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1.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5F367B0F" w14:textId="77777777" w:rsidR="0065410F" w:rsidRDefault="0065410F">
      <w:pPr>
        <w:rPr>
          <w:rFonts w:ascii="Calibri" w:hAnsi="Calibri" w:cs="Calibri"/>
          <w:sz w:val="22"/>
          <w:szCs w:val="22"/>
        </w:rPr>
      </w:pPr>
    </w:p>
    <w:p w14:paraId="481BC969" w14:textId="77777777" w:rsidR="00005368" w:rsidRDefault="00005368">
      <w:pPr>
        <w:rPr>
          <w:rFonts w:ascii="Calibri" w:hAnsi="Calibri" w:cs="Calibri"/>
          <w:sz w:val="22"/>
          <w:szCs w:val="22"/>
        </w:rPr>
      </w:pPr>
    </w:p>
    <w:p w14:paraId="6D0AAE9D" w14:textId="77777777" w:rsidR="00C31582" w:rsidRPr="004B2612" w:rsidRDefault="00C31582" w:rsidP="004B2612">
      <w:pPr>
        <w:pStyle w:val="NormalWeb"/>
        <w:contextualSpacing/>
        <w:jc w:val="center"/>
        <w:outlineLvl w:val="0"/>
        <w:rPr>
          <w:sz w:val="36"/>
          <w:szCs w:val="30"/>
          <w:u w:val="single"/>
        </w:rPr>
      </w:pPr>
      <w:r w:rsidRPr="004B2612">
        <w:rPr>
          <w:rFonts w:ascii="ArialMT" w:hAnsi="ArialMT"/>
          <w:sz w:val="36"/>
          <w:szCs w:val="30"/>
          <w:u w:val="single"/>
        </w:rPr>
        <w:t>Powertrain Design and Efficiency</w:t>
      </w:r>
    </w:p>
    <w:p w14:paraId="4DD9A556" w14:textId="77777777" w:rsidR="00C31582" w:rsidRPr="004B2612" w:rsidRDefault="00C31582" w:rsidP="004B2612">
      <w:pPr>
        <w:pStyle w:val="NormalWeb"/>
        <w:contextualSpacing/>
        <w:jc w:val="center"/>
        <w:outlineLvl w:val="0"/>
        <w:rPr>
          <w:rFonts w:ascii="Arial" w:hAnsi="Arial" w:cs="Arial"/>
          <w:sz w:val="36"/>
          <w:szCs w:val="30"/>
          <w:u w:val="single"/>
        </w:rPr>
      </w:pPr>
      <w:r w:rsidRPr="004B2612">
        <w:rPr>
          <w:rFonts w:ascii="Arial" w:hAnsi="Arial" w:cs="Arial"/>
          <w:sz w:val="36"/>
          <w:szCs w:val="30"/>
          <w:u w:val="single"/>
        </w:rPr>
        <w:t>Assignment Report.</w:t>
      </w:r>
    </w:p>
    <w:p w14:paraId="2E4537A6" w14:textId="77777777" w:rsidR="00C31582" w:rsidRPr="004B2612" w:rsidRDefault="00C31582" w:rsidP="004B2612">
      <w:pPr>
        <w:pStyle w:val="NormalWeb"/>
        <w:jc w:val="center"/>
        <w:outlineLvl w:val="0"/>
        <w:rPr>
          <w:sz w:val="36"/>
        </w:rPr>
      </w:pPr>
      <w:r w:rsidRPr="004B2612">
        <w:rPr>
          <w:rFonts w:ascii="ArialMT" w:hAnsi="ArialMT"/>
          <w:sz w:val="36"/>
          <w:szCs w:val="22"/>
        </w:rPr>
        <w:t>M5X02200</w:t>
      </w:r>
    </w:p>
    <w:p w14:paraId="3074A51C" w14:textId="3C44683C" w:rsidR="00C31582" w:rsidRPr="004B2612" w:rsidRDefault="00C31582" w:rsidP="004B2612">
      <w:pPr>
        <w:pStyle w:val="NormalWeb"/>
        <w:jc w:val="center"/>
        <w:rPr>
          <w:rFonts w:ascii="Arial" w:hAnsi="Arial" w:cs="Arial"/>
          <w:sz w:val="36"/>
          <w:szCs w:val="28"/>
        </w:rPr>
      </w:pPr>
    </w:p>
    <w:p w14:paraId="05EEF9CB" w14:textId="3899A7B5" w:rsidR="00C31582" w:rsidRDefault="00C31582" w:rsidP="00C31582">
      <w:pPr>
        <w:spacing w:line="360" w:lineRule="auto"/>
        <w:contextualSpacing/>
        <w:jc w:val="center"/>
        <w:rPr>
          <w:rFonts w:ascii="Arial" w:hAnsi="Arial" w:cs="Arial"/>
          <w:b/>
          <w:color w:val="000000" w:themeColor="text1"/>
          <w:sz w:val="22"/>
          <w:szCs w:val="22"/>
          <w:u w:val="single"/>
        </w:rPr>
      </w:pPr>
    </w:p>
    <w:p w14:paraId="3BF19353" w14:textId="77914629" w:rsidR="00C31582" w:rsidRDefault="00C31582" w:rsidP="00766C0F">
      <w:pPr>
        <w:spacing w:line="360" w:lineRule="auto"/>
        <w:contextualSpacing/>
        <w:rPr>
          <w:rFonts w:ascii="Arial" w:hAnsi="Arial" w:cs="Arial"/>
          <w:b/>
          <w:color w:val="000000" w:themeColor="text1"/>
          <w:sz w:val="22"/>
          <w:szCs w:val="22"/>
          <w:u w:val="single"/>
        </w:rPr>
      </w:pPr>
    </w:p>
    <w:p w14:paraId="3DADA1EE" w14:textId="6F46D88B" w:rsidR="00327044" w:rsidRPr="00327044" w:rsidRDefault="00327044" w:rsidP="00327044"/>
    <w:p w14:paraId="492A0BF1" w14:textId="0BEE388C" w:rsidR="00C31582" w:rsidRDefault="004B2612" w:rsidP="00766C0F">
      <w:pPr>
        <w:spacing w:line="360" w:lineRule="auto"/>
        <w:contextualSpacing/>
        <w:rPr>
          <w:rFonts w:ascii="Arial" w:hAnsi="Arial" w:cs="Arial"/>
          <w:b/>
          <w:color w:val="000000" w:themeColor="text1"/>
          <w:sz w:val="22"/>
          <w:szCs w:val="22"/>
          <w:u w:val="single"/>
        </w:rPr>
      </w:pPr>
      <w:r>
        <w:rPr>
          <w:noProof/>
          <w:lang w:eastAsia="en-GB"/>
        </w:rPr>
        <w:drawing>
          <wp:anchor distT="0" distB="0" distL="114300" distR="114300" simplePos="0" relativeHeight="251659264" behindDoc="1" locked="0" layoutInCell="1" allowOverlap="1" wp14:anchorId="3A48A832" wp14:editId="7DE52302">
            <wp:simplePos x="0" y="0"/>
            <wp:positionH relativeFrom="column">
              <wp:posOffset>965200</wp:posOffset>
            </wp:positionH>
            <wp:positionV relativeFrom="paragraph">
              <wp:posOffset>97155</wp:posOffset>
            </wp:positionV>
            <wp:extent cx="3888105" cy="3461385"/>
            <wp:effectExtent l="0" t="0" r="0" b="0"/>
            <wp:wrapTight wrapText="bothSides">
              <wp:wrapPolygon edited="0">
                <wp:start x="0" y="0"/>
                <wp:lineTo x="0" y="21398"/>
                <wp:lineTo x="21448" y="21398"/>
                <wp:lineTo x="21448" y="0"/>
                <wp:lineTo x="0" y="0"/>
              </wp:wrapPolygon>
            </wp:wrapTight>
            <wp:docPr id="2" name="Picture 1" descr="Engineering Explained: A Dummy's Guide To Valvetrains And Which Design Works Best  - Tun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Engineering Explained: A Dummy's Guide To Valvetrains And Which Design Works Best  - Tuning"/>
                    <pic:cNvPicPr>
                      <a:picLocks/>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3888105" cy="3461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18E647" w14:textId="6AC1D156" w:rsidR="00C31582" w:rsidRDefault="00C31582" w:rsidP="00766C0F">
      <w:pPr>
        <w:spacing w:line="360" w:lineRule="auto"/>
        <w:contextualSpacing/>
        <w:rPr>
          <w:rFonts w:ascii="Arial" w:hAnsi="Arial" w:cs="Arial"/>
          <w:b/>
          <w:color w:val="000000" w:themeColor="text1"/>
          <w:sz w:val="22"/>
          <w:szCs w:val="22"/>
          <w:u w:val="single"/>
        </w:rPr>
      </w:pPr>
    </w:p>
    <w:p w14:paraId="6F4727CD" w14:textId="3860C9D1" w:rsidR="00C31582" w:rsidRDefault="00C31582" w:rsidP="00766C0F">
      <w:pPr>
        <w:spacing w:line="360" w:lineRule="auto"/>
        <w:contextualSpacing/>
        <w:rPr>
          <w:rFonts w:ascii="Arial" w:hAnsi="Arial" w:cs="Arial"/>
          <w:b/>
          <w:color w:val="000000" w:themeColor="text1"/>
          <w:sz w:val="22"/>
          <w:szCs w:val="22"/>
          <w:u w:val="single"/>
        </w:rPr>
      </w:pPr>
    </w:p>
    <w:p w14:paraId="17CEE6F9" w14:textId="2F5ECF6E" w:rsidR="00C31582" w:rsidRDefault="00C31582" w:rsidP="00766C0F">
      <w:pPr>
        <w:spacing w:line="360" w:lineRule="auto"/>
        <w:contextualSpacing/>
        <w:rPr>
          <w:rFonts w:ascii="Arial" w:hAnsi="Arial" w:cs="Arial"/>
          <w:b/>
          <w:color w:val="000000" w:themeColor="text1"/>
          <w:sz w:val="22"/>
          <w:szCs w:val="22"/>
          <w:u w:val="single"/>
        </w:rPr>
      </w:pPr>
    </w:p>
    <w:p w14:paraId="777FAFE7" w14:textId="5471DE60" w:rsidR="00327044" w:rsidRDefault="00327044" w:rsidP="00766C0F">
      <w:pPr>
        <w:spacing w:line="360" w:lineRule="auto"/>
        <w:contextualSpacing/>
        <w:rPr>
          <w:rFonts w:ascii="Arial" w:hAnsi="Arial" w:cs="Arial"/>
          <w:b/>
          <w:color w:val="000000" w:themeColor="text1"/>
          <w:sz w:val="22"/>
          <w:szCs w:val="22"/>
          <w:u w:val="single"/>
        </w:rPr>
      </w:pPr>
    </w:p>
    <w:p w14:paraId="788C1BC3" w14:textId="77777777" w:rsidR="00327044" w:rsidRDefault="00327044" w:rsidP="00766C0F">
      <w:pPr>
        <w:spacing w:line="360" w:lineRule="auto"/>
        <w:contextualSpacing/>
        <w:rPr>
          <w:rFonts w:ascii="Arial" w:hAnsi="Arial" w:cs="Arial"/>
          <w:b/>
          <w:color w:val="000000" w:themeColor="text1"/>
          <w:sz w:val="22"/>
          <w:szCs w:val="22"/>
          <w:u w:val="single"/>
        </w:rPr>
      </w:pPr>
    </w:p>
    <w:p w14:paraId="321208F1" w14:textId="77777777" w:rsidR="00327044" w:rsidRDefault="00327044" w:rsidP="00766C0F">
      <w:pPr>
        <w:spacing w:line="360" w:lineRule="auto"/>
        <w:contextualSpacing/>
        <w:rPr>
          <w:rFonts w:ascii="Arial" w:hAnsi="Arial" w:cs="Arial"/>
          <w:b/>
          <w:color w:val="000000" w:themeColor="text1"/>
          <w:sz w:val="22"/>
          <w:szCs w:val="22"/>
          <w:u w:val="single"/>
        </w:rPr>
      </w:pPr>
    </w:p>
    <w:p w14:paraId="5891E357" w14:textId="77777777" w:rsidR="004B2612" w:rsidRDefault="004B008F" w:rsidP="004B2612">
      <w:pPr>
        <w:spacing w:line="360" w:lineRule="auto"/>
        <w:contextualSpacing/>
        <w:rPr>
          <w:rFonts w:ascii="Arial" w:hAnsi="Arial" w:cs="Arial"/>
          <w:b/>
          <w:color w:val="000000" w:themeColor="text1"/>
          <w:sz w:val="22"/>
          <w:szCs w:val="22"/>
          <w:u w:val="single"/>
        </w:rPr>
      </w:pPr>
      <w:r>
        <w:rPr>
          <w:rFonts w:ascii="Arial" w:hAnsi="Arial" w:cs="Arial"/>
          <w:color w:val="000000" w:themeColor="text1"/>
          <w:sz w:val="18"/>
          <w:szCs w:val="18"/>
        </w:rPr>
        <w:t xml:space="preserve"> </w:t>
      </w:r>
    </w:p>
    <w:p w14:paraId="2E1A955A" w14:textId="77777777" w:rsidR="004B2612" w:rsidRDefault="004B2612" w:rsidP="004B2612">
      <w:pPr>
        <w:spacing w:line="360" w:lineRule="auto"/>
        <w:contextualSpacing/>
        <w:jc w:val="center"/>
        <w:rPr>
          <w:rFonts w:ascii="Arial" w:hAnsi="Arial" w:cs="Arial"/>
          <w:color w:val="000000"/>
          <w:sz w:val="16"/>
          <w:szCs w:val="20"/>
          <w:shd w:val="clear" w:color="auto" w:fill="FFFFFF"/>
          <w:lang w:eastAsia="en-GB"/>
        </w:rPr>
      </w:pPr>
    </w:p>
    <w:p w14:paraId="4CE07AFB" w14:textId="77777777" w:rsidR="004B2612" w:rsidRDefault="004B2612" w:rsidP="004B2612">
      <w:pPr>
        <w:spacing w:line="360" w:lineRule="auto"/>
        <w:contextualSpacing/>
        <w:jc w:val="center"/>
        <w:rPr>
          <w:rFonts w:ascii="Arial" w:hAnsi="Arial" w:cs="Arial"/>
          <w:color w:val="000000"/>
          <w:sz w:val="16"/>
          <w:szCs w:val="20"/>
          <w:shd w:val="clear" w:color="auto" w:fill="FFFFFF"/>
          <w:lang w:eastAsia="en-GB"/>
        </w:rPr>
      </w:pPr>
    </w:p>
    <w:p w14:paraId="5ADACE7E" w14:textId="77777777" w:rsidR="004B2612" w:rsidRDefault="004B2612" w:rsidP="004B2612">
      <w:pPr>
        <w:spacing w:line="360" w:lineRule="auto"/>
        <w:contextualSpacing/>
        <w:jc w:val="center"/>
        <w:rPr>
          <w:rFonts w:ascii="Arial" w:hAnsi="Arial" w:cs="Arial"/>
          <w:color w:val="000000"/>
          <w:sz w:val="16"/>
          <w:szCs w:val="20"/>
          <w:shd w:val="clear" w:color="auto" w:fill="FFFFFF"/>
          <w:lang w:eastAsia="en-GB"/>
        </w:rPr>
      </w:pPr>
    </w:p>
    <w:p w14:paraId="1730936A" w14:textId="77777777" w:rsidR="004B2612" w:rsidRDefault="004B2612" w:rsidP="004B2612">
      <w:pPr>
        <w:spacing w:line="360" w:lineRule="auto"/>
        <w:contextualSpacing/>
        <w:jc w:val="center"/>
        <w:rPr>
          <w:rFonts w:ascii="Arial" w:hAnsi="Arial" w:cs="Arial"/>
          <w:color w:val="000000"/>
          <w:sz w:val="16"/>
          <w:szCs w:val="20"/>
          <w:shd w:val="clear" w:color="auto" w:fill="FFFFFF"/>
          <w:lang w:eastAsia="en-GB"/>
        </w:rPr>
      </w:pPr>
    </w:p>
    <w:p w14:paraId="3D94029B" w14:textId="77777777" w:rsidR="004B2612" w:rsidRDefault="004B2612" w:rsidP="004B2612">
      <w:pPr>
        <w:spacing w:line="360" w:lineRule="auto"/>
        <w:contextualSpacing/>
        <w:jc w:val="center"/>
        <w:rPr>
          <w:rFonts w:ascii="Arial" w:hAnsi="Arial" w:cs="Arial"/>
          <w:color w:val="000000"/>
          <w:sz w:val="16"/>
          <w:szCs w:val="20"/>
          <w:shd w:val="clear" w:color="auto" w:fill="FFFFFF"/>
          <w:lang w:eastAsia="en-GB"/>
        </w:rPr>
      </w:pPr>
    </w:p>
    <w:p w14:paraId="7234B784" w14:textId="77777777" w:rsidR="004B2612" w:rsidRDefault="004B2612" w:rsidP="004B2612">
      <w:pPr>
        <w:spacing w:line="360" w:lineRule="auto"/>
        <w:contextualSpacing/>
        <w:jc w:val="center"/>
        <w:rPr>
          <w:rFonts w:ascii="Arial" w:hAnsi="Arial" w:cs="Arial"/>
          <w:color w:val="000000"/>
          <w:sz w:val="16"/>
          <w:szCs w:val="20"/>
          <w:shd w:val="clear" w:color="auto" w:fill="FFFFFF"/>
          <w:lang w:eastAsia="en-GB"/>
        </w:rPr>
      </w:pPr>
    </w:p>
    <w:p w14:paraId="6B714088" w14:textId="77777777" w:rsidR="004B2612" w:rsidRDefault="004B2612" w:rsidP="004B2612">
      <w:pPr>
        <w:spacing w:line="360" w:lineRule="auto"/>
        <w:contextualSpacing/>
        <w:jc w:val="center"/>
        <w:rPr>
          <w:rFonts w:ascii="Arial" w:hAnsi="Arial" w:cs="Arial"/>
          <w:color w:val="000000"/>
          <w:sz w:val="16"/>
          <w:szCs w:val="20"/>
          <w:shd w:val="clear" w:color="auto" w:fill="FFFFFF"/>
          <w:lang w:eastAsia="en-GB"/>
        </w:rPr>
      </w:pPr>
    </w:p>
    <w:p w14:paraId="72C58BBA" w14:textId="77777777" w:rsidR="004B2612" w:rsidRDefault="004B2612" w:rsidP="004B2612">
      <w:pPr>
        <w:spacing w:line="360" w:lineRule="auto"/>
        <w:contextualSpacing/>
        <w:jc w:val="center"/>
        <w:rPr>
          <w:rFonts w:ascii="Arial" w:hAnsi="Arial" w:cs="Arial"/>
          <w:color w:val="000000"/>
          <w:sz w:val="16"/>
          <w:szCs w:val="20"/>
          <w:shd w:val="clear" w:color="auto" w:fill="FFFFFF"/>
          <w:lang w:eastAsia="en-GB"/>
        </w:rPr>
      </w:pPr>
    </w:p>
    <w:p w14:paraId="1F8E552F" w14:textId="77777777" w:rsidR="004B2612" w:rsidRDefault="004B2612" w:rsidP="004B2612">
      <w:pPr>
        <w:spacing w:line="360" w:lineRule="auto"/>
        <w:contextualSpacing/>
        <w:jc w:val="center"/>
        <w:rPr>
          <w:rFonts w:ascii="Arial" w:hAnsi="Arial" w:cs="Arial"/>
          <w:color w:val="000000"/>
          <w:sz w:val="16"/>
          <w:szCs w:val="20"/>
          <w:shd w:val="clear" w:color="auto" w:fill="FFFFFF"/>
          <w:lang w:eastAsia="en-GB"/>
        </w:rPr>
      </w:pPr>
    </w:p>
    <w:p w14:paraId="5E54BDA3" w14:textId="77777777" w:rsidR="004B2612" w:rsidRDefault="004B2612" w:rsidP="004B2612">
      <w:pPr>
        <w:spacing w:line="360" w:lineRule="auto"/>
        <w:contextualSpacing/>
        <w:jc w:val="center"/>
        <w:rPr>
          <w:rFonts w:ascii="Arial" w:hAnsi="Arial" w:cs="Arial"/>
          <w:color w:val="000000"/>
          <w:sz w:val="16"/>
          <w:szCs w:val="20"/>
          <w:shd w:val="clear" w:color="auto" w:fill="FFFFFF"/>
          <w:lang w:eastAsia="en-GB"/>
        </w:rPr>
      </w:pPr>
    </w:p>
    <w:p w14:paraId="20F3FD0B" w14:textId="79562E9A" w:rsidR="004B2612" w:rsidRPr="004B2612" w:rsidRDefault="004B2612" w:rsidP="004B2612">
      <w:pPr>
        <w:spacing w:line="360" w:lineRule="auto"/>
        <w:contextualSpacing/>
        <w:jc w:val="center"/>
        <w:rPr>
          <w:rFonts w:ascii="Arial" w:hAnsi="Arial" w:cs="Arial"/>
          <w:b/>
          <w:color w:val="000000" w:themeColor="text1"/>
          <w:sz w:val="22"/>
          <w:szCs w:val="22"/>
          <w:u w:val="single"/>
        </w:rPr>
      </w:pPr>
      <w:r w:rsidRPr="004B2612">
        <w:rPr>
          <w:rFonts w:ascii="Arial" w:hAnsi="Arial" w:cs="Arial"/>
          <w:color w:val="000000"/>
          <w:sz w:val="16"/>
          <w:szCs w:val="20"/>
          <w:shd w:val="clear" w:color="auto" w:fill="FFFFFF"/>
          <w:lang w:eastAsia="en-GB"/>
        </w:rPr>
        <w:t>Image of inlet and Exhaust Va</w:t>
      </w:r>
      <w:r w:rsidR="00415826">
        <w:rPr>
          <w:rFonts w:ascii="Arial" w:hAnsi="Arial" w:cs="Arial"/>
          <w:color w:val="000000"/>
          <w:sz w:val="16"/>
          <w:szCs w:val="20"/>
          <w:shd w:val="clear" w:color="auto" w:fill="FFFFFF"/>
          <w:lang w:eastAsia="en-GB"/>
        </w:rPr>
        <w:t>lve. (2020). [image] [Accessed 2</w:t>
      </w:r>
      <w:r w:rsidRPr="004B2612">
        <w:rPr>
          <w:rFonts w:ascii="Arial" w:hAnsi="Arial" w:cs="Arial"/>
          <w:color w:val="000000"/>
          <w:sz w:val="16"/>
          <w:szCs w:val="20"/>
          <w:shd w:val="clear" w:color="auto" w:fill="FFFFFF"/>
          <w:lang w:eastAsia="en-GB"/>
        </w:rPr>
        <w:t xml:space="preserve"> Jan. 2020].</w:t>
      </w:r>
    </w:p>
    <w:p w14:paraId="2405750D" w14:textId="77777777" w:rsidR="00C31582" w:rsidRPr="004B2612" w:rsidRDefault="00C31582" w:rsidP="004B2612">
      <w:pPr>
        <w:spacing w:line="360" w:lineRule="auto"/>
        <w:contextualSpacing/>
        <w:jc w:val="center"/>
        <w:rPr>
          <w:rFonts w:ascii="Arial" w:hAnsi="Arial" w:cs="Arial"/>
          <w:b/>
          <w:color w:val="000000" w:themeColor="text1"/>
          <w:sz w:val="20"/>
          <w:szCs w:val="22"/>
          <w:u w:val="single"/>
        </w:rPr>
      </w:pPr>
    </w:p>
    <w:p w14:paraId="3266B43B" w14:textId="77777777" w:rsidR="004B2612" w:rsidRDefault="004B2612" w:rsidP="00766C0F">
      <w:pPr>
        <w:spacing w:line="360" w:lineRule="auto"/>
        <w:contextualSpacing/>
        <w:rPr>
          <w:rFonts w:ascii="Arial" w:hAnsi="Arial" w:cs="Arial"/>
          <w:b/>
          <w:color w:val="000000" w:themeColor="text1"/>
          <w:sz w:val="22"/>
          <w:szCs w:val="22"/>
          <w:u w:val="single"/>
        </w:rPr>
      </w:pPr>
    </w:p>
    <w:p w14:paraId="291D1234" w14:textId="77777777" w:rsidR="004B2612" w:rsidRDefault="004B2612" w:rsidP="00766C0F">
      <w:pPr>
        <w:spacing w:line="360" w:lineRule="auto"/>
        <w:contextualSpacing/>
        <w:rPr>
          <w:rFonts w:ascii="Arial" w:hAnsi="Arial" w:cs="Arial"/>
          <w:b/>
          <w:color w:val="000000" w:themeColor="text1"/>
          <w:sz w:val="22"/>
          <w:szCs w:val="22"/>
          <w:u w:val="single"/>
        </w:rPr>
      </w:pPr>
    </w:p>
    <w:p w14:paraId="6867AD07" w14:textId="6E072D49" w:rsidR="00C31582" w:rsidRPr="00AB5DCA" w:rsidRDefault="004B2612" w:rsidP="00F577A7">
      <w:pPr>
        <w:spacing w:line="360" w:lineRule="auto"/>
        <w:jc w:val="center"/>
        <w:rPr>
          <w:rFonts w:ascii="Arial" w:hAnsi="Arial" w:cs="Arial"/>
          <w:b/>
          <w:sz w:val="28"/>
          <w:szCs w:val="28"/>
        </w:rPr>
      </w:pPr>
      <w:r>
        <w:rPr>
          <w:rFonts w:ascii="Arial" w:hAnsi="Arial" w:cs="Arial"/>
          <w:b/>
          <w:sz w:val="28"/>
          <w:szCs w:val="28"/>
        </w:rPr>
        <w:t>By</w:t>
      </w:r>
      <w:r w:rsidR="00F425E3">
        <w:rPr>
          <w:rFonts w:ascii="Arial" w:hAnsi="Arial" w:cs="Arial"/>
          <w:b/>
          <w:sz w:val="28"/>
          <w:szCs w:val="28"/>
        </w:rPr>
        <w:t xml:space="preserve">: </w:t>
      </w:r>
      <w:r w:rsidR="00C31582" w:rsidRPr="00AB5DCA">
        <w:rPr>
          <w:rFonts w:ascii="Arial" w:hAnsi="Arial" w:cs="Arial"/>
          <w:b/>
          <w:sz w:val="28"/>
          <w:szCs w:val="28"/>
        </w:rPr>
        <w:t>Daniel Davies.</w:t>
      </w:r>
    </w:p>
    <w:p w14:paraId="6C65C5C0" w14:textId="4C48D410" w:rsidR="00C31582" w:rsidRPr="00AB5DCA" w:rsidRDefault="004B2612" w:rsidP="00474911">
      <w:pPr>
        <w:spacing w:line="360" w:lineRule="auto"/>
        <w:jc w:val="center"/>
        <w:outlineLvl w:val="0"/>
        <w:rPr>
          <w:rFonts w:ascii="Arial" w:hAnsi="Arial" w:cs="Arial"/>
          <w:b/>
          <w:sz w:val="28"/>
          <w:szCs w:val="28"/>
        </w:rPr>
      </w:pPr>
      <w:r>
        <w:rPr>
          <w:rFonts w:ascii="Arial" w:hAnsi="Arial" w:cs="Arial"/>
          <w:b/>
          <w:sz w:val="28"/>
          <w:szCs w:val="28"/>
        </w:rPr>
        <w:t>Student Number</w:t>
      </w:r>
      <w:r w:rsidR="00F425E3">
        <w:rPr>
          <w:rFonts w:ascii="Arial" w:hAnsi="Arial" w:cs="Arial"/>
          <w:b/>
          <w:sz w:val="28"/>
          <w:szCs w:val="28"/>
        </w:rPr>
        <w:t xml:space="preserve">: </w:t>
      </w:r>
      <w:r w:rsidR="00C31582" w:rsidRPr="00AB5DCA">
        <w:rPr>
          <w:rFonts w:ascii="Arial" w:hAnsi="Arial" w:cs="Arial"/>
          <w:b/>
          <w:sz w:val="28"/>
          <w:szCs w:val="28"/>
        </w:rPr>
        <w:t>1801345.</w:t>
      </w:r>
    </w:p>
    <w:p w14:paraId="17603949" w14:textId="11914D57" w:rsidR="00C31582" w:rsidRPr="00AB5DCA" w:rsidRDefault="004B2612" w:rsidP="00327044">
      <w:pPr>
        <w:spacing w:line="360" w:lineRule="auto"/>
        <w:jc w:val="center"/>
        <w:rPr>
          <w:rFonts w:ascii="Arial" w:hAnsi="Arial" w:cs="Arial"/>
          <w:b/>
          <w:sz w:val="28"/>
          <w:szCs w:val="28"/>
        </w:rPr>
      </w:pPr>
      <w:r>
        <w:rPr>
          <w:rFonts w:ascii="Arial" w:hAnsi="Arial" w:cs="Arial"/>
          <w:b/>
          <w:sz w:val="28"/>
          <w:szCs w:val="28"/>
        </w:rPr>
        <w:t>Dat</w:t>
      </w:r>
      <w:r w:rsidR="00EC57D2">
        <w:rPr>
          <w:rFonts w:ascii="Arial" w:hAnsi="Arial" w:cs="Arial"/>
          <w:b/>
          <w:sz w:val="28"/>
          <w:szCs w:val="28"/>
        </w:rPr>
        <w:t>e</w:t>
      </w:r>
      <w:r w:rsidR="00C31582" w:rsidRPr="00AB5DCA">
        <w:rPr>
          <w:rFonts w:ascii="Arial" w:hAnsi="Arial" w:cs="Arial"/>
          <w:b/>
          <w:sz w:val="28"/>
          <w:szCs w:val="28"/>
        </w:rPr>
        <w:t>:</w:t>
      </w:r>
      <w:r w:rsidR="00F425E3">
        <w:rPr>
          <w:rFonts w:ascii="Arial" w:hAnsi="Arial" w:cs="Arial"/>
          <w:b/>
          <w:sz w:val="28"/>
          <w:szCs w:val="28"/>
        </w:rPr>
        <w:t xml:space="preserve"> </w:t>
      </w:r>
      <w:r>
        <w:rPr>
          <w:rFonts w:ascii="Arial" w:hAnsi="Arial" w:cs="Arial"/>
          <w:b/>
          <w:sz w:val="28"/>
          <w:szCs w:val="28"/>
        </w:rPr>
        <w:t>2</w:t>
      </w:r>
      <w:r w:rsidRPr="004B2612">
        <w:rPr>
          <w:rFonts w:ascii="Arial" w:hAnsi="Arial" w:cs="Arial"/>
          <w:b/>
          <w:sz w:val="28"/>
          <w:szCs w:val="28"/>
          <w:vertAlign w:val="superscript"/>
        </w:rPr>
        <w:t>nd</w:t>
      </w:r>
      <w:r>
        <w:rPr>
          <w:rFonts w:ascii="Arial" w:hAnsi="Arial" w:cs="Arial"/>
          <w:b/>
          <w:sz w:val="28"/>
          <w:szCs w:val="28"/>
        </w:rPr>
        <w:t xml:space="preserve"> January </w:t>
      </w:r>
      <w:r w:rsidR="00C31582">
        <w:rPr>
          <w:rFonts w:ascii="Arial" w:hAnsi="Arial" w:cs="Arial"/>
          <w:b/>
          <w:sz w:val="28"/>
          <w:szCs w:val="28"/>
        </w:rPr>
        <w:t>2020</w:t>
      </w:r>
      <w:r w:rsidR="00C31582" w:rsidRPr="00AB5DCA">
        <w:rPr>
          <w:rFonts w:ascii="Arial" w:hAnsi="Arial" w:cs="Arial"/>
          <w:b/>
          <w:sz w:val="28"/>
          <w:szCs w:val="28"/>
        </w:rPr>
        <w:t>.</w:t>
      </w:r>
    </w:p>
    <w:p w14:paraId="61825399" w14:textId="77777777" w:rsidR="00C31582" w:rsidRDefault="00C31582" w:rsidP="00C31582">
      <w:pPr>
        <w:spacing w:line="360" w:lineRule="auto"/>
        <w:contextualSpacing/>
        <w:jc w:val="center"/>
        <w:rPr>
          <w:rFonts w:ascii="Arial" w:hAnsi="Arial" w:cs="Arial"/>
          <w:b/>
          <w:color w:val="000000" w:themeColor="text1"/>
          <w:sz w:val="22"/>
          <w:szCs w:val="22"/>
          <w:u w:val="single"/>
        </w:rPr>
      </w:pPr>
    </w:p>
    <w:p w14:paraId="5FCE099E" w14:textId="77777777" w:rsidR="00C31582" w:rsidRDefault="00C31582" w:rsidP="00766C0F">
      <w:pPr>
        <w:spacing w:line="360" w:lineRule="auto"/>
        <w:contextualSpacing/>
        <w:rPr>
          <w:rFonts w:ascii="Arial" w:hAnsi="Arial" w:cs="Arial"/>
          <w:b/>
          <w:color w:val="000000" w:themeColor="text1"/>
          <w:sz w:val="22"/>
          <w:szCs w:val="22"/>
          <w:u w:val="single"/>
        </w:rPr>
      </w:pPr>
    </w:p>
    <w:p w14:paraId="0E382657" w14:textId="77777777" w:rsidR="00EC57D2" w:rsidRDefault="00EC57D2" w:rsidP="00766C0F">
      <w:pPr>
        <w:spacing w:line="360" w:lineRule="auto"/>
        <w:contextualSpacing/>
        <w:rPr>
          <w:rFonts w:ascii="Arial" w:hAnsi="Arial" w:cs="Arial"/>
          <w:b/>
          <w:color w:val="000000" w:themeColor="text1"/>
          <w:sz w:val="22"/>
          <w:szCs w:val="22"/>
          <w:u w:val="single"/>
        </w:rPr>
      </w:pPr>
    </w:p>
    <w:p w14:paraId="20FC5244" w14:textId="77777777" w:rsidR="00F425E3" w:rsidRDefault="00F425E3" w:rsidP="00766C0F">
      <w:pPr>
        <w:spacing w:line="360" w:lineRule="auto"/>
        <w:contextualSpacing/>
        <w:rPr>
          <w:rFonts w:ascii="Arial" w:hAnsi="Arial" w:cs="Arial"/>
          <w:b/>
          <w:color w:val="000000" w:themeColor="text1"/>
          <w:sz w:val="22"/>
          <w:szCs w:val="22"/>
          <w:u w:val="single"/>
        </w:rPr>
      </w:pPr>
    </w:p>
    <w:p w14:paraId="66377CC7" w14:textId="77777777" w:rsidR="007B2365" w:rsidRDefault="007B2365" w:rsidP="00766C0F">
      <w:pPr>
        <w:spacing w:line="360" w:lineRule="auto"/>
        <w:contextualSpacing/>
        <w:rPr>
          <w:rFonts w:ascii="Arial" w:hAnsi="Arial" w:cs="Arial"/>
          <w:b/>
          <w:color w:val="000000" w:themeColor="text1"/>
          <w:sz w:val="22"/>
          <w:szCs w:val="22"/>
          <w:u w:val="single"/>
        </w:rPr>
      </w:pPr>
    </w:p>
    <w:p w14:paraId="79BADECB" w14:textId="77777777" w:rsidR="00FD134A" w:rsidRPr="00222534" w:rsidRDefault="00FD134A" w:rsidP="00474911">
      <w:pPr>
        <w:spacing w:line="360" w:lineRule="auto"/>
        <w:contextualSpacing/>
        <w:outlineLvl w:val="0"/>
        <w:rPr>
          <w:rFonts w:ascii="Arial" w:hAnsi="Arial" w:cs="Arial"/>
          <w:color w:val="000000" w:themeColor="text1"/>
          <w:sz w:val="22"/>
          <w:szCs w:val="22"/>
          <w:u w:val="single"/>
        </w:rPr>
      </w:pPr>
      <w:r w:rsidRPr="00222534">
        <w:rPr>
          <w:rFonts w:ascii="Arial" w:hAnsi="Arial" w:cs="Arial"/>
          <w:b/>
          <w:color w:val="000000" w:themeColor="text1"/>
          <w:sz w:val="22"/>
          <w:szCs w:val="22"/>
          <w:u w:val="single"/>
        </w:rPr>
        <w:lastRenderedPageBreak/>
        <w:t>Contents</w:t>
      </w:r>
    </w:p>
    <w:p w14:paraId="1101FF4B" w14:textId="77777777" w:rsidR="00FD134A" w:rsidRPr="00C30BEB" w:rsidRDefault="00C30BEB" w:rsidP="00C30BEB">
      <w:pPr>
        <w:pStyle w:val="ListParagraph"/>
        <w:numPr>
          <w:ilvl w:val="1"/>
          <w:numId w:val="3"/>
        </w:numPr>
        <w:rPr>
          <w:rFonts w:ascii="Arial" w:hAnsi="Arial" w:cs="Arial"/>
          <w:sz w:val="22"/>
          <w:szCs w:val="22"/>
        </w:rPr>
      </w:pPr>
      <w:r w:rsidRPr="00C30BEB">
        <w:rPr>
          <w:rFonts w:ascii="Arial" w:hAnsi="Arial" w:cs="Arial"/>
          <w:b/>
          <w:sz w:val="22"/>
          <w:szCs w:val="22"/>
        </w:rPr>
        <w:t>Introduction</w:t>
      </w:r>
      <w:r w:rsidR="00FD134A" w:rsidRPr="00C30BEB">
        <w:rPr>
          <w:rFonts w:ascii="Arial" w:hAnsi="Arial" w:cs="Arial"/>
          <w:b/>
          <w:sz w:val="22"/>
          <w:szCs w:val="22"/>
        </w:rPr>
        <w:t>.</w:t>
      </w:r>
      <w:r w:rsidR="00FD134A" w:rsidRPr="00C30BEB">
        <w:rPr>
          <w:rFonts w:ascii="Arial" w:hAnsi="Arial" w:cs="Arial"/>
          <w:sz w:val="22"/>
          <w:szCs w:val="22"/>
        </w:rPr>
        <w:t xml:space="preserve">  </w:t>
      </w:r>
    </w:p>
    <w:p w14:paraId="14ABA94E" w14:textId="77777777" w:rsidR="00C30BEB" w:rsidRDefault="00C30BEB" w:rsidP="00C30BEB">
      <w:pPr>
        <w:pStyle w:val="ListParagraph"/>
        <w:numPr>
          <w:ilvl w:val="1"/>
          <w:numId w:val="3"/>
        </w:numPr>
        <w:rPr>
          <w:rFonts w:ascii="Arial" w:hAnsi="Arial" w:cs="Arial"/>
          <w:b/>
          <w:sz w:val="22"/>
          <w:szCs w:val="22"/>
        </w:rPr>
      </w:pPr>
      <w:r w:rsidRPr="00C30BEB">
        <w:rPr>
          <w:rFonts w:ascii="Arial" w:hAnsi="Arial" w:cs="Arial"/>
          <w:b/>
          <w:sz w:val="22"/>
          <w:szCs w:val="22"/>
        </w:rPr>
        <w:t>Purpose of the assignm</w:t>
      </w:r>
      <w:r>
        <w:rPr>
          <w:rFonts w:ascii="Arial" w:hAnsi="Arial" w:cs="Arial"/>
          <w:b/>
          <w:sz w:val="22"/>
          <w:szCs w:val="22"/>
        </w:rPr>
        <w:t>ent.</w:t>
      </w:r>
    </w:p>
    <w:p w14:paraId="188ACCA3" w14:textId="77777777" w:rsidR="00FD134A" w:rsidRPr="00C30BEB" w:rsidRDefault="00FD134A" w:rsidP="00C30BEB">
      <w:pPr>
        <w:pStyle w:val="ListParagraph"/>
        <w:numPr>
          <w:ilvl w:val="1"/>
          <w:numId w:val="3"/>
        </w:numPr>
        <w:rPr>
          <w:rFonts w:ascii="Arial" w:hAnsi="Arial" w:cs="Arial"/>
          <w:b/>
          <w:sz w:val="22"/>
          <w:szCs w:val="22"/>
        </w:rPr>
      </w:pPr>
      <w:r w:rsidRPr="00C30BEB">
        <w:rPr>
          <w:rFonts w:ascii="Arial" w:hAnsi="Arial" w:cs="Arial"/>
          <w:b/>
          <w:color w:val="000000" w:themeColor="text1"/>
          <w:sz w:val="22"/>
          <w:szCs w:val="22"/>
        </w:rPr>
        <w:t>Acknowledgements.</w:t>
      </w:r>
    </w:p>
    <w:p w14:paraId="1FD93EA4" w14:textId="77777777" w:rsidR="00FD134A" w:rsidRPr="00222534" w:rsidRDefault="00FD134A" w:rsidP="00766C0F">
      <w:pPr>
        <w:spacing w:line="360" w:lineRule="auto"/>
        <w:contextualSpacing/>
        <w:rPr>
          <w:rFonts w:ascii="Arial" w:hAnsi="Arial" w:cs="Arial"/>
          <w:b/>
          <w:color w:val="000000" w:themeColor="text1"/>
          <w:sz w:val="22"/>
          <w:szCs w:val="22"/>
          <w:u w:val="single"/>
        </w:rPr>
      </w:pPr>
    </w:p>
    <w:p w14:paraId="6C44E09C" w14:textId="77777777" w:rsidR="00FD134A" w:rsidRPr="00222534" w:rsidRDefault="00FD134A" w:rsidP="00766C0F">
      <w:pPr>
        <w:spacing w:line="360" w:lineRule="auto"/>
        <w:contextualSpacing/>
        <w:rPr>
          <w:rFonts w:ascii="Arial" w:hAnsi="Arial" w:cs="Arial"/>
          <w:b/>
          <w:color w:val="000000" w:themeColor="text1"/>
          <w:sz w:val="22"/>
          <w:szCs w:val="22"/>
          <w:u w:val="single"/>
        </w:rPr>
      </w:pPr>
    </w:p>
    <w:p w14:paraId="2969A201" w14:textId="77777777" w:rsidR="00FD134A" w:rsidRPr="00222534" w:rsidRDefault="00FD134A" w:rsidP="00766C0F">
      <w:pPr>
        <w:spacing w:line="360" w:lineRule="auto"/>
        <w:contextualSpacing/>
        <w:rPr>
          <w:rFonts w:ascii="Arial" w:hAnsi="Arial" w:cs="Arial"/>
          <w:b/>
          <w:color w:val="000000" w:themeColor="text1"/>
          <w:sz w:val="22"/>
          <w:szCs w:val="22"/>
        </w:rPr>
      </w:pPr>
      <w:r w:rsidRPr="00222534">
        <w:rPr>
          <w:rFonts w:ascii="Arial" w:hAnsi="Arial" w:cs="Arial"/>
          <w:b/>
          <w:color w:val="000000" w:themeColor="text1"/>
          <w:sz w:val="22"/>
          <w:szCs w:val="22"/>
          <w:u w:val="single"/>
        </w:rPr>
        <w:t>Section 1</w:t>
      </w:r>
      <w:r w:rsidRPr="00222534">
        <w:rPr>
          <w:rFonts w:ascii="Arial" w:hAnsi="Arial" w:cs="Arial"/>
          <w:b/>
          <w:color w:val="000000" w:themeColor="text1"/>
          <w:sz w:val="22"/>
          <w:szCs w:val="22"/>
        </w:rPr>
        <w:t xml:space="preserve">.           </w:t>
      </w:r>
      <w:r w:rsidR="00222534" w:rsidRPr="00222534">
        <w:rPr>
          <w:rFonts w:ascii="Arial" w:hAnsi="Arial" w:cs="Arial"/>
          <w:b/>
          <w:color w:val="000000" w:themeColor="text1"/>
          <w:sz w:val="22"/>
          <w:szCs w:val="22"/>
        </w:rPr>
        <w:t>Data Collection</w:t>
      </w:r>
      <w:r w:rsidRPr="00222534">
        <w:rPr>
          <w:rFonts w:ascii="Arial" w:hAnsi="Arial" w:cs="Arial"/>
          <w:b/>
          <w:color w:val="000000" w:themeColor="text1"/>
          <w:sz w:val="22"/>
          <w:szCs w:val="22"/>
        </w:rPr>
        <w:t>.</w:t>
      </w:r>
      <w:r w:rsidR="00C30BEB">
        <w:rPr>
          <w:rFonts w:ascii="Arial" w:hAnsi="Arial" w:cs="Arial"/>
          <w:b/>
          <w:color w:val="000000" w:themeColor="text1"/>
          <w:sz w:val="22"/>
          <w:szCs w:val="22"/>
        </w:rPr>
        <w:t xml:space="preserve">     </w:t>
      </w:r>
    </w:p>
    <w:p w14:paraId="5478D867" w14:textId="77777777" w:rsidR="00FD134A" w:rsidRPr="00222534" w:rsidRDefault="00CC3864" w:rsidP="00766C0F">
      <w:pPr>
        <w:spacing w:line="360" w:lineRule="auto"/>
        <w:ind w:left="284"/>
        <w:contextualSpacing/>
        <w:rPr>
          <w:rFonts w:ascii="Arial" w:hAnsi="Arial" w:cs="Arial"/>
          <w:b/>
          <w:color w:val="000000" w:themeColor="text1"/>
          <w:sz w:val="22"/>
          <w:szCs w:val="22"/>
        </w:rPr>
      </w:pPr>
      <w:r>
        <w:rPr>
          <w:rFonts w:ascii="Arial" w:hAnsi="Arial" w:cs="Arial"/>
          <w:b/>
          <w:color w:val="000000" w:themeColor="text1"/>
          <w:sz w:val="22"/>
          <w:szCs w:val="22"/>
        </w:rPr>
        <w:t xml:space="preserve">       </w:t>
      </w:r>
      <w:r w:rsidR="00FD134A" w:rsidRPr="00222534">
        <w:rPr>
          <w:rFonts w:ascii="Arial" w:hAnsi="Arial" w:cs="Arial"/>
          <w:b/>
          <w:color w:val="000000" w:themeColor="text1"/>
          <w:sz w:val="22"/>
          <w:szCs w:val="22"/>
        </w:rPr>
        <w:t xml:space="preserve"> </w:t>
      </w:r>
      <w:r w:rsidR="00222534" w:rsidRPr="00222534">
        <w:rPr>
          <w:rFonts w:ascii="Arial" w:hAnsi="Arial" w:cs="Arial"/>
          <w:color w:val="000000" w:themeColor="text1"/>
          <w:sz w:val="22"/>
          <w:szCs w:val="22"/>
        </w:rPr>
        <w:t xml:space="preserve"> 1.1</w:t>
      </w:r>
      <w:r w:rsidR="00FD134A" w:rsidRPr="00222534">
        <w:rPr>
          <w:rFonts w:ascii="Arial" w:hAnsi="Arial" w:cs="Arial"/>
          <w:color w:val="000000" w:themeColor="text1"/>
          <w:sz w:val="22"/>
          <w:szCs w:val="22"/>
        </w:rPr>
        <w:t xml:space="preserve">     </w:t>
      </w:r>
      <w:r w:rsidR="00222534" w:rsidRPr="00222534">
        <w:rPr>
          <w:rFonts w:ascii="TimesNewRomanPSMT" w:hAnsi="TimesNewRomanPSMT"/>
          <w:sz w:val="22"/>
          <w:szCs w:val="22"/>
        </w:rPr>
        <w:t xml:space="preserve"> </w:t>
      </w:r>
      <w:r>
        <w:rPr>
          <w:rFonts w:ascii="Arial" w:hAnsi="Arial" w:cs="Arial"/>
          <w:sz w:val="22"/>
          <w:szCs w:val="22"/>
        </w:rPr>
        <w:t>C</w:t>
      </w:r>
      <w:r w:rsidR="00222534" w:rsidRPr="00222534">
        <w:rPr>
          <w:rFonts w:ascii="Arial" w:hAnsi="Arial" w:cs="Arial"/>
          <w:sz w:val="22"/>
          <w:szCs w:val="22"/>
        </w:rPr>
        <w:t>omponents</w:t>
      </w:r>
      <w:r>
        <w:rPr>
          <w:rFonts w:ascii="Arial" w:hAnsi="Arial" w:cs="Arial"/>
          <w:sz w:val="22"/>
          <w:szCs w:val="22"/>
        </w:rPr>
        <w:t xml:space="preserve"> weight values</w:t>
      </w:r>
      <w:r w:rsidR="00222534" w:rsidRPr="00222534">
        <w:rPr>
          <w:rFonts w:ascii="Arial" w:hAnsi="Arial" w:cs="Arial"/>
          <w:sz w:val="22"/>
          <w:szCs w:val="22"/>
        </w:rPr>
        <w:t>.</w:t>
      </w:r>
    </w:p>
    <w:p w14:paraId="3B12D1AB" w14:textId="77777777" w:rsidR="00FD134A" w:rsidRPr="00222534" w:rsidRDefault="00CC3864" w:rsidP="00766C0F">
      <w:pPr>
        <w:spacing w:line="360" w:lineRule="auto"/>
        <w:contextualSpacing/>
        <w:textAlignment w:val="top"/>
        <w:rPr>
          <w:rFonts w:ascii="Arial" w:hAnsi="Arial" w:cs="Arial"/>
          <w:color w:val="000000" w:themeColor="text1"/>
          <w:sz w:val="22"/>
          <w:szCs w:val="22"/>
        </w:rPr>
      </w:pPr>
      <w:r>
        <w:rPr>
          <w:rFonts w:ascii="Arial" w:hAnsi="Arial" w:cs="Arial"/>
          <w:color w:val="000000" w:themeColor="text1"/>
          <w:sz w:val="22"/>
          <w:szCs w:val="22"/>
        </w:rPr>
        <w:t xml:space="preserve">             </w:t>
      </w:r>
      <w:r w:rsidR="00222534" w:rsidRPr="00222534">
        <w:rPr>
          <w:rFonts w:ascii="Arial" w:hAnsi="Arial" w:cs="Arial"/>
          <w:color w:val="000000" w:themeColor="text1"/>
          <w:sz w:val="22"/>
          <w:szCs w:val="22"/>
        </w:rPr>
        <w:t xml:space="preserve"> </w:t>
      </w:r>
      <w:r w:rsidR="00FD134A" w:rsidRPr="00222534">
        <w:rPr>
          <w:rFonts w:ascii="Arial" w:hAnsi="Arial" w:cs="Arial"/>
          <w:color w:val="000000" w:themeColor="text1"/>
          <w:sz w:val="22"/>
          <w:szCs w:val="22"/>
        </w:rPr>
        <w:t>1.</w:t>
      </w:r>
      <w:r w:rsidR="00222534" w:rsidRPr="00222534">
        <w:rPr>
          <w:rFonts w:ascii="Arial" w:hAnsi="Arial" w:cs="Arial"/>
          <w:color w:val="000000" w:themeColor="text1"/>
          <w:sz w:val="22"/>
          <w:szCs w:val="22"/>
        </w:rPr>
        <w:t>2</w:t>
      </w:r>
      <w:r w:rsidR="00FD134A" w:rsidRPr="00222534">
        <w:rPr>
          <w:rFonts w:ascii="Arial" w:hAnsi="Arial" w:cs="Arial"/>
          <w:color w:val="000000" w:themeColor="text1"/>
          <w:sz w:val="22"/>
          <w:szCs w:val="22"/>
        </w:rPr>
        <w:t xml:space="preserve">     </w:t>
      </w:r>
      <w:r w:rsidR="00222534" w:rsidRPr="00222534">
        <w:rPr>
          <w:rFonts w:ascii="Arial" w:hAnsi="Arial" w:cs="Arial"/>
          <w:color w:val="000000" w:themeColor="text1"/>
          <w:sz w:val="22"/>
          <w:szCs w:val="22"/>
        </w:rPr>
        <w:t xml:space="preserve"> </w:t>
      </w:r>
      <w:r>
        <w:rPr>
          <w:rFonts w:ascii="Arial" w:hAnsi="Arial" w:cs="Arial"/>
          <w:sz w:val="22"/>
          <w:szCs w:val="22"/>
        </w:rPr>
        <w:t>C</w:t>
      </w:r>
      <w:r w:rsidR="00222534" w:rsidRPr="00222534">
        <w:rPr>
          <w:rFonts w:ascii="Arial" w:hAnsi="Arial" w:cs="Arial"/>
          <w:sz w:val="22"/>
          <w:szCs w:val="22"/>
        </w:rPr>
        <w:t>ompression ratio and bore/stroke of engine of the engine.</w:t>
      </w:r>
    </w:p>
    <w:p w14:paraId="5C025653" w14:textId="77777777" w:rsidR="00FD134A" w:rsidRDefault="00FD134A" w:rsidP="00766C0F">
      <w:pPr>
        <w:spacing w:line="360" w:lineRule="auto"/>
        <w:contextualSpacing/>
        <w:textAlignment w:val="top"/>
        <w:rPr>
          <w:rFonts w:ascii="Arial" w:hAnsi="Arial" w:cs="Arial"/>
          <w:sz w:val="22"/>
          <w:szCs w:val="22"/>
        </w:rPr>
      </w:pPr>
      <w:r w:rsidRPr="00222534">
        <w:rPr>
          <w:rFonts w:ascii="Arial" w:hAnsi="Arial" w:cs="Arial"/>
          <w:color w:val="000000" w:themeColor="text1"/>
          <w:sz w:val="22"/>
          <w:szCs w:val="22"/>
        </w:rPr>
        <w:t xml:space="preserve">              </w:t>
      </w:r>
      <w:r w:rsidR="00222534" w:rsidRPr="00222534">
        <w:rPr>
          <w:rFonts w:ascii="Arial" w:hAnsi="Arial" w:cs="Arial"/>
          <w:color w:val="000000" w:themeColor="text1"/>
          <w:sz w:val="22"/>
          <w:szCs w:val="22"/>
        </w:rPr>
        <w:t>1</w:t>
      </w:r>
      <w:r w:rsidRPr="00222534">
        <w:rPr>
          <w:rFonts w:ascii="Arial" w:hAnsi="Arial" w:cs="Arial"/>
          <w:color w:val="000000" w:themeColor="text1"/>
          <w:sz w:val="22"/>
          <w:szCs w:val="22"/>
        </w:rPr>
        <w:t>.</w:t>
      </w:r>
      <w:r w:rsidR="00222534" w:rsidRPr="00222534">
        <w:rPr>
          <w:rFonts w:ascii="Arial" w:hAnsi="Arial" w:cs="Arial"/>
          <w:color w:val="000000" w:themeColor="text1"/>
          <w:sz w:val="22"/>
          <w:szCs w:val="22"/>
        </w:rPr>
        <w:t>3</w:t>
      </w:r>
      <w:r w:rsidRPr="00222534">
        <w:rPr>
          <w:rFonts w:ascii="Arial" w:hAnsi="Arial" w:cs="Arial"/>
          <w:color w:val="000000" w:themeColor="text1"/>
          <w:sz w:val="22"/>
          <w:szCs w:val="22"/>
        </w:rPr>
        <w:t xml:space="preserve">     </w:t>
      </w:r>
      <w:r w:rsidR="00222534" w:rsidRPr="00222534">
        <w:rPr>
          <w:rFonts w:ascii="Arial" w:hAnsi="Arial" w:cs="Arial"/>
          <w:color w:val="000000" w:themeColor="text1"/>
          <w:sz w:val="22"/>
          <w:szCs w:val="22"/>
        </w:rPr>
        <w:t xml:space="preserve"> </w:t>
      </w:r>
      <w:r w:rsidR="00CC3864" w:rsidRPr="00CC3864">
        <w:rPr>
          <w:rFonts w:ascii="Arial" w:hAnsi="Arial" w:cs="Arial"/>
          <w:sz w:val="22"/>
          <w:szCs w:val="22"/>
        </w:rPr>
        <w:t>C</w:t>
      </w:r>
      <w:r w:rsidR="00222534" w:rsidRPr="00CC3864">
        <w:rPr>
          <w:rFonts w:ascii="Arial" w:hAnsi="Arial" w:cs="Arial"/>
          <w:sz w:val="22"/>
          <w:szCs w:val="22"/>
        </w:rPr>
        <w:t>am</w:t>
      </w:r>
      <w:r w:rsidR="00CC3864" w:rsidRPr="00CC3864">
        <w:rPr>
          <w:rFonts w:ascii="Arial" w:hAnsi="Arial" w:cs="Arial"/>
          <w:sz w:val="22"/>
          <w:szCs w:val="22"/>
        </w:rPr>
        <w:t>shaft profile (</w:t>
      </w:r>
      <w:r w:rsidR="00222534" w:rsidRPr="00CC3864">
        <w:rPr>
          <w:rFonts w:ascii="Arial" w:hAnsi="Arial" w:cs="Arial"/>
          <w:sz w:val="22"/>
          <w:szCs w:val="22"/>
        </w:rPr>
        <w:t>inlet cam</w:t>
      </w:r>
      <w:r w:rsidR="00CC3864" w:rsidRPr="00CC3864">
        <w:rPr>
          <w:rFonts w:ascii="Arial" w:hAnsi="Arial" w:cs="Arial"/>
          <w:sz w:val="22"/>
          <w:szCs w:val="22"/>
        </w:rPr>
        <w:t xml:space="preserve">) and </w:t>
      </w:r>
      <w:r w:rsidR="00A74A55">
        <w:rPr>
          <w:rFonts w:ascii="Arial" w:hAnsi="Arial" w:cs="Arial"/>
          <w:sz w:val="22"/>
          <w:szCs w:val="22"/>
        </w:rPr>
        <w:t>graphs</w:t>
      </w:r>
      <w:r w:rsidR="00222534" w:rsidRPr="00CC3864">
        <w:rPr>
          <w:rFonts w:ascii="Arial" w:hAnsi="Arial" w:cs="Arial"/>
          <w:sz w:val="22"/>
          <w:szCs w:val="22"/>
        </w:rPr>
        <w:t xml:space="preserve"> of valve lift</w:t>
      </w:r>
      <w:r w:rsidR="00CC3864" w:rsidRPr="00CC3864">
        <w:rPr>
          <w:rFonts w:ascii="Arial" w:hAnsi="Arial" w:cs="Arial"/>
          <w:sz w:val="22"/>
          <w:szCs w:val="22"/>
        </w:rPr>
        <w:t xml:space="preserve"> against crank angle.</w:t>
      </w:r>
    </w:p>
    <w:p w14:paraId="60B699BF" w14:textId="77777777" w:rsidR="0088458C" w:rsidRPr="00CC3864" w:rsidRDefault="0088458C" w:rsidP="00766C0F">
      <w:pPr>
        <w:spacing w:line="360" w:lineRule="auto"/>
        <w:contextualSpacing/>
        <w:textAlignment w:val="top"/>
        <w:rPr>
          <w:rFonts w:ascii="Arial" w:hAnsi="Arial" w:cs="Arial"/>
          <w:color w:val="000000" w:themeColor="text1"/>
          <w:sz w:val="22"/>
          <w:szCs w:val="22"/>
        </w:rPr>
      </w:pPr>
      <w:r>
        <w:rPr>
          <w:rFonts w:ascii="Arial" w:hAnsi="Arial" w:cs="Arial"/>
          <w:sz w:val="22"/>
          <w:szCs w:val="22"/>
        </w:rPr>
        <w:t xml:space="preserve">              1.4      Health and Safety.</w:t>
      </w:r>
    </w:p>
    <w:p w14:paraId="58352E4B" w14:textId="3C25C71D" w:rsidR="00FD134A" w:rsidRPr="00222534" w:rsidRDefault="0088458C" w:rsidP="00766C0F">
      <w:pPr>
        <w:spacing w:line="360" w:lineRule="auto"/>
        <w:ind w:left="284"/>
        <w:contextualSpacing/>
        <w:rPr>
          <w:rFonts w:ascii="Arial" w:hAnsi="Arial" w:cs="Arial"/>
          <w:color w:val="000000" w:themeColor="text1"/>
          <w:sz w:val="22"/>
          <w:szCs w:val="22"/>
        </w:rPr>
      </w:pPr>
      <w:r>
        <w:rPr>
          <w:rFonts w:ascii="Arial" w:hAnsi="Arial" w:cs="Arial"/>
          <w:color w:val="000000" w:themeColor="text1"/>
          <w:sz w:val="22"/>
          <w:szCs w:val="22"/>
        </w:rPr>
        <w:t xml:space="preserve">          1.5</w:t>
      </w:r>
      <w:r w:rsidR="00910AA7">
        <w:rPr>
          <w:rFonts w:ascii="Arial" w:hAnsi="Arial" w:cs="Arial"/>
          <w:color w:val="000000" w:themeColor="text1"/>
          <w:sz w:val="22"/>
          <w:szCs w:val="22"/>
        </w:rPr>
        <w:t xml:space="preserve">     </w:t>
      </w:r>
      <w:r w:rsidR="00CD27E6">
        <w:rPr>
          <w:rFonts w:ascii="Arial" w:hAnsi="Arial" w:cs="Arial"/>
          <w:color w:val="000000" w:themeColor="text1"/>
          <w:sz w:val="22"/>
          <w:szCs w:val="22"/>
        </w:rPr>
        <w:t>Flow</w:t>
      </w:r>
      <w:r w:rsidR="00EC57D2">
        <w:rPr>
          <w:rFonts w:ascii="Arial" w:hAnsi="Arial" w:cs="Arial"/>
          <w:color w:val="000000" w:themeColor="text1"/>
          <w:sz w:val="22"/>
          <w:szCs w:val="22"/>
        </w:rPr>
        <w:t xml:space="preserve"> Tests</w:t>
      </w:r>
      <w:r w:rsidR="00CD27E6">
        <w:rPr>
          <w:rFonts w:ascii="Arial" w:hAnsi="Arial" w:cs="Arial"/>
          <w:color w:val="000000" w:themeColor="text1"/>
          <w:sz w:val="22"/>
          <w:szCs w:val="22"/>
        </w:rPr>
        <w:t xml:space="preserve">. </w:t>
      </w:r>
      <w:r w:rsidR="00910AA7">
        <w:rPr>
          <w:rFonts w:ascii="Arial" w:hAnsi="Arial" w:cs="Arial"/>
          <w:color w:val="000000" w:themeColor="text1"/>
          <w:sz w:val="22"/>
          <w:szCs w:val="22"/>
        </w:rPr>
        <w:t>Graphs of f</w:t>
      </w:r>
      <w:r w:rsidR="00CC3864" w:rsidRPr="00CC3864">
        <w:rPr>
          <w:rFonts w:ascii="Arial" w:hAnsi="Arial" w:cs="Arial"/>
          <w:sz w:val="22"/>
          <w:szCs w:val="22"/>
        </w:rPr>
        <w:t xml:space="preserve">low properties of cylinder head and ancillaries. </w:t>
      </w:r>
    </w:p>
    <w:p w14:paraId="0B3DE165" w14:textId="77777777" w:rsidR="00FD134A" w:rsidRPr="00222534" w:rsidRDefault="00FD134A" w:rsidP="00766C0F">
      <w:pPr>
        <w:spacing w:line="360" w:lineRule="auto"/>
        <w:contextualSpacing/>
        <w:textAlignment w:val="top"/>
        <w:rPr>
          <w:rFonts w:ascii="Arial" w:hAnsi="Arial" w:cs="Arial"/>
          <w:color w:val="000000" w:themeColor="text1"/>
          <w:sz w:val="22"/>
          <w:szCs w:val="22"/>
        </w:rPr>
      </w:pPr>
      <w:r w:rsidRPr="00222534">
        <w:rPr>
          <w:rFonts w:ascii="Arial" w:hAnsi="Arial" w:cs="Arial"/>
          <w:color w:val="000000" w:themeColor="text1"/>
          <w:sz w:val="22"/>
          <w:szCs w:val="22"/>
        </w:rPr>
        <w:t xml:space="preserve"> </w:t>
      </w:r>
      <w:r w:rsidR="00CC3864">
        <w:rPr>
          <w:rFonts w:ascii="Arial" w:hAnsi="Arial" w:cs="Arial"/>
          <w:color w:val="000000" w:themeColor="text1"/>
          <w:sz w:val="22"/>
          <w:szCs w:val="22"/>
        </w:rPr>
        <w:t xml:space="preserve">           </w:t>
      </w:r>
    </w:p>
    <w:p w14:paraId="5FFC939D" w14:textId="1415A0A7" w:rsidR="00FD134A" w:rsidRDefault="00FD134A" w:rsidP="00766C0F">
      <w:pPr>
        <w:spacing w:line="360" w:lineRule="auto"/>
        <w:contextualSpacing/>
        <w:rPr>
          <w:rFonts w:ascii="Arial" w:hAnsi="Arial" w:cs="Arial"/>
          <w:b/>
          <w:color w:val="000000" w:themeColor="text1"/>
          <w:sz w:val="22"/>
          <w:szCs w:val="22"/>
        </w:rPr>
      </w:pPr>
      <w:r w:rsidRPr="00A7415F">
        <w:rPr>
          <w:rFonts w:ascii="Arial" w:hAnsi="Arial" w:cs="Arial"/>
          <w:b/>
          <w:color w:val="000000" w:themeColor="text1"/>
          <w:sz w:val="22"/>
          <w:szCs w:val="22"/>
          <w:u w:val="single"/>
        </w:rPr>
        <w:t>Section 2</w:t>
      </w:r>
      <w:r w:rsidRPr="00A7415F">
        <w:rPr>
          <w:rFonts w:ascii="Arial" w:hAnsi="Arial" w:cs="Arial"/>
          <w:b/>
          <w:color w:val="000000" w:themeColor="text1"/>
          <w:sz w:val="22"/>
          <w:szCs w:val="22"/>
        </w:rPr>
        <w:t xml:space="preserve">.          </w:t>
      </w:r>
      <w:r>
        <w:rPr>
          <w:rFonts w:ascii="Arial" w:hAnsi="Arial" w:cs="Arial"/>
          <w:b/>
          <w:color w:val="000000" w:themeColor="text1"/>
          <w:sz w:val="22"/>
          <w:szCs w:val="22"/>
        </w:rPr>
        <w:t xml:space="preserve"> </w:t>
      </w:r>
      <w:r w:rsidRPr="00A7415F">
        <w:rPr>
          <w:rFonts w:ascii="Arial" w:hAnsi="Arial" w:cs="Arial"/>
          <w:b/>
          <w:color w:val="000000" w:themeColor="text1"/>
          <w:sz w:val="22"/>
          <w:szCs w:val="22"/>
        </w:rPr>
        <w:t xml:space="preserve">Systems </w:t>
      </w:r>
      <w:r w:rsidR="00CC3864">
        <w:rPr>
          <w:rFonts w:ascii="Arial" w:hAnsi="Arial" w:cs="Arial"/>
          <w:b/>
          <w:color w:val="000000" w:themeColor="text1"/>
          <w:sz w:val="22"/>
          <w:szCs w:val="22"/>
        </w:rPr>
        <w:t>Inspection</w:t>
      </w:r>
      <w:r w:rsidRPr="00A7415F">
        <w:rPr>
          <w:rFonts w:ascii="Arial" w:hAnsi="Arial" w:cs="Arial"/>
          <w:b/>
          <w:color w:val="000000" w:themeColor="text1"/>
          <w:sz w:val="22"/>
          <w:szCs w:val="22"/>
        </w:rPr>
        <w:t>.</w:t>
      </w:r>
    </w:p>
    <w:p w14:paraId="77B7E984" w14:textId="7A7109DD" w:rsidR="000D28F5" w:rsidRPr="0088458C" w:rsidRDefault="0088458C" w:rsidP="0088458C">
      <w:pPr>
        <w:spacing w:line="360" w:lineRule="auto"/>
        <w:contextualSpacing/>
        <w:rPr>
          <w:rFonts w:ascii="Arial" w:hAnsi="Arial" w:cs="Arial"/>
          <w:color w:val="000000" w:themeColor="text1"/>
          <w:sz w:val="22"/>
          <w:szCs w:val="22"/>
        </w:rPr>
      </w:pPr>
      <w:r>
        <w:rPr>
          <w:rFonts w:ascii="Arial" w:hAnsi="Arial" w:cs="Arial"/>
          <w:b/>
          <w:color w:val="000000" w:themeColor="text1"/>
          <w:sz w:val="22"/>
          <w:szCs w:val="22"/>
        </w:rPr>
        <w:t xml:space="preserve">               </w:t>
      </w:r>
      <w:r w:rsidR="00FD134A" w:rsidRPr="00983502">
        <w:rPr>
          <w:rFonts w:ascii="Arial" w:hAnsi="Arial" w:cs="Arial"/>
          <w:color w:val="000000" w:themeColor="text1"/>
          <w:sz w:val="22"/>
          <w:szCs w:val="22"/>
        </w:rPr>
        <w:t>2.</w:t>
      </w:r>
      <w:r>
        <w:rPr>
          <w:rFonts w:ascii="Arial" w:hAnsi="Arial" w:cs="Arial"/>
          <w:color w:val="000000" w:themeColor="text1"/>
          <w:sz w:val="22"/>
          <w:szCs w:val="22"/>
        </w:rPr>
        <w:t>2</w:t>
      </w:r>
      <w:r w:rsidR="00FD134A">
        <w:rPr>
          <w:rFonts w:ascii="Arial" w:hAnsi="Arial" w:cs="Arial"/>
          <w:color w:val="000000" w:themeColor="text1"/>
          <w:sz w:val="22"/>
          <w:szCs w:val="22"/>
        </w:rPr>
        <w:t xml:space="preserve">    </w:t>
      </w:r>
      <w:r w:rsidR="000D28F5">
        <w:rPr>
          <w:rFonts w:ascii="Arial" w:hAnsi="Arial" w:cs="Arial"/>
          <w:color w:val="000000" w:themeColor="text1"/>
          <w:sz w:val="22"/>
          <w:szCs w:val="22"/>
        </w:rPr>
        <w:t xml:space="preserve">  Can </w:t>
      </w:r>
      <w:r w:rsidR="000D28F5" w:rsidRPr="000D28F5">
        <w:rPr>
          <w:rFonts w:ascii="Arial" w:hAnsi="Arial" w:cs="Arial"/>
          <w:sz w:val="22"/>
          <w:szCs w:val="22"/>
        </w:rPr>
        <w:t>lar</w:t>
      </w:r>
      <w:r w:rsidR="002901CE">
        <w:rPr>
          <w:rFonts w:ascii="Arial" w:hAnsi="Arial" w:cs="Arial"/>
          <w:sz w:val="22"/>
          <w:szCs w:val="22"/>
        </w:rPr>
        <w:t>ger inlet and exhaust valves</w:t>
      </w:r>
      <w:r w:rsidR="000D28F5" w:rsidRPr="000D28F5">
        <w:rPr>
          <w:rFonts w:ascii="Arial" w:hAnsi="Arial" w:cs="Arial"/>
          <w:sz w:val="22"/>
          <w:szCs w:val="22"/>
        </w:rPr>
        <w:t xml:space="preserve"> be fitted</w:t>
      </w:r>
      <w:r w:rsidR="000D28F5">
        <w:rPr>
          <w:rFonts w:ascii="Arial" w:hAnsi="Arial" w:cs="Arial"/>
          <w:sz w:val="22"/>
          <w:szCs w:val="22"/>
        </w:rPr>
        <w:t>?</w:t>
      </w:r>
      <w:r w:rsidR="000D28F5" w:rsidRPr="00CC3864">
        <w:rPr>
          <w:rFonts w:ascii="Arial" w:hAnsi="Arial" w:cs="Arial"/>
          <w:sz w:val="22"/>
          <w:szCs w:val="22"/>
        </w:rPr>
        <w:t xml:space="preserve"> </w:t>
      </w:r>
      <w:r w:rsidR="000D28F5">
        <w:rPr>
          <w:rFonts w:ascii="Arial" w:hAnsi="Arial" w:cs="Arial"/>
          <w:sz w:val="22"/>
          <w:szCs w:val="22"/>
        </w:rPr>
        <w:t>C</w:t>
      </w:r>
      <w:r w:rsidR="00EC57D2">
        <w:rPr>
          <w:rFonts w:ascii="Arial" w:hAnsi="Arial" w:cs="Arial"/>
          <w:sz w:val="22"/>
          <w:szCs w:val="22"/>
        </w:rPr>
        <w:t xml:space="preserve">urrent ratio of inlet </w:t>
      </w:r>
      <w:r w:rsidR="00CC3864" w:rsidRPr="00CC3864">
        <w:rPr>
          <w:rFonts w:ascii="Arial" w:hAnsi="Arial" w:cs="Arial"/>
          <w:sz w:val="22"/>
          <w:szCs w:val="22"/>
        </w:rPr>
        <w:t xml:space="preserve">to </w:t>
      </w:r>
      <w:r w:rsidR="000D28F5">
        <w:rPr>
          <w:rFonts w:ascii="Arial" w:hAnsi="Arial" w:cs="Arial"/>
          <w:sz w:val="22"/>
          <w:szCs w:val="22"/>
        </w:rPr>
        <w:t xml:space="preserve">   </w:t>
      </w:r>
      <w:r w:rsidR="002901CE">
        <w:rPr>
          <w:rFonts w:ascii="Arial" w:hAnsi="Arial" w:cs="Arial"/>
          <w:sz w:val="22"/>
          <w:szCs w:val="22"/>
        </w:rPr>
        <w:t xml:space="preserve">         </w:t>
      </w:r>
      <w:r w:rsidR="00CC3864" w:rsidRPr="00CC3864">
        <w:rPr>
          <w:rFonts w:ascii="Arial" w:hAnsi="Arial" w:cs="Arial"/>
          <w:sz w:val="22"/>
          <w:szCs w:val="22"/>
        </w:rPr>
        <w:t>exhaust diameter.</w:t>
      </w:r>
    </w:p>
    <w:p w14:paraId="658653FA" w14:textId="77777777" w:rsidR="000D28F5" w:rsidRPr="000D28F5" w:rsidRDefault="000D28F5" w:rsidP="00766C0F">
      <w:pPr>
        <w:spacing w:line="360" w:lineRule="auto"/>
        <w:ind w:left="980" w:firstLine="44"/>
        <w:contextualSpacing/>
        <w:rPr>
          <w:rFonts w:ascii="Arial" w:hAnsi="Arial" w:cs="Arial"/>
        </w:rPr>
      </w:pPr>
      <w:r w:rsidRPr="00983502">
        <w:rPr>
          <w:rFonts w:ascii="Arial" w:hAnsi="Arial" w:cs="Arial"/>
          <w:color w:val="000000" w:themeColor="text1"/>
          <w:sz w:val="22"/>
          <w:szCs w:val="22"/>
        </w:rPr>
        <w:t>2.</w:t>
      </w:r>
      <w:r w:rsidR="0088458C">
        <w:rPr>
          <w:rFonts w:ascii="Arial" w:hAnsi="Arial" w:cs="Arial"/>
          <w:color w:val="000000" w:themeColor="text1"/>
          <w:sz w:val="22"/>
          <w:szCs w:val="22"/>
        </w:rPr>
        <w:t>3</w:t>
      </w:r>
      <w:r w:rsidRPr="000D28F5">
        <w:rPr>
          <w:rFonts w:ascii="Arial" w:hAnsi="Arial" w:cs="Arial"/>
          <w:b/>
          <w:color w:val="000000" w:themeColor="text1"/>
          <w:sz w:val="22"/>
          <w:szCs w:val="22"/>
        </w:rPr>
        <w:t xml:space="preserve">      </w:t>
      </w:r>
      <w:r w:rsidRPr="000D28F5">
        <w:rPr>
          <w:rFonts w:ascii="Arial" w:hAnsi="Arial" w:cs="Arial"/>
          <w:sz w:val="22"/>
          <w:szCs w:val="22"/>
        </w:rPr>
        <w:t xml:space="preserve">Scope of modifications which could be undertaken to improve the flow </w:t>
      </w:r>
      <w:r>
        <w:rPr>
          <w:rFonts w:ascii="Arial" w:hAnsi="Arial" w:cs="Arial"/>
          <w:sz w:val="22"/>
          <w:szCs w:val="22"/>
        </w:rPr>
        <w:t xml:space="preserve">   </w:t>
      </w:r>
      <w:r w:rsidRPr="000D28F5">
        <w:rPr>
          <w:rFonts w:ascii="Arial" w:hAnsi="Arial" w:cs="Arial"/>
          <w:sz w:val="22"/>
          <w:szCs w:val="22"/>
        </w:rPr>
        <w:t xml:space="preserve">coefficient. </w:t>
      </w:r>
    </w:p>
    <w:p w14:paraId="6D5094BB" w14:textId="77777777" w:rsidR="00CC3864" w:rsidRPr="000D28F5" w:rsidRDefault="0088458C" w:rsidP="00766C0F">
      <w:pPr>
        <w:spacing w:line="360" w:lineRule="auto"/>
        <w:ind w:left="980"/>
        <w:contextualSpacing/>
        <w:rPr>
          <w:rFonts w:ascii="Arial" w:hAnsi="Arial" w:cs="Arial"/>
          <w:sz w:val="22"/>
          <w:szCs w:val="22"/>
        </w:rPr>
      </w:pPr>
      <w:r>
        <w:rPr>
          <w:rFonts w:ascii="Arial" w:hAnsi="Arial" w:cs="Arial"/>
          <w:color w:val="000000" w:themeColor="text1"/>
          <w:sz w:val="22"/>
          <w:szCs w:val="22"/>
        </w:rPr>
        <w:t>2.4</w:t>
      </w:r>
      <w:r w:rsidR="000D28F5" w:rsidRPr="000D28F5">
        <w:rPr>
          <w:rFonts w:ascii="Arial" w:hAnsi="Arial" w:cs="Arial"/>
          <w:color w:val="000000" w:themeColor="text1"/>
          <w:sz w:val="22"/>
          <w:szCs w:val="22"/>
        </w:rPr>
        <w:t xml:space="preserve">  </w:t>
      </w:r>
      <w:r w:rsidR="00CC3864" w:rsidRPr="000D28F5">
        <w:rPr>
          <w:rFonts w:ascii="TimesNewRomanPSMT" w:hAnsi="TimesNewRomanPSMT"/>
        </w:rPr>
        <w:t xml:space="preserve"> </w:t>
      </w:r>
      <w:r w:rsidR="000D28F5">
        <w:rPr>
          <w:rFonts w:ascii="TimesNewRomanPSMT" w:hAnsi="TimesNewRomanPSMT"/>
        </w:rPr>
        <w:t xml:space="preserve">     </w:t>
      </w:r>
      <w:r w:rsidR="000D28F5">
        <w:rPr>
          <w:rFonts w:ascii="Arial" w:hAnsi="Arial" w:cs="Arial"/>
          <w:sz w:val="22"/>
          <w:szCs w:val="22"/>
        </w:rPr>
        <w:t>G</w:t>
      </w:r>
      <w:r w:rsidR="000D28F5" w:rsidRPr="000D28F5">
        <w:rPr>
          <w:rFonts w:ascii="Arial" w:hAnsi="Arial" w:cs="Arial"/>
          <w:sz w:val="22"/>
          <w:szCs w:val="22"/>
        </w:rPr>
        <w:t xml:space="preserve">raphs </w:t>
      </w:r>
      <w:r w:rsidR="000D28F5">
        <w:rPr>
          <w:rFonts w:ascii="Arial" w:hAnsi="Arial" w:cs="Arial"/>
          <w:sz w:val="22"/>
          <w:szCs w:val="22"/>
        </w:rPr>
        <w:t>showing</w:t>
      </w:r>
      <w:r w:rsidR="000D28F5" w:rsidRPr="000D28F5">
        <w:rPr>
          <w:rFonts w:ascii="Arial" w:hAnsi="Arial" w:cs="Arial"/>
          <w:sz w:val="22"/>
          <w:szCs w:val="22"/>
        </w:rPr>
        <w:t xml:space="preserve"> CFM per sq. inch against lift for inlet, with and without inlet manifold.</w:t>
      </w:r>
    </w:p>
    <w:p w14:paraId="4766ADE3" w14:textId="77777777" w:rsidR="00FD134A" w:rsidRPr="000D28F5" w:rsidRDefault="000D28F5" w:rsidP="00766C0F">
      <w:pPr>
        <w:spacing w:line="360" w:lineRule="auto"/>
        <w:contextualSpacing/>
        <w:rPr>
          <w:rFonts w:ascii="Arial" w:hAnsi="Arial" w:cs="Arial"/>
          <w:b/>
          <w:color w:val="000000" w:themeColor="text1"/>
          <w:sz w:val="22"/>
          <w:szCs w:val="22"/>
        </w:rPr>
      </w:pPr>
      <w:r>
        <w:rPr>
          <w:rFonts w:ascii="Arial" w:hAnsi="Arial" w:cs="Arial"/>
          <w:color w:val="000000" w:themeColor="text1"/>
          <w:sz w:val="22"/>
          <w:szCs w:val="22"/>
        </w:rPr>
        <w:t xml:space="preserve"> </w:t>
      </w:r>
      <w:r w:rsidR="00FD134A" w:rsidRPr="00A7415F">
        <w:rPr>
          <w:rFonts w:ascii="Arial" w:hAnsi="Arial" w:cs="Arial"/>
          <w:b/>
          <w:color w:val="000000" w:themeColor="text1"/>
          <w:sz w:val="22"/>
          <w:szCs w:val="22"/>
          <w:u w:val="single"/>
        </w:rPr>
        <w:t>Section 3.</w:t>
      </w:r>
      <w:r w:rsidR="00FD134A" w:rsidRPr="00A7415F">
        <w:rPr>
          <w:rFonts w:ascii="Arial" w:hAnsi="Arial" w:cs="Arial"/>
          <w:b/>
          <w:color w:val="000000" w:themeColor="text1"/>
          <w:sz w:val="22"/>
          <w:szCs w:val="22"/>
        </w:rPr>
        <w:t xml:space="preserve">  </w:t>
      </w:r>
      <w:r>
        <w:rPr>
          <w:rFonts w:ascii="Arial" w:hAnsi="Arial" w:cs="Arial"/>
          <w:b/>
          <w:color w:val="000000" w:themeColor="text1"/>
          <w:sz w:val="22"/>
          <w:szCs w:val="22"/>
        </w:rPr>
        <w:t xml:space="preserve">          </w:t>
      </w:r>
      <w:r w:rsidR="00FD134A" w:rsidRPr="00A7415F">
        <w:rPr>
          <w:rFonts w:ascii="Arial" w:hAnsi="Arial" w:cs="Arial"/>
          <w:b/>
          <w:color w:val="000000" w:themeColor="text1"/>
          <w:sz w:val="22"/>
          <w:szCs w:val="22"/>
        </w:rPr>
        <w:t xml:space="preserve">  </w:t>
      </w:r>
      <w:r w:rsidR="00521E5C" w:rsidRPr="00521E5C">
        <w:rPr>
          <w:rFonts w:ascii="Arial" w:hAnsi="Arial" w:cs="Arial"/>
          <w:b/>
          <w:color w:val="000000" w:themeColor="text1"/>
          <w:sz w:val="22"/>
          <w:szCs w:val="22"/>
        </w:rPr>
        <w:t>Data Analysis</w:t>
      </w:r>
      <w:r w:rsidR="00521E5C">
        <w:rPr>
          <w:rFonts w:ascii="Arial" w:hAnsi="Arial" w:cs="Arial"/>
          <w:b/>
          <w:color w:val="000000" w:themeColor="text1"/>
          <w:sz w:val="22"/>
          <w:szCs w:val="22"/>
        </w:rPr>
        <w:t xml:space="preserve">    </w:t>
      </w:r>
      <w:r w:rsidR="00521E5C" w:rsidRPr="00A7415F">
        <w:rPr>
          <w:rFonts w:ascii="Arial" w:hAnsi="Arial" w:cs="Arial"/>
          <w:b/>
          <w:color w:val="000000" w:themeColor="text1"/>
          <w:sz w:val="22"/>
          <w:szCs w:val="22"/>
        </w:rPr>
        <w:t xml:space="preserve">   </w:t>
      </w:r>
      <w:r w:rsidR="00FD134A" w:rsidRPr="00A7415F">
        <w:rPr>
          <w:rFonts w:ascii="Arial" w:hAnsi="Arial" w:cs="Arial"/>
          <w:b/>
          <w:color w:val="000000" w:themeColor="text1"/>
          <w:sz w:val="22"/>
          <w:szCs w:val="22"/>
        </w:rPr>
        <w:t xml:space="preserve"> </w:t>
      </w:r>
    </w:p>
    <w:p w14:paraId="4929C34B" w14:textId="77777777" w:rsidR="000D28F5" w:rsidRDefault="00FD134A" w:rsidP="00766C0F">
      <w:pPr>
        <w:spacing w:line="360" w:lineRule="auto"/>
        <w:ind w:left="360"/>
        <w:contextualSpacing/>
        <w:rPr>
          <w:rFonts w:ascii="Arial" w:hAnsi="Arial" w:cs="Arial"/>
          <w:color w:val="000000" w:themeColor="text1"/>
          <w:sz w:val="22"/>
          <w:szCs w:val="22"/>
        </w:rPr>
      </w:pPr>
      <w:r>
        <w:rPr>
          <w:rFonts w:ascii="Arial" w:hAnsi="Arial" w:cs="Arial"/>
          <w:b/>
          <w:color w:val="000000" w:themeColor="text1"/>
          <w:sz w:val="22"/>
          <w:szCs w:val="22"/>
        </w:rPr>
        <w:t xml:space="preserve">       </w:t>
      </w:r>
      <w:r w:rsidRPr="00DE6E7D">
        <w:rPr>
          <w:rFonts w:ascii="Arial" w:hAnsi="Arial" w:cs="Arial"/>
          <w:b/>
          <w:color w:val="000000" w:themeColor="text1"/>
          <w:sz w:val="22"/>
          <w:szCs w:val="22"/>
        </w:rPr>
        <w:t xml:space="preserve">   </w:t>
      </w:r>
      <w:r w:rsidRPr="00983502">
        <w:rPr>
          <w:rFonts w:ascii="Arial" w:hAnsi="Arial" w:cs="Arial"/>
          <w:color w:val="000000" w:themeColor="text1"/>
          <w:sz w:val="22"/>
          <w:szCs w:val="22"/>
        </w:rPr>
        <w:t>3.1.</w:t>
      </w:r>
      <w:r w:rsidRPr="00DE6E7D">
        <w:rPr>
          <w:rFonts w:ascii="Arial" w:hAnsi="Arial" w:cs="Arial"/>
          <w:b/>
          <w:color w:val="000000" w:themeColor="text1"/>
          <w:sz w:val="22"/>
          <w:szCs w:val="22"/>
        </w:rPr>
        <w:t xml:space="preserve">        </w:t>
      </w:r>
      <w:r w:rsidR="000D28F5" w:rsidRPr="000D28F5">
        <w:rPr>
          <w:rFonts w:ascii="Arial" w:hAnsi="Arial" w:cs="Arial"/>
          <w:sz w:val="22"/>
          <w:szCs w:val="22"/>
        </w:rPr>
        <w:t>Graphs of flow coefficient (C</w:t>
      </w:r>
      <w:r w:rsidR="000D28F5" w:rsidRPr="000D28F5">
        <w:rPr>
          <w:rFonts w:ascii="Arial" w:hAnsi="Arial" w:cs="Arial"/>
          <w:position w:val="-2"/>
          <w:sz w:val="22"/>
          <w:szCs w:val="22"/>
        </w:rPr>
        <w:t>F</w:t>
      </w:r>
      <w:r w:rsidR="000D28F5" w:rsidRPr="000D28F5">
        <w:rPr>
          <w:rFonts w:ascii="Arial" w:hAnsi="Arial" w:cs="Arial"/>
          <w:sz w:val="22"/>
          <w:szCs w:val="22"/>
        </w:rPr>
        <w:t>) against lift for all tests.</w:t>
      </w:r>
      <w:r w:rsidR="000D28F5">
        <w:rPr>
          <w:rFonts w:ascii="Arial" w:hAnsi="Arial" w:cs="Arial"/>
          <w:sz w:val="22"/>
          <w:szCs w:val="22"/>
        </w:rPr>
        <w:t xml:space="preserve"> </w:t>
      </w:r>
    </w:p>
    <w:p w14:paraId="6235E850" w14:textId="77777777" w:rsidR="00E73F46" w:rsidRDefault="00FD134A" w:rsidP="00E73F46">
      <w:pPr>
        <w:spacing w:line="360" w:lineRule="auto"/>
        <w:contextualSpacing/>
        <w:rPr>
          <w:rFonts w:ascii="Arial" w:hAnsi="Arial" w:cs="Arial"/>
          <w:sz w:val="22"/>
          <w:szCs w:val="22"/>
        </w:rPr>
      </w:pPr>
      <w:r>
        <w:rPr>
          <w:rFonts w:ascii="Arial" w:hAnsi="Arial" w:cs="Arial"/>
          <w:b/>
          <w:color w:val="000000" w:themeColor="text1"/>
          <w:sz w:val="22"/>
          <w:szCs w:val="22"/>
        </w:rPr>
        <w:t xml:space="preserve">          </w:t>
      </w:r>
      <w:r w:rsidR="00FF6466">
        <w:rPr>
          <w:rFonts w:ascii="Arial" w:hAnsi="Arial" w:cs="Arial"/>
          <w:b/>
          <w:color w:val="000000" w:themeColor="text1"/>
          <w:sz w:val="22"/>
          <w:szCs w:val="22"/>
        </w:rPr>
        <w:t xml:space="preserve">      </w:t>
      </w:r>
      <w:r w:rsidRPr="00983502">
        <w:rPr>
          <w:rFonts w:ascii="Arial" w:hAnsi="Arial" w:cs="Arial"/>
          <w:color w:val="000000" w:themeColor="text1"/>
          <w:sz w:val="22"/>
          <w:szCs w:val="22"/>
        </w:rPr>
        <w:t>3.2</w:t>
      </w:r>
      <w:r>
        <w:rPr>
          <w:rFonts w:ascii="Arial" w:hAnsi="Arial" w:cs="Arial"/>
          <w:b/>
          <w:color w:val="000000" w:themeColor="text1"/>
          <w:sz w:val="22"/>
          <w:szCs w:val="22"/>
        </w:rPr>
        <w:t xml:space="preserve">         </w:t>
      </w:r>
      <w:r w:rsidR="00E73F46" w:rsidRPr="00A44363">
        <w:rPr>
          <w:rFonts w:ascii="Arial" w:hAnsi="Arial" w:cs="Arial"/>
          <w:color w:val="000000" w:themeColor="text1"/>
          <w:sz w:val="22"/>
          <w:szCs w:val="22"/>
        </w:rPr>
        <w:t>Graphs</w:t>
      </w:r>
      <w:r w:rsidR="00E73F46">
        <w:rPr>
          <w:rFonts w:ascii="Arial" w:hAnsi="Arial" w:cs="Arial"/>
          <w:b/>
          <w:color w:val="000000" w:themeColor="text1"/>
          <w:sz w:val="22"/>
          <w:szCs w:val="22"/>
        </w:rPr>
        <w:t xml:space="preserve"> </w:t>
      </w:r>
      <w:r w:rsidR="00E73F46">
        <w:rPr>
          <w:rFonts w:ascii="Arial" w:hAnsi="Arial" w:cs="Arial"/>
          <w:sz w:val="22"/>
          <w:szCs w:val="22"/>
        </w:rPr>
        <w:t xml:space="preserve">of </w:t>
      </w:r>
      <w:r w:rsidR="00E73F46" w:rsidRPr="00FF6466">
        <w:rPr>
          <w:rFonts w:ascii="Arial" w:hAnsi="Arial" w:cs="Arial"/>
          <w:sz w:val="22"/>
          <w:szCs w:val="22"/>
        </w:rPr>
        <w:t xml:space="preserve">inlet flow coefficient </w:t>
      </w:r>
      <w:r w:rsidR="00E73F46">
        <w:rPr>
          <w:rFonts w:ascii="Arial" w:hAnsi="Arial" w:cs="Arial"/>
          <w:sz w:val="22"/>
          <w:szCs w:val="22"/>
        </w:rPr>
        <w:t>against crank angle.</w:t>
      </w:r>
      <w:r w:rsidR="00FF6466" w:rsidRPr="00FF6466">
        <w:rPr>
          <w:rFonts w:ascii="Arial" w:hAnsi="Arial" w:cs="Arial"/>
          <w:sz w:val="22"/>
          <w:szCs w:val="22"/>
        </w:rPr>
        <w:t xml:space="preserve"> </w:t>
      </w:r>
    </w:p>
    <w:p w14:paraId="491E3D9F" w14:textId="77777777" w:rsidR="00E73F46" w:rsidRPr="00E73F46" w:rsidRDefault="00E73F46" w:rsidP="00E73F46">
      <w:pPr>
        <w:spacing w:line="360" w:lineRule="auto"/>
        <w:contextualSpacing/>
        <w:rPr>
          <w:rFonts w:ascii="Arial" w:hAnsi="Arial" w:cs="Arial"/>
          <w:sz w:val="22"/>
          <w:szCs w:val="22"/>
        </w:rPr>
      </w:pPr>
      <w:r>
        <w:rPr>
          <w:rFonts w:ascii="Arial" w:hAnsi="Arial" w:cs="Arial"/>
          <w:sz w:val="22"/>
          <w:szCs w:val="22"/>
        </w:rPr>
        <w:t xml:space="preserve">                </w:t>
      </w:r>
      <w:r w:rsidR="00FF6466">
        <w:rPr>
          <w:rFonts w:ascii="Arial" w:hAnsi="Arial" w:cs="Arial"/>
          <w:color w:val="000000" w:themeColor="text1"/>
          <w:sz w:val="22"/>
          <w:szCs w:val="22"/>
        </w:rPr>
        <w:t xml:space="preserve">3.3         </w:t>
      </w:r>
      <w:r>
        <w:rPr>
          <w:rFonts w:ascii="Arial" w:hAnsi="Arial" w:cs="Arial"/>
          <w:color w:val="000000" w:themeColor="text1"/>
          <w:sz w:val="22"/>
          <w:szCs w:val="22"/>
        </w:rPr>
        <w:t>Determined mean inlet flow coefficient for the bare head and for the head and inlet manifold.</w:t>
      </w:r>
      <w:r w:rsidRPr="00A44363">
        <w:rPr>
          <w:rFonts w:ascii="Arial" w:hAnsi="Arial" w:cs="Arial"/>
          <w:color w:val="000000" w:themeColor="text1"/>
          <w:sz w:val="22"/>
          <w:szCs w:val="22"/>
        </w:rPr>
        <w:t xml:space="preserve">  </w:t>
      </w:r>
    </w:p>
    <w:p w14:paraId="282EE091" w14:textId="77777777" w:rsidR="000D1631" w:rsidRDefault="00FD134A" w:rsidP="00766C0F">
      <w:pPr>
        <w:spacing w:line="360" w:lineRule="auto"/>
        <w:ind w:left="360"/>
        <w:contextualSpacing/>
        <w:rPr>
          <w:rFonts w:ascii="Arial" w:hAnsi="Arial" w:cs="Arial"/>
          <w:sz w:val="22"/>
          <w:szCs w:val="22"/>
        </w:rPr>
      </w:pPr>
      <w:r>
        <w:rPr>
          <w:rFonts w:ascii="Arial" w:hAnsi="Arial" w:cs="Arial"/>
          <w:b/>
          <w:color w:val="000000" w:themeColor="text1"/>
          <w:sz w:val="22"/>
          <w:szCs w:val="22"/>
        </w:rPr>
        <w:t xml:space="preserve">         </w:t>
      </w:r>
      <w:r w:rsidR="00FF6466">
        <w:rPr>
          <w:rFonts w:ascii="Arial" w:hAnsi="Arial" w:cs="Arial"/>
          <w:b/>
          <w:color w:val="000000" w:themeColor="text1"/>
          <w:sz w:val="22"/>
          <w:szCs w:val="22"/>
        </w:rPr>
        <w:t xml:space="preserve"> </w:t>
      </w:r>
      <w:r w:rsidRPr="00983502">
        <w:rPr>
          <w:rFonts w:ascii="Arial" w:hAnsi="Arial" w:cs="Arial"/>
          <w:color w:val="000000" w:themeColor="text1"/>
          <w:sz w:val="22"/>
          <w:szCs w:val="22"/>
        </w:rPr>
        <w:t>3.</w:t>
      </w:r>
      <w:r w:rsidR="00FF6466">
        <w:rPr>
          <w:rFonts w:ascii="Arial" w:hAnsi="Arial" w:cs="Arial"/>
          <w:color w:val="000000" w:themeColor="text1"/>
          <w:sz w:val="22"/>
          <w:szCs w:val="22"/>
        </w:rPr>
        <w:t>4</w:t>
      </w:r>
      <w:r>
        <w:rPr>
          <w:rFonts w:ascii="Arial" w:hAnsi="Arial" w:cs="Arial"/>
          <w:b/>
          <w:color w:val="000000" w:themeColor="text1"/>
          <w:sz w:val="22"/>
          <w:szCs w:val="22"/>
        </w:rPr>
        <w:t xml:space="preserve"> </w:t>
      </w:r>
      <w:r w:rsidR="00FF6466">
        <w:rPr>
          <w:rFonts w:ascii="Arial" w:hAnsi="Arial" w:cs="Arial"/>
          <w:b/>
          <w:color w:val="000000" w:themeColor="text1"/>
          <w:sz w:val="22"/>
          <w:szCs w:val="22"/>
        </w:rPr>
        <w:t xml:space="preserve">      </w:t>
      </w:r>
      <w:r w:rsidR="000D1631">
        <w:rPr>
          <w:rFonts w:ascii="Arial" w:hAnsi="Arial" w:cs="Arial"/>
          <w:sz w:val="22"/>
          <w:szCs w:val="22"/>
        </w:rPr>
        <w:t>Determined engine speed for maximum power on the road engine.</w:t>
      </w:r>
    </w:p>
    <w:p w14:paraId="2969F26B" w14:textId="56BD30EE" w:rsidR="00FD134A" w:rsidRPr="00FF6466" w:rsidRDefault="00AF0F3E" w:rsidP="00766C0F">
      <w:pPr>
        <w:spacing w:line="360" w:lineRule="auto"/>
        <w:ind w:left="360"/>
        <w:contextualSpacing/>
        <w:rPr>
          <w:rFonts w:ascii="Arial" w:hAnsi="Arial" w:cs="Arial"/>
          <w:b/>
          <w:color w:val="000000" w:themeColor="text1"/>
          <w:sz w:val="22"/>
          <w:szCs w:val="22"/>
        </w:rPr>
      </w:pPr>
      <w:r>
        <w:rPr>
          <w:rFonts w:ascii="Arial" w:hAnsi="Arial" w:cs="Arial"/>
          <w:color w:val="000000" w:themeColor="text1"/>
          <w:sz w:val="22"/>
          <w:szCs w:val="22"/>
        </w:rPr>
        <w:t xml:space="preserve">         </w:t>
      </w:r>
      <w:r w:rsidR="000D1631">
        <w:rPr>
          <w:rFonts w:ascii="Arial" w:hAnsi="Arial" w:cs="Arial"/>
          <w:color w:val="000000" w:themeColor="text1"/>
          <w:sz w:val="22"/>
          <w:szCs w:val="22"/>
        </w:rPr>
        <w:t xml:space="preserve"> 3.5     </w:t>
      </w:r>
      <w:r w:rsidR="00FF6466" w:rsidRPr="00FF6466">
        <w:rPr>
          <w:rFonts w:ascii="Arial" w:hAnsi="Arial" w:cs="Arial"/>
          <w:sz w:val="22"/>
          <w:szCs w:val="22"/>
        </w:rPr>
        <w:t>G</w:t>
      </w:r>
      <w:r w:rsidR="00FF6466">
        <w:rPr>
          <w:rFonts w:ascii="Arial" w:hAnsi="Arial" w:cs="Arial"/>
          <w:sz w:val="22"/>
          <w:szCs w:val="22"/>
        </w:rPr>
        <w:t>raph showing</w:t>
      </w:r>
      <w:r w:rsidR="00FF6466" w:rsidRPr="00FF6466">
        <w:rPr>
          <w:rFonts w:ascii="Arial" w:hAnsi="Arial" w:cs="Arial"/>
          <w:sz w:val="22"/>
          <w:szCs w:val="22"/>
        </w:rPr>
        <w:t xml:space="preserve"> required inlet valve lift profile (graph </w:t>
      </w:r>
      <w:r w:rsidR="00FF6466">
        <w:rPr>
          <w:rFonts w:ascii="Arial" w:hAnsi="Arial" w:cs="Arial"/>
          <w:sz w:val="22"/>
          <w:szCs w:val="22"/>
        </w:rPr>
        <w:t>- lift v</w:t>
      </w:r>
      <w:r w:rsidR="00FF6466" w:rsidRPr="00FF6466">
        <w:rPr>
          <w:rFonts w:ascii="Arial" w:hAnsi="Arial" w:cs="Arial"/>
          <w:sz w:val="22"/>
          <w:szCs w:val="22"/>
        </w:rPr>
        <w:t xml:space="preserve"> crank </w:t>
      </w:r>
      <w:r w:rsidR="009D2C8D" w:rsidRPr="00FF6466">
        <w:rPr>
          <w:rFonts w:ascii="Arial" w:hAnsi="Arial" w:cs="Arial"/>
          <w:sz w:val="22"/>
          <w:szCs w:val="22"/>
        </w:rPr>
        <w:t xml:space="preserve">angle) </w:t>
      </w:r>
      <w:r w:rsidR="00FF6466" w:rsidRPr="00FF6466">
        <w:rPr>
          <w:rFonts w:ascii="Arial" w:hAnsi="Arial" w:cs="Arial"/>
          <w:sz w:val="22"/>
          <w:szCs w:val="22"/>
        </w:rPr>
        <w:t>needed to achieve the required mean flow coeffic</w:t>
      </w:r>
      <w:r w:rsidR="00FF6466">
        <w:rPr>
          <w:rFonts w:ascii="Arial" w:hAnsi="Arial" w:cs="Arial"/>
          <w:sz w:val="22"/>
          <w:szCs w:val="22"/>
        </w:rPr>
        <w:t>ient to raise the RPM of max</w:t>
      </w:r>
      <w:r w:rsidR="00FF6466" w:rsidRPr="00FF6466">
        <w:rPr>
          <w:rFonts w:ascii="Arial" w:hAnsi="Arial" w:cs="Arial"/>
          <w:sz w:val="22"/>
          <w:szCs w:val="22"/>
        </w:rPr>
        <w:t xml:space="preserve"> power by 50%</w:t>
      </w:r>
      <w:r w:rsidR="00FF6466">
        <w:rPr>
          <w:rFonts w:ascii="Arial" w:hAnsi="Arial" w:cs="Arial"/>
          <w:sz w:val="22"/>
          <w:szCs w:val="22"/>
        </w:rPr>
        <w:t>.</w:t>
      </w:r>
    </w:p>
    <w:p w14:paraId="06536794" w14:textId="70C4E93A" w:rsidR="00FD134A" w:rsidRDefault="00FD134A" w:rsidP="00766C0F">
      <w:pPr>
        <w:spacing w:line="360" w:lineRule="auto"/>
        <w:contextualSpacing/>
        <w:rPr>
          <w:rFonts w:ascii="Arial" w:hAnsi="Arial" w:cs="Arial"/>
          <w:b/>
          <w:color w:val="000000" w:themeColor="text1"/>
          <w:sz w:val="22"/>
          <w:szCs w:val="22"/>
        </w:rPr>
      </w:pPr>
      <w:r>
        <w:rPr>
          <w:rFonts w:ascii="Arial" w:hAnsi="Arial" w:cs="Arial"/>
          <w:b/>
          <w:color w:val="000000" w:themeColor="text1"/>
          <w:sz w:val="22"/>
          <w:szCs w:val="22"/>
        </w:rPr>
        <w:t xml:space="preserve">   </w:t>
      </w:r>
      <w:r w:rsidR="00F93198">
        <w:rPr>
          <w:rFonts w:ascii="Arial" w:hAnsi="Arial" w:cs="Arial"/>
          <w:b/>
          <w:color w:val="000000" w:themeColor="text1"/>
          <w:sz w:val="22"/>
          <w:szCs w:val="22"/>
        </w:rPr>
        <w:t xml:space="preserve"> </w:t>
      </w:r>
      <w:r w:rsidR="00AF0F3E">
        <w:rPr>
          <w:rFonts w:ascii="Arial" w:hAnsi="Arial" w:cs="Arial"/>
          <w:b/>
          <w:color w:val="000000" w:themeColor="text1"/>
          <w:sz w:val="22"/>
          <w:szCs w:val="22"/>
          <w:u w:val="single"/>
        </w:rPr>
        <w:t>Section 4</w:t>
      </w:r>
      <w:r w:rsidR="00AF0F3E" w:rsidRPr="00A7415F">
        <w:rPr>
          <w:rFonts w:ascii="Arial" w:hAnsi="Arial" w:cs="Arial"/>
          <w:b/>
          <w:color w:val="000000" w:themeColor="text1"/>
          <w:sz w:val="22"/>
          <w:szCs w:val="22"/>
          <w:u w:val="single"/>
        </w:rPr>
        <w:t>.</w:t>
      </w:r>
      <w:r w:rsidR="00AF0F3E" w:rsidRPr="00A7415F">
        <w:rPr>
          <w:rFonts w:ascii="Arial" w:hAnsi="Arial" w:cs="Arial"/>
          <w:b/>
          <w:color w:val="000000" w:themeColor="text1"/>
          <w:sz w:val="22"/>
          <w:szCs w:val="22"/>
        </w:rPr>
        <w:t xml:space="preserve"> </w:t>
      </w:r>
      <w:r w:rsidR="00F93198">
        <w:rPr>
          <w:rFonts w:ascii="Arial" w:hAnsi="Arial" w:cs="Arial"/>
          <w:b/>
          <w:color w:val="000000" w:themeColor="text1"/>
          <w:sz w:val="22"/>
          <w:szCs w:val="22"/>
        </w:rPr>
        <w:t xml:space="preserve">             Conclusion.</w:t>
      </w:r>
    </w:p>
    <w:p w14:paraId="5647B743" w14:textId="77777777" w:rsidR="00336900" w:rsidRPr="00684944" w:rsidRDefault="00336900" w:rsidP="00766C0F">
      <w:pPr>
        <w:spacing w:line="360" w:lineRule="auto"/>
        <w:contextualSpacing/>
        <w:rPr>
          <w:rFonts w:ascii="Arial" w:hAnsi="Arial" w:cs="Arial"/>
          <w:b/>
          <w:color w:val="FF0000"/>
          <w:sz w:val="22"/>
          <w:szCs w:val="22"/>
        </w:rPr>
      </w:pPr>
    </w:p>
    <w:p w14:paraId="48B95C80" w14:textId="77777777" w:rsidR="00FD134A" w:rsidRDefault="00AF0F3E" w:rsidP="00766C0F">
      <w:pPr>
        <w:spacing w:line="360" w:lineRule="auto"/>
        <w:contextualSpacing/>
        <w:rPr>
          <w:rFonts w:ascii="Arial" w:hAnsi="Arial" w:cs="Arial"/>
          <w:b/>
          <w:color w:val="000000" w:themeColor="text1"/>
          <w:sz w:val="22"/>
          <w:szCs w:val="22"/>
        </w:rPr>
      </w:pPr>
      <w:r w:rsidRPr="00AF0F3E">
        <w:rPr>
          <w:rFonts w:ascii="Arial" w:hAnsi="Arial" w:cs="Arial"/>
          <w:b/>
          <w:color w:val="000000" w:themeColor="text1"/>
          <w:sz w:val="22"/>
          <w:szCs w:val="22"/>
        </w:rPr>
        <w:t xml:space="preserve">   </w:t>
      </w:r>
      <w:r w:rsidRPr="00214838">
        <w:rPr>
          <w:rFonts w:ascii="Arial" w:hAnsi="Arial" w:cs="Arial"/>
          <w:b/>
          <w:color w:val="000000" w:themeColor="text1"/>
          <w:sz w:val="22"/>
          <w:szCs w:val="22"/>
        </w:rPr>
        <w:t xml:space="preserve"> </w:t>
      </w:r>
      <w:r>
        <w:rPr>
          <w:rFonts w:ascii="Arial" w:hAnsi="Arial" w:cs="Arial"/>
          <w:b/>
          <w:color w:val="000000" w:themeColor="text1"/>
          <w:sz w:val="22"/>
          <w:szCs w:val="22"/>
          <w:u w:val="single"/>
        </w:rPr>
        <w:t>Section 5</w:t>
      </w:r>
      <w:r w:rsidR="00FD134A" w:rsidRPr="00A7415F">
        <w:rPr>
          <w:rFonts w:ascii="Arial" w:hAnsi="Arial" w:cs="Arial"/>
          <w:b/>
          <w:color w:val="000000" w:themeColor="text1"/>
          <w:sz w:val="22"/>
          <w:szCs w:val="22"/>
          <w:u w:val="single"/>
        </w:rPr>
        <w:t>.</w:t>
      </w:r>
      <w:r w:rsidR="00FD134A" w:rsidRPr="00A7415F">
        <w:rPr>
          <w:rFonts w:ascii="Arial" w:hAnsi="Arial" w:cs="Arial"/>
          <w:b/>
          <w:color w:val="000000" w:themeColor="text1"/>
          <w:sz w:val="22"/>
          <w:szCs w:val="22"/>
        </w:rPr>
        <w:t xml:space="preserve">           </w:t>
      </w:r>
      <w:r w:rsidR="00FD134A">
        <w:rPr>
          <w:rFonts w:ascii="Arial" w:hAnsi="Arial" w:cs="Arial"/>
          <w:b/>
          <w:color w:val="000000" w:themeColor="text1"/>
          <w:sz w:val="22"/>
          <w:szCs w:val="22"/>
        </w:rPr>
        <w:t xml:space="preserve">   </w:t>
      </w:r>
      <w:r w:rsidR="00766C0F">
        <w:rPr>
          <w:rFonts w:ascii="Arial" w:hAnsi="Arial" w:cs="Arial"/>
          <w:b/>
          <w:color w:val="000000" w:themeColor="text1"/>
          <w:sz w:val="22"/>
          <w:szCs w:val="22"/>
        </w:rPr>
        <w:t>References</w:t>
      </w:r>
      <w:r w:rsidR="00214838">
        <w:rPr>
          <w:rFonts w:ascii="Arial" w:hAnsi="Arial" w:cs="Arial"/>
          <w:b/>
          <w:color w:val="000000" w:themeColor="text1"/>
          <w:sz w:val="22"/>
          <w:szCs w:val="22"/>
        </w:rPr>
        <w:t>.</w:t>
      </w:r>
    </w:p>
    <w:p w14:paraId="184E60D4" w14:textId="77777777" w:rsidR="00336900" w:rsidRDefault="00336900" w:rsidP="00766C0F">
      <w:pPr>
        <w:spacing w:line="360" w:lineRule="auto"/>
        <w:contextualSpacing/>
        <w:rPr>
          <w:rFonts w:ascii="Arial" w:hAnsi="Arial" w:cs="Arial"/>
          <w:b/>
          <w:color w:val="000000" w:themeColor="text1"/>
          <w:sz w:val="22"/>
          <w:szCs w:val="22"/>
        </w:rPr>
      </w:pPr>
    </w:p>
    <w:p w14:paraId="0A1E7C23" w14:textId="77777777" w:rsidR="00766C0F" w:rsidRPr="00214838" w:rsidRDefault="00214838" w:rsidP="00FD134A">
      <w:pPr>
        <w:spacing w:line="360" w:lineRule="auto"/>
        <w:contextualSpacing/>
        <w:rPr>
          <w:rFonts w:ascii="Arial" w:hAnsi="Arial" w:cs="Arial"/>
          <w:b/>
          <w:color w:val="000000" w:themeColor="text1"/>
          <w:sz w:val="22"/>
          <w:szCs w:val="22"/>
        </w:rPr>
      </w:pPr>
      <w:r w:rsidRPr="00214838">
        <w:rPr>
          <w:rFonts w:ascii="Arial" w:hAnsi="Arial" w:cs="Arial"/>
          <w:b/>
          <w:color w:val="000000" w:themeColor="text1"/>
          <w:sz w:val="22"/>
          <w:szCs w:val="22"/>
        </w:rPr>
        <w:t xml:space="preserve">    </w:t>
      </w:r>
      <w:r w:rsidRPr="00214838">
        <w:rPr>
          <w:rFonts w:ascii="Arial" w:hAnsi="Arial" w:cs="Arial"/>
          <w:b/>
          <w:color w:val="000000" w:themeColor="text1"/>
          <w:sz w:val="22"/>
          <w:szCs w:val="22"/>
          <w:u w:val="single"/>
        </w:rPr>
        <w:t>Section 6.</w:t>
      </w:r>
      <w:r>
        <w:rPr>
          <w:rFonts w:ascii="Arial" w:hAnsi="Arial" w:cs="Arial"/>
          <w:b/>
          <w:color w:val="000000" w:themeColor="text1"/>
          <w:sz w:val="22"/>
          <w:szCs w:val="22"/>
        </w:rPr>
        <w:t xml:space="preserve">              Appendices.</w:t>
      </w:r>
    </w:p>
    <w:p w14:paraId="4E8CF1D4" w14:textId="77777777" w:rsidR="00FD134A" w:rsidRDefault="00FD134A" w:rsidP="00FD134A">
      <w:pPr>
        <w:spacing w:line="360" w:lineRule="auto"/>
        <w:contextualSpacing/>
        <w:rPr>
          <w:rFonts w:ascii="Arial" w:hAnsi="Arial" w:cs="Arial"/>
          <w:b/>
          <w:color w:val="000000" w:themeColor="text1"/>
          <w:sz w:val="22"/>
          <w:szCs w:val="22"/>
          <w:u w:val="single"/>
        </w:rPr>
      </w:pPr>
    </w:p>
    <w:p w14:paraId="11E5768A" w14:textId="77777777" w:rsidR="00336900" w:rsidRDefault="00336900" w:rsidP="00F93198">
      <w:pPr>
        <w:pStyle w:val="ListParagraph"/>
        <w:ind w:left="0"/>
        <w:rPr>
          <w:rFonts w:ascii="Calibri" w:hAnsi="Calibri" w:cs="Calibri"/>
          <w:sz w:val="22"/>
          <w:szCs w:val="22"/>
        </w:rPr>
      </w:pPr>
    </w:p>
    <w:p w14:paraId="02DF42EB" w14:textId="77777777" w:rsidR="00EC57D2" w:rsidRDefault="00EC57D2" w:rsidP="00F93198">
      <w:pPr>
        <w:pStyle w:val="ListParagraph"/>
        <w:ind w:left="0"/>
        <w:rPr>
          <w:rFonts w:ascii="Calibri" w:hAnsi="Calibri" w:cs="Calibri"/>
          <w:sz w:val="22"/>
          <w:szCs w:val="22"/>
        </w:rPr>
      </w:pPr>
    </w:p>
    <w:p w14:paraId="0AECB620" w14:textId="77777777" w:rsidR="00F425E3" w:rsidRDefault="00F425E3" w:rsidP="00F93198">
      <w:pPr>
        <w:pStyle w:val="ListParagraph"/>
        <w:ind w:left="0"/>
        <w:rPr>
          <w:rFonts w:ascii="Calibri" w:hAnsi="Calibri" w:cs="Calibri"/>
          <w:sz w:val="22"/>
          <w:szCs w:val="22"/>
        </w:rPr>
      </w:pPr>
    </w:p>
    <w:p w14:paraId="2CAABBD2" w14:textId="77777777" w:rsidR="00F93198" w:rsidRDefault="00F93198" w:rsidP="00F93198">
      <w:pPr>
        <w:pStyle w:val="ListParagraph"/>
        <w:ind w:left="0"/>
        <w:rPr>
          <w:rFonts w:ascii="Arial" w:hAnsi="Arial" w:cs="Arial"/>
          <w:sz w:val="22"/>
          <w:szCs w:val="22"/>
          <w:u w:val="single"/>
        </w:rPr>
      </w:pPr>
      <w:r w:rsidRPr="00B42525">
        <w:rPr>
          <w:rFonts w:ascii="Arial" w:hAnsi="Arial" w:cs="Arial"/>
          <w:sz w:val="22"/>
          <w:szCs w:val="22"/>
          <w:u w:val="single"/>
        </w:rPr>
        <w:lastRenderedPageBreak/>
        <w:t>Abbreviations</w:t>
      </w:r>
    </w:p>
    <w:p w14:paraId="2CF424CF" w14:textId="77777777" w:rsidR="00F93198" w:rsidRDefault="00F93198" w:rsidP="00F93198">
      <w:pPr>
        <w:pStyle w:val="ListParagraph"/>
        <w:ind w:left="0"/>
        <w:rPr>
          <w:rFonts w:ascii="Arial" w:hAnsi="Arial" w:cs="Arial"/>
          <w:sz w:val="22"/>
          <w:szCs w:val="22"/>
          <w:u w:val="single"/>
        </w:rPr>
      </w:pPr>
    </w:p>
    <w:p w14:paraId="2D34D18C" w14:textId="77777777" w:rsidR="00F93198" w:rsidRPr="00B42525" w:rsidRDefault="00F93198" w:rsidP="00F93198">
      <w:pPr>
        <w:pStyle w:val="ListParagraph"/>
        <w:numPr>
          <w:ilvl w:val="0"/>
          <w:numId w:val="35"/>
        </w:numPr>
        <w:rPr>
          <w:rFonts w:ascii="Arial" w:hAnsi="Arial" w:cs="Arial"/>
          <w:color w:val="FF0000"/>
          <w:sz w:val="22"/>
          <w:szCs w:val="22"/>
          <w:u w:val="single"/>
        </w:rPr>
      </w:pPr>
      <w:r>
        <w:rPr>
          <w:rFonts w:ascii="Arial" w:hAnsi="Arial" w:cs="Arial"/>
          <w:sz w:val="22"/>
          <w:szCs w:val="22"/>
        </w:rPr>
        <w:t xml:space="preserve">CF                 Flow Coefficient </w:t>
      </w:r>
    </w:p>
    <w:p w14:paraId="5E57B21D" w14:textId="77777777" w:rsidR="00F93198" w:rsidRPr="00B42525" w:rsidRDefault="00F93198" w:rsidP="00F93198">
      <w:pPr>
        <w:pStyle w:val="ListParagraph"/>
        <w:numPr>
          <w:ilvl w:val="0"/>
          <w:numId w:val="35"/>
        </w:numPr>
        <w:rPr>
          <w:rFonts w:ascii="Arial" w:hAnsi="Arial" w:cs="Arial"/>
          <w:color w:val="FF0000"/>
          <w:sz w:val="22"/>
          <w:szCs w:val="22"/>
          <w:u w:val="single"/>
        </w:rPr>
      </w:pPr>
      <w:r>
        <w:rPr>
          <w:rFonts w:ascii="Arial" w:hAnsi="Arial" w:cs="Arial"/>
          <w:sz w:val="22"/>
          <w:szCs w:val="22"/>
        </w:rPr>
        <w:t xml:space="preserve">CFM              Cubic Feet a Minute </w:t>
      </w:r>
    </w:p>
    <w:p w14:paraId="6558DC99" w14:textId="77777777" w:rsidR="00F93198" w:rsidRPr="00B42525" w:rsidRDefault="00F93198" w:rsidP="00F93198">
      <w:pPr>
        <w:pStyle w:val="ListParagraph"/>
        <w:numPr>
          <w:ilvl w:val="0"/>
          <w:numId w:val="35"/>
        </w:numPr>
        <w:rPr>
          <w:rFonts w:ascii="Arial" w:hAnsi="Arial" w:cs="Arial"/>
          <w:color w:val="FF0000"/>
          <w:sz w:val="22"/>
          <w:szCs w:val="22"/>
          <w:u w:val="single"/>
        </w:rPr>
      </w:pPr>
      <w:r>
        <w:rPr>
          <w:rFonts w:ascii="Arial" w:hAnsi="Arial" w:cs="Arial"/>
          <w:sz w:val="22"/>
          <w:szCs w:val="22"/>
        </w:rPr>
        <w:t xml:space="preserve">Per </w:t>
      </w:r>
      <w:proofErr w:type="spellStart"/>
      <w:r>
        <w:rPr>
          <w:rFonts w:ascii="Arial" w:hAnsi="Arial" w:cs="Arial"/>
          <w:sz w:val="22"/>
          <w:szCs w:val="22"/>
        </w:rPr>
        <w:t>Sq</w:t>
      </w:r>
      <w:proofErr w:type="spellEnd"/>
      <w:r>
        <w:rPr>
          <w:rFonts w:ascii="Arial" w:hAnsi="Arial" w:cs="Arial"/>
          <w:sz w:val="22"/>
          <w:szCs w:val="22"/>
        </w:rPr>
        <w:t xml:space="preserve"> inch   Per square inch</w:t>
      </w:r>
    </w:p>
    <w:p w14:paraId="1D13C029" w14:textId="77777777" w:rsidR="00F93198" w:rsidRPr="00B42525" w:rsidRDefault="00F93198" w:rsidP="00F93198">
      <w:pPr>
        <w:pStyle w:val="ListParagraph"/>
        <w:numPr>
          <w:ilvl w:val="0"/>
          <w:numId w:val="35"/>
        </w:numPr>
        <w:rPr>
          <w:rFonts w:ascii="Arial" w:hAnsi="Arial" w:cs="Arial"/>
          <w:color w:val="FF0000"/>
          <w:sz w:val="22"/>
          <w:szCs w:val="22"/>
          <w:u w:val="single"/>
        </w:rPr>
      </w:pPr>
      <w:r>
        <w:rPr>
          <w:rFonts w:ascii="Arial" w:hAnsi="Arial" w:cs="Arial"/>
          <w:sz w:val="22"/>
          <w:szCs w:val="22"/>
        </w:rPr>
        <w:t xml:space="preserve">RPM              Revolutions Per Minute </w:t>
      </w:r>
    </w:p>
    <w:p w14:paraId="19BFB1EC" w14:textId="77777777" w:rsidR="00F93198" w:rsidRPr="00957D4E" w:rsidRDefault="00F93198" w:rsidP="00F93198">
      <w:pPr>
        <w:pStyle w:val="ListParagraph"/>
        <w:numPr>
          <w:ilvl w:val="0"/>
          <w:numId w:val="35"/>
        </w:numPr>
        <w:rPr>
          <w:rFonts w:ascii="Arial" w:hAnsi="Arial" w:cs="Arial"/>
          <w:color w:val="FF0000"/>
          <w:sz w:val="22"/>
          <w:szCs w:val="22"/>
          <w:u w:val="single"/>
        </w:rPr>
      </w:pPr>
      <w:r>
        <w:rPr>
          <w:rFonts w:ascii="Arial" w:hAnsi="Arial" w:cs="Arial"/>
          <w:sz w:val="22"/>
          <w:szCs w:val="22"/>
        </w:rPr>
        <w:t>CR                 Compression Ratio</w:t>
      </w:r>
    </w:p>
    <w:p w14:paraId="6A197A15" w14:textId="77777777" w:rsidR="00F93198" w:rsidRPr="00B31333" w:rsidRDefault="00F93198" w:rsidP="00F93198">
      <w:pPr>
        <w:pStyle w:val="ListParagraph"/>
        <w:numPr>
          <w:ilvl w:val="0"/>
          <w:numId w:val="35"/>
        </w:numPr>
        <w:rPr>
          <w:rFonts w:ascii="Arial" w:hAnsi="Arial" w:cs="Arial"/>
          <w:color w:val="FF0000"/>
          <w:sz w:val="22"/>
          <w:szCs w:val="22"/>
          <w:u w:val="single"/>
        </w:rPr>
      </w:pPr>
      <w:proofErr w:type="spellStart"/>
      <w:r>
        <w:rPr>
          <w:rFonts w:ascii="Arial" w:hAnsi="Arial" w:cs="Arial"/>
          <w:sz w:val="22"/>
          <w:szCs w:val="22"/>
        </w:rPr>
        <w:t>Cyl</w:t>
      </w:r>
      <w:proofErr w:type="spellEnd"/>
      <w:r>
        <w:rPr>
          <w:rFonts w:ascii="Arial" w:hAnsi="Arial" w:cs="Arial"/>
          <w:sz w:val="22"/>
          <w:szCs w:val="22"/>
        </w:rPr>
        <w:t xml:space="preserve">                 Cylinder</w:t>
      </w:r>
    </w:p>
    <w:p w14:paraId="3B300B77" w14:textId="3D34A4C7" w:rsidR="00B31333" w:rsidRPr="00B42525" w:rsidRDefault="00B31333" w:rsidP="00F93198">
      <w:pPr>
        <w:pStyle w:val="ListParagraph"/>
        <w:numPr>
          <w:ilvl w:val="0"/>
          <w:numId w:val="35"/>
        </w:numPr>
        <w:rPr>
          <w:rFonts w:ascii="Arial" w:hAnsi="Arial" w:cs="Arial"/>
          <w:color w:val="FF0000"/>
          <w:sz w:val="22"/>
          <w:szCs w:val="22"/>
          <w:u w:val="single"/>
        </w:rPr>
      </w:pPr>
      <w:proofErr w:type="spellStart"/>
      <w:r>
        <w:rPr>
          <w:rFonts w:ascii="Arial" w:hAnsi="Arial" w:cs="Arial"/>
          <w:sz w:val="22"/>
          <w:szCs w:val="22"/>
        </w:rPr>
        <w:t>Dia</w:t>
      </w:r>
      <w:proofErr w:type="spellEnd"/>
      <w:r>
        <w:rPr>
          <w:rFonts w:ascii="Arial" w:hAnsi="Arial" w:cs="Arial"/>
          <w:sz w:val="22"/>
          <w:szCs w:val="22"/>
        </w:rPr>
        <w:t xml:space="preserve">                 Diameter </w:t>
      </w:r>
    </w:p>
    <w:p w14:paraId="6E6D5F2D" w14:textId="77777777" w:rsidR="00F93198" w:rsidRDefault="00F93198" w:rsidP="00F93198">
      <w:pPr>
        <w:rPr>
          <w:rFonts w:ascii="Calibri" w:hAnsi="Calibri" w:cs="Calibri"/>
          <w:sz w:val="22"/>
          <w:szCs w:val="22"/>
        </w:rPr>
      </w:pPr>
    </w:p>
    <w:p w14:paraId="74E94299" w14:textId="77777777" w:rsidR="007B2365" w:rsidRDefault="007B2365">
      <w:pPr>
        <w:rPr>
          <w:rFonts w:ascii="Calibri" w:hAnsi="Calibri" w:cs="Calibri"/>
          <w:sz w:val="22"/>
          <w:szCs w:val="22"/>
        </w:rPr>
      </w:pPr>
    </w:p>
    <w:p w14:paraId="33ACCE29" w14:textId="77777777" w:rsidR="0065410F" w:rsidRPr="00336900" w:rsidRDefault="00C30BEB" w:rsidP="0065410F">
      <w:pPr>
        <w:pStyle w:val="ListParagraph"/>
        <w:numPr>
          <w:ilvl w:val="0"/>
          <w:numId w:val="6"/>
        </w:numPr>
        <w:spacing w:line="360" w:lineRule="auto"/>
        <w:rPr>
          <w:rFonts w:ascii="Arial" w:hAnsi="Arial" w:cs="Arial"/>
          <w:sz w:val="22"/>
          <w:szCs w:val="22"/>
          <w:u w:val="single"/>
        </w:rPr>
      </w:pPr>
      <w:bookmarkStart w:id="0" w:name="OLE_LINK1"/>
      <w:bookmarkStart w:id="1" w:name="OLE_LINK2"/>
      <w:bookmarkStart w:id="2" w:name="OLE_LINK3"/>
      <w:bookmarkStart w:id="3" w:name="OLE_LINK4"/>
      <w:r w:rsidRPr="00336900">
        <w:rPr>
          <w:rFonts w:ascii="Arial" w:hAnsi="Arial" w:cs="Arial"/>
          <w:sz w:val="22"/>
          <w:szCs w:val="22"/>
          <w:u w:val="single"/>
        </w:rPr>
        <w:t>Introduction</w:t>
      </w:r>
      <w:r w:rsidR="0065410F" w:rsidRPr="00336900">
        <w:rPr>
          <w:rFonts w:ascii="Arial" w:hAnsi="Arial" w:cs="Arial"/>
          <w:sz w:val="22"/>
          <w:szCs w:val="22"/>
          <w:u w:val="single"/>
        </w:rPr>
        <w:t xml:space="preserve">.  </w:t>
      </w:r>
    </w:p>
    <w:p w14:paraId="076DC800" w14:textId="77777777" w:rsidR="00A67546" w:rsidRPr="003756C1" w:rsidRDefault="00A67546" w:rsidP="00AB1123">
      <w:pPr>
        <w:pStyle w:val="NormalWeb"/>
        <w:rPr>
          <w:rFonts w:ascii="Arial" w:hAnsi="Arial" w:cs="Arial"/>
          <w:sz w:val="22"/>
          <w:szCs w:val="22"/>
        </w:rPr>
      </w:pPr>
    </w:p>
    <w:p w14:paraId="199E57F5" w14:textId="43069DAE" w:rsidR="00BF07A3" w:rsidRDefault="00C75F45" w:rsidP="00AB1123">
      <w:pPr>
        <w:pStyle w:val="NormalWeb"/>
        <w:rPr>
          <w:rFonts w:ascii="Arial" w:hAnsi="Arial" w:cs="Arial"/>
          <w:color w:val="70AD47" w:themeColor="accent6"/>
          <w:sz w:val="22"/>
          <w:szCs w:val="22"/>
        </w:rPr>
      </w:pPr>
      <w:r w:rsidRPr="003756C1">
        <w:rPr>
          <w:rFonts w:ascii="Arial" w:hAnsi="Arial" w:cs="Arial"/>
          <w:sz w:val="22"/>
          <w:szCs w:val="22"/>
        </w:rPr>
        <w:t xml:space="preserve">Efficient engine combustion requires </w:t>
      </w:r>
      <w:r w:rsidR="004B008F" w:rsidRPr="003756C1">
        <w:rPr>
          <w:rFonts w:ascii="Arial" w:hAnsi="Arial" w:cs="Arial"/>
          <w:sz w:val="22"/>
          <w:szCs w:val="22"/>
        </w:rPr>
        <w:t xml:space="preserve">certain ratios of </w:t>
      </w:r>
      <w:r w:rsidRPr="003756C1">
        <w:rPr>
          <w:rFonts w:ascii="Arial" w:hAnsi="Arial" w:cs="Arial"/>
          <w:sz w:val="22"/>
          <w:szCs w:val="22"/>
        </w:rPr>
        <w:t>air, fuel</w:t>
      </w:r>
      <w:r w:rsidR="00192CCD" w:rsidRPr="003756C1">
        <w:rPr>
          <w:rFonts w:ascii="Arial" w:hAnsi="Arial" w:cs="Arial"/>
          <w:sz w:val="22"/>
          <w:szCs w:val="22"/>
        </w:rPr>
        <w:t xml:space="preserve"> and heat and t</w:t>
      </w:r>
      <w:r w:rsidR="008559A9" w:rsidRPr="003756C1">
        <w:rPr>
          <w:rFonts w:ascii="Arial" w:hAnsi="Arial" w:cs="Arial"/>
          <w:sz w:val="22"/>
          <w:szCs w:val="22"/>
        </w:rPr>
        <w:t xml:space="preserve">he design </w:t>
      </w:r>
      <w:r w:rsidR="00192CCD" w:rsidRPr="003756C1">
        <w:rPr>
          <w:rFonts w:ascii="Arial" w:hAnsi="Arial" w:cs="Arial"/>
          <w:sz w:val="22"/>
          <w:szCs w:val="22"/>
        </w:rPr>
        <w:t xml:space="preserve">of the inlet and exhaust valves, </w:t>
      </w:r>
      <w:r w:rsidR="008559A9" w:rsidRPr="003756C1">
        <w:rPr>
          <w:rFonts w:ascii="Arial" w:hAnsi="Arial" w:cs="Arial"/>
          <w:sz w:val="22"/>
          <w:szCs w:val="22"/>
        </w:rPr>
        <w:t>the intake and exhaust ports and cylinder head directly dictate how an engine performs.</w:t>
      </w:r>
      <w:r w:rsidR="00DB2685" w:rsidRPr="003756C1">
        <w:rPr>
          <w:rFonts w:ascii="Arial" w:hAnsi="Arial" w:cs="Arial"/>
          <w:sz w:val="22"/>
          <w:szCs w:val="22"/>
        </w:rPr>
        <w:t xml:space="preserve"> </w:t>
      </w:r>
      <w:r w:rsidR="00AB1123" w:rsidRPr="003756C1">
        <w:rPr>
          <w:rFonts w:ascii="Arial" w:hAnsi="Arial" w:cs="Arial"/>
          <w:color w:val="000000" w:themeColor="text1"/>
          <w:sz w:val="22"/>
          <w:szCs w:val="22"/>
        </w:rPr>
        <w:t>These components</w:t>
      </w:r>
      <w:r w:rsidR="00BF07A3" w:rsidRPr="003756C1">
        <w:rPr>
          <w:rFonts w:ascii="Arial" w:hAnsi="Arial" w:cs="Arial"/>
          <w:color w:val="000000" w:themeColor="text1"/>
          <w:sz w:val="22"/>
          <w:szCs w:val="22"/>
        </w:rPr>
        <w:t xml:space="preserve"> are </w:t>
      </w:r>
      <w:r w:rsidR="00AB1123" w:rsidRPr="003756C1">
        <w:rPr>
          <w:rFonts w:ascii="Arial" w:hAnsi="Arial" w:cs="Arial"/>
          <w:color w:val="000000" w:themeColor="text1"/>
          <w:sz w:val="22"/>
          <w:szCs w:val="22"/>
        </w:rPr>
        <w:t xml:space="preserve">the </w:t>
      </w:r>
      <w:r w:rsidR="00BF07A3" w:rsidRPr="003756C1">
        <w:rPr>
          <w:rFonts w:ascii="Arial" w:hAnsi="Arial" w:cs="Arial"/>
          <w:color w:val="000000" w:themeColor="text1"/>
          <w:sz w:val="22"/>
          <w:szCs w:val="22"/>
        </w:rPr>
        <w:t xml:space="preserve">conduits </w:t>
      </w:r>
      <w:r w:rsidR="00AB1123" w:rsidRPr="003756C1">
        <w:rPr>
          <w:rFonts w:ascii="Arial" w:hAnsi="Arial" w:cs="Arial"/>
          <w:color w:val="000000" w:themeColor="text1"/>
          <w:sz w:val="22"/>
          <w:szCs w:val="22"/>
        </w:rPr>
        <w:t xml:space="preserve">that </w:t>
      </w:r>
      <w:r w:rsidR="003756C1" w:rsidRPr="003756C1">
        <w:rPr>
          <w:rFonts w:ascii="Arial" w:hAnsi="Arial" w:cs="Arial"/>
          <w:color w:val="000000" w:themeColor="text1"/>
          <w:sz w:val="22"/>
          <w:szCs w:val="22"/>
        </w:rPr>
        <w:t xml:space="preserve">directly </w:t>
      </w:r>
      <w:r w:rsidR="00AB1123" w:rsidRPr="003756C1">
        <w:rPr>
          <w:rFonts w:ascii="Arial" w:hAnsi="Arial" w:cs="Arial"/>
          <w:color w:val="000000" w:themeColor="text1"/>
          <w:sz w:val="22"/>
          <w:szCs w:val="22"/>
        </w:rPr>
        <w:t xml:space="preserve">allow an engine to ‘breathe’ </w:t>
      </w:r>
      <w:r w:rsidR="00BF07A3" w:rsidRPr="003756C1">
        <w:rPr>
          <w:rFonts w:ascii="Arial" w:hAnsi="Arial" w:cs="Arial"/>
          <w:color w:val="000000" w:themeColor="text1"/>
          <w:sz w:val="22"/>
          <w:szCs w:val="22"/>
        </w:rPr>
        <w:t>and therefore</w:t>
      </w:r>
      <w:r w:rsidR="00DB4775" w:rsidRPr="003756C1">
        <w:rPr>
          <w:rFonts w:ascii="Arial" w:hAnsi="Arial" w:cs="Arial"/>
          <w:color w:val="000000" w:themeColor="text1"/>
          <w:sz w:val="22"/>
          <w:szCs w:val="22"/>
        </w:rPr>
        <w:t xml:space="preserve"> </w:t>
      </w:r>
      <w:r w:rsidR="00BF07A3" w:rsidRPr="003756C1">
        <w:rPr>
          <w:rFonts w:ascii="Arial" w:hAnsi="Arial" w:cs="Arial"/>
          <w:color w:val="000000" w:themeColor="text1"/>
          <w:sz w:val="22"/>
          <w:szCs w:val="22"/>
        </w:rPr>
        <w:t>need to undergo air flow efficiency checks</w:t>
      </w:r>
      <w:r w:rsidR="00AB1123" w:rsidRPr="003756C1">
        <w:rPr>
          <w:rFonts w:ascii="Arial" w:hAnsi="Arial" w:cs="Arial"/>
          <w:color w:val="000000" w:themeColor="text1"/>
          <w:sz w:val="22"/>
          <w:szCs w:val="22"/>
        </w:rPr>
        <w:t>, both for</w:t>
      </w:r>
      <w:r w:rsidR="00BF07A3" w:rsidRPr="003756C1">
        <w:rPr>
          <w:rFonts w:ascii="Arial" w:hAnsi="Arial" w:cs="Arial"/>
          <w:color w:val="000000" w:themeColor="text1"/>
          <w:sz w:val="22"/>
          <w:szCs w:val="22"/>
        </w:rPr>
        <w:t xml:space="preserve"> </w:t>
      </w:r>
      <w:r w:rsidR="00AB1123" w:rsidRPr="003756C1">
        <w:rPr>
          <w:rFonts w:ascii="Arial" w:hAnsi="Arial" w:cs="Arial"/>
          <w:color w:val="000000" w:themeColor="text1"/>
          <w:sz w:val="22"/>
          <w:szCs w:val="22"/>
        </w:rPr>
        <w:t>quality control purposes and to identify any</w:t>
      </w:r>
      <w:r w:rsidR="00BF07A3" w:rsidRPr="003756C1">
        <w:rPr>
          <w:rFonts w:ascii="Arial" w:hAnsi="Arial" w:cs="Arial"/>
          <w:color w:val="000000" w:themeColor="text1"/>
          <w:sz w:val="22"/>
          <w:szCs w:val="22"/>
        </w:rPr>
        <w:t xml:space="preserve"> potential </w:t>
      </w:r>
      <w:r w:rsidR="00AB1123" w:rsidRPr="003756C1">
        <w:rPr>
          <w:rFonts w:ascii="Arial" w:hAnsi="Arial" w:cs="Arial"/>
          <w:color w:val="000000" w:themeColor="text1"/>
          <w:sz w:val="22"/>
          <w:szCs w:val="22"/>
        </w:rPr>
        <w:t>increase in performance</w:t>
      </w:r>
      <w:r w:rsidR="00BF07A3" w:rsidRPr="003756C1">
        <w:rPr>
          <w:rFonts w:ascii="Arial" w:hAnsi="Arial" w:cs="Arial"/>
          <w:color w:val="000000" w:themeColor="text1"/>
          <w:sz w:val="22"/>
          <w:szCs w:val="22"/>
        </w:rPr>
        <w:t>. A flow bench can be used to identify and determine methods and modifications that would improve the airflow which can often result in an increase in power and efficiency.</w:t>
      </w:r>
      <w:r w:rsidR="00EB1951" w:rsidRPr="003756C1">
        <w:rPr>
          <w:rFonts w:ascii="Arial" w:hAnsi="Arial" w:cs="Arial"/>
          <w:color w:val="000000" w:themeColor="text1"/>
          <w:sz w:val="22"/>
          <w:szCs w:val="22"/>
        </w:rPr>
        <w:t xml:space="preserve"> </w:t>
      </w:r>
    </w:p>
    <w:p w14:paraId="4186D945" w14:textId="77777777" w:rsidR="00D059E2" w:rsidRDefault="00D059E2" w:rsidP="00AB1123">
      <w:pPr>
        <w:pStyle w:val="NormalWeb"/>
        <w:rPr>
          <w:rFonts w:ascii="Arial" w:hAnsi="Arial" w:cs="Arial"/>
          <w:color w:val="70AD47" w:themeColor="accent6"/>
          <w:sz w:val="22"/>
          <w:szCs w:val="22"/>
        </w:rPr>
      </w:pPr>
    </w:p>
    <w:p w14:paraId="4D2D374E" w14:textId="404DF88A" w:rsidR="00D059E2" w:rsidRPr="00DD4981" w:rsidRDefault="00D059E2" w:rsidP="00D059E2">
      <w:pPr>
        <w:rPr>
          <w:lang w:eastAsia="en-GB"/>
        </w:rPr>
      </w:pPr>
      <w:r w:rsidRPr="00DD4981">
        <w:rPr>
          <w:rFonts w:ascii="Arial" w:hAnsi="Arial" w:cs="Arial"/>
          <w:color w:val="000000"/>
          <w:sz w:val="20"/>
          <w:szCs w:val="20"/>
          <w:shd w:val="clear" w:color="auto" w:fill="FFFFFF"/>
          <w:lang w:eastAsia="en-GB"/>
        </w:rPr>
        <w:t>Flowperformance.com. (2007). [Accessed 3 Jan. 2020].</w:t>
      </w:r>
    </w:p>
    <w:p w14:paraId="6AA10F11" w14:textId="77777777" w:rsidR="00A01450" w:rsidRPr="003756C1" w:rsidRDefault="00A01450" w:rsidP="00AB1123">
      <w:pPr>
        <w:pStyle w:val="NormalWeb"/>
        <w:rPr>
          <w:rFonts w:ascii="Arial" w:hAnsi="Arial" w:cs="Arial"/>
          <w:color w:val="FF0000"/>
          <w:sz w:val="22"/>
          <w:szCs w:val="22"/>
        </w:rPr>
      </w:pPr>
    </w:p>
    <w:p w14:paraId="3FCC00CD" w14:textId="0A845BF8" w:rsidR="00C518B9" w:rsidRPr="00F425E3" w:rsidRDefault="00F425E3" w:rsidP="00C518B9">
      <w:pPr>
        <w:rPr>
          <w:rFonts w:ascii="Arial" w:hAnsi="Arial" w:cs="Arial"/>
          <w:color w:val="70AD47" w:themeColor="accent6"/>
          <w:sz w:val="22"/>
          <w:szCs w:val="22"/>
        </w:rPr>
      </w:pPr>
      <w:r>
        <w:rPr>
          <w:rFonts w:ascii="Arial" w:hAnsi="Arial" w:cs="Arial"/>
          <w:color w:val="000000" w:themeColor="text1"/>
          <w:sz w:val="22"/>
          <w:szCs w:val="22"/>
        </w:rPr>
        <w:t>‘‘</w:t>
      </w:r>
      <w:r w:rsidR="003212F0" w:rsidRPr="003756C1">
        <w:rPr>
          <w:rFonts w:ascii="Arial" w:hAnsi="Arial" w:cs="Arial"/>
          <w:i/>
          <w:sz w:val="22"/>
          <w:szCs w:val="22"/>
        </w:rPr>
        <w:t xml:space="preserve">A </w:t>
      </w:r>
      <w:r w:rsidR="00C518B9" w:rsidRPr="003756C1">
        <w:rPr>
          <w:rFonts w:ascii="Arial" w:hAnsi="Arial" w:cs="Arial"/>
          <w:i/>
          <w:sz w:val="22"/>
          <w:szCs w:val="22"/>
        </w:rPr>
        <w:t xml:space="preserve">flow bench measures the volume or mass of air that </w:t>
      </w:r>
      <w:r w:rsidR="003212F0" w:rsidRPr="003756C1">
        <w:rPr>
          <w:rFonts w:ascii="Arial" w:hAnsi="Arial" w:cs="Arial"/>
          <w:i/>
          <w:sz w:val="22"/>
          <w:szCs w:val="22"/>
        </w:rPr>
        <w:t>passes</w:t>
      </w:r>
      <w:r w:rsidR="00C518B9" w:rsidRPr="003756C1">
        <w:rPr>
          <w:rFonts w:ascii="Arial" w:hAnsi="Arial" w:cs="Arial"/>
          <w:i/>
          <w:sz w:val="22"/>
          <w:szCs w:val="22"/>
        </w:rPr>
        <w:t xml:space="preserve"> through a bounded path or conduit in relation to an ap</w:t>
      </w:r>
      <w:r w:rsidR="003212F0" w:rsidRPr="003756C1">
        <w:rPr>
          <w:rFonts w:ascii="Arial" w:hAnsi="Arial" w:cs="Arial"/>
          <w:i/>
          <w:sz w:val="22"/>
          <w:szCs w:val="22"/>
        </w:rPr>
        <w:t>plied pressure differential</w:t>
      </w:r>
      <w:r>
        <w:rPr>
          <w:rFonts w:ascii="Arial" w:hAnsi="Arial" w:cs="Arial"/>
          <w:i/>
          <w:sz w:val="22"/>
          <w:szCs w:val="22"/>
        </w:rPr>
        <w:t>’’</w:t>
      </w:r>
      <w:r w:rsidR="003212F0" w:rsidRPr="003756C1">
        <w:rPr>
          <w:rFonts w:ascii="Arial" w:hAnsi="Arial" w:cs="Arial"/>
          <w:i/>
          <w:sz w:val="22"/>
          <w:szCs w:val="22"/>
        </w:rPr>
        <w:t>.</w:t>
      </w:r>
      <w:r>
        <w:rPr>
          <w:rFonts w:ascii="Arial" w:hAnsi="Arial" w:cs="Arial"/>
          <w:i/>
          <w:sz w:val="22"/>
          <w:szCs w:val="22"/>
        </w:rPr>
        <w:t xml:space="preserve"> </w:t>
      </w:r>
      <w:r w:rsidR="003212F0" w:rsidRPr="00F425E3">
        <w:rPr>
          <w:rFonts w:ascii="Arial" w:hAnsi="Arial" w:cs="Arial"/>
          <w:sz w:val="22"/>
          <w:szCs w:val="22"/>
        </w:rPr>
        <w:t>By creating</w:t>
      </w:r>
      <w:r w:rsidR="00C518B9" w:rsidRPr="00F425E3">
        <w:rPr>
          <w:rFonts w:ascii="Arial" w:hAnsi="Arial" w:cs="Arial"/>
          <w:sz w:val="22"/>
          <w:szCs w:val="22"/>
        </w:rPr>
        <w:t xml:space="preserve"> a pressure diff</w:t>
      </w:r>
      <w:r w:rsidR="003212F0" w:rsidRPr="00F425E3">
        <w:rPr>
          <w:rFonts w:ascii="Arial" w:hAnsi="Arial" w:cs="Arial"/>
          <w:sz w:val="22"/>
          <w:szCs w:val="22"/>
        </w:rPr>
        <w:t>erential across the test object, this</w:t>
      </w:r>
      <w:r w:rsidR="00C518B9" w:rsidRPr="00F425E3">
        <w:rPr>
          <w:rFonts w:ascii="Arial" w:hAnsi="Arial" w:cs="Arial"/>
          <w:sz w:val="22"/>
          <w:szCs w:val="22"/>
        </w:rPr>
        <w:t xml:space="preserve"> causes air to flow through not only the test object but through the entire flow bench. </w:t>
      </w:r>
      <w:r w:rsidR="00C518B9" w:rsidRPr="00F425E3">
        <w:rPr>
          <w:rFonts w:ascii="Arial" w:hAnsi="Arial" w:cs="Arial"/>
          <w:color w:val="000000"/>
          <w:sz w:val="22"/>
          <w:szCs w:val="22"/>
        </w:rPr>
        <w:t xml:space="preserve">At some point in the flow bench the air flow velocity is measured. From the measured air velocity, the volume or mass of air that is flowing through the test object can be </w:t>
      </w:r>
      <w:r w:rsidR="00EC57D2" w:rsidRPr="00F425E3">
        <w:rPr>
          <w:rFonts w:ascii="Arial" w:hAnsi="Arial" w:cs="Arial"/>
          <w:color w:val="000000"/>
          <w:sz w:val="22"/>
          <w:szCs w:val="22"/>
        </w:rPr>
        <w:t>calculated.</w:t>
      </w:r>
      <w:r w:rsidR="00EC57D2" w:rsidRPr="00F425E3">
        <w:rPr>
          <w:rFonts w:ascii="Arial" w:hAnsi="Arial" w:cs="Arial"/>
          <w:color w:val="70AD47" w:themeColor="accent6"/>
          <w:sz w:val="22"/>
          <w:szCs w:val="22"/>
        </w:rPr>
        <w:t xml:space="preserve"> </w:t>
      </w:r>
    </w:p>
    <w:p w14:paraId="26510E7C" w14:textId="77777777" w:rsidR="00D059E2" w:rsidRPr="003756C1" w:rsidRDefault="00D059E2" w:rsidP="00C518B9">
      <w:pPr>
        <w:rPr>
          <w:rFonts w:ascii="Arial" w:hAnsi="Arial" w:cs="Arial"/>
          <w:i/>
          <w:color w:val="000000"/>
          <w:sz w:val="22"/>
          <w:szCs w:val="22"/>
        </w:rPr>
      </w:pPr>
    </w:p>
    <w:p w14:paraId="6DBCB77C" w14:textId="0A44A5D2" w:rsidR="00D059E2" w:rsidRDefault="00D059E2" w:rsidP="00D059E2">
      <w:pPr>
        <w:rPr>
          <w:rFonts w:ascii="Arial" w:hAnsi="Arial" w:cs="Arial"/>
          <w:color w:val="000000"/>
          <w:sz w:val="20"/>
          <w:szCs w:val="20"/>
          <w:shd w:val="clear" w:color="auto" w:fill="FFFFFF"/>
          <w:lang w:eastAsia="en-GB"/>
        </w:rPr>
      </w:pPr>
      <w:r w:rsidRPr="008E7B84">
        <w:rPr>
          <w:rFonts w:ascii="Arial" w:hAnsi="Arial" w:cs="Arial"/>
          <w:color w:val="000000"/>
          <w:sz w:val="20"/>
          <w:szCs w:val="20"/>
          <w:shd w:val="clear" w:color="auto" w:fill="FFFFFF"/>
          <w:lang w:eastAsia="en-GB"/>
        </w:rPr>
        <w:t>Flowperformance.com. (2008).  [Accessed 3 Jan. 2020].</w:t>
      </w:r>
    </w:p>
    <w:p w14:paraId="131819CB" w14:textId="77777777" w:rsidR="00D059E2" w:rsidRDefault="00D059E2" w:rsidP="00EB1951">
      <w:pPr>
        <w:rPr>
          <w:rFonts w:ascii="Arial" w:hAnsi="Arial" w:cs="Arial"/>
          <w:i/>
          <w:color w:val="70AD47" w:themeColor="accent6"/>
          <w:sz w:val="22"/>
          <w:szCs w:val="22"/>
        </w:rPr>
      </w:pPr>
    </w:p>
    <w:p w14:paraId="262388F5" w14:textId="6AA112A7" w:rsidR="00EB1951" w:rsidRPr="003756C1" w:rsidRDefault="00EB1951" w:rsidP="00EB1951">
      <w:pPr>
        <w:rPr>
          <w:rFonts w:ascii="Arial" w:hAnsi="Arial" w:cs="Arial"/>
          <w:color w:val="000000"/>
          <w:sz w:val="22"/>
          <w:szCs w:val="22"/>
        </w:rPr>
      </w:pPr>
      <w:r w:rsidRPr="003756C1">
        <w:rPr>
          <w:rFonts w:ascii="Arial" w:hAnsi="Arial" w:cs="Arial"/>
          <w:color w:val="000000"/>
          <w:sz w:val="22"/>
          <w:szCs w:val="22"/>
        </w:rPr>
        <w:t xml:space="preserve">The volume of air flow is </w:t>
      </w:r>
      <w:r w:rsidR="003212F0" w:rsidRPr="003756C1">
        <w:rPr>
          <w:rFonts w:ascii="Arial" w:hAnsi="Arial" w:cs="Arial"/>
          <w:color w:val="000000"/>
          <w:sz w:val="22"/>
          <w:szCs w:val="22"/>
        </w:rPr>
        <w:t xml:space="preserve">usually </w:t>
      </w:r>
      <w:r w:rsidRPr="003756C1">
        <w:rPr>
          <w:rFonts w:ascii="Arial" w:hAnsi="Arial" w:cs="Arial"/>
          <w:color w:val="000000"/>
          <w:sz w:val="22"/>
          <w:szCs w:val="22"/>
        </w:rPr>
        <w:t xml:space="preserve">measured </w:t>
      </w:r>
      <w:r w:rsidR="003212F0" w:rsidRPr="003756C1">
        <w:rPr>
          <w:rFonts w:ascii="Arial" w:hAnsi="Arial" w:cs="Arial"/>
          <w:color w:val="000000"/>
          <w:sz w:val="22"/>
          <w:szCs w:val="22"/>
        </w:rPr>
        <w:t xml:space="preserve">in Cubic Feet per Minute or </w:t>
      </w:r>
      <w:r w:rsidR="00EC57D2">
        <w:rPr>
          <w:rFonts w:ascii="Arial" w:hAnsi="Arial" w:cs="Arial"/>
          <w:color w:val="000000"/>
          <w:sz w:val="22"/>
          <w:szCs w:val="22"/>
        </w:rPr>
        <w:t>CFM</w:t>
      </w:r>
      <w:r w:rsidRPr="003756C1">
        <w:rPr>
          <w:rFonts w:ascii="Arial" w:hAnsi="Arial" w:cs="Arial"/>
          <w:color w:val="000000"/>
          <w:sz w:val="22"/>
          <w:szCs w:val="22"/>
        </w:rPr>
        <w:t>. </w:t>
      </w:r>
      <w:r w:rsidRPr="003756C1">
        <w:rPr>
          <w:rStyle w:val="apple-converted-space"/>
          <w:rFonts w:ascii="Arial" w:hAnsi="Arial" w:cs="Arial"/>
          <w:color w:val="000000"/>
          <w:sz w:val="22"/>
          <w:szCs w:val="22"/>
        </w:rPr>
        <w:t> </w:t>
      </w:r>
    </w:p>
    <w:p w14:paraId="3C49F459" w14:textId="77777777" w:rsidR="00EB1951" w:rsidRPr="003756C1" w:rsidRDefault="00EB1951" w:rsidP="00EB1951">
      <w:pPr>
        <w:rPr>
          <w:sz w:val="22"/>
          <w:szCs w:val="22"/>
        </w:rPr>
      </w:pPr>
    </w:p>
    <w:p w14:paraId="7C2FCFE6" w14:textId="77777777" w:rsidR="00BF07A3" w:rsidRPr="003756C1" w:rsidRDefault="00BF07A3" w:rsidP="00DB4775">
      <w:pPr>
        <w:rPr>
          <w:rFonts w:ascii="Arial" w:hAnsi="Arial" w:cs="Arial"/>
          <w:color w:val="4472C4" w:themeColor="accent1"/>
          <w:sz w:val="22"/>
          <w:szCs w:val="22"/>
        </w:rPr>
      </w:pPr>
    </w:p>
    <w:p w14:paraId="51479507" w14:textId="77777777" w:rsidR="00C30BEB" w:rsidRPr="00336900" w:rsidRDefault="00C30BEB" w:rsidP="00C30BEB">
      <w:pPr>
        <w:pStyle w:val="NormalWeb"/>
        <w:numPr>
          <w:ilvl w:val="0"/>
          <w:numId w:val="6"/>
        </w:numPr>
        <w:rPr>
          <w:rFonts w:ascii="Arial" w:hAnsi="Arial" w:cs="Arial"/>
          <w:sz w:val="22"/>
          <w:szCs w:val="22"/>
          <w:u w:val="single"/>
        </w:rPr>
      </w:pPr>
      <w:r w:rsidRPr="00336900">
        <w:rPr>
          <w:rFonts w:ascii="Arial" w:hAnsi="Arial" w:cs="Arial"/>
          <w:sz w:val="22"/>
          <w:szCs w:val="22"/>
          <w:u w:val="single"/>
        </w:rPr>
        <w:t>Purpose of this assignment.</w:t>
      </w:r>
    </w:p>
    <w:p w14:paraId="2B015796" w14:textId="77777777" w:rsidR="00336900" w:rsidRPr="003756C1" w:rsidRDefault="00336900" w:rsidP="00336900">
      <w:pPr>
        <w:pStyle w:val="NormalWeb"/>
        <w:ind w:left="1146"/>
        <w:rPr>
          <w:rFonts w:ascii="Arial" w:hAnsi="Arial" w:cs="Arial"/>
          <w:sz w:val="22"/>
          <w:szCs w:val="22"/>
        </w:rPr>
      </w:pPr>
    </w:p>
    <w:p w14:paraId="422D0BBA" w14:textId="40557825" w:rsidR="008B2A5A" w:rsidRPr="003756C1" w:rsidRDefault="00C30BEB" w:rsidP="00C30BEB">
      <w:pPr>
        <w:rPr>
          <w:rFonts w:ascii="Arial" w:hAnsi="Arial" w:cs="Arial"/>
          <w:color w:val="4472C4" w:themeColor="accent1"/>
          <w:sz w:val="22"/>
          <w:szCs w:val="22"/>
        </w:rPr>
      </w:pPr>
      <w:r w:rsidRPr="003756C1">
        <w:rPr>
          <w:rFonts w:ascii="Arial" w:hAnsi="Arial" w:cs="Arial"/>
          <w:color w:val="000000" w:themeColor="text1"/>
          <w:sz w:val="22"/>
          <w:szCs w:val="22"/>
        </w:rPr>
        <w:t xml:space="preserve">This assignment aims to investigate </w:t>
      </w:r>
      <w:r w:rsidRPr="003756C1">
        <w:rPr>
          <w:rFonts w:ascii="Arial" w:hAnsi="Arial" w:cs="Arial"/>
          <w:sz w:val="22"/>
          <w:szCs w:val="22"/>
        </w:rPr>
        <w:t xml:space="preserve">and report on the factors which influence the design and operation of </w:t>
      </w:r>
      <w:r w:rsidR="003756C1" w:rsidRPr="003756C1">
        <w:rPr>
          <w:rFonts w:ascii="Arial" w:hAnsi="Arial" w:cs="Arial"/>
          <w:sz w:val="22"/>
          <w:szCs w:val="22"/>
        </w:rPr>
        <w:t xml:space="preserve">an </w:t>
      </w:r>
      <w:r w:rsidR="00005368">
        <w:rPr>
          <w:rFonts w:ascii="Arial" w:hAnsi="Arial" w:cs="Arial"/>
          <w:sz w:val="22"/>
          <w:szCs w:val="22"/>
        </w:rPr>
        <w:t>intake manifold</w:t>
      </w:r>
      <w:r w:rsidRPr="003756C1">
        <w:rPr>
          <w:rFonts w:ascii="Arial" w:hAnsi="Arial" w:cs="Arial"/>
          <w:sz w:val="22"/>
          <w:szCs w:val="22"/>
        </w:rPr>
        <w:t xml:space="preserve">. Using a flow bench, </w:t>
      </w:r>
      <w:r w:rsidR="00A01450" w:rsidRPr="003756C1">
        <w:rPr>
          <w:rFonts w:ascii="Arial" w:hAnsi="Arial" w:cs="Arial"/>
          <w:sz w:val="22"/>
          <w:szCs w:val="22"/>
        </w:rPr>
        <w:t xml:space="preserve">the flow rate will be measured at various valve lift settings and </w:t>
      </w:r>
      <w:r w:rsidRPr="003756C1">
        <w:rPr>
          <w:rFonts w:ascii="Arial" w:hAnsi="Arial" w:cs="Arial"/>
          <w:sz w:val="22"/>
          <w:szCs w:val="22"/>
        </w:rPr>
        <w:t xml:space="preserve">the test data collected will be analysed to produce a critical evaluation of the flow characteristics of a cylinder </w:t>
      </w:r>
      <w:r w:rsidR="00B378A5">
        <w:rPr>
          <w:rFonts w:ascii="Arial" w:hAnsi="Arial" w:cs="Arial"/>
          <w:sz w:val="22"/>
          <w:szCs w:val="22"/>
        </w:rPr>
        <w:t xml:space="preserve">head. </w:t>
      </w:r>
      <w:r w:rsidR="003756C1" w:rsidRPr="003756C1">
        <w:rPr>
          <w:rFonts w:ascii="Arial" w:hAnsi="Arial" w:cs="Arial"/>
          <w:sz w:val="22"/>
          <w:szCs w:val="22"/>
        </w:rPr>
        <w:t>The d</w:t>
      </w:r>
      <w:r w:rsidR="00FE1E97" w:rsidRPr="003756C1">
        <w:rPr>
          <w:rFonts w:ascii="Arial" w:hAnsi="Arial" w:cs="Arial"/>
          <w:sz w:val="22"/>
          <w:szCs w:val="22"/>
        </w:rPr>
        <w:t xml:space="preserve">ata recorded will be analysed and considered against manufacturer’s figures. </w:t>
      </w:r>
      <w:r w:rsidRPr="003756C1">
        <w:rPr>
          <w:rFonts w:ascii="Arial" w:hAnsi="Arial" w:cs="Arial"/>
          <w:sz w:val="22"/>
          <w:szCs w:val="22"/>
        </w:rPr>
        <w:t>Whilst promoting team-working during researchin</w:t>
      </w:r>
      <w:r w:rsidR="003756C1" w:rsidRPr="003756C1">
        <w:rPr>
          <w:rFonts w:ascii="Arial" w:hAnsi="Arial" w:cs="Arial"/>
          <w:sz w:val="22"/>
          <w:szCs w:val="22"/>
        </w:rPr>
        <w:t xml:space="preserve">g, collecting and </w:t>
      </w:r>
      <w:r w:rsidR="00B378A5">
        <w:rPr>
          <w:rFonts w:ascii="Arial" w:hAnsi="Arial" w:cs="Arial"/>
          <w:sz w:val="22"/>
          <w:szCs w:val="22"/>
        </w:rPr>
        <w:t xml:space="preserve">the </w:t>
      </w:r>
      <w:r w:rsidR="003756C1" w:rsidRPr="003756C1">
        <w:rPr>
          <w:rFonts w:ascii="Arial" w:hAnsi="Arial" w:cs="Arial"/>
          <w:sz w:val="22"/>
          <w:szCs w:val="22"/>
        </w:rPr>
        <w:t xml:space="preserve">analysing </w:t>
      </w:r>
      <w:r w:rsidR="00B378A5">
        <w:rPr>
          <w:rFonts w:ascii="Arial" w:hAnsi="Arial" w:cs="Arial"/>
          <w:sz w:val="22"/>
          <w:szCs w:val="22"/>
        </w:rPr>
        <w:t xml:space="preserve">of </w:t>
      </w:r>
      <w:r w:rsidR="00A01450" w:rsidRPr="003756C1">
        <w:rPr>
          <w:rFonts w:ascii="Arial" w:hAnsi="Arial" w:cs="Arial"/>
          <w:sz w:val="22"/>
          <w:szCs w:val="22"/>
        </w:rPr>
        <w:t>data t</w:t>
      </w:r>
      <w:r w:rsidRPr="003756C1">
        <w:rPr>
          <w:rFonts w:ascii="Arial" w:hAnsi="Arial" w:cs="Arial"/>
          <w:sz w:val="22"/>
          <w:szCs w:val="22"/>
        </w:rPr>
        <w:t xml:space="preserve">he report will investigate and attempt to explain the practical operation of </w:t>
      </w:r>
      <w:r w:rsidR="00D07BA2">
        <w:rPr>
          <w:rFonts w:ascii="Arial" w:hAnsi="Arial" w:cs="Arial"/>
          <w:sz w:val="22"/>
          <w:szCs w:val="22"/>
        </w:rPr>
        <w:t xml:space="preserve">a Ford Sigma 1.6 </w:t>
      </w:r>
      <w:r w:rsidRPr="003756C1">
        <w:rPr>
          <w:rFonts w:ascii="Arial" w:hAnsi="Arial" w:cs="Arial"/>
          <w:sz w:val="22"/>
          <w:szCs w:val="22"/>
        </w:rPr>
        <w:t>engine in</w:t>
      </w:r>
      <w:r w:rsidR="002D25A7">
        <w:rPr>
          <w:rFonts w:ascii="Arial" w:hAnsi="Arial" w:cs="Arial"/>
          <w:sz w:val="22"/>
          <w:szCs w:val="22"/>
        </w:rPr>
        <w:t>take and exhaust system</w:t>
      </w:r>
      <w:r w:rsidRPr="003756C1">
        <w:rPr>
          <w:rFonts w:ascii="Arial" w:hAnsi="Arial" w:cs="Arial"/>
          <w:sz w:val="22"/>
          <w:szCs w:val="22"/>
        </w:rPr>
        <w:t>.</w:t>
      </w:r>
      <w:r w:rsidRPr="003756C1">
        <w:rPr>
          <w:rFonts w:ascii="Arial" w:hAnsi="Arial" w:cs="Arial"/>
          <w:color w:val="4472C4" w:themeColor="accent1"/>
          <w:sz w:val="22"/>
          <w:szCs w:val="22"/>
        </w:rPr>
        <w:t xml:space="preserve"> </w:t>
      </w:r>
    </w:p>
    <w:p w14:paraId="5527C4C6" w14:textId="77777777" w:rsidR="00FE1E97" w:rsidRPr="003756C1" w:rsidRDefault="00FE1E97" w:rsidP="00C30BEB">
      <w:pPr>
        <w:rPr>
          <w:rFonts w:ascii="Arial" w:hAnsi="Arial" w:cs="Arial"/>
          <w:sz w:val="22"/>
          <w:szCs w:val="22"/>
        </w:rPr>
      </w:pPr>
    </w:p>
    <w:p w14:paraId="71B4B07A" w14:textId="77777777" w:rsidR="00C30BEB" w:rsidRPr="003756C1" w:rsidRDefault="00C30BEB" w:rsidP="00C30BEB">
      <w:pPr>
        <w:rPr>
          <w:rFonts w:ascii="Arial" w:hAnsi="Arial" w:cs="Arial"/>
          <w:sz w:val="22"/>
          <w:szCs w:val="22"/>
        </w:rPr>
      </w:pPr>
    </w:p>
    <w:p w14:paraId="3BE31C46" w14:textId="77777777" w:rsidR="0065410F" w:rsidRPr="00336900" w:rsidRDefault="00C30BEB" w:rsidP="00C30BEB">
      <w:pPr>
        <w:pStyle w:val="ListParagraph"/>
        <w:numPr>
          <w:ilvl w:val="0"/>
          <w:numId w:val="6"/>
        </w:numPr>
        <w:spacing w:line="360" w:lineRule="auto"/>
        <w:rPr>
          <w:rFonts w:ascii="Arial" w:hAnsi="Arial" w:cs="Arial"/>
          <w:color w:val="000000" w:themeColor="text1"/>
          <w:sz w:val="22"/>
          <w:szCs w:val="22"/>
          <w:u w:val="single"/>
        </w:rPr>
      </w:pPr>
      <w:r w:rsidRPr="003756C1">
        <w:rPr>
          <w:rFonts w:ascii="Arial" w:hAnsi="Arial" w:cs="Arial"/>
          <w:color w:val="000000" w:themeColor="text1"/>
          <w:sz w:val="22"/>
          <w:szCs w:val="22"/>
        </w:rPr>
        <w:t xml:space="preserve"> </w:t>
      </w:r>
      <w:r w:rsidR="0065410F" w:rsidRPr="00336900">
        <w:rPr>
          <w:rFonts w:ascii="Arial" w:hAnsi="Arial" w:cs="Arial"/>
          <w:color w:val="000000" w:themeColor="text1"/>
          <w:sz w:val="22"/>
          <w:szCs w:val="22"/>
          <w:u w:val="single"/>
        </w:rPr>
        <w:t>Acknowledgements.</w:t>
      </w:r>
    </w:p>
    <w:p w14:paraId="12C08F43" w14:textId="77777777" w:rsidR="0065410F" w:rsidRPr="003756C1" w:rsidRDefault="0065410F" w:rsidP="0065410F">
      <w:pPr>
        <w:spacing w:line="360" w:lineRule="auto"/>
        <w:contextualSpacing/>
        <w:rPr>
          <w:rFonts w:ascii="Arial" w:hAnsi="Arial" w:cs="Arial"/>
          <w:sz w:val="22"/>
          <w:szCs w:val="22"/>
        </w:rPr>
      </w:pPr>
    </w:p>
    <w:p w14:paraId="0044AB0D" w14:textId="27A24A40" w:rsidR="0065410F" w:rsidRPr="003756C1" w:rsidRDefault="0065410F" w:rsidP="0065410F">
      <w:pPr>
        <w:spacing w:line="360" w:lineRule="auto"/>
        <w:contextualSpacing/>
        <w:rPr>
          <w:rFonts w:ascii="Arial" w:hAnsi="Arial" w:cs="Arial"/>
          <w:sz w:val="22"/>
          <w:szCs w:val="22"/>
        </w:rPr>
      </w:pPr>
      <w:r w:rsidRPr="003756C1">
        <w:rPr>
          <w:rFonts w:ascii="Arial" w:hAnsi="Arial" w:cs="Arial"/>
          <w:sz w:val="22"/>
          <w:szCs w:val="22"/>
        </w:rPr>
        <w:t xml:space="preserve">To Mr Andrew </w:t>
      </w:r>
      <w:r w:rsidR="00B96D01" w:rsidRPr="003756C1">
        <w:rPr>
          <w:rFonts w:ascii="Arial" w:hAnsi="Arial" w:cs="Arial"/>
          <w:sz w:val="22"/>
          <w:szCs w:val="22"/>
        </w:rPr>
        <w:t xml:space="preserve">Harrison </w:t>
      </w:r>
      <w:r w:rsidR="005C629C" w:rsidRPr="003756C1">
        <w:rPr>
          <w:rFonts w:ascii="Arial" w:hAnsi="Arial" w:cs="Arial"/>
          <w:sz w:val="22"/>
          <w:szCs w:val="22"/>
        </w:rPr>
        <w:t xml:space="preserve">for </w:t>
      </w:r>
      <w:r w:rsidR="00610732" w:rsidRPr="003756C1">
        <w:rPr>
          <w:rFonts w:ascii="Arial" w:hAnsi="Arial" w:cs="Arial"/>
          <w:sz w:val="22"/>
          <w:szCs w:val="22"/>
        </w:rPr>
        <w:t>his</w:t>
      </w:r>
      <w:r w:rsidRPr="003756C1">
        <w:rPr>
          <w:rFonts w:ascii="Arial" w:hAnsi="Arial" w:cs="Arial"/>
          <w:sz w:val="22"/>
          <w:szCs w:val="22"/>
        </w:rPr>
        <w:t xml:space="preserve"> guidance a</w:t>
      </w:r>
      <w:r w:rsidR="004B008F" w:rsidRPr="003756C1">
        <w:rPr>
          <w:rFonts w:ascii="Arial" w:hAnsi="Arial" w:cs="Arial"/>
          <w:sz w:val="22"/>
          <w:szCs w:val="22"/>
        </w:rPr>
        <w:t xml:space="preserve">nd advice during lectures.  </w:t>
      </w:r>
    </w:p>
    <w:p w14:paraId="231861A4" w14:textId="77777777" w:rsidR="00214838" w:rsidRDefault="00214838" w:rsidP="00FB6EE7">
      <w:pPr>
        <w:spacing w:line="360" w:lineRule="auto"/>
        <w:contextualSpacing/>
        <w:rPr>
          <w:rFonts w:ascii="Arial" w:hAnsi="Arial" w:cs="Arial"/>
          <w:b/>
          <w:color w:val="000000" w:themeColor="text1"/>
          <w:sz w:val="22"/>
          <w:szCs w:val="22"/>
          <w:u w:val="single"/>
        </w:rPr>
      </w:pPr>
    </w:p>
    <w:p w14:paraId="610C3FD9" w14:textId="77777777" w:rsidR="00F425E3" w:rsidRDefault="00F425E3" w:rsidP="00FB6EE7">
      <w:pPr>
        <w:spacing w:line="360" w:lineRule="auto"/>
        <w:contextualSpacing/>
        <w:rPr>
          <w:rFonts w:ascii="Arial" w:hAnsi="Arial" w:cs="Arial"/>
          <w:b/>
          <w:color w:val="000000" w:themeColor="text1"/>
          <w:sz w:val="22"/>
          <w:szCs w:val="22"/>
          <w:u w:val="single"/>
        </w:rPr>
      </w:pPr>
    </w:p>
    <w:p w14:paraId="6D89EBF5" w14:textId="77777777" w:rsidR="00336900" w:rsidRDefault="00336900" w:rsidP="00FB6EE7">
      <w:pPr>
        <w:spacing w:line="360" w:lineRule="auto"/>
        <w:contextualSpacing/>
        <w:rPr>
          <w:rFonts w:ascii="Arial" w:hAnsi="Arial" w:cs="Arial"/>
          <w:b/>
          <w:color w:val="000000" w:themeColor="text1"/>
          <w:sz w:val="22"/>
          <w:szCs w:val="22"/>
          <w:u w:val="single"/>
        </w:rPr>
      </w:pPr>
    </w:p>
    <w:p w14:paraId="79669C7A" w14:textId="77777777" w:rsidR="00FB6EE7" w:rsidRPr="00521E5C" w:rsidRDefault="00FB6EE7" w:rsidP="00FB6EE7">
      <w:pPr>
        <w:spacing w:line="360" w:lineRule="auto"/>
        <w:contextualSpacing/>
        <w:rPr>
          <w:rFonts w:ascii="Arial" w:hAnsi="Arial" w:cs="Arial"/>
          <w:color w:val="000000" w:themeColor="text1"/>
          <w:sz w:val="22"/>
          <w:szCs w:val="22"/>
        </w:rPr>
      </w:pPr>
      <w:r w:rsidRPr="00521E5C">
        <w:rPr>
          <w:rFonts w:ascii="Arial" w:hAnsi="Arial" w:cs="Arial"/>
          <w:b/>
          <w:color w:val="000000" w:themeColor="text1"/>
          <w:sz w:val="22"/>
          <w:szCs w:val="22"/>
          <w:u w:val="single"/>
        </w:rPr>
        <w:lastRenderedPageBreak/>
        <w:t>Section 1</w:t>
      </w:r>
      <w:r w:rsidRPr="00521E5C">
        <w:rPr>
          <w:rFonts w:ascii="Arial" w:hAnsi="Arial" w:cs="Arial"/>
          <w:b/>
          <w:color w:val="000000" w:themeColor="text1"/>
          <w:sz w:val="22"/>
          <w:szCs w:val="22"/>
        </w:rPr>
        <w:t>.</w:t>
      </w:r>
      <w:r w:rsidRPr="00521E5C">
        <w:rPr>
          <w:rFonts w:ascii="Arial" w:hAnsi="Arial" w:cs="Arial"/>
          <w:color w:val="000000" w:themeColor="text1"/>
          <w:sz w:val="22"/>
          <w:szCs w:val="22"/>
        </w:rPr>
        <w:t xml:space="preserve">           Data Collection.</w:t>
      </w:r>
    </w:p>
    <w:p w14:paraId="708DF498" w14:textId="77777777" w:rsidR="00FB6EE7" w:rsidRPr="009B5697" w:rsidRDefault="00FB6EE7" w:rsidP="00FB6EE7">
      <w:pPr>
        <w:pStyle w:val="ListParagraph"/>
        <w:numPr>
          <w:ilvl w:val="1"/>
          <w:numId w:val="10"/>
        </w:numPr>
        <w:spacing w:line="360" w:lineRule="auto"/>
        <w:rPr>
          <w:rFonts w:ascii="Arial" w:hAnsi="Arial" w:cs="Arial"/>
          <w:sz w:val="22"/>
          <w:szCs w:val="22"/>
          <w:u w:val="single"/>
        </w:rPr>
      </w:pPr>
      <w:r w:rsidRPr="009B5697">
        <w:rPr>
          <w:rFonts w:ascii="Arial" w:hAnsi="Arial" w:cs="Arial"/>
          <w:sz w:val="22"/>
          <w:szCs w:val="22"/>
          <w:u w:val="single"/>
        </w:rPr>
        <w:t>Components weight values.</w:t>
      </w:r>
      <w:r w:rsidR="002D553E" w:rsidRPr="009B5697">
        <w:rPr>
          <w:rFonts w:ascii="Arial" w:hAnsi="Arial" w:cs="Arial"/>
          <w:sz w:val="22"/>
          <w:szCs w:val="22"/>
          <w:u w:val="single"/>
        </w:rPr>
        <w:t xml:space="preserve">       </w:t>
      </w:r>
    </w:p>
    <w:p w14:paraId="10ED6A3A" w14:textId="03DD9A9C" w:rsidR="00B378A5" w:rsidRDefault="00D37D7B" w:rsidP="00A01450">
      <w:pPr>
        <w:spacing w:line="360" w:lineRule="auto"/>
        <w:rPr>
          <w:rFonts w:ascii="Arial" w:hAnsi="Arial" w:cs="Arial"/>
          <w:sz w:val="22"/>
          <w:szCs w:val="22"/>
        </w:rPr>
      </w:pPr>
      <w:r>
        <w:rPr>
          <w:rFonts w:ascii="Arial" w:hAnsi="Arial" w:cs="Arial"/>
          <w:sz w:val="22"/>
          <w:szCs w:val="22"/>
        </w:rPr>
        <w:t xml:space="preserve">The components of the Ford Sigma engine that were weighed include one inlet and one </w:t>
      </w:r>
      <w:r w:rsidR="00D67457">
        <w:rPr>
          <w:rFonts w:ascii="Arial" w:hAnsi="Arial" w:cs="Arial"/>
          <w:sz w:val="22"/>
          <w:szCs w:val="22"/>
        </w:rPr>
        <w:t>exhaust valve</w:t>
      </w:r>
      <w:r>
        <w:rPr>
          <w:rFonts w:ascii="Arial" w:hAnsi="Arial" w:cs="Arial"/>
          <w:sz w:val="22"/>
          <w:szCs w:val="22"/>
        </w:rPr>
        <w:t xml:space="preserve"> and their shims, buckets, </w:t>
      </w:r>
      <w:r w:rsidR="00336900">
        <w:rPr>
          <w:rFonts w:ascii="Arial" w:hAnsi="Arial" w:cs="Arial"/>
          <w:sz w:val="22"/>
          <w:szCs w:val="22"/>
        </w:rPr>
        <w:t>collets,</w:t>
      </w:r>
      <w:r>
        <w:rPr>
          <w:rFonts w:ascii="Arial" w:hAnsi="Arial" w:cs="Arial"/>
          <w:sz w:val="22"/>
          <w:szCs w:val="22"/>
        </w:rPr>
        <w:t xml:space="preserve"> inner and outer springs and retainers. </w:t>
      </w:r>
    </w:p>
    <w:p w14:paraId="7F10E20C" w14:textId="77777777" w:rsidR="00B1605C" w:rsidRPr="00C30F08" w:rsidRDefault="00C30F08" w:rsidP="002D553E">
      <w:pPr>
        <w:rPr>
          <w:rFonts w:ascii="Arial" w:hAnsi="Arial" w:cs="Arial"/>
          <w:color w:val="000000" w:themeColor="text1"/>
          <w:sz w:val="22"/>
        </w:rPr>
      </w:pPr>
      <w:r w:rsidRPr="00C30F08">
        <w:rPr>
          <w:rFonts w:ascii="Arial" w:hAnsi="Arial" w:cs="Arial"/>
          <w:color w:val="000000" w:themeColor="text1"/>
          <w:sz w:val="22"/>
        </w:rPr>
        <w:t>Table 1</w:t>
      </w:r>
      <w:r>
        <w:rPr>
          <w:rFonts w:ascii="Arial" w:hAnsi="Arial" w:cs="Arial"/>
          <w:color w:val="000000" w:themeColor="text1"/>
          <w:sz w:val="22"/>
        </w:rPr>
        <w:t>.</w:t>
      </w:r>
    </w:p>
    <w:tbl>
      <w:tblPr>
        <w:tblW w:w="8819" w:type="dxa"/>
        <w:tblInd w:w="-35" w:type="dxa"/>
        <w:shd w:val="clear" w:color="000000" w:fill="auto"/>
        <w:tblLook w:val="04A0" w:firstRow="1" w:lastRow="0" w:firstColumn="1" w:lastColumn="0" w:noHBand="0" w:noVBand="1"/>
      </w:tblPr>
      <w:tblGrid>
        <w:gridCol w:w="2651"/>
        <w:gridCol w:w="1145"/>
        <w:gridCol w:w="3835"/>
        <w:gridCol w:w="1188"/>
      </w:tblGrid>
      <w:tr w:rsidR="00B1605C" w:rsidRPr="00B1605C" w14:paraId="371EE660" w14:textId="77777777" w:rsidTr="0004076C">
        <w:trPr>
          <w:trHeight w:val="320"/>
        </w:trPr>
        <w:tc>
          <w:tcPr>
            <w:tcW w:w="2651" w:type="dxa"/>
            <w:tcBorders>
              <w:top w:val="single" w:sz="4" w:space="0" w:color="auto"/>
              <w:left w:val="single" w:sz="4" w:space="0" w:color="auto"/>
              <w:bottom w:val="single" w:sz="4" w:space="0" w:color="auto"/>
              <w:right w:val="single" w:sz="4" w:space="0" w:color="auto"/>
            </w:tcBorders>
            <w:shd w:val="clear" w:color="000000" w:fill="auto"/>
            <w:noWrap/>
            <w:vAlign w:val="bottom"/>
            <w:hideMark/>
          </w:tcPr>
          <w:p w14:paraId="45BCE24A" w14:textId="77777777" w:rsidR="00B1605C" w:rsidRPr="00B1605C" w:rsidRDefault="00B1605C" w:rsidP="00B1605C">
            <w:pPr>
              <w:rPr>
                <w:rFonts w:ascii="Arial" w:hAnsi="Arial" w:cs="Arial"/>
                <w:bCs/>
                <w:color w:val="DD0806"/>
              </w:rPr>
            </w:pPr>
            <w:r w:rsidRPr="00B1605C">
              <w:rPr>
                <w:rFonts w:ascii="Arial" w:hAnsi="Arial" w:cs="Arial"/>
                <w:bCs/>
              </w:rPr>
              <w:t>Masses (Standard)</w:t>
            </w:r>
          </w:p>
        </w:tc>
        <w:tc>
          <w:tcPr>
            <w:tcW w:w="1145" w:type="dxa"/>
            <w:tcBorders>
              <w:top w:val="nil"/>
              <w:left w:val="nil"/>
              <w:bottom w:val="single" w:sz="4" w:space="0" w:color="auto"/>
              <w:right w:val="nil"/>
            </w:tcBorders>
            <w:shd w:val="clear" w:color="000000" w:fill="auto"/>
            <w:noWrap/>
            <w:vAlign w:val="bottom"/>
            <w:hideMark/>
          </w:tcPr>
          <w:p w14:paraId="7A421B81" w14:textId="77777777" w:rsidR="00B1605C" w:rsidRPr="00B1605C" w:rsidRDefault="00B1605C" w:rsidP="00B1605C">
            <w:pPr>
              <w:rPr>
                <w:rFonts w:ascii="Arial" w:hAnsi="Arial" w:cs="Arial"/>
                <w:sz w:val="20"/>
                <w:szCs w:val="20"/>
              </w:rPr>
            </w:pPr>
            <w:r w:rsidRPr="00B1605C">
              <w:rPr>
                <w:rFonts w:ascii="Arial" w:hAnsi="Arial" w:cs="Arial"/>
                <w:sz w:val="20"/>
                <w:szCs w:val="20"/>
              </w:rPr>
              <w:t> </w:t>
            </w:r>
          </w:p>
        </w:tc>
        <w:tc>
          <w:tcPr>
            <w:tcW w:w="3835" w:type="dxa"/>
            <w:tcBorders>
              <w:top w:val="nil"/>
              <w:left w:val="nil"/>
              <w:bottom w:val="single" w:sz="4" w:space="0" w:color="auto"/>
              <w:right w:val="nil"/>
            </w:tcBorders>
            <w:shd w:val="clear" w:color="000000" w:fill="auto"/>
            <w:noWrap/>
            <w:vAlign w:val="bottom"/>
            <w:hideMark/>
          </w:tcPr>
          <w:p w14:paraId="55260FE9" w14:textId="77777777" w:rsidR="00B1605C" w:rsidRPr="00B1605C" w:rsidRDefault="00B1605C" w:rsidP="00B1605C">
            <w:pPr>
              <w:rPr>
                <w:rFonts w:ascii="Arial" w:hAnsi="Arial" w:cs="Arial"/>
                <w:sz w:val="20"/>
                <w:szCs w:val="20"/>
              </w:rPr>
            </w:pPr>
            <w:r w:rsidRPr="00B1605C">
              <w:rPr>
                <w:rFonts w:ascii="Arial" w:hAnsi="Arial" w:cs="Arial"/>
                <w:sz w:val="20"/>
                <w:szCs w:val="20"/>
              </w:rPr>
              <w:t> </w:t>
            </w:r>
          </w:p>
        </w:tc>
        <w:tc>
          <w:tcPr>
            <w:tcW w:w="1188" w:type="dxa"/>
            <w:tcBorders>
              <w:top w:val="nil"/>
              <w:left w:val="nil"/>
              <w:bottom w:val="single" w:sz="4" w:space="0" w:color="auto"/>
              <w:right w:val="nil"/>
            </w:tcBorders>
            <w:shd w:val="clear" w:color="000000" w:fill="auto"/>
            <w:noWrap/>
            <w:vAlign w:val="bottom"/>
            <w:hideMark/>
          </w:tcPr>
          <w:p w14:paraId="303D34CA" w14:textId="77777777" w:rsidR="00B1605C" w:rsidRPr="00B1605C" w:rsidRDefault="00B1605C" w:rsidP="00B1605C">
            <w:pPr>
              <w:rPr>
                <w:rFonts w:ascii="Arial" w:hAnsi="Arial" w:cs="Arial"/>
                <w:sz w:val="20"/>
                <w:szCs w:val="20"/>
              </w:rPr>
            </w:pPr>
            <w:r w:rsidRPr="00B1605C">
              <w:rPr>
                <w:rFonts w:ascii="Arial" w:hAnsi="Arial" w:cs="Arial"/>
                <w:sz w:val="20"/>
                <w:szCs w:val="20"/>
              </w:rPr>
              <w:t> </w:t>
            </w:r>
          </w:p>
        </w:tc>
      </w:tr>
      <w:tr w:rsidR="00B1605C" w:rsidRPr="00B1605C" w14:paraId="73632DCB" w14:textId="77777777" w:rsidTr="0004076C">
        <w:trPr>
          <w:trHeight w:val="260"/>
        </w:trPr>
        <w:tc>
          <w:tcPr>
            <w:tcW w:w="2651" w:type="dxa"/>
            <w:tcBorders>
              <w:top w:val="single" w:sz="4" w:space="0" w:color="auto"/>
              <w:left w:val="single" w:sz="4" w:space="0" w:color="auto"/>
              <w:bottom w:val="single" w:sz="4" w:space="0" w:color="auto"/>
              <w:right w:val="single" w:sz="4" w:space="0" w:color="auto"/>
            </w:tcBorders>
            <w:shd w:val="clear" w:color="000000" w:fill="auto"/>
            <w:noWrap/>
            <w:vAlign w:val="bottom"/>
            <w:hideMark/>
          </w:tcPr>
          <w:p w14:paraId="3778C52C" w14:textId="77777777" w:rsidR="00B1605C" w:rsidRPr="00B1605C" w:rsidRDefault="00B1605C" w:rsidP="00B1605C">
            <w:pPr>
              <w:rPr>
                <w:rFonts w:ascii="Arial" w:hAnsi="Arial" w:cs="Arial"/>
                <w:sz w:val="20"/>
                <w:szCs w:val="20"/>
              </w:rPr>
            </w:pPr>
            <w:r w:rsidRPr="00B1605C">
              <w:rPr>
                <w:rFonts w:ascii="Arial" w:hAnsi="Arial" w:cs="Arial"/>
                <w:sz w:val="20"/>
                <w:szCs w:val="20"/>
              </w:rPr>
              <w:t> </w:t>
            </w:r>
            <w:r w:rsidRPr="00B1605C">
              <w:rPr>
                <w:rFonts w:ascii="Arial" w:hAnsi="Arial" w:cs="Arial"/>
                <w:b/>
                <w:bCs/>
                <w:sz w:val="20"/>
                <w:szCs w:val="20"/>
              </w:rPr>
              <w:t>Intake</w:t>
            </w:r>
          </w:p>
        </w:tc>
        <w:tc>
          <w:tcPr>
            <w:tcW w:w="1145" w:type="dxa"/>
            <w:tcBorders>
              <w:top w:val="single" w:sz="4" w:space="0" w:color="auto"/>
              <w:left w:val="nil"/>
              <w:bottom w:val="single" w:sz="4" w:space="0" w:color="auto"/>
              <w:right w:val="single" w:sz="4" w:space="0" w:color="auto"/>
            </w:tcBorders>
            <w:shd w:val="clear" w:color="000000" w:fill="auto"/>
            <w:noWrap/>
            <w:vAlign w:val="bottom"/>
            <w:hideMark/>
          </w:tcPr>
          <w:p w14:paraId="2F30E9B9" w14:textId="77777777" w:rsidR="00B1605C" w:rsidRPr="00B1605C" w:rsidRDefault="00B1605C" w:rsidP="00B1605C">
            <w:pPr>
              <w:rPr>
                <w:rFonts w:ascii="Arial" w:hAnsi="Arial" w:cs="Arial"/>
                <w:sz w:val="20"/>
                <w:szCs w:val="20"/>
              </w:rPr>
            </w:pPr>
            <w:r w:rsidRPr="00B1605C">
              <w:rPr>
                <w:rFonts w:ascii="Arial" w:hAnsi="Arial" w:cs="Arial"/>
                <w:sz w:val="20"/>
                <w:szCs w:val="20"/>
              </w:rPr>
              <w:t>Mass (Kg)</w:t>
            </w:r>
          </w:p>
        </w:tc>
        <w:tc>
          <w:tcPr>
            <w:tcW w:w="3835" w:type="dxa"/>
            <w:tcBorders>
              <w:top w:val="single" w:sz="4" w:space="0" w:color="auto"/>
              <w:left w:val="nil"/>
              <w:bottom w:val="single" w:sz="4" w:space="0" w:color="auto"/>
              <w:right w:val="single" w:sz="4" w:space="0" w:color="auto"/>
            </w:tcBorders>
            <w:shd w:val="clear" w:color="000000" w:fill="auto"/>
            <w:noWrap/>
            <w:vAlign w:val="bottom"/>
            <w:hideMark/>
          </w:tcPr>
          <w:p w14:paraId="028335A7" w14:textId="77777777" w:rsidR="00B1605C" w:rsidRPr="00B1605C" w:rsidRDefault="00B1605C" w:rsidP="00B1605C">
            <w:pPr>
              <w:rPr>
                <w:rFonts w:ascii="Arial" w:hAnsi="Arial" w:cs="Arial"/>
                <w:sz w:val="20"/>
                <w:szCs w:val="20"/>
              </w:rPr>
            </w:pPr>
            <w:r w:rsidRPr="00B1605C">
              <w:rPr>
                <w:rFonts w:ascii="Arial" w:hAnsi="Arial" w:cs="Arial"/>
                <w:sz w:val="20"/>
                <w:szCs w:val="20"/>
              </w:rPr>
              <w:t>Quantity</w:t>
            </w:r>
          </w:p>
        </w:tc>
        <w:tc>
          <w:tcPr>
            <w:tcW w:w="1188" w:type="dxa"/>
            <w:tcBorders>
              <w:top w:val="single" w:sz="4" w:space="0" w:color="auto"/>
              <w:left w:val="nil"/>
              <w:bottom w:val="single" w:sz="4" w:space="0" w:color="auto"/>
              <w:right w:val="single" w:sz="4" w:space="0" w:color="auto"/>
            </w:tcBorders>
            <w:shd w:val="clear" w:color="000000" w:fill="auto"/>
            <w:noWrap/>
            <w:vAlign w:val="bottom"/>
            <w:hideMark/>
          </w:tcPr>
          <w:p w14:paraId="7EADFA2B" w14:textId="77777777" w:rsidR="00B1605C" w:rsidRPr="00B1605C" w:rsidRDefault="00B1605C" w:rsidP="00B1605C">
            <w:pPr>
              <w:rPr>
                <w:rFonts w:ascii="Arial" w:hAnsi="Arial" w:cs="Arial"/>
                <w:sz w:val="20"/>
                <w:szCs w:val="20"/>
              </w:rPr>
            </w:pPr>
            <w:r w:rsidRPr="00B1605C">
              <w:rPr>
                <w:rFonts w:ascii="Arial" w:hAnsi="Arial" w:cs="Arial"/>
                <w:sz w:val="20"/>
                <w:szCs w:val="20"/>
              </w:rPr>
              <w:t>Total (Kg)</w:t>
            </w:r>
          </w:p>
        </w:tc>
      </w:tr>
      <w:tr w:rsidR="00B1605C" w:rsidRPr="00B1605C" w14:paraId="13387357" w14:textId="77777777" w:rsidTr="0004076C">
        <w:trPr>
          <w:trHeight w:val="260"/>
        </w:trPr>
        <w:tc>
          <w:tcPr>
            <w:tcW w:w="2651" w:type="dxa"/>
            <w:tcBorders>
              <w:top w:val="single" w:sz="4" w:space="0" w:color="auto"/>
              <w:left w:val="single" w:sz="4" w:space="0" w:color="auto"/>
              <w:bottom w:val="single" w:sz="4" w:space="0" w:color="auto"/>
              <w:right w:val="single" w:sz="4" w:space="0" w:color="auto"/>
            </w:tcBorders>
            <w:shd w:val="clear" w:color="000000" w:fill="auto"/>
            <w:noWrap/>
            <w:vAlign w:val="bottom"/>
            <w:hideMark/>
          </w:tcPr>
          <w:p w14:paraId="3EE0C459" w14:textId="77777777" w:rsidR="00B1605C" w:rsidRPr="00B1605C" w:rsidRDefault="00B1605C" w:rsidP="00B1605C">
            <w:pPr>
              <w:rPr>
                <w:rFonts w:ascii="Arial" w:hAnsi="Arial" w:cs="Arial"/>
                <w:sz w:val="20"/>
                <w:szCs w:val="20"/>
              </w:rPr>
            </w:pPr>
            <w:r w:rsidRPr="00B1605C">
              <w:rPr>
                <w:rFonts w:ascii="Arial" w:hAnsi="Arial" w:cs="Arial"/>
                <w:sz w:val="20"/>
                <w:szCs w:val="20"/>
              </w:rPr>
              <w:t>Valve</w:t>
            </w:r>
          </w:p>
        </w:tc>
        <w:tc>
          <w:tcPr>
            <w:tcW w:w="1145" w:type="dxa"/>
            <w:tcBorders>
              <w:top w:val="single" w:sz="4" w:space="0" w:color="auto"/>
              <w:left w:val="nil"/>
              <w:bottom w:val="single" w:sz="4" w:space="0" w:color="auto"/>
              <w:right w:val="single" w:sz="4" w:space="0" w:color="auto"/>
            </w:tcBorders>
            <w:shd w:val="clear" w:color="000000" w:fill="auto"/>
            <w:noWrap/>
            <w:vAlign w:val="bottom"/>
            <w:hideMark/>
          </w:tcPr>
          <w:p w14:paraId="4FD9710F" w14:textId="77777777" w:rsidR="00B1605C" w:rsidRPr="00B1605C" w:rsidRDefault="00B1605C" w:rsidP="00B1605C">
            <w:pPr>
              <w:jc w:val="right"/>
              <w:rPr>
                <w:rFonts w:ascii="Arial" w:hAnsi="Arial" w:cs="Arial"/>
                <w:bCs/>
                <w:sz w:val="20"/>
                <w:szCs w:val="20"/>
              </w:rPr>
            </w:pPr>
            <w:r w:rsidRPr="00B1605C">
              <w:rPr>
                <w:rFonts w:ascii="Arial" w:hAnsi="Arial" w:cs="Arial"/>
                <w:bCs/>
                <w:sz w:val="20"/>
                <w:szCs w:val="20"/>
              </w:rPr>
              <w:t>0.055</w:t>
            </w:r>
          </w:p>
        </w:tc>
        <w:tc>
          <w:tcPr>
            <w:tcW w:w="3835" w:type="dxa"/>
            <w:tcBorders>
              <w:top w:val="single" w:sz="4" w:space="0" w:color="auto"/>
              <w:left w:val="nil"/>
              <w:bottom w:val="single" w:sz="4" w:space="0" w:color="auto"/>
              <w:right w:val="single" w:sz="4" w:space="0" w:color="auto"/>
            </w:tcBorders>
            <w:shd w:val="clear" w:color="000000" w:fill="auto"/>
            <w:noWrap/>
            <w:vAlign w:val="bottom"/>
            <w:hideMark/>
          </w:tcPr>
          <w:p w14:paraId="63D32769" w14:textId="77777777" w:rsidR="00B1605C" w:rsidRPr="00B1605C" w:rsidRDefault="00B1605C" w:rsidP="00B1605C">
            <w:pPr>
              <w:jc w:val="right"/>
              <w:rPr>
                <w:rFonts w:ascii="Arial" w:hAnsi="Arial" w:cs="Arial"/>
                <w:bCs/>
                <w:sz w:val="20"/>
                <w:szCs w:val="20"/>
              </w:rPr>
            </w:pPr>
            <w:r w:rsidRPr="00B1605C">
              <w:rPr>
                <w:rFonts w:ascii="Arial" w:hAnsi="Arial" w:cs="Arial"/>
                <w:bCs/>
                <w:sz w:val="20"/>
                <w:szCs w:val="20"/>
              </w:rPr>
              <w:t>2</w:t>
            </w:r>
          </w:p>
        </w:tc>
        <w:tc>
          <w:tcPr>
            <w:tcW w:w="1188" w:type="dxa"/>
            <w:tcBorders>
              <w:top w:val="single" w:sz="4" w:space="0" w:color="auto"/>
              <w:left w:val="nil"/>
              <w:bottom w:val="single" w:sz="4" w:space="0" w:color="auto"/>
              <w:right w:val="single" w:sz="4" w:space="0" w:color="auto"/>
            </w:tcBorders>
            <w:shd w:val="clear" w:color="000000" w:fill="auto"/>
            <w:noWrap/>
            <w:vAlign w:val="bottom"/>
            <w:hideMark/>
          </w:tcPr>
          <w:p w14:paraId="369BD49E" w14:textId="77777777" w:rsidR="00B1605C" w:rsidRPr="00B1605C" w:rsidRDefault="00B1605C" w:rsidP="00B1605C">
            <w:pPr>
              <w:jc w:val="right"/>
              <w:rPr>
                <w:rFonts w:ascii="Arial" w:hAnsi="Arial" w:cs="Arial"/>
                <w:bCs/>
                <w:sz w:val="20"/>
                <w:szCs w:val="20"/>
              </w:rPr>
            </w:pPr>
            <w:r w:rsidRPr="00B1605C">
              <w:rPr>
                <w:rFonts w:ascii="Arial" w:hAnsi="Arial" w:cs="Arial"/>
                <w:bCs/>
                <w:sz w:val="20"/>
                <w:szCs w:val="20"/>
              </w:rPr>
              <w:t>0.11</w:t>
            </w:r>
          </w:p>
        </w:tc>
      </w:tr>
      <w:tr w:rsidR="00B1605C" w:rsidRPr="00B1605C" w14:paraId="748B1D1A" w14:textId="77777777" w:rsidTr="0004076C">
        <w:trPr>
          <w:trHeight w:val="260"/>
        </w:trPr>
        <w:tc>
          <w:tcPr>
            <w:tcW w:w="2651" w:type="dxa"/>
            <w:tcBorders>
              <w:top w:val="single" w:sz="4" w:space="0" w:color="auto"/>
              <w:left w:val="single" w:sz="4" w:space="0" w:color="auto"/>
              <w:bottom w:val="single" w:sz="4" w:space="0" w:color="auto"/>
              <w:right w:val="single" w:sz="4" w:space="0" w:color="auto"/>
            </w:tcBorders>
            <w:shd w:val="clear" w:color="000000" w:fill="auto"/>
            <w:noWrap/>
            <w:vAlign w:val="bottom"/>
            <w:hideMark/>
          </w:tcPr>
          <w:p w14:paraId="77AD7E15" w14:textId="77777777" w:rsidR="00B1605C" w:rsidRPr="00B1605C" w:rsidRDefault="00B1605C" w:rsidP="00B1605C">
            <w:pPr>
              <w:rPr>
                <w:rFonts w:ascii="Arial" w:hAnsi="Arial" w:cs="Arial"/>
                <w:sz w:val="20"/>
                <w:szCs w:val="20"/>
              </w:rPr>
            </w:pPr>
            <w:r w:rsidRPr="00B1605C">
              <w:rPr>
                <w:rFonts w:ascii="Arial" w:hAnsi="Arial" w:cs="Arial"/>
                <w:sz w:val="20"/>
                <w:szCs w:val="20"/>
              </w:rPr>
              <w:t>Shim</w:t>
            </w:r>
          </w:p>
        </w:tc>
        <w:tc>
          <w:tcPr>
            <w:tcW w:w="1145" w:type="dxa"/>
            <w:tcBorders>
              <w:top w:val="single" w:sz="4" w:space="0" w:color="auto"/>
              <w:left w:val="nil"/>
              <w:bottom w:val="single" w:sz="4" w:space="0" w:color="auto"/>
              <w:right w:val="single" w:sz="4" w:space="0" w:color="auto"/>
            </w:tcBorders>
            <w:shd w:val="clear" w:color="000000" w:fill="auto"/>
            <w:noWrap/>
            <w:vAlign w:val="bottom"/>
            <w:hideMark/>
          </w:tcPr>
          <w:p w14:paraId="55CAF5A5" w14:textId="77777777" w:rsidR="00B1605C" w:rsidRPr="00B1605C" w:rsidRDefault="00B1605C" w:rsidP="00B1605C">
            <w:pPr>
              <w:jc w:val="right"/>
              <w:rPr>
                <w:rFonts w:ascii="Arial" w:hAnsi="Arial" w:cs="Arial"/>
                <w:bCs/>
                <w:sz w:val="20"/>
                <w:szCs w:val="20"/>
              </w:rPr>
            </w:pPr>
            <w:r w:rsidRPr="00B1605C">
              <w:rPr>
                <w:rFonts w:ascii="Arial" w:hAnsi="Arial" w:cs="Arial"/>
                <w:bCs/>
                <w:sz w:val="20"/>
                <w:szCs w:val="20"/>
              </w:rPr>
              <w:t>0.002</w:t>
            </w:r>
          </w:p>
        </w:tc>
        <w:tc>
          <w:tcPr>
            <w:tcW w:w="3835" w:type="dxa"/>
            <w:tcBorders>
              <w:top w:val="single" w:sz="4" w:space="0" w:color="auto"/>
              <w:left w:val="nil"/>
              <w:bottom w:val="single" w:sz="4" w:space="0" w:color="auto"/>
              <w:right w:val="single" w:sz="4" w:space="0" w:color="auto"/>
            </w:tcBorders>
            <w:shd w:val="clear" w:color="000000" w:fill="auto"/>
            <w:noWrap/>
            <w:vAlign w:val="bottom"/>
            <w:hideMark/>
          </w:tcPr>
          <w:p w14:paraId="663EAB42" w14:textId="77777777" w:rsidR="00B1605C" w:rsidRPr="00B1605C" w:rsidRDefault="00B1605C" w:rsidP="00B1605C">
            <w:pPr>
              <w:jc w:val="right"/>
              <w:rPr>
                <w:rFonts w:ascii="Arial" w:hAnsi="Arial" w:cs="Arial"/>
                <w:bCs/>
                <w:sz w:val="20"/>
                <w:szCs w:val="20"/>
              </w:rPr>
            </w:pPr>
            <w:r w:rsidRPr="00B1605C">
              <w:rPr>
                <w:rFonts w:ascii="Arial" w:hAnsi="Arial" w:cs="Arial"/>
                <w:bCs/>
                <w:sz w:val="20"/>
                <w:szCs w:val="20"/>
              </w:rPr>
              <w:t>2</w:t>
            </w:r>
          </w:p>
        </w:tc>
        <w:tc>
          <w:tcPr>
            <w:tcW w:w="1188" w:type="dxa"/>
            <w:tcBorders>
              <w:top w:val="single" w:sz="4" w:space="0" w:color="auto"/>
              <w:left w:val="nil"/>
              <w:bottom w:val="single" w:sz="4" w:space="0" w:color="auto"/>
              <w:right w:val="single" w:sz="4" w:space="0" w:color="auto"/>
            </w:tcBorders>
            <w:shd w:val="clear" w:color="000000" w:fill="auto"/>
            <w:noWrap/>
            <w:vAlign w:val="bottom"/>
            <w:hideMark/>
          </w:tcPr>
          <w:p w14:paraId="0D3CE789" w14:textId="77777777" w:rsidR="00B1605C" w:rsidRPr="00B1605C" w:rsidRDefault="00B1605C" w:rsidP="00B1605C">
            <w:pPr>
              <w:jc w:val="right"/>
              <w:rPr>
                <w:rFonts w:ascii="Arial" w:hAnsi="Arial" w:cs="Arial"/>
                <w:bCs/>
                <w:sz w:val="20"/>
                <w:szCs w:val="20"/>
              </w:rPr>
            </w:pPr>
            <w:r w:rsidRPr="00B1605C">
              <w:rPr>
                <w:rFonts w:ascii="Arial" w:hAnsi="Arial" w:cs="Arial"/>
                <w:bCs/>
                <w:sz w:val="20"/>
                <w:szCs w:val="20"/>
              </w:rPr>
              <w:t>0.004</w:t>
            </w:r>
          </w:p>
        </w:tc>
      </w:tr>
      <w:tr w:rsidR="00B1605C" w:rsidRPr="00B1605C" w14:paraId="6F5ABEBE" w14:textId="77777777" w:rsidTr="0004076C">
        <w:trPr>
          <w:trHeight w:val="260"/>
        </w:trPr>
        <w:tc>
          <w:tcPr>
            <w:tcW w:w="2651" w:type="dxa"/>
            <w:tcBorders>
              <w:top w:val="single" w:sz="4" w:space="0" w:color="auto"/>
              <w:left w:val="single" w:sz="4" w:space="0" w:color="auto"/>
              <w:bottom w:val="single" w:sz="4" w:space="0" w:color="auto"/>
              <w:right w:val="single" w:sz="4" w:space="0" w:color="auto"/>
            </w:tcBorders>
            <w:shd w:val="clear" w:color="000000" w:fill="auto"/>
            <w:noWrap/>
            <w:vAlign w:val="bottom"/>
            <w:hideMark/>
          </w:tcPr>
          <w:p w14:paraId="17E86057" w14:textId="77777777" w:rsidR="00B1605C" w:rsidRPr="00B1605C" w:rsidRDefault="00B1605C" w:rsidP="00B1605C">
            <w:pPr>
              <w:rPr>
                <w:rFonts w:ascii="Arial" w:hAnsi="Arial" w:cs="Arial"/>
                <w:sz w:val="20"/>
                <w:szCs w:val="20"/>
              </w:rPr>
            </w:pPr>
            <w:r w:rsidRPr="00B1605C">
              <w:rPr>
                <w:rFonts w:ascii="Arial" w:hAnsi="Arial" w:cs="Arial"/>
                <w:sz w:val="20"/>
                <w:szCs w:val="20"/>
              </w:rPr>
              <w:t>Bucket</w:t>
            </w:r>
          </w:p>
        </w:tc>
        <w:tc>
          <w:tcPr>
            <w:tcW w:w="1145" w:type="dxa"/>
            <w:tcBorders>
              <w:top w:val="single" w:sz="4" w:space="0" w:color="auto"/>
              <w:left w:val="nil"/>
              <w:bottom w:val="single" w:sz="4" w:space="0" w:color="auto"/>
              <w:right w:val="single" w:sz="4" w:space="0" w:color="auto"/>
            </w:tcBorders>
            <w:shd w:val="clear" w:color="000000" w:fill="auto"/>
            <w:noWrap/>
            <w:vAlign w:val="bottom"/>
            <w:hideMark/>
          </w:tcPr>
          <w:p w14:paraId="48C4A0AD" w14:textId="77777777" w:rsidR="00B1605C" w:rsidRPr="00B1605C" w:rsidRDefault="00B1605C" w:rsidP="00B1605C">
            <w:pPr>
              <w:jc w:val="right"/>
              <w:rPr>
                <w:rFonts w:ascii="Arial" w:hAnsi="Arial" w:cs="Arial"/>
                <w:bCs/>
                <w:sz w:val="20"/>
                <w:szCs w:val="20"/>
              </w:rPr>
            </w:pPr>
            <w:r w:rsidRPr="00B1605C">
              <w:rPr>
                <w:rFonts w:ascii="Arial" w:hAnsi="Arial" w:cs="Arial"/>
                <w:bCs/>
                <w:sz w:val="20"/>
                <w:szCs w:val="20"/>
              </w:rPr>
              <w:t>0.041</w:t>
            </w:r>
          </w:p>
        </w:tc>
        <w:tc>
          <w:tcPr>
            <w:tcW w:w="3835" w:type="dxa"/>
            <w:tcBorders>
              <w:top w:val="single" w:sz="4" w:space="0" w:color="auto"/>
              <w:left w:val="nil"/>
              <w:bottom w:val="single" w:sz="4" w:space="0" w:color="auto"/>
              <w:right w:val="single" w:sz="4" w:space="0" w:color="auto"/>
            </w:tcBorders>
            <w:shd w:val="clear" w:color="000000" w:fill="auto"/>
            <w:noWrap/>
            <w:vAlign w:val="bottom"/>
            <w:hideMark/>
          </w:tcPr>
          <w:p w14:paraId="3A54FA18" w14:textId="77777777" w:rsidR="00B1605C" w:rsidRPr="00B1605C" w:rsidRDefault="00B1605C" w:rsidP="00B1605C">
            <w:pPr>
              <w:jc w:val="right"/>
              <w:rPr>
                <w:rFonts w:ascii="Arial" w:hAnsi="Arial" w:cs="Arial"/>
                <w:bCs/>
                <w:sz w:val="20"/>
                <w:szCs w:val="20"/>
              </w:rPr>
            </w:pPr>
            <w:r w:rsidRPr="00B1605C">
              <w:rPr>
                <w:rFonts w:ascii="Arial" w:hAnsi="Arial" w:cs="Arial"/>
                <w:bCs/>
                <w:sz w:val="20"/>
                <w:szCs w:val="20"/>
              </w:rPr>
              <w:t>2</w:t>
            </w:r>
          </w:p>
        </w:tc>
        <w:tc>
          <w:tcPr>
            <w:tcW w:w="1188" w:type="dxa"/>
            <w:tcBorders>
              <w:top w:val="single" w:sz="4" w:space="0" w:color="auto"/>
              <w:left w:val="nil"/>
              <w:bottom w:val="single" w:sz="4" w:space="0" w:color="auto"/>
              <w:right w:val="single" w:sz="4" w:space="0" w:color="auto"/>
            </w:tcBorders>
            <w:shd w:val="clear" w:color="000000" w:fill="auto"/>
            <w:noWrap/>
            <w:vAlign w:val="bottom"/>
            <w:hideMark/>
          </w:tcPr>
          <w:p w14:paraId="690B3E1D" w14:textId="77777777" w:rsidR="00B1605C" w:rsidRPr="00B1605C" w:rsidRDefault="00B1605C" w:rsidP="00B1605C">
            <w:pPr>
              <w:jc w:val="right"/>
              <w:rPr>
                <w:rFonts w:ascii="Arial" w:hAnsi="Arial" w:cs="Arial"/>
                <w:bCs/>
                <w:sz w:val="20"/>
                <w:szCs w:val="20"/>
              </w:rPr>
            </w:pPr>
            <w:r w:rsidRPr="00B1605C">
              <w:rPr>
                <w:rFonts w:ascii="Arial" w:hAnsi="Arial" w:cs="Arial"/>
                <w:bCs/>
                <w:sz w:val="20"/>
                <w:szCs w:val="20"/>
              </w:rPr>
              <w:t>0.082</w:t>
            </w:r>
          </w:p>
        </w:tc>
      </w:tr>
      <w:tr w:rsidR="00B1605C" w:rsidRPr="00B1605C" w14:paraId="523FAD34" w14:textId="77777777" w:rsidTr="0004076C">
        <w:trPr>
          <w:trHeight w:val="260"/>
        </w:trPr>
        <w:tc>
          <w:tcPr>
            <w:tcW w:w="2651" w:type="dxa"/>
            <w:tcBorders>
              <w:top w:val="single" w:sz="4" w:space="0" w:color="auto"/>
              <w:left w:val="single" w:sz="4" w:space="0" w:color="auto"/>
              <w:bottom w:val="single" w:sz="4" w:space="0" w:color="auto"/>
              <w:right w:val="single" w:sz="4" w:space="0" w:color="auto"/>
            </w:tcBorders>
            <w:shd w:val="clear" w:color="000000" w:fill="auto"/>
            <w:noWrap/>
            <w:vAlign w:val="bottom"/>
            <w:hideMark/>
          </w:tcPr>
          <w:p w14:paraId="0754618F" w14:textId="77777777" w:rsidR="00B1605C" w:rsidRPr="00B1605C" w:rsidRDefault="00B1605C" w:rsidP="00B1605C">
            <w:pPr>
              <w:rPr>
                <w:rFonts w:ascii="Arial" w:hAnsi="Arial" w:cs="Arial"/>
                <w:sz w:val="20"/>
                <w:szCs w:val="20"/>
              </w:rPr>
            </w:pPr>
            <w:r w:rsidRPr="00B1605C">
              <w:rPr>
                <w:rFonts w:ascii="Arial" w:hAnsi="Arial" w:cs="Arial"/>
                <w:sz w:val="20"/>
                <w:szCs w:val="20"/>
              </w:rPr>
              <w:t>Collet</w:t>
            </w:r>
          </w:p>
        </w:tc>
        <w:tc>
          <w:tcPr>
            <w:tcW w:w="1145" w:type="dxa"/>
            <w:tcBorders>
              <w:top w:val="single" w:sz="4" w:space="0" w:color="auto"/>
              <w:left w:val="nil"/>
              <w:bottom w:val="single" w:sz="4" w:space="0" w:color="auto"/>
              <w:right w:val="single" w:sz="4" w:space="0" w:color="auto"/>
            </w:tcBorders>
            <w:shd w:val="clear" w:color="000000" w:fill="auto"/>
            <w:noWrap/>
            <w:vAlign w:val="bottom"/>
            <w:hideMark/>
          </w:tcPr>
          <w:p w14:paraId="4B2F5908" w14:textId="77777777" w:rsidR="00B1605C" w:rsidRPr="00B1605C" w:rsidRDefault="00B1605C" w:rsidP="00B1605C">
            <w:pPr>
              <w:jc w:val="right"/>
              <w:rPr>
                <w:rFonts w:ascii="Arial" w:hAnsi="Arial" w:cs="Arial"/>
                <w:bCs/>
                <w:sz w:val="20"/>
                <w:szCs w:val="20"/>
              </w:rPr>
            </w:pPr>
            <w:r w:rsidRPr="00B1605C">
              <w:rPr>
                <w:rFonts w:ascii="Arial" w:hAnsi="Arial" w:cs="Arial"/>
                <w:bCs/>
                <w:sz w:val="20"/>
                <w:szCs w:val="20"/>
              </w:rPr>
              <w:t>0.0005</w:t>
            </w:r>
          </w:p>
        </w:tc>
        <w:tc>
          <w:tcPr>
            <w:tcW w:w="3835" w:type="dxa"/>
            <w:tcBorders>
              <w:top w:val="single" w:sz="4" w:space="0" w:color="auto"/>
              <w:left w:val="nil"/>
              <w:bottom w:val="single" w:sz="4" w:space="0" w:color="auto"/>
              <w:right w:val="single" w:sz="4" w:space="0" w:color="auto"/>
            </w:tcBorders>
            <w:shd w:val="clear" w:color="000000" w:fill="auto"/>
            <w:noWrap/>
            <w:vAlign w:val="bottom"/>
            <w:hideMark/>
          </w:tcPr>
          <w:p w14:paraId="72775694" w14:textId="77777777" w:rsidR="00B1605C" w:rsidRPr="00B1605C" w:rsidRDefault="00B1605C" w:rsidP="00B1605C">
            <w:pPr>
              <w:jc w:val="right"/>
              <w:rPr>
                <w:rFonts w:ascii="Arial" w:hAnsi="Arial" w:cs="Arial"/>
                <w:bCs/>
                <w:sz w:val="20"/>
                <w:szCs w:val="20"/>
              </w:rPr>
            </w:pPr>
            <w:r w:rsidRPr="00B1605C">
              <w:rPr>
                <w:rFonts w:ascii="Arial" w:hAnsi="Arial" w:cs="Arial"/>
                <w:bCs/>
                <w:sz w:val="20"/>
                <w:szCs w:val="20"/>
              </w:rPr>
              <w:t>4</w:t>
            </w:r>
          </w:p>
        </w:tc>
        <w:tc>
          <w:tcPr>
            <w:tcW w:w="1188" w:type="dxa"/>
            <w:tcBorders>
              <w:top w:val="single" w:sz="4" w:space="0" w:color="auto"/>
              <w:left w:val="nil"/>
              <w:bottom w:val="single" w:sz="4" w:space="0" w:color="auto"/>
              <w:right w:val="single" w:sz="4" w:space="0" w:color="auto"/>
            </w:tcBorders>
            <w:shd w:val="clear" w:color="000000" w:fill="auto"/>
            <w:noWrap/>
            <w:vAlign w:val="bottom"/>
            <w:hideMark/>
          </w:tcPr>
          <w:p w14:paraId="67416153" w14:textId="77777777" w:rsidR="00B1605C" w:rsidRPr="00B1605C" w:rsidRDefault="00B1605C" w:rsidP="00B1605C">
            <w:pPr>
              <w:jc w:val="right"/>
              <w:rPr>
                <w:rFonts w:ascii="Arial" w:hAnsi="Arial" w:cs="Arial"/>
                <w:bCs/>
                <w:sz w:val="20"/>
                <w:szCs w:val="20"/>
              </w:rPr>
            </w:pPr>
            <w:r w:rsidRPr="00B1605C">
              <w:rPr>
                <w:rFonts w:ascii="Arial" w:hAnsi="Arial" w:cs="Arial"/>
                <w:bCs/>
                <w:sz w:val="20"/>
                <w:szCs w:val="20"/>
              </w:rPr>
              <w:t>0.002</w:t>
            </w:r>
          </w:p>
        </w:tc>
      </w:tr>
      <w:tr w:rsidR="00B1605C" w:rsidRPr="00B1605C" w14:paraId="11F22A55" w14:textId="77777777" w:rsidTr="0004076C">
        <w:trPr>
          <w:trHeight w:val="260"/>
        </w:trPr>
        <w:tc>
          <w:tcPr>
            <w:tcW w:w="2651" w:type="dxa"/>
            <w:tcBorders>
              <w:top w:val="single" w:sz="4" w:space="0" w:color="auto"/>
              <w:left w:val="single" w:sz="4" w:space="0" w:color="auto"/>
              <w:bottom w:val="single" w:sz="4" w:space="0" w:color="auto"/>
              <w:right w:val="single" w:sz="4" w:space="0" w:color="auto"/>
            </w:tcBorders>
            <w:shd w:val="clear" w:color="000000" w:fill="auto"/>
            <w:noWrap/>
            <w:vAlign w:val="bottom"/>
            <w:hideMark/>
          </w:tcPr>
          <w:p w14:paraId="6FE48DFD" w14:textId="77777777" w:rsidR="00B1605C" w:rsidRPr="00B1605C" w:rsidRDefault="00B1605C" w:rsidP="00B1605C">
            <w:pPr>
              <w:rPr>
                <w:rFonts w:ascii="Arial" w:hAnsi="Arial" w:cs="Arial"/>
                <w:sz w:val="20"/>
                <w:szCs w:val="20"/>
              </w:rPr>
            </w:pPr>
            <w:r w:rsidRPr="00B1605C">
              <w:rPr>
                <w:rFonts w:ascii="Arial" w:hAnsi="Arial" w:cs="Arial"/>
                <w:sz w:val="20"/>
                <w:szCs w:val="20"/>
              </w:rPr>
              <w:t>Outer Spring</w:t>
            </w:r>
          </w:p>
        </w:tc>
        <w:tc>
          <w:tcPr>
            <w:tcW w:w="1145" w:type="dxa"/>
            <w:tcBorders>
              <w:top w:val="single" w:sz="4" w:space="0" w:color="auto"/>
              <w:left w:val="nil"/>
              <w:bottom w:val="single" w:sz="4" w:space="0" w:color="auto"/>
              <w:right w:val="single" w:sz="4" w:space="0" w:color="auto"/>
            </w:tcBorders>
            <w:shd w:val="clear" w:color="000000" w:fill="auto"/>
            <w:noWrap/>
            <w:vAlign w:val="bottom"/>
            <w:hideMark/>
          </w:tcPr>
          <w:p w14:paraId="2E28048B" w14:textId="77777777" w:rsidR="00B1605C" w:rsidRPr="00B1605C" w:rsidRDefault="00B1605C" w:rsidP="00B1605C">
            <w:pPr>
              <w:jc w:val="right"/>
              <w:rPr>
                <w:rFonts w:ascii="Arial" w:hAnsi="Arial" w:cs="Arial"/>
                <w:bCs/>
                <w:sz w:val="20"/>
                <w:szCs w:val="20"/>
              </w:rPr>
            </w:pPr>
            <w:r w:rsidRPr="00B1605C">
              <w:rPr>
                <w:rFonts w:ascii="Arial" w:hAnsi="Arial" w:cs="Arial"/>
                <w:bCs/>
                <w:sz w:val="20"/>
                <w:szCs w:val="20"/>
              </w:rPr>
              <w:t>0.049</w:t>
            </w:r>
          </w:p>
        </w:tc>
        <w:tc>
          <w:tcPr>
            <w:tcW w:w="3835" w:type="dxa"/>
            <w:tcBorders>
              <w:top w:val="single" w:sz="4" w:space="0" w:color="auto"/>
              <w:left w:val="nil"/>
              <w:bottom w:val="single" w:sz="4" w:space="0" w:color="auto"/>
              <w:right w:val="single" w:sz="4" w:space="0" w:color="auto"/>
            </w:tcBorders>
            <w:shd w:val="clear" w:color="000000" w:fill="auto"/>
            <w:noWrap/>
            <w:vAlign w:val="bottom"/>
            <w:hideMark/>
          </w:tcPr>
          <w:p w14:paraId="5043160C" w14:textId="77777777" w:rsidR="00B1605C" w:rsidRPr="00B1605C" w:rsidRDefault="00B1605C" w:rsidP="00B1605C">
            <w:pPr>
              <w:jc w:val="right"/>
              <w:rPr>
                <w:rFonts w:ascii="Arial" w:hAnsi="Arial" w:cs="Arial"/>
                <w:bCs/>
                <w:sz w:val="20"/>
                <w:szCs w:val="20"/>
              </w:rPr>
            </w:pPr>
            <w:r w:rsidRPr="00B1605C">
              <w:rPr>
                <w:rFonts w:ascii="Arial" w:hAnsi="Arial" w:cs="Arial"/>
                <w:bCs/>
                <w:sz w:val="20"/>
                <w:szCs w:val="20"/>
              </w:rPr>
              <w:t>1</w:t>
            </w:r>
          </w:p>
        </w:tc>
        <w:tc>
          <w:tcPr>
            <w:tcW w:w="1188" w:type="dxa"/>
            <w:tcBorders>
              <w:top w:val="single" w:sz="4" w:space="0" w:color="auto"/>
              <w:left w:val="nil"/>
              <w:bottom w:val="single" w:sz="4" w:space="0" w:color="auto"/>
              <w:right w:val="single" w:sz="4" w:space="0" w:color="auto"/>
            </w:tcBorders>
            <w:shd w:val="clear" w:color="000000" w:fill="auto"/>
            <w:noWrap/>
            <w:vAlign w:val="bottom"/>
            <w:hideMark/>
          </w:tcPr>
          <w:p w14:paraId="38B1A420" w14:textId="77777777" w:rsidR="00B1605C" w:rsidRPr="00B1605C" w:rsidRDefault="00B1605C" w:rsidP="00B1605C">
            <w:pPr>
              <w:jc w:val="right"/>
              <w:rPr>
                <w:rFonts w:ascii="Arial" w:hAnsi="Arial" w:cs="Arial"/>
                <w:bCs/>
                <w:sz w:val="20"/>
                <w:szCs w:val="20"/>
              </w:rPr>
            </w:pPr>
            <w:r w:rsidRPr="00B1605C">
              <w:rPr>
                <w:rFonts w:ascii="Arial" w:hAnsi="Arial" w:cs="Arial"/>
                <w:bCs/>
                <w:sz w:val="20"/>
                <w:szCs w:val="20"/>
              </w:rPr>
              <w:t>0.049</w:t>
            </w:r>
          </w:p>
        </w:tc>
      </w:tr>
      <w:tr w:rsidR="00B1605C" w:rsidRPr="00B1605C" w14:paraId="020580D1" w14:textId="77777777" w:rsidTr="0004076C">
        <w:trPr>
          <w:trHeight w:val="260"/>
        </w:trPr>
        <w:tc>
          <w:tcPr>
            <w:tcW w:w="2651" w:type="dxa"/>
            <w:tcBorders>
              <w:top w:val="single" w:sz="4" w:space="0" w:color="auto"/>
              <w:left w:val="single" w:sz="4" w:space="0" w:color="auto"/>
              <w:bottom w:val="single" w:sz="4" w:space="0" w:color="auto"/>
              <w:right w:val="single" w:sz="4" w:space="0" w:color="auto"/>
            </w:tcBorders>
            <w:shd w:val="clear" w:color="000000" w:fill="auto"/>
            <w:noWrap/>
            <w:vAlign w:val="bottom"/>
            <w:hideMark/>
          </w:tcPr>
          <w:p w14:paraId="124EB607" w14:textId="77777777" w:rsidR="00B1605C" w:rsidRPr="00B1605C" w:rsidRDefault="00B1605C" w:rsidP="00B1605C">
            <w:pPr>
              <w:rPr>
                <w:rFonts w:ascii="Arial" w:hAnsi="Arial" w:cs="Arial"/>
                <w:sz w:val="20"/>
                <w:szCs w:val="20"/>
              </w:rPr>
            </w:pPr>
            <w:r w:rsidRPr="00B1605C">
              <w:rPr>
                <w:rFonts w:ascii="Arial" w:hAnsi="Arial" w:cs="Arial"/>
                <w:sz w:val="20"/>
                <w:szCs w:val="20"/>
              </w:rPr>
              <w:t>Inner Spring</w:t>
            </w:r>
          </w:p>
        </w:tc>
        <w:tc>
          <w:tcPr>
            <w:tcW w:w="1145" w:type="dxa"/>
            <w:tcBorders>
              <w:top w:val="single" w:sz="4" w:space="0" w:color="auto"/>
              <w:left w:val="nil"/>
              <w:bottom w:val="single" w:sz="4" w:space="0" w:color="auto"/>
              <w:right w:val="single" w:sz="4" w:space="0" w:color="auto"/>
            </w:tcBorders>
            <w:shd w:val="clear" w:color="000000" w:fill="auto"/>
            <w:noWrap/>
            <w:vAlign w:val="bottom"/>
            <w:hideMark/>
          </w:tcPr>
          <w:p w14:paraId="70A9F864" w14:textId="77777777" w:rsidR="00B1605C" w:rsidRPr="00B1605C" w:rsidRDefault="00B1605C" w:rsidP="00B1605C">
            <w:pPr>
              <w:jc w:val="right"/>
              <w:rPr>
                <w:rFonts w:ascii="Arial" w:hAnsi="Arial" w:cs="Arial"/>
                <w:bCs/>
                <w:sz w:val="20"/>
                <w:szCs w:val="20"/>
              </w:rPr>
            </w:pPr>
            <w:r w:rsidRPr="00B1605C">
              <w:rPr>
                <w:rFonts w:ascii="Arial" w:hAnsi="Arial" w:cs="Arial"/>
                <w:bCs/>
                <w:sz w:val="20"/>
                <w:szCs w:val="20"/>
              </w:rPr>
              <w:t>0.017</w:t>
            </w:r>
          </w:p>
        </w:tc>
        <w:tc>
          <w:tcPr>
            <w:tcW w:w="3835" w:type="dxa"/>
            <w:tcBorders>
              <w:top w:val="single" w:sz="4" w:space="0" w:color="auto"/>
              <w:left w:val="nil"/>
              <w:bottom w:val="single" w:sz="4" w:space="0" w:color="auto"/>
              <w:right w:val="single" w:sz="4" w:space="0" w:color="auto"/>
            </w:tcBorders>
            <w:shd w:val="clear" w:color="000000" w:fill="auto"/>
            <w:noWrap/>
            <w:vAlign w:val="bottom"/>
            <w:hideMark/>
          </w:tcPr>
          <w:p w14:paraId="43AB09F7" w14:textId="77777777" w:rsidR="00B1605C" w:rsidRPr="00B1605C" w:rsidRDefault="00B1605C" w:rsidP="00B1605C">
            <w:pPr>
              <w:jc w:val="right"/>
              <w:rPr>
                <w:rFonts w:ascii="Arial" w:hAnsi="Arial" w:cs="Arial"/>
                <w:bCs/>
                <w:sz w:val="20"/>
                <w:szCs w:val="20"/>
              </w:rPr>
            </w:pPr>
            <w:r w:rsidRPr="00B1605C">
              <w:rPr>
                <w:rFonts w:ascii="Arial" w:hAnsi="Arial" w:cs="Arial"/>
                <w:bCs/>
                <w:sz w:val="20"/>
                <w:szCs w:val="20"/>
              </w:rPr>
              <w:t>1</w:t>
            </w:r>
          </w:p>
        </w:tc>
        <w:tc>
          <w:tcPr>
            <w:tcW w:w="1188" w:type="dxa"/>
            <w:tcBorders>
              <w:top w:val="single" w:sz="4" w:space="0" w:color="auto"/>
              <w:left w:val="nil"/>
              <w:bottom w:val="single" w:sz="4" w:space="0" w:color="auto"/>
              <w:right w:val="single" w:sz="4" w:space="0" w:color="auto"/>
            </w:tcBorders>
            <w:shd w:val="clear" w:color="000000" w:fill="auto"/>
            <w:noWrap/>
            <w:vAlign w:val="bottom"/>
            <w:hideMark/>
          </w:tcPr>
          <w:p w14:paraId="13AA2977" w14:textId="77777777" w:rsidR="00B1605C" w:rsidRPr="00B1605C" w:rsidRDefault="00B1605C" w:rsidP="00B1605C">
            <w:pPr>
              <w:jc w:val="right"/>
              <w:rPr>
                <w:rFonts w:ascii="Arial" w:hAnsi="Arial" w:cs="Arial"/>
                <w:bCs/>
                <w:sz w:val="20"/>
                <w:szCs w:val="20"/>
              </w:rPr>
            </w:pPr>
            <w:r w:rsidRPr="00B1605C">
              <w:rPr>
                <w:rFonts w:ascii="Arial" w:hAnsi="Arial" w:cs="Arial"/>
                <w:bCs/>
                <w:sz w:val="20"/>
                <w:szCs w:val="20"/>
              </w:rPr>
              <w:t>0.017</w:t>
            </w:r>
          </w:p>
        </w:tc>
      </w:tr>
      <w:tr w:rsidR="00B1605C" w:rsidRPr="00B1605C" w14:paraId="1B471326" w14:textId="77777777" w:rsidTr="0004076C">
        <w:trPr>
          <w:trHeight w:val="260"/>
        </w:trPr>
        <w:tc>
          <w:tcPr>
            <w:tcW w:w="2651" w:type="dxa"/>
            <w:tcBorders>
              <w:top w:val="single" w:sz="4" w:space="0" w:color="auto"/>
              <w:left w:val="single" w:sz="4" w:space="0" w:color="auto"/>
              <w:bottom w:val="single" w:sz="4" w:space="0" w:color="auto"/>
              <w:right w:val="single" w:sz="4" w:space="0" w:color="auto"/>
            </w:tcBorders>
            <w:shd w:val="clear" w:color="000000" w:fill="auto"/>
            <w:noWrap/>
            <w:vAlign w:val="bottom"/>
            <w:hideMark/>
          </w:tcPr>
          <w:p w14:paraId="282B8973" w14:textId="77777777" w:rsidR="00B1605C" w:rsidRPr="00B1605C" w:rsidRDefault="00B1605C" w:rsidP="00B1605C">
            <w:pPr>
              <w:rPr>
                <w:rFonts w:ascii="Arial" w:hAnsi="Arial" w:cs="Arial"/>
                <w:sz w:val="20"/>
                <w:szCs w:val="20"/>
              </w:rPr>
            </w:pPr>
            <w:r w:rsidRPr="00B1605C">
              <w:rPr>
                <w:rFonts w:ascii="Arial" w:hAnsi="Arial" w:cs="Arial"/>
                <w:sz w:val="20"/>
                <w:szCs w:val="20"/>
              </w:rPr>
              <w:t>Retainer</w:t>
            </w:r>
          </w:p>
        </w:tc>
        <w:tc>
          <w:tcPr>
            <w:tcW w:w="1145" w:type="dxa"/>
            <w:tcBorders>
              <w:top w:val="single" w:sz="4" w:space="0" w:color="auto"/>
              <w:left w:val="nil"/>
              <w:bottom w:val="single" w:sz="4" w:space="0" w:color="auto"/>
              <w:right w:val="single" w:sz="4" w:space="0" w:color="auto"/>
            </w:tcBorders>
            <w:shd w:val="clear" w:color="000000" w:fill="auto"/>
            <w:noWrap/>
            <w:vAlign w:val="bottom"/>
            <w:hideMark/>
          </w:tcPr>
          <w:p w14:paraId="2944CB1C" w14:textId="77777777" w:rsidR="00B1605C" w:rsidRPr="00B1605C" w:rsidRDefault="00B1605C" w:rsidP="00B1605C">
            <w:pPr>
              <w:jc w:val="right"/>
              <w:rPr>
                <w:rFonts w:ascii="Arial" w:hAnsi="Arial" w:cs="Arial"/>
                <w:bCs/>
                <w:sz w:val="20"/>
                <w:szCs w:val="20"/>
              </w:rPr>
            </w:pPr>
            <w:r w:rsidRPr="00B1605C">
              <w:rPr>
                <w:rFonts w:ascii="Arial" w:hAnsi="Arial" w:cs="Arial"/>
                <w:bCs/>
                <w:sz w:val="20"/>
                <w:szCs w:val="20"/>
              </w:rPr>
              <w:t>0.0156</w:t>
            </w:r>
          </w:p>
        </w:tc>
        <w:tc>
          <w:tcPr>
            <w:tcW w:w="3835" w:type="dxa"/>
            <w:tcBorders>
              <w:top w:val="single" w:sz="4" w:space="0" w:color="auto"/>
              <w:left w:val="nil"/>
              <w:bottom w:val="single" w:sz="4" w:space="0" w:color="auto"/>
              <w:right w:val="single" w:sz="4" w:space="0" w:color="auto"/>
            </w:tcBorders>
            <w:shd w:val="clear" w:color="000000" w:fill="auto"/>
            <w:noWrap/>
            <w:vAlign w:val="bottom"/>
            <w:hideMark/>
          </w:tcPr>
          <w:p w14:paraId="4F30C2D8" w14:textId="77777777" w:rsidR="00B1605C" w:rsidRPr="00B1605C" w:rsidRDefault="00B1605C" w:rsidP="00B1605C">
            <w:pPr>
              <w:jc w:val="right"/>
              <w:rPr>
                <w:rFonts w:ascii="Arial" w:hAnsi="Arial" w:cs="Arial"/>
                <w:bCs/>
                <w:sz w:val="20"/>
                <w:szCs w:val="20"/>
              </w:rPr>
            </w:pPr>
            <w:r w:rsidRPr="00B1605C">
              <w:rPr>
                <w:rFonts w:ascii="Arial" w:hAnsi="Arial" w:cs="Arial"/>
                <w:bCs/>
                <w:sz w:val="20"/>
                <w:szCs w:val="20"/>
              </w:rPr>
              <w:t>1</w:t>
            </w:r>
          </w:p>
        </w:tc>
        <w:tc>
          <w:tcPr>
            <w:tcW w:w="1188" w:type="dxa"/>
            <w:tcBorders>
              <w:top w:val="single" w:sz="4" w:space="0" w:color="auto"/>
              <w:left w:val="nil"/>
              <w:bottom w:val="single" w:sz="4" w:space="0" w:color="auto"/>
              <w:right w:val="single" w:sz="4" w:space="0" w:color="auto"/>
            </w:tcBorders>
            <w:shd w:val="clear" w:color="000000" w:fill="auto"/>
            <w:noWrap/>
            <w:vAlign w:val="bottom"/>
            <w:hideMark/>
          </w:tcPr>
          <w:p w14:paraId="1CAFB1DC" w14:textId="77777777" w:rsidR="00B1605C" w:rsidRPr="00B1605C" w:rsidRDefault="00B1605C" w:rsidP="00B1605C">
            <w:pPr>
              <w:jc w:val="right"/>
              <w:rPr>
                <w:rFonts w:ascii="Arial" w:hAnsi="Arial" w:cs="Arial"/>
                <w:bCs/>
                <w:sz w:val="20"/>
                <w:szCs w:val="20"/>
              </w:rPr>
            </w:pPr>
            <w:r w:rsidRPr="00B1605C">
              <w:rPr>
                <w:rFonts w:ascii="Arial" w:hAnsi="Arial" w:cs="Arial"/>
                <w:bCs/>
                <w:sz w:val="20"/>
                <w:szCs w:val="20"/>
              </w:rPr>
              <w:t>0.0156</w:t>
            </w:r>
          </w:p>
        </w:tc>
      </w:tr>
      <w:tr w:rsidR="00B1605C" w:rsidRPr="00B1605C" w14:paraId="6E6A2108" w14:textId="77777777" w:rsidTr="0004076C">
        <w:trPr>
          <w:trHeight w:val="260"/>
        </w:trPr>
        <w:tc>
          <w:tcPr>
            <w:tcW w:w="2651" w:type="dxa"/>
            <w:tcBorders>
              <w:top w:val="single" w:sz="4" w:space="0" w:color="auto"/>
              <w:left w:val="nil"/>
              <w:bottom w:val="nil"/>
              <w:right w:val="nil"/>
            </w:tcBorders>
            <w:shd w:val="clear" w:color="000000" w:fill="auto"/>
            <w:noWrap/>
            <w:vAlign w:val="bottom"/>
            <w:hideMark/>
          </w:tcPr>
          <w:p w14:paraId="10B6648F" w14:textId="77777777" w:rsidR="00B1605C" w:rsidRPr="00B1605C" w:rsidRDefault="00B1605C" w:rsidP="00B1605C">
            <w:pPr>
              <w:rPr>
                <w:rFonts w:ascii="Arial" w:hAnsi="Arial" w:cs="Arial"/>
                <w:sz w:val="20"/>
                <w:szCs w:val="20"/>
              </w:rPr>
            </w:pPr>
            <w:r w:rsidRPr="00B1605C">
              <w:rPr>
                <w:rFonts w:ascii="Arial" w:hAnsi="Arial" w:cs="Arial"/>
                <w:sz w:val="20"/>
                <w:szCs w:val="20"/>
              </w:rPr>
              <w:t> </w:t>
            </w:r>
          </w:p>
        </w:tc>
        <w:tc>
          <w:tcPr>
            <w:tcW w:w="1145" w:type="dxa"/>
            <w:tcBorders>
              <w:top w:val="single" w:sz="4" w:space="0" w:color="auto"/>
              <w:left w:val="nil"/>
              <w:bottom w:val="nil"/>
              <w:right w:val="nil"/>
            </w:tcBorders>
            <w:shd w:val="clear" w:color="000000" w:fill="auto"/>
            <w:noWrap/>
            <w:vAlign w:val="bottom"/>
            <w:hideMark/>
          </w:tcPr>
          <w:p w14:paraId="403C8DED" w14:textId="77777777" w:rsidR="00B1605C" w:rsidRPr="00B1605C" w:rsidRDefault="00B1605C" w:rsidP="00B1605C">
            <w:pPr>
              <w:rPr>
                <w:rFonts w:ascii="Arial" w:hAnsi="Arial" w:cs="Arial"/>
                <w:sz w:val="20"/>
                <w:szCs w:val="20"/>
              </w:rPr>
            </w:pPr>
            <w:r w:rsidRPr="00B1605C">
              <w:rPr>
                <w:rFonts w:ascii="Arial" w:hAnsi="Arial" w:cs="Arial"/>
                <w:sz w:val="20"/>
                <w:szCs w:val="20"/>
              </w:rPr>
              <w:t> </w:t>
            </w:r>
          </w:p>
        </w:tc>
        <w:tc>
          <w:tcPr>
            <w:tcW w:w="3835" w:type="dxa"/>
            <w:tcBorders>
              <w:top w:val="single" w:sz="4" w:space="0" w:color="auto"/>
              <w:left w:val="single" w:sz="4" w:space="0" w:color="auto"/>
              <w:bottom w:val="single" w:sz="4" w:space="0" w:color="auto"/>
              <w:right w:val="single" w:sz="4" w:space="0" w:color="auto"/>
            </w:tcBorders>
            <w:shd w:val="clear" w:color="000000" w:fill="auto"/>
            <w:noWrap/>
            <w:vAlign w:val="bottom"/>
            <w:hideMark/>
          </w:tcPr>
          <w:p w14:paraId="6E1D9DFA" w14:textId="77777777" w:rsidR="00B1605C" w:rsidRPr="00B1605C" w:rsidRDefault="00B1605C" w:rsidP="00B1605C">
            <w:pPr>
              <w:rPr>
                <w:rFonts w:ascii="Arial" w:hAnsi="Arial" w:cs="Arial"/>
                <w:b/>
                <w:color w:val="0000D4"/>
                <w:sz w:val="20"/>
                <w:szCs w:val="20"/>
              </w:rPr>
            </w:pPr>
            <w:r w:rsidRPr="00B1605C">
              <w:rPr>
                <w:rFonts w:ascii="Arial" w:hAnsi="Arial" w:cs="Arial"/>
                <w:b/>
                <w:sz w:val="20"/>
                <w:szCs w:val="20"/>
              </w:rPr>
              <w:t>Total Moving Mass (Intake) - M (Kg)</w:t>
            </w:r>
          </w:p>
        </w:tc>
        <w:tc>
          <w:tcPr>
            <w:tcW w:w="1188" w:type="dxa"/>
            <w:tcBorders>
              <w:top w:val="single" w:sz="4" w:space="0" w:color="auto"/>
              <w:left w:val="nil"/>
              <w:bottom w:val="single" w:sz="4" w:space="0" w:color="auto"/>
              <w:right w:val="single" w:sz="4" w:space="0" w:color="auto"/>
            </w:tcBorders>
            <w:shd w:val="clear" w:color="000000" w:fill="auto"/>
            <w:noWrap/>
            <w:vAlign w:val="bottom"/>
            <w:hideMark/>
          </w:tcPr>
          <w:p w14:paraId="01427AB5" w14:textId="77777777" w:rsidR="00B1605C" w:rsidRPr="00B1605C" w:rsidRDefault="00B1605C" w:rsidP="00B1605C">
            <w:pPr>
              <w:jc w:val="right"/>
              <w:rPr>
                <w:rFonts w:ascii="Arial" w:hAnsi="Arial" w:cs="Arial"/>
                <w:b/>
                <w:bCs/>
                <w:sz w:val="20"/>
                <w:szCs w:val="20"/>
              </w:rPr>
            </w:pPr>
            <w:r w:rsidRPr="00B1605C">
              <w:rPr>
                <w:rFonts w:ascii="Arial" w:hAnsi="Arial" w:cs="Arial"/>
                <w:b/>
                <w:bCs/>
                <w:sz w:val="20"/>
                <w:szCs w:val="20"/>
              </w:rPr>
              <w:t>0.2796</w:t>
            </w:r>
          </w:p>
        </w:tc>
      </w:tr>
    </w:tbl>
    <w:tbl>
      <w:tblPr>
        <w:tblpPr w:leftFromText="180" w:rightFromText="180" w:vertAnchor="text" w:horzAnchor="margin" w:tblpY="158"/>
        <w:tblW w:w="8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solid" w:color="FFFFFF" w:themeColor="background1" w:fill="auto"/>
        <w:tblLayout w:type="fixed"/>
        <w:tblCellMar>
          <w:left w:w="30" w:type="dxa"/>
          <w:right w:w="30" w:type="dxa"/>
        </w:tblCellMar>
        <w:tblLook w:val="0000" w:firstRow="0" w:lastRow="0" w:firstColumn="0" w:lastColumn="0" w:noHBand="0" w:noVBand="0"/>
      </w:tblPr>
      <w:tblGrid>
        <w:gridCol w:w="2544"/>
        <w:gridCol w:w="1276"/>
        <w:gridCol w:w="3685"/>
        <w:gridCol w:w="1276"/>
      </w:tblGrid>
      <w:tr w:rsidR="00B1605C" w:rsidRPr="00B1605C" w14:paraId="65E1C6FB" w14:textId="77777777" w:rsidTr="00065991">
        <w:trPr>
          <w:trHeight w:val="260"/>
        </w:trPr>
        <w:tc>
          <w:tcPr>
            <w:tcW w:w="2544" w:type="dxa"/>
            <w:shd w:val="solid" w:color="FFFFFF" w:themeColor="background1" w:fill="auto"/>
          </w:tcPr>
          <w:p w14:paraId="78822159" w14:textId="77777777" w:rsidR="00B1605C" w:rsidRPr="0004076C" w:rsidRDefault="00B1605C" w:rsidP="00B1605C">
            <w:pPr>
              <w:autoSpaceDE w:val="0"/>
              <w:autoSpaceDN w:val="0"/>
              <w:adjustRightInd w:val="0"/>
              <w:rPr>
                <w:rFonts w:ascii="Arial" w:eastAsiaTheme="minorHAnsi" w:hAnsi="Arial" w:cs="Arial"/>
                <w:sz w:val="20"/>
                <w:szCs w:val="20"/>
                <w:lang w:val="en-US"/>
              </w:rPr>
            </w:pPr>
            <w:r w:rsidRPr="00B1605C">
              <w:rPr>
                <w:rFonts w:ascii="Arial" w:eastAsiaTheme="minorHAnsi" w:hAnsi="Arial" w:cs="Arial"/>
                <w:b/>
                <w:bCs/>
                <w:sz w:val="20"/>
                <w:szCs w:val="20"/>
                <w:lang w:val="en-US"/>
              </w:rPr>
              <w:t>Exhaust</w:t>
            </w:r>
          </w:p>
        </w:tc>
        <w:tc>
          <w:tcPr>
            <w:tcW w:w="1276" w:type="dxa"/>
            <w:shd w:val="solid" w:color="FFFFFF" w:themeColor="background1" w:fill="auto"/>
          </w:tcPr>
          <w:p w14:paraId="334638DC" w14:textId="77777777" w:rsidR="00B1605C" w:rsidRPr="00B1605C" w:rsidRDefault="00B1605C" w:rsidP="00B1605C">
            <w:pPr>
              <w:autoSpaceDE w:val="0"/>
              <w:autoSpaceDN w:val="0"/>
              <w:adjustRightInd w:val="0"/>
              <w:rPr>
                <w:rFonts w:ascii="Arial" w:eastAsiaTheme="minorHAnsi" w:hAnsi="Arial" w:cs="Arial"/>
                <w:sz w:val="20"/>
                <w:szCs w:val="20"/>
                <w:lang w:val="en-US"/>
              </w:rPr>
            </w:pPr>
            <w:r w:rsidRPr="00B1605C">
              <w:rPr>
                <w:rFonts w:ascii="Arial" w:eastAsiaTheme="minorHAnsi" w:hAnsi="Arial" w:cs="Arial"/>
                <w:sz w:val="20"/>
                <w:szCs w:val="20"/>
                <w:lang w:val="en-US"/>
              </w:rPr>
              <w:t>Mass (Kg)</w:t>
            </w:r>
          </w:p>
        </w:tc>
        <w:tc>
          <w:tcPr>
            <w:tcW w:w="3685" w:type="dxa"/>
            <w:shd w:val="solid" w:color="FFFFFF" w:themeColor="background1" w:fill="auto"/>
          </w:tcPr>
          <w:p w14:paraId="28002E8F" w14:textId="77777777" w:rsidR="00B1605C" w:rsidRPr="00B1605C" w:rsidRDefault="00B1605C" w:rsidP="00B1605C">
            <w:pPr>
              <w:autoSpaceDE w:val="0"/>
              <w:autoSpaceDN w:val="0"/>
              <w:adjustRightInd w:val="0"/>
              <w:rPr>
                <w:rFonts w:ascii="Arial" w:eastAsiaTheme="minorHAnsi" w:hAnsi="Arial" w:cs="Arial"/>
                <w:sz w:val="20"/>
                <w:szCs w:val="20"/>
                <w:lang w:val="en-US"/>
              </w:rPr>
            </w:pPr>
            <w:r w:rsidRPr="00B1605C">
              <w:rPr>
                <w:rFonts w:ascii="Arial" w:eastAsiaTheme="minorHAnsi" w:hAnsi="Arial" w:cs="Arial"/>
                <w:sz w:val="20"/>
                <w:szCs w:val="20"/>
                <w:lang w:val="en-US"/>
              </w:rPr>
              <w:t>Quantity</w:t>
            </w:r>
          </w:p>
        </w:tc>
        <w:tc>
          <w:tcPr>
            <w:tcW w:w="1276" w:type="dxa"/>
            <w:shd w:val="solid" w:color="FFFFFF" w:themeColor="background1" w:fill="auto"/>
          </w:tcPr>
          <w:p w14:paraId="2A06E73D" w14:textId="77777777" w:rsidR="00B1605C" w:rsidRPr="00B1605C" w:rsidRDefault="00B1605C" w:rsidP="00B1605C">
            <w:pPr>
              <w:autoSpaceDE w:val="0"/>
              <w:autoSpaceDN w:val="0"/>
              <w:adjustRightInd w:val="0"/>
              <w:rPr>
                <w:rFonts w:ascii="Arial" w:eastAsiaTheme="minorHAnsi" w:hAnsi="Arial" w:cs="Arial"/>
                <w:sz w:val="20"/>
                <w:szCs w:val="20"/>
                <w:lang w:val="en-US"/>
              </w:rPr>
            </w:pPr>
            <w:r w:rsidRPr="00B1605C">
              <w:rPr>
                <w:rFonts w:ascii="Arial" w:eastAsiaTheme="minorHAnsi" w:hAnsi="Arial" w:cs="Arial"/>
                <w:sz w:val="20"/>
                <w:szCs w:val="20"/>
                <w:lang w:val="en-US"/>
              </w:rPr>
              <w:t>Total (Kg)</w:t>
            </w:r>
          </w:p>
        </w:tc>
      </w:tr>
      <w:tr w:rsidR="00B1605C" w:rsidRPr="00B1605C" w14:paraId="0F42027C" w14:textId="77777777" w:rsidTr="00065991">
        <w:trPr>
          <w:trHeight w:val="260"/>
        </w:trPr>
        <w:tc>
          <w:tcPr>
            <w:tcW w:w="2544" w:type="dxa"/>
            <w:shd w:val="solid" w:color="FFFFFF" w:themeColor="background1" w:fill="auto"/>
            <w:vAlign w:val="bottom"/>
          </w:tcPr>
          <w:p w14:paraId="219B7163" w14:textId="77777777" w:rsidR="00B1605C" w:rsidRPr="00B1605C" w:rsidRDefault="00B1605C" w:rsidP="00B1605C">
            <w:pPr>
              <w:rPr>
                <w:rFonts w:ascii="Arial" w:hAnsi="Arial" w:cs="Arial"/>
                <w:sz w:val="20"/>
                <w:szCs w:val="20"/>
              </w:rPr>
            </w:pPr>
            <w:r w:rsidRPr="00B1605C">
              <w:rPr>
                <w:rFonts w:ascii="Arial" w:hAnsi="Arial" w:cs="Arial"/>
                <w:sz w:val="20"/>
                <w:szCs w:val="20"/>
              </w:rPr>
              <w:t>Valve</w:t>
            </w:r>
          </w:p>
        </w:tc>
        <w:tc>
          <w:tcPr>
            <w:tcW w:w="1276" w:type="dxa"/>
            <w:shd w:val="solid" w:color="FFFFFF" w:themeColor="background1" w:fill="auto"/>
          </w:tcPr>
          <w:p w14:paraId="6359B383" w14:textId="77777777" w:rsidR="00B1605C" w:rsidRPr="00B1605C" w:rsidRDefault="00B1605C" w:rsidP="00B1605C">
            <w:pPr>
              <w:autoSpaceDE w:val="0"/>
              <w:autoSpaceDN w:val="0"/>
              <w:adjustRightInd w:val="0"/>
              <w:jc w:val="right"/>
              <w:rPr>
                <w:rFonts w:ascii="Arial" w:eastAsiaTheme="minorHAnsi" w:hAnsi="Arial" w:cs="Arial"/>
                <w:bCs/>
                <w:color w:val="000000"/>
                <w:sz w:val="20"/>
                <w:szCs w:val="20"/>
                <w:lang w:val="en-US"/>
              </w:rPr>
            </w:pPr>
            <w:r w:rsidRPr="00B1605C">
              <w:rPr>
                <w:rFonts w:ascii="Arial" w:eastAsiaTheme="minorHAnsi" w:hAnsi="Arial" w:cs="Arial"/>
                <w:bCs/>
                <w:color w:val="000000"/>
                <w:sz w:val="20"/>
                <w:szCs w:val="20"/>
                <w:lang w:val="en-US"/>
              </w:rPr>
              <w:t>0.051</w:t>
            </w:r>
          </w:p>
        </w:tc>
        <w:tc>
          <w:tcPr>
            <w:tcW w:w="3685" w:type="dxa"/>
            <w:shd w:val="solid" w:color="FFFFFF" w:themeColor="background1" w:fill="auto"/>
          </w:tcPr>
          <w:p w14:paraId="03488C8C" w14:textId="77777777" w:rsidR="00B1605C" w:rsidRPr="00B1605C" w:rsidRDefault="00B1605C" w:rsidP="00B1605C">
            <w:pPr>
              <w:autoSpaceDE w:val="0"/>
              <w:autoSpaceDN w:val="0"/>
              <w:adjustRightInd w:val="0"/>
              <w:jc w:val="right"/>
              <w:rPr>
                <w:rFonts w:ascii="Arial" w:eastAsiaTheme="minorHAnsi" w:hAnsi="Arial" w:cs="Arial"/>
                <w:bCs/>
                <w:color w:val="000000"/>
                <w:sz w:val="20"/>
                <w:szCs w:val="20"/>
                <w:lang w:val="en-US"/>
              </w:rPr>
            </w:pPr>
            <w:r w:rsidRPr="00B1605C">
              <w:rPr>
                <w:rFonts w:ascii="Arial" w:eastAsiaTheme="minorHAnsi" w:hAnsi="Arial" w:cs="Arial"/>
                <w:bCs/>
                <w:color w:val="000000"/>
                <w:sz w:val="20"/>
                <w:szCs w:val="20"/>
                <w:lang w:val="en-US"/>
              </w:rPr>
              <w:t>2</w:t>
            </w:r>
          </w:p>
        </w:tc>
        <w:tc>
          <w:tcPr>
            <w:tcW w:w="1276" w:type="dxa"/>
            <w:shd w:val="solid" w:color="FFFFFF" w:themeColor="background1" w:fill="auto"/>
          </w:tcPr>
          <w:p w14:paraId="1144962D" w14:textId="77777777" w:rsidR="00B1605C" w:rsidRPr="00B1605C" w:rsidRDefault="00B1605C" w:rsidP="00B1605C">
            <w:pPr>
              <w:autoSpaceDE w:val="0"/>
              <w:autoSpaceDN w:val="0"/>
              <w:adjustRightInd w:val="0"/>
              <w:jc w:val="right"/>
              <w:rPr>
                <w:rFonts w:ascii="Arial" w:eastAsiaTheme="minorHAnsi" w:hAnsi="Arial" w:cs="Arial"/>
                <w:bCs/>
                <w:color w:val="000000"/>
                <w:sz w:val="20"/>
                <w:szCs w:val="20"/>
                <w:lang w:val="en-US"/>
              </w:rPr>
            </w:pPr>
            <w:r w:rsidRPr="00B1605C">
              <w:rPr>
                <w:rFonts w:ascii="Arial" w:eastAsiaTheme="minorHAnsi" w:hAnsi="Arial" w:cs="Arial"/>
                <w:bCs/>
                <w:color w:val="000000"/>
                <w:sz w:val="20"/>
                <w:szCs w:val="20"/>
                <w:lang w:val="en-US"/>
              </w:rPr>
              <w:t>0.102</w:t>
            </w:r>
          </w:p>
        </w:tc>
      </w:tr>
      <w:tr w:rsidR="00B1605C" w:rsidRPr="00B1605C" w14:paraId="4A8FB338" w14:textId="77777777" w:rsidTr="00065991">
        <w:trPr>
          <w:trHeight w:val="260"/>
        </w:trPr>
        <w:tc>
          <w:tcPr>
            <w:tcW w:w="2544" w:type="dxa"/>
            <w:shd w:val="solid" w:color="FFFFFF" w:themeColor="background1" w:fill="auto"/>
            <w:vAlign w:val="bottom"/>
          </w:tcPr>
          <w:p w14:paraId="72661A1F" w14:textId="77777777" w:rsidR="00B1605C" w:rsidRPr="00B1605C" w:rsidRDefault="00B1605C" w:rsidP="00B1605C">
            <w:pPr>
              <w:rPr>
                <w:rFonts w:ascii="Arial" w:hAnsi="Arial" w:cs="Arial"/>
                <w:sz w:val="20"/>
                <w:szCs w:val="20"/>
              </w:rPr>
            </w:pPr>
            <w:r w:rsidRPr="00B1605C">
              <w:rPr>
                <w:rFonts w:ascii="Arial" w:hAnsi="Arial" w:cs="Arial"/>
                <w:sz w:val="20"/>
                <w:szCs w:val="20"/>
              </w:rPr>
              <w:t>Shim</w:t>
            </w:r>
          </w:p>
        </w:tc>
        <w:tc>
          <w:tcPr>
            <w:tcW w:w="1276" w:type="dxa"/>
            <w:shd w:val="solid" w:color="FFFFFF" w:themeColor="background1" w:fill="auto"/>
          </w:tcPr>
          <w:p w14:paraId="5205179D" w14:textId="77777777" w:rsidR="00B1605C" w:rsidRPr="00B1605C" w:rsidRDefault="00B1605C" w:rsidP="00B1605C">
            <w:pPr>
              <w:autoSpaceDE w:val="0"/>
              <w:autoSpaceDN w:val="0"/>
              <w:adjustRightInd w:val="0"/>
              <w:jc w:val="right"/>
              <w:rPr>
                <w:rFonts w:ascii="Arial" w:eastAsiaTheme="minorHAnsi" w:hAnsi="Arial" w:cs="Arial"/>
                <w:bCs/>
                <w:color w:val="000000"/>
                <w:sz w:val="20"/>
                <w:szCs w:val="20"/>
                <w:lang w:val="en-US"/>
              </w:rPr>
            </w:pPr>
            <w:r w:rsidRPr="00B1605C">
              <w:rPr>
                <w:rFonts w:ascii="Arial" w:eastAsiaTheme="minorHAnsi" w:hAnsi="Arial" w:cs="Arial"/>
                <w:bCs/>
                <w:color w:val="000000"/>
                <w:sz w:val="20"/>
                <w:szCs w:val="20"/>
                <w:lang w:val="en-US"/>
              </w:rPr>
              <w:t>0.002</w:t>
            </w:r>
          </w:p>
        </w:tc>
        <w:tc>
          <w:tcPr>
            <w:tcW w:w="3685" w:type="dxa"/>
            <w:shd w:val="solid" w:color="FFFFFF" w:themeColor="background1" w:fill="auto"/>
          </w:tcPr>
          <w:p w14:paraId="2867C1B8" w14:textId="77777777" w:rsidR="00B1605C" w:rsidRPr="00B1605C" w:rsidRDefault="00B1605C" w:rsidP="00B1605C">
            <w:pPr>
              <w:autoSpaceDE w:val="0"/>
              <w:autoSpaceDN w:val="0"/>
              <w:adjustRightInd w:val="0"/>
              <w:jc w:val="right"/>
              <w:rPr>
                <w:rFonts w:ascii="Arial" w:eastAsiaTheme="minorHAnsi" w:hAnsi="Arial" w:cs="Arial"/>
                <w:bCs/>
                <w:color w:val="000000"/>
                <w:sz w:val="20"/>
                <w:szCs w:val="20"/>
                <w:lang w:val="en-US"/>
              </w:rPr>
            </w:pPr>
            <w:r w:rsidRPr="00B1605C">
              <w:rPr>
                <w:rFonts w:ascii="Arial" w:eastAsiaTheme="minorHAnsi" w:hAnsi="Arial" w:cs="Arial"/>
                <w:bCs/>
                <w:color w:val="000000"/>
                <w:sz w:val="20"/>
                <w:szCs w:val="20"/>
                <w:lang w:val="en-US"/>
              </w:rPr>
              <w:t>2</w:t>
            </w:r>
          </w:p>
        </w:tc>
        <w:tc>
          <w:tcPr>
            <w:tcW w:w="1276" w:type="dxa"/>
            <w:shd w:val="solid" w:color="FFFFFF" w:themeColor="background1" w:fill="auto"/>
          </w:tcPr>
          <w:p w14:paraId="2F7F87F6" w14:textId="77777777" w:rsidR="00B1605C" w:rsidRPr="00B1605C" w:rsidRDefault="00B1605C" w:rsidP="00B1605C">
            <w:pPr>
              <w:autoSpaceDE w:val="0"/>
              <w:autoSpaceDN w:val="0"/>
              <w:adjustRightInd w:val="0"/>
              <w:jc w:val="right"/>
              <w:rPr>
                <w:rFonts w:ascii="Arial" w:eastAsiaTheme="minorHAnsi" w:hAnsi="Arial" w:cs="Arial"/>
                <w:bCs/>
                <w:color w:val="000000"/>
                <w:sz w:val="20"/>
                <w:szCs w:val="20"/>
                <w:lang w:val="en-US"/>
              </w:rPr>
            </w:pPr>
            <w:r w:rsidRPr="00B1605C">
              <w:rPr>
                <w:rFonts w:ascii="Arial" w:eastAsiaTheme="minorHAnsi" w:hAnsi="Arial" w:cs="Arial"/>
                <w:bCs/>
                <w:color w:val="000000"/>
                <w:sz w:val="20"/>
                <w:szCs w:val="20"/>
                <w:lang w:val="en-US"/>
              </w:rPr>
              <w:t>0.004</w:t>
            </w:r>
          </w:p>
        </w:tc>
      </w:tr>
      <w:tr w:rsidR="00B1605C" w:rsidRPr="00B1605C" w14:paraId="5C3366C8" w14:textId="77777777" w:rsidTr="00065991">
        <w:trPr>
          <w:trHeight w:val="260"/>
        </w:trPr>
        <w:tc>
          <w:tcPr>
            <w:tcW w:w="2544" w:type="dxa"/>
            <w:shd w:val="solid" w:color="FFFFFF" w:themeColor="background1" w:fill="auto"/>
            <w:vAlign w:val="bottom"/>
          </w:tcPr>
          <w:p w14:paraId="05DB56CB" w14:textId="77777777" w:rsidR="00B1605C" w:rsidRPr="00B1605C" w:rsidRDefault="00B1605C" w:rsidP="00B1605C">
            <w:pPr>
              <w:rPr>
                <w:rFonts w:ascii="Arial" w:hAnsi="Arial" w:cs="Arial"/>
                <w:sz w:val="20"/>
                <w:szCs w:val="20"/>
              </w:rPr>
            </w:pPr>
            <w:r w:rsidRPr="00B1605C">
              <w:rPr>
                <w:rFonts w:ascii="Arial" w:hAnsi="Arial" w:cs="Arial"/>
                <w:sz w:val="20"/>
                <w:szCs w:val="20"/>
              </w:rPr>
              <w:t>Bucket</w:t>
            </w:r>
          </w:p>
        </w:tc>
        <w:tc>
          <w:tcPr>
            <w:tcW w:w="1276" w:type="dxa"/>
            <w:shd w:val="solid" w:color="FFFFFF" w:themeColor="background1" w:fill="auto"/>
          </w:tcPr>
          <w:p w14:paraId="4A9D6F5B" w14:textId="77777777" w:rsidR="00B1605C" w:rsidRPr="00B1605C" w:rsidRDefault="00B1605C" w:rsidP="00B1605C">
            <w:pPr>
              <w:autoSpaceDE w:val="0"/>
              <w:autoSpaceDN w:val="0"/>
              <w:adjustRightInd w:val="0"/>
              <w:jc w:val="right"/>
              <w:rPr>
                <w:rFonts w:ascii="Arial" w:eastAsiaTheme="minorHAnsi" w:hAnsi="Arial" w:cs="Arial"/>
                <w:bCs/>
                <w:color w:val="000000"/>
                <w:sz w:val="20"/>
                <w:szCs w:val="20"/>
                <w:lang w:val="en-US"/>
              </w:rPr>
            </w:pPr>
            <w:r w:rsidRPr="00B1605C">
              <w:rPr>
                <w:rFonts w:ascii="Arial" w:eastAsiaTheme="minorHAnsi" w:hAnsi="Arial" w:cs="Arial"/>
                <w:bCs/>
                <w:color w:val="000000"/>
                <w:sz w:val="20"/>
                <w:szCs w:val="20"/>
                <w:lang w:val="en-US"/>
              </w:rPr>
              <w:t>0.041</w:t>
            </w:r>
          </w:p>
        </w:tc>
        <w:tc>
          <w:tcPr>
            <w:tcW w:w="3685" w:type="dxa"/>
            <w:shd w:val="solid" w:color="FFFFFF" w:themeColor="background1" w:fill="auto"/>
          </w:tcPr>
          <w:p w14:paraId="14C5C616" w14:textId="77777777" w:rsidR="00B1605C" w:rsidRPr="00B1605C" w:rsidRDefault="00B1605C" w:rsidP="00B1605C">
            <w:pPr>
              <w:autoSpaceDE w:val="0"/>
              <w:autoSpaceDN w:val="0"/>
              <w:adjustRightInd w:val="0"/>
              <w:jc w:val="right"/>
              <w:rPr>
                <w:rFonts w:ascii="Arial" w:eastAsiaTheme="minorHAnsi" w:hAnsi="Arial" w:cs="Arial"/>
                <w:bCs/>
                <w:color w:val="000000"/>
                <w:sz w:val="20"/>
                <w:szCs w:val="20"/>
                <w:lang w:val="en-US"/>
              </w:rPr>
            </w:pPr>
            <w:r w:rsidRPr="00B1605C">
              <w:rPr>
                <w:rFonts w:ascii="Arial" w:eastAsiaTheme="minorHAnsi" w:hAnsi="Arial" w:cs="Arial"/>
                <w:bCs/>
                <w:color w:val="000000"/>
                <w:sz w:val="20"/>
                <w:szCs w:val="20"/>
                <w:lang w:val="en-US"/>
              </w:rPr>
              <w:t>2</w:t>
            </w:r>
          </w:p>
        </w:tc>
        <w:tc>
          <w:tcPr>
            <w:tcW w:w="1276" w:type="dxa"/>
            <w:shd w:val="solid" w:color="FFFFFF" w:themeColor="background1" w:fill="auto"/>
          </w:tcPr>
          <w:p w14:paraId="024CED2C" w14:textId="77777777" w:rsidR="00B1605C" w:rsidRPr="00B1605C" w:rsidRDefault="00B1605C" w:rsidP="00B1605C">
            <w:pPr>
              <w:autoSpaceDE w:val="0"/>
              <w:autoSpaceDN w:val="0"/>
              <w:adjustRightInd w:val="0"/>
              <w:jc w:val="right"/>
              <w:rPr>
                <w:rFonts w:ascii="Arial" w:eastAsiaTheme="minorHAnsi" w:hAnsi="Arial" w:cs="Arial"/>
                <w:bCs/>
                <w:color w:val="000000"/>
                <w:sz w:val="20"/>
                <w:szCs w:val="20"/>
                <w:lang w:val="en-US"/>
              </w:rPr>
            </w:pPr>
            <w:r w:rsidRPr="00B1605C">
              <w:rPr>
                <w:rFonts w:ascii="Arial" w:eastAsiaTheme="minorHAnsi" w:hAnsi="Arial" w:cs="Arial"/>
                <w:bCs/>
                <w:color w:val="000000"/>
                <w:sz w:val="20"/>
                <w:szCs w:val="20"/>
                <w:lang w:val="en-US"/>
              </w:rPr>
              <w:t>0.082</w:t>
            </w:r>
          </w:p>
        </w:tc>
      </w:tr>
      <w:tr w:rsidR="00B1605C" w:rsidRPr="00B1605C" w14:paraId="6DD0E698" w14:textId="77777777" w:rsidTr="00065991">
        <w:trPr>
          <w:trHeight w:val="260"/>
        </w:trPr>
        <w:tc>
          <w:tcPr>
            <w:tcW w:w="2544" w:type="dxa"/>
            <w:shd w:val="solid" w:color="FFFFFF" w:themeColor="background1" w:fill="auto"/>
            <w:vAlign w:val="bottom"/>
          </w:tcPr>
          <w:p w14:paraId="3AFAF088" w14:textId="77777777" w:rsidR="00B1605C" w:rsidRPr="00B1605C" w:rsidRDefault="00B1605C" w:rsidP="00B1605C">
            <w:pPr>
              <w:rPr>
                <w:rFonts w:ascii="Arial" w:hAnsi="Arial" w:cs="Arial"/>
                <w:sz w:val="20"/>
                <w:szCs w:val="20"/>
              </w:rPr>
            </w:pPr>
            <w:r w:rsidRPr="00B1605C">
              <w:rPr>
                <w:rFonts w:ascii="Arial" w:hAnsi="Arial" w:cs="Arial"/>
                <w:sz w:val="20"/>
                <w:szCs w:val="20"/>
              </w:rPr>
              <w:t>Collet</w:t>
            </w:r>
          </w:p>
        </w:tc>
        <w:tc>
          <w:tcPr>
            <w:tcW w:w="1276" w:type="dxa"/>
            <w:shd w:val="solid" w:color="FFFFFF" w:themeColor="background1" w:fill="auto"/>
          </w:tcPr>
          <w:p w14:paraId="47EA7523" w14:textId="77777777" w:rsidR="00B1605C" w:rsidRPr="00B1605C" w:rsidRDefault="00B1605C" w:rsidP="00B1605C">
            <w:pPr>
              <w:autoSpaceDE w:val="0"/>
              <w:autoSpaceDN w:val="0"/>
              <w:adjustRightInd w:val="0"/>
              <w:jc w:val="right"/>
              <w:rPr>
                <w:rFonts w:ascii="Arial" w:eastAsiaTheme="minorHAnsi" w:hAnsi="Arial" w:cs="Arial"/>
                <w:bCs/>
                <w:color w:val="000000"/>
                <w:sz w:val="20"/>
                <w:szCs w:val="20"/>
                <w:lang w:val="en-US"/>
              </w:rPr>
            </w:pPr>
            <w:r w:rsidRPr="00B1605C">
              <w:rPr>
                <w:rFonts w:ascii="Arial" w:eastAsiaTheme="minorHAnsi" w:hAnsi="Arial" w:cs="Arial"/>
                <w:bCs/>
                <w:color w:val="000000"/>
                <w:sz w:val="20"/>
                <w:szCs w:val="20"/>
                <w:lang w:val="en-US"/>
              </w:rPr>
              <w:t>0.0005</w:t>
            </w:r>
          </w:p>
        </w:tc>
        <w:tc>
          <w:tcPr>
            <w:tcW w:w="3685" w:type="dxa"/>
            <w:shd w:val="solid" w:color="FFFFFF" w:themeColor="background1" w:fill="auto"/>
          </w:tcPr>
          <w:p w14:paraId="089C907E" w14:textId="77777777" w:rsidR="00B1605C" w:rsidRPr="00B1605C" w:rsidRDefault="00B1605C" w:rsidP="00B1605C">
            <w:pPr>
              <w:autoSpaceDE w:val="0"/>
              <w:autoSpaceDN w:val="0"/>
              <w:adjustRightInd w:val="0"/>
              <w:jc w:val="right"/>
              <w:rPr>
                <w:rFonts w:ascii="Arial" w:eastAsiaTheme="minorHAnsi" w:hAnsi="Arial" w:cs="Arial"/>
                <w:bCs/>
                <w:color w:val="000000"/>
                <w:sz w:val="20"/>
                <w:szCs w:val="20"/>
                <w:lang w:val="en-US"/>
              </w:rPr>
            </w:pPr>
            <w:r w:rsidRPr="00B1605C">
              <w:rPr>
                <w:rFonts w:ascii="Arial" w:eastAsiaTheme="minorHAnsi" w:hAnsi="Arial" w:cs="Arial"/>
                <w:bCs/>
                <w:color w:val="000000"/>
                <w:sz w:val="20"/>
                <w:szCs w:val="20"/>
                <w:lang w:val="en-US"/>
              </w:rPr>
              <w:t>4</w:t>
            </w:r>
          </w:p>
        </w:tc>
        <w:tc>
          <w:tcPr>
            <w:tcW w:w="1276" w:type="dxa"/>
            <w:shd w:val="solid" w:color="FFFFFF" w:themeColor="background1" w:fill="auto"/>
          </w:tcPr>
          <w:p w14:paraId="795FDDE7" w14:textId="77777777" w:rsidR="00B1605C" w:rsidRPr="00B1605C" w:rsidRDefault="00B1605C" w:rsidP="00B1605C">
            <w:pPr>
              <w:autoSpaceDE w:val="0"/>
              <w:autoSpaceDN w:val="0"/>
              <w:adjustRightInd w:val="0"/>
              <w:jc w:val="right"/>
              <w:rPr>
                <w:rFonts w:ascii="Arial" w:eastAsiaTheme="minorHAnsi" w:hAnsi="Arial" w:cs="Arial"/>
                <w:bCs/>
                <w:color w:val="000000"/>
                <w:sz w:val="20"/>
                <w:szCs w:val="20"/>
                <w:lang w:val="en-US"/>
              </w:rPr>
            </w:pPr>
            <w:r w:rsidRPr="00B1605C">
              <w:rPr>
                <w:rFonts w:ascii="Arial" w:eastAsiaTheme="minorHAnsi" w:hAnsi="Arial" w:cs="Arial"/>
                <w:bCs/>
                <w:color w:val="000000"/>
                <w:sz w:val="20"/>
                <w:szCs w:val="20"/>
                <w:lang w:val="en-US"/>
              </w:rPr>
              <w:t>0.002</w:t>
            </w:r>
          </w:p>
        </w:tc>
      </w:tr>
      <w:tr w:rsidR="00B1605C" w:rsidRPr="00B1605C" w14:paraId="7381A4DB" w14:textId="77777777" w:rsidTr="00065991">
        <w:trPr>
          <w:trHeight w:val="260"/>
        </w:trPr>
        <w:tc>
          <w:tcPr>
            <w:tcW w:w="2544" w:type="dxa"/>
            <w:shd w:val="solid" w:color="FFFFFF" w:themeColor="background1" w:fill="auto"/>
            <w:vAlign w:val="bottom"/>
          </w:tcPr>
          <w:p w14:paraId="022B42D8" w14:textId="77777777" w:rsidR="00B1605C" w:rsidRPr="00B1605C" w:rsidRDefault="00B1605C" w:rsidP="00B1605C">
            <w:pPr>
              <w:rPr>
                <w:rFonts w:ascii="Arial" w:hAnsi="Arial" w:cs="Arial"/>
                <w:sz w:val="20"/>
                <w:szCs w:val="20"/>
              </w:rPr>
            </w:pPr>
            <w:r w:rsidRPr="00B1605C">
              <w:rPr>
                <w:rFonts w:ascii="Arial" w:hAnsi="Arial" w:cs="Arial"/>
                <w:sz w:val="20"/>
                <w:szCs w:val="20"/>
              </w:rPr>
              <w:t>Outer Spring</w:t>
            </w:r>
          </w:p>
        </w:tc>
        <w:tc>
          <w:tcPr>
            <w:tcW w:w="1276" w:type="dxa"/>
            <w:shd w:val="solid" w:color="FFFFFF" w:themeColor="background1" w:fill="auto"/>
          </w:tcPr>
          <w:p w14:paraId="50B0020E" w14:textId="77777777" w:rsidR="00B1605C" w:rsidRPr="00B1605C" w:rsidRDefault="00B1605C" w:rsidP="00B1605C">
            <w:pPr>
              <w:autoSpaceDE w:val="0"/>
              <w:autoSpaceDN w:val="0"/>
              <w:adjustRightInd w:val="0"/>
              <w:jc w:val="right"/>
              <w:rPr>
                <w:rFonts w:ascii="Arial" w:eastAsiaTheme="minorHAnsi" w:hAnsi="Arial" w:cs="Arial"/>
                <w:bCs/>
                <w:color w:val="000000"/>
                <w:sz w:val="20"/>
                <w:szCs w:val="20"/>
                <w:lang w:val="en-US"/>
              </w:rPr>
            </w:pPr>
            <w:r w:rsidRPr="00B1605C">
              <w:rPr>
                <w:rFonts w:ascii="Arial" w:eastAsiaTheme="minorHAnsi" w:hAnsi="Arial" w:cs="Arial"/>
                <w:bCs/>
                <w:color w:val="000000"/>
                <w:sz w:val="20"/>
                <w:szCs w:val="20"/>
                <w:lang w:val="en-US"/>
              </w:rPr>
              <w:t>0.049</w:t>
            </w:r>
          </w:p>
        </w:tc>
        <w:tc>
          <w:tcPr>
            <w:tcW w:w="3685" w:type="dxa"/>
            <w:shd w:val="solid" w:color="FFFFFF" w:themeColor="background1" w:fill="auto"/>
          </w:tcPr>
          <w:p w14:paraId="0B4BA5AA" w14:textId="77777777" w:rsidR="00B1605C" w:rsidRPr="00B1605C" w:rsidRDefault="00B1605C" w:rsidP="00B1605C">
            <w:pPr>
              <w:autoSpaceDE w:val="0"/>
              <w:autoSpaceDN w:val="0"/>
              <w:adjustRightInd w:val="0"/>
              <w:jc w:val="right"/>
              <w:rPr>
                <w:rFonts w:ascii="Arial" w:eastAsiaTheme="minorHAnsi" w:hAnsi="Arial" w:cs="Arial"/>
                <w:bCs/>
                <w:color w:val="000000"/>
                <w:sz w:val="20"/>
                <w:szCs w:val="20"/>
                <w:lang w:val="en-US"/>
              </w:rPr>
            </w:pPr>
            <w:r w:rsidRPr="00B1605C">
              <w:rPr>
                <w:rFonts w:ascii="Arial" w:eastAsiaTheme="minorHAnsi" w:hAnsi="Arial" w:cs="Arial"/>
                <w:bCs/>
                <w:color w:val="000000"/>
                <w:sz w:val="20"/>
                <w:szCs w:val="20"/>
                <w:lang w:val="en-US"/>
              </w:rPr>
              <w:t>1</w:t>
            </w:r>
          </w:p>
        </w:tc>
        <w:tc>
          <w:tcPr>
            <w:tcW w:w="1276" w:type="dxa"/>
            <w:shd w:val="solid" w:color="FFFFFF" w:themeColor="background1" w:fill="auto"/>
          </w:tcPr>
          <w:p w14:paraId="701F1551" w14:textId="77777777" w:rsidR="00B1605C" w:rsidRPr="00B1605C" w:rsidRDefault="00B1605C" w:rsidP="00B1605C">
            <w:pPr>
              <w:autoSpaceDE w:val="0"/>
              <w:autoSpaceDN w:val="0"/>
              <w:adjustRightInd w:val="0"/>
              <w:jc w:val="right"/>
              <w:rPr>
                <w:rFonts w:ascii="Arial" w:eastAsiaTheme="minorHAnsi" w:hAnsi="Arial" w:cs="Arial"/>
                <w:bCs/>
                <w:color w:val="000000"/>
                <w:sz w:val="20"/>
                <w:szCs w:val="20"/>
                <w:lang w:val="en-US"/>
              </w:rPr>
            </w:pPr>
            <w:r w:rsidRPr="00B1605C">
              <w:rPr>
                <w:rFonts w:ascii="Arial" w:eastAsiaTheme="minorHAnsi" w:hAnsi="Arial" w:cs="Arial"/>
                <w:bCs/>
                <w:color w:val="000000"/>
                <w:sz w:val="20"/>
                <w:szCs w:val="20"/>
                <w:lang w:val="en-US"/>
              </w:rPr>
              <w:t>0.049</w:t>
            </w:r>
          </w:p>
        </w:tc>
      </w:tr>
      <w:tr w:rsidR="00B1605C" w:rsidRPr="00B1605C" w14:paraId="3FE1914C" w14:textId="77777777" w:rsidTr="00065991">
        <w:trPr>
          <w:trHeight w:val="260"/>
        </w:trPr>
        <w:tc>
          <w:tcPr>
            <w:tcW w:w="2544" w:type="dxa"/>
            <w:shd w:val="solid" w:color="FFFFFF" w:themeColor="background1" w:fill="auto"/>
            <w:vAlign w:val="bottom"/>
          </w:tcPr>
          <w:p w14:paraId="4F9E5D12" w14:textId="77777777" w:rsidR="00B1605C" w:rsidRPr="00B1605C" w:rsidRDefault="00B1605C" w:rsidP="00B1605C">
            <w:pPr>
              <w:rPr>
                <w:rFonts w:ascii="Arial" w:hAnsi="Arial" w:cs="Arial"/>
                <w:sz w:val="20"/>
                <w:szCs w:val="20"/>
              </w:rPr>
            </w:pPr>
            <w:r w:rsidRPr="00B1605C">
              <w:rPr>
                <w:rFonts w:ascii="Arial" w:hAnsi="Arial" w:cs="Arial"/>
                <w:sz w:val="20"/>
                <w:szCs w:val="20"/>
              </w:rPr>
              <w:t>Inner Spring</w:t>
            </w:r>
          </w:p>
        </w:tc>
        <w:tc>
          <w:tcPr>
            <w:tcW w:w="1276" w:type="dxa"/>
            <w:shd w:val="solid" w:color="FFFFFF" w:themeColor="background1" w:fill="auto"/>
          </w:tcPr>
          <w:p w14:paraId="09654A98" w14:textId="77777777" w:rsidR="00B1605C" w:rsidRPr="00B1605C" w:rsidRDefault="00B1605C" w:rsidP="00B1605C">
            <w:pPr>
              <w:autoSpaceDE w:val="0"/>
              <w:autoSpaceDN w:val="0"/>
              <w:adjustRightInd w:val="0"/>
              <w:jc w:val="right"/>
              <w:rPr>
                <w:rFonts w:ascii="Arial" w:eastAsiaTheme="minorHAnsi" w:hAnsi="Arial" w:cs="Arial"/>
                <w:bCs/>
                <w:color w:val="000000"/>
                <w:sz w:val="20"/>
                <w:szCs w:val="20"/>
                <w:lang w:val="en-US"/>
              </w:rPr>
            </w:pPr>
            <w:r w:rsidRPr="00B1605C">
              <w:rPr>
                <w:rFonts w:ascii="Arial" w:eastAsiaTheme="minorHAnsi" w:hAnsi="Arial" w:cs="Arial"/>
                <w:bCs/>
                <w:color w:val="000000"/>
                <w:sz w:val="20"/>
                <w:szCs w:val="20"/>
                <w:lang w:val="en-US"/>
              </w:rPr>
              <w:t>0.017</w:t>
            </w:r>
          </w:p>
        </w:tc>
        <w:tc>
          <w:tcPr>
            <w:tcW w:w="3685" w:type="dxa"/>
            <w:shd w:val="solid" w:color="FFFFFF" w:themeColor="background1" w:fill="auto"/>
          </w:tcPr>
          <w:p w14:paraId="0DEB4E89" w14:textId="77777777" w:rsidR="00B1605C" w:rsidRPr="00B1605C" w:rsidRDefault="00B1605C" w:rsidP="00B1605C">
            <w:pPr>
              <w:autoSpaceDE w:val="0"/>
              <w:autoSpaceDN w:val="0"/>
              <w:adjustRightInd w:val="0"/>
              <w:jc w:val="right"/>
              <w:rPr>
                <w:rFonts w:ascii="Arial" w:eastAsiaTheme="minorHAnsi" w:hAnsi="Arial" w:cs="Arial"/>
                <w:bCs/>
                <w:color w:val="000000"/>
                <w:sz w:val="20"/>
                <w:szCs w:val="20"/>
                <w:lang w:val="en-US"/>
              </w:rPr>
            </w:pPr>
            <w:r w:rsidRPr="00B1605C">
              <w:rPr>
                <w:rFonts w:ascii="Arial" w:eastAsiaTheme="minorHAnsi" w:hAnsi="Arial" w:cs="Arial"/>
                <w:bCs/>
                <w:color w:val="000000"/>
                <w:sz w:val="20"/>
                <w:szCs w:val="20"/>
                <w:lang w:val="en-US"/>
              </w:rPr>
              <w:t>1</w:t>
            </w:r>
          </w:p>
        </w:tc>
        <w:tc>
          <w:tcPr>
            <w:tcW w:w="1276" w:type="dxa"/>
            <w:shd w:val="solid" w:color="FFFFFF" w:themeColor="background1" w:fill="auto"/>
          </w:tcPr>
          <w:p w14:paraId="1730A2C8" w14:textId="77777777" w:rsidR="00B1605C" w:rsidRPr="00B1605C" w:rsidRDefault="00B1605C" w:rsidP="00B1605C">
            <w:pPr>
              <w:autoSpaceDE w:val="0"/>
              <w:autoSpaceDN w:val="0"/>
              <w:adjustRightInd w:val="0"/>
              <w:jc w:val="right"/>
              <w:rPr>
                <w:rFonts w:ascii="Arial" w:eastAsiaTheme="minorHAnsi" w:hAnsi="Arial" w:cs="Arial"/>
                <w:bCs/>
                <w:color w:val="000000"/>
                <w:sz w:val="20"/>
                <w:szCs w:val="20"/>
                <w:lang w:val="en-US"/>
              </w:rPr>
            </w:pPr>
            <w:r w:rsidRPr="00B1605C">
              <w:rPr>
                <w:rFonts w:ascii="Arial" w:eastAsiaTheme="minorHAnsi" w:hAnsi="Arial" w:cs="Arial"/>
                <w:bCs/>
                <w:color w:val="000000"/>
                <w:sz w:val="20"/>
                <w:szCs w:val="20"/>
                <w:lang w:val="en-US"/>
              </w:rPr>
              <w:t>0.017</w:t>
            </w:r>
          </w:p>
        </w:tc>
      </w:tr>
      <w:tr w:rsidR="00B1605C" w:rsidRPr="00B1605C" w14:paraId="10470B8B" w14:textId="77777777" w:rsidTr="00065991">
        <w:trPr>
          <w:trHeight w:val="260"/>
        </w:trPr>
        <w:tc>
          <w:tcPr>
            <w:tcW w:w="2544" w:type="dxa"/>
            <w:shd w:val="solid" w:color="FFFFFF" w:themeColor="background1" w:fill="auto"/>
            <w:vAlign w:val="bottom"/>
          </w:tcPr>
          <w:p w14:paraId="4B8FE4C1" w14:textId="77777777" w:rsidR="00B1605C" w:rsidRPr="00B1605C" w:rsidRDefault="00B1605C" w:rsidP="00B1605C">
            <w:pPr>
              <w:rPr>
                <w:rFonts w:ascii="Arial" w:hAnsi="Arial" w:cs="Arial"/>
                <w:sz w:val="20"/>
                <w:szCs w:val="20"/>
              </w:rPr>
            </w:pPr>
            <w:r w:rsidRPr="00B1605C">
              <w:rPr>
                <w:rFonts w:ascii="Arial" w:hAnsi="Arial" w:cs="Arial"/>
                <w:sz w:val="20"/>
                <w:szCs w:val="20"/>
              </w:rPr>
              <w:t>Retainer</w:t>
            </w:r>
          </w:p>
        </w:tc>
        <w:tc>
          <w:tcPr>
            <w:tcW w:w="1276" w:type="dxa"/>
            <w:shd w:val="solid" w:color="FFFFFF" w:themeColor="background1" w:fill="auto"/>
          </w:tcPr>
          <w:p w14:paraId="6A479947" w14:textId="77777777" w:rsidR="00B1605C" w:rsidRPr="00B1605C" w:rsidRDefault="00B1605C" w:rsidP="00B1605C">
            <w:pPr>
              <w:autoSpaceDE w:val="0"/>
              <w:autoSpaceDN w:val="0"/>
              <w:adjustRightInd w:val="0"/>
              <w:jc w:val="right"/>
              <w:rPr>
                <w:rFonts w:ascii="Arial" w:eastAsiaTheme="minorHAnsi" w:hAnsi="Arial" w:cs="Arial"/>
                <w:bCs/>
                <w:color w:val="000000"/>
                <w:sz w:val="20"/>
                <w:szCs w:val="20"/>
                <w:lang w:val="en-US"/>
              </w:rPr>
            </w:pPr>
            <w:r w:rsidRPr="00B1605C">
              <w:rPr>
                <w:rFonts w:ascii="Arial" w:eastAsiaTheme="minorHAnsi" w:hAnsi="Arial" w:cs="Arial"/>
                <w:bCs/>
                <w:color w:val="000000"/>
                <w:sz w:val="20"/>
                <w:szCs w:val="20"/>
                <w:lang w:val="en-US"/>
              </w:rPr>
              <w:t>0.0156</w:t>
            </w:r>
          </w:p>
        </w:tc>
        <w:tc>
          <w:tcPr>
            <w:tcW w:w="3685" w:type="dxa"/>
            <w:shd w:val="solid" w:color="FFFFFF" w:themeColor="background1" w:fill="auto"/>
          </w:tcPr>
          <w:p w14:paraId="57D0187A" w14:textId="77777777" w:rsidR="00B1605C" w:rsidRPr="00B1605C" w:rsidRDefault="00B1605C" w:rsidP="00B1605C">
            <w:pPr>
              <w:autoSpaceDE w:val="0"/>
              <w:autoSpaceDN w:val="0"/>
              <w:adjustRightInd w:val="0"/>
              <w:jc w:val="right"/>
              <w:rPr>
                <w:rFonts w:ascii="Arial" w:eastAsiaTheme="minorHAnsi" w:hAnsi="Arial" w:cs="Arial"/>
                <w:bCs/>
                <w:color w:val="000000"/>
                <w:sz w:val="20"/>
                <w:szCs w:val="20"/>
                <w:lang w:val="en-US"/>
              </w:rPr>
            </w:pPr>
            <w:r w:rsidRPr="00B1605C">
              <w:rPr>
                <w:rFonts w:ascii="Arial" w:eastAsiaTheme="minorHAnsi" w:hAnsi="Arial" w:cs="Arial"/>
                <w:bCs/>
                <w:color w:val="000000"/>
                <w:sz w:val="20"/>
                <w:szCs w:val="20"/>
                <w:lang w:val="en-US"/>
              </w:rPr>
              <w:t>1</w:t>
            </w:r>
          </w:p>
        </w:tc>
        <w:tc>
          <w:tcPr>
            <w:tcW w:w="1276" w:type="dxa"/>
            <w:shd w:val="solid" w:color="FFFFFF" w:themeColor="background1" w:fill="auto"/>
          </w:tcPr>
          <w:p w14:paraId="6547D86F" w14:textId="77777777" w:rsidR="00B1605C" w:rsidRPr="00B1605C" w:rsidRDefault="00B1605C" w:rsidP="00B1605C">
            <w:pPr>
              <w:autoSpaceDE w:val="0"/>
              <w:autoSpaceDN w:val="0"/>
              <w:adjustRightInd w:val="0"/>
              <w:jc w:val="right"/>
              <w:rPr>
                <w:rFonts w:ascii="Arial" w:eastAsiaTheme="minorHAnsi" w:hAnsi="Arial" w:cs="Arial"/>
                <w:bCs/>
                <w:color w:val="000000"/>
                <w:sz w:val="20"/>
                <w:szCs w:val="20"/>
                <w:lang w:val="en-US"/>
              </w:rPr>
            </w:pPr>
            <w:r w:rsidRPr="00B1605C">
              <w:rPr>
                <w:rFonts w:ascii="Arial" w:eastAsiaTheme="minorHAnsi" w:hAnsi="Arial" w:cs="Arial"/>
                <w:bCs/>
                <w:color w:val="000000"/>
                <w:sz w:val="20"/>
                <w:szCs w:val="20"/>
                <w:lang w:val="en-US"/>
              </w:rPr>
              <w:t>0.0156</w:t>
            </w:r>
          </w:p>
        </w:tc>
      </w:tr>
      <w:tr w:rsidR="00B1605C" w:rsidRPr="00B1605C" w14:paraId="658862B2" w14:textId="77777777" w:rsidTr="00065991">
        <w:trPr>
          <w:trHeight w:val="260"/>
        </w:trPr>
        <w:tc>
          <w:tcPr>
            <w:tcW w:w="2544" w:type="dxa"/>
            <w:shd w:val="solid" w:color="FFFFFF" w:themeColor="background1" w:fill="auto"/>
          </w:tcPr>
          <w:p w14:paraId="10929895" w14:textId="77777777" w:rsidR="00B1605C" w:rsidRPr="00B1605C" w:rsidRDefault="00B1605C" w:rsidP="00B1605C">
            <w:pPr>
              <w:autoSpaceDE w:val="0"/>
              <w:autoSpaceDN w:val="0"/>
              <w:adjustRightInd w:val="0"/>
              <w:jc w:val="right"/>
              <w:rPr>
                <w:rFonts w:ascii="Arial" w:eastAsiaTheme="minorHAnsi" w:hAnsi="Arial" w:cs="Arial"/>
                <w:color w:val="000000"/>
                <w:sz w:val="20"/>
                <w:szCs w:val="20"/>
                <w:lang w:val="en-US"/>
              </w:rPr>
            </w:pPr>
          </w:p>
        </w:tc>
        <w:tc>
          <w:tcPr>
            <w:tcW w:w="1276" w:type="dxa"/>
            <w:shd w:val="solid" w:color="FFFFFF" w:themeColor="background1" w:fill="auto"/>
          </w:tcPr>
          <w:p w14:paraId="62F451BC" w14:textId="77777777" w:rsidR="00B1605C" w:rsidRPr="00B1605C" w:rsidRDefault="00B1605C" w:rsidP="00B1605C">
            <w:pPr>
              <w:autoSpaceDE w:val="0"/>
              <w:autoSpaceDN w:val="0"/>
              <w:adjustRightInd w:val="0"/>
              <w:jc w:val="right"/>
              <w:rPr>
                <w:rFonts w:ascii="Arial" w:eastAsiaTheme="minorHAnsi" w:hAnsi="Arial" w:cs="Arial"/>
                <w:color w:val="000000"/>
                <w:sz w:val="20"/>
                <w:szCs w:val="20"/>
                <w:lang w:val="en-US"/>
              </w:rPr>
            </w:pPr>
          </w:p>
        </w:tc>
        <w:tc>
          <w:tcPr>
            <w:tcW w:w="3685" w:type="dxa"/>
            <w:shd w:val="solid" w:color="FFFFFF" w:themeColor="background1" w:fill="auto"/>
          </w:tcPr>
          <w:p w14:paraId="51F08FAF" w14:textId="77777777" w:rsidR="00B1605C" w:rsidRPr="00B1605C" w:rsidRDefault="00B1605C" w:rsidP="00B1605C">
            <w:pPr>
              <w:autoSpaceDE w:val="0"/>
              <w:autoSpaceDN w:val="0"/>
              <w:adjustRightInd w:val="0"/>
              <w:rPr>
                <w:rFonts w:ascii="Arial" w:eastAsiaTheme="minorHAnsi" w:hAnsi="Arial" w:cs="Arial"/>
                <w:b/>
                <w:color w:val="0000D4"/>
                <w:sz w:val="20"/>
                <w:szCs w:val="20"/>
                <w:lang w:val="en-US"/>
              </w:rPr>
            </w:pPr>
            <w:r w:rsidRPr="00B1605C">
              <w:rPr>
                <w:rFonts w:ascii="Arial" w:eastAsiaTheme="minorHAnsi" w:hAnsi="Arial" w:cs="Arial"/>
                <w:b/>
                <w:sz w:val="20"/>
                <w:szCs w:val="20"/>
                <w:lang w:val="en-US"/>
              </w:rPr>
              <w:t>Total Moving Mass (Exhaust) - M (Kg)</w:t>
            </w:r>
          </w:p>
        </w:tc>
        <w:tc>
          <w:tcPr>
            <w:tcW w:w="1276" w:type="dxa"/>
            <w:shd w:val="solid" w:color="FFFFFF" w:themeColor="background1" w:fill="auto"/>
          </w:tcPr>
          <w:p w14:paraId="14C5061E" w14:textId="77777777" w:rsidR="00B1605C" w:rsidRPr="00B1605C" w:rsidRDefault="00B1605C" w:rsidP="00B1605C">
            <w:pPr>
              <w:autoSpaceDE w:val="0"/>
              <w:autoSpaceDN w:val="0"/>
              <w:adjustRightInd w:val="0"/>
              <w:jc w:val="right"/>
              <w:rPr>
                <w:rFonts w:ascii="Arial" w:eastAsiaTheme="minorHAnsi" w:hAnsi="Arial" w:cs="Arial"/>
                <w:b/>
                <w:bCs/>
                <w:color w:val="000000"/>
                <w:sz w:val="20"/>
                <w:szCs w:val="20"/>
                <w:lang w:val="en-US"/>
              </w:rPr>
            </w:pPr>
            <w:r w:rsidRPr="00B1605C">
              <w:rPr>
                <w:rFonts w:ascii="Arial" w:eastAsiaTheme="minorHAnsi" w:hAnsi="Arial" w:cs="Arial"/>
                <w:b/>
                <w:bCs/>
                <w:color w:val="000000"/>
                <w:sz w:val="20"/>
                <w:szCs w:val="20"/>
                <w:lang w:val="en-US"/>
              </w:rPr>
              <w:t>0.2716</w:t>
            </w:r>
          </w:p>
        </w:tc>
      </w:tr>
    </w:tbl>
    <w:p w14:paraId="3C3F308A" w14:textId="77777777" w:rsidR="00B1605C" w:rsidRDefault="00B1605C" w:rsidP="002D553E">
      <w:pPr>
        <w:rPr>
          <w:i/>
          <w:color w:val="4472C4" w:themeColor="accent1"/>
        </w:rPr>
      </w:pPr>
    </w:p>
    <w:tbl>
      <w:tblPr>
        <w:tblStyle w:val="TableGrid"/>
        <w:tblW w:w="0" w:type="auto"/>
        <w:tblLook w:val="04A0" w:firstRow="1" w:lastRow="0" w:firstColumn="1" w:lastColumn="0" w:noHBand="0" w:noVBand="1"/>
      </w:tblPr>
      <w:tblGrid>
        <w:gridCol w:w="3823"/>
        <w:gridCol w:w="1842"/>
      </w:tblGrid>
      <w:tr w:rsidR="00955581" w14:paraId="6CEBB182" w14:textId="77777777" w:rsidTr="008D7A7F">
        <w:tc>
          <w:tcPr>
            <w:tcW w:w="3823" w:type="dxa"/>
          </w:tcPr>
          <w:p w14:paraId="5F35EADC" w14:textId="77777777" w:rsidR="00955581" w:rsidRPr="008D7A7F" w:rsidRDefault="008D7A7F" w:rsidP="002D553E">
            <w:pPr>
              <w:rPr>
                <w:rFonts w:ascii="Arial" w:hAnsi="Arial" w:cs="Arial"/>
                <w:color w:val="4472C4" w:themeColor="accent1"/>
              </w:rPr>
            </w:pPr>
            <w:r w:rsidRPr="008D7A7F">
              <w:rPr>
                <w:rFonts w:ascii="Arial" w:hAnsi="Arial" w:cs="Arial"/>
                <w:color w:val="000000" w:themeColor="text1"/>
                <w:sz w:val="20"/>
              </w:rPr>
              <w:t>Included angle between valves</w:t>
            </w:r>
          </w:p>
        </w:tc>
        <w:tc>
          <w:tcPr>
            <w:tcW w:w="1842" w:type="dxa"/>
          </w:tcPr>
          <w:p w14:paraId="327FD3C3" w14:textId="77777777" w:rsidR="00955581" w:rsidRPr="008D7A7F" w:rsidRDefault="008D7A7F" w:rsidP="002D553E">
            <w:pPr>
              <w:rPr>
                <w:rFonts w:ascii="Arial" w:hAnsi="Arial" w:cs="Arial"/>
                <w:color w:val="4472C4" w:themeColor="accent1"/>
              </w:rPr>
            </w:pPr>
            <w:r w:rsidRPr="008D7A7F">
              <w:rPr>
                <w:rFonts w:ascii="Arial" w:hAnsi="Arial" w:cs="Arial"/>
                <w:color w:val="000000" w:themeColor="text1"/>
                <w:sz w:val="20"/>
              </w:rPr>
              <w:t>41.75</w:t>
            </w:r>
          </w:p>
        </w:tc>
      </w:tr>
    </w:tbl>
    <w:p w14:paraId="2905C7FB" w14:textId="77777777" w:rsidR="00B1605C" w:rsidRDefault="00B1605C" w:rsidP="002D553E">
      <w:pPr>
        <w:rPr>
          <w:i/>
          <w:color w:val="4472C4" w:themeColor="accent1"/>
        </w:rPr>
      </w:pPr>
    </w:p>
    <w:p w14:paraId="5DD5B67B" w14:textId="77777777" w:rsidR="00934C9D" w:rsidRPr="00FB6EE7" w:rsidRDefault="00934C9D" w:rsidP="00FB6EE7">
      <w:pPr>
        <w:spacing w:line="360" w:lineRule="auto"/>
        <w:rPr>
          <w:rFonts w:ascii="Arial" w:hAnsi="Arial" w:cs="Arial"/>
          <w:b/>
          <w:color w:val="000000" w:themeColor="text1"/>
          <w:sz w:val="22"/>
          <w:szCs w:val="22"/>
        </w:rPr>
      </w:pPr>
    </w:p>
    <w:p w14:paraId="6AC685C4" w14:textId="77777777" w:rsidR="00366B8A" w:rsidRDefault="00FB6EE7" w:rsidP="000A456F">
      <w:pPr>
        <w:pStyle w:val="ListParagraph"/>
        <w:numPr>
          <w:ilvl w:val="1"/>
          <w:numId w:val="10"/>
        </w:numPr>
        <w:spacing w:line="360" w:lineRule="auto"/>
        <w:textAlignment w:val="top"/>
        <w:rPr>
          <w:rFonts w:ascii="Arial" w:hAnsi="Arial" w:cs="Arial"/>
          <w:sz w:val="22"/>
          <w:szCs w:val="22"/>
        </w:rPr>
      </w:pPr>
      <w:r w:rsidRPr="00FB6EE7">
        <w:rPr>
          <w:rFonts w:ascii="Arial" w:hAnsi="Arial" w:cs="Arial"/>
          <w:sz w:val="22"/>
          <w:szCs w:val="22"/>
        </w:rPr>
        <w:t>Compression ratio and bore/stroke of the engine.</w:t>
      </w:r>
    </w:p>
    <w:p w14:paraId="5D069E6C" w14:textId="77777777" w:rsidR="00FE5B13" w:rsidRPr="00FE5B13" w:rsidRDefault="00FE5B13" w:rsidP="00FE5B13">
      <w:pPr>
        <w:spacing w:line="360" w:lineRule="auto"/>
        <w:textAlignment w:val="top"/>
        <w:rPr>
          <w:rFonts w:ascii="Arial" w:hAnsi="Arial" w:cs="Arial"/>
          <w:sz w:val="22"/>
          <w:szCs w:val="22"/>
        </w:rPr>
      </w:pPr>
      <w:r w:rsidRPr="00FE5B13">
        <w:rPr>
          <w:rFonts w:ascii="Arial" w:hAnsi="Arial" w:cs="Arial"/>
          <w:sz w:val="22"/>
          <w:szCs w:val="22"/>
        </w:rPr>
        <w:t xml:space="preserve">The compression ratio (CR) of an engine is the ratio of the maximum volume of space when the piston is at bottom dead centre to the minimum volume of space when the piston is at top dead centre during a stroke. The CR is usually specified </w:t>
      </w:r>
      <w:proofErr w:type="gramStart"/>
      <w:r w:rsidRPr="00FE5B13">
        <w:rPr>
          <w:rFonts w:ascii="Arial" w:hAnsi="Arial" w:cs="Arial"/>
          <w:sz w:val="22"/>
          <w:szCs w:val="22"/>
        </w:rPr>
        <w:t>according to</w:t>
      </w:r>
      <w:proofErr w:type="gramEnd"/>
      <w:r w:rsidRPr="00FE5B13">
        <w:rPr>
          <w:rFonts w:ascii="Arial" w:hAnsi="Arial" w:cs="Arial"/>
          <w:sz w:val="22"/>
          <w:szCs w:val="22"/>
        </w:rPr>
        <w:t xml:space="preserve"> the output required, standard petrol fuelled engines normally operate with a CR between 10:1 and 14:1.</w:t>
      </w:r>
    </w:p>
    <w:p w14:paraId="58B44323" w14:textId="7BDAE6FF" w:rsidR="00D059E2" w:rsidRPr="000A3242" w:rsidRDefault="00FE5B13" w:rsidP="00D059E2">
      <w:pPr>
        <w:rPr>
          <w:i/>
          <w:lang w:eastAsia="en-GB"/>
        </w:rPr>
      </w:pPr>
      <w:r w:rsidRPr="00FE5B13">
        <w:rPr>
          <w:rFonts w:ascii="Arial" w:hAnsi="Arial" w:cs="Arial"/>
          <w:sz w:val="22"/>
          <w:szCs w:val="22"/>
        </w:rPr>
        <w:t xml:space="preserve"> </w:t>
      </w:r>
      <w:r w:rsidR="00D059E2" w:rsidRPr="000A3242">
        <w:rPr>
          <w:rFonts w:ascii="Arial" w:hAnsi="Arial" w:cs="Arial"/>
          <w:i/>
          <w:color w:val="000000"/>
          <w:sz w:val="20"/>
          <w:szCs w:val="20"/>
          <w:shd w:val="clear" w:color="auto" w:fill="FFFFFF"/>
          <w:lang w:eastAsia="en-GB"/>
        </w:rPr>
        <w:t>Mechanical Booster. (2017).  [Accessed 3 Jan. 2020].</w:t>
      </w:r>
    </w:p>
    <w:p w14:paraId="61F87691" w14:textId="7E3B5EAE" w:rsidR="00FE5B13" w:rsidRPr="000A3242" w:rsidRDefault="00FE5B13" w:rsidP="00D059E2">
      <w:pPr>
        <w:spacing w:line="360" w:lineRule="auto"/>
        <w:textAlignment w:val="top"/>
        <w:rPr>
          <w:rFonts w:ascii="Arial" w:hAnsi="Arial" w:cs="Arial"/>
          <w:i/>
          <w:sz w:val="22"/>
          <w:szCs w:val="22"/>
        </w:rPr>
      </w:pPr>
    </w:p>
    <w:p w14:paraId="13E970A5" w14:textId="77777777" w:rsidR="00FE5B13" w:rsidRPr="00FE5B13" w:rsidRDefault="00FE5B13" w:rsidP="00FE5B13">
      <w:pPr>
        <w:spacing w:line="360" w:lineRule="auto"/>
        <w:textAlignment w:val="top"/>
        <w:rPr>
          <w:rFonts w:ascii="Arial" w:hAnsi="Arial" w:cs="Arial"/>
          <w:sz w:val="22"/>
          <w:szCs w:val="22"/>
        </w:rPr>
      </w:pPr>
    </w:p>
    <w:p w14:paraId="7D9326DB" w14:textId="6CF4F813" w:rsidR="00D0726C" w:rsidRPr="000A3242" w:rsidRDefault="00EC57D2" w:rsidP="00D0726C">
      <w:pPr>
        <w:spacing w:line="360" w:lineRule="auto"/>
        <w:rPr>
          <w:rFonts w:ascii="Arial" w:hAnsi="Arial" w:cs="Arial"/>
          <w:color w:val="000000" w:themeColor="text1"/>
          <w:sz w:val="22"/>
          <w:szCs w:val="22"/>
          <w:shd w:val="clear" w:color="auto" w:fill="FFFFFF"/>
        </w:rPr>
      </w:pPr>
      <w:r w:rsidRPr="00D0726C">
        <w:rPr>
          <w:rFonts w:ascii="Arial" w:hAnsi="Arial" w:cs="Arial"/>
          <w:sz w:val="22"/>
          <w:szCs w:val="22"/>
        </w:rPr>
        <w:t>To</w:t>
      </w:r>
      <w:r w:rsidR="00D0726C" w:rsidRPr="00D0726C">
        <w:rPr>
          <w:rFonts w:ascii="Arial" w:hAnsi="Arial" w:cs="Arial"/>
          <w:sz w:val="22"/>
          <w:szCs w:val="22"/>
        </w:rPr>
        <w:t xml:space="preserve"> calculate the compression ratio or CR, the bore and stroke of the engine block </w:t>
      </w:r>
      <w:r w:rsidR="00D0726C">
        <w:rPr>
          <w:rFonts w:ascii="Arial" w:hAnsi="Arial" w:cs="Arial"/>
          <w:sz w:val="22"/>
          <w:szCs w:val="22"/>
        </w:rPr>
        <w:t>was</w:t>
      </w:r>
      <w:r w:rsidR="00D0726C" w:rsidRPr="00D0726C">
        <w:rPr>
          <w:rFonts w:ascii="Arial" w:hAnsi="Arial" w:cs="Arial"/>
          <w:sz w:val="22"/>
          <w:szCs w:val="22"/>
        </w:rPr>
        <w:t xml:space="preserve"> </w:t>
      </w:r>
      <w:r w:rsidR="00D0726C">
        <w:rPr>
          <w:rFonts w:ascii="Arial" w:hAnsi="Arial" w:cs="Arial"/>
          <w:sz w:val="22"/>
          <w:szCs w:val="22"/>
        </w:rPr>
        <w:t>measured. The</w:t>
      </w:r>
      <w:r w:rsidR="00D0726C" w:rsidRPr="00D0726C">
        <w:rPr>
          <w:rFonts w:ascii="Arial" w:hAnsi="Arial" w:cs="Arial"/>
          <w:sz w:val="22"/>
          <w:szCs w:val="22"/>
        </w:rPr>
        <w:t xml:space="preserve"> process </w:t>
      </w:r>
      <w:r w:rsidR="00D0726C" w:rsidRPr="000A3242">
        <w:rPr>
          <w:rFonts w:ascii="Arial" w:hAnsi="Arial" w:cs="Arial"/>
          <w:color w:val="000000" w:themeColor="text1"/>
          <w:sz w:val="22"/>
          <w:szCs w:val="22"/>
          <w:shd w:val="clear" w:color="auto" w:fill="FFFFFF"/>
        </w:rPr>
        <w:t>required taking precise measurements using accurate tools on clean engine surfaces, double-checking all measurements.</w:t>
      </w:r>
    </w:p>
    <w:p w14:paraId="307EF5F5" w14:textId="11AE7812" w:rsidR="000A3242" w:rsidRDefault="00D0726C" w:rsidP="00D0726C">
      <w:pPr>
        <w:spacing w:line="360" w:lineRule="auto"/>
        <w:rPr>
          <w:rFonts w:ascii="Arial" w:hAnsi="Arial" w:cs="Arial"/>
          <w:color w:val="000000" w:themeColor="text1"/>
          <w:sz w:val="22"/>
          <w:szCs w:val="22"/>
        </w:rPr>
      </w:pPr>
      <w:r w:rsidRPr="00D0726C">
        <w:rPr>
          <w:rFonts w:ascii="Arial" w:hAnsi="Arial" w:cs="Arial"/>
          <w:color w:val="000000" w:themeColor="text1"/>
          <w:sz w:val="22"/>
          <w:szCs w:val="22"/>
        </w:rPr>
        <w:t xml:space="preserve">The bore </w:t>
      </w:r>
      <w:r>
        <w:rPr>
          <w:rFonts w:ascii="Arial" w:hAnsi="Arial" w:cs="Arial"/>
          <w:color w:val="000000" w:themeColor="text1"/>
          <w:sz w:val="22"/>
          <w:szCs w:val="22"/>
        </w:rPr>
        <w:t>of an engine is the internal diameter of the cylinder or combustion chamber. The stroke is the length of travel of the piston between top dead centre and bottom dead centre.</w:t>
      </w:r>
    </w:p>
    <w:p w14:paraId="17DCC01F" w14:textId="77777777" w:rsidR="00F23420" w:rsidRDefault="00F23420" w:rsidP="00D0726C">
      <w:pPr>
        <w:spacing w:line="360" w:lineRule="auto"/>
        <w:rPr>
          <w:rFonts w:ascii="Arial" w:hAnsi="Arial" w:cs="Arial"/>
          <w:color w:val="000000" w:themeColor="text1"/>
          <w:sz w:val="22"/>
          <w:szCs w:val="22"/>
        </w:rPr>
      </w:pPr>
    </w:p>
    <w:tbl>
      <w:tblPr>
        <w:tblStyle w:val="TableGrid"/>
        <w:tblpPr w:leftFromText="180" w:rightFromText="180" w:vertAnchor="text" w:horzAnchor="margin" w:tblpXSpec="right" w:tblpY="357"/>
        <w:tblW w:w="0" w:type="auto"/>
        <w:tblLook w:val="04A0" w:firstRow="1" w:lastRow="0" w:firstColumn="1" w:lastColumn="0" w:noHBand="0" w:noVBand="1"/>
      </w:tblPr>
      <w:tblGrid>
        <w:gridCol w:w="1655"/>
        <w:gridCol w:w="2740"/>
      </w:tblGrid>
      <w:tr w:rsidR="00D0586B" w14:paraId="17E56B29" w14:textId="77777777" w:rsidTr="00D0586B">
        <w:tc>
          <w:tcPr>
            <w:tcW w:w="1655" w:type="dxa"/>
          </w:tcPr>
          <w:p w14:paraId="044F608D" w14:textId="77777777" w:rsidR="00D0586B" w:rsidRDefault="00D0586B" w:rsidP="00D0586B">
            <w:pPr>
              <w:spacing w:line="360" w:lineRule="auto"/>
              <w:textAlignment w:val="top"/>
              <w:rPr>
                <w:rFonts w:ascii="Arial" w:hAnsi="Arial" w:cs="Arial"/>
                <w:sz w:val="22"/>
                <w:szCs w:val="22"/>
              </w:rPr>
            </w:pPr>
            <w:r>
              <w:rPr>
                <w:rFonts w:ascii="Arial" w:hAnsi="Arial" w:cs="Arial"/>
                <w:sz w:val="22"/>
                <w:szCs w:val="22"/>
              </w:rPr>
              <w:lastRenderedPageBreak/>
              <w:t xml:space="preserve">Engine </w:t>
            </w:r>
          </w:p>
        </w:tc>
        <w:tc>
          <w:tcPr>
            <w:tcW w:w="2740" w:type="dxa"/>
          </w:tcPr>
          <w:p w14:paraId="7437B346" w14:textId="77777777" w:rsidR="00D0586B" w:rsidRDefault="00D0586B" w:rsidP="00D0586B">
            <w:pPr>
              <w:spacing w:line="360" w:lineRule="auto"/>
              <w:textAlignment w:val="top"/>
              <w:rPr>
                <w:rFonts w:ascii="Arial" w:hAnsi="Arial" w:cs="Arial"/>
                <w:sz w:val="22"/>
                <w:szCs w:val="22"/>
              </w:rPr>
            </w:pPr>
            <w:r>
              <w:rPr>
                <w:rFonts w:ascii="Arial" w:hAnsi="Arial" w:cs="Arial"/>
                <w:sz w:val="22"/>
                <w:szCs w:val="22"/>
              </w:rPr>
              <w:t xml:space="preserve">Sigma 1.6 2010 </w:t>
            </w:r>
            <w:proofErr w:type="spellStart"/>
            <w:r>
              <w:rPr>
                <w:rFonts w:ascii="Arial" w:hAnsi="Arial" w:cs="Arial"/>
                <w:sz w:val="22"/>
                <w:szCs w:val="22"/>
              </w:rPr>
              <w:t>cyl</w:t>
            </w:r>
            <w:proofErr w:type="spellEnd"/>
            <w:r>
              <w:rPr>
                <w:rFonts w:ascii="Arial" w:hAnsi="Arial" w:cs="Arial"/>
                <w:sz w:val="22"/>
                <w:szCs w:val="22"/>
              </w:rPr>
              <w:t xml:space="preserve"> head </w:t>
            </w:r>
          </w:p>
        </w:tc>
      </w:tr>
      <w:tr w:rsidR="00D0586B" w14:paraId="13B947B8" w14:textId="77777777" w:rsidTr="00D0586B">
        <w:tc>
          <w:tcPr>
            <w:tcW w:w="1655" w:type="dxa"/>
          </w:tcPr>
          <w:p w14:paraId="574CB891" w14:textId="77777777" w:rsidR="00D0586B" w:rsidRDefault="00D0586B" w:rsidP="00D0586B">
            <w:pPr>
              <w:spacing w:line="360" w:lineRule="auto"/>
              <w:textAlignment w:val="top"/>
              <w:rPr>
                <w:rFonts w:ascii="Arial" w:hAnsi="Arial" w:cs="Arial"/>
                <w:sz w:val="22"/>
                <w:szCs w:val="22"/>
              </w:rPr>
            </w:pPr>
            <w:r>
              <w:rPr>
                <w:rFonts w:ascii="Arial" w:hAnsi="Arial" w:cs="Arial"/>
                <w:color w:val="373D51"/>
                <w:shd w:val="clear" w:color="auto" w:fill="FFFFFF"/>
              </w:rPr>
              <w:t>Bore (</w:t>
            </w:r>
            <w:proofErr w:type="spellStart"/>
            <w:r>
              <w:rPr>
                <w:rFonts w:ascii="Arial" w:hAnsi="Arial" w:cs="Arial"/>
                <w:color w:val="373D51"/>
                <w:shd w:val="clear" w:color="auto" w:fill="FFFFFF"/>
              </w:rPr>
              <w:t>dia</w:t>
            </w:r>
            <w:proofErr w:type="spellEnd"/>
            <w:r>
              <w:rPr>
                <w:rFonts w:ascii="Arial" w:hAnsi="Arial" w:cs="Arial"/>
                <w:color w:val="373D51"/>
                <w:shd w:val="clear" w:color="auto" w:fill="FFFFFF"/>
              </w:rPr>
              <w:t>)</w:t>
            </w:r>
          </w:p>
        </w:tc>
        <w:tc>
          <w:tcPr>
            <w:tcW w:w="2740" w:type="dxa"/>
          </w:tcPr>
          <w:p w14:paraId="3551871E" w14:textId="77777777" w:rsidR="00D0586B" w:rsidRDefault="00D0586B" w:rsidP="00D0586B">
            <w:pPr>
              <w:spacing w:line="360" w:lineRule="auto"/>
              <w:textAlignment w:val="top"/>
              <w:rPr>
                <w:rFonts w:ascii="Arial" w:hAnsi="Arial" w:cs="Arial"/>
                <w:sz w:val="22"/>
                <w:szCs w:val="22"/>
              </w:rPr>
            </w:pPr>
            <w:r>
              <w:rPr>
                <w:rFonts w:ascii="Arial" w:hAnsi="Arial" w:cs="Arial"/>
                <w:sz w:val="22"/>
                <w:szCs w:val="22"/>
              </w:rPr>
              <w:t>79 mm</w:t>
            </w:r>
          </w:p>
        </w:tc>
      </w:tr>
      <w:tr w:rsidR="00D0586B" w14:paraId="4E01AA75" w14:textId="77777777" w:rsidTr="00D0586B">
        <w:tc>
          <w:tcPr>
            <w:tcW w:w="1655" w:type="dxa"/>
          </w:tcPr>
          <w:p w14:paraId="46010BB3" w14:textId="77777777" w:rsidR="00D0586B" w:rsidRDefault="00D0586B" w:rsidP="00D0586B">
            <w:pPr>
              <w:spacing w:line="360" w:lineRule="auto"/>
              <w:textAlignment w:val="top"/>
              <w:rPr>
                <w:rFonts w:ascii="Arial" w:hAnsi="Arial" w:cs="Arial"/>
                <w:sz w:val="22"/>
                <w:szCs w:val="22"/>
              </w:rPr>
            </w:pPr>
            <w:r>
              <w:rPr>
                <w:rFonts w:ascii="Arial" w:hAnsi="Arial" w:cs="Arial"/>
                <w:sz w:val="22"/>
                <w:szCs w:val="22"/>
              </w:rPr>
              <w:t>Stroke (</w:t>
            </w:r>
            <w:proofErr w:type="spellStart"/>
            <w:r>
              <w:rPr>
                <w:rFonts w:ascii="Arial" w:hAnsi="Arial" w:cs="Arial"/>
                <w:sz w:val="22"/>
                <w:szCs w:val="22"/>
              </w:rPr>
              <w:t>lngth</w:t>
            </w:r>
            <w:proofErr w:type="spellEnd"/>
            <w:r>
              <w:rPr>
                <w:rFonts w:ascii="Arial" w:hAnsi="Arial" w:cs="Arial"/>
                <w:sz w:val="22"/>
                <w:szCs w:val="22"/>
              </w:rPr>
              <w:t>)</w:t>
            </w:r>
          </w:p>
        </w:tc>
        <w:tc>
          <w:tcPr>
            <w:tcW w:w="2740" w:type="dxa"/>
          </w:tcPr>
          <w:p w14:paraId="312AB229" w14:textId="77777777" w:rsidR="00D0586B" w:rsidRDefault="00D0586B" w:rsidP="00D0586B">
            <w:pPr>
              <w:spacing w:line="360" w:lineRule="auto"/>
              <w:textAlignment w:val="top"/>
              <w:rPr>
                <w:rFonts w:ascii="Arial" w:hAnsi="Arial" w:cs="Arial"/>
                <w:sz w:val="22"/>
                <w:szCs w:val="22"/>
              </w:rPr>
            </w:pPr>
            <w:r>
              <w:rPr>
                <w:rFonts w:ascii="Arial" w:hAnsi="Arial" w:cs="Arial"/>
                <w:sz w:val="22"/>
                <w:szCs w:val="22"/>
              </w:rPr>
              <w:t>81.4 mm</w:t>
            </w:r>
          </w:p>
        </w:tc>
      </w:tr>
      <w:tr w:rsidR="00D0586B" w14:paraId="56D79BEF" w14:textId="77777777" w:rsidTr="00D0586B">
        <w:tc>
          <w:tcPr>
            <w:tcW w:w="1655" w:type="dxa"/>
          </w:tcPr>
          <w:p w14:paraId="30F522FF" w14:textId="77777777" w:rsidR="00D0586B" w:rsidRPr="002C1676" w:rsidRDefault="00D0586B" w:rsidP="00D0586B">
            <w:pPr>
              <w:spacing w:line="360" w:lineRule="auto"/>
              <w:textAlignment w:val="top"/>
              <w:rPr>
                <w:rFonts w:ascii="Arial" w:hAnsi="Arial" w:cs="Arial"/>
                <w:color w:val="70AD47" w:themeColor="accent6"/>
                <w:sz w:val="22"/>
                <w:szCs w:val="22"/>
              </w:rPr>
            </w:pPr>
            <w:r w:rsidRPr="002C1676">
              <w:rPr>
                <w:rFonts w:ascii="Arial" w:hAnsi="Arial" w:cs="Arial"/>
                <w:color w:val="000000" w:themeColor="text1"/>
                <w:sz w:val="22"/>
                <w:szCs w:val="22"/>
              </w:rPr>
              <w:t xml:space="preserve">Piston to top of </w:t>
            </w:r>
            <w:proofErr w:type="spellStart"/>
            <w:r w:rsidRPr="002C1676">
              <w:rPr>
                <w:rFonts w:ascii="Arial" w:hAnsi="Arial" w:cs="Arial"/>
                <w:color w:val="000000" w:themeColor="text1"/>
                <w:sz w:val="22"/>
                <w:szCs w:val="22"/>
              </w:rPr>
              <w:t>cyl</w:t>
            </w:r>
            <w:proofErr w:type="spellEnd"/>
            <w:r w:rsidRPr="002C1676">
              <w:rPr>
                <w:rFonts w:ascii="Arial" w:hAnsi="Arial" w:cs="Arial"/>
                <w:color w:val="000000" w:themeColor="text1"/>
                <w:sz w:val="22"/>
                <w:szCs w:val="22"/>
              </w:rPr>
              <w:t xml:space="preserve"> block</w:t>
            </w:r>
          </w:p>
        </w:tc>
        <w:tc>
          <w:tcPr>
            <w:tcW w:w="2740" w:type="dxa"/>
          </w:tcPr>
          <w:p w14:paraId="474C57F8" w14:textId="77777777" w:rsidR="00D0586B" w:rsidRPr="00032799" w:rsidRDefault="00D0586B" w:rsidP="00D0586B">
            <w:pPr>
              <w:spacing w:line="360" w:lineRule="auto"/>
              <w:textAlignment w:val="top"/>
              <w:rPr>
                <w:rFonts w:ascii="Arial" w:hAnsi="Arial" w:cs="Arial"/>
                <w:color w:val="70AD47" w:themeColor="accent6"/>
                <w:sz w:val="22"/>
                <w:szCs w:val="22"/>
              </w:rPr>
            </w:pPr>
            <w:r w:rsidRPr="002C1676">
              <w:rPr>
                <w:rFonts w:ascii="Arial" w:hAnsi="Arial" w:cs="Arial"/>
                <w:color w:val="000000" w:themeColor="text1"/>
                <w:sz w:val="22"/>
                <w:szCs w:val="22"/>
              </w:rPr>
              <w:t>5.5 mm</w:t>
            </w:r>
          </w:p>
        </w:tc>
      </w:tr>
      <w:tr w:rsidR="00D0586B" w14:paraId="2B9E8629" w14:textId="77777777" w:rsidTr="00D0586B">
        <w:tc>
          <w:tcPr>
            <w:tcW w:w="1655" w:type="dxa"/>
          </w:tcPr>
          <w:p w14:paraId="28860DAC" w14:textId="77777777" w:rsidR="00D0586B" w:rsidRDefault="00D0586B" w:rsidP="00D0586B">
            <w:pPr>
              <w:spacing w:line="360" w:lineRule="auto"/>
              <w:textAlignment w:val="top"/>
              <w:rPr>
                <w:rFonts w:ascii="Arial" w:hAnsi="Arial" w:cs="Arial"/>
                <w:sz w:val="22"/>
                <w:szCs w:val="22"/>
              </w:rPr>
            </w:pPr>
            <w:r>
              <w:rPr>
                <w:rFonts w:ascii="Arial" w:hAnsi="Arial" w:cs="Arial"/>
                <w:sz w:val="22"/>
                <w:szCs w:val="22"/>
              </w:rPr>
              <w:t>Cam lift</w:t>
            </w:r>
          </w:p>
        </w:tc>
        <w:tc>
          <w:tcPr>
            <w:tcW w:w="2740" w:type="dxa"/>
          </w:tcPr>
          <w:p w14:paraId="39C73DE6" w14:textId="77777777" w:rsidR="00D0586B" w:rsidRDefault="00D0586B" w:rsidP="00D0586B">
            <w:pPr>
              <w:spacing w:line="360" w:lineRule="auto"/>
              <w:textAlignment w:val="top"/>
              <w:rPr>
                <w:rFonts w:ascii="Arial" w:hAnsi="Arial" w:cs="Arial"/>
                <w:sz w:val="22"/>
                <w:szCs w:val="22"/>
              </w:rPr>
            </w:pPr>
            <w:r>
              <w:rPr>
                <w:rFonts w:ascii="Arial" w:hAnsi="Arial" w:cs="Arial"/>
                <w:sz w:val="22"/>
                <w:szCs w:val="22"/>
              </w:rPr>
              <w:t>8 mm</w:t>
            </w:r>
          </w:p>
        </w:tc>
      </w:tr>
      <w:tr w:rsidR="00D0586B" w14:paraId="22F0B78F" w14:textId="77777777" w:rsidTr="00D0586B">
        <w:tc>
          <w:tcPr>
            <w:tcW w:w="1655" w:type="dxa"/>
          </w:tcPr>
          <w:p w14:paraId="7B8D920E" w14:textId="77777777" w:rsidR="00D0586B" w:rsidRDefault="00D0586B" w:rsidP="00D0586B">
            <w:pPr>
              <w:spacing w:line="360" w:lineRule="auto"/>
              <w:textAlignment w:val="top"/>
              <w:rPr>
                <w:rFonts w:ascii="Arial" w:hAnsi="Arial" w:cs="Arial"/>
                <w:sz w:val="22"/>
                <w:szCs w:val="22"/>
              </w:rPr>
            </w:pPr>
            <w:proofErr w:type="spellStart"/>
            <w:r>
              <w:rPr>
                <w:rFonts w:ascii="Arial" w:hAnsi="Arial" w:cs="Arial"/>
                <w:sz w:val="22"/>
                <w:szCs w:val="22"/>
              </w:rPr>
              <w:t>Headgasket</w:t>
            </w:r>
            <w:proofErr w:type="spellEnd"/>
            <w:r>
              <w:rPr>
                <w:rFonts w:ascii="Arial" w:hAnsi="Arial" w:cs="Arial"/>
                <w:sz w:val="22"/>
                <w:szCs w:val="22"/>
              </w:rPr>
              <w:t xml:space="preserve"> thickness</w:t>
            </w:r>
          </w:p>
        </w:tc>
        <w:tc>
          <w:tcPr>
            <w:tcW w:w="2740" w:type="dxa"/>
          </w:tcPr>
          <w:p w14:paraId="01292803" w14:textId="77777777" w:rsidR="00D0586B" w:rsidRDefault="00D0586B" w:rsidP="00D0586B">
            <w:pPr>
              <w:spacing w:line="360" w:lineRule="auto"/>
              <w:textAlignment w:val="top"/>
              <w:rPr>
                <w:rFonts w:ascii="Arial" w:hAnsi="Arial" w:cs="Arial"/>
                <w:sz w:val="22"/>
                <w:szCs w:val="22"/>
              </w:rPr>
            </w:pPr>
            <w:r>
              <w:rPr>
                <w:rFonts w:ascii="Arial" w:hAnsi="Arial" w:cs="Arial"/>
                <w:sz w:val="22"/>
                <w:szCs w:val="22"/>
              </w:rPr>
              <w:t>3.0 mm</w:t>
            </w:r>
          </w:p>
        </w:tc>
      </w:tr>
    </w:tbl>
    <w:p w14:paraId="07BEB2D5" w14:textId="77777777" w:rsidR="00FE5B13" w:rsidRPr="00336900" w:rsidRDefault="00C30F08" w:rsidP="00D0726C">
      <w:pPr>
        <w:spacing w:line="360" w:lineRule="auto"/>
        <w:rPr>
          <w:rFonts w:ascii="Arial" w:hAnsi="Arial" w:cs="Arial"/>
          <w:color w:val="000000" w:themeColor="text1"/>
          <w:sz w:val="22"/>
          <w:szCs w:val="22"/>
          <w:u w:val="single"/>
        </w:rPr>
      </w:pPr>
      <w:r w:rsidRPr="00336900">
        <w:rPr>
          <w:rFonts w:ascii="Arial" w:hAnsi="Arial" w:cs="Arial"/>
          <w:color w:val="000000" w:themeColor="text1"/>
          <w:sz w:val="22"/>
          <w:szCs w:val="22"/>
          <w:u w:val="single"/>
        </w:rPr>
        <w:t>Table 2</w:t>
      </w:r>
    </w:p>
    <w:p w14:paraId="39DF581A" w14:textId="77777777" w:rsidR="00D0586B" w:rsidRDefault="00D0586B" w:rsidP="00D0586B">
      <w:pPr>
        <w:spacing w:line="360" w:lineRule="auto"/>
        <w:textAlignment w:val="top"/>
        <w:outlineLvl w:val="0"/>
        <w:rPr>
          <w:rFonts w:ascii="Arial" w:hAnsi="Arial" w:cs="Arial"/>
          <w:sz w:val="22"/>
          <w:szCs w:val="22"/>
        </w:rPr>
      </w:pPr>
      <w:r>
        <w:rPr>
          <w:rFonts w:ascii="Arial" w:hAnsi="Arial" w:cs="Arial"/>
          <w:sz w:val="22"/>
          <w:szCs w:val="22"/>
        </w:rPr>
        <w:t>The compression ratio (or CR) of the Sigma Engine was calculated.</w:t>
      </w:r>
    </w:p>
    <w:p w14:paraId="4843C0EA" w14:textId="77777777" w:rsidR="00D0586B" w:rsidRDefault="00D0586B" w:rsidP="00D0586B">
      <w:pPr>
        <w:spacing w:before="100" w:beforeAutospacing="1" w:after="100" w:afterAutospacing="1"/>
        <w:contextualSpacing/>
        <w:outlineLvl w:val="0"/>
        <w:rPr>
          <w:rFonts w:ascii="Arial" w:hAnsi="Arial" w:cs="Arial"/>
          <w:sz w:val="22"/>
          <w:szCs w:val="22"/>
        </w:rPr>
      </w:pPr>
      <w:r>
        <w:rPr>
          <w:rFonts w:ascii="Arial" w:hAnsi="Arial" w:cs="Arial"/>
          <w:sz w:val="22"/>
          <w:szCs w:val="22"/>
        </w:rPr>
        <w:t xml:space="preserve">                                  </w:t>
      </w:r>
      <w:r w:rsidRPr="00142EED">
        <w:rPr>
          <w:rFonts w:ascii="Arial" w:hAnsi="Arial" w:cs="Arial"/>
          <w:b/>
          <w:sz w:val="22"/>
          <w:szCs w:val="22"/>
        </w:rPr>
        <w:t>CR</w:t>
      </w:r>
      <w:r>
        <w:rPr>
          <w:rFonts w:ascii="Arial" w:hAnsi="Arial" w:cs="Arial"/>
          <w:sz w:val="22"/>
          <w:szCs w:val="22"/>
        </w:rPr>
        <w:t xml:space="preserve"> = </w:t>
      </w:r>
    </w:p>
    <w:p w14:paraId="6A4C9C89" w14:textId="77777777" w:rsidR="00D0586B" w:rsidRDefault="00D0586B" w:rsidP="00D0586B">
      <w:pPr>
        <w:spacing w:before="100" w:beforeAutospacing="1" w:after="100" w:afterAutospacing="1"/>
        <w:contextualSpacing/>
        <w:outlineLvl w:val="0"/>
        <w:rPr>
          <w:rFonts w:ascii="Arial" w:hAnsi="Arial" w:cs="Arial"/>
          <w:sz w:val="22"/>
          <w:szCs w:val="22"/>
        </w:rPr>
      </w:pPr>
      <w:r>
        <w:rPr>
          <w:rFonts w:ascii="Arial" w:hAnsi="Arial" w:cs="Arial"/>
          <w:sz w:val="22"/>
          <w:szCs w:val="22"/>
        </w:rPr>
        <w:t xml:space="preserve">        </w:t>
      </w:r>
      <w:proofErr w:type="spellStart"/>
      <w:r w:rsidRPr="00E348BE">
        <w:rPr>
          <w:rFonts w:ascii="Arial" w:hAnsi="Arial" w:cs="Arial"/>
          <w:i/>
          <w:sz w:val="22"/>
          <w:szCs w:val="22"/>
          <w:u w:val="single"/>
        </w:rPr>
        <w:t>cyl</w:t>
      </w:r>
      <w:proofErr w:type="spellEnd"/>
      <w:r w:rsidRPr="00E348BE">
        <w:rPr>
          <w:rFonts w:ascii="Arial" w:hAnsi="Arial" w:cs="Arial"/>
          <w:i/>
          <w:sz w:val="22"/>
          <w:szCs w:val="22"/>
          <w:u w:val="single"/>
        </w:rPr>
        <w:t xml:space="preserve"> </w:t>
      </w:r>
      <w:proofErr w:type="spellStart"/>
      <w:r w:rsidRPr="00E348BE">
        <w:rPr>
          <w:rFonts w:ascii="Arial" w:hAnsi="Arial" w:cs="Arial"/>
          <w:i/>
          <w:sz w:val="22"/>
          <w:szCs w:val="22"/>
          <w:u w:val="single"/>
        </w:rPr>
        <w:t>vol</w:t>
      </w:r>
      <w:proofErr w:type="spellEnd"/>
      <w:r w:rsidRPr="00E348BE">
        <w:rPr>
          <w:rFonts w:ascii="Arial" w:hAnsi="Arial" w:cs="Arial"/>
          <w:i/>
          <w:sz w:val="22"/>
          <w:szCs w:val="22"/>
          <w:u w:val="single"/>
        </w:rPr>
        <w:t xml:space="preserve"> + piston to deck </w:t>
      </w:r>
      <w:proofErr w:type="spellStart"/>
      <w:r w:rsidRPr="00E348BE">
        <w:rPr>
          <w:rFonts w:ascii="Arial" w:hAnsi="Arial" w:cs="Arial"/>
          <w:i/>
          <w:sz w:val="22"/>
          <w:szCs w:val="22"/>
          <w:u w:val="single"/>
        </w:rPr>
        <w:t>vol</w:t>
      </w:r>
      <w:proofErr w:type="spellEnd"/>
      <w:r w:rsidRPr="00E348BE">
        <w:rPr>
          <w:rFonts w:ascii="Arial" w:hAnsi="Arial" w:cs="Arial"/>
          <w:i/>
          <w:sz w:val="22"/>
          <w:szCs w:val="22"/>
          <w:u w:val="single"/>
        </w:rPr>
        <w:t xml:space="preserve"> + gasket </w:t>
      </w:r>
      <w:proofErr w:type="spellStart"/>
      <w:r w:rsidRPr="00E348BE">
        <w:rPr>
          <w:rFonts w:ascii="Arial" w:hAnsi="Arial" w:cs="Arial"/>
          <w:i/>
          <w:sz w:val="22"/>
          <w:szCs w:val="22"/>
          <w:u w:val="single"/>
        </w:rPr>
        <w:t>vol</w:t>
      </w:r>
      <w:proofErr w:type="spellEnd"/>
    </w:p>
    <w:p w14:paraId="181E1135" w14:textId="77777777" w:rsidR="00D0586B" w:rsidRPr="00E348BE" w:rsidRDefault="00D0586B" w:rsidP="00D0586B">
      <w:pPr>
        <w:contextualSpacing/>
        <w:jc w:val="center"/>
        <w:textAlignment w:val="top"/>
        <w:rPr>
          <w:rFonts w:ascii="Arial" w:hAnsi="Arial" w:cs="Arial"/>
          <w:i/>
          <w:sz w:val="22"/>
          <w:szCs w:val="22"/>
        </w:rPr>
      </w:pPr>
      <w:r>
        <w:rPr>
          <w:rFonts w:ascii="Arial" w:hAnsi="Arial" w:cs="Arial"/>
          <w:i/>
          <w:sz w:val="22"/>
          <w:szCs w:val="22"/>
        </w:rPr>
        <w:t>piston</w:t>
      </w:r>
      <w:r w:rsidRPr="00E348BE">
        <w:rPr>
          <w:rFonts w:ascii="Arial" w:hAnsi="Arial" w:cs="Arial"/>
          <w:i/>
          <w:sz w:val="22"/>
          <w:szCs w:val="22"/>
        </w:rPr>
        <w:t xml:space="preserve"> to deck </w:t>
      </w:r>
      <w:proofErr w:type="spellStart"/>
      <w:r w:rsidRPr="00E348BE">
        <w:rPr>
          <w:rFonts w:ascii="Arial" w:hAnsi="Arial" w:cs="Arial"/>
          <w:i/>
          <w:sz w:val="22"/>
          <w:szCs w:val="22"/>
        </w:rPr>
        <w:t>vol</w:t>
      </w:r>
      <w:proofErr w:type="spellEnd"/>
      <w:r w:rsidRPr="00E348BE">
        <w:rPr>
          <w:rFonts w:ascii="Arial" w:hAnsi="Arial" w:cs="Arial"/>
          <w:i/>
          <w:sz w:val="22"/>
          <w:szCs w:val="22"/>
        </w:rPr>
        <w:t xml:space="preserve"> + gasket </w:t>
      </w:r>
      <w:proofErr w:type="spellStart"/>
      <w:r w:rsidRPr="00E348BE">
        <w:rPr>
          <w:rFonts w:ascii="Arial" w:hAnsi="Arial" w:cs="Arial"/>
          <w:i/>
          <w:sz w:val="22"/>
          <w:szCs w:val="22"/>
        </w:rPr>
        <w:t>vol</w:t>
      </w:r>
      <w:proofErr w:type="spellEnd"/>
    </w:p>
    <w:p w14:paraId="5486E523" w14:textId="77777777" w:rsidR="00D0586B" w:rsidRDefault="00D0586B" w:rsidP="00D0586B">
      <w:pPr>
        <w:spacing w:line="360" w:lineRule="auto"/>
        <w:jc w:val="center"/>
        <w:textAlignment w:val="top"/>
        <w:rPr>
          <w:rFonts w:ascii="Arial" w:hAnsi="Arial" w:cs="Arial"/>
          <w:sz w:val="22"/>
          <w:szCs w:val="22"/>
        </w:rPr>
      </w:pPr>
    </w:p>
    <w:p w14:paraId="5611431C" w14:textId="77777777" w:rsidR="00D0586B" w:rsidRDefault="00D0586B" w:rsidP="00BD4826">
      <w:pPr>
        <w:spacing w:line="360" w:lineRule="auto"/>
        <w:textAlignment w:val="top"/>
        <w:rPr>
          <w:rFonts w:ascii="Arial" w:hAnsi="Arial" w:cs="Arial"/>
          <w:sz w:val="22"/>
          <w:szCs w:val="22"/>
        </w:rPr>
      </w:pPr>
    </w:p>
    <w:p w14:paraId="6F486961" w14:textId="77777777" w:rsidR="00D0586B" w:rsidRDefault="00D0586B" w:rsidP="00BD4826">
      <w:pPr>
        <w:spacing w:line="360" w:lineRule="auto"/>
        <w:textAlignment w:val="top"/>
        <w:rPr>
          <w:rFonts w:ascii="Arial" w:hAnsi="Arial" w:cs="Arial"/>
          <w:sz w:val="22"/>
          <w:szCs w:val="22"/>
        </w:rPr>
      </w:pPr>
    </w:p>
    <w:p w14:paraId="47FF90C5" w14:textId="77777777" w:rsidR="00D0586B" w:rsidRDefault="00D0586B" w:rsidP="00BD4826">
      <w:pPr>
        <w:spacing w:line="360" w:lineRule="auto"/>
        <w:textAlignment w:val="top"/>
        <w:rPr>
          <w:rFonts w:ascii="Arial" w:hAnsi="Arial" w:cs="Arial"/>
          <w:sz w:val="22"/>
          <w:szCs w:val="22"/>
        </w:rPr>
      </w:pPr>
    </w:p>
    <w:p w14:paraId="3261AA03" w14:textId="77777777" w:rsidR="003F463E" w:rsidRPr="00336900" w:rsidRDefault="00C30F08" w:rsidP="00BD4826">
      <w:pPr>
        <w:spacing w:line="360" w:lineRule="auto"/>
        <w:textAlignment w:val="top"/>
        <w:rPr>
          <w:rFonts w:ascii="Arial" w:hAnsi="Arial" w:cs="Arial"/>
          <w:sz w:val="22"/>
          <w:szCs w:val="22"/>
          <w:u w:val="single"/>
        </w:rPr>
      </w:pPr>
      <w:r w:rsidRPr="00336900">
        <w:rPr>
          <w:rFonts w:ascii="Arial" w:hAnsi="Arial" w:cs="Arial"/>
          <w:sz w:val="22"/>
          <w:szCs w:val="22"/>
          <w:u w:val="single"/>
        </w:rPr>
        <w:t>Table</w:t>
      </w:r>
      <w:r w:rsidR="00991EEF" w:rsidRPr="00336900">
        <w:rPr>
          <w:rFonts w:ascii="Arial" w:hAnsi="Arial" w:cs="Arial"/>
          <w:sz w:val="22"/>
          <w:szCs w:val="22"/>
          <w:u w:val="single"/>
        </w:rPr>
        <w:t xml:space="preserve"> 3 </w:t>
      </w:r>
    </w:p>
    <w:tbl>
      <w:tblPr>
        <w:tblStyle w:val="TableGrid"/>
        <w:tblpPr w:leftFromText="180" w:rightFromText="180" w:vertAnchor="text" w:horzAnchor="margin" w:tblpXSpec="center" w:tblpY="-50"/>
        <w:tblW w:w="0" w:type="auto"/>
        <w:tblLook w:val="04A0" w:firstRow="1" w:lastRow="0" w:firstColumn="1" w:lastColumn="0" w:noHBand="0" w:noVBand="1"/>
      </w:tblPr>
      <w:tblGrid>
        <w:gridCol w:w="7225"/>
      </w:tblGrid>
      <w:tr w:rsidR="00991EEF" w14:paraId="65D14566" w14:textId="77777777" w:rsidTr="00991EEF">
        <w:tc>
          <w:tcPr>
            <w:tcW w:w="7225" w:type="dxa"/>
          </w:tcPr>
          <w:p w14:paraId="67C403C3" w14:textId="237B9297" w:rsidR="00991EEF" w:rsidRPr="00535D97" w:rsidRDefault="00991EEF" w:rsidP="00991EEF">
            <w:pPr>
              <w:spacing w:line="360" w:lineRule="auto"/>
              <w:textAlignment w:val="top"/>
              <w:rPr>
                <w:rFonts w:ascii="Arial" w:hAnsi="Arial" w:cs="Arial"/>
                <w:sz w:val="22"/>
                <w:szCs w:val="22"/>
              </w:rPr>
            </w:pPr>
            <w:r>
              <w:rPr>
                <w:rFonts w:ascii="Arial" w:hAnsi="Arial" w:cs="Arial"/>
                <w:sz w:val="22"/>
                <w:szCs w:val="22"/>
              </w:rPr>
              <w:t xml:space="preserve">Based </w:t>
            </w:r>
            <w:r w:rsidR="00336900">
              <w:rPr>
                <w:rFonts w:ascii="Arial" w:hAnsi="Arial" w:cs="Arial"/>
                <w:sz w:val="22"/>
                <w:szCs w:val="22"/>
              </w:rPr>
              <w:t xml:space="preserve">on: </w:t>
            </w:r>
            <w:r>
              <w:rPr>
                <w:rFonts w:ascii="Arial" w:hAnsi="Arial" w:cs="Arial"/>
                <w:sz w:val="22"/>
                <w:szCs w:val="22"/>
              </w:rPr>
              <w:t xml:space="preserve">Volume of a </w:t>
            </w:r>
            <w:proofErr w:type="spellStart"/>
            <w:r>
              <w:rPr>
                <w:rFonts w:ascii="Arial" w:hAnsi="Arial" w:cs="Arial"/>
                <w:sz w:val="22"/>
                <w:szCs w:val="22"/>
              </w:rPr>
              <w:t>cyl</w:t>
            </w:r>
            <w:proofErr w:type="spellEnd"/>
            <w:r>
              <w:rPr>
                <w:rFonts w:ascii="Arial" w:hAnsi="Arial" w:cs="Arial"/>
                <w:sz w:val="22"/>
                <w:szCs w:val="22"/>
              </w:rPr>
              <w:t xml:space="preserve"> = (π x r</w:t>
            </w:r>
            <w:r>
              <w:rPr>
                <w:rFonts w:ascii="Arial" w:hAnsi="Arial" w:cs="Arial"/>
                <w:sz w:val="22"/>
                <w:szCs w:val="22"/>
                <w:vertAlign w:val="superscript"/>
              </w:rPr>
              <w:t xml:space="preserve">2 </w:t>
            </w:r>
            <w:r>
              <w:rPr>
                <w:rFonts w:ascii="Arial" w:hAnsi="Arial" w:cs="Arial"/>
                <w:sz w:val="22"/>
                <w:szCs w:val="22"/>
              </w:rPr>
              <w:t xml:space="preserve">x </w:t>
            </w:r>
            <w:r w:rsidR="005B3CDB">
              <w:rPr>
                <w:rFonts w:ascii="Arial" w:hAnsi="Arial" w:cs="Arial"/>
                <w:sz w:val="22"/>
                <w:szCs w:val="22"/>
              </w:rPr>
              <w:t xml:space="preserve">h) = </w:t>
            </w:r>
            <w:r>
              <w:rPr>
                <w:rFonts w:ascii="Arial" w:hAnsi="Arial" w:cs="Arial"/>
                <w:sz w:val="22"/>
                <w:szCs w:val="22"/>
              </w:rPr>
              <w:t>π x radius of bore</w:t>
            </w:r>
            <w:r>
              <w:rPr>
                <w:rFonts w:ascii="Arial" w:hAnsi="Arial" w:cs="Arial"/>
                <w:sz w:val="22"/>
                <w:szCs w:val="22"/>
                <w:vertAlign w:val="superscript"/>
              </w:rPr>
              <w:t xml:space="preserve">2 </w:t>
            </w:r>
            <w:r>
              <w:rPr>
                <w:rFonts w:ascii="Arial" w:hAnsi="Arial" w:cs="Arial"/>
                <w:sz w:val="22"/>
                <w:szCs w:val="22"/>
              </w:rPr>
              <w:t xml:space="preserve">x stroke </w:t>
            </w:r>
          </w:p>
        </w:tc>
      </w:tr>
      <w:tr w:rsidR="00991EEF" w14:paraId="136AC80A" w14:textId="77777777" w:rsidTr="00991EEF">
        <w:tc>
          <w:tcPr>
            <w:tcW w:w="7225" w:type="dxa"/>
          </w:tcPr>
          <w:p w14:paraId="28605A09" w14:textId="3A77DD8F" w:rsidR="00991EEF" w:rsidRPr="003F463E" w:rsidRDefault="00336900" w:rsidP="00991EEF">
            <w:pPr>
              <w:spacing w:line="360" w:lineRule="auto"/>
              <w:textAlignment w:val="top"/>
              <w:rPr>
                <w:rFonts w:ascii="Arial" w:hAnsi="Arial" w:cs="Arial"/>
                <w:sz w:val="22"/>
                <w:szCs w:val="22"/>
                <w:vertAlign w:val="superscript"/>
              </w:rPr>
            </w:pPr>
            <w:r>
              <w:rPr>
                <w:rFonts w:ascii="Arial" w:hAnsi="Arial" w:cs="Arial"/>
                <w:sz w:val="22"/>
                <w:szCs w:val="22"/>
              </w:rPr>
              <w:t xml:space="preserve">Cylinder </w:t>
            </w:r>
            <w:r w:rsidR="005B3CDB">
              <w:rPr>
                <w:rFonts w:ascii="Arial" w:hAnsi="Arial" w:cs="Arial"/>
                <w:sz w:val="22"/>
                <w:szCs w:val="22"/>
              </w:rPr>
              <w:t>volume =</w:t>
            </w:r>
            <w:r w:rsidR="00991EEF">
              <w:rPr>
                <w:rFonts w:ascii="Arial" w:hAnsi="Arial" w:cs="Arial"/>
                <w:sz w:val="22"/>
                <w:szCs w:val="22"/>
              </w:rPr>
              <w:t xml:space="preserve">     π x 3.88</w:t>
            </w:r>
            <w:r w:rsidR="00991EEF">
              <w:rPr>
                <w:rFonts w:ascii="Arial" w:hAnsi="Arial" w:cs="Arial"/>
                <w:sz w:val="22"/>
                <w:szCs w:val="22"/>
                <w:vertAlign w:val="superscript"/>
              </w:rPr>
              <w:t xml:space="preserve">2 </w:t>
            </w:r>
            <w:r w:rsidR="00991EEF">
              <w:rPr>
                <w:rFonts w:ascii="Arial" w:hAnsi="Arial" w:cs="Arial"/>
                <w:sz w:val="22"/>
                <w:szCs w:val="22"/>
              </w:rPr>
              <w:t>cm x 8.14</w:t>
            </w:r>
            <w:r w:rsidR="005B3CDB">
              <w:rPr>
                <w:rFonts w:ascii="Arial" w:hAnsi="Arial" w:cs="Arial"/>
                <w:sz w:val="22"/>
                <w:szCs w:val="22"/>
              </w:rPr>
              <w:t xml:space="preserve">cm = </w:t>
            </w:r>
            <w:r w:rsidR="00991EEF">
              <w:rPr>
                <w:rFonts w:ascii="Arial" w:hAnsi="Arial" w:cs="Arial"/>
                <w:b/>
                <w:sz w:val="22"/>
                <w:szCs w:val="22"/>
              </w:rPr>
              <w:t>388.95</w:t>
            </w:r>
            <w:r w:rsidR="00991EEF" w:rsidRPr="00535D97">
              <w:rPr>
                <w:rFonts w:ascii="Arial" w:hAnsi="Arial" w:cs="Arial"/>
                <w:b/>
                <w:sz w:val="22"/>
                <w:szCs w:val="22"/>
              </w:rPr>
              <w:t xml:space="preserve"> cm</w:t>
            </w:r>
            <w:r w:rsidR="00991EEF" w:rsidRPr="00535D97">
              <w:rPr>
                <w:rFonts w:ascii="Arial" w:hAnsi="Arial" w:cs="Arial"/>
                <w:b/>
                <w:sz w:val="22"/>
                <w:szCs w:val="22"/>
                <w:vertAlign w:val="superscript"/>
              </w:rPr>
              <w:t>2</w:t>
            </w:r>
          </w:p>
        </w:tc>
      </w:tr>
      <w:tr w:rsidR="00991EEF" w14:paraId="59139E48" w14:textId="77777777" w:rsidTr="00991EEF">
        <w:tc>
          <w:tcPr>
            <w:tcW w:w="7225" w:type="dxa"/>
          </w:tcPr>
          <w:p w14:paraId="0288E707" w14:textId="77777777" w:rsidR="00991EEF" w:rsidRDefault="00991EEF" w:rsidP="00991EEF">
            <w:pPr>
              <w:spacing w:line="360" w:lineRule="auto"/>
              <w:textAlignment w:val="top"/>
              <w:rPr>
                <w:rFonts w:ascii="Arial" w:hAnsi="Arial" w:cs="Arial"/>
                <w:sz w:val="22"/>
                <w:szCs w:val="22"/>
              </w:rPr>
            </w:pPr>
            <w:r>
              <w:rPr>
                <w:rFonts w:ascii="Arial" w:hAnsi="Arial" w:cs="Arial"/>
                <w:sz w:val="22"/>
                <w:szCs w:val="22"/>
              </w:rPr>
              <w:t xml:space="preserve">Piston to deck </w:t>
            </w:r>
            <w:proofErr w:type="spellStart"/>
            <w:r>
              <w:rPr>
                <w:rFonts w:ascii="Arial" w:hAnsi="Arial" w:cs="Arial"/>
                <w:sz w:val="22"/>
                <w:szCs w:val="22"/>
              </w:rPr>
              <w:t>vol</w:t>
            </w:r>
            <w:proofErr w:type="spellEnd"/>
            <w:r>
              <w:rPr>
                <w:rFonts w:ascii="Arial" w:hAnsi="Arial" w:cs="Arial"/>
                <w:sz w:val="22"/>
                <w:szCs w:val="22"/>
              </w:rPr>
              <w:t xml:space="preserve"> =      π x 3.88</w:t>
            </w:r>
            <w:r w:rsidRPr="00D5488E">
              <w:rPr>
                <w:rFonts w:ascii="Arial" w:hAnsi="Arial" w:cs="Arial"/>
                <w:sz w:val="22"/>
                <w:szCs w:val="22"/>
                <w:vertAlign w:val="superscript"/>
              </w:rPr>
              <w:t xml:space="preserve">2 </w:t>
            </w:r>
            <w:r>
              <w:rPr>
                <w:rFonts w:ascii="Arial" w:hAnsi="Arial" w:cs="Arial"/>
                <w:sz w:val="22"/>
                <w:szCs w:val="22"/>
              </w:rPr>
              <w:t xml:space="preserve">cm </w:t>
            </w:r>
            <w:r w:rsidRPr="00D5488E">
              <w:rPr>
                <w:rFonts w:ascii="Arial" w:hAnsi="Arial" w:cs="Arial"/>
                <w:sz w:val="22"/>
                <w:szCs w:val="22"/>
              </w:rPr>
              <w:t>x</w:t>
            </w:r>
            <w:r>
              <w:rPr>
                <w:rFonts w:ascii="Arial" w:hAnsi="Arial" w:cs="Arial"/>
                <w:sz w:val="22"/>
                <w:szCs w:val="22"/>
              </w:rPr>
              <w:t xml:space="preserve"> 0.55cm =    </w:t>
            </w:r>
            <w:r>
              <w:rPr>
                <w:rFonts w:ascii="Arial" w:hAnsi="Arial" w:cs="Arial"/>
                <w:b/>
                <w:sz w:val="22"/>
                <w:szCs w:val="22"/>
              </w:rPr>
              <w:t>26.28</w:t>
            </w:r>
            <w:r w:rsidRPr="00535D97">
              <w:rPr>
                <w:rFonts w:ascii="Arial" w:hAnsi="Arial" w:cs="Arial"/>
                <w:b/>
                <w:sz w:val="22"/>
                <w:szCs w:val="22"/>
              </w:rPr>
              <w:t xml:space="preserve"> cm</w:t>
            </w:r>
            <w:r w:rsidRPr="00535D97">
              <w:rPr>
                <w:rFonts w:ascii="Arial" w:hAnsi="Arial" w:cs="Arial"/>
                <w:b/>
                <w:sz w:val="22"/>
                <w:szCs w:val="22"/>
                <w:vertAlign w:val="superscript"/>
              </w:rPr>
              <w:t>2</w:t>
            </w:r>
          </w:p>
        </w:tc>
      </w:tr>
      <w:tr w:rsidR="00991EEF" w14:paraId="42814A64" w14:textId="77777777" w:rsidTr="00991EEF">
        <w:tc>
          <w:tcPr>
            <w:tcW w:w="7225" w:type="dxa"/>
          </w:tcPr>
          <w:p w14:paraId="60AC0679" w14:textId="79EB041A" w:rsidR="00991EEF" w:rsidRDefault="00EC57D2" w:rsidP="00991EEF">
            <w:pPr>
              <w:spacing w:line="360" w:lineRule="auto"/>
              <w:textAlignment w:val="top"/>
              <w:rPr>
                <w:rFonts w:ascii="Arial" w:hAnsi="Arial" w:cs="Arial"/>
                <w:sz w:val="22"/>
                <w:szCs w:val="22"/>
              </w:rPr>
            </w:pPr>
            <w:proofErr w:type="spellStart"/>
            <w:r>
              <w:rPr>
                <w:rFonts w:ascii="Arial" w:hAnsi="Arial" w:cs="Arial"/>
                <w:sz w:val="22"/>
                <w:szCs w:val="22"/>
              </w:rPr>
              <w:t>Headgasket</w:t>
            </w:r>
            <w:proofErr w:type="spellEnd"/>
            <w:r>
              <w:rPr>
                <w:rFonts w:ascii="Arial" w:hAnsi="Arial" w:cs="Arial"/>
                <w:sz w:val="22"/>
                <w:szCs w:val="22"/>
              </w:rPr>
              <w:t xml:space="preserve"> </w:t>
            </w:r>
            <w:proofErr w:type="spellStart"/>
            <w:r w:rsidR="00095A4E">
              <w:rPr>
                <w:rFonts w:ascii="Arial" w:hAnsi="Arial" w:cs="Arial"/>
                <w:sz w:val="22"/>
                <w:szCs w:val="22"/>
              </w:rPr>
              <w:t>vol</w:t>
            </w:r>
            <w:proofErr w:type="spellEnd"/>
            <w:r w:rsidR="00095A4E">
              <w:rPr>
                <w:rFonts w:ascii="Arial" w:hAnsi="Arial" w:cs="Arial"/>
                <w:sz w:val="22"/>
                <w:szCs w:val="22"/>
              </w:rPr>
              <w:t xml:space="preserve"> =</w:t>
            </w:r>
            <w:r w:rsidR="00991EEF">
              <w:rPr>
                <w:rFonts w:ascii="Arial" w:hAnsi="Arial" w:cs="Arial"/>
                <w:sz w:val="22"/>
                <w:szCs w:val="22"/>
              </w:rPr>
              <w:t xml:space="preserve">        π x 3.88</w:t>
            </w:r>
            <w:r w:rsidR="00991EEF">
              <w:rPr>
                <w:rFonts w:ascii="Arial" w:hAnsi="Arial" w:cs="Arial"/>
                <w:sz w:val="22"/>
                <w:szCs w:val="22"/>
                <w:vertAlign w:val="superscript"/>
              </w:rPr>
              <w:t xml:space="preserve">2 </w:t>
            </w:r>
            <w:r w:rsidR="00991EEF">
              <w:rPr>
                <w:rFonts w:ascii="Arial" w:hAnsi="Arial" w:cs="Arial"/>
                <w:sz w:val="22"/>
                <w:szCs w:val="22"/>
              </w:rPr>
              <w:t xml:space="preserve">cm x 0.30cm =     </w:t>
            </w:r>
            <w:r w:rsidR="00991EEF">
              <w:rPr>
                <w:rFonts w:ascii="Arial" w:hAnsi="Arial" w:cs="Arial"/>
                <w:b/>
                <w:sz w:val="22"/>
                <w:szCs w:val="22"/>
              </w:rPr>
              <w:t>13.1</w:t>
            </w:r>
            <w:r w:rsidR="00991EEF" w:rsidRPr="00535D97">
              <w:rPr>
                <w:rFonts w:ascii="Arial" w:hAnsi="Arial" w:cs="Arial"/>
                <w:b/>
                <w:sz w:val="22"/>
                <w:szCs w:val="22"/>
              </w:rPr>
              <w:t xml:space="preserve"> cm</w:t>
            </w:r>
            <w:r w:rsidR="00991EEF" w:rsidRPr="00535D97">
              <w:rPr>
                <w:rFonts w:ascii="Arial" w:hAnsi="Arial" w:cs="Arial"/>
                <w:b/>
                <w:sz w:val="22"/>
                <w:szCs w:val="22"/>
                <w:vertAlign w:val="superscript"/>
              </w:rPr>
              <w:t>2</w:t>
            </w:r>
          </w:p>
        </w:tc>
      </w:tr>
    </w:tbl>
    <w:p w14:paraId="750FB086" w14:textId="77777777" w:rsidR="002E7E51" w:rsidRDefault="002E7E51" w:rsidP="00BD4826">
      <w:pPr>
        <w:spacing w:line="360" w:lineRule="auto"/>
        <w:textAlignment w:val="top"/>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tblGrid>
      <w:tr w:rsidR="002E7E51" w14:paraId="0410070A" w14:textId="77777777" w:rsidTr="003A62D5">
        <w:tc>
          <w:tcPr>
            <w:tcW w:w="7366" w:type="dxa"/>
          </w:tcPr>
          <w:p w14:paraId="75F3E87B" w14:textId="2E5A646A" w:rsidR="002E7E51" w:rsidRPr="00B73B59" w:rsidRDefault="00991EEF" w:rsidP="002E7E51">
            <w:pPr>
              <w:spacing w:before="100" w:beforeAutospacing="1" w:after="100" w:afterAutospacing="1"/>
              <w:contextualSpacing/>
              <w:rPr>
                <w:rFonts w:ascii="Arial" w:hAnsi="Arial" w:cs="Arial"/>
                <w:b/>
                <w:sz w:val="22"/>
                <w:szCs w:val="22"/>
              </w:rPr>
            </w:pPr>
            <w:r>
              <w:rPr>
                <w:rFonts w:ascii="Arial" w:hAnsi="Arial" w:cs="Arial"/>
                <w:b/>
                <w:sz w:val="22"/>
                <w:szCs w:val="22"/>
              </w:rPr>
              <w:t xml:space="preserve">              </w:t>
            </w:r>
            <w:r w:rsidR="002E7E51" w:rsidRPr="001A300A">
              <w:rPr>
                <w:rFonts w:ascii="Arial" w:hAnsi="Arial" w:cs="Arial"/>
                <w:b/>
                <w:sz w:val="22"/>
                <w:szCs w:val="22"/>
              </w:rPr>
              <w:t>CR</w:t>
            </w:r>
            <w:r w:rsidR="002E7E51">
              <w:rPr>
                <w:rFonts w:ascii="Arial" w:hAnsi="Arial" w:cs="Arial"/>
                <w:sz w:val="22"/>
                <w:szCs w:val="22"/>
              </w:rPr>
              <w:t xml:space="preserve"> =   </w:t>
            </w:r>
            <w:r w:rsidR="008B3E61">
              <w:rPr>
                <w:rFonts w:ascii="Arial" w:hAnsi="Arial" w:cs="Arial"/>
                <w:b/>
                <w:i/>
                <w:sz w:val="22"/>
                <w:szCs w:val="22"/>
                <w:u w:val="single"/>
              </w:rPr>
              <w:t>388.95</w:t>
            </w:r>
            <w:r w:rsidR="002E7E51" w:rsidRPr="00B73B59">
              <w:rPr>
                <w:rFonts w:ascii="Arial" w:hAnsi="Arial" w:cs="Arial"/>
                <w:b/>
                <w:i/>
                <w:sz w:val="22"/>
                <w:szCs w:val="22"/>
                <w:u w:val="single"/>
              </w:rPr>
              <w:t xml:space="preserve"> + </w:t>
            </w:r>
            <w:r w:rsidR="008B3E61">
              <w:rPr>
                <w:rFonts w:ascii="Arial" w:hAnsi="Arial" w:cs="Arial"/>
                <w:b/>
                <w:i/>
                <w:sz w:val="22"/>
                <w:szCs w:val="22"/>
                <w:u w:val="single"/>
              </w:rPr>
              <w:t>26.28</w:t>
            </w:r>
            <w:r w:rsidR="002E7E51" w:rsidRPr="00B73B59">
              <w:rPr>
                <w:rFonts w:ascii="Arial" w:hAnsi="Arial" w:cs="Arial"/>
                <w:b/>
                <w:i/>
                <w:sz w:val="22"/>
                <w:szCs w:val="22"/>
                <w:u w:val="single"/>
              </w:rPr>
              <w:t xml:space="preserve"> + 1.</w:t>
            </w:r>
            <w:r w:rsidR="008B3E61">
              <w:rPr>
                <w:rFonts w:ascii="Arial" w:hAnsi="Arial" w:cs="Arial"/>
                <w:b/>
                <w:i/>
                <w:sz w:val="22"/>
                <w:szCs w:val="22"/>
                <w:u w:val="single"/>
              </w:rPr>
              <w:t>31</w:t>
            </w:r>
            <w:r w:rsidR="002E7E51" w:rsidRPr="00B73B59">
              <w:rPr>
                <w:rFonts w:ascii="Arial" w:hAnsi="Arial" w:cs="Arial"/>
                <w:b/>
                <w:i/>
                <w:sz w:val="22"/>
                <w:szCs w:val="22"/>
              </w:rPr>
              <w:t xml:space="preserve">            =        </w:t>
            </w:r>
            <w:r w:rsidR="008B3E61">
              <w:rPr>
                <w:rFonts w:ascii="Arial" w:hAnsi="Arial" w:cs="Arial"/>
                <w:b/>
                <w:i/>
                <w:sz w:val="22"/>
                <w:szCs w:val="22"/>
                <w:u w:val="single"/>
              </w:rPr>
              <w:t>428.33</w:t>
            </w:r>
            <w:r w:rsidR="002E7E51" w:rsidRPr="00B73B59">
              <w:rPr>
                <w:rFonts w:ascii="Arial" w:hAnsi="Arial" w:cs="Arial"/>
                <w:b/>
                <w:i/>
                <w:sz w:val="22"/>
                <w:szCs w:val="22"/>
              </w:rPr>
              <w:t xml:space="preserve">      =    </w:t>
            </w:r>
            <w:r w:rsidR="005B3CDB">
              <w:rPr>
                <w:rFonts w:ascii="Arial" w:hAnsi="Arial" w:cs="Arial"/>
                <w:b/>
                <w:i/>
                <w:sz w:val="22"/>
                <w:szCs w:val="22"/>
              </w:rPr>
              <w:t>10.84</w:t>
            </w:r>
            <w:r w:rsidR="005B3CDB" w:rsidRPr="00B73B59">
              <w:rPr>
                <w:rFonts w:ascii="Arial" w:hAnsi="Arial" w:cs="Arial"/>
                <w:b/>
                <w:i/>
                <w:sz w:val="22"/>
                <w:szCs w:val="22"/>
              </w:rPr>
              <w:t>:</w:t>
            </w:r>
            <w:r w:rsidR="002E7E51" w:rsidRPr="00B73B59">
              <w:rPr>
                <w:rFonts w:ascii="Arial" w:hAnsi="Arial" w:cs="Arial"/>
                <w:b/>
                <w:i/>
                <w:sz w:val="22"/>
                <w:szCs w:val="22"/>
              </w:rPr>
              <w:t xml:space="preserve"> </w:t>
            </w:r>
          </w:p>
          <w:p w14:paraId="292AB4CA" w14:textId="77777777" w:rsidR="002E7E51" w:rsidRPr="00B73B59" w:rsidRDefault="002E7E51" w:rsidP="002E7E51">
            <w:pPr>
              <w:contextualSpacing/>
              <w:textAlignment w:val="top"/>
              <w:rPr>
                <w:rFonts w:ascii="Arial" w:hAnsi="Arial" w:cs="Arial"/>
                <w:b/>
                <w:i/>
                <w:sz w:val="22"/>
                <w:szCs w:val="22"/>
              </w:rPr>
            </w:pPr>
            <w:r w:rsidRPr="00B73B59">
              <w:rPr>
                <w:rFonts w:ascii="Arial" w:hAnsi="Arial" w:cs="Arial"/>
                <w:b/>
                <w:i/>
                <w:sz w:val="22"/>
                <w:szCs w:val="22"/>
              </w:rPr>
              <w:t xml:space="preserve">                </w:t>
            </w:r>
            <w:r w:rsidR="00991EEF">
              <w:rPr>
                <w:rFonts w:ascii="Arial" w:hAnsi="Arial" w:cs="Arial"/>
                <w:b/>
                <w:i/>
                <w:sz w:val="22"/>
                <w:szCs w:val="22"/>
              </w:rPr>
              <w:t xml:space="preserve">            </w:t>
            </w:r>
            <w:r w:rsidRPr="00B73B59">
              <w:rPr>
                <w:rFonts w:ascii="Arial" w:hAnsi="Arial" w:cs="Arial"/>
                <w:b/>
                <w:i/>
                <w:sz w:val="22"/>
                <w:szCs w:val="22"/>
              </w:rPr>
              <w:t xml:space="preserve">   </w:t>
            </w:r>
            <w:r w:rsidR="008B3E61">
              <w:rPr>
                <w:rFonts w:ascii="Arial" w:hAnsi="Arial" w:cs="Arial"/>
                <w:b/>
                <w:i/>
                <w:sz w:val="22"/>
                <w:szCs w:val="22"/>
              </w:rPr>
              <w:t>26.28</w:t>
            </w:r>
            <w:r w:rsidRPr="00B73B59">
              <w:rPr>
                <w:rFonts w:ascii="Arial" w:hAnsi="Arial" w:cs="Arial"/>
                <w:b/>
                <w:i/>
                <w:sz w:val="22"/>
                <w:szCs w:val="22"/>
              </w:rPr>
              <w:t xml:space="preserve"> + </w:t>
            </w:r>
            <w:r w:rsidR="008B3E61">
              <w:rPr>
                <w:rFonts w:ascii="Arial" w:hAnsi="Arial" w:cs="Arial"/>
                <w:b/>
                <w:i/>
                <w:sz w:val="22"/>
                <w:szCs w:val="22"/>
              </w:rPr>
              <w:t>1.31</w:t>
            </w:r>
            <w:r w:rsidRPr="00B73B59">
              <w:rPr>
                <w:rFonts w:ascii="Arial" w:hAnsi="Arial" w:cs="Arial"/>
                <w:b/>
                <w:i/>
                <w:sz w:val="22"/>
                <w:szCs w:val="22"/>
              </w:rPr>
              <w:t xml:space="preserve">                            </w:t>
            </w:r>
            <w:r>
              <w:rPr>
                <w:rFonts w:ascii="Arial" w:hAnsi="Arial" w:cs="Arial"/>
                <w:b/>
                <w:i/>
                <w:sz w:val="22"/>
                <w:szCs w:val="22"/>
              </w:rPr>
              <w:t xml:space="preserve"> </w:t>
            </w:r>
            <w:r w:rsidR="008B3E61">
              <w:rPr>
                <w:rFonts w:ascii="Arial" w:hAnsi="Arial" w:cs="Arial"/>
                <w:b/>
                <w:i/>
                <w:sz w:val="22"/>
                <w:szCs w:val="22"/>
              </w:rPr>
              <w:t xml:space="preserve"> 39.38</w:t>
            </w:r>
          </w:p>
          <w:p w14:paraId="666677D5" w14:textId="77777777" w:rsidR="002E7E51" w:rsidRDefault="002E7E51" w:rsidP="00BD4826">
            <w:pPr>
              <w:spacing w:line="360" w:lineRule="auto"/>
              <w:textAlignment w:val="top"/>
              <w:rPr>
                <w:rFonts w:ascii="Arial" w:hAnsi="Arial" w:cs="Arial"/>
                <w:sz w:val="22"/>
                <w:szCs w:val="22"/>
              </w:rPr>
            </w:pPr>
          </w:p>
        </w:tc>
      </w:tr>
    </w:tbl>
    <w:p w14:paraId="75EACA3E" w14:textId="77777777" w:rsidR="00BD4826" w:rsidRPr="00FB6EE7" w:rsidRDefault="00BD4826" w:rsidP="00BD4826">
      <w:pPr>
        <w:spacing w:line="360" w:lineRule="auto"/>
        <w:textAlignment w:val="top"/>
        <w:rPr>
          <w:rFonts w:ascii="Arial" w:hAnsi="Arial" w:cs="Arial"/>
          <w:color w:val="000000" w:themeColor="text1"/>
          <w:sz w:val="22"/>
          <w:szCs w:val="22"/>
        </w:rPr>
      </w:pPr>
    </w:p>
    <w:p w14:paraId="4B5DB4E4" w14:textId="77777777" w:rsidR="00BD4826" w:rsidRPr="009B5697" w:rsidRDefault="00BD4826" w:rsidP="00805FCB">
      <w:pPr>
        <w:pStyle w:val="ListParagraph"/>
        <w:numPr>
          <w:ilvl w:val="1"/>
          <w:numId w:val="10"/>
        </w:numPr>
        <w:spacing w:line="360" w:lineRule="auto"/>
        <w:textAlignment w:val="top"/>
        <w:rPr>
          <w:rFonts w:ascii="Arial" w:hAnsi="Arial" w:cs="Arial"/>
          <w:sz w:val="22"/>
          <w:szCs w:val="22"/>
          <w:u w:val="single"/>
        </w:rPr>
      </w:pPr>
      <w:r w:rsidRPr="009B5697">
        <w:rPr>
          <w:rFonts w:ascii="Arial" w:hAnsi="Arial" w:cs="Arial"/>
          <w:sz w:val="22"/>
          <w:szCs w:val="22"/>
          <w:u w:val="single"/>
        </w:rPr>
        <w:t xml:space="preserve">Camshaft profile (inlet cam) </w:t>
      </w:r>
      <w:r w:rsidR="00507846" w:rsidRPr="009B5697">
        <w:rPr>
          <w:rFonts w:ascii="Arial" w:hAnsi="Arial" w:cs="Arial"/>
          <w:sz w:val="22"/>
          <w:szCs w:val="22"/>
          <w:u w:val="single"/>
        </w:rPr>
        <w:t xml:space="preserve">measurements </w:t>
      </w:r>
      <w:r w:rsidRPr="009B5697">
        <w:rPr>
          <w:rFonts w:ascii="Arial" w:hAnsi="Arial" w:cs="Arial"/>
          <w:sz w:val="22"/>
          <w:szCs w:val="22"/>
          <w:u w:val="single"/>
        </w:rPr>
        <w:t>and graphs of valve lift against crank angle.</w:t>
      </w:r>
    </w:p>
    <w:p w14:paraId="64F17F25" w14:textId="0994365E" w:rsidR="00F322F4" w:rsidRDefault="00F322F4" w:rsidP="00F322F4">
      <w:pPr>
        <w:spacing w:line="360" w:lineRule="auto"/>
        <w:textAlignment w:val="top"/>
        <w:rPr>
          <w:rFonts w:ascii="Arial" w:hAnsi="Arial" w:cs="Arial"/>
          <w:sz w:val="22"/>
          <w:szCs w:val="22"/>
        </w:rPr>
      </w:pPr>
    </w:p>
    <w:p w14:paraId="1FA792FF" w14:textId="3B038289" w:rsidR="0051541D" w:rsidRPr="000A3242" w:rsidRDefault="00D0726C" w:rsidP="003C013F">
      <w:pPr>
        <w:rPr>
          <w:rFonts w:ascii="Arial" w:hAnsi="Arial" w:cs="Arial"/>
          <w:color w:val="70AD47" w:themeColor="accent6"/>
          <w:spacing w:val="-1"/>
          <w:sz w:val="22"/>
          <w:szCs w:val="22"/>
          <w:shd w:val="clear" w:color="auto" w:fill="FFFFFF"/>
        </w:rPr>
      </w:pPr>
      <w:r w:rsidRPr="000A3242">
        <w:rPr>
          <w:rFonts w:ascii="Arial" w:hAnsi="Arial" w:cs="Arial"/>
          <w:spacing w:val="-1"/>
          <w:sz w:val="22"/>
          <w:szCs w:val="22"/>
          <w:shd w:val="clear" w:color="auto" w:fill="FFFFFF"/>
        </w:rPr>
        <w:t>Consisting of a shaft with numerous ‘hardened’ journals and</w:t>
      </w:r>
      <w:r w:rsidR="007D0F18" w:rsidRPr="000A3242">
        <w:rPr>
          <w:rFonts w:ascii="Arial" w:hAnsi="Arial" w:cs="Arial"/>
          <w:spacing w:val="-1"/>
          <w:sz w:val="22"/>
          <w:szCs w:val="22"/>
          <w:shd w:val="clear" w:color="auto" w:fill="FFFFFF"/>
        </w:rPr>
        <w:t xml:space="preserve"> egg-shaped lobes t</w:t>
      </w:r>
      <w:r w:rsidR="00F322F4" w:rsidRPr="000A3242">
        <w:rPr>
          <w:rFonts w:ascii="Arial" w:hAnsi="Arial" w:cs="Arial"/>
          <w:spacing w:val="-1"/>
          <w:sz w:val="22"/>
          <w:szCs w:val="22"/>
          <w:shd w:val="clear" w:color="auto" w:fill="FFFFFF"/>
        </w:rPr>
        <w:t xml:space="preserve">he </w:t>
      </w:r>
      <w:hyperlink r:id="rId10" w:tgtFrame="_blank" w:history="1">
        <w:r w:rsidR="00F322F4" w:rsidRPr="000A3242">
          <w:rPr>
            <w:rStyle w:val="Strong"/>
            <w:rFonts w:ascii="Arial" w:hAnsi="Arial" w:cs="Arial"/>
            <w:b w:val="0"/>
            <w:spacing w:val="-1"/>
            <w:sz w:val="22"/>
            <w:szCs w:val="22"/>
          </w:rPr>
          <w:t>camshaft</w:t>
        </w:r>
      </w:hyperlink>
      <w:r w:rsidR="00F322F4" w:rsidRPr="000A3242">
        <w:rPr>
          <w:rStyle w:val="apple-converted-space"/>
          <w:rFonts w:ascii="Arial" w:hAnsi="Arial" w:cs="Arial"/>
          <w:b/>
          <w:spacing w:val="-1"/>
          <w:sz w:val="22"/>
          <w:szCs w:val="22"/>
          <w:shd w:val="clear" w:color="auto" w:fill="FFFFFF"/>
        </w:rPr>
        <w:t> </w:t>
      </w:r>
      <w:r w:rsidR="00F322F4" w:rsidRPr="000A3242">
        <w:rPr>
          <w:rStyle w:val="apple-converted-space"/>
          <w:rFonts w:ascii="Arial" w:hAnsi="Arial" w:cs="Arial"/>
          <w:spacing w:val="-1"/>
          <w:sz w:val="22"/>
          <w:szCs w:val="22"/>
          <w:shd w:val="clear" w:color="auto" w:fill="FFFFFF"/>
        </w:rPr>
        <w:t>or ‘cam’</w:t>
      </w:r>
      <w:r w:rsidR="00F322F4" w:rsidRPr="000A3242">
        <w:rPr>
          <w:rStyle w:val="apple-converted-space"/>
          <w:rFonts w:ascii="Arial" w:hAnsi="Arial" w:cs="Arial"/>
          <w:b/>
          <w:spacing w:val="-1"/>
          <w:sz w:val="22"/>
          <w:szCs w:val="22"/>
          <w:shd w:val="clear" w:color="auto" w:fill="FFFFFF"/>
        </w:rPr>
        <w:t xml:space="preserve"> </w:t>
      </w:r>
      <w:r w:rsidR="00F322F4" w:rsidRPr="000A3242">
        <w:rPr>
          <w:rStyle w:val="apple-converted-space"/>
          <w:rFonts w:ascii="Arial" w:hAnsi="Arial" w:cs="Arial"/>
          <w:spacing w:val="-1"/>
          <w:sz w:val="22"/>
          <w:szCs w:val="22"/>
          <w:shd w:val="clear" w:color="auto" w:fill="FFFFFF"/>
        </w:rPr>
        <w:t>manages and</w:t>
      </w:r>
      <w:r w:rsidR="00F322F4" w:rsidRPr="000A3242">
        <w:rPr>
          <w:rStyle w:val="apple-converted-space"/>
          <w:rFonts w:ascii="Arial" w:hAnsi="Arial" w:cs="Arial"/>
          <w:b/>
          <w:spacing w:val="-1"/>
          <w:sz w:val="22"/>
          <w:szCs w:val="22"/>
          <w:shd w:val="clear" w:color="auto" w:fill="FFFFFF"/>
        </w:rPr>
        <w:t xml:space="preserve"> </w:t>
      </w:r>
      <w:r w:rsidR="00F322F4" w:rsidRPr="000A3242">
        <w:rPr>
          <w:rFonts w:ascii="Arial" w:hAnsi="Arial" w:cs="Arial"/>
          <w:spacing w:val="-1"/>
          <w:sz w:val="22"/>
          <w:szCs w:val="22"/>
          <w:shd w:val="clear" w:color="auto" w:fill="FFFFFF"/>
        </w:rPr>
        <w:t>determines the timing of the opening and closing of the inlet and exhaust valves.  It also allows the valve ‘overlap’ that occurs a</w:t>
      </w:r>
      <w:r w:rsidR="00473D2B" w:rsidRPr="000A3242">
        <w:rPr>
          <w:rFonts w:ascii="Arial" w:hAnsi="Arial" w:cs="Arial"/>
          <w:spacing w:val="-1"/>
          <w:sz w:val="22"/>
          <w:szCs w:val="22"/>
          <w:shd w:val="clear" w:color="auto" w:fill="FFFFFF"/>
        </w:rPr>
        <w:t>t top dead centre</w:t>
      </w:r>
      <w:r w:rsidR="00F322F4" w:rsidRPr="000A3242">
        <w:rPr>
          <w:rFonts w:ascii="Arial" w:hAnsi="Arial" w:cs="Arial"/>
          <w:spacing w:val="-1"/>
          <w:sz w:val="22"/>
          <w:szCs w:val="22"/>
          <w:shd w:val="clear" w:color="auto" w:fill="FFFFFF"/>
        </w:rPr>
        <w:t xml:space="preserve"> </w:t>
      </w:r>
      <w:r w:rsidR="00473D2B" w:rsidRPr="000A3242">
        <w:rPr>
          <w:rFonts w:ascii="Arial" w:hAnsi="Arial" w:cs="Arial"/>
          <w:spacing w:val="-1"/>
          <w:sz w:val="22"/>
          <w:szCs w:val="22"/>
          <w:shd w:val="clear" w:color="auto" w:fill="FFFFFF"/>
        </w:rPr>
        <w:t>(</w:t>
      </w:r>
      <w:proofErr w:type="spellStart"/>
      <w:r w:rsidR="00473D2B" w:rsidRPr="000A3242">
        <w:rPr>
          <w:rFonts w:ascii="Arial" w:hAnsi="Arial" w:cs="Arial"/>
          <w:spacing w:val="-1"/>
          <w:sz w:val="22"/>
          <w:szCs w:val="22"/>
          <w:shd w:val="clear" w:color="auto" w:fill="FFFFFF"/>
        </w:rPr>
        <w:t>tdc</w:t>
      </w:r>
      <w:proofErr w:type="spellEnd"/>
      <w:r w:rsidR="00473D2B" w:rsidRPr="000A3242">
        <w:rPr>
          <w:rFonts w:ascii="Arial" w:hAnsi="Arial" w:cs="Arial"/>
          <w:spacing w:val="-1"/>
          <w:sz w:val="22"/>
          <w:szCs w:val="22"/>
          <w:shd w:val="clear" w:color="auto" w:fill="FFFFFF"/>
        </w:rPr>
        <w:t>) during</w:t>
      </w:r>
      <w:r w:rsidR="00F322F4" w:rsidRPr="000A3242">
        <w:rPr>
          <w:rFonts w:ascii="Arial" w:hAnsi="Arial" w:cs="Arial"/>
          <w:spacing w:val="-1"/>
          <w:sz w:val="22"/>
          <w:szCs w:val="22"/>
          <w:shd w:val="clear" w:color="auto" w:fill="FFFFFF"/>
        </w:rPr>
        <w:t xml:space="preserve"> the exhaust stroke. </w:t>
      </w:r>
      <w:r w:rsidR="00473D2B" w:rsidRPr="000A3242">
        <w:rPr>
          <w:rFonts w:ascii="Arial" w:hAnsi="Arial" w:cs="Arial"/>
          <w:spacing w:val="-1"/>
          <w:sz w:val="22"/>
          <w:szCs w:val="22"/>
          <w:shd w:val="clear" w:color="auto" w:fill="FFFFFF"/>
        </w:rPr>
        <w:t>These lobes rotate and create ‘lift’ against</w:t>
      </w:r>
      <w:r w:rsidR="00F322F4" w:rsidRPr="000A3242">
        <w:rPr>
          <w:rFonts w:ascii="Arial" w:hAnsi="Arial" w:cs="Arial"/>
          <w:spacing w:val="-1"/>
          <w:sz w:val="22"/>
          <w:szCs w:val="22"/>
          <w:shd w:val="clear" w:color="auto" w:fill="FFFFFF"/>
        </w:rPr>
        <w:t xml:space="preserve"> pushrods</w:t>
      </w:r>
      <w:r w:rsidR="00473D2B" w:rsidRPr="000A3242">
        <w:rPr>
          <w:rFonts w:ascii="Arial" w:hAnsi="Arial" w:cs="Arial"/>
          <w:spacing w:val="-1"/>
          <w:sz w:val="22"/>
          <w:szCs w:val="22"/>
          <w:shd w:val="clear" w:color="auto" w:fill="FFFFFF"/>
        </w:rPr>
        <w:t>,</w:t>
      </w:r>
      <w:r w:rsidR="00F322F4" w:rsidRPr="000A3242">
        <w:rPr>
          <w:rFonts w:ascii="Arial" w:hAnsi="Arial" w:cs="Arial"/>
          <w:spacing w:val="-1"/>
          <w:sz w:val="22"/>
          <w:szCs w:val="22"/>
          <w:shd w:val="clear" w:color="auto" w:fill="FFFFFF"/>
        </w:rPr>
        <w:t xml:space="preserve"> </w:t>
      </w:r>
      <w:r w:rsidR="009F3178" w:rsidRPr="000A3242">
        <w:rPr>
          <w:rFonts w:ascii="Arial" w:hAnsi="Arial" w:cs="Arial"/>
          <w:spacing w:val="-1"/>
          <w:sz w:val="22"/>
          <w:szCs w:val="22"/>
          <w:shd w:val="clear" w:color="auto" w:fill="FFFFFF"/>
        </w:rPr>
        <w:t xml:space="preserve">cam </w:t>
      </w:r>
      <w:r w:rsidR="005B3CDB" w:rsidRPr="000A3242">
        <w:rPr>
          <w:rFonts w:ascii="Arial" w:hAnsi="Arial" w:cs="Arial"/>
          <w:spacing w:val="-1"/>
          <w:sz w:val="22"/>
          <w:szCs w:val="22"/>
          <w:shd w:val="clear" w:color="auto" w:fill="FFFFFF"/>
        </w:rPr>
        <w:t>followers,</w:t>
      </w:r>
      <w:r w:rsidR="009F3178" w:rsidRPr="000A3242">
        <w:rPr>
          <w:rFonts w:ascii="Arial" w:hAnsi="Arial" w:cs="Arial"/>
          <w:spacing w:val="-1"/>
          <w:sz w:val="22"/>
          <w:szCs w:val="22"/>
          <w:shd w:val="clear" w:color="auto" w:fill="FFFFFF"/>
        </w:rPr>
        <w:t xml:space="preserve"> </w:t>
      </w:r>
      <w:r w:rsidR="00F322F4" w:rsidRPr="000A3242">
        <w:rPr>
          <w:rFonts w:ascii="Arial" w:hAnsi="Arial" w:cs="Arial"/>
          <w:spacing w:val="-1"/>
          <w:sz w:val="22"/>
          <w:szCs w:val="22"/>
          <w:shd w:val="clear" w:color="auto" w:fill="FFFFFF"/>
        </w:rPr>
        <w:t xml:space="preserve">lifters or straight on </w:t>
      </w:r>
      <w:r w:rsidR="00473D2B" w:rsidRPr="000A3242">
        <w:rPr>
          <w:rFonts w:ascii="Arial" w:hAnsi="Arial" w:cs="Arial"/>
          <w:spacing w:val="-1"/>
          <w:sz w:val="22"/>
          <w:szCs w:val="22"/>
          <w:shd w:val="clear" w:color="auto" w:fill="FFFFFF"/>
        </w:rPr>
        <w:t xml:space="preserve">to </w:t>
      </w:r>
      <w:r w:rsidR="00F322F4" w:rsidRPr="000A3242">
        <w:rPr>
          <w:rFonts w:ascii="Arial" w:hAnsi="Arial" w:cs="Arial"/>
          <w:spacing w:val="-1"/>
          <w:sz w:val="22"/>
          <w:szCs w:val="22"/>
          <w:shd w:val="clear" w:color="auto" w:fill="FFFFFF"/>
        </w:rPr>
        <w:t>valve stems</w:t>
      </w:r>
      <w:r w:rsidR="00473D2B" w:rsidRPr="000A3242">
        <w:rPr>
          <w:rFonts w:ascii="Arial" w:hAnsi="Arial" w:cs="Arial"/>
          <w:spacing w:val="-1"/>
          <w:sz w:val="22"/>
          <w:szCs w:val="22"/>
          <w:shd w:val="clear" w:color="auto" w:fill="FFFFFF"/>
        </w:rPr>
        <w:t xml:space="preserve"> thus operating the valve gear to open and close</w:t>
      </w:r>
      <w:r w:rsidR="000A3242" w:rsidRPr="000A3242">
        <w:rPr>
          <w:rFonts w:ascii="Arial" w:hAnsi="Arial" w:cs="Arial"/>
          <w:color w:val="000000" w:themeColor="text1"/>
          <w:spacing w:val="-1"/>
          <w:sz w:val="22"/>
          <w:szCs w:val="22"/>
          <w:shd w:val="clear" w:color="auto" w:fill="FFFFFF"/>
        </w:rPr>
        <w:t>.</w:t>
      </w:r>
      <w:r w:rsidR="000A3242">
        <w:rPr>
          <w:rFonts w:ascii="Arial" w:hAnsi="Arial" w:cs="Arial"/>
          <w:color w:val="000000" w:themeColor="text1"/>
          <w:spacing w:val="-1"/>
          <w:sz w:val="22"/>
          <w:szCs w:val="22"/>
          <w:shd w:val="clear" w:color="auto" w:fill="FFFFFF"/>
        </w:rPr>
        <w:t xml:space="preserve"> </w:t>
      </w:r>
      <w:r w:rsidR="0051541D" w:rsidRPr="000A3242">
        <w:rPr>
          <w:rFonts w:ascii="Arial" w:hAnsi="Arial" w:cs="Arial"/>
          <w:spacing w:val="-1"/>
          <w:sz w:val="22"/>
          <w:szCs w:val="22"/>
          <w:shd w:val="clear" w:color="auto" w:fill="FFFFFF"/>
        </w:rPr>
        <w:t>The amount of lift created depends on the shape, s</w:t>
      </w:r>
      <w:r w:rsidR="003C013F" w:rsidRPr="000A3242">
        <w:rPr>
          <w:rFonts w:ascii="Arial" w:hAnsi="Arial" w:cs="Arial"/>
          <w:spacing w:val="-1"/>
          <w:sz w:val="22"/>
          <w:szCs w:val="22"/>
          <w:shd w:val="clear" w:color="auto" w:fill="FFFFFF"/>
        </w:rPr>
        <w:t>ize and height of the cam lobes with the tapered section providing lift to open a valve while the rounded section allows the valve to close.</w:t>
      </w:r>
      <w:r w:rsidR="008B05F8" w:rsidRPr="000A3242">
        <w:rPr>
          <w:rFonts w:ascii="Arial" w:hAnsi="Arial" w:cs="Arial"/>
          <w:color w:val="70AD47" w:themeColor="accent6"/>
          <w:spacing w:val="-1"/>
          <w:sz w:val="22"/>
          <w:szCs w:val="22"/>
          <w:shd w:val="clear" w:color="auto" w:fill="FFFFFF"/>
        </w:rPr>
        <w:t xml:space="preserve">               </w:t>
      </w:r>
    </w:p>
    <w:p w14:paraId="7ABF1155" w14:textId="4D5FC139" w:rsidR="00123135" w:rsidRPr="000A3242" w:rsidRDefault="008B05F8" w:rsidP="003C013F">
      <w:pPr>
        <w:rPr>
          <w:rFonts w:ascii="Arial" w:hAnsi="Arial" w:cs="Arial"/>
          <w:color w:val="000000" w:themeColor="text1"/>
          <w:spacing w:val="-1"/>
          <w:sz w:val="22"/>
          <w:szCs w:val="22"/>
          <w:shd w:val="clear" w:color="auto" w:fill="FFFFFF"/>
        </w:rPr>
      </w:pPr>
      <w:r w:rsidRPr="000A3242">
        <w:rPr>
          <w:rFonts w:ascii="Arial" w:hAnsi="Arial" w:cs="Arial"/>
          <w:color w:val="000000" w:themeColor="text1"/>
          <w:spacing w:val="-1"/>
          <w:sz w:val="22"/>
          <w:szCs w:val="22"/>
          <w:shd w:val="clear" w:color="auto" w:fill="FFFFFF"/>
        </w:rPr>
        <w:t xml:space="preserve">Image source </w:t>
      </w:r>
    </w:p>
    <w:p w14:paraId="0F08DBC6" w14:textId="4B181691" w:rsidR="00123135" w:rsidRDefault="00695450" w:rsidP="003C013F">
      <w:pPr>
        <w:rPr>
          <w:rFonts w:ascii="Arial" w:hAnsi="Arial" w:cs="Arial"/>
          <w:color w:val="000000" w:themeColor="text1"/>
          <w:spacing w:val="-1"/>
          <w:sz w:val="22"/>
          <w:szCs w:val="22"/>
          <w:shd w:val="clear" w:color="auto" w:fill="FFFFFF"/>
        </w:rPr>
      </w:pPr>
      <w:r>
        <w:rPr>
          <w:noProof/>
        </w:rPr>
        <w:pict w14:anchorId="34EE1F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alt="Image result for increasing valve lift" style="position:absolute;margin-left:-4.95pt;margin-top:13.55pt;width:92.65pt;height:76.1pt;z-index:-251621376;visibility:visible;mso-wrap-style:square;mso-wrap-edited:f;mso-width-percent:0;mso-height-percent:0;mso-width-percent:0;mso-height-percent:0" wrapcoords="-174 0 -174 21386 21600 21386 21600 0 -174 0">
            <v:imagedata r:id="rId11" o:title="Lobe_Lift"/>
            <w10:wrap type="tight"/>
          </v:shape>
        </w:pict>
      </w:r>
    </w:p>
    <w:p w14:paraId="0F61F7C3" w14:textId="453CDDDC" w:rsidR="00BC2C3B" w:rsidRDefault="00123135" w:rsidP="00BC2C3B">
      <w:pPr>
        <w:rPr>
          <w:rFonts w:ascii="Arial" w:hAnsi="Arial" w:cs="Arial"/>
          <w:color w:val="000000" w:themeColor="text1"/>
          <w:spacing w:val="-1"/>
          <w:sz w:val="22"/>
          <w:szCs w:val="22"/>
          <w:shd w:val="clear" w:color="auto" w:fill="FFFFFF"/>
        </w:rPr>
      </w:pPr>
      <w:proofErr w:type="spellStart"/>
      <w:r>
        <w:rPr>
          <w:rFonts w:ascii="Arial" w:hAnsi="Arial" w:cs="Arial"/>
          <w:color w:val="000000" w:themeColor="text1"/>
          <w:spacing w:val="-1"/>
          <w:sz w:val="22"/>
          <w:szCs w:val="22"/>
          <w:shd w:val="clear" w:color="auto" w:fill="FFFFFF"/>
        </w:rPr>
        <w:t>Dia</w:t>
      </w:r>
      <w:proofErr w:type="spellEnd"/>
      <w:r>
        <w:rPr>
          <w:rFonts w:ascii="Arial" w:hAnsi="Arial" w:cs="Arial"/>
          <w:color w:val="000000" w:themeColor="text1"/>
          <w:spacing w:val="-1"/>
          <w:sz w:val="22"/>
          <w:szCs w:val="22"/>
          <w:shd w:val="clear" w:color="auto" w:fill="FFFFFF"/>
        </w:rPr>
        <w:t xml:space="preserve"> 1.   </w:t>
      </w:r>
      <w:r w:rsidR="004D66BF">
        <w:rPr>
          <w:rFonts w:ascii="Arial" w:hAnsi="Arial" w:cs="Arial"/>
          <w:color w:val="000000" w:themeColor="text1"/>
          <w:spacing w:val="-1"/>
          <w:sz w:val="22"/>
          <w:szCs w:val="22"/>
          <w:shd w:val="clear" w:color="auto" w:fill="FFFFFF"/>
        </w:rPr>
        <w:t>Cam Lobe profile</w:t>
      </w:r>
      <w:r>
        <w:rPr>
          <w:rFonts w:ascii="Arial" w:hAnsi="Arial" w:cs="Arial"/>
          <w:color w:val="000000" w:themeColor="text1"/>
          <w:spacing w:val="-1"/>
          <w:sz w:val="22"/>
          <w:szCs w:val="22"/>
          <w:shd w:val="clear" w:color="auto" w:fill="FFFFFF"/>
        </w:rPr>
        <w:t xml:space="preserve"> </w:t>
      </w:r>
    </w:p>
    <w:p w14:paraId="61097276" w14:textId="77777777" w:rsidR="00BC2C3B" w:rsidRDefault="00BC2C3B" w:rsidP="00BC2C3B">
      <w:pPr>
        <w:rPr>
          <w:rFonts w:ascii="Arial" w:hAnsi="Arial" w:cs="Arial"/>
          <w:color w:val="000000" w:themeColor="text1"/>
          <w:spacing w:val="-1"/>
          <w:sz w:val="22"/>
          <w:szCs w:val="22"/>
          <w:shd w:val="clear" w:color="auto" w:fill="FFFFFF"/>
        </w:rPr>
      </w:pPr>
    </w:p>
    <w:p w14:paraId="446C7219" w14:textId="4278FBFF" w:rsidR="00BC2C3B" w:rsidRPr="00BC2C3B" w:rsidRDefault="00BC2C3B" w:rsidP="00BC2C3B">
      <w:pPr>
        <w:rPr>
          <w:i/>
          <w:color w:val="000000" w:themeColor="text1"/>
          <w:sz w:val="22"/>
          <w:lang w:eastAsia="en-GB"/>
        </w:rPr>
      </w:pPr>
      <w:r w:rsidRPr="00BC2C3B">
        <w:rPr>
          <w:rFonts w:ascii="Arial" w:hAnsi="Arial" w:cs="Arial"/>
          <w:i/>
          <w:color w:val="000000" w:themeColor="text1"/>
          <w:sz w:val="18"/>
          <w:szCs w:val="20"/>
          <w:shd w:val="clear" w:color="auto" w:fill="FFFFFF"/>
          <w:lang w:eastAsia="en-GB"/>
        </w:rPr>
        <w:t>Camshaft Lobe Lift. (</w:t>
      </w:r>
      <w:proofErr w:type="spellStart"/>
      <w:r w:rsidRPr="00BC2C3B">
        <w:rPr>
          <w:rFonts w:ascii="Arial" w:hAnsi="Arial" w:cs="Arial"/>
          <w:i/>
          <w:color w:val="000000" w:themeColor="text1"/>
          <w:sz w:val="18"/>
          <w:szCs w:val="20"/>
          <w:shd w:val="clear" w:color="auto" w:fill="FFFFFF"/>
          <w:lang w:eastAsia="en-GB"/>
        </w:rPr>
        <w:t>n.d.</w:t>
      </w:r>
      <w:proofErr w:type="spellEnd"/>
      <w:r w:rsidRPr="00BC2C3B">
        <w:rPr>
          <w:rFonts w:ascii="Arial" w:hAnsi="Arial" w:cs="Arial"/>
          <w:i/>
          <w:color w:val="000000" w:themeColor="text1"/>
          <w:sz w:val="18"/>
          <w:szCs w:val="20"/>
          <w:shd w:val="clear" w:color="auto" w:fill="FFFFFF"/>
          <w:lang w:eastAsia="en-GB"/>
        </w:rPr>
        <w:t>). [image] [Accessed 5 Jan. 2020].</w:t>
      </w:r>
    </w:p>
    <w:p w14:paraId="00C7D740" w14:textId="20A6B9AE" w:rsidR="003C013F" w:rsidRPr="00BC2C3B" w:rsidRDefault="003C013F" w:rsidP="00BC2C3B">
      <w:pPr>
        <w:rPr>
          <w:rFonts w:ascii="Arial" w:hAnsi="Arial" w:cs="Arial"/>
          <w:i/>
          <w:color w:val="000000" w:themeColor="text1"/>
          <w:sz w:val="21"/>
          <w:szCs w:val="22"/>
        </w:rPr>
      </w:pPr>
    </w:p>
    <w:p w14:paraId="0A2E523D" w14:textId="6E3BB983" w:rsidR="006613B3" w:rsidRPr="006613B3" w:rsidRDefault="006613B3" w:rsidP="006613B3">
      <w:pPr>
        <w:rPr>
          <w:i/>
          <w:color w:val="000000" w:themeColor="text1"/>
          <w:sz w:val="22"/>
          <w:lang w:eastAsia="en-GB"/>
        </w:rPr>
      </w:pPr>
      <w:r w:rsidRPr="006613B3">
        <w:rPr>
          <w:rFonts w:ascii="Arial" w:hAnsi="Arial" w:cs="Arial"/>
          <w:i/>
          <w:color w:val="000000" w:themeColor="text1"/>
          <w:sz w:val="18"/>
          <w:szCs w:val="20"/>
          <w:shd w:val="clear" w:color="auto" w:fill="FFFFFF"/>
          <w:lang w:eastAsia="en-GB"/>
        </w:rPr>
        <w:t>It Still Runs. (202</w:t>
      </w:r>
      <w:r w:rsidRPr="00BC2C3B">
        <w:rPr>
          <w:rFonts w:ascii="Arial" w:hAnsi="Arial" w:cs="Arial"/>
          <w:i/>
          <w:color w:val="000000" w:themeColor="text1"/>
          <w:sz w:val="18"/>
          <w:szCs w:val="20"/>
          <w:shd w:val="clear" w:color="auto" w:fill="FFFFFF"/>
          <w:lang w:eastAsia="en-GB"/>
        </w:rPr>
        <w:t>0)</w:t>
      </w:r>
      <w:r w:rsidRPr="006613B3">
        <w:rPr>
          <w:rFonts w:ascii="Arial" w:hAnsi="Arial" w:cs="Arial"/>
          <w:i/>
          <w:color w:val="000000" w:themeColor="text1"/>
          <w:sz w:val="18"/>
          <w:szCs w:val="20"/>
          <w:shd w:val="clear" w:color="auto" w:fill="FFFFFF"/>
          <w:lang w:eastAsia="en-GB"/>
        </w:rPr>
        <w:t xml:space="preserve"> [Accessed 9 Jan. 2020].</w:t>
      </w:r>
    </w:p>
    <w:p w14:paraId="2E75C803" w14:textId="45BABEC1" w:rsidR="006613B3" w:rsidRPr="006613B3" w:rsidRDefault="006613B3" w:rsidP="006613B3">
      <w:pPr>
        <w:rPr>
          <w:i/>
          <w:color w:val="000000" w:themeColor="text1"/>
          <w:sz w:val="22"/>
          <w:lang w:eastAsia="en-GB"/>
        </w:rPr>
      </w:pPr>
    </w:p>
    <w:p w14:paraId="188A8C52" w14:textId="0556F95A" w:rsidR="00D0586B" w:rsidRPr="00BC2C3B" w:rsidRDefault="00D0586B" w:rsidP="00BD4826">
      <w:pPr>
        <w:spacing w:line="360" w:lineRule="auto"/>
        <w:textAlignment w:val="top"/>
        <w:rPr>
          <w:rFonts w:ascii="Arial" w:hAnsi="Arial" w:cs="Arial"/>
          <w:i/>
          <w:color w:val="000000" w:themeColor="text1"/>
          <w:sz w:val="21"/>
          <w:szCs w:val="22"/>
        </w:rPr>
      </w:pPr>
    </w:p>
    <w:p w14:paraId="58F58120" w14:textId="77777777" w:rsidR="001E03F5" w:rsidRDefault="001E03F5" w:rsidP="00BD4826">
      <w:pPr>
        <w:spacing w:line="360" w:lineRule="auto"/>
        <w:textAlignment w:val="top"/>
        <w:rPr>
          <w:rFonts w:ascii="Arial" w:hAnsi="Arial" w:cs="Arial"/>
          <w:color w:val="70AD47" w:themeColor="accent6"/>
          <w:sz w:val="22"/>
          <w:szCs w:val="22"/>
        </w:rPr>
      </w:pPr>
    </w:p>
    <w:p w14:paraId="49795D4B" w14:textId="77777777" w:rsidR="000A3242" w:rsidRDefault="000A3242" w:rsidP="00BD4826">
      <w:pPr>
        <w:spacing w:line="360" w:lineRule="auto"/>
        <w:textAlignment w:val="top"/>
        <w:rPr>
          <w:rFonts w:ascii="Arial" w:hAnsi="Arial" w:cs="Arial"/>
          <w:color w:val="70AD47" w:themeColor="accent6"/>
          <w:sz w:val="22"/>
          <w:szCs w:val="22"/>
        </w:rPr>
      </w:pPr>
    </w:p>
    <w:p w14:paraId="5E5E5CF0" w14:textId="77777777" w:rsidR="000A3242" w:rsidRDefault="000A3242" w:rsidP="00BD4826">
      <w:pPr>
        <w:spacing w:line="360" w:lineRule="auto"/>
        <w:textAlignment w:val="top"/>
        <w:rPr>
          <w:rFonts w:ascii="Arial" w:hAnsi="Arial" w:cs="Arial"/>
          <w:color w:val="70AD47" w:themeColor="accent6"/>
          <w:sz w:val="22"/>
          <w:szCs w:val="22"/>
        </w:rPr>
      </w:pPr>
    </w:p>
    <w:p w14:paraId="762683C0" w14:textId="77777777" w:rsidR="00431019" w:rsidRDefault="00431019" w:rsidP="00BD4826">
      <w:pPr>
        <w:spacing w:line="360" w:lineRule="auto"/>
        <w:textAlignment w:val="top"/>
        <w:rPr>
          <w:rFonts w:ascii="Arial" w:hAnsi="Arial" w:cs="Arial"/>
          <w:color w:val="70AD47" w:themeColor="accent6"/>
          <w:sz w:val="22"/>
          <w:szCs w:val="22"/>
        </w:rPr>
      </w:pPr>
    </w:p>
    <w:p w14:paraId="77214A9D" w14:textId="77777777" w:rsidR="000A554B" w:rsidRPr="001E03F5" w:rsidRDefault="000A554B" w:rsidP="00BD4826">
      <w:pPr>
        <w:spacing w:line="360" w:lineRule="auto"/>
        <w:textAlignment w:val="top"/>
        <w:rPr>
          <w:rFonts w:ascii="Arial" w:hAnsi="Arial" w:cs="Arial"/>
          <w:color w:val="70AD47" w:themeColor="accent6"/>
          <w:sz w:val="22"/>
          <w:szCs w:val="22"/>
        </w:rPr>
      </w:pPr>
    </w:p>
    <w:p w14:paraId="1635D55F" w14:textId="3E0C33FB" w:rsidR="00BD4826" w:rsidRPr="001E03F5" w:rsidRDefault="00195E86" w:rsidP="001E03F5">
      <w:pPr>
        <w:spacing w:line="360" w:lineRule="auto"/>
        <w:jc w:val="center"/>
        <w:textAlignment w:val="top"/>
        <w:rPr>
          <w:rFonts w:ascii="Arial" w:hAnsi="Arial" w:cs="Arial"/>
          <w:color w:val="000000" w:themeColor="text1"/>
          <w:sz w:val="22"/>
          <w:szCs w:val="22"/>
          <w:u w:val="single"/>
        </w:rPr>
      </w:pPr>
      <w:r>
        <w:rPr>
          <w:noProof/>
          <w:lang w:eastAsia="en-GB"/>
        </w:rPr>
        <w:lastRenderedPageBreak/>
        <w:drawing>
          <wp:anchor distT="0" distB="0" distL="114300" distR="114300" simplePos="0" relativeHeight="251706368" behindDoc="1" locked="0" layoutInCell="1" allowOverlap="1" wp14:anchorId="37AED478" wp14:editId="1363C2B3">
            <wp:simplePos x="0" y="0"/>
            <wp:positionH relativeFrom="column">
              <wp:posOffset>507699</wp:posOffset>
            </wp:positionH>
            <wp:positionV relativeFrom="paragraph">
              <wp:posOffset>233814</wp:posOffset>
            </wp:positionV>
            <wp:extent cx="4718685" cy="2392680"/>
            <wp:effectExtent l="0" t="0" r="5715" b="20320"/>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000A0B51" w:rsidRPr="001E03F5">
        <w:rPr>
          <w:rFonts w:ascii="Arial" w:hAnsi="Arial" w:cs="Arial"/>
          <w:color w:val="000000" w:themeColor="text1"/>
          <w:sz w:val="22"/>
          <w:szCs w:val="22"/>
          <w:u w:val="single"/>
        </w:rPr>
        <w:t>Graph 1.</w:t>
      </w:r>
      <w:r w:rsidR="004F1A3F" w:rsidRPr="001E03F5">
        <w:rPr>
          <w:rFonts w:ascii="Arial" w:hAnsi="Arial" w:cs="Arial"/>
          <w:color w:val="000000" w:themeColor="text1"/>
          <w:sz w:val="22"/>
          <w:szCs w:val="22"/>
          <w:u w:val="single"/>
        </w:rPr>
        <w:t xml:space="preserve"> shows </w:t>
      </w:r>
      <w:r w:rsidR="00AF5302" w:rsidRPr="001E03F5">
        <w:rPr>
          <w:rFonts w:ascii="Arial" w:hAnsi="Arial" w:cs="Arial"/>
          <w:color w:val="000000" w:themeColor="text1"/>
          <w:sz w:val="22"/>
          <w:szCs w:val="22"/>
          <w:u w:val="single"/>
        </w:rPr>
        <w:t xml:space="preserve">values for </w:t>
      </w:r>
      <w:r w:rsidR="004F1A3F" w:rsidRPr="001E03F5">
        <w:rPr>
          <w:rFonts w:ascii="Arial" w:hAnsi="Arial" w:cs="Arial"/>
          <w:color w:val="000000" w:themeColor="text1"/>
          <w:sz w:val="22"/>
          <w:szCs w:val="22"/>
          <w:u w:val="single"/>
        </w:rPr>
        <w:t xml:space="preserve">valve lift v crank </w:t>
      </w:r>
      <w:r w:rsidR="005B3CDB" w:rsidRPr="001E03F5">
        <w:rPr>
          <w:rFonts w:ascii="Arial" w:hAnsi="Arial" w:cs="Arial"/>
          <w:color w:val="000000" w:themeColor="text1"/>
          <w:sz w:val="22"/>
          <w:szCs w:val="22"/>
          <w:u w:val="single"/>
        </w:rPr>
        <w:t>angle.</w:t>
      </w:r>
    </w:p>
    <w:p w14:paraId="38597086" w14:textId="77777777" w:rsidR="00195E86" w:rsidRDefault="00195E86" w:rsidP="0005432D">
      <w:pPr>
        <w:spacing w:line="360" w:lineRule="auto"/>
        <w:ind w:left="284"/>
        <w:contextualSpacing/>
        <w:rPr>
          <w:rFonts w:ascii="Arial" w:hAnsi="Arial" w:cs="Arial"/>
          <w:color w:val="000000" w:themeColor="text1"/>
          <w:sz w:val="22"/>
          <w:szCs w:val="22"/>
        </w:rPr>
      </w:pPr>
    </w:p>
    <w:p w14:paraId="5A3E9A79" w14:textId="77777777" w:rsidR="00195E86" w:rsidRDefault="00195E86" w:rsidP="0005432D">
      <w:pPr>
        <w:spacing w:line="360" w:lineRule="auto"/>
        <w:ind w:left="284"/>
        <w:contextualSpacing/>
        <w:rPr>
          <w:rFonts w:ascii="Arial" w:hAnsi="Arial" w:cs="Arial"/>
          <w:color w:val="000000" w:themeColor="text1"/>
          <w:sz w:val="22"/>
          <w:szCs w:val="22"/>
        </w:rPr>
      </w:pPr>
    </w:p>
    <w:p w14:paraId="2EB8ECF9" w14:textId="77777777" w:rsidR="00195E86" w:rsidRDefault="00195E86" w:rsidP="0005432D">
      <w:pPr>
        <w:spacing w:line="360" w:lineRule="auto"/>
        <w:ind w:left="284"/>
        <w:contextualSpacing/>
        <w:rPr>
          <w:rFonts w:ascii="Arial" w:hAnsi="Arial" w:cs="Arial"/>
          <w:color w:val="000000" w:themeColor="text1"/>
          <w:sz w:val="22"/>
          <w:szCs w:val="22"/>
        </w:rPr>
      </w:pPr>
    </w:p>
    <w:p w14:paraId="0767DE35" w14:textId="77777777" w:rsidR="00195E86" w:rsidRDefault="00195E86" w:rsidP="0005432D">
      <w:pPr>
        <w:spacing w:line="360" w:lineRule="auto"/>
        <w:ind w:left="284"/>
        <w:contextualSpacing/>
        <w:rPr>
          <w:rFonts w:ascii="Arial" w:hAnsi="Arial" w:cs="Arial"/>
          <w:color w:val="000000" w:themeColor="text1"/>
          <w:sz w:val="22"/>
          <w:szCs w:val="22"/>
        </w:rPr>
      </w:pPr>
    </w:p>
    <w:p w14:paraId="36C45140" w14:textId="77777777" w:rsidR="00195E86" w:rsidRDefault="00195E86" w:rsidP="0005432D">
      <w:pPr>
        <w:spacing w:line="360" w:lineRule="auto"/>
        <w:ind w:left="284"/>
        <w:contextualSpacing/>
        <w:rPr>
          <w:rFonts w:ascii="Arial" w:hAnsi="Arial" w:cs="Arial"/>
          <w:color w:val="000000" w:themeColor="text1"/>
          <w:sz w:val="22"/>
          <w:szCs w:val="22"/>
        </w:rPr>
      </w:pPr>
    </w:p>
    <w:p w14:paraId="246DCE5B" w14:textId="77777777" w:rsidR="00195E86" w:rsidRDefault="00195E86" w:rsidP="0005432D">
      <w:pPr>
        <w:spacing w:line="360" w:lineRule="auto"/>
        <w:ind w:left="284"/>
        <w:contextualSpacing/>
        <w:rPr>
          <w:rFonts w:ascii="Arial" w:hAnsi="Arial" w:cs="Arial"/>
          <w:color w:val="000000" w:themeColor="text1"/>
          <w:sz w:val="22"/>
          <w:szCs w:val="22"/>
        </w:rPr>
      </w:pPr>
    </w:p>
    <w:p w14:paraId="23924530" w14:textId="77777777" w:rsidR="00195E86" w:rsidRDefault="00195E86" w:rsidP="0005432D">
      <w:pPr>
        <w:spacing w:line="360" w:lineRule="auto"/>
        <w:ind w:left="284"/>
        <w:contextualSpacing/>
        <w:rPr>
          <w:rFonts w:ascii="Arial" w:hAnsi="Arial" w:cs="Arial"/>
          <w:color w:val="000000" w:themeColor="text1"/>
          <w:sz w:val="22"/>
          <w:szCs w:val="22"/>
        </w:rPr>
      </w:pPr>
    </w:p>
    <w:p w14:paraId="7530FB2E" w14:textId="77777777" w:rsidR="00195E86" w:rsidRDefault="00195E86" w:rsidP="0005432D">
      <w:pPr>
        <w:spacing w:line="360" w:lineRule="auto"/>
        <w:ind w:left="284"/>
        <w:contextualSpacing/>
        <w:rPr>
          <w:rFonts w:ascii="Arial" w:hAnsi="Arial" w:cs="Arial"/>
          <w:color w:val="000000" w:themeColor="text1"/>
          <w:sz w:val="22"/>
          <w:szCs w:val="22"/>
        </w:rPr>
      </w:pPr>
    </w:p>
    <w:p w14:paraId="04D72D95" w14:textId="77777777" w:rsidR="00195E86" w:rsidRDefault="00195E86" w:rsidP="0005432D">
      <w:pPr>
        <w:spacing w:line="360" w:lineRule="auto"/>
        <w:ind w:left="284"/>
        <w:contextualSpacing/>
        <w:rPr>
          <w:rFonts w:ascii="Arial" w:hAnsi="Arial" w:cs="Arial"/>
          <w:color w:val="000000" w:themeColor="text1"/>
          <w:sz w:val="22"/>
          <w:szCs w:val="22"/>
        </w:rPr>
      </w:pPr>
    </w:p>
    <w:p w14:paraId="3D750AE5" w14:textId="77777777" w:rsidR="00195E86" w:rsidRDefault="00195E86" w:rsidP="0005432D">
      <w:pPr>
        <w:spacing w:line="360" w:lineRule="auto"/>
        <w:ind w:left="284"/>
        <w:contextualSpacing/>
        <w:rPr>
          <w:rFonts w:ascii="Arial" w:hAnsi="Arial" w:cs="Arial"/>
          <w:color w:val="000000" w:themeColor="text1"/>
          <w:sz w:val="22"/>
          <w:szCs w:val="22"/>
        </w:rPr>
      </w:pPr>
    </w:p>
    <w:p w14:paraId="2A475E1A" w14:textId="0490B213" w:rsidR="00805FCB" w:rsidRDefault="00BD4826" w:rsidP="0005432D">
      <w:pPr>
        <w:spacing w:line="360" w:lineRule="auto"/>
        <w:ind w:left="284"/>
        <w:contextualSpacing/>
        <w:rPr>
          <w:rFonts w:ascii="Arial" w:hAnsi="Arial" w:cs="Arial"/>
          <w:color w:val="000000" w:themeColor="text1"/>
          <w:sz w:val="22"/>
          <w:szCs w:val="22"/>
        </w:rPr>
      </w:pPr>
      <w:r>
        <w:rPr>
          <w:rFonts w:ascii="Arial" w:hAnsi="Arial" w:cs="Arial"/>
          <w:color w:val="000000" w:themeColor="text1"/>
          <w:sz w:val="22"/>
          <w:szCs w:val="22"/>
        </w:rPr>
        <w:t xml:space="preserve">        </w:t>
      </w:r>
    </w:p>
    <w:p w14:paraId="0EF1D4F4" w14:textId="1C2BDCF1" w:rsidR="003A62D5" w:rsidRDefault="005429DE" w:rsidP="00D0586B">
      <w:pPr>
        <w:spacing w:line="360" w:lineRule="auto"/>
        <w:textAlignment w:val="top"/>
        <w:rPr>
          <w:rFonts w:ascii="Arial" w:hAnsi="Arial" w:cs="Arial"/>
          <w:color w:val="000000" w:themeColor="text1"/>
          <w:sz w:val="22"/>
          <w:szCs w:val="22"/>
        </w:rPr>
      </w:pPr>
      <w:r>
        <w:rPr>
          <w:rFonts w:ascii="Arial" w:hAnsi="Arial" w:cs="Arial"/>
          <w:color w:val="000000" w:themeColor="text1"/>
          <w:sz w:val="22"/>
          <w:szCs w:val="22"/>
        </w:rPr>
        <w:t xml:space="preserve">The inlet valve starts to open at 98 degrees, continuing until </w:t>
      </w:r>
      <w:r w:rsidR="007854A2">
        <w:rPr>
          <w:rFonts w:ascii="Arial" w:hAnsi="Arial" w:cs="Arial"/>
          <w:color w:val="000000" w:themeColor="text1"/>
          <w:sz w:val="22"/>
          <w:szCs w:val="22"/>
        </w:rPr>
        <w:t xml:space="preserve">it </w:t>
      </w:r>
      <w:r>
        <w:rPr>
          <w:rFonts w:ascii="Arial" w:hAnsi="Arial" w:cs="Arial"/>
          <w:color w:val="000000" w:themeColor="text1"/>
          <w:sz w:val="22"/>
          <w:szCs w:val="22"/>
        </w:rPr>
        <w:t>is fully open at 192 degrees</w:t>
      </w:r>
      <w:r w:rsidR="001067F9">
        <w:rPr>
          <w:rFonts w:ascii="Arial" w:hAnsi="Arial" w:cs="Arial"/>
          <w:color w:val="000000" w:themeColor="text1"/>
          <w:sz w:val="22"/>
          <w:szCs w:val="22"/>
        </w:rPr>
        <w:t xml:space="preserve"> which equates to maximum lift</w:t>
      </w:r>
      <w:r>
        <w:rPr>
          <w:rFonts w:ascii="Arial" w:hAnsi="Arial" w:cs="Arial"/>
          <w:color w:val="000000" w:themeColor="text1"/>
          <w:sz w:val="22"/>
          <w:szCs w:val="22"/>
        </w:rPr>
        <w:t xml:space="preserve">. It then starts to close and becomes fully closed at 257 degrees. </w:t>
      </w:r>
      <w:r w:rsidR="00FD783D">
        <w:rPr>
          <w:rFonts w:ascii="Arial" w:hAnsi="Arial" w:cs="Arial"/>
          <w:color w:val="000000" w:themeColor="text1"/>
          <w:sz w:val="22"/>
          <w:szCs w:val="22"/>
        </w:rPr>
        <w:t xml:space="preserve">      </w:t>
      </w:r>
    </w:p>
    <w:p w14:paraId="39011B49" w14:textId="77777777" w:rsidR="005B3CDB" w:rsidRDefault="005B3CDB" w:rsidP="00D0586B">
      <w:pPr>
        <w:spacing w:line="360" w:lineRule="auto"/>
        <w:textAlignment w:val="top"/>
        <w:rPr>
          <w:rFonts w:ascii="Arial" w:hAnsi="Arial" w:cs="Arial"/>
          <w:color w:val="000000" w:themeColor="text1"/>
          <w:sz w:val="22"/>
          <w:szCs w:val="22"/>
        </w:rPr>
      </w:pPr>
    </w:p>
    <w:p w14:paraId="6E834F62" w14:textId="77777777" w:rsidR="00FD783D" w:rsidRDefault="00FD783D" w:rsidP="00FD783D">
      <w:pPr>
        <w:spacing w:line="360" w:lineRule="auto"/>
        <w:rPr>
          <w:rFonts w:ascii="Arial" w:hAnsi="Arial" w:cs="Arial"/>
          <w:color w:val="000000" w:themeColor="text1"/>
          <w:sz w:val="22"/>
          <w:szCs w:val="22"/>
          <w:u w:val="single"/>
        </w:rPr>
      </w:pPr>
      <w:r>
        <w:rPr>
          <w:rFonts w:ascii="Arial" w:hAnsi="Arial" w:cs="Arial"/>
          <w:color w:val="000000" w:themeColor="text1"/>
          <w:sz w:val="22"/>
          <w:szCs w:val="22"/>
        </w:rPr>
        <w:t xml:space="preserve">   1.4     </w:t>
      </w:r>
      <w:r w:rsidRPr="005B3CDB">
        <w:rPr>
          <w:rFonts w:ascii="Arial" w:hAnsi="Arial" w:cs="Arial"/>
          <w:color w:val="000000" w:themeColor="text1"/>
          <w:sz w:val="22"/>
          <w:szCs w:val="22"/>
          <w:u w:val="single"/>
        </w:rPr>
        <w:t>Health and safety.</w:t>
      </w:r>
    </w:p>
    <w:p w14:paraId="747B8C9B" w14:textId="4DFC5451" w:rsidR="005B3CDB" w:rsidRDefault="00FD783D" w:rsidP="00FD783D">
      <w:pPr>
        <w:spacing w:line="360" w:lineRule="auto"/>
        <w:rPr>
          <w:rFonts w:ascii="Arial" w:hAnsi="Arial" w:cs="Arial"/>
          <w:color w:val="000000" w:themeColor="text1"/>
          <w:sz w:val="22"/>
          <w:szCs w:val="22"/>
        </w:rPr>
      </w:pPr>
      <w:r w:rsidRPr="00FD783D">
        <w:rPr>
          <w:rFonts w:ascii="Arial" w:hAnsi="Arial" w:cs="Arial"/>
          <w:color w:val="000000" w:themeColor="text1"/>
          <w:sz w:val="22"/>
          <w:szCs w:val="22"/>
        </w:rPr>
        <w:t xml:space="preserve">Care was taken when working on </w:t>
      </w:r>
      <w:r>
        <w:rPr>
          <w:rFonts w:ascii="Arial" w:hAnsi="Arial" w:cs="Arial"/>
          <w:color w:val="000000" w:themeColor="text1"/>
          <w:sz w:val="22"/>
          <w:szCs w:val="22"/>
        </w:rPr>
        <w:t xml:space="preserve">the </w:t>
      </w:r>
      <w:proofErr w:type="spellStart"/>
      <w:r>
        <w:rPr>
          <w:rFonts w:ascii="Arial" w:hAnsi="Arial" w:cs="Arial"/>
          <w:color w:val="000000" w:themeColor="text1"/>
          <w:sz w:val="22"/>
          <w:szCs w:val="22"/>
        </w:rPr>
        <w:t>SuperFlow</w:t>
      </w:r>
      <w:proofErr w:type="spellEnd"/>
      <w:r>
        <w:rPr>
          <w:rFonts w:ascii="Arial" w:hAnsi="Arial" w:cs="Arial"/>
          <w:color w:val="000000" w:themeColor="text1"/>
          <w:sz w:val="22"/>
          <w:szCs w:val="22"/>
        </w:rPr>
        <w:t xml:space="preserve"> bench</w:t>
      </w:r>
      <w:r w:rsidR="00614826">
        <w:rPr>
          <w:rFonts w:ascii="Arial" w:hAnsi="Arial" w:cs="Arial"/>
          <w:color w:val="000000" w:themeColor="text1"/>
          <w:sz w:val="22"/>
          <w:szCs w:val="22"/>
        </w:rPr>
        <w:t xml:space="preserve"> </w:t>
      </w:r>
      <w:r w:rsidR="00A85673">
        <w:rPr>
          <w:rFonts w:ascii="Arial" w:hAnsi="Arial" w:cs="Arial"/>
          <w:color w:val="000000" w:themeColor="text1"/>
          <w:sz w:val="22"/>
          <w:szCs w:val="22"/>
        </w:rPr>
        <w:t xml:space="preserve">towards health and </w:t>
      </w:r>
      <w:r w:rsidRPr="00FD783D">
        <w:rPr>
          <w:rFonts w:ascii="Arial" w:hAnsi="Arial" w:cs="Arial"/>
          <w:color w:val="000000" w:themeColor="text1"/>
          <w:sz w:val="22"/>
          <w:szCs w:val="22"/>
        </w:rPr>
        <w:t xml:space="preserve">safety during </w:t>
      </w:r>
      <w:r w:rsidR="00AF5302">
        <w:rPr>
          <w:rFonts w:ascii="Arial" w:hAnsi="Arial" w:cs="Arial"/>
          <w:color w:val="000000" w:themeColor="text1"/>
          <w:sz w:val="22"/>
          <w:szCs w:val="22"/>
        </w:rPr>
        <w:t>the flow tests</w:t>
      </w:r>
      <w:r w:rsidRPr="00FD783D">
        <w:rPr>
          <w:rFonts w:ascii="Arial" w:hAnsi="Arial" w:cs="Arial"/>
          <w:color w:val="000000" w:themeColor="text1"/>
          <w:sz w:val="22"/>
          <w:szCs w:val="22"/>
        </w:rPr>
        <w:t xml:space="preserve">. A </w:t>
      </w:r>
      <w:r>
        <w:rPr>
          <w:rFonts w:ascii="Arial" w:hAnsi="Arial" w:cs="Arial"/>
          <w:color w:val="000000" w:themeColor="text1"/>
          <w:sz w:val="22"/>
          <w:szCs w:val="22"/>
        </w:rPr>
        <w:t xml:space="preserve">relevant </w:t>
      </w:r>
      <w:r w:rsidRPr="00FD783D">
        <w:rPr>
          <w:rFonts w:ascii="Arial" w:hAnsi="Arial" w:cs="Arial"/>
          <w:color w:val="000000" w:themeColor="text1"/>
          <w:sz w:val="22"/>
          <w:szCs w:val="22"/>
        </w:rPr>
        <w:t>risk assessment was carried out to identify and address any probable hazards</w:t>
      </w:r>
      <w:r w:rsidR="007D117B">
        <w:rPr>
          <w:rFonts w:ascii="Arial" w:hAnsi="Arial" w:cs="Arial"/>
          <w:color w:val="000000" w:themeColor="text1"/>
          <w:sz w:val="22"/>
          <w:szCs w:val="22"/>
        </w:rPr>
        <w:t>.</w:t>
      </w:r>
      <w:r w:rsidRPr="00FD783D">
        <w:rPr>
          <w:rFonts w:ascii="Arial" w:hAnsi="Arial" w:cs="Arial"/>
          <w:color w:val="000000" w:themeColor="text1"/>
          <w:sz w:val="22"/>
          <w:szCs w:val="22"/>
        </w:rPr>
        <w:t xml:space="preserve"> </w:t>
      </w:r>
      <w:r w:rsidR="007D117B">
        <w:rPr>
          <w:rFonts w:ascii="Arial" w:hAnsi="Arial" w:cs="Arial"/>
          <w:color w:val="000000" w:themeColor="text1"/>
          <w:sz w:val="22"/>
          <w:szCs w:val="22"/>
        </w:rPr>
        <w:t xml:space="preserve">Students </w:t>
      </w:r>
      <w:r w:rsidRPr="00FD783D">
        <w:rPr>
          <w:rFonts w:ascii="Arial" w:hAnsi="Arial" w:cs="Arial"/>
          <w:color w:val="000000" w:themeColor="text1"/>
          <w:sz w:val="22"/>
          <w:szCs w:val="22"/>
        </w:rPr>
        <w:t xml:space="preserve">were protected from harm through the effective control of </w:t>
      </w:r>
      <w:r>
        <w:rPr>
          <w:rFonts w:ascii="Arial" w:hAnsi="Arial" w:cs="Arial"/>
          <w:color w:val="000000" w:themeColor="text1"/>
          <w:sz w:val="22"/>
          <w:szCs w:val="22"/>
        </w:rPr>
        <w:t>any risks to health or injury</w:t>
      </w:r>
      <w:r w:rsidR="007D117B">
        <w:rPr>
          <w:rFonts w:ascii="Arial" w:hAnsi="Arial" w:cs="Arial"/>
          <w:color w:val="000000" w:themeColor="text1"/>
          <w:sz w:val="22"/>
          <w:szCs w:val="22"/>
        </w:rPr>
        <w:t xml:space="preserve"> arising from</w:t>
      </w:r>
      <w:r w:rsidRPr="00FD783D">
        <w:rPr>
          <w:rFonts w:ascii="Arial" w:hAnsi="Arial" w:cs="Arial"/>
          <w:color w:val="000000" w:themeColor="text1"/>
          <w:sz w:val="22"/>
          <w:szCs w:val="22"/>
        </w:rPr>
        <w:t xml:space="preserve"> </w:t>
      </w:r>
      <w:r>
        <w:rPr>
          <w:rFonts w:ascii="Arial" w:hAnsi="Arial" w:cs="Arial"/>
          <w:color w:val="000000" w:themeColor="text1"/>
          <w:sz w:val="22"/>
          <w:szCs w:val="22"/>
        </w:rPr>
        <w:t>handling the cylinder head</w:t>
      </w:r>
      <w:r w:rsidR="00A85673">
        <w:rPr>
          <w:rFonts w:ascii="Arial" w:hAnsi="Arial" w:cs="Arial"/>
          <w:color w:val="000000" w:themeColor="text1"/>
          <w:sz w:val="22"/>
          <w:szCs w:val="22"/>
        </w:rPr>
        <w:t>,</w:t>
      </w:r>
      <w:r w:rsidRPr="00FD783D">
        <w:rPr>
          <w:rFonts w:ascii="Arial" w:hAnsi="Arial" w:cs="Arial"/>
          <w:color w:val="000000" w:themeColor="text1"/>
          <w:sz w:val="22"/>
          <w:szCs w:val="22"/>
        </w:rPr>
        <w:t xml:space="preserve"> electrocution from </w:t>
      </w:r>
      <w:r>
        <w:rPr>
          <w:rFonts w:ascii="Arial" w:hAnsi="Arial" w:cs="Arial"/>
          <w:color w:val="000000" w:themeColor="text1"/>
          <w:sz w:val="22"/>
          <w:szCs w:val="22"/>
        </w:rPr>
        <w:t xml:space="preserve">the </w:t>
      </w:r>
      <w:r w:rsidR="001067F9">
        <w:rPr>
          <w:rFonts w:ascii="Arial" w:hAnsi="Arial" w:cs="Arial"/>
          <w:color w:val="000000" w:themeColor="text1"/>
          <w:sz w:val="22"/>
          <w:szCs w:val="22"/>
        </w:rPr>
        <w:t xml:space="preserve">240V </w:t>
      </w:r>
      <w:r w:rsidR="00614826">
        <w:rPr>
          <w:rFonts w:ascii="Arial" w:hAnsi="Arial" w:cs="Arial"/>
          <w:color w:val="000000" w:themeColor="text1"/>
          <w:sz w:val="22"/>
          <w:szCs w:val="22"/>
        </w:rPr>
        <w:t xml:space="preserve">test equipment </w:t>
      </w:r>
      <w:r w:rsidRPr="00FD783D">
        <w:rPr>
          <w:rFonts w:ascii="Arial" w:hAnsi="Arial" w:cs="Arial"/>
          <w:color w:val="000000" w:themeColor="text1"/>
          <w:sz w:val="22"/>
          <w:szCs w:val="22"/>
        </w:rPr>
        <w:t xml:space="preserve">and </w:t>
      </w:r>
      <w:r w:rsidR="00A85673">
        <w:rPr>
          <w:rFonts w:ascii="Arial" w:hAnsi="Arial" w:cs="Arial"/>
          <w:color w:val="000000" w:themeColor="text1"/>
          <w:sz w:val="22"/>
          <w:szCs w:val="22"/>
        </w:rPr>
        <w:t xml:space="preserve">eliminating </w:t>
      </w:r>
      <w:r w:rsidRPr="00FD783D">
        <w:rPr>
          <w:rFonts w:ascii="Arial" w:hAnsi="Arial" w:cs="Arial"/>
          <w:color w:val="000000" w:themeColor="text1"/>
          <w:sz w:val="22"/>
          <w:szCs w:val="22"/>
        </w:rPr>
        <w:t>trip hazar</w:t>
      </w:r>
      <w:r w:rsidR="007D117B">
        <w:rPr>
          <w:rFonts w:ascii="Arial" w:hAnsi="Arial" w:cs="Arial"/>
          <w:color w:val="000000" w:themeColor="text1"/>
          <w:sz w:val="22"/>
          <w:szCs w:val="22"/>
        </w:rPr>
        <w:t>ds on the floor caused by loose</w:t>
      </w:r>
      <w:r w:rsidRPr="00FD783D">
        <w:rPr>
          <w:rFonts w:ascii="Arial" w:hAnsi="Arial" w:cs="Arial"/>
          <w:color w:val="000000" w:themeColor="text1"/>
          <w:sz w:val="22"/>
          <w:szCs w:val="22"/>
        </w:rPr>
        <w:t xml:space="preserve"> equipment </w:t>
      </w:r>
      <w:r w:rsidR="007D117B">
        <w:rPr>
          <w:rFonts w:ascii="Arial" w:hAnsi="Arial" w:cs="Arial"/>
          <w:color w:val="000000" w:themeColor="text1"/>
          <w:sz w:val="22"/>
          <w:szCs w:val="22"/>
        </w:rPr>
        <w:t xml:space="preserve">or </w:t>
      </w:r>
      <w:r w:rsidRPr="00FD783D">
        <w:rPr>
          <w:rFonts w:ascii="Arial" w:hAnsi="Arial" w:cs="Arial"/>
          <w:color w:val="000000" w:themeColor="text1"/>
          <w:sz w:val="22"/>
          <w:szCs w:val="22"/>
        </w:rPr>
        <w:t xml:space="preserve">cables. </w:t>
      </w:r>
    </w:p>
    <w:p w14:paraId="643B8130" w14:textId="77777777" w:rsidR="00195E86" w:rsidRPr="00FD783D" w:rsidRDefault="00195E86" w:rsidP="00FD783D">
      <w:pPr>
        <w:spacing w:line="360" w:lineRule="auto"/>
        <w:rPr>
          <w:rFonts w:ascii="Arial" w:hAnsi="Arial" w:cs="Arial"/>
          <w:color w:val="000000" w:themeColor="text1"/>
          <w:sz w:val="22"/>
          <w:szCs w:val="22"/>
        </w:rPr>
      </w:pPr>
    </w:p>
    <w:p w14:paraId="343671E6" w14:textId="77777777" w:rsidR="007D0F18" w:rsidRPr="005B3CDB" w:rsidRDefault="00BD4826" w:rsidP="00D0586B">
      <w:pPr>
        <w:pStyle w:val="ListParagraph"/>
        <w:numPr>
          <w:ilvl w:val="1"/>
          <w:numId w:val="30"/>
        </w:numPr>
        <w:spacing w:line="360" w:lineRule="auto"/>
        <w:ind w:left="284" w:firstLine="0"/>
        <w:rPr>
          <w:i/>
          <w:color w:val="4472C4" w:themeColor="accent1"/>
          <w:u w:val="single"/>
        </w:rPr>
      </w:pPr>
      <w:r w:rsidRPr="005B3CDB">
        <w:rPr>
          <w:rFonts w:ascii="Arial" w:hAnsi="Arial" w:cs="Arial"/>
          <w:color w:val="000000" w:themeColor="text1"/>
          <w:sz w:val="22"/>
          <w:szCs w:val="22"/>
          <w:u w:val="single"/>
        </w:rPr>
        <w:t>F</w:t>
      </w:r>
      <w:r w:rsidRPr="005B3CDB">
        <w:rPr>
          <w:rFonts w:ascii="Arial" w:hAnsi="Arial" w:cs="Arial"/>
          <w:sz w:val="22"/>
          <w:szCs w:val="22"/>
          <w:u w:val="single"/>
        </w:rPr>
        <w:t xml:space="preserve">low </w:t>
      </w:r>
      <w:r w:rsidR="00CD27E6" w:rsidRPr="005B3CDB">
        <w:rPr>
          <w:rFonts w:ascii="Arial" w:hAnsi="Arial" w:cs="Arial"/>
          <w:sz w:val="22"/>
          <w:szCs w:val="22"/>
          <w:u w:val="single"/>
        </w:rPr>
        <w:t>Tests</w:t>
      </w:r>
      <w:r w:rsidRPr="005B3CDB">
        <w:rPr>
          <w:rFonts w:ascii="Arial" w:hAnsi="Arial" w:cs="Arial"/>
          <w:sz w:val="22"/>
          <w:szCs w:val="22"/>
          <w:u w:val="single"/>
        </w:rPr>
        <w:t xml:space="preserve">. </w:t>
      </w:r>
    </w:p>
    <w:p w14:paraId="27BC57BA" w14:textId="482FA2A5" w:rsidR="007D0F18" w:rsidRPr="00DD43FE" w:rsidRDefault="00325D47" w:rsidP="00FD783D">
      <w:pPr>
        <w:spacing w:line="360" w:lineRule="auto"/>
        <w:rPr>
          <w:rFonts w:ascii="Arial" w:hAnsi="Arial" w:cs="Arial"/>
          <w:color w:val="000000" w:themeColor="text1"/>
          <w:sz w:val="22"/>
          <w:szCs w:val="22"/>
        </w:rPr>
      </w:pPr>
      <w:r w:rsidRPr="00DD43FE">
        <w:rPr>
          <w:rFonts w:ascii="Arial" w:hAnsi="Arial" w:cs="Arial"/>
          <w:color w:val="000000" w:themeColor="text1"/>
          <w:sz w:val="22"/>
          <w:szCs w:val="22"/>
        </w:rPr>
        <w:t xml:space="preserve">A </w:t>
      </w:r>
      <w:proofErr w:type="spellStart"/>
      <w:r w:rsidRPr="00DD43FE">
        <w:rPr>
          <w:rFonts w:ascii="Arial" w:hAnsi="Arial" w:cs="Arial"/>
          <w:color w:val="000000" w:themeColor="text1"/>
          <w:sz w:val="22"/>
          <w:szCs w:val="22"/>
        </w:rPr>
        <w:t>SuperFlow</w:t>
      </w:r>
      <w:proofErr w:type="spellEnd"/>
      <w:r w:rsidRPr="00DD43FE">
        <w:rPr>
          <w:rFonts w:ascii="Arial" w:hAnsi="Arial" w:cs="Arial"/>
          <w:color w:val="000000" w:themeColor="text1"/>
          <w:sz w:val="22"/>
          <w:szCs w:val="22"/>
        </w:rPr>
        <w:t xml:space="preserve"> </w:t>
      </w:r>
      <w:r w:rsidR="00C13EEF" w:rsidRPr="00DD43FE">
        <w:rPr>
          <w:rFonts w:ascii="Arial" w:hAnsi="Arial" w:cs="Arial"/>
          <w:color w:val="000000" w:themeColor="text1"/>
          <w:sz w:val="22"/>
          <w:szCs w:val="22"/>
        </w:rPr>
        <w:t>Flow bench</w:t>
      </w:r>
      <w:r w:rsidRPr="00DD43FE">
        <w:rPr>
          <w:rFonts w:ascii="Arial" w:hAnsi="Arial" w:cs="Arial"/>
          <w:color w:val="000000" w:themeColor="text1"/>
          <w:sz w:val="22"/>
          <w:szCs w:val="22"/>
        </w:rPr>
        <w:t xml:space="preserve"> was used </w:t>
      </w:r>
      <w:r w:rsidR="00D20A1C" w:rsidRPr="00DD43FE">
        <w:rPr>
          <w:rFonts w:ascii="Arial" w:hAnsi="Arial" w:cs="Arial"/>
          <w:color w:val="000000" w:themeColor="text1"/>
          <w:sz w:val="22"/>
          <w:szCs w:val="22"/>
        </w:rPr>
        <w:t xml:space="preserve">to measure </w:t>
      </w:r>
      <w:r w:rsidR="001366D5" w:rsidRPr="00DD43FE">
        <w:rPr>
          <w:rFonts w:ascii="Arial" w:hAnsi="Arial" w:cs="Arial"/>
          <w:color w:val="000000" w:themeColor="text1"/>
          <w:sz w:val="22"/>
          <w:szCs w:val="22"/>
        </w:rPr>
        <w:t xml:space="preserve">the </w:t>
      </w:r>
      <w:r w:rsidR="001067F9" w:rsidRPr="00DD43FE">
        <w:rPr>
          <w:rFonts w:ascii="Arial" w:hAnsi="Arial" w:cs="Arial"/>
          <w:color w:val="000000" w:themeColor="text1"/>
          <w:sz w:val="22"/>
          <w:szCs w:val="22"/>
        </w:rPr>
        <w:t>air-flow resistance</w:t>
      </w:r>
      <w:r w:rsidR="001366D5" w:rsidRPr="00DD43FE">
        <w:rPr>
          <w:rFonts w:ascii="Arial" w:hAnsi="Arial" w:cs="Arial"/>
          <w:color w:val="000000" w:themeColor="text1"/>
          <w:sz w:val="22"/>
          <w:szCs w:val="22"/>
        </w:rPr>
        <w:t xml:space="preserve"> at various lifts.</w:t>
      </w:r>
      <w:r w:rsidR="007D117B" w:rsidRPr="00DD43FE">
        <w:rPr>
          <w:rFonts w:ascii="Arial" w:hAnsi="Arial" w:cs="Arial"/>
          <w:color w:val="000000" w:themeColor="text1"/>
          <w:sz w:val="22"/>
          <w:szCs w:val="22"/>
        </w:rPr>
        <w:t xml:space="preserve"> </w:t>
      </w:r>
      <w:r w:rsidR="001366D5" w:rsidRPr="00DD43FE">
        <w:rPr>
          <w:rFonts w:ascii="Arial" w:hAnsi="Arial" w:cs="Arial"/>
          <w:color w:val="000000" w:themeColor="text1"/>
          <w:sz w:val="22"/>
          <w:szCs w:val="22"/>
        </w:rPr>
        <w:t xml:space="preserve">The Sigma cylinder head was mounted onto the </w:t>
      </w:r>
      <w:r w:rsidR="00C13EEF" w:rsidRPr="00DD43FE">
        <w:rPr>
          <w:rFonts w:ascii="Arial" w:hAnsi="Arial" w:cs="Arial"/>
          <w:color w:val="000000" w:themeColor="text1"/>
          <w:sz w:val="22"/>
          <w:szCs w:val="22"/>
        </w:rPr>
        <w:t>flow bench</w:t>
      </w:r>
      <w:r w:rsidR="009125C5" w:rsidRPr="00DD43FE">
        <w:rPr>
          <w:rFonts w:ascii="Arial" w:hAnsi="Arial" w:cs="Arial"/>
          <w:color w:val="000000" w:themeColor="text1"/>
          <w:sz w:val="22"/>
          <w:szCs w:val="22"/>
        </w:rPr>
        <w:t xml:space="preserve"> using a cylinder adapter </w:t>
      </w:r>
      <w:r w:rsidR="00D20A1C" w:rsidRPr="00DD43FE">
        <w:rPr>
          <w:rFonts w:ascii="Arial" w:hAnsi="Arial" w:cs="Arial"/>
          <w:color w:val="000000" w:themeColor="text1"/>
          <w:sz w:val="22"/>
          <w:szCs w:val="22"/>
        </w:rPr>
        <w:t xml:space="preserve">and </w:t>
      </w:r>
      <w:r w:rsidR="001366D5" w:rsidRPr="00DD43FE">
        <w:rPr>
          <w:rFonts w:ascii="Arial" w:hAnsi="Arial" w:cs="Arial"/>
          <w:color w:val="000000" w:themeColor="text1"/>
          <w:sz w:val="22"/>
          <w:szCs w:val="22"/>
        </w:rPr>
        <w:t xml:space="preserve">the upper and lower flanges </w:t>
      </w:r>
      <w:r w:rsidR="009125C5" w:rsidRPr="00DD43FE">
        <w:rPr>
          <w:rFonts w:ascii="Arial" w:hAnsi="Arial" w:cs="Arial"/>
          <w:color w:val="000000" w:themeColor="text1"/>
          <w:sz w:val="22"/>
          <w:szCs w:val="22"/>
        </w:rPr>
        <w:t xml:space="preserve">made </w:t>
      </w:r>
      <w:r w:rsidR="001366D5" w:rsidRPr="00DD43FE">
        <w:rPr>
          <w:rFonts w:ascii="Arial" w:hAnsi="Arial" w:cs="Arial"/>
          <w:color w:val="000000" w:themeColor="text1"/>
          <w:sz w:val="22"/>
          <w:szCs w:val="22"/>
        </w:rPr>
        <w:t>airtight</w:t>
      </w:r>
      <w:r w:rsidR="009125C5" w:rsidRPr="00DD43FE">
        <w:rPr>
          <w:rFonts w:ascii="Arial" w:hAnsi="Arial" w:cs="Arial"/>
          <w:color w:val="000000" w:themeColor="text1"/>
          <w:sz w:val="22"/>
          <w:szCs w:val="22"/>
        </w:rPr>
        <w:t>.</w:t>
      </w:r>
      <w:r w:rsidR="001366D5" w:rsidRPr="00DD43FE">
        <w:rPr>
          <w:rFonts w:ascii="Arial" w:hAnsi="Arial" w:cs="Arial"/>
          <w:color w:val="000000" w:themeColor="text1"/>
          <w:sz w:val="22"/>
          <w:szCs w:val="22"/>
        </w:rPr>
        <w:t xml:space="preserve"> A test gauge and dial indicator was attached to the cylinder head to measure and open the valves to the test positions.</w:t>
      </w:r>
      <w:r w:rsidR="00DD43FE">
        <w:rPr>
          <w:rFonts w:ascii="Arial" w:hAnsi="Arial" w:cs="Arial"/>
          <w:color w:val="000000" w:themeColor="text1"/>
          <w:sz w:val="22"/>
          <w:szCs w:val="22"/>
        </w:rPr>
        <w:t xml:space="preserve"> The intake flow was</w:t>
      </w:r>
      <w:r w:rsidR="006E4153">
        <w:rPr>
          <w:rFonts w:ascii="Arial" w:hAnsi="Arial" w:cs="Arial"/>
          <w:color w:val="000000" w:themeColor="text1"/>
          <w:sz w:val="22"/>
          <w:szCs w:val="22"/>
        </w:rPr>
        <w:t xml:space="preserve"> adjusted to read a test pressure of 25</w:t>
      </w:r>
      <w:r w:rsidR="005B3CDB">
        <w:rPr>
          <w:rFonts w:ascii="Arial" w:hAnsi="Arial" w:cs="Arial"/>
          <w:color w:val="000000" w:themeColor="text1"/>
          <w:sz w:val="22"/>
          <w:szCs w:val="22"/>
        </w:rPr>
        <w:t>”. The</w:t>
      </w:r>
      <w:r w:rsidR="006E4153">
        <w:rPr>
          <w:rFonts w:ascii="Arial" w:hAnsi="Arial" w:cs="Arial"/>
          <w:color w:val="000000" w:themeColor="text1"/>
          <w:sz w:val="22"/>
          <w:szCs w:val="22"/>
        </w:rPr>
        <w:t xml:space="preserve"> valve was opened to record the flow at valve lift ranging from 1mm to the maximum valve lift test point of 8.5mm.</w:t>
      </w:r>
    </w:p>
    <w:p w14:paraId="7F7E45DF" w14:textId="73B4E2BE" w:rsidR="001366D5" w:rsidRPr="00DD43FE" w:rsidRDefault="001366D5" w:rsidP="00FD783D">
      <w:pPr>
        <w:spacing w:line="360" w:lineRule="auto"/>
        <w:rPr>
          <w:rFonts w:ascii="Arial" w:hAnsi="Arial" w:cs="Arial"/>
          <w:color w:val="000000" w:themeColor="text1"/>
          <w:sz w:val="22"/>
          <w:szCs w:val="22"/>
        </w:rPr>
      </w:pPr>
      <w:r w:rsidRPr="00DD43FE">
        <w:rPr>
          <w:rFonts w:ascii="Arial" w:hAnsi="Arial" w:cs="Arial"/>
          <w:color w:val="000000" w:themeColor="text1"/>
          <w:sz w:val="22"/>
          <w:szCs w:val="22"/>
        </w:rPr>
        <w:t xml:space="preserve">Three tests were carried out. </w:t>
      </w:r>
      <w:r w:rsidR="001067F9" w:rsidRPr="00DD43FE">
        <w:rPr>
          <w:rFonts w:ascii="Arial" w:hAnsi="Arial" w:cs="Arial"/>
          <w:color w:val="000000" w:themeColor="text1"/>
          <w:sz w:val="22"/>
          <w:szCs w:val="22"/>
        </w:rPr>
        <w:t>Air was drawn through and</w:t>
      </w:r>
      <w:r w:rsidR="009F3178" w:rsidRPr="00DD43FE">
        <w:rPr>
          <w:rFonts w:ascii="Arial" w:hAnsi="Arial" w:cs="Arial"/>
          <w:color w:val="000000" w:themeColor="text1"/>
          <w:sz w:val="22"/>
          <w:szCs w:val="22"/>
        </w:rPr>
        <w:t xml:space="preserve"> </w:t>
      </w:r>
      <w:r w:rsidRPr="00DD43FE">
        <w:rPr>
          <w:rFonts w:ascii="Arial" w:hAnsi="Arial" w:cs="Arial"/>
          <w:color w:val="000000" w:themeColor="text1"/>
          <w:sz w:val="22"/>
          <w:szCs w:val="22"/>
        </w:rPr>
        <w:t xml:space="preserve">the bare head was tested followed by </w:t>
      </w:r>
      <w:r w:rsidR="009125C5" w:rsidRPr="00DD43FE">
        <w:rPr>
          <w:rFonts w:ascii="Arial" w:hAnsi="Arial" w:cs="Arial"/>
          <w:color w:val="000000" w:themeColor="text1"/>
          <w:sz w:val="22"/>
          <w:szCs w:val="22"/>
        </w:rPr>
        <w:t xml:space="preserve">the head with standard intake </w:t>
      </w:r>
      <w:r w:rsidR="009F3178" w:rsidRPr="00DD43FE">
        <w:rPr>
          <w:rFonts w:ascii="Arial" w:hAnsi="Arial" w:cs="Arial"/>
          <w:color w:val="000000" w:themeColor="text1"/>
          <w:sz w:val="22"/>
          <w:szCs w:val="22"/>
        </w:rPr>
        <w:t xml:space="preserve">or </w:t>
      </w:r>
      <w:r w:rsidR="009125C5" w:rsidRPr="00DD43FE">
        <w:rPr>
          <w:rFonts w:ascii="Arial" w:hAnsi="Arial" w:cs="Arial"/>
          <w:color w:val="000000" w:themeColor="text1"/>
          <w:sz w:val="22"/>
          <w:szCs w:val="22"/>
        </w:rPr>
        <w:t>manifold and finally with a ‘</w:t>
      </w:r>
      <w:r w:rsidR="00E07DC2">
        <w:rPr>
          <w:rFonts w:ascii="Arial" w:hAnsi="Arial" w:cs="Arial"/>
          <w:color w:val="000000" w:themeColor="text1"/>
          <w:sz w:val="22"/>
          <w:szCs w:val="22"/>
        </w:rPr>
        <w:t>flared’ entry port.</w:t>
      </w:r>
    </w:p>
    <w:p w14:paraId="3B1CBFB0" w14:textId="77777777" w:rsidR="00B31333" w:rsidRDefault="00B31333" w:rsidP="00805FCB">
      <w:pPr>
        <w:rPr>
          <w:rFonts w:asciiTheme="minorHAnsi" w:hAnsiTheme="minorHAnsi"/>
          <w:color w:val="4472C4" w:themeColor="accent1"/>
        </w:rPr>
      </w:pPr>
    </w:p>
    <w:p w14:paraId="59D7FF81" w14:textId="77777777" w:rsidR="00195E86" w:rsidRDefault="00195E86" w:rsidP="00805FCB">
      <w:pPr>
        <w:rPr>
          <w:rFonts w:ascii="Arial" w:hAnsi="Arial" w:cs="Arial"/>
          <w:color w:val="000000" w:themeColor="text1"/>
          <w:u w:val="single"/>
        </w:rPr>
      </w:pPr>
    </w:p>
    <w:p w14:paraId="4E71D560" w14:textId="77777777" w:rsidR="00195E86" w:rsidRDefault="00195E86" w:rsidP="00805FCB">
      <w:pPr>
        <w:rPr>
          <w:rFonts w:ascii="Arial" w:hAnsi="Arial" w:cs="Arial"/>
          <w:color w:val="000000" w:themeColor="text1"/>
          <w:u w:val="single"/>
        </w:rPr>
      </w:pPr>
    </w:p>
    <w:p w14:paraId="001391BB" w14:textId="77777777" w:rsidR="00195E86" w:rsidRDefault="00195E86" w:rsidP="00805FCB">
      <w:pPr>
        <w:rPr>
          <w:rFonts w:ascii="Arial" w:hAnsi="Arial" w:cs="Arial"/>
          <w:color w:val="000000" w:themeColor="text1"/>
          <w:u w:val="single"/>
        </w:rPr>
      </w:pPr>
    </w:p>
    <w:p w14:paraId="09CA5BD9" w14:textId="77777777" w:rsidR="00195E86" w:rsidRDefault="00195E86" w:rsidP="00805FCB">
      <w:pPr>
        <w:rPr>
          <w:rFonts w:ascii="Arial" w:hAnsi="Arial" w:cs="Arial"/>
          <w:color w:val="000000" w:themeColor="text1"/>
          <w:u w:val="single"/>
        </w:rPr>
      </w:pPr>
    </w:p>
    <w:p w14:paraId="238303D1" w14:textId="77777777" w:rsidR="00E07DC2" w:rsidRDefault="00E07DC2" w:rsidP="00805FCB">
      <w:pPr>
        <w:rPr>
          <w:rFonts w:ascii="Arial" w:hAnsi="Arial" w:cs="Arial"/>
          <w:color w:val="000000" w:themeColor="text1"/>
          <w:u w:val="single"/>
        </w:rPr>
      </w:pPr>
    </w:p>
    <w:p w14:paraId="0A050196" w14:textId="438E2854" w:rsidR="00D17998" w:rsidRPr="00B31333" w:rsidRDefault="005B3CDB" w:rsidP="00805FCB">
      <w:pPr>
        <w:rPr>
          <w:rFonts w:ascii="Arial" w:hAnsi="Arial" w:cs="Arial"/>
          <w:b/>
          <w:color w:val="000000" w:themeColor="text1"/>
          <w:u w:val="single"/>
        </w:rPr>
      </w:pPr>
      <w:r w:rsidRPr="00B31333">
        <w:rPr>
          <w:rFonts w:ascii="Arial" w:hAnsi="Arial" w:cs="Arial"/>
          <w:color w:val="000000" w:themeColor="text1"/>
          <w:u w:val="single"/>
        </w:rPr>
        <w:lastRenderedPageBreak/>
        <w:t>Table 4</w:t>
      </w:r>
      <w:r w:rsidR="00C41E34" w:rsidRPr="00B31333">
        <w:rPr>
          <w:rFonts w:ascii="Arial" w:hAnsi="Arial" w:cs="Arial"/>
          <w:color w:val="000000" w:themeColor="text1"/>
          <w:u w:val="single"/>
        </w:rPr>
        <w:t>.</w:t>
      </w:r>
      <w:r w:rsidRPr="00B31333">
        <w:rPr>
          <w:rFonts w:ascii="Arial" w:hAnsi="Arial" w:cs="Arial"/>
          <w:color w:val="000000" w:themeColor="text1"/>
          <w:u w:val="single"/>
        </w:rPr>
        <w:t xml:space="preserve"> </w:t>
      </w:r>
      <w:r w:rsidR="00D20A1C" w:rsidRPr="00B31333">
        <w:rPr>
          <w:rFonts w:ascii="Arial" w:hAnsi="Arial" w:cs="Arial"/>
          <w:b/>
          <w:color w:val="000000" w:themeColor="text1"/>
          <w:u w:val="single"/>
        </w:rPr>
        <w:t>Test Readings</w:t>
      </w:r>
      <w:r w:rsidR="00622B91" w:rsidRPr="00B31333">
        <w:rPr>
          <w:rFonts w:ascii="Arial" w:hAnsi="Arial" w:cs="Arial"/>
          <w:b/>
          <w:color w:val="000000" w:themeColor="text1"/>
          <w:u w:val="single"/>
        </w:rPr>
        <w:t xml:space="preserve"> </w:t>
      </w:r>
    </w:p>
    <w:p w14:paraId="7D1A8BDD" w14:textId="77777777" w:rsidR="0005432D" w:rsidRPr="00B31333" w:rsidRDefault="00D03559" w:rsidP="00474911">
      <w:pPr>
        <w:outlineLvl w:val="0"/>
        <w:rPr>
          <w:rFonts w:ascii="Arial" w:hAnsi="Arial" w:cs="Arial"/>
          <w:b/>
          <w:color w:val="000000" w:themeColor="text1"/>
          <w:u w:val="single"/>
        </w:rPr>
      </w:pPr>
      <w:r w:rsidRPr="00B31333">
        <w:rPr>
          <w:noProof/>
          <w:u w:val="single"/>
          <w:lang w:eastAsia="en-GB"/>
        </w:rPr>
        <w:drawing>
          <wp:anchor distT="0" distB="0" distL="114300" distR="114300" simplePos="0" relativeHeight="251671552" behindDoc="1" locked="0" layoutInCell="1" allowOverlap="1" wp14:anchorId="042B4B1E" wp14:editId="0BED695C">
            <wp:simplePos x="0" y="0"/>
            <wp:positionH relativeFrom="column">
              <wp:posOffset>2867660</wp:posOffset>
            </wp:positionH>
            <wp:positionV relativeFrom="paragraph">
              <wp:posOffset>85967</wp:posOffset>
            </wp:positionV>
            <wp:extent cx="3521710" cy="2706370"/>
            <wp:effectExtent l="0" t="0" r="8890" b="11430"/>
            <wp:wrapNone/>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00441824" w:rsidRPr="00B31333">
        <w:rPr>
          <w:rFonts w:ascii="Arial" w:hAnsi="Arial" w:cs="Arial"/>
          <w:b/>
          <w:color w:val="000000" w:themeColor="text1"/>
          <w:u w:val="single"/>
        </w:rPr>
        <w:t>Flow p</w:t>
      </w:r>
      <w:r w:rsidR="00431808" w:rsidRPr="00B31333">
        <w:rPr>
          <w:rFonts w:ascii="Arial" w:hAnsi="Arial" w:cs="Arial"/>
          <w:b/>
          <w:color w:val="000000" w:themeColor="text1"/>
          <w:u w:val="single"/>
        </w:rPr>
        <w:t xml:space="preserve">roperties of </w:t>
      </w:r>
      <w:r w:rsidR="00441824" w:rsidRPr="00B31333">
        <w:rPr>
          <w:rFonts w:ascii="Arial" w:hAnsi="Arial" w:cs="Arial"/>
          <w:b/>
          <w:color w:val="000000" w:themeColor="text1"/>
          <w:u w:val="single"/>
        </w:rPr>
        <w:t>b</w:t>
      </w:r>
      <w:r w:rsidR="0005432D" w:rsidRPr="00B31333">
        <w:rPr>
          <w:rFonts w:ascii="Arial" w:hAnsi="Arial" w:cs="Arial"/>
          <w:b/>
          <w:color w:val="000000" w:themeColor="text1"/>
          <w:u w:val="single"/>
        </w:rPr>
        <w:t xml:space="preserve">are </w:t>
      </w:r>
      <w:r w:rsidR="00441824" w:rsidRPr="00B31333">
        <w:rPr>
          <w:rFonts w:ascii="Arial" w:hAnsi="Arial" w:cs="Arial"/>
          <w:b/>
          <w:color w:val="000000" w:themeColor="text1"/>
          <w:u w:val="single"/>
        </w:rPr>
        <w:t>c</w:t>
      </w:r>
      <w:r w:rsidR="00431808" w:rsidRPr="00B31333">
        <w:rPr>
          <w:rFonts w:ascii="Arial" w:hAnsi="Arial" w:cs="Arial"/>
          <w:b/>
          <w:color w:val="000000" w:themeColor="text1"/>
          <w:u w:val="single"/>
        </w:rPr>
        <w:t xml:space="preserve">ylinder </w:t>
      </w:r>
      <w:r w:rsidR="00441824" w:rsidRPr="00B31333">
        <w:rPr>
          <w:rFonts w:ascii="Arial" w:hAnsi="Arial" w:cs="Arial"/>
          <w:b/>
          <w:color w:val="000000" w:themeColor="text1"/>
          <w:u w:val="single"/>
        </w:rPr>
        <w:t>h</w:t>
      </w:r>
      <w:r w:rsidR="0005432D" w:rsidRPr="00B31333">
        <w:rPr>
          <w:rFonts w:ascii="Arial" w:hAnsi="Arial" w:cs="Arial"/>
          <w:b/>
          <w:color w:val="000000" w:themeColor="text1"/>
          <w:u w:val="single"/>
        </w:rPr>
        <w:t>ead</w:t>
      </w:r>
      <w:r w:rsidR="00441824" w:rsidRPr="00B31333">
        <w:rPr>
          <w:rFonts w:ascii="Arial" w:hAnsi="Arial" w:cs="Arial"/>
          <w:b/>
          <w:color w:val="000000" w:themeColor="text1"/>
          <w:u w:val="single"/>
        </w:rPr>
        <w:t>.</w:t>
      </w:r>
      <w:r w:rsidR="0005432D" w:rsidRPr="00B31333">
        <w:rPr>
          <w:rFonts w:ascii="Arial" w:hAnsi="Arial" w:cs="Arial"/>
          <w:b/>
          <w:color w:val="000000" w:themeColor="text1"/>
          <w:u w:val="single"/>
        </w:rPr>
        <w:t xml:space="preserve"> </w:t>
      </w:r>
      <w:r w:rsidR="00C95C6A" w:rsidRPr="00B31333">
        <w:rPr>
          <w:rFonts w:ascii="Arial" w:hAnsi="Arial" w:cs="Arial"/>
          <w:b/>
          <w:color w:val="000000" w:themeColor="text1"/>
          <w:u w:val="single"/>
        </w:rPr>
        <w:t xml:space="preserve">         </w:t>
      </w:r>
    </w:p>
    <w:tbl>
      <w:tblPr>
        <w:tblpPr w:leftFromText="180" w:rightFromText="180" w:vertAnchor="text" w:tblpY="1"/>
        <w:tblOverlap w:val="never"/>
        <w:tblW w:w="4033" w:type="dxa"/>
        <w:tblLook w:val="04A0" w:firstRow="1" w:lastRow="0" w:firstColumn="1" w:lastColumn="0" w:noHBand="0" w:noVBand="1"/>
      </w:tblPr>
      <w:tblGrid>
        <w:gridCol w:w="717"/>
        <w:gridCol w:w="962"/>
        <w:gridCol w:w="928"/>
        <w:gridCol w:w="1161"/>
        <w:gridCol w:w="650"/>
        <w:gridCol w:w="628"/>
      </w:tblGrid>
      <w:tr w:rsidR="0005432D" w:rsidRPr="0005432D" w14:paraId="1E299403" w14:textId="77777777" w:rsidTr="00380296">
        <w:trPr>
          <w:trHeight w:val="314"/>
        </w:trPr>
        <w:tc>
          <w:tcPr>
            <w:tcW w:w="663" w:type="dxa"/>
            <w:tcBorders>
              <w:top w:val="nil"/>
              <w:left w:val="nil"/>
              <w:bottom w:val="nil"/>
              <w:right w:val="nil"/>
            </w:tcBorders>
            <w:shd w:val="clear" w:color="auto" w:fill="auto"/>
            <w:noWrap/>
            <w:vAlign w:val="bottom"/>
            <w:hideMark/>
          </w:tcPr>
          <w:p w14:paraId="7E749C36" w14:textId="77777777" w:rsidR="0005432D" w:rsidRPr="006943A9" w:rsidRDefault="0005432D" w:rsidP="00380296">
            <w:pPr>
              <w:rPr>
                <w:rFonts w:ascii="Arial" w:hAnsi="Arial" w:cs="Arial"/>
                <w:color w:val="000000"/>
                <w:sz w:val="20"/>
                <w:szCs w:val="20"/>
              </w:rPr>
            </w:pPr>
            <w:r w:rsidRPr="006943A9">
              <w:rPr>
                <w:rFonts w:ascii="Arial" w:hAnsi="Arial" w:cs="Arial"/>
                <w:color w:val="000000"/>
                <w:sz w:val="20"/>
                <w:szCs w:val="20"/>
              </w:rPr>
              <w:t>Valve Lift</w:t>
            </w:r>
          </w:p>
        </w:tc>
        <w:tc>
          <w:tcPr>
            <w:tcW w:w="580" w:type="dxa"/>
            <w:tcBorders>
              <w:top w:val="nil"/>
              <w:left w:val="nil"/>
              <w:bottom w:val="nil"/>
              <w:right w:val="nil"/>
            </w:tcBorders>
            <w:shd w:val="clear" w:color="auto" w:fill="auto"/>
            <w:noWrap/>
            <w:vAlign w:val="bottom"/>
            <w:hideMark/>
          </w:tcPr>
          <w:p w14:paraId="5A99B86E" w14:textId="77777777" w:rsidR="0005432D" w:rsidRPr="006943A9" w:rsidRDefault="0005432D" w:rsidP="00380296">
            <w:pPr>
              <w:rPr>
                <w:rFonts w:ascii="Arial" w:hAnsi="Arial" w:cs="Arial"/>
                <w:color w:val="000000"/>
                <w:sz w:val="20"/>
                <w:szCs w:val="20"/>
              </w:rPr>
            </w:pPr>
            <w:r w:rsidRPr="006943A9">
              <w:rPr>
                <w:rFonts w:ascii="Arial" w:hAnsi="Arial" w:cs="Arial"/>
                <w:color w:val="000000"/>
                <w:sz w:val="20"/>
                <w:szCs w:val="20"/>
              </w:rPr>
              <w:t>Reading</w:t>
            </w:r>
          </w:p>
        </w:tc>
        <w:tc>
          <w:tcPr>
            <w:tcW w:w="616" w:type="dxa"/>
            <w:tcBorders>
              <w:top w:val="nil"/>
              <w:left w:val="nil"/>
              <w:bottom w:val="nil"/>
              <w:right w:val="nil"/>
            </w:tcBorders>
            <w:shd w:val="clear" w:color="auto" w:fill="auto"/>
            <w:noWrap/>
            <w:vAlign w:val="bottom"/>
            <w:hideMark/>
          </w:tcPr>
          <w:p w14:paraId="564534B1" w14:textId="77777777" w:rsidR="0005432D" w:rsidRPr="006943A9" w:rsidRDefault="0005432D" w:rsidP="00380296">
            <w:pPr>
              <w:rPr>
                <w:rFonts w:ascii="Arial" w:hAnsi="Arial" w:cs="Arial"/>
                <w:color w:val="000000"/>
                <w:sz w:val="20"/>
                <w:szCs w:val="20"/>
              </w:rPr>
            </w:pPr>
            <w:r w:rsidRPr="006943A9">
              <w:rPr>
                <w:rFonts w:ascii="Arial" w:hAnsi="Arial" w:cs="Arial"/>
                <w:color w:val="000000"/>
                <w:sz w:val="20"/>
                <w:szCs w:val="20"/>
              </w:rPr>
              <w:t>Modifier</w:t>
            </w:r>
          </w:p>
        </w:tc>
        <w:tc>
          <w:tcPr>
            <w:tcW w:w="1161" w:type="dxa"/>
            <w:tcBorders>
              <w:top w:val="nil"/>
              <w:left w:val="nil"/>
              <w:bottom w:val="nil"/>
              <w:right w:val="nil"/>
            </w:tcBorders>
            <w:shd w:val="clear" w:color="auto" w:fill="auto"/>
            <w:noWrap/>
            <w:vAlign w:val="bottom"/>
            <w:hideMark/>
          </w:tcPr>
          <w:p w14:paraId="3803573F" w14:textId="77777777" w:rsidR="0005432D" w:rsidRPr="006943A9" w:rsidRDefault="0005432D" w:rsidP="00380296">
            <w:pPr>
              <w:rPr>
                <w:rFonts w:ascii="Arial" w:hAnsi="Arial" w:cs="Arial"/>
                <w:color w:val="000000"/>
                <w:sz w:val="20"/>
                <w:szCs w:val="20"/>
              </w:rPr>
            </w:pPr>
            <w:r w:rsidRPr="006943A9">
              <w:rPr>
                <w:rFonts w:ascii="Arial" w:hAnsi="Arial" w:cs="Arial"/>
                <w:color w:val="000000"/>
                <w:sz w:val="20"/>
                <w:szCs w:val="20"/>
              </w:rPr>
              <w:t>Litres per Second</w:t>
            </w:r>
          </w:p>
        </w:tc>
        <w:tc>
          <w:tcPr>
            <w:tcW w:w="385" w:type="dxa"/>
            <w:tcBorders>
              <w:top w:val="nil"/>
              <w:left w:val="nil"/>
              <w:bottom w:val="nil"/>
              <w:right w:val="nil"/>
            </w:tcBorders>
            <w:shd w:val="clear" w:color="auto" w:fill="auto"/>
            <w:noWrap/>
            <w:vAlign w:val="bottom"/>
            <w:hideMark/>
          </w:tcPr>
          <w:p w14:paraId="7336E9C5" w14:textId="77777777" w:rsidR="0005432D" w:rsidRPr="006943A9" w:rsidRDefault="0005432D" w:rsidP="00380296">
            <w:pPr>
              <w:rPr>
                <w:rFonts w:ascii="Arial" w:hAnsi="Arial" w:cs="Arial"/>
                <w:color w:val="000000"/>
                <w:sz w:val="20"/>
                <w:szCs w:val="20"/>
              </w:rPr>
            </w:pPr>
            <w:r w:rsidRPr="006943A9">
              <w:rPr>
                <w:rFonts w:ascii="Arial" w:hAnsi="Arial" w:cs="Arial"/>
                <w:color w:val="000000"/>
                <w:sz w:val="20"/>
                <w:szCs w:val="20"/>
              </w:rPr>
              <w:t>CFM</w:t>
            </w:r>
          </w:p>
        </w:tc>
        <w:tc>
          <w:tcPr>
            <w:tcW w:w="628" w:type="dxa"/>
            <w:tcBorders>
              <w:top w:val="nil"/>
              <w:left w:val="nil"/>
              <w:bottom w:val="nil"/>
              <w:right w:val="nil"/>
            </w:tcBorders>
            <w:shd w:val="clear" w:color="auto" w:fill="auto"/>
            <w:noWrap/>
            <w:vAlign w:val="bottom"/>
            <w:hideMark/>
          </w:tcPr>
          <w:p w14:paraId="1CB31B43" w14:textId="77777777" w:rsidR="0005432D" w:rsidRPr="006943A9" w:rsidRDefault="0005432D" w:rsidP="00380296">
            <w:pPr>
              <w:rPr>
                <w:rFonts w:ascii="Arial" w:hAnsi="Arial" w:cs="Arial"/>
                <w:color w:val="000000"/>
                <w:sz w:val="22"/>
                <w:szCs w:val="22"/>
              </w:rPr>
            </w:pPr>
          </w:p>
        </w:tc>
      </w:tr>
      <w:tr w:rsidR="0005432D" w:rsidRPr="0005432D" w14:paraId="1B747C10" w14:textId="77777777" w:rsidTr="00380296">
        <w:trPr>
          <w:trHeight w:val="314"/>
        </w:trPr>
        <w:tc>
          <w:tcPr>
            <w:tcW w:w="663" w:type="dxa"/>
            <w:tcBorders>
              <w:top w:val="nil"/>
              <w:left w:val="nil"/>
              <w:bottom w:val="nil"/>
              <w:right w:val="nil"/>
            </w:tcBorders>
            <w:shd w:val="clear" w:color="auto" w:fill="auto"/>
            <w:noWrap/>
            <w:vAlign w:val="bottom"/>
            <w:hideMark/>
          </w:tcPr>
          <w:p w14:paraId="3C1FF32F"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0.5</w:t>
            </w:r>
          </w:p>
        </w:tc>
        <w:tc>
          <w:tcPr>
            <w:tcW w:w="580" w:type="dxa"/>
            <w:tcBorders>
              <w:top w:val="nil"/>
              <w:left w:val="nil"/>
              <w:bottom w:val="nil"/>
              <w:right w:val="nil"/>
            </w:tcBorders>
            <w:shd w:val="clear" w:color="auto" w:fill="auto"/>
            <w:noWrap/>
            <w:vAlign w:val="bottom"/>
            <w:hideMark/>
          </w:tcPr>
          <w:p w14:paraId="30C11F7A"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49</w:t>
            </w:r>
          </w:p>
        </w:tc>
        <w:tc>
          <w:tcPr>
            <w:tcW w:w="616" w:type="dxa"/>
            <w:tcBorders>
              <w:top w:val="nil"/>
              <w:left w:val="nil"/>
              <w:bottom w:val="nil"/>
              <w:right w:val="nil"/>
            </w:tcBorders>
            <w:shd w:val="clear" w:color="auto" w:fill="auto"/>
            <w:noWrap/>
            <w:vAlign w:val="bottom"/>
            <w:hideMark/>
          </w:tcPr>
          <w:p w14:paraId="7BE15725"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16.5</w:t>
            </w:r>
          </w:p>
        </w:tc>
        <w:tc>
          <w:tcPr>
            <w:tcW w:w="1161" w:type="dxa"/>
            <w:tcBorders>
              <w:top w:val="nil"/>
              <w:left w:val="nil"/>
              <w:bottom w:val="nil"/>
              <w:right w:val="nil"/>
            </w:tcBorders>
            <w:shd w:val="clear" w:color="auto" w:fill="auto"/>
            <w:noWrap/>
            <w:vAlign w:val="bottom"/>
            <w:hideMark/>
          </w:tcPr>
          <w:p w14:paraId="0ED91FC1"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8.085</w:t>
            </w:r>
          </w:p>
        </w:tc>
        <w:tc>
          <w:tcPr>
            <w:tcW w:w="385" w:type="dxa"/>
            <w:tcBorders>
              <w:top w:val="nil"/>
              <w:left w:val="nil"/>
              <w:bottom w:val="nil"/>
              <w:right w:val="nil"/>
            </w:tcBorders>
            <w:shd w:val="clear" w:color="auto" w:fill="auto"/>
            <w:noWrap/>
            <w:vAlign w:val="bottom"/>
            <w:hideMark/>
          </w:tcPr>
          <w:p w14:paraId="3AA3E596"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17.1</w:t>
            </w:r>
          </w:p>
        </w:tc>
        <w:tc>
          <w:tcPr>
            <w:tcW w:w="628" w:type="dxa"/>
            <w:tcBorders>
              <w:top w:val="nil"/>
              <w:left w:val="nil"/>
              <w:bottom w:val="nil"/>
              <w:right w:val="nil"/>
            </w:tcBorders>
            <w:shd w:val="clear" w:color="auto" w:fill="auto"/>
            <w:noWrap/>
            <w:vAlign w:val="bottom"/>
            <w:hideMark/>
          </w:tcPr>
          <w:p w14:paraId="3CAB875B" w14:textId="77777777" w:rsidR="0005432D" w:rsidRPr="0005432D" w:rsidRDefault="0005432D" w:rsidP="00380296">
            <w:pPr>
              <w:jc w:val="right"/>
              <w:rPr>
                <w:rFonts w:ascii="Arial" w:hAnsi="Arial" w:cs="Arial"/>
                <w:color w:val="000000"/>
                <w:sz w:val="22"/>
                <w:szCs w:val="22"/>
              </w:rPr>
            </w:pPr>
          </w:p>
        </w:tc>
      </w:tr>
      <w:tr w:rsidR="0005432D" w:rsidRPr="0005432D" w14:paraId="05C29380" w14:textId="77777777" w:rsidTr="00380296">
        <w:trPr>
          <w:trHeight w:val="314"/>
        </w:trPr>
        <w:tc>
          <w:tcPr>
            <w:tcW w:w="663" w:type="dxa"/>
            <w:tcBorders>
              <w:top w:val="nil"/>
              <w:left w:val="nil"/>
              <w:bottom w:val="nil"/>
              <w:right w:val="nil"/>
            </w:tcBorders>
            <w:shd w:val="clear" w:color="auto" w:fill="auto"/>
            <w:noWrap/>
            <w:vAlign w:val="bottom"/>
            <w:hideMark/>
          </w:tcPr>
          <w:p w14:paraId="5EC828A9"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1</w:t>
            </w:r>
          </w:p>
        </w:tc>
        <w:tc>
          <w:tcPr>
            <w:tcW w:w="580" w:type="dxa"/>
            <w:tcBorders>
              <w:top w:val="nil"/>
              <w:left w:val="nil"/>
              <w:bottom w:val="nil"/>
              <w:right w:val="nil"/>
            </w:tcBorders>
            <w:shd w:val="clear" w:color="auto" w:fill="auto"/>
            <w:noWrap/>
            <w:vAlign w:val="bottom"/>
            <w:hideMark/>
          </w:tcPr>
          <w:p w14:paraId="3FCCB3BC"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87</w:t>
            </w:r>
          </w:p>
        </w:tc>
        <w:tc>
          <w:tcPr>
            <w:tcW w:w="616" w:type="dxa"/>
            <w:tcBorders>
              <w:top w:val="nil"/>
              <w:left w:val="nil"/>
              <w:bottom w:val="nil"/>
              <w:right w:val="nil"/>
            </w:tcBorders>
            <w:shd w:val="clear" w:color="auto" w:fill="auto"/>
            <w:noWrap/>
            <w:vAlign w:val="bottom"/>
            <w:hideMark/>
          </w:tcPr>
          <w:p w14:paraId="2B18130F"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16.5</w:t>
            </w:r>
          </w:p>
        </w:tc>
        <w:tc>
          <w:tcPr>
            <w:tcW w:w="1161" w:type="dxa"/>
            <w:tcBorders>
              <w:top w:val="nil"/>
              <w:left w:val="nil"/>
              <w:bottom w:val="nil"/>
              <w:right w:val="nil"/>
            </w:tcBorders>
            <w:shd w:val="clear" w:color="auto" w:fill="auto"/>
            <w:noWrap/>
            <w:vAlign w:val="bottom"/>
            <w:hideMark/>
          </w:tcPr>
          <w:p w14:paraId="559FDF2B"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14.355</w:t>
            </w:r>
          </w:p>
        </w:tc>
        <w:tc>
          <w:tcPr>
            <w:tcW w:w="385" w:type="dxa"/>
            <w:tcBorders>
              <w:top w:val="nil"/>
              <w:left w:val="nil"/>
              <w:bottom w:val="nil"/>
              <w:right w:val="nil"/>
            </w:tcBorders>
            <w:shd w:val="clear" w:color="auto" w:fill="auto"/>
            <w:noWrap/>
            <w:vAlign w:val="bottom"/>
            <w:hideMark/>
          </w:tcPr>
          <w:p w14:paraId="714161B7"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30.4</w:t>
            </w:r>
          </w:p>
        </w:tc>
        <w:tc>
          <w:tcPr>
            <w:tcW w:w="628" w:type="dxa"/>
            <w:tcBorders>
              <w:top w:val="nil"/>
              <w:left w:val="nil"/>
              <w:bottom w:val="nil"/>
              <w:right w:val="nil"/>
            </w:tcBorders>
            <w:shd w:val="clear" w:color="auto" w:fill="auto"/>
            <w:noWrap/>
            <w:vAlign w:val="bottom"/>
            <w:hideMark/>
          </w:tcPr>
          <w:p w14:paraId="744E954D" w14:textId="784F2BCE" w:rsidR="0005432D" w:rsidRPr="0005432D" w:rsidRDefault="00E91ED1" w:rsidP="00380296">
            <w:pPr>
              <w:jc w:val="right"/>
              <w:rPr>
                <w:rFonts w:ascii="Arial" w:hAnsi="Arial" w:cs="Arial"/>
                <w:color w:val="000000"/>
                <w:sz w:val="22"/>
                <w:szCs w:val="22"/>
              </w:rPr>
            </w:pPr>
            <w:r>
              <w:rPr>
                <w:rFonts w:ascii="Arial" w:hAnsi="Arial" w:cs="Arial"/>
                <w:noProof/>
                <w:color w:val="000000"/>
                <w:sz w:val="22"/>
                <w:szCs w:val="22"/>
                <w:lang w:eastAsia="en-GB"/>
              </w:rPr>
              <mc:AlternateContent>
                <mc:Choice Requires="wps">
                  <w:drawing>
                    <wp:anchor distT="0" distB="0" distL="114300" distR="114300" simplePos="0" relativeHeight="251710464" behindDoc="0" locked="0" layoutInCell="1" allowOverlap="1" wp14:anchorId="10508143" wp14:editId="2EA3C7E1">
                      <wp:simplePos x="0" y="0"/>
                      <wp:positionH relativeFrom="column">
                        <wp:posOffset>263525</wp:posOffset>
                      </wp:positionH>
                      <wp:positionV relativeFrom="paragraph">
                        <wp:posOffset>188595</wp:posOffset>
                      </wp:positionV>
                      <wp:extent cx="2628900" cy="0"/>
                      <wp:effectExtent l="0" t="0" r="12700" b="25400"/>
                      <wp:wrapNone/>
                      <wp:docPr id="22" name="Straight Connector 22"/>
                      <wp:cNvGraphicFramePr/>
                      <a:graphic xmlns:a="http://schemas.openxmlformats.org/drawingml/2006/main">
                        <a:graphicData uri="http://schemas.microsoft.com/office/word/2010/wordprocessingShape">
                          <wps:wsp>
                            <wps:cNvCnPr/>
                            <wps:spPr>
                              <a:xfrm>
                                <a:off x="0" y="0"/>
                                <a:ext cx="2628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81868F" id="Straight Connector 22"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20.75pt,14.85pt" to="227.75pt,14.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" strokecolor="#4472c4 [3204]" strokeweight=".5pt">
                      <v:stroke joinstyle="miter"/>
                    </v:line>
                  </w:pict>
                </mc:Fallback>
              </mc:AlternateContent>
            </w:r>
          </w:p>
        </w:tc>
      </w:tr>
      <w:tr w:rsidR="0005432D" w:rsidRPr="0005432D" w14:paraId="04F6678E" w14:textId="77777777" w:rsidTr="00380296">
        <w:trPr>
          <w:trHeight w:val="314"/>
        </w:trPr>
        <w:tc>
          <w:tcPr>
            <w:tcW w:w="663" w:type="dxa"/>
            <w:tcBorders>
              <w:top w:val="nil"/>
              <w:left w:val="nil"/>
              <w:bottom w:val="nil"/>
              <w:right w:val="nil"/>
            </w:tcBorders>
            <w:shd w:val="clear" w:color="auto" w:fill="auto"/>
            <w:noWrap/>
            <w:vAlign w:val="bottom"/>
            <w:hideMark/>
          </w:tcPr>
          <w:p w14:paraId="14A157F7"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1.5</w:t>
            </w:r>
          </w:p>
        </w:tc>
        <w:tc>
          <w:tcPr>
            <w:tcW w:w="580" w:type="dxa"/>
            <w:tcBorders>
              <w:top w:val="nil"/>
              <w:left w:val="nil"/>
              <w:bottom w:val="nil"/>
              <w:right w:val="nil"/>
            </w:tcBorders>
            <w:shd w:val="clear" w:color="auto" w:fill="auto"/>
            <w:noWrap/>
            <w:vAlign w:val="bottom"/>
            <w:hideMark/>
          </w:tcPr>
          <w:p w14:paraId="0CB856A1"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74</w:t>
            </w:r>
          </w:p>
        </w:tc>
        <w:tc>
          <w:tcPr>
            <w:tcW w:w="616" w:type="dxa"/>
            <w:tcBorders>
              <w:top w:val="nil"/>
              <w:left w:val="nil"/>
              <w:bottom w:val="nil"/>
              <w:right w:val="nil"/>
            </w:tcBorders>
            <w:shd w:val="clear" w:color="auto" w:fill="auto"/>
            <w:noWrap/>
            <w:vAlign w:val="bottom"/>
            <w:hideMark/>
          </w:tcPr>
          <w:p w14:paraId="16E0254C"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33.2</w:t>
            </w:r>
          </w:p>
        </w:tc>
        <w:tc>
          <w:tcPr>
            <w:tcW w:w="1161" w:type="dxa"/>
            <w:tcBorders>
              <w:top w:val="nil"/>
              <w:left w:val="nil"/>
              <w:bottom w:val="nil"/>
              <w:right w:val="nil"/>
            </w:tcBorders>
            <w:shd w:val="clear" w:color="auto" w:fill="auto"/>
            <w:noWrap/>
            <w:vAlign w:val="bottom"/>
            <w:hideMark/>
          </w:tcPr>
          <w:p w14:paraId="3003A10A"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24.568</w:t>
            </w:r>
          </w:p>
        </w:tc>
        <w:tc>
          <w:tcPr>
            <w:tcW w:w="385" w:type="dxa"/>
            <w:tcBorders>
              <w:top w:val="nil"/>
              <w:left w:val="nil"/>
              <w:bottom w:val="nil"/>
              <w:right w:val="nil"/>
            </w:tcBorders>
            <w:shd w:val="clear" w:color="auto" w:fill="auto"/>
            <w:noWrap/>
            <w:vAlign w:val="bottom"/>
            <w:hideMark/>
          </w:tcPr>
          <w:p w14:paraId="1645BA9A"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52.1</w:t>
            </w:r>
          </w:p>
        </w:tc>
        <w:tc>
          <w:tcPr>
            <w:tcW w:w="628" w:type="dxa"/>
            <w:tcBorders>
              <w:top w:val="nil"/>
              <w:left w:val="nil"/>
              <w:bottom w:val="nil"/>
              <w:right w:val="nil"/>
            </w:tcBorders>
            <w:shd w:val="clear" w:color="auto" w:fill="auto"/>
            <w:noWrap/>
            <w:vAlign w:val="bottom"/>
            <w:hideMark/>
          </w:tcPr>
          <w:p w14:paraId="0C1461BE" w14:textId="77777777" w:rsidR="0005432D" w:rsidRPr="0005432D" w:rsidRDefault="0005432D" w:rsidP="00380296">
            <w:pPr>
              <w:jc w:val="right"/>
              <w:rPr>
                <w:rFonts w:ascii="Arial" w:hAnsi="Arial" w:cs="Arial"/>
                <w:color w:val="000000"/>
                <w:sz w:val="22"/>
                <w:szCs w:val="22"/>
              </w:rPr>
            </w:pPr>
          </w:p>
        </w:tc>
      </w:tr>
      <w:tr w:rsidR="0005432D" w:rsidRPr="0005432D" w14:paraId="73BE9C45" w14:textId="77777777" w:rsidTr="00380296">
        <w:trPr>
          <w:trHeight w:val="314"/>
        </w:trPr>
        <w:tc>
          <w:tcPr>
            <w:tcW w:w="663" w:type="dxa"/>
            <w:tcBorders>
              <w:top w:val="nil"/>
              <w:left w:val="nil"/>
              <w:bottom w:val="nil"/>
              <w:right w:val="nil"/>
            </w:tcBorders>
            <w:shd w:val="clear" w:color="auto" w:fill="auto"/>
            <w:noWrap/>
            <w:vAlign w:val="bottom"/>
            <w:hideMark/>
          </w:tcPr>
          <w:p w14:paraId="7BEF6888"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2</w:t>
            </w:r>
          </w:p>
        </w:tc>
        <w:tc>
          <w:tcPr>
            <w:tcW w:w="580" w:type="dxa"/>
            <w:tcBorders>
              <w:top w:val="nil"/>
              <w:left w:val="nil"/>
              <w:bottom w:val="nil"/>
              <w:right w:val="nil"/>
            </w:tcBorders>
            <w:shd w:val="clear" w:color="auto" w:fill="auto"/>
            <w:noWrap/>
            <w:vAlign w:val="bottom"/>
            <w:hideMark/>
          </w:tcPr>
          <w:p w14:paraId="2A8A2138"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91</w:t>
            </w:r>
          </w:p>
        </w:tc>
        <w:tc>
          <w:tcPr>
            <w:tcW w:w="616" w:type="dxa"/>
            <w:tcBorders>
              <w:top w:val="nil"/>
              <w:left w:val="nil"/>
              <w:bottom w:val="nil"/>
              <w:right w:val="nil"/>
            </w:tcBorders>
            <w:shd w:val="clear" w:color="auto" w:fill="auto"/>
            <w:noWrap/>
            <w:vAlign w:val="bottom"/>
            <w:hideMark/>
          </w:tcPr>
          <w:p w14:paraId="102925E8"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33.2</w:t>
            </w:r>
          </w:p>
        </w:tc>
        <w:tc>
          <w:tcPr>
            <w:tcW w:w="1161" w:type="dxa"/>
            <w:tcBorders>
              <w:top w:val="nil"/>
              <w:left w:val="nil"/>
              <w:bottom w:val="nil"/>
              <w:right w:val="nil"/>
            </w:tcBorders>
            <w:shd w:val="clear" w:color="auto" w:fill="auto"/>
            <w:noWrap/>
            <w:vAlign w:val="bottom"/>
            <w:hideMark/>
          </w:tcPr>
          <w:p w14:paraId="159FF07A"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30.212</w:t>
            </w:r>
          </w:p>
        </w:tc>
        <w:tc>
          <w:tcPr>
            <w:tcW w:w="385" w:type="dxa"/>
            <w:tcBorders>
              <w:top w:val="nil"/>
              <w:left w:val="nil"/>
              <w:bottom w:val="nil"/>
              <w:right w:val="nil"/>
            </w:tcBorders>
            <w:shd w:val="clear" w:color="auto" w:fill="auto"/>
            <w:noWrap/>
            <w:vAlign w:val="bottom"/>
            <w:hideMark/>
          </w:tcPr>
          <w:p w14:paraId="33D93ED4"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64</w:t>
            </w:r>
          </w:p>
        </w:tc>
        <w:tc>
          <w:tcPr>
            <w:tcW w:w="628" w:type="dxa"/>
            <w:tcBorders>
              <w:top w:val="nil"/>
              <w:left w:val="nil"/>
              <w:bottom w:val="nil"/>
              <w:right w:val="nil"/>
            </w:tcBorders>
            <w:shd w:val="clear" w:color="auto" w:fill="auto"/>
            <w:noWrap/>
            <w:vAlign w:val="bottom"/>
            <w:hideMark/>
          </w:tcPr>
          <w:p w14:paraId="304C21EF" w14:textId="77777777" w:rsidR="0005432D" w:rsidRPr="0005432D" w:rsidRDefault="0005432D" w:rsidP="00380296">
            <w:pPr>
              <w:jc w:val="right"/>
              <w:rPr>
                <w:rFonts w:ascii="Arial" w:hAnsi="Arial" w:cs="Arial"/>
                <w:color w:val="000000"/>
                <w:sz w:val="22"/>
                <w:szCs w:val="22"/>
              </w:rPr>
            </w:pPr>
          </w:p>
        </w:tc>
      </w:tr>
      <w:tr w:rsidR="0005432D" w:rsidRPr="0005432D" w14:paraId="4372F518" w14:textId="77777777" w:rsidTr="00380296">
        <w:trPr>
          <w:trHeight w:val="314"/>
        </w:trPr>
        <w:tc>
          <w:tcPr>
            <w:tcW w:w="663" w:type="dxa"/>
            <w:tcBorders>
              <w:top w:val="nil"/>
              <w:left w:val="nil"/>
              <w:bottom w:val="nil"/>
              <w:right w:val="nil"/>
            </w:tcBorders>
            <w:shd w:val="clear" w:color="auto" w:fill="auto"/>
            <w:noWrap/>
            <w:vAlign w:val="bottom"/>
            <w:hideMark/>
          </w:tcPr>
          <w:p w14:paraId="727E0A16"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2.5</w:t>
            </w:r>
          </w:p>
        </w:tc>
        <w:tc>
          <w:tcPr>
            <w:tcW w:w="580" w:type="dxa"/>
            <w:tcBorders>
              <w:top w:val="nil"/>
              <w:left w:val="nil"/>
              <w:bottom w:val="nil"/>
              <w:right w:val="nil"/>
            </w:tcBorders>
            <w:shd w:val="clear" w:color="auto" w:fill="auto"/>
            <w:noWrap/>
            <w:vAlign w:val="bottom"/>
            <w:hideMark/>
          </w:tcPr>
          <w:p w14:paraId="6855D41E"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54</w:t>
            </w:r>
          </w:p>
        </w:tc>
        <w:tc>
          <w:tcPr>
            <w:tcW w:w="616" w:type="dxa"/>
            <w:tcBorders>
              <w:top w:val="nil"/>
              <w:left w:val="nil"/>
              <w:bottom w:val="nil"/>
              <w:right w:val="nil"/>
            </w:tcBorders>
            <w:shd w:val="clear" w:color="auto" w:fill="auto"/>
            <w:noWrap/>
            <w:vAlign w:val="bottom"/>
            <w:hideMark/>
          </w:tcPr>
          <w:p w14:paraId="3FB772EB"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69.7</w:t>
            </w:r>
          </w:p>
        </w:tc>
        <w:tc>
          <w:tcPr>
            <w:tcW w:w="1161" w:type="dxa"/>
            <w:tcBorders>
              <w:top w:val="nil"/>
              <w:left w:val="nil"/>
              <w:bottom w:val="nil"/>
              <w:right w:val="nil"/>
            </w:tcBorders>
            <w:shd w:val="clear" w:color="auto" w:fill="auto"/>
            <w:noWrap/>
            <w:vAlign w:val="bottom"/>
            <w:hideMark/>
          </w:tcPr>
          <w:p w14:paraId="7BC06A0C"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37.638</w:t>
            </w:r>
          </w:p>
        </w:tc>
        <w:tc>
          <w:tcPr>
            <w:tcW w:w="385" w:type="dxa"/>
            <w:tcBorders>
              <w:top w:val="nil"/>
              <w:left w:val="nil"/>
              <w:bottom w:val="nil"/>
              <w:right w:val="nil"/>
            </w:tcBorders>
            <w:shd w:val="clear" w:color="auto" w:fill="auto"/>
            <w:noWrap/>
            <w:vAlign w:val="bottom"/>
            <w:hideMark/>
          </w:tcPr>
          <w:p w14:paraId="1FB155E8"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79.8</w:t>
            </w:r>
          </w:p>
        </w:tc>
        <w:tc>
          <w:tcPr>
            <w:tcW w:w="628" w:type="dxa"/>
            <w:tcBorders>
              <w:top w:val="nil"/>
              <w:left w:val="nil"/>
              <w:bottom w:val="nil"/>
              <w:right w:val="nil"/>
            </w:tcBorders>
            <w:shd w:val="clear" w:color="auto" w:fill="auto"/>
            <w:noWrap/>
            <w:vAlign w:val="bottom"/>
            <w:hideMark/>
          </w:tcPr>
          <w:p w14:paraId="71396F62" w14:textId="77777777" w:rsidR="0005432D" w:rsidRPr="0005432D" w:rsidRDefault="0005432D" w:rsidP="00380296">
            <w:pPr>
              <w:jc w:val="right"/>
              <w:rPr>
                <w:rFonts w:ascii="Arial" w:hAnsi="Arial" w:cs="Arial"/>
                <w:color w:val="000000"/>
                <w:sz w:val="22"/>
                <w:szCs w:val="22"/>
              </w:rPr>
            </w:pPr>
          </w:p>
        </w:tc>
      </w:tr>
      <w:tr w:rsidR="0005432D" w:rsidRPr="0005432D" w14:paraId="2054AD95" w14:textId="77777777" w:rsidTr="00380296">
        <w:trPr>
          <w:trHeight w:val="314"/>
        </w:trPr>
        <w:tc>
          <w:tcPr>
            <w:tcW w:w="663" w:type="dxa"/>
            <w:tcBorders>
              <w:top w:val="nil"/>
              <w:left w:val="nil"/>
              <w:bottom w:val="nil"/>
              <w:right w:val="nil"/>
            </w:tcBorders>
            <w:shd w:val="clear" w:color="auto" w:fill="auto"/>
            <w:noWrap/>
            <w:vAlign w:val="bottom"/>
            <w:hideMark/>
          </w:tcPr>
          <w:p w14:paraId="2C31622D"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3</w:t>
            </w:r>
          </w:p>
        </w:tc>
        <w:tc>
          <w:tcPr>
            <w:tcW w:w="580" w:type="dxa"/>
            <w:tcBorders>
              <w:top w:val="nil"/>
              <w:left w:val="nil"/>
              <w:bottom w:val="nil"/>
              <w:right w:val="nil"/>
            </w:tcBorders>
            <w:shd w:val="clear" w:color="auto" w:fill="auto"/>
            <w:noWrap/>
            <w:vAlign w:val="bottom"/>
            <w:hideMark/>
          </w:tcPr>
          <w:p w14:paraId="7D90249F"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61</w:t>
            </w:r>
          </w:p>
        </w:tc>
        <w:tc>
          <w:tcPr>
            <w:tcW w:w="616" w:type="dxa"/>
            <w:tcBorders>
              <w:top w:val="nil"/>
              <w:left w:val="nil"/>
              <w:bottom w:val="nil"/>
              <w:right w:val="nil"/>
            </w:tcBorders>
            <w:shd w:val="clear" w:color="auto" w:fill="auto"/>
            <w:noWrap/>
            <w:vAlign w:val="bottom"/>
            <w:hideMark/>
          </w:tcPr>
          <w:p w14:paraId="1DD9E485"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69.7</w:t>
            </w:r>
          </w:p>
        </w:tc>
        <w:tc>
          <w:tcPr>
            <w:tcW w:w="1161" w:type="dxa"/>
            <w:tcBorders>
              <w:top w:val="nil"/>
              <w:left w:val="nil"/>
              <w:bottom w:val="nil"/>
              <w:right w:val="nil"/>
            </w:tcBorders>
            <w:shd w:val="clear" w:color="auto" w:fill="auto"/>
            <w:noWrap/>
            <w:vAlign w:val="bottom"/>
            <w:hideMark/>
          </w:tcPr>
          <w:p w14:paraId="4B20866D"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42.517</w:t>
            </w:r>
          </w:p>
        </w:tc>
        <w:tc>
          <w:tcPr>
            <w:tcW w:w="385" w:type="dxa"/>
            <w:tcBorders>
              <w:top w:val="nil"/>
              <w:left w:val="nil"/>
              <w:bottom w:val="nil"/>
              <w:right w:val="nil"/>
            </w:tcBorders>
            <w:shd w:val="clear" w:color="auto" w:fill="auto"/>
            <w:noWrap/>
            <w:vAlign w:val="bottom"/>
            <w:hideMark/>
          </w:tcPr>
          <w:p w14:paraId="39D1E1B5"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90.1</w:t>
            </w:r>
          </w:p>
        </w:tc>
        <w:tc>
          <w:tcPr>
            <w:tcW w:w="628" w:type="dxa"/>
            <w:tcBorders>
              <w:top w:val="nil"/>
              <w:left w:val="nil"/>
              <w:bottom w:val="nil"/>
              <w:right w:val="nil"/>
            </w:tcBorders>
            <w:shd w:val="clear" w:color="auto" w:fill="auto"/>
            <w:noWrap/>
            <w:vAlign w:val="bottom"/>
            <w:hideMark/>
          </w:tcPr>
          <w:p w14:paraId="43CCBBFD" w14:textId="77777777" w:rsidR="0005432D" w:rsidRPr="0005432D" w:rsidRDefault="0005432D" w:rsidP="00380296">
            <w:pPr>
              <w:jc w:val="right"/>
              <w:rPr>
                <w:rFonts w:ascii="Arial" w:hAnsi="Arial" w:cs="Arial"/>
                <w:color w:val="000000"/>
                <w:sz w:val="22"/>
                <w:szCs w:val="22"/>
              </w:rPr>
            </w:pPr>
          </w:p>
        </w:tc>
      </w:tr>
      <w:tr w:rsidR="0005432D" w:rsidRPr="0005432D" w14:paraId="08D27B77" w14:textId="77777777" w:rsidTr="00380296">
        <w:trPr>
          <w:trHeight w:val="314"/>
        </w:trPr>
        <w:tc>
          <w:tcPr>
            <w:tcW w:w="663" w:type="dxa"/>
            <w:tcBorders>
              <w:top w:val="nil"/>
              <w:left w:val="nil"/>
              <w:bottom w:val="nil"/>
              <w:right w:val="nil"/>
            </w:tcBorders>
            <w:shd w:val="clear" w:color="auto" w:fill="auto"/>
            <w:noWrap/>
            <w:vAlign w:val="bottom"/>
            <w:hideMark/>
          </w:tcPr>
          <w:p w14:paraId="6B93EA58"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3.5</w:t>
            </w:r>
          </w:p>
        </w:tc>
        <w:tc>
          <w:tcPr>
            <w:tcW w:w="580" w:type="dxa"/>
            <w:tcBorders>
              <w:top w:val="nil"/>
              <w:left w:val="nil"/>
              <w:bottom w:val="nil"/>
              <w:right w:val="nil"/>
            </w:tcBorders>
            <w:shd w:val="clear" w:color="auto" w:fill="auto"/>
            <w:noWrap/>
            <w:vAlign w:val="bottom"/>
            <w:hideMark/>
          </w:tcPr>
          <w:p w14:paraId="24921B2C"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70</w:t>
            </w:r>
          </w:p>
        </w:tc>
        <w:tc>
          <w:tcPr>
            <w:tcW w:w="616" w:type="dxa"/>
            <w:tcBorders>
              <w:top w:val="nil"/>
              <w:left w:val="nil"/>
              <w:bottom w:val="nil"/>
              <w:right w:val="nil"/>
            </w:tcBorders>
            <w:shd w:val="clear" w:color="auto" w:fill="auto"/>
            <w:noWrap/>
            <w:vAlign w:val="bottom"/>
            <w:hideMark/>
          </w:tcPr>
          <w:p w14:paraId="14291B5D"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69.7</w:t>
            </w:r>
          </w:p>
        </w:tc>
        <w:tc>
          <w:tcPr>
            <w:tcW w:w="1161" w:type="dxa"/>
            <w:tcBorders>
              <w:top w:val="nil"/>
              <w:left w:val="nil"/>
              <w:bottom w:val="nil"/>
              <w:right w:val="nil"/>
            </w:tcBorders>
            <w:shd w:val="clear" w:color="auto" w:fill="auto"/>
            <w:noWrap/>
            <w:vAlign w:val="bottom"/>
            <w:hideMark/>
          </w:tcPr>
          <w:p w14:paraId="080B70FE"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48.79</w:t>
            </w:r>
          </w:p>
        </w:tc>
        <w:tc>
          <w:tcPr>
            <w:tcW w:w="385" w:type="dxa"/>
            <w:tcBorders>
              <w:top w:val="nil"/>
              <w:left w:val="nil"/>
              <w:bottom w:val="nil"/>
              <w:right w:val="nil"/>
            </w:tcBorders>
            <w:shd w:val="clear" w:color="auto" w:fill="auto"/>
            <w:noWrap/>
            <w:vAlign w:val="bottom"/>
            <w:hideMark/>
          </w:tcPr>
          <w:p w14:paraId="39FA6836"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103</w:t>
            </w:r>
          </w:p>
        </w:tc>
        <w:tc>
          <w:tcPr>
            <w:tcW w:w="628" w:type="dxa"/>
            <w:tcBorders>
              <w:top w:val="nil"/>
              <w:left w:val="nil"/>
              <w:bottom w:val="nil"/>
              <w:right w:val="nil"/>
            </w:tcBorders>
            <w:shd w:val="clear" w:color="auto" w:fill="auto"/>
            <w:noWrap/>
            <w:vAlign w:val="bottom"/>
            <w:hideMark/>
          </w:tcPr>
          <w:p w14:paraId="567CB256" w14:textId="77777777" w:rsidR="0005432D" w:rsidRPr="0005432D" w:rsidRDefault="0005432D" w:rsidP="00380296">
            <w:pPr>
              <w:jc w:val="right"/>
              <w:rPr>
                <w:rFonts w:ascii="Arial" w:hAnsi="Arial" w:cs="Arial"/>
                <w:color w:val="000000"/>
                <w:sz w:val="22"/>
                <w:szCs w:val="22"/>
              </w:rPr>
            </w:pPr>
          </w:p>
        </w:tc>
      </w:tr>
      <w:tr w:rsidR="0005432D" w:rsidRPr="0005432D" w14:paraId="292F97F5" w14:textId="77777777" w:rsidTr="00380296">
        <w:trPr>
          <w:trHeight w:val="314"/>
        </w:trPr>
        <w:tc>
          <w:tcPr>
            <w:tcW w:w="663" w:type="dxa"/>
            <w:tcBorders>
              <w:top w:val="nil"/>
              <w:left w:val="nil"/>
              <w:bottom w:val="nil"/>
              <w:right w:val="nil"/>
            </w:tcBorders>
            <w:shd w:val="clear" w:color="auto" w:fill="auto"/>
            <w:noWrap/>
            <w:vAlign w:val="bottom"/>
            <w:hideMark/>
          </w:tcPr>
          <w:p w14:paraId="0DD73F21"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4</w:t>
            </w:r>
          </w:p>
        </w:tc>
        <w:tc>
          <w:tcPr>
            <w:tcW w:w="580" w:type="dxa"/>
            <w:tcBorders>
              <w:top w:val="nil"/>
              <w:left w:val="nil"/>
              <w:bottom w:val="nil"/>
              <w:right w:val="nil"/>
            </w:tcBorders>
            <w:shd w:val="clear" w:color="auto" w:fill="auto"/>
            <w:noWrap/>
            <w:vAlign w:val="bottom"/>
            <w:hideMark/>
          </w:tcPr>
          <w:p w14:paraId="159D7FA0"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72</w:t>
            </w:r>
          </w:p>
        </w:tc>
        <w:tc>
          <w:tcPr>
            <w:tcW w:w="616" w:type="dxa"/>
            <w:tcBorders>
              <w:top w:val="nil"/>
              <w:left w:val="nil"/>
              <w:bottom w:val="nil"/>
              <w:right w:val="nil"/>
            </w:tcBorders>
            <w:shd w:val="clear" w:color="auto" w:fill="auto"/>
            <w:noWrap/>
            <w:vAlign w:val="bottom"/>
            <w:hideMark/>
          </w:tcPr>
          <w:p w14:paraId="5635DE29"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69.7</w:t>
            </w:r>
          </w:p>
        </w:tc>
        <w:tc>
          <w:tcPr>
            <w:tcW w:w="1161" w:type="dxa"/>
            <w:tcBorders>
              <w:top w:val="nil"/>
              <w:left w:val="nil"/>
              <w:bottom w:val="nil"/>
              <w:right w:val="nil"/>
            </w:tcBorders>
            <w:shd w:val="clear" w:color="auto" w:fill="auto"/>
            <w:noWrap/>
            <w:vAlign w:val="bottom"/>
            <w:hideMark/>
          </w:tcPr>
          <w:p w14:paraId="6B98BE35"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50.184</w:t>
            </w:r>
          </w:p>
        </w:tc>
        <w:tc>
          <w:tcPr>
            <w:tcW w:w="385" w:type="dxa"/>
            <w:tcBorders>
              <w:top w:val="nil"/>
              <w:left w:val="nil"/>
              <w:bottom w:val="nil"/>
              <w:right w:val="nil"/>
            </w:tcBorders>
            <w:shd w:val="clear" w:color="auto" w:fill="auto"/>
            <w:noWrap/>
            <w:vAlign w:val="bottom"/>
            <w:hideMark/>
          </w:tcPr>
          <w:p w14:paraId="5DC5E5FF"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106</w:t>
            </w:r>
          </w:p>
        </w:tc>
        <w:tc>
          <w:tcPr>
            <w:tcW w:w="628" w:type="dxa"/>
            <w:tcBorders>
              <w:top w:val="nil"/>
              <w:left w:val="nil"/>
              <w:bottom w:val="nil"/>
              <w:right w:val="nil"/>
            </w:tcBorders>
            <w:shd w:val="clear" w:color="auto" w:fill="auto"/>
            <w:noWrap/>
            <w:vAlign w:val="bottom"/>
            <w:hideMark/>
          </w:tcPr>
          <w:p w14:paraId="0C155376" w14:textId="77777777" w:rsidR="0005432D" w:rsidRPr="0005432D" w:rsidRDefault="0005432D" w:rsidP="00380296">
            <w:pPr>
              <w:jc w:val="right"/>
              <w:rPr>
                <w:rFonts w:ascii="Arial" w:hAnsi="Arial" w:cs="Arial"/>
                <w:color w:val="000000"/>
                <w:sz w:val="22"/>
                <w:szCs w:val="22"/>
              </w:rPr>
            </w:pPr>
          </w:p>
        </w:tc>
      </w:tr>
      <w:tr w:rsidR="0005432D" w:rsidRPr="0005432D" w14:paraId="5A75A1D5" w14:textId="77777777" w:rsidTr="00380296">
        <w:trPr>
          <w:trHeight w:val="314"/>
        </w:trPr>
        <w:tc>
          <w:tcPr>
            <w:tcW w:w="663" w:type="dxa"/>
            <w:tcBorders>
              <w:top w:val="nil"/>
              <w:left w:val="nil"/>
              <w:bottom w:val="nil"/>
              <w:right w:val="nil"/>
            </w:tcBorders>
            <w:shd w:val="clear" w:color="auto" w:fill="auto"/>
            <w:noWrap/>
            <w:vAlign w:val="bottom"/>
            <w:hideMark/>
          </w:tcPr>
          <w:p w14:paraId="21E54D6D"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4.5</w:t>
            </w:r>
          </w:p>
        </w:tc>
        <w:tc>
          <w:tcPr>
            <w:tcW w:w="580" w:type="dxa"/>
            <w:tcBorders>
              <w:top w:val="nil"/>
              <w:left w:val="nil"/>
              <w:bottom w:val="nil"/>
              <w:right w:val="nil"/>
            </w:tcBorders>
            <w:shd w:val="clear" w:color="auto" w:fill="auto"/>
            <w:noWrap/>
            <w:vAlign w:val="bottom"/>
            <w:hideMark/>
          </w:tcPr>
          <w:p w14:paraId="74D803A5"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82</w:t>
            </w:r>
          </w:p>
        </w:tc>
        <w:tc>
          <w:tcPr>
            <w:tcW w:w="616" w:type="dxa"/>
            <w:tcBorders>
              <w:top w:val="nil"/>
              <w:left w:val="nil"/>
              <w:bottom w:val="nil"/>
              <w:right w:val="nil"/>
            </w:tcBorders>
            <w:shd w:val="clear" w:color="auto" w:fill="auto"/>
            <w:noWrap/>
            <w:vAlign w:val="bottom"/>
            <w:hideMark/>
          </w:tcPr>
          <w:p w14:paraId="1E10C1DC"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69.7</w:t>
            </w:r>
          </w:p>
        </w:tc>
        <w:tc>
          <w:tcPr>
            <w:tcW w:w="1161" w:type="dxa"/>
            <w:tcBorders>
              <w:top w:val="nil"/>
              <w:left w:val="nil"/>
              <w:bottom w:val="nil"/>
              <w:right w:val="nil"/>
            </w:tcBorders>
            <w:shd w:val="clear" w:color="auto" w:fill="auto"/>
            <w:noWrap/>
            <w:vAlign w:val="bottom"/>
            <w:hideMark/>
          </w:tcPr>
          <w:p w14:paraId="03E9E493"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57.154</w:t>
            </w:r>
          </w:p>
        </w:tc>
        <w:tc>
          <w:tcPr>
            <w:tcW w:w="385" w:type="dxa"/>
            <w:tcBorders>
              <w:top w:val="nil"/>
              <w:left w:val="nil"/>
              <w:bottom w:val="nil"/>
              <w:right w:val="nil"/>
            </w:tcBorders>
            <w:shd w:val="clear" w:color="auto" w:fill="auto"/>
            <w:noWrap/>
            <w:vAlign w:val="bottom"/>
            <w:hideMark/>
          </w:tcPr>
          <w:p w14:paraId="3EF2921A"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121</w:t>
            </w:r>
          </w:p>
        </w:tc>
        <w:tc>
          <w:tcPr>
            <w:tcW w:w="628" w:type="dxa"/>
            <w:tcBorders>
              <w:top w:val="nil"/>
              <w:left w:val="nil"/>
              <w:bottom w:val="nil"/>
              <w:right w:val="nil"/>
            </w:tcBorders>
            <w:shd w:val="clear" w:color="auto" w:fill="auto"/>
            <w:noWrap/>
            <w:vAlign w:val="bottom"/>
            <w:hideMark/>
          </w:tcPr>
          <w:p w14:paraId="7ADBB9D9" w14:textId="77777777" w:rsidR="0005432D" w:rsidRPr="0005432D" w:rsidRDefault="0005432D" w:rsidP="00380296">
            <w:pPr>
              <w:jc w:val="right"/>
              <w:rPr>
                <w:rFonts w:ascii="Arial" w:hAnsi="Arial" w:cs="Arial"/>
                <w:color w:val="000000"/>
                <w:sz w:val="22"/>
                <w:szCs w:val="22"/>
              </w:rPr>
            </w:pPr>
          </w:p>
        </w:tc>
      </w:tr>
      <w:tr w:rsidR="0005432D" w:rsidRPr="0005432D" w14:paraId="67FBB7B8" w14:textId="77777777" w:rsidTr="00380296">
        <w:trPr>
          <w:trHeight w:val="314"/>
        </w:trPr>
        <w:tc>
          <w:tcPr>
            <w:tcW w:w="663" w:type="dxa"/>
            <w:tcBorders>
              <w:top w:val="nil"/>
              <w:left w:val="nil"/>
              <w:bottom w:val="nil"/>
              <w:right w:val="nil"/>
            </w:tcBorders>
            <w:shd w:val="clear" w:color="auto" w:fill="auto"/>
            <w:noWrap/>
            <w:vAlign w:val="bottom"/>
            <w:hideMark/>
          </w:tcPr>
          <w:p w14:paraId="6DCE46B6"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5</w:t>
            </w:r>
          </w:p>
        </w:tc>
        <w:tc>
          <w:tcPr>
            <w:tcW w:w="580" w:type="dxa"/>
            <w:tcBorders>
              <w:top w:val="nil"/>
              <w:left w:val="nil"/>
              <w:bottom w:val="nil"/>
              <w:right w:val="nil"/>
            </w:tcBorders>
            <w:shd w:val="clear" w:color="auto" w:fill="auto"/>
            <w:noWrap/>
            <w:vAlign w:val="bottom"/>
            <w:hideMark/>
          </w:tcPr>
          <w:p w14:paraId="1D7BA842"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43</w:t>
            </w:r>
          </w:p>
        </w:tc>
        <w:tc>
          <w:tcPr>
            <w:tcW w:w="616" w:type="dxa"/>
            <w:tcBorders>
              <w:top w:val="nil"/>
              <w:left w:val="nil"/>
              <w:bottom w:val="nil"/>
              <w:right w:val="nil"/>
            </w:tcBorders>
            <w:shd w:val="clear" w:color="auto" w:fill="auto"/>
            <w:noWrap/>
            <w:vAlign w:val="bottom"/>
            <w:hideMark/>
          </w:tcPr>
          <w:p w14:paraId="2BF2B46F"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138.2</w:t>
            </w:r>
          </w:p>
        </w:tc>
        <w:tc>
          <w:tcPr>
            <w:tcW w:w="1161" w:type="dxa"/>
            <w:tcBorders>
              <w:top w:val="nil"/>
              <w:left w:val="nil"/>
              <w:bottom w:val="nil"/>
              <w:right w:val="nil"/>
            </w:tcBorders>
            <w:shd w:val="clear" w:color="auto" w:fill="auto"/>
            <w:noWrap/>
            <w:vAlign w:val="bottom"/>
            <w:hideMark/>
          </w:tcPr>
          <w:p w14:paraId="1900D29B"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59.426</w:t>
            </w:r>
          </w:p>
        </w:tc>
        <w:tc>
          <w:tcPr>
            <w:tcW w:w="385" w:type="dxa"/>
            <w:tcBorders>
              <w:top w:val="nil"/>
              <w:left w:val="nil"/>
              <w:bottom w:val="nil"/>
              <w:right w:val="nil"/>
            </w:tcBorders>
            <w:shd w:val="clear" w:color="auto" w:fill="auto"/>
            <w:noWrap/>
            <w:vAlign w:val="bottom"/>
            <w:hideMark/>
          </w:tcPr>
          <w:p w14:paraId="4F9C3456"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126</w:t>
            </w:r>
          </w:p>
        </w:tc>
        <w:tc>
          <w:tcPr>
            <w:tcW w:w="628" w:type="dxa"/>
            <w:tcBorders>
              <w:top w:val="nil"/>
              <w:left w:val="nil"/>
              <w:bottom w:val="nil"/>
              <w:right w:val="nil"/>
            </w:tcBorders>
            <w:shd w:val="clear" w:color="auto" w:fill="auto"/>
            <w:noWrap/>
            <w:vAlign w:val="bottom"/>
            <w:hideMark/>
          </w:tcPr>
          <w:p w14:paraId="3690B1A4" w14:textId="77777777" w:rsidR="0005432D" w:rsidRPr="0005432D" w:rsidRDefault="0005432D" w:rsidP="00380296">
            <w:pPr>
              <w:jc w:val="right"/>
              <w:rPr>
                <w:rFonts w:ascii="Arial" w:hAnsi="Arial" w:cs="Arial"/>
                <w:color w:val="000000"/>
                <w:sz w:val="22"/>
                <w:szCs w:val="22"/>
              </w:rPr>
            </w:pPr>
          </w:p>
        </w:tc>
      </w:tr>
      <w:tr w:rsidR="0005432D" w:rsidRPr="0005432D" w14:paraId="5A692BF3" w14:textId="77777777" w:rsidTr="00380296">
        <w:trPr>
          <w:trHeight w:val="314"/>
        </w:trPr>
        <w:tc>
          <w:tcPr>
            <w:tcW w:w="663" w:type="dxa"/>
            <w:tcBorders>
              <w:top w:val="nil"/>
              <w:left w:val="nil"/>
              <w:bottom w:val="nil"/>
              <w:right w:val="nil"/>
            </w:tcBorders>
            <w:shd w:val="clear" w:color="auto" w:fill="auto"/>
            <w:noWrap/>
            <w:vAlign w:val="bottom"/>
            <w:hideMark/>
          </w:tcPr>
          <w:p w14:paraId="3EC3F133"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5.5</w:t>
            </w:r>
          </w:p>
        </w:tc>
        <w:tc>
          <w:tcPr>
            <w:tcW w:w="580" w:type="dxa"/>
            <w:tcBorders>
              <w:top w:val="nil"/>
              <w:left w:val="nil"/>
              <w:bottom w:val="nil"/>
              <w:right w:val="nil"/>
            </w:tcBorders>
            <w:shd w:val="clear" w:color="auto" w:fill="auto"/>
            <w:noWrap/>
            <w:vAlign w:val="bottom"/>
            <w:hideMark/>
          </w:tcPr>
          <w:p w14:paraId="7E0905D1"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45</w:t>
            </w:r>
          </w:p>
        </w:tc>
        <w:tc>
          <w:tcPr>
            <w:tcW w:w="616" w:type="dxa"/>
            <w:tcBorders>
              <w:top w:val="nil"/>
              <w:left w:val="nil"/>
              <w:bottom w:val="nil"/>
              <w:right w:val="nil"/>
            </w:tcBorders>
            <w:shd w:val="clear" w:color="auto" w:fill="auto"/>
            <w:noWrap/>
            <w:vAlign w:val="bottom"/>
            <w:hideMark/>
          </w:tcPr>
          <w:p w14:paraId="3B313064"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138.2</w:t>
            </w:r>
          </w:p>
        </w:tc>
        <w:tc>
          <w:tcPr>
            <w:tcW w:w="1161" w:type="dxa"/>
            <w:tcBorders>
              <w:top w:val="nil"/>
              <w:left w:val="nil"/>
              <w:bottom w:val="nil"/>
              <w:right w:val="nil"/>
            </w:tcBorders>
            <w:shd w:val="clear" w:color="auto" w:fill="auto"/>
            <w:noWrap/>
            <w:vAlign w:val="bottom"/>
            <w:hideMark/>
          </w:tcPr>
          <w:p w14:paraId="691A43C4"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62.19</w:t>
            </w:r>
          </w:p>
        </w:tc>
        <w:tc>
          <w:tcPr>
            <w:tcW w:w="385" w:type="dxa"/>
            <w:tcBorders>
              <w:top w:val="nil"/>
              <w:left w:val="nil"/>
              <w:bottom w:val="nil"/>
              <w:right w:val="nil"/>
            </w:tcBorders>
            <w:shd w:val="clear" w:color="auto" w:fill="auto"/>
            <w:noWrap/>
            <w:vAlign w:val="bottom"/>
            <w:hideMark/>
          </w:tcPr>
          <w:p w14:paraId="2FA6B56F"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132</w:t>
            </w:r>
          </w:p>
        </w:tc>
        <w:tc>
          <w:tcPr>
            <w:tcW w:w="628" w:type="dxa"/>
            <w:tcBorders>
              <w:top w:val="nil"/>
              <w:left w:val="nil"/>
              <w:bottom w:val="nil"/>
              <w:right w:val="nil"/>
            </w:tcBorders>
            <w:shd w:val="clear" w:color="auto" w:fill="auto"/>
            <w:noWrap/>
            <w:vAlign w:val="bottom"/>
            <w:hideMark/>
          </w:tcPr>
          <w:p w14:paraId="298B2723" w14:textId="77777777" w:rsidR="0005432D" w:rsidRPr="0005432D" w:rsidRDefault="0005432D" w:rsidP="00380296">
            <w:pPr>
              <w:jc w:val="right"/>
              <w:rPr>
                <w:rFonts w:ascii="Arial" w:hAnsi="Arial" w:cs="Arial"/>
                <w:color w:val="000000"/>
                <w:sz w:val="22"/>
                <w:szCs w:val="22"/>
              </w:rPr>
            </w:pPr>
          </w:p>
        </w:tc>
      </w:tr>
      <w:tr w:rsidR="0005432D" w:rsidRPr="0005432D" w14:paraId="6921C346" w14:textId="77777777" w:rsidTr="00380296">
        <w:trPr>
          <w:trHeight w:val="314"/>
        </w:trPr>
        <w:tc>
          <w:tcPr>
            <w:tcW w:w="663" w:type="dxa"/>
            <w:tcBorders>
              <w:top w:val="nil"/>
              <w:left w:val="nil"/>
              <w:bottom w:val="nil"/>
              <w:right w:val="nil"/>
            </w:tcBorders>
            <w:shd w:val="clear" w:color="auto" w:fill="auto"/>
            <w:noWrap/>
            <w:vAlign w:val="bottom"/>
            <w:hideMark/>
          </w:tcPr>
          <w:p w14:paraId="0FC7F900"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6</w:t>
            </w:r>
          </w:p>
        </w:tc>
        <w:tc>
          <w:tcPr>
            <w:tcW w:w="580" w:type="dxa"/>
            <w:tcBorders>
              <w:top w:val="nil"/>
              <w:left w:val="nil"/>
              <w:bottom w:val="nil"/>
              <w:right w:val="nil"/>
            </w:tcBorders>
            <w:shd w:val="clear" w:color="auto" w:fill="auto"/>
            <w:noWrap/>
            <w:vAlign w:val="bottom"/>
            <w:hideMark/>
          </w:tcPr>
          <w:p w14:paraId="05A821D0"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46</w:t>
            </w:r>
          </w:p>
        </w:tc>
        <w:tc>
          <w:tcPr>
            <w:tcW w:w="616" w:type="dxa"/>
            <w:tcBorders>
              <w:top w:val="nil"/>
              <w:left w:val="nil"/>
              <w:bottom w:val="nil"/>
              <w:right w:val="nil"/>
            </w:tcBorders>
            <w:shd w:val="clear" w:color="auto" w:fill="auto"/>
            <w:noWrap/>
            <w:vAlign w:val="bottom"/>
            <w:hideMark/>
          </w:tcPr>
          <w:p w14:paraId="1E25CD81"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138.2</w:t>
            </w:r>
          </w:p>
        </w:tc>
        <w:tc>
          <w:tcPr>
            <w:tcW w:w="1161" w:type="dxa"/>
            <w:tcBorders>
              <w:top w:val="nil"/>
              <w:left w:val="nil"/>
              <w:bottom w:val="nil"/>
              <w:right w:val="nil"/>
            </w:tcBorders>
            <w:shd w:val="clear" w:color="auto" w:fill="auto"/>
            <w:noWrap/>
            <w:vAlign w:val="bottom"/>
            <w:hideMark/>
          </w:tcPr>
          <w:p w14:paraId="2B499665"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63.572</w:t>
            </w:r>
          </w:p>
        </w:tc>
        <w:tc>
          <w:tcPr>
            <w:tcW w:w="385" w:type="dxa"/>
            <w:tcBorders>
              <w:top w:val="nil"/>
              <w:left w:val="nil"/>
              <w:bottom w:val="nil"/>
              <w:right w:val="nil"/>
            </w:tcBorders>
            <w:shd w:val="clear" w:color="auto" w:fill="auto"/>
            <w:noWrap/>
            <w:vAlign w:val="bottom"/>
            <w:hideMark/>
          </w:tcPr>
          <w:p w14:paraId="411B73F0"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135</w:t>
            </w:r>
          </w:p>
        </w:tc>
        <w:tc>
          <w:tcPr>
            <w:tcW w:w="628" w:type="dxa"/>
            <w:tcBorders>
              <w:top w:val="nil"/>
              <w:left w:val="nil"/>
              <w:bottom w:val="nil"/>
              <w:right w:val="nil"/>
            </w:tcBorders>
            <w:shd w:val="clear" w:color="auto" w:fill="auto"/>
            <w:noWrap/>
            <w:vAlign w:val="bottom"/>
            <w:hideMark/>
          </w:tcPr>
          <w:p w14:paraId="553B9075" w14:textId="77777777" w:rsidR="0005432D" w:rsidRPr="0005432D" w:rsidRDefault="0005432D" w:rsidP="00380296">
            <w:pPr>
              <w:jc w:val="right"/>
              <w:rPr>
                <w:rFonts w:ascii="Arial" w:hAnsi="Arial" w:cs="Arial"/>
                <w:color w:val="000000"/>
                <w:sz w:val="22"/>
                <w:szCs w:val="22"/>
              </w:rPr>
            </w:pPr>
          </w:p>
        </w:tc>
      </w:tr>
      <w:tr w:rsidR="0005432D" w:rsidRPr="0005432D" w14:paraId="67939F3E" w14:textId="77777777" w:rsidTr="00380296">
        <w:trPr>
          <w:trHeight w:val="314"/>
        </w:trPr>
        <w:tc>
          <w:tcPr>
            <w:tcW w:w="663" w:type="dxa"/>
            <w:tcBorders>
              <w:top w:val="nil"/>
              <w:left w:val="nil"/>
              <w:bottom w:val="nil"/>
              <w:right w:val="nil"/>
            </w:tcBorders>
            <w:shd w:val="clear" w:color="auto" w:fill="auto"/>
            <w:noWrap/>
            <w:vAlign w:val="bottom"/>
            <w:hideMark/>
          </w:tcPr>
          <w:p w14:paraId="4F4D4E6A"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6.5</w:t>
            </w:r>
          </w:p>
        </w:tc>
        <w:tc>
          <w:tcPr>
            <w:tcW w:w="580" w:type="dxa"/>
            <w:tcBorders>
              <w:top w:val="nil"/>
              <w:left w:val="nil"/>
              <w:bottom w:val="nil"/>
              <w:right w:val="nil"/>
            </w:tcBorders>
            <w:shd w:val="clear" w:color="auto" w:fill="auto"/>
            <w:noWrap/>
            <w:vAlign w:val="bottom"/>
            <w:hideMark/>
          </w:tcPr>
          <w:p w14:paraId="63C60741"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48</w:t>
            </w:r>
          </w:p>
        </w:tc>
        <w:tc>
          <w:tcPr>
            <w:tcW w:w="616" w:type="dxa"/>
            <w:tcBorders>
              <w:top w:val="nil"/>
              <w:left w:val="nil"/>
              <w:bottom w:val="nil"/>
              <w:right w:val="nil"/>
            </w:tcBorders>
            <w:shd w:val="clear" w:color="auto" w:fill="auto"/>
            <w:noWrap/>
            <w:vAlign w:val="bottom"/>
            <w:hideMark/>
          </w:tcPr>
          <w:p w14:paraId="3F114525"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138.2</w:t>
            </w:r>
          </w:p>
        </w:tc>
        <w:tc>
          <w:tcPr>
            <w:tcW w:w="1161" w:type="dxa"/>
            <w:tcBorders>
              <w:top w:val="nil"/>
              <w:left w:val="nil"/>
              <w:bottom w:val="nil"/>
              <w:right w:val="nil"/>
            </w:tcBorders>
            <w:shd w:val="clear" w:color="auto" w:fill="auto"/>
            <w:noWrap/>
            <w:vAlign w:val="bottom"/>
            <w:hideMark/>
          </w:tcPr>
          <w:p w14:paraId="149671F0"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66.336</w:t>
            </w:r>
          </w:p>
        </w:tc>
        <w:tc>
          <w:tcPr>
            <w:tcW w:w="385" w:type="dxa"/>
            <w:tcBorders>
              <w:top w:val="nil"/>
              <w:left w:val="nil"/>
              <w:bottom w:val="nil"/>
              <w:right w:val="nil"/>
            </w:tcBorders>
            <w:shd w:val="clear" w:color="auto" w:fill="auto"/>
            <w:noWrap/>
            <w:vAlign w:val="bottom"/>
            <w:hideMark/>
          </w:tcPr>
          <w:p w14:paraId="6A9DC154"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141</w:t>
            </w:r>
          </w:p>
        </w:tc>
        <w:tc>
          <w:tcPr>
            <w:tcW w:w="628" w:type="dxa"/>
            <w:tcBorders>
              <w:top w:val="nil"/>
              <w:left w:val="nil"/>
              <w:bottom w:val="nil"/>
              <w:right w:val="nil"/>
            </w:tcBorders>
            <w:shd w:val="clear" w:color="auto" w:fill="auto"/>
            <w:noWrap/>
            <w:vAlign w:val="bottom"/>
            <w:hideMark/>
          </w:tcPr>
          <w:p w14:paraId="410E95BF" w14:textId="77777777" w:rsidR="0005432D" w:rsidRPr="0005432D" w:rsidRDefault="0005432D" w:rsidP="00380296">
            <w:pPr>
              <w:jc w:val="right"/>
              <w:rPr>
                <w:rFonts w:ascii="Arial" w:hAnsi="Arial" w:cs="Arial"/>
                <w:color w:val="000000"/>
                <w:sz w:val="22"/>
                <w:szCs w:val="22"/>
              </w:rPr>
            </w:pPr>
          </w:p>
        </w:tc>
      </w:tr>
      <w:tr w:rsidR="0005432D" w:rsidRPr="0005432D" w14:paraId="71BDFC02" w14:textId="77777777" w:rsidTr="00380296">
        <w:trPr>
          <w:trHeight w:val="314"/>
        </w:trPr>
        <w:tc>
          <w:tcPr>
            <w:tcW w:w="663" w:type="dxa"/>
            <w:tcBorders>
              <w:top w:val="nil"/>
              <w:left w:val="nil"/>
              <w:bottom w:val="nil"/>
              <w:right w:val="nil"/>
            </w:tcBorders>
            <w:shd w:val="clear" w:color="auto" w:fill="auto"/>
            <w:noWrap/>
            <w:vAlign w:val="bottom"/>
            <w:hideMark/>
          </w:tcPr>
          <w:p w14:paraId="25510C14"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7</w:t>
            </w:r>
          </w:p>
        </w:tc>
        <w:tc>
          <w:tcPr>
            <w:tcW w:w="580" w:type="dxa"/>
            <w:tcBorders>
              <w:top w:val="nil"/>
              <w:left w:val="nil"/>
              <w:bottom w:val="nil"/>
              <w:right w:val="nil"/>
            </w:tcBorders>
            <w:shd w:val="clear" w:color="auto" w:fill="auto"/>
            <w:noWrap/>
            <w:vAlign w:val="bottom"/>
            <w:hideMark/>
          </w:tcPr>
          <w:p w14:paraId="31492D17"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48</w:t>
            </w:r>
          </w:p>
        </w:tc>
        <w:tc>
          <w:tcPr>
            <w:tcW w:w="616" w:type="dxa"/>
            <w:tcBorders>
              <w:top w:val="nil"/>
              <w:left w:val="nil"/>
              <w:bottom w:val="nil"/>
              <w:right w:val="nil"/>
            </w:tcBorders>
            <w:shd w:val="clear" w:color="auto" w:fill="auto"/>
            <w:noWrap/>
            <w:vAlign w:val="bottom"/>
            <w:hideMark/>
          </w:tcPr>
          <w:p w14:paraId="5F538C51"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138.2</w:t>
            </w:r>
          </w:p>
        </w:tc>
        <w:tc>
          <w:tcPr>
            <w:tcW w:w="1161" w:type="dxa"/>
            <w:tcBorders>
              <w:top w:val="nil"/>
              <w:left w:val="nil"/>
              <w:bottom w:val="nil"/>
              <w:right w:val="nil"/>
            </w:tcBorders>
            <w:shd w:val="clear" w:color="auto" w:fill="auto"/>
            <w:noWrap/>
            <w:vAlign w:val="bottom"/>
            <w:hideMark/>
          </w:tcPr>
          <w:p w14:paraId="233AEBC6"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66.336</w:t>
            </w:r>
          </w:p>
        </w:tc>
        <w:tc>
          <w:tcPr>
            <w:tcW w:w="385" w:type="dxa"/>
            <w:tcBorders>
              <w:top w:val="nil"/>
              <w:left w:val="nil"/>
              <w:bottom w:val="nil"/>
              <w:right w:val="nil"/>
            </w:tcBorders>
            <w:shd w:val="clear" w:color="auto" w:fill="auto"/>
            <w:noWrap/>
            <w:vAlign w:val="bottom"/>
            <w:hideMark/>
          </w:tcPr>
          <w:p w14:paraId="2673D76F"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141</w:t>
            </w:r>
          </w:p>
        </w:tc>
        <w:tc>
          <w:tcPr>
            <w:tcW w:w="628" w:type="dxa"/>
            <w:tcBorders>
              <w:top w:val="nil"/>
              <w:left w:val="nil"/>
              <w:bottom w:val="nil"/>
              <w:right w:val="nil"/>
            </w:tcBorders>
            <w:shd w:val="clear" w:color="auto" w:fill="auto"/>
            <w:noWrap/>
            <w:vAlign w:val="bottom"/>
            <w:hideMark/>
          </w:tcPr>
          <w:p w14:paraId="451C8242" w14:textId="77777777" w:rsidR="0005432D" w:rsidRPr="0005432D" w:rsidRDefault="0005432D" w:rsidP="00380296">
            <w:pPr>
              <w:jc w:val="right"/>
              <w:rPr>
                <w:rFonts w:ascii="Arial" w:hAnsi="Arial" w:cs="Arial"/>
                <w:color w:val="000000"/>
                <w:sz w:val="22"/>
                <w:szCs w:val="22"/>
              </w:rPr>
            </w:pPr>
          </w:p>
        </w:tc>
      </w:tr>
      <w:tr w:rsidR="0005432D" w:rsidRPr="0005432D" w14:paraId="3251FA77" w14:textId="77777777" w:rsidTr="00380296">
        <w:trPr>
          <w:trHeight w:val="314"/>
        </w:trPr>
        <w:tc>
          <w:tcPr>
            <w:tcW w:w="663" w:type="dxa"/>
            <w:tcBorders>
              <w:top w:val="nil"/>
              <w:left w:val="nil"/>
              <w:bottom w:val="nil"/>
              <w:right w:val="nil"/>
            </w:tcBorders>
            <w:shd w:val="clear" w:color="auto" w:fill="auto"/>
            <w:noWrap/>
            <w:vAlign w:val="bottom"/>
            <w:hideMark/>
          </w:tcPr>
          <w:p w14:paraId="2079D75C" w14:textId="77777777" w:rsidR="0005432D" w:rsidRPr="006C3890" w:rsidRDefault="0005432D" w:rsidP="00380296">
            <w:pPr>
              <w:jc w:val="right"/>
              <w:rPr>
                <w:rFonts w:ascii="Arial" w:hAnsi="Arial" w:cs="Arial"/>
                <w:b/>
                <w:color w:val="000000"/>
                <w:sz w:val="20"/>
                <w:szCs w:val="20"/>
                <w:highlight w:val="lightGray"/>
              </w:rPr>
            </w:pPr>
            <w:r w:rsidRPr="006C3890">
              <w:rPr>
                <w:rFonts w:ascii="Arial" w:hAnsi="Arial" w:cs="Arial"/>
                <w:b/>
                <w:color w:val="000000"/>
                <w:sz w:val="20"/>
                <w:szCs w:val="20"/>
                <w:highlight w:val="lightGray"/>
              </w:rPr>
              <w:t>7.5</w:t>
            </w:r>
          </w:p>
        </w:tc>
        <w:tc>
          <w:tcPr>
            <w:tcW w:w="580" w:type="dxa"/>
            <w:tcBorders>
              <w:top w:val="nil"/>
              <w:left w:val="nil"/>
              <w:bottom w:val="nil"/>
              <w:right w:val="nil"/>
            </w:tcBorders>
            <w:shd w:val="clear" w:color="auto" w:fill="auto"/>
            <w:noWrap/>
            <w:vAlign w:val="bottom"/>
            <w:hideMark/>
          </w:tcPr>
          <w:p w14:paraId="7D4796FF" w14:textId="77777777" w:rsidR="0005432D" w:rsidRPr="006C3890" w:rsidRDefault="0005432D" w:rsidP="00380296">
            <w:pPr>
              <w:jc w:val="right"/>
              <w:rPr>
                <w:rFonts w:ascii="Arial" w:hAnsi="Arial" w:cs="Arial"/>
                <w:color w:val="000000"/>
                <w:sz w:val="20"/>
                <w:szCs w:val="20"/>
                <w:highlight w:val="lightGray"/>
              </w:rPr>
            </w:pPr>
            <w:r w:rsidRPr="006C3890">
              <w:rPr>
                <w:rFonts w:ascii="Arial" w:hAnsi="Arial" w:cs="Arial"/>
                <w:color w:val="000000"/>
                <w:sz w:val="20"/>
                <w:szCs w:val="20"/>
                <w:highlight w:val="lightGray"/>
              </w:rPr>
              <w:t>49</w:t>
            </w:r>
          </w:p>
        </w:tc>
        <w:tc>
          <w:tcPr>
            <w:tcW w:w="616" w:type="dxa"/>
            <w:tcBorders>
              <w:top w:val="nil"/>
              <w:left w:val="nil"/>
              <w:bottom w:val="nil"/>
              <w:right w:val="nil"/>
            </w:tcBorders>
            <w:shd w:val="clear" w:color="auto" w:fill="auto"/>
            <w:noWrap/>
            <w:vAlign w:val="bottom"/>
            <w:hideMark/>
          </w:tcPr>
          <w:p w14:paraId="3E78A5C7" w14:textId="77777777" w:rsidR="0005432D" w:rsidRPr="006C3890" w:rsidRDefault="0005432D" w:rsidP="00380296">
            <w:pPr>
              <w:jc w:val="right"/>
              <w:rPr>
                <w:rFonts w:ascii="Arial" w:hAnsi="Arial" w:cs="Arial"/>
                <w:color w:val="000000"/>
                <w:sz w:val="20"/>
                <w:szCs w:val="20"/>
                <w:highlight w:val="lightGray"/>
              </w:rPr>
            </w:pPr>
            <w:r w:rsidRPr="006C3890">
              <w:rPr>
                <w:rFonts w:ascii="Arial" w:hAnsi="Arial" w:cs="Arial"/>
                <w:color w:val="000000"/>
                <w:sz w:val="20"/>
                <w:szCs w:val="20"/>
                <w:highlight w:val="lightGray"/>
              </w:rPr>
              <w:t>138.2</w:t>
            </w:r>
          </w:p>
        </w:tc>
        <w:tc>
          <w:tcPr>
            <w:tcW w:w="1161" w:type="dxa"/>
            <w:tcBorders>
              <w:top w:val="nil"/>
              <w:left w:val="nil"/>
              <w:bottom w:val="nil"/>
              <w:right w:val="nil"/>
            </w:tcBorders>
            <w:shd w:val="clear" w:color="auto" w:fill="auto"/>
            <w:noWrap/>
            <w:vAlign w:val="bottom"/>
            <w:hideMark/>
          </w:tcPr>
          <w:p w14:paraId="357CA7EC" w14:textId="77777777" w:rsidR="0005432D" w:rsidRPr="006C3890" w:rsidRDefault="0005432D" w:rsidP="00380296">
            <w:pPr>
              <w:jc w:val="right"/>
              <w:rPr>
                <w:rFonts w:ascii="Arial" w:hAnsi="Arial" w:cs="Arial"/>
                <w:color w:val="000000"/>
                <w:sz w:val="20"/>
                <w:szCs w:val="20"/>
                <w:highlight w:val="lightGray"/>
              </w:rPr>
            </w:pPr>
            <w:r w:rsidRPr="006C3890">
              <w:rPr>
                <w:rFonts w:ascii="Arial" w:hAnsi="Arial" w:cs="Arial"/>
                <w:color w:val="000000"/>
                <w:sz w:val="20"/>
                <w:szCs w:val="20"/>
                <w:highlight w:val="lightGray"/>
              </w:rPr>
              <w:t>67.718</w:t>
            </w:r>
          </w:p>
        </w:tc>
        <w:tc>
          <w:tcPr>
            <w:tcW w:w="385" w:type="dxa"/>
            <w:tcBorders>
              <w:top w:val="nil"/>
              <w:left w:val="nil"/>
              <w:bottom w:val="nil"/>
              <w:right w:val="nil"/>
            </w:tcBorders>
            <w:shd w:val="clear" w:color="auto" w:fill="auto"/>
            <w:noWrap/>
            <w:vAlign w:val="bottom"/>
            <w:hideMark/>
          </w:tcPr>
          <w:p w14:paraId="0A42E067" w14:textId="77777777" w:rsidR="0005432D" w:rsidRPr="006C3890" w:rsidRDefault="0005432D" w:rsidP="00380296">
            <w:pPr>
              <w:jc w:val="right"/>
              <w:rPr>
                <w:rFonts w:ascii="Arial" w:hAnsi="Arial" w:cs="Arial"/>
                <w:b/>
                <w:color w:val="000000"/>
                <w:sz w:val="20"/>
                <w:szCs w:val="20"/>
                <w:highlight w:val="lightGray"/>
              </w:rPr>
            </w:pPr>
            <w:r w:rsidRPr="006C3890">
              <w:rPr>
                <w:rFonts w:ascii="Arial" w:hAnsi="Arial" w:cs="Arial"/>
                <w:b/>
                <w:color w:val="000000"/>
                <w:sz w:val="20"/>
                <w:szCs w:val="20"/>
                <w:highlight w:val="lightGray"/>
              </w:rPr>
              <w:t>143</w:t>
            </w:r>
          </w:p>
        </w:tc>
        <w:tc>
          <w:tcPr>
            <w:tcW w:w="628" w:type="dxa"/>
            <w:tcBorders>
              <w:top w:val="nil"/>
              <w:left w:val="nil"/>
              <w:bottom w:val="nil"/>
              <w:right w:val="nil"/>
            </w:tcBorders>
            <w:shd w:val="clear" w:color="auto" w:fill="auto"/>
            <w:noWrap/>
            <w:vAlign w:val="bottom"/>
            <w:hideMark/>
          </w:tcPr>
          <w:p w14:paraId="42A796D3" w14:textId="77777777" w:rsidR="0005432D" w:rsidRPr="0005432D" w:rsidRDefault="0005432D" w:rsidP="00380296">
            <w:pPr>
              <w:jc w:val="right"/>
              <w:rPr>
                <w:rFonts w:ascii="Arial" w:hAnsi="Arial" w:cs="Arial"/>
                <w:color w:val="000000"/>
                <w:sz w:val="22"/>
                <w:szCs w:val="22"/>
              </w:rPr>
            </w:pPr>
          </w:p>
        </w:tc>
      </w:tr>
      <w:tr w:rsidR="0005432D" w:rsidRPr="0005432D" w14:paraId="3CFBF48A" w14:textId="77777777" w:rsidTr="00380296">
        <w:trPr>
          <w:trHeight w:val="314"/>
        </w:trPr>
        <w:tc>
          <w:tcPr>
            <w:tcW w:w="663" w:type="dxa"/>
            <w:tcBorders>
              <w:top w:val="nil"/>
              <w:left w:val="nil"/>
              <w:bottom w:val="nil"/>
              <w:right w:val="nil"/>
            </w:tcBorders>
            <w:shd w:val="clear" w:color="auto" w:fill="auto"/>
            <w:noWrap/>
            <w:vAlign w:val="bottom"/>
            <w:hideMark/>
          </w:tcPr>
          <w:p w14:paraId="0E026A98"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8</w:t>
            </w:r>
          </w:p>
        </w:tc>
        <w:tc>
          <w:tcPr>
            <w:tcW w:w="580" w:type="dxa"/>
            <w:tcBorders>
              <w:top w:val="nil"/>
              <w:left w:val="nil"/>
              <w:bottom w:val="nil"/>
              <w:right w:val="nil"/>
            </w:tcBorders>
            <w:shd w:val="clear" w:color="auto" w:fill="auto"/>
            <w:noWrap/>
            <w:vAlign w:val="bottom"/>
            <w:hideMark/>
          </w:tcPr>
          <w:p w14:paraId="0DC00803"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49</w:t>
            </w:r>
          </w:p>
        </w:tc>
        <w:tc>
          <w:tcPr>
            <w:tcW w:w="616" w:type="dxa"/>
            <w:tcBorders>
              <w:top w:val="nil"/>
              <w:left w:val="nil"/>
              <w:bottom w:val="nil"/>
              <w:right w:val="nil"/>
            </w:tcBorders>
            <w:shd w:val="clear" w:color="auto" w:fill="auto"/>
            <w:noWrap/>
            <w:vAlign w:val="bottom"/>
            <w:hideMark/>
          </w:tcPr>
          <w:p w14:paraId="1B0016CF"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138.2</w:t>
            </w:r>
          </w:p>
        </w:tc>
        <w:tc>
          <w:tcPr>
            <w:tcW w:w="1161" w:type="dxa"/>
            <w:tcBorders>
              <w:top w:val="nil"/>
              <w:left w:val="nil"/>
              <w:bottom w:val="nil"/>
              <w:right w:val="nil"/>
            </w:tcBorders>
            <w:shd w:val="clear" w:color="auto" w:fill="auto"/>
            <w:noWrap/>
            <w:vAlign w:val="bottom"/>
            <w:hideMark/>
          </w:tcPr>
          <w:p w14:paraId="6D77D41F"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67.718</w:t>
            </w:r>
          </w:p>
        </w:tc>
        <w:tc>
          <w:tcPr>
            <w:tcW w:w="385" w:type="dxa"/>
            <w:tcBorders>
              <w:top w:val="nil"/>
              <w:left w:val="nil"/>
              <w:bottom w:val="nil"/>
              <w:right w:val="nil"/>
            </w:tcBorders>
            <w:shd w:val="clear" w:color="auto" w:fill="auto"/>
            <w:noWrap/>
            <w:vAlign w:val="bottom"/>
            <w:hideMark/>
          </w:tcPr>
          <w:p w14:paraId="291189B2"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143</w:t>
            </w:r>
          </w:p>
        </w:tc>
        <w:tc>
          <w:tcPr>
            <w:tcW w:w="628" w:type="dxa"/>
            <w:tcBorders>
              <w:top w:val="nil"/>
              <w:left w:val="nil"/>
              <w:bottom w:val="nil"/>
              <w:right w:val="nil"/>
            </w:tcBorders>
            <w:shd w:val="clear" w:color="auto" w:fill="auto"/>
            <w:noWrap/>
            <w:vAlign w:val="bottom"/>
            <w:hideMark/>
          </w:tcPr>
          <w:p w14:paraId="20DC42D0" w14:textId="77777777" w:rsidR="0005432D" w:rsidRPr="0005432D" w:rsidRDefault="0005432D" w:rsidP="00380296">
            <w:pPr>
              <w:jc w:val="right"/>
              <w:rPr>
                <w:rFonts w:ascii="Arial" w:hAnsi="Arial" w:cs="Arial"/>
                <w:color w:val="000000"/>
                <w:sz w:val="22"/>
                <w:szCs w:val="22"/>
              </w:rPr>
            </w:pPr>
          </w:p>
        </w:tc>
      </w:tr>
      <w:tr w:rsidR="0005432D" w:rsidRPr="0005432D" w14:paraId="4D0BF801" w14:textId="77777777" w:rsidTr="00380296">
        <w:trPr>
          <w:trHeight w:val="314"/>
        </w:trPr>
        <w:tc>
          <w:tcPr>
            <w:tcW w:w="663" w:type="dxa"/>
            <w:tcBorders>
              <w:top w:val="nil"/>
              <w:left w:val="nil"/>
              <w:bottom w:val="nil"/>
              <w:right w:val="nil"/>
            </w:tcBorders>
            <w:shd w:val="clear" w:color="auto" w:fill="auto"/>
            <w:noWrap/>
            <w:vAlign w:val="bottom"/>
            <w:hideMark/>
          </w:tcPr>
          <w:p w14:paraId="28E116D8"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8.5</w:t>
            </w:r>
          </w:p>
        </w:tc>
        <w:tc>
          <w:tcPr>
            <w:tcW w:w="580" w:type="dxa"/>
            <w:tcBorders>
              <w:top w:val="nil"/>
              <w:left w:val="nil"/>
              <w:bottom w:val="nil"/>
              <w:right w:val="nil"/>
            </w:tcBorders>
            <w:shd w:val="clear" w:color="auto" w:fill="auto"/>
            <w:noWrap/>
            <w:vAlign w:val="bottom"/>
            <w:hideMark/>
          </w:tcPr>
          <w:p w14:paraId="5E362599"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49</w:t>
            </w:r>
          </w:p>
        </w:tc>
        <w:tc>
          <w:tcPr>
            <w:tcW w:w="616" w:type="dxa"/>
            <w:tcBorders>
              <w:top w:val="nil"/>
              <w:left w:val="nil"/>
              <w:bottom w:val="nil"/>
              <w:right w:val="nil"/>
            </w:tcBorders>
            <w:shd w:val="clear" w:color="auto" w:fill="auto"/>
            <w:noWrap/>
            <w:vAlign w:val="bottom"/>
            <w:hideMark/>
          </w:tcPr>
          <w:p w14:paraId="5E4D4336"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138.2</w:t>
            </w:r>
          </w:p>
        </w:tc>
        <w:tc>
          <w:tcPr>
            <w:tcW w:w="1161" w:type="dxa"/>
            <w:tcBorders>
              <w:top w:val="nil"/>
              <w:left w:val="nil"/>
              <w:bottom w:val="nil"/>
              <w:right w:val="nil"/>
            </w:tcBorders>
            <w:shd w:val="clear" w:color="auto" w:fill="auto"/>
            <w:noWrap/>
            <w:vAlign w:val="bottom"/>
            <w:hideMark/>
          </w:tcPr>
          <w:p w14:paraId="55184648" w14:textId="77777777" w:rsidR="0005432D" w:rsidRPr="0005432D" w:rsidRDefault="0005432D" w:rsidP="00380296">
            <w:pPr>
              <w:jc w:val="right"/>
              <w:rPr>
                <w:rFonts w:ascii="Arial" w:hAnsi="Arial" w:cs="Arial"/>
                <w:color w:val="000000"/>
                <w:sz w:val="20"/>
                <w:szCs w:val="20"/>
              </w:rPr>
            </w:pPr>
            <w:r w:rsidRPr="0005432D">
              <w:rPr>
                <w:rFonts w:ascii="Arial" w:hAnsi="Arial" w:cs="Arial"/>
                <w:color w:val="000000"/>
                <w:sz w:val="20"/>
                <w:szCs w:val="20"/>
              </w:rPr>
              <w:t>67.718</w:t>
            </w:r>
          </w:p>
        </w:tc>
        <w:tc>
          <w:tcPr>
            <w:tcW w:w="385" w:type="dxa"/>
            <w:tcBorders>
              <w:top w:val="nil"/>
              <w:left w:val="nil"/>
              <w:bottom w:val="nil"/>
              <w:right w:val="nil"/>
            </w:tcBorders>
            <w:shd w:val="clear" w:color="auto" w:fill="auto"/>
            <w:noWrap/>
            <w:vAlign w:val="bottom"/>
            <w:hideMark/>
          </w:tcPr>
          <w:p w14:paraId="1F4D25EE" w14:textId="77777777" w:rsidR="0005432D" w:rsidRPr="006943A9" w:rsidRDefault="0005432D" w:rsidP="00380296">
            <w:pPr>
              <w:jc w:val="right"/>
              <w:rPr>
                <w:rFonts w:ascii="Arial" w:hAnsi="Arial" w:cs="Arial"/>
                <w:b/>
                <w:color w:val="000000"/>
                <w:sz w:val="20"/>
                <w:szCs w:val="20"/>
              </w:rPr>
            </w:pPr>
            <w:r w:rsidRPr="006943A9">
              <w:rPr>
                <w:rFonts w:ascii="Arial" w:hAnsi="Arial" w:cs="Arial"/>
                <w:b/>
                <w:color w:val="000000"/>
                <w:sz w:val="20"/>
                <w:szCs w:val="20"/>
              </w:rPr>
              <w:t>143</w:t>
            </w:r>
          </w:p>
        </w:tc>
        <w:tc>
          <w:tcPr>
            <w:tcW w:w="628" w:type="dxa"/>
            <w:tcBorders>
              <w:top w:val="nil"/>
              <w:left w:val="nil"/>
              <w:bottom w:val="nil"/>
              <w:right w:val="nil"/>
            </w:tcBorders>
            <w:shd w:val="clear" w:color="auto" w:fill="auto"/>
            <w:noWrap/>
            <w:vAlign w:val="bottom"/>
            <w:hideMark/>
          </w:tcPr>
          <w:p w14:paraId="6DB4D2E8" w14:textId="77777777" w:rsidR="0005432D" w:rsidRPr="0005432D" w:rsidRDefault="0005432D" w:rsidP="00380296">
            <w:pPr>
              <w:jc w:val="right"/>
              <w:rPr>
                <w:rFonts w:ascii="Arial" w:hAnsi="Arial" w:cs="Arial"/>
                <w:color w:val="000000"/>
                <w:sz w:val="22"/>
                <w:szCs w:val="22"/>
              </w:rPr>
            </w:pPr>
          </w:p>
        </w:tc>
      </w:tr>
    </w:tbl>
    <w:p w14:paraId="5F362397" w14:textId="77777777" w:rsidR="00380296" w:rsidRDefault="00380296" w:rsidP="00094E82">
      <w:pPr>
        <w:rPr>
          <w:rFonts w:ascii="Arial" w:hAnsi="Arial" w:cs="Arial"/>
          <w:b/>
          <w:color w:val="000000" w:themeColor="text1"/>
        </w:rPr>
      </w:pPr>
    </w:p>
    <w:p w14:paraId="3B0040E8" w14:textId="77777777" w:rsidR="00380296" w:rsidRDefault="00380296" w:rsidP="00094E82">
      <w:pPr>
        <w:rPr>
          <w:rFonts w:ascii="Arial" w:hAnsi="Arial" w:cs="Arial"/>
          <w:b/>
          <w:color w:val="000000" w:themeColor="text1"/>
        </w:rPr>
      </w:pPr>
    </w:p>
    <w:p w14:paraId="13C6D116" w14:textId="77777777" w:rsidR="00380296" w:rsidRDefault="00380296" w:rsidP="00094E82">
      <w:pPr>
        <w:rPr>
          <w:rFonts w:ascii="Arial" w:hAnsi="Arial" w:cs="Arial"/>
          <w:b/>
          <w:color w:val="000000" w:themeColor="text1"/>
        </w:rPr>
      </w:pPr>
    </w:p>
    <w:p w14:paraId="4D4FF370" w14:textId="20A1019D" w:rsidR="00380296" w:rsidRDefault="00E91ED1" w:rsidP="00094E82">
      <w:pPr>
        <w:rPr>
          <w:rFonts w:ascii="Arial" w:hAnsi="Arial" w:cs="Arial"/>
          <w:b/>
          <w:color w:val="000000" w:themeColor="text1"/>
        </w:rPr>
      </w:pPr>
      <w:r>
        <w:rPr>
          <w:rFonts w:ascii="Arial" w:hAnsi="Arial" w:cs="Arial"/>
          <w:b/>
          <w:noProof/>
          <w:color w:val="000000" w:themeColor="text1"/>
          <w:lang w:eastAsia="en-GB"/>
        </w:rPr>
        <mc:AlternateContent>
          <mc:Choice Requires="wps">
            <w:drawing>
              <wp:anchor distT="0" distB="0" distL="114300" distR="114300" simplePos="0" relativeHeight="251709440" behindDoc="0" locked="0" layoutInCell="1" allowOverlap="1" wp14:anchorId="5BC7AAC4" wp14:editId="7D94EB7A">
                <wp:simplePos x="0" y="0"/>
                <wp:positionH relativeFrom="column">
                  <wp:posOffset>5766435</wp:posOffset>
                </wp:positionH>
                <wp:positionV relativeFrom="paragraph">
                  <wp:posOffset>154940</wp:posOffset>
                </wp:positionV>
                <wp:extent cx="0" cy="1600200"/>
                <wp:effectExtent l="0" t="0" r="25400" b="25400"/>
                <wp:wrapNone/>
                <wp:docPr id="21" name="Straight Connector 21"/>
                <wp:cNvGraphicFramePr/>
                <a:graphic xmlns:a="http://schemas.openxmlformats.org/drawingml/2006/main">
                  <a:graphicData uri="http://schemas.microsoft.com/office/word/2010/wordprocessingShape">
                    <wps:wsp>
                      <wps:cNvCnPr/>
                      <wps:spPr>
                        <a:xfrm flipV="1">
                          <a:off x="0" y="0"/>
                          <a:ext cx="0" cy="1600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E6645E" id="Straight Connector 21" o:spid="_x0000_s1026" style="position:absolute;flip:y;z-index:251709440;visibility:visible;mso-wrap-style:square;mso-wrap-distance-left:9pt;mso-wrap-distance-top:0;mso-wrap-distance-right:9pt;mso-wrap-distance-bottom:0;mso-position-horizontal:absolute;mso-position-horizontal-relative:text;mso-position-vertical:absolute;mso-position-vertical-relative:text" from="454.05pt,12.2pt" to="454.05pt,138.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" strokecolor="#4472c4 [3204]" strokeweight=".5pt">
                <v:stroke joinstyle="miter"/>
              </v:line>
            </w:pict>
          </mc:Fallback>
        </mc:AlternateContent>
      </w:r>
    </w:p>
    <w:p w14:paraId="0F3ADD3E" w14:textId="77777777" w:rsidR="00380296" w:rsidRDefault="00380296" w:rsidP="00094E82">
      <w:pPr>
        <w:rPr>
          <w:rFonts w:ascii="Arial" w:hAnsi="Arial" w:cs="Arial"/>
          <w:b/>
          <w:color w:val="000000" w:themeColor="text1"/>
        </w:rPr>
      </w:pPr>
    </w:p>
    <w:p w14:paraId="604646EC" w14:textId="77777777" w:rsidR="00380296" w:rsidRDefault="00380296" w:rsidP="00094E82">
      <w:pPr>
        <w:rPr>
          <w:rFonts w:ascii="Arial" w:hAnsi="Arial" w:cs="Arial"/>
          <w:b/>
          <w:color w:val="000000" w:themeColor="text1"/>
        </w:rPr>
      </w:pPr>
    </w:p>
    <w:p w14:paraId="031BBCCE" w14:textId="77777777" w:rsidR="00380296" w:rsidRDefault="00380296" w:rsidP="00094E82">
      <w:pPr>
        <w:rPr>
          <w:rFonts w:ascii="Arial" w:hAnsi="Arial" w:cs="Arial"/>
          <w:b/>
          <w:color w:val="000000" w:themeColor="text1"/>
        </w:rPr>
      </w:pPr>
    </w:p>
    <w:p w14:paraId="5A26E1FB" w14:textId="77777777" w:rsidR="00380296" w:rsidRDefault="00380296" w:rsidP="00094E82">
      <w:pPr>
        <w:rPr>
          <w:rFonts w:ascii="Arial" w:hAnsi="Arial" w:cs="Arial"/>
          <w:b/>
          <w:color w:val="000000" w:themeColor="text1"/>
        </w:rPr>
      </w:pPr>
    </w:p>
    <w:p w14:paraId="20B84E67" w14:textId="77777777" w:rsidR="00380296" w:rsidRDefault="00380296" w:rsidP="00094E82">
      <w:pPr>
        <w:rPr>
          <w:rFonts w:ascii="Arial" w:hAnsi="Arial" w:cs="Arial"/>
          <w:b/>
          <w:color w:val="000000" w:themeColor="text1"/>
        </w:rPr>
      </w:pPr>
    </w:p>
    <w:p w14:paraId="59A48555" w14:textId="77777777" w:rsidR="00380296" w:rsidRDefault="00380296" w:rsidP="00094E82">
      <w:pPr>
        <w:rPr>
          <w:rFonts w:ascii="Arial" w:hAnsi="Arial" w:cs="Arial"/>
          <w:b/>
          <w:color w:val="000000" w:themeColor="text1"/>
        </w:rPr>
      </w:pPr>
    </w:p>
    <w:p w14:paraId="179BE566" w14:textId="77777777" w:rsidR="00380296" w:rsidRDefault="00380296" w:rsidP="00094E82">
      <w:pPr>
        <w:rPr>
          <w:rFonts w:ascii="Arial" w:hAnsi="Arial" w:cs="Arial"/>
          <w:b/>
          <w:color w:val="000000" w:themeColor="text1"/>
        </w:rPr>
      </w:pPr>
    </w:p>
    <w:p w14:paraId="52BC3386" w14:textId="77777777" w:rsidR="00380296" w:rsidRDefault="00380296" w:rsidP="00094E82">
      <w:pPr>
        <w:rPr>
          <w:rFonts w:ascii="Arial" w:hAnsi="Arial" w:cs="Arial"/>
          <w:b/>
          <w:color w:val="000000" w:themeColor="text1"/>
        </w:rPr>
      </w:pPr>
    </w:p>
    <w:p w14:paraId="191181BC" w14:textId="77777777" w:rsidR="00380296" w:rsidRDefault="00380296" w:rsidP="00094E82">
      <w:pPr>
        <w:rPr>
          <w:rFonts w:ascii="Arial" w:hAnsi="Arial" w:cs="Arial"/>
          <w:b/>
          <w:color w:val="000000" w:themeColor="text1"/>
        </w:rPr>
      </w:pPr>
    </w:p>
    <w:p w14:paraId="4FAACBE8" w14:textId="77777777" w:rsidR="00380296" w:rsidRDefault="00380296" w:rsidP="00094E82">
      <w:pPr>
        <w:rPr>
          <w:rFonts w:ascii="Arial" w:hAnsi="Arial" w:cs="Arial"/>
          <w:b/>
          <w:color w:val="000000" w:themeColor="text1"/>
        </w:rPr>
      </w:pPr>
    </w:p>
    <w:p w14:paraId="665D6F7A" w14:textId="77777777" w:rsidR="00380296" w:rsidRDefault="00380296" w:rsidP="00094E82">
      <w:pPr>
        <w:rPr>
          <w:rFonts w:ascii="Arial" w:hAnsi="Arial" w:cs="Arial"/>
          <w:b/>
          <w:color w:val="000000" w:themeColor="text1"/>
        </w:rPr>
      </w:pPr>
    </w:p>
    <w:p w14:paraId="298A8040" w14:textId="77777777" w:rsidR="00380296" w:rsidRDefault="00380296" w:rsidP="00094E82">
      <w:pPr>
        <w:rPr>
          <w:rFonts w:ascii="Arial" w:hAnsi="Arial" w:cs="Arial"/>
          <w:b/>
          <w:color w:val="000000" w:themeColor="text1"/>
        </w:rPr>
      </w:pPr>
    </w:p>
    <w:p w14:paraId="4166E46D" w14:textId="77777777" w:rsidR="00380296" w:rsidRPr="00D03559" w:rsidRDefault="00D03559" w:rsidP="00094E82">
      <w:pPr>
        <w:rPr>
          <w:rFonts w:ascii="Arial" w:hAnsi="Arial" w:cs="Arial"/>
          <w:color w:val="000000" w:themeColor="text1"/>
          <w:sz w:val="22"/>
          <w:szCs w:val="22"/>
        </w:rPr>
      </w:pPr>
      <w:r w:rsidRPr="00D03559">
        <w:rPr>
          <w:rFonts w:ascii="Arial" w:hAnsi="Arial" w:cs="Arial"/>
          <w:color w:val="000000" w:themeColor="text1"/>
          <w:sz w:val="22"/>
          <w:szCs w:val="22"/>
        </w:rPr>
        <w:t xml:space="preserve">The CFM </w:t>
      </w:r>
      <w:r>
        <w:rPr>
          <w:rFonts w:ascii="Arial" w:hAnsi="Arial" w:cs="Arial"/>
          <w:color w:val="000000" w:themeColor="text1"/>
          <w:sz w:val="22"/>
          <w:szCs w:val="22"/>
        </w:rPr>
        <w:t>peaks at a value of 143 at a valve lift of 7.5mm</w:t>
      </w:r>
    </w:p>
    <w:p w14:paraId="235606E3" w14:textId="77777777" w:rsidR="007A7F4A" w:rsidRPr="007A7F4A" w:rsidRDefault="007A7F4A" w:rsidP="007A7F4A">
      <w:pPr>
        <w:rPr>
          <w:rFonts w:ascii="Arial" w:hAnsi="Arial" w:cs="Arial"/>
          <w:color w:val="000000" w:themeColor="text1"/>
          <w:sz w:val="22"/>
          <w:szCs w:val="22"/>
        </w:rPr>
      </w:pPr>
      <w:r w:rsidRPr="007A7F4A">
        <w:rPr>
          <w:rFonts w:ascii="Arial" w:hAnsi="Arial" w:cs="Arial"/>
          <w:color w:val="000000" w:themeColor="text1"/>
          <w:sz w:val="22"/>
          <w:szCs w:val="22"/>
        </w:rPr>
        <w:t>0.25D lift shows a CFM of</w:t>
      </w:r>
      <w:r>
        <w:rPr>
          <w:rFonts w:ascii="Arial" w:hAnsi="Arial" w:cs="Arial"/>
          <w:color w:val="000000" w:themeColor="text1"/>
          <w:sz w:val="22"/>
          <w:szCs w:val="22"/>
        </w:rPr>
        <w:t xml:space="preserve"> 143</w:t>
      </w:r>
      <w:r w:rsidRPr="007A7F4A">
        <w:rPr>
          <w:rFonts w:ascii="Arial" w:hAnsi="Arial" w:cs="Arial"/>
          <w:color w:val="000000" w:themeColor="text1"/>
          <w:sz w:val="22"/>
          <w:szCs w:val="22"/>
        </w:rPr>
        <w:t xml:space="preserve"> </w:t>
      </w:r>
    </w:p>
    <w:p w14:paraId="3652EB69" w14:textId="77777777" w:rsidR="00380296" w:rsidRDefault="00380296" w:rsidP="00094E82">
      <w:pPr>
        <w:rPr>
          <w:rFonts w:ascii="Arial" w:hAnsi="Arial" w:cs="Arial"/>
          <w:b/>
          <w:color w:val="000000" w:themeColor="text1"/>
        </w:rPr>
      </w:pPr>
    </w:p>
    <w:p w14:paraId="261DF6C9" w14:textId="77777777" w:rsidR="00380296" w:rsidRDefault="00380296" w:rsidP="00094E82">
      <w:pPr>
        <w:rPr>
          <w:rFonts w:ascii="Arial" w:hAnsi="Arial" w:cs="Arial"/>
          <w:b/>
          <w:color w:val="000000" w:themeColor="text1"/>
        </w:rPr>
      </w:pPr>
    </w:p>
    <w:p w14:paraId="6691361D" w14:textId="77777777" w:rsidR="00380296" w:rsidRDefault="00380296" w:rsidP="00094E82">
      <w:pPr>
        <w:rPr>
          <w:rFonts w:ascii="Arial" w:hAnsi="Arial" w:cs="Arial"/>
          <w:b/>
          <w:color w:val="000000" w:themeColor="text1"/>
        </w:rPr>
      </w:pPr>
    </w:p>
    <w:p w14:paraId="6BD5E01B" w14:textId="681900A3" w:rsidR="00094E82" w:rsidRPr="007D117B" w:rsidRDefault="00094E82" w:rsidP="00094E82">
      <w:pPr>
        <w:rPr>
          <w:rFonts w:ascii="Arial" w:hAnsi="Arial" w:cs="Arial"/>
          <w:color w:val="000000" w:themeColor="text1"/>
        </w:rPr>
      </w:pPr>
    </w:p>
    <w:p w14:paraId="07036964" w14:textId="77777777" w:rsidR="00D17998" w:rsidRDefault="00D17998" w:rsidP="00BD4826">
      <w:pPr>
        <w:rPr>
          <w:rFonts w:ascii="Arial" w:hAnsi="Arial" w:cs="Arial"/>
          <w:b/>
          <w:color w:val="000000" w:themeColor="text1"/>
        </w:rPr>
      </w:pPr>
    </w:p>
    <w:p w14:paraId="28EEE54A" w14:textId="77777777" w:rsidR="0005432D" w:rsidRPr="00B31333" w:rsidRDefault="00C41E34" w:rsidP="00474911">
      <w:pPr>
        <w:outlineLvl w:val="0"/>
        <w:rPr>
          <w:rFonts w:ascii="Arial" w:hAnsi="Arial" w:cs="Arial"/>
          <w:b/>
          <w:color w:val="000000" w:themeColor="text1"/>
          <w:u w:val="single"/>
        </w:rPr>
      </w:pPr>
      <w:r w:rsidRPr="00B31333">
        <w:rPr>
          <w:rFonts w:ascii="Arial" w:hAnsi="Arial" w:cs="Arial"/>
          <w:color w:val="000000" w:themeColor="text1"/>
          <w:u w:val="single"/>
        </w:rPr>
        <w:t>Table 5.</w:t>
      </w:r>
      <w:r w:rsidRPr="00B31333">
        <w:rPr>
          <w:rFonts w:ascii="Arial" w:hAnsi="Arial" w:cs="Arial"/>
          <w:b/>
          <w:color w:val="000000" w:themeColor="text1"/>
          <w:u w:val="single"/>
        </w:rPr>
        <w:t xml:space="preserve"> </w:t>
      </w:r>
      <w:r w:rsidR="00441824" w:rsidRPr="00B31333">
        <w:rPr>
          <w:rFonts w:ascii="Arial" w:hAnsi="Arial" w:cs="Arial"/>
          <w:b/>
          <w:color w:val="000000" w:themeColor="text1"/>
          <w:u w:val="single"/>
        </w:rPr>
        <w:t>Flow p</w:t>
      </w:r>
      <w:r w:rsidR="00431808" w:rsidRPr="00B31333">
        <w:rPr>
          <w:rFonts w:ascii="Arial" w:hAnsi="Arial" w:cs="Arial"/>
          <w:b/>
          <w:color w:val="000000" w:themeColor="text1"/>
          <w:u w:val="single"/>
        </w:rPr>
        <w:t xml:space="preserve">roperties of </w:t>
      </w:r>
      <w:r w:rsidR="00441824" w:rsidRPr="00B31333">
        <w:rPr>
          <w:rFonts w:ascii="Arial" w:hAnsi="Arial" w:cs="Arial"/>
          <w:b/>
          <w:color w:val="000000" w:themeColor="text1"/>
          <w:u w:val="single"/>
        </w:rPr>
        <w:t>c</w:t>
      </w:r>
      <w:r w:rsidR="00431808" w:rsidRPr="00B31333">
        <w:rPr>
          <w:rFonts w:ascii="Arial" w:hAnsi="Arial" w:cs="Arial"/>
          <w:b/>
          <w:color w:val="000000" w:themeColor="text1"/>
          <w:u w:val="single"/>
        </w:rPr>
        <w:t xml:space="preserve">ylinder </w:t>
      </w:r>
      <w:r w:rsidR="00441824" w:rsidRPr="00B31333">
        <w:rPr>
          <w:rFonts w:ascii="Arial" w:hAnsi="Arial" w:cs="Arial"/>
          <w:b/>
          <w:color w:val="000000" w:themeColor="text1"/>
          <w:u w:val="single"/>
        </w:rPr>
        <w:t>h</w:t>
      </w:r>
      <w:r w:rsidR="00431808" w:rsidRPr="00B31333">
        <w:rPr>
          <w:rFonts w:ascii="Arial" w:hAnsi="Arial" w:cs="Arial"/>
          <w:b/>
          <w:color w:val="000000" w:themeColor="text1"/>
          <w:u w:val="single"/>
        </w:rPr>
        <w:t xml:space="preserve">ead </w:t>
      </w:r>
      <w:r w:rsidR="00E65255" w:rsidRPr="00B31333">
        <w:rPr>
          <w:rFonts w:ascii="Arial" w:hAnsi="Arial" w:cs="Arial"/>
          <w:b/>
          <w:color w:val="000000" w:themeColor="text1"/>
          <w:u w:val="single"/>
        </w:rPr>
        <w:t>with</w:t>
      </w:r>
      <w:r w:rsidR="00431808" w:rsidRPr="00B31333">
        <w:rPr>
          <w:rFonts w:ascii="Arial" w:hAnsi="Arial" w:cs="Arial"/>
          <w:b/>
          <w:color w:val="000000" w:themeColor="text1"/>
          <w:u w:val="single"/>
        </w:rPr>
        <w:t xml:space="preserve"> </w:t>
      </w:r>
      <w:r w:rsidR="00441824" w:rsidRPr="00B31333">
        <w:rPr>
          <w:rFonts w:ascii="Arial" w:hAnsi="Arial" w:cs="Arial"/>
          <w:b/>
          <w:color w:val="000000" w:themeColor="text1"/>
          <w:u w:val="single"/>
        </w:rPr>
        <w:t>standard intake.</w:t>
      </w:r>
    </w:p>
    <w:tbl>
      <w:tblPr>
        <w:tblpPr w:leftFromText="180" w:rightFromText="180" w:vertAnchor="text" w:horzAnchor="margin" w:tblpY="88"/>
        <w:tblW w:w="4949" w:type="dxa"/>
        <w:tblLook w:val="04A0" w:firstRow="1" w:lastRow="0" w:firstColumn="1" w:lastColumn="0" w:noHBand="0" w:noVBand="1"/>
      </w:tblPr>
      <w:tblGrid>
        <w:gridCol w:w="717"/>
        <w:gridCol w:w="962"/>
        <w:gridCol w:w="928"/>
        <w:gridCol w:w="895"/>
        <w:gridCol w:w="1051"/>
        <w:gridCol w:w="396"/>
      </w:tblGrid>
      <w:tr w:rsidR="007D117B" w:rsidRPr="00441824" w14:paraId="564CA6C1" w14:textId="77777777" w:rsidTr="007D117B">
        <w:trPr>
          <w:trHeight w:val="313"/>
        </w:trPr>
        <w:tc>
          <w:tcPr>
            <w:tcW w:w="717" w:type="dxa"/>
            <w:tcBorders>
              <w:top w:val="nil"/>
              <w:left w:val="nil"/>
              <w:bottom w:val="nil"/>
              <w:right w:val="nil"/>
            </w:tcBorders>
            <w:shd w:val="clear" w:color="auto" w:fill="auto"/>
            <w:noWrap/>
            <w:vAlign w:val="bottom"/>
            <w:hideMark/>
          </w:tcPr>
          <w:p w14:paraId="6FDF180E" w14:textId="77777777" w:rsidR="007D117B" w:rsidRPr="00441824" w:rsidRDefault="007D117B" w:rsidP="007D117B">
            <w:pPr>
              <w:rPr>
                <w:rFonts w:ascii="Arial" w:hAnsi="Arial" w:cs="Arial"/>
                <w:color w:val="000000"/>
                <w:sz w:val="20"/>
                <w:szCs w:val="20"/>
              </w:rPr>
            </w:pPr>
            <w:r w:rsidRPr="00805FCB">
              <w:rPr>
                <w:rFonts w:ascii="Arial" w:hAnsi="Arial" w:cs="Arial"/>
                <w:color w:val="000000"/>
                <w:sz w:val="20"/>
                <w:szCs w:val="20"/>
              </w:rPr>
              <w:t>Valv</w:t>
            </w:r>
            <w:r w:rsidRPr="00441824">
              <w:rPr>
                <w:rFonts w:ascii="Arial" w:hAnsi="Arial" w:cs="Arial"/>
                <w:color w:val="000000"/>
                <w:sz w:val="20"/>
                <w:szCs w:val="20"/>
              </w:rPr>
              <w:t>e Lift</w:t>
            </w:r>
          </w:p>
        </w:tc>
        <w:tc>
          <w:tcPr>
            <w:tcW w:w="962" w:type="dxa"/>
            <w:tcBorders>
              <w:top w:val="nil"/>
              <w:left w:val="nil"/>
              <w:bottom w:val="nil"/>
              <w:right w:val="nil"/>
            </w:tcBorders>
            <w:shd w:val="clear" w:color="auto" w:fill="auto"/>
            <w:noWrap/>
            <w:vAlign w:val="bottom"/>
            <w:hideMark/>
          </w:tcPr>
          <w:p w14:paraId="5CAAB88F" w14:textId="77777777" w:rsidR="007D117B" w:rsidRPr="00441824" w:rsidRDefault="007D117B" w:rsidP="007D117B">
            <w:pPr>
              <w:rPr>
                <w:rFonts w:ascii="Arial" w:hAnsi="Arial" w:cs="Arial"/>
                <w:color w:val="000000"/>
                <w:sz w:val="20"/>
                <w:szCs w:val="20"/>
              </w:rPr>
            </w:pPr>
            <w:r w:rsidRPr="00441824">
              <w:rPr>
                <w:rFonts w:ascii="Arial" w:hAnsi="Arial" w:cs="Arial"/>
                <w:color w:val="000000"/>
                <w:sz w:val="20"/>
                <w:szCs w:val="20"/>
              </w:rPr>
              <w:t>Reading</w:t>
            </w:r>
          </w:p>
        </w:tc>
        <w:tc>
          <w:tcPr>
            <w:tcW w:w="928" w:type="dxa"/>
            <w:tcBorders>
              <w:top w:val="nil"/>
              <w:left w:val="nil"/>
              <w:bottom w:val="nil"/>
              <w:right w:val="nil"/>
            </w:tcBorders>
            <w:shd w:val="clear" w:color="auto" w:fill="auto"/>
            <w:noWrap/>
            <w:vAlign w:val="bottom"/>
            <w:hideMark/>
          </w:tcPr>
          <w:p w14:paraId="1C77404F" w14:textId="77777777" w:rsidR="007D117B" w:rsidRPr="00441824" w:rsidRDefault="007D117B" w:rsidP="007D117B">
            <w:pPr>
              <w:rPr>
                <w:rFonts w:ascii="Arial" w:hAnsi="Arial" w:cs="Arial"/>
                <w:color w:val="000000"/>
                <w:sz w:val="20"/>
                <w:szCs w:val="20"/>
              </w:rPr>
            </w:pPr>
            <w:r w:rsidRPr="00441824">
              <w:rPr>
                <w:rFonts w:ascii="Arial" w:hAnsi="Arial" w:cs="Arial"/>
                <w:color w:val="000000"/>
                <w:sz w:val="20"/>
                <w:szCs w:val="20"/>
              </w:rPr>
              <w:t>Modifier</w:t>
            </w:r>
          </w:p>
        </w:tc>
        <w:tc>
          <w:tcPr>
            <w:tcW w:w="895" w:type="dxa"/>
            <w:tcBorders>
              <w:top w:val="nil"/>
              <w:left w:val="nil"/>
              <w:bottom w:val="nil"/>
              <w:right w:val="nil"/>
            </w:tcBorders>
            <w:shd w:val="clear" w:color="auto" w:fill="auto"/>
            <w:noWrap/>
            <w:vAlign w:val="bottom"/>
            <w:hideMark/>
          </w:tcPr>
          <w:p w14:paraId="25EAE1EE" w14:textId="77777777" w:rsidR="007D117B" w:rsidRPr="00441824" w:rsidRDefault="007D117B" w:rsidP="007D117B">
            <w:pPr>
              <w:rPr>
                <w:rFonts w:ascii="Arial" w:hAnsi="Arial" w:cs="Arial"/>
                <w:color w:val="000000"/>
                <w:sz w:val="20"/>
                <w:szCs w:val="20"/>
              </w:rPr>
            </w:pPr>
            <w:r w:rsidRPr="00441824">
              <w:rPr>
                <w:rFonts w:ascii="Arial" w:hAnsi="Arial" w:cs="Arial"/>
                <w:color w:val="000000"/>
                <w:sz w:val="20"/>
                <w:szCs w:val="20"/>
              </w:rPr>
              <w:t>Litres per Second</w:t>
            </w:r>
          </w:p>
        </w:tc>
        <w:tc>
          <w:tcPr>
            <w:tcW w:w="1051" w:type="dxa"/>
            <w:tcBorders>
              <w:top w:val="nil"/>
              <w:left w:val="nil"/>
              <w:bottom w:val="nil"/>
              <w:right w:val="nil"/>
            </w:tcBorders>
            <w:shd w:val="clear" w:color="auto" w:fill="auto"/>
            <w:noWrap/>
            <w:vAlign w:val="bottom"/>
            <w:hideMark/>
          </w:tcPr>
          <w:p w14:paraId="3EEA2906" w14:textId="77777777" w:rsidR="007D117B" w:rsidRPr="00441824" w:rsidRDefault="007D117B" w:rsidP="007D117B">
            <w:pPr>
              <w:rPr>
                <w:rFonts w:ascii="Arial" w:hAnsi="Arial" w:cs="Arial"/>
                <w:color w:val="000000"/>
                <w:sz w:val="20"/>
                <w:szCs w:val="20"/>
              </w:rPr>
            </w:pPr>
            <w:r w:rsidRPr="00441824">
              <w:rPr>
                <w:rFonts w:ascii="Arial" w:hAnsi="Arial" w:cs="Arial"/>
                <w:color w:val="000000"/>
                <w:sz w:val="20"/>
                <w:szCs w:val="20"/>
              </w:rPr>
              <w:t>CFM</w:t>
            </w:r>
          </w:p>
        </w:tc>
        <w:tc>
          <w:tcPr>
            <w:tcW w:w="396" w:type="dxa"/>
            <w:tcBorders>
              <w:top w:val="nil"/>
              <w:left w:val="nil"/>
              <w:bottom w:val="nil"/>
              <w:right w:val="nil"/>
            </w:tcBorders>
            <w:shd w:val="clear" w:color="auto" w:fill="auto"/>
            <w:noWrap/>
            <w:vAlign w:val="bottom"/>
            <w:hideMark/>
          </w:tcPr>
          <w:p w14:paraId="3834A28C" w14:textId="77777777" w:rsidR="007D117B" w:rsidRPr="00441824" w:rsidRDefault="007D117B" w:rsidP="007D117B">
            <w:pPr>
              <w:rPr>
                <w:rFonts w:ascii="Calibri" w:hAnsi="Calibri" w:cs="Calibri"/>
                <w:color w:val="000000"/>
                <w:sz w:val="22"/>
                <w:szCs w:val="22"/>
              </w:rPr>
            </w:pPr>
          </w:p>
        </w:tc>
      </w:tr>
      <w:tr w:rsidR="007D117B" w:rsidRPr="00441824" w14:paraId="766C8F21" w14:textId="77777777" w:rsidTr="007D117B">
        <w:trPr>
          <w:trHeight w:val="313"/>
        </w:trPr>
        <w:tc>
          <w:tcPr>
            <w:tcW w:w="717" w:type="dxa"/>
            <w:tcBorders>
              <w:top w:val="nil"/>
              <w:left w:val="nil"/>
              <w:bottom w:val="nil"/>
              <w:right w:val="nil"/>
            </w:tcBorders>
            <w:shd w:val="clear" w:color="auto" w:fill="auto"/>
            <w:noWrap/>
            <w:vAlign w:val="bottom"/>
            <w:hideMark/>
          </w:tcPr>
          <w:p w14:paraId="55A62868"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0.5</w:t>
            </w:r>
          </w:p>
        </w:tc>
        <w:tc>
          <w:tcPr>
            <w:tcW w:w="962" w:type="dxa"/>
            <w:tcBorders>
              <w:top w:val="nil"/>
              <w:left w:val="nil"/>
              <w:bottom w:val="nil"/>
              <w:right w:val="nil"/>
            </w:tcBorders>
            <w:shd w:val="clear" w:color="auto" w:fill="auto"/>
            <w:noWrap/>
            <w:vAlign w:val="bottom"/>
            <w:hideMark/>
          </w:tcPr>
          <w:p w14:paraId="62690601"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49</w:t>
            </w:r>
          </w:p>
        </w:tc>
        <w:tc>
          <w:tcPr>
            <w:tcW w:w="928" w:type="dxa"/>
            <w:tcBorders>
              <w:top w:val="nil"/>
              <w:left w:val="nil"/>
              <w:bottom w:val="nil"/>
              <w:right w:val="nil"/>
            </w:tcBorders>
            <w:shd w:val="clear" w:color="auto" w:fill="auto"/>
            <w:noWrap/>
            <w:vAlign w:val="bottom"/>
            <w:hideMark/>
          </w:tcPr>
          <w:p w14:paraId="7218479A"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16.5</w:t>
            </w:r>
          </w:p>
        </w:tc>
        <w:tc>
          <w:tcPr>
            <w:tcW w:w="895" w:type="dxa"/>
            <w:tcBorders>
              <w:top w:val="nil"/>
              <w:left w:val="nil"/>
              <w:bottom w:val="nil"/>
              <w:right w:val="nil"/>
            </w:tcBorders>
            <w:shd w:val="clear" w:color="auto" w:fill="auto"/>
            <w:noWrap/>
            <w:vAlign w:val="bottom"/>
            <w:hideMark/>
          </w:tcPr>
          <w:p w14:paraId="287FC6B9"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8.085</w:t>
            </w:r>
          </w:p>
        </w:tc>
        <w:tc>
          <w:tcPr>
            <w:tcW w:w="1051" w:type="dxa"/>
            <w:tcBorders>
              <w:top w:val="nil"/>
              <w:left w:val="nil"/>
              <w:bottom w:val="nil"/>
              <w:right w:val="nil"/>
            </w:tcBorders>
            <w:shd w:val="clear" w:color="auto" w:fill="auto"/>
            <w:noWrap/>
            <w:vAlign w:val="bottom"/>
            <w:hideMark/>
          </w:tcPr>
          <w:p w14:paraId="48F770B6"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17.13114</w:t>
            </w:r>
          </w:p>
        </w:tc>
        <w:tc>
          <w:tcPr>
            <w:tcW w:w="396" w:type="dxa"/>
            <w:tcBorders>
              <w:top w:val="nil"/>
              <w:left w:val="nil"/>
              <w:bottom w:val="nil"/>
              <w:right w:val="nil"/>
            </w:tcBorders>
            <w:shd w:val="clear" w:color="auto" w:fill="auto"/>
            <w:noWrap/>
            <w:vAlign w:val="bottom"/>
            <w:hideMark/>
          </w:tcPr>
          <w:p w14:paraId="57ABD739" w14:textId="77777777" w:rsidR="007D117B" w:rsidRPr="00441824" w:rsidRDefault="007D117B" w:rsidP="007D117B">
            <w:pPr>
              <w:jc w:val="right"/>
              <w:rPr>
                <w:rFonts w:ascii="Calibri" w:hAnsi="Calibri" w:cs="Calibri"/>
                <w:color w:val="000000"/>
                <w:sz w:val="22"/>
                <w:szCs w:val="22"/>
              </w:rPr>
            </w:pPr>
          </w:p>
        </w:tc>
      </w:tr>
      <w:tr w:rsidR="007D117B" w:rsidRPr="00441824" w14:paraId="4BBBDDB5" w14:textId="77777777" w:rsidTr="007D117B">
        <w:trPr>
          <w:trHeight w:val="313"/>
        </w:trPr>
        <w:tc>
          <w:tcPr>
            <w:tcW w:w="717" w:type="dxa"/>
            <w:tcBorders>
              <w:top w:val="nil"/>
              <w:left w:val="nil"/>
              <w:bottom w:val="nil"/>
              <w:right w:val="nil"/>
            </w:tcBorders>
            <w:shd w:val="clear" w:color="auto" w:fill="auto"/>
            <w:noWrap/>
            <w:vAlign w:val="bottom"/>
            <w:hideMark/>
          </w:tcPr>
          <w:p w14:paraId="3DBBD4A2"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1</w:t>
            </w:r>
          </w:p>
        </w:tc>
        <w:tc>
          <w:tcPr>
            <w:tcW w:w="962" w:type="dxa"/>
            <w:tcBorders>
              <w:top w:val="nil"/>
              <w:left w:val="nil"/>
              <w:bottom w:val="nil"/>
              <w:right w:val="nil"/>
            </w:tcBorders>
            <w:shd w:val="clear" w:color="auto" w:fill="auto"/>
            <w:noWrap/>
            <w:vAlign w:val="bottom"/>
            <w:hideMark/>
          </w:tcPr>
          <w:p w14:paraId="69D91734"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86</w:t>
            </w:r>
          </w:p>
        </w:tc>
        <w:tc>
          <w:tcPr>
            <w:tcW w:w="928" w:type="dxa"/>
            <w:tcBorders>
              <w:top w:val="nil"/>
              <w:left w:val="nil"/>
              <w:bottom w:val="nil"/>
              <w:right w:val="nil"/>
            </w:tcBorders>
            <w:shd w:val="clear" w:color="auto" w:fill="auto"/>
            <w:noWrap/>
            <w:vAlign w:val="bottom"/>
            <w:hideMark/>
          </w:tcPr>
          <w:p w14:paraId="485C0340"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16.5</w:t>
            </w:r>
          </w:p>
        </w:tc>
        <w:tc>
          <w:tcPr>
            <w:tcW w:w="895" w:type="dxa"/>
            <w:tcBorders>
              <w:top w:val="nil"/>
              <w:left w:val="nil"/>
              <w:bottom w:val="nil"/>
              <w:right w:val="nil"/>
            </w:tcBorders>
            <w:shd w:val="clear" w:color="auto" w:fill="auto"/>
            <w:noWrap/>
            <w:vAlign w:val="bottom"/>
            <w:hideMark/>
          </w:tcPr>
          <w:p w14:paraId="0CF59488"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14.19</w:t>
            </w:r>
          </w:p>
        </w:tc>
        <w:tc>
          <w:tcPr>
            <w:tcW w:w="1051" w:type="dxa"/>
            <w:tcBorders>
              <w:top w:val="nil"/>
              <w:left w:val="nil"/>
              <w:bottom w:val="nil"/>
              <w:right w:val="nil"/>
            </w:tcBorders>
            <w:shd w:val="clear" w:color="auto" w:fill="auto"/>
            <w:noWrap/>
            <w:vAlign w:val="bottom"/>
            <w:hideMark/>
          </w:tcPr>
          <w:p w14:paraId="444FD68F"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30.06691</w:t>
            </w:r>
          </w:p>
        </w:tc>
        <w:tc>
          <w:tcPr>
            <w:tcW w:w="396" w:type="dxa"/>
            <w:tcBorders>
              <w:top w:val="nil"/>
              <w:left w:val="nil"/>
              <w:bottom w:val="nil"/>
              <w:right w:val="nil"/>
            </w:tcBorders>
            <w:shd w:val="clear" w:color="auto" w:fill="auto"/>
            <w:noWrap/>
            <w:vAlign w:val="bottom"/>
            <w:hideMark/>
          </w:tcPr>
          <w:p w14:paraId="45E70BC8" w14:textId="77777777" w:rsidR="007D117B" w:rsidRPr="00441824" w:rsidRDefault="007D117B" w:rsidP="007D117B">
            <w:pPr>
              <w:jc w:val="right"/>
              <w:rPr>
                <w:rFonts w:ascii="Calibri" w:hAnsi="Calibri" w:cs="Calibri"/>
                <w:color w:val="000000"/>
                <w:sz w:val="22"/>
                <w:szCs w:val="22"/>
              </w:rPr>
            </w:pPr>
          </w:p>
        </w:tc>
      </w:tr>
      <w:tr w:rsidR="007D117B" w:rsidRPr="00441824" w14:paraId="66AE37B7" w14:textId="77777777" w:rsidTr="007D117B">
        <w:trPr>
          <w:trHeight w:val="313"/>
        </w:trPr>
        <w:tc>
          <w:tcPr>
            <w:tcW w:w="717" w:type="dxa"/>
            <w:tcBorders>
              <w:top w:val="nil"/>
              <w:left w:val="nil"/>
              <w:bottom w:val="nil"/>
              <w:right w:val="nil"/>
            </w:tcBorders>
            <w:shd w:val="clear" w:color="auto" w:fill="auto"/>
            <w:noWrap/>
            <w:vAlign w:val="bottom"/>
            <w:hideMark/>
          </w:tcPr>
          <w:p w14:paraId="013551BC"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1.5</w:t>
            </w:r>
          </w:p>
        </w:tc>
        <w:tc>
          <w:tcPr>
            <w:tcW w:w="962" w:type="dxa"/>
            <w:tcBorders>
              <w:top w:val="nil"/>
              <w:left w:val="nil"/>
              <w:bottom w:val="nil"/>
              <w:right w:val="nil"/>
            </w:tcBorders>
            <w:shd w:val="clear" w:color="auto" w:fill="auto"/>
            <w:noWrap/>
            <w:vAlign w:val="bottom"/>
            <w:hideMark/>
          </w:tcPr>
          <w:p w14:paraId="758D38C4"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66</w:t>
            </w:r>
          </w:p>
        </w:tc>
        <w:tc>
          <w:tcPr>
            <w:tcW w:w="928" w:type="dxa"/>
            <w:tcBorders>
              <w:top w:val="nil"/>
              <w:left w:val="nil"/>
              <w:bottom w:val="nil"/>
              <w:right w:val="nil"/>
            </w:tcBorders>
            <w:shd w:val="clear" w:color="auto" w:fill="auto"/>
            <w:noWrap/>
            <w:vAlign w:val="bottom"/>
            <w:hideMark/>
          </w:tcPr>
          <w:p w14:paraId="45C79C22"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33.2</w:t>
            </w:r>
          </w:p>
        </w:tc>
        <w:tc>
          <w:tcPr>
            <w:tcW w:w="895" w:type="dxa"/>
            <w:tcBorders>
              <w:top w:val="nil"/>
              <w:left w:val="nil"/>
              <w:bottom w:val="nil"/>
              <w:right w:val="nil"/>
            </w:tcBorders>
            <w:shd w:val="clear" w:color="auto" w:fill="auto"/>
            <w:noWrap/>
            <w:vAlign w:val="bottom"/>
            <w:hideMark/>
          </w:tcPr>
          <w:p w14:paraId="15BD9D25"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21.912</w:t>
            </w:r>
          </w:p>
        </w:tc>
        <w:tc>
          <w:tcPr>
            <w:tcW w:w="1051" w:type="dxa"/>
            <w:tcBorders>
              <w:top w:val="nil"/>
              <w:left w:val="nil"/>
              <w:bottom w:val="nil"/>
              <w:right w:val="nil"/>
            </w:tcBorders>
            <w:shd w:val="clear" w:color="auto" w:fill="auto"/>
            <w:noWrap/>
            <w:vAlign w:val="bottom"/>
            <w:hideMark/>
          </w:tcPr>
          <w:p w14:paraId="26425149"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46.4289</w:t>
            </w:r>
          </w:p>
        </w:tc>
        <w:tc>
          <w:tcPr>
            <w:tcW w:w="396" w:type="dxa"/>
            <w:tcBorders>
              <w:top w:val="nil"/>
              <w:left w:val="nil"/>
              <w:bottom w:val="nil"/>
              <w:right w:val="nil"/>
            </w:tcBorders>
            <w:shd w:val="clear" w:color="auto" w:fill="auto"/>
            <w:noWrap/>
            <w:vAlign w:val="bottom"/>
            <w:hideMark/>
          </w:tcPr>
          <w:p w14:paraId="593523E0" w14:textId="77777777" w:rsidR="007D117B" w:rsidRPr="00441824" w:rsidRDefault="007D117B" w:rsidP="007D117B">
            <w:pPr>
              <w:jc w:val="right"/>
              <w:rPr>
                <w:rFonts w:ascii="Calibri" w:hAnsi="Calibri" w:cs="Calibri"/>
                <w:color w:val="000000"/>
                <w:sz w:val="22"/>
                <w:szCs w:val="22"/>
              </w:rPr>
            </w:pPr>
          </w:p>
        </w:tc>
      </w:tr>
      <w:tr w:rsidR="007D117B" w:rsidRPr="00441824" w14:paraId="13DDB1B9" w14:textId="77777777" w:rsidTr="007D117B">
        <w:trPr>
          <w:trHeight w:val="313"/>
        </w:trPr>
        <w:tc>
          <w:tcPr>
            <w:tcW w:w="717" w:type="dxa"/>
            <w:tcBorders>
              <w:top w:val="nil"/>
              <w:left w:val="nil"/>
              <w:bottom w:val="nil"/>
              <w:right w:val="nil"/>
            </w:tcBorders>
            <w:shd w:val="clear" w:color="auto" w:fill="auto"/>
            <w:noWrap/>
            <w:vAlign w:val="bottom"/>
            <w:hideMark/>
          </w:tcPr>
          <w:p w14:paraId="449C6489"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2</w:t>
            </w:r>
          </w:p>
        </w:tc>
        <w:tc>
          <w:tcPr>
            <w:tcW w:w="962" w:type="dxa"/>
            <w:tcBorders>
              <w:top w:val="nil"/>
              <w:left w:val="nil"/>
              <w:bottom w:val="nil"/>
              <w:right w:val="nil"/>
            </w:tcBorders>
            <w:shd w:val="clear" w:color="auto" w:fill="auto"/>
            <w:noWrap/>
            <w:vAlign w:val="bottom"/>
            <w:hideMark/>
          </w:tcPr>
          <w:p w14:paraId="3EC9BBAE"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79</w:t>
            </w:r>
          </w:p>
        </w:tc>
        <w:tc>
          <w:tcPr>
            <w:tcW w:w="928" w:type="dxa"/>
            <w:tcBorders>
              <w:top w:val="nil"/>
              <w:left w:val="nil"/>
              <w:bottom w:val="nil"/>
              <w:right w:val="nil"/>
            </w:tcBorders>
            <w:shd w:val="clear" w:color="auto" w:fill="auto"/>
            <w:noWrap/>
            <w:vAlign w:val="bottom"/>
            <w:hideMark/>
          </w:tcPr>
          <w:p w14:paraId="5C31C8DE"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33.2</w:t>
            </w:r>
          </w:p>
        </w:tc>
        <w:tc>
          <w:tcPr>
            <w:tcW w:w="895" w:type="dxa"/>
            <w:tcBorders>
              <w:top w:val="nil"/>
              <w:left w:val="nil"/>
              <w:bottom w:val="nil"/>
              <w:right w:val="nil"/>
            </w:tcBorders>
            <w:shd w:val="clear" w:color="auto" w:fill="auto"/>
            <w:noWrap/>
            <w:vAlign w:val="bottom"/>
            <w:hideMark/>
          </w:tcPr>
          <w:p w14:paraId="7CF3D180"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26.228</w:t>
            </w:r>
          </w:p>
        </w:tc>
        <w:tc>
          <w:tcPr>
            <w:tcW w:w="1051" w:type="dxa"/>
            <w:tcBorders>
              <w:top w:val="nil"/>
              <w:left w:val="nil"/>
              <w:bottom w:val="nil"/>
              <w:right w:val="nil"/>
            </w:tcBorders>
            <w:shd w:val="clear" w:color="auto" w:fill="auto"/>
            <w:noWrap/>
            <w:vAlign w:val="bottom"/>
            <w:hideMark/>
          </w:tcPr>
          <w:p w14:paraId="30B90813"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55.57398</w:t>
            </w:r>
          </w:p>
        </w:tc>
        <w:tc>
          <w:tcPr>
            <w:tcW w:w="396" w:type="dxa"/>
            <w:tcBorders>
              <w:top w:val="nil"/>
              <w:left w:val="nil"/>
              <w:bottom w:val="nil"/>
              <w:right w:val="nil"/>
            </w:tcBorders>
            <w:shd w:val="clear" w:color="auto" w:fill="auto"/>
            <w:noWrap/>
            <w:vAlign w:val="bottom"/>
            <w:hideMark/>
          </w:tcPr>
          <w:p w14:paraId="45777C05" w14:textId="77777777" w:rsidR="007D117B" w:rsidRPr="00441824" w:rsidRDefault="007D117B" w:rsidP="007D117B">
            <w:pPr>
              <w:jc w:val="right"/>
              <w:rPr>
                <w:rFonts w:ascii="Calibri" w:hAnsi="Calibri" w:cs="Calibri"/>
                <w:color w:val="000000"/>
                <w:sz w:val="22"/>
                <w:szCs w:val="22"/>
              </w:rPr>
            </w:pPr>
          </w:p>
        </w:tc>
      </w:tr>
      <w:tr w:rsidR="007D117B" w:rsidRPr="00441824" w14:paraId="521C3CAD" w14:textId="77777777" w:rsidTr="007D117B">
        <w:trPr>
          <w:trHeight w:val="313"/>
        </w:trPr>
        <w:tc>
          <w:tcPr>
            <w:tcW w:w="717" w:type="dxa"/>
            <w:tcBorders>
              <w:top w:val="nil"/>
              <w:left w:val="nil"/>
              <w:bottom w:val="nil"/>
              <w:right w:val="nil"/>
            </w:tcBorders>
            <w:shd w:val="clear" w:color="auto" w:fill="auto"/>
            <w:noWrap/>
            <w:vAlign w:val="bottom"/>
            <w:hideMark/>
          </w:tcPr>
          <w:p w14:paraId="3AF7BAE2"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2.5</w:t>
            </w:r>
          </w:p>
        </w:tc>
        <w:tc>
          <w:tcPr>
            <w:tcW w:w="962" w:type="dxa"/>
            <w:tcBorders>
              <w:top w:val="nil"/>
              <w:left w:val="nil"/>
              <w:bottom w:val="nil"/>
              <w:right w:val="nil"/>
            </w:tcBorders>
            <w:shd w:val="clear" w:color="auto" w:fill="auto"/>
            <w:noWrap/>
            <w:vAlign w:val="bottom"/>
            <w:hideMark/>
          </w:tcPr>
          <w:p w14:paraId="4CC93E2D"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48</w:t>
            </w:r>
          </w:p>
        </w:tc>
        <w:tc>
          <w:tcPr>
            <w:tcW w:w="928" w:type="dxa"/>
            <w:tcBorders>
              <w:top w:val="nil"/>
              <w:left w:val="nil"/>
              <w:bottom w:val="nil"/>
              <w:right w:val="nil"/>
            </w:tcBorders>
            <w:shd w:val="clear" w:color="auto" w:fill="auto"/>
            <w:noWrap/>
            <w:vAlign w:val="bottom"/>
            <w:hideMark/>
          </w:tcPr>
          <w:p w14:paraId="5F632886"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69.7</w:t>
            </w:r>
          </w:p>
        </w:tc>
        <w:tc>
          <w:tcPr>
            <w:tcW w:w="895" w:type="dxa"/>
            <w:tcBorders>
              <w:top w:val="nil"/>
              <w:left w:val="nil"/>
              <w:bottom w:val="nil"/>
              <w:right w:val="nil"/>
            </w:tcBorders>
            <w:shd w:val="clear" w:color="auto" w:fill="auto"/>
            <w:noWrap/>
            <w:vAlign w:val="bottom"/>
            <w:hideMark/>
          </w:tcPr>
          <w:p w14:paraId="7A169742"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33.456</w:t>
            </w:r>
          </w:p>
        </w:tc>
        <w:tc>
          <w:tcPr>
            <w:tcW w:w="1051" w:type="dxa"/>
            <w:tcBorders>
              <w:top w:val="nil"/>
              <w:left w:val="nil"/>
              <w:bottom w:val="nil"/>
              <w:right w:val="nil"/>
            </w:tcBorders>
            <w:shd w:val="clear" w:color="auto" w:fill="auto"/>
            <w:noWrap/>
            <w:vAlign w:val="bottom"/>
            <w:hideMark/>
          </w:tcPr>
          <w:p w14:paraId="4FB5C579"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70.88925</w:t>
            </w:r>
          </w:p>
        </w:tc>
        <w:tc>
          <w:tcPr>
            <w:tcW w:w="396" w:type="dxa"/>
            <w:tcBorders>
              <w:top w:val="nil"/>
              <w:left w:val="nil"/>
              <w:bottom w:val="nil"/>
              <w:right w:val="nil"/>
            </w:tcBorders>
            <w:shd w:val="clear" w:color="auto" w:fill="auto"/>
            <w:noWrap/>
            <w:vAlign w:val="bottom"/>
            <w:hideMark/>
          </w:tcPr>
          <w:p w14:paraId="0B658E99" w14:textId="77777777" w:rsidR="007D117B" w:rsidRPr="00441824" w:rsidRDefault="007D117B" w:rsidP="007D117B">
            <w:pPr>
              <w:jc w:val="right"/>
              <w:rPr>
                <w:rFonts w:ascii="Calibri" w:hAnsi="Calibri" w:cs="Calibri"/>
                <w:color w:val="000000"/>
                <w:sz w:val="22"/>
                <w:szCs w:val="22"/>
              </w:rPr>
            </w:pPr>
          </w:p>
        </w:tc>
      </w:tr>
      <w:tr w:rsidR="007D117B" w:rsidRPr="00441824" w14:paraId="3755FBDF" w14:textId="77777777" w:rsidTr="007D117B">
        <w:trPr>
          <w:trHeight w:val="313"/>
        </w:trPr>
        <w:tc>
          <w:tcPr>
            <w:tcW w:w="717" w:type="dxa"/>
            <w:tcBorders>
              <w:top w:val="nil"/>
              <w:left w:val="nil"/>
              <w:bottom w:val="nil"/>
              <w:right w:val="nil"/>
            </w:tcBorders>
            <w:shd w:val="clear" w:color="auto" w:fill="auto"/>
            <w:noWrap/>
            <w:vAlign w:val="bottom"/>
            <w:hideMark/>
          </w:tcPr>
          <w:p w14:paraId="2050A26D"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3</w:t>
            </w:r>
          </w:p>
        </w:tc>
        <w:tc>
          <w:tcPr>
            <w:tcW w:w="962" w:type="dxa"/>
            <w:tcBorders>
              <w:top w:val="nil"/>
              <w:left w:val="nil"/>
              <w:bottom w:val="nil"/>
              <w:right w:val="nil"/>
            </w:tcBorders>
            <w:shd w:val="clear" w:color="auto" w:fill="auto"/>
            <w:noWrap/>
            <w:vAlign w:val="bottom"/>
            <w:hideMark/>
          </w:tcPr>
          <w:p w14:paraId="5073E073"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51</w:t>
            </w:r>
          </w:p>
        </w:tc>
        <w:tc>
          <w:tcPr>
            <w:tcW w:w="928" w:type="dxa"/>
            <w:tcBorders>
              <w:top w:val="nil"/>
              <w:left w:val="nil"/>
              <w:bottom w:val="nil"/>
              <w:right w:val="nil"/>
            </w:tcBorders>
            <w:shd w:val="clear" w:color="auto" w:fill="auto"/>
            <w:noWrap/>
            <w:vAlign w:val="bottom"/>
            <w:hideMark/>
          </w:tcPr>
          <w:p w14:paraId="0876861B"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69.7</w:t>
            </w:r>
          </w:p>
        </w:tc>
        <w:tc>
          <w:tcPr>
            <w:tcW w:w="895" w:type="dxa"/>
            <w:tcBorders>
              <w:top w:val="nil"/>
              <w:left w:val="nil"/>
              <w:bottom w:val="nil"/>
              <w:right w:val="nil"/>
            </w:tcBorders>
            <w:shd w:val="clear" w:color="auto" w:fill="auto"/>
            <w:noWrap/>
            <w:vAlign w:val="bottom"/>
            <w:hideMark/>
          </w:tcPr>
          <w:p w14:paraId="4603639E"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35.547</w:t>
            </w:r>
          </w:p>
        </w:tc>
        <w:tc>
          <w:tcPr>
            <w:tcW w:w="1051" w:type="dxa"/>
            <w:tcBorders>
              <w:top w:val="nil"/>
              <w:left w:val="nil"/>
              <w:bottom w:val="nil"/>
              <w:right w:val="nil"/>
            </w:tcBorders>
            <w:shd w:val="clear" w:color="auto" w:fill="auto"/>
            <w:noWrap/>
            <w:vAlign w:val="bottom"/>
            <w:hideMark/>
          </w:tcPr>
          <w:p w14:paraId="0B118BE1"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75.31983</w:t>
            </w:r>
          </w:p>
        </w:tc>
        <w:tc>
          <w:tcPr>
            <w:tcW w:w="396" w:type="dxa"/>
            <w:tcBorders>
              <w:top w:val="nil"/>
              <w:left w:val="nil"/>
              <w:bottom w:val="nil"/>
              <w:right w:val="nil"/>
            </w:tcBorders>
            <w:shd w:val="clear" w:color="auto" w:fill="auto"/>
            <w:noWrap/>
            <w:vAlign w:val="bottom"/>
            <w:hideMark/>
          </w:tcPr>
          <w:p w14:paraId="3B2FE44C" w14:textId="77777777" w:rsidR="007D117B" w:rsidRPr="00441824" w:rsidRDefault="007D117B" w:rsidP="007D117B">
            <w:pPr>
              <w:jc w:val="right"/>
              <w:rPr>
                <w:rFonts w:ascii="Calibri" w:hAnsi="Calibri" w:cs="Calibri"/>
                <w:color w:val="000000"/>
                <w:sz w:val="22"/>
                <w:szCs w:val="22"/>
              </w:rPr>
            </w:pPr>
          </w:p>
        </w:tc>
      </w:tr>
      <w:tr w:rsidR="007D117B" w:rsidRPr="00441824" w14:paraId="2CE0665B" w14:textId="77777777" w:rsidTr="007D117B">
        <w:trPr>
          <w:trHeight w:val="313"/>
        </w:trPr>
        <w:tc>
          <w:tcPr>
            <w:tcW w:w="717" w:type="dxa"/>
            <w:tcBorders>
              <w:top w:val="nil"/>
              <w:left w:val="nil"/>
              <w:bottom w:val="nil"/>
              <w:right w:val="nil"/>
            </w:tcBorders>
            <w:shd w:val="clear" w:color="auto" w:fill="auto"/>
            <w:noWrap/>
            <w:vAlign w:val="bottom"/>
            <w:hideMark/>
          </w:tcPr>
          <w:p w14:paraId="78AC5FB1"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3.5</w:t>
            </w:r>
          </w:p>
        </w:tc>
        <w:tc>
          <w:tcPr>
            <w:tcW w:w="962" w:type="dxa"/>
            <w:tcBorders>
              <w:top w:val="nil"/>
              <w:left w:val="nil"/>
              <w:bottom w:val="nil"/>
              <w:right w:val="nil"/>
            </w:tcBorders>
            <w:shd w:val="clear" w:color="auto" w:fill="auto"/>
            <w:noWrap/>
            <w:vAlign w:val="bottom"/>
            <w:hideMark/>
          </w:tcPr>
          <w:p w14:paraId="07E006A9"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63</w:t>
            </w:r>
          </w:p>
        </w:tc>
        <w:tc>
          <w:tcPr>
            <w:tcW w:w="928" w:type="dxa"/>
            <w:tcBorders>
              <w:top w:val="nil"/>
              <w:left w:val="nil"/>
              <w:bottom w:val="nil"/>
              <w:right w:val="nil"/>
            </w:tcBorders>
            <w:shd w:val="clear" w:color="auto" w:fill="auto"/>
            <w:noWrap/>
            <w:vAlign w:val="bottom"/>
            <w:hideMark/>
          </w:tcPr>
          <w:p w14:paraId="386C3086"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69.7</w:t>
            </w:r>
          </w:p>
        </w:tc>
        <w:tc>
          <w:tcPr>
            <w:tcW w:w="895" w:type="dxa"/>
            <w:tcBorders>
              <w:top w:val="nil"/>
              <w:left w:val="nil"/>
              <w:bottom w:val="nil"/>
              <w:right w:val="nil"/>
            </w:tcBorders>
            <w:shd w:val="clear" w:color="auto" w:fill="auto"/>
            <w:noWrap/>
            <w:vAlign w:val="bottom"/>
            <w:hideMark/>
          </w:tcPr>
          <w:p w14:paraId="298E6830"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43.911</w:t>
            </w:r>
          </w:p>
        </w:tc>
        <w:tc>
          <w:tcPr>
            <w:tcW w:w="1051" w:type="dxa"/>
            <w:tcBorders>
              <w:top w:val="nil"/>
              <w:left w:val="nil"/>
              <w:bottom w:val="nil"/>
              <w:right w:val="nil"/>
            </w:tcBorders>
            <w:shd w:val="clear" w:color="auto" w:fill="auto"/>
            <w:noWrap/>
            <w:vAlign w:val="bottom"/>
            <w:hideMark/>
          </w:tcPr>
          <w:p w14:paraId="573FB54E"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93.04214</w:t>
            </w:r>
          </w:p>
        </w:tc>
        <w:tc>
          <w:tcPr>
            <w:tcW w:w="396" w:type="dxa"/>
            <w:tcBorders>
              <w:top w:val="nil"/>
              <w:left w:val="nil"/>
              <w:bottom w:val="nil"/>
              <w:right w:val="nil"/>
            </w:tcBorders>
            <w:shd w:val="clear" w:color="auto" w:fill="auto"/>
            <w:noWrap/>
            <w:vAlign w:val="bottom"/>
            <w:hideMark/>
          </w:tcPr>
          <w:p w14:paraId="421B5032" w14:textId="77777777" w:rsidR="007D117B" w:rsidRPr="00441824" w:rsidRDefault="007D117B" w:rsidP="007D117B">
            <w:pPr>
              <w:jc w:val="right"/>
              <w:rPr>
                <w:rFonts w:ascii="Calibri" w:hAnsi="Calibri" w:cs="Calibri"/>
                <w:color w:val="000000"/>
                <w:sz w:val="22"/>
                <w:szCs w:val="22"/>
              </w:rPr>
            </w:pPr>
          </w:p>
        </w:tc>
      </w:tr>
      <w:tr w:rsidR="007D117B" w:rsidRPr="00441824" w14:paraId="7E982840" w14:textId="77777777" w:rsidTr="007D117B">
        <w:trPr>
          <w:trHeight w:val="313"/>
        </w:trPr>
        <w:tc>
          <w:tcPr>
            <w:tcW w:w="717" w:type="dxa"/>
            <w:tcBorders>
              <w:top w:val="nil"/>
              <w:left w:val="nil"/>
              <w:bottom w:val="nil"/>
              <w:right w:val="nil"/>
            </w:tcBorders>
            <w:shd w:val="clear" w:color="auto" w:fill="auto"/>
            <w:noWrap/>
            <w:vAlign w:val="bottom"/>
            <w:hideMark/>
          </w:tcPr>
          <w:p w14:paraId="37C382E2"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4</w:t>
            </w:r>
          </w:p>
        </w:tc>
        <w:tc>
          <w:tcPr>
            <w:tcW w:w="962" w:type="dxa"/>
            <w:tcBorders>
              <w:top w:val="nil"/>
              <w:left w:val="nil"/>
              <w:bottom w:val="nil"/>
              <w:right w:val="nil"/>
            </w:tcBorders>
            <w:shd w:val="clear" w:color="auto" w:fill="auto"/>
            <w:noWrap/>
            <w:vAlign w:val="bottom"/>
            <w:hideMark/>
          </w:tcPr>
          <w:p w14:paraId="6280D910"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70</w:t>
            </w:r>
          </w:p>
        </w:tc>
        <w:tc>
          <w:tcPr>
            <w:tcW w:w="928" w:type="dxa"/>
            <w:tcBorders>
              <w:top w:val="nil"/>
              <w:left w:val="nil"/>
              <w:bottom w:val="nil"/>
              <w:right w:val="nil"/>
            </w:tcBorders>
            <w:shd w:val="clear" w:color="auto" w:fill="auto"/>
            <w:noWrap/>
            <w:vAlign w:val="bottom"/>
            <w:hideMark/>
          </w:tcPr>
          <w:p w14:paraId="0414272A"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69.7</w:t>
            </w:r>
          </w:p>
        </w:tc>
        <w:tc>
          <w:tcPr>
            <w:tcW w:w="895" w:type="dxa"/>
            <w:tcBorders>
              <w:top w:val="nil"/>
              <w:left w:val="nil"/>
              <w:bottom w:val="nil"/>
              <w:right w:val="nil"/>
            </w:tcBorders>
            <w:shd w:val="clear" w:color="auto" w:fill="auto"/>
            <w:noWrap/>
            <w:vAlign w:val="bottom"/>
            <w:hideMark/>
          </w:tcPr>
          <w:p w14:paraId="142F1C66"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48.79</w:t>
            </w:r>
          </w:p>
        </w:tc>
        <w:tc>
          <w:tcPr>
            <w:tcW w:w="1051" w:type="dxa"/>
            <w:tcBorders>
              <w:top w:val="nil"/>
              <w:left w:val="nil"/>
              <w:bottom w:val="nil"/>
              <w:right w:val="nil"/>
            </w:tcBorders>
            <w:shd w:val="clear" w:color="auto" w:fill="auto"/>
            <w:noWrap/>
            <w:vAlign w:val="bottom"/>
            <w:hideMark/>
          </w:tcPr>
          <w:p w14:paraId="6E6139FC"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103.3802</w:t>
            </w:r>
          </w:p>
        </w:tc>
        <w:tc>
          <w:tcPr>
            <w:tcW w:w="396" w:type="dxa"/>
            <w:tcBorders>
              <w:top w:val="nil"/>
              <w:left w:val="nil"/>
              <w:bottom w:val="nil"/>
              <w:right w:val="nil"/>
            </w:tcBorders>
            <w:shd w:val="clear" w:color="auto" w:fill="auto"/>
            <w:noWrap/>
            <w:vAlign w:val="bottom"/>
            <w:hideMark/>
          </w:tcPr>
          <w:p w14:paraId="22FA7CF3" w14:textId="77777777" w:rsidR="007D117B" w:rsidRPr="00441824" w:rsidRDefault="007D117B" w:rsidP="007D117B">
            <w:pPr>
              <w:jc w:val="right"/>
              <w:rPr>
                <w:rFonts w:ascii="Calibri" w:hAnsi="Calibri" w:cs="Calibri"/>
                <w:color w:val="000000"/>
                <w:sz w:val="22"/>
                <w:szCs w:val="22"/>
              </w:rPr>
            </w:pPr>
          </w:p>
        </w:tc>
      </w:tr>
      <w:tr w:rsidR="007D117B" w:rsidRPr="00441824" w14:paraId="2E612C97" w14:textId="77777777" w:rsidTr="007D117B">
        <w:trPr>
          <w:trHeight w:val="313"/>
        </w:trPr>
        <w:tc>
          <w:tcPr>
            <w:tcW w:w="717" w:type="dxa"/>
            <w:tcBorders>
              <w:top w:val="nil"/>
              <w:left w:val="nil"/>
              <w:bottom w:val="nil"/>
              <w:right w:val="nil"/>
            </w:tcBorders>
            <w:shd w:val="clear" w:color="auto" w:fill="auto"/>
            <w:noWrap/>
            <w:vAlign w:val="bottom"/>
            <w:hideMark/>
          </w:tcPr>
          <w:p w14:paraId="2E4D2560"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4.5</w:t>
            </w:r>
          </w:p>
        </w:tc>
        <w:tc>
          <w:tcPr>
            <w:tcW w:w="962" w:type="dxa"/>
            <w:tcBorders>
              <w:top w:val="nil"/>
              <w:left w:val="nil"/>
              <w:bottom w:val="nil"/>
              <w:right w:val="nil"/>
            </w:tcBorders>
            <w:shd w:val="clear" w:color="auto" w:fill="auto"/>
            <w:noWrap/>
            <w:vAlign w:val="bottom"/>
            <w:hideMark/>
          </w:tcPr>
          <w:p w14:paraId="609F8CBE"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74</w:t>
            </w:r>
          </w:p>
        </w:tc>
        <w:tc>
          <w:tcPr>
            <w:tcW w:w="928" w:type="dxa"/>
            <w:tcBorders>
              <w:top w:val="nil"/>
              <w:left w:val="nil"/>
              <w:bottom w:val="nil"/>
              <w:right w:val="nil"/>
            </w:tcBorders>
            <w:shd w:val="clear" w:color="auto" w:fill="auto"/>
            <w:noWrap/>
            <w:vAlign w:val="bottom"/>
            <w:hideMark/>
          </w:tcPr>
          <w:p w14:paraId="63E7500E"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69.7</w:t>
            </w:r>
          </w:p>
        </w:tc>
        <w:tc>
          <w:tcPr>
            <w:tcW w:w="895" w:type="dxa"/>
            <w:tcBorders>
              <w:top w:val="nil"/>
              <w:left w:val="nil"/>
              <w:bottom w:val="nil"/>
              <w:right w:val="nil"/>
            </w:tcBorders>
            <w:shd w:val="clear" w:color="auto" w:fill="auto"/>
            <w:noWrap/>
            <w:vAlign w:val="bottom"/>
            <w:hideMark/>
          </w:tcPr>
          <w:p w14:paraId="3BF70CAB"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51.578</w:t>
            </w:r>
          </w:p>
        </w:tc>
        <w:tc>
          <w:tcPr>
            <w:tcW w:w="1051" w:type="dxa"/>
            <w:tcBorders>
              <w:top w:val="nil"/>
              <w:left w:val="nil"/>
              <w:bottom w:val="nil"/>
              <w:right w:val="nil"/>
            </w:tcBorders>
            <w:shd w:val="clear" w:color="auto" w:fill="auto"/>
            <w:noWrap/>
            <w:vAlign w:val="bottom"/>
            <w:hideMark/>
          </w:tcPr>
          <w:p w14:paraId="0FADBEF6"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109.2876</w:t>
            </w:r>
          </w:p>
        </w:tc>
        <w:tc>
          <w:tcPr>
            <w:tcW w:w="396" w:type="dxa"/>
            <w:tcBorders>
              <w:top w:val="nil"/>
              <w:left w:val="nil"/>
              <w:bottom w:val="nil"/>
              <w:right w:val="nil"/>
            </w:tcBorders>
            <w:shd w:val="clear" w:color="auto" w:fill="auto"/>
            <w:noWrap/>
            <w:vAlign w:val="bottom"/>
            <w:hideMark/>
          </w:tcPr>
          <w:p w14:paraId="178397BF" w14:textId="77777777" w:rsidR="007D117B" w:rsidRPr="00441824" w:rsidRDefault="007D117B" w:rsidP="007D117B">
            <w:pPr>
              <w:jc w:val="right"/>
              <w:rPr>
                <w:rFonts w:ascii="Calibri" w:hAnsi="Calibri" w:cs="Calibri"/>
                <w:color w:val="000000"/>
                <w:sz w:val="22"/>
                <w:szCs w:val="22"/>
              </w:rPr>
            </w:pPr>
          </w:p>
        </w:tc>
      </w:tr>
      <w:tr w:rsidR="007D117B" w:rsidRPr="00441824" w14:paraId="7C85A7D7" w14:textId="77777777" w:rsidTr="007D117B">
        <w:trPr>
          <w:trHeight w:val="313"/>
        </w:trPr>
        <w:tc>
          <w:tcPr>
            <w:tcW w:w="717" w:type="dxa"/>
            <w:tcBorders>
              <w:top w:val="nil"/>
              <w:left w:val="nil"/>
              <w:bottom w:val="nil"/>
              <w:right w:val="nil"/>
            </w:tcBorders>
            <w:shd w:val="clear" w:color="auto" w:fill="auto"/>
            <w:noWrap/>
            <w:vAlign w:val="bottom"/>
            <w:hideMark/>
          </w:tcPr>
          <w:p w14:paraId="60F86B27"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5</w:t>
            </w:r>
          </w:p>
        </w:tc>
        <w:tc>
          <w:tcPr>
            <w:tcW w:w="962" w:type="dxa"/>
            <w:tcBorders>
              <w:top w:val="nil"/>
              <w:left w:val="nil"/>
              <w:bottom w:val="nil"/>
              <w:right w:val="nil"/>
            </w:tcBorders>
            <w:shd w:val="clear" w:color="auto" w:fill="auto"/>
            <w:noWrap/>
            <w:vAlign w:val="bottom"/>
            <w:hideMark/>
          </w:tcPr>
          <w:p w14:paraId="3533B041"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79</w:t>
            </w:r>
          </w:p>
        </w:tc>
        <w:tc>
          <w:tcPr>
            <w:tcW w:w="928" w:type="dxa"/>
            <w:tcBorders>
              <w:top w:val="nil"/>
              <w:left w:val="nil"/>
              <w:bottom w:val="nil"/>
              <w:right w:val="nil"/>
            </w:tcBorders>
            <w:shd w:val="clear" w:color="auto" w:fill="auto"/>
            <w:noWrap/>
            <w:vAlign w:val="bottom"/>
            <w:hideMark/>
          </w:tcPr>
          <w:p w14:paraId="1AFD7579"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69.7</w:t>
            </w:r>
          </w:p>
        </w:tc>
        <w:tc>
          <w:tcPr>
            <w:tcW w:w="895" w:type="dxa"/>
            <w:tcBorders>
              <w:top w:val="nil"/>
              <w:left w:val="nil"/>
              <w:bottom w:val="nil"/>
              <w:right w:val="nil"/>
            </w:tcBorders>
            <w:shd w:val="clear" w:color="auto" w:fill="auto"/>
            <w:noWrap/>
            <w:vAlign w:val="bottom"/>
            <w:hideMark/>
          </w:tcPr>
          <w:p w14:paraId="08905DDB"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55.063</w:t>
            </w:r>
          </w:p>
        </w:tc>
        <w:tc>
          <w:tcPr>
            <w:tcW w:w="1051" w:type="dxa"/>
            <w:tcBorders>
              <w:top w:val="nil"/>
              <w:left w:val="nil"/>
              <w:bottom w:val="nil"/>
              <w:right w:val="nil"/>
            </w:tcBorders>
            <w:shd w:val="clear" w:color="auto" w:fill="auto"/>
            <w:noWrap/>
            <w:vAlign w:val="bottom"/>
            <w:hideMark/>
          </w:tcPr>
          <w:p w14:paraId="256D4532"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116.6719</w:t>
            </w:r>
          </w:p>
        </w:tc>
        <w:tc>
          <w:tcPr>
            <w:tcW w:w="396" w:type="dxa"/>
            <w:tcBorders>
              <w:top w:val="nil"/>
              <w:left w:val="nil"/>
              <w:bottom w:val="nil"/>
              <w:right w:val="nil"/>
            </w:tcBorders>
            <w:shd w:val="clear" w:color="auto" w:fill="auto"/>
            <w:noWrap/>
            <w:vAlign w:val="bottom"/>
            <w:hideMark/>
          </w:tcPr>
          <w:p w14:paraId="6C045033" w14:textId="77777777" w:rsidR="007D117B" w:rsidRPr="00441824" w:rsidRDefault="007D117B" w:rsidP="007D117B">
            <w:pPr>
              <w:jc w:val="right"/>
              <w:rPr>
                <w:rFonts w:ascii="Calibri" w:hAnsi="Calibri" w:cs="Calibri"/>
                <w:color w:val="000000"/>
                <w:sz w:val="22"/>
                <w:szCs w:val="22"/>
              </w:rPr>
            </w:pPr>
          </w:p>
        </w:tc>
      </w:tr>
      <w:tr w:rsidR="007D117B" w:rsidRPr="00441824" w14:paraId="79208A08" w14:textId="77777777" w:rsidTr="007D117B">
        <w:trPr>
          <w:trHeight w:val="313"/>
        </w:trPr>
        <w:tc>
          <w:tcPr>
            <w:tcW w:w="717" w:type="dxa"/>
            <w:tcBorders>
              <w:top w:val="nil"/>
              <w:left w:val="nil"/>
              <w:bottom w:val="nil"/>
              <w:right w:val="nil"/>
            </w:tcBorders>
            <w:shd w:val="clear" w:color="auto" w:fill="auto"/>
            <w:noWrap/>
            <w:vAlign w:val="bottom"/>
            <w:hideMark/>
          </w:tcPr>
          <w:p w14:paraId="2E84D1ED"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5.5</w:t>
            </w:r>
          </w:p>
        </w:tc>
        <w:tc>
          <w:tcPr>
            <w:tcW w:w="962" w:type="dxa"/>
            <w:tcBorders>
              <w:top w:val="nil"/>
              <w:left w:val="nil"/>
              <w:bottom w:val="nil"/>
              <w:right w:val="nil"/>
            </w:tcBorders>
            <w:shd w:val="clear" w:color="auto" w:fill="auto"/>
            <w:noWrap/>
            <w:vAlign w:val="bottom"/>
            <w:hideMark/>
          </w:tcPr>
          <w:p w14:paraId="38763D73"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81</w:t>
            </w:r>
          </w:p>
        </w:tc>
        <w:tc>
          <w:tcPr>
            <w:tcW w:w="928" w:type="dxa"/>
            <w:tcBorders>
              <w:top w:val="nil"/>
              <w:left w:val="nil"/>
              <w:bottom w:val="nil"/>
              <w:right w:val="nil"/>
            </w:tcBorders>
            <w:shd w:val="clear" w:color="auto" w:fill="auto"/>
            <w:noWrap/>
            <w:vAlign w:val="bottom"/>
            <w:hideMark/>
          </w:tcPr>
          <w:p w14:paraId="2B204224"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69.7</w:t>
            </w:r>
          </w:p>
        </w:tc>
        <w:tc>
          <w:tcPr>
            <w:tcW w:w="895" w:type="dxa"/>
            <w:tcBorders>
              <w:top w:val="nil"/>
              <w:left w:val="nil"/>
              <w:bottom w:val="nil"/>
              <w:right w:val="nil"/>
            </w:tcBorders>
            <w:shd w:val="clear" w:color="auto" w:fill="auto"/>
            <w:noWrap/>
            <w:vAlign w:val="bottom"/>
            <w:hideMark/>
          </w:tcPr>
          <w:p w14:paraId="0F961EFF"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56.457</w:t>
            </w:r>
          </w:p>
        </w:tc>
        <w:tc>
          <w:tcPr>
            <w:tcW w:w="1051" w:type="dxa"/>
            <w:tcBorders>
              <w:top w:val="nil"/>
              <w:left w:val="nil"/>
              <w:bottom w:val="nil"/>
              <w:right w:val="nil"/>
            </w:tcBorders>
            <w:shd w:val="clear" w:color="auto" w:fill="auto"/>
            <w:noWrap/>
            <w:vAlign w:val="bottom"/>
            <w:hideMark/>
          </w:tcPr>
          <w:p w14:paraId="0D2FCDCB"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119.6256</w:t>
            </w:r>
          </w:p>
        </w:tc>
        <w:tc>
          <w:tcPr>
            <w:tcW w:w="396" w:type="dxa"/>
            <w:tcBorders>
              <w:top w:val="nil"/>
              <w:left w:val="nil"/>
              <w:bottom w:val="nil"/>
              <w:right w:val="nil"/>
            </w:tcBorders>
            <w:shd w:val="clear" w:color="auto" w:fill="auto"/>
            <w:noWrap/>
            <w:vAlign w:val="bottom"/>
            <w:hideMark/>
          </w:tcPr>
          <w:p w14:paraId="7DF69E36" w14:textId="77777777" w:rsidR="007D117B" w:rsidRPr="00441824" w:rsidRDefault="007D117B" w:rsidP="007D117B">
            <w:pPr>
              <w:jc w:val="right"/>
              <w:rPr>
                <w:rFonts w:ascii="Calibri" w:hAnsi="Calibri" w:cs="Calibri"/>
                <w:color w:val="000000"/>
                <w:sz w:val="22"/>
                <w:szCs w:val="22"/>
              </w:rPr>
            </w:pPr>
          </w:p>
        </w:tc>
      </w:tr>
      <w:tr w:rsidR="007D117B" w:rsidRPr="00441824" w14:paraId="6B9A02AE" w14:textId="77777777" w:rsidTr="007D117B">
        <w:trPr>
          <w:trHeight w:val="313"/>
        </w:trPr>
        <w:tc>
          <w:tcPr>
            <w:tcW w:w="717" w:type="dxa"/>
            <w:tcBorders>
              <w:top w:val="nil"/>
              <w:left w:val="nil"/>
              <w:bottom w:val="nil"/>
              <w:right w:val="nil"/>
            </w:tcBorders>
            <w:shd w:val="clear" w:color="auto" w:fill="auto"/>
            <w:noWrap/>
            <w:vAlign w:val="bottom"/>
            <w:hideMark/>
          </w:tcPr>
          <w:p w14:paraId="705C3E07"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6</w:t>
            </w:r>
          </w:p>
        </w:tc>
        <w:tc>
          <w:tcPr>
            <w:tcW w:w="962" w:type="dxa"/>
            <w:tcBorders>
              <w:top w:val="nil"/>
              <w:left w:val="nil"/>
              <w:bottom w:val="nil"/>
              <w:right w:val="nil"/>
            </w:tcBorders>
            <w:shd w:val="clear" w:color="auto" w:fill="auto"/>
            <w:noWrap/>
            <w:vAlign w:val="bottom"/>
            <w:hideMark/>
          </w:tcPr>
          <w:p w14:paraId="1DC48CC1"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83</w:t>
            </w:r>
          </w:p>
        </w:tc>
        <w:tc>
          <w:tcPr>
            <w:tcW w:w="928" w:type="dxa"/>
            <w:tcBorders>
              <w:top w:val="nil"/>
              <w:left w:val="nil"/>
              <w:bottom w:val="nil"/>
              <w:right w:val="nil"/>
            </w:tcBorders>
            <w:shd w:val="clear" w:color="auto" w:fill="auto"/>
            <w:noWrap/>
            <w:vAlign w:val="bottom"/>
            <w:hideMark/>
          </w:tcPr>
          <w:p w14:paraId="1858857B"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69.7</w:t>
            </w:r>
          </w:p>
        </w:tc>
        <w:tc>
          <w:tcPr>
            <w:tcW w:w="895" w:type="dxa"/>
            <w:tcBorders>
              <w:top w:val="nil"/>
              <w:left w:val="nil"/>
              <w:bottom w:val="nil"/>
              <w:right w:val="nil"/>
            </w:tcBorders>
            <w:shd w:val="clear" w:color="auto" w:fill="auto"/>
            <w:noWrap/>
            <w:vAlign w:val="bottom"/>
            <w:hideMark/>
          </w:tcPr>
          <w:p w14:paraId="17059076"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57.851</w:t>
            </w:r>
          </w:p>
        </w:tc>
        <w:tc>
          <w:tcPr>
            <w:tcW w:w="1051" w:type="dxa"/>
            <w:tcBorders>
              <w:top w:val="nil"/>
              <w:left w:val="nil"/>
              <w:bottom w:val="nil"/>
              <w:right w:val="nil"/>
            </w:tcBorders>
            <w:shd w:val="clear" w:color="auto" w:fill="auto"/>
            <w:noWrap/>
            <w:vAlign w:val="bottom"/>
            <w:hideMark/>
          </w:tcPr>
          <w:p w14:paraId="4B83AB00"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122.5793</w:t>
            </w:r>
          </w:p>
        </w:tc>
        <w:tc>
          <w:tcPr>
            <w:tcW w:w="396" w:type="dxa"/>
            <w:tcBorders>
              <w:top w:val="nil"/>
              <w:left w:val="nil"/>
              <w:bottom w:val="nil"/>
              <w:right w:val="nil"/>
            </w:tcBorders>
            <w:shd w:val="clear" w:color="auto" w:fill="auto"/>
            <w:noWrap/>
            <w:vAlign w:val="bottom"/>
            <w:hideMark/>
          </w:tcPr>
          <w:p w14:paraId="1543F851" w14:textId="77777777" w:rsidR="007D117B" w:rsidRPr="00441824" w:rsidRDefault="007D117B" w:rsidP="007D117B">
            <w:pPr>
              <w:jc w:val="right"/>
              <w:rPr>
                <w:rFonts w:ascii="Calibri" w:hAnsi="Calibri" w:cs="Calibri"/>
                <w:color w:val="000000"/>
                <w:sz w:val="22"/>
                <w:szCs w:val="22"/>
              </w:rPr>
            </w:pPr>
          </w:p>
        </w:tc>
      </w:tr>
      <w:tr w:rsidR="007D117B" w:rsidRPr="00441824" w14:paraId="20598946" w14:textId="77777777" w:rsidTr="007D117B">
        <w:trPr>
          <w:trHeight w:val="313"/>
        </w:trPr>
        <w:tc>
          <w:tcPr>
            <w:tcW w:w="717" w:type="dxa"/>
            <w:tcBorders>
              <w:top w:val="nil"/>
              <w:left w:val="nil"/>
              <w:bottom w:val="nil"/>
              <w:right w:val="nil"/>
            </w:tcBorders>
            <w:shd w:val="clear" w:color="auto" w:fill="auto"/>
            <w:noWrap/>
            <w:vAlign w:val="bottom"/>
            <w:hideMark/>
          </w:tcPr>
          <w:p w14:paraId="0E65C373"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6.5</w:t>
            </w:r>
          </w:p>
        </w:tc>
        <w:tc>
          <w:tcPr>
            <w:tcW w:w="962" w:type="dxa"/>
            <w:tcBorders>
              <w:top w:val="nil"/>
              <w:left w:val="nil"/>
              <w:bottom w:val="nil"/>
              <w:right w:val="nil"/>
            </w:tcBorders>
            <w:shd w:val="clear" w:color="auto" w:fill="auto"/>
            <w:noWrap/>
            <w:vAlign w:val="bottom"/>
            <w:hideMark/>
          </w:tcPr>
          <w:p w14:paraId="7107DE87"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85</w:t>
            </w:r>
          </w:p>
        </w:tc>
        <w:tc>
          <w:tcPr>
            <w:tcW w:w="928" w:type="dxa"/>
            <w:tcBorders>
              <w:top w:val="nil"/>
              <w:left w:val="nil"/>
              <w:bottom w:val="nil"/>
              <w:right w:val="nil"/>
            </w:tcBorders>
            <w:shd w:val="clear" w:color="auto" w:fill="auto"/>
            <w:noWrap/>
            <w:vAlign w:val="bottom"/>
            <w:hideMark/>
          </w:tcPr>
          <w:p w14:paraId="55F0D362"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69.7</w:t>
            </w:r>
          </w:p>
        </w:tc>
        <w:tc>
          <w:tcPr>
            <w:tcW w:w="895" w:type="dxa"/>
            <w:tcBorders>
              <w:top w:val="nil"/>
              <w:left w:val="nil"/>
              <w:bottom w:val="nil"/>
              <w:right w:val="nil"/>
            </w:tcBorders>
            <w:shd w:val="clear" w:color="auto" w:fill="auto"/>
            <w:noWrap/>
            <w:vAlign w:val="bottom"/>
            <w:hideMark/>
          </w:tcPr>
          <w:p w14:paraId="12EA37A3"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59.245</w:t>
            </w:r>
          </w:p>
        </w:tc>
        <w:tc>
          <w:tcPr>
            <w:tcW w:w="1051" w:type="dxa"/>
            <w:tcBorders>
              <w:top w:val="nil"/>
              <w:left w:val="nil"/>
              <w:bottom w:val="nil"/>
              <w:right w:val="nil"/>
            </w:tcBorders>
            <w:shd w:val="clear" w:color="auto" w:fill="auto"/>
            <w:noWrap/>
            <w:vAlign w:val="bottom"/>
            <w:hideMark/>
          </w:tcPr>
          <w:p w14:paraId="3E65244F"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125.533</w:t>
            </w:r>
          </w:p>
        </w:tc>
        <w:tc>
          <w:tcPr>
            <w:tcW w:w="396" w:type="dxa"/>
            <w:tcBorders>
              <w:top w:val="nil"/>
              <w:left w:val="nil"/>
              <w:bottom w:val="nil"/>
              <w:right w:val="nil"/>
            </w:tcBorders>
            <w:shd w:val="clear" w:color="auto" w:fill="auto"/>
            <w:noWrap/>
            <w:vAlign w:val="bottom"/>
            <w:hideMark/>
          </w:tcPr>
          <w:p w14:paraId="492EB81A" w14:textId="77777777" w:rsidR="007D117B" w:rsidRPr="00441824" w:rsidRDefault="007D117B" w:rsidP="007D117B">
            <w:pPr>
              <w:jc w:val="right"/>
              <w:rPr>
                <w:rFonts w:ascii="Calibri" w:hAnsi="Calibri" w:cs="Calibri"/>
                <w:color w:val="000000"/>
                <w:sz w:val="22"/>
                <w:szCs w:val="22"/>
              </w:rPr>
            </w:pPr>
          </w:p>
        </w:tc>
      </w:tr>
      <w:tr w:rsidR="007D117B" w:rsidRPr="00441824" w14:paraId="2805CCC7" w14:textId="77777777" w:rsidTr="007D117B">
        <w:trPr>
          <w:trHeight w:val="313"/>
        </w:trPr>
        <w:tc>
          <w:tcPr>
            <w:tcW w:w="717" w:type="dxa"/>
            <w:tcBorders>
              <w:top w:val="nil"/>
              <w:left w:val="nil"/>
              <w:bottom w:val="nil"/>
              <w:right w:val="nil"/>
            </w:tcBorders>
            <w:shd w:val="clear" w:color="auto" w:fill="auto"/>
            <w:noWrap/>
            <w:vAlign w:val="bottom"/>
            <w:hideMark/>
          </w:tcPr>
          <w:p w14:paraId="25F41561"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7</w:t>
            </w:r>
          </w:p>
        </w:tc>
        <w:tc>
          <w:tcPr>
            <w:tcW w:w="962" w:type="dxa"/>
            <w:tcBorders>
              <w:top w:val="nil"/>
              <w:left w:val="nil"/>
              <w:bottom w:val="nil"/>
              <w:right w:val="nil"/>
            </w:tcBorders>
            <w:shd w:val="clear" w:color="auto" w:fill="auto"/>
            <w:noWrap/>
            <w:vAlign w:val="bottom"/>
            <w:hideMark/>
          </w:tcPr>
          <w:p w14:paraId="1FE4E0A3"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85</w:t>
            </w:r>
          </w:p>
        </w:tc>
        <w:tc>
          <w:tcPr>
            <w:tcW w:w="928" w:type="dxa"/>
            <w:tcBorders>
              <w:top w:val="nil"/>
              <w:left w:val="nil"/>
              <w:bottom w:val="nil"/>
              <w:right w:val="nil"/>
            </w:tcBorders>
            <w:shd w:val="clear" w:color="auto" w:fill="auto"/>
            <w:noWrap/>
            <w:vAlign w:val="bottom"/>
            <w:hideMark/>
          </w:tcPr>
          <w:p w14:paraId="2A8AA21C"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69.7</w:t>
            </w:r>
          </w:p>
        </w:tc>
        <w:tc>
          <w:tcPr>
            <w:tcW w:w="895" w:type="dxa"/>
            <w:tcBorders>
              <w:top w:val="nil"/>
              <w:left w:val="nil"/>
              <w:bottom w:val="nil"/>
              <w:right w:val="nil"/>
            </w:tcBorders>
            <w:shd w:val="clear" w:color="auto" w:fill="auto"/>
            <w:noWrap/>
            <w:vAlign w:val="bottom"/>
            <w:hideMark/>
          </w:tcPr>
          <w:p w14:paraId="2379DE4C"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59.245</w:t>
            </w:r>
          </w:p>
        </w:tc>
        <w:tc>
          <w:tcPr>
            <w:tcW w:w="1051" w:type="dxa"/>
            <w:tcBorders>
              <w:top w:val="nil"/>
              <w:left w:val="nil"/>
              <w:bottom w:val="nil"/>
              <w:right w:val="nil"/>
            </w:tcBorders>
            <w:shd w:val="clear" w:color="auto" w:fill="auto"/>
            <w:noWrap/>
            <w:vAlign w:val="bottom"/>
            <w:hideMark/>
          </w:tcPr>
          <w:p w14:paraId="1551C016"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125.533</w:t>
            </w:r>
          </w:p>
        </w:tc>
        <w:tc>
          <w:tcPr>
            <w:tcW w:w="396" w:type="dxa"/>
            <w:tcBorders>
              <w:top w:val="nil"/>
              <w:left w:val="nil"/>
              <w:bottom w:val="nil"/>
              <w:right w:val="nil"/>
            </w:tcBorders>
            <w:shd w:val="clear" w:color="auto" w:fill="auto"/>
            <w:noWrap/>
            <w:vAlign w:val="bottom"/>
            <w:hideMark/>
          </w:tcPr>
          <w:p w14:paraId="7C42C17D" w14:textId="77777777" w:rsidR="007D117B" w:rsidRPr="00441824" w:rsidRDefault="007D117B" w:rsidP="007D117B">
            <w:pPr>
              <w:jc w:val="right"/>
              <w:rPr>
                <w:rFonts w:ascii="Calibri" w:hAnsi="Calibri" w:cs="Calibri"/>
                <w:color w:val="000000"/>
                <w:sz w:val="22"/>
                <w:szCs w:val="22"/>
              </w:rPr>
            </w:pPr>
          </w:p>
        </w:tc>
      </w:tr>
      <w:tr w:rsidR="007D117B" w:rsidRPr="00441824" w14:paraId="7C90B7A8" w14:textId="77777777" w:rsidTr="007D117B">
        <w:trPr>
          <w:trHeight w:val="313"/>
        </w:trPr>
        <w:tc>
          <w:tcPr>
            <w:tcW w:w="717" w:type="dxa"/>
            <w:tcBorders>
              <w:top w:val="nil"/>
              <w:left w:val="nil"/>
              <w:bottom w:val="nil"/>
              <w:right w:val="nil"/>
            </w:tcBorders>
            <w:shd w:val="clear" w:color="auto" w:fill="auto"/>
            <w:noWrap/>
            <w:vAlign w:val="bottom"/>
            <w:hideMark/>
          </w:tcPr>
          <w:p w14:paraId="018DA538" w14:textId="77777777" w:rsidR="007D117B" w:rsidRPr="006C3890" w:rsidRDefault="007D117B" w:rsidP="007D117B">
            <w:pPr>
              <w:jc w:val="right"/>
              <w:rPr>
                <w:rFonts w:ascii="Arial" w:hAnsi="Arial" w:cs="Arial"/>
                <w:b/>
                <w:color w:val="000000"/>
                <w:sz w:val="20"/>
                <w:szCs w:val="20"/>
                <w:highlight w:val="lightGray"/>
              </w:rPr>
            </w:pPr>
            <w:r w:rsidRPr="006C3890">
              <w:rPr>
                <w:rFonts w:ascii="Arial" w:hAnsi="Arial" w:cs="Arial"/>
                <w:b/>
                <w:color w:val="000000"/>
                <w:sz w:val="20"/>
                <w:szCs w:val="20"/>
                <w:highlight w:val="lightGray"/>
              </w:rPr>
              <w:t>7.5</w:t>
            </w:r>
          </w:p>
        </w:tc>
        <w:tc>
          <w:tcPr>
            <w:tcW w:w="962" w:type="dxa"/>
            <w:tcBorders>
              <w:top w:val="nil"/>
              <w:left w:val="nil"/>
              <w:bottom w:val="nil"/>
              <w:right w:val="nil"/>
            </w:tcBorders>
            <w:shd w:val="clear" w:color="auto" w:fill="auto"/>
            <w:noWrap/>
            <w:vAlign w:val="bottom"/>
            <w:hideMark/>
          </w:tcPr>
          <w:p w14:paraId="32080E4A" w14:textId="77777777" w:rsidR="007D117B" w:rsidRPr="006C3890" w:rsidRDefault="007D117B" w:rsidP="007D117B">
            <w:pPr>
              <w:jc w:val="right"/>
              <w:rPr>
                <w:rFonts w:ascii="Arial" w:hAnsi="Arial" w:cs="Arial"/>
                <w:color w:val="000000"/>
                <w:sz w:val="20"/>
                <w:szCs w:val="20"/>
                <w:highlight w:val="lightGray"/>
              </w:rPr>
            </w:pPr>
            <w:r w:rsidRPr="006C3890">
              <w:rPr>
                <w:rFonts w:ascii="Arial" w:hAnsi="Arial" w:cs="Arial"/>
                <w:color w:val="000000"/>
                <w:sz w:val="20"/>
                <w:szCs w:val="20"/>
                <w:highlight w:val="lightGray"/>
              </w:rPr>
              <w:t>86</w:t>
            </w:r>
          </w:p>
        </w:tc>
        <w:tc>
          <w:tcPr>
            <w:tcW w:w="928" w:type="dxa"/>
            <w:tcBorders>
              <w:top w:val="nil"/>
              <w:left w:val="nil"/>
              <w:bottom w:val="nil"/>
              <w:right w:val="nil"/>
            </w:tcBorders>
            <w:shd w:val="clear" w:color="auto" w:fill="auto"/>
            <w:noWrap/>
            <w:vAlign w:val="bottom"/>
            <w:hideMark/>
          </w:tcPr>
          <w:p w14:paraId="7A190885" w14:textId="77777777" w:rsidR="007D117B" w:rsidRPr="006C3890" w:rsidRDefault="007D117B" w:rsidP="007D117B">
            <w:pPr>
              <w:jc w:val="right"/>
              <w:rPr>
                <w:rFonts w:ascii="Arial" w:hAnsi="Arial" w:cs="Arial"/>
                <w:color w:val="000000"/>
                <w:sz w:val="20"/>
                <w:szCs w:val="20"/>
                <w:highlight w:val="lightGray"/>
              </w:rPr>
            </w:pPr>
            <w:r w:rsidRPr="006C3890">
              <w:rPr>
                <w:rFonts w:ascii="Arial" w:hAnsi="Arial" w:cs="Arial"/>
                <w:color w:val="000000"/>
                <w:sz w:val="20"/>
                <w:szCs w:val="20"/>
                <w:highlight w:val="lightGray"/>
              </w:rPr>
              <w:t>69.7</w:t>
            </w:r>
          </w:p>
        </w:tc>
        <w:tc>
          <w:tcPr>
            <w:tcW w:w="895" w:type="dxa"/>
            <w:tcBorders>
              <w:top w:val="nil"/>
              <w:left w:val="nil"/>
              <w:bottom w:val="nil"/>
              <w:right w:val="nil"/>
            </w:tcBorders>
            <w:shd w:val="clear" w:color="auto" w:fill="auto"/>
            <w:noWrap/>
            <w:vAlign w:val="bottom"/>
            <w:hideMark/>
          </w:tcPr>
          <w:p w14:paraId="2D68C147" w14:textId="77777777" w:rsidR="007D117B" w:rsidRPr="006C3890" w:rsidRDefault="007D117B" w:rsidP="007D117B">
            <w:pPr>
              <w:jc w:val="right"/>
              <w:rPr>
                <w:rFonts w:ascii="Arial" w:hAnsi="Arial" w:cs="Arial"/>
                <w:color w:val="000000"/>
                <w:sz w:val="20"/>
                <w:szCs w:val="20"/>
                <w:highlight w:val="lightGray"/>
              </w:rPr>
            </w:pPr>
            <w:r w:rsidRPr="006C3890">
              <w:rPr>
                <w:rFonts w:ascii="Arial" w:hAnsi="Arial" w:cs="Arial"/>
                <w:color w:val="000000"/>
                <w:sz w:val="20"/>
                <w:szCs w:val="20"/>
                <w:highlight w:val="lightGray"/>
              </w:rPr>
              <w:t>59.942</w:t>
            </w:r>
          </w:p>
        </w:tc>
        <w:tc>
          <w:tcPr>
            <w:tcW w:w="1051" w:type="dxa"/>
            <w:tcBorders>
              <w:top w:val="nil"/>
              <w:left w:val="nil"/>
              <w:bottom w:val="nil"/>
              <w:right w:val="nil"/>
            </w:tcBorders>
            <w:shd w:val="clear" w:color="auto" w:fill="auto"/>
            <w:noWrap/>
            <w:vAlign w:val="bottom"/>
            <w:hideMark/>
          </w:tcPr>
          <w:p w14:paraId="26CB92B1" w14:textId="77777777" w:rsidR="007D117B" w:rsidRPr="006C3890" w:rsidRDefault="007D117B" w:rsidP="007D117B">
            <w:pPr>
              <w:jc w:val="right"/>
              <w:rPr>
                <w:rFonts w:ascii="Arial" w:hAnsi="Arial" w:cs="Arial"/>
                <w:b/>
                <w:color w:val="000000"/>
                <w:sz w:val="20"/>
                <w:szCs w:val="20"/>
                <w:highlight w:val="lightGray"/>
              </w:rPr>
            </w:pPr>
            <w:r w:rsidRPr="006C3890">
              <w:rPr>
                <w:rFonts w:ascii="Arial" w:hAnsi="Arial" w:cs="Arial"/>
                <w:b/>
                <w:color w:val="000000"/>
                <w:sz w:val="20"/>
                <w:szCs w:val="20"/>
                <w:highlight w:val="lightGray"/>
              </w:rPr>
              <w:t>127.0099</w:t>
            </w:r>
          </w:p>
        </w:tc>
        <w:tc>
          <w:tcPr>
            <w:tcW w:w="396" w:type="dxa"/>
            <w:tcBorders>
              <w:top w:val="nil"/>
              <w:left w:val="nil"/>
              <w:bottom w:val="nil"/>
              <w:right w:val="nil"/>
            </w:tcBorders>
            <w:shd w:val="clear" w:color="auto" w:fill="auto"/>
            <w:noWrap/>
            <w:vAlign w:val="bottom"/>
            <w:hideMark/>
          </w:tcPr>
          <w:p w14:paraId="6AC7583B" w14:textId="77777777" w:rsidR="007D117B" w:rsidRPr="00441824" w:rsidRDefault="007D117B" w:rsidP="007D117B">
            <w:pPr>
              <w:jc w:val="right"/>
              <w:rPr>
                <w:rFonts w:ascii="Calibri" w:hAnsi="Calibri" w:cs="Calibri"/>
                <w:color w:val="000000"/>
                <w:sz w:val="22"/>
                <w:szCs w:val="22"/>
              </w:rPr>
            </w:pPr>
          </w:p>
        </w:tc>
      </w:tr>
      <w:tr w:rsidR="007D117B" w:rsidRPr="00441824" w14:paraId="0C8DC857" w14:textId="77777777" w:rsidTr="007D117B">
        <w:trPr>
          <w:trHeight w:val="313"/>
        </w:trPr>
        <w:tc>
          <w:tcPr>
            <w:tcW w:w="717" w:type="dxa"/>
            <w:tcBorders>
              <w:top w:val="nil"/>
              <w:left w:val="nil"/>
              <w:bottom w:val="nil"/>
              <w:right w:val="nil"/>
            </w:tcBorders>
            <w:shd w:val="clear" w:color="auto" w:fill="auto"/>
            <w:noWrap/>
            <w:vAlign w:val="bottom"/>
            <w:hideMark/>
          </w:tcPr>
          <w:p w14:paraId="56E29B58"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8</w:t>
            </w:r>
          </w:p>
        </w:tc>
        <w:tc>
          <w:tcPr>
            <w:tcW w:w="962" w:type="dxa"/>
            <w:tcBorders>
              <w:top w:val="nil"/>
              <w:left w:val="nil"/>
              <w:bottom w:val="nil"/>
              <w:right w:val="nil"/>
            </w:tcBorders>
            <w:shd w:val="clear" w:color="auto" w:fill="auto"/>
            <w:noWrap/>
            <w:vAlign w:val="bottom"/>
            <w:hideMark/>
          </w:tcPr>
          <w:p w14:paraId="4E6E6DCA"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87</w:t>
            </w:r>
          </w:p>
        </w:tc>
        <w:tc>
          <w:tcPr>
            <w:tcW w:w="928" w:type="dxa"/>
            <w:tcBorders>
              <w:top w:val="nil"/>
              <w:left w:val="nil"/>
              <w:bottom w:val="nil"/>
              <w:right w:val="nil"/>
            </w:tcBorders>
            <w:shd w:val="clear" w:color="auto" w:fill="auto"/>
            <w:noWrap/>
            <w:vAlign w:val="bottom"/>
            <w:hideMark/>
          </w:tcPr>
          <w:p w14:paraId="7D76AAA8"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69.7</w:t>
            </w:r>
          </w:p>
        </w:tc>
        <w:tc>
          <w:tcPr>
            <w:tcW w:w="895" w:type="dxa"/>
            <w:tcBorders>
              <w:top w:val="nil"/>
              <w:left w:val="nil"/>
              <w:bottom w:val="nil"/>
              <w:right w:val="nil"/>
            </w:tcBorders>
            <w:shd w:val="clear" w:color="auto" w:fill="auto"/>
            <w:noWrap/>
            <w:vAlign w:val="bottom"/>
            <w:hideMark/>
          </w:tcPr>
          <w:p w14:paraId="4C7DEBC9"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60.639</w:t>
            </w:r>
          </w:p>
        </w:tc>
        <w:tc>
          <w:tcPr>
            <w:tcW w:w="1051" w:type="dxa"/>
            <w:tcBorders>
              <w:top w:val="nil"/>
              <w:left w:val="nil"/>
              <w:bottom w:val="nil"/>
              <w:right w:val="nil"/>
            </w:tcBorders>
            <w:shd w:val="clear" w:color="auto" w:fill="auto"/>
            <w:noWrap/>
            <w:vAlign w:val="bottom"/>
            <w:hideMark/>
          </w:tcPr>
          <w:p w14:paraId="15CB687F"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128.4868</w:t>
            </w:r>
          </w:p>
        </w:tc>
        <w:tc>
          <w:tcPr>
            <w:tcW w:w="396" w:type="dxa"/>
            <w:tcBorders>
              <w:top w:val="nil"/>
              <w:left w:val="nil"/>
              <w:bottom w:val="nil"/>
              <w:right w:val="nil"/>
            </w:tcBorders>
            <w:shd w:val="clear" w:color="auto" w:fill="auto"/>
            <w:noWrap/>
            <w:vAlign w:val="bottom"/>
            <w:hideMark/>
          </w:tcPr>
          <w:p w14:paraId="377487E2" w14:textId="77777777" w:rsidR="007D117B" w:rsidRPr="00441824" w:rsidRDefault="007D117B" w:rsidP="007D117B">
            <w:pPr>
              <w:jc w:val="right"/>
              <w:rPr>
                <w:rFonts w:ascii="Calibri" w:hAnsi="Calibri" w:cs="Calibri"/>
                <w:color w:val="000000"/>
                <w:sz w:val="22"/>
                <w:szCs w:val="22"/>
              </w:rPr>
            </w:pPr>
          </w:p>
        </w:tc>
      </w:tr>
      <w:tr w:rsidR="007D117B" w:rsidRPr="00441824" w14:paraId="4EA22CA3" w14:textId="77777777" w:rsidTr="007D117B">
        <w:trPr>
          <w:trHeight w:val="313"/>
        </w:trPr>
        <w:tc>
          <w:tcPr>
            <w:tcW w:w="717" w:type="dxa"/>
            <w:tcBorders>
              <w:top w:val="nil"/>
              <w:left w:val="nil"/>
              <w:bottom w:val="nil"/>
              <w:right w:val="nil"/>
            </w:tcBorders>
            <w:shd w:val="clear" w:color="auto" w:fill="auto"/>
            <w:noWrap/>
            <w:vAlign w:val="bottom"/>
            <w:hideMark/>
          </w:tcPr>
          <w:p w14:paraId="364B5FE9"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8.5</w:t>
            </w:r>
          </w:p>
        </w:tc>
        <w:tc>
          <w:tcPr>
            <w:tcW w:w="962" w:type="dxa"/>
            <w:tcBorders>
              <w:top w:val="nil"/>
              <w:left w:val="nil"/>
              <w:bottom w:val="nil"/>
              <w:right w:val="nil"/>
            </w:tcBorders>
            <w:shd w:val="clear" w:color="auto" w:fill="auto"/>
            <w:noWrap/>
            <w:vAlign w:val="bottom"/>
            <w:hideMark/>
          </w:tcPr>
          <w:p w14:paraId="04AB513A"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87</w:t>
            </w:r>
          </w:p>
        </w:tc>
        <w:tc>
          <w:tcPr>
            <w:tcW w:w="928" w:type="dxa"/>
            <w:tcBorders>
              <w:top w:val="nil"/>
              <w:left w:val="nil"/>
              <w:bottom w:val="nil"/>
              <w:right w:val="nil"/>
            </w:tcBorders>
            <w:shd w:val="clear" w:color="auto" w:fill="auto"/>
            <w:noWrap/>
            <w:vAlign w:val="bottom"/>
            <w:hideMark/>
          </w:tcPr>
          <w:p w14:paraId="3B57E0E8"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69.7</w:t>
            </w:r>
          </w:p>
        </w:tc>
        <w:tc>
          <w:tcPr>
            <w:tcW w:w="895" w:type="dxa"/>
            <w:tcBorders>
              <w:top w:val="nil"/>
              <w:left w:val="nil"/>
              <w:bottom w:val="nil"/>
              <w:right w:val="nil"/>
            </w:tcBorders>
            <w:shd w:val="clear" w:color="auto" w:fill="auto"/>
            <w:noWrap/>
            <w:vAlign w:val="bottom"/>
            <w:hideMark/>
          </w:tcPr>
          <w:p w14:paraId="355BFF05" w14:textId="77777777" w:rsidR="007D117B" w:rsidRPr="00441824" w:rsidRDefault="007D117B" w:rsidP="007D117B">
            <w:pPr>
              <w:jc w:val="right"/>
              <w:rPr>
                <w:rFonts w:ascii="Arial" w:hAnsi="Arial" w:cs="Arial"/>
                <w:color w:val="000000"/>
                <w:sz w:val="20"/>
                <w:szCs w:val="20"/>
              </w:rPr>
            </w:pPr>
            <w:r w:rsidRPr="00441824">
              <w:rPr>
                <w:rFonts w:ascii="Arial" w:hAnsi="Arial" w:cs="Arial"/>
                <w:color w:val="000000"/>
                <w:sz w:val="20"/>
                <w:szCs w:val="20"/>
              </w:rPr>
              <w:t>60.639</w:t>
            </w:r>
          </w:p>
        </w:tc>
        <w:tc>
          <w:tcPr>
            <w:tcW w:w="1051" w:type="dxa"/>
            <w:tcBorders>
              <w:top w:val="nil"/>
              <w:left w:val="nil"/>
              <w:bottom w:val="nil"/>
              <w:right w:val="nil"/>
            </w:tcBorders>
            <w:shd w:val="clear" w:color="auto" w:fill="auto"/>
            <w:noWrap/>
            <w:vAlign w:val="bottom"/>
            <w:hideMark/>
          </w:tcPr>
          <w:p w14:paraId="25533B62" w14:textId="77777777" w:rsidR="007D117B" w:rsidRPr="006943A9" w:rsidRDefault="007D117B" w:rsidP="007D117B">
            <w:pPr>
              <w:jc w:val="right"/>
              <w:rPr>
                <w:rFonts w:ascii="Arial" w:hAnsi="Arial" w:cs="Arial"/>
                <w:b/>
                <w:color w:val="000000"/>
                <w:sz w:val="20"/>
                <w:szCs w:val="20"/>
              </w:rPr>
            </w:pPr>
            <w:r w:rsidRPr="006943A9">
              <w:rPr>
                <w:rFonts w:ascii="Arial" w:hAnsi="Arial" w:cs="Arial"/>
                <w:b/>
                <w:color w:val="000000"/>
                <w:sz w:val="20"/>
                <w:szCs w:val="20"/>
              </w:rPr>
              <w:t>128.4868</w:t>
            </w:r>
          </w:p>
        </w:tc>
        <w:tc>
          <w:tcPr>
            <w:tcW w:w="396" w:type="dxa"/>
            <w:tcBorders>
              <w:top w:val="nil"/>
              <w:left w:val="nil"/>
              <w:bottom w:val="nil"/>
              <w:right w:val="nil"/>
            </w:tcBorders>
            <w:shd w:val="clear" w:color="auto" w:fill="auto"/>
            <w:noWrap/>
            <w:vAlign w:val="bottom"/>
            <w:hideMark/>
          </w:tcPr>
          <w:p w14:paraId="0519ECE8" w14:textId="77777777" w:rsidR="007D117B" w:rsidRPr="00441824" w:rsidRDefault="007D117B" w:rsidP="007D117B">
            <w:pPr>
              <w:jc w:val="right"/>
              <w:rPr>
                <w:rFonts w:ascii="Calibri" w:hAnsi="Calibri" w:cs="Calibri"/>
                <w:color w:val="000000"/>
                <w:sz w:val="22"/>
                <w:szCs w:val="22"/>
              </w:rPr>
            </w:pPr>
          </w:p>
        </w:tc>
      </w:tr>
    </w:tbl>
    <w:p w14:paraId="3E97576F" w14:textId="77777777" w:rsidR="00D20A1C" w:rsidRDefault="007D117B" w:rsidP="00474911">
      <w:pPr>
        <w:outlineLvl w:val="0"/>
        <w:rPr>
          <w:rFonts w:ascii="Arial" w:hAnsi="Arial" w:cs="Arial"/>
          <w:b/>
          <w:color w:val="000000" w:themeColor="text1"/>
        </w:rPr>
      </w:pPr>
      <w:r>
        <w:rPr>
          <w:noProof/>
          <w:lang w:eastAsia="en-GB"/>
        </w:rPr>
        <w:drawing>
          <wp:anchor distT="0" distB="0" distL="114300" distR="114300" simplePos="0" relativeHeight="251673600" behindDoc="1" locked="0" layoutInCell="1" allowOverlap="1" wp14:anchorId="2DEFAF63" wp14:editId="2063E2EF">
            <wp:simplePos x="0" y="0"/>
            <wp:positionH relativeFrom="column">
              <wp:posOffset>2929890</wp:posOffset>
            </wp:positionH>
            <wp:positionV relativeFrom="paragraph">
              <wp:posOffset>271723</wp:posOffset>
            </wp:positionV>
            <wp:extent cx="3305908" cy="2731477"/>
            <wp:effectExtent l="0" t="0" r="21590" b="12065"/>
            <wp:wrapTight wrapText="bothSides">
              <wp:wrapPolygon edited="0">
                <wp:start x="0" y="0"/>
                <wp:lineTo x="0" y="21495"/>
                <wp:lineTo x="21575" y="21495"/>
                <wp:lineTo x="21575"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4F021E95" w14:textId="77777777" w:rsidR="00D20A1C" w:rsidRPr="00C95C6A" w:rsidRDefault="00E65255" w:rsidP="00474911">
      <w:pPr>
        <w:outlineLvl w:val="0"/>
        <w:rPr>
          <w:rFonts w:ascii="Arial" w:hAnsi="Arial" w:cs="Arial"/>
          <w:i/>
          <w:color w:val="4472C4" w:themeColor="accent1"/>
          <w:sz w:val="22"/>
          <w:szCs w:val="22"/>
        </w:rPr>
      </w:pPr>
      <w:r>
        <w:rPr>
          <w:noProof/>
          <w:lang w:eastAsia="en-GB"/>
        </w:rPr>
        <w:t xml:space="preserve"> </w:t>
      </w:r>
      <w:r w:rsidR="00C95C6A">
        <w:rPr>
          <w:noProof/>
          <w:lang w:eastAsia="en-GB"/>
        </w:rPr>
        <w:t xml:space="preserve">                                                                                </w:t>
      </w:r>
    </w:p>
    <w:p w14:paraId="1F5C0B21" w14:textId="77777777" w:rsidR="00D03559" w:rsidRPr="00D03559" w:rsidRDefault="00D03559" w:rsidP="00D03559">
      <w:pPr>
        <w:rPr>
          <w:rFonts w:ascii="Arial" w:hAnsi="Arial" w:cs="Arial"/>
          <w:color w:val="000000" w:themeColor="text1"/>
          <w:sz w:val="22"/>
          <w:szCs w:val="22"/>
        </w:rPr>
      </w:pPr>
      <w:r w:rsidRPr="00D03559">
        <w:rPr>
          <w:rFonts w:ascii="Arial" w:hAnsi="Arial" w:cs="Arial"/>
          <w:color w:val="000000" w:themeColor="text1"/>
          <w:sz w:val="22"/>
          <w:szCs w:val="22"/>
        </w:rPr>
        <w:t xml:space="preserve">The CFM </w:t>
      </w:r>
      <w:r>
        <w:rPr>
          <w:rFonts w:ascii="Arial" w:hAnsi="Arial" w:cs="Arial"/>
          <w:color w:val="000000" w:themeColor="text1"/>
          <w:sz w:val="22"/>
          <w:szCs w:val="22"/>
        </w:rPr>
        <w:t>peaks at a value of 128.48 at a valve lift of 8mm</w:t>
      </w:r>
      <w:r w:rsidR="007A7F4A">
        <w:rPr>
          <w:rFonts w:ascii="Arial" w:hAnsi="Arial" w:cs="Arial"/>
          <w:color w:val="000000" w:themeColor="text1"/>
          <w:sz w:val="22"/>
          <w:szCs w:val="22"/>
        </w:rPr>
        <w:t>.</w:t>
      </w:r>
    </w:p>
    <w:p w14:paraId="2923B207" w14:textId="77777777" w:rsidR="0005432D" w:rsidRPr="007A7F4A" w:rsidRDefault="007A7F4A" w:rsidP="00BD4826">
      <w:pPr>
        <w:rPr>
          <w:rFonts w:ascii="Arial" w:hAnsi="Arial" w:cs="Arial"/>
          <w:color w:val="000000" w:themeColor="text1"/>
          <w:sz w:val="22"/>
          <w:szCs w:val="22"/>
        </w:rPr>
      </w:pPr>
      <w:r w:rsidRPr="007A7F4A">
        <w:rPr>
          <w:rFonts w:ascii="Arial" w:hAnsi="Arial" w:cs="Arial"/>
          <w:color w:val="000000" w:themeColor="text1"/>
          <w:sz w:val="22"/>
          <w:szCs w:val="22"/>
        </w:rPr>
        <w:t>0.25D lift shows a CFM of</w:t>
      </w:r>
      <w:r>
        <w:rPr>
          <w:rFonts w:ascii="Arial" w:hAnsi="Arial" w:cs="Arial"/>
          <w:color w:val="000000" w:themeColor="text1"/>
          <w:sz w:val="22"/>
          <w:szCs w:val="22"/>
        </w:rPr>
        <w:t xml:space="preserve"> 127</w:t>
      </w:r>
      <w:r w:rsidRPr="007A7F4A">
        <w:rPr>
          <w:rFonts w:ascii="Arial" w:hAnsi="Arial" w:cs="Arial"/>
          <w:color w:val="000000" w:themeColor="text1"/>
          <w:sz w:val="22"/>
          <w:szCs w:val="22"/>
        </w:rPr>
        <w:t xml:space="preserve"> </w:t>
      </w:r>
    </w:p>
    <w:p w14:paraId="5FB6ED95" w14:textId="77777777" w:rsidR="00094E82" w:rsidRDefault="00094E82" w:rsidP="00474911">
      <w:pPr>
        <w:outlineLvl w:val="0"/>
        <w:rPr>
          <w:color w:val="4472C4" w:themeColor="accent1"/>
        </w:rPr>
      </w:pPr>
      <w:bookmarkStart w:id="4" w:name="_GoBack"/>
      <w:bookmarkEnd w:id="4"/>
    </w:p>
    <w:p w14:paraId="5F86F2B1" w14:textId="77777777" w:rsidR="005B3CDB" w:rsidRDefault="005B3CDB" w:rsidP="00474911">
      <w:pPr>
        <w:outlineLvl w:val="0"/>
        <w:rPr>
          <w:rFonts w:ascii="Arial" w:hAnsi="Arial" w:cs="Arial"/>
          <w:b/>
          <w:color w:val="000000" w:themeColor="text1"/>
        </w:rPr>
      </w:pPr>
    </w:p>
    <w:p w14:paraId="07C56159" w14:textId="77777777" w:rsidR="00EA293A" w:rsidRPr="00B31333" w:rsidRDefault="00C41E34" w:rsidP="00474911">
      <w:pPr>
        <w:outlineLvl w:val="0"/>
        <w:rPr>
          <w:rFonts w:ascii="Arial" w:hAnsi="Arial" w:cs="Arial"/>
          <w:b/>
          <w:color w:val="000000" w:themeColor="text1"/>
          <w:u w:val="single"/>
        </w:rPr>
      </w:pPr>
      <w:r w:rsidRPr="00B31333">
        <w:rPr>
          <w:rFonts w:ascii="Arial" w:hAnsi="Arial" w:cs="Arial"/>
          <w:color w:val="000000" w:themeColor="text1"/>
          <w:u w:val="single"/>
        </w:rPr>
        <w:lastRenderedPageBreak/>
        <w:t>Table 6.</w:t>
      </w:r>
      <w:r w:rsidRPr="00B31333">
        <w:rPr>
          <w:rFonts w:ascii="Arial" w:hAnsi="Arial" w:cs="Arial"/>
          <w:b/>
          <w:color w:val="000000" w:themeColor="text1"/>
          <w:u w:val="single"/>
        </w:rPr>
        <w:t xml:space="preserve"> </w:t>
      </w:r>
      <w:r w:rsidR="00441824" w:rsidRPr="00B31333">
        <w:rPr>
          <w:rFonts w:ascii="Arial" w:hAnsi="Arial" w:cs="Arial"/>
          <w:b/>
          <w:color w:val="000000" w:themeColor="text1"/>
          <w:u w:val="single"/>
        </w:rPr>
        <w:t xml:space="preserve">Flow properties of cylinder head </w:t>
      </w:r>
    </w:p>
    <w:p w14:paraId="3A343C3E" w14:textId="77777777" w:rsidR="00441824" w:rsidRPr="00B31333" w:rsidRDefault="00441824" w:rsidP="00474911">
      <w:pPr>
        <w:outlineLvl w:val="0"/>
        <w:rPr>
          <w:i/>
          <w:color w:val="4472C4" w:themeColor="accent1"/>
          <w:u w:val="single"/>
        </w:rPr>
      </w:pPr>
      <w:r w:rsidRPr="00B31333">
        <w:rPr>
          <w:rFonts w:ascii="Arial" w:hAnsi="Arial" w:cs="Arial"/>
          <w:b/>
          <w:color w:val="000000" w:themeColor="text1"/>
          <w:u w:val="single"/>
        </w:rPr>
        <w:t>with ‘flared’ entry port.</w:t>
      </w:r>
    </w:p>
    <w:tbl>
      <w:tblPr>
        <w:tblpPr w:leftFromText="180" w:rightFromText="180" w:vertAnchor="text" w:horzAnchor="page" w:tblpX="492" w:tblpY="173"/>
        <w:tblW w:w="5059" w:type="dxa"/>
        <w:tblLook w:val="04A0" w:firstRow="1" w:lastRow="0" w:firstColumn="1" w:lastColumn="0" w:noHBand="0" w:noVBand="1"/>
      </w:tblPr>
      <w:tblGrid>
        <w:gridCol w:w="717"/>
        <w:gridCol w:w="962"/>
        <w:gridCol w:w="928"/>
        <w:gridCol w:w="895"/>
        <w:gridCol w:w="1051"/>
        <w:gridCol w:w="506"/>
      </w:tblGrid>
      <w:tr w:rsidR="00C41E34" w14:paraId="718D8E53" w14:textId="77777777" w:rsidTr="00C41E34">
        <w:trPr>
          <w:trHeight w:val="306"/>
        </w:trPr>
        <w:tc>
          <w:tcPr>
            <w:tcW w:w="717" w:type="dxa"/>
            <w:tcBorders>
              <w:top w:val="nil"/>
              <w:left w:val="nil"/>
              <w:bottom w:val="nil"/>
              <w:right w:val="nil"/>
            </w:tcBorders>
            <w:shd w:val="clear" w:color="auto" w:fill="auto"/>
            <w:noWrap/>
            <w:vAlign w:val="bottom"/>
            <w:hideMark/>
          </w:tcPr>
          <w:p w14:paraId="00F7F71C" w14:textId="77777777" w:rsidR="00C41E34" w:rsidRPr="00805FCB" w:rsidRDefault="00C41E34" w:rsidP="00C41E34">
            <w:pPr>
              <w:rPr>
                <w:rFonts w:ascii="Arial" w:hAnsi="Arial" w:cs="Arial"/>
                <w:color w:val="000000"/>
                <w:sz w:val="20"/>
                <w:szCs w:val="20"/>
              </w:rPr>
            </w:pPr>
            <w:r w:rsidRPr="00805FCB">
              <w:rPr>
                <w:rFonts w:ascii="Arial" w:hAnsi="Arial" w:cs="Arial"/>
                <w:color w:val="000000"/>
                <w:sz w:val="20"/>
                <w:szCs w:val="20"/>
              </w:rPr>
              <w:t>Valve Lift</w:t>
            </w:r>
          </w:p>
        </w:tc>
        <w:tc>
          <w:tcPr>
            <w:tcW w:w="962" w:type="dxa"/>
            <w:tcBorders>
              <w:top w:val="nil"/>
              <w:left w:val="nil"/>
              <w:bottom w:val="nil"/>
              <w:right w:val="nil"/>
            </w:tcBorders>
            <w:shd w:val="clear" w:color="auto" w:fill="auto"/>
            <w:noWrap/>
            <w:vAlign w:val="bottom"/>
            <w:hideMark/>
          </w:tcPr>
          <w:p w14:paraId="43CFA5D1" w14:textId="77777777" w:rsidR="00C41E34" w:rsidRPr="00805FCB" w:rsidRDefault="00C41E34" w:rsidP="00C41E34">
            <w:pPr>
              <w:rPr>
                <w:rFonts w:ascii="Arial" w:hAnsi="Arial" w:cs="Arial"/>
                <w:color w:val="000000"/>
                <w:sz w:val="20"/>
                <w:szCs w:val="20"/>
              </w:rPr>
            </w:pPr>
            <w:r w:rsidRPr="00805FCB">
              <w:rPr>
                <w:rFonts w:ascii="Arial" w:hAnsi="Arial" w:cs="Arial"/>
                <w:color w:val="000000"/>
                <w:sz w:val="20"/>
                <w:szCs w:val="20"/>
              </w:rPr>
              <w:t>Reading</w:t>
            </w:r>
          </w:p>
        </w:tc>
        <w:tc>
          <w:tcPr>
            <w:tcW w:w="928" w:type="dxa"/>
            <w:tcBorders>
              <w:top w:val="nil"/>
              <w:left w:val="nil"/>
              <w:bottom w:val="nil"/>
              <w:right w:val="nil"/>
            </w:tcBorders>
            <w:shd w:val="clear" w:color="auto" w:fill="auto"/>
            <w:noWrap/>
            <w:vAlign w:val="bottom"/>
            <w:hideMark/>
          </w:tcPr>
          <w:p w14:paraId="1019290F" w14:textId="77777777" w:rsidR="00C41E34" w:rsidRPr="00805FCB" w:rsidRDefault="00C41E34" w:rsidP="00C41E34">
            <w:pPr>
              <w:rPr>
                <w:rFonts w:ascii="Arial" w:hAnsi="Arial" w:cs="Arial"/>
                <w:color w:val="000000"/>
                <w:sz w:val="20"/>
                <w:szCs w:val="20"/>
              </w:rPr>
            </w:pPr>
            <w:r w:rsidRPr="00805FCB">
              <w:rPr>
                <w:rFonts w:ascii="Arial" w:hAnsi="Arial" w:cs="Arial"/>
                <w:color w:val="000000"/>
                <w:sz w:val="20"/>
                <w:szCs w:val="20"/>
              </w:rPr>
              <w:t>Modifier</w:t>
            </w:r>
          </w:p>
        </w:tc>
        <w:tc>
          <w:tcPr>
            <w:tcW w:w="895" w:type="dxa"/>
            <w:tcBorders>
              <w:top w:val="nil"/>
              <w:left w:val="nil"/>
              <w:bottom w:val="nil"/>
              <w:right w:val="nil"/>
            </w:tcBorders>
            <w:shd w:val="clear" w:color="auto" w:fill="auto"/>
            <w:noWrap/>
            <w:vAlign w:val="bottom"/>
            <w:hideMark/>
          </w:tcPr>
          <w:p w14:paraId="3048D321" w14:textId="77777777" w:rsidR="00C41E34" w:rsidRPr="00805FCB" w:rsidRDefault="00C41E34" w:rsidP="00C41E34">
            <w:pPr>
              <w:rPr>
                <w:rFonts w:ascii="Arial" w:hAnsi="Arial" w:cs="Arial"/>
                <w:color w:val="000000"/>
                <w:sz w:val="20"/>
                <w:szCs w:val="20"/>
              </w:rPr>
            </w:pPr>
            <w:r w:rsidRPr="00805FCB">
              <w:rPr>
                <w:rFonts w:ascii="Arial" w:hAnsi="Arial" w:cs="Arial"/>
                <w:color w:val="000000"/>
                <w:sz w:val="20"/>
                <w:szCs w:val="20"/>
              </w:rPr>
              <w:t xml:space="preserve">Litres per </w:t>
            </w:r>
            <w:r>
              <w:rPr>
                <w:rFonts w:ascii="Arial" w:hAnsi="Arial" w:cs="Arial"/>
                <w:color w:val="000000"/>
                <w:sz w:val="20"/>
                <w:szCs w:val="20"/>
              </w:rPr>
              <w:t xml:space="preserve">  </w:t>
            </w:r>
            <w:r w:rsidRPr="00805FCB">
              <w:rPr>
                <w:rFonts w:ascii="Arial" w:hAnsi="Arial" w:cs="Arial"/>
                <w:color w:val="000000"/>
                <w:sz w:val="20"/>
                <w:szCs w:val="20"/>
              </w:rPr>
              <w:t>Second</w:t>
            </w:r>
          </w:p>
        </w:tc>
        <w:tc>
          <w:tcPr>
            <w:tcW w:w="1051" w:type="dxa"/>
            <w:tcBorders>
              <w:top w:val="nil"/>
              <w:left w:val="nil"/>
              <w:bottom w:val="nil"/>
              <w:right w:val="nil"/>
            </w:tcBorders>
            <w:shd w:val="clear" w:color="auto" w:fill="auto"/>
            <w:noWrap/>
            <w:vAlign w:val="bottom"/>
            <w:hideMark/>
          </w:tcPr>
          <w:p w14:paraId="74D8790B" w14:textId="77777777" w:rsidR="00C41E34" w:rsidRPr="00805FCB" w:rsidRDefault="00C41E34" w:rsidP="00C41E34">
            <w:pPr>
              <w:rPr>
                <w:rFonts w:ascii="Arial" w:hAnsi="Arial" w:cs="Arial"/>
                <w:color w:val="000000"/>
                <w:sz w:val="20"/>
                <w:szCs w:val="20"/>
              </w:rPr>
            </w:pPr>
            <w:r w:rsidRPr="00805FCB">
              <w:rPr>
                <w:rFonts w:ascii="Arial" w:hAnsi="Arial" w:cs="Arial"/>
                <w:color w:val="000000"/>
                <w:sz w:val="20"/>
                <w:szCs w:val="20"/>
              </w:rPr>
              <w:t>CFM</w:t>
            </w:r>
          </w:p>
        </w:tc>
        <w:tc>
          <w:tcPr>
            <w:tcW w:w="506" w:type="dxa"/>
            <w:tcBorders>
              <w:top w:val="nil"/>
              <w:left w:val="nil"/>
              <w:bottom w:val="nil"/>
              <w:right w:val="nil"/>
            </w:tcBorders>
            <w:shd w:val="clear" w:color="auto" w:fill="auto"/>
            <w:noWrap/>
            <w:vAlign w:val="bottom"/>
            <w:hideMark/>
          </w:tcPr>
          <w:p w14:paraId="2FA895F4" w14:textId="77777777" w:rsidR="00C41E34" w:rsidRDefault="00C41E34" w:rsidP="00C41E34">
            <w:pPr>
              <w:rPr>
                <w:rFonts w:ascii="Calibri" w:hAnsi="Calibri" w:cs="Calibri"/>
                <w:color w:val="000000"/>
                <w:sz w:val="22"/>
                <w:szCs w:val="22"/>
              </w:rPr>
            </w:pPr>
          </w:p>
        </w:tc>
      </w:tr>
      <w:tr w:rsidR="00C41E34" w14:paraId="6D6B3E92" w14:textId="77777777" w:rsidTr="00C41E34">
        <w:trPr>
          <w:trHeight w:val="306"/>
        </w:trPr>
        <w:tc>
          <w:tcPr>
            <w:tcW w:w="717" w:type="dxa"/>
            <w:tcBorders>
              <w:top w:val="nil"/>
              <w:left w:val="nil"/>
              <w:bottom w:val="nil"/>
              <w:right w:val="nil"/>
            </w:tcBorders>
            <w:shd w:val="clear" w:color="auto" w:fill="auto"/>
            <w:noWrap/>
            <w:vAlign w:val="bottom"/>
            <w:hideMark/>
          </w:tcPr>
          <w:p w14:paraId="5E99FA71"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0.5</w:t>
            </w:r>
          </w:p>
        </w:tc>
        <w:tc>
          <w:tcPr>
            <w:tcW w:w="962" w:type="dxa"/>
            <w:tcBorders>
              <w:top w:val="nil"/>
              <w:left w:val="nil"/>
              <w:bottom w:val="nil"/>
              <w:right w:val="nil"/>
            </w:tcBorders>
            <w:shd w:val="clear" w:color="auto" w:fill="auto"/>
            <w:noWrap/>
            <w:vAlign w:val="bottom"/>
            <w:hideMark/>
          </w:tcPr>
          <w:p w14:paraId="5429974B"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47</w:t>
            </w:r>
          </w:p>
        </w:tc>
        <w:tc>
          <w:tcPr>
            <w:tcW w:w="928" w:type="dxa"/>
            <w:tcBorders>
              <w:top w:val="nil"/>
              <w:left w:val="nil"/>
              <w:bottom w:val="nil"/>
              <w:right w:val="nil"/>
            </w:tcBorders>
            <w:shd w:val="clear" w:color="auto" w:fill="auto"/>
            <w:noWrap/>
            <w:vAlign w:val="bottom"/>
            <w:hideMark/>
          </w:tcPr>
          <w:p w14:paraId="5A9DF4B5"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16.5</w:t>
            </w:r>
          </w:p>
        </w:tc>
        <w:tc>
          <w:tcPr>
            <w:tcW w:w="895" w:type="dxa"/>
            <w:tcBorders>
              <w:top w:val="nil"/>
              <w:left w:val="nil"/>
              <w:bottom w:val="nil"/>
              <w:right w:val="nil"/>
            </w:tcBorders>
            <w:shd w:val="clear" w:color="auto" w:fill="auto"/>
            <w:noWrap/>
            <w:vAlign w:val="bottom"/>
            <w:hideMark/>
          </w:tcPr>
          <w:p w14:paraId="78C1A322"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7.755</w:t>
            </w:r>
          </w:p>
        </w:tc>
        <w:tc>
          <w:tcPr>
            <w:tcW w:w="1051" w:type="dxa"/>
            <w:tcBorders>
              <w:top w:val="nil"/>
              <w:left w:val="nil"/>
              <w:bottom w:val="nil"/>
              <w:right w:val="nil"/>
            </w:tcBorders>
            <w:shd w:val="clear" w:color="auto" w:fill="auto"/>
            <w:noWrap/>
            <w:vAlign w:val="bottom"/>
            <w:hideMark/>
          </w:tcPr>
          <w:p w14:paraId="379C5852"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16.43191</w:t>
            </w:r>
          </w:p>
        </w:tc>
        <w:tc>
          <w:tcPr>
            <w:tcW w:w="506" w:type="dxa"/>
            <w:tcBorders>
              <w:top w:val="nil"/>
              <w:left w:val="nil"/>
              <w:bottom w:val="nil"/>
              <w:right w:val="nil"/>
            </w:tcBorders>
            <w:shd w:val="clear" w:color="auto" w:fill="auto"/>
            <w:noWrap/>
            <w:vAlign w:val="bottom"/>
            <w:hideMark/>
          </w:tcPr>
          <w:p w14:paraId="03F51D21" w14:textId="77777777" w:rsidR="00C41E34" w:rsidRDefault="00C41E34" w:rsidP="00C41E34">
            <w:pPr>
              <w:jc w:val="right"/>
              <w:rPr>
                <w:rFonts w:ascii="Calibri" w:hAnsi="Calibri" w:cs="Calibri"/>
                <w:color w:val="000000"/>
                <w:sz w:val="22"/>
                <w:szCs w:val="22"/>
              </w:rPr>
            </w:pPr>
          </w:p>
        </w:tc>
      </w:tr>
      <w:tr w:rsidR="00C41E34" w14:paraId="0422339F" w14:textId="77777777" w:rsidTr="00C41E34">
        <w:trPr>
          <w:trHeight w:val="306"/>
        </w:trPr>
        <w:tc>
          <w:tcPr>
            <w:tcW w:w="717" w:type="dxa"/>
            <w:tcBorders>
              <w:top w:val="nil"/>
              <w:left w:val="nil"/>
              <w:bottom w:val="nil"/>
              <w:right w:val="nil"/>
            </w:tcBorders>
            <w:shd w:val="clear" w:color="auto" w:fill="auto"/>
            <w:noWrap/>
            <w:vAlign w:val="bottom"/>
            <w:hideMark/>
          </w:tcPr>
          <w:p w14:paraId="464C6119"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1</w:t>
            </w:r>
          </w:p>
        </w:tc>
        <w:tc>
          <w:tcPr>
            <w:tcW w:w="962" w:type="dxa"/>
            <w:tcBorders>
              <w:top w:val="nil"/>
              <w:left w:val="nil"/>
              <w:bottom w:val="nil"/>
              <w:right w:val="nil"/>
            </w:tcBorders>
            <w:shd w:val="clear" w:color="auto" w:fill="auto"/>
            <w:noWrap/>
            <w:vAlign w:val="bottom"/>
            <w:hideMark/>
          </w:tcPr>
          <w:p w14:paraId="7B35D1DF"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83</w:t>
            </w:r>
          </w:p>
        </w:tc>
        <w:tc>
          <w:tcPr>
            <w:tcW w:w="928" w:type="dxa"/>
            <w:tcBorders>
              <w:top w:val="nil"/>
              <w:left w:val="nil"/>
              <w:bottom w:val="nil"/>
              <w:right w:val="nil"/>
            </w:tcBorders>
            <w:shd w:val="clear" w:color="auto" w:fill="auto"/>
            <w:noWrap/>
            <w:vAlign w:val="bottom"/>
            <w:hideMark/>
          </w:tcPr>
          <w:p w14:paraId="5AC15763"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16.5</w:t>
            </w:r>
          </w:p>
        </w:tc>
        <w:tc>
          <w:tcPr>
            <w:tcW w:w="895" w:type="dxa"/>
            <w:tcBorders>
              <w:top w:val="nil"/>
              <w:left w:val="nil"/>
              <w:bottom w:val="nil"/>
              <w:right w:val="nil"/>
            </w:tcBorders>
            <w:shd w:val="clear" w:color="auto" w:fill="auto"/>
            <w:noWrap/>
            <w:vAlign w:val="bottom"/>
            <w:hideMark/>
          </w:tcPr>
          <w:p w14:paraId="46426913"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13.695</w:t>
            </w:r>
          </w:p>
        </w:tc>
        <w:tc>
          <w:tcPr>
            <w:tcW w:w="1051" w:type="dxa"/>
            <w:tcBorders>
              <w:top w:val="nil"/>
              <w:left w:val="nil"/>
              <w:bottom w:val="nil"/>
              <w:right w:val="nil"/>
            </w:tcBorders>
            <w:shd w:val="clear" w:color="auto" w:fill="auto"/>
            <w:noWrap/>
            <w:vAlign w:val="bottom"/>
            <w:hideMark/>
          </w:tcPr>
          <w:p w14:paraId="7CC5DE42"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29.01806</w:t>
            </w:r>
          </w:p>
        </w:tc>
        <w:tc>
          <w:tcPr>
            <w:tcW w:w="506" w:type="dxa"/>
            <w:tcBorders>
              <w:top w:val="nil"/>
              <w:left w:val="nil"/>
              <w:bottom w:val="nil"/>
              <w:right w:val="nil"/>
            </w:tcBorders>
            <w:shd w:val="clear" w:color="auto" w:fill="auto"/>
            <w:noWrap/>
            <w:vAlign w:val="bottom"/>
            <w:hideMark/>
          </w:tcPr>
          <w:p w14:paraId="4DEC7A72" w14:textId="77777777" w:rsidR="00C41E34" w:rsidRDefault="00C41E34" w:rsidP="00C41E34">
            <w:pPr>
              <w:jc w:val="right"/>
              <w:rPr>
                <w:rFonts w:ascii="Calibri" w:hAnsi="Calibri" w:cs="Calibri"/>
                <w:color w:val="000000"/>
                <w:sz w:val="22"/>
                <w:szCs w:val="22"/>
              </w:rPr>
            </w:pPr>
          </w:p>
        </w:tc>
      </w:tr>
      <w:tr w:rsidR="00C41E34" w14:paraId="75DC06E1" w14:textId="77777777" w:rsidTr="00C41E34">
        <w:trPr>
          <w:trHeight w:val="306"/>
        </w:trPr>
        <w:tc>
          <w:tcPr>
            <w:tcW w:w="717" w:type="dxa"/>
            <w:tcBorders>
              <w:top w:val="nil"/>
              <w:left w:val="nil"/>
              <w:bottom w:val="nil"/>
              <w:right w:val="nil"/>
            </w:tcBorders>
            <w:shd w:val="clear" w:color="auto" w:fill="auto"/>
            <w:noWrap/>
            <w:vAlign w:val="bottom"/>
            <w:hideMark/>
          </w:tcPr>
          <w:p w14:paraId="2F2303D3"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1.5</w:t>
            </w:r>
          </w:p>
        </w:tc>
        <w:tc>
          <w:tcPr>
            <w:tcW w:w="962" w:type="dxa"/>
            <w:tcBorders>
              <w:top w:val="nil"/>
              <w:left w:val="nil"/>
              <w:bottom w:val="nil"/>
              <w:right w:val="nil"/>
            </w:tcBorders>
            <w:shd w:val="clear" w:color="auto" w:fill="auto"/>
            <w:noWrap/>
            <w:vAlign w:val="bottom"/>
            <w:hideMark/>
          </w:tcPr>
          <w:p w14:paraId="6D567DCE"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64</w:t>
            </w:r>
          </w:p>
        </w:tc>
        <w:tc>
          <w:tcPr>
            <w:tcW w:w="928" w:type="dxa"/>
            <w:tcBorders>
              <w:top w:val="nil"/>
              <w:left w:val="nil"/>
              <w:bottom w:val="nil"/>
              <w:right w:val="nil"/>
            </w:tcBorders>
            <w:shd w:val="clear" w:color="auto" w:fill="auto"/>
            <w:noWrap/>
            <w:vAlign w:val="bottom"/>
            <w:hideMark/>
          </w:tcPr>
          <w:p w14:paraId="2A2544F8"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33.2</w:t>
            </w:r>
          </w:p>
        </w:tc>
        <w:tc>
          <w:tcPr>
            <w:tcW w:w="895" w:type="dxa"/>
            <w:tcBorders>
              <w:top w:val="nil"/>
              <w:left w:val="nil"/>
              <w:bottom w:val="nil"/>
              <w:right w:val="nil"/>
            </w:tcBorders>
            <w:shd w:val="clear" w:color="auto" w:fill="auto"/>
            <w:noWrap/>
            <w:vAlign w:val="bottom"/>
            <w:hideMark/>
          </w:tcPr>
          <w:p w14:paraId="72D39EC1"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21.248</w:t>
            </w:r>
          </w:p>
        </w:tc>
        <w:tc>
          <w:tcPr>
            <w:tcW w:w="1051" w:type="dxa"/>
            <w:tcBorders>
              <w:top w:val="nil"/>
              <w:left w:val="nil"/>
              <w:bottom w:val="nil"/>
              <w:right w:val="nil"/>
            </w:tcBorders>
            <w:shd w:val="clear" w:color="auto" w:fill="auto"/>
            <w:noWrap/>
            <w:vAlign w:val="bottom"/>
            <w:hideMark/>
          </w:tcPr>
          <w:p w14:paraId="3B7E48F3"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45.02196</w:t>
            </w:r>
          </w:p>
        </w:tc>
        <w:tc>
          <w:tcPr>
            <w:tcW w:w="506" w:type="dxa"/>
            <w:tcBorders>
              <w:top w:val="nil"/>
              <w:left w:val="nil"/>
              <w:bottom w:val="nil"/>
              <w:right w:val="nil"/>
            </w:tcBorders>
            <w:shd w:val="clear" w:color="auto" w:fill="auto"/>
            <w:noWrap/>
            <w:vAlign w:val="bottom"/>
            <w:hideMark/>
          </w:tcPr>
          <w:p w14:paraId="76C16F69" w14:textId="77777777" w:rsidR="00C41E34" w:rsidRDefault="00C41E34" w:rsidP="00C41E34">
            <w:pPr>
              <w:jc w:val="right"/>
              <w:rPr>
                <w:rFonts w:ascii="Calibri" w:hAnsi="Calibri" w:cs="Calibri"/>
                <w:color w:val="000000"/>
                <w:sz w:val="22"/>
                <w:szCs w:val="22"/>
              </w:rPr>
            </w:pPr>
          </w:p>
        </w:tc>
      </w:tr>
      <w:tr w:rsidR="00C41E34" w14:paraId="77DE559C" w14:textId="77777777" w:rsidTr="00C41E34">
        <w:trPr>
          <w:trHeight w:val="306"/>
        </w:trPr>
        <w:tc>
          <w:tcPr>
            <w:tcW w:w="717" w:type="dxa"/>
            <w:tcBorders>
              <w:top w:val="nil"/>
              <w:left w:val="nil"/>
              <w:bottom w:val="nil"/>
              <w:right w:val="nil"/>
            </w:tcBorders>
            <w:shd w:val="clear" w:color="auto" w:fill="auto"/>
            <w:noWrap/>
            <w:vAlign w:val="bottom"/>
            <w:hideMark/>
          </w:tcPr>
          <w:p w14:paraId="1500C9C5"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2</w:t>
            </w:r>
          </w:p>
        </w:tc>
        <w:tc>
          <w:tcPr>
            <w:tcW w:w="962" w:type="dxa"/>
            <w:tcBorders>
              <w:top w:val="nil"/>
              <w:left w:val="nil"/>
              <w:bottom w:val="nil"/>
              <w:right w:val="nil"/>
            </w:tcBorders>
            <w:shd w:val="clear" w:color="auto" w:fill="auto"/>
            <w:noWrap/>
            <w:vAlign w:val="bottom"/>
            <w:hideMark/>
          </w:tcPr>
          <w:p w14:paraId="5A4950EC"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81</w:t>
            </w:r>
          </w:p>
        </w:tc>
        <w:tc>
          <w:tcPr>
            <w:tcW w:w="928" w:type="dxa"/>
            <w:tcBorders>
              <w:top w:val="nil"/>
              <w:left w:val="nil"/>
              <w:bottom w:val="nil"/>
              <w:right w:val="nil"/>
            </w:tcBorders>
            <w:shd w:val="clear" w:color="auto" w:fill="auto"/>
            <w:noWrap/>
            <w:vAlign w:val="bottom"/>
            <w:hideMark/>
          </w:tcPr>
          <w:p w14:paraId="49B25D14"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33.2</w:t>
            </w:r>
          </w:p>
        </w:tc>
        <w:tc>
          <w:tcPr>
            <w:tcW w:w="895" w:type="dxa"/>
            <w:tcBorders>
              <w:top w:val="nil"/>
              <w:left w:val="nil"/>
              <w:bottom w:val="nil"/>
              <w:right w:val="nil"/>
            </w:tcBorders>
            <w:shd w:val="clear" w:color="auto" w:fill="auto"/>
            <w:noWrap/>
            <w:vAlign w:val="bottom"/>
            <w:hideMark/>
          </w:tcPr>
          <w:p w14:paraId="5AA99EF5"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26.892</w:t>
            </w:r>
          </w:p>
        </w:tc>
        <w:tc>
          <w:tcPr>
            <w:tcW w:w="1051" w:type="dxa"/>
            <w:tcBorders>
              <w:top w:val="nil"/>
              <w:left w:val="nil"/>
              <w:bottom w:val="nil"/>
              <w:right w:val="nil"/>
            </w:tcBorders>
            <w:shd w:val="clear" w:color="auto" w:fill="auto"/>
            <w:noWrap/>
            <w:vAlign w:val="bottom"/>
            <w:hideMark/>
          </w:tcPr>
          <w:p w14:paraId="3843FCEA"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56.98092</w:t>
            </w:r>
          </w:p>
        </w:tc>
        <w:tc>
          <w:tcPr>
            <w:tcW w:w="506" w:type="dxa"/>
            <w:tcBorders>
              <w:top w:val="nil"/>
              <w:left w:val="nil"/>
              <w:bottom w:val="nil"/>
              <w:right w:val="nil"/>
            </w:tcBorders>
            <w:shd w:val="clear" w:color="auto" w:fill="auto"/>
            <w:noWrap/>
            <w:vAlign w:val="bottom"/>
            <w:hideMark/>
          </w:tcPr>
          <w:p w14:paraId="234A63AB" w14:textId="77777777" w:rsidR="00C41E34" w:rsidRDefault="00C41E34" w:rsidP="00C41E34">
            <w:pPr>
              <w:jc w:val="right"/>
              <w:rPr>
                <w:rFonts w:ascii="Calibri" w:hAnsi="Calibri" w:cs="Calibri"/>
                <w:color w:val="000000"/>
                <w:sz w:val="22"/>
                <w:szCs w:val="22"/>
              </w:rPr>
            </w:pPr>
          </w:p>
        </w:tc>
      </w:tr>
      <w:tr w:rsidR="00C41E34" w14:paraId="7818118E" w14:textId="77777777" w:rsidTr="00C41E34">
        <w:trPr>
          <w:trHeight w:val="306"/>
        </w:trPr>
        <w:tc>
          <w:tcPr>
            <w:tcW w:w="717" w:type="dxa"/>
            <w:tcBorders>
              <w:top w:val="nil"/>
              <w:left w:val="nil"/>
              <w:bottom w:val="nil"/>
              <w:right w:val="nil"/>
            </w:tcBorders>
            <w:shd w:val="clear" w:color="auto" w:fill="auto"/>
            <w:noWrap/>
            <w:vAlign w:val="bottom"/>
            <w:hideMark/>
          </w:tcPr>
          <w:p w14:paraId="27872E3F"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2.5</w:t>
            </w:r>
          </w:p>
        </w:tc>
        <w:tc>
          <w:tcPr>
            <w:tcW w:w="962" w:type="dxa"/>
            <w:tcBorders>
              <w:top w:val="nil"/>
              <w:left w:val="nil"/>
              <w:bottom w:val="nil"/>
              <w:right w:val="nil"/>
            </w:tcBorders>
            <w:shd w:val="clear" w:color="auto" w:fill="auto"/>
            <w:noWrap/>
            <w:vAlign w:val="bottom"/>
            <w:hideMark/>
          </w:tcPr>
          <w:p w14:paraId="0805E202"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47</w:t>
            </w:r>
          </w:p>
        </w:tc>
        <w:tc>
          <w:tcPr>
            <w:tcW w:w="928" w:type="dxa"/>
            <w:tcBorders>
              <w:top w:val="nil"/>
              <w:left w:val="nil"/>
              <w:bottom w:val="nil"/>
              <w:right w:val="nil"/>
            </w:tcBorders>
            <w:shd w:val="clear" w:color="auto" w:fill="auto"/>
            <w:noWrap/>
            <w:vAlign w:val="bottom"/>
            <w:hideMark/>
          </w:tcPr>
          <w:p w14:paraId="64BC2644"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69.7</w:t>
            </w:r>
          </w:p>
        </w:tc>
        <w:tc>
          <w:tcPr>
            <w:tcW w:w="895" w:type="dxa"/>
            <w:tcBorders>
              <w:top w:val="nil"/>
              <w:left w:val="nil"/>
              <w:bottom w:val="nil"/>
              <w:right w:val="nil"/>
            </w:tcBorders>
            <w:shd w:val="clear" w:color="auto" w:fill="auto"/>
            <w:noWrap/>
            <w:vAlign w:val="bottom"/>
            <w:hideMark/>
          </w:tcPr>
          <w:p w14:paraId="2114D9BE"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32.759</w:t>
            </w:r>
          </w:p>
        </w:tc>
        <w:tc>
          <w:tcPr>
            <w:tcW w:w="1051" w:type="dxa"/>
            <w:tcBorders>
              <w:top w:val="nil"/>
              <w:left w:val="nil"/>
              <w:bottom w:val="nil"/>
              <w:right w:val="nil"/>
            </w:tcBorders>
            <w:shd w:val="clear" w:color="auto" w:fill="auto"/>
            <w:noWrap/>
            <w:vAlign w:val="bottom"/>
            <w:hideMark/>
          </w:tcPr>
          <w:p w14:paraId="37F21C19"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69.41239</w:t>
            </w:r>
          </w:p>
        </w:tc>
        <w:tc>
          <w:tcPr>
            <w:tcW w:w="506" w:type="dxa"/>
            <w:tcBorders>
              <w:top w:val="nil"/>
              <w:left w:val="nil"/>
              <w:bottom w:val="nil"/>
              <w:right w:val="nil"/>
            </w:tcBorders>
            <w:shd w:val="clear" w:color="auto" w:fill="auto"/>
            <w:noWrap/>
            <w:vAlign w:val="bottom"/>
            <w:hideMark/>
          </w:tcPr>
          <w:p w14:paraId="5E2CCF42" w14:textId="77777777" w:rsidR="00C41E34" w:rsidRDefault="00C41E34" w:rsidP="00C41E34">
            <w:pPr>
              <w:jc w:val="right"/>
              <w:rPr>
                <w:rFonts w:ascii="Calibri" w:hAnsi="Calibri" w:cs="Calibri"/>
                <w:color w:val="000000"/>
                <w:sz w:val="22"/>
                <w:szCs w:val="22"/>
              </w:rPr>
            </w:pPr>
          </w:p>
        </w:tc>
      </w:tr>
      <w:tr w:rsidR="00C41E34" w14:paraId="62DFDFED" w14:textId="77777777" w:rsidTr="00C41E34">
        <w:trPr>
          <w:trHeight w:val="306"/>
        </w:trPr>
        <w:tc>
          <w:tcPr>
            <w:tcW w:w="717" w:type="dxa"/>
            <w:tcBorders>
              <w:top w:val="nil"/>
              <w:left w:val="nil"/>
              <w:bottom w:val="nil"/>
              <w:right w:val="nil"/>
            </w:tcBorders>
            <w:shd w:val="clear" w:color="auto" w:fill="auto"/>
            <w:noWrap/>
            <w:vAlign w:val="bottom"/>
            <w:hideMark/>
          </w:tcPr>
          <w:p w14:paraId="4E667B15"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3</w:t>
            </w:r>
          </w:p>
        </w:tc>
        <w:tc>
          <w:tcPr>
            <w:tcW w:w="962" w:type="dxa"/>
            <w:tcBorders>
              <w:top w:val="nil"/>
              <w:left w:val="nil"/>
              <w:bottom w:val="nil"/>
              <w:right w:val="nil"/>
            </w:tcBorders>
            <w:shd w:val="clear" w:color="auto" w:fill="auto"/>
            <w:noWrap/>
            <w:vAlign w:val="bottom"/>
            <w:hideMark/>
          </w:tcPr>
          <w:p w14:paraId="4C8CB044"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58</w:t>
            </w:r>
          </w:p>
        </w:tc>
        <w:tc>
          <w:tcPr>
            <w:tcW w:w="928" w:type="dxa"/>
            <w:tcBorders>
              <w:top w:val="nil"/>
              <w:left w:val="nil"/>
              <w:bottom w:val="nil"/>
              <w:right w:val="nil"/>
            </w:tcBorders>
            <w:shd w:val="clear" w:color="auto" w:fill="auto"/>
            <w:noWrap/>
            <w:vAlign w:val="bottom"/>
            <w:hideMark/>
          </w:tcPr>
          <w:p w14:paraId="4C530029"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69.7</w:t>
            </w:r>
          </w:p>
        </w:tc>
        <w:tc>
          <w:tcPr>
            <w:tcW w:w="895" w:type="dxa"/>
            <w:tcBorders>
              <w:top w:val="nil"/>
              <w:left w:val="nil"/>
              <w:bottom w:val="nil"/>
              <w:right w:val="nil"/>
            </w:tcBorders>
            <w:shd w:val="clear" w:color="auto" w:fill="auto"/>
            <w:noWrap/>
            <w:vAlign w:val="bottom"/>
            <w:hideMark/>
          </w:tcPr>
          <w:p w14:paraId="273A0E78"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40.426</w:t>
            </w:r>
          </w:p>
        </w:tc>
        <w:tc>
          <w:tcPr>
            <w:tcW w:w="1051" w:type="dxa"/>
            <w:tcBorders>
              <w:top w:val="nil"/>
              <w:left w:val="nil"/>
              <w:bottom w:val="nil"/>
              <w:right w:val="nil"/>
            </w:tcBorders>
            <w:shd w:val="clear" w:color="auto" w:fill="auto"/>
            <w:noWrap/>
            <w:vAlign w:val="bottom"/>
            <w:hideMark/>
          </w:tcPr>
          <w:p w14:paraId="7949E8CF"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85.65784</w:t>
            </w:r>
          </w:p>
        </w:tc>
        <w:tc>
          <w:tcPr>
            <w:tcW w:w="506" w:type="dxa"/>
            <w:tcBorders>
              <w:top w:val="nil"/>
              <w:left w:val="nil"/>
              <w:bottom w:val="nil"/>
              <w:right w:val="nil"/>
            </w:tcBorders>
            <w:shd w:val="clear" w:color="auto" w:fill="auto"/>
            <w:noWrap/>
            <w:vAlign w:val="bottom"/>
            <w:hideMark/>
          </w:tcPr>
          <w:p w14:paraId="23753786" w14:textId="77777777" w:rsidR="00C41E34" w:rsidRDefault="00C41E34" w:rsidP="00C41E34">
            <w:pPr>
              <w:jc w:val="right"/>
              <w:rPr>
                <w:rFonts w:ascii="Calibri" w:hAnsi="Calibri" w:cs="Calibri"/>
                <w:color w:val="000000"/>
                <w:sz w:val="22"/>
                <w:szCs w:val="22"/>
              </w:rPr>
            </w:pPr>
          </w:p>
        </w:tc>
      </w:tr>
      <w:tr w:rsidR="00C41E34" w14:paraId="1707EA29" w14:textId="77777777" w:rsidTr="00C41E34">
        <w:trPr>
          <w:trHeight w:val="306"/>
        </w:trPr>
        <w:tc>
          <w:tcPr>
            <w:tcW w:w="717" w:type="dxa"/>
            <w:tcBorders>
              <w:top w:val="nil"/>
              <w:left w:val="nil"/>
              <w:bottom w:val="nil"/>
              <w:right w:val="nil"/>
            </w:tcBorders>
            <w:shd w:val="clear" w:color="auto" w:fill="auto"/>
            <w:noWrap/>
            <w:vAlign w:val="bottom"/>
            <w:hideMark/>
          </w:tcPr>
          <w:p w14:paraId="419E758B"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3.5</w:t>
            </w:r>
          </w:p>
        </w:tc>
        <w:tc>
          <w:tcPr>
            <w:tcW w:w="962" w:type="dxa"/>
            <w:tcBorders>
              <w:top w:val="nil"/>
              <w:left w:val="nil"/>
              <w:bottom w:val="nil"/>
              <w:right w:val="nil"/>
            </w:tcBorders>
            <w:shd w:val="clear" w:color="auto" w:fill="auto"/>
            <w:noWrap/>
            <w:vAlign w:val="bottom"/>
            <w:hideMark/>
          </w:tcPr>
          <w:p w14:paraId="7710254B"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66</w:t>
            </w:r>
          </w:p>
        </w:tc>
        <w:tc>
          <w:tcPr>
            <w:tcW w:w="928" w:type="dxa"/>
            <w:tcBorders>
              <w:top w:val="nil"/>
              <w:left w:val="nil"/>
              <w:bottom w:val="nil"/>
              <w:right w:val="nil"/>
            </w:tcBorders>
            <w:shd w:val="clear" w:color="auto" w:fill="auto"/>
            <w:noWrap/>
            <w:vAlign w:val="bottom"/>
            <w:hideMark/>
          </w:tcPr>
          <w:p w14:paraId="4173993E"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69.7</w:t>
            </w:r>
          </w:p>
        </w:tc>
        <w:tc>
          <w:tcPr>
            <w:tcW w:w="895" w:type="dxa"/>
            <w:tcBorders>
              <w:top w:val="nil"/>
              <w:left w:val="nil"/>
              <w:bottom w:val="nil"/>
              <w:right w:val="nil"/>
            </w:tcBorders>
            <w:shd w:val="clear" w:color="auto" w:fill="auto"/>
            <w:noWrap/>
            <w:vAlign w:val="bottom"/>
            <w:hideMark/>
          </w:tcPr>
          <w:p w14:paraId="0ACAC80D"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46.002</w:t>
            </w:r>
          </w:p>
        </w:tc>
        <w:tc>
          <w:tcPr>
            <w:tcW w:w="1051" w:type="dxa"/>
            <w:tcBorders>
              <w:top w:val="nil"/>
              <w:left w:val="nil"/>
              <w:bottom w:val="nil"/>
              <w:right w:val="nil"/>
            </w:tcBorders>
            <w:shd w:val="clear" w:color="auto" w:fill="auto"/>
            <w:noWrap/>
            <w:vAlign w:val="bottom"/>
            <w:hideMark/>
          </w:tcPr>
          <w:p w14:paraId="20695D1D"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97.47272</w:t>
            </w:r>
          </w:p>
        </w:tc>
        <w:tc>
          <w:tcPr>
            <w:tcW w:w="506" w:type="dxa"/>
            <w:tcBorders>
              <w:top w:val="nil"/>
              <w:left w:val="nil"/>
              <w:bottom w:val="nil"/>
              <w:right w:val="nil"/>
            </w:tcBorders>
            <w:shd w:val="clear" w:color="auto" w:fill="auto"/>
            <w:noWrap/>
            <w:vAlign w:val="bottom"/>
            <w:hideMark/>
          </w:tcPr>
          <w:p w14:paraId="0525D278" w14:textId="77777777" w:rsidR="00C41E34" w:rsidRDefault="00C41E34" w:rsidP="00C41E34">
            <w:pPr>
              <w:jc w:val="right"/>
              <w:rPr>
                <w:rFonts w:ascii="Calibri" w:hAnsi="Calibri" w:cs="Calibri"/>
                <w:color w:val="000000"/>
                <w:sz w:val="22"/>
                <w:szCs w:val="22"/>
              </w:rPr>
            </w:pPr>
          </w:p>
        </w:tc>
      </w:tr>
      <w:tr w:rsidR="00C41E34" w14:paraId="4544BE2F" w14:textId="77777777" w:rsidTr="00C41E34">
        <w:trPr>
          <w:trHeight w:val="306"/>
        </w:trPr>
        <w:tc>
          <w:tcPr>
            <w:tcW w:w="717" w:type="dxa"/>
            <w:tcBorders>
              <w:top w:val="nil"/>
              <w:left w:val="nil"/>
              <w:bottom w:val="nil"/>
              <w:right w:val="nil"/>
            </w:tcBorders>
            <w:shd w:val="clear" w:color="auto" w:fill="auto"/>
            <w:noWrap/>
            <w:vAlign w:val="bottom"/>
            <w:hideMark/>
          </w:tcPr>
          <w:p w14:paraId="25AEF2F3"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4</w:t>
            </w:r>
          </w:p>
        </w:tc>
        <w:tc>
          <w:tcPr>
            <w:tcW w:w="962" w:type="dxa"/>
            <w:tcBorders>
              <w:top w:val="nil"/>
              <w:left w:val="nil"/>
              <w:bottom w:val="nil"/>
              <w:right w:val="nil"/>
            </w:tcBorders>
            <w:shd w:val="clear" w:color="auto" w:fill="auto"/>
            <w:noWrap/>
            <w:vAlign w:val="bottom"/>
            <w:hideMark/>
          </w:tcPr>
          <w:p w14:paraId="43AB15C4"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75</w:t>
            </w:r>
          </w:p>
        </w:tc>
        <w:tc>
          <w:tcPr>
            <w:tcW w:w="928" w:type="dxa"/>
            <w:tcBorders>
              <w:top w:val="nil"/>
              <w:left w:val="nil"/>
              <w:bottom w:val="nil"/>
              <w:right w:val="nil"/>
            </w:tcBorders>
            <w:shd w:val="clear" w:color="auto" w:fill="auto"/>
            <w:noWrap/>
            <w:vAlign w:val="bottom"/>
            <w:hideMark/>
          </w:tcPr>
          <w:p w14:paraId="156ED09B"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69.7</w:t>
            </w:r>
          </w:p>
        </w:tc>
        <w:tc>
          <w:tcPr>
            <w:tcW w:w="895" w:type="dxa"/>
            <w:tcBorders>
              <w:top w:val="nil"/>
              <w:left w:val="nil"/>
              <w:bottom w:val="nil"/>
              <w:right w:val="nil"/>
            </w:tcBorders>
            <w:shd w:val="clear" w:color="auto" w:fill="auto"/>
            <w:noWrap/>
            <w:vAlign w:val="bottom"/>
            <w:hideMark/>
          </w:tcPr>
          <w:p w14:paraId="574579F6"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52.275</w:t>
            </w:r>
          </w:p>
        </w:tc>
        <w:tc>
          <w:tcPr>
            <w:tcW w:w="1051" w:type="dxa"/>
            <w:tcBorders>
              <w:top w:val="nil"/>
              <w:left w:val="nil"/>
              <w:bottom w:val="nil"/>
              <w:right w:val="nil"/>
            </w:tcBorders>
            <w:shd w:val="clear" w:color="auto" w:fill="auto"/>
            <w:noWrap/>
            <w:vAlign w:val="bottom"/>
            <w:hideMark/>
          </w:tcPr>
          <w:p w14:paraId="1F64C04A"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110.7645</w:t>
            </w:r>
          </w:p>
        </w:tc>
        <w:tc>
          <w:tcPr>
            <w:tcW w:w="506" w:type="dxa"/>
            <w:tcBorders>
              <w:top w:val="nil"/>
              <w:left w:val="nil"/>
              <w:bottom w:val="nil"/>
              <w:right w:val="nil"/>
            </w:tcBorders>
            <w:shd w:val="clear" w:color="auto" w:fill="auto"/>
            <w:noWrap/>
            <w:vAlign w:val="bottom"/>
            <w:hideMark/>
          </w:tcPr>
          <w:p w14:paraId="77319C43" w14:textId="77777777" w:rsidR="00C41E34" w:rsidRDefault="00C41E34" w:rsidP="00C41E34">
            <w:pPr>
              <w:jc w:val="right"/>
              <w:rPr>
                <w:rFonts w:ascii="Calibri" w:hAnsi="Calibri" w:cs="Calibri"/>
                <w:color w:val="000000"/>
                <w:sz w:val="22"/>
                <w:szCs w:val="22"/>
              </w:rPr>
            </w:pPr>
          </w:p>
        </w:tc>
      </w:tr>
      <w:tr w:rsidR="00C41E34" w14:paraId="28BBB21F" w14:textId="77777777" w:rsidTr="00C41E34">
        <w:trPr>
          <w:trHeight w:val="306"/>
        </w:trPr>
        <w:tc>
          <w:tcPr>
            <w:tcW w:w="717" w:type="dxa"/>
            <w:tcBorders>
              <w:top w:val="nil"/>
              <w:left w:val="nil"/>
              <w:bottom w:val="nil"/>
              <w:right w:val="nil"/>
            </w:tcBorders>
            <w:shd w:val="clear" w:color="auto" w:fill="auto"/>
            <w:noWrap/>
            <w:vAlign w:val="bottom"/>
            <w:hideMark/>
          </w:tcPr>
          <w:p w14:paraId="7940F70C"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4.5</w:t>
            </w:r>
          </w:p>
        </w:tc>
        <w:tc>
          <w:tcPr>
            <w:tcW w:w="962" w:type="dxa"/>
            <w:tcBorders>
              <w:top w:val="nil"/>
              <w:left w:val="nil"/>
              <w:bottom w:val="nil"/>
              <w:right w:val="nil"/>
            </w:tcBorders>
            <w:shd w:val="clear" w:color="auto" w:fill="auto"/>
            <w:noWrap/>
            <w:vAlign w:val="bottom"/>
            <w:hideMark/>
          </w:tcPr>
          <w:p w14:paraId="4C528FBA"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81</w:t>
            </w:r>
          </w:p>
        </w:tc>
        <w:tc>
          <w:tcPr>
            <w:tcW w:w="928" w:type="dxa"/>
            <w:tcBorders>
              <w:top w:val="nil"/>
              <w:left w:val="nil"/>
              <w:bottom w:val="nil"/>
              <w:right w:val="nil"/>
            </w:tcBorders>
            <w:shd w:val="clear" w:color="auto" w:fill="auto"/>
            <w:noWrap/>
            <w:vAlign w:val="bottom"/>
            <w:hideMark/>
          </w:tcPr>
          <w:p w14:paraId="1660C2E4"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69.7</w:t>
            </w:r>
          </w:p>
        </w:tc>
        <w:tc>
          <w:tcPr>
            <w:tcW w:w="895" w:type="dxa"/>
            <w:tcBorders>
              <w:top w:val="nil"/>
              <w:left w:val="nil"/>
              <w:bottom w:val="nil"/>
              <w:right w:val="nil"/>
            </w:tcBorders>
            <w:shd w:val="clear" w:color="auto" w:fill="auto"/>
            <w:noWrap/>
            <w:vAlign w:val="bottom"/>
            <w:hideMark/>
          </w:tcPr>
          <w:p w14:paraId="19216305"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56.457</w:t>
            </w:r>
          </w:p>
        </w:tc>
        <w:tc>
          <w:tcPr>
            <w:tcW w:w="1051" w:type="dxa"/>
            <w:tcBorders>
              <w:top w:val="nil"/>
              <w:left w:val="nil"/>
              <w:bottom w:val="nil"/>
              <w:right w:val="nil"/>
            </w:tcBorders>
            <w:shd w:val="clear" w:color="auto" w:fill="auto"/>
            <w:noWrap/>
            <w:vAlign w:val="bottom"/>
            <w:hideMark/>
          </w:tcPr>
          <w:p w14:paraId="30E08784"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119.6256</w:t>
            </w:r>
          </w:p>
        </w:tc>
        <w:tc>
          <w:tcPr>
            <w:tcW w:w="506" w:type="dxa"/>
            <w:tcBorders>
              <w:top w:val="nil"/>
              <w:left w:val="nil"/>
              <w:bottom w:val="nil"/>
              <w:right w:val="nil"/>
            </w:tcBorders>
            <w:shd w:val="clear" w:color="auto" w:fill="auto"/>
            <w:noWrap/>
            <w:vAlign w:val="bottom"/>
            <w:hideMark/>
          </w:tcPr>
          <w:p w14:paraId="30BB9E7B" w14:textId="77777777" w:rsidR="00C41E34" w:rsidRDefault="00C41E34" w:rsidP="00C41E34">
            <w:pPr>
              <w:jc w:val="right"/>
              <w:rPr>
                <w:rFonts w:ascii="Calibri" w:hAnsi="Calibri" w:cs="Calibri"/>
                <w:color w:val="000000"/>
                <w:sz w:val="22"/>
                <w:szCs w:val="22"/>
              </w:rPr>
            </w:pPr>
          </w:p>
        </w:tc>
      </w:tr>
      <w:tr w:rsidR="00C41E34" w14:paraId="69D910EB" w14:textId="77777777" w:rsidTr="00C41E34">
        <w:trPr>
          <w:trHeight w:val="306"/>
        </w:trPr>
        <w:tc>
          <w:tcPr>
            <w:tcW w:w="717" w:type="dxa"/>
            <w:tcBorders>
              <w:top w:val="nil"/>
              <w:left w:val="nil"/>
              <w:bottom w:val="nil"/>
              <w:right w:val="nil"/>
            </w:tcBorders>
            <w:shd w:val="clear" w:color="auto" w:fill="auto"/>
            <w:noWrap/>
            <w:vAlign w:val="bottom"/>
            <w:hideMark/>
          </w:tcPr>
          <w:p w14:paraId="43AD1625"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5</w:t>
            </w:r>
          </w:p>
        </w:tc>
        <w:tc>
          <w:tcPr>
            <w:tcW w:w="962" w:type="dxa"/>
            <w:tcBorders>
              <w:top w:val="nil"/>
              <w:left w:val="nil"/>
              <w:bottom w:val="nil"/>
              <w:right w:val="nil"/>
            </w:tcBorders>
            <w:shd w:val="clear" w:color="auto" w:fill="auto"/>
            <w:noWrap/>
            <w:vAlign w:val="bottom"/>
            <w:hideMark/>
          </w:tcPr>
          <w:p w14:paraId="62375CD6"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86</w:t>
            </w:r>
          </w:p>
        </w:tc>
        <w:tc>
          <w:tcPr>
            <w:tcW w:w="928" w:type="dxa"/>
            <w:tcBorders>
              <w:top w:val="nil"/>
              <w:left w:val="nil"/>
              <w:bottom w:val="nil"/>
              <w:right w:val="nil"/>
            </w:tcBorders>
            <w:shd w:val="clear" w:color="auto" w:fill="auto"/>
            <w:noWrap/>
            <w:vAlign w:val="bottom"/>
            <w:hideMark/>
          </w:tcPr>
          <w:p w14:paraId="00F15DF4"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69.7</w:t>
            </w:r>
          </w:p>
        </w:tc>
        <w:tc>
          <w:tcPr>
            <w:tcW w:w="895" w:type="dxa"/>
            <w:tcBorders>
              <w:top w:val="nil"/>
              <w:left w:val="nil"/>
              <w:bottom w:val="nil"/>
              <w:right w:val="nil"/>
            </w:tcBorders>
            <w:shd w:val="clear" w:color="auto" w:fill="auto"/>
            <w:noWrap/>
            <w:vAlign w:val="bottom"/>
            <w:hideMark/>
          </w:tcPr>
          <w:p w14:paraId="46AE15CF"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59.942</w:t>
            </w:r>
          </w:p>
        </w:tc>
        <w:tc>
          <w:tcPr>
            <w:tcW w:w="1051" w:type="dxa"/>
            <w:tcBorders>
              <w:top w:val="nil"/>
              <w:left w:val="nil"/>
              <w:bottom w:val="nil"/>
              <w:right w:val="nil"/>
            </w:tcBorders>
            <w:shd w:val="clear" w:color="auto" w:fill="auto"/>
            <w:noWrap/>
            <w:vAlign w:val="bottom"/>
            <w:hideMark/>
          </w:tcPr>
          <w:p w14:paraId="1F877A92"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127.0099</w:t>
            </w:r>
          </w:p>
        </w:tc>
        <w:tc>
          <w:tcPr>
            <w:tcW w:w="506" w:type="dxa"/>
            <w:tcBorders>
              <w:top w:val="nil"/>
              <w:left w:val="nil"/>
              <w:bottom w:val="nil"/>
              <w:right w:val="nil"/>
            </w:tcBorders>
            <w:shd w:val="clear" w:color="auto" w:fill="auto"/>
            <w:noWrap/>
            <w:vAlign w:val="bottom"/>
            <w:hideMark/>
          </w:tcPr>
          <w:p w14:paraId="2B760636" w14:textId="77777777" w:rsidR="00C41E34" w:rsidRDefault="00C41E34" w:rsidP="00C41E34">
            <w:pPr>
              <w:jc w:val="right"/>
              <w:rPr>
                <w:rFonts w:ascii="Calibri" w:hAnsi="Calibri" w:cs="Calibri"/>
                <w:color w:val="000000"/>
                <w:sz w:val="22"/>
                <w:szCs w:val="22"/>
              </w:rPr>
            </w:pPr>
          </w:p>
        </w:tc>
      </w:tr>
      <w:tr w:rsidR="00C41E34" w14:paraId="13F2E7B9" w14:textId="77777777" w:rsidTr="00C41E34">
        <w:trPr>
          <w:trHeight w:val="306"/>
        </w:trPr>
        <w:tc>
          <w:tcPr>
            <w:tcW w:w="717" w:type="dxa"/>
            <w:tcBorders>
              <w:top w:val="nil"/>
              <w:left w:val="nil"/>
              <w:bottom w:val="nil"/>
              <w:right w:val="nil"/>
            </w:tcBorders>
            <w:shd w:val="clear" w:color="auto" w:fill="auto"/>
            <w:noWrap/>
            <w:vAlign w:val="bottom"/>
            <w:hideMark/>
          </w:tcPr>
          <w:p w14:paraId="476AF644"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5.5</w:t>
            </w:r>
          </w:p>
        </w:tc>
        <w:tc>
          <w:tcPr>
            <w:tcW w:w="962" w:type="dxa"/>
            <w:tcBorders>
              <w:top w:val="nil"/>
              <w:left w:val="nil"/>
              <w:bottom w:val="nil"/>
              <w:right w:val="nil"/>
            </w:tcBorders>
            <w:shd w:val="clear" w:color="auto" w:fill="auto"/>
            <w:noWrap/>
            <w:vAlign w:val="bottom"/>
            <w:hideMark/>
          </w:tcPr>
          <w:p w14:paraId="6D7661F2"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90</w:t>
            </w:r>
          </w:p>
        </w:tc>
        <w:tc>
          <w:tcPr>
            <w:tcW w:w="928" w:type="dxa"/>
            <w:tcBorders>
              <w:top w:val="nil"/>
              <w:left w:val="nil"/>
              <w:bottom w:val="nil"/>
              <w:right w:val="nil"/>
            </w:tcBorders>
            <w:shd w:val="clear" w:color="auto" w:fill="auto"/>
            <w:noWrap/>
            <w:vAlign w:val="bottom"/>
            <w:hideMark/>
          </w:tcPr>
          <w:p w14:paraId="7198798C"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69.7</w:t>
            </w:r>
          </w:p>
        </w:tc>
        <w:tc>
          <w:tcPr>
            <w:tcW w:w="895" w:type="dxa"/>
            <w:tcBorders>
              <w:top w:val="nil"/>
              <w:left w:val="nil"/>
              <w:bottom w:val="nil"/>
              <w:right w:val="nil"/>
            </w:tcBorders>
            <w:shd w:val="clear" w:color="auto" w:fill="auto"/>
            <w:noWrap/>
            <w:vAlign w:val="bottom"/>
            <w:hideMark/>
          </w:tcPr>
          <w:p w14:paraId="017BDAC9"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62.73</w:t>
            </w:r>
          </w:p>
        </w:tc>
        <w:tc>
          <w:tcPr>
            <w:tcW w:w="1051" w:type="dxa"/>
            <w:tcBorders>
              <w:top w:val="nil"/>
              <w:left w:val="nil"/>
              <w:bottom w:val="nil"/>
              <w:right w:val="nil"/>
            </w:tcBorders>
            <w:shd w:val="clear" w:color="auto" w:fill="auto"/>
            <w:noWrap/>
            <w:vAlign w:val="bottom"/>
            <w:hideMark/>
          </w:tcPr>
          <w:p w14:paraId="07850C4B"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132.9173</w:t>
            </w:r>
          </w:p>
        </w:tc>
        <w:tc>
          <w:tcPr>
            <w:tcW w:w="506" w:type="dxa"/>
            <w:tcBorders>
              <w:top w:val="nil"/>
              <w:left w:val="nil"/>
              <w:bottom w:val="nil"/>
              <w:right w:val="nil"/>
            </w:tcBorders>
            <w:shd w:val="clear" w:color="auto" w:fill="auto"/>
            <w:noWrap/>
            <w:vAlign w:val="bottom"/>
            <w:hideMark/>
          </w:tcPr>
          <w:p w14:paraId="1635405D" w14:textId="77777777" w:rsidR="00C41E34" w:rsidRDefault="00C41E34" w:rsidP="00C41E34">
            <w:pPr>
              <w:jc w:val="right"/>
              <w:rPr>
                <w:rFonts w:ascii="Calibri" w:hAnsi="Calibri" w:cs="Calibri"/>
                <w:color w:val="000000"/>
                <w:sz w:val="22"/>
                <w:szCs w:val="22"/>
              </w:rPr>
            </w:pPr>
          </w:p>
        </w:tc>
      </w:tr>
      <w:tr w:rsidR="00C41E34" w14:paraId="713CE545" w14:textId="77777777" w:rsidTr="00C41E34">
        <w:trPr>
          <w:trHeight w:val="306"/>
        </w:trPr>
        <w:tc>
          <w:tcPr>
            <w:tcW w:w="717" w:type="dxa"/>
            <w:tcBorders>
              <w:top w:val="nil"/>
              <w:left w:val="nil"/>
              <w:bottom w:val="nil"/>
              <w:right w:val="nil"/>
            </w:tcBorders>
            <w:shd w:val="clear" w:color="auto" w:fill="auto"/>
            <w:noWrap/>
            <w:vAlign w:val="bottom"/>
            <w:hideMark/>
          </w:tcPr>
          <w:p w14:paraId="68B05B51"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6</w:t>
            </w:r>
          </w:p>
        </w:tc>
        <w:tc>
          <w:tcPr>
            <w:tcW w:w="962" w:type="dxa"/>
            <w:tcBorders>
              <w:top w:val="nil"/>
              <w:left w:val="nil"/>
              <w:bottom w:val="nil"/>
              <w:right w:val="nil"/>
            </w:tcBorders>
            <w:shd w:val="clear" w:color="auto" w:fill="auto"/>
            <w:noWrap/>
            <w:vAlign w:val="bottom"/>
            <w:hideMark/>
          </w:tcPr>
          <w:p w14:paraId="50AC0FF9"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93</w:t>
            </w:r>
          </w:p>
        </w:tc>
        <w:tc>
          <w:tcPr>
            <w:tcW w:w="928" w:type="dxa"/>
            <w:tcBorders>
              <w:top w:val="nil"/>
              <w:left w:val="nil"/>
              <w:bottom w:val="nil"/>
              <w:right w:val="nil"/>
            </w:tcBorders>
            <w:shd w:val="clear" w:color="auto" w:fill="auto"/>
            <w:noWrap/>
            <w:vAlign w:val="bottom"/>
            <w:hideMark/>
          </w:tcPr>
          <w:p w14:paraId="73EDA802"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69.7</w:t>
            </w:r>
          </w:p>
        </w:tc>
        <w:tc>
          <w:tcPr>
            <w:tcW w:w="895" w:type="dxa"/>
            <w:tcBorders>
              <w:top w:val="nil"/>
              <w:left w:val="nil"/>
              <w:bottom w:val="nil"/>
              <w:right w:val="nil"/>
            </w:tcBorders>
            <w:shd w:val="clear" w:color="auto" w:fill="auto"/>
            <w:noWrap/>
            <w:vAlign w:val="bottom"/>
            <w:hideMark/>
          </w:tcPr>
          <w:p w14:paraId="7F534BC9"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64.821</w:t>
            </w:r>
          </w:p>
        </w:tc>
        <w:tc>
          <w:tcPr>
            <w:tcW w:w="1051" w:type="dxa"/>
            <w:tcBorders>
              <w:top w:val="nil"/>
              <w:left w:val="nil"/>
              <w:bottom w:val="nil"/>
              <w:right w:val="nil"/>
            </w:tcBorders>
            <w:shd w:val="clear" w:color="auto" w:fill="auto"/>
            <w:noWrap/>
            <w:vAlign w:val="bottom"/>
            <w:hideMark/>
          </w:tcPr>
          <w:p w14:paraId="398F4FFC"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137.3479</w:t>
            </w:r>
          </w:p>
        </w:tc>
        <w:tc>
          <w:tcPr>
            <w:tcW w:w="506" w:type="dxa"/>
            <w:tcBorders>
              <w:top w:val="nil"/>
              <w:left w:val="nil"/>
              <w:bottom w:val="nil"/>
              <w:right w:val="nil"/>
            </w:tcBorders>
            <w:shd w:val="clear" w:color="auto" w:fill="auto"/>
            <w:noWrap/>
            <w:vAlign w:val="bottom"/>
            <w:hideMark/>
          </w:tcPr>
          <w:p w14:paraId="49FC5B07" w14:textId="77777777" w:rsidR="00C41E34" w:rsidRDefault="00C41E34" w:rsidP="00C41E34">
            <w:pPr>
              <w:jc w:val="right"/>
              <w:rPr>
                <w:rFonts w:ascii="Calibri" w:hAnsi="Calibri" w:cs="Calibri"/>
                <w:color w:val="000000"/>
                <w:sz w:val="22"/>
                <w:szCs w:val="22"/>
              </w:rPr>
            </w:pPr>
          </w:p>
        </w:tc>
      </w:tr>
      <w:tr w:rsidR="00C41E34" w14:paraId="14E594E3" w14:textId="77777777" w:rsidTr="00C41E34">
        <w:trPr>
          <w:trHeight w:val="306"/>
        </w:trPr>
        <w:tc>
          <w:tcPr>
            <w:tcW w:w="717" w:type="dxa"/>
            <w:tcBorders>
              <w:top w:val="nil"/>
              <w:left w:val="nil"/>
              <w:bottom w:val="nil"/>
              <w:right w:val="nil"/>
            </w:tcBorders>
            <w:shd w:val="clear" w:color="auto" w:fill="auto"/>
            <w:noWrap/>
            <w:vAlign w:val="bottom"/>
            <w:hideMark/>
          </w:tcPr>
          <w:p w14:paraId="48347E14"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6.5</w:t>
            </w:r>
          </w:p>
        </w:tc>
        <w:tc>
          <w:tcPr>
            <w:tcW w:w="962" w:type="dxa"/>
            <w:tcBorders>
              <w:top w:val="nil"/>
              <w:left w:val="nil"/>
              <w:bottom w:val="nil"/>
              <w:right w:val="nil"/>
            </w:tcBorders>
            <w:shd w:val="clear" w:color="auto" w:fill="auto"/>
            <w:noWrap/>
            <w:vAlign w:val="bottom"/>
            <w:hideMark/>
          </w:tcPr>
          <w:p w14:paraId="20D5A267"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47</w:t>
            </w:r>
          </w:p>
        </w:tc>
        <w:tc>
          <w:tcPr>
            <w:tcW w:w="928" w:type="dxa"/>
            <w:tcBorders>
              <w:top w:val="nil"/>
              <w:left w:val="nil"/>
              <w:bottom w:val="nil"/>
              <w:right w:val="nil"/>
            </w:tcBorders>
            <w:shd w:val="clear" w:color="auto" w:fill="auto"/>
            <w:noWrap/>
            <w:vAlign w:val="bottom"/>
            <w:hideMark/>
          </w:tcPr>
          <w:p w14:paraId="3EC41ACA"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138.2</w:t>
            </w:r>
          </w:p>
        </w:tc>
        <w:tc>
          <w:tcPr>
            <w:tcW w:w="895" w:type="dxa"/>
            <w:tcBorders>
              <w:top w:val="nil"/>
              <w:left w:val="nil"/>
              <w:bottom w:val="nil"/>
              <w:right w:val="nil"/>
            </w:tcBorders>
            <w:shd w:val="clear" w:color="auto" w:fill="auto"/>
            <w:noWrap/>
            <w:vAlign w:val="bottom"/>
            <w:hideMark/>
          </w:tcPr>
          <w:p w14:paraId="04449B44"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64.954</w:t>
            </w:r>
          </w:p>
        </w:tc>
        <w:tc>
          <w:tcPr>
            <w:tcW w:w="1051" w:type="dxa"/>
            <w:tcBorders>
              <w:top w:val="nil"/>
              <w:left w:val="nil"/>
              <w:bottom w:val="nil"/>
              <w:right w:val="nil"/>
            </w:tcBorders>
            <w:shd w:val="clear" w:color="auto" w:fill="auto"/>
            <w:noWrap/>
            <w:vAlign w:val="bottom"/>
            <w:hideMark/>
          </w:tcPr>
          <w:p w14:paraId="5705380C"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137.6297</w:t>
            </w:r>
          </w:p>
        </w:tc>
        <w:tc>
          <w:tcPr>
            <w:tcW w:w="506" w:type="dxa"/>
            <w:tcBorders>
              <w:top w:val="nil"/>
              <w:left w:val="nil"/>
              <w:bottom w:val="nil"/>
              <w:right w:val="nil"/>
            </w:tcBorders>
            <w:shd w:val="clear" w:color="auto" w:fill="auto"/>
            <w:noWrap/>
            <w:vAlign w:val="bottom"/>
            <w:hideMark/>
          </w:tcPr>
          <w:p w14:paraId="7E4414F9" w14:textId="77777777" w:rsidR="00C41E34" w:rsidRDefault="00C41E34" w:rsidP="00C41E34">
            <w:pPr>
              <w:jc w:val="right"/>
              <w:rPr>
                <w:rFonts w:ascii="Calibri" w:hAnsi="Calibri" w:cs="Calibri"/>
                <w:color w:val="000000"/>
                <w:sz w:val="22"/>
                <w:szCs w:val="22"/>
              </w:rPr>
            </w:pPr>
          </w:p>
        </w:tc>
      </w:tr>
      <w:tr w:rsidR="00C41E34" w14:paraId="267E0D59" w14:textId="77777777" w:rsidTr="00C41E34">
        <w:trPr>
          <w:trHeight w:val="306"/>
        </w:trPr>
        <w:tc>
          <w:tcPr>
            <w:tcW w:w="717" w:type="dxa"/>
            <w:tcBorders>
              <w:top w:val="nil"/>
              <w:left w:val="nil"/>
              <w:bottom w:val="nil"/>
              <w:right w:val="nil"/>
            </w:tcBorders>
            <w:shd w:val="clear" w:color="auto" w:fill="auto"/>
            <w:noWrap/>
            <w:vAlign w:val="bottom"/>
            <w:hideMark/>
          </w:tcPr>
          <w:p w14:paraId="468D88D4"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7</w:t>
            </w:r>
          </w:p>
        </w:tc>
        <w:tc>
          <w:tcPr>
            <w:tcW w:w="962" w:type="dxa"/>
            <w:tcBorders>
              <w:top w:val="nil"/>
              <w:left w:val="nil"/>
              <w:bottom w:val="nil"/>
              <w:right w:val="nil"/>
            </w:tcBorders>
            <w:shd w:val="clear" w:color="auto" w:fill="auto"/>
            <w:noWrap/>
            <w:vAlign w:val="bottom"/>
            <w:hideMark/>
          </w:tcPr>
          <w:p w14:paraId="3EC707FB"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48</w:t>
            </w:r>
          </w:p>
        </w:tc>
        <w:tc>
          <w:tcPr>
            <w:tcW w:w="928" w:type="dxa"/>
            <w:tcBorders>
              <w:top w:val="nil"/>
              <w:left w:val="nil"/>
              <w:bottom w:val="nil"/>
              <w:right w:val="nil"/>
            </w:tcBorders>
            <w:shd w:val="clear" w:color="auto" w:fill="auto"/>
            <w:noWrap/>
            <w:vAlign w:val="bottom"/>
            <w:hideMark/>
          </w:tcPr>
          <w:p w14:paraId="7489EF4A"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138.2</w:t>
            </w:r>
          </w:p>
        </w:tc>
        <w:tc>
          <w:tcPr>
            <w:tcW w:w="895" w:type="dxa"/>
            <w:tcBorders>
              <w:top w:val="nil"/>
              <w:left w:val="nil"/>
              <w:bottom w:val="nil"/>
              <w:right w:val="nil"/>
            </w:tcBorders>
            <w:shd w:val="clear" w:color="auto" w:fill="auto"/>
            <w:noWrap/>
            <w:vAlign w:val="bottom"/>
            <w:hideMark/>
          </w:tcPr>
          <w:p w14:paraId="6AADD22E"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66.336</w:t>
            </w:r>
          </w:p>
        </w:tc>
        <w:tc>
          <w:tcPr>
            <w:tcW w:w="1051" w:type="dxa"/>
            <w:tcBorders>
              <w:top w:val="nil"/>
              <w:left w:val="nil"/>
              <w:bottom w:val="nil"/>
              <w:right w:val="nil"/>
            </w:tcBorders>
            <w:shd w:val="clear" w:color="auto" w:fill="auto"/>
            <w:noWrap/>
            <w:vAlign w:val="bottom"/>
            <w:hideMark/>
          </w:tcPr>
          <w:p w14:paraId="296528EC"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140.558</w:t>
            </w:r>
          </w:p>
        </w:tc>
        <w:tc>
          <w:tcPr>
            <w:tcW w:w="506" w:type="dxa"/>
            <w:tcBorders>
              <w:top w:val="nil"/>
              <w:left w:val="nil"/>
              <w:bottom w:val="nil"/>
              <w:right w:val="nil"/>
            </w:tcBorders>
            <w:shd w:val="clear" w:color="auto" w:fill="auto"/>
            <w:noWrap/>
            <w:vAlign w:val="bottom"/>
            <w:hideMark/>
          </w:tcPr>
          <w:p w14:paraId="28DFA307" w14:textId="77777777" w:rsidR="00C41E34" w:rsidRDefault="00C41E34" w:rsidP="00C41E34">
            <w:pPr>
              <w:jc w:val="right"/>
              <w:rPr>
                <w:rFonts w:ascii="Calibri" w:hAnsi="Calibri" w:cs="Calibri"/>
                <w:color w:val="000000"/>
                <w:sz w:val="22"/>
                <w:szCs w:val="22"/>
              </w:rPr>
            </w:pPr>
          </w:p>
        </w:tc>
      </w:tr>
      <w:tr w:rsidR="00C41E34" w14:paraId="113F46FB" w14:textId="77777777" w:rsidTr="00C41E34">
        <w:trPr>
          <w:trHeight w:val="306"/>
        </w:trPr>
        <w:tc>
          <w:tcPr>
            <w:tcW w:w="717" w:type="dxa"/>
            <w:tcBorders>
              <w:top w:val="nil"/>
              <w:left w:val="nil"/>
              <w:bottom w:val="nil"/>
              <w:right w:val="nil"/>
            </w:tcBorders>
            <w:shd w:val="clear" w:color="auto" w:fill="auto"/>
            <w:noWrap/>
            <w:vAlign w:val="bottom"/>
            <w:hideMark/>
          </w:tcPr>
          <w:p w14:paraId="4CD2E5F3" w14:textId="77777777" w:rsidR="00C41E34" w:rsidRPr="006C3890" w:rsidRDefault="00C41E34" w:rsidP="00C41E34">
            <w:pPr>
              <w:jc w:val="right"/>
              <w:rPr>
                <w:rFonts w:ascii="Arial" w:hAnsi="Arial" w:cs="Arial"/>
                <w:b/>
                <w:color w:val="000000"/>
                <w:sz w:val="20"/>
                <w:szCs w:val="20"/>
                <w:highlight w:val="lightGray"/>
              </w:rPr>
            </w:pPr>
            <w:r w:rsidRPr="006C3890">
              <w:rPr>
                <w:rFonts w:ascii="Arial" w:hAnsi="Arial" w:cs="Arial"/>
                <w:b/>
                <w:color w:val="000000"/>
                <w:sz w:val="20"/>
                <w:szCs w:val="20"/>
                <w:highlight w:val="lightGray"/>
              </w:rPr>
              <w:t>7.5</w:t>
            </w:r>
          </w:p>
        </w:tc>
        <w:tc>
          <w:tcPr>
            <w:tcW w:w="962" w:type="dxa"/>
            <w:tcBorders>
              <w:top w:val="nil"/>
              <w:left w:val="nil"/>
              <w:bottom w:val="nil"/>
              <w:right w:val="nil"/>
            </w:tcBorders>
            <w:shd w:val="clear" w:color="auto" w:fill="auto"/>
            <w:noWrap/>
            <w:vAlign w:val="bottom"/>
            <w:hideMark/>
          </w:tcPr>
          <w:p w14:paraId="51CC7437" w14:textId="77777777" w:rsidR="00C41E34" w:rsidRPr="006C3890" w:rsidRDefault="00C41E34" w:rsidP="00C41E34">
            <w:pPr>
              <w:jc w:val="right"/>
              <w:rPr>
                <w:rFonts w:ascii="Arial" w:hAnsi="Arial" w:cs="Arial"/>
                <w:color w:val="000000"/>
                <w:sz w:val="20"/>
                <w:szCs w:val="20"/>
                <w:highlight w:val="lightGray"/>
              </w:rPr>
            </w:pPr>
            <w:r w:rsidRPr="006C3890">
              <w:rPr>
                <w:rFonts w:ascii="Arial" w:hAnsi="Arial" w:cs="Arial"/>
                <w:color w:val="000000"/>
                <w:sz w:val="20"/>
                <w:szCs w:val="20"/>
                <w:highlight w:val="lightGray"/>
              </w:rPr>
              <w:t>49</w:t>
            </w:r>
          </w:p>
        </w:tc>
        <w:tc>
          <w:tcPr>
            <w:tcW w:w="928" w:type="dxa"/>
            <w:tcBorders>
              <w:top w:val="nil"/>
              <w:left w:val="nil"/>
              <w:bottom w:val="nil"/>
              <w:right w:val="nil"/>
            </w:tcBorders>
            <w:shd w:val="clear" w:color="auto" w:fill="auto"/>
            <w:noWrap/>
            <w:vAlign w:val="bottom"/>
            <w:hideMark/>
          </w:tcPr>
          <w:p w14:paraId="2B935320" w14:textId="77777777" w:rsidR="00C41E34" w:rsidRPr="006C3890" w:rsidRDefault="00C41E34" w:rsidP="00C41E34">
            <w:pPr>
              <w:jc w:val="right"/>
              <w:rPr>
                <w:rFonts w:ascii="Arial" w:hAnsi="Arial" w:cs="Arial"/>
                <w:color w:val="000000"/>
                <w:sz w:val="20"/>
                <w:szCs w:val="20"/>
                <w:highlight w:val="lightGray"/>
              </w:rPr>
            </w:pPr>
            <w:r w:rsidRPr="006C3890">
              <w:rPr>
                <w:rFonts w:ascii="Arial" w:hAnsi="Arial" w:cs="Arial"/>
                <w:color w:val="000000"/>
                <w:sz w:val="20"/>
                <w:szCs w:val="20"/>
                <w:highlight w:val="lightGray"/>
              </w:rPr>
              <w:t>138.2</w:t>
            </w:r>
          </w:p>
        </w:tc>
        <w:tc>
          <w:tcPr>
            <w:tcW w:w="895" w:type="dxa"/>
            <w:tcBorders>
              <w:top w:val="nil"/>
              <w:left w:val="nil"/>
              <w:bottom w:val="nil"/>
              <w:right w:val="nil"/>
            </w:tcBorders>
            <w:shd w:val="clear" w:color="auto" w:fill="auto"/>
            <w:noWrap/>
            <w:vAlign w:val="bottom"/>
            <w:hideMark/>
          </w:tcPr>
          <w:p w14:paraId="4DE8B0BD" w14:textId="77777777" w:rsidR="00C41E34" w:rsidRPr="006C3890" w:rsidRDefault="00C41E34" w:rsidP="00C41E34">
            <w:pPr>
              <w:jc w:val="right"/>
              <w:rPr>
                <w:rFonts w:ascii="Arial" w:hAnsi="Arial" w:cs="Arial"/>
                <w:color w:val="000000"/>
                <w:sz w:val="20"/>
                <w:szCs w:val="20"/>
                <w:highlight w:val="lightGray"/>
              </w:rPr>
            </w:pPr>
            <w:r w:rsidRPr="006C3890">
              <w:rPr>
                <w:rFonts w:ascii="Arial" w:hAnsi="Arial" w:cs="Arial"/>
                <w:color w:val="000000"/>
                <w:sz w:val="20"/>
                <w:szCs w:val="20"/>
                <w:highlight w:val="lightGray"/>
              </w:rPr>
              <w:t>67.718</w:t>
            </w:r>
          </w:p>
        </w:tc>
        <w:tc>
          <w:tcPr>
            <w:tcW w:w="1051" w:type="dxa"/>
            <w:tcBorders>
              <w:top w:val="nil"/>
              <w:left w:val="nil"/>
              <w:bottom w:val="nil"/>
              <w:right w:val="nil"/>
            </w:tcBorders>
            <w:shd w:val="clear" w:color="auto" w:fill="auto"/>
            <w:noWrap/>
            <w:vAlign w:val="bottom"/>
            <w:hideMark/>
          </w:tcPr>
          <w:p w14:paraId="72D132C0" w14:textId="77777777" w:rsidR="00C41E34" w:rsidRPr="006C3890" w:rsidRDefault="00C41E34" w:rsidP="00C41E34">
            <w:pPr>
              <w:jc w:val="right"/>
              <w:rPr>
                <w:rFonts w:ascii="Arial" w:hAnsi="Arial" w:cs="Arial"/>
                <w:b/>
                <w:color w:val="000000"/>
                <w:sz w:val="20"/>
                <w:szCs w:val="20"/>
                <w:highlight w:val="lightGray"/>
              </w:rPr>
            </w:pPr>
            <w:r w:rsidRPr="006C3890">
              <w:rPr>
                <w:rFonts w:ascii="Arial" w:hAnsi="Arial" w:cs="Arial"/>
                <w:b/>
                <w:color w:val="000000"/>
                <w:sz w:val="20"/>
                <w:szCs w:val="20"/>
                <w:highlight w:val="lightGray"/>
              </w:rPr>
              <w:t>143.4863</w:t>
            </w:r>
          </w:p>
        </w:tc>
        <w:tc>
          <w:tcPr>
            <w:tcW w:w="506" w:type="dxa"/>
            <w:tcBorders>
              <w:top w:val="nil"/>
              <w:left w:val="nil"/>
              <w:bottom w:val="nil"/>
              <w:right w:val="nil"/>
            </w:tcBorders>
            <w:shd w:val="clear" w:color="auto" w:fill="auto"/>
            <w:noWrap/>
            <w:vAlign w:val="bottom"/>
            <w:hideMark/>
          </w:tcPr>
          <w:p w14:paraId="5E94E5C3" w14:textId="77777777" w:rsidR="00C41E34" w:rsidRDefault="00C41E34" w:rsidP="00C41E34">
            <w:pPr>
              <w:jc w:val="right"/>
              <w:rPr>
                <w:rFonts w:ascii="Calibri" w:hAnsi="Calibri" w:cs="Calibri"/>
                <w:color w:val="000000"/>
                <w:sz w:val="22"/>
                <w:szCs w:val="22"/>
              </w:rPr>
            </w:pPr>
          </w:p>
        </w:tc>
      </w:tr>
      <w:tr w:rsidR="00C41E34" w14:paraId="65B5254B" w14:textId="77777777" w:rsidTr="00C41E34">
        <w:trPr>
          <w:trHeight w:val="306"/>
        </w:trPr>
        <w:tc>
          <w:tcPr>
            <w:tcW w:w="717" w:type="dxa"/>
            <w:tcBorders>
              <w:top w:val="nil"/>
              <w:left w:val="nil"/>
              <w:bottom w:val="nil"/>
              <w:right w:val="nil"/>
            </w:tcBorders>
            <w:shd w:val="clear" w:color="auto" w:fill="auto"/>
            <w:noWrap/>
            <w:vAlign w:val="bottom"/>
            <w:hideMark/>
          </w:tcPr>
          <w:p w14:paraId="4392B631"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8</w:t>
            </w:r>
          </w:p>
        </w:tc>
        <w:tc>
          <w:tcPr>
            <w:tcW w:w="962" w:type="dxa"/>
            <w:tcBorders>
              <w:top w:val="nil"/>
              <w:left w:val="nil"/>
              <w:bottom w:val="nil"/>
              <w:right w:val="nil"/>
            </w:tcBorders>
            <w:shd w:val="clear" w:color="auto" w:fill="auto"/>
            <w:noWrap/>
            <w:vAlign w:val="bottom"/>
            <w:hideMark/>
          </w:tcPr>
          <w:p w14:paraId="6E6459AD"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49</w:t>
            </w:r>
          </w:p>
        </w:tc>
        <w:tc>
          <w:tcPr>
            <w:tcW w:w="928" w:type="dxa"/>
            <w:tcBorders>
              <w:top w:val="nil"/>
              <w:left w:val="nil"/>
              <w:bottom w:val="nil"/>
              <w:right w:val="nil"/>
            </w:tcBorders>
            <w:shd w:val="clear" w:color="auto" w:fill="auto"/>
            <w:noWrap/>
            <w:vAlign w:val="bottom"/>
            <w:hideMark/>
          </w:tcPr>
          <w:p w14:paraId="1AD146EC"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138.2</w:t>
            </w:r>
          </w:p>
        </w:tc>
        <w:tc>
          <w:tcPr>
            <w:tcW w:w="895" w:type="dxa"/>
            <w:tcBorders>
              <w:top w:val="nil"/>
              <w:left w:val="nil"/>
              <w:bottom w:val="nil"/>
              <w:right w:val="nil"/>
            </w:tcBorders>
            <w:shd w:val="clear" w:color="auto" w:fill="auto"/>
            <w:noWrap/>
            <w:vAlign w:val="bottom"/>
            <w:hideMark/>
          </w:tcPr>
          <w:p w14:paraId="699A95FC"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67.718</w:t>
            </w:r>
          </w:p>
        </w:tc>
        <w:tc>
          <w:tcPr>
            <w:tcW w:w="1051" w:type="dxa"/>
            <w:tcBorders>
              <w:top w:val="nil"/>
              <w:left w:val="nil"/>
              <w:bottom w:val="nil"/>
              <w:right w:val="nil"/>
            </w:tcBorders>
            <w:shd w:val="clear" w:color="auto" w:fill="auto"/>
            <w:noWrap/>
            <w:vAlign w:val="bottom"/>
            <w:hideMark/>
          </w:tcPr>
          <w:p w14:paraId="6A78E4F9"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143.4863</w:t>
            </w:r>
          </w:p>
        </w:tc>
        <w:tc>
          <w:tcPr>
            <w:tcW w:w="506" w:type="dxa"/>
            <w:tcBorders>
              <w:top w:val="nil"/>
              <w:left w:val="nil"/>
              <w:bottom w:val="nil"/>
              <w:right w:val="nil"/>
            </w:tcBorders>
            <w:shd w:val="clear" w:color="auto" w:fill="auto"/>
            <w:noWrap/>
            <w:vAlign w:val="bottom"/>
            <w:hideMark/>
          </w:tcPr>
          <w:p w14:paraId="3AF50B09" w14:textId="77777777" w:rsidR="00C41E34" w:rsidRDefault="00C41E34" w:rsidP="00C41E34">
            <w:pPr>
              <w:jc w:val="right"/>
              <w:rPr>
                <w:rFonts w:ascii="Calibri" w:hAnsi="Calibri" w:cs="Calibri"/>
                <w:color w:val="000000"/>
                <w:sz w:val="22"/>
                <w:szCs w:val="22"/>
              </w:rPr>
            </w:pPr>
          </w:p>
        </w:tc>
      </w:tr>
      <w:tr w:rsidR="00C41E34" w14:paraId="100D1A98" w14:textId="77777777" w:rsidTr="00C41E34">
        <w:trPr>
          <w:trHeight w:val="306"/>
        </w:trPr>
        <w:tc>
          <w:tcPr>
            <w:tcW w:w="717" w:type="dxa"/>
            <w:tcBorders>
              <w:top w:val="nil"/>
              <w:left w:val="nil"/>
              <w:bottom w:val="nil"/>
              <w:right w:val="nil"/>
            </w:tcBorders>
            <w:shd w:val="clear" w:color="auto" w:fill="auto"/>
            <w:noWrap/>
            <w:vAlign w:val="bottom"/>
            <w:hideMark/>
          </w:tcPr>
          <w:p w14:paraId="7164A3F5"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8.5</w:t>
            </w:r>
          </w:p>
        </w:tc>
        <w:tc>
          <w:tcPr>
            <w:tcW w:w="962" w:type="dxa"/>
            <w:tcBorders>
              <w:top w:val="nil"/>
              <w:left w:val="nil"/>
              <w:bottom w:val="nil"/>
              <w:right w:val="nil"/>
            </w:tcBorders>
            <w:shd w:val="clear" w:color="auto" w:fill="auto"/>
            <w:noWrap/>
            <w:vAlign w:val="bottom"/>
            <w:hideMark/>
          </w:tcPr>
          <w:p w14:paraId="3CF2D58E"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48</w:t>
            </w:r>
          </w:p>
        </w:tc>
        <w:tc>
          <w:tcPr>
            <w:tcW w:w="928" w:type="dxa"/>
            <w:tcBorders>
              <w:top w:val="nil"/>
              <w:left w:val="nil"/>
              <w:bottom w:val="nil"/>
              <w:right w:val="nil"/>
            </w:tcBorders>
            <w:shd w:val="clear" w:color="auto" w:fill="auto"/>
            <w:noWrap/>
            <w:vAlign w:val="bottom"/>
            <w:hideMark/>
          </w:tcPr>
          <w:p w14:paraId="4AF783A0"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138.2</w:t>
            </w:r>
          </w:p>
        </w:tc>
        <w:tc>
          <w:tcPr>
            <w:tcW w:w="895" w:type="dxa"/>
            <w:tcBorders>
              <w:top w:val="nil"/>
              <w:left w:val="nil"/>
              <w:bottom w:val="nil"/>
              <w:right w:val="nil"/>
            </w:tcBorders>
            <w:shd w:val="clear" w:color="auto" w:fill="auto"/>
            <w:noWrap/>
            <w:vAlign w:val="bottom"/>
            <w:hideMark/>
          </w:tcPr>
          <w:p w14:paraId="14815F34" w14:textId="77777777" w:rsidR="00C41E34" w:rsidRPr="00805FCB" w:rsidRDefault="00C41E34" w:rsidP="00C41E34">
            <w:pPr>
              <w:jc w:val="right"/>
              <w:rPr>
                <w:rFonts w:ascii="Arial" w:hAnsi="Arial" w:cs="Arial"/>
                <w:color w:val="000000"/>
                <w:sz w:val="20"/>
                <w:szCs w:val="20"/>
              </w:rPr>
            </w:pPr>
            <w:r w:rsidRPr="00805FCB">
              <w:rPr>
                <w:rFonts w:ascii="Arial" w:hAnsi="Arial" w:cs="Arial"/>
                <w:color w:val="000000"/>
                <w:sz w:val="20"/>
                <w:szCs w:val="20"/>
              </w:rPr>
              <w:t>66.336</w:t>
            </w:r>
          </w:p>
        </w:tc>
        <w:tc>
          <w:tcPr>
            <w:tcW w:w="1051" w:type="dxa"/>
            <w:tcBorders>
              <w:top w:val="nil"/>
              <w:left w:val="nil"/>
              <w:bottom w:val="nil"/>
              <w:right w:val="nil"/>
            </w:tcBorders>
            <w:shd w:val="clear" w:color="auto" w:fill="auto"/>
            <w:noWrap/>
            <w:vAlign w:val="bottom"/>
            <w:hideMark/>
          </w:tcPr>
          <w:p w14:paraId="422E0BB5" w14:textId="77777777" w:rsidR="00C41E34" w:rsidRPr="006943A9" w:rsidRDefault="00C41E34" w:rsidP="00C41E34">
            <w:pPr>
              <w:jc w:val="right"/>
              <w:rPr>
                <w:rFonts w:ascii="Arial" w:hAnsi="Arial" w:cs="Arial"/>
                <w:b/>
                <w:color w:val="000000"/>
                <w:sz w:val="20"/>
                <w:szCs w:val="20"/>
              </w:rPr>
            </w:pPr>
            <w:r w:rsidRPr="006943A9">
              <w:rPr>
                <w:rFonts w:ascii="Arial" w:hAnsi="Arial" w:cs="Arial"/>
                <w:b/>
                <w:color w:val="000000"/>
                <w:sz w:val="20"/>
                <w:szCs w:val="20"/>
              </w:rPr>
              <w:t>140.558</w:t>
            </w:r>
          </w:p>
        </w:tc>
        <w:tc>
          <w:tcPr>
            <w:tcW w:w="506" w:type="dxa"/>
            <w:tcBorders>
              <w:top w:val="nil"/>
              <w:left w:val="nil"/>
              <w:bottom w:val="nil"/>
              <w:right w:val="nil"/>
            </w:tcBorders>
            <w:shd w:val="clear" w:color="auto" w:fill="auto"/>
            <w:noWrap/>
            <w:vAlign w:val="bottom"/>
            <w:hideMark/>
          </w:tcPr>
          <w:p w14:paraId="7B83F2F8" w14:textId="77777777" w:rsidR="00C41E34" w:rsidRDefault="00C41E34" w:rsidP="00C41E34">
            <w:pPr>
              <w:jc w:val="right"/>
              <w:rPr>
                <w:rFonts w:ascii="Calibri" w:hAnsi="Calibri" w:cs="Calibri"/>
                <w:color w:val="000000"/>
                <w:sz w:val="22"/>
                <w:szCs w:val="22"/>
              </w:rPr>
            </w:pPr>
          </w:p>
        </w:tc>
      </w:tr>
    </w:tbl>
    <w:p w14:paraId="61C1EE7E" w14:textId="07F51A73" w:rsidR="001067F9" w:rsidRPr="007D117B" w:rsidRDefault="00E91ED1" w:rsidP="001067F9">
      <w:pPr>
        <w:rPr>
          <w:rFonts w:ascii="Arial" w:hAnsi="Arial" w:cs="Arial"/>
          <w:color w:val="000000" w:themeColor="text1"/>
        </w:rPr>
      </w:pPr>
      <w:r>
        <w:rPr>
          <w:noProof/>
          <w:lang w:eastAsia="en-GB"/>
        </w:rPr>
        <mc:AlternateContent>
          <mc:Choice Requires="wps">
            <w:drawing>
              <wp:anchor distT="0" distB="0" distL="114300" distR="114300" simplePos="0" relativeHeight="251712512" behindDoc="0" locked="0" layoutInCell="1" allowOverlap="1" wp14:anchorId="610467C5" wp14:editId="29D5F9B8">
                <wp:simplePos x="0" y="0"/>
                <wp:positionH relativeFrom="column">
                  <wp:posOffset>2791928</wp:posOffset>
                </wp:positionH>
                <wp:positionV relativeFrom="paragraph">
                  <wp:posOffset>911860</wp:posOffset>
                </wp:positionV>
                <wp:extent cx="2743200" cy="0"/>
                <wp:effectExtent l="0" t="0" r="25400" b="25400"/>
                <wp:wrapNone/>
                <wp:docPr id="25" name="Straight Connector 25"/>
                <wp:cNvGraphicFramePr/>
                <a:graphic xmlns:a="http://schemas.openxmlformats.org/drawingml/2006/main">
                  <a:graphicData uri="http://schemas.microsoft.com/office/word/2010/wordprocessingShape">
                    <wps:wsp>
                      <wps:cNvCnPr/>
                      <wps:spPr>
                        <a:xfrm>
                          <a:off x="0" y="0"/>
                          <a:ext cx="2743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DE6C74" id="Straight Connector 25"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219.85pt,71.8pt" to="435.85pt,71.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711488" behindDoc="0" locked="0" layoutInCell="1" allowOverlap="1" wp14:anchorId="65BAAAEA" wp14:editId="7DAB4AD7">
                <wp:simplePos x="0" y="0"/>
                <wp:positionH relativeFrom="column">
                  <wp:posOffset>5537835</wp:posOffset>
                </wp:positionH>
                <wp:positionV relativeFrom="paragraph">
                  <wp:posOffset>909320</wp:posOffset>
                </wp:positionV>
                <wp:extent cx="0" cy="1943100"/>
                <wp:effectExtent l="0" t="0" r="25400" b="12700"/>
                <wp:wrapNone/>
                <wp:docPr id="24" name="Straight Connector 24"/>
                <wp:cNvGraphicFramePr/>
                <a:graphic xmlns:a="http://schemas.openxmlformats.org/drawingml/2006/main">
                  <a:graphicData uri="http://schemas.microsoft.com/office/word/2010/wordprocessingShape">
                    <wps:wsp>
                      <wps:cNvCnPr/>
                      <wps:spPr>
                        <a:xfrm flipV="1">
                          <a:off x="0" y="0"/>
                          <a:ext cx="0" cy="1943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E2946C" id="Straight Connector 24" o:spid="_x0000_s1026" style="position:absolute;flip:y;z-index:251711488;visibility:visible;mso-wrap-style:square;mso-wrap-distance-left:9pt;mso-wrap-distance-top:0;mso-wrap-distance-right:9pt;mso-wrap-distance-bottom:0;mso-position-horizontal:absolute;mso-position-horizontal-relative:text;mso-position-vertical:absolute;mso-position-vertical-relative:text" from="436.05pt,71.6pt" to="436.05pt,224.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" strokecolor="#4472c4 [3204]" strokeweight=".5pt">
                <v:stroke joinstyle="miter"/>
              </v:line>
            </w:pict>
          </mc:Fallback>
        </mc:AlternateContent>
      </w:r>
      <w:r w:rsidR="00D03559">
        <w:rPr>
          <w:noProof/>
          <w:lang w:eastAsia="en-GB"/>
        </w:rPr>
        <w:drawing>
          <wp:anchor distT="0" distB="0" distL="114300" distR="114300" simplePos="0" relativeHeight="251676672" behindDoc="1" locked="0" layoutInCell="1" allowOverlap="1" wp14:anchorId="239DECC8" wp14:editId="2688471F">
            <wp:simplePos x="0" y="0"/>
            <wp:positionH relativeFrom="column">
              <wp:posOffset>2508250</wp:posOffset>
            </wp:positionH>
            <wp:positionV relativeFrom="paragraph">
              <wp:posOffset>205740</wp:posOffset>
            </wp:positionV>
            <wp:extent cx="3551555" cy="2918460"/>
            <wp:effectExtent l="0" t="0" r="4445" b="2540"/>
            <wp:wrapTight wrapText="bothSides">
              <wp:wrapPolygon edited="0">
                <wp:start x="0" y="0"/>
                <wp:lineTo x="0" y="21431"/>
                <wp:lineTo x="21473" y="21431"/>
                <wp:lineTo x="21473" y="0"/>
                <wp:lineTo x="0" y="0"/>
              </wp:wrapPolygon>
            </wp:wrapTight>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00EA293A">
        <w:rPr>
          <w:noProof/>
          <w:lang w:eastAsia="en-GB"/>
        </w:rPr>
        <w:t xml:space="preserve"> </w:t>
      </w:r>
    </w:p>
    <w:p w14:paraId="67E7373B" w14:textId="77777777" w:rsidR="0005432D" w:rsidRDefault="0005432D" w:rsidP="00BD4826">
      <w:pPr>
        <w:rPr>
          <w:i/>
          <w:color w:val="4472C4" w:themeColor="accent1"/>
        </w:rPr>
      </w:pPr>
    </w:p>
    <w:p w14:paraId="2C3EBC02" w14:textId="77777777" w:rsidR="00D03559" w:rsidRPr="00D03559" w:rsidRDefault="00D03559" w:rsidP="00D03559">
      <w:pPr>
        <w:rPr>
          <w:rFonts w:ascii="Arial" w:hAnsi="Arial" w:cs="Arial"/>
          <w:color w:val="000000" w:themeColor="text1"/>
          <w:sz w:val="22"/>
          <w:szCs w:val="22"/>
        </w:rPr>
      </w:pPr>
      <w:r w:rsidRPr="00D03559">
        <w:rPr>
          <w:rFonts w:ascii="Arial" w:hAnsi="Arial" w:cs="Arial"/>
          <w:color w:val="000000" w:themeColor="text1"/>
          <w:sz w:val="22"/>
          <w:szCs w:val="22"/>
        </w:rPr>
        <w:t xml:space="preserve">The CFM </w:t>
      </w:r>
      <w:r>
        <w:rPr>
          <w:rFonts w:ascii="Arial" w:hAnsi="Arial" w:cs="Arial"/>
          <w:color w:val="000000" w:themeColor="text1"/>
          <w:sz w:val="22"/>
          <w:szCs w:val="22"/>
        </w:rPr>
        <w:t>peaks at a value of 143.48 at a valve lift of 8mm</w:t>
      </w:r>
    </w:p>
    <w:p w14:paraId="7DBF6FF1" w14:textId="77777777" w:rsidR="007A7F4A" w:rsidRPr="007A7F4A" w:rsidRDefault="007A7F4A" w:rsidP="007A7F4A">
      <w:pPr>
        <w:rPr>
          <w:rFonts w:ascii="Arial" w:hAnsi="Arial" w:cs="Arial"/>
          <w:color w:val="000000" w:themeColor="text1"/>
          <w:sz w:val="22"/>
          <w:szCs w:val="22"/>
        </w:rPr>
      </w:pPr>
      <w:r w:rsidRPr="007A7F4A">
        <w:rPr>
          <w:rFonts w:ascii="Arial" w:hAnsi="Arial" w:cs="Arial"/>
          <w:color w:val="000000" w:themeColor="text1"/>
          <w:sz w:val="22"/>
          <w:szCs w:val="22"/>
        </w:rPr>
        <w:t>0.25D lift shows a CFM of</w:t>
      </w:r>
      <w:r>
        <w:rPr>
          <w:rFonts w:ascii="Arial" w:hAnsi="Arial" w:cs="Arial"/>
          <w:color w:val="000000" w:themeColor="text1"/>
          <w:sz w:val="22"/>
          <w:szCs w:val="22"/>
        </w:rPr>
        <w:t xml:space="preserve"> 143.48</w:t>
      </w:r>
      <w:r w:rsidRPr="007A7F4A">
        <w:rPr>
          <w:rFonts w:ascii="Arial" w:hAnsi="Arial" w:cs="Arial"/>
          <w:color w:val="000000" w:themeColor="text1"/>
          <w:sz w:val="22"/>
          <w:szCs w:val="22"/>
        </w:rPr>
        <w:t xml:space="preserve"> </w:t>
      </w:r>
    </w:p>
    <w:p w14:paraId="34365AE0" w14:textId="5941EA8E" w:rsidR="0005432D" w:rsidRPr="007A7F4A" w:rsidRDefault="0005432D" w:rsidP="00BD4826">
      <w:pPr>
        <w:rPr>
          <w:color w:val="4472C4" w:themeColor="accent1"/>
        </w:rPr>
      </w:pPr>
    </w:p>
    <w:p w14:paraId="244913A0" w14:textId="626EC897" w:rsidR="00847B76" w:rsidRDefault="005B3CDB" w:rsidP="00C9016D">
      <w:pPr>
        <w:rPr>
          <w:b/>
          <w:i/>
          <w:color w:val="4472C4" w:themeColor="accent1"/>
        </w:rPr>
      </w:pPr>
      <w:r w:rsidRPr="003A62D5">
        <w:rPr>
          <w:noProof/>
          <w:color w:val="000000" w:themeColor="text1"/>
          <w:lang w:eastAsia="en-GB"/>
        </w:rPr>
        <w:drawing>
          <wp:anchor distT="0" distB="0" distL="114300" distR="114300" simplePos="0" relativeHeight="251675648" behindDoc="1" locked="0" layoutInCell="1" allowOverlap="1" wp14:anchorId="73F273E3" wp14:editId="62F8654C">
            <wp:simplePos x="0" y="0"/>
            <wp:positionH relativeFrom="column">
              <wp:posOffset>-64009</wp:posOffset>
            </wp:positionH>
            <wp:positionV relativeFrom="paragraph">
              <wp:posOffset>125222</wp:posOffset>
            </wp:positionV>
            <wp:extent cx="5716143" cy="4112260"/>
            <wp:effectExtent l="0" t="0" r="24765" b="2540"/>
            <wp:wrapNone/>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14:paraId="2282A935" w14:textId="45622D40" w:rsidR="00847B76" w:rsidRDefault="00847B76" w:rsidP="00C9016D">
      <w:pPr>
        <w:rPr>
          <w:b/>
          <w:i/>
          <w:color w:val="4472C4" w:themeColor="accent1"/>
        </w:rPr>
      </w:pPr>
    </w:p>
    <w:p w14:paraId="09A2260E" w14:textId="77777777" w:rsidR="00847B76" w:rsidRDefault="00847B76" w:rsidP="00C9016D">
      <w:pPr>
        <w:rPr>
          <w:b/>
          <w:i/>
          <w:color w:val="4472C4" w:themeColor="accent1"/>
        </w:rPr>
      </w:pPr>
    </w:p>
    <w:p w14:paraId="2C9AABB9" w14:textId="77777777" w:rsidR="00847B76" w:rsidRDefault="00847B76" w:rsidP="00C9016D">
      <w:pPr>
        <w:rPr>
          <w:b/>
          <w:i/>
          <w:color w:val="4472C4" w:themeColor="accent1"/>
        </w:rPr>
      </w:pPr>
    </w:p>
    <w:p w14:paraId="44BA9A5E" w14:textId="77777777" w:rsidR="00847B76" w:rsidRDefault="00847B76" w:rsidP="00C9016D">
      <w:pPr>
        <w:rPr>
          <w:b/>
          <w:i/>
          <w:color w:val="4472C4" w:themeColor="accent1"/>
        </w:rPr>
      </w:pPr>
    </w:p>
    <w:p w14:paraId="45C0F0E6" w14:textId="77777777" w:rsidR="00847B76" w:rsidRDefault="00847B76" w:rsidP="00C9016D">
      <w:pPr>
        <w:rPr>
          <w:b/>
          <w:i/>
          <w:color w:val="4472C4" w:themeColor="accent1"/>
        </w:rPr>
      </w:pPr>
    </w:p>
    <w:p w14:paraId="15E67ED9" w14:textId="77777777" w:rsidR="003A62D5" w:rsidRPr="003A62D5" w:rsidRDefault="003A62D5" w:rsidP="003A62D5">
      <w:pPr>
        <w:rPr>
          <w:rFonts w:ascii="Arial" w:hAnsi="Arial" w:cs="Arial"/>
          <w:color w:val="000000" w:themeColor="text1"/>
        </w:rPr>
      </w:pPr>
    </w:p>
    <w:p w14:paraId="469D15C3" w14:textId="77777777" w:rsidR="00847B76" w:rsidRDefault="00847B76" w:rsidP="00C9016D">
      <w:pPr>
        <w:rPr>
          <w:b/>
          <w:i/>
          <w:color w:val="4472C4" w:themeColor="accent1"/>
        </w:rPr>
      </w:pPr>
    </w:p>
    <w:p w14:paraId="1358A5E5" w14:textId="77777777" w:rsidR="00847B76" w:rsidRDefault="00847B76" w:rsidP="00C9016D">
      <w:pPr>
        <w:rPr>
          <w:b/>
          <w:i/>
          <w:color w:val="4472C4" w:themeColor="accent1"/>
        </w:rPr>
      </w:pPr>
    </w:p>
    <w:p w14:paraId="4AE103AE" w14:textId="77777777" w:rsidR="00847B76" w:rsidRDefault="00847B76" w:rsidP="00C9016D">
      <w:pPr>
        <w:rPr>
          <w:b/>
          <w:i/>
          <w:color w:val="4472C4" w:themeColor="accent1"/>
        </w:rPr>
      </w:pPr>
    </w:p>
    <w:p w14:paraId="3556FA9C" w14:textId="77777777" w:rsidR="00847B76" w:rsidRDefault="00847B76" w:rsidP="00C9016D">
      <w:pPr>
        <w:rPr>
          <w:b/>
          <w:i/>
          <w:color w:val="4472C4" w:themeColor="accent1"/>
        </w:rPr>
      </w:pPr>
    </w:p>
    <w:p w14:paraId="64D908B0" w14:textId="77777777" w:rsidR="00847B76" w:rsidRDefault="00847B76" w:rsidP="00C9016D">
      <w:pPr>
        <w:rPr>
          <w:b/>
          <w:i/>
          <w:color w:val="4472C4" w:themeColor="accent1"/>
        </w:rPr>
      </w:pPr>
    </w:p>
    <w:p w14:paraId="752F35DB" w14:textId="77777777" w:rsidR="00847B76" w:rsidRDefault="00847B76" w:rsidP="00C9016D">
      <w:pPr>
        <w:rPr>
          <w:b/>
          <w:i/>
          <w:color w:val="4472C4" w:themeColor="accent1"/>
        </w:rPr>
      </w:pPr>
    </w:p>
    <w:p w14:paraId="2F31FE4F" w14:textId="77777777" w:rsidR="00847B76" w:rsidRDefault="00847B76" w:rsidP="00C9016D">
      <w:pPr>
        <w:rPr>
          <w:b/>
          <w:i/>
          <w:color w:val="4472C4" w:themeColor="accent1"/>
        </w:rPr>
      </w:pPr>
    </w:p>
    <w:p w14:paraId="2BF5D7F8" w14:textId="77777777" w:rsidR="00847B76" w:rsidRDefault="00847B76" w:rsidP="00C9016D">
      <w:pPr>
        <w:rPr>
          <w:b/>
          <w:i/>
          <w:color w:val="4472C4" w:themeColor="accent1"/>
        </w:rPr>
      </w:pPr>
    </w:p>
    <w:p w14:paraId="116B1293" w14:textId="77777777" w:rsidR="00847B76" w:rsidRDefault="00847B76" w:rsidP="00C9016D">
      <w:pPr>
        <w:rPr>
          <w:b/>
          <w:i/>
          <w:color w:val="4472C4" w:themeColor="accent1"/>
        </w:rPr>
      </w:pPr>
    </w:p>
    <w:p w14:paraId="53B43DD5" w14:textId="77777777" w:rsidR="00847B76" w:rsidRDefault="00847B76" w:rsidP="00C9016D">
      <w:pPr>
        <w:rPr>
          <w:b/>
          <w:i/>
          <w:color w:val="4472C4" w:themeColor="accent1"/>
        </w:rPr>
      </w:pPr>
    </w:p>
    <w:p w14:paraId="44B50991" w14:textId="77777777" w:rsidR="00847B76" w:rsidRDefault="00847B76" w:rsidP="00C9016D">
      <w:pPr>
        <w:rPr>
          <w:b/>
          <w:i/>
          <w:color w:val="4472C4" w:themeColor="accent1"/>
        </w:rPr>
      </w:pPr>
    </w:p>
    <w:p w14:paraId="703CDCCF" w14:textId="77777777" w:rsidR="00847B76" w:rsidRDefault="00847B76" w:rsidP="00C9016D">
      <w:pPr>
        <w:rPr>
          <w:b/>
          <w:i/>
          <w:color w:val="4472C4" w:themeColor="accent1"/>
        </w:rPr>
      </w:pPr>
    </w:p>
    <w:p w14:paraId="69EFE8EF" w14:textId="77777777" w:rsidR="00847B76" w:rsidRDefault="00847B76" w:rsidP="00C9016D">
      <w:pPr>
        <w:rPr>
          <w:b/>
          <w:i/>
          <w:color w:val="4472C4" w:themeColor="accent1"/>
        </w:rPr>
      </w:pPr>
    </w:p>
    <w:p w14:paraId="33C7FCDB" w14:textId="77777777" w:rsidR="00847B76" w:rsidRDefault="00847B76" w:rsidP="00C9016D">
      <w:pPr>
        <w:rPr>
          <w:b/>
          <w:i/>
          <w:color w:val="4472C4" w:themeColor="accent1"/>
        </w:rPr>
      </w:pPr>
    </w:p>
    <w:p w14:paraId="24D0E265" w14:textId="77777777" w:rsidR="005B3CDB" w:rsidRDefault="005B3CDB" w:rsidP="00C66ACD">
      <w:pPr>
        <w:spacing w:line="360" w:lineRule="auto"/>
        <w:rPr>
          <w:rFonts w:ascii="Arial" w:hAnsi="Arial" w:cs="Arial"/>
          <w:color w:val="000000" w:themeColor="text1"/>
          <w:sz w:val="22"/>
          <w:szCs w:val="22"/>
        </w:rPr>
      </w:pPr>
    </w:p>
    <w:p w14:paraId="7C89FA0E" w14:textId="77777777" w:rsidR="005B3CDB" w:rsidRDefault="005B3CDB" w:rsidP="00C66ACD">
      <w:pPr>
        <w:spacing w:line="360" w:lineRule="auto"/>
        <w:rPr>
          <w:rFonts w:ascii="Arial" w:hAnsi="Arial" w:cs="Arial"/>
          <w:color w:val="000000" w:themeColor="text1"/>
          <w:sz w:val="22"/>
          <w:szCs w:val="22"/>
        </w:rPr>
      </w:pPr>
    </w:p>
    <w:p w14:paraId="1A3C23D8" w14:textId="223A4BDA" w:rsidR="00847B76" w:rsidRDefault="00363FCB" w:rsidP="00C66ACD">
      <w:pPr>
        <w:spacing w:line="360" w:lineRule="auto"/>
        <w:rPr>
          <w:rFonts w:ascii="Arial" w:hAnsi="Arial" w:cs="Arial"/>
          <w:color w:val="000000" w:themeColor="text1"/>
          <w:sz w:val="22"/>
          <w:szCs w:val="22"/>
        </w:rPr>
      </w:pPr>
      <w:r>
        <w:rPr>
          <w:rFonts w:ascii="Arial" w:hAnsi="Arial" w:cs="Arial"/>
          <w:color w:val="000000" w:themeColor="text1"/>
          <w:sz w:val="22"/>
          <w:szCs w:val="22"/>
        </w:rPr>
        <w:lastRenderedPageBreak/>
        <w:t>The overall test results show that the worst performing setup was the standard intake manifol</w:t>
      </w:r>
      <w:r w:rsidR="0043525D">
        <w:rPr>
          <w:rFonts w:ascii="Arial" w:hAnsi="Arial" w:cs="Arial"/>
          <w:color w:val="000000" w:themeColor="text1"/>
          <w:sz w:val="22"/>
          <w:szCs w:val="22"/>
        </w:rPr>
        <w:t xml:space="preserve">d. </w:t>
      </w:r>
      <w:r w:rsidR="006D76BA">
        <w:rPr>
          <w:rFonts w:ascii="Arial" w:hAnsi="Arial" w:cs="Arial"/>
          <w:color w:val="000000" w:themeColor="text1"/>
          <w:sz w:val="22"/>
          <w:szCs w:val="22"/>
        </w:rPr>
        <w:t>Up t</w:t>
      </w:r>
      <w:r w:rsidR="00C32AB9">
        <w:rPr>
          <w:rFonts w:ascii="Arial" w:hAnsi="Arial" w:cs="Arial"/>
          <w:color w:val="000000" w:themeColor="text1"/>
          <w:sz w:val="22"/>
          <w:szCs w:val="22"/>
        </w:rPr>
        <w:t>o</w:t>
      </w:r>
      <w:r w:rsidR="0043525D">
        <w:rPr>
          <w:rFonts w:ascii="Arial" w:hAnsi="Arial" w:cs="Arial"/>
          <w:color w:val="000000" w:themeColor="text1"/>
          <w:sz w:val="22"/>
          <w:szCs w:val="22"/>
        </w:rPr>
        <w:t xml:space="preserve"> a valve lift of 1</w:t>
      </w:r>
      <w:r w:rsidR="005B3CDB">
        <w:rPr>
          <w:rFonts w:ascii="Arial" w:hAnsi="Arial" w:cs="Arial"/>
          <w:color w:val="000000" w:themeColor="text1"/>
          <w:sz w:val="22"/>
          <w:szCs w:val="22"/>
        </w:rPr>
        <w:t>mm all</w:t>
      </w:r>
      <w:r>
        <w:rPr>
          <w:rFonts w:ascii="Arial" w:hAnsi="Arial" w:cs="Arial"/>
          <w:color w:val="000000" w:themeColor="text1"/>
          <w:sz w:val="22"/>
          <w:szCs w:val="22"/>
        </w:rPr>
        <w:t xml:space="preserve"> three set ups matched in performance. </w:t>
      </w:r>
      <w:r w:rsidR="006D76BA">
        <w:rPr>
          <w:rFonts w:ascii="Arial" w:hAnsi="Arial" w:cs="Arial"/>
          <w:color w:val="000000" w:themeColor="text1"/>
          <w:sz w:val="22"/>
          <w:szCs w:val="22"/>
        </w:rPr>
        <w:t>Above 1mm the bare head showed</w:t>
      </w:r>
      <w:r>
        <w:rPr>
          <w:rFonts w:ascii="Arial" w:hAnsi="Arial" w:cs="Arial"/>
          <w:color w:val="000000" w:themeColor="text1"/>
          <w:sz w:val="22"/>
          <w:szCs w:val="22"/>
        </w:rPr>
        <w:t xml:space="preserve"> a higher air flow until </w:t>
      </w:r>
      <w:r w:rsidR="006D76BA">
        <w:rPr>
          <w:rFonts w:ascii="Arial" w:hAnsi="Arial" w:cs="Arial"/>
          <w:color w:val="000000" w:themeColor="text1"/>
          <w:sz w:val="22"/>
          <w:szCs w:val="22"/>
        </w:rPr>
        <w:t xml:space="preserve">reaching a lift of </w:t>
      </w:r>
      <w:r>
        <w:rPr>
          <w:rFonts w:ascii="Arial" w:hAnsi="Arial" w:cs="Arial"/>
          <w:color w:val="000000" w:themeColor="text1"/>
          <w:sz w:val="22"/>
          <w:szCs w:val="22"/>
        </w:rPr>
        <w:t xml:space="preserve">3.5mm </w:t>
      </w:r>
      <w:r w:rsidR="006D76BA">
        <w:rPr>
          <w:rFonts w:ascii="Arial" w:hAnsi="Arial" w:cs="Arial"/>
          <w:color w:val="000000" w:themeColor="text1"/>
          <w:sz w:val="22"/>
          <w:szCs w:val="22"/>
        </w:rPr>
        <w:t>with a CFM of 103. T</w:t>
      </w:r>
      <w:r>
        <w:rPr>
          <w:rFonts w:ascii="Arial" w:hAnsi="Arial" w:cs="Arial"/>
          <w:color w:val="000000" w:themeColor="text1"/>
          <w:sz w:val="22"/>
          <w:szCs w:val="22"/>
        </w:rPr>
        <w:t xml:space="preserve">he flared entry slightly lower </w:t>
      </w:r>
      <w:r w:rsidR="007854A2">
        <w:rPr>
          <w:rFonts w:ascii="Arial" w:hAnsi="Arial" w:cs="Arial"/>
          <w:color w:val="000000" w:themeColor="text1"/>
          <w:sz w:val="22"/>
          <w:szCs w:val="22"/>
        </w:rPr>
        <w:t xml:space="preserve">at </w:t>
      </w:r>
      <w:r w:rsidR="006D76BA">
        <w:rPr>
          <w:rFonts w:ascii="Arial" w:hAnsi="Arial" w:cs="Arial"/>
          <w:color w:val="000000" w:themeColor="text1"/>
          <w:sz w:val="22"/>
          <w:szCs w:val="22"/>
        </w:rPr>
        <w:t xml:space="preserve">97 </w:t>
      </w:r>
      <w:r>
        <w:rPr>
          <w:rFonts w:ascii="Arial" w:hAnsi="Arial" w:cs="Arial"/>
          <w:color w:val="000000" w:themeColor="text1"/>
          <w:sz w:val="22"/>
          <w:szCs w:val="22"/>
        </w:rPr>
        <w:t xml:space="preserve">and the standard intake </w:t>
      </w:r>
      <w:r w:rsidR="006D76BA">
        <w:rPr>
          <w:rFonts w:ascii="Arial" w:hAnsi="Arial" w:cs="Arial"/>
          <w:color w:val="000000" w:themeColor="text1"/>
          <w:sz w:val="22"/>
          <w:szCs w:val="22"/>
        </w:rPr>
        <w:t xml:space="preserve">at </w:t>
      </w:r>
      <w:r w:rsidR="005B3CDB">
        <w:rPr>
          <w:rFonts w:ascii="Arial" w:hAnsi="Arial" w:cs="Arial"/>
          <w:color w:val="000000" w:themeColor="text1"/>
          <w:sz w:val="22"/>
          <w:szCs w:val="22"/>
        </w:rPr>
        <w:t>93.</w:t>
      </w:r>
      <w:r>
        <w:rPr>
          <w:rFonts w:ascii="Arial" w:hAnsi="Arial" w:cs="Arial"/>
          <w:color w:val="000000" w:themeColor="text1"/>
          <w:sz w:val="22"/>
          <w:szCs w:val="22"/>
        </w:rPr>
        <w:t xml:space="preserve"> </w:t>
      </w:r>
      <w:r w:rsidR="005B3CDB">
        <w:rPr>
          <w:rFonts w:ascii="Arial" w:hAnsi="Arial" w:cs="Arial"/>
          <w:color w:val="000000" w:themeColor="text1"/>
          <w:sz w:val="22"/>
          <w:szCs w:val="22"/>
        </w:rPr>
        <w:t>However,</w:t>
      </w:r>
      <w:r w:rsidR="0043525D">
        <w:rPr>
          <w:rFonts w:ascii="Arial" w:hAnsi="Arial" w:cs="Arial"/>
          <w:color w:val="000000" w:themeColor="text1"/>
          <w:sz w:val="22"/>
          <w:szCs w:val="22"/>
        </w:rPr>
        <w:t xml:space="preserve"> a</w:t>
      </w:r>
      <w:r>
        <w:rPr>
          <w:rFonts w:ascii="Arial" w:hAnsi="Arial" w:cs="Arial"/>
          <w:color w:val="000000" w:themeColor="text1"/>
          <w:sz w:val="22"/>
          <w:szCs w:val="22"/>
        </w:rPr>
        <w:t xml:space="preserve">bove </w:t>
      </w:r>
      <w:r w:rsidR="0043525D">
        <w:rPr>
          <w:rFonts w:ascii="Arial" w:hAnsi="Arial" w:cs="Arial"/>
          <w:color w:val="000000" w:themeColor="text1"/>
          <w:sz w:val="22"/>
          <w:szCs w:val="22"/>
        </w:rPr>
        <w:t xml:space="preserve">a valve lift of 4.5mm </w:t>
      </w:r>
      <w:r w:rsidR="006D76BA">
        <w:rPr>
          <w:rFonts w:ascii="Arial" w:hAnsi="Arial" w:cs="Arial"/>
          <w:color w:val="000000" w:themeColor="text1"/>
          <w:sz w:val="22"/>
          <w:szCs w:val="22"/>
        </w:rPr>
        <w:t xml:space="preserve">and </w:t>
      </w:r>
      <w:r w:rsidR="005B3CDB">
        <w:rPr>
          <w:rFonts w:ascii="Arial" w:hAnsi="Arial" w:cs="Arial"/>
          <w:color w:val="000000" w:themeColor="text1"/>
          <w:sz w:val="22"/>
          <w:szCs w:val="22"/>
        </w:rPr>
        <w:t>beyond,</w:t>
      </w:r>
      <w:r w:rsidR="006D76BA">
        <w:rPr>
          <w:rFonts w:ascii="Arial" w:hAnsi="Arial" w:cs="Arial"/>
          <w:color w:val="000000" w:themeColor="text1"/>
          <w:sz w:val="22"/>
          <w:szCs w:val="22"/>
        </w:rPr>
        <w:t xml:space="preserve"> </w:t>
      </w:r>
      <w:r w:rsidR="0043525D">
        <w:rPr>
          <w:rFonts w:ascii="Arial" w:hAnsi="Arial" w:cs="Arial"/>
          <w:color w:val="000000" w:themeColor="text1"/>
          <w:sz w:val="22"/>
          <w:szCs w:val="22"/>
        </w:rPr>
        <w:t xml:space="preserve">both the bare head and the flared entry set ups maintained close values </w:t>
      </w:r>
      <w:r w:rsidR="006D76BA">
        <w:rPr>
          <w:rFonts w:ascii="Arial" w:hAnsi="Arial" w:cs="Arial"/>
          <w:color w:val="000000" w:themeColor="text1"/>
          <w:sz w:val="22"/>
          <w:szCs w:val="22"/>
        </w:rPr>
        <w:t>of within 3 CFMs of each other while the intake set up showed readings 17CFM lower.</w:t>
      </w:r>
    </w:p>
    <w:p w14:paraId="1037D77C" w14:textId="149526E0" w:rsidR="00FE67BD" w:rsidRDefault="00C66ACD" w:rsidP="00FE67BD">
      <w:pPr>
        <w:spacing w:after="390" w:line="360" w:lineRule="auto"/>
        <w:rPr>
          <w:rFonts w:ascii="Arial" w:hAnsi="Arial" w:cs="Arial"/>
          <w:color w:val="000000" w:themeColor="text1"/>
          <w:sz w:val="22"/>
          <w:szCs w:val="22"/>
        </w:rPr>
      </w:pPr>
      <w:r w:rsidRPr="00C66ACD">
        <w:rPr>
          <w:rFonts w:ascii="Arial" w:hAnsi="Arial" w:cs="Arial"/>
          <w:color w:val="000000" w:themeColor="text1"/>
          <w:sz w:val="22"/>
          <w:szCs w:val="22"/>
        </w:rPr>
        <w:t xml:space="preserve">The tests showed that the addition of the standard intake/manifold hindered </w:t>
      </w:r>
      <w:r>
        <w:rPr>
          <w:rFonts w:ascii="Arial" w:hAnsi="Arial" w:cs="Arial"/>
          <w:color w:val="000000" w:themeColor="text1"/>
          <w:sz w:val="22"/>
          <w:szCs w:val="22"/>
        </w:rPr>
        <w:t>the performance of the cylind</w:t>
      </w:r>
      <w:r w:rsidR="006F1508">
        <w:rPr>
          <w:rFonts w:ascii="Arial" w:hAnsi="Arial" w:cs="Arial"/>
          <w:color w:val="000000" w:themeColor="text1"/>
          <w:sz w:val="22"/>
          <w:szCs w:val="22"/>
        </w:rPr>
        <w:t>er head when compared to the</w:t>
      </w:r>
      <w:r>
        <w:rPr>
          <w:rFonts w:ascii="Arial" w:hAnsi="Arial" w:cs="Arial"/>
          <w:color w:val="000000" w:themeColor="text1"/>
          <w:sz w:val="22"/>
          <w:szCs w:val="22"/>
        </w:rPr>
        <w:t xml:space="preserve"> flared head at a valve lift o</w:t>
      </w:r>
      <w:r w:rsidR="004826C9">
        <w:rPr>
          <w:rFonts w:ascii="Arial" w:hAnsi="Arial" w:cs="Arial"/>
          <w:color w:val="000000" w:themeColor="text1"/>
          <w:sz w:val="22"/>
          <w:szCs w:val="22"/>
        </w:rPr>
        <w:t>f</w:t>
      </w:r>
      <w:r>
        <w:rPr>
          <w:rFonts w:ascii="Arial" w:hAnsi="Arial" w:cs="Arial"/>
          <w:color w:val="000000" w:themeColor="text1"/>
          <w:sz w:val="22"/>
          <w:szCs w:val="22"/>
        </w:rPr>
        <w:t xml:space="preserve"> 0.25D by as much as 11%.</w:t>
      </w:r>
      <w:r w:rsidR="00F70023">
        <w:rPr>
          <w:rFonts w:ascii="Arial" w:hAnsi="Arial" w:cs="Arial"/>
          <w:color w:val="000000" w:themeColor="text1"/>
          <w:sz w:val="22"/>
          <w:szCs w:val="22"/>
        </w:rPr>
        <w:t xml:space="preserve"> The</w:t>
      </w:r>
      <w:r w:rsidR="00D42084">
        <w:rPr>
          <w:rFonts w:ascii="Arial" w:hAnsi="Arial" w:cs="Arial"/>
          <w:color w:val="000000" w:themeColor="text1"/>
          <w:sz w:val="22"/>
          <w:szCs w:val="22"/>
        </w:rPr>
        <w:t xml:space="preserve"> flared inlet </w:t>
      </w:r>
      <w:r w:rsidR="00F70023">
        <w:rPr>
          <w:rFonts w:ascii="Arial" w:hAnsi="Arial" w:cs="Arial"/>
          <w:color w:val="000000" w:themeColor="text1"/>
          <w:sz w:val="22"/>
          <w:szCs w:val="22"/>
        </w:rPr>
        <w:t>improved the flow entering the inlet port.</w:t>
      </w:r>
      <w:r w:rsidR="00253A8D">
        <w:rPr>
          <w:rFonts w:ascii="Arial" w:hAnsi="Arial" w:cs="Arial"/>
          <w:color w:val="000000" w:themeColor="text1"/>
          <w:sz w:val="22"/>
          <w:szCs w:val="22"/>
        </w:rPr>
        <w:t xml:space="preserve"> </w:t>
      </w:r>
      <w:r w:rsidR="005B3CDB">
        <w:rPr>
          <w:rFonts w:ascii="Arial" w:hAnsi="Arial" w:cs="Arial"/>
          <w:color w:val="000000" w:themeColor="text1"/>
          <w:sz w:val="22"/>
          <w:szCs w:val="22"/>
        </w:rPr>
        <w:t>Therefore,</w:t>
      </w:r>
      <w:r w:rsidR="00253A8D">
        <w:rPr>
          <w:rFonts w:ascii="Arial" w:hAnsi="Arial" w:cs="Arial"/>
          <w:color w:val="000000" w:themeColor="text1"/>
          <w:sz w:val="22"/>
          <w:szCs w:val="22"/>
        </w:rPr>
        <w:t xml:space="preserve"> the intake manifold records an 88% efficiency.</w:t>
      </w:r>
    </w:p>
    <w:tbl>
      <w:tblPr>
        <w:tblStyle w:val="TableGrid"/>
        <w:tblpPr w:leftFromText="180" w:rightFromText="180" w:vertAnchor="text" w:horzAnchor="margin" w:tblpY="283"/>
        <w:tblW w:w="9351" w:type="dxa"/>
        <w:tblLook w:val="04A0" w:firstRow="1" w:lastRow="0" w:firstColumn="1" w:lastColumn="0" w:noHBand="0" w:noVBand="1"/>
      </w:tblPr>
      <w:tblGrid>
        <w:gridCol w:w="4106"/>
        <w:gridCol w:w="5245"/>
      </w:tblGrid>
      <w:tr w:rsidR="00FE67BD" w14:paraId="338BFFAA" w14:textId="77777777" w:rsidTr="00FE67BD">
        <w:tc>
          <w:tcPr>
            <w:tcW w:w="4106" w:type="dxa"/>
          </w:tcPr>
          <w:p w14:paraId="4952647F" w14:textId="77777777" w:rsidR="00FE67BD" w:rsidRDefault="00FE67BD" w:rsidP="00FE67BD">
            <w:pPr>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t>Test</w:t>
            </w:r>
          </w:p>
        </w:tc>
        <w:tc>
          <w:tcPr>
            <w:tcW w:w="5245" w:type="dxa"/>
          </w:tcPr>
          <w:p w14:paraId="78E63BAB" w14:textId="77777777" w:rsidR="00FE67BD" w:rsidRDefault="00FE67BD" w:rsidP="00FE67BD">
            <w:pPr>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t xml:space="preserve">Flow at valve lift = quarter of valve </w:t>
            </w:r>
            <w:proofErr w:type="spellStart"/>
            <w:r>
              <w:rPr>
                <w:rFonts w:ascii="Arial" w:hAnsi="Arial" w:cs="Arial"/>
                <w:color w:val="000000" w:themeColor="text1"/>
                <w:sz w:val="22"/>
                <w:szCs w:val="22"/>
              </w:rPr>
              <w:t>dia</w:t>
            </w:r>
            <w:proofErr w:type="spellEnd"/>
            <w:r>
              <w:rPr>
                <w:rFonts w:ascii="Arial" w:hAnsi="Arial" w:cs="Arial"/>
                <w:color w:val="000000" w:themeColor="text1"/>
                <w:sz w:val="22"/>
                <w:szCs w:val="22"/>
              </w:rPr>
              <w:t xml:space="preserve"> (0.25D)</w:t>
            </w:r>
          </w:p>
        </w:tc>
      </w:tr>
      <w:tr w:rsidR="00FE67BD" w14:paraId="748AB99F" w14:textId="77777777" w:rsidTr="00FE67BD">
        <w:tc>
          <w:tcPr>
            <w:tcW w:w="4106" w:type="dxa"/>
          </w:tcPr>
          <w:p w14:paraId="1CDBF001" w14:textId="77777777" w:rsidR="00FE67BD" w:rsidRDefault="00FE67BD" w:rsidP="00FE67BD">
            <w:pPr>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t>Cylinder head with flared entry</w:t>
            </w:r>
          </w:p>
        </w:tc>
        <w:tc>
          <w:tcPr>
            <w:tcW w:w="5245" w:type="dxa"/>
          </w:tcPr>
          <w:p w14:paraId="3C9328A3" w14:textId="77777777" w:rsidR="00FE67BD" w:rsidRDefault="00FE67BD" w:rsidP="00FE67BD">
            <w:pPr>
              <w:spacing w:line="360" w:lineRule="auto"/>
              <w:contextualSpacing/>
              <w:jc w:val="center"/>
              <w:rPr>
                <w:rFonts w:ascii="Arial" w:hAnsi="Arial" w:cs="Arial"/>
                <w:color w:val="000000" w:themeColor="text1"/>
                <w:sz w:val="22"/>
                <w:szCs w:val="22"/>
              </w:rPr>
            </w:pPr>
            <w:r>
              <w:rPr>
                <w:rFonts w:ascii="Arial" w:hAnsi="Arial" w:cs="Arial"/>
                <w:color w:val="000000" w:themeColor="text1"/>
                <w:sz w:val="22"/>
                <w:szCs w:val="22"/>
              </w:rPr>
              <w:t>143.48 CFM</w:t>
            </w:r>
          </w:p>
        </w:tc>
      </w:tr>
      <w:tr w:rsidR="00FE67BD" w14:paraId="2FEE9CE2" w14:textId="77777777" w:rsidTr="00FE67BD">
        <w:tc>
          <w:tcPr>
            <w:tcW w:w="4106" w:type="dxa"/>
          </w:tcPr>
          <w:p w14:paraId="090002C0" w14:textId="77777777" w:rsidR="00FE67BD" w:rsidRDefault="00FE67BD" w:rsidP="00FE67BD">
            <w:pPr>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t>Bare cylinder head</w:t>
            </w:r>
          </w:p>
        </w:tc>
        <w:tc>
          <w:tcPr>
            <w:tcW w:w="5245" w:type="dxa"/>
          </w:tcPr>
          <w:p w14:paraId="60762822" w14:textId="77777777" w:rsidR="00FE67BD" w:rsidRDefault="00FE67BD" w:rsidP="00FE67BD">
            <w:pPr>
              <w:spacing w:line="360" w:lineRule="auto"/>
              <w:contextualSpacing/>
              <w:jc w:val="center"/>
              <w:rPr>
                <w:rFonts w:ascii="Arial" w:hAnsi="Arial" w:cs="Arial"/>
                <w:color w:val="000000" w:themeColor="text1"/>
                <w:sz w:val="22"/>
                <w:szCs w:val="22"/>
              </w:rPr>
            </w:pPr>
            <w:r>
              <w:rPr>
                <w:rFonts w:ascii="Arial" w:hAnsi="Arial" w:cs="Arial"/>
                <w:color w:val="000000" w:themeColor="text1"/>
                <w:sz w:val="22"/>
                <w:szCs w:val="22"/>
              </w:rPr>
              <w:t>143 CFM</w:t>
            </w:r>
          </w:p>
        </w:tc>
      </w:tr>
      <w:tr w:rsidR="00FE67BD" w14:paraId="0EB3F471" w14:textId="77777777" w:rsidTr="00FE67BD">
        <w:tc>
          <w:tcPr>
            <w:tcW w:w="4106" w:type="dxa"/>
          </w:tcPr>
          <w:p w14:paraId="70055F98" w14:textId="01339D95" w:rsidR="00FE67BD" w:rsidRDefault="00912A38" w:rsidP="00FE67BD">
            <w:pPr>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t>Cylinder head with standard</w:t>
            </w:r>
            <w:r w:rsidR="00FE67BD">
              <w:rPr>
                <w:rFonts w:ascii="Arial" w:hAnsi="Arial" w:cs="Arial"/>
                <w:color w:val="000000" w:themeColor="text1"/>
                <w:sz w:val="22"/>
                <w:szCs w:val="22"/>
              </w:rPr>
              <w:t xml:space="preserve"> intake/manifold</w:t>
            </w:r>
          </w:p>
        </w:tc>
        <w:tc>
          <w:tcPr>
            <w:tcW w:w="5245" w:type="dxa"/>
          </w:tcPr>
          <w:p w14:paraId="19312DBA" w14:textId="77777777" w:rsidR="00FE67BD" w:rsidRDefault="00FE67BD" w:rsidP="00FE67BD">
            <w:pPr>
              <w:spacing w:line="360" w:lineRule="auto"/>
              <w:contextualSpacing/>
              <w:jc w:val="center"/>
              <w:rPr>
                <w:rFonts w:ascii="Arial" w:hAnsi="Arial" w:cs="Arial"/>
                <w:color w:val="000000" w:themeColor="text1"/>
                <w:sz w:val="22"/>
                <w:szCs w:val="22"/>
              </w:rPr>
            </w:pPr>
            <w:r>
              <w:rPr>
                <w:rFonts w:ascii="Arial" w:hAnsi="Arial" w:cs="Arial"/>
                <w:color w:val="000000" w:themeColor="text1"/>
                <w:sz w:val="22"/>
                <w:szCs w:val="22"/>
              </w:rPr>
              <w:t>127 CFM</w:t>
            </w:r>
          </w:p>
        </w:tc>
      </w:tr>
    </w:tbl>
    <w:p w14:paraId="28B54B8C" w14:textId="77777777" w:rsidR="003F7C8A" w:rsidRDefault="00C41E34" w:rsidP="00FE67BD">
      <w:pPr>
        <w:spacing w:after="390" w:line="360" w:lineRule="auto"/>
        <w:rPr>
          <w:rFonts w:ascii="Arial" w:hAnsi="Arial" w:cs="Arial"/>
          <w:b/>
          <w:color w:val="000000" w:themeColor="text1"/>
          <w:sz w:val="22"/>
          <w:szCs w:val="22"/>
          <w:u w:val="single"/>
        </w:rPr>
      </w:pPr>
      <w:r w:rsidRPr="00C13EEF">
        <w:rPr>
          <w:rFonts w:ascii="Arial" w:hAnsi="Arial" w:cs="Arial"/>
          <w:color w:val="000000" w:themeColor="text1"/>
          <w:sz w:val="22"/>
          <w:szCs w:val="22"/>
          <w:u w:val="single"/>
        </w:rPr>
        <w:t xml:space="preserve">Table 7. </w:t>
      </w:r>
      <w:r w:rsidRPr="00C13EEF">
        <w:rPr>
          <w:rFonts w:ascii="Arial" w:hAnsi="Arial" w:cs="Arial"/>
          <w:b/>
          <w:color w:val="000000" w:themeColor="text1"/>
          <w:sz w:val="22"/>
          <w:szCs w:val="22"/>
          <w:u w:val="single"/>
        </w:rPr>
        <w:t xml:space="preserve">CFM </w:t>
      </w:r>
      <w:r w:rsidR="000A6BFC" w:rsidRPr="00C13EEF">
        <w:rPr>
          <w:rFonts w:ascii="Arial" w:hAnsi="Arial" w:cs="Arial"/>
          <w:b/>
          <w:color w:val="000000" w:themeColor="text1"/>
          <w:sz w:val="22"/>
          <w:szCs w:val="22"/>
          <w:u w:val="single"/>
        </w:rPr>
        <w:t xml:space="preserve">with </w:t>
      </w:r>
      <w:r w:rsidR="00282697" w:rsidRPr="00C13EEF">
        <w:rPr>
          <w:rFonts w:ascii="Arial" w:hAnsi="Arial" w:cs="Arial"/>
          <w:b/>
          <w:color w:val="000000" w:themeColor="text1"/>
          <w:sz w:val="22"/>
          <w:szCs w:val="22"/>
          <w:u w:val="single"/>
        </w:rPr>
        <w:t xml:space="preserve">Valve Lift at </w:t>
      </w:r>
      <w:r w:rsidRPr="00C13EEF">
        <w:rPr>
          <w:rFonts w:ascii="Arial" w:hAnsi="Arial" w:cs="Arial"/>
          <w:b/>
          <w:color w:val="000000" w:themeColor="text1"/>
          <w:sz w:val="22"/>
          <w:szCs w:val="22"/>
          <w:u w:val="single"/>
        </w:rPr>
        <w:t>0.25</w:t>
      </w:r>
      <w:r w:rsidR="00282697" w:rsidRPr="00C13EEF">
        <w:rPr>
          <w:rFonts w:ascii="Arial" w:hAnsi="Arial" w:cs="Arial"/>
          <w:b/>
          <w:color w:val="000000" w:themeColor="text1"/>
          <w:sz w:val="22"/>
          <w:szCs w:val="22"/>
          <w:u w:val="single"/>
        </w:rPr>
        <w:t>D</w:t>
      </w:r>
    </w:p>
    <w:p w14:paraId="5338547B" w14:textId="77777777" w:rsidR="000A554B" w:rsidRPr="00C13EEF" w:rsidRDefault="000A554B" w:rsidP="00FE67BD">
      <w:pPr>
        <w:spacing w:after="390" w:line="360" w:lineRule="auto"/>
        <w:rPr>
          <w:rFonts w:ascii="Arial" w:hAnsi="Arial" w:cs="Arial"/>
          <w:color w:val="000000" w:themeColor="text1"/>
          <w:sz w:val="22"/>
          <w:szCs w:val="22"/>
          <w:u w:val="single"/>
        </w:rPr>
      </w:pPr>
    </w:p>
    <w:p w14:paraId="4A234264" w14:textId="77777777" w:rsidR="001E03F5" w:rsidRDefault="000352DB" w:rsidP="001E03F5">
      <w:pPr>
        <w:rPr>
          <w:rFonts w:ascii="Arial" w:hAnsi="Arial" w:cs="Arial"/>
          <w:color w:val="000000" w:themeColor="text1"/>
          <w:sz w:val="22"/>
          <w:szCs w:val="22"/>
        </w:rPr>
      </w:pPr>
      <w:r w:rsidRPr="00C66ACD">
        <w:rPr>
          <w:rFonts w:ascii="Arial" w:hAnsi="Arial" w:cs="Arial"/>
          <w:color w:val="000000" w:themeColor="text1"/>
          <w:sz w:val="22"/>
          <w:szCs w:val="22"/>
        </w:rPr>
        <w:t xml:space="preserve">At 0.25D the valve lift </w:t>
      </w:r>
      <w:r w:rsidR="00862A43" w:rsidRPr="00C66ACD">
        <w:rPr>
          <w:rFonts w:ascii="Arial" w:hAnsi="Arial" w:cs="Arial"/>
          <w:color w:val="000000" w:themeColor="text1"/>
          <w:sz w:val="22"/>
          <w:szCs w:val="22"/>
        </w:rPr>
        <w:t xml:space="preserve">is </w:t>
      </w:r>
      <w:r w:rsidRPr="00C66ACD">
        <w:rPr>
          <w:rFonts w:ascii="Arial" w:hAnsi="Arial" w:cs="Arial"/>
          <w:color w:val="000000" w:themeColor="text1"/>
          <w:sz w:val="22"/>
          <w:szCs w:val="22"/>
        </w:rPr>
        <w:t xml:space="preserve">equal to one quarter of the valve diameter </w:t>
      </w:r>
      <w:r w:rsidR="00B31333">
        <w:rPr>
          <w:rFonts w:ascii="Arial" w:hAnsi="Arial" w:cs="Arial"/>
          <w:color w:val="000000" w:themeColor="text1"/>
          <w:sz w:val="22"/>
          <w:szCs w:val="22"/>
        </w:rPr>
        <w:t>and signifies the</w:t>
      </w:r>
      <w:r w:rsidR="000870A4" w:rsidRPr="00C66ACD">
        <w:rPr>
          <w:rFonts w:ascii="Arial" w:hAnsi="Arial" w:cs="Arial"/>
          <w:color w:val="000000" w:themeColor="text1"/>
          <w:sz w:val="22"/>
          <w:szCs w:val="22"/>
        </w:rPr>
        <w:t xml:space="preserve"> point </w:t>
      </w:r>
      <w:r w:rsidRPr="00C66ACD">
        <w:rPr>
          <w:rFonts w:ascii="Arial" w:hAnsi="Arial" w:cs="Arial"/>
          <w:color w:val="000000" w:themeColor="text1"/>
          <w:sz w:val="22"/>
          <w:szCs w:val="22"/>
        </w:rPr>
        <w:t xml:space="preserve">where the ‘curtain area’ equals the valve head area. </w:t>
      </w:r>
    </w:p>
    <w:p w14:paraId="0F9F4757" w14:textId="77777777" w:rsidR="001E03F5" w:rsidRDefault="001E03F5" w:rsidP="001E03F5">
      <w:pPr>
        <w:rPr>
          <w:rFonts w:ascii="Arial" w:hAnsi="Arial" w:cs="Arial"/>
          <w:color w:val="000000" w:themeColor="text1"/>
          <w:sz w:val="22"/>
          <w:szCs w:val="22"/>
        </w:rPr>
      </w:pPr>
    </w:p>
    <w:p w14:paraId="13F17B65" w14:textId="45B6C48E" w:rsidR="001E03F5" w:rsidRPr="0064091B" w:rsidRDefault="001E03F5" w:rsidP="001E03F5">
      <w:pPr>
        <w:rPr>
          <w:lang w:eastAsia="en-GB"/>
        </w:rPr>
      </w:pPr>
      <w:r w:rsidRPr="0064091B">
        <w:rPr>
          <w:rFonts w:ascii="Arial" w:hAnsi="Arial" w:cs="Arial"/>
          <w:color w:val="000000"/>
          <w:sz w:val="20"/>
          <w:szCs w:val="20"/>
          <w:shd w:val="clear" w:color="auto" w:fill="FFFFFF"/>
          <w:lang w:eastAsia="en-GB"/>
        </w:rPr>
        <w:t>Muscle Car DIY. (2015). </w:t>
      </w:r>
      <w:r w:rsidRPr="0064091B">
        <w:rPr>
          <w:rFonts w:ascii="Arial" w:hAnsi="Arial" w:cs="Arial"/>
          <w:i/>
          <w:iCs/>
          <w:color w:val="000000"/>
          <w:sz w:val="20"/>
          <w:szCs w:val="20"/>
          <w:shd w:val="clear" w:color="auto" w:fill="FFFFFF"/>
          <w:lang w:eastAsia="en-GB"/>
        </w:rPr>
        <w:t>Developing Highly Functional Cylinder Heads for Performance Applications - Part 10</w:t>
      </w:r>
      <w:r w:rsidRPr="0064091B">
        <w:rPr>
          <w:rFonts w:ascii="Arial" w:hAnsi="Arial" w:cs="Arial"/>
          <w:color w:val="000000"/>
          <w:sz w:val="20"/>
          <w:szCs w:val="20"/>
          <w:shd w:val="clear" w:color="auto" w:fill="FFFFFF"/>
          <w:lang w:eastAsia="en-GB"/>
        </w:rPr>
        <w:t>. [online] Available at: https://www.musclecardiy.com/cylinder-heads/developing-highly-functional-cylinder-heads-performance-applications-part-10/ [Accessed 6 Jan. 2020].</w:t>
      </w:r>
    </w:p>
    <w:p w14:paraId="32177D00" w14:textId="77777777" w:rsidR="001E03F5" w:rsidRDefault="001E03F5" w:rsidP="001E03F5">
      <w:pPr>
        <w:spacing w:line="360" w:lineRule="auto"/>
        <w:textAlignment w:val="top"/>
        <w:rPr>
          <w:rFonts w:ascii="Arial" w:hAnsi="Arial" w:cs="Arial"/>
          <w:sz w:val="22"/>
          <w:szCs w:val="22"/>
        </w:rPr>
      </w:pPr>
    </w:p>
    <w:p w14:paraId="3F614E8B" w14:textId="7B89E241" w:rsidR="00BD4826" w:rsidRDefault="00BD4826" w:rsidP="00BD4826">
      <w:pPr>
        <w:spacing w:line="360" w:lineRule="auto"/>
        <w:contextualSpacing/>
        <w:rPr>
          <w:rFonts w:ascii="Arial" w:hAnsi="Arial" w:cs="Arial"/>
          <w:b/>
          <w:color w:val="000000" w:themeColor="text1"/>
          <w:sz w:val="22"/>
          <w:szCs w:val="22"/>
        </w:rPr>
      </w:pPr>
      <w:r w:rsidRPr="00A7415F">
        <w:rPr>
          <w:rFonts w:ascii="Arial" w:hAnsi="Arial" w:cs="Arial"/>
          <w:b/>
          <w:color w:val="000000" w:themeColor="text1"/>
          <w:sz w:val="22"/>
          <w:szCs w:val="22"/>
          <w:u w:val="single"/>
        </w:rPr>
        <w:t xml:space="preserve">Section </w:t>
      </w:r>
      <w:r w:rsidR="005B3CDB" w:rsidRPr="00A7415F">
        <w:rPr>
          <w:rFonts w:ascii="Arial" w:hAnsi="Arial" w:cs="Arial"/>
          <w:b/>
          <w:color w:val="000000" w:themeColor="text1"/>
          <w:sz w:val="22"/>
          <w:szCs w:val="22"/>
          <w:u w:val="single"/>
        </w:rPr>
        <w:t>2.</w:t>
      </w:r>
      <w:r w:rsidRPr="00A7415F">
        <w:rPr>
          <w:rFonts w:ascii="Arial" w:hAnsi="Arial" w:cs="Arial"/>
          <w:b/>
          <w:color w:val="000000" w:themeColor="text1"/>
          <w:sz w:val="22"/>
          <w:szCs w:val="22"/>
        </w:rPr>
        <w:t xml:space="preserve">          </w:t>
      </w:r>
      <w:r>
        <w:rPr>
          <w:rFonts w:ascii="Arial" w:hAnsi="Arial" w:cs="Arial"/>
          <w:b/>
          <w:color w:val="000000" w:themeColor="text1"/>
          <w:sz w:val="22"/>
          <w:szCs w:val="22"/>
        </w:rPr>
        <w:t xml:space="preserve"> </w:t>
      </w:r>
      <w:r w:rsidRPr="00521E5C">
        <w:rPr>
          <w:rFonts w:ascii="Arial" w:hAnsi="Arial" w:cs="Arial"/>
          <w:color w:val="000000" w:themeColor="text1"/>
          <w:sz w:val="22"/>
          <w:szCs w:val="22"/>
        </w:rPr>
        <w:t>Systems Inspection.</w:t>
      </w:r>
    </w:p>
    <w:p w14:paraId="130F11D3" w14:textId="7ABE3589" w:rsidR="00BD4826" w:rsidRPr="000A554B" w:rsidRDefault="00FE67BD" w:rsidP="00FE67BD">
      <w:pPr>
        <w:spacing w:line="360" w:lineRule="auto"/>
        <w:contextualSpacing/>
        <w:outlineLvl w:val="0"/>
        <w:rPr>
          <w:rFonts w:ascii="Arial" w:hAnsi="Arial" w:cs="Arial"/>
          <w:sz w:val="22"/>
          <w:szCs w:val="22"/>
          <w:u w:val="single"/>
        </w:rPr>
      </w:pPr>
      <w:r>
        <w:rPr>
          <w:rFonts w:ascii="Arial" w:hAnsi="Arial" w:cs="Arial"/>
          <w:color w:val="000000" w:themeColor="text1"/>
          <w:sz w:val="22"/>
          <w:szCs w:val="22"/>
        </w:rPr>
        <w:t xml:space="preserve"> </w:t>
      </w:r>
      <w:r w:rsidR="00BD4826" w:rsidRPr="000A554B">
        <w:rPr>
          <w:rFonts w:ascii="Arial" w:hAnsi="Arial" w:cs="Arial"/>
          <w:color w:val="000000" w:themeColor="text1"/>
          <w:sz w:val="22"/>
          <w:szCs w:val="22"/>
          <w:u w:val="single"/>
        </w:rPr>
        <w:t xml:space="preserve">2.1      Can </w:t>
      </w:r>
      <w:r w:rsidR="00BD4826" w:rsidRPr="000A554B">
        <w:rPr>
          <w:rFonts w:ascii="Arial" w:hAnsi="Arial" w:cs="Arial"/>
          <w:sz w:val="22"/>
          <w:szCs w:val="22"/>
          <w:u w:val="single"/>
        </w:rPr>
        <w:t>lar</w:t>
      </w:r>
      <w:r w:rsidR="004826C9">
        <w:rPr>
          <w:rFonts w:ascii="Arial" w:hAnsi="Arial" w:cs="Arial"/>
          <w:sz w:val="22"/>
          <w:szCs w:val="22"/>
          <w:u w:val="single"/>
        </w:rPr>
        <w:t>ger inlet and exhaust valves</w:t>
      </w:r>
      <w:r w:rsidR="00BD4826" w:rsidRPr="000A554B">
        <w:rPr>
          <w:rFonts w:ascii="Arial" w:hAnsi="Arial" w:cs="Arial"/>
          <w:sz w:val="22"/>
          <w:szCs w:val="22"/>
          <w:u w:val="single"/>
        </w:rPr>
        <w:t xml:space="preserve"> be </w:t>
      </w:r>
      <w:r w:rsidR="005B3CDB" w:rsidRPr="000A554B">
        <w:rPr>
          <w:rFonts w:ascii="Arial" w:hAnsi="Arial" w:cs="Arial"/>
          <w:sz w:val="22"/>
          <w:szCs w:val="22"/>
          <w:u w:val="single"/>
        </w:rPr>
        <w:t>fitted?</w:t>
      </w:r>
      <w:r w:rsidR="00BD4826" w:rsidRPr="000A554B">
        <w:rPr>
          <w:rFonts w:ascii="Arial" w:hAnsi="Arial" w:cs="Arial"/>
          <w:sz w:val="22"/>
          <w:szCs w:val="22"/>
          <w:u w:val="single"/>
        </w:rPr>
        <w:t xml:space="preserve"> </w:t>
      </w:r>
    </w:p>
    <w:p w14:paraId="442B91A3" w14:textId="77777777" w:rsidR="00752557" w:rsidRDefault="00752557" w:rsidP="00752557">
      <w:pPr>
        <w:spacing w:line="360" w:lineRule="auto"/>
        <w:contextualSpacing/>
        <w:outlineLvl w:val="0"/>
        <w:rPr>
          <w:rFonts w:ascii="Arial" w:hAnsi="Arial" w:cs="Arial"/>
          <w:sz w:val="22"/>
          <w:szCs w:val="22"/>
        </w:rPr>
      </w:pPr>
    </w:p>
    <w:p w14:paraId="567EE6B7" w14:textId="39155BA4" w:rsidR="00BD4826" w:rsidRPr="000A6BFC" w:rsidRDefault="000A6BFC" w:rsidP="00752557">
      <w:pPr>
        <w:spacing w:line="360" w:lineRule="auto"/>
        <w:contextualSpacing/>
        <w:outlineLvl w:val="0"/>
        <w:rPr>
          <w:rFonts w:ascii="Arial" w:hAnsi="Arial" w:cs="Arial"/>
          <w:b/>
          <w:sz w:val="22"/>
          <w:szCs w:val="22"/>
        </w:rPr>
      </w:pPr>
      <w:r>
        <w:rPr>
          <w:rFonts w:ascii="Arial" w:hAnsi="Arial" w:cs="Arial"/>
          <w:sz w:val="22"/>
          <w:szCs w:val="22"/>
        </w:rPr>
        <w:t xml:space="preserve">Table 8. </w:t>
      </w:r>
      <w:r w:rsidR="00752557" w:rsidRPr="000A6BFC">
        <w:rPr>
          <w:rFonts w:ascii="Arial" w:hAnsi="Arial" w:cs="Arial"/>
          <w:b/>
          <w:sz w:val="22"/>
          <w:szCs w:val="22"/>
        </w:rPr>
        <w:t xml:space="preserve">Current ratio of </w:t>
      </w:r>
      <w:r w:rsidR="005B3CDB" w:rsidRPr="000A6BFC">
        <w:rPr>
          <w:rFonts w:ascii="Arial" w:hAnsi="Arial" w:cs="Arial"/>
          <w:b/>
          <w:sz w:val="22"/>
          <w:szCs w:val="22"/>
        </w:rPr>
        <w:t>inlet to</w:t>
      </w:r>
      <w:r w:rsidR="00752557" w:rsidRPr="000A6BFC">
        <w:rPr>
          <w:rFonts w:ascii="Arial" w:hAnsi="Arial" w:cs="Arial"/>
          <w:b/>
          <w:sz w:val="22"/>
          <w:szCs w:val="22"/>
        </w:rPr>
        <w:t xml:space="preserve"> exhaust diameter.</w:t>
      </w:r>
    </w:p>
    <w:tbl>
      <w:tblPr>
        <w:tblStyle w:val="TableGrid"/>
        <w:tblpPr w:leftFromText="180" w:rightFromText="180" w:vertAnchor="text" w:horzAnchor="margin" w:tblpY="-83"/>
        <w:tblW w:w="0" w:type="auto"/>
        <w:tblLook w:val="04A0" w:firstRow="1" w:lastRow="0" w:firstColumn="1" w:lastColumn="0" w:noHBand="0" w:noVBand="1"/>
      </w:tblPr>
      <w:tblGrid>
        <w:gridCol w:w="3539"/>
        <w:gridCol w:w="2410"/>
        <w:gridCol w:w="2835"/>
      </w:tblGrid>
      <w:tr w:rsidR="00752557" w14:paraId="0F157073" w14:textId="77777777" w:rsidTr="00FE5B13">
        <w:tc>
          <w:tcPr>
            <w:tcW w:w="3539" w:type="dxa"/>
          </w:tcPr>
          <w:p w14:paraId="5D65E5C7" w14:textId="77777777" w:rsidR="00752557" w:rsidRDefault="00752557" w:rsidP="00FE5B13">
            <w:pPr>
              <w:spacing w:line="360" w:lineRule="auto"/>
              <w:textAlignment w:val="top"/>
              <w:rPr>
                <w:rFonts w:ascii="Arial" w:hAnsi="Arial" w:cs="Arial"/>
                <w:sz w:val="22"/>
                <w:szCs w:val="22"/>
              </w:rPr>
            </w:pPr>
            <w:r>
              <w:rPr>
                <w:rFonts w:ascii="Arial" w:hAnsi="Arial" w:cs="Arial"/>
                <w:sz w:val="22"/>
                <w:szCs w:val="22"/>
              </w:rPr>
              <w:t>Sigma 1.6 2010 Head q4nra</w:t>
            </w:r>
          </w:p>
        </w:tc>
        <w:tc>
          <w:tcPr>
            <w:tcW w:w="2410" w:type="dxa"/>
          </w:tcPr>
          <w:p w14:paraId="292CE154" w14:textId="77777777" w:rsidR="00752557" w:rsidRPr="000A0120" w:rsidRDefault="00752557" w:rsidP="00FE5B13">
            <w:pPr>
              <w:spacing w:line="360" w:lineRule="auto"/>
              <w:rPr>
                <w:rFonts w:ascii="Arial" w:hAnsi="Arial" w:cs="Arial"/>
                <w:color w:val="000000" w:themeColor="text1"/>
                <w:sz w:val="22"/>
                <w:szCs w:val="22"/>
              </w:rPr>
            </w:pPr>
            <w:r w:rsidRPr="00D004FA">
              <w:rPr>
                <w:rFonts w:ascii="Arial" w:hAnsi="Arial" w:cs="Arial"/>
                <w:color w:val="000000" w:themeColor="text1"/>
                <w:sz w:val="22"/>
                <w:szCs w:val="22"/>
              </w:rPr>
              <w:t>Current inlet valve</w:t>
            </w:r>
          </w:p>
        </w:tc>
        <w:tc>
          <w:tcPr>
            <w:tcW w:w="2835" w:type="dxa"/>
          </w:tcPr>
          <w:p w14:paraId="39CD2BC8" w14:textId="77777777" w:rsidR="00752557" w:rsidRPr="00D004FA" w:rsidRDefault="00752557" w:rsidP="00FE5B13">
            <w:pPr>
              <w:spacing w:line="360" w:lineRule="auto"/>
              <w:rPr>
                <w:rFonts w:ascii="Arial" w:hAnsi="Arial" w:cs="Arial"/>
                <w:color w:val="000000" w:themeColor="text1"/>
                <w:sz w:val="22"/>
                <w:szCs w:val="22"/>
              </w:rPr>
            </w:pPr>
            <w:r>
              <w:rPr>
                <w:rFonts w:ascii="Arial" w:hAnsi="Arial" w:cs="Arial"/>
                <w:sz w:val="22"/>
                <w:szCs w:val="22"/>
              </w:rPr>
              <w:t>C</w:t>
            </w:r>
            <w:r w:rsidRPr="0073562C">
              <w:rPr>
                <w:rFonts w:ascii="Arial" w:hAnsi="Arial" w:cs="Arial"/>
                <w:sz w:val="22"/>
                <w:szCs w:val="22"/>
              </w:rPr>
              <w:t>urrent exhaust valve</w:t>
            </w:r>
          </w:p>
        </w:tc>
      </w:tr>
      <w:tr w:rsidR="00752557" w14:paraId="0C144938" w14:textId="77777777" w:rsidTr="00FE5B13">
        <w:tc>
          <w:tcPr>
            <w:tcW w:w="3539" w:type="dxa"/>
          </w:tcPr>
          <w:p w14:paraId="4487A89F" w14:textId="77777777" w:rsidR="00752557" w:rsidRDefault="00752557" w:rsidP="00FE5B13">
            <w:pPr>
              <w:spacing w:line="360" w:lineRule="auto"/>
              <w:rPr>
                <w:rFonts w:ascii="Arial" w:hAnsi="Arial" w:cs="Arial"/>
                <w:color w:val="FF0000"/>
                <w:sz w:val="22"/>
                <w:szCs w:val="22"/>
              </w:rPr>
            </w:pPr>
            <w:r>
              <w:rPr>
                <w:rFonts w:ascii="Arial" w:hAnsi="Arial" w:cs="Arial"/>
                <w:color w:val="000000" w:themeColor="text1"/>
                <w:sz w:val="22"/>
                <w:szCs w:val="22"/>
              </w:rPr>
              <w:t xml:space="preserve">Valve </w:t>
            </w:r>
            <w:r w:rsidRPr="00D004FA">
              <w:rPr>
                <w:rFonts w:ascii="Arial" w:hAnsi="Arial" w:cs="Arial"/>
                <w:color w:val="000000" w:themeColor="text1"/>
                <w:sz w:val="22"/>
                <w:szCs w:val="22"/>
              </w:rPr>
              <w:t>Diameter</w:t>
            </w:r>
          </w:p>
        </w:tc>
        <w:tc>
          <w:tcPr>
            <w:tcW w:w="2410" w:type="dxa"/>
          </w:tcPr>
          <w:p w14:paraId="235CA21F" w14:textId="6C66DA06" w:rsidR="00752557" w:rsidRDefault="00752557" w:rsidP="00FE5B13">
            <w:pPr>
              <w:spacing w:line="360" w:lineRule="auto"/>
              <w:rPr>
                <w:rFonts w:ascii="Arial" w:hAnsi="Arial" w:cs="Arial"/>
                <w:color w:val="FF0000"/>
                <w:sz w:val="22"/>
                <w:szCs w:val="22"/>
              </w:rPr>
            </w:pPr>
            <w:r>
              <w:rPr>
                <w:rFonts w:ascii="Arial" w:hAnsi="Arial" w:cs="Arial"/>
                <w:sz w:val="22"/>
                <w:szCs w:val="22"/>
              </w:rPr>
              <w:t>1.</w:t>
            </w:r>
            <w:r w:rsidR="005B3CDB">
              <w:rPr>
                <w:rFonts w:ascii="Arial" w:hAnsi="Arial" w:cs="Arial"/>
                <w:sz w:val="22"/>
                <w:szCs w:val="22"/>
              </w:rPr>
              <w:t>18” (</w:t>
            </w:r>
            <w:r w:rsidRPr="0073562C">
              <w:rPr>
                <w:rFonts w:ascii="Arial" w:hAnsi="Arial" w:cs="Arial"/>
                <w:sz w:val="22"/>
                <w:szCs w:val="22"/>
              </w:rPr>
              <w:t>30.mm</w:t>
            </w:r>
            <w:r>
              <w:rPr>
                <w:rFonts w:ascii="Arial" w:hAnsi="Arial" w:cs="Arial"/>
                <w:sz w:val="22"/>
                <w:szCs w:val="22"/>
              </w:rPr>
              <w:t>)</w:t>
            </w:r>
            <w:r w:rsidRPr="0073562C">
              <w:rPr>
                <w:rFonts w:ascii="Arial" w:hAnsi="Arial" w:cs="Arial"/>
                <w:sz w:val="22"/>
                <w:szCs w:val="22"/>
              </w:rPr>
              <w:t xml:space="preserve"> </w:t>
            </w:r>
          </w:p>
        </w:tc>
        <w:tc>
          <w:tcPr>
            <w:tcW w:w="2835" w:type="dxa"/>
          </w:tcPr>
          <w:p w14:paraId="33C4483E" w14:textId="12256B79" w:rsidR="00752557" w:rsidRDefault="00752557" w:rsidP="00FE5B13">
            <w:pPr>
              <w:spacing w:line="360" w:lineRule="auto"/>
              <w:rPr>
                <w:rFonts w:ascii="Arial" w:hAnsi="Arial" w:cs="Arial"/>
                <w:color w:val="FF0000"/>
                <w:sz w:val="22"/>
                <w:szCs w:val="22"/>
              </w:rPr>
            </w:pPr>
            <w:r w:rsidRPr="0073562C">
              <w:rPr>
                <w:rFonts w:ascii="Arial" w:hAnsi="Arial" w:cs="Arial"/>
                <w:sz w:val="22"/>
                <w:szCs w:val="22"/>
              </w:rPr>
              <w:t>0.98”</w:t>
            </w:r>
            <w:r w:rsidR="005B3CDB">
              <w:rPr>
                <w:rFonts w:ascii="Arial" w:hAnsi="Arial" w:cs="Arial"/>
                <w:sz w:val="22"/>
                <w:szCs w:val="22"/>
              </w:rPr>
              <w:t xml:space="preserve"> </w:t>
            </w:r>
            <w:r>
              <w:rPr>
                <w:rFonts w:ascii="Arial" w:hAnsi="Arial" w:cs="Arial"/>
                <w:sz w:val="22"/>
                <w:szCs w:val="22"/>
              </w:rPr>
              <w:t>(</w:t>
            </w:r>
            <w:r w:rsidRPr="0073562C">
              <w:rPr>
                <w:rFonts w:ascii="Arial" w:hAnsi="Arial" w:cs="Arial"/>
                <w:sz w:val="22"/>
                <w:szCs w:val="22"/>
              </w:rPr>
              <w:t>25.mm</w:t>
            </w:r>
            <w:r>
              <w:rPr>
                <w:rFonts w:ascii="Arial" w:hAnsi="Arial" w:cs="Arial"/>
                <w:sz w:val="22"/>
                <w:szCs w:val="22"/>
              </w:rPr>
              <w:t>)</w:t>
            </w:r>
            <w:r w:rsidRPr="0073562C">
              <w:rPr>
                <w:rFonts w:ascii="Arial" w:hAnsi="Arial" w:cs="Arial"/>
                <w:sz w:val="22"/>
                <w:szCs w:val="22"/>
              </w:rPr>
              <w:t xml:space="preserve"> </w:t>
            </w:r>
          </w:p>
        </w:tc>
      </w:tr>
      <w:tr w:rsidR="00752557" w14:paraId="035CC7A1" w14:textId="77777777" w:rsidTr="00FE5B13">
        <w:tc>
          <w:tcPr>
            <w:tcW w:w="3539" w:type="dxa"/>
          </w:tcPr>
          <w:p w14:paraId="0149A2E5" w14:textId="77777777" w:rsidR="00752557" w:rsidRDefault="00752557" w:rsidP="00FE5B13">
            <w:pPr>
              <w:spacing w:line="360" w:lineRule="auto"/>
              <w:rPr>
                <w:rFonts w:ascii="Arial" w:hAnsi="Arial" w:cs="Arial"/>
                <w:color w:val="FF0000"/>
                <w:sz w:val="22"/>
                <w:szCs w:val="22"/>
              </w:rPr>
            </w:pPr>
            <w:r>
              <w:rPr>
                <w:rFonts w:ascii="Arial" w:hAnsi="Arial" w:cs="Arial"/>
                <w:color w:val="000000" w:themeColor="text1"/>
                <w:sz w:val="22"/>
                <w:szCs w:val="22"/>
              </w:rPr>
              <w:t xml:space="preserve">Valve </w:t>
            </w:r>
            <w:r w:rsidRPr="000A0120">
              <w:rPr>
                <w:rFonts w:ascii="Arial" w:hAnsi="Arial" w:cs="Arial"/>
                <w:color w:val="000000" w:themeColor="text1"/>
                <w:sz w:val="22"/>
                <w:szCs w:val="22"/>
              </w:rPr>
              <w:t>Surface Area</w:t>
            </w:r>
            <w:r>
              <w:rPr>
                <w:rFonts w:ascii="Arial" w:hAnsi="Arial" w:cs="Arial"/>
                <w:color w:val="000000" w:themeColor="text1"/>
                <w:sz w:val="22"/>
                <w:szCs w:val="22"/>
              </w:rPr>
              <w:t xml:space="preserve"> </w:t>
            </w:r>
            <w:r>
              <w:rPr>
                <w:rFonts w:ascii="Arial" w:hAnsi="Arial" w:cs="Arial"/>
                <w:sz w:val="22"/>
                <w:szCs w:val="22"/>
              </w:rPr>
              <w:t>(πr</w:t>
            </w:r>
            <w:r>
              <w:rPr>
                <w:rFonts w:ascii="Arial" w:hAnsi="Arial" w:cs="Arial"/>
                <w:sz w:val="22"/>
                <w:szCs w:val="22"/>
                <w:vertAlign w:val="superscript"/>
              </w:rPr>
              <w:t>2</w:t>
            </w:r>
            <w:r>
              <w:rPr>
                <w:rFonts w:ascii="Arial" w:hAnsi="Arial" w:cs="Arial"/>
                <w:sz w:val="22"/>
                <w:szCs w:val="22"/>
              </w:rPr>
              <w:t>)</w:t>
            </w:r>
          </w:p>
        </w:tc>
        <w:tc>
          <w:tcPr>
            <w:tcW w:w="2410" w:type="dxa"/>
          </w:tcPr>
          <w:p w14:paraId="00FACB7D" w14:textId="040ED05D" w:rsidR="00752557" w:rsidRDefault="005B3CDB" w:rsidP="00FE5B13">
            <w:pPr>
              <w:spacing w:line="360" w:lineRule="auto"/>
              <w:rPr>
                <w:rFonts w:ascii="Arial" w:hAnsi="Arial" w:cs="Arial"/>
                <w:color w:val="FF0000"/>
                <w:sz w:val="22"/>
                <w:szCs w:val="22"/>
              </w:rPr>
            </w:pPr>
            <w:r>
              <w:rPr>
                <w:rFonts w:ascii="Arial" w:hAnsi="Arial" w:cs="Arial"/>
                <w:sz w:val="22"/>
                <w:szCs w:val="22"/>
              </w:rPr>
              <w:t>1.09” sq.</w:t>
            </w:r>
          </w:p>
        </w:tc>
        <w:tc>
          <w:tcPr>
            <w:tcW w:w="2835" w:type="dxa"/>
          </w:tcPr>
          <w:p w14:paraId="305D38E7" w14:textId="748878F9" w:rsidR="00752557" w:rsidRDefault="00752557" w:rsidP="00FE5B13">
            <w:pPr>
              <w:spacing w:line="360" w:lineRule="auto"/>
              <w:rPr>
                <w:rFonts w:ascii="Arial" w:hAnsi="Arial" w:cs="Arial"/>
                <w:color w:val="FF0000"/>
                <w:sz w:val="22"/>
                <w:szCs w:val="22"/>
              </w:rPr>
            </w:pPr>
            <w:r>
              <w:rPr>
                <w:rFonts w:ascii="Arial" w:hAnsi="Arial" w:cs="Arial"/>
                <w:sz w:val="22"/>
                <w:szCs w:val="22"/>
              </w:rPr>
              <w:t>0.75”</w:t>
            </w:r>
            <w:r>
              <w:rPr>
                <w:rFonts w:ascii="Arial" w:hAnsi="Arial" w:cs="Arial"/>
                <w:sz w:val="22"/>
                <w:szCs w:val="22"/>
                <w:vertAlign w:val="superscript"/>
              </w:rPr>
              <w:t xml:space="preserve"> </w:t>
            </w:r>
            <w:r w:rsidR="005B3CDB" w:rsidRPr="00511D98">
              <w:rPr>
                <w:rFonts w:ascii="Arial" w:hAnsi="Arial" w:cs="Arial"/>
                <w:color w:val="000000" w:themeColor="text1"/>
                <w:sz w:val="22"/>
                <w:szCs w:val="22"/>
              </w:rPr>
              <w:t>sq.</w:t>
            </w:r>
            <w:r>
              <w:rPr>
                <w:rFonts w:ascii="Arial" w:hAnsi="Arial" w:cs="Arial"/>
                <w:color w:val="000000" w:themeColor="text1"/>
                <w:sz w:val="22"/>
                <w:szCs w:val="22"/>
              </w:rPr>
              <w:t xml:space="preserve"> </w:t>
            </w:r>
          </w:p>
        </w:tc>
      </w:tr>
      <w:tr w:rsidR="00752557" w14:paraId="7C41844B" w14:textId="77777777" w:rsidTr="00FE5B13">
        <w:tc>
          <w:tcPr>
            <w:tcW w:w="3539" w:type="dxa"/>
          </w:tcPr>
          <w:p w14:paraId="19631E2E" w14:textId="77777777" w:rsidR="00752557" w:rsidRDefault="00752557" w:rsidP="00FE5B13">
            <w:pPr>
              <w:spacing w:line="360" w:lineRule="auto"/>
              <w:rPr>
                <w:rFonts w:ascii="Arial" w:hAnsi="Arial" w:cs="Arial"/>
                <w:color w:val="FF0000"/>
                <w:sz w:val="22"/>
                <w:szCs w:val="22"/>
              </w:rPr>
            </w:pPr>
            <w:r>
              <w:rPr>
                <w:rFonts w:ascii="Arial" w:hAnsi="Arial" w:cs="Arial"/>
                <w:color w:val="000000" w:themeColor="text1"/>
                <w:sz w:val="22"/>
                <w:szCs w:val="22"/>
              </w:rPr>
              <w:t xml:space="preserve">Valve </w:t>
            </w:r>
            <w:r w:rsidRPr="000A0120">
              <w:rPr>
                <w:rFonts w:ascii="Arial" w:hAnsi="Arial" w:cs="Arial"/>
                <w:color w:val="000000" w:themeColor="text1"/>
                <w:sz w:val="22"/>
                <w:szCs w:val="22"/>
              </w:rPr>
              <w:t xml:space="preserve">Stem </w:t>
            </w:r>
            <w:r>
              <w:rPr>
                <w:rFonts w:ascii="Arial" w:hAnsi="Arial" w:cs="Arial"/>
                <w:color w:val="000000" w:themeColor="text1"/>
                <w:sz w:val="22"/>
                <w:szCs w:val="22"/>
              </w:rPr>
              <w:t>Diameter</w:t>
            </w:r>
          </w:p>
        </w:tc>
        <w:tc>
          <w:tcPr>
            <w:tcW w:w="2410" w:type="dxa"/>
          </w:tcPr>
          <w:p w14:paraId="0A898CC4" w14:textId="673B1CD5" w:rsidR="00752557" w:rsidRDefault="00752557" w:rsidP="00FE5B13">
            <w:pPr>
              <w:spacing w:line="360" w:lineRule="auto"/>
              <w:rPr>
                <w:rFonts w:ascii="Arial" w:hAnsi="Arial" w:cs="Arial"/>
                <w:color w:val="FF0000"/>
                <w:sz w:val="22"/>
                <w:szCs w:val="22"/>
              </w:rPr>
            </w:pPr>
            <w:r w:rsidRPr="00642B92">
              <w:rPr>
                <w:rFonts w:ascii="Arial" w:hAnsi="Arial" w:cs="Arial"/>
                <w:color w:val="000000" w:themeColor="text1"/>
                <w:sz w:val="22"/>
                <w:szCs w:val="22"/>
              </w:rPr>
              <w:t>0.195</w:t>
            </w:r>
            <w:r>
              <w:rPr>
                <w:rFonts w:ascii="Arial" w:hAnsi="Arial" w:cs="Arial"/>
                <w:color w:val="000000" w:themeColor="text1"/>
                <w:sz w:val="22"/>
                <w:szCs w:val="22"/>
              </w:rPr>
              <w:t>5”</w:t>
            </w:r>
            <w:r w:rsidR="005B3CDB">
              <w:rPr>
                <w:rFonts w:ascii="Arial" w:hAnsi="Arial" w:cs="Arial"/>
                <w:color w:val="000000" w:themeColor="text1"/>
                <w:sz w:val="22"/>
                <w:szCs w:val="22"/>
              </w:rPr>
              <w:t xml:space="preserve"> (</w:t>
            </w:r>
            <w:r w:rsidRPr="00642B92">
              <w:rPr>
                <w:rFonts w:ascii="Arial" w:hAnsi="Arial" w:cs="Arial"/>
                <w:color w:val="000000" w:themeColor="text1"/>
                <w:sz w:val="22"/>
                <w:szCs w:val="22"/>
              </w:rPr>
              <w:t>4.96</w:t>
            </w:r>
            <w:r>
              <w:rPr>
                <w:rFonts w:ascii="Arial" w:hAnsi="Arial" w:cs="Arial"/>
                <w:color w:val="000000" w:themeColor="text1"/>
                <w:sz w:val="22"/>
                <w:szCs w:val="22"/>
              </w:rPr>
              <w:t>6</w:t>
            </w:r>
            <w:r w:rsidRPr="00642B92">
              <w:rPr>
                <w:rFonts w:ascii="Arial" w:hAnsi="Arial" w:cs="Arial"/>
                <w:color w:val="000000" w:themeColor="text1"/>
                <w:sz w:val="22"/>
                <w:szCs w:val="22"/>
              </w:rPr>
              <w:t>mm</w:t>
            </w:r>
            <w:r>
              <w:rPr>
                <w:rFonts w:ascii="Arial" w:hAnsi="Arial" w:cs="Arial"/>
                <w:color w:val="000000" w:themeColor="text1"/>
                <w:sz w:val="22"/>
                <w:szCs w:val="22"/>
              </w:rPr>
              <w:t>)</w:t>
            </w:r>
          </w:p>
        </w:tc>
        <w:tc>
          <w:tcPr>
            <w:tcW w:w="2835" w:type="dxa"/>
          </w:tcPr>
          <w:p w14:paraId="59E9DFF4" w14:textId="4AD8A0B3" w:rsidR="00752557" w:rsidRDefault="005B3CDB" w:rsidP="00FE5B13">
            <w:pPr>
              <w:spacing w:line="360" w:lineRule="auto"/>
              <w:rPr>
                <w:rFonts w:ascii="Arial" w:hAnsi="Arial" w:cs="Arial"/>
                <w:color w:val="FF0000"/>
                <w:sz w:val="22"/>
                <w:szCs w:val="22"/>
              </w:rPr>
            </w:pPr>
            <w:r>
              <w:rPr>
                <w:rFonts w:ascii="Arial" w:hAnsi="Arial" w:cs="Arial"/>
                <w:color w:val="000000" w:themeColor="text1"/>
                <w:sz w:val="22"/>
                <w:szCs w:val="22"/>
              </w:rPr>
              <w:t>0.1951” (</w:t>
            </w:r>
            <w:r w:rsidR="00752557" w:rsidRPr="00642B92">
              <w:rPr>
                <w:rFonts w:ascii="Arial" w:hAnsi="Arial" w:cs="Arial"/>
                <w:color w:val="000000" w:themeColor="text1"/>
                <w:sz w:val="22"/>
                <w:szCs w:val="22"/>
              </w:rPr>
              <w:t>4.956mm</w:t>
            </w:r>
            <w:r w:rsidR="00752557">
              <w:rPr>
                <w:rFonts w:ascii="Arial" w:hAnsi="Arial" w:cs="Arial"/>
                <w:color w:val="000000" w:themeColor="text1"/>
                <w:sz w:val="22"/>
                <w:szCs w:val="22"/>
              </w:rPr>
              <w:t>)</w:t>
            </w:r>
          </w:p>
        </w:tc>
      </w:tr>
      <w:tr w:rsidR="00752557" w14:paraId="7A5810D1" w14:textId="77777777" w:rsidTr="005B3CDB">
        <w:trPr>
          <w:trHeight w:val="411"/>
        </w:trPr>
        <w:tc>
          <w:tcPr>
            <w:tcW w:w="3539" w:type="dxa"/>
          </w:tcPr>
          <w:p w14:paraId="787D21EF" w14:textId="77777777" w:rsidR="00752557" w:rsidRDefault="00752557" w:rsidP="00FE5B13">
            <w:pPr>
              <w:spacing w:line="360" w:lineRule="auto"/>
              <w:rPr>
                <w:rFonts w:ascii="Arial" w:hAnsi="Arial" w:cs="Arial"/>
                <w:color w:val="FF0000"/>
                <w:sz w:val="22"/>
                <w:szCs w:val="22"/>
              </w:rPr>
            </w:pPr>
            <w:r>
              <w:rPr>
                <w:rFonts w:ascii="Arial" w:hAnsi="Arial" w:cs="Arial"/>
                <w:color w:val="000000" w:themeColor="text1"/>
                <w:sz w:val="22"/>
                <w:szCs w:val="22"/>
              </w:rPr>
              <w:t xml:space="preserve">Valve </w:t>
            </w:r>
            <w:r w:rsidRPr="000A0120">
              <w:rPr>
                <w:rFonts w:ascii="Arial" w:hAnsi="Arial" w:cs="Arial"/>
                <w:color w:val="000000" w:themeColor="text1"/>
                <w:sz w:val="22"/>
                <w:szCs w:val="22"/>
              </w:rPr>
              <w:t>Stem Area</w:t>
            </w:r>
          </w:p>
        </w:tc>
        <w:tc>
          <w:tcPr>
            <w:tcW w:w="2410" w:type="dxa"/>
          </w:tcPr>
          <w:p w14:paraId="738BD538" w14:textId="4852602F" w:rsidR="00752557" w:rsidRPr="00642B92" w:rsidRDefault="00752557" w:rsidP="00FE5B13">
            <w:pPr>
              <w:spacing w:line="360" w:lineRule="auto"/>
              <w:rPr>
                <w:rFonts w:ascii="Arial" w:hAnsi="Arial" w:cs="Arial"/>
                <w:color w:val="000000" w:themeColor="text1"/>
                <w:sz w:val="22"/>
                <w:szCs w:val="22"/>
              </w:rPr>
            </w:pPr>
            <w:r>
              <w:rPr>
                <w:rFonts w:ascii="Arial" w:hAnsi="Arial" w:cs="Arial"/>
                <w:color w:val="000000" w:themeColor="text1"/>
                <w:sz w:val="22"/>
                <w:szCs w:val="22"/>
              </w:rPr>
              <w:t>0.03</w:t>
            </w:r>
            <w:r w:rsidR="005B3CDB">
              <w:rPr>
                <w:rFonts w:ascii="Arial" w:hAnsi="Arial" w:cs="Arial"/>
                <w:color w:val="000000" w:themeColor="text1"/>
                <w:sz w:val="22"/>
                <w:szCs w:val="22"/>
              </w:rPr>
              <w:t>“</w:t>
            </w:r>
            <w:r w:rsidRPr="00642B92">
              <w:rPr>
                <w:rFonts w:ascii="Arial" w:hAnsi="Arial" w:cs="Arial"/>
                <w:color w:val="000000" w:themeColor="text1"/>
                <w:sz w:val="22"/>
                <w:szCs w:val="22"/>
              </w:rPr>
              <w:t>sq</w:t>
            </w:r>
            <w:r w:rsidR="005B3CDB">
              <w:rPr>
                <w:rFonts w:ascii="Arial" w:hAnsi="Arial" w:cs="Arial"/>
                <w:color w:val="000000" w:themeColor="text1"/>
                <w:sz w:val="22"/>
                <w:szCs w:val="22"/>
              </w:rPr>
              <w:t>.</w:t>
            </w:r>
          </w:p>
        </w:tc>
        <w:tc>
          <w:tcPr>
            <w:tcW w:w="2835" w:type="dxa"/>
          </w:tcPr>
          <w:p w14:paraId="567FA7E0" w14:textId="3C02CD74" w:rsidR="00752557" w:rsidRDefault="00752557" w:rsidP="00FE5B13">
            <w:pPr>
              <w:spacing w:line="360" w:lineRule="auto"/>
              <w:rPr>
                <w:rFonts w:ascii="Arial" w:hAnsi="Arial" w:cs="Arial"/>
                <w:color w:val="FF0000"/>
                <w:sz w:val="22"/>
                <w:szCs w:val="22"/>
              </w:rPr>
            </w:pPr>
            <w:r w:rsidRPr="00042324">
              <w:rPr>
                <w:rFonts w:ascii="Arial" w:hAnsi="Arial" w:cs="Arial"/>
                <w:color w:val="000000" w:themeColor="text1"/>
                <w:sz w:val="22"/>
                <w:szCs w:val="22"/>
              </w:rPr>
              <w:t>0.</w:t>
            </w:r>
            <w:r>
              <w:rPr>
                <w:rFonts w:ascii="Arial" w:hAnsi="Arial" w:cs="Arial"/>
                <w:color w:val="000000" w:themeColor="text1"/>
                <w:sz w:val="22"/>
                <w:szCs w:val="22"/>
              </w:rPr>
              <w:t>03</w:t>
            </w:r>
            <w:r w:rsidRPr="00042324">
              <w:rPr>
                <w:rFonts w:ascii="Arial" w:hAnsi="Arial" w:cs="Arial"/>
                <w:color w:val="000000" w:themeColor="text1"/>
                <w:sz w:val="22"/>
                <w:szCs w:val="22"/>
              </w:rPr>
              <w:t>”</w:t>
            </w:r>
            <w:r w:rsidR="005B3CDB">
              <w:rPr>
                <w:rFonts w:ascii="Arial" w:hAnsi="Arial" w:cs="Arial"/>
                <w:color w:val="000000" w:themeColor="text1"/>
                <w:sz w:val="22"/>
                <w:szCs w:val="22"/>
              </w:rPr>
              <w:t xml:space="preserve"> </w:t>
            </w:r>
            <w:r w:rsidRPr="00042324">
              <w:rPr>
                <w:rFonts w:ascii="Arial" w:hAnsi="Arial" w:cs="Arial"/>
                <w:color w:val="000000" w:themeColor="text1"/>
                <w:sz w:val="22"/>
                <w:szCs w:val="22"/>
              </w:rPr>
              <w:t>sq</w:t>
            </w:r>
            <w:r w:rsidR="005B3CDB">
              <w:rPr>
                <w:rFonts w:ascii="Arial" w:hAnsi="Arial" w:cs="Arial"/>
                <w:color w:val="000000" w:themeColor="text1"/>
                <w:sz w:val="22"/>
                <w:szCs w:val="22"/>
              </w:rPr>
              <w:t>.</w:t>
            </w:r>
          </w:p>
        </w:tc>
      </w:tr>
      <w:tr w:rsidR="00752557" w14:paraId="7CDED3CF" w14:textId="77777777" w:rsidTr="00FE5B13">
        <w:tc>
          <w:tcPr>
            <w:tcW w:w="3539" w:type="dxa"/>
          </w:tcPr>
          <w:p w14:paraId="1F8A16F7" w14:textId="77777777" w:rsidR="00752557" w:rsidRDefault="00752557" w:rsidP="00FE5B13">
            <w:pPr>
              <w:spacing w:line="360" w:lineRule="auto"/>
              <w:rPr>
                <w:rFonts w:ascii="Arial" w:hAnsi="Arial" w:cs="Arial"/>
                <w:color w:val="FF0000"/>
                <w:sz w:val="22"/>
                <w:szCs w:val="22"/>
              </w:rPr>
            </w:pPr>
            <w:r w:rsidRPr="000A0120">
              <w:rPr>
                <w:rFonts w:ascii="Arial" w:hAnsi="Arial" w:cs="Arial"/>
                <w:color w:val="000000" w:themeColor="text1"/>
                <w:sz w:val="22"/>
                <w:szCs w:val="22"/>
              </w:rPr>
              <w:t>Net valve area</w:t>
            </w:r>
          </w:p>
        </w:tc>
        <w:tc>
          <w:tcPr>
            <w:tcW w:w="2410" w:type="dxa"/>
          </w:tcPr>
          <w:p w14:paraId="0F9FD115" w14:textId="6FA33FB4" w:rsidR="00752557" w:rsidRDefault="005B3CDB" w:rsidP="00FE5B13">
            <w:pPr>
              <w:spacing w:line="360" w:lineRule="auto"/>
              <w:rPr>
                <w:rFonts w:ascii="Arial" w:hAnsi="Arial" w:cs="Arial"/>
                <w:color w:val="FF0000"/>
                <w:sz w:val="22"/>
                <w:szCs w:val="22"/>
              </w:rPr>
            </w:pPr>
            <w:r>
              <w:rPr>
                <w:rFonts w:ascii="Arial" w:hAnsi="Arial" w:cs="Arial"/>
                <w:color w:val="000000" w:themeColor="text1"/>
                <w:sz w:val="22"/>
                <w:szCs w:val="22"/>
              </w:rPr>
              <w:t>1.06” s</w:t>
            </w:r>
            <w:r w:rsidR="00752557" w:rsidRPr="00042324">
              <w:rPr>
                <w:rFonts w:ascii="Arial" w:hAnsi="Arial" w:cs="Arial"/>
                <w:color w:val="000000" w:themeColor="text1"/>
                <w:sz w:val="22"/>
                <w:szCs w:val="22"/>
              </w:rPr>
              <w:t>q</w:t>
            </w:r>
            <w:r>
              <w:rPr>
                <w:rFonts w:ascii="Arial" w:hAnsi="Arial" w:cs="Arial"/>
                <w:color w:val="000000" w:themeColor="text1"/>
                <w:sz w:val="22"/>
                <w:szCs w:val="22"/>
              </w:rPr>
              <w:t>.</w:t>
            </w:r>
          </w:p>
        </w:tc>
        <w:tc>
          <w:tcPr>
            <w:tcW w:w="2835" w:type="dxa"/>
          </w:tcPr>
          <w:p w14:paraId="0124D3D2" w14:textId="1644DE4C" w:rsidR="00752557" w:rsidRDefault="00752557" w:rsidP="00FE5B13">
            <w:pPr>
              <w:spacing w:line="360" w:lineRule="auto"/>
              <w:rPr>
                <w:rFonts w:ascii="Arial" w:hAnsi="Arial" w:cs="Arial"/>
                <w:color w:val="FF0000"/>
                <w:sz w:val="22"/>
                <w:szCs w:val="22"/>
              </w:rPr>
            </w:pPr>
            <w:r w:rsidRPr="00042324">
              <w:rPr>
                <w:rFonts w:ascii="Arial" w:hAnsi="Arial" w:cs="Arial"/>
                <w:color w:val="000000" w:themeColor="text1"/>
                <w:sz w:val="22"/>
                <w:szCs w:val="22"/>
              </w:rPr>
              <w:t>0.72” sq</w:t>
            </w:r>
            <w:r w:rsidR="005B3CDB">
              <w:rPr>
                <w:rFonts w:ascii="Arial" w:hAnsi="Arial" w:cs="Arial"/>
                <w:color w:val="000000" w:themeColor="text1"/>
                <w:sz w:val="22"/>
                <w:szCs w:val="22"/>
              </w:rPr>
              <w:t>.</w:t>
            </w:r>
          </w:p>
        </w:tc>
      </w:tr>
      <w:tr w:rsidR="00752557" w14:paraId="72A38859" w14:textId="77777777" w:rsidTr="00FE5B13">
        <w:tc>
          <w:tcPr>
            <w:tcW w:w="3539" w:type="dxa"/>
          </w:tcPr>
          <w:p w14:paraId="0B70B912" w14:textId="6CCE7B05" w:rsidR="00752557" w:rsidRPr="000A0120" w:rsidRDefault="00752557" w:rsidP="00FE5B13">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Current Ratio   </w:t>
            </w:r>
            <w:r w:rsidR="005B3CDB">
              <w:rPr>
                <w:rFonts w:ascii="Arial" w:hAnsi="Arial" w:cs="Arial"/>
                <w:color w:val="000000" w:themeColor="text1"/>
                <w:sz w:val="22"/>
                <w:szCs w:val="22"/>
              </w:rPr>
              <w:t>Inlet: Exhaust</w:t>
            </w:r>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Dia</w:t>
            </w:r>
            <w:proofErr w:type="spellEnd"/>
          </w:p>
        </w:tc>
        <w:tc>
          <w:tcPr>
            <w:tcW w:w="5245" w:type="dxa"/>
            <w:gridSpan w:val="2"/>
          </w:tcPr>
          <w:p w14:paraId="7E7892C5" w14:textId="77777777" w:rsidR="00752557" w:rsidRDefault="00752557" w:rsidP="00FE5B13">
            <w:pPr>
              <w:spacing w:line="360" w:lineRule="auto"/>
              <w:rPr>
                <w:rFonts w:ascii="Arial" w:hAnsi="Arial" w:cs="Arial"/>
                <w:color w:val="FF0000"/>
                <w:sz w:val="22"/>
                <w:szCs w:val="22"/>
              </w:rPr>
            </w:pPr>
            <w:r>
              <w:rPr>
                <w:rFonts w:ascii="Arial" w:hAnsi="Arial" w:cs="Arial"/>
                <w:color w:val="FF0000"/>
                <w:sz w:val="22"/>
                <w:szCs w:val="22"/>
              </w:rPr>
              <w:t xml:space="preserve">      </w:t>
            </w:r>
            <w:r w:rsidRPr="00511D98">
              <w:rPr>
                <w:rFonts w:ascii="Arial" w:hAnsi="Arial" w:cs="Arial"/>
                <w:color w:val="000000" w:themeColor="text1"/>
                <w:sz w:val="22"/>
                <w:szCs w:val="22"/>
              </w:rPr>
              <w:t xml:space="preserve">30:25  </w:t>
            </w:r>
            <w:r>
              <w:rPr>
                <w:rFonts w:ascii="Arial" w:hAnsi="Arial" w:cs="Arial"/>
                <w:color w:val="000000" w:themeColor="text1"/>
                <w:sz w:val="22"/>
                <w:szCs w:val="22"/>
              </w:rPr>
              <w:t xml:space="preserve">   </w:t>
            </w:r>
            <w:r w:rsidRPr="00511D98">
              <w:rPr>
                <w:rFonts w:ascii="Arial" w:hAnsi="Arial" w:cs="Arial"/>
                <w:color w:val="000000" w:themeColor="text1"/>
                <w:sz w:val="22"/>
                <w:szCs w:val="22"/>
              </w:rPr>
              <w:t xml:space="preserve">= </w:t>
            </w:r>
            <w:r>
              <w:rPr>
                <w:rFonts w:ascii="Arial" w:hAnsi="Arial" w:cs="Arial"/>
                <w:color w:val="000000" w:themeColor="text1"/>
                <w:sz w:val="22"/>
                <w:szCs w:val="22"/>
              </w:rPr>
              <w:t xml:space="preserve">   </w:t>
            </w:r>
            <w:r w:rsidRPr="00511D98">
              <w:rPr>
                <w:rFonts w:ascii="Arial" w:hAnsi="Arial" w:cs="Arial"/>
                <w:color w:val="000000" w:themeColor="text1"/>
                <w:sz w:val="22"/>
                <w:szCs w:val="22"/>
              </w:rPr>
              <w:t>1.2:1</w:t>
            </w:r>
          </w:p>
        </w:tc>
      </w:tr>
    </w:tbl>
    <w:p w14:paraId="06B2B70C" w14:textId="77777777" w:rsidR="00752557" w:rsidRDefault="00752557" w:rsidP="00BD4826">
      <w:pPr>
        <w:spacing w:line="360" w:lineRule="auto"/>
        <w:ind w:left="980"/>
        <w:contextualSpacing/>
        <w:rPr>
          <w:rFonts w:ascii="Arial" w:hAnsi="Arial" w:cs="Arial"/>
          <w:sz w:val="22"/>
          <w:szCs w:val="22"/>
        </w:rPr>
      </w:pPr>
    </w:p>
    <w:p w14:paraId="7DF73980" w14:textId="362962CC" w:rsidR="00912A38" w:rsidRPr="000A554B" w:rsidRDefault="00912A38" w:rsidP="00912A38">
      <w:pPr>
        <w:rPr>
          <w:i/>
          <w:color w:val="1F3864" w:themeColor="accent1" w:themeShade="80"/>
          <w:lang w:eastAsia="en-GB"/>
        </w:rPr>
      </w:pPr>
      <w:r>
        <w:rPr>
          <w:rFonts w:ascii="Arial" w:hAnsi="Arial" w:cs="Arial"/>
          <w:i/>
          <w:color w:val="1F3864" w:themeColor="accent1" w:themeShade="80"/>
          <w:sz w:val="20"/>
          <w:szCs w:val="20"/>
          <w:shd w:val="clear" w:color="auto" w:fill="FFFFFF"/>
          <w:lang w:eastAsia="en-GB"/>
        </w:rPr>
        <w:t>DSPORT Magazine. (2020).</w:t>
      </w:r>
      <w:r w:rsidRPr="00813EAB">
        <w:rPr>
          <w:rFonts w:ascii="Arial" w:hAnsi="Arial" w:cs="Arial"/>
          <w:i/>
          <w:color w:val="1F3864" w:themeColor="accent1" w:themeShade="80"/>
          <w:sz w:val="20"/>
          <w:szCs w:val="20"/>
          <w:shd w:val="clear" w:color="auto" w:fill="FFFFFF"/>
          <w:lang w:eastAsia="en-GB"/>
        </w:rPr>
        <w:t xml:space="preserve"> [Accessed 3 Jan. 2020]</w:t>
      </w:r>
    </w:p>
    <w:p w14:paraId="508FCE3E" w14:textId="1451B1ED" w:rsidR="007342AC" w:rsidRDefault="002866E7" w:rsidP="007342AC">
      <w:pPr>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lastRenderedPageBreak/>
        <w:t>The installation of larger valves is one option of increasing the engine’s performance at higher rpm</w:t>
      </w:r>
      <w:r w:rsidR="00F70023">
        <w:rPr>
          <w:rFonts w:ascii="Arial" w:hAnsi="Arial" w:cs="Arial"/>
          <w:color w:val="000000" w:themeColor="text1"/>
          <w:sz w:val="22"/>
          <w:szCs w:val="22"/>
        </w:rPr>
        <w:t>,</w:t>
      </w:r>
      <w:r>
        <w:rPr>
          <w:rFonts w:ascii="Arial" w:hAnsi="Arial" w:cs="Arial"/>
          <w:color w:val="000000" w:themeColor="text1"/>
          <w:sz w:val="22"/>
          <w:szCs w:val="22"/>
        </w:rPr>
        <w:t xml:space="preserve"> </w:t>
      </w:r>
      <w:r w:rsidR="005B3CDB">
        <w:rPr>
          <w:rFonts w:ascii="Arial" w:hAnsi="Arial" w:cs="Arial"/>
          <w:color w:val="000000" w:themeColor="text1"/>
          <w:sz w:val="22"/>
          <w:szCs w:val="22"/>
        </w:rPr>
        <w:t>if</w:t>
      </w:r>
      <w:r>
        <w:rPr>
          <w:rFonts w:ascii="Arial" w:hAnsi="Arial" w:cs="Arial"/>
          <w:color w:val="000000" w:themeColor="text1"/>
          <w:sz w:val="22"/>
          <w:szCs w:val="22"/>
        </w:rPr>
        <w:t xml:space="preserve"> there is sufficient room to do so. Having inspected the cylinder </w:t>
      </w:r>
      <w:r w:rsidR="005B3CDB">
        <w:rPr>
          <w:rFonts w:ascii="Arial" w:hAnsi="Arial" w:cs="Arial"/>
          <w:color w:val="000000" w:themeColor="text1"/>
          <w:sz w:val="22"/>
          <w:szCs w:val="22"/>
        </w:rPr>
        <w:t>head,</w:t>
      </w:r>
      <w:r>
        <w:rPr>
          <w:rFonts w:ascii="Arial" w:hAnsi="Arial" w:cs="Arial"/>
          <w:color w:val="000000" w:themeColor="text1"/>
          <w:sz w:val="22"/>
          <w:szCs w:val="22"/>
        </w:rPr>
        <w:t xml:space="preserve"> it was considered that the valves could potentially be increased by 3mm in diameter.</w:t>
      </w:r>
    </w:p>
    <w:p w14:paraId="37E811E4" w14:textId="77777777" w:rsidR="009F3178" w:rsidRDefault="009F3178" w:rsidP="007342AC">
      <w:pPr>
        <w:spacing w:line="360" w:lineRule="auto"/>
        <w:contextualSpacing/>
        <w:rPr>
          <w:rFonts w:ascii="Arial" w:hAnsi="Arial" w:cs="Arial"/>
          <w:color w:val="000000" w:themeColor="text1"/>
          <w:sz w:val="22"/>
          <w:szCs w:val="22"/>
        </w:rPr>
      </w:pPr>
    </w:p>
    <w:p w14:paraId="5D032AD9" w14:textId="0230BD31" w:rsidR="00752557" w:rsidRPr="004254CE" w:rsidRDefault="000A6BFC" w:rsidP="000A6BFC">
      <w:pPr>
        <w:spacing w:line="360" w:lineRule="auto"/>
        <w:contextualSpacing/>
        <w:outlineLvl w:val="0"/>
        <w:rPr>
          <w:rFonts w:ascii="Arial" w:hAnsi="Arial" w:cs="Arial"/>
          <w:b/>
          <w:sz w:val="22"/>
          <w:szCs w:val="22"/>
          <w:u w:val="single"/>
        </w:rPr>
      </w:pPr>
      <w:r w:rsidRPr="004254CE">
        <w:rPr>
          <w:rFonts w:ascii="Arial" w:hAnsi="Arial" w:cs="Arial"/>
          <w:sz w:val="22"/>
          <w:szCs w:val="22"/>
          <w:u w:val="single"/>
        </w:rPr>
        <w:t xml:space="preserve">Table 9. </w:t>
      </w:r>
      <w:r w:rsidRPr="004254CE">
        <w:rPr>
          <w:rFonts w:ascii="Arial" w:hAnsi="Arial" w:cs="Arial"/>
          <w:b/>
          <w:sz w:val="22"/>
          <w:szCs w:val="22"/>
          <w:u w:val="single"/>
        </w:rPr>
        <w:t xml:space="preserve">Ratio of </w:t>
      </w:r>
      <w:r w:rsidR="004254CE" w:rsidRPr="004254CE">
        <w:rPr>
          <w:rFonts w:ascii="Arial" w:hAnsi="Arial" w:cs="Arial"/>
          <w:b/>
          <w:sz w:val="22"/>
          <w:szCs w:val="22"/>
          <w:u w:val="single"/>
        </w:rPr>
        <w:t>inlet to</w:t>
      </w:r>
      <w:r w:rsidRPr="004254CE">
        <w:rPr>
          <w:rFonts w:ascii="Arial" w:hAnsi="Arial" w:cs="Arial"/>
          <w:b/>
          <w:sz w:val="22"/>
          <w:szCs w:val="22"/>
          <w:u w:val="single"/>
        </w:rPr>
        <w:t xml:space="preserve"> exhaust diameter of larger valves.</w:t>
      </w:r>
    </w:p>
    <w:tbl>
      <w:tblPr>
        <w:tblStyle w:val="TableGrid"/>
        <w:tblW w:w="0" w:type="auto"/>
        <w:tblInd w:w="-5" w:type="dxa"/>
        <w:tblLook w:val="04A0" w:firstRow="1" w:lastRow="0" w:firstColumn="1" w:lastColumn="0" w:noHBand="0" w:noVBand="1"/>
      </w:tblPr>
      <w:tblGrid>
        <w:gridCol w:w="2754"/>
        <w:gridCol w:w="81"/>
        <w:gridCol w:w="2612"/>
        <w:gridCol w:w="2491"/>
      </w:tblGrid>
      <w:tr w:rsidR="007342AC" w14:paraId="109F19CE" w14:textId="77777777" w:rsidTr="0088458C">
        <w:trPr>
          <w:trHeight w:val="411"/>
        </w:trPr>
        <w:tc>
          <w:tcPr>
            <w:tcW w:w="2754" w:type="dxa"/>
          </w:tcPr>
          <w:p w14:paraId="5D8FAA8F" w14:textId="77777777" w:rsidR="007342AC" w:rsidRPr="001F7448" w:rsidRDefault="007342AC" w:rsidP="0088458C">
            <w:pPr>
              <w:contextualSpacing/>
              <w:rPr>
                <w:rFonts w:ascii="Arial" w:hAnsi="Arial" w:cs="Arial"/>
                <w:color w:val="000000" w:themeColor="text1"/>
                <w:sz w:val="22"/>
                <w:szCs w:val="22"/>
              </w:rPr>
            </w:pPr>
          </w:p>
        </w:tc>
        <w:tc>
          <w:tcPr>
            <w:tcW w:w="2693" w:type="dxa"/>
            <w:gridSpan w:val="2"/>
          </w:tcPr>
          <w:p w14:paraId="6B8F2715" w14:textId="77777777" w:rsidR="007342AC" w:rsidRDefault="007342AC" w:rsidP="0088458C">
            <w:pPr>
              <w:contextualSpacing/>
              <w:rPr>
                <w:rFonts w:ascii="Arial" w:hAnsi="Arial" w:cs="Arial"/>
                <w:color w:val="000000" w:themeColor="text1"/>
                <w:sz w:val="22"/>
                <w:szCs w:val="22"/>
              </w:rPr>
            </w:pPr>
            <w:r>
              <w:rPr>
                <w:rFonts w:ascii="Arial" w:hAnsi="Arial" w:cs="Arial"/>
                <w:color w:val="000000" w:themeColor="text1"/>
                <w:sz w:val="22"/>
                <w:szCs w:val="22"/>
              </w:rPr>
              <w:t>Max available Inlet Valve</w:t>
            </w:r>
          </w:p>
        </w:tc>
        <w:tc>
          <w:tcPr>
            <w:tcW w:w="2491" w:type="dxa"/>
          </w:tcPr>
          <w:p w14:paraId="6DDB497C" w14:textId="77777777" w:rsidR="007342AC" w:rsidRDefault="007342AC" w:rsidP="0088458C">
            <w:pPr>
              <w:contextualSpacing/>
              <w:rPr>
                <w:rFonts w:ascii="Arial" w:hAnsi="Arial" w:cs="Arial"/>
                <w:color w:val="000000" w:themeColor="text1"/>
                <w:sz w:val="22"/>
                <w:szCs w:val="22"/>
              </w:rPr>
            </w:pPr>
            <w:r>
              <w:rPr>
                <w:rFonts w:ascii="Arial" w:hAnsi="Arial" w:cs="Arial"/>
                <w:color w:val="000000" w:themeColor="text1"/>
                <w:sz w:val="22"/>
                <w:szCs w:val="22"/>
              </w:rPr>
              <w:t>Max available Ex Valve</w:t>
            </w:r>
          </w:p>
        </w:tc>
      </w:tr>
      <w:tr w:rsidR="007342AC" w14:paraId="794FC0EF" w14:textId="77777777" w:rsidTr="0088458C">
        <w:tc>
          <w:tcPr>
            <w:tcW w:w="2754" w:type="dxa"/>
          </w:tcPr>
          <w:p w14:paraId="42AD9BC6" w14:textId="77777777" w:rsidR="007342AC" w:rsidRDefault="007342AC" w:rsidP="0088458C">
            <w:pPr>
              <w:spacing w:line="360" w:lineRule="auto"/>
              <w:rPr>
                <w:rFonts w:ascii="Arial" w:hAnsi="Arial" w:cs="Arial"/>
                <w:color w:val="FF0000"/>
                <w:sz w:val="22"/>
                <w:szCs w:val="22"/>
              </w:rPr>
            </w:pPr>
            <w:r>
              <w:rPr>
                <w:rFonts w:ascii="Arial" w:hAnsi="Arial" w:cs="Arial"/>
                <w:color w:val="000000" w:themeColor="text1"/>
                <w:sz w:val="22"/>
                <w:szCs w:val="22"/>
              </w:rPr>
              <w:t xml:space="preserve">Valve </w:t>
            </w:r>
            <w:r w:rsidRPr="00D004FA">
              <w:rPr>
                <w:rFonts w:ascii="Arial" w:hAnsi="Arial" w:cs="Arial"/>
                <w:color w:val="000000" w:themeColor="text1"/>
                <w:sz w:val="22"/>
                <w:szCs w:val="22"/>
              </w:rPr>
              <w:t>Diameter</w:t>
            </w:r>
          </w:p>
        </w:tc>
        <w:tc>
          <w:tcPr>
            <w:tcW w:w="2693" w:type="dxa"/>
            <w:gridSpan w:val="2"/>
          </w:tcPr>
          <w:p w14:paraId="193DCDA7" w14:textId="1474DA40" w:rsidR="007342AC" w:rsidRDefault="007342AC" w:rsidP="0088458C">
            <w:pPr>
              <w:spacing w:line="360" w:lineRule="auto"/>
              <w:rPr>
                <w:rFonts w:ascii="Arial" w:hAnsi="Arial" w:cs="Arial"/>
                <w:sz w:val="22"/>
                <w:szCs w:val="22"/>
              </w:rPr>
            </w:pPr>
            <w:r>
              <w:rPr>
                <w:rFonts w:ascii="Arial" w:hAnsi="Arial" w:cs="Arial"/>
                <w:sz w:val="22"/>
                <w:szCs w:val="22"/>
              </w:rPr>
              <w:t>1.</w:t>
            </w:r>
            <w:r w:rsidR="005B3CDB">
              <w:rPr>
                <w:rFonts w:ascii="Arial" w:hAnsi="Arial" w:cs="Arial"/>
                <w:sz w:val="22"/>
                <w:szCs w:val="22"/>
              </w:rPr>
              <w:t xml:space="preserve">29” </w:t>
            </w:r>
            <w:r>
              <w:rPr>
                <w:rFonts w:ascii="Arial" w:hAnsi="Arial" w:cs="Arial"/>
                <w:sz w:val="22"/>
                <w:szCs w:val="22"/>
              </w:rPr>
              <w:t>(33.mm)</w:t>
            </w:r>
          </w:p>
        </w:tc>
        <w:tc>
          <w:tcPr>
            <w:tcW w:w="2491" w:type="dxa"/>
          </w:tcPr>
          <w:p w14:paraId="73074785" w14:textId="5F939C81" w:rsidR="007342AC" w:rsidRDefault="005B3CDB" w:rsidP="0088458C">
            <w:pPr>
              <w:spacing w:line="360" w:lineRule="auto"/>
              <w:rPr>
                <w:rFonts w:ascii="Arial" w:hAnsi="Arial" w:cs="Arial"/>
                <w:sz w:val="22"/>
                <w:szCs w:val="22"/>
              </w:rPr>
            </w:pPr>
            <w:r>
              <w:rPr>
                <w:rFonts w:ascii="Arial" w:hAnsi="Arial" w:cs="Arial"/>
                <w:sz w:val="22"/>
                <w:szCs w:val="22"/>
              </w:rPr>
              <w:t xml:space="preserve">    1.10” (</w:t>
            </w:r>
            <w:r w:rsidR="007342AC">
              <w:rPr>
                <w:rFonts w:ascii="Arial" w:hAnsi="Arial" w:cs="Arial"/>
                <w:sz w:val="22"/>
                <w:szCs w:val="22"/>
              </w:rPr>
              <w:t>28mm)</w:t>
            </w:r>
          </w:p>
        </w:tc>
      </w:tr>
      <w:tr w:rsidR="007342AC" w14:paraId="2E419B1C" w14:textId="77777777" w:rsidTr="0088458C">
        <w:tc>
          <w:tcPr>
            <w:tcW w:w="2754" w:type="dxa"/>
          </w:tcPr>
          <w:p w14:paraId="03A98857" w14:textId="77777777" w:rsidR="007342AC" w:rsidRDefault="007342AC" w:rsidP="0088458C">
            <w:pPr>
              <w:spacing w:line="360" w:lineRule="auto"/>
              <w:rPr>
                <w:rFonts w:ascii="Arial" w:hAnsi="Arial" w:cs="Arial"/>
                <w:color w:val="FF0000"/>
                <w:sz w:val="22"/>
                <w:szCs w:val="22"/>
              </w:rPr>
            </w:pPr>
            <w:r>
              <w:rPr>
                <w:rFonts w:ascii="Arial" w:hAnsi="Arial" w:cs="Arial"/>
                <w:color w:val="000000" w:themeColor="text1"/>
                <w:sz w:val="22"/>
                <w:szCs w:val="22"/>
              </w:rPr>
              <w:t xml:space="preserve">Valve </w:t>
            </w:r>
            <w:r w:rsidRPr="000A0120">
              <w:rPr>
                <w:rFonts w:ascii="Arial" w:hAnsi="Arial" w:cs="Arial"/>
                <w:color w:val="000000" w:themeColor="text1"/>
                <w:sz w:val="22"/>
                <w:szCs w:val="22"/>
              </w:rPr>
              <w:t>Surface Area</w:t>
            </w:r>
            <w:r>
              <w:rPr>
                <w:rFonts w:ascii="Arial" w:hAnsi="Arial" w:cs="Arial"/>
                <w:color w:val="000000" w:themeColor="text1"/>
                <w:sz w:val="22"/>
                <w:szCs w:val="22"/>
              </w:rPr>
              <w:t xml:space="preserve"> </w:t>
            </w:r>
            <w:r>
              <w:rPr>
                <w:rFonts w:ascii="Arial" w:hAnsi="Arial" w:cs="Arial"/>
                <w:sz w:val="22"/>
                <w:szCs w:val="22"/>
              </w:rPr>
              <w:t>(πr</w:t>
            </w:r>
            <w:r>
              <w:rPr>
                <w:rFonts w:ascii="Arial" w:hAnsi="Arial" w:cs="Arial"/>
                <w:sz w:val="22"/>
                <w:szCs w:val="22"/>
                <w:vertAlign w:val="superscript"/>
              </w:rPr>
              <w:t>2</w:t>
            </w:r>
            <w:r>
              <w:rPr>
                <w:rFonts w:ascii="Arial" w:hAnsi="Arial" w:cs="Arial"/>
                <w:sz w:val="22"/>
                <w:szCs w:val="22"/>
              </w:rPr>
              <w:t>)</w:t>
            </w:r>
          </w:p>
        </w:tc>
        <w:tc>
          <w:tcPr>
            <w:tcW w:w="2693" w:type="dxa"/>
            <w:gridSpan w:val="2"/>
          </w:tcPr>
          <w:p w14:paraId="19E01A4B" w14:textId="7CE8A641" w:rsidR="007342AC" w:rsidRDefault="004254CE" w:rsidP="0088458C">
            <w:pPr>
              <w:spacing w:line="360" w:lineRule="auto"/>
              <w:rPr>
                <w:rFonts w:ascii="Arial" w:hAnsi="Arial" w:cs="Arial"/>
                <w:sz w:val="22"/>
                <w:szCs w:val="22"/>
              </w:rPr>
            </w:pPr>
            <w:r>
              <w:rPr>
                <w:rFonts w:ascii="Arial" w:hAnsi="Arial" w:cs="Arial"/>
                <w:sz w:val="22"/>
                <w:szCs w:val="22"/>
              </w:rPr>
              <w:t>1.31” sq.</w:t>
            </w:r>
          </w:p>
        </w:tc>
        <w:tc>
          <w:tcPr>
            <w:tcW w:w="2491" w:type="dxa"/>
          </w:tcPr>
          <w:p w14:paraId="455D7AEC" w14:textId="2661EDC0" w:rsidR="007342AC" w:rsidRDefault="004826C9" w:rsidP="0088458C">
            <w:pPr>
              <w:spacing w:line="360" w:lineRule="auto"/>
              <w:rPr>
                <w:rFonts w:ascii="Arial" w:hAnsi="Arial" w:cs="Arial"/>
                <w:sz w:val="22"/>
                <w:szCs w:val="22"/>
              </w:rPr>
            </w:pPr>
            <w:r>
              <w:rPr>
                <w:rFonts w:ascii="Arial" w:hAnsi="Arial" w:cs="Arial"/>
                <w:sz w:val="22"/>
                <w:szCs w:val="22"/>
              </w:rPr>
              <w:t xml:space="preserve">   0.95’’</w:t>
            </w:r>
            <w:r w:rsidR="007342AC">
              <w:rPr>
                <w:rFonts w:ascii="Arial" w:hAnsi="Arial" w:cs="Arial"/>
                <w:sz w:val="22"/>
                <w:szCs w:val="22"/>
              </w:rPr>
              <w:t>sq</w:t>
            </w:r>
            <w:r w:rsidR="004254CE">
              <w:rPr>
                <w:rFonts w:ascii="Arial" w:hAnsi="Arial" w:cs="Arial"/>
                <w:sz w:val="22"/>
                <w:szCs w:val="22"/>
              </w:rPr>
              <w:t>.</w:t>
            </w:r>
          </w:p>
        </w:tc>
      </w:tr>
      <w:tr w:rsidR="007342AC" w:rsidRPr="00642B92" w14:paraId="1514A10F" w14:textId="77777777" w:rsidTr="0088458C">
        <w:tc>
          <w:tcPr>
            <w:tcW w:w="2754" w:type="dxa"/>
          </w:tcPr>
          <w:p w14:paraId="25E83FD0" w14:textId="77777777" w:rsidR="007342AC" w:rsidRDefault="007342AC" w:rsidP="0088458C">
            <w:pPr>
              <w:spacing w:line="360" w:lineRule="auto"/>
              <w:rPr>
                <w:rFonts w:ascii="Arial" w:hAnsi="Arial" w:cs="Arial"/>
                <w:color w:val="FF0000"/>
                <w:sz w:val="22"/>
                <w:szCs w:val="22"/>
              </w:rPr>
            </w:pPr>
            <w:r>
              <w:rPr>
                <w:rFonts w:ascii="Arial" w:hAnsi="Arial" w:cs="Arial"/>
                <w:color w:val="000000" w:themeColor="text1"/>
                <w:sz w:val="22"/>
                <w:szCs w:val="22"/>
              </w:rPr>
              <w:t xml:space="preserve">Valve </w:t>
            </w:r>
            <w:r w:rsidRPr="000A0120">
              <w:rPr>
                <w:rFonts w:ascii="Arial" w:hAnsi="Arial" w:cs="Arial"/>
                <w:color w:val="000000" w:themeColor="text1"/>
                <w:sz w:val="22"/>
                <w:szCs w:val="22"/>
              </w:rPr>
              <w:t xml:space="preserve">Stem </w:t>
            </w:r>
            <w:r>
              <w:rPr>
                <w:rFonts w:ascii="Arial" w:hAnsi="Arial" w:cs="Arial"/>
                <w:color w:val="000000" w:themeColor="text1"/>
                <w:sz w:val="22"/>
                <w:szCs w:val="22"/>
              </w:rPr>
              <w:t>Diameter</w:t>
            </w:r>
          </w:p>
        </w:tc>
        <w:tc>
          <w:tcPr>
            <w:tcW w:w="2693" w:type="dxa"/>
            <w:gridSpan w:val="2"/>
          </w:tcPr>
          <w:p w14:paraId="59E4E2B5" w14:textId="3DDD2700" w:rsidR="007342AC" w:rsidRPr="00642B92" w:rsidRDefault="007342AC" w:rsidP="0088458C">
            <w:pPr>
              <w:spacing w:line="360" w:lineRule="auto"/>
              <w:rPr>
                <w:rFonts w:ascii="Arial" w:hAnsi="Arial" w:cs="Arial"/>
                <w:color w:val="000000" w:themeColor="text1"/>
                <w:sz w:val="22"/>
                <w:szCs w:val="22"/>
              </w:rPr>
            </w:pPr>
            <w:r w:rsidRPr="00642B92">
              <w:rPr>
                <w:rFonts w:ascii="Arial" w:hAnsi="Arial" w:cs="Arial"/>
                <w:color w:val="000000" w:themeColor="text1"/>
                <w:sz w:val="22"/>
                <w:szCs w:val="22"/>
              </w:rPr>
              <w:t>0.195</w:t>
            </w:r>
            <w:r w:rsidR="005B3CDB">
              <w:rPr>
                <w:rFonts w:ascii="Arial" w:hAnsi="Arial" w:cs="Arial"/>
                <w:color w:val="000000" w:themeColor="text1"/>
                <w:sz w:val="22"/>
                <w:szCs w:val="22"/>
              </w:rPr>
              <w:t xml:space="preserve">5” </w:t>
            </w:r>
            <w:r>
              <w:rPr>
                <w:rFonts w:ascii="Arial" w:hAnsi="Arial" w:cs="Arial"/>
                <w:color w:val="000000" w:themeColor="text1"/>
                <w:sz w:val="22"/>
                <w:szCs w:val="22"/>
              </w:rPr>
              <w:t>(</w:t>
            </w:r>
            <w:r w:rsidRPr="00642B92">
              <w:rPr>
                <w:rFonts w:ascii="Arial" w:hAnsi="Arial" w:cs="Arial"/>
                <w:color w:val="000000" w:themeColor="text1"/>
                <w:sz w:val="22"/>
                <w:szCs w:val="22"/>
              </w:rPr>
              <w:t>4.96</w:t>
            </w:r>
            <w:r>
              <w:rPr>
                <w:rFonts w:ascii="Arial" w:hAnsi="Arial" w:cs="Arial"/>
                <w:color w:val="000000" w:themeColor="text1"/>
                <w:sz w:val="22"/>
                <w:szCs w:val="22"/>
              </w:rPr>
              <w:t>6</w:t>
            </w:r>
            <w:r w:rsidRPr="00642B92">
              <w:rPr>
                <w:rFonts w:ascii="Arial" w:hAnsi="Arial" w:cs="Arial"/>
                <w:color w:val="000000" w:themeColor="text1"/>
                <w:sz w:val="22"/>
                <w:szCs w:val="22"/>
              </w:rPr>
              <w:t>mm</w:t>
            </w:r>
            <w:r>
              <w:rPr>
                <w:rFonts w:ascii="Arial" w:hAnsi="Arial" w:cs="Arial"/>
                <w:color w:val="000000" w:themeColor="text1"/>
                <w:sz w:val="22"/>
                <w:szCs w:val="22"/>
              </w:rPr>
              <w:t>)</w:t>
            </w:r>
          </w:p>
        </w:tc>
        <w:tc>
          <w:tcPr>
            <w:tcW w:w="2491" w:type="dxa"/>
          </w:tcPr>
          <w:p w14:paraId="3CDA12EB" w14:textId="3A2EAC04" w:rsidR="007342AC" w:rsidRPr="00642B92" w:rsidRDefault="005B3CDB" w:rsidP="0088458C">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0.1951” </w:t>
            </w:r>
            <w:r w:rsidR="007342AC">
              <w:rPr>
                <w:rFonts w:ascii="Arial" w:hAnsi="Arial" w:cs="Arial"/>
                <w:color w:val="000000" w:themeColor="text1"/>
                <w:sz w:val="22"/>
                <w:szCs w:val="22"/>
              </w:rPr>
              <w:t>(</w:t>
            </w:r>
            <w:r w:rsidR="007342AC" w:rsidRPr="00642B92">
              <w:rPr>
                <w:rFonts w:ascii="Arial" w:hAnsi="Arial" w:cs="Arial"/>
                <w:color w:val="000000" w:themeColor="text1"/>
                <w:sz w:val="22"/>
                <w:szCs w:val="22"/>
              </w:rPr>
              <w:t>4.956mm</w:t>
            </w:r>
            <w:r w:rsidR="007342AC">
              <w:rPr>
                <w:rFonts w:ascii="Arial" w:hAnsi="Arial" w:cs="Arial"/>
                <w:color w:val="000000" w:themeColor="text1"/>
                <w:sz w:val="22"/>
                <w:szCs w:val="22"/>
              </w:rPr>
              <w:t>)</w:t>
            </w:r>
          </w:p>
        </w:tc>
      </w:tr>
      <w:tr w:rsidR="007342AC" w14:paraId="375B5E91" w14:textId="77777777" w:rsidTr="0088458C">
        <w:tc>
          <w:tcPr>
            <w:tcW w:w="2754" w:type="dxa"/>
          </w:tcPr>
          <w:p w14:paraId="53736E33" w14:textId="77777777" w:rsidR="007342AC" w:rsidRDefault="007342AC" w:rsidP="0088458C">
            <w:pPr>
              <w:spacing w:line="360" w:lineRule="auto"/>
              <w:rPr>
                <w:rFonts w:ascii="Arial" w:hAnsi="Arial" w:cs="Arial"/>
                <w:color w:val="FF0000"/>
                <w:sz w:val="22"/>
                <w:szCs w:val="22"/>
              </w:rPr>
            </w:pPr>
            <w:r>
              <w:rPr>
                <w:rFonts w:ascii="Arial" w:hAnsi="Arial" w:cs="Arial"/>
                <w:color w:val="000000" w:themeColor="text1"/>
                <w:sz w:val="22"/>
                <w:szCs w:val="22"/>
              </w:rPr>
              <w:t xml:space="preserve">Valve </w:t>
            </w:r>
            <w:r w:rsidRPr="000A0120">
              <w:rPr>
                <w:rFonts w:ascii="Arial" w:hAnsi="Arial" w:cs="Arial"/>
                <w:color w:val="000000" w:themeColor="text1"/>
                <w:sz w:val="22"/>
                <w:szCs w:val="22"/>
              </w:rPr>
              <w:t>Stem Area</w:t>
            </w:r>
          </w:p>
        </w:tc>
        <w:tc>
          <w:tcPr>
            <w:tcW w:w="2693" w:type="dxa"/>
            <w:gridSpan w:val="2"/>
          </w:tcPr>
          <w:p w14:paraId="0E578BBF" w14:textId="7946FF06" w:rsidR="007342AC" w:rsidRDefault="007342AC" w:rsidP="0088458C">
            <w:pPr>
              <w:spacing w:line="360" w:lineRule="auto"/>
              <w:rPr>
                <w:rFonts w:ascii="Arial" w:hAnsi="Arial" w:cs="Arial"/>
                <w:color w:val="000000" w:themeColor="text1"/>
                <w:sz w:val="22"/>
                <w:szCs w:val="22"/>
              </w:rPr>
            </w:pPr>
            <w:r>
              <w:rPr>
                <w:rFonts w:ascii="Arial" w:hAnsi="Arial" w:cs="Arial"/>
                <w:color w:val="000000" w:themeColor="text1"/>
                <w:sz w:val="22"/>
                <w:szCs w:val="22"/>
              </w:rPr>
              <w:t>0.03</w:t>
            </w:r>
            <w:r w:rsidR="004826C9">
              <w:rPr>
                <w:rFonts w:ascii="Arial" w:hAnsi="Arial" w:cs="Arial"/>
                <w:color w:val="000000" w:themeColor="text1"/>
                <w:sz w:val="22"/>
                <w:szCs w:val="22"/>
              </w:rPr>
              <w:t>’’</w:t>
            </w:r>
            <w:r w:rsidRPr="00642B92">
              <w:rPr>
                <w:rFonts w:ascii="Arial" w:hAnsi="Arial" w:cs="Arial"/>
                <w:color w:val="000000" w:themeColor="text1"/>
                <w:sz w:val="22"/>
                <w:szCs w:val="22"/>
              </w:rPr>
              <w:t>sq</w:t>
            </w:r>
            <w:r w:rsidR="005B3CDB">
              <w:rPr>
                <w:rFonts w:ascii="Arial" w:hAnsi="Arial" w:cs="Arial"/>
                <w:color w:val="000000" w:themeColor="text1"/>
                <w:sz w:val="22"/>
                <w:szCs w:val="22"/>
              </w:rPr>
              <w:t>.</w:t>
            </w:r>
          </w:p>
        </w:tc>
        <w:tc>
          <w:tcPr>
            <w:tcW w:w="2491" w:type="dxa"/>
          </w:tcPr>
          <w:p w14:paraId="4F98E378" w14:textId="7FE1275B" w:rsidR="007342AC" w:rsidRDefault="007342AC" w:rsidP="0088458C">
            <w:pPr>
              <w:spacing w:line="360" w:lineRule="auto"/>
              <w:rPr>
                <w:rFonts w:ascii="Arial" w:hAnsi="Arial" w:cs="Arial"/>
                <w:color w:val="000000" w:themeColor="text1"/>
                <w:sz w:val="22"/>
                <w:szCs w:val="22"/>
              </w:rPr>
            </w:pPr>
            <w:r>
              <w:rPr>
                <w:rFonts w:ascii="Arial" w:hAnsi="Arial" w:cs="Arial"/>
                <w:color w:val="000000" w:themeColor="text1"/>
                <w:sz w:val="22"/>
                <w:szCs w:val="22"/>
              </w:rPr>
              <w:t>0.03” sq</w:t>
            </w:r>
            <w:r w:rsidR="004254CE">
              <w:rPr>
                <w:rFonts w:ascii="Arial" w:hAnsi="Arial" w:cs="Arial"/>
                <w:color w:val="000000" w:themeColor="text1"/>
                <w:sz w:val="22"/>
                <w:szCs w:val="22"/>
              </w:rPr>
              <w:t>.</w:t>
            </w:r>
          </w:p>
        </w:tc>
      </w:tr>
      <w:tr w:rsidR="007342AC" w:rsidRPr="00042324" w14:paraId="7F09F59D" w14:textId="77777777" w:rsidTr="0088458C">
        <w:tc>
          <w:tcPr>
            <w:tcW w:w="2754" w:type="dxa"/>
          </w:tcPr>
          <w:p w14:paraId="4747B0B3" w14:textId="77777777" w:rsidR="007342AC" w:rsidRDefault="007342AC" w:rsidP="0088458C">
            <w:pPr>
              <w:spacing w:line="360" w:lineRule="auto"/>
              <w:rPr>
                <w:rFonts w:ascii="Arial" w:hAnsi="Arial" w:cs="Arial"/>
                <w:color w:val="FF0000"/>
                <w:sz w:val="22"/>
                <w:szCs w:val="22"/>
              </w:rPr>
            </w:pPr>
            <w:r w:rsidRPr="000A0120">
              <w:rPr>
                <w:rFonts w:ascii="Arial" w:hAnsi="Arial" w:cs="Arial"/>
                <w:color w:val="000000" w:themeColor="text1"/>
                <w:sz w:val="22"/>
                <w:szCs w:val="22"/>
              </w:rPr>
              <w:t>Net valve area</w:t>
            </w:r>
          </w:p>
        </w:tc>
        <w:tc>
          <w:tcPr>
            <w:tcW w:w="2693" w:type="dxa"/>
            <w:gridSpan w:val="2"/>
          </w:tcPr>
          <w:p w14:paraId="24529C92" w14:textId="61AF8AA0" w:rsidR="007342AC" w:rsidRPr="00042324" w:rsidRDefault="007342AC" w:rsidP="0088458C">
            <w:pPr>
              <w:spacing w:line="360" w:lineRule="auto"/>
              <w:rPr>
                <w:rFonts w:ascii="Arial" w:hAnsi="Arial" w:cs="Arial"/>
                <w:color w:val="000000" w:themeColor="text1"/>
                <w:sz w:val="22"/>
                <w:szCs w:val="22"/>
              </w:rPr>
            </w:pPr>
            <w:r>
              <w:rPr>
                <w:rFonts w:ascii="Arial" w:hAnsi="Arial" w:cs="Arial"/>
                <w:color w:val="000000" w:themeColor="text1"/>
                <w:sz w:val="22"/>
                <w:szCs w:val="22"/>
              </w:rPr>
              <w:t>1.28” sq</w:t>
            </w:r>
            <w:r w:rsidR="005B3CDB">
              <w:rPr>
                <w:rFonts w:ascii="Arial" w:hAnsi="Arial" w:cs="Arial"/>
                <w:color w:val="000000" w:themeColor="text1"/>
                <w:sz w:val="22"/>
                <w:szCs w:val="22"/>
              </w:rPr>
              <w:t>.</w:t>
            </w:r>
          </w:p>
        </w:tc>
        <w:tc>
          <w:tcPr>
            <w:tcW w:w="2491" w:type="dxa"/>
          </w:tcPr>
          <w:p w14:paraId="104D42D7" w14:textId="22C50F4C" w:rsidR="007342AC" w:rsidRDefault="007342AC" w:rsidP="0088458C">
            <w:pPr>
              <w:spacing w:line="360" w:lineRule="auto"/>
              <w:rPr>
                <w:rFonts w:ascii="Arial" w:hAnsi="Arial" w:cs="Arial"/>
                <w:color w:val="000000" w:themeColor="text1"/>
                <w:sz w:val="22"/>
                <w:szCs w:val="22"/>
              </w:rPr>
            </w:pPr>
            <w:r>
              <w:rPr>
                <w:rFonts w:ascii="Arial" w:hAnsi="Arial" w:cs="Arial"/>
                <w:color w:val="000000" w:themeColor="text1"/>
                <w:sz w:val="22"/>
                <w:szCs w:val="22"/>
              </w:rPr>
              <w:t>0.92” sq</w:t>
            </w:r>
            <w:r w:rsidR="004254CE">
              <w:rPr>
                <w:rFonts w:ascii="Arial" w:hAnsi="Arial" w:cs="Arial"/>
                <w:color w:val="000000" w:themeColor="text1"/>
                <w:sz w:val="22"/>
                <w:szCs w:val="22"/>
              </w:rPr>
              <w:t>.</w:t>
            </w:r>
          </w:p>
        </w:tc>
      </w:tr>
      <w:tr w:rsidR="007342AC" w14:paraId="525BB94E" w14:textId="77777777" w:rsidTr="0088458C">
        <w:tc>
          <w:tcPr>
            <w:tcW w:w="2754" w:type="dxa"/>
          </w:tcPr>
          <w:p w14:paraId="3C207B20" w14:textId="576895E5" w:rsidR="007342AC" w:rsidRPr="000A0120" w:rsidRDefault="007342AC" w:rsidP="0088458C">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Valve </w:t>
            </w:r>
            <w:r w:rsidR="004254CE">
              <w:rPr>
                <w:rFonts w:ascii="Arial" w:hAnsi="Arial" w:cs="Arial"/>
                <w:color w:val="000000" w:themeColor="text1"/>
                <w:sz w:val="22"/>
                <w:szCs w:val="22"/>
              </w:rPr>
              <w:t>lift (d</w:t>
            </w:r>
            <w:r>
              <w:rPr>
                <w:rFonts w:ascii="Arial" w:hAnsi="Arial" w:cs="Arial"/>
                <w:color w:val="000000" w:themeColor="text1"/>
                <w:sz w:val="22"/>
                <w:szCs w:val="22"/>
              </w:rPr>
              <w:t xml:space="preserve"> / </w:t>
            </w:r>
            <w:r w:rsidR="004254CE">
              <w:rPr>
                <w:rFonts w:ascii="Arial" w:hAnsi="Arial" w:cs="Arial"/>
                <w:color w:val="000000" w:themeColor="text1"/>
                <w:sz w:val="22"/>
                <w:szCs w:val="22"/>
              </w:rPr>
              <w:t>4)</w:t>
            </w:r>
          </w:p>
        </w:tc>
        <w:tc>
          <w:tcPr>
            <w:tcW w:w="2693" w:type="dxa"/>
            <w:gridSpan w:val="2"/>
          </w:tcPr>
          <w:p w14:paraId="45205477" w14:textId="237F5694" w:rsidR="007342AC" w:rsidRDefault="005B3CDB" w:rsidP="0088458C">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   0.32” </w:t>
            </w:r>
            <w:r w:rsidR="007342AC">
              <w:rPr>
                <w:rFonts w:ascii="Arial" w:hAnsi="Arial" w:cs="Arial"/>
                <w:color w:val="000000" w:themeColor="text1"/>
                <w:sz w:val="22"/>
                <w:szCs w:val="22"/>
              </w:rPr>
              <w:t>(8.25mm)</w:t>
            </w:r>
          </w:p>
        </w:tc>
        <w:tc>
          <w:tcPr>
            <w:tcW w:w="2491" w:type="dxa"/>
          </w:tcPr>
          <w:p w14:paraId="04552AE8" w14:textId="1520CE57" w:rsidR="007342AC" w:rsidRDefault="007342AC" w:rsidP="0088458C">
            <w:pPr>
              <w:spacing w:line="360" w:lineRule="auto"/>
              <w:rPr>
                <w:rFonts w:ascii="Arial" w:hAnsi="Arial" w:cs="Arial"/>
                <w:color w:val="000000" w:themeColor="text1"/>
                <w:sz w:val="22"/>
                <w:szCs w:val="22"/>
              </w:rPr>
            </w:pPr>
            <w:r>
              <w:rPr>
                <w:rFonts w:ascii="Arial" w:hAnsi="Arial" w:cs="Arial"/>
                <w:color w:val="000000" w:themeColor="text1"/>
                <w:sz w:val="22"/>
                <w:szCs w:val="22"/>
              </w:rPr>
              <w:t>0.27</w:t>
            </w:r>
            <w:r w:rsidR="005B3CDB">
              <w:rPr>
                <w:rFonts w:ascii="Arial" w:hAnsi="Arial" w:cs="Arial"/>
                <w:color w:val="000000" w:themeColor="text1"/>
                <w:sz w:val="22"/>
                <w:szCs w:val="22"/>
              </w:rPr>
              <w:t>” (</w:t>
            </w:r>
            <w:r>
              <w:rPr>
                <w:rFonts w:ascii="Arial" w:hAnsi="Arial" w:cs="Arial"/>
                <w:color w:val="000000" w:themeColor="text1"/>
                <w:sz w:val="22"/>
                <w:szCs w:val="22"/>
              </w:rPr>
              <w:t>6.85mm)</w:t>
            </w:r>
          </w:p>
        </w:tc>
      </w:tr>
      <w:tr w:rsidR="0051572B" w14:paraId="3A338B2C" w14:textId="77777777" w:rsidTr="0051572B">
        <w:tc>
          <w:tcPr>
            <w:tcW w:w="2835" w:type="dxa"/>
            <w:gridSpan w:val="2"/>
          </w:tcPr>
          <w:p w14:paraId="23E0D9ED" w14:textId="1782B0A2" w:rsidR="0051572B" w:rsidRPr="000A0120" w:rsidRDefault="0051572B" w:rsidP="00FE5B13">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Ratio   </w:t>
            </w:r>
            <w:r w:rsidR="004254CE">
              <w:rPr>
                <w:rFonts w:ascii="Arial" w:hAnsi="Arial" w:cs="Arial"/>
                <w:color w:val="000000" w:themeColor="text1"/>
                <w:sz w:val="22"/>
                <w:szCs w:val="22"/>
              </w:rPr>
              <w:t>Inlet: Exhaust</w:t>
            </w:r>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Dia</w:t>
            </w:r>
            <w:proofErr w:type="spellEnd"/>
          </w:p>
        </w:tc>
        <w:tc>
          <w:tcPr>
            <w:tcW w:w="5103" w:type="dxa"/>
            <w:gridSpan w:val="2"/>
          </w:tcPr>
          <w:p w14:paraId="041524DB" w14:textId="31C286A0" w:rsidR="0051572B" w:rsidRDefault="0051572B" w:rsidP="00FE5B13">
            <w:pPr>
              <w:spacing w:line="360" w:lineRule="auto"/>
              <w:rPr>
                <w:rFonts w:ascii="Arial" w:hAnsi="Arial" w:cs="Arial"/>
                <w:color w:val="FF0000"/>
                <w:sz w:val="22"/>
                <w:szCs w:val="22"/>
              </w:rPr>
            </w:pPr>
            <w:r>
              <w:rPr>
                <w:rFonts w:ascii="Arial" w:hAnsi="Arial" w:cs="Arial"/>
                <w:color w:val="FF0000"/>
                <w:sz w:val="22"/>
                <w:szCs w:val="22"/>
              </w:rPr>
              <w:t xml:space="preserve">      </w:t>
            </w:r>
            <w:r>
              <w:rPr>
                <w:rFonts w:ascii="Arial" w:hAnsi="Arial" w:cs="Arial"/>
                <w:color w:val="000000" w:themeColor="text1"/>
                <w:sz w:val="22"/>
                <w:szCs w:val="22"/>
              </w:rPr>
              <w:t>33:28</w:t>
            </w:r>
            <w:r w:rsidRPr="00511D98">
              <w:rPr>
                <w:rFonts w:ascii="Arial" w:hAnsi="Arial" w:cs="Arial"/>
                <w:color w:val="000000" w:themeColor="text1"/>
                <w:sz w:val="22"/>
                <w:szCs w:val="22"/>
              </w:rPr>
              <w:t xml:space="preserve">  </w:t>
            </w:r>
            <w:r>
              <w:rPr>
                <w:rFonts w:ascii="Arial" w:hAnsi="Arial" w:cs="Arial"/>
                <w:color w:val="000000" w:themeColor="text1"/>
                <w:sz w:val="22"/>
                <w:szCs w:val="22"/>
              </w:rPr>
              <w:t xml:space="preserve">   </w:t>
            </w:r>
            <w:r w:rsidRPr="00511D98">
              <w:rPr>
                <w:rFonts w:ascii="Arial" w:hAnsi="Arial" w:cs="Arial"/>
                <w:color w:val="000000" w:themeColor="text1"/>
                <w:sz w:val="22"/>
                <w:szCs w:val="22"/>
              </w:rPr>
              <w:t xml:space="preserve">= </w:t>
            </w:r>
            <w:r>
              <w:rPr>
                <w:rFonts w:ascii="Arial" w:hAnsi="Arial" w:cs="Arial"/>
                <w:color w:val="000000" w:themeColor="text1"/>
                <w:sz w:val="22"/>
                <w:szCs w:val="22"/>
              </w:rPr>
              <w:t xml:space="preserve">   </w:t>
            </w:r>
            <w:r w:rsidR="005B3CDB">
              <w:rPr>
                <w:rFonts w:ascii="Arial" w:hAnsi="Arial" w:cs="Arial"/>
                <w:color w:val="000000" w:themeColor="text1"/>
                <w:sz w:val="22"/>
                <w:szCs w:val="22"/>
              </w:rPr>
              <w:t>1.17:</w:t>
            </w:r>
            <w:r>
              <w:rPr>
                <w:rFonts w:ascii="Arial" w:hAnsi="Arial" w:cs="Arial"/>
                <w:color w:val="000000" w:themeColor="text1"/>
                <w:sz w:val="22"/>
                <w:szCs w:val="22"/>
              </w:rPr>
              <w:t xml:space="preserve"> </w:t>
            </w:r>
            <w:r w:rsidRPr="00511D98">
              <w:rPr>
                <w:rFonts w:ascii="Arial" w:hAnsi="Arial" w:cs="Arial"/>
                <w:color w:val="000000" w:themeColor="text1"/>
                <w:sz w:val="22"/>
                <w:szCs w:val="22"/>
              </w:rPr>
              <w:t>1</w:t>
            </w:r>
          </w:p>
        </w:tc>
      </w:tr>
    </w:tbl>
    <w:p w14:paraId="666EF7DD" w14:textId="1A91DB43" w:rsidR="00FE67BD" w:rsidRDefault="0030190D" w:rsidP="00FE67BD">
      <w:pPr>
        <w:pStyle w:val="NormalWeb"/>
        <w:spacing w:after="525" w:line="360" w:lineRule="atLeast"/>
        <w:contextualSpacing/>
        <w:jc w:val="both"/>
        <w:textAlignment w:val="baseline"/>
        <w:rPr>
          <w:rFonts w:ascii="Arial" w:hAnsi="Arial" w:cs="Arial"/>
          <w:color w:val="000000" w:themeColor="text1"/>
          <w:sz w:val="22"/>
          <w:szCs w:val="22"/>
        </w:rPr>
      </w:pPr>
      <w:r>
        <w:rPr>
          <w:rFonts w:ascii="Arial" w:hAnsi="Arial" w:cs="Arial"/>
          <w:color w:val="000000" w:themeColor="text1"/>
          <w:sz w:val="22"/>
          <w:szCs w:val="22"/>
        </w:rPr>
        <w:t xml:space="preserve">This would </w:t>
      </w:r>
      <w:r w:rsidR="00FE67BD">
        <w:rPr>
          <w:rFonts w:ascii="Arial" w:hAnsi="Arial" w:cs="Arial"/>
          <w:color w:val="000000" w:themeColor="text1"/>
          <w:sz w:val="22"/>
          <w:szCs w:val="22"/>
        </w:rPr>
        <w:t>continue to maintain</w:t>
      </w:r>
      <w:r>
        <w:rPr>
          <w:rFonts w:ascii="Arial" w:hAnsi="Arial" w:cs="Arial"/>
          <w:color w:val="000000" w:themeColor="text1"/>
          <w:sz w:val="22"/>
          <w:szCs w:val="22"/>
        </w:rPr>
        <w:t xml:space="preserve"> </w:t>
      </w:r>
      <w:r w:rsidR="002866E7">
        <w:rPr>
          <w:rFonts w:ascii="Arial" w:hAnsi="Arial" w:cs="Arial"/>
          <w:color w:val="000000" w:themeColor="text1"/>
          <w:sz w:val="22"/>
          <w:szCs w:val="22"/>
        </w:rPr>
        <w:t xml:space="preserve">a </w:t>
      </w:r>
      <w:r w:rsidR="00FE67BD">
        <w:rPr>
          <w:rFonts w:ascii="Arial" w:hAnsi="Arial" w:cs="Arial"/>
          <w:color w:val="000000" w:themeColor="text1"/>
          <w:sz w:val="22"/>
          <w:szCs w:val="22"/>
        </w:rPr>
        <w:t>‘</w:t>
      </w:r>
      <w:r w:rsidR="002866E7">
        <w:rPr>
          <w:rFonts w:ascii="Arial" w:hAnsi="Arial" w:cs="Arial"/>
          <w:color w:val="000000" w:themeColor="text1"/>
          <w:sz w:val="22"/>
          <w:szCs w:val="22"/>
        </w:rPr>
        <w:t>safe working distance</w:t>
      </w:r>
      <w:r w:rsidR="00FE67BD">
        <w:rPr>
          <w:rFonts w:ascii="Arial" w:hAnsi="Arial" w:cs="Arial"/>
          <w:color w:val="000000" w:themeColor="text1"/>
          <w:sz w:val="22"/>
          <w:szCs w:val="22"/>
        </w:rPr>
        <w:t>’</w:t>
      </w:r>
      <w:r>
        <w:rPr>
          <w:rFonts w:ascii="Arial" w:hAnsi="Arial" w:cs="Arial"/>
          <w:color w:val="000000" w:themeColor="text1"/>
          <w:sz w:val="22"/>
          <w:szCs w:val="22"/>
        </w:rPr>
        <w:t xml:space="preserve"> </w:t>
      </w:r>
      <w:r w:rsidR="002866E7">
        <w:rPr>
          <w:rFonts w:ascii="Arial" w:hAnsi="Arial" w:cs="Arial"/>
          <w:color w:val="000000" w:themeColor="text1"/>
          <w:sz w:val="22"/>
          <w:szCs w:val="22"/>
        </w:rPr>
        <w:t xml:space="preserve">of </w:t>
      </w:r>
      <w:r>
        <w:rPr>
          <w:rFonts w:ascii="Arial" w:hAnsi="Arial" w:cs="Arial"/>
          <w:color w:val="000000" w:themeColor="text1"/>
          <w:sz w:val="22"/>
          <w:szCs w:val="22"/>
        </w:rPr>
        <w:t xml:space="preserve">2 mm from the cylinder wall. </w:t>
      </w:r>
      <w:r w:rsidR="002866E7">
        <w:rPr>
          <w:rFonts w:ascii="Arial" w:hAnsi="Arial" w:cs="Arial"/>
          <w:color w:val="000000" w:themeColor="text1"/>
          <w:sz w:val="22"/>
          <w:szCs w:val="22"/>
        </w:rPr>
        <w:t>But</w:t>
      </w:r>
      <w:r>
        <w:rPr>
          <w:rFonts w:ascii="Arial" w:hAnsi="Arial" w:cs="Arial"/>
          <w:color w:val="000000" w:themeColor="text1"/>
          <w:sz w:val="22"/>
          <w:szCs w:val="22"/>
        </w:rPr>
        <w:t xml:space="preserve"> to achieve the full benefit of the larger valves the ports would also need to be opened. However, on smaller capacity engines such as </w:t>
      </w:r>
      <w:r w:rsidR="005B3CDB">
        <w:rPr>
          <w:rFonts w:ascii="Arial" w:hAnsi="Arial" w:cs="Arial"/>
          <w:color w:val="000000" w:themeColor="text1"/>
          <w:sz w:val="22"/>
          <w:szCs w:val="22"/>
        </w:rPr>
        <w:t>the Sigma</w:t>
      </w:r>
      <w:r>
        <w:rPr>
          <w:rFonts w:ascii="Arial" w:hAnsi="Arial" w:cs="Arial"/>
          <w:color w:val="000000" w:themeColor="text1"/>
          <w:sz w:val="22"/>
          <w:szCs w:val="22"/>
        </w:rPr>
        <w:t xml:space="preserve"> 1600 cc this could have a negative effect on the flow rate at low engine rpm resulting in ‘low end’</w:t>
      </w:r>
      <w:r w:rsidR="006C3890">
        <w:rPr>
          <w:rFonts w:ascii="Arial" w:hAnsi="Arial" w:cs="Arial"/>
          <w:color w:val="000000" w:themeColor="text1"/>
          <w:sz w:val="22"/>
          <w:szCs w:val="22"/>
        </w:rPr>
        <w:t xml:space="preserve"> </w:t>
      </w:r>
      <w:r>
        <w:rPr>
          <w:rFonts w:ascii="Arial" w:hAnsi="Arial" w:cs="Arial"/>
          <w:color w:val="000000" w:themeColor="text1"/>
          <w:sz w:val="22"/>
          <w:szCs w:val="22"/>
        </w:rPr>
        <w:t xml:space="preserve">poor </w:t>
      </w:r>
      <w:r w:rsidR="00F173D9">
        <w:rPr>
          <w:rFonts w:ascii="Arial" w:hAnsi="Arial" w:cs="Arial"/>
          <w:color w:val="000000" w:themeColor="text1"/>
          <w:sz w:val="22"/>
          <w:szCs w:val="22"/>
        </w:rPr>
        <w:t xml:space="preserve">performance. </w:t>
      </w:r>
    </w:p>
    <w:p w14:paraId="56BCAD0E" w14:textId="5C77F112" w:rsidR="00E37D6D" w:rsidRPr="00E067C3" w:rsidRDefault="00E37D6D" w:rsidP="00E37D6D">
      <w:pPr>
        <w:rPr>
          <w:i/>
          <w:color w:val="1F3864" w:themeColor="accent1" w:themeShade="80"/>
          <w:lang w:eastAsia="en-GB"/>
        </w:rPr>
      </w:pPr>
      <w:r>
        <w:rPr>
          <w:rFonts w:ascii="Arial" w:hAnsi="Arial" w:cs="Arial"/>
          <w:i/>
          <w:color w:val="1F3864" w:themeColor="accent1" w:themeShade="80"/>
          <w:sz w:val="20"/>
          <w:szCs w:val="20"/>
          <w:shd w:val="clear" w:color="auto" w:fill="FFFFFF"/>
          <w:lang w:eastAsia="en-GB"/>
        </w:rPr>
        <w:t>Howrah.org. (2016).</w:t>
      </w:r>
      <w:r w:rsidRPr="00E067C3">
        <w:rPr>
          <w:rFonts w:ascii="Arial" w:hAnsi="Arial" w:cs="Arial"/>
          <w:i/>
          <w:color w:val="1F3864" w:themeColor="accent1" w:themeShade="80"/>
          <w:sz w:val="20"/>
          <w:szCs w:val="20"/>
          <w:shd w:val="clear" w:color="auto" w:fill="FFFFFF"/>
          <w:lang w:eastAsia="en-GB"/>
        </w:rPr>
        <w:t xml:space="preserve"> [Accessed 9 Jan. 2020].</w:t>
      </w:r>
    </w:p>
    <w:p w14:paraId="48094EB5" w14:textId="77777777" w:rsidR="00095A4E" w:rsidRDefault="00095A4E" w:rsidP="00AC2889">
      <w:pPr>
        <w:pStyle w:val="NormalWeb"/>
        <w:spacing w:after="525" w:line="360" w:lineRule="atLeast"/>
        <w:contextualSpacing/>
        <w:jc w:val="both"/>
        <w:textAlignment w:val="baseline"/>
        <w:rPr>
          <w:rFonts w:ascii="Arial" w:hAnsi="Arial" w:cs="Arial"/>
          <w:sz w:val="22"/>
          <w:szCs w:val="22"/>
        </w:rPr>
      </w:pPr>
    </w:p>
    <w:p w14:paraId="75034B43" w14:textId="3A48BCA7" w:rsidR="00BD4826" w:rsidRPr="000A554B" w:rsidRDefault="00BD4826" w:rsidP="00AC2889">
      <w:pPr>
        <w:pStyle w:val="NormalWeb"/>
        <w:spacing w:after="525" w:line="360" w:lineRule="atLeast"/>
        <w:contextualSpacing/>
        <w:jc w:val="both"/>
        <w:textAlignment w:val="baseline"/>
        <w:rPr>
          <w:rFonts w:ascii="Arial" w:hAnsi="Arial" w:cs="Arial"/>
          <w:sz w:val="22"/>
          <w:szCs w:val="22"/>
          <w:u w:val="single"/>
        </w:rPr>
      </w:pPr>
      <w:r w:rsidRPr="000A554B">
        <w:rPr>
          <w:rFonts w:ascii="Arial" w:hAnsi="Arial" w:cs="Arial"/>
          <w:color w:val="000000" w:themeColor="text1"/>
          <w:sz w:val="22"/>
          <w:szCs w:val="22"/>
          <w:u w:val="single"/>
        </w:rPr>
        <w:t>2.2</w:t>
      </w:r>
      <w:r w:rsidRPr="000A554B">
        <w:rPr>
          <w:rFonts w:ascii="Arial" w:hAnsi="Arial" w:cs="Arial"/>
          <w:b/>
          <w:color w:val="000000" w:themeColor="text1"/>
          <w:sz w:val="22"/>
          <w:szCs w:val="22"/>
          <w:u w:val="single"/>
        </w:rPr>
        <w:t xml:space="preserve">      </w:t>
      </w:r>
      <w:r w:rsidRPr="000A554B">
        <w:rPr>
          <w:rFonts w:ascii="Arial" w:hAnsi="Arial" w:cs="Arial"/>
          <w:sz w:val="22"/>
          <w:szCs w:val="22"/>
          <w:u w:val="single"/>
        </w:rPr>
        <w:t>Scope of modifications which could be undertaken to improve the flow coefficient</w:t>
      </w:r>
      <w:r w:rsidR="00D70635" w:rsidRPr="000A554B">
        <w:rPr>
          <w:rFonts w:ascii="Arial" w:hAnsi="Arial" w:cs="Arial"/>
          <w:sz w:val="22"/>
          <w:szCs w:val="22"/>
          <w:u w:val="single"/>
        </w:rPr>
        <w:t xml:space="preserve"> (CF</w:t>
      </w:r>
      <w:r w:rsidR="005B3CDB" w:rsidRPr="000A554B">
        <w:rPr>
          <w:rFonts w:ascii="Arial" w:hAnsi="Arial" w:cs="Arial"/>
          <w:sz w:val="22"/>
          <w:szCs w:val="22"/>
          <w:u w:val="single"/>
        </w:rPr>
        <w:t>).</w:t>
      </w:r>
      <w:r w:rsidRPr="000A554B">
        <w:rPr>
          <w:rFonts w:ascii="Arial" w:hAnsi="Arial" w:cs="Arial"/>
          <w:sz w:val="22"/>
          <w:szCs w:val="22"/>
          <w:u w:val="single"/>
        </w:rPr>
        <w:t xml:space="preserve"> </w:t>
      </w:r>
    </w:p>
    <w:p w14:paraId="1A6B3AC9" w14:textId="77777777" w:rsidR="00D17998" w:rsidRPr="00256B09" w:rsidRDefault="00256B09" w:rsidP="00256B09">
      <w:pPr>
        <w:rPr>
          <w:rFonts w:ascii="Arial" w:hAnsi="Arial" w:cs="Arial"/>
          <w:i/>
          <w:color w:val="000000" w:themeColor="text1"/>
          <w:sz w:val="22"/>
          <w:szCs w:val="22"/>
        </w:rPr>
      </w:pPr>
      <w:r w:rsidRPr="00256B09">
        <w:rPr>
          <w:rFonts w:ascii="Arial" w:hAnsi="Arial" w:cs="Arial"/>
          <w:i/>
          <w:color w:val="000000" w:themeColor="text1"/>
          <w:sz w:val="22"/>
          <w:szCs w:val="22"/>
        </w:rPr>
        <w:t xml:space="preserve">“The power of an engine is directly proportional to the amount of air drawn into the cylinder and retained until ignition occurs” – quote </w:t>
      </w:r>
      <w:r>
        <w:rPr>
          <w:rFonts w:ascii="Arial" w:hAnsi="Arial" w:cs="Arial"/>
          <w:i/>
          <w:color w:val="000000" w:themeColor="text1"/>
          <w:sz w:val="22"/>
          <w:szCs w:val="22"/>
        </w:rPr>
        <w:t xml:space="preserve">- </w:t>
      </w:r>
      <w:proofErr w:type="spellStart"/>
      <w:r w:rsidRPr="00256B09">
        <w:rPr>
          <w:rFonts w:ascii="Arial" w:hAnsi="Arial" w:cs="Arial"/>
          <w:i/>
          <w:color w:val="000000" w:themeColor="text1"/>
          <w:sz w:val="22"/>
          <w:szCs w:val="22"/>
        </w:rPr>
        <w:t>SuperFlow</w:t>
      </w:r>
      <w:proofErr w:type="spellEnd"/>
      <w:r w:rsidRPr="00256B09">
        <w:rPr>
          <w:rFonts w:ascii="Arial" w:hAnsi="Arial" w:cs="Arial"/>
          <w:i/>
          <w:color w:val="000000" w:themeColor="text1"/>
          <w:sz w:val="22"/>
          <w:szCs w:val="22"/>
        </w:rPr>
        <w:t xml:space="preserve"> SF 300/600 Manual</w:t>
      </w:r>
    </w:p>
    <w:p w14:paraId="1EBAE4CC" w14:textId="77777777" w:rsidR="00256B09" w:rsidRDefault="00256B09" w:rsidP="00D70635">
      <w:pPr>
        <w:outlineLvl w:val="0"/>
        <w:rPr>
          <w:rFonts w:ascii="Arial" w:hAnsi="Arial" w:cs="Arial"/>
          <w:color w:val="000000" w:themeColor="text1"/>
        </w:rPr>
      </w:pPr>
    </w:p>
    <w:p w14:paraId="02E82D4C" w14:textId="62523298" w:rsidR="000C6723" w:rsidRPr="00C13EEF" w:rsidRDefault="000C6723" w:rsidP="00D70635">
      <w:pPr>
        <w:outlineLvl w:val="0"/>
        <w:rPr>
          <w:rFonts w:ascii="Arial" w:hAnsi="Arial" w:cs="Arial"/>
          <w:color w:val="000000" w:themeColor="text1"/>
          <w:sz w:val="22"/>
        </w:rPr>
      </w:pPr>
      <w:r w:rsidRPr="00C13EEF">
        <w:rPr>
          <w:rFonts w:ascii="Arial" w:hAnsi="Arial" w:cs="Arial"/>
          <w:color w:val="000000" w:themeColor="text1"/>
          <w:sz w:val="22"/>
        </w:rPr>
        <w:t xml:space="preserve">Flow </w:t>
      </w:r>
      <w:r w:rsidR="005B3CDB" w:rsidRPr="00C13EEF">
        <w:rPr>
          <w:rFonts w:ascii="Arial" w:hAnsi="Arial" w:cs="Arial"/>
          <w:color w:val="000000" w:themeColor="text1"/>
          <w:sz w:val="22"/>
        </w:rPr>
        <w:t>Coefficient CF</w:t>
      </w:r>
      <w:r w:rsidRPr="00C13EEF">
        <w:rPr>
          <w:rFonts w:ascii="Arial" w:hAnsi="Arial" w:cs="Arial"/>
          <w:color w:val="000000" w:themeColor="text1"/>
          <w:sz w:val="22"/>
        </w:rPr>
        <w:t xml:space="preserve"> = </w:t>
      </w:r>
      <w:r w:rsidR="00F77DFE" w:rsidRPr="00C13EEF">
        <w:rPr>
          <w:rFonts w:ascii="Arial" w:hAnsi="Arial" w:cs="Arial"/>
          <w:color w:val="000000" w:themeColor="text1"/>
          <w:sz w:val="22"/>
        </w:rPr>
        <w:t xml:space="preserve">   </w:t>
      </w:r>
      <w:r w:rsidRPr="00C13EEF">
        <w:rPr>
          <w:rFonts w:ascii="Arial" w:hAnsi="Arial" w:cs="Arial"/>
          <w:color w:val="000000" w:themeColor="text1"/>
          <w:sz w:val="22"/>
          <w:u w:val="single"/>
        </w:rPr>
        <w:t xml:space="preserve">Measured CFM per </w:t>
      </w:r>
      <w:proofErr w:type="spellStart"/>
      <w:r w:rsidRPr="00C13EEF">
        <w:rPr>
          <w:rFonts w:ascii="Arial" w:hAnsi="Arial" w:cs="Arial"/>
          <w:color w:val="000000" w:themeColor="text1"/>
          <w:sz w:val="22"/>
          <w:u w:val="single"/>
        </w:rPr>
        <w:t>sq</w:t>
      </w:r>
      <w:proofErr w:type="spellEnd"/>
      <w:r w:rsidRPr="00C13EEF">
        <w:rPr>
          <w:rFonts w:ascii="Arial" w:hAnsi="Arial" w:cs="Arial"/>
          <w:color w:val="000000" w:themeColor="text1"/>
          <w:sz w:val="22"/>
          <w:u w:val="single"/>
        </w:rPr>
        <w:t xml:space="preserve"> inch</w:t>
      </w:r>
    </w:p>
    <w:p w14:paraId="201E5F27" w14:textId="77777777" w:rsidR="00D70635" w:rsidRPr="00C13EEF" w:rsidRDefault="000C6723" w:rsidP="00D83CA7">
      <w:pPr>
        <w:ind w:left="360"/>
        <w:rPr>
          <w:rFonts w:ascii="Arial" w:hAnsi="Arial" w:cs="Arial"/>
          <w:color w:val="000000" w:themeColor="text1"/>
          <w:sz w:val="22"/>
        </w:rPr>
      </w:pPr>
      <w:r w:rsidRPr="00C13EEF">
        <w:rPr>
          <w:rFonts w:ascii="TimesNewRomanPSMT" w:hAnsi="TimesNewRomanPSMT"/>
          <w:i/>
          <w:color w:val="4472C4" w:themeColor="accent1"/>
          <w:sz w:val="22"/>
        </w:rPr>
        <w:t xml:space="preserve">        </w:t>
      </w:r>
      <w:r w:rsidR="00D70635" w:rsidRPr="00C13EEF">
        <w:rPr>
          <w:rFonts w:ascii="TimesNewRomanPSMT" w:hAnsi="TimesNewRomanPSMT"/>
          <w:i/>
          <w:color w:val="4472C4" w:themeColor="accent1"/>
          <w:sz w:val="22"/>
        </w:rPr>
        <w:t xml:space="preserve">                             </w:t>
      </w:r>
      <w:r w:rsidRPr="00C13EEF">
        <w:rPr>
          <w:rFonts w:ascii="TimesNewRomanPSMT" w:hAnsi="TimesNewRomanPSMT"/>
          <w:i/>
          <w:color w:val="4472C4" w:themeColor="accent1"/>
          <w:sz w:val="22"/>
        </w:rPr>
        <w:t xml:space="preserve"> </w:t>
      </w:r>
      <w:r w:rsidRPr="00C13EEF">
        <w:rPr>
          <w:rFonts w:ascii="Arial" w:hAnsi="Arial" w:cs="Arial"/>
          <w:color w:val="000000" w:themeColor="text1"/>
          <w:sz w:val="22"/>
        </w:rPr>
        <w:t xml:space="preserve">Perfect      CFM per </w:t>
      </w:r>
      <w:proofErr w:type="spellStart"/>
      <w:r w:rsidRPr="00C13EEF">
        <w:rPr>
          <w:rFonts w:ascii="Arial" w:hAnsi="Arial" w:cs="Arial"/>
          <w:color w:val="000000" w:themeColor="text1"/>
          <w:sz w:val="22"/>
        </w:rPr>
        <w:t>sq</w:t>
      </w:r>
      <w:proofErr w:type="spellEnd"/>
      <w:r w:rsidRPr="00C13EEF">
        <w:rPr>
          <w:rFonts w:ascii="Arial" w:hAnsi="Arial" w:cs="Arial"/>
          <w:color w:val="000000" w:themeColor="text1"/>
          <w:sz w:val="22"/>
        </w:rPr>
        <w:t xml:space="preserve"> inch</w:t>
      </w:r>
    </w:p>
    <w:p w14:paraId="48352AE5" w14:textId="2D804B5E" w:rsidR="00862A43" w:rsidRPr="00C13EEF" w:rsidRDefault="00F77DFE" w:rsidP="00527E2E">
      <w:pPr>
        <w:spacing w:line="360" w:lineRule="auto"/>
        <w:rPr>
          <w:rFonts w:ascii="Arial" w:hAnsi="Arial" w:cs="Arial"/>
          <w:color w:val="000000" w:themeColor="text1"/>
          <w:sz w:val="22"/>
          <w:shd w:val="clear" w:color="auto" w:fill="FFFFFF"/>
        </w:rPr>
      </w:pPr>
      <w:r w:rsidRPr="00C13EEF">
        <w:rPr>
          <w:rFonts w:ascii="Arial" w:hAnsi="Arial" w:cs="Arial"/>
          <w:color w:val="000000" w:themeColor="text1"/>
          <w:sz w:val="22"/>
          <w:shd w:val="clear" w:color="auto" w:fill="FFFFFF"/>
        </w:rPr>
        <w:t xml:space="preserve">The Ford Sigma 1.6 utilises </w:t>
      </w:r>
      <w:r w:rsidR="00862A43" w:rsidRPr="00C13EEF">
        <w:rPr>
          <w:rFonts w:ascii="Arial" w:hAnsi="Arial" w:cs="Arial"/>
          <w:color w:val="000000" w:themeColor="text1"/>
          <w:sz w:val="22"/>
          <w:shd w:val="clear" w:color="auto" w:fill="FFFFFF"/>
        </w:rPr>
        <w:t>a conventional po</w:t>
      </w:r>
      <w:r w:rsidRPr="00C13EEF">
        <w:rPr>
          <w:rFonts w:ascii="Arial" w:hAnsi="Arial" w:cs="Arial"/>
          <w:color w:val="000000" w:themeColor="text1"/>
          <w:sz w:val="22"/>
          <w:shd w:val="clear" w:color="auto" w:fill="FFFFFF"/>
        </w:rPr>
        <w:t xml:space="preserve">ppet-valve style cylinder head </w:t>
      </w:r>
      <w:r w:rsidR="00FE67BD" w:rsidRPr="00C13EEF">
        <w:rPr>
          <w:rFonts w:ascii="Arial" w:hAnsi="Arial" w:cs="Arial"/>
          <w:color w:val="000000" w:themeColor="text1"/>
          <w:sz w:val="22"/>
          <w:shd w:val="clear" w:color="auto" w:fill="FFFFFF"/>
        </w:rPr>
        <w:t>and a long curved intake/</w:t>
      </w:r>
      <w:r w:rsidR="005B3CDB" w:rsidRPr="00C13EEF">
        <w:rPr>
          <w:rFonts w:ascii="Arial" w:hAnsi="Arial" w:cs="Arial"/>
          <w:color w:val="000000" w:themeColor="text1"/>
          <w:sz w:val="22"/>
          <w:shd w:val="clear" w:color="auto" w:fill="FFFFFF"/>
        </w:rPr>
        <w:t>manifold.</w:t>
      </w:r>
      <w:r w:rsidR="00FE67BD" w:rsidRPr="00C13EEF">
        <w:rPr>
          <w:rFonts w:ascii="Arial" w:hAnsi="Arial" w:cs="Arial"/>
          <w:color w:val="000000" w:themeColor="text1"/>
          <w:sz w:val="22"/>
          <w:shd w:val="clear" w:color="auto" w:fill="FFFFFF"/>
        </w:rPr>
        <w:t xml:space="preserve"> </w:t>
      </w:r>
      <w:r w:rsidR="009B4555" w:rsidRPr="00C13EEF">
        <w:rPr>
          <w:rFonts w:ascii="Arial" w:hAnsi="Arial" w:cs="Arial"/>
          <w:color w:val="000000" w:themeColor="text1"/>
          <w:sz w:val="22"/>
          <w:shd w:val="clear" w:color="auto" w:fill="FFFFFF"/>
        </w:rPr>
        <w:t>T</w:t>
      </w:r>
      <w:r w:rsidR="00862A43" w:rsidRPr="00C13EEF">
        <w:rPr>
          <w:rFonts w:ascii="Arial" w:hAnsi="Arial" w:cs="Arial"/>
          <w:color w:val="000000" w:themeColor="text1"/>
          <w:sz w:val="22"/>
          <w:shd w:val="clear" w:color="auto" w:fill="FFFFFF"/>
        </w:rPr>
        <w:t xml:space="preserve">he </w:t>
      </w:r>
      <w:r w:rsidR="00FE67BD" w:rsidRPr="00C13EEF">
        <w:rPr>
          <w:rFonts w:ascii="Arial" w:hAnsi="Arial" w:cs="Arial"/>
          <w:color w:val="000000" w:themeColor="text1"/>
          <w:sz w:val="22"/>
          <w:shd w:val="clear" w:color="auto" w:fill="FFFFFF"/>
        </w:rPr>
        <w:t>flow of air</w:t>
      </w:r>
      <w:r w:rsidR="00862A43" w:rsidRPr="00C13EEF">
        <w:rPr>
          <w:rFonts w:ascii="Arial" w:hAnsi="Arial" w:cs="Arial"/>
          <w:color w:val="000000" w:themeColor="text1"/>
          <w:sz w:val="22"/>
          <w:shd w:val="clear" w:color="auto" w:fill="FFFFFF"/>
        </w:rPr>
        <w:t xml:space="preserve"> cannot </w:t>
      </w:r>
      <w:r w:rsidR="00FE67BD" w:rsidRPr="00C13EEF">
        <w:rPr>
          <w:rFonts w:ascii="Arial" w:hAnsi="Arial" w:cs="Arial"/>
          <w:color w:val="000000" w:themeColor="text1"/>
          <w:sz w:val="22"/>
          <w:shd w:val="clear" w:color="auto" w:fill="FFFFFF"/>
        </w:rPr>
        <w:t>follow</w:t>
      </w:r>
      <w:r w:rsidR="00862A43" w:rsidRPr="00C13EEF">
        <w:rPr>
          <w:rFonts w:ascii="Arial" w:hAnsi="Arial" w:cs="Arial"/>
          <w:color w:val="000000" w:themeColor="text1"/>
          <w:sz w:val="22"/>
          <w:shd w:val="clear" w:color="auto" w:fill="FFFFFF"/>
        </w:rPr>
        <w:t xml:space="preserve"> a </w:t>
      </w:r>
      <w:r w:rsidR="005B3CDB" w:rsidRPr="00C13EEF">
        <w:rPr>
          <w:rFonts w:ascii="Arial" w:hAnsi="Arial" w:cs="Arial"/>
          <w:color w:val="000000" w:themeColor="text1"/>
          <w:sz w:val="22"/>
          <w:shd w:val="clear" w:color="auto" w:fill="FFFFFF"/>
        </w:rPr>
        <w:t>straight-line</w:t>
      </w:r>
      <w:r w:rsidR="00862A43" w:rsidRPr="00C13EEF">
        <w:rPr>
          <w:rFonts w:ascii="Arial" w:hAnsi="Arial" w:cs="Arial"/>
          <w:color w:val="000000" w:themeColor="text1"/>
          <w:sz w:val="22"/>
          <w:shd w:val="clear" w:color="auto" w:fill="FFFFFF"/>
        </w:rPr>
        <w:t xml:space="preserve"> path into the combustion chamber</w:t>
      </w:r>
      <w:r w:rsidR="009F3178" w:rsidRPr="00C13EEF">
        <w:rPr>
          <w:rFonts w:ascii="Arial" w:hAnsi="Arial" w:cs="Arial"/>
          <w:color w:val="000000" w:themeColor="text1"/>
          <w:sz w:val="22"/>
          <w:shd w:val="clear" w:color="auto" w:fill="FFFFFF"/>
        </w:rPr>
        <w:t xml:space="preserve"> as it </w:t>
      </w:r>
      <w:r w:rsidR="005B3CDB" w:rsidRPr="00C13EEF">
        <w:rPr>
          <w:rFonts w:ascii="Arial" w:hAnsi="Arial" w:cs="Arial"/>
          <w:color w:val="000000" w:themeColor="text1"/>
          <w:sz w:val="22"/>
          <w:shd w:val="clear" w:color="auto" w:fill="FFFFFF"/>
        </w:rPr>
        <w:t>must</w:t>
      </w:r>
      <w:r w:rsidR="00527E2E" w:rsidRPr="00C13EEF">
        <w:rPr>
          <w:rFonts w:ascii="Arial" w:hAnsi="Arial" w:cs="Arial"/>
          <w:color w:val="000000" w:themeColor="text1"/>
          <w:sz w:val="22"/>
          <w:shd w:val="clear" w:color="auto" w:fill="FFFFFF"/>
        </w:rPr>
        <w:t xml:space="preserve"> travel around the</w:t>
      </w:r>
      <w:r w:rsidR="00503879" w:rsidRPr="00C13EEF">
        <w:rPr>
          <w:rFonts w:ascii="Arial" w:hAnsi="Arial" w:cs="Arial"/>
          <w:color w:val="000000" w:themeColor="text1"/>
          <w:sz w:val="22"/>
          <w:shd w:val="clear" w:color="auto" w:fill="FFFFFF"/>
        </w:rPr>
        <w:t xml:space="preserve"> </w:t>
      </w:r>
      <w:r w:rsidR="00FE67BD" w:rsidRPr="00C13EEF">
        <w:rPr>
          <w:rFonts w:ascii="Arial" w:hAnsi="Arial" w:cs="Arial"/>
          <w:color w:val="000000" w:themeColor="text1"/>
          <w:sz w:val="22"/>
          <w:shd w:val="clear" w:color="auto" w:fill="FFFFFF"/>
        </w:rPr>
        <w:t>curve in the intake and the ‘</w:t>
      </w:r>
      <w:r w:rsidR="00503879" w:rsidRPr="00C13EEF">
        <w:rPr>
          <w:rFonts w:ascii="Arial" w:hAnsi="Arial" w:cs="Arial"/>
          <w:color w:val="000000" w:themeColor="text1"/>
          <w:sz w:val="22"/>
          <w:shd w:val="clear" w:color="auto" w:fill="FFFFFF"/>
        </w:rPr>
        <w:t>bend</w:t>
      </w:r>
      <w:r w:rsidR="00FE67BD" w:rsidRPr="00C13EEF">
        <w:rPr>
          <w:rFonts w:ascii="Arial" w:hAnsi="Arial" w:cs="Arial"/>
          <w:color w:val="000000" w:themeColor="text1"/>
          <w:sz w:val="22"/>
          <w:shd w:val="clear" w:color="auto" w:fill="FFFFFF"/>
        </w:rPr>
        <w:t>’</w:t>
      </w:r>
      <w:r w:rsidR="00503879" w:rsidRPr="00C13EEF">
        <w:rPr>
          <w:rFonts w:ascii="Arial" w:hAnsi="Arial" w:cs="Arial"/>
          <w:color w:val="000000" w:themeColor="text1"/>
          <w:sz w:val="22"/>
          <w:shd w:val="clear" w:color="auto" w:fill="FFFFFF"/>
        </w:rPr>
        <w:t xml:space="preserve"> in the port and </w:t>
      </w:r>
      <w:r w:rsidR="00862A43" w:rsidRPr="00C13EEF">
        <w:rPr>
          <w:rFonts w:ascii="Arial" w:hAnsi="Arial" w:cs="Arial"/>
          <w:color w:val="000000" w:themeColor="text1"/>
          <w:sz w:val="22"/>
          <w:shd w:val="clear" w:color="auto" w:fill="FFFFFF"/>
        </w:rPr>
        <w:t xml:space="preserve">the valve stem </w:t>
      </w:r>
      <w:r w:rsidR="00527E2E" w:rsidRPr="00C13EEF">
        <w:rPr>
          <w:rFonts w:ascii="Arial" w:hAnsi="Arial" w:cs="Arial"/>
          <w:color w:val="000000" w:themeColor="text1"/>
          <w:sz w:val="22"/>
          <w:shd w:val="clear" w:color="auto" w:fill="FFFFFF"/>
        </w:rPr>
        <w:t>before making</w:t>
      </w:r>
      <w:r w:rsidR="00862A43" w:rsidRPr="00C13EEF">
        <w:rPr>
          <w:rFonts w:ascii="Arial" w:hAnsi="Arial" w:cs="Arial"/>
          <w:color w:val="000000" w:themeColor="text1"/>
          <w:sz w:val="22"/>
          <w:shd w:val="clear" w:color="auto" w:fill="FFFFFF"/>
        </w:rPr>
        <w:t xml:space="preserve"> its way around the </w:t>
      </w:r>
      <w:r w:rsidR="00FE67BD" w:rsidRPr="00C13EEF">
        <w:rPr>
          <w:rFonts w:ascii="Arial" w:hAnsi="Arial" w:cs="Arial"/>
          <w:color w:val="000000" w:themeColor="text1"/>
          <w:sz w:val="22"/>
          <w:shd w:val="clear" w:color="auto" w:fill="FFFFFF"/>
        </w:rPr>
        <w:t xml:space="preserve">valve stem and eventually the </w:t>
      </w:r>
      <w:r w:rsidR="00862A43" w:rsidRPr="00C13EEF">
        <w:rPr>
          <w:rFonts w:ascii="Arial" w:hAnsi="Arial" w:cs="Arial"/>
          <w:color w:val="000000" w:themeColor="text1"/>
          <w:sz w:val="22"/>
          <w:shd w:val="clear" w:color="auto" w:fill="FFFFFF"/>
        </w:rPr>
        <w:t xml:space="preserve">head of </w:t>
      </w:r>
      <w:r w:rsidR="00527E2E" w:rsidRPr="00C13EEF">
        <w:rPr>
          <w:rFonts w:ascii="Arial" w:hAnsi="Arial" w:cs="Arial"/>
          <w:color w:val="000000" w:themeColor="text1"/>
          <w:sz w:val="22"/>
          <w:shd w:val="clear" w:color="auto" w:fill="FFFFFF"/>
        </w:rPr>
        <w:t>the</w:t>
      </w:r>
      <w:r w:rsidR="00862A43" w:rsidRPr="00C13EEF">
        <w:rPr>
          <w:rFonts w:ascii="Arial" w:hAnsi="Arial" w:cs="Arial"/>
          <w:color w:val="000000" w:themeColor="text1"/>
          <w:sz w:val="22"/>
          <w:shd w:val="clear" w:color="auto" w:fill="FFFFFF"/>
        </w:rPr>
        <w:t xml:space="preserve"> valve. </w:t>
      </w:r>
      <w:r w:rsidR="00FE67BD" w:rsidRPr="00C13EEF">
        <w:rPr>
          <w:rFonts w:ascii="Arial" w:hAnsi="Arial" w:cs="Arial"/>
          <w:color w:val="000000" w:themeColor="text1"/>
          <w:sz w:val="22"/>
          <w:shd w:val="clear" w:color="auto" w:fill="FFFFFF"/>
        </w:rPr>
        <w:t>The</w:t>
      </w:r>
      <w:r w:rsidR="00527E2E" w:rsidRPr="00C13EEF">
        <w:rPr>
          <w:rFonts w:ascii="Arial" w:hAnsi="Arial" w:cs="Arial"/>
          <w:color w:val="000000" w:themeColor="text1"/>
          <w:sz w:val="22"/>
          <w:shd w:val="clear" w:color="auto" w:fill="FFFFFF"/>
        </w:rPr>
        <w:t xml:space="preserve"> scope of </w:t>
      </w:r>
      <w:r w:rsidR="00FE67BD" w:rsidRPr="00C13EEF">
        <w:rPr>
          <w:rFonts w:ascii="Arial" w:hAnsi="Arial" w:cs="Arial"/>
          <w:color w:val="000000" w:themeColor="text1"/>
          <w:sz w:val="22"/>
          <w:shd w:val="clear" w:color="auto" w:fill="FFFFFF"/>
        </w:rPr>
        <w:t xml:space="preserve">any possible </w:t>
      </w:r>
      <w:r w:rsidR="00527E2E" w:rsidRPr="00C13EEF">
        <w:rPr>
          <w:rFonts w:ascii="Arial" w:hAnsi="Arial" w:cs="Arial"/>
          <w:color w:val="000000" w:themeColor="text1"/>
          <w:sz w:val="22"/>
          <w:shd w:val="clear" w:color="auto" w:fill="FFFFFF"/>
        </w:rPr>
        <w:t xml:space="preserve">modifications </w:t>
      </w:r>
      <w:r w:rsidR="00FE67BD" w:rsidRPr="00C13EEF">
        <w:rPr>
          <w:rFonts w:ascii="Arial" w:hAnsi="Arial" w:cs="Arial"/>
          <w:color w:val="000000" w:themeColor="text1"/>
          <w:sz w:val="22"/>
          <w:shd w:val="clear" w:color="auto" w:fill="FFFFFF"/>
        </w:rPr>
        <w:t xml:space="preserve">would </w:t>
      </w:r>
      <w:r w:rsidR="005B3CDB" w:rsidRPr="00C13EEF">
        <w:rPr>
          <w:rFonts w:ascii="Arial" w:hAnsi="Arial" w:cs="Arial"/>
          <w:color w:val="000000" w:themeColor="text1"/>
          <w:sz w:val="22"/>
          <w:shd w:val="clear" w:color="auto" w:fill="FFFFFF"/>
        </w:rPr>
        <w:t>be based</w:t>
      </w:r>
      <w:r w:rsidR="00527E2E" w:rsidRPr="00C13EEF">
        <w:rPr>
          <w:rFonts w:ascii="Arial" w:hAnsi="Arial" w:cs="Arial"/>
          <w:color w:val="000000" w:themeColor="text1"/>
          <w:sz w:val="22"/>
          <w:shd w:val="clear" w:color="auto" w:fill="FFFFFF"/>
        </w:rPr>
        <w:t xml:space="preserve"> on maximising </w:t>
      </w:r>
      <w:r w:rsidR="00FE67BD" w:rsidRPr="00C13EEF">
        <w:rPr>
          <w:rFonts w:ascii="Arial" w:hAnsi="Arial" w:cs="Arial"/>
          <w:color w:val="000000" w:themeColor="text1"/>
          <w:sz w:val="22"/>
          <w:shd w:val="clear" w:color="auto" w:fill="FFFFFF"/>
        </w:rPr>
        <w:t xml:space="preserve">the </w:t>
      </w:r>
      <w:r w:rsidR="00527E2E" w:rsidRPr="00C13EEF">
        <w:rPr>
          <w:rFonts w:ascii="Arial" w:hAnsi="Arial" w:cs="Arial"/>
          <w:color w:val="000000" w:themeColor="text1"/>
          <w:sz w:val="22"/>
          <w:shd w:val="clear" w:color="auto" w:fill="FFFFFF"/>
        </w:rPr>
        <w:t>flow around these restrictions or ‘corners</w:t>
      </w:r>
      <w:r w:rsidR="005B3CDB" w:rsidRPr="00C13EEF">
        <w:rPr>
          <w:rFonts w:ascii="Arial" w:hAnsi="Arial" w:cs="Arial"/>
          <w:color w:val="000000" w:themeColor="text1"/>
          <w:sz w:val="22"/>
          <w:shd w:val="clear" w:color="auto" w:fill="FFFFFF"/>
        </w:rPr>
        <w:t>’. *</w:t>
      </w:r>
      <w:r w:rsidR="00D83CA7" w:rsidRPr="00C13EEF">
        <w:rPr>
          <w:rFonts w:ascii="Arial" w:hAnsi="Arial" w:cs="Arial"/>
          <w:color w:val="000000" w:themeColor="text1"/>
          <w:sz w:val="22"/>
          <w:shd w:val="clear" w:color="auto" w:fill="FFFFFF"/>
        </w:rPr>
        <w:t xml:space="preserve"> The fitting of individual throttle bodies to replace the lengthy standard intake would improve the flow </w:t>
      </w:r>
      <w:r w:rsidR="005B3CDB" w:rsidRPr="00C13EEF">
        <w:rPr>
          <w:rFonts w:ascii="Arial" w:hAnsi="Arial" w:cs="Arial"/>
          <w:color w:val="000000" w:themeColor="text1"/>
          <w:sz w:val="22"/>
          <w:shd w:val="clear" w:color="auto" w:fill="FFFFFF"/>
        </w:rPr>
        <w:t>coefficient.</w:t>
      </w:r>
    </w:p>
    <w:p w14:paraId="4E93234B" w14:textId="77777777" w:rsidR="004254CE" w:rsidRDefault="004254CE" w:rsidP="004254CE">
      <w:pPr>
        <w:rPr>
          <w:lang w:eastAsia="en-GB"/>
        </w:rPr>
      </w:pPr>
      <w:r w:rsidRPr="0064091B">
        <w:rPr>
          <w:rFonts w:ascii="Arial" w:hAnsi="Arial" w:cs="Arial"/>
          <w:color w:val="000000"/>
          <w:sz w:val="20"/>
          <w:szCs w:val="20"/>
          <w:shd w:val="clear" w:color="auto" w:fill="FFFFFF"/>
          <w:lang w:eastAsia="en-GB"/>
        </w:rPr>
        <w:t>Muscle Car DIY. (2015). </w:t>
      </w:r>
      <w:r w:rsidRPr="0064091B">
        <w:rPr>
          <w:rFonts w:ascii="Arial" w:hAnsi="Arial" w:cs="Arial"/>
          <w:i/>
          <w:iCs/>
          <w:color w:val="000000"/>
          <w:sz w:val="20"/>
          <w:szCs w:val="20"/>
          <w:shd w:val="clear" w:color="auto" w:fill="FFFFFF"/>
          <w:lang w:eastAsia="en-GB"/>
        </w:rPr>
        <w:t>Developing Highly Functional Cylinder Heads for Performance Applications - Part 10</w:t>
      </w:r>
      <w:r w:rsidRPr="0064091B">
        <w:rPr>
          <w:rFonts w:ascii="Arial" w:hAnsi="Arial" w:cs="Arial"/>
          <w:color w:val="000000"/>
          <w:sz w:val="20"/>
          <w:szCs w:val="20"/>
          <w:shd w:val="clear" w:color="auto" w:fill="FFFFFF"/>
          <w:lang w:eastAsia="en-GB"/>
        </w:rPr>
        <w:t>. [online] Available at: https://www.musclecardiy.com/cylinder-heads/developing-highly-functional-cylinder-heads-performance-applications-part-10/ [Accessed 6 Jan. 2020].</w:t>
      </w:r>
    </w:p>
    <w:p w14:paraId="7DBDE203" w14:textId="77777777" w:rsidR="004254CE" w:rsidRDefault="004254CE" w:rsidP="00DA048B">
      <w:pPr>
        <w:spacing w:line="360" w:lineRule="auto"/>
        <w:rPr>
          <w:color w:val="000000" w:themeColor="text1"/>
        </w:rPr>
      </w:pPr>
    </w:p>
    <w:p w14:paraId="1A7985B4" w14:textId="2DD81058" w:rsidR="00DA048B" w:rsidRPr="00C13EEF" w:rsidRDefault="00527E2E" w:rsidP="00DA048B">
      <w:pPr>
        <w:spacing w:line="360" w:lineRule="auto"/>
        <w:rPr>
          <w:sz w:val="22"/>
        </w:rPr>
      </w:pPr>
      <w:r w:rsidRPr="00C13EEF">
        <w:rPr>
          <w:rFonts w:ascii="Arial" w:hAnsi="Arial" w:cs="Arial"/>
          <w:color w:val="000000" w:themeColor="text1"/>
          <w:sz w:val="22"/>
        </w:rPr>
        <w:lastRenderedPageBreak/>
        <w:t>I</w:t>
      </w:r>
      <w:r w:rsidR="00FF69C2" w:rsidRPr="00C13EEF">
        <w:rPr>
          <w:rFonts w:ascii="Arial" w:hAnsi="Arial" w:cs="Arial"/>
          <w:color w:val="000000" w:themeColor="text1"/>
          <w:sz w:val="22"/>
        </w:rPr>
        <w:t>mproving</w:t>
      </w:r>
      <w:r w:rsidR="001D53AF" w:rsidRPr="00C13EEF">
        <w:rPr>
          <w:rFonts w:ascii="Arial" w:hAnsi="Arial" w:cs="Arial"/>
          <w:color w:val="000000" w:themeColor="text1"/>
          <w:sz w:val="22"/>
        </w:rPr>
        <w:t xml:space="preserve"> the intake design </w:t>
      </w:r>
      <w:r w:rsidR="00F77DFE" w:rsidRPr="00C13EEF">
        <w:rPr>
          <w:rFonts w:ascii="Arial" w:hAnsi="Arial" w:cs="Arial"/>
          <w:color w:val="000000" w:themeColor="text1"/>
          <w:sz w:val="22"/>
        </w:rPr>
        <w:t xml:space="preserve">to the cylinder head itself </w:t>
      </w:r>
      <w:r w:rsidRPr="00C13EEF">
        <w:rPr>
          <w:rFonts w:ascii="Arial" w:hAnsi="Arial" w:cs="Arial"/>
          <w:color w:val="000000" w:themeColor="text1"/>
          <w:sz w:val="22"/>
        </w:rPr>
        <w:t xml:space="preserve">can be carried out </w:t>
      </w:r>
      <w:r w:rsidR="001D53AF" w:rsidRPr="00C13EEF">
        <w:rPr>
          <w:rFonts w:ascii="Arial" w:hAnsi="Arial" w:cs="Arial"/>
          <w:color w:val="000000" w:themeColor="text1"/>
          <w:sz w:val="22"/>
        </w:rPr>
        <w:t xml:space="preserve">by removing </w:t>
      </w:r>
      <w:r w:rsidR="00354E0D" w:rsidRPr="00C13EEF">
        <w:rPr>
          <w:rFonts w:ascii="Arial" w:hAnsi="Arial" w:cs="Arial"/>
          <w:color w:val="000000" w:themeColor="text1"/>
          <w:sz w:val="22"/>
        </w:rPr>
        <w:t>material</w:t>
      </w:r>
      <w:r w:rsidR="007D1DEB" w:rsidRPr="00C13EEF">
        <w:rPr>
          <w:rFonts w:ascii="Arial" w:hAnsi="Arial" w:cs="Arial"/>
          <w:color w:val="000000" w:themeColor="text1"/>
          <w:sz w:val="22"/>
        </w:rPr>
        <w:t xml:space="preserve"> using accurate </w:t>
      </w:r>
      <w:r w:rsidR="00FF69C2" w:rsidRPr="00C13EEF">
        <w:rPr>
          <w:rFonts w:ascii="Arial" w:hAnsi="Arial" w:cs="Arial"/>
          <w:color w:val="000000" w:themeColor="text1"/>
          <w:sz w:val="22"/>
        </w:rPr>
        <w:t>cutting</w:t>
      </w:r>
      <w:r w:rsidR="007D1DEB" w:rsidRPr="00C13EEF">
        <w:rPr>
          <w:rFonts w:ascii="Arial" w:hAnsi="Arial" w:cs="Arial"/>
          <w:color w:val="000000" w:themeColor="text1"/>
          <w:sz w:val="22"/>
        </w:rPr>
        <w:t xml:space="preserve"> tools. </w:t>
      </w:r>
      <w:r w:rsidR="00FF69C2" w:rsidRPr="00C13EEF">
        <w:rPr>
          <w:rFonts w:ascii="Arial" w:hAnsi="Arial" w:cs="Arial"/>
          <w:color w:val="000000" w:themeColor="text1"/>
          <w:sz w:val="22"/>
        </w:rPr>
        <w:t>Slight c</w:t>
      </w:r>
      <w:r w:rsidR="007D1DEB" w:rsidRPr="00C13EEF">
        <w:rPr>
          <w:rFonts w:ascii="Arial" w:hAnsi="Arial" w:cs="Arial"/>
          <w:color w:val="000000" w:themeColor="text1"/>
          <w:sz w:val="22"/>
        </w:rPr>
        <w:t xml:space="preserve">hanges to </w:t>
      </w:r>
      <w:r w:rsidR="00FF69C2" w:rsidRPr="00C13EEF">
        <w:rPr>
          <w:rFonts w:ascii="Arial" w:hAnsi="Arial" w:cs="Arial"/>
          <w:color w:val="000000" w:themeColor="text1"/>
          <w:sz w:val="22"/>
        </w:rPr>
        <w:t xml:space="preserve">increase </w:t>
      </w:r>
      <w:r w:rsidR="007D1DEB" w:rsidRPr="00C13EEF">
        <w:rPr>
          <w:rFonts w:ascii="Arial" w:hAnsi="Arial" w:cs="Arial"/>
          <w:color w:val="000000" w:themeColor="text1"/>
          <w:sz w:val="22"/>
        </w:rPr>
        <w:t xml:space="preserve">the outside curve of </w:t>
      </w:r>
      <w:r w:rsidR="007B2BFF" w:rsidRPr="00C13EEF">
        <w:rPr>
          <w:rFonts w:ascii="Arial" w:hAnsi="Arial" w:cs="Arial"/>
          <w:color w:val="000000" w:themeColor="text1"/>
          <w:sz w:val="22"/>
        </w:rPr>
        <w:t>the internal radius of the port</w:t>
      </w:r>
      <w:r w:rsidR="007D1DEB" w:rsidRPr="00C13EEF">
        <w:rPr>
          <w:rFonts w:ascii="Arial" w:hAnsi="Arial" w:cs="Arial"/>
          <w:color w:val="000000" w:themeColor="text1"/>
          <w:sz w:val="22"/>
        </w:rPr>
        <w:t xml:space="preserve"> will result in an </w:t>
      </w:r>
      <w:r w:rsidR="00D70635" w:rsidRPr="00C13EEF">
        <w:rPr>
          <w:rFonts w:ascii="Arial" w:hAnsi="Arial" w:cs="Arial"/>
          <w:color w:val="000000" w:themeColor="text1"/>
          <w:sz w:val="22"/>
        </w:rPr>
        <w:t xml:space="preserve">improved air flow. </w:t>
      </w:r>
    </w:p>
    <w:p w14:paraId="430AFEC4" w14:textId="77777777" w:rsidR="00DA048B" w:rsidRPr="00C13EEF" w:rsidRDefault="00DA048B" w:rsidP="00DA048B">
      <w:pPr>
        <w:rPr>
          <w:sz w:val="22"/>
        </w:rPr>
      </w:pPr>
      <w:r w:rsidRPr="00C13EEF">
        <w:rPr>
          <w:rFonts w:ascii="Arial" w:hAnsi="Arial" w:cs="Arial"/>
          <w:color w:val="000000" w:themeColor="text1"/>
          <w:sz w:val="22"/>
        </w:rPr>
        <w:t xml:space="preserve"> </w:t>
      </w:r>
    </w:p>
    <w:p w14:paraId="17DC7DC5" w14:textId="77777777" w:rsidR="00200F52" w:rsidRPr="00C13EEF" w:rsidRDefault="00695450" w:rsidP="00DA048B">
      <w:pPr>
        <w:spacing w:line="360" w:lineRule="auto"/>
        <w:rPr>
          <w:rFonts w:ascii="TimesNewRomanPSMT" w:hAnsi="TimesNewRomanPSMT"/>
          <w:i/>
          <w:color w:val="4472C4" w:themeColor="accent1"/>
          <w:sz w:val="22"/>
        </w:rPr>
      </w:pPr>
      <w:r>
        <w:rPr>
          <w:noProof/>
          <w:sz w:val="22"/>
        </w:rPr>
        <w:pict w14:anchorId="4ADCB374">
          <v:shape id="Picture 25" o:spid="_x0000_s1026" type="#_x0000_t75" alt="Image result for cylinder head porting guide" style="position:absolute;margin-left:4.85pt;margin-top:16.9pt;width:147.25pt;height:173.1pt;z-index:-251617280;visibility:visible;mso-wrap-style:square;mso-wrap-edited:f;mso-width-percent:0;mso-height-percent:0;mso-width-percent:0;mso-height-percent:0" wrapcoords="-110 0 -110 21506 21600 21506 21600 0 -110 0">
            <v:imagedata r:id="rId17" o:title="break-down-of-flow-loss-jpg"/>
            <w10:wrap type="tight"/>
          </v:shape>
        </w:pict>
      </w:r>
      <w:r w:rsidR="00DA048B" w:rsidRPr="00C13EEF">
        <w:rPr>
          <w:rFonts w:ascii="Arial" w:hAnsi="Arial" w:cs="Arial"/>
          <w:color w:val="000000" w:themeColor="text1"/>
          <w:sz w:val="22"/>
        </w:rPr>
        <w:t xml:space="preserve"> </w:t>
      </w:r>
      <w:r w:rsidR="00EC5AA3" w:rsidRPr="00C13EEF">
        <w:rPr>
          <w:rFonts w:ascii="Arial" w:hAnsi="Arial" w:cs="Arial"/>
          <w:color w:val="000000" w:themeColor="text1"/>
          <w:sz w:val="22"/>
        </w:rPr>
        <w:t xml:space="preserve">   </w:t>
      </w:r>
      <w:proofErr w:type="spellStart"/>
      <w:r w:rsidR="00EC5AA3" w:rsidRPr="00C13EEF">
        <w:rPr>
          <w:rFonts w:ascii="Arial" w:hAnsi="Arial" w:cs="Arial"/>
          <w:color w:val="000000" w:themeColor="text1"/>
          <w:sz w:val="22"/>
        </w:rPr>
        <w:t>Dia</w:t>
      </w:r>
      <w:proofErr w:type="spellEnd"/>
      <w:r w:rsidR="00EC5AA3" w:rsidRPr="00C13EEF">
        <w:rPr>
          <w:rFonts w:ascii="Arial" w:hAnsi="Arial" w:cs="Arial"/>
          <w:color w:val="000000" w:themeColor="text1"/>
          <w:sz w:val="22"/>
        </w:rPr>
        <w:t xml:space="preserve"> 2.                                  </w:t>
      </w:r>
      <w:r w:rsidR="00200F52" w:rsidRPr="00C13EEF">
        <w:rPr>
          <w:rFonts w:ascii="Arial" w:hAnsi="Arial" w:cs="Arial"/>
          <w:color w:val="000000" w:themeColor="text1"/>
          <w:sz w:val="22"/>
        </w:rPr>
        <w:t xml:space="preserve">Subtle and minor modifications </w:t>
      </w:r>
      <w:r w:rsidR="006C3890" w:rsidRPr="00C13EEF">
        <w:rPr>
          <w:rFonts w:ascii="Arial" w:hAnsi="Arial" w:cs="Arial"/>
          <w:color w:val="000000" w:themeColor="text1"/>
          <w:sz w:val="22"/>
        </w:rPr>
        <w:t xml:space="preserve">to the bend at the valve guide and </w:t>
      </w:r>
      <w:r w:rsidR="00200F52" w:rsidRPr="00C13EEF">
        <w:rPr>
          <w:rFonts w:ascii="Arial" w:hAnsi="Arial" w:cs="Arial"/>
          <w:color w:val="000000" w:themeColor="text1"/>
          <w:sz w:val="22"/>
        </w:rPr>
        <w:t xml:space="preserve">the expansion areas before and after the valve can </w:t>
      </w:r>
      <w:r w:rsidR="00D70635" w:rsidRPr="00C13EEF">
        <w:rPr>
          <w:rFonts w:ascii="Arial" w:hAnsi="Arial" w:cs="Arial"/>
          <w:color w:val="000000" w:themeColor="text1"/>
          <w:sz w:val="22"/>
        </w:rPr>
        <w:t xml:space="preserve">also </w:t>
      </w:r>
      <w:r w:rsidR="00200F52" w:rsidRPr="00C13EEF">
        <w:rPr>
          <w:rFonts w:ascii="Arial" w:hAnsi="Arial" w:cs="Arial"/>
          <w:color w:val="000000" w:themeColor="text1"/>
          <w:sz w:val="22"/>
        </w:rPr>
        <w:t xml:space="preserve">result in </w:t>
      </w:r>
      <w:r w:rsidR="009B4555" w:rsidRPr="00C13EEF">
        <w:rPr>
          <w:rFonts w:ascii="Arial" w:hAnsi="Arial" w:cs="Arial"/>
          <w:color w:val="000000" w:themeColor="text1"/>
          <w:sz w:val="22"/>
        </w:rPr>
        <w:t>a</w:t>
      </w:r>
      <w:r w:rsidR="00EC5AA3" w:rsidRPr="00C13EEF">
        <w:rPr>
          <w:rFonts w:ascii="Arial" w:hAnsi="Arial" w:cs="Arial"/>
          <w:color w:val="000000" w:themeColor="text1"/>
          <w:sz w:val="22"/>
        </w:rPr>
        <w:t xml:space="preserve"> more direct line</w:t>
      </w:r>
      <w:r w:rsidR="009B4555" w:rsidRPr="00C13EEF">
        <w:rPr>
          <w:rFonts w:ascii="Arial" w:hAnsi="Arial" w:cs="Arial"/>
          <w:color w:val="000000" w:themeColor="text1"/>
          <w:sz w:val="22"/>
        </w:rPr>
        <w:t>, less friction</w:t>
      </w:r>
      <w:r w:rsidR="00EC5AA3" w:rsidRPr="00C13EEF">
        <w:rPr>
          <w:rFonts w:ascii="Arial" w:hAnsi="Arial" w:cs="Arial"/>
          <w:color w:val="000000" w:themeColor="text1"/>
          <w:sz w:val="22"/>
        </w:rPr>
        <w:t xml:space="preserve"> and </w:t>
      </w:r>
      <w:r w:rsidR="00200F52" w:rsidRPr="00C13EEF">
        <w:rPr>
          <w:rFonts w:ascii="Arial" w:hAnsi="Arial" w:cs="Arial"/>
          <w:color w:val="000000" w:themeColor="text1"/>
          <w:sz w:val="22"/>
        </w:rPr>
        <w:t>an improvement in the CFM.</w:t>
      </w:r>
    </w:p>
    <w:p w14:paraId="00D1BCDF" w14:textId="77777777" w:rsidR="00FF69C2" w:rsidRPr="00C13EEF" w:rsidRDefault="00654508" w:rsidP="00DA048B">
      <w:pPr>
        <w:spacing w:line="360" w:lineRule="auto"/>
        <w:rPr>
          <w:rFonts w:ascii="Arial" w:hAnsi="Arial" w:cs="Arial"/>
          <w:color w:val="000000" w:themeColor="text1"/>
          <w:sz w:val="22"/>
        </w:rPr>
      </w:pPr>
      <w:r w:rsidRPr="00C13EEF">
        <w:rPr>
          <w:rFonts w:ascii="Arial" w:hAnsi="Arial" w:cs="Arial"/>
          <w:color w:val="000000" w:themeColor="text1"/>
          <w:sz w:val="22"/>
        </w:rPr>
        <w:t>However</w:t>
      </w:r>
      <w:r w:rsidR="00D70635" w:rsidRPr="00C13EEF">
        <w:rPr>
          <w:rFonts w:ascii="Arial" w:hAnsi="Arial" w:cs="Arial"/>
          <w:color w:val="000000" w:themeColor="text1"/>
          <w:sz w:val="22"/>
        </w:rPr>
        <w:t>,</w:t>
      </w:r>
      <w:r w:rsidR="00F77DFE" w:rsidRPr="00C13EEF">
        <w:rPr>
          <w:rFonts w:ascii="Arial" w:hAnsi="Arial" w:cs="Arial"/>
          <w:color w:val="000000" w:themeColor="text1"/>
          <w:sz w:val="22"/>
        </w:rPr>
        <w:t xml:space="preserve"> </w:t>
      </w:r>
      <w:r w:rsidR="00D70635" w:rsidRPr="00C13EEF">
        <w:rPr>
          <w:rFonts w:ascii="Arial" w:hAnsi="Arial" w:cs="Arial"/>
          <w:color w:val="000000" w:themeColor="text1"/>
          <w:sz w:val="22"/>
        </w:rPr>
        <w:t>c</w:t>
      </w:r>
      <w:r w:rsidR="00354E0D" w:rsidRPr="00C13EEF">
        <w:rPr>
          <w:rFonts w:ascii="Arial" w:hAnsi="Arial" w:cs="Arial"/>
          <w:color w:val="000000" w:themeColor="text1"/>
          <w:sz w:val="22"/>
        </w:rPr>
        <w:t>are sh</w:t>
      </w:r>
      <w:r w:rsidR="00871859" w:rsidRPr="00C13EEF">
        <w:rPr>
          <w:rFonts w:ascii="Arial" w:hAnsi="Arial" w:cs="Arial"/>
          <w:color w:val="000000" w:themeColor="text1"/>
          <w:sz w:val="22"/>
        </w:rPr>
        <w:t xml:space="preserve">ould </w:t>
      </w:r>
      <w:r w:rsidR="001514CA" w:rsidRPr="00C13EEF">
        <w:rPr>
          <w:rFonts w:ascii="Arial" w:hAnsi="Arial" w:cs="Arial"/>
          <w:color w:val="000000" w:themeColor="text1"/>
          <w:sz w:val="22"/>
        </w:rPr>
        <w:t xml:space="preserve">always </w:t>
      </w:r>
      <w:r w:rsidR="00871859" w:rsidRPr="00C13EEF">
        <w:rPr>
          <w:rFonts w:ascii="Arial" w:hAnsi="Arial" w:cs="Arial"/>
          <w:color w:val="000000" w:themeColor="text1"/>
          <w:sz w:val="22"/>
        </w:rPr>
        <w:t>be taken</w:t>
      </w:r>
      <w:r w:rsidR="00BA1A84" w:rsidRPr="00C13EEF">
        <w:rPr>
          <w:rFonts w:ascii="Arial" w:hAnsi="Arial" w:cs="Arial"/>
          <w:color w:val="000000" w:themeColor="text1"/>
          <w:sz w:val="22"/>
        </w:rPr>
        <w:t xml:space="preserve"> to</w:t>
      </w:r>
      <w:r w:rsidR="00354E0D" w:rsidRPr="00C13EEF">
        <w:rPr>
          <w:rFonts w:ascii="Arial" w:hAnsi="Arial" w:cs="Arial"/>
          <w:color w:val="000000" w:themeColor="text1"/>
          <w:sz w:val="22"/>
        </w:rPr>
        <w:t xml:space="preserve"> </w:t>
      </w:r>
      <w:r w:rsidR="00871859" w:rsidRPr="00C13EEF">
        <w:rPr>
          <w:rFonts w:ascii="Arial" w:hAnsi="Arial" w:cs="Arial"/>
          <w:color w:val="000000" w:themeColor="text1"/>
          <w:sz w:val="22"/>
        </w:rPr>
        <w:t>avoid removing</w:t>
      </w:r>
      <w:r w:rsidR="00354E0D" w:rsidRPr="00C13EEF">
        <w:rPr>
          <w:rFonts w:ascii="Arial" w:hAnsi="Arial" w:cs="Arial"/>
          <w:color w:val="000000" w:themeColor="text1"/>
          <w:sz w:val="22"/>
        </w:rPr>
        <w:t xml:space="preserve"> </w:t>
      </w:r>
      <w:r w:rsidR="00FE67BD" w:rsidRPr="00C13EEF">
        <w:rPr>
          <w:rFonts w:ascii="Arial" w:hAnsi="Arial" w:cs="Arial"/>
          <w:color w:val="000000" w:themeColor="text1"/>
          <w:sz w:val="22"/>
        </w:rPr>
        <w:t xml:space="preserve">any </w:t>
      </w:r>
      <w:r w:rsidR="00354E0D" w:rsidRPr="00C13EEF">
        <w:rPr>
          <w:rFonts w:ascii="Arial" w:hAnsi="Arial" w:cs="Arial"/>
          <w:color w:val="000000" w:themeColor="text1"/>
          <w:sz w:val="22"/>
        </w:rPr>
        <w:t xml:space="preserve">excess metal and risk cutting through to the </w:t>
      </w:r>
      <w:r w:rsidR="00FF69C2" w:rsidRPr="00C13EEF">
        <w:rPr>
          <w:rFonts w:ascii="Arial" w:hAnsi="Arial" w:cs="Arial"/>
          <w:color w:val="000000" w:themeColor="text1"/>
          <w:sz w:val="22"/>
        </w:rPr>
        <w:t xml:space="preserve">internal </w:t>
      </w:r>
      <w:r w:rsidR="00354E0D" w:rsidRPr="00C13EEF">
        <w:rPr>
          <w:rFonts w:ascii="Arial" w:hAnsi="Arial" w:cs="Arial"/>
          <w:color w:val="000000" w:themeColor="text1"/>
          <w:sz w:val="22"/>
        </w:rPr>
        <w:t xml:space="preserve">water cooling channels. </w:t>
      </w:r>
    </w:p>
    <w:p w14:paraId="0947635F" w14:textId="0C32DAA5" w:rsidR="00FE67BD" w:rsidRPr="00C13EEF" w:rsidRDefault="00DA048B" w:rsidP="00527E2E">
      <w:pPr>
        <w:spacing w:line="360" w:lineRule="auto"/>
        <w:rPr>
          <w:rFonts w:ascii="Arial" w:hAnsi="Arial" w:cs="Arial"/>
          <w:i/>
          <w:color w:val="000000" w:themeColor="text1"/>
          <w:sz w:val="21"/>
          <w:szCs w:val="22"/>
        </w:rPr>
      </w:pPr>
      <w:r w:rsidRPr="00C13EEF">
        <w:rPr>
          <w:rFonts w:ascii="Arial" w:hAnsi="Arial" w:cs="Arial"/>
          <w:i/>
          <w:color w:val="000000" w:themeColor="text1"/>
          <w:sz w:val="21"/>
          <w:szCs w:val="22"/>
        </w:rPr>
        <w:t xml:space="preserve">Image source </w:t>
      </w:r>
    </w:p>
    <w:p w14:paraId="2E7D8BF2" w14:textId="634D5D85" w:rsidR="00075BFA" w:rsidRPr="00075BFA" w:rsidRDefault="00075BFA" w:rsidP="00075BFA">
      <w:pPr>
        <w:rPr>
          <w:sz w:val="22"/>
          <w:lang w:eastAsia="en-GB"/>
        </w:rPr>
      </w:pPr>
      <w:r w:rsidRPr="00075BFA">
        <w:rPr>
          <w:rFonts w:ascii="Arial" w:hAnsi="Arial" w:cs="Arial"/>
          <w:color w:val="000000"/>
          <w:sz w:val="18"/>
          <w:szCs w:val="20"/>
          <w:shd w:val="clear" w:color="auto" w:fill="FFFFFF"/>
          <w:lang w:eastAsia="en-GB"/>
        </w:rPr>
        <w:t>Inlet Port Profile. (</w:t>
      </w:r>
      <w:proofErr w:type="spellStart"/>
      <w:r w:rsidRPr="00075BFA">
        <w:rPr>
          <w:rFonts w:ascii="Arial" w:hAnsi="Arial" w:cs="Arial"/>
          <w:color w:val="000000"/>
          <w:sz w:val="18"/>
          <w:szCs w:val="20"/>
          <w:shd w:val="clear" w:color="auto" w:fill="FFFFFF"/>
          <w:lang w:eastAsia="en-GB"/>
        </w:rPr>
        <w:t>n.d.</w:t>
      </w:r>
      <w:proofErr w:type="spellEnd"/>
      <w:r w:rsidRPr="00075BFA">
        <w:rPr>
          <w:rFonts w:ascii="Arial" w:hAnsi="Arial" w:cs="Arial"/>
          <w:color w:val="000000"/>
          <w:sz w:val="18"/>
          <w:szCs w:val="20"/>
          <w:shd w:val="clear" w:color="auto" w:fill="FFFFFF"/>
          <w:lang w:eastAsia="en-GB"/>
        </w:rPr>
        <w:t>). [image] [Accessed 10 Jan. 2020].</w:t>
      </w:r>
    </w:p>
    <w:p w14:paraId="4FEC5648" w14:textId="77777777" w:rsidR="00075BFA" w:rsidRPr="00C13EEF" w:rsidRDefault="00075BFA" w:rsidP="00527E2E">
      <w:pPr>
        <w:spacing w:line="360" w:lineRule="auto"/>
        <w:rPr>
          <w:rFonts w:ascii="Arial" w:hAnsi="Arial" w:cs="Arial"/>
          <w:i/>
          <w:color w:val="000000" w:themeColor="text1"/>
          <w:sz w:val="21"/>
          <w:szCs w:val="22"/>
        </w:rPr>
      </w:pPr>
    </w:p>
    <w:p w14:paraId="12BBFB5F" w14:textId="754666E1" w:rsidR="00BD4826" w:rsidRPr="00C13EEF" w:rsidRDefault="007D1DEB" w:rsidP="00527E2E">
      <w:pPr>
        <w:spacing w:line="360" w:lineRule="auto"/>
        <w:rPr>
          <w:rFonts w:ascii="TimesNewRomanPSMT" w:hAnsi="TimesNewRomanPSMT"/>
          <w:i/>
          <w:color w:val="4472C4" w:themeColor="accent1"/>
          <w:sz w:val="22"/>
        </w:rPr>
      </w:pPr>
      <w:r w:rsidRPr="00C13EEF">
        <w:rPr>
          <w:rFonts w:ascii="Arial" w:hAnsi="Arial" w:cs="Arial"/>
          <w:color w:val="000000" w:themeColor="text1"/>
          <w:sz w:val="22"/>
        </w:rPr>
        <w:t xml:space="preserve">Changing the valve seat </w:t>
      </w:r>
      <w:r w:rsidR="009B4555" w:rsidRPr="00C13EEF">
        <w:rPr>
          <w:rFonts w:ascii="Arial" w:hAnsi="Arial" w:cs="Arial"/>
          <w:color w:val="000000" w:themeColor="text1"/>
          <w:sz w:val="22"/>
        </w:rPr>
        <w:t xml:space="preserve">to an </w:t>
      </w:r>
      <w:r w:rsidRPr="00C13EEF">
        <w:rPr>
          <w:rFonts w:ascii="Arial" w:hAnsi="Arial" w:cs="Arial"/>
          <w:color w:val="000000" w:themeColor="text1"/>
          <w:sz w:val="22"/>
        </w:rPr>
        <w:t xml:space="preserve">angle </w:t>
      </w:r>
      <w:r w:rsidR="00A06C49" w:rsidRPr="00C13EEF">
        <w:rPr>
          <w:rFonts w:ascii="Arial" w:hAnsi="Arial" w:cs="Arial"/>
          <w:color w:val="000000" w:themeColor="text1"/>
          <w:sz w:val="22"/>
        </w:rPr>
        <w:t>steeper than the standard 45 degree</w:t>
      </w:r>
      <w:r w:rsidR="006C3890" w:rsidRPr="00C13EEF">
        <w:rPr>
          <w:rFonts w:ascii="Arial" w:hAnsi="Arial" w:cs="Arial"/>
          <w:color w:val="000000" w:themeColor="text1"/>
          <w:sz w:val="22"/>
        </w:rPr>
        <w:t>s</w:t>
      </w:r>
      <w:r w:rsidR="00A06C49" w:rsidRPr="00C13EEF">
        <w:rPr>
          <w:rFonts w:ascii="Arial" w:hAnsi="Arial" w:cs="Arial"/>
          <w:color w:val="000000" w:themeColor="text1"/>
          <w:sz w:val="22"/>
        </w:rPr>
        <w:t xml:space="preserve"> setting can also provide an improvement in airflow</w:t>
      </w:r>
      <w:r w:rsidR="00FF69C2" w:rsidRPr="00C13EEF">
        <w:rPr>
          <w:rFonts w:ascii="Arial" w:hAnsi="Arial" w:cs="Arial"/>
          <w:color w:val="000000" w:themeColor="text1"/>
          <w:sz w:val="22"/>
        </w:rPr>
        <w:t xml:space="preserve"> although</w:t>
      </w:r>
      <w:r w:rsidR="00AC36C3" w:rsidRPr="00C13EEF">
        <w:rPr>
          <w:rFonts w:ascii="Arial" w:hAnsi="Arial" w:cs="Arial"/>
          <w:color w:val="000000" w:themeColor="text1"/>
          <w:sz w:val="22"/>
        </w:rPr>
        <w:t xml:space="preserve"> may sacrifice performance at low revs</w:t>
      </w:r>
      <w:r w:rsidR="00A06C49" w:rsidRPr="00C13EEF">
        <w:rPr>
          <w:rFonts w:ascii="Arial" w:hAnsi="Arial" w:cs="Arial"/>
          <w:color w:val="000000" w:themeColor="text1"/>
          <w:sz w:val="22"/>
        </w:rPr>
        <w:t>.</w:t>
      </w:r>
      <w:r w:rsidRPr="00C13EEF">
        <w:rPr>
          <w:rFonts w:ascii="Arial" w:hAnsi="Arial" w:cs="Arial"/>
          <w:color w:val="000000" w:themeColor="text1"/>
          <w:sz w:val="22"/>
        </w:rPr>
        <w:t xml:space="preserve"> </w:t>
      </w:r>
      <w:r w:rsidR="009B4555" w:rsidRPr="00C13EEF">
        <w:rPr>
          <w:rFonts w:ascii="Arial" w:hAnsi="Arial" w:cs="Arial"/>
          <w:color w:val="000000" w:themeColor="text1"/>
          <w:sz w:val="22"/>
        </w:rPr>
        <w:t>Any c</w:t>
      </w:r>
      <w:r w:rsidR="00354E0D" w:rsidRPr="00C13EEF">
        <w:rPr>
          <w:rFonts w:ascii="Arial" w:hAnsi="Arial" w:cs="Arial"/>
          <w:color w:val="000000" w:themeColor="text1"/>
          <w:sz w:val="22"/>
        </w:rPr>
        <w:t>hanges should be measured</w:t>
      </w:r>
      <w:r w:rsidR="00BA1A84" w:rsidRPr="00C13EEF">
        <w:rPr>
          <w:rFonts w:ascii="Arial" w:hAnsi="Arial" w:cs="Arial"/>
          <w:color w:val="000000" w:themeColor="text1"/>
          <w:sz w:val="22"/>
        </w:rPr>
        <w:t xml:space="preserve"> before carrying out a further cycle of modifications and measurement</w:t>
      </w:r>
      <w:r w:rsidR="009B4555" w:rsidRPr="00C13EEF">
        <w:rPr>
          <w:rFonts w:ascii="Arial" w:hAnsi="Arial" w:cs="Arial"/>
          <w:color w:val="000000" w:themeColor="text1"/>
          <w:sz w:val="22"/>
        </w:rPr>
        <w:t>.</w:t>
      </w:r>
      <w:r w:rsidR="006C3890" w:rsidRPr="00C13EEF">
        <w:rPr>
          <w:rFonts w:ascii="Arial" w:hAnsi="Arial" w:cs="Arial"/>
          <w:color w:val="000000" w:themeColor="text1"/>
          <w:sz w:val="22"/>
        </w:rPr>
        <w:t xml:space="preserve"> </w:t>
      </w:r>
    </w:p>
    <w:p w14:paraId="6973E496" w14:textId="2A09A457" w:rsidR="00075BFA" w:rsidRDefault="00075BFA" w:rsidP="00075BFA">
      <w:pPr>
        <w:rPr>
          <w:rFonts w:ascii="Arial" w:hAnsi="Arial" w:cs="Arial"/>
          <w:color w:val="000000"/>
          <w:sz w:val="20"/>
          <w:szCs w:val="20"/>
          <w:shd w:val="clear" w:color="auto" w:fill="FFFFFF"/>
          <w:lang w:eastAsia="en-GB"/>
        </w:rPr>
      </w:pPr>
      <w:r>
        <w:rPr>
          <w:rFonts w:ascii="Arial" w:hAnsi="Arial" w:cs="Arial"/>
          <w:color w:val="000000" w:themeColor="text1"/>
          <w:sz w:val="22"/>
          <w:szCs w:val="22"/>
        </w:rPr>
        <w:t>W</w:t>
      </w:r>
      <w:r w:rsidRPr="00725012">
        <w:rPr>
          <w:rFonts w:ascii="Arial" w:hAnsi="Arial" w:cs="Arial"/>
          <w:color w:val="000000"/>
          <w:sz w:val="20"/>
          <w:szCs w:val="20"/>
          <w:shd w:val="clear" w:color="auto" w:fill="FFFFFF"/>
          <w:lang w:eastAsia="en-GB"/>
        </w:rPr>
        <w:t>ood, R. (</w:t>
      </w:r>
      <w:proofErr w:type="spellStart"/>
      <w:r w:rsidRPr="00725012">
        <w:rPr>
          <w:rFonts w:ascii="Arial" w:hAnsi="Arial" w:cs="Arial"/>
          <w:color w:val="000000"/>
          <w:sz w:val="20"/>
          <w:szCs w:val="20"/>
          <w:shd w:val="clear" w:color="auto" w:fill="FFFFFF"/>
          <w:lang w:eastAsia="en-GB"/>
        </w:rPr>
        <w:t>n.d.</w:t>
      </w:r>
      <w:proofErr w:type="spellEnd"/>
      <w:r w:rsidRPr="00725012">
        <w:rPr>
          <w:rFonts w:ascii="Arial" w:hAnsi="Arial" w:cs="Arial"/>
          <w:color w:val="000000"/>
          <w:sz w:val="20"/>
          <w:szCs w:val="20"/>
          <w:shd w:val="clear" w:color="auto" w:fill="FFFFFF"/>
          <w:lang w:eastAsia="en-GB"/>
        </w:rPr>
        <w:t>).  [Accessed 4 Jan. 2020].</w:t>
      </w:r>
    </w:p>
    <w:p w14:paraId="412EE8FF" w14:textId="4FC43BBB" w:rsidR="00AC2889" w:rsidRDefault="00AC2889" w:rsidP="006163A6">
      <w:pPr>
        <w:spacing w:line="360" w:lineRule="auto"/>
        <w:contextualSpacing/>
        <w:rPr>
          <w:rFonts w:ascii="Arial" w:hAnsi="Arial" w:cs="Arial"/>
          <w:color w:val="000000" w:themeColor="text1"/>
          <w:sz w:val="22"/>
          <w:szCs w:val="22"/>
        </w:rPr>
      </w:pPr>
    </w:p>
    <w:p w14:paraId="50A731E8" w14:textId="4F997D69" w:rsidR="00F77DFE" w:rsidRPr="006163A6" w:rsidRDefault="00F77DFE" w:rsidP="006163A6">
      <w:pPr>
        <w:spacing w:line="360" w:lineRule="auto"/>
        <w:contextualSpacing/>
        <w:rPr>
          <w:rFonts w:ascii="Arial" w:hAnsi="Arial" w:cs="Arial"/>
          <w:color w:val="000000" w:themeColor="text1"/>
          <w:sz w:val="22"/>
          <w:szCs w:val="22"/>
        </w:rPr>
      </w:pPr>
    </w:p>
    <w:p w14:paraId="393270EE" w14:textId="4E6D117E" w:rsidR="00F77DFE" w:rsidRPr="00620F33" w:rsidRDefault="00AC2889" w:rsidP="00620F33">
      <w:pPr>
        <w:spacing w:line="360" w:lineRule="auto"/>
        <w:rPr>
          <w:color w:val="000000" w:themeColor="text1"/>
          <w:sz w:val="22"/>
          <w:szCs w:val="22"/>
        </w:rPr>
      </w:pPr>
      <w:r>
        <w:rPr>
          <w:noProof/>
          <w:lang w:eastAsia="en-GB"/>
        </w:rPr>
        <w:drawing>
          <wp:anchor distT="0" distB="0" distL="114300" distR="114300" simplePos="0" relativeHeight="251691008" behindDoc="1" locked="0" layoutInCell="1" allowOverlap="1" wp14:anchorId="0FDD4F32" wp14:editId="36A2245E">
            <wp:simplePos x="0" y="0"/>
            <wp:positionH relativeFrom="column">
              <wp:posOffset>4733925</wp:posOffset>
            </wp:positionH>
            <wp:positionV relativeFrom="paragraph">
              <wp:posOffset>40005</wp:posOffset>
            </wp:positionV>
            <wp:extent cx="1258570" cy="1356360"/>
            <wp:effectExtent l="0" t="0" r="0" b="2540"/>
            <wp:wrapTight wrapText="bothSides">
              <wp:wrapPolygon edited="0">
                <wp:start x="0" y="0"/>
                <wp:lineTo x="0" y="21438"/>
                <wp:lineTo x="21360" y="21438"/>
                <wp:lineTo x="21360" y="0"/>
                <wp:lineTo x="0" y="0"/>
              </wp:wrapPolygon>
            </wp:wrapTight>
            <wp:docPr id="14" name="Picture 5" descr="Fig. 10.5. The first move toward making a basic port more effective is to raise the floor, starting just before the short-side turn. This allows the radius of the short-side turn to be increased. Doing this, though, leaves the port with a small cross-sectional area around the turn. To compensate, the port needs to be made wider as viewed from above. This works fine for a Hemi or with four inclined valves as in most four-valve designs. For a parallel (or nearly so) valve head with two valves, the expansion of the port almost always needs to be mostly on one side, the cylinder wall side. By biasing the port we allow, at high lift, the port to follow a form that more nearly represents the direction the air wants to travel i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Fig. 10.5. The first move toward making a basic port more effective is to raise the floor, starting just before the short-side turn. This allows the radius of the short-side turn to be increased. Doing this, though, leaves the port with a small cross-sectional area around the turn. To compensate, the port needs to be made wider as viewed from above. This works fine for a Hemi or with four inclined valves as in most four-valve designs. For a parallel (or nearly so) valve head with two valves, the expansion of the port almost always needs to be mostly on one side, the cylinder wall side. By biasing the port we allow, at high lift, the port to follow a form that more nearly represents the direction the air wants to travel in."/>
                    <pic:cNvPicPr>
                      <a:picLocks/>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1258570" cy="1356360"/>
                    </a:xfrm>
                    <a:prstGeom prst="rect">
                      <a:avLst/>
                    </a:prstGeom>
                    <a:noFill/>
                    <a:ln>
                      <a:noFill/>
                    </a:ln>
                  </pic:spPr>
                </pic:pic>
              </a:graphicData>
            </a:graphic>
            <wp14:sizeRelH relativeFrom="page">
              <wp14:pctWidth>0</wp14:pctWidth>
            </wp14:sizeRelH>
            <wp14:sizeRelV relativeFrom="page">
              <wp14:pctHeight>0</wp14:pctHeight>
            </wp14:sizeRelV>
          </wp:anchor>
        </w:drawing>
      </w:r>
      <w:r w:rsidR="00F77DFE" w:rsidRPr="00620F33">
        <w:rPr>
          <w:rFonts w:ascii="Arial" w:hAnsi="Arial" w:cs="Arial"/>
          <w:bCs/>
          <w:color w:val="000000" w:themeColor="text1"/>
          <w:sz w:val="22"/>
          <w:szCs w:val="22"/>
          <w:shd w:val="clear" w:color="auto" w:fill="FFFFFF"/>
        </w:rPr>
        <w:t xml:space="preserve">An inlet port can be made more effective </w:t>
      </w:r>
      <w:r w:rsidR="00620F33">
        <w:rPr>
          <w:rFonts w:ascii="Arial" w:hAnsi="Arial" w:cs="Arial"/>
          <w:bCs/>
          <w:color w:val="000000" w:themeColor="text1"/>
          <w:sz w:val="22"/>
          <w:szCs w:val="22"/>
          <w:shd w:val="clear" w:color="auto" w:fill="FFFFFF"/>
        </w:rPr>
        <w:t>through ‘port shape evolution’ R</w:t>
      </w:r>
      <w:r w:rsidR="00F77DFE" w:rsidRPr="00620F33">
        <w:rPr>
          <w:rFonts w:ascii="Arial" w:hAnsi="Arial" w:cs="Arial"/>
          <w:bCs/>
          <w:color w:val="000000" w:themeColor="text1"/>
          <w:sz w:val="22"/>
          <w:szCs w:val="22"/>
          <w:shd w:val="clear" w:color="auto" w:fill="FFFFFF"/>
        </w:rPr>
        <w:t>aising the inner curve or ‘floor’</w:t>
      </w:r>
      <w:r w:rsidR="00620F33">
        <w:rPr>
          <w:rFonts w:ascii="Arial" w:hAnsi="Arial" w:cs="Arial"/>
          <w:bCs/>
          <w:color w:val="000000" w:themeColor="text1"/>
          <w:sz w:val="22"/>
          <w:szCs w:val="22"/>
          <w:shd w:val="clear" w:color="auto" w:fill="FFFFFF"/>
        </w:rPr>
        <w:t xml:space="preserve"> allows</w:t>
      </w:r>
      <w:r w:rsidR="00F77DFE" w:rsidRPr="00620F33">
        <w:rPr>
          <w:rFonts w:ascii="Arial" w:hAnsi="Arial" w:cs="Arial"/>
          <w:bCs/>
          <w:color w:val="000000" w:themeColor="text1"/>
          <w:sz w:val="22"/>
          <w:szCs w:val="22"/>
          <w:shd w:val="clear" w:color="auto" w:fill="FFFFFF"/>
        </w:rPr>
        <w:t xml:space="preserve"> an increase in the radius of the shorter side. To compensate for the reduced cross-sectional area the port then needs to be widened. </w:t>
      </w:r>
      <w:r w:rsidR="00620F33" w:rsidRPr="00620F33">
        <w:rPr>
          <w:rFonts w:ascii="Arial" w:hAnsi="Arial" w:cs="Arial"/>
          <w:bCs/>
          <w:color w:val="000000" w:themeColor="text1"/>
          <w:sz w:val="22"/>
          <w:szCs w:val="22"/>
          <w:shd w:val="clear" w:color="auto" w:fill="FFFFFF"/>
        </w:rPr>
        <w:t>The resulting shape of the port closely follows the direction that the indrawn a</w:t>
      </w:r>
      <w:r w:rsidR="00620F33">
        <w:rPr>
          <w:rFonts w:ascii="Arial" w:hAnsi="Arial" w:cs="Arial"/>
          <w:bCs/>
          <w:color w:val="000000" w:themeColor="text1"/>
          <w:sz w:val="22"/>
          <w:szCs w:val="22"/>
          <w:shd w:val="clear" w:color="auto" w:fill="FFFFFF"/>
        </w:rPr>
        <w:t xml:space="preserve">ir wants to travel and therefore provides an </w:t>
      </w:r>
      <w:r w:rsidR="00620F33" w:rsidRPr="00620F33">
        <w:rPr>
          <w:rFonts w:ascii="Arial" w:hAnsi="Arial" w:cs="Arial"/>
          <w:bCs/>
          <w:color w:val="000000" w:themeColor="text1"/>
          <w:sz w:val="22"/>
          <w:szCs w:val="22"/>
          <w:shd w:val="clear" w:color="auto" w:fill="FFFFFF"/>
        </w:rPr>
        <w:t xml:space="preserve">improvement in the Coefficient of flow.  </w:t>
      </w:r>
    </w:p>
    <w:p w14:paraId="072732F0" w14:textId="710D189E" w:rsidR="00B23C9A" w:rsidRDefault="00620F33" w:rsidP="00B23C9A">
      <w:pPr>
        <w:rPr>
          <w:rFonts w:ascii="Arial" w:hAnsi="Arial" w:cs="Arial"/>
          <w:color w:val="000000" w:themeColor="text1"/>
          <w:sz w:val="22"/>
          <w:szCs w:val="22"/>
        </w:rPr>
      </w:pPr>
      <w:r w:rsidRPr="00620F33">
        <w:rPr>
          <w:rFonts w:ascii="Arial" w:hAnsi="Arial" w:cs="Arial"/>
          <w:color w:val="000000" w:themeColor="text1"/>
          <w:sz w:val="22"/>
          <w:szCs w:val="22"/>
        </w:rPr>
        <w:t xml:space="preserve">Image source </w:t>
      </w:r>
      <w:r w:rsidR="00B23C9A">
        <w:rPr>
          <w:rFonts w:ascii="Arial" w:hAnsi="Arial" w:cs="Arial"/>
          <w:color w:val="000000" w:themeColor="text1"/>
          <w:sz w:val="22"/>
          <w:szCs w:val="22"/>
        </w:rPr>
        <w:t xml:space="preserve">    </w:t>
      </w:r>
    </w:p>
    <w:p w14:paraId="12B1990F" w14:textId="41663CF7" w:rsidR="00B23C9A" w:rsidRDefault="00B23C9A" w:rsidP="00B23C9A">
      <w:pPr>
        <w:rPr>
          <w:rFonts w:ascii="Arial" w:hAnsi="Arial" w:cs="Arial"/>
          <w:color w:val="000000" w:themeColor="text1"/>
          <w:sz w:val="22"/>
          <w:szCs w:val="22"/>
        </w:rPr>
      </w:pPr>
    </w:p>
    <w:p w14:paraId="027DEAD1" w14:textId="6B3DBC90" w:rsidR="00AC2889" w:rsidRDefault="009B5697" w:rsidP="00AC2889">
      <w:pPr>
        <w:rPr>
          <w:lang w:eastAsia="en-GB"/>
        </w:rPr>
      </w:pPr>
      <w:r>
        <w:rPr>
          <w:noProof/>
          <w:lang w:eastAsia="en-GB"/>
        </w:rPr>
        <w:drawing>
          <wp:anchor distT="0" distB="0" distL="114300" distR="114300" simplePos="0" relativeHeight="251693056" behindDoc="1" locked="0" layoutInCell="1" allowOverlap="1" wp14:anchorId="3C1BDF20" wp14:editId="73B50B31">
            <wp:simplePos x="0" y="0"/>
            <wp:positionH relativeFrom="column">
              <wp:posOffset>4281170</wp:posOffset>
            </wp:positionH>
            <wp:positionV relativeFrom="paragraph">
              <wp:posOffset>27305</wp:posOffset>
            </wp:positionV>
            <wp:extent cx="2008505" cy="1034415"/>
            <wp:effectExtent l="0" t="0" r="0" b="0"/>
            <wp:wrapTight wrapText="bothSides">
              <wp:wrapPolygon edited="0">
                <wp:start x="0" y="0"/>
                <wp:lineTo x="0" y="21215"/>
                <wp:lineTo x="21443" y="21215"/>
                <wp:lineTo x="21443" y="0"/>
                <wp:lineTo x="0" y="0"/>
              </wp:wrapPolygon>
            </wp:wrapTight>
            <wp:docPr id="15" name="Picture 3" descr="Fig. 10.8. If we could straighten an intake port, this is about how it would look for optimum performance. The severity of the bend in the port has an overriding influence on the final form for best resul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Fig. 10.8. If we could straighten an intake port, this is about how it would look for optimum performance. The severity of the bend in the port has an overriding influence on the final form for best results."/>
                    <pic:cNvPicPr>
                      <a:picLocks/>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2008505" cy="1034415"/>
                    </a:xfrm>
                    <a:prstGeom prst="rect">
                      <a:avLst/>
                    </a:prstGeom>
                    <a:noFill/>
                    <a:ln>
                      <a:noFill/>
                    </a:ln>
                  </pic:spPr>
                </pic:pic>
              </a:graphicData>
            </a:graphic>
            <wp14:sizeRelH relativeFrom="page">
              <wp14:pctWidth>0</wp14:pctWidth>
            </wp14:sizeRelH>
            <wp14:sizeRelV relativeFrom="page">
              <wp14:pctHeight>0</wp14:pctHeight>
            </wp14:sizeRelV>
          </wp:anchor>
        </w:drawing>
      </w:r>
      <w:r w:rsidR="00B23C9A">
        <w:rPr>
          <w:rFonts w:ascii="Arial" w:hAnsi="Arial" w:cs="Arial"/>
          <w:color w:val="000000"/>
          <w:sz w:val="20"/>
          <w:szCs w:val="20"/>
          <w:shd w:val="clear" w:color="auto" w:fill="FFFFFF"/>
        </w:rPr>
        <w:t>Port. (</w:t>
      </w:r>
      <w:proofErr w:type="spellStart"/>
      <w:r w:rsidR="00B23C9A">
        <w:rPr>
          <w:rFonts w:ascii="Arial" w:hAnsi="Arial" w:cs="Arial"/>
          <w:color w:val="000000"/>
          <w:sz w:val="20"/>
          <w:szCs w:val="20"/>
          <w:shd w:val="clear" w:color="auto" w:fill="FFFFFF"/>
        </w:rPr>
        <w:t>n.d.</w:t>
      </w:r>
      <w:proofErr w:type="spellEnd"/>
      <w:r w:rsidR="00B23C9A">
        <w:rPr>
          <w:rFonts w:ascii="Arial" w:hAnsi="Arial" w:cs="Arial"/>
          <w:color w:val="000000"/>
          <w:sz w:val="20"/>
          <w:szCs w:val="20"/>
          <w:shd w:val="clear" w:color="auto" w:fill="FFFFFF"/>
        </w:rPr>
        <w:t>). [image] [Accessed 10 Jan. 2020].</w:t>
      </w:r>
    </w:p>
    <w:p w14:paraId="42C3F14A" w14:textId="77777777" w:rsidR="00507CFA" w:rsidRDefault="00507CFA" w:rsidP="00AC2889">
      <w:pPr>
        <w:rPr>
          <w:rFonts w:ascii="Arial" w:hAnsi="Arial" w:cs="Arial"/>
          <w:bCs/>
          <w:color w:val="000000" w:themeColor="text1"/>
          <w:sz w:val="22"/>
          <w:szCs w:val="22"/>
          <w:shd w:val="clear" w:color="auto" w:fill="FFFFFF"/>
        </w:rPr>
      </w:pPr>
    </w:p>
    <w:p w14:paraId="720C8549" w14:textId="77777777" w:rsidR="00507CFA" w:rsidRDefault="00507CFA" w:rsidP="00AC2889">
      <w:pPr>
        <w:rPr>
          <w:rFonts w:ascii="Arial" w:hAnsi="Arial" w:cs="Arial"/>
          <w:bCs/>
          <w:color w:val="000000" w:themeColor="text1"/>
          <w:sz w:val="22"/>
          <w:szCs w:val="22"/>
          <w:shd w:val="clear" w:color="auto" w:fill="FFFFFF"/>
        </w:rPr>
      </w:pPr>
    </w:p>
    <w:p w14:paraId="60F409AC" w14:textId="33A605D4" w:rsidR="00557D6A" w:rsidRPr="00AC2889" w:rsidRDefault="003A7D48" w:rsidP="00AC2889">
      <w:pPr>
        <w:rPr>
          <w:lang w:eastAsia="en-GB"/>
        </w:rPr>
      </w:pPr>
      <w:r>
        <w:rPr>
          <w:rFonts w:ascii="Arial" w:hAnsi="Arial" w:cs="Arial"/>
          <w:bCs/>
          <w:color w:val="000000" w:themeColor="text1"/>
          <w:sz w:val="22"/>
          <w:szCs w:val="22"/>
          <w:shd w:val="clear" w:color="auto" w:fill="FFFFFF"/>
        </w:rPr>
        <w:t>A</w:t>
      </w:r>
      <w:r w:rsidR="00455FBA" w:rsidRPr="00455FBA">
        <w:rPr>
          <w:rFonts w:ascii="Arial" w:hAnsi="Arial" w:cs="Arial"/>
          <w:bCs/>
          <w:color w:val="000000" w:themeColor="text1"/>
          <w:sz w:val="22"/>
          <w:szCs w:val="22"/>
          <w:shd w:val="clear" w:color="auto" w:fill="FFFFFF"/>
        </w:rPr>
        <w:t xml:space="preserve"> straightened i</w:t>
      </w:r>
      <w:r>
        <w:rPr>
          <w:rFonts w:ascii="Arial" w:hAnsi="Arial" w:cs="Arial"/>
          <w:bCs/>
          <w:color w:val="000000" w:themeColor="text1"/>
          <w:sz w:val="22"/>
          <w:szCs w:val="22"/>
          <w:shd w:val="clear" w:color="auto" w:fill="FFFFFF"/>
        </w:rPr>
        <w:t>ntake port would significantly improve the flow coefficient as t</w:t>
      </w:r>
      <w:r w:rsidR="00455FBA" w:rsidRPr="00455FBA">
        <w:rPr>
          <w:rFonts w:ascii="Arial" w:hAnsi="Arial" w:cs="Arial"/>
          <w:bCs/>
          <w:color w:val="000000" w:themeColor="text1"/>
          <w:sz w:val="22"/>
          <w:szCs w:val="22"/>
          <w:shd w:val="clear" w:color="auto" w:fill="FFFFFF"/>
        </w:rPr>
        <w:t xml:space="preserve">he long curve of the </w:t>
      </w:r>
      <w:r>
        <w:rPr>
          <w:rFonts w:ascii="Arial" w:hAnsi="Arial" w:cs="Arial"/>
          <w:bCs/>
          <w:color w:val="000000" w:themeColor="text1"/>
          <w:sz w:val="22"/>
          <w:szCs w:val="22"/>
          <w:shd w:val="clear" w:color="auto" w:fill="FFFFFF"/>
        </w:rPr>
        <w:t xml:space="preserve">standard </w:t>
      </w:r>
      <w:r w:rsidR="00455FBA" w:rsidRPr="00455FBA">
        <w:rPr>
          <w:rFonts w:ascii="Arial" w:hAnsi="Arial" w:cs="Arial"/>
          <w:bCs/>
          <w:color w:val="000000" w:themeColor="text1"/>
          <w:sz w:val="22"/>
          <w:szCs w:val="22"/>
          <w:shd w:val="clear" w:color="auto" w:fill="FFFFFF"/>
        </w:rPr>
        <w:t xml:space="preserve">Sigma intake manifold influences the resulting airflow. </w:t>
      </w:r>
    </w:p>
    <w:p w14:paraId="0D2407DE" w14:textId="3561BD1B" w:rsidR="0012509F" w:rsidRDefault="0012509F" w:rsidP="003A7D48">
      <w:pPr>
        <w:spacing w:line="360" w:lineRule="auto"/>
        <w:contextualSpacing/>
        <w:rPr>
          <w:rFonts w:ascii="Arial" w:hAnsi="Arial" w:cs="Arial"/>
          <w:color w:val="000000" w:themeColor="text1"/>
          <w:sz w:val="22"/>
          <w:szCs w:val="22"/>
        </w:rPr>
      </w:pPr>
      <w:r w:rsidRPr="00620F33">
        <w:rPr>
          <w:rFonts w:ascii="Arial" w:hAnsi="Arial" w:cs="Arial"/>
          <w:color w:val="000000" w:themeColor="text1"/>
          <w:sz w:val="22"/>
          <w:szCs w:val="22"/>
        </w:rPr>
        <w:t xml:space="preserve">Image source </w:t>
      </w:r>
    </w:p>
    <w:p w14:paraId="06439F2A" w14:textId="77777777" w:rsidR="00507CFA" w:rsidRDefault="00507CFA" w:rsidP="003A7D48">
      <w:pPr>
        <w:spacing w:line="360" w:lineRule="auto"/>
        <w:contextualSpacing/>
        <w:rPr>
          <w:rFonts w:ascii="Arial" w:hAnsi="Arial" w:cs="Arial"/>
          <w:color w:val="000000" w:themeColor="text1"/>
          <w:sz w:val="22"/>
          <w:szCs w:val="22"/>
        </w:rPr>
      </w:pPr>
    </w:p>
    <w:p w14:paraId="576AC1A4" w14:textId="4EF25C18" w:rsidR="009E3D9D" w:rsidRDefault="00075BFA" w:rsidP="00B23C9A">
      <w:pPr>
        <w:rPr>
          <w:rFonts w:ascii="Arial" w:hAnsi="Arial" w:cs="Arial"/>
          <w:color w:val="000000"/>
          <w:sz w:val="20"/>
          <w:szCs w:val="20"/>
          <w:shd w:val="clear" w:color="auto" w:fill="FFFFFF"/>
          <w:lang w:eastAsia="en-GB"/>
        </w:rPr>
      </w:pPr>
      <w:r w:rsidRPr="0064091B">
        <w:rPr>
          <w:rFonts w:ascii="Arial" w:hAnsi="Arial" w:cs="Arial"/>
          <w:color w:val="000000"/>
          <w:sz w:val="20"/>
          <w:szCs w:val="20"/>
          <w:shd w:val="clear" w:color="auto" w:fill="FFFFFF"/>
          <w:lang w:eastAsia="en-GB"/>
        </w:rPr>
        <w:t>Muscle Car DIY. (2015)</w:t>
      </w:r>
      <w:r w:rsidRPr="0064091B">
        <w:rPr>
          <w:rFonts w:ascii="Arial" w:hAnsi="Arial" w:cs="Arial"/>
          <w:i/>
          <w:iCs/>
          <w:color w:val="000000"/>
          <w:sz w:val="20"/>
          <w:szCs w:val="20"/>
          <w:shd w:val="clear" w:color="auto" w:fill="FFFFFF"/>
          <w:lang w:eastAsia="en-GB"/>
        </w:rPr>
        <w:t xml:space="preserve"> </w:t>
      </w:r>
      <w:r w:rsidRPr="0064091B">
        <w:rPr>
          <w:rFonts w:ascii="Arial" w:hAnsi="Arial" w:cs="Arial"/>
          <w:color w:val="000000"/>
          <w:sz w:val="20"/>
          <w:szCs w:val="20"/>
          <w:shd w:val="clear" w:color="auto" w:fill="FFFFFF"/>
          <w:lang w:eastAsia="en-GB"/>
        </w:rPr>
        <w:t>[Accessed 6 Jan. 2020].</w:t>
      </w:r>
    </w:p>
    <w:p w14:paraId="16BB2BC5" w14:textId="77777777" w:rsidR="00537E13" w:rsidRDefault="00537E13" w:rsidP="00B23C9A">
      <w:pPr>
        <w:rPr>
          <w:rFonts w:ascii="Arial" w:hAnsi="Arial" w:cs="Arial"/>
          <w:color w:val="000000"/>
          <w:sz w:val="20"/>
          <w:szCs w:val="20"/>
          <w:shd w:val="clear" w:color="auto" w:fill="FFFFFF"/>
          <w:lang w:eastAsia="en-GB"/>
        </w:rPr>
      </w:pPr>
    </w:p>
    <w:p w14:paraId="01F7220F" w14:textId="77777777" w:rsidR="00AC2889" w:rsidRDefault="00AC2889" w:rsidP="00B23C9A">
      <w:pPr>
        <w:rPr>
          <w:rFonts w:ascii="Arial" w:hAnsi="Arial" w:cs="Arial"/>
          <w:color w:val="000000"/>
          <w:sz w:val="20"/>
          <w:szCs w:val="20"/>
          <w:shd w:val="clear" w:color="auto" w:fill="FFFFFF"/>
          <w:lang w:eastAsia="en-GB"/>
        </w:rPr>
      </w:pPr>
    </w:p>
    <w:p w14:paraId="3A77C3E5" w14:textId="77777777" w:rsidR="00507CFA" w:rsidRDefault="00507CFA" w:rsidP="00B23C9A">
      <w:pPr>
        <w:rPr>
          <w:rFonts w:ascii="Arial" w:hAnsi="Arial" w:cs="Arial"/>
          <w:color w:val="000000"/>
          <w:sz w:val="20"/>
          <w:szCs w:val="20"/>
          <w:shd w:val="clear" w:color="auto" w:fill="FFFFFF"/>
          <w:lang w:eastAsia="en-GB"/>
        </w:rPr>
      </w:pPr>
    </w:p>
    <w:p w14:paraId="359392A9" w14:textId="77777777" w:rsidR="00BD4826" w:rsidRPr="00537E13" w:rsidRDefault="00BD4826" w:rsidP="001000D5">
      <w:pPr>
        <w:spacing w:line="360" w:lineRule="auto"/>
        <w:contextualSpacing/>
        <w:outlineLvl w:val="0"/>
        <w:rPr>
          <w:rFonts w:ascii="Arial" w:hAnsi="Arial" w:cs="Arial"/>
          <w:szCs w:val="22"/>
          <w:u w:val="single"/>
        </w:rPr>
      </w:pPr>
      <w:r w:rsidRPr="00537E13">
        <w:rPr>
          <w:rFonts w:ascii="Arial" w:hAnsi="Arial" w:cs="Arial"/>
          <w:color w:val="000000" w:themeColor="text1"/>
          <w:sz w:val="22"/>
          <w:szCs w:val="22"/>
          <w:u w:val="single"/>
        </w:rPr>
        <w:lastRenderedPageBreak/>
        <w:t xml:space="preserve">2.3  </w:t>
      </w:r>
      <w:r w:rsidRPr="00537E13">
        <w:rPr>
          <w:rFonts w:ascii="TimesNewRomanPSMT" w:hAnsi="TimesNewRomanPSMT"/>
          <w:u w:val="single"/>
        </w:rPr>
        <w:t xml:space="preserve">      </w:t>
      </w:r>
      <w:r w:rsidRPr="00537E13">
        <w:rPr>
          <w:rFonts w:ascii="Arial" w:hAnsi="Arial" w:cs="Arial"/>
          <w:szCs w:val="22"/>
          <w:u w:val="single"/>
        </w:rPr>
        <w:t>Graphs showing CFM per inch</w:t>
      </w:r>
      <w:r w:rsidR="00AE5118" w:rsidRPr="00537E13">
        <w:rPr>
          <w:rFonts w:ascii="Arial" w:hAnsi="Arial" w:cs="Arial"/>
          <w:szCs w:val="22"/>
          <w:u w:val="single"/>
          <w:vertAlign w:val="superscript"/>
        </w:rPr>
        <w:t>2</w:t>
      </w:r>
      <w:r w:rsidRPr="00537E13">
        <w:rPr>
          <w:rFonts w:ascii="Arial" w:hAnsi="Arial" w:cs="Arial"/>
          <w:szCs w:val="22"/>
          <w:u w:val="single"/>
        </w:rPr>
        <w:t xml:space="preserve"> against lift for inlet, with and without inlet manifold.</w:t>
      </w:r>
    </w:p>
    <w:p w14:paraId="796E2E50" w14:textId="77777777" w:rsidR="000A6BFC" w:rsidRPr="00C13EEF" w:rsidRDefault="000A6BFC" w:rsidP="00BD4826">
      <w:pPr>
        <w:rPr>
          <w:rFonts w:ascii="Arial" w:hAnsi="Arial" w:cs="Arial"/>
          <w:color w:val="000000" w:themeColor="text1"/>
          <w:u w:val="single"/>
        </w:rPr>
      </w:pPr>
      <w:r w:rsidRPr="00C13EEF">
        <w:rPr>
          <w:rFonts w:ascii="Arial" w:hAnsi="Arial" w:cs="Arial"/>
          <w:color w:val="000000" w:themeColor="text1"/>
          <w:u w:val="single"/>
        </w:rPr>
        <w:t xml:space="preserve">Table 10. </w:t>
      </w:r>
      <w:r w:rsidRPr="00C13EEF">
        <w:rPr>
          <w:rFonts w:ascii="Arial" w:hAnsi="Arial" w:cs="Arial"/>
          <w:b/>
          <w:color w:val="000000" w:themeColor="text1"/>
          <w:u w:val="single"/>
        </w:rPr>
        <w:t>CFM per inch</w:t>
      </w:r>
      <w:r w:rsidRPr="00C13EEF">
        <w:rPr>
          <w:rFonts w:ascii="Arial" w:hAnsi="Arial" w:cs="Arial"/>
          <w:b/>
          <w:color w:val="000000" w:themeColor="text1"/>
          <w:u w:val="single"/>
          <w:vertAlign w:val="superscript"/>
        </w:rPr>
        <w:t xml:space="preserve">2 </w:t>
      </w:r>
      <w:r w:rsidRPr="00C13EEF">
        <w:rPr>
          <w:rFonts w:ascii="Arial" w:hAnsi="Arial" w:cs="Arial"/>
          <w:b/>
          <w:color w:val="000000" w:themeColor="text1"/>
          <w:u w:val="single"/>
        </w:rPr>
        <w:t>against inlet. With and without manifold.</w:t>
      </w:r>
    </w:p>
    <w:p w14:paraId="12F3B9DD" w14:textId="77777777" w:rsidR="001E3950" w:rsidRDefault="0094571F" w:rsidP="00BD4826">
      <w:pPr>
        <w:rPr>
          <w:rFonts w:ascii="Arial" w:hAnsi="Arial" w:cs="Arial"/>
          <w:color w:val="4472C4" w:themeColor="accent1"/>
        </w:rPr>
      </w:pPr>
      <w:r>
        <w:rPr>
          <w:noProof/>
          <w:lang w:eastAsia="en-GB"/>
        </w:rPr>
        <w:drawing>
          <wp:anchor distT="0" distB="0" distL="114300" distR="114300" simplePos="0" relativeHeight="251665408" behindDoc="1" locked="0" layoutInCell="1" allowOverlap="1" wp14:anchorId="37341BC3" wp14:editId="079F65A4">
            <wp:simplePos x="0" y="0"/>
            <wp:positionH relativeFrom="column">
              <wp:posOffset>3256085</wp:posOffset>
            </wp:positionH>
            <wp:positionV relativeFrom="paragraph">
              <wp:posOffset>177702</wp:posOffset>
            </wp:positionV>
            <wp:extent cx="3202529" cy="3380105"/>
            <wp:effectExtent l="0" t="0" r="10795" b="10795"/>
            <wp:wrapNone/>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page" w:tblpX="910" w:tblpY="-152"/>
        <w:tblOverlap w:val="never"/>
        <w:tblW w:w="0" w:type="auto"/>
        <w:tblLook w:val="04A0" w:firstRow="1" w:lastRow="0" w:firstColumn="1" w:lastColumn="0" w:noHBand="0" w:noVBand="1"/>
      </w:tblPr>
      <w:tblGrid>
        <w:gridCol w:w="1276"/>
        <w:gridCol w:w="1916"/>
        <w:gridCol w:w="1976"/>
      </w:tblGrid>
      <w:tr w:rsidR="00AC2889" w14:paraId="451DC1CB" w14:textId="77777777" w:rsidTr="00AC2889">
        <w:tc>
          <w:tcPr>
            <w:tcW w:w="1276" w:type="dxa"/>
          </w:tcPr>
          <w:p w14:paraId="3F618E72" w14:textId="77777777" w:rsidR="00AC2889" w:rsidRPr="0094571F" w:rsidRDefault="00AC2889" w:rsidP="00AC2889">
            <w:pPr>
              <w:rPr>
                <w:rFonts w:ascii="Arial" w:hAnsi="Arial" w:cs="Arial"/>
                <w:sz w:val="20"/>
                <w:szCs w:val="20"/>
              </w:rPr>
            </w:pPr>
            <w:r w:rsidRPr="0094571F">
              <w:rPr>
                <w:rFonts w:ascii="Arial" w:hAnsi="Arial" w:cs="Arial"/>
                <w:sz w:val="20"/>
                <w:szCs w:val="20"/>
              </w:rPr>
              <w:t xml:space="preserve">Valve Lift   </w:t>
            </w:r>
          </w:p>
          <w:p w14:paraId="1CA278AB" w14:textId="77777777" w:rsidR="00AC2889" w:rsidRPr="001E3950" w:rsidRDefault="00AC2889" w:rsidP="00AC2889">
            <w:pPr>
              <w:rPr>
                <w:rFonts w:ascii="Arial" w:hAnsi="Arial" w:cs="Arial"/>
              </w:rPr>
            </w:pPr>
          </w:p>
        </w:tc>
        <w:tc>
          <w:tcPr>
            <w:tcW w:w="1916" w:type="dxa"/>
          </w:tcPr>
          <w:p w14:paraId="1FFBF604" w14:textId="77777777" w:rsidR="00AC2889" w:rsidRPr="0094571F" w:rsidRDefault="00AC2889" w:rsidP="00AC2889">
            <w:pPr>
              <w:rPr>
                <w:rFonts w:ascii="Arial" w:hAnsi="Arial" w:cs="Arial"/>
                <w:sz w:val="20"/>
                <w:szCs w:val="20"/>
                <w:vertAlign w:val="superscript"/>
              </w:rPr>
            </w:pPr>
            <w:r w:rsidRPr="0094571F">
              <w:rPr>
                <w:rFonts w:ascii="Arial" w:hAnsi="Arial" w:cs="Arial"/>
                <w:sz w:val="20"/>
                <w:szCs w:val="20"/>
              </w:rPr>
              <w:t>CFM per inch</w:t>
            </w:r>
            <w:r w:rsidRPr="0094571F">
              <w:rPr>
                <w:rFonts w:ascii="Arial" w:hAnsi="Arial" w:cs="Arial"/>
                <w:sz w:val="20"/>
                <w:szCs w:val="20"/>
                <w:vertAlign w:val="superscript"/>
              </w:rPr>
              <w:t>2</w:t>
            </w:r>
          </w:p>
          <w:p w14:paraId="2019AC48" w14:textId="77777777" w:rsidR="00AC2889" w:rsidRPr="0094571F" w:rsidRDefault="00AC2889" w:rsidP="00AC2889">
            <w:pPr>
              <w:rPr>
                <w:rFonts w:ascii="Arial" w:hAnsi="Arial" w:cs="Arial"/>
                <w:sz w:val="20"/>
                <w:szCs w:val="20"/>
              </w:rPr>
            </w:pPr>
            <w:r w:rsidRPr="0094571F">
              <w:rPr>
                <w:rFonts w:ascii="Arial" w:hAnsi="Arial" w:cs="Arial"/>
                <w:sz w:val="20"/>
                <w:szCs w:val="20"/>
              </w:rPr>
              <w:t>With inlet manifold</w:t>
            </w:r>
          </w:p>
          <w:p w14:paraId="13F2FBCF" w14:textId="77777777" w:rsidR="00AC2889" w:rsidRPr="001E3950" w:rsidRDefault="00AC2889" w:rsidP="00AC2889">
            <w:pPr>
              <w:rPr>
                <w:rFonts w:ascii="Arial" w:hAnsi="Arial" w:cs="Arial"/>
              </w:rPr>
            </w:pPr>
          </w:p>
        </w:tc>
        <w:tc>
          <w:tcPr>
            <w:tcW w:w="1976" w:type="dxa"/>
          </w:tcPr>
          <w:p w14:paraId="6BB2E9C5" w14:textId="77777777" w:rsidR="00AC2889" w:rsidRPr="0094571F" w:rsidRDefault="00AC2889" w:rsidP="00AC2889">
            <w:pPr>
              <w:rPr>
                <w:rFonts w:ascii="Arial" w:hAnsi="Arial" w:cs="Arial"/>
                <w:sz w:val="20"/>
                <w:szCs w:val="20"/>
                <w:vertAlign w:val="superscript"/>
              </w:rPr>
            </w:pPr>
            <w:r w:rsidRPr="0094571F">
              <w:rPr>
                <w:rFonts w:ascii="Arial" w:hAnsi="Arial" w:cs="Arial"/>
                <w:sz w:val="20"/>
                <w:szCs w:val="20"/>
              </w:rPr>
              <w:t>CFM per inch</w:t>
            </w:r>
            <w:r w:rsidRPr="0094571F">
              <w:rPr>
                <w:rFonts w:ascii="Arial" w:hAnsi="Arial" w:cs="Arial"/>
                <w:sz w:val="20"/>
                <w:szCs w:val="20"/>
                <w:vertAlign w:val="superscript"/>
              </w:rPr>
              <w:t>2</w:t>
            </w:r>
          </w:p>
          <w:p w14:paraId="49BF25E6" w14:textId="77777777" w:rsidR="00AC2889" w:rsidRPr="0094571F" w:rsidRDefault="00AC2889" w:rsidP="00AC2889">
            <w:pPr>
              <w:rPr>
                <w:rFonts w:ascii="Arial" w:hAnsi="Arial" w:cs="Arial"/>
                <w:sz w:val="20"/>
                <w:szCs w:val="20"/>
              </w:rPr>
            </w:pPr>
            <w:r w:rsidRPr="0094571F">
              <w:rPr>
                <w:rFonts w:ascii="Arial" w:hAnsi="Arial" w:cs="Arial"/>
                <w:sz w:val="20"/>
                <w:szCs w:val="20"/>
              </w:rPr>
              <w:t xml:space="preserve">(Without inlet manifold.) </w:t>
            </w:r>
          </w:p>
        </w:tc>
      </w:tr>
      <w:tr w:rsidR="00AC2889" w14:paraId="4264812D" w14:textId="77777777" w:rsidTr="00AC2889">
        <w:tc>
          <w:tcPr>
            <w:tcW w:w="1276" w:type="dxa"/>
          </w:tcPr>
          <w:tbl>
            <w:tblPr>
              <w:tblW w:w="1060" w:type="dxa"/>
              <w:tblLook w:val="04A0" w:firstRow="1" w:lastRow="0" w:firstColumn="1" w:lastColumn="0" w:noHBand="0" w:noVBand="1"/>
            </w:tblPr>
            <w:tblGrid>
              <w:gridCol w:w="1060"/>
            </w:tblGrid>
            <w:tr w:rsidR="00AC2889" w:rsidRPr="002D2F63" w14:paraId="22DE700D" w14:textId="77777777" w:rsidTr="008849BA">
              <w:trPr>
                <w:trHeight w:val="300"/>
              </w:trPr>
              <w:tc>
                <w:tcPr>
                  <w:tcW w:w="1060" w:type="dxa"/>
                  <w:tcBorders>
                    <w:top w:val="nil"/>
                    <w:left w:val="nil"/>
                    <w:bottom w:val="nil"/>
                    <w:right w:val="nil"/>
                  </w:tcBorders>
                  <w:shd w:val="clear" w:color="auto" w:fill="auto"/>
                  <w:noWrap/>
                  <w:vAlign w:val="bottom"/>
                  <w:hideMark/>
                </w:tcPr>
                <w:p w14:paraId="21A06F66" w14:textId="77777777" w:rsidR="00AC2889" w:rsidRPr="002D2F63" w:rsidRDefault="00AC2889" w:rsidP="00AC2889">
                  <w:pPr>
                    <w:framePr w:hSpace="180" w:wrap="around" w:vAnchor="text" w:hAnchor="page" w:x="910" w:y="-152"/>
                    <w:suppressOverlap/>
                    <w:jc w:val="center"/>
                    <w:rPr>
                      <w:rFonts w:ascii="Arial" w:hAnsi="Arial" w:cs="Arial"/>
                      <w:color w:val="000000"/>
                      <w:sz w:val="20"/>
                      <w:szCs w:val="22"/>
                    </w:rPr>
                  </w:pPr>
                  <w:r w:rsidRPr="002D2F63">
                    <w:rPr>
                      <w:rFonts w:ascii="Arial" w:hAnsi="Arial" w:cs="Arial"/>
                      <w:color w:val="000000"/>
                      <w:sz w:val="20"/>
                      <w:szCs w:val="22"/>
                    </w:rPr>
                    <w:t>0.5</w:t>
                  </w:r>
                </w:p>
              </w:tc>
            </w:tr>
            <w:tr w:rsidR="00AC2889" w:rsidRPr="002D2F63" w14:paraId="48EFEB34" w14:textId="77777777" w:rsidTr="008849BA">
              <w:trPr>
                <w:trHeight w:val="300"/>
              </w:trPr>
              <w:tc>
                <w:tcPr>
                  <w:tcW w:w="1060" w:type="dxa"/>
                  <w:tcBorders>
                    <w:top w:val="nil"/>
                    <w:left w:val="nil"/>
                    <w:bottom w:val="nil"/>
                    <w:right w:val="nil"/>
                  </w:tcBorders>
                  <w:shd w:val="clear" w:color="auto" w:fill="auto"/>
                  <w:noWrap/>
                  <w:vAlign w:val="bottom"/>
                  <w:hideMark/>
                </w:tcPr>
                <w:p w14:paraId="4A7D6DF3" w14:textId="77777777" w:rsidR="00AC2889" w:rsidRPr="002D2F63" w:rsidRDefault="00AC2889" w:rsidP="00AC2889">
                  <w:pPr>
                    <w:framePr w:hSpace="180" w:wrap="around" w:vAnchor="text" w:hAnchor="page" w:x="910" w:y="-152"/>
                    <w:suppressOverlap/>
                    <w:jc w:val="center"/>
                    <w:rPr>
                      <w:rFonts w:ascii="Arial" w:hAnsi="Arial" w:cs="Arial"/>
                      <w:color w:val="000000"/>
                      <w:sz w:val="20"/>
                      <w:szCs w:val="22"/>
                    </w:rPr>
                  </w:pPr>
                  <w:r w:rsidRPr="002D2F63">
                    <w:rPr>
                      <w:rFonts w:ascii="Arial" w:hAnsi="Arial" w:cs="Arial"/>
                      <w:color w:val="000000"/>
                      <w:sz w:val="20"/>
                      <w:szCs w:val="22"/>
                    </w:rPr>
                    <w:t>1</w:t>
                  </w:r>
                </w:p>
              </w:tc>
            </w:tr>
            <w:tr w:rsidR="00AC2889" w:rsidRPr="002D2F63" w14:paraId="3B8012E0" w14:textId="77777777" w:rsidTr="008849BA">
              <w:trPr>
                <w:trHeight w:val="300"/>
              </w:trPr>
              <w:tc>
                <w:tcPr>
                  <w:tcW w:w="1060" w:type="dxa"/>
                  <w:tcBorders>
                    <w:top w:val="nil"/>
                    <w:left w:val="nil"/>
                    <w:bottom w:val="nil"/>
                    <w:right w:val="nil"/>
                  </w:tcBorders>
                  <w:shd w:val="clear" w:color="auto" w:fill="auto"/>
                  <w:noWrap/>
                  <w:vAlign w:val="bottom"/>
                  <w:hideMark/>
                </w:tcPr>
                <w:p w14:paraId="371F0142" w14:textId="77777777" w:rsidR="00AC2889" w:rsidRPr="002D2F63" w:rsidRDefault="00AC2889" w:rsidP="00AC2889">
                  <w:pPr>
                    <w:framePr w:hSpace="180" w:wrap="around" w:vAnchor="text" w:hAnchor="page" w:x="910" w:y="-152"/>
                    <w:suppressOverlap/>
                    <w:jc w:val="center"/>
                    <w:rPr>
                      <w:rFonts w:ascii="Arial" w:hAnsi="Arial" w:cs="Arial"/>
                      <w:color w:val="000000"/>
                      <w:sz w:val="20"/>
                      <w:szCs w:val="22"/>
                    </w:rPr>
                  </w:pPr>
                  <w:r w:rsidRPr="002D2F63">
                    <w:rPr>
                      <w:rFonts w:ascii="Arial" w:hAnsi="Arial" w:cs="Arial"/>
                      <w:color w:val="000000"/>
                      <w:sz w:val="20"/>
                      <w:szCs w:val="22"/>
                    </w:rPr>
                    <w:t>1.5</w:t>
                  </w:r>
                </w:p>
              </w:tc>
            </w:tr>
            <w:tr w:rsidR="00AC2889" w:rsidRPr="002D2F63" w14:paraId="0EFD0F91" w14:textId="77777777" w:rsidTr="008849BA">
              <w:trPr>
                <w:trHeight w:val="300"/>
              </w:trPr>
              <w:tc>
                <w:tcPr>
                  <w:tcW w:w="1060" w:type="dxa"/>
                  <w:tcBorders>
                    <w:top w:val="nil"/>
                    <w:left w:val="nil"/>
                    <w:bottom w:val="nil"/>
                    <w:right w:val="nil"/>
                  </w:tcBorders>
                  <w:shd w:val="clear" w:color="auto" w:fill="auto"/>
                  <w:noWrap/>
                  <w:vAlign w:val="bottom"/>
                  <w:hideMark/>
                </w:tcPr>
                <w:p w14:paraId="3B60E34F" w14:textId="77777777" w:rsidR="00AC2889" w:rsidRPr="002D2F63" w:rsidRDefault="00AC2889" w:rsidP="00AC2889">
                  <w:pPr>
                    <w:framePr w:hSpace="180" w:wrap="around" w:vAnchor="text" w:hAnchor="page" w:x="910" w:y="-152"/>
                    <w:suppressOverlap/>
                    <w:jc w:val="center"/>
                    <w:rPr>
                      <w:rFonts w:ascii="Arial" w:hAnsi="Arial" w:cs="Arial"/>
                      <w:color w:val="000000"/>
                      <w:sz w:val="20"/>
                      <w:szCs w:val="22"/>
                    </w:rPr>
                  </w:pPr>
                  <w:r w:rsidRPr="002D2F63">
                    <w:rPr>
                      <w:rFonts w:ascii="Arial" w:hAnsi="Arial" w:cs="Arial"/>
                      <w:color w:val="000000"/>
                      <w:sz w:val="20"/>
                      <w:szCs w:val="22"/>
                    </w:rPr>
                    <w:t>2</w:t>
                  </w:r>
                </w:p>
              </w:tc>
            </w:tr>
            <w:tr w:rsidR="00AC2889" w:rsidRPr="002D2F63" w14:paraId="5ABB1D36" w14:textId="77777777" w:rsidTr="008849BA">
              <w:trPr>
                <w:trHeight w:val="300"/>
              </w:trPr>
              <w:tc>
                <w:tcPr>
                  <w:tcW w:w="1060" w:type="dxa"/>
                  <w:tcBorders>
                    <w:top w:val="nil"/>
                    <w:left w:val="nil"/>
                    <w:bottom w:val="nil"/>
                    <w:right w:val="nil"/>
                  </w:tcBorders>
                  <w:shd w:val="clear" w:color="auto" w:fill="auto"/>
                  <w:noWrap/>
                  <w:vAlign w:val="bottom"/>
                  <w:hideMark/>
                </w:tcPr>
                <w:p w14:paraId="1D4AD431" w14:textId="77777777" w:rsidR="00AC2889" w:rsidRPr="002D2F63" w:rsidRDefault="00AC2889" w:rsidP="00AC2889">
                  <w:pPr>
                    <w:framePr w:hSpace="180" w:wrap="around" w:vAnchor="text" w:hAnchor="page" w:x="910" w:y="-152"/>
                    <w:suppressOverlap/>
                    <w:jc w:val="center"/>
                    <w:rPr>
                      <w:rFonts w:ascii="Arial" w:hAnsi="Arial" w:cs="Arial"/>
                      <w:color w:val="000000"/>
                      <w:sz w:val="20"/>
                      <w:szCs w:val="22"/>
                    </w:rPr>
                  </w:pPr>
                  <w:r w:rsidRPr="002D2F63">
                    <w:rPr>
                      <w:rFonts w:ascii="Arial" w:hAnsi="Arial" w:cs="Arial"/>
                      <w:color w:val="000000"/>
                      <w:sz w:val="20"/>
                      <w:szCs w:val="22"/>
                    </w:rPr>
                    <w:t>2.5</w:t>
                  </w:r>
                </w:p>
              </w:tc>
            </w:tr>
            <w:tr w:rsidR="00AC2889" w:rsidRPr="002D2F63" w14:paraId="151CE649" w14:textId="77777777" w:rsidTr="008849BA">
              <w:trPr>
                <w:trHeight w:val="300"/>
              </w:trPr>
              <w:tc>
                <w:tcPr>
                  <w:tcW w:w="1060" w:type="dxa"/>
                  <w:tcBorders>
                    <w:top w:val="nil"/>
                    <w:left w:val="nil"/>
                    <w:bottom w:val="nil"/>
                    <w:right w:val="nil"/>
                  </w:tcBorders>
                  <w:shd w:val="clear" w:color="auto" w:fill="auto"/>
                  <w:noWrap/>
                  <w:vAlign w:val="bottom"/>
                  <w:hideMark/>
                </w:tcPr>
                <w:p w14:paraId="575C9069" w14:textId="77777777" w:rsidR="00AC2889" w:rsidRPr="002D2F63" w:rsidRDefault="00AC2889" w:rsidP="00AC2889">
                  <w:pPr>
                    <w:framePr w:hSpace="180" w:wrap="around" w:vAnchor="text" w:hAnchor="page" w:x="910" w:y="-152"/>
                    <w:suppressOverlap/>
                    <w:jc w:val="center"/>
                    <w:rPr>
                      <w:rFonts w:ascii="Arial" w:hAnsi="Arial" w:cs="Arial"/>
                      <w:color w:val="000000"/>
                      <w:sz w:val="20"/>
                      <w:szCs w:val="22"/>
                    </w:rPr>
                  </w:pPr>
                  <w:r w:rsidRPr="002D2F63">
                    <w:rPr>
                      <w:rFonts w:ascii="Arial" w:hAnsi="Arial" w:cs="Arial"/>
                      <w:color w:val="000000"/>
                      <w:sz w:val="20"/>
                      <w:szCs w:val="22"/>
                    </w:rPr>
                    <w:t>3</w:t>
                  </w:r>
                </w:p>
              </w:tc>
            </w:tr>
            <w:tr w:rsidR="00AC2889" w:rsidRPr="002D2F63" w14:paraId="7B6DD34B" w14:textId="77777777" w:rsidTr="008849BA">
              <w:trPr>
                <w:trHeight w:val="300"/>
              </w:trPr>
              <w:tc>
                <w:tcPr>
                  <w:tcW w:w="1060" w:type="dxa"/>
                  <w:tcBorders>
                    <w:top w:val="nil"/>
                    <w:left w:val="nil"/>
                    <w:bottom w:val="nil"/>
                    <w:right w:val="nil"/>
                  </w:tcBorders>
                  <w:shd w:val="clear" w:color="auto" w:fill="auto"/>
                  <w:noWrap/>
                  <w:vAlign w:val="bottom"/>
                  <w:hideMark/>
                </w:tcPr>
                <w:p w14:paraId="10BB45B4" w14:textId="77777777" w:rsidR="00AC2889" w:rsidRPr="002D2F63" w:rsidRDefault="00AC2889" w:rsidP="00AC2889">
                  <w:pPr>
                    <w:framePr w:hSpace="180" w:wrap="around" w:vAnchor="text" w:hAnchor="page" w:x="910" w:y="-152"/>
                    <w:suppressOverlap/>
                    <w:jc w:val="center"/>
                    <w:rPr>
                      <w:rFonts w:ascii="Arial" w:hAnsi="Arial" w:cs="Arial"/>
                      <w:color w:val="000000"/>
                      <w:sz w:val="20"/>
                      <w:szCs w:val="22"/>
                    </w:rPr>
                  </w:pPr>
                  <w:r w:rsidRPr="002D2F63">
                    <w:rPr>
                      <w:rFonts w:ascii="Arial" w:hAnsi="Arial" w:cs="Arial"/>
                      <w:color w:val="000000"/>
                      <w:sz w:val="20"/>
                      <w:szCs w:val="22"/>
                    </w:rPr>
                    <w:t>3.5</w:t>
                  </w:r>
                </w:p>
              </w:tc>
            </w:tr>
            <w:tr w:rsidR="00AC2889" w:rsidRPr="002D2F63" w14:paraId="7577D2E8" w14:textId="77777777" w:rsidTr="008849BA">
              <w:trPr>
                <w:trHeight w:val="300"/>
              </w:trPr>
              <w:tc>
                <w:tcPr>
                  <w:tcW w:w="1060" w:type="dxa"/>
                  <w:tcBorders>
                    <w:top w:val="nil"/>
                    <w:left w:val="nil"/>
                    <w:bottom w:val="nil"/>
                    <w:right w:val="nil"/>
                  </w:tcBorders>
                  <w:shd w:val="clear" w:color="auto" w:fill="auto"/>
                  <w:noWrap/>
                  <w:vAlign w:val="bottom"/>
                  <w:hideMark/>
                </w:tcPr>
                <w:p w14:paraId="3F4FDA55" w14:textId="77777777" w:rsidR="00AC2889" w:rsidRPr="002D2F63" w:rsidRDefault="00AC2889" w:rsidP="00AC2889">
                  <w:pPr>
                    <w:framePr w:hSpace="180" w:wrap="around" w:vAnchor="text" w:hAnchor="page" w:x="910" w:y="-152"/>
                    <w:suppressOverlap/>
                    <w:jc w:val="center"/>
                    <w:rPr>
                      <w:rFonts w:ascii="Arial" w:hAnsi="Arial" w:cs="Arial"/>
                      <w:color w:val="000000"/>
                      <w:sz w:val="20"/>
                      <w:szCs w:val="22"/>
                    </w:rPr>
                  </w:pPr>
                  <w:r w:rsidRPr="002D2F63">
                    <w:rPr>
                      <w:rFonts w:ascii="Arial" w:hAnsi="Arial" w:cs="Arial"/>
                      <w:color w:val="000000"/>
                      <w:sz w:val="20"/>
                      <w:szCs w:val="22"/>
                    </w:rPr>
                    <w:t>4</w:t>
                  </w:r>
                </w:p>
              </w:tc>
            </w:tr>
            <w:tr w:rsidR="00AC2889" w:rsidRPr="002D2F63" w14:paraId="6EC13E9F" w14:textId="77777777" w:rsidTr="008849BA">
              <w:trPr>
                <w:trHeight w:val="300"/>
              </w:trPr>
              <w:tc>
                <w:tcPr>
                  <w:tcW w:w="1060" w:type="dxa"/>
                  <w:tcBorders>
                    <w:top w:val="nil"/>
                    <w:left w:val="nil"/>
                    <w:bottom w:val="nil"/>
                    <w:right w:val="nil"/>
                  </w:tcBorders>
                  <w:shd w:val="clear" w:color="auto" w:fill="auto"/>
                  <w:noWrap/>
                  <w:vAlign w:val="bottom"/>
                  <w:hideMark/>
                </w:tcPr>
                <w:p w14:paraId="10E2FAEE" w14:textId="77777777" w:rsidR="00AC2889" w:rsidRPr="002D2F63" w:rsidRDefault="00AC2889" w:rsidP="00AC2889">
                  <w:pPr>
                    <w:framePr w:hSpace="180" w:wrap="around" w:vAnchor="text" w:hAnchor="page" w:x="910" w:y="-152"/>
                    <w:suppressOverlap/>
                    <w:jc w:val="center"/>
                    <w:rPr>
                      <w:rFonts w:ascii="Arial" w:hAnsi="Arial" w:cs="Arial"/>
                      <w:color w:val="000000"/>
                      <w:sz w:val="20"/>
                      <w:szCs w:val="22"/>
                    </w:rPr>
                  </w:pPr>
                  <w:r w:rsidRPr="002D2F63">
                    <w:rPr>
                      <w:rFonts w:ascii="Arial" w:hAnsi="Arial" w:cs="Arial"/>
                      <w:color w:val="000000"/>
                      <w:sz w:val="20"/>
                      <w:szCs w:val="22"/>
                    </w:rPr>
                    <w:t>4.5</w:t>
                  </w:r>
                </w:p>
              </w:tc>
            </w:tr>
            <w:tr w:rsidR="00AC2889" w:rsidRPr="002D2F63" w14:paraId="4DE07308" w14:textId="77777777" w:rsidTr="008849BA">
              <w:trPr>
                <w:trHeight w:val="300"/>
              </w:trPr>
              <w:tc>
                <w:tcPr>
                  <w:tcW w:w="1060" w:type="dxa"/>
                  <w:tcBorders>
                    <w:top w:val="nil"/>
                    <w:left w:val="nil"/>
                    <w:bottom w:val="nil"/>
                    <w:right w:val="nil"/>
                  </w:tcBorders>
                  <w:shd w:val="clear" w:color="auto" w:fill="auto"/>
                  <w:noWrap/>
                  <w:vAlign w:val="bottom"/>
                  <w:hideMark/>
                </w:tcPr>
                <w:p w14:paraId="068C4284" w14:textId="77777777" w:rsidR="00AC2889" w:rsidRPr="002D2F63" w:rsidRDefault="00AC2889" w:rsidP="00AC2889">
                  <w:pPr>
                    <w:framePr w:hSpace="180" w:wrap="around" w:vAnchor="text" w:hAnchor="page" w:x="910" w:y="-152"/>
                    <w:suppressOverlap/>
                    <w:jc w:val="center"/>
                    <w:rPr>
                      <w:rFonts w:ascii="Arial" w:hAnsi="Arial" w:cs="Arial"/>
                      <w:color w:val="000000"/>
                      <w:sz w:val="20"/>
                      <w:szCs w:val="22"/>
                    </w:rPr>
                  </w:pPr>
                  <w:r w:rsidRPr="002D2F63">
                    <w:rPr>
                      <w:rFonts w:ascii="Arial" w:hAnsi="Arial" w:cs="Arial"/>
                      <w:color w:val="000000"/>
                      <w:sz w:val="20"/>
                      <w:szCs w:val="22"/>
                    </w:rPr>
                    <w:t>5</w:t>
                  </w:r>
                </w:p>
              </w:tc>
            </w:tr>
            <w:tr w:rsidR="00AC2889" w:rsidRPr="002D2F63" w14:paraId="2C07B9BE" w14:textId="77777777" w:rsidTr="008849BA">
              <w:trPr>
                <w:trHeight w:val="300"/>
              </w:trPr>
              <w:tc>
                <w:tcPr>
                  <w:tcW w:w="1060" w:type="dxa"/>
                  <w:tcBorders>
                    <w:top w:val="nil"/>
                    <w:left w:val="nil"/>
                    <w:bottom w:val="nil"/>
                    <w:right w:val="nil"/>
                  </w:tcBorders>
                  <w:shd w:val="clear" w:color="auto" w:fill="auto"/>
                  <w:noWrap/>
                  <w:vAlign w:val="bottom"/>
                  <w:hideMark/>
                </w:tcPr>
                <w:p w14:paraId="36A9D2C6" w14:textId="77777777" w:rsidR="00AC2889" w:rsidRPr="002D2F63" w:rsidRDefault="00AC2889" w:rsidP="00AC2889">
                  <w:pPr>
                    <w:framePr w:hSpace="180" w:wrap="around" w:vAnchor="text" w:hAnchor="page" w:x="910" w:y="-152"/>
                    <w:suppressOverlap/>
                    <w:jc w:val="center"/>
                    <w:rPr>
                      <w:rFonts w:ascii="Arial" w:hAnsi="Arial" w:cs="Arial"/>
                      <w:color w:val="000000"/>
                      <w:sz w:val="20"/>
                      <w:szCs w:val="22"/>
                    </w:rPr>
                  </w:pPr>
                  <w:r w:rsidRPr="002D2F63">
                    <w:rPr>
                      <w:rFonts w:ascii="Arial" w:hAnsi="Arial" w:cs="Arial"/>
                      <w:color w:val="000000"/>
                      <w:sz w:val="20"/>
                      <w:szCs w:val="22"/>
                    </w:rPr>
                    <w:t>5.5</w:t>
                  </w:r>
                </w:p>
              </w:tc>
            </w:tr>
            <w:tr w:rsidR="00AC2889" w:rsidRPr="002D2F63" w14:paraId="647883B1" w14:textId="77777777" w:rsidTr="008849BA">
              <w:trPr>
                <w:trHeight w:val="300"/>
              </w:trPr>
              <w:tc>
                <w:tcPr>
                  <w:tcW w:w="1060" w:type="dxa"/>
                  <w:tcBorders>
                    <w:top w:val="nil"/>
                    <w:left w:val="nil"/>
                    <w:bottom w:val="nil"/>
                    <w:right w:val="nil"/>
                  </w:tcBorders>
                  <w:shd w:val="clear" w:color="auto" w:fill="auto"/>
                  <w:noWrap/>
                  <w:vAlign w:val="bottom"/>
                  <w:hideMark/>
                </w:tcPr>
                <w:p w14:paraId="3F6D7043" w14:textId="77777777" w:rsidR="00AC2889" w:rsidRPr="002D2F63" w:rsidRDefault="00AC2889" w:rsidP="00AC2889">
                  <w:pPr>
                    <w:framePr w:hSpace="180" w:wrap="around" w:vAnchor="text" w:hAnchor="page" w:x="910" w:y="-152"/>
                    <w:suppressOverlap/>
                    <w:jc w:val="center"/>
                    <w:rPr>
                      <w:rFonts w:ascii="Arial" w:hAnsi="Arial" w:cs="Arial"/>
                      <w:color w:val="000000"/>
                      <w:sz w:val="20"/>
                      <w:szCs w:val="22"/>
                    </w:rPr>
                  </w:pPr>
                  <w:r w:rsidRPr="002D2F63">
                    <w:rPr>
                      <w:rFonts w:ascii="Arial" w:hAnsi="Arial" w:cs="Arial"/>
                      <w:color w:val="000000"/>
                      <w:sz w:val="20"/>
                      <w:szCs w:val="22"/>
                    </w:rPr>
                    <w:t>6</w:t>
                  </w:r>
                </w:p>
              </w:tc>
            </w:tr>
            <w:tr w:rsidR="00AC2889" w:rsidRPr="002D2F63" w14:paraId="6DB5DB0B" w14:textId="77777777" w:rsidTr="008849BA">
              <w:trPr>
                <w:trHeight w:val="300"/>
              </w:trPr>
              <w:tc>
                <w:tcPr>
                  <w:tcW w:w="1060" w:type="dxa"/>
                  <w:tcBorders>
                    <w:top w:val="nil"/>
                    <w:left w:val="nil"/>
                    <w:bottom w:val="nil"/>
                    <w:right w:val="nil"/>
                  </w:tcBorders>
                  <w:shd w:val="clear" w:color="auto" w:fill="auto"/>
                  <w:noWrap/>
                  <w:vAlign w:val="bottom"/>
                  <w:hideMark/>
                </w:tcPr>
                <w:p w14:paraId="7E6116D5" w14:textId="77777777" w:rsidR="00AC2889" w:rsidRPr="002D2F63" w:rsidRDefault="00AC2889" w:rsidP="00AC2889">
                  <w:pPr>
                    <w:framePr w:hSpace="180" w:wrap="around" w:vAnchor="text" w:hAnchor="page" w:x="910" w:y="-152"/>
                    <w:suppressOverlap/>
                    <w:jc w:val="center"/>
                    <w:rPr>
                      <w:rFonts w:ascii="Arial" w:hAnsi="Arial" w:cs="Arial"/>
                      <w:color w:val="000000"/>
                      <w:sz w:val="20"/>
                      <w:szCs w:val="22"/>
                    </w:rPr>
                  </w:pPr>
                  <w:r w:rsidRPr="002D2F63">
                    <w:rPr>
                      <w:rFonts w:ascii="Arial" w:hAnsi="Arial" w:cs="Arial"/>
                      <w:color w:val="000000"/>
                      <w:sz w:val="20"/>
                      <w:szCs w:val="22"/>
                    </w:rPr>
                    <w:t>6.5</w:t>
                  </w:r>
                </w:p>
              </w:tc>
            </w:tr>
            <w:tr w:rsidR="00AC2889" w:rsidRPr="002D2F63" w14:paraId="64ED9504" w14:textId="77777777" w:rsidTr="008849BA">
              <w:trPr>
                <w:trHeight w:val="300"/>
              </w:trPr>
              <w:tc>
                <w:tcPr>
                  <w:tcW w:w="1060" w:type="dxa"/>
                  <w:tcBorders>
                    <w:top w:val="nil"/>
                    <w:left w:val="nil"/>
                    <w:bottom w:val="nil"/>
                    <w:right w:val="nil"/>
                  </w:tcBorders>
                  <w:shd w:val="clear" w:color="auto" w:fill="auto"/>
                  <w:noWrap/>
                  <w:vAlign w:val="bottom"/>
                  <w:hideMark/>
                </w:tcPr>
                <w:p w14:paraId="74A123F6" w14:textId="77777777" w:rsidR="00AC2889" w:rsidRPr="002D2F63" w:rsidRDefault="00AC2889" w:rsidP="00AC2889">
                  <w:pPr>
                    <w:framePr w:hSpace="180" w:wrap="around" w:vAnchor="text" w:hAnchor="page" w:x="910" w:y="-152"/>
                    <w:suppressOverlap/>
                    <w:jc w:val="center"/>
                    <w:rPr>
                      <w:rFonts w:ascii="Arial" w:hAnsi="Arial" w:cs="Arial"/>
                      <w:color w:val="000000"/>
                      <w:sz w:val="20"/>
                      <w:szCs w:val="22"/>
                    </w:rPr>
                  </w:pPr>
                  <w:r w:rsidRPr="002D2F63">
                    <w:rPr>
                      <w:rFonts w:ascii="Arial" w:hAnsi="Arial" w:cs="Arial"/>
                      <w:color w:val="000000"/>
                      <w:sz w:val="20"/>
                      <w:szCs w:val="22"/>
                    </w:rPr>
                    <w:t>7</w:t>
                  </w:r>
                </w:p>
              </w:tc>
            </w:tr>
            <w:tr w:rsidR="00AC2889" w:rsidRPr="002D2F63" w14:paraId="43A558B9" w14:textId="77777777" w:rsidTr="008849BA">
              <w:trPr>
                <w:trHeight w:val="300"/>
              </w:trPr>
              <w:tc>
                <w:tcPr>
                  <w:tcW w:w="1060" w:type="dxa"/>
                  <w:tcBorders>
                    <w:top w:val="nil"/>
                    <w:left w:val="nil"/>
                    <w:bottom w:val="nil"/>
                    <w:right w:val="nil"/>
                  </w:tcBorders>
                  <w:shd w:val="clear" w:color="auto" w:fill="auto"/>
                  <w:noWrap/>
                  <w:vAlign w:val="bottom"/>
                  <w:hideMark/>
                </w:tcPr>
                <w:p w14:paraId="097AB603" w14:textId="77777777" w:rsidR="00AC2889" w:rsidRPr="002D2F63" w:rsidRDefault="00AC2889" w:rsidP="00AC2889">
                  <w:pPr>
                    <w:framePr w:hSpace="180" w:wrap="around" w:vAnchor="text" w:hAnchor="page" w:x="910" w:y="-152"/>
                    <w:suppressOverlap/>
                    <w:jc w:val="center"/>
                    <w:rPr>
                      <w:rFonts w:ascii="Arial" w:hAnsi="Arial" w:cs="Arial"/>
                      <w:color w:val="000000"/>
                      <w:sz w:val="20"/>
                      <w:szCs w:val="22"/>
                    </w:rPr>
                  </w:pPr>
                  <w:r w:rsidRPr="002D2F63">
                    <w:rPr>
                      <w:rFonts w:ascii="Arial" w:hAnsi="Arial" w:cs="Arial"/>
                      <w:color w:val="000000"/>
                      <w:sz w:val="20"/>
                      <w:szCs w:val="22"/>
                    </w:rPr>
                    <w:t>7.5</w:t>
                  </w:r>
                </w:p>
              </w:tc>
            </w:tr>
            <w:tr w:rsidR="00AC2889" w:rsidRPr="002D2F63" w14:paraId="5362B44F" w14:textId="77777777" w:rsidTr="008849BA">
              <w:trPr>
                <w:trHeight w:val="300"/>
              </w:trPr>
              <w:tc>
                <w:tcPr>
                  <w:tcW w:w="1060" w:type="dxa"/>
                  <w:tcBorders>
                    <w:top w:val="nil"/>
                    <w:left w:val="nil"/>
                    <w:bottom w:val="nil"/>
                    <w:right w:val="nil"/>
                  </w:tcBorders>
                  <w:shd w:val="clear" w:color="auto" w:fill="auto"/>
                  <w:noWrap/>
                  <w:vAlign w:val="bottom"/>
                  <w:hideMark/>
                </w:tcPr>
                <w:p w14:paraId="39497D8F" w14:textId="77777777" w:rsidR="00AC2889" w:rsidRPr="002D2F63" w:rsidRDefault="00AC2889" w:rsidP="00AC2889">
                  <w:pPr>
                    <w:framePr w:hSpace="180" w:wrap="around" w:vAnchor="text" w:hAnchor="page" w:x="910" w:y="-152"/>
                    <w:suppressOverlap/>
                    <w:jc w:val="center"/>
                    <w:rPr>
                      <w:rFonts w:ascii="Arial" w:hAnsi="Arial" w:cs="Arial"/>
                      <w:color w:val="000000"/>
                      <w:sz w:val="20"/>
                      <w:szCs w:val="22"/>
                    </w:rPr>
                  </w:pPr>
                  <w:r w:rsidRPr="002D2F63">
                    <w:rPr>
                      <w:rFonts w:ascii="Arial" w:hAnsi="Arial" w:cs="Arial"/>
                      <w:color w:val="000000"/>
                      <w:sz w:val="20"/>
                      <w:szCs w:val="22"/>
                    </w:rPr>
                    <w:t>8</w:t>
                  </w:r>
                </w:p>
              </w:tc>
            </w:tr>
            <w:tr w:rsidR="00AC2889" w:rsidRPr="002D2F63" w14:paraId="4279EE56" w14:textId="77777777" w:rsidTr="008849BA">
              <w:trPr>
                <w:trHeight w:val="300"/>
              </w:trPr>
              <w:tc>
                <w:tcPr>
                  <w:tcW w:w="1060" w:type="dxa"/>
                  <w:tcBorders>
                    <w:top w:val="nil"/>
                    <w:left w:val="nil"/>
                    <w:bottom w:val="nil"/>
                    <w:right w:val="nil"/>
                  </w:tcBorders>
                  <w:shd w:val="clear" w:color="auto" w:fill="auto"/>
                  <w:noWrap/>
                  <w:vAlign w:val="bottom"/>
                  <w:hideMark/>
                </w:tcPr>
                <w:p w14:paraId="0CAC20FB" w14:textId="77777777" w:rsidR="00AC2889" w:rsidRPr="002D2F63" w:rsidRDefault="00AC2889" w:rsidP="00AC2889">
                  <w:pPr>
                    <w:framePr w:hSpace="180" w:wrap="around" w:vAnchor="text" w:hAnchor="page" w:x="910" w:y="-152"/>
                    <w:suppressOverlap/>
                    <w:jc w:val="center"/>
                    <w:rPr>
                      <w:rFonts w:ascii="Arial" w:hAnsi="Arial" w:cs="Arial"/>
                      <w:color w:val="000000"/>
                      <w:sz w:val="20"/>
                      <w:szCs w:val="22"/>
                    </w:rPr>
                  </w:pPr>
                  <w:r w:rsidRPr="002D2F63">
                    <w:rPr>
                      <w:rFonts w:ascii="Arial" w:hAnsi="Arial" w:cs="Arial"/>
                      <w:color w:val="000000"/>
                      <w:sz w:val="20"/>
                      <w:szCs w:val="22"/>
                    </w:rPr>
                    <w:t>8.5</w:t>
                  </w:r>
                </w:p>
              </w:tc>
            </w:tr>
          </w:tbl>
          <w:p w14:paraId="5AB93913" w14:textId="77777777" w:rsidR="00AC2889" w:rsidRPr="002D2F63" w:rsidRDefault="00AC2889" w:rsidP="00AC2889">
            <w:pPr>
              <w:rPr>
                <w:rFonts w:ascii="Arial" w:hAnsi="Arial" w:cs="Arial"/>
                <w:color w:val="4472C4" w:themeColor="accent1"/>
              </w:rPr>
            </w:pPr>
          </w:p>
        </w:tc>
        <w:tc>
          <w:tcPr>
            <w:tcW w:w="1916" w:type="dxa"/>
          </w:tcPr>
          <w:tbl>
            <w:tblPr>
              <w:tblW w:w="1700" w:type="dxa"/>
              <w:tblLook w:val="04A0" w:firstRow="1" w:lastRow="0" w:firstColumn="1" w:lastColumn="0" w:noHBand="0" w:noVBand="1"/>
            </w:tblPr>
            <w:tblGrid>
              <w:gridCol w:w="1700"/>
            </w:tblGrid>
            <w:tr w:rsidR="00AC2889" w:rsidRPr="002D2F63" w14:paraId="47A0409D" w14:textId="77777777" w:rsidTr="008849BA">
              <w:trPr>
                <w:trHeight w:val="300"/>
              </w:trPr>
              <w:tc>
                <w:tcPr>
                  <w:tcW w:w="1700" w:type="dxa"/>
                  <w:tcBorders>
                    <w:top w:val="nil"/>
                    <w:left w:val="nil"/>
                    <w:bottom w:val="nil"/>
                    <w:right w:val="nil"/>
                  </w:tcBorders>
                  <w:shd w:val="clear" w:color="auto" w:fill="auto"/>
                  <w:noWrap/>
                  <w:vAlign w:val="bottom"/>
                  <w:hideMark/>
                </w:tcPr>
                <w:p w14:paraId="0ECF73F5"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0"/>
                    </w:rPr>
                  </w:pPr>
                  <w:r w:rsidRPr="002D2F63">
                    <w:rPr>
                      <w:rFonts w:ascii="Arial" w:hAnsi="Arial" w:cs="Arial"/>
                      <w:color w:val="000000" w:themeColor="text1"/>
                      <w:sz w:val="20"/>
                      <w:szCs w:val="20"/>
                    </w:rPr>
                    <w:t>7.91</w:t>
                  </w:r>
                </w:p>
              </w:tc>
            </w:tr>
            <w:tr w:rsidR="00AC2889" w:rsidRPr="002D2F63" w14:paraId="2C77C35D" w14:textId="77777777" w:rsidTr="008849BA">
              <w:trPr>
                <w:trHeight w:val="300"/>
              </w:trPr>
              <w:tc>
                <w:tcPr>
                  <w:tcW w:w="1700" w:type="dxa"/>
                  <w:tcBorders>
                    <w:top w:val="nil"/>
                    <w:left w:val="nil"/>
                    <w:bottom w:val="nil"/>
                    <w:right w:val="nil"/>
                  </w:tcBorders>
                  <w:shd w:val="clear" w:color="auto" w:fill="auto"/>
                  <w:noWrap/>
                  <w:vAlign w:val="bottom"/>
                  <w:hideMark/>
                </w:tcPr>
                <w:p w14:paraId="69DBB33B"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0"/>
                    </w:rPr>
                  </w:pPr>
                  <w:r w:rsidRPr="002D2F63">
                    <w:rPr>
                      <w:rFonts w:ascii="Arial" w:hAnsi="Arial" w:cs="Arial"/>
                      <w:color w:val="000000" w:themeColor="text1"/>
                      <w:sz w:val="20"/>
                      <w:szCs w:val="20"/>
                    </w:rPr>
                    <w:t>13.74</w:t>
                  </w:r>
                </w:p>
              </w:tc>
            </w:tr>
            <w:tr w:rsidR="00AC2889" w:rsidRPr="002D2F63" w14:paraId="3DCF21A7" w14:textId="77777777" w:rsidTr="008849BA">
              <w:trPr>
                <w:trHeight w:val="300"/>
              </w:trPr>
              <w:tc>
                <w:tcPr>
                  <w:tcW w:w="1700" w:type="dxa"/>
                  <w:tcBorders>
                    <w:top w:val="nil"/>
                    <w:left w:val="nil"/>
                    <w:bottom w:val="nil"/>
                    <w:right w:val="nil"/>
                  </w:tcBorders>
                  <w:shd w:val="clear" w:color="auto" w:fill="auto"/>
                  <w:noWrap/>
                  <w:vAlign w:val="bottom"/>
                  <w:hideMark/>
                </w:tcPr>
                <w:p w14:paraId="098E93F7"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0"/>
                    </w:rPr>
                  </w:pPr>
                  <w:r w:rsidRPr="002D2F63">
                    <w:rPr>
                      <w:rFonts w:ascii="Arial" w:hAnsi="Arial" w:cs="Arial"/>
                      <w:color w:val="000000" w:themeColor="text1"/>
                      <w:sz w:val="20"/>
                      <w:szCs w:val="20"/>
                    </w:rPr>
                    <w:t>21.21</w:t>
                  </w:r>
                </w:p>
              </w:tc>
            </w:tr>
            <w:tr w:rsidR="00AC2889" w:rsidRPr="002D2F63" w14:paraId="29F26C76" w14:textId="77777777" w:rsidTr="008849BA">
              <w:trPr>
                <w:trHeight w:val="300"/>
              </w:trPr>
              <w:tc>
                <w:tcPr>
                  <w:tcW w:w="1700" w:type="dxa"/>
                  <w:tcBorders>
                    <w:top w:val="nil"/>
                    <w:left w:val="nil"/>
                    <w:bottom w:val="nil"/>
                    <w:right w:val="nil"/>
                  </w:tcBorders>
                  <w:shd w:val="clear" w:color="auto" w:fill="auto"/>
                  <w:noWrap/>
                  <w:vAlign w:val="bottom"/>
                  <w:hideMark/>
                </w:tcPr>
                <w:p w14:paraId="4E4AE2FA"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0"/>
                    </w:rPr>
                  </w:pPr>
                  <w:r w:rsidRPr="002D2F63">
                    <w:rPr>
                      <w:rFonts w:ascii="Arial" w:hAnsi="Arial" w:cs="Arial"/>
                      <w:color w:val="000000" w:themeColor="text1"/>
                      <w:sz w:val="20"/>
                      <w:szCs w:val="20"/>
                    </w:rPr>
                    <w:t>25.39</w:t>
                  </w:r>
                </w:p>
              </w:tc>
            </w:tr>
            <w:tr w:rsidR="00AC2889" w:rsidRPr="002D2F63" w14:paraId="7599FDF0" w14:textId="77777777" w:rsidTr="008849BA">
              <w:trPr>
                <w:trHeight w:val="300"/>
              </w:trPr>
              <w:tc>
                <w:tcPr>
                  <w:tcW w:w="1700" w:type="dxa"/>
                  <w:tcBorders>
                    <w:top w:val="nil"/>
                    <w:left w:val="nil"/>
                    <w:bottom w:val="nil"/>
                    <w:right w:val="nil"/>
                  </w:tcBorders>
                  <w:shd w:val="clear" w:color="auto" w:fill="auto"/>
                  <w:noWrap/>
                  <w:vAlign w:val="bottom"/>
                  <w:hideMark/>
                </w:tcPr>
                <w:p w14:paraId="5437A3F6"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0"/>
                    </w:rPr>
                  </w:pPr>
                  <w:r w:rsidRPr="002D2F63">
                    <w:rPr>
                      <w:rFonts w:ascii="Arial" w:hAnsi="Arial" w:cs="Arial"/>
                      <w:color w:val="000000" w:themeColor="text1"/>
                      <w:sz w:val="20"/>
                      <w:szCs w:val="20"/>
                    </w:rPr>
                    <w:t>32.39</w:t>
                  </w:r>
                </w:p>
              </w:tc>
            </w:tr>
            <w:tr w:rsidR="00AC2889" w:rsidRPr="002D2F63" w14:paraId="08DB9288" w14:textId="77777777" w:rsidTr="008849BA">
              <w:trPr>
                <w:trHeight w:val="300"/>
              </w:trPr>
              <w:tc>
                <w:tcPr>
                  <w:tcW w:w="1700" w:type="dxa"/>
                  <w:tcBorders>
                    <w:top w:val="nil"/>
                    <w:left w:val="nil"/>
                    <w:bottom w:val="nil"/>
                    <w:right w:val="nil"/>
                  </w:tcBorders>
                  <w:shd w:val="clear" w:color="auto" w:fill="auto"/>
                  <w:noWrap/>
                  <w:vAlign w:val="bottom"/>
                  <w:hideMark/>
                </w:tcPr>
                <w:p w14:paraId="2FAFDDC5"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0"/>
                    </w:rPr>
                  </w:pPr>
                  <w:r w:rsidRPr="002D2F63">
                    <w:rPr>
                      <w:rFonts w:ascii="Arial" w:hAnsi="Arial" w:cs="Arial"/>
                      <w:color w:val="000000" w:themeColor="text1"/>
                      <w:sz w:val="20"/>
                      <w:szCs w:val="20"/>
                    </w:rPr>
                    <w:t>34.41</w:t>
                  </w:r>
                </w:p>
              </w:tc>
            </w:tr>
            <w:tr w:rsidR="00AC2889" w:rsidRPr="002D2F63" w14:paraId="5AE7C675" w14:textId="77777777" w:rsidTr="008849BA">
              <w:trPr>
                <w:trHeight w:val="300"/>
              </w:trPr>
              <w:tc>
                <w:tcPr>
                  <w:tcW w:w="1700" w:type="dxa"/>
                  <w:tcBorders>
                    <w:top w:val="nil"/>
                    <w:left w:val="nil"/>
                    <w:bottom w:val="nil"/>
                    <w:right w:val="nil"/>
                  </w:tcBorders>
                  <w:shd w:val="clear" w:color="auto" w:fill="auto"/>
                  <w:noWrap/>
                  <w:vAlign w:val="bottom"/>
                  <w:hideMark/>
                </w:tcPr>
                <w:p w14:paraId="6A911537"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0"/>
                    </w:rPr>
                  </w:pPr>
                  <w:r w:rsidRPr="002D2F63">
                    <w:rPr>
                      <w:rFonts w:ascii="Arial" w:hAnsi="Arial" w:cs="Arial"/>
                      <w:color w:val="000000" w:themeColor="text1"/>
                      <w:sz w:val="20"/>
                      <w:szCs w:val="20"/>
                    </w:rPr>
                    <w:t>42.51</w:t>
                  </w:r>
                </w:p>
              </w:tc>
            </w:tr>
            <w:tr w:rsidR="00AC2889" w:rsidRPr="002D2F63" w14:paraId="2DF4FBDC" w14:textId="77777777" w:rsidTr="008849BA">
              <w:trPr>
                <w:trHeight w:val="300"/>
              </w:trPr>
              <w:tc>
                <w:tcPr>
                  <w:tcW w:w="1700" w:type="dxa"/>
                  <w:tcBorders>
                    <w:top w:val="nil"/>
                    <w:left w:val="nil"/>
                    <w:bottom w:val="nil"/>
                    <w:right w:val="nil"/>
                  </w:tcBorders>
                  <w:shd w:val="clear" w:color="auto" w:fill="auto"/>
                  <w:noWrap/>
                  <w:vAlign w:val="bottom"/>
                  <w:hideMark/>
                </w:tcPr>
                <w:p w14:paraId="08B54A6D"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0"/>
                    </w:rPr>
                  </w:pPr>
                  <w:r w:rsidRPr="002D2F63">
                    <w:rPr>
                      <w:rFonts w:ascii="Arial" w:hAnsi="Arial" w:cs="Arial"/>
                      <w:color w:val="000000" w:themeColor="text1"/>
                      <w:sz w:val="20"/>
                      <w:szCs w:val="20"/>
                    </w:rPr>
                    <w:t>47.24</w:t>
                  </w:r>
                </w:p>
              </w:tc>
            </w:tr>
            <w:tr w:rsidR="00AC2889" w:rsidRPr="002D2F63" w14:paraId="7C77CD4C" w14:textId="77777777" w:rsidTr="008849BA">
              <w:trPr>
                <w:trHeight w:val="300"/>
              </w:trPr>
              <w:tc>
                <w:tcPr>
                  <w:tcW w:w="1700" w:type="dxa"/>
                  <w:tcBorders>
                    <w:top w:val="nil"/>
                    <w:left w:val="nil"/>
                    <w:bottom w:val="nil"/>
                    <w:right w:val="nil"/>
                  </w:tcBorders>
                  <w:shd w:val="clear" w:color="auto" w:fill="auto"/>
                  <w:noWrap/>
                  <w:vAlign w:val="bottom"/>
                  <w:hideMark/>
                </w:tcPr>
                <w:p w14:paraId="2A6EEC9B"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0"/>
                    </w:rPr>
                  </w:pPr>
                  <w:r w:rsidRPr="002D2F63">
                    <w:rPr>
                      <w:rFonts w:ascii="Arial" w:hAnsi="Arial" w:cs="Arial"/>
                      <w:color w:val="000000" w:themeColor="text1"/>
                      <w:sz w:val="20"/>
                      <w:szCs w:val="20"/>
                    </w:rPr>
                    <w:t>49.94</w:t>
                  </w:r>
                </w:p>
              </w:tc>
            </w:tr>
            <w:tr w:rsidR="00AC2889" w:rsidRPr="002D2F63" w14:paraId="307950DE" w14:textId="77777777" w:rsidTr="008849BA">
              <w:trPr>
                <w:trHeight w:val="300"/>
              </w:trPr>
              <w:tc>
                <w:tcPr>
                  <w:tcW w:w="1700" w:type="dxa"/>
                  <w:tcBorders>
                    <w:top w:val="nil"/>
                    <w:left w:val="nil"/>
                    <w:bottom w:val="nil"/>
                    <w:right w:val="nil"/>
                  </w:tcBorders>
                  <w:shd w:val="clear" w:color="auto" w:fill="auto"/>
                  <w:noWrap/>
                  <w:vAlign w:val="bottom"/>
                  <w:hideMark/>
                </w:tcPr>
                <w:p w14:paraId="1B0BD865"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0"/>
                    </w:rPr>
                  </w:pPr>
                  <w:r w:rsidRPr="002D2F63">
                    <w:rPr>
                      <w:rFonts w:ascii="Arial" w:hAnsi="Arial" w:cs="Arial"/>
                      <w:color w:val="000000" w:themeColor="text1"/>
                      <w:sz w:val="20"/>
                      <w:szCs w:val="20"/>
                    </w:rPr>
                    <w:t>53.31</w:t>
                  </w:r>
                </w:p>
              </w:tc>
            </w:tr>
            <w:tr w:rsidR="00AC2889" w:rsidRPr="002D2F63" w14:paraId="1EC48FB4" w14:textId="77777777" w:rsidTr="008849BA">
              <w:trPr>
                <w:trHeight w:val="300"/>
              </w:trPr>
              <w:tc>
                <w:tcPr>
                  <w:tcW w:w="1700" w:type="dxa"/>
                  <w:tcBorders>
                    <w:top w:val="nil"/>
                    <w:left w:val="nil"/>
                    <w:bottom w:val="nil"/>
                    <w:right w:val="nil"/>
                  </w:tcBorders>
                  <w:shd w:val="clear" w:color="auto" w:fill="auto"/>
                  <w:noWrap/>
                  <w:vAlign w:val="bottom"/>
                  <w:hideMark/>
                </w:tcPr>
                <w:p w14:paraId="392014A3"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0"/>
                    </w:rPr>
                  </w:pPr>
                  <w:r w:rsidRPr="002D2F63">
                    <w:rPr>
                      <w:rFonts w:ascii="Arial" w:hAnsi="Arial" w:cs="Arial"/>
                      <w:color w:val="000000" w:themeColor="text1"/>
                      <w:sz w:val="20"/>
                      <w:szCs w:val="20"/>
                    </w:rPr>
                    <w:t>54.66</w:t>
                  </w:r>
                </w:p>
              </w:tc>
            </w:tr>
            <w:tr w:rsidR="00AC2889" w:rsidRPr="002D2F63" w14:paraId="534EB616" w14:textId="77777777" w:rsidTr="008849BA">
              <w:trPr>
                <w:trHeight w:val="300"/>
              </w:trPr>
              <w:tc>
                <w:tcPr>
                  <w:tcW w:w="1700" w:type="dxa"/>
                  <w:tcBorders>
                    <w:top w:val="nil"/>
                    <w:left w:val="nil"/>
                    <w:bottom w:val="nil"/>
                    <w:right w:val="nil"/>
                  </w:tcBorders>
                  <w:shd w:val="clear" w:color="auto" w:fill="auto"/>
                  <w:noWrap/>
                  <w:vAlign w:val="bottom"/>
                  <w:hideMark/>
                </w:tcPr>
                <w:p w14:paraId="75C9A1BD"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0"/>
                    </w:rPr>
                  </w:pPr>
                  <w:r w:rsidRPr="002D2F63">
                    <w:rPr>
                      <w:rFonts w:ascii="Arial" w:hAnsi="Arial" w:cs="Arial"/>
                      <w:color w:val="000000" w:themeColor="text1"/>
                      <w:sz w:val="20"/>
                      <w:szCs w:val="20"/>
                    </w:rPr>
                    <w:t>56.01</w:t>
                  </w:r>
                </w:p>
              </w:tc>
            </w:tr>
            <w:tr w:rsidR="00AC2889" w:rsidRPr="002D2F63" w14:paraId="26737FE1" w14:textId="77777777" w:rsidTr="008849BA">
              <w:trPr>
                <w:trHeight w:val="300"/>
              </w:trPr>
              <w:tc>
                <w:tcPr>
                  <w:tcW w:w="1700" w:type="dxa"/>
                  <w:tcBorders>
                    <w:top w:val="nil"/>
                    <w:left w:val="nil"/>
                    <w:bottom w:val="nil"/>
                    <w:right w:val="nil"/>
                  </w:tcBorders>
                  <w:shd w:val="clear" w:color="auto" w:fill="auto"/>
                  <w:noWrap/>
                  <w:vAlign w:val="bottom"/>
                  <w:hideMark/>
                </w:tcPr>
                <w:p w14:paraId="0DAC4F86"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0"/>
                    </w:rPr>
                  </w:pPr>
                  <w:r w:rsidRPr="002D2F63">
                    <w:rPr>
                      <w:rFonts w:ascii="Arial" w:hAnsi="Arial" w:cs="Arial"/>
                      <w:color w:val="000000" w:themeColor="text1"/>
                      <w:sz w:val="20"/>
                      <w:szCs w:val="20"/>
                    </w:rPr>
                    <w:t>57.36</w:t>
                  </w:r>
                </w:p>
              </w:tc>
            </w:tr>
            <w:tr w:rsidR="00AC2889" w:rsidRPr="002D2F63" w14:paraId="1698D665" w14:textId="77777777" w:rsidTr="008849BA">
              <w:trPr>
                <w:trHeight w:val="300"/>
              </w:trPr>
              <w:tc>
                <w:tcPr>
                  <w:tcW w:w="1700" w:type="dxa"/>
                  <w:tcBorders>
                    <w:top w:val="nil"/>
                    <w:left w:val="nil"/>
                    <w:bottom w:val="nil"/>
                    <w:right w:val="nil"/>
                  </w:tcBorders>
                  <w:shd w:val="clear" w:color="auto" w:fill="auto"/>
                  <w:noWrap/>
                  <w:vAlign w:val="bottom"/>
                  <w:hideMark/>
                </w:tcPr>
                <w:p w14:paraId="37FD970E"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0"/>
                    </w:rPr>
                  </w:pPr>
                  <w:r w:rsidRPr="002D2F63">
                    <w:rPr>
                      <w:rFonts w:ascii="Arial" w:hAnsi="Arial" w:cs="Arial"/>
                      <w:color w:val="000000" w:themeColor="text1"/>
                      <w:sz w:val="20"/>
                      <w:szCs w:val="20"/>
                    </w:rPr>
                    <w:t>57.36</w:t>
                  </w:r>
                </w:p>
              </w:tc>
            </w:tr>
            <w:tr w:rsidR="00AC2889" w:rsidRPr="002D2F63" w14:paraId="55BDF29A" w14:textId="77777777" w:rsidTr="008849BA">
              <w:trPr>
                <w:trHeight w:val="300"/>
              </w:trPr>
              <w:tc>
                <w:tcPr>
                  <w:tcW w:w="1700" w:type="dxa"/>
                  <w:tcBorders>
                    <w:top w:val="nil"/>
                    <w:left w:val="nil"/>
                    <w:bottom w:val="nil"/>
                    <w:right w:val="nil"/>
                  </w:tcBorders>
                  <w:shd w:val="clear" w:color="auto" w:fill="auto"/>
                  <w:noWrap/>
                  <w:vAlign w:val="bottom"/>
                  <w:hideMark/>
                </w:tcPr>
                <w:p w14:paraId="0065A029"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0"/>
                    </w:rPr>
                  </w:pPr>
                  <w:r w:rsidRPr="002D2F63">
                    <w:rPr>
                      <w:rFonts w:ascii="Arial" w:hAnsi="Arial" w:cs="Arial"/>
                      <w:color w:val="000000" w:themeColor="text1"/>
                      <w:sz w:val="20"/>
                      <w:szCs w:val="20"/>
                    </w:rPr>
                    <w:t>58.03</w:t>
                  </w:r>
                </w:p>
              </w:tc>
            </w:tr>
            <w:tr w:rsidR="00AC2889" w:rsidRPr="002D2F63" w14:paraId="670DE744" w14:textId="77777777" w:rsidTr="008849BA">
              <w:trPr>
                <w:trHeight w:val="300"/>
              </w:trPr>
              <w:tc>
                <w:tcPr>
                  <w:tcW w:w="1700" w:type="dxa"/>
                  <w:tcBorders>
                    <w:top w:val="nil"/>
                    <w:left w:val="nil"/>
                    <w:bottom w:val="nil"/>
                    <w:right w:val="nil"/>
                  </w:tcBorders>
                  <w:shd w:val="clear" w:color="auto" w:fill="auto"/>
                  <w:noWrap/>
                  <w:vAlign w:val="bottom"/>
                  <w:hideMark/>
                </w:tcPr>
                <w:p w14:paraId="7310D024"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0"/>
                    </w:rPr>
                  </w:pPr>
                  <w:r w:rsidRPr="002D2F63">
                    <w:rPr>
                      <w:rFonts w:ascii="Arial" w:hAnsi="Arial" w:cs="Arial"/>
                      <w:color w:val="000000" w:themeColor="text1"/>
                      <w:sz w:val="20"/>
                      <w:szCs w:val="20"/>
                    </w:rPr>
                    <w:t>58.71</w:t>
                  </w:r>
                </w:p>
              </w:tc>
            </w:tr>
            <w:tr w:rsidR="00AC2889" w:rsidRPr="002D2F63" w14:paraId="6928F0D9" w14:textId="77777777" w:rsidTr="008849BA">
              <w:trPr>
                <w:trHeight w:val="300"/>
              </w:trPr>
              <w:tc>
                <w:tcPr>
                  <w:tcW w:w="1700" w:type="dxa"/>
                  <w:tcBorders>
                    <w:top w:val="nil"/>
                    <w:left w:val="nil"/>
                    <w:bottom w:val="nil"/>
                    <w:right w:val="nil"/>
                  </w:tcBorders>
                  <w:shd w:val="clear" w:color="auto" w:fill="auto"/>
                  <w:noWrap/>
                  <w:vAlign w:val="bottom"/>
                  <w:hideMark/>
                </w:tcPr>
                <w:p w14:paraId="1B6E1504"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0"/>
                    </w:rPr>
                  </w:pPr>
                  <w:r w:rsidRPr="002D2F63">
                    <w:rPr>
                      <w:rFonts w:ascii="Arial" w:hAnsi="Arial" w:cs="Arial"/>
                      <w:color w:val="000000" w:themeColor="text1"/>
                      <w:sz w:val="20"/>
                      <w:szCs w:val="20"/>
                    </w:rPr>
                    <w:t>58.71</w:t>
                  </w:r>
                </w:p>
              </w:tc>
            </w:tr>
          </w:tbl>
          <w:p w14:paraId="62ACB016" w14:textId="4319DE96" w:rsidR="00AC2889" w:rsidRPr="002D2F63" w:rsidRDefault="00AC2889" w:rsidP="00AC2889">
            <w:pPr>
              <w:rPr>
                <w:rFonts w:ascii="Arial" w:hAnsi="Arial" w:cs="Arial"/>
                <w:color w:val="4472C4" w:themeColor="accent1"/>
                <w:sz w:val="20"/>
                <w:szCs w:val="20"/>
              </w:rPr>
            </w:pPr>
          </w:p>
        </w:tc>
        <w:tc>
          <w:tcPr>
            <w:tcW w:w="1976" w:type="dxa"/>
          </w:tcPr>
          <w:tbl>
            <w:tblPr>
              <w:tblW w:w="1760" w:type="dxa"/>
              <w:tblLook w:val="04A0" w:firstRow="1" w:lastRow="0" w:firstColumn="1" w:lastColumn="0" w:noHBand="0" w:noVBand="1"/>
            </w:tblPr>
            <w:tblGrid>
              <w:gridCol w:w="1760"/>
            </w:tblGrid>
            <w:tr w:rsidR="00AC2889" w:rsidRPr="002D2F63" w14:paraId="21A60929" w14:textId="77777777" w:rsidTr="008849BA">
              <w:trPr>
                <w:trHeight w:val="300"/>
              </w:trPr>
              <w:tc>
                <w:tcPr>
                  <w:tcW w:w="1760" w:type="dxa"/>
                  <w:tcBorders>
                    <w:top w:val="nil"/>
                    <w:left w:val="nil"/>
                    <w:bottom w:val="nil"/>
                    <w:right w:val="nil"/>
                  </w:tcBorders>
                  <w:shd w:val="clear" w:color="auto" w:fill="auto"/>
                  <w:noWrap/>
                  <w:vAlign w:val="bottom"/>
                  <w:hideMark/>
                </w:tcPr>
                <w:p w14:paraId="15EC347B"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2"/>
                    </w:rPr>
                  </w:pPr>
                  <w:r w:rsidRPr="002D2F63">
                    <w:rPr>
                      <w:rFonts w:ascii="Arial" w:hAnsi="Arial" w:cs="Arial"/>
                      <w:color w:val="000000" w:themeColor="text1"/>
                      <w:sz w:val="20"/>
                      <w:szCs w:val="22"/>
                    </w:rPr>
                    <w:t>7.81</w:t>
                  </w:r>
                </w:p>
              </w:tc>
            </w:tr>
            <w:tr w:rsidR="00AC2889" w:rsidRPr="002D2F63" w14:paraId="745333B0" w14:textId="77777777" w:rsidTr="008849BA">
              <w:trPr>
                <w:trHeight w:val="300"/>
              </w:trPr>
              <w:tc>
                <w:tcPr>
                  <w:tcW w:w="1760" w:type="dxa"/>
                  <w:tcBorders>
                    <w:top w:val="nil"/>
                    <w:left w:val="nil"/>
                    <w:bottom w:val="nil"/>
                    <w:right w:val="nil"/>
                  </w:tcBorders>
                  <w:shd w:val="clear" w:color="auto" w:fill="auto"/>
                  <w:noWrap/>
                  <w:vAlign w:val="bottom"/>
                  <w:hideMark/>
                </w:tcPr>
                <w:p w14:paraId="79BA1F64"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2"/>
                    </w:rPr>
                  </w:pPr>
                  <w:r w:rsidRPr="002D2F63">
                    <w:rPr>
                      <w:rFonts w:ascii="Arial" w:hAnsi="Arial" w:cs="Arial"/>
                      <w:color w:val="000000" w:themeColor="text1"/>
                      <w:sz w:val="20"/>
                      <w:szCs w:val="22"/>
                    </w:rPr>
                    <w:t>13.89</w:t>
                  </w:r>
                </w:p>
              </w:tc>
            </w:tr>
            <w:tr w:rsidR="00AC2889" w:rsidRPr="002D2F63" w14:paraId="201E5BE1" w14:textId="77777777" w:rsidTr="008849BA">
              <w:trPr>
                <w:trHeight w:val="300"/>
              </w:trPr>
              <w:tc>
                <w:tcPr>
                  <w:tcW w:w="1760" w:type="dxa"/>
                  <w:tcBorders>
                    <w:top w:val="nil"/>
                    <w:left w:val="nil"/>
                    <w:bottom w:val="nil"/>
                    <w:right w:val="nil"/>
                  </w:tcBorders>
                  <w:shd w:val="clear" w:color="auto" w:fill="auto"/>
                  <w:noWrap/>
                  <w:vAlign w:val="bottom"/>
                  <w:hideMark/>
                </w:tcPr>
                <w:p w14:paraId="36F2EA96"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2"/>
                    </w:rPr>
                  </w:pPr>
                  <w:r w:rsidRPr="002D2F63">
                    <w:rPr>
                      <w:rFonts w:ascii="Arial" w:hAnsi="Arial" w:cs="Arial"/>
                      <w:color w:val="000000" w:themeColor="text1"/>
                      <w:sz w:val="20"/>
                      <w:szCs w:val="22"/>
                    </w:rPr>
                    <w:t>23.8</w:t>
                  </w:r>
                </w:p>
              </w:tc>
            </w:tr>
            <w:tr w:rsidR="00AC2889" w:rsidRPr="002D2F63" w14:paraId="6628B285" w14:textId="77777777" w:rsidTr="008849BA">
              <w:trPr>
                <w:trHeight w:val="300"/>
              </w:trPr>
              <w:tc>
                <w:tcPr>
                  <w:tcW w:w="1760" w:type="dxa"/>
                  <w:tcBorders>
                    <w:top w:val="nil"/>
                    <w:left w:val="nil"/>
                    <w:bottom w:val="nil"/>
                    <w:right w:val="nil"/>
                  </w:tcBorders>
                  <w:shd w:val="clear" w:color="auto" w:fill="auto"/>
                  <w:noWrap/>
                  <w:vAlign w:val="bottom"/>
                  <w:hideMark/>
                </w:tcPr>
                <w:p w14:paraId="47B782FB"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2"/>
                    </w:rPr>
                  </w:pPr>
                  <w:r w:rsidRPr="002D2F63">
                    <w:rPr>
                      <w:rFonts w:ascii="Arial" w:hAnsi="Arial" w:cs="Arial"/>
                      <w:color w:val="000000" w:themeColor="text1"/>
                      <w:sz w:val="20"/>
                      <w:szCs w:val="22"/>
                    </w:rPr>
                    <w:t>29.24</w:t>
                  </w:r>
                </w:p>
              </w:tc>
            </w:tr>
            <w:tr w:rsidR="00AC2889" w:rsidRPr="002D2F63" w14:paraId="65733E65" w14:textId="77777777" w:rsidTr="008849BA">
              <w:trPr>
                <w:trHeight w:val="300"/>
              </w:trPr>
              <w:tc>
                <w:tcPr>
                  <w:tcW w:w="1760" w:type="dxa"/>
                  <w:tcBorders>
                    <w:top w:val="nil"/>
                    <w:left w:val="nil"/>
                    <w:bottom w:val="nil"/>
                    <w:right w:val="nil"/>
                  </w:tcBorders>
                  <w:shd w:val="clear" w:color="auto" w:fill="auto"/>
                  <w:noWrap/>
                  <w:vAlign w:val="bottom"/>
                  <w:hideMark/>
                </w:tcPr>
                <w:p w14:paraId="42558244"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2"/>
                    </w:rPr>
                  </w:pPr>
                  <w:r w:rsidRPr="002D2F63">
                    <w:rPr>
                      <w:rFonts w:ascii="Arial" w:hAnsi="Arial" w:cs="Arial"/>
                      <w:color w:val="000000" w:themeColor="text1"/>
                      <w:sz w:val="20"/>
                      <w:szCs w:val="22"/>
                    </w:rPr>
                    <w:t>36.46</w:t>
                  </w:r>
                </w:p>
              </w:tc>
            </w:tr>
            <w:tr w:rsidR="00AC2889" w:rsidRPr="002D2F63" w14:paraId="1F1711FA" w14:textId="77777777" w:rsidTr="008849BA">
              <w:trPr>
                <w:trHeight w:val="300"/>
              </w:trPr>
              <w:tc>
                <w:tcPr>
                  <w:tcW w:w="1760" w:type="dxa"/>
                  <w:tcBorders>
                    <w:top w:val="nil"/>
                    <w:left w:val="nil"/>
                    <w:bottom w:val="nil"/>
                    <w:right w:val="nil"/>
                  </w:tcBorders>
                  <w:shd w:val="clear" w:color="auto" w:fill="auto"/>
                  <w:noWrap/>
                  <w:vAlign w:val="bottom"/>
                  <w:hideMark/>
                </w:tcPr>
                <w:p w14:paraId="112DA4C7"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2"/>
                    </w:rPr>
                  </w:pPr>
                  <w:r w:rsidRPr="002D2F63">
                    <w:rPr>
                      <w:rFonts w:ascii="Arial" w:hAnsi="Arial" w:cs="Arial"/>
                      <w:color w:val="000000" w:themeColor="text1"/>
                      <w:sz w:val="20"/>
                      <w:szCs w:val="22"/>
                    </w:rPr>
                    <w:t>41.17</w:t>
                  </w:r>
                </w:p>
              </w:tc>
            </w:tr>
            <w:tr w:rsidR="00AC2889" w:rsidRPr="002D2F63" w14:paraId="135E34EC" w14:textId="77777777" w:rsidTr="008849BA">
              <w:trPr>
                <w:trHeight w:val="300"/>
              </w:trPr>
              <w:tc>
                <w:tcPr>
                  <w:tcW w:w="1760" w:type="dxa"/>
                  <w:tcBorders>
                    <w:top w:val="nil"/>
                    <w:left w:val="nil"/>
                    <w:bottom w:val="nil"/>
                    <w:right w:val="nil"/>
                  </w:tcBorders>
                  <w:shd w:val="clear" w:color="auto" w:fill="auto"/>
                  <w:noWrap/>
                  <w:vAlign w:val="bottom"/>
                  <w:hideMark/>
                </w:tcPr>
                <w:p w14:paraId="531979B0"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2"/>
                    </w:rPr>
                  </w:pPr>
                  <w:r w:rsidRPr="002D2F63">
                    <w:rPr>
                      <w:rFonts w:ascii="Arial" w:hAnsi="Arial" w:cs="Arial"/>
                      <w:color w:val="000000" w:themeColor="text1"/>
                      <w:sz w:val="20"/>
                      <w:szCs w:val="22"/>
                    </w:rPr>
                    <w:t>47.07</w:t>
                  </w:r>
                </w:p>
              </w:tc>
            </w:tr>
            <w:tr w:rsidR="00AC2889" w:rsidRPr="002D2F63" w14:paraId="2F571D28" w14:textId="77777777" w:rsidTr="008849BA">
              <w:trPr>
                <w:trHeight w:val="300"/>
              </w:trPr>
              <w:tc>
                <w:tcPr>
                  <w:tcW w:w="1760" w:type="dxa"/>
                  <w:tcBorders>
                    <w:top w:val="nil"/>
                    <w:left w:val="nil"/>
                    <w:bottom w:val="nil"/>
                    <w:right w:val="nil"/>
                  </w:tcBorders>
                  <w:shd w:val="clear" w:color="auto" w:fill="auto"/>
                  <w:noWrap/>
                  <w:vAlign w:val="bottom"/>
                  <w:hideMark/>
                </w:tcPr>
                <w:p w14:paraId="20210F5D"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2"/>
                    </w:rPr>
                  </w:pPr>
                  <w:r w:rsidRPr="002D2F63">
                    <w:rPr>
                      <w:rFonts w:ascii="Arial" w:hAnsi="Arial" w:cs="Arial"/>
                      <w:color w:val="000000" w:themeColor="text1"/>
                      <w:sz w:val="20"/>
                      <w:szCs w:val="22"/>
                    </w:rPr>
                    <w:t>48.44</w:t>
                  </w:r>
                </w:p>
              </w:tc>
            </w:tr>
            <w:tr w:rsidR="00AC2889" w:rsidRPr="002D2F63" w14:paraId="58EF8C6B" w14:textId="77777777" w:rsidTr="008849BA">
              <w:trPr>
                <w:trHeight w:val="300"/>
              </w:trPr>
              <w:tc>
                <w:tcPr>
                  <w:tcW w:w="1760" w:type="dxa"/>
                  <w:tcBorders>
                    <w:top w:val="nil"/>
                    <w:left w:val="nil"/>
                    <w:bottom w:val="nil"/>
                    <w:right w:val="nil"/>
                  </w:tcBorders>
                  <w:shd w:val="clear" w:color="auto" w:fill="auto"/>
                  <w:noWrap/>
                  <w:vAlign w:val="bottom"/>
                  <w:hideMark/>
                </w:tcPr>
                <w:p w14:paraId="3C064E1D"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2"/>
                    </w:rPr>
                  </w:pPr>
                  <w:r w:rsidRPr="002D2F63">
                    <w:rPr>
                      <w:rFonts w:ascii="Arial" w:hAnsi="Arial" w:cs="Arial"/>
                      <w:color w:val="000000" w:themeColor="text1"/>
                      <w:sz w:val="20"/>
                      <w:szCs w:val="22"/>
                    </w:rPr>
                    <w:t>55.29</w:t>
                  </w:r>
                </w:p>
              </w:tc>
            </w:tr>
            <w:tr w:rsidR="00AC2889" w:rsidRPr="002D2F63" w14:paraId="640FD658" w14:textId="77777777" w:rsidTr="008849BA">
              <w:trPr>
                <w:trHeight w:val="300"/>
              </w:trPr>
              <w:tc>
                <w:tcPr>
                  <w:tcW w:w="1760" w:type="dxa"/>
                  <w:tcBorders>
                    <w:top w:val="nil"/>
                    <w:left w:val="nil"/>
                    <w:bottom w:val="nil"/>
                    <w:right w:val="nil"/>
                  </w:tcBorders>
                  <w:shd w:val="clear" w:color="auto" w:fill="auto"/>
                  <w:noWrap/>
                  <w:vAlign w:val="bottom"/>
                  <w:hideMark/>
                </w:tcPr>
                <w:p w14:paraId="78EAD58F"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2"/>
                    </w:rPr>
                  </w:pPr>
                  <w:r w:rsidRPr="002D2F63">
                    <w:rPr>
                      <w:rFonts w:ascii="Arial" w:hAnsi="Arial" w:cs="Arial"/>
                      <w:color w:val="000000" w:themeColor="text1"/>
                      <w:sz w:val="20"/>
                      <w:szCs w:val="22"/>
                    </w:rPr>
                    <w:t>57.58</w:t>
                  </w:r>
                </w:p>
              </w:tc>
            </w:tr>
            <w:tr w:rsidR="00AC2889" w:rsidRPr="002D2F63" w14:paraId="3DB192DF" w14:textId="77777777" w:rsidTr="008849BA">
              <w:trPr>
                <w:trHeight w:val="300"/>
              </w:trPr>
              <w:tc>
                <w:tcPr>
                  <w:tcW w:w="1760" w:type="dxa"/>
                  <w:tcBorders>
                    <w:top w:val="nil"/>
                    <w:left w:val="nil"/>
                    <w:bottom w:val="nil"/>
                    <w:right w:val="nil"/>
                  </w:tcBorders>
                  <w:shd w:val="clear" w:color="auto" w:fill="auto"/>
                  <w:noWrap/>
                  <w:vAlign w:val="bottom"/>
                  <w:hideMark/>
                </w:tcPr>
                <w:p w14:paraId="4E9ED080"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2"/>
                    </w:rPr>
                  </w:pPr>
                  <w:r w:rsidRPr="002D2F63">
                    <w:rPr>
                      <w:rFonts w:ascii="Arial" w:hAnsi="Arial" w:cs="Arial"/>
                      <w:color w:val="000000" w:themeColor="text1"/>
                      <w:sz w:val="20"/>
                      <w:szCs w:val="22"/>
                    </w:rPr>
                    <w:t>60.32</w:t>
                  </w:r>
                </w:p>
              </w:tc>
            </w:tr>
            <w:tr w:rsidR="00AC2889" w:rsidRPr="002D2F63" w14:paraId="4D92322A" w14:textId="77777777" w:rsidTr="008849BA">
              <w:trPr>
                <w:trHeight w:val="300"/>
              </w:trPr>
              <w:tc>
                <w:tcPr>
                  <w:tcW w:w="1760" w:type="dxa"/>
                  <w:tcBorders>
                    <w:top w:val="nil"/>
                    <w:left w:val="nil"/>
                    <w:bottom w:val="nil"/>
                    <w:right w:val="nil"/>
                  </w:tcBorders>
                  <w:shd w:val="clear" w:color="auto" w:fill="auto"/>
                  <w:noWrap/>
                  <w:vAlign w:val="bottom"/>
                  <w:hideMark/>
                </w:tcPr>
                <w:p w14:paraId="605C3CB7"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2"/>
                    </w:rPr>
                  </w:pPr>
                  <w:r w:rsidRPr="002D2F63">
                    <w:rPr>
                      <w:rFonts w:ascii="Arial" w:hAnsi="Arial" w:cs="Arial"/>
                      <w:color w:val="000000" w:themeColor="text1"/>
                      <w:sz w:val="20"/>
                      <w:szCs w:val="22"/>
                    </w:rPr>
                    <w:t>61.69</w:t>
                  </w:r>
                </w:p>
              </w:tc>
            </w:tr>
            <w:tr w:rsidR="00AC2889" w:rsidRPr="002D2F63" w14:paraId="6D1F44C9" w14:textId="77777777" w:rsidTr="008849BA">
              <w:trPr>
                <w:trHeight w:val="300"/>
              </w:trPr>
              <w:tc>
                <w:tcPr>
                  <w:tcW w:w="1760" w:type="dxa"/>
                  <w:tcBorders>
                    <w:top w:val="nil"/>
                    <w:left w:val="nil"/>
                    <w:bottom w:val="nil"/>
                    <w:right w:val="nil"/>
                  </w:tcBorders>
                  <w:shd w:val="clear" w:color="auto" w:fill="auto"/>
                  <w:noWrap/>
                  <w:vAlign w:val="bottom"/>
                  <w:hideMark/>
                </w:tcPr>
                <w:p w14:paraId="7C9B4E7E"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2"/>
                    </w:rPr>
                  </w:pPr>
                  <w:r w:rsidRPr="002D2F63">
                    <w:rPr>
                      <w:rFonts w:ascii="Arial" w:hAnsi="Arial" w:cs="Arial"/>
                      <w:color w:val="000000" w:themeColor="text1"/>
                      <w:sz w:val="20"/>
                      <w:szCs w:val="22"/>
                    </w:rPr>
                    <w:t>64.43</w:t>
                  </w:r>
                </w:p>
              </w:tc>
            </w:tr>
            <w:tr w:rsidR="00AC2889" w:rsidRPr="002D2F63" w14:paraId="5E3F8D48" w14:textId="77777777" w:rsidTr="008849BA">
              <w:trPr>
                <w:trHeight w:val="300"/>
              </w:trPr>
              <w:tc>
                <w:tcPr>
                  <w:tcW w:w="1760" w:type="dxa"/>
                  <w:tcBorders>
                    <w:top w:val="nil"/>
                    <w:left w:val="nil"/>
                    <w:bottom w:val="nil"/>
                    <w:right w:val="nil"/>
                  </w:tcBorders>
                  <w:shd w:val="clear" w:color="auto" w:fill="auto"/>
                  <w:noWrap/>
                  <w:vAlign w:val="bottom"/>
                  <w:hideMark/>
                </w:tcPr>
                <w:p w14:paraId="639ECD87"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2"/>
                    </w:rPr>
                  </w:pPr>
                  <w:r w:rsidRPr="002D2F63">
                    <w:rPr>
                      <w:rFonts w:ascii="Arial" w:hAnsi="Arial" w:cs="Arial"/>
                      <w:color w:val="000000" w:themeColor="text1"/>
                      <w:sz w:val="20"/>
                      <w:szCs w:val="22"/>
                    </w:rPr>
                    <w:t>64.43</w:t>
                  </w:r>
                </w:p>
              </w:tc>
            </w:tr>
            <w:tr w:rsidR="00AC2889" w:rsidRPr="002D2F63" w14:paraId="14E57E32" w14:textId="77777777" w:rsidTr="008849BA">
              <w:trPr>
                <w:trHeight w:val="300"/>
              </w:trPr>
              <w:tc>
                <w:tcPr>
                  <w:tcW w:w="1760" w:type="dxa"/>
                  <w:tcBorders>
                    <w:top w:val="nil"/>
                    <w:left w:val="nil"/>
                    <w:bottom w:val="nil"/>
                    <w:right w:val="nil"/>
                  </w:tcBorders>
                  <w:shd w:val="clear" w:color="auto" w:fill="auto"/>
                  <w:noWrap/>
                  <w:vAlign w:val="bottom"/>
                  <w:hideMark/>
                </w:tcPr>
                <w:p w14:paraId="471BE9CF"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2"/>
                    </w:rPr>
                  </w:pPr>
                  <w:r w:rsidRPr="002D2F63">
                    <w:rPr>
                      <w:rFonts w:ascii="Arial" w:hAnsi="Arial" w:cs="Arial"/>
                      <w:color w:val="000000" w:themeColor="text1"/>
                      <w:sz w:val="20"/>
                      <w:szCs w:val="22"/>
                    </w:rPr>
                    <w:t>65.35</w:t>
                  </w:r>
                </w:p>
              </w:tc>
            </w:tr>
            <w:tr w:rsidR="00AC2889" w:rsidRPr="002D2F63" w14:paraId="4C865741" w14:textId="77777777" w:rsidTr="008849BA">
              <w:trPr>
                <w:trHeight w:val="300"/>
              </w:trPr>
              <w:tc>
                <w:tcPr>
                  <w:tcW w:w="1760" w:type="dxa"/>
                  <w:tcBorders>
                    <w:top w:val="nil"/>
                    <w:left w:val="nil"/>
                    <w:bottom w:val="nil"/>
                    <w:right w:val="nil"/>
                  </w:tcBorders>
                  <w:shd w:val="clear" w:color="auto" w:fill="auto"/>
                  <w:noWrap/>
                  <w:vAlign w:val="bottom"/>
                  <w:hideMark/>
                </w:tcPr>
                <w:p w14:paraId="43270F64"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2"/>
                    </w:rPr>
                  </w:pPr>
                  <w:r w:rsidRPr="002D2F63">
                    <w:rPr>
                      <w:rFonts w:ascii="Arial" w:hAnsi="Arial" w:cs="Arial"/>
                      <w:color w:val="000000" w:themeColor="text1"/>
                      <w:sz w:val="20"/>
                      <w:szCs w:val="22"/>
                    </w:rPr>
                    <w:t>65.35</w:t>
                  </w:r>
                </w:p>
              </w:tc>
            </w:tr>
            <w:tr w:rsidR="00AC2889" w:rsidRPr="002D2F63" w14:paraId="79138214" w14:textId="77777777" w:rsidTr="008849BA">
              <w:trPr>
                <w:trHeight w:val="300"/>
              </w:trPr>
              <w:tc>
                <w:tcPr>
                  <w:tcW w:w="1760" w:type="dxa"/>
                  <w:tcBorders>
                    <w:top w:val="nil"/>
                    <w:left w:val="nil"/>
                    <w:bottom w:val="nil"/>
                    <w:right w:val="nil"/>
                  </w:tcBorders>
                  <w:shd w:val="clear" w:color="auto" w:fill="auto"/>
                  <w:noWrap/>
                  <w:vAlign w:val="bottom"/>
                  <w:hideMark/>
                </w:tcPr>
                <w:p w14:paraId="58CE2FFA" w14:textId="77777777" w:rsidR="00AC2889" w:rsidRPr="002D2F63" w:rsidRDefault="00AC2889" w:rsidP="00AC2889">
                  <w:pPr>
                    <w:framePr w:hSpace="180" w:wrap="around" w:vAnchor="text" w:hAnchor="page" w:x="910" w:y="-152"/>
                    <w:suppressOverlap/>
                    <w:jc w:val="center"/>
                    <w:rPr>
                      <w:rFonts w:ascii="Arial" w:hAnsi="Arial" w:cs="Arial"/>
                      <w:color w:val="000000" w:themeColor="text1"/>
                      <w:sz w:val="20"/>
                      <w:szCs w:val="22"/>
                    </w:rPr>
                  </w:pPr>
                  <w:r w:rsidRPr="002D2F63">
                    <w:rPr>
                      <w:rFonts w:ascii="Arial" w:hAnsi="Arial" w:cs="Arial"/>
                      <w:color w:val="000000" w:themeColor="text1"/>
                      <w:sz w:val="20"/>
                      <w:szCs w:val="22"/>
                    </w:rPr>
                    <w:t>65.35</w:t>
                  </w:r>
                </w:p>
              </w:tc>
            </w:tr>
          </w:tbl>
          <w:p w14:paraId="7C72278F" w14:textId="77777777" w:rsidR="00AC2889" w:rsidRPr="002D2F63" w:rsidRDefault="00AC2889" w:rsidP="00AC2889">
            <w:pPr>
              <w:jc w:val="center"/>
              <w:rPr>
                <w:rFonts w:ascii="Arial" w:hAnsi="Arial" w:cs="Arial"/>
                <w:color w:val="5B9BD5"/>
                <w:sz w:val="22"/>
                <w:szCs w:val="22"/>
              </w:rPr>
            </w:pPr>
          </w:p>
        </w:tc>
      </w:tr>
    </w:tbl>
    <w:p w14:paraId="14A2E156" w14:textId="534BDC00" w:rsidR="001E3950" w:rsidRDefault="00AC2889" w:rsidP="00BD4826">
      <w:pPr>
        <w:rPr>
          <w:rFonts w:ascii="Arial" w:hAnsi="Arial" w:cs="Arial"/>
          <w:color w:val="4472C4" w:themeColor="accent1"/>
        </w:rPr>
      </w:pPr>
      <w:r>
        <w:rPr>
          <w:noProof/>
          <w:lang w:eastAsia="en-GB"/>
        </w:rPr>
        <w:drawing>
          <wp:anchor distT="0" distB="0" distL="114300" distR="114300" simplePos="0" relativeHeight="251667456" behindDoc="1" locked="0" layoutInCell="1" allowOverlap="1" wp14:anchorId="2D77DBEF" wp14:editId="79A31B0E">
            <wp:simplePos x="0" y="0"/>
            <wp:positionH relativeFrom="column">
              <wp:posOffset>-409903</wp:posOffset>
            </wp:positionH>
            <wp:positionV relativeFrom="paragraph">
              <wp:posOffset>3780878</wp:posOffset>
            </wp:positionV>
            <wp:extent cx="3204538" cy="3428912"/>
            <wp:effectExtent l="0" t="0" r="21590" b="635"/>
            <wp:wrapNone/>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1" locked="0" layoutInCell="1" allowOverlap="1" wp14:anchorId="4A1EFD53" wp14:editId="2043D6C6">
            <wp:simplePos x="0" y="0"/>
            <wp:positionH relativeFrom="column">
              <wp:posOffset>2908300</wp:posOffset>
            </wp:positionH>
            <wp:positionV relativeFrom="paragraph">
              <wp:posOffset>3776980</wp:posOffset>
            </wp:positionV>
            <wp:extent cx="3414395" cy="3422650"/>
            <wp:effectExtent l="0" t="0" r="14605" b="6350"/>
            <wp:wrapNone/>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r w:rsidR="0094571F">
        <w:rPr>
          <w:noProof/>
          <w:lang w:eastAsia="en-GB"/>
        </w:rPr>
        <w:br w:type="textWrapping" w:clear="all"/>
      </w:r>
    </w:p>
    <w:p w14:paraId="47AB6327" w14:textId="7A26F330" w:rsidR="00BD4826" w:rsidRDefault="00BD4826" w:rsidP="00BD4826"/>
    <w:p w14:paraId="1507B0E1" w14:textId="33B9A6E1" w:rsidR="00BD4826" w:rsidRDefault="00BD4826" w:rsidP="00BD4826"/>
    <w:p w14:paraId="631955D1" w14:textId="77777777" w:rsidR="00BD4826" w:rsidRDefault="00BD4826" w:rsidP="00BD4826"/>
    <w:p w14:paraId="5DFE27F6" w14:textId="77777777" w:rsidR="000932A9" w:rsidRDefault="000932A9" w:rsidP="00BD4826">
      <w:pPr>
        <w:spacing w:line="360" w:lineRule="auto"/>
        <w:contextualSpacing/>
        <w:rPr>
          <w:rFonts w:ascii="Arial" w:hAnsi="Arial" w:cs="Arial"/>
          <w:b/>
          <w:color w:val="000000" w:themeColor="text1"/>
          <w:sz w:val="22"/>
          <w:szCs w:val="22"/>
          <w:u w:val="single"/>
        </w:rPr>
      </w:pPr>
    </w:p>
    <w:p w14:paraId="7A4FFDED" w14:textId="77777777" w:rsidR="000932A9" w:rsidRDefault="000932A9" w:rsidP="00BD4826">
      <w:pPr>
        <w:spacing w:line="360" w:lineRule="auto"/>
        <w:contextualSpacing/>
        <w:rPr>
          <w:rFonts w:ascii="Arial" w:hAnsi="Arial" w:cs="Arial"/>
          <w:b/>
          <w:color w:val="000000" w:themeColor="text1"/>
          <w:sz w:val="22"/>
          <w:szCs w:val="22"/>
          <w:u w:val="single"/>
        </w:rPr>
      </w:pPr>
    </w:p>
    <w:p w14:paraId="69CD6D13" w14:textId="77777777" w:rsidR="000932A9" w:rsidRDefault="000932A9" w:rsidP="00BD4826">
      <w:pPr>
        <w:spacing w:line="360" w:lineRule="auto"/>
        <w:contextualSpacing/>
        <w:rPr>
          <w:rFonts w:ascii="Arial" w:hAnsi="Arial" w:cs="Arial"/>
          <w:b/>
          <w:color w:val="000000" w:themeColor="text1"/>
          <w:sz w:val="22"/>
          <w:szCs w:val="22"/>
          <w:u w:val="single"/>
        </w:rPr>
      </w:pPr>
    </w:p>
    <w:p w14:paraId="08DE5509" w14:textId="77777777" w:rsidR="000932A9" w:rsidRDefault="000932A9" w:rsidP="00BD4826">
      <w:pPr>
        <w:spacing w:line="360" w:lineRule="auto"/>
        <w:contextualSpacing/>
        <w:rPr>
          <w:rFonts w:ascii="Arial" w:hAnsi="Arial" w:cs="Arial"/>
          <w:b/>
          <w:color w:val="000000" w:themeColor="text1"/>
          <w:sz w:val="22"/>
          <w:szCs w:val="22"/>
          <w:u w:val="single"/>
        </w:rPr>
      </w:pPr>
    </w:p>
    <w:p w14:paraId="5470F9A8" w14:textId="77777777" w:rsidR="000932A9" w:rsidRDefault="000932A9" w:rsidP="00BD4826">
      <w:pPr>
        <w:spacing w:line="360" w:lineRule="auto"/>
        <w:contextualSpacing/>
        <w:rPr>
          <w:rFonts w:ascii="Arial" w:hAnsi="Arial" w:cs="Arial"/>
          <w:b/>
          <w:color w:val="000000" w:themeColor="text1"/>
          <w:sz w:val="22"/>
          <w:szCs w:val="22"/>
          <w:u w:val="single"/>
        </w:rPr>
      </w:pPr>
    </w:p>
    <w:p w14:paraId="3B42C43C" w14:textId="77777777" w:rsidR="00AC2889" w:rsidRDefault="00AC2889" w:rsidP="000E7BF3">
      <w:pPr>
        <w:spacing w:line="360" w:lineRule="auto"/>
        <w:rPr>
          <w:rFonts w:ascii="Arial" w:hAnsi="Arial" w:cs="Arial"/>
          <w:color w:val="000000" w:themeColor="text1"/>
          <w:sz w:val="22"/>
          <w:szCs w:val="22"/>
        </w:rPr>
      </w:pPr>
    </w:p>
    <w:p w14:paraId="0B6F1215" w14:textId="77777777" w:rsidR="00AC2889" w:rsidRDefault="00AC2889" w:rsidP="000E7BF3">
      <w:pPr>
        <w:spacing w:line="360" w:lineRule="auto"/>
        <w:rPr>
          <w:rFonts w:ascii="Arial" w:hAnsi="Arial" w:cs="Arial"/>
          <w:color w:val="000000" w:themeColor="text1"/>
          <w:sz w:val="22"/>
          <w:szCs w:val="22"/>
        </w:rPr>
      </w:pPr>
    </w:p>
    <w:p w14:paraId="3F1572C4" w14:textId="77777777" w:rsidR="00AC2889" w:rsidRDefault="00AC2889" w:rsidP="000E7BF3">
      <w:pPr>
        <w:spacing w:line="360" w:lineRule="auto"/>
        <w:rPr>
          <w:rFonts w:ascii="Arial" w:hAnsi="Arial" w:cs="Arial"/>
          <w:color w:val="000000" w:themeColor="text1"/>
          <w:sz w:val="22"/>
          <w:szCs w:val="22"/>
        </w:rPr>
      </w:pPr>
    </w:p>
    <w:p w14:paraId="34E09974" w14:textId="77777777" w:rsidR="00AC2889" w:rsidRDefault="00AC2889" w:rsidP="000E7BF3">
      <w:pPr>
        <w:spacing w:line="360" w:lineRule="auto"/>
        <w:rPr>
          <w:rFonts w:ascii="Arial" w:hAnsi="Arial" w:cs="Arial"/>
          <w:color w:val="000000" w:themeColor="text1"/>
          <w:sz w:val="22"/>
          <w:szCs w:val="22"/>
        </w:rPr>
      </w:pPr>
    </w:p>
    <w:p w14:paraId="276BBF39" w14:textId="77777777" w:rsidR="00AC2889" w:rsidRDefault="00AC2889" w:rsidP="000E7BF3">
      <w:pPr>
        <w:spacing w:line="360" w:lineRule="auto"/>
        <w:rPr>
          <w:rFonts w:ascii="Arial" w:hAnsi="Arial" w:cs="Arial"/>
          <w:color w:val="000000" w:themeColor="text1"/>
          <w:sz w:val="22"/>
          <w:szCs w:val="22"/>
        </w:rPr>
      </w:pPr>
    </w:p>
    <w:p w14:paraId="6B93BD81" w14:textId="77777777" w:rsidR="00AC2889" w:rsidRDefault="00AC2889" w:rsidP="000E7BF3">
      <w:pPr>
        <w:spacing w:line="360" w:lineRule="auto"/>
        <w:rPr>
          <w:rFonts w:ascii="Arial" w:hAnsi="Arial" w:cs="Arial"/>
          <w:color w:val="000000" w:themeColor="text1"/>
          <w:sz w:val="22"/>
          <w:szCs w:val="22"/>
        </w:rPr>
      </w:pPr>
    </w:p>
    <w:p w14:paraId="1DD9E8DD" w14:textId="77777777" w:rsidR="00AC2889" w:rsidRDefault="00AC2889" w:rsidP="000E7BF3">
      <w:pPr>
        <w:spacing w:line="360" w:lineRule="auto"/>
        <w:rPr>
          <w:rFonts w:ascii="Arial" w:hAnsi="Arial" w:cs="Arial"/>
          <w:color w:val="000000" w:themeColor="text1"/>
          <w:sz w:val="22"/>
          <w:szCs w:val="22"/>
        </w:rPr>
      </w:pPr>
    </w:p>
    <w:p w14:paraId="4BC72872" w14:textId="77777777" w:rsidR="00AC2889" w:rsidRDefault="00AC2889" w:rsidP="000E7BF3">
      <w:pPr>
        <w:spacing w:line="360" w:lineRule="auto"/>
        <w:rPr>
          <w:rFonts w:ascii="Arial" w:hAnsi="Arial" w:cs="Arial"/>
          <w:color w:val="000000" w:themeColor="text1"/>
          <w:sz w:val="22"/>
          <w:szCs w:val="22"/>
        </w:rPr>
      </w:pPr>
    </w:p>
    <w:p w14:paraId="6866E250" w14:textId="77777777" w:rsidR="006844C8" w:rsidRDefault="006844C8" w:rsidP="000E7BF3">
      <w:pPr>
        <w:spacing w:line="360" w:lineRule="auto"/>
        <w:rPr>
          <w:rFonts w:ascii="Arial" w:hAnsi="Arial" w:cs="Arial"/>
          <w:color w:val="000000" w:themeColor="text1"/>
          <w:sz w:val="22"/>
          <w:szCs w:val="22"/>
        </w:rPr>
      </w:pPr>
    </w:p>
    <w:p w14:paraId="1D01AE67" w14:textId="13CAEF9B" w:rsidR="007509AD" w:rsidRDefault="007509AD" w:rsidP="000E7BF3">
      <w:pPr>
        <w:spacing w:line="360" w:lineRule="auto"/>
        <w:rPr>
          <w:rFonts w:ascii="Arial" w:hAnsi="Arial" w:cs="Arial"/>
          <w:color w:val="000000" w:themeColor="text1"/>
          <w:sz w:val="22"/>
          <w:szCs w:val="22"/>
        </w:rPr>
      </w:pPr>
      <w:r>
        <w:rPr>
          <w:rFonts w:ascii="Arial" w:hAnsi="Arial" w:cs="Arial"/>
          <w:color w:val="000000" w:themeColor="text1"/>
          <w:sz w:val="22"/>
          <w:szCs w:val="22"/>
        </w:rPr>
        <w:lastRenderedPageBreak/>
        <w:t>The test results showed that the least efficient setup was the standard intake manifold. Up to a valve lift of 2mm the cylinder head without manifold showed an increase of 4 CFM per inch</w:t>
      </w:r>
      <w:r>
        <w:rPr>
          <w:rFonts w:ascii="Arial" w:hAnsi="Arial" w:cs="Arial"/>
          <w:color w:val="000000" w:themeColor="text1"/>
          <w:sz w:val="22"/>
          <w:szCs w:val="22"/>
          <w:vertAlign w:val="superscript"/>
        </w:rPr>
        <w:t xml:space="preserve">2 </w:t>
      </w:r>
      <w:r>
        <w:rPr>
          <w:rFonts w:ascii="Arial" w:hAnsi="Arial" w:cs="Arial"/>
          <w:color w:val="000000" w:themeColor="text1"/>
          <w:sz w:val="22"/>
          <w:szCs w:val="22"/>
        </w:rPr>
        <w:t>above the manifold set up. Above 2mm the gap widens by 3 to 4 CFM per inch</w:t>
      </w:r>
      <w:r>
        <w:rPr>
          <w:rFonts w:ascii="Arial" w:hAnsi="Arial" w:cs="Arial"/>
          <w:color w:val="000000" w:themeColor="text1"/>
          <w:sz w:val="22"/>
          <w:szCs w:val="22"/>
          <w:vertAlign w:val="superscript"/>
        </w:rPr>
        <w:t>2</w:t>
      </w:r>
      <w:r>
        <w:rPr>
          <w:rFonts w:ascii="Arial" w:hAnsi="Arial" w:cs="Arial"/>
          <w:color w:val="000000" w:themeColor="text1"/>
          <w:sz w:val="22"/>
          <w:szCs w:val="22"/>
        </w:rPr>
        <w:t xml:space="preserve"> until they reach a valve lift of 4mm where the difference decreases to </w:t>
      </w:r>
      <w:r w:rsidR="000E7BF3">
        <w:rPr>
          <w:rFonts w:ascii="Arial" w:hAnsi="Arial" w:cs="Arial"/>
          <w:color w:val="000000" w:themeColor="text1"/>
          <w:sz w:val="22"/>
          <w:szCs w:val="22"/>
        </w:rPr>
        <w:t>1.2 CFM per inch</w:t>
      </w:r>
      <w:r w:rsidR="004254CE">
        <w:rPr>
          <w:rFonts w:ascii="Arial" w:hAnsi="Arial" w:cs="Arial"/>
          <w:color w:val="000000" w:themeColor="text1"/>
          <w:sz w:val="22"/>
          <w:szCs w:val="22"/>
          <w:vertAlign w:val="superscript"/>
        </w:rPr>
        <w:t xml:space="preserve">2 </w:t>
      </w:r>
      <w:r w:rsidR="004254CE">
        <w:rPr>
          <w:rFonts w:ascii="Arial" w:hAnsi="Arial" w:cs="Arial"/>
          <w:color w:val="000000" w:themeColor="text1"/>
          <w:sz w:val="22"/>
          <w:szCs w:val="22"/>
        </w:rPr>
        <w:t>between</w:t>
      </w:r>
      <w:r w:rsidR="000E7BF3">
        <w:rPr>
          <w:rFonts w:ascii="Arial" w:hAnsi="Arial" w:cs="Arial"/>
          <w:color w:val="000000" w:themeColor="text1"/>
          <w:sz w:val="22"/>
          <w:szCs w:val="22"/>
        </w:rPr>
        <w:t xml:space="preserve"> both cylinder heads. Above a lift of 4mm the bare head without manifold continues to increasingly outperform the manifold set up which fails to get within 10 CFM per inch</w:t>
      </w:r>
      <w:r w:rsidR="000E7BF3">
        <w:rPr>
          <w:rFonts w:ascii="Arial" w:hAnsi="Arial" w:cs="Arial"/>
          <w:color w:val="000000" w:themeColor="text1"/>
          <w:sz w:val="22"/>
          <w:szCs w:val="22"/>
          <w:vertAlign w:val="superscript"/>
        </w:rPr>
        <w:t>2</w:t>
      </w:r>
      <w:r w:rsidR="000E7BF3">
        <w:rPr>
          <w:rFonts w:ascii="Arial" w:hAnsi="Arial" w:cs="Arial"/>
          <w:color w:val="000000" w:themeColor="text1"/>
          <w:sz w:val="22"/>
          <w:szCs w:val="22"/>
        </w:rPr>
        <w:t xml:space="preserve"> of the bare head. T</w:t>
      </w:r>
      <w:r w:rsidRPr="00C66ACD">
        <w:rPr>
          <w:rFonts w:ascii="Arial" w:hAnsi="Arial" w:cs="Arial"/>
          <w:color w:val="000000" w:themeColor="text1"/>
          <w:sz w:val="22"/>
          <w:szCs w:val="22"/>
        </w:rPr>
        <w:t xml:space="preserve">he addition of the intake/manifold hindered </w:t>
      </w:r>
      <w:r>
        <w:rPr>
          <w:rFonts w:ascii="Arial" w:hAnsi="Arial" w:cs="Arial"/>
          <w:color w:val="000000" w:themeColor="text1"/>
          <w:sz w:val="22"/>
          <w:szCs w:val="22"/>
        </w:rPr>
        <w:t xml:space="preserve">the performance of the cylinder head when compared to the </w:t>
      </w:r>
      <w:r w:rsidR="000E7BF3">
        <w:rPr>
          <w:rFonts w:ascii="Arial" w:hAnsi="Arial" w:cs="Arial"/>
          <w:color w:val="000000" w:themeColor="text1"/>
          <w:sz w:val="22"/>
          <w:szCs w:val="22"/>
        </w:rPr>
        <w:t>bare</w:t>
      </w:r>
      <w:r>
        <w:rPr>
          <w:rFonts w:ascii="Arial" w:hAnsi="Arial" w:cs="Arial"/>
          <w:color w:val="000000" w:themeColor="text1"/>
          <w:sz w:val="22"/>
          <w:szCs w:val="22"/>
        </w:rPr>
        <w:t xml:space="preserve"> head at a valve lift o 0.25D by as much as 11%.</w:t>
      </w:r>
    </w:p>
    <w:p w14:paraId="648C7A16" w14:textId="77777777" w:rsidR="00752557" w:rsidRDefault="00752557" w:rsidP="00BD4826">
      <w:pPr>
        <w:spacing w:line="360" w:lineRule="auto"/>
        <w:contextualSpacing/>
        <w:rPr>
          <w:rFonts w:ascii="Arial" w:hAnsi="Arial" w:cs="Arial"/>
          <w:b/>
          <w:color w:val="000000" w:themeColor="text1"/>
          <w:sz w:val="22"/>
          <w:szCs w:val="22"/>
          <w:u w:val="single"/>
        </w:rPr>
      </w:pPr>
    </w:p>
    <w:p w14:paraId="7C348192" w14:textId="77777777" w:rsidR="00752557" w:rsidRDefault="00752557" w:rsidP="00BD4826">
      <w:pPr>
        <w:spacing w:line="360" w:lineRule="auto"/>
        <w:contextualSpacing/>
        <w:rPr>
          <w:rFonts w:ascii="Arial" w:hAnsi="Arial" w:cs="Arial"/>
          <w:b/>
          <w:color w:val="000000" w:themeColor="text1"/>
          <w:sz w:val="22"/>
          <w:szCs w:val="22"/>
          <w:u w:val="single"/>
        </w:rPr>
      </w:pPr>
    </w:p>
    <w:p w14:paraId="055BA73E" w14:textId="77777777" w:rsidR="00BD4826" w:rsidRPr="000D28F5" w:rsidRDefault="00BD4826" w:rsidP="00BD4826">
      <w:pPr>
        <w:spacing w:line="360" w:lineRule="auto"/>
        <w:contextualSpacing/>
        <w:rPr>
          <w:rFonts w:ascii="Arial" w:hAnsi="Arial" w:cs="Arial"/>
          <w:b/>
          <w:color w:val="000000" w:themeColor="text1"/>
          <w:sz w:val="22"/>
          <w:szCs w:val="22"/>
        </w:rPr>
      </w:pPr>
      <w:r w:rsidRPr="00A7415F">
        <w:rPr>
          <w:rFonts w:ascii="Arial" w:hAnsi="Arial" w:cs="Arial"/>
          <w:b/>
          <w:color w:val="000000" w:themeColor="text1"/>
          <w:sz w:val="22"/>
          <w:szCs w:val="22"/>
          <w:u w:val="single"/>
        </w:rPr>
        <w:t>Section 3.</w:t>
      </w:r>
      <w:r w:rsidRPr="00A7415F">
        <w:rPr>
          <w:rFonts w:ascii="Arial" w:hAnsi="Arial" w:cs="Arial"/>
          <w:b/>
          <w:color w:val="000000" w:themeColor="text1"/>
          <w:sz w:val="22"/>
          <w:szCs w:val="22"/>
        </w:rPr>
        <w:t xml:space="preserve">  </w:t>
      </w:r>
      <w:r>
        <w:rPr>
          <w:rFonts w:ascii="Arial" w:hAnsi="Arial" w:cs="Arial"/>
          <w:b/>
          <w:color w:val="000000" w:themeColor="text1"/>
          <w:sz w:val="22"/>
          <w:szCs w:val="22"/>
        </w:rPr>
        <w:t xml:space="preserve">      </w:t>
      </w:r>
      <w:r w:rsidRPr="009B5697">
        <w:rPr>
          <w:rFonts w:ascii="Arial" w:hAnsi="Arial" w:cs="Arial"/>
          <w:color w:val="000000" w:themeColor="text1"/>
          <w:sz w:val="22"/>
          <w:szCs w:val="22"/>
          <w:u w:val="single"/>
        </w:rPr>
        <w:t>Data Analysis</w:t>
      </w:r>
      <w:r>
        <w:rPr>
          <w:rFonts w:ascii="Arial" w:hAnsi="Arial" w:cs="Arial"/>
          <w:b/>
          <w:color w:val="000000" w:themeColor="text1"/>
          <w:sz w:val="22"/>
          <w:szCs w:val="22"/>
        </w:rPr>
        <w:t xml:space="preserve">    </w:t>
      </w:r>
      <w:r w:rsidRPr="00A7415F">
        <w:rPr>
          <w:rFonts w:ascii="Arial" w:hAnsi="Arial" w:cs="Arial"/>
          <w:b/>
          <w:color w:val="000000" w:themeColor="text1"/>
          <w:sz w:val="22"/>
          <w:szCs w:val="22"/>
        </w:rPr>
        <w:t xml:space="preserve">   </w:t>
      </w:r>
    </w:p>
    <w:p w14:paraId="282BA9E6" w14:textId="77777777" w:rsidR="00BD4826" w:rsidRPr="009B5697" w:rsidRDefault="00BD4826" w:rsidP="00474911">
      <w:pPr>
        <w:spacing w:line="360" w:lineRule="auto"/>
        <w:ind w:left="360"/>
        <w:contextualSpacing/>
        <w:outlineLvl w:val="0"/>
        <w:rPr>
          <w:rFonts w:ascii="Arial" w:hAnsi="Arial" w:cs="Arial"/>
          <w:sz w:val="22"/>
          <w:szCs w:val="22"/>
          <w:u w:val="single"/>
        </w:rPr>
      </w:pPr>
      <w:r>
        <w:rPr>
          <w:rFonts w:ascii="Arial" w:hAnsi="Arial" w:cs="Arial"/>
          <w:b/>
          <w:color w:val="000000" w:themeColor="text1"/>
          <w:sz w:val="22"/>
          <w:szCs w:val="22"/>
        </w:rPr>
        <w:t xml:space="preserve">       </w:t>
      </w:r>
      <w:r w:rsidRPr="00DE6E7D">
        <w:rPr>
          <w:rFonts w:ascii="Arial" w:hAnsi="Arial" w:cs="Arial"/>
          <w:b/>
          <w:color w:val="000000" w:themeColor="text1"/>
          <w:sz w:val="22"/>
          <w:szCs w:val="22"/>
        </w:rPr>
        <w:t xml:space="preserve">   </w:t>
      </w:r>
      <w:r w:rsidRPr="00983502">
        <w:rPr>
          <w:rFonts w:ascii="Arial" w:hAnsi="Arial" w:cs="Arial"/>
          <w:color w:val="000000" w:themeColor="text1"/>
          <w:sz w:val="22"/>
          <w:szCs w:val="22"/>
        </w:rPr>
        <w:t>3.1.</w:t>
      </w:r>
      <w:r w:rsidRPr="00DE6E7D">
        <w:rPr>
          <w:rFonts w:ascii="Arial" w:hAnsi="Arial" w:cs="Arial"/>
          <w:b/>
          <w:color w:val="000000" w:themeColor="text1"/>
          <w:sz w:val="22"/>
          <w:szCs w:val="22"/>
        </w:rPr>
        <w:t xml:space="preserve">        </w:t>
      </w:r>
      <w:r w:rsidRPr="009B5697">
        <w:rPr>
          <w:rFonts w:ascii="Arial" w:hAnsi="Arial" w:cs="Arial"/>
          <w:sz w:val="22"/>
          <w:szCs w:val="22"/>
          <w:u w:val="single"/>
        </w:rPr>
        <w:t>Graphs of flow coefficient (C</w:t>
      </w:r>
      <w:r w:rsidRPr="009B5697">
        <w:rPr>
          <w:rFonts w:ascii="Arial" w:hAnsi="Arial" w:cs="Arial"/>
          <w:position w:val="-2"/>
          <w:sz w:val="22"/>
          <w:szCs w:val="22"/>
          <w:u w:val="single"/>
        </w:rPr>
        <w:t>F</w:t>
      </w:r>
      <w:r w:rsidRPr="009B5697">
        <w:rPr>
          <w:rFonts w:ascii="Arial" w:hAnsi="Arial" w:cs="Arial"/>
          <w:sz w:val="22"/>
          <w:szCs w:val="22"/>
          <w:u w:val="single"/>
        </w:rPr>
        <w:t xml:space="preserve">) against lift for all tests. </w:t>
      </w:r>
    </w:p>
    <w:p w14:paraId="2E21B51F" w14:textId="77777777" w:rsidR="002E7E51" w:rsidRDefault="002E7E51" w:rsidP="00474911">
      <w:pPr>
        <w:spacing w:line="360" w:lineRule="auto"/>
        <w:ind w:left="360"/>
        <w:contextualSpacing/>
        <w:outlineLvl w:val="0"/>
        <w:rPr>
          <w:rFonts w:ascii="Arial" w:hAnsi="Arial" w:cs="Arial"/>
          <w:sz w:val="22"/>
          <w:szCs w:val="22"/>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2"/>
      </w:tblGrid>
      <w:tr w:rsidR="002E7E51" w14:paraId="60AE8CE1" w14:textId="77777777" w:rsidTr="002E7E51">
        <w:tc>
          <w:tcPr>
            <w:tcW w:w="7432" w:type="dxa"/>
          </w:tcPr>
          <w:p w14:paraId="5E2E348F" w14:textId="40860D3D" w:rsidR="002E7E51" w:rsidRPr="000C6723" w:rsidRDefault="002E7E51" w:rsidP="002E7E51">
            <w:pPr>
              <w:ind w:left="360"/>
              <w:rPr>
                <w:rFonts w:ascii="Arial" w:hAnsi="Arial" w:cs="Arial"/>
                <w:color w:val="000000" w:themeColor="text1"/>
              </w:rPr>
            </w:pPr>
            <w:r>
              <w:rPr>
                <w:rFonts w:ascii="Arial" w:hAnsi="Arial" w:cs="Arial"/>
                <w:color w:val="000000" w:themeColor="text1"/>
              </w:rPr>
              <w:t xml:space="preserve">   </w:t>
            </w:r>
            <w:r w:rsidR="006417F0">
              <w:rPr>
                <w:rFonts w:ascii="Arial" w:hAnsi="Arial" w:cs="Arial"/>
                <w:color w:val="000000" w:themeColor="text1"/>
              </w:rPr>
              <w:t xml:space="preserve">    </w:t>
            </w:r>
            <w:r w:rsidRPr="000C6723">
              <w:rPr>
                <w:rFonts w:ascii="Arial" w:hAnsi="Arial" w:cs="Arial"/>
                <w:color w:val="000000" w:themeColor="text1"/>
              </w:rPr>
              <w:t xml:space="preserve">Flow </w:t>
            </w:r>
            <w:r w:rsidR="005B3CDB" w:rsidRPr="000C6723">
              <w:rPr>
                <w:rFonts w:ascii="Arial" w:hAnsi="Arial" w:cs="Arial"/>
                <w:color w:val="000000" w:themeColor="text1"/>
              </w:rPr>
              <w:t>Coefficient CF</w:t>
            </w:r>
            <w:r w:rsidRPr="000C6723">
              <w:rPr>
                <w:rFonts w:ascii="Arial" w:hAnsi="Arial" w:cs="Arial"/>
                <w:color w:val="000000" w:themeColor="text1"/>
              </w:rPr>
              <w:t xml:space="preserve"> = </w:t>
            </w:r>
            <w:r w:rsidRPr="000C6723">
              <w:rPr>
                <w:rFonts w:ascii="Arial" w:hAnsi="Arial" w:cs="Arial"/>
                <w:color w:val="000000" w:themeColor="text1"/>
                <w:u w:val="single"/>
              </w:rPr>
              <w:t xml:space="preserve">Measured CFM per </w:t>
            </w:r>
            <w:proofErr w:type="spellStart"/>
            <w:r w:rsidRPr="000C6723">
              <w:rPr>
                <w:rFonts w:ascii="Arial" w:hAnsi="Arial" w:cs="Arial"/>
                <w:color w:val="000000" w:themeColor="text1"/>
                <w:u w:val="single"/>
              </w:rPr>
              <w:t>sq</w:t>
            </w:r>
            <w:proofErr w:type="spellEnd"/>
            <w:r w:rsidRPr="000C6723">
              <w:rPr>
                <w:rFonts w:ascii="Arial" w:hAnsi="Arial" w:cs="Arial"/>
                <w:color w:val="000000" w:themeColor="text1"/>
                <w:u w:val="single"/>
              </w:rPr>
              <w:t xml:space="preserve"> inch</w:t>
            </w:r>
            <w:r w:rsidRPr="00ED36BF">
              <w:rPr>
                <w:rFonts w:ascii="Arial" w:hAnsi="Arial" w:cs="Arial"/>
                <w:color w:val="000000" w:themeColor="text1"/>
              </w:rPr>
              <w:t xml:space="preserve">.     </w:t>
            </w:r>
          </w:p>
          <w:p w14:paraId="2DA34B09" w14:textId="77777777" w:rsidR="002E7E51" w:rsidRDefault="002E7E51" w:rsidP="002E7E51">
            <w:pPr>
              <w:ind w:left="360"/>
              <w:rPr>
                <w:rFonts w:ascii="Arial" w:hAnsi="Arial" w:cs="Arial"/>
                <w:color w:val="000000" w:themeColor="text1"/>
              </w:rPr>
            </w:pPr>
            <w:r>
              <w:rPr>
                <w:rFonts w:ascii="TimesNewRomanPSMT" w:hAnsi="TimesNewRomanPSMT"/>
                <w:i/>
                <w:color w:val="4472C4" w:themeColor="accent1"/>
              </w:rPr>
              <w:t xml:space="preserve">                                                </w:t>
            </w:r>
            <w:r w:rsidRPr="000C6723">
              <w:rPr>
                <w:rFonts w:ascii="Arial" w:hAnsi="Arial" w:cs="Arial"/>
                <w:color w:val="000000" w:themeColor="text1"/>
              </w:rPr>
              <w:t xml:space="preserve">Perfect      CFM per </w:t>
            </w:r>
            <w:proofErr w:type="spellStart"/>
            <w:r w:rsidRPr="000C6723">
              <w:rPr>
                <w:rFonts w:ascii="Arial" w:hAnsi="Arial" w:cs="Arial"/>
                <w:color w:val="000000" w:themeColor="text1"/>
              </w:rPr>
              <w:t>sq</w:t>
            </w:r>
            <w:proofErr w:type="spellEnd"/>
            <w:r w:rsidRPr="000C6723">
              <w:rPr>
                <w:rFonts w:ascii="Arial" w:hAnsi="Arial" w:cs="Arial"/>
                <w:color w:val="000000" w:themeColor="text1"/>
              </w:rPr>
              <w:t xml:space="preserve"> inch</w:t>
            </w:r>
          </w:p>
          <w:p w14:paraId="6C826020" w14:textId="77777777" w:rsidR="002E7E51" w:rsidRDefault="002E7E51" w:rsidP="00BD4826">
            <w:pPr>
              <w:rPr>
                <w:rFonts w:ascii="TimesNewRomanPSMT" w:hAnsi="TimesNewRomanPSMT"/>
                <w:i/>
                <w:color w:val="4472C4" w:themeColor="accent1"/>
              </w:rPr>
            </w:pPr>
          </w:p>
        </w:tc>
      </w:tr>
    </w:tbl>
    <w:p w14:paraId="236DE53A" w14:textId="77777777" w:rsidR="00BD4826" w:rsidRPr="009B5697" w:rsidRDefault="000A6BFC" w:rsidP="002C3124">
      <w:pPr>
        <w:spacing w:line="360" w:lineRule="auto"/>
        <w:contextualSpacing/>
        <w:rPr>
          <w:rFonts w:ascii="Arial" w:hAnsi="Arial" w:cs="Arial"/>
          <w:color w:val="000000" w:themeColor="text1"/>
          <w:sz w:val="22"/>
          <w:szCs w:val="22"/>
          <w:u w:val="single"/>
        </w:rPr>
      </w:pPr>
      <w:r w:rsidRPr="009B5697">
        <w:rPr>
          <w:rFonts w:ascii="Arial" w:hAnsi="Arial" w:cs="Arial"/>
          <w:color w:val="000000" w:themeColor="text1"/>
          <w:sz w:val="22"/>
          <w:szCs w:val="22"/>
          <w:u w:val="single"/>
        </w:rPr>
        <w:t>Table 11. CF against lift for all tests</w:t>
      </w:r>
    </w:p>
    <w:tbl>
      <w:tblPr>
        <w:tblStyle w:val="TableGrid"/>
        <w:tblpPr w:leftFromText="180" w:rightFromText="180" w:vertAnchor="text" w:horzAnchor="page" w:tblpX="1630" w:tblpY="349"/>
        <w:tblW w:w="9209" w:type="dxa"/>
        <w:tblLayout w:type="fixed"/>
        <w:tblLook w:val="04A0" w:firstRow="1" w:lastRow="0" w:firstColumn="1" w:lastColumn="0" w:noHBand="0" w:noVBand="1"/>
      </w:tblPr>
      <w:tblGrid>
        <w:gridCol w:w="1271"/>
        <w:gridCol w:w="1559"/>
        <w:gridCol w:w="1560"/>
        <w:gridCol w:w="1701"/>
        <w:gridCol w:w="1559"/>
        <w:gridCol w:w="1559"/>
      </w:tblGrid>
      <w:tr w:rsidR="00AC2889" w14:paraId="5A3D5845" w14:textId="77777777" w:rsidTr="00AC2889">
        <w:tc>
          <w:tcPr>
            <w:tcW w:w="1271" w:type="dxa"/>
          </w:tcPr>
          <w:p w14:paraId="38A8C830" w14:textId="77777777" w:rsidR="00AC2889" w:rsidRPr="002D2F63" w:rsidRDefault="00AC2889" w:rsidP="00AC2889">
            <w:pPr>
              <w:contextualSpacing/>
              <w:jc w:val="both"/>
              <w:rPr>
                <w:rFonts w:ascii="Arial" w:hAnsi="Arial" w:cs="Arial"/>
                <w:color w:val="000000" w:themeColor="text1"/>
                <w:sz w:val="20"/>
                <w:szCs w:val="22"/>
              </w:rPr>
            </w:pPr>
            <w:r w:rsidRPr="002D2F63">
              <w:rPr>
                <w:rFonts w:ascii="Arial" w:hAnsi="Arial" w:cs="Arial"/>
                <w:color w:val="000000" w:themeColor="text1"/>
                <w:sz w:val="20"/>
                <w:szCs w:val="22"/>
              </w:rPr>
              <w:t xml:space="preserve">Valve Lift </w:t>
            </w:r>
          </w:p>
          <w:p w14:paraId="3E14BBF8" w14:textId="77777777" w:rsidR="00AC2889" w:rsidRPr="002D2F63" w:rsidRDefault="00AC2889" w:rsidP="00AC2889">
            <w:pPr>
              <w:contextualSpacing/>
              <w:rPr>
                <w:rFonts w:ascii="Arial" w:hAnsi="Arial" w:cs="Arial"/>
                <w:color w:val="000000" w:themeColor="text1"/>
                <w:sz w:val="20"/>
                <w:szCs w:val="22"/>
              </w:rPr>
            </w:pPr>
          </w:p>
        </w:tc>
        <w:tc>
          <w:tcPr>
            <w:tcW w:w="1559" w:type="dxa"/>
          </w:tcPr>
          <w:p w14:paraId="3C7BED77" w14:textId="77777777" w:rsidR="00AC2889" w:rsidRPr="002D2F63" w:rsidRDefault="00AC2889" w:rsidP="00AC2889">
            <w:pPr>
              <w:contextualSpacing/>
              <w:rPr>
                <w:rFonts w:ascii="Arial" w:hAnsi="Arial" w:cs="Arial"/>
                <w:color w:val="000000" w:themeColor="text1"/>
                <w:sz w:val="20"/>
                <w:szCs w:val="22"/>
              </w:rPr>
            </w:pPr>
            <w:r w:rsidRPr="002D2F63">
              <w:rPr>
                <w:rFonts w:ascii="Arial" w:hAnsi="Arial" w:cs="Arial"/>
                <w:color w:val="000000" w:themeColor="text1"/>
                <w:sz w:val="20"/>
                <w:szCs w:val="22"/>
              </w:rPr>
              <w:t xml:space="preserve">CF  </w:t>
            </w:r>
          </w:p>
          <w:p w14:paraId="7951B5EF" w14:textId="77777777" w:rsidR="00AC2889" w:rsidRPr="002D2F63" w:rsidRDefault="00AC2889" w:rsidP="00AC2889">
            <w:pPr>
              <w:contextualSpacing/>
              <w:rPr>
                <w:rFonts w:ascii="Arial" w:hAnsi="Arial" w:cs="Arial"/>
                <w:color w:val="000000" w:themeColor="text1"/>
                <w:sz w:val="20"/>
                <w:szCs w:val="22"/>
              </w:rPr>
            </w:pPr>
            <w:r w:rsidRPr="002D2F63">
              <w:rPr>
                <w:rFonts w:ascii="Arial" w:hAnsi="Arial" w:cs="Arial"/>
                <w:color w:val="000000" w:themeColor="text1"/>
                <w:sz w:val="20"/>
                <w:szCs w:val="22"/>
              </w:rPr>
              <w:t>(Bare Head)</w:t>
            </w:r>
          </w:p>
        </w:tc>
        <w:tc>
          <w:tcPr>
            <w:tcW w:w="1560" w:type="dxa"/>
          </w:tcPr>
          <w:p w14:paraId="4EBD8B82" w14:textId="77777777" w:rsidR="00AC2889" w:rsidRPr="002D2F63" w:rsidRDefault="00AC2889" w:rsidP="00AC2889">
            <w:pPr>
              <w:contextualSpacing/>
              <w:rPr>
                <w:rFonts w:ascii="Arial" w:hAnsi="Arial" w:cs="Arial"/>
                <w:color w:val="000000" w:themeColor="text1"/>
                <w:sz w:val="20"/>
                <w:szCs w:val="22"/>
              </w:rPr>
            </w:pPr>
            <w:r w:rsidRPr="002D2F63">
              <w:rPr>
                <w:rFonts w:ascii="Arial" w:hAnsi="Arial" w:cs="Arial"/>
                <w:color w:val="000000" w:themeColor="text1"/>
                <w:sz w:val="20"/>
                <w:szCs w:val="22"/>
              </w:rPr>
              <w:t xml:space="preserve">CF </w:t>
            </w:r>
          </w:p>
          <w:p w14:paraId="589DD377" w14:textId="77777777" w:rsidR="00AC2889" w:rsidRPr="002D2F63" w:rsidRDefault="00AC2889" w:rsidP="00AC2889">
            <w:pPr>
              <w:contextualSpacing/>
              <w:rPr>
                <w:rFonts w:ascii="Arial" w:hAnsi="Arial" w:cs="Arial"/>
                <w:color w:val="000000" w:themeColor="text1"/>
                <w:sz w:val="20"/>
                <w:szCs w:val="22"/>
              </w:rPr>
            </w:pPr>
            <w:r w:rsidRPr="002D2F63">
              <w:rPr>
                <w:rFonts w:ascii="Arial" w:hAnsi="Arial" w:cs="Arial"/>
                <w:color w:val="000000" w:themeColor="text1"/>
                <w:sz w:val="20"/>
                <w:szCs w:val="22"/>
              </w:rPr>
              <w:t>(Manifold)</w:t>
            </w:r>
          </w:p>
        </w:tc>
        <w:tc>
          <w:tcPr>
            <w:tcW w:w="1701" w:type="dxa"/>
          </w:tcPr>
          <w:p w14:paraId="39C662E2" w14:textId="77777777" w:rsidR="00AC2889" w:rsidRPr="007C62B1" w:rsidRDefault="00AC2889" w:rsidP="00AC2889">
            <w:pPr>
              <w:contextualSpacing/>
              <w:rPr>
                <w:rFonts w:ascii="Arial" w:hAnsi="Arial" w:cs="Arial"/>
                <w:color w:val="FF0000"/>
                <w:sz w:val="20"/>
                <w:szCs w:val="22"/>
              </w:rPr>
            </w:pPr>
            <w:r w:rsidRPr="007C62B1">
              <w:rPr>
                <w:rFonts w:ascii="Arial" w:hAnsi="Arial" w:cs="Arial"/>
                <w:color w:val="FF0000"/>
                <w:sz w:val="20"/>
                <w:szCs w:val="22"/>
              </w:rPr>
              <w:t>Loss in CF by</w:t>
            </w:r>
          </w:p>
          <w:p w14:paraId="0ACC4C1A" w14:textId="77777777" w:rsidR="00AC2889" w:rsidRPr="002D2F63" w:rsidRDefault="00AC2889" w:rsidP="00AC2889">
            <w:pPr>
              <w:contextualSpacing/>
              <w:rPr>
                <w:rFonts w:ascii="Arial" w:hAnsi="Arial" w:cs="Arial"/>
                <w:color w:val="000000" w:themeColor="text1"/>
                <w:sz w:val="20"/>
                <w:szCs w:val="22"/>
              </w:rPr>
            </w:pPr>
            <w:r w:rsidRPr="007C62B1">
              <w:rPr>
                <w:rFonts w:ascii="Arial" w:hAnsi="Arial" w:cs="Arial"/>
                <w:color w:val="FF0000"/>
                <w:sz w:val="20"/>
                <w:szCs w:val="22"/>
              </w:rPr>
              <w:t>adding manifold</w:t>
            </w:r>
            <w:r>
              <w:rPr>
                <w:rFonts w:ascii="Arial" w:hAnsi="Arial" w:cs="Arial"/>
                <w:color w:val="FF0000"/>
                <w:sz w:val="20"/>
                <w:szCs w:val="22"/>
              </w:rPr>
              <w:t xml:space="preserve"> (-) </w:t>
            </w:r>
          </w:p>
        </w:tc>
        <w:tc>
          <w:tcPr>
            <w:tcW w:w="1559" w:type="dxa"/>
          </w:tcPr>
          <w:p w14:paraId="5A90264F" w14:textId="77777777" w:rsidR="00AC2889" w:rsidRPr="002D2F63" w:rsidRDefault="00AC2889" w:rsidP="00AC2889">
            <w:pPr>
              <w:contextualSpacing/>
              <w:rPr>
                <w:rFonts w:ascii="Arial" w:hAnsi="Arial" w:cs="Arial"/>
                <w:color w:val="000000" w:themeColor="text1"/>
                <w:sz w:val="20"/>
                <w:szCs w:val="22"/>
              </w:rPr>
            </w:pPr>
            <w:r w:rsidRPr="002D2F63">
              <w:rPr>
                <w:rFonts w:ascii="Arial" w:hAnsi="Arial" w:cs="Arial"/>
                <w:color w:val="000000" w:themeColor="text1"/>
                <w:sz w:val="20"/>
                <w:szCs w:val="22"/>
              </w:rPr>
              <w:t xml:space="preserve">CF </w:t>
            </w:r>
          </w:p>
          <w:p w14:paraId="671A8C9F" w14:textId="77777777" w:rsidR="00AC2889" w:rsidRPr="002D2F63" w:rsidRDefault="00AC2889" w:rsidP="00AC2889">
            <w:pPr>
              <w:contextualSpacing/>
              <w:rPr>
                <w:rFonts w:ascii="Arial" w:hAnsi="Arial" w:cs="Arial"/>
                <w:color w:val="000000" w:themeColor="text1"/>
                <w:sz w:val="20"/>
                <w:szCs w:val="22"/>
              </w:rPr>
            </w:pPr>
            <w:r w:rsidRPr="002D2F63">
              <w:rPr>
                <w:rFonts w:ascii="Arial" w:hAnsi="Arial" w:cs="Arial"/>
                <w:color w:val="000000" w:themeColor="text1"/>
                <w:sz w:val="20"/>
                <w:szCs w:val="22"/>
              </w:rPr>
              <w:t>(Flared Entry)</w:t>
            </w:r>
          </w:p>
        </w:tc>
        <w:tc>
          <w:tcPr>
            <w:tcW w:w="1559" w:type="dxa"/>
          </w:tcPr>
          <w:p w14:paraId="0091AD7F" w14:textId="77777777" w:rsidR="00AC2889" w:rsidRPr="007E0E1D" w:rsidRDefault="00AC2889" w:rsidP="00AC2889">
            <w:pPr>
              <w:contextualSpacing/>
              <w:rPr>
                <w:rFonts w:ascii="Arial" w:hAnsi="Arial" w:cs="Arial"/>
                <w:color w:val="4472C4" w:themeColor="accent1"/>
                <w:sz w:val="20"/>
                <w:szCs w:val="22"/>
              </w:rPr>
            </w:pPr>
            <w:r w:rsidRPr="007E0E1D">
              <w:rPr>
                <w:rFonts w:ascii="Arial" w:hAnsi="Arial" w:cs="Arial"/>
                <w:color w:val="4472C4" w:themeColor="accent1"/>
                <w:sz w:val="20"/>
                <w:szCs w:val="22"/>
              </w:rPr>
              <w:t>Improvement</w:t>
            </w:r>
          </w:p>
          <w:p w14:paraId="6FB98CAB" w14:textId="77777777" w:rsidR="00AC2889" w:rsidRPr="007E0E1D" w:rsidRDefault="00AC2889" w:rsidP="00AC2889">
            <w:pPr>
              <w:contextualSpacing/>
              <w:rPr>
                <w:rFonts w:ascii="Arial" w:hAnsi="Arial" w:cs="Arial"/>
                <w:color w:val="4472C4" w:themeColor="accent1"/>
                <w:sz w:val="20"/>
                <w:szCs w:val="22"/>
              </w:rPr>
            </w:pPr>
            <w:r w:rsidRPr="007E0E1D">
              <w:rPr>
                <w:rFonts w:ascii="Arial" w:hAnsi="Arial" w:cs="Arial"/>
                <w:color w:val="4472C4" w:themeColor="accent1"/>
                <w:sz w:val="20"/>
                <w:szCs w:val="22"/>
              </w:rPr>
              <w:t xml:space="preserve">by adding </w:t>
            </w:r>
          </w:p>
          <w:p w14:paraId="3C566A6B" w14:textId="77777777" w:rsidR="00AC2889" w:rsidRPr="002D2F63" w:rsidRDefault="00AC2889" w:rsidP="00AC2889">
            <w:pPr>
              <w:contextualSpacing/>
              <w:rPr>
                <w:rFonts w:ascii="Arial" w:hAnsi="Arial" w:cs="Arial"/>
                <w:color w:val="000000" w:themeColor="text1"/>
                <w:sz w:val="20"/>
                <w:szCs w:val="22"/>
              </w:rPr>
            </w:pPr>
            <w:r>
              <w:rPr>
                <w:rFonts w:ascii="Arial" w:hAnsi="Arial" w:cs="Arial"/>
                <w:color w:val="4472C4" w:themeColor="accent1"/>
                <w:sz w:val="20"/>
                <w:szCs w:val="22"/>
              </w:rPr>
              <w:t>f</w:t>
            </w:r>
            <w:r w:rsidRPr="007E0E1D">
              <w:rPr>
                <w:rFonts w:ascii="Arial" w:hAnsi="Arial" w:cs="Arial"/>
                <w:color w:val="4472C4" w:themeColor="accent1"/>
                <w:sz w:val="20"/>
                <w:szCs w:val="22"/>
              </w:rPr>
              <w:t>lared entry</w:t>
            </w:r>
            <w:r>
              <w:rPr>
                <w:rFonts w:ascii="Arial" w:hAnsi="Arial" w:cs="Arial"/>
                <w:color w:val="4472C4" w:themeColor="accent1"/>
                <w:sz w:val="20"/>
                <w:szCs w:val="22"/>
              </w:rPr>
              <w:t xml:space="preserve"> (+)</w:t>
            </w:r>
          </w:p>
        </w:tc>
      </w:tr>
      <w:tr w:rsidR="00AC2889" w14:paraId="6FE143D1" w14:textId="77777777" w:rsidTr="00AC2889">
        <w:tc>
          <w:tcPr>
            <w:tcW w:w="1271" w:type="dxa"/>
          </w:tcPr>
          <w:tbl>
            <w:tblPr>
              <w:tblW w:w="1120" w:type="dxa"/>
              <w:tblLayout w:type="fixed"/>
              <w:tblLook w:val="04A0" w:firstRow="1" w:lastRow="0" w:firstColumn="1" w:lastColumn="0" w:noHBand="0" w:noVBand="1"/>
            </w:tblPr>
            <w:tblGrid>
              <w:gridCol w:w="1120"/>
            </w:tblGrid>
            <w:tr w:rsidR="00AC2889" w:rsidRPr="002D2F63" w14:paraId="338453EC" w14:textId="77777777" w:rsidTr="008849BA">
              <w:trPr>
                <w:trHeight w:val="300"/>
              </w:trPr>
              <w:tc>
                <w:tcPr>
                  <w:tcW w:w="1120" w:type="dxa"/>
                  <w:tcBorders>
                    <w:top w:val="nil"/>
                    <w:left w:val="nil"/>
                    <w:bottom w:val="nil"/>
                    <w:right w:val="nil"/>
                  </w:tcBorders>
                  <w:shd w:val="clear" w:color="auto" w:fill="auto"/>
                  <w:noWrap/>
                  <w:vAlign w:val="bottom"/>
                  <w:hideMark/>
                </w:tcPr>
                <w:p w14:paraId="7E704141" w14:textId="77777777" w:rsidR="00AC2889" w:rsidRPr="002D2F63" w:rsidRDefault="00AC2889" w:rsidP="00AC2889">
                  <w:pPr>
                    <w:framePr w:hSpace="180" w:wrap="around" w:vAnchor="text" w:hAnchor="page" w:x="1630" w:y="349"/>
                    <w:rPr>
                      <w:rFonts w:ascii="Arial" w:hAnsi="Arial" w:cs="Arial"/>
                      <w:color w:val="000000"/>
                      <w:sz w:val="20"/>
                      <w:szCs w:val="22"/>
                    </w:rPr>
                  </w:pPr>
                  <w:r w:rsidRPr="002D2F63">
                    <w:rPr>
                      <w:rFonts w:ascii="Arial" w:hAnsi="Arial" w:cs="Arial"/>
                      <w:color w:val="000000"/>
                      <w:sz w:val="20"/>
                      <w:szCs w:val="22"/>
                    </w:rPr>
                    <w:t>0.5</w:t>
                  </w:r>
                </w:p>
              </w:tc>
            </w:tr>
            <w:tr w:rsidR="00AC2889" w:rsidRPr="002D2F63" w14:paraId="356FF9E7" w14:textId="77777777" w:rsidTr="008849BA">
              <w:trPr>
                <w:trHeight w:val="300"/>
              </w:trPr>
              <w:tc>
                <w:tcPr>
                  <w:tcW w:w="1120" w:type="dxa"/>
                  <w:tcBorders>
                    <w:top w:val="nil"/>
                    <w:left w:val="nil"/>
                    <w:bottom w:val="nil"/>
                    <w:right w:val="nil"/>
                  </w:tcBorders>
                  <w:shd w:val="clear" w:color="auto" w:fill="auto"/>
                  <w:noWrap/>
                  <w:vAlign w:val="bottom"/>
                  <w:hideMark/>
                </w:tcPr>
                <w:p w14:paraId="76946191" w14:textId="77777777" w:rsidR="00AC2889" w:rsidRPr="002D2F63" w:rsidRDefault="00AC2889" w:rsidP="00AC2889">
                  <w:pPr>
                    <w:framePr w:hSpace="180" w:wrap="around" w:vAnchor="text" w:hAnchor="page" w:x="1630" w:y="349"/>
                    <w:rPr>
                      <w:rFonts w:ascii="Arial" w:hAnsi="Arial" w:cs="Arial"/>
                      <w:color w:val="000000"/>
                      <w:sz w:val="20"/>
                      <w:szCs w:val="22"/>
                    </w:rPr>
                  </w:pPr>
                  <w:r w:rsidRPr="002D2F63">
                    <w:rPr>
                      <w:rFonts w:ascii="Arial" w:hAnsi="Arial" w:cs="Arial"/>
                      <w:color w:val="000000"/>
                      <w:sz w:val="20"/>
                      <w:szCs w:val="22"/>
                    </w:rPr>
                    <w:t>1</w:t>
                  </w:r>
                </w:p>
              </w:tc>
            </w:tr>
            <w:tr w:rsidR="00AC2889" w:rsidRPr="002D2F63" w14:paraId="6C113452" w14:textId="77777777" w:rsidTr="008849BA">
              <w:trPr>
                <w:trHeight w:val="300"/>
              </w:trPr>
              <w:tc>
                <w:tcPr>
                  <w:tcW w:w="1120" w:type="dxa"/>
                  <w:tcBorders>
                    <w:top w:val="nil"/>
                    <w:left w:val="nil"/>
                    <w:bottom w:val="nil"/>
                    <w:right w:val="nil"/>
                  </w:tcBorders>
                  <w:shd w:val="clear" w:color="auto" w:fill="auto"/>
                  <w:noWrap/>
                  <w:vAlign w:val="bottom"/>
                  <w:hideMark/>
                </w:tcPr>
                <w:p w14:paraId="23D2E112" w14:textId="77777777" w:rsidR="00AC2889" w:rsidRPr="002D2F63" w:rsidRDefault="00AC2889" w:rsidP="00AC2889">
                  <w:pPr>
                    <w:framePr w:hSpace="180" w:wrap="around" w:vAnchor="text" w:hAnchor="page" w:x="1630" w:y="349"/>
                    <w:rPr>
                      <w:rFonts w:ascii="Arial" w:hAnsi="Arial" w:cs="Arial"/>
                      <w:color w:val="000000"/>
                      <w:sz w:val="20"/>
                      <w:szCs w:val="22"/>
                    </w:rPr>
                  </w:pPr>
                  <w:r w:rsidRPr="002D2F63">
                    <w:rPr>
                      <w:rFonts w:ascii="Arial" w:hAnsi="Arial" w:cs="Arial"/>
                      <w:color w:val="000000"/>
                      <w:sz w:val="20"/>
                      <w:szCs w:val="22"/>
                    </w:rPr>
                    <w:t>1.5</w:t>
                  </w:r>
                </w:p>
              </w:tc>
            </w:tr>
            <w:tr w:rsidR="00AC2889" w:rsidRPr="002D2F63" w14:paraId="0BA88BD6" w14:textId="77777777" w:rsidTr="008849BA">
              <w:trPr>
                <w:trHeight w:val="300"/>
              </w:trPr>
              <w:tc>
                <w:tcPr>
                  <w:tcW w:w="1120" w:type="dxa"/>
                  <w:tcBorders>
                    <w:top w:val="nil"/>
                    <w:left w:val="nil"/>
                    <w:bottom w:val="nil"/>
                    <w:right w:val="nil"/>
                  </w:tcBorders>
                  <w:shd w:val="clear" w:color="auto" w:fill="auto"/>
                  <w:noWrap/>
                  <w:vAlign w:val="bottom"/>
                  <w:hideMark/>
                </w:tcPr>
                <w:p w14:paraId="6B112440" w14:textId="77777777" w:rsidR="00AC2889" w:rsidRPr="002D2F63" w:rsidRDefault="00AC2889" w:rsidP="00AC2889">
                  <w:pPr>
                    <w:framePr w:hSpace="180" w:wrap="around" w:vAnchor="text" w:hAnchor="page" w:x="1630" w:y="349"/>
                    <w:rPr>
                      <w:rFonts w:ascii="Arial" w:hAnsi="Arial" w:cs="Arial"/>
                      <w:color w:val="000000"/>
                      <w:sz w:val="20"/>
                      <w:szCs w:val="22"/>
                    </w:rPr>
                  </w:pPr>
                  <w:r w:rsidRPr="002D2F63">
                    <w:rPr>
                      <w:rFonts w:ascii="Arial" w:hAnsi="Arial" w:cs="Arial"/>
                      <w:color w:val="000000"/>
                      <w:sz w:val="20"/>
                      <w:szCs w:val="22"/>
                    </w:rPr>
                    <w:t>2</w:t>
                  </w:r>
                </w:p>
              </w:tc>
            </w:tr>
            <w:tr w:rsidR="00AC2889" w:rsidRPr="002D2F63" w14:paraId="6B5420F6" w14:textId="77777777" w:rsidTr="008849BA">
              <w:trPr>
                <w:trHeight w:val="300"/>
              </w:trPr>
              <w:tc>
                <w:tcPr>
                  <w:tcW w:w="1120" w:type="dxa"/>
                  <w:tcBorders>
                    <w:top w:val="nil"/>
                    <w:left w:val="nil"/>
                    <w:bottom w:val="nil"/>
                    <w:right w:val="nil"/>
                  </w:tcBorders>
                  <w:shd w:val="clear" w:color="auto" w:fill="auto"/>
                  <w:noWrap/>
                  <w:vAlign w:val="bottom"/>
                  <w:hideMark/>
                </w:tcPr>
                <w:p w14:paraId="5C094976" w14:textId="77777777" w:rsidR="00AC2889" w:rsidRPr="002D2F63" w:rsidRDefault="00AC2889" w:rsidP="00AC2889">
                  <w:pPr>
                    <w:framePr w:hSpace="180" w:wrap="around" w:vAnchor="text" w:hAnchor="page" w:x="1630" w:y="349"/>
                    <w:rPr>
                      <w:rFonts w:ascii="Arial" w:hAnsi="Arial" w:cs="Arial"/>
                      <w:color w:val="000000"/>
                      <w:sz w:val="20"/>
                      <w:szCs w:val="22"/>
                    </w:rPr>
                  </w:pPr>
                  <w:r w:rsidRPr="002D2F63">
                    <w:rPr>
                      <w:rFonts w:ascii="Arial" w:hAnsi="Arial" w:cs="Arial"/>
                      <w:color w:val="000000"/>
                      <w:sz w:val="20"/>
                      <w:szCs w:val="22"/>
                    </w:rPr>
                    <w:t>2.5</w:t>
                  </w:r>
                </w:p>
              </w:tc>
            </w:tr>
            <w:tr w:rsidR="00AC2889" w:rsidRPr="002D2F63" w14:paraId="20AD3EF7" w14:textId="77777777" w:rsidTr="008849BA">
              <w:trPr>
                <w:trHeight w:val="300"/>
              </w:trPr>
              <w:tc>
                <w:tcPr>
                  <w:tcW w:w="1120" w:type="dxa"/>
                  <w:tcBorders>
                    <w:top w:val="nil"/>
                    <w:left w:val="nil"/>
                    <w:bottom w:val="nil"/>
                    <w:right w:val="nil"/>
                  </w:tcBorders>
                  <w:shd w:val="clear" w:color="auto" w:fill="auto"/>
                  <w:noWrap/>
                  <w:vAlign w:val="bottom"/>
                  <w:hideMark/>
                </w:tcPr>
                <w:p w14:paraId="15816931" w14:textId="77777777" w:rsidR="00AC2889" w:rsidRPr="002D2F63" w:rsidRDefault="00AC2889" w:rsidP="00AC2889">
                  <w:pPr>
                    <w:framePr w:hSpace="180" w:wrap="around" w:vAnchor="text" w:hAnchor="page" w:x="1630" w:y="349"/>
                    <w:rPr>
                      <w:rFonts w:ascii="Arial" w:hAnsi="Arial" w:cs="Arial"/>
                      <w:color w:val="000000"/>
                      <w:sz w:val="20"/>
                      <w:szCs w:val="22"/>
                    </w:rPr>
                  </w:pPr>
                  <w:r w:rsidRPr="002D2F63">
                    <w:rPr>
                      <w:rFonts w:ascii="Arial" w:hAnsi="Arial" w:cs="Arial"/>
                      <w:color w:val="000000"/>
                      <w:sz w:val="20"/>
                      <w:szCs w:val="22"/>
                    </w:rPr>
                    <w:t>3</w:t>
                  </w:r>
                </w:p>
              </w:tc>
            </w:tr>
            <w:tr w:rsidR="00AC2889" w:rsidRPr="002D2F63" w14:paraId="3055F231" w14:textId="77777777" w:rsidTr="008849BA">
              <w:trPr>
                <w:trHeight w:val="300"/>
              </w:trPr>
              <w:tc>
                <w:tcPr>
                  <w:tcW w:w="1120" w:type="dxa"/>
                  <w:tcBorders>
                    <w:top w:val="nil"/>
                    <w:left w:val="nil"/>
                    <w:bottom w:val="nil"/>
                    <w:right w:val="nil"/>
                  </w:tcBorders>
                  <w:shd w:val="clear" w:color="auto" w:fill="auto"/>
                  <w:noWrap/>
                  <w:vAlign w:val="bottom"/>
                  <w:hideMark/>
                </w:tcPr>
                <w:p w14:paraId="31554C1E" w14:textId="77777777" w:rsidR="00AC2889" w:rsidRPr="002D2F63" w:rsidRDefault="00AC2889" w:rsidP="00AC2889">
                  <w:pPr>
                    <w:framePr w:hSpace="180" w:wrap="around" w:vAnchor="text" w:hAnchor="page" w:x="1630" w:y="349"/>
                    <w:rPr>
                      <w:rFonts w:ascii="Arial" w:hAnsi="Arial" w:cs="Arial"/>
                      <w:color w:val="000000"/>
                      <w:sz w:val="20"/>
                      <w:szCs w:val="22"/>
                    </w:rPr>
                  </w:pPr>
                  <w:r w:rsidRPr="002D2F63">
                    <w:rPr>
                      <w:rFonts w:ascii="Arial" w:hAnsi="Arial" w:cs="Arial"/>
                      <w:color w:val="000000"/>
                      <w:sz w:val="20"/>
                      <w:szCs w:val="22"/>
                    </w:rPr>
                    <w:t>3.5</w:t>
                  </w:r>
                </w:p>
              </w:tc>
            </w:tr>
            <w:tr w:rsidR="00AC2889" w:rsidRPr="002D2F63" w14:paraId="63AA2DFC" w14:textId="77777777" w:rsidTr="008849BA">
              <w:trPr>
                <w:trHeight w:val="300"/>
              </w:trPr>
              <w:tc>
                <w:tcPr>
                  <w:tcW w:w="1120" w:type="dxa"/>
                  <w:tcBorders>
                    <w:top w:val="nil"/>
                    <w:left w:val="nil"/>
                    <w:bottom w:val="nil"/>
                    <w:right w:val="nil"/>
                  </w:tcBorders>
                  <w:shd w:val="clear" w:color="auto" w:fill="auto"/>
                  <w:noWrap/>
                  <w:vAlign w:val="bottom"/>
                  <w:hideMark/>
                </w:tcPr>
                <w:p w14:paraId="6C390CBA" w14:textId="77777777" w:rsidR="00AC2889" w:rsidRPr="002D2F63" w:rsidRDefault="00AC2889" w:rsidP="00AC2889">
                  <w:pPr>
                    <w:framePr w:hSpace="180" w:wrap="around" w:vAnchor="text" w:hAnchor="page" w:x="1630" w:y="349"/>
                    <w:rPr>
                      <w:rFonts w:ascii="Arial" w:hAnsi="Arial" w:cs="Arial"/>
                      <w:color w:val="000000"/>
                      <w:sz w:val="20"/>
                      <w:szCs w:val="22"/>
                    </w:rPr>
                  </w:pPr>
                  <w:r w:rsidRPr="002D2F63">
                    <w:rPr>
                      <w:rFonts w:ascii="Arial" w:hAnsi="Arial" w:cs="Arial"/>
                      <w:color w:val="000000"/>
                      <w:sz w:val="20"/>
                      <w:szCs w:val="22"/>
                    </w:rPr>
                    <w:t>4</w:t>
                  </w:r>
                </w:p>
              </w:tc>
            </w:tr>
            <w:tr w:rsidR="00AC2889" w:rsidRPr="002D2F63" w14:paraId="78BF6D52" w14:textId="77777777" w:rsidTr="008849BA">
              <w:trPr>
                <w:trHeight w:val="300"/>
              </w:trPr>
              <w:tc>
                <w:tcPr>
                  <w:tcW w:w="1120" w:type="dxa"/>
                  <w:tcBorders>
                    <w:top w:val="nil"/>
                    <w:left w:val="nil"/>
                    <w:bottom w:val="nil"/>
                    <w:right w:val="nil"/>
                  </w:tcBorders>
                  <w:shd w:val="clear" w:color="auto" w:fill="auto"/>
                  <w:noWrap/>
                  <w:vAlign w:val="bottom"/>
                  <w:hideMark/>
                </w:tcPr>
                <w:p w14:paraId="12B3047A" w14:textId="77777777" w:rsidR="00AC2889" w:rsidRPr="002D2F63" w:rsidRDefault="00AC2889" w:rsidP="00AC2889">
                  <w:pPr>
                    <w:framePr w:hSpace="180" w:wrap="around" w:vAnchor="text" w:hAnchor="page" w:x="1630" w:y="349"/>
                    <w:rPr>
                      <w:rFonts w:ascii="Arial" w:hAnsi="Arial" w:cs="Arial"/>
                      <w:color w:val="000000"/>
                      <w:sz w:val="20"/>
                      <w:szCs w:val="22"/>
                    </w:rPr>
                  </w:pPr>
                  <w:r w:rsidRPr="002D2F63">
                    <w:rPr>
                      <w:rFonts w:ascii="Arial" w:hAnsi="Arial" w:cs="Arial"/>
                      <w:color w:val="000000"/>
                      <w:sz w:val="20"/>
                      <w:szCs w:val="22"/>
                    </w:rPr>
                    <w:t>4.5</w:t>
                  </w:r>
                </w:p>
              </w:tc>
            </w:tr>
            <w:tr w:rsidR="00AC2889" w:rsidRPr="002D2F63" w14:paraId="27CD49BB" w14:textId="77777777" w:rsidTr="008849BA">
              <w:trPr>
                <w:trHeight w:val="300"/>
              </w:trPr>
              <w:tc>
                <w:tcPr>
                  <w:tcW w:w="1120" w:type="dxa"/>
                  <w:tcBorders>
                    <w:top w:val="nil"/>
                    <w:left w:val="nil"/>
                    <w:bottom w:val="nil"/>
                    <w:right w:val="nil"/>
                  </w:tcBorders>
                  <w:shd w:val="clear" w:color="auto" w:fill="auto"/>
                  <w:noWrap/>
                  <w:vAlign w:val="bottom"/>
                  <w:hideMark/>
                </w:tcPr>
                <w:p w14:paraId="62D1DB0C" w14:textId="77777777" w:rsidR="00AC2889" w:rsidRPr="002D2F63" w:rsidRDefault="00AC2889" w:rsidP="00AC2889">
                  <w:pPr>
                    <w:framePr w:hSpace="180" w:wrap="around" w:vAnchor="text" w:hAnchor="page" w:x="1630" w:y="349"/>
                    <w:rPr>
                      <w:rFonts w:ascii="Arial" w:hAnsi="Arial" w:cs="Arial"/>
                      <w:color w:val="000000"/>
                      <w:sz w:val="20"/>
                      <w:szCs w:val="22"/>
                    </w:rPr>
                  </w:pPr>
                  <w:r w:rsidRPr="002D2F63">
                    <w:rPr>
                      <w:rFonts w:ascii="Arial" w:hAnsi="Arial" w:cs="Arial"/>
                      <w:color w:val="000000"/>
                      <w:sz w:val="20"/>
                      <w:szCs w:val="22"/>
                    </w:rPr>
                    <w:t>5</w:t>
                  </w:r>
                </w:p>
              </w:tc>
            </w:tr>
            <w:tr w:rsidR="00AC2889" w:rsidRPr="002D2F63" w14:paraId="4DA44EF5" w14:textId="77777777" w:rsidTr="008849BA">
              <w:trPr>
                <w:trHeight w:val="300"/>
              </w:trPr>
              <w:tc>
                <w:tcPr>
                  <w:tcW w:w="1120" w:type="dxa"/>
                  <w:tcBorders>
                    <w:top w:val="nil"/>
                    <w:left w:val="nil"/>
                    <w:bottom w:val="nil"/>
                    <w:right w:val="nil"/>
                  </w:tcBorders>
                  <w:shd w:val="clear" w:color="auto" w:fill="auto"/>
                  <w:noWrap/>
                  <w:vAlign w:val="bottom"/>
                  <w:hideMark/>
                </w:tcPr>
                <w:p w14:paraId="099253C4" w14:textId="77777777" w:rsidR="00AC2889" w:rsidRPr="002D2F63" w:rsidRDefault="00AC2889" w:rsidP="00AC2889">
                  <w:pPr>
                    <w:framePr w:hSpace="180" w:wrap="around" w:vAnchor="text" w:hAnchor="page" w:x="1630" w:y="349"/>
                    <w:rPr>
                      <w:rFonts w:ascii="Arial" w:hAnsi="Arial" w:cs="Arial"/>
                      <w:color w:val="000000"/>
                      <w:sz w:val="20"/>
                      <w:szCs w:val="22"/>
                    </w:rPr>
                  </w:pPr>
                  <w:r w:rsidRPr="002D2F63">
                    <w:rPr>
                      <w:rFonts w:ascii="Arial" w:hAnsi="Arial" w:cs="Arial"/>
                      <w:color w:val="000000"/>
                      <w:sz w:val="20"/>
                      <w:szCs w:val="22"/>
                    </w:rPr>
                    <w:t>5.5</w:t>
                  </w:r>
                </w:p>
              </w:tc>
            </w:tr>
            <w:tr w:rsidR="00AC2889" w:rsidRPr="002D2F63" w14:paraId="4F4AC570" w14:textId="77777777" w:rsidTr="008849BA">
              <w:trPr>
                <w:trHeight w:val="300"/>
              </w:trPr>
              <w:tc>
                <w:tcPr>
                  <w:tcW w:w="1120" w:type="dxa"/>
                  <w:tcBorders>
                    <w:top w:val="nil"/>
                    <w:left w:val="nil"/>
                    <w:bottom w:val="nil"/>
                    <w:right w:val="nil"/>
                  </w:tcBorders>
                  <w:shd w:val="clear" w:color="auto" w:fill="auto"/>
                  <w:noWrap/>
                  <w:vAlign w:val="bottom"/>
                  <w:hideMark/>
                </w:tcPr>
                <w:p w14:paraId="3375F528" w14:textId="77777777" w:rsidR="00AC2889" w:rsidRPr="002D2F63" w:rsidRDefault="00AC2889" w:rsidP="00AC2889">
                  <w:pPr>
                    <w:framePr w:hSpace="180" w:wrap="around" w:vAnchor="text" w:hAnchor="page" w:x="1630" w:y="349"/>
                    <w:rPr>
                      <w:rFonts w:ascii="Arial" w:hAnsi="Arial" w:cs="Arial"/>
                      <w:color w:val="000000"/>
                      <w:sz w:val="20"/>
                      <w:szCs w:val="22"/>
                    </w:rPr>
                  </w:pPr>
                  <w:r w:rsidRPr="002D2F63">
                    <w:rPr>
                      <w:rFonts w:ascii="Arial" w:hAnsi="Arial" w:cs="Arial"/>
                      <w:color w:val="000000"/>
                      <w:sz w:val="20"/>
                      <w:szCs w:val="22"/>
                    </w:rPr>
                    <w:t>6</w:t>
                  </w:r>
                </w:p>
              </w:tc>
            </w:tr>
            <w:tr w:rsidR="00AC2889" w:rsidRPr="002D2F63" w14:paraId="4DCB548C" w14:textId="77777777" w:rsidTr="008849BA">
              <w:trPr>
                <w:trHeight w:val="300"/>
              </w:trPr>
              <w:tc>
                <w:tcPr>
                  <w:tcW w:w="1120" w:type="dxa"/>
                  <w:tcBorders>
                    <w:top w:val="nil"/>
                    <w:left w:val="nil"/>
                    <w:bottom w:val="nil"/>
                    <w:right w:val="nil"/>
                  </w:tcBorders>
                  <w:shd w:val="clear" w:color="auto" w:fill="auto"/>
                  <w:noWrap/>
                  <w:vAlign w:val="bottom"/>
                  <w:hideMark/>
                </w:tcPr>
                <w:p w14:paraId="02854597" w14:textId="77777777" w:rsidR="00AC2889" w:rsidRPr="002D2F63" w:rsidRDefault="00AC2889" w:rsidP="00AC2889">
                  <w:pPr>
                    <w:framePr w:hSpace="180" w:wrap="around" w:vAnchor="text" w:hAnchor="page" w:x="1630" w:y="349"/>
                    <w:rPr>
                      <w:rFonts w:ascii="Arial" w:hAnsi="Arial" w:cs="Arial"/>
                      <w:color w:val="000000"/>
                      <w:sz w:val="20"/>
                      <w:szCs w:val="22"/>
                    </w:rPr>
                  </w:pPr>
                  <w:r w:rsidRPr="002D2F63">
                    <w:rPr>
                      <w:rFonts w:ascii="Arial" w:hAnsi="Arial" w:cs="Arial"/>
                      <w:color w:val="000000"/>
                      <w:sz w:val="20"/>
                      <w:szCs w:val="22"/>
                    </w:rPr>
                    <w:t>6.5</w:t>
                  </w:r>
                </w:p>
              </w:tc>
            </w:tr>
            <w:tr w:rsidR="00AC2889" w:rsidRPr="002D2F63" w14:paraId="5A254D1B" w14:textId="77777777" w:rsidTr="008849BA">
              <w:trPr>
                <w:trHeight w:val="300"/>
              </w:trPr>
              <w:tc>
                <w:tcPr>
                  <w:tcW w:w="1120" w:type="dxa"/>
                  <w:tcBorders>
                    <w:top w:val="nil"/>
                    <w:left w:val="nil"/>
                    <w:bottom w:val="nil"/>
                    <w:right w:val="nil"/>
                  </w:tcBorders>
                  <w:shd w:val="clear" w:color="auto" w:fill="auto"/>
                  <w:noWrap/>
                  <w:vAlign w:val="bottom"/>
                  <w:hideMark/>
                </w:tcPr>
                <w:p w14:paraId="0C775C87" w14:textId="77777777" w:rsidR="00AC2889" w:rsidRPr="002D2F63" w:rsidRDefault="00AC2889" w:rsidP="00AC2889">
                  <w:pPr>
                    <w:framePr w:hSpace="180" w:wrap="around" w:vAnchor="text" w:hAnchor="page" w:x="1630" w:y="349"/>
                    <w:rPr>
                      <w:rFonts w:ascii="Arial" w:hAnsi="Arial" w:cs="Arial"/>
                      <w:color w:val="000000"/>
                      <w:sz w:val="20"/>
                      <w:szCs w:val="22"/>
                    </w:rPr>
                  </w:pPr>
                  <w:r w:rsidRPr="002D2F63">
                    <w:rPr>
                      <w:rFonts w:ascii="Arial" w:hAnsi="Arial" w:cs="Arial"/>
                      <w:color w:val="000000"/>
                      <w:sz w:val="20"/>
                      <w:szCs w:val="22"/>
                    </w:rPr>
                    <w:t>7</w:t>
                  </w:r>
                </w:p>
              </w:tc>
            </w:tr>
            <w:tr w:rsidR="00AC2889" w:rsidRPr="002D2F63" w14:paraId="37FBC5DF" w14:textId="77777777" w:rsidTr="008849BA">
              <w:trPr>
                <w:trHeight w:val="300"/>
              </w:trPr>
              <w:tc>
                <w:tcPr>
                  <w:tcW w:w="1120" w:type="dxa"/>
                  <w:tcBorders>
                    <w:top w:val="nil"/>
                    <w:left w:val="nil"/>
                    <w:bottom w:val="nil"/>
                    <w:right w:val="nil"/>
                  </w:tcBorders>
                  <w:shd w:val="clear" w:color="auto" w:fill="auto"/>
                  <w:noWrap/>
                  <w:vAlign w:val="bottom"/>
                  <w:hideMark/>
                </w:tcPr>
                <w:p w14:paraId="640BE923" w14:textId="77777777" w:rsidR="00AC2889" w:rsidRPr="002D2F63" w:rsidRDefault="00AC2889" w:rsidP="00AC2889">
                  <w:pPr>
                    <w:framePr w:hSpace="180" w:wrap="around" w:vAnchor="text" w:hAnchor="page" w:x="1630" w:y="349"/>
                    <w:rPr>
                      <w:rFonts w:ascii="Arial" w:hAnsi="Arial" w:cs="Arial"/>
                      <w:color w:val="000000"/>
                      <w:sz w:val="20"/>
                      <w:szCs w:val="22"/>
                    </w:rPr>
                  </w:pPr>
                  <w:r w:rsidRPr="007E0E1D">
                    <w:rPr>
                      <w:rFonts w:ascii="Arial" w:hAnsi="Arial" w:cs="Arial"/>
                      <w:color w:val="000000"/>
                      <w:sz w:val="20"/>
                      <w:szCs w:val="22"/>
                      <w:highlight w:val="lightGray"/>
                    </w:rPr>
                    <w:t>7.5</w:t>
                  </w:r>
                </w:p>
              </w:tc>
            </w:tr>
            <w:tr w:rsidR="00AC2889" w:rsidRPr="002D2F63" w14:paraId="28E8213B" w14:textId="77777777" w:rsidTr="008849BA">
              <w:trPr>
                <w:trHeight w:val="300"/>
              </w:trPr>
              <w:tc>
                <w:tcPr>
                  <w:tcW w:w="1120" w:type="dxa"/>
                  <w:tcBorders>
                    <w:top w:val="nil"/>
                    <w:left w:val="nil"/>
                    <w:bottom w:val="nil"/>
                    <w:right w:val="nil"/>
                  </w:tcBorders>
                  <w:shd w:val="clear" w:color="auto" w:fill="auto"/>
                  <w:noWrap/>
                  <w:vAlign w:val="bottom"/>
                  <w:hideMark/>
                </w:tcPr>
                <w:p w14:paraId="50E2D3E7" w14:textId="77777777" w:rsidR="00AC2889" w:rsidRPr="002D2F63" w:rsidRDefault="00AC2889" w:rsidP="00AC2889">
                  <w:pPr>
                    <w:framePr w:hSpace="180" w:wrap="around" w:vAnchor="text" w:hAnchor="page" w:x="1630" w:y="349"/>
                    <w:rPr>
                      <w:rFonts w:ascii="Arial" w:hAnsi="Arial" w:cs="Arial"/>
                      <w:color w:val="000000"/>
                      <w:sz w:val="20"/>
                      <w:szCs w:val="22"/>
                    </w:rPr>
                  </w:pPr>
                  <w:r w:rsidRPr="002D2F63">
                    <w:rPr>
                      <w:rFonts w:ascii="Arial" w:hAnsi="Arial" w:cs="Arial"/>
                      <w:color w:val="000000"/>
                      <w:sz w:val="20"/>
                      <w:szCs w:val="22"/>
                    </w:rPr>
                    <w:t>8</w:t>
                  </w:r>
                </w:p>
              </w:tc>
            </w:tr>
            <w:tr w:rsidR="00AC2889" w:rsidRPr="002D2F63" w14:paraId="469B9396" w14:textId="77777777" w:rsidTr="008849BA">
              <w:trPr>
                <w:trHeight w:val="300"/>
              </w:trPr>
              <w:tc>
                <w:tcPr>
                  <w:tcW w:w="1120" w:type="dxa"/>
                  <w:tcBorders>
                    <w:top w:val="nil"/>
                    <w:left w:val="nil"/>
                    <w:bottom w:val="nil"/>
                    <w:right w:val="nil"/>
                  </w:tcBorders>
                  <w:shd w:val="clear" w:color="auto" w:fill="auto"/>
                  <w:noWrap/>
                  <w:vAlign w:val="bottom"/>
                  <w:hideMark/>
                </w:tcPr>
                <w:p w14:paraId="6C4FA5E1" w14:textId="77777777" w:rsidR="00AC2889" w:rsidRPr="002D2F63" w:rsidRDefault="00AC2889" w:rsidP="00AC2889">
                  <w:pPr>
                    <w:framePr w:hSpace="180" w:wrap="around" w:vAnchor="text" w:hAnchor="page" w:x="1630" w:y="349"/>
                    <w:rPr>
                      <w:rFonts w:ascii="Arial" w:hAnsi="Arial" w:cs="Arial"/>
                      <w:color w:val="000000"/>
                      <w:sz w:val="20"/>
                      <w:szCs w:val="22"/>
                    </w:rPr>
                  </w:pPr>
                  <w:r w:rsidRPr="002D2F63">
                    <w:rPr>
                      <w:rFonts w:ascii="Arial" w:hAnsi="Arial" w:cs="Arial"/>
                      <w:color w:val="000000"/>
                      <w:sz w:val="20"/>
                      <w:szCs w:val="22"/>
                    </w:rPr>
                    <w:t>8.5</w:t>
                  </w:r>
                </w:p>
              </w:tc>
            </w:tr>
          </w:tbl>
          <w:p w14:paraId="5979BC3B" w14:textId="77777777" w:rsidR="00AC2889" w:rsidRPr="002D2F63" w:rsidRDefault="00AC2889" w:rsidP="00AC2889">
            <w:pPr>
              <w:contextualSpacing/>
              <w:jc w:val="center"/>
              <w:rPr>
                <w:rFonts w:ascii="Arial" w:hAnsi="Arial" w:cs="Arial"/>
                <w:color w:val="000000" w:themeColor="text1"/>
                <w:sz w:val="20"/>
                <w:szCs w:val="22"/>
              </w:rPr>
            </w:pPr>
          </w:p>
        </w:tc>
        <w:tc>
          <w:tcPr>
            <w:tcW w:w="1559" w:type="dxa"/>
          </w:tcPr>
          <w:tbl>
            <w:tblPr>
              <w:tblW w:w="2540" w:type="dxa"/>
              <w:tblLayout w:type="fixed"/>
              <w:tblLook w:val="04A0" w:firstRow="1" w:lastRow="0" w:firstColumn="1" w:lastColumn="0" w:noHBand="0" w:noVBand="1"/>
            </w:tblPr>
            <w:tblGrid>
              <w:gridCol w:w="2540"/>
            </w:tblGrid>
            <w:tr w:rsidR="00AC2889" w:rsidRPr="002D2F63" w14:paraId="0E6E5A4E" w14:textId="77777777" w:rsidTr="008849BA">
              <w:trPr>
                <w:trHeight w:val="300"/>
              </w:trPr>
              <w:tc>
                <w:tcPr>
                  <w:tcW w:w="2540" w:type="dxa"/>
                  <w:tcBorders>
                    <w:top w:val="nil"/>
                    <w:left w:val="nil"/>
                    <w:bottom w:val="nil"/>
                    <w:right w:val="nil"/>
                  </w:tcBorders>
                  <w:shd w:val="clear" w:color="auto" w:fill="auto"/>
                  <w:noWrap/>
                  <w:vAlign w:val="bottom"/>
                  <w:hideMark/>
                </w:tcPr>
                <w:p w14:paraId="2E36FC00"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0.05</w:t>
                  </w:r>
                </w:p>
              </w:tc>
            </w:tr>
            <w:tr w:rsidR="00AC2889" w:rsidRPr="002D2F63" w14:paraId="03BF8A86" w14:textId="77777777" w:rsidTr="008849BA">
              <w:trPr>
                <w:trHeight w:val="300"/>
              </w:trPr>
              <w:tc>
                <w:tcPr>
                  <w:tcW w:w="2540" w:type="dxa"/>
                  <w:tcBorders>
                    <w:top w:val="nil"/>
                    <w:left w:val="nil"/>
                    <w:bottom w:val="nil"/>
                    <w:right w:val="nil"/>
                  </w:tcBorders>
                  <w:shd w:val="clear" w:color="auto" w:fill="auto"/>
                  <w:noWrap/>
                  <w:vAlign w:val="bottom"/>
                  <w:hideMark/>
                </w:tcPr>
                <w:p w14:paraId="3A8B0EB2"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0.09</w:t>
                  </w:r>
                </w:p>
              </w:tc>
            </w:tr>
            <w:tr w:rsidR="00AC2889" w:rsidRPr="002D2F63" w14:paraId="250D6567" w14:textId="77777777" w:rsidTr="008849BA">
              <w:trPr>
                <w:trHeight w:val="300"/>
              </w:trPr>
              <w:tc>
                <w:tcPr>
                  <w:tcW w:w="2540" w:type="dxa"/>
                  <w:tcBorders>
                    <w:top w:val="nil"/>
                    <w:left w:val="nil"/>
                    <w:bottom w:val="nil"/>
                    <w:right w:val="nil"/>
                  </w:tcBorders>
                  <w:shd w:val="clear" w:color="auto" w:fill="auto"/>
                  <w:noWrap/>
                  <w:vAlign w:val="bottom"/>
                  <w:hideMark/>
                </w:tcPr>
                <w:p w14:paraId="6631F192"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0.15</w:t>
                  </w:r>
                </w:p>
              </w:tc>
            </w:tr>
            <w:tr w:rsidR="00AC2889" w:rsidRPr="002D2F63" w14:paraId="79911274" w14:textId="77777777" w:rsidTr="008849BA">
              <w:trPr>
                <w:trHeight w:val="300"/>
              </w:trPr>
              <w:tc>
                <w:tcPr>
                  <w:tcW w:w="2540" w:type="dxa"/>
                  <w:tcBorders>
                    <w:top w:val="nil"/>
                    <w:left w:val="nil"/>
                    <w:bottom w:val="nil"/>
                    <w:right w:val="nil"/>
                  </w:tcBorders>
                  <w:shd w:val="clear" w:color="auto" w:fill="auto"/>
                  <w:noWrap/>
                  <w:vAlign w:val="bottom"/>
                  <w:hideMark/>
                </w:tcPr>
                <w:p w14:paraId="0DF7E176"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0.18</w:t>
                  </w:r>
                </w:p>
              </w:tc>
            </w:tr>
            <w:tr w:rsidR="00AC2889" w:rsidRPr="002D2F63" w14:paraId="7042FBEC" w14:textId="77777777" w:rsidTr="008849BA">
              <w:trPr>
                <w:trHeight w:val="300"/>
              </w:trPr>
              <w:tc>
                <w:tcPr>
                  <w:tcW w:w="2540" w:type="dxa"/>
                  <w:tcBorders>
                    <w:top w:val="nil"/>
                    <w:left w:val="nil"/>
                    <w:bottom w:val="nil"/>
                    <w:right w:val="nil"/>
                  </w:tcBorders>
                  <w:shd w:val="clear" w:color="auto" w:fill="auto"/>
                  <w:noWrap/>
                  <w:vAlign w:val="bottom"/>
                  <w:hideMark/>
                </w:tcPr>
                <w:p w14:paraId="4D7DDAE2"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0.22</w:t>
                  </w:r>
                </w:p>
              </w:tc>
            </w:tr>
            <w:tr w:rsidR="00AC2889" w:rsidRPr="002D2F63" w14:paraId="02E76E02" w14:textId="77777777" w:rsidTr="008849BA">
              <w:trPr>
                <w:trHeight w:val="300"/>
              </w:trPr>
              <w:tc>
                <w:tcPr>
                  <w:tcW w:w="2540" w:type="dxa"/>
                  <w:tcBorders>
                    <w:top w:val="nil"/>
                    <w:left w:val="nil"/>
                    <w:bottom w:val="nil"/>
                    <w:right w:val="nil"/>
                  </w:tcBorders>
                  <w:shd w:val="clear" w:color="auto" w:fill="auto"/>
                  <w:noWrap/>
                  <w:vAlign w:val="bottom"/>
                  <w:hideMark/>
                </w:tcPr>
                <w:p w14:paraId="54C7752F"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0.25</w:t>
                  </w:r>
                </w:p>
              </w:tc>
            </w:tr>
            <w:tr w:rsidR="00AC2889" w:rsidRPr="002D2F63" w14:paraId="150BFFCC" w14:textId="77777777" w:rsidTr="008849BA">
              <w:trPr>
                <w:trHeight w:val="300"/>
              </w:trPr>
              <w:tc>
                <w:tcPr>
                  <w:tcW w:w="2540" w:type="dxa"/>
                  <w:tcBorders>
                    <w:top w:val="nil"/>
                    <w:left w:val="nil"/>
                    <w:bottom w:val="nil"/>
                    <w:right w:val="nil"/>
                  </w:tcBorders>
                  <w:shd w:val="clear" w:color="auto" w:fill="auto"/>
                  <w:noWrap/>
                  <w:vAlign w:val="bottom"/>
                  <w:hideMark/>
                </w:tcPr>
                <w:p w14:paraId="037405B7"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0.29</w:t>
                  </w:r>
                </w:p>
              </w:tc>
            </w:tr>
            <w:tr w:rsidR="00AC2889" w:rsidRPr="002D2F63" w14:paraId="0ACCA0EA" w14:textId="77777777" w:rsidTr="008849BA">
              <w:trPr>
                <w:trHeight w:val="300"/>
              </w:trPr>
              <w:tc>
                <w:tcPr>
                  <w:tcW w:w="2540" w:type="dxa"/>
                  <w:tcBorders>
                    <w:top w:val="nil"/>
                    <w:left w:val="nil"/>
                    <w:bottom w:val="nil"/>
                    <w:right w:val="nil"/>
                  </w:tcBorders>
                  <w:shd w:val="clear" w:color="auto" w:fill="auto"/>
                  <w:noWrap/>
                  <w:vAlign w:val="bottom"/>
                  <w:hideMark/>
                </w:tcPr>
                <w:p w14:paraId="0860F611"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0.3</w:t>
                  </w:r>
                </w:p>
              </w:tc>
            </w:tr>
            <w:tr w:rsidR="00AC2889" w:rsidRPr="002D2F63" w14:paraId="00709E3E" w14:textId="77777777" w:rsidTr="008849BA">
              <w:trPr>
                <w:trHeight w:val="300"/>
              </w:trPr>
              <w:tc>
                <w:tcPr>
                  <w:tcW w:w="2540" w:type="dxa"/>
                  <w:tcBorders>
                    <w:top w:val="nil"/>
                    <w:left w:val="nil"/>
                    <w:bottom w:val="nil"/>
                    <w:right w:val="nil"/>
                  </w:tcBorders>
                  <w:shd w:val="clear" w:color="auto" w:fill="auto"/>
                  <w:noWrap/>
                  <w:vAlign w:val="bottom"/>
                  <w:hideMark/>
                </w:tcPr>
                <w:p w14:paraId="6745EBB6"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0.34</w:t>
                  </w:r>
                </w:p>
              </w:tc>
            </w:tr>
            <w:tr w:rsidR="00AC2889" w:rsidRPr="002D2F63" w14:paraId="15853D87" w14:textId="77777777" w:rsidTr="008849BA">
              <w:trPr>
                <w:trHeight w:val="300"/>
              </w:trPr>
              <w:tc>
                <w:tcPr>
                  <w:tcW w:w="2540" w:type="dxa"/>
                  <w:tcBorders>
                    <w:top w:val="nil"/>
                    <w:left w:val="nil"/>
                    <w:bottom w:val="nil"/>
                    <w:right w:val="nil"/>
                  </w:tcBorders>
                  <w:shd w:val="clear" w:color="auto" w:fill="auto"/>
                  <w:noWrap/>
                  <w:vAlign w:val="bottom"/>
                  <w:hideMark/>
                </w:tcPr>
                <w:p w14:paraId="7B7368B7"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0.35</w:t>
                  </w:r>
                </w:p>
              </w:tc>
            </w:tr>
            <w:tr w:rsidR="00AC2889" w:rsidRPr="002D2F63" w14:paraId="23137855" w14:textId="77777777" w:rsidTr="008849BA">
              <w:trPr>
                <w:trHeight w:val="300"/>
              </w:trPr>
              <w:tc>
                <w:tcPr>
                  <w:tcW w:w="2540" w:type="dxa"/>
                  <w:tcBorders>
                    <w:top w:val="nil"/>
                    <w:left w:val="nil"/>
                    <w:bottom w:val="nil"/>
                    <w:right w:val="nil"/>
                  </w:tcBorders>
                  <w:shd w:val="clear" w:color="auto" w:fill="auto"/>
                  <w:noWrap/>
                  <w:vAlign w:val="bottom"/>
                  <w:hideMark/>
                </w:tcPr>
                <w:p w14:paraId="33962B9A"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0.37</w:t>
                  </w:r>
                </w:p>
              </w:tc>
            </w:tr>
            <w:tr w:rsidR="00AC2889" w:rsidRPr="002D2F63" w14:paraId="2CFE8F8A" w14:textId="77777777" w:rsidTr="008849BA">
              <w:trPr>
                <w:trHeight w:val="300"/>
              </w:trPr>
              <w:tc>
                <w:tcPr>
                  <w:tcW w:w="2540" w:type="dxa"/>
                  <w:tcBorders>
                    <w:top w:val="nil"/>
                    <w:left w:val="nil"/>
                    <w:bottom w:val="nil"/>
                    <w:right w:val="nil"/>
                  </w:tcBorders>
                  <w:shd w:val="clear" w:color="auto" w:fill="auto"/>
                  <w:noWrap/>
                  <w:vAlign w:val="bottom"/>
                  <w:hideMark/>
                </w:tcPr>
                <w:p w14:paraId="3CFC0FFF"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0.38</w:t>
                  </w:r>
                </w:p>
              </w:tc>
            </w:tr>
            <w:tr w:rsidR="00AC2889" w:rsidRPr="002D2F63" w14:paraId="6509720F" w14:textId="77777777" w:rsidTr="008849BA">
              <w:trPr>
                <w:trHeight w:val="300"/>
              </w:trPr>
              <w:tc>
                <w:tcPr>
                  <w:tcW w:w="2540" w:type="dxa"/>
                  <w:tcBorders>
                    <w:top w:val="nil"/>
                    <w:left w:val="nil"/>
                    <w:bottom w:val="nil"/>
                    <w:right w:val="nil"/>
                  </w:tcBorders>
                  <w:shd w:val="clear" w:color="auto" w:fill="auto"/>
                  <w:noWrap/>
                  <w:vAlign w:val="bottom"/>
                  <w:hideMark/>
                </w:tcPr>
                <w:p w14:paraId="3CD57C2C"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0.4</w:t>
                  </w:r>
                </w:p>
              </w:tc>
            </w:tr>
            <w:tr w:rsidR="00AC2889" w:rsidRPr="002D2F63" w14:paraId="0A6B2DB6" w14:textId="77777777" w:rsidTr="008849BA">
              <w:trPr>
                <w:trHeight w:val="300"/>
              </w:trPr>
              <w:tc>
                <w:tcPr>
                  <w:tcW w:w="2540" w:type="dxa"/>
                  <w:tcBorders>
                    <w:top w:val="nil"/>
                    <w:left w:val="nil"/>
                    <w:bottom w:val="nil"/>
                    <w:right w:val="nil"/>
                  </w:tcBorders>
                  <w:shd w:val="clear" w:color="auto" w:fill="auto"/>
                  <w:noWrap/>
                  <w:vAlign w:val="bottom"/>
                  <w:hideMark/>
                </w:tcPr>
                <w:p w14:paraId="36698DA1"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0.4</w:t>
                  </w:r>
                </w:p>
              </w:tc>
            </w:tr>
            <w:tr w:rsidR="00AC2889" w:rsidRPr="002D2F63" w14:paraId="49EFD807" w14:textId="77777777" w:rsidTr="008849BA">
              <w:trPr>
                <w:trHeight w:val="300"/>
              </w:trPr>
              <w:tc>
                <w:tcPr>
                  <w:tcW w:w="2540" w:type="dxa"/>
                  <w:tcBorders>
                    <w:top w:val="nil"/>
                    <w:left w:val="nil"/>
                    <w:bottom w:val="nil"/>
                    <w:right w:val="nil"/>
                  </w:tcBorders>
                  <w:shd w:val="clear" w:color="auto" w:fill="auto"/>
                  <w:noWrap/>
                  <w:vAlign w:val="bottom"/>
                  <w:hideMark/>
                </w:tcPr>
                <w:p w14:paraId="4CC558E3"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934E84">
                    <w:rPr>
                      <w:rFonts w:ascii="Arial" w:hAnsi="Arial" w:cs="Arial"/>
                      <w:color w:val="000000" w:themeColor="text1"/>
                      <w:sz w:val="20"/>
                      <w:szCs w:val="22"/>
                    </w:rPr>
                    <w:t>0.4</w:t>
                  </w:r>
                </w:p>
              </w:tc>
            </w:tr>
            <w:tr w:rsidR="00AC2889" w:rsidRPr="002D2F63" w14:paraId="46E0E99A" w14:textId="77777777" w:rsidTr="008849BA">
              <w:trPr>
                <w:trHeight w:val="300"/>
              </w:trPr>
              <w:tc>
                <w:tcPr>
                  <w:tcW w:w="2540" w:type="dxa"/>
                  <w:tcBorders>
                    <w:top w:val="nil"/>
                    <w:left w:val="nil"/>
                    <w:bottom w:val="nil"/>
                    <w:right w:val="nil"/>
                  </w:tcBorders>
                  <w:shd w:val="clear" w:color="auto" w:fill="auto"/>
                  <w:noWrap/>
                  <w:vAlign w:val="bottom"/>
                  <w:hideMark/>
                </w:tcPr>
                <w:p w14:paraId="113F5D09"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0.4</w:t>
                  </w:r>
                </w:p>
              </w:tc>
            </w:tr>
            <w:tr w:rsidR="00AC2889" w:rsidRPr="002D2F63" w14:paraId="558EFFDD" w14:textId="77777777" w:rsidTr="008849BA">
              <w:trPr>
                <w:trHeight w:val="300"/>
              </w:trPr>
              <w:tc>
                <w:tcPr>
                  <w:tcW w:w="2540" w:type="dxa"/>
                  <w:tcBorders>
                    <w:top w:val="nil"/>
                    <w:left w:val="nil"/>
                    <w:bottom w:val="nil"/>
                    <w:right w:val="nil"/>
                  </w:tcBorders>
                  <w:shd w:val="clear" w:color="auto" w:fill="auto"/>
                  <w:noWrap/>
                  <w:vAlign w:val="bottom"/>
                  <w:hideMark/>
                </w:tcPr>
                <w:p w14:paraId="3D6E8FCA"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0.4</w:t>
                  </w:r>
                </w:p>
              </w:tc>
            </w:tr>
          </w:tbl>
          <w:p w14:paraId="69FAA610" w14:textId="77777777" w:rsidR="00AC2889" w:rsidRPr="002D2F63" w:rsidRDefault="00AC2889" w:rsidP="00AC2889">
            <w:pPr>
              <w:contextualSpacing/>
              <w:rPr>
                <w:rFonts w:ascii="Arial" w:hAnsi="Arial" w:cs="Arial"/>
                <w:color w:val="000000" w:themeColor="text1"/>
                <w:sz w:val="20"/>
                <w:szCs w:val="22"/>
              </w:rPr>
            </w:pPr>
          </w:p>
        </w:tc>
        <w:tc>
          <w:tcPr>
            <w:tcW w:w="1560" w:type="dxa"/>
          </w:tcPr>
          <w:tbl>
            <w:tblPr>
              <w:tblW w:w="1880" w:type="dxa"/>
              <w:tblLayout w:type="fixed"/>
              <w:tblLook w:val="04A0" w:firstRow="1" w:lastRow="0" w:firstColumn="1" w:lastColumn="0" w:noHBand="0" w:noVBand="1"/>
            </w:tblPr>
            <w:tblGrid>
              <w:gridCol w:w="1880"/>
            </w:tblGrid>
            <w:tr w:rsidR="00AC2889" w:rsidRPr="002D2F63" w14:paraId="51275D09" w14:textId="77777777" w:rsidTr="008849BA">
              <w:trPr>
                <w:trHeight w:val="300"/>
              </w:trPr>
              <w:tc>
                <w:tcPr>
                  <w:tcW w:w="1880" w:type="dxa"/>
                  <w:tcBorders>
                    <w:top w:val="nil"/>
                    <w:left w:val="nil"/>
                    <w:bottom w:val="nil"/>
                    <w:right w:val="nil"/>
                  </w:tcBorders>
                  <w:shd w:val="clear" w:color="auto" w:fill="auto"/>
                  <w:noWrap/>
                  <w:vAlign w:val="bottom"/>
                  <w:hideMark/>
                </w:tcPr>
                <w:p w14:paraId="4FC1996A"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0.05</w:t>
                  </w:r>
                </w:p>
              </w:tc>
            </w:tr>
            <w:tr w:rsidR="00AC2889" w:rsidRPr="002D2F63" w14:paraId="3611A7B2" w14:textId="77777777" w:rsidTr="008849BA">
              <w:trPr>
                <w:trHeight w:val="300"/>
              </w:trPr>
              <w:tc>
                <w:tcPr>
                  <w:tcW w:w="1880" w:type="dxa"/>
                  <w:tcBorders>
                    <w:top w:val="nil"/>
                    <w:left w:val="nil"/>
                    <w:bottom w:val="nil"/>
                    <w:right w:val="nil"/>
                  </w:tcBorders>
                  <w:shd w:val="clear" w:color="auto" w:fill="auto"/>
                  <w:noWrap/>
                  <w:vAlign w:val="bottom"/>
                  <w:hideMark/>
                </w:tcPr>
                <w:p w14:paraId="6E2900D4"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0.08</w:t>
                  </w:r>
                </w:p>
              </w:tc>
            </w:tr>
            <w:tr w:rsidR="00AC2889" w:rsidRPr="002D2F63" w14:paraId="6CCEA4CA" w14:textId="77777777" w:rsidTr="008849BA">
              <w:trPr>
                <w:trHeight w:val="300"/>
              </w:trPr>
              <w:tc>
                <w:tcPr>
                  <w:tcW w:w="1880" w:type="dxa"/>
                  <w:tcBorders>
                    <w:top w:val="nil"/>
                    <w:left w:val="nil"/>
                    <w:bottom w:val="nil"/>
                    <w:right w:val="nil"/>
                  </w:tcBorders>
                  <w:shd w:val="clear" w:color="auto" w:fill="auto"/>
                  <w:noWrap/>
                  <w:vAlign w:val="bottom"/>
                  <w:hideMark/>
                </w:tcPr>
                <w:p w14:paraId="5E5B3A0B"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0.12</w:t>
                  </w:r>
                </w:p>
              </w:tc>
            </w:tr>
            <w:tr w:rsidR="00AC2889" w:rsidRPr="002D2F63" w14:paraId="3DF0B24F" w14:textId="77777777" w:rsidTr="008849BA">
              <w:trPr>
                <w:trHeight w:val="300"/>
              </w:trPr>
              <w:tc>
                <w:tcPr>
                  <w:tcW w:w="1880" w:type="dxa"/>
                  <w:tcBorders>
                    <w:top w:val="nil"/>
                    <w:left w:val="nil"/>
                    <w:bottom w:val="nil"/>
                    <w:right w:val="nil"/>
                  </w:tcBorders>
                  <w:shd w:val="clear" w:color="auto" w:fill="auto"/>
                  <w:noWrap/>
                  <w:vAlign w:val="bottom"/>
                  <w:hideMark/>
                </w:tcPr>
                <w:p w14:paraId="4E94CFB2"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0.15</w:t>
                  </w:r>
                </w:p>
              </w:tc>
            </w:tr>
            <w:tr w:rsidR="00AC2889" w:rsidRPr="002D2F63" w14:paraId="42A1BAA8" w14:textId="77777777" w:rsidTr="008849BA">
              <w:trPr>
                <w:trHeight w:val="300"/>
              </w:trPr>
              <w:tc>
                <w:tcPr>
                  <w:tcW w:w="1880" w:type="dxa"/>
                  <w:tcBorders>
                    <w:top w:val="nil"/>
                    <w:left w:val="nil"/>
                    <w:bottom w:val="nil"/>
                    <w:right w:val="nil"/>
                  </w:tcBorders>
                  <w:shd w:val="clear" w:color="auto" w:fill="auto"/>
                  <w:noWrap/>
                  <w:vAlign w:val="bottom"/>
                  <w:hideMark/>
                </w:tcPr>
                <w:p w14:paraId="55F567F3"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0.19</w:t>
                  </w:r>
                </w:p>
              </w:tc>
            </w:tr>
            <w:tr w:rsidR="00AC2889" w:rsidRPr="002D2F63" w14:paraId="18CDE498" w14:textId="77777777" w:rsidTr="008849BA">
              <w:trPr>
                <w:trHeight w:val="300"/>
              </w:trPr>
              <w:tc>
                <w:tcPr>
                  <w:tcW w:w="1880" w:type="dxa"/>
                  <w:tcBorders>
                    <w:top w:val="nil"/>
                    <w:left w:val="nil"/>
                    <w:bottom w:val="nil"/>
                    <w:right w:val="nil"/>
                  </w:tcBorders>
                  <w:shd w:val="clear" w:color="auto" w:fill="auto"/>
                  <w:noWrap/>
                  <w:vAlign w:val="bottom"/>
                  <w:hideMark/>
                </w:tcPr>
                <w:p w14:paraId="51828FA7"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0.21</w:t>
                  </w:r>
                </w:p>
              </w:tc>
            </w:tr>
            <w:tr w:rsidR="00AC2889" w:rsidRPr="002D2F63" w14:paraId="534AE704" w14:textId="77777777" w:rsidTr="008849BA">
              <w:trPr>
                <w:trHeight w:val="300"/>
              </w:trPr>
              <w:tc>
                <w:tcPr>
                  <w:tcW w:w="1880" w:type="dxa"/>
                  <w:tcBorders>
                    <w:top w:val="nil"/>
                    <w:left w:val="nil"/>
                    <w:bottom w:val="nil"/>
                    <w:right w:val="nil"/>
                  </w:tcBorders>
                  <w:shd w:val="clear" w:color="auto" w:fill="auto"/>
                  <w:noWrap/>
                  <w:vAlign w:val="bottom"/>
                  <w:hideMark/>
                </w:tcPr>
                <w:p w14:paraId="2DC7566A"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0.26</w:t>
                  </w:r>
                </w:p>
              </w:tc>
            </w:tr>
            <w:tr w:rsidR="00AC2889" w:rsidRPr="002D2F63" w14:paraId="78F719F5" w14:textId="77777777" w:rsidTr="008849BA">
              <w:trPr>
                <w:trHeight w:val="300"/>
              </w:trPr>
              <w:tc>
                <w:tcPr>
                  <w:tcW w:w="1880" w:type="dxa"/>
                  <w:tcBorders>
                    <w:top w:val="nil"/>
                    <w:left w:val="nil"/>
                    <w:bottom w:val="nil"/>
                    <w:right w:val="nil"/>
                  </w:tcBorders>
                  <w:shd w:val="clear" w:color="auto" w:fill="auto"/>
                  <w:noWrap/>
                  <w:vAlign w:val="bottom"/>
                  <w:hideMark/>
                </w:tcPr>
                <w:p w14:paraId="7B8D5B5E"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0.28</w:t>
                  </w:r>
                </w:p>
              </w:tc>
            </w:tr>
            <w:tr w:rsidR="00AC2889" w:rsidRPr="002D2F63" w14:paraId="6CCE531A" w14:textId="77777777" w:rsidTr="008849BA">
              <w:trPr>
                <w:trHeight w:val="300"/>
              </w:trPr>
              <w:tc>
                <w:tcPr>
                  <w:tcW w:w="1880" w:type="dxa"/>
                  <w:tcBorders>
                    <w:top w:val="nil"/>
                    <w:left w:val="nil"/>
                    <w:bottom w:val="nil"/>
                    <w:right w:val="nil"/>
                  </w:tcBorders>
                  <w:shd w:val="clear" w:color="auto" w:fill="auto"/>
                  <w:noWrap/>
                  <w:vAlign w:val="bottom"/>
                  <w:hideMark/>
                </w:tcPr>
                <w:p w14:paraId="3AABD31A"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0.3</w:t>
                  </w:r>
                </w:p>
              </w:tc>
            </w:tr>
            <w:tr w:rsidR="00AC2889" w:rsidRPr="002D2F63" w14:paraId="1C73DD55" w14:textId="77777777" w:rsidTr="008849BA">
              <w:trPr>
                <w:trHeight w:val="300"/>
              </w:trPr>
              <w:tc>
                <w:tcPr>
                  <w:tcW w:w="1880" w:type="dxa"/>
                  <w:tcBorders>
                    <w:top w:val="nil"/>
                    <w:left w:val="nil"/>
                    <w:bottom w:val="nil"/>
                    <w:right w:val="nil"/>
                  </w:tcBorders>
                  <w:shd w:val="clear" w:color="auto" w:fill="auto"/>
                  <w:noWrap/>
                  <w:vAlign w:val="bottom"/>
                  <w:hideMark/>
                </w:tcPr>
                <w:p w14:paraId="4256F14D"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0.32</w:t>
                  </w:r>
                </w:p>
              </w:tc>
            </w:tr>
            <w:tr w:rsidR="00AC2889" w:rsidRPr="002D2F63" w14:paraId="0152A49E" w14:textId="77777777" w:rsidTr="008849BA">
              <w:trPr>
                <w:trHeight w:val="300"/>
              </w:trPr>
              <w:tc>
                <w:tcPr>
                  <w:tcW w:w="1880" w:type="dxa"/>
                  <w:tcBorders>
                    <w:top w:val="nil"/>
                    <w:left w:val="nil"/>
                    <w:bottom w:val="nil"/>
                    <w:right w:val="nil"/>
                  </w:tcBorders>
                  <w:shd w:val="clear" w:color="auto" w:fill="auto"/>
                  <w:noWrap/>
                  <w:vAlign w:val="bottom"/>
                  <w:hideMark/>
                </w:tcPr>
                <w:p w14:paraId="23FECEDC"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0.33</w:t>
                  </w:r>
                </w:p>
              </w:tc>
            </w:tr>
            <w:tr w:rsidR="00AC2889" w:rsidRPr="002D2F63" w14:paraId="4784DC93" w14:textId="77777777" w:rsidTr="008849BA">
              <w:trPr>
                <w:trHeight w:val="300"/>
              </w:trPr>
              <w:tc>
                <w:tcPr>
                  <w:tcW w:w="1880" w:type="dxa"/>
                  <w:tcBorders>
                    <w:top w:val="nil"/>
                    <w:left w:val="nil"/>
                    <w:bottom w:val="nil"/>
                    <w:right w:val="nil"/>
                  </w:tcBorders>
                  <w:shd w:val="clear" w:color="auto" w:fill="auto"/>
                  <w:noWrap/>
                  <w:vAlign w:val="bottom"/>
                  <w:hideMark/>
                </w:tcPr>
                <w:p w14:paraId="5A81FAF1"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0.34</w:t>
                  </w:r>
                </w:p>
              </w:tc>
            </w:tr>
            <w:tr w:rsidR="00AC2889" w:rsidRPr="002D2F63" w14:paraId="0383309E" w14:textId="77777777" w:rsidTr="008849BA">
              <w:trPr>
                <w:trHeight w:val="300"/>
              </w:trPr>
              <w:tc>
                <w:tcPr>
                  <w:tcW w:w="1880" w:type="dxa"/>
                  <w:tcBorders>
                    <w:top w:val="nil"/>
                    <w:left w:val="nil"/>
                    <w:bottom w:val="nil"/>
                    <w:right w:val="nil"/>
                  </w:tcBorders>
                  <w:shd w:val="clear" w:color="auto" w:fill="auto"/>
                  <w:noWrap/>
                  <w:vAlign w:val="bottom"/>
                  <w:hideMark/>
                </w:tcPr>
                <w:p w14:paraId="4F0EBD5B"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0.35</w:t>
                  </w:r>
                </w:p>
              </w:tc>
            </w:tr>
            <w:tr w:rsidR="00AC2889" w:rsidRPr="002D2F63" w14:paraId="48B742D3" w14:textId="77777777" w:rsidTr="008849BA">
              <w:trPr>
                <w:trHeight w:val="300"/>
              </w:trPr>
              <w:tc>
                <w:tcPr>
                  <w:tcW w:w="1880" w:type="dxa"/>
                  <w:tcBorders>
                    <w:top w:val="nil"/>
                    <w:left w:val="nil"/>
                    <w:bottom w:val="nil"/>
                    <w:right w:val="nil"/>
                  </w:tcBorders>
                  <w:shd w:val="clear" w:color="auto" w:fill="auto"/>
                  <w:noWrap/>
                  <w:vAlign w:val="bottom"/>
                  <w:hideMark/>
                </w:tcPr>
                <w:p w14:paraId="5AECC7BB"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0.35</w:t>
                  </w:r>
                </w:p>
              </w:tc>
            </w:tr>
            <w:tr w:rsidR="00AC2889" w:rsidRPr="002D2F63" w14:paraId="363E173D" w14:textId="77777777" w:rsidTr="008849BA">
              <w:trPr>
                <w:trHeight w:val="300"/>
              </w:trPr>
              <w:tc>
                <w:tcPr>
                  <w:tcW w:w="1880" w:type="dxa"/>
                  <w:tcBorders>
                    <w:top w:val="nil"/>
                    <w:left w:val="nil"/>
                    <w:bottom w:val="nil"/>
                    <w:right w:val="nil"/>
                  </w:tcBorders>
                  <w:shd w:val="clear" w:color="auto" w:fill="auto"/>
                  <w:noWrap/>
                  <w:vAlign w:val="bottom"/>
                  <w:hideMark/>
                </w:tcPr>
                <w:p w14:paraId="398B7617"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934E84">
                    <w:rPr>
                      <w:rFonts w:ascii="Arial" w:hAnsi="Arial" w:cs="Arial"/>
                      <w:color w:val="000000" w:themeColor="text1"/>
                      <w:sz w:val="20"/>
                      <w:szCs w:val="22"/>
                    </w:rPr>
                    <w:t>0.35</w:t>
                  </w:r>
                </w:p>
              </w:tc>
            </w:tr>
            <w:tr w:rsidR="00AC2889" w:rsidRPr="002D2F63" w14:paraId="4B81F1CB" w14:textId="77777777" w:rsidTr="008849BA">
              <w:trPr>
                <w:trHeight w:val="300"/>
              </w:trPr>
              <w:tc>
                <w:tcPr>
                  <w:tcW w:w="1880" w:type="dxa"/>
                  <w:tcBorders>
                    <w:top w:val="nil"/>
                    <w:left w:val="nil"/>
                    <w:bottom w:val="nil"/>
                    <w:right w:val="nil"/>
                  </w:tcBorders>
                  <w:shd w:val="clear" w:color="auto" w:fill="auto"/>
                  <w:noWrap/>
                  <w:vAlign w:val="bottom"/>
                  <w:hideMark/>
                </w:tcPr>
                <w:p w14:paraId="070E528F"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0.36</w:t>
                  </w:r>
                </w:p>
              </w:tc>
            </w:tr>
            <w:tr w:rsidR="00AC2889" w:rsidRPr="002D2F63" w14:paraId="6E5A0729" w14:textId="77777777" w:rsidTr="008849BA">
              <w:trPr>
                <w:trHeight w:val="300"/>
              </w:trPr>
              <w:tc>
                <w:tcPr>
                  <w:tcW w:w="1880" w:type="dxa"/>
                  <w:tcBorders>
                    <w:top w:val="nil"/>
                    <w:left w:val="nil"/>
                    <w:bottom w:val="nil"/>
                    <w:right w:val="nil"/>
                  </w:tcBorders>
                  <w:shd w:val="clear" w:color="auto" w:fill="auto"/>
                  <w:noWrap/>
                  <w:vAlign w:val="bottom"/>
                  <w:hideMark/>
                </w:tcPr>
                <w:p w14:paraId="5325DB47"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0.36</w:t>
                  </w:r>
                </w:p>
              </w:tc>
            </w:tr>
          </w:tbl>
          <w:p w14:paraId="0ED19DF8" w14:textId="77777777" w:rsidR="00AC2889" w:rsidRPr="002D2F63" w:rsidRDefault="00AC2889" w:rsidP="00AC2889">
            <w:pPr>
              <w:rPr>
                <w:rFonts w:ascii="Arial" w:hAnsi="Arial" w:cs="Arial"/>
                <w:color w:val="000000" w:themeColor="text1"/>
                <w:sz w:val="20"/>
                <w:szCs w:val="22"/>
              </w:rPr>
            </w:pPr>
          </w:p>
        </w:tc>
        <w:tc>
          <w:tcPr>
            <w:tcW w:w="1701" w:type="dxa"/>
          </w:tcPr>
          <w:tbl>
            <w:tblPr>
              <w:tblW w:w="1880" w:type="dxa"/>
              <w:tblLayout w:type="fixed"/>
              <w:tblLook w:val="04A0" w:firstRow="1" w:lastRow="0" w:firstColumn="1" w:lastColumn="0" w:noHBand="0" w:noVBand="1"/>
            </w:tblPr>
            <w:tblGrid>
              <w:gridCol w:w="1880"/>
            </w:tblGrid>
            <w:tr w:rsidR="00AC2889" w:rsidRPr="002D2F63" w14:paraId="68940BD5" w14:textId="77777777" w:rsidTr="008849BA">
              <w:trPr>
                <w:trHeight w:val="300"/>
              </w:trPr>
              <w:tc>
                <w:tcPr>
                  <w:tcW w:w="1880" w:type="dxa"/>
                  <w:tcBorders>
                    <w:top w:val="nil"/>
                    <w:left w:val="nil"/>
                    <w:bottom w:val="nil"/>
                    <w:right w:val="nil"/>
                  </w:tcBorders>
                  <w:shd w:val="clear" w:color="auto" w:fill="auto"/>
                  <w:noWrap/>
                  <w:vAlign w:val="bottom"/>
                  <w:hideMark/>
                </w:tcPr>
                <w:p w14:paraId="1AA5E021" w14:textId="77777777" w:rsidR="00AC2889" w:rsidRPr="007C62B1" w:rsidRDefault="00AC2889" w:rsidP="00AC2889">
                  <w:pPr>
                    <w:framePr w:hSpace="180" w:wrap="around" w:vAnchor="text" w:hAnchor="page" w:x="1630" w:y="349"/>
                    <w:rPr>
                      <w:rFonts w:ascii="Arial" w:hAnsi="Arial" w:cs="Arial"/>
                      <w:color w:val="FF0000"/>
                      <w:sz w:val="20"/>
                      <w:szCs w:val="22"/>
                    </w:rPr>
                  </w:pPr>
                  <w:r w:rsidRPr="007C62B1">
                    <w:rPr>
                      <w:rFonts w:ascii="Arial" w:hAnsi="Arial" w:cs="Arial"/>
                      <w:color w:val="FF0000"/>
                      <w:sz w:val="20"/>
                      <w:szCs w:val="22"/>
                    </w:rPr>
                    <w:t>0.0</w:t>
                  </w:r>
                </w:p>
              </w:tc>
            </w:tr>
            <w:tr w:rsidR="00AC2889" w:rsidRPr="002D2F63" w14:paraId="3E3FDB04" w14:textId="77777777" w:rsidTr="008849BA">
              <w:trPr>
                <w:trHeight w:val="300"/>
              </w:trPr>
              <w:tc>
                <w:tcPr>
                  <w:tcW w:w="1880" w:type="dxa"/>
                  <w:tcBorders>
                    <w:top w:val="nil"/>
                    <w:left w:val="nil"/>
                    <w:bottom w:val="nil"/>
                    <w:right w:val="nil"/>
                  </w:tcBorders>
                  <w:shd w:val="clear" w:color="auto" w:fill="auto"/>
                  <w:noWrap/>
                  <w:vAlign w:val="bottom"/>
                  <w:hideMark/>
                </w:tcPr>
                <w:p w14:paraId="1296CCEA" w14:textId="77777777" w:rsidR="00AC2889" w:rsidRPr="007C62B1" w:rsidRDefault="00AC2889" w:rsidP="00AC2889">
                  <w:pPr>
                    <w:framePr w:hSpace="180" w:wrap="around" w:vAnchor="text" w:hAnchor="page" w:x="1630" w:y="349"/>
                    <w:rPr>
                      <w:rFonts w:ascii="Arial" w:hAnsi="Arial" w:cs="Arial"/>
                      <w:color w:val="FF0000"/>
                      <w:sz w:val="20"/>
                      <w:szCs w:val="22"/>
                    </w:rPr>
                  </w:pPr>
                  <w:r w:rsidRPr="007C62B1">
                    <w:rPr>
                      <w:rFonts w:ascii="Arial" w:hAnsi="Arial" w:cs="Arial"/>
                      <w:color w:val="FF0000"/>
                      <w:sz w:val="20"/>
                      <w:szCs w:val="22"/>
                    </w:rPr>
                    <w:t>0.01</w:t>
                  </w:r>
                </w:p>
              </w:tc>
            </w:tr>
            <w:tr w:rsidR="00AC2889" w:rsidRPr="002D2F63" w14:paraId="55272837" w14:textId="77777777" w:rsidTr="008849BA">
              <w:trPr>
                <w:trHeight w:val="300"/>
              </w:trPr>
              <w:tc>
                <w:tcPr>
                  <w:tcW w:w="1880" w:type="dxa"/>
                  <w:tcBorders>
                    <w:top w:val="nil"/>
                    <w:left w:val="nil"/>
                    <w:bottom w:val="nil"/>
                    <w:right w:val="nil"/>
                  </w:tcBorders>
                  <w:shd w:val="clear" w:color="auto" w:fill="auto"/>
                  <w:noWrap/>
                  <w:vAlign w:val="bottom"/>
                  <w:hideMark/>
                </w:tcPr>
                <w:p w14:paraId="32C1F029" w14:textId="77777777" w:rsidR="00AC2889" w:rsidRPr="007C62B1" w:rsidRDefault="00AC2889" w:rsidP="00AC2889">
                  <w:pPr>
                    <w:framePr w:hSpace="180" w:wrap="around" w:vAnchor="text" w:hAnchor="page" w:x="1630" w:y="349"/>
                    <w:rPr>
                      <w:rFonts w:ascii="Arial" w:hAnsi="Arial" w:cs="Arial"/>
                      <w:color w:val="FF0000"/>
                      <w:sz w:val="20"/>
                      <w:szCs w:val="22"/>
                    </w:rPr>
                  </w:pPr>
                  <w:r w:rsidRPr="007C62B1">
                    <w:rPr>
                      <w:rFonts w:ascii="Arial" w:hAnsi="Arial" w:cs="Arial"/>
                      <w:color w:val="FF0000"/>
                      <w:sz w:val="20"/>
                      <w:szCs w:val="22"/>
                    </w:rPr>
                    <w:t>0.03</w:t>
                  </w:r>
                </w:p>
              </w:tc>
            </w:tr>
            <w:tr w:rsidR="00AC2889" w:rsidRPr="002D2F63" w14:paraId="2F6F0DFF" w14:textId="77777777" w:rsidTr="008849BA">
              <w:trPr>
                <w:trHeight w:val="300"/>
              </w:trPr>
              <w:tc>
                <w:tcPr>
                  <w:tcW w:w="1880" w:type="dxa"/>
                  <w:tcBorders>
                    <w:top w:val="nil"/>
                    <w:left w:val="nil"/>
                    <w:bottom w:val="nil"/>
                    <w:right w:val="nil"/>
                  </w:tcBorders>
                  <w:shd w:val="clear" w:color="auto" w:fill="auto"/>
                  <w:noWrap/>
                  <w:vAlign w:val="bottom"/>
                  <w:hideMark/>
                </w:tcPr>
                <w:p w14:paraId="5A3E9F38" w14:textId="77777777" w:rsidR="00AC2889" w:rsidRPr="007C62B1" w:rsidRDefault="00AC2889" w:rsidP="00AC2889">
                  <w:pPr>
                    <w:framePr w:hSpace="180" w:wrap="around" w:vAnchor="text" w:hAnchor="page" w:x="1630" w:y="349"/>
                    <w:rPr>
                      <w:rFonts w:ascii="Arial" w:hAnsi="Arial" w:cs="Arial"/>
                      <w:color w:val="FF0000"/>
                      <w:sz w:val="20"/>
                      <w:szCs w:val="22"/>
                    </w:rPr>
                  </w:pPr>
                  <w:r w:rsidRPr="007C62B1">
                    <w:rPr>
                      <w:rFonts w:ascii="Arial" w:hAnsi="Arial" w:cs="Arial"/>
                      <w:color w:val="FF0000"/>
                      <w:sz w:val="20"/>
                      <w:szCs w:val="22"/>
                    </w:rPr>
                    <w:t>0.03</w:t>
                  </w:r>
                </w:p>
              </w:tc>
            </w:tr>
            <w:tr w:rsidR="00AC2889" w:rsidRPr="002D2F63" w14:paraId="7DF5E913" w14:textId="77777777" w:rsidTr="008849BA">
              <w:trPr>
                <w:trHeight w:val="300"/>
              </w:trPr>
              <w:tc>
                <w:tcPr>
                  <w:tcW w:w="1880" w:type="dxa"/>
                  <w:tcBorders>
                    <w:top w:val="nil"/>
                    <w:left w:val="nil"/>
                    <w:bottom w:val="nil"/>
                    <w:right w:val="nil"/>
                  </w:tcBorders>
                  <w:shd w:val="clear" w:color="auto" w:fill="auto"/>
                  <w:noWrap/>
                  <w:vAlign w:val="bottom"/>
                  <w:hideMark/>
                </w:tcPr>
                <w:p w14:paraId="5278C3A1" w14:textId="77777777" w:rsidR="00AC2889" w:rsidRPr="007C62B1" w:rsidRDefault="00AC2889" w:rsidP="00AC2889">
                  <w:pPr>
                    <w:framePr w:hSpace="180" w:wrap="around" w:vAnchor="text" w:hAnchor="page" w:x="1630" w:y="349"/>
                    <w:rPr>
                      <w:rFonts w:ascii="Arial" w:hAnsi="Arial" w:cs="Arial"/>
                      <w:color w:val="FF0000"/>
                      <w:sz w:val="20"/>
                      <w:szCs w:val="22"/>
                    </w:rPr>
                  </w:pPr>
                  <w:r w:rsidRPr="007C62B1">
                    <w:rPr>
                      <w:rFonts w:ascii="Arial" w:hAnsi="Arial" w:cs="Arial"/>
                      <w:color w:val="FF0000"/>
                      <w:sz w:val="20"/>
                      <w:szCs w:val="22"/>
                    </w:rPr>
                    <w:t>0.</w:t>
                  </w:r>
                  <w:r>
                    <w:rPr>
                      <w:rFonts w:ascii="Arial" w:hAnsi="Arial" w:cs="Arial"/>
                      <w:color w:val="FF0000"/>
                      <w:sz w:val="20"/>
                      <w:szCs w:val="22"/>
                    </w:rPr>
                    <w:t>03</w:t>
                  </w:r>
                </w:p>
              </w:tc>
            </w:tr>
            <w:tr w:rsidR="00AC2889" w:rsidRPr="002D2F63" w14:paraId="163E0B3F" w14:textId="77777777" w:rsidTr="008849BA">
              <w:trPr>
                <w:trHeight w:val="300"/>
              </w:trPr>
              <w:tc>
                <w:tcPr>
                  <w:tcW w:w="1880" w:type="dxa"/>
                  <w:tcBorders>
                    <w:top w:val="nil"/>
                    <w:left w:val="nil"/>
                    <w:bottom w:val="nil"/>
                    <w:right w:val="nil"/>
                  </w:tcBorders>
                  <w:shd w:val="clear" w:color="auto" w:fill="auto"/>
                  <w:noWrap/>
                  <w:vAlign w:val="bottom"/>
                  <w:hideMark/>
                </w:tcPr>
                <w:p w14:paraId="5DFB8C31" w14:textId="77777777" w:rsidR="00AC2889" w:rsidRPr="007C62B1" w:rsidRDefault="00AC2889" w:rsidP="00AC2889">
                  <w:pPr>
                    <w:framePr w:hSpace="180" w:wrap="around" w:vAnchor="text" w:hAnchor="page" w:x="1630" w:y="349"/>
                    <w:rPr>
                      <w:rFonts w:ascii="Arial" w:hAnsi="Arial" w:cs="Arial"/>
                      <w:color w:val="FF0000"/>
                      <w:sz w:val="20"/>
                      <w:szCs w:val="22"/>
                    </w:rPr>
                  </w:pPr>
                  <w:r w:rsidRPr="007C62B1">
                    <w:rPr>
                      <w:rFonts w:ascii="Arial" w:hAnsi="Arial" w:cs="Arial"/>
                      <w:color w:val="FF0000"/>
                      <w:sz w:val="20"/>
                      <w:szCs w:val="22"/>
                    </w:rPr>
                    <w:t>0.</w:t>
                  </w:r>
                  <w:r>
                    <w:rPr>
                      <w:rFonts w:ascii="Arial" w:hAnsi="Arial" w:cs="Arial"/>
                      <w:color w:val="FF0000"/>
                      <w:sz w:val="20"/>
                      <w:szCs w:val="22"/>
                    </w:rPr>
                    <w:t>04</w:t>
                  </w:r>
                </w:p>
              </w:tc>
            </w:tr>
            <w:tr w:rsidR="00AC2889" w:rsidRPr="002D2F63" w14:paraId="352E1A24" w14:textId="77777777" w:rsidTr="008849BA">
              <w:trPr>
                <w:trHeight w:val="300"/>
              </w:trPr>
              <w:tc>
                <w:tcPr>
                  <w:tcW w:w="1880" w:type="dxa"/>
                  <w:tcBorders>
                    <w:top w:val="nil"/>
                    <w:left w:val="nil"/>
                    <w:bottom w:val="nil"/>
                    <w:right w:val="nil"/>
                  </w:tcBorders>
                  <w:shd w:val="clear" w:color="auto" w:fill="auto"/>
                  <w:noWrap/>
                  <w:vAlign w:val="bottom"/>
                  <w:hideMark/>
                </w:tcPr>
                <w:p w14:paraId="65422263" w14:textId="77777777" w:rsidR="00AC2889" w:rsidRPr="007C62B1" w:rsidRDefault="00AC2889" w:rsidP="00AC2889">
                  <w:pPr>
                    <w:framePr w:hSpace="180" w:wrap="around" w:vAnchor="text" w:hAnchor="page" w:x="1630" w:y="349"/>
                    <w:rPr>
                      <w:rFonts w:ascii="Arial" w:hAnsi="Arial" w:cs="Arial"/>
                      <w:color w:val="FF0000"/>
                      <w:sz w:val="20"/>
                      <w:szCs w:val="22"/>
                    </w:rPr>
                  </w:pPr>
                  <w:r w:rsidRPr="007C62B1">
                    <w:rPr>
                      <w:rFonts w:ascii="Arial" w:hAnsi="Arial" w:cs="Arial"/>
                      <w:color w:val="FF0000"/>
                      <w:sz w:val="20"/>
                      <w:szCs w:val="22"/>
                    </w:rPr>
                    <w:t>0.</w:t>
                  </w:r>
                  <w:r>
                    <w:rPr>
                      <w:rFonts w:ascii="Arial" w:hAnsi="Arial" w:cs="Arial"/>
                      <w:color w:val="FF0000"/>
                      <w:sz w:val="20"/>
                      <w:szCs w:val="22"/>
                    </w:rPr>
                    <w:t>03</w:t>
                  </w:r>
                </w:p>
              </w:tc>
            </w:tr>
            <w:tr w:rsidR="00AC2889" w:rsidRPr="002D2F63" w14:paraId="52DF81C8" w14:textId="77777777" w:rsidTr="008849BA">
              <w:trPr>
                <w:trHeight w:val="300"/>
              </w:trPr>
              <w:tc>
                <w:tcPr>
                  <w:tcW w:w="1880" w:type="dxa"/>
                  <w:tcBorders>
                    <w:top w:val="nil"/>
                    <w:left w:val="nil"/>
                    <w:bottom w:val="nil"/>
                    <w:right w:val="nil"/>
                  </w:tcBorders>
                  <w:shd w:val="clear" w:color="auto" w:fill="auto"/>
                  <w:noWrap/>
                  <w:vAlign w:val="bottom"/>
                  <w:hideMark/>
                </w:tcPr>
                <w:p w14:paraId="44AD9951" w14:textId="77777777" w:rsidR="00AC2889" w:rsidRPr="007C62B1" w:rsidRDefault="00AC2889" w:rsidP="00AC2889">
                  <w:pPr>
                    <w:framePr w:hSpace="180" w:wrap="around" w:vAnchor="text" w:hAnchor="page" w:x="1630" w:y="349"/>
                    <w:rPr>
                      <w:rFonts w:ascii="Arial" w:hAnsi="Arial" w:cs="Arial"/>
                      <w:color w:val="FF0000"/>
                      <w:sz w:val="20"/>
                      <w:szCs w:val="22"/>
                    </w:rPr>
                  </w:pPr>
                  <w:r w:rsidRPr="007C62B1">
                    <w:rPr>
                      <w:rFonts w:ascii="Arial" w:hAnsi="Arial" w:cs="Arial"/>
                      <w:color w:val="FF0000"/>
                      <w:sz w:val="20"/>
                      <w:szCs w:val="22"/>
                    </w:rPr>
                    <w:t>0.</w:t>
                  </w:r>
                  <w:r>
                    <w:rPr>
                      <w:rFonts w:ascii="Arial" w:hAnsi="Arial" w:cs="Arial"/>
                      <w:color w:val="FF0000"/>
                      <w:sz w:val="20"/>
                      <w:szCs w:val="22"/>
                    </w:rPr>
                    <w:t>02</w:t>
                  </w:r>
                </w:p>
              </w:tc>
            </w:tr>
            <w:tr w:rsidR="00AC2889" w:rsidRPr="002D2F63" w14:paraId="26939852" w14:textId="77777777" w:rsidTr="008849BA">
              <w:trPr>
                <w:trHeight w:val="300"/>
              </w:trPr>
              <w:tc>
                <w:tcPr>
                  <w:tcW w:w="1880" w:type="dxa"/>
                  <w:tcBorders>
                    <w:top w:val="nil"/>
                    <w:left w:val="nil"/>
                    <w:bottom w:val="nil"/>
                    <w:right w:val="nil"/>
                  </w:tcBorders>
                  <w:shd w:val="clear" w:color="auto" w:fill="auto"/>
                  <w:noWrap/>
                  <w:vAlign w:val="bottom"/>
                  <w:hideMark/>
                </w:tcPr>
                <w:p w14:paraId="6382A8D3" w14:textId="77777777" w:rsidR="00AC2889" w:rsidRPr="007C62B1" w:rsidRDefault="00AC2889" w:rsidP="00AC2889">
                  <w:pPr>
                    <w:framePr w:hSpace="180" w:wrap="around" w:vAnchor="text" w:hAnchor="page" w:x="1630" w:y="349"/>
                    <w:rPr>
                      <w:rFonts w:ascii="Arial" w:hAnsi="Arial" w:cs="Arial"/>
                      <w:color w:val="FF0000"/>
                      <w:sz w:val="20"/>
                      <w:szCs w:val="22"/>
                    </w:rPr>
                  </w:pPr>
                  <w:r w:rsidRPr="007C62B1">
                    <w:rPr>
                      <w:rFonts w:ascii="Arial" w:hAnsi="Arial" w:cs="Arial"/>
                      <w:color w:val="FF0000"/>
                      <w:sz w:val="20"/>
                      <w:szCs w:val="22"/>
                    </w:rPr>
                    <w:t>0.</w:t>
                  </w:r>
                  <w:r>
                    <w:rPr>
                      <w:rFonts w:ascii="Arial" w:hAnsi="Arial" w:cs="Arial"/>
                      <w:color w:val="FF0000"/>
                      <w:sz w:val="20"/>
                      <w:szCs w:val="22"/>
                    </w:rPr>
                    <w:t>04</w:t>
                  </w:r>
                </w:p>
              </w:tc>
            </w:tr>
            <w:tr w:rsidR="00AC2889" w:rsidRPr="002D2F63" w14:paraId="54FAFF09" w14:textId="77777777" w:rsidTr="008849BA">
              <w:trPr>
                <w:trHeight w:val="300"/>
              </w:trPr>
              <w:tc>
                <w:tcPr>
                  <w:tcW w:w="1880" w:type="dxa"/>
                  <w:tcBorders>
                    <w:top w:val="nil"/>
                    <w:left w:val="nil"/>
                    <w:bottom w:val="nil"/>
                    <w:right w:val="nil"/>
                  </w:tcBorders>
                  <w:shd w:val="clear" w:color="auto" w:fill="auto"/>
                  <w:noWrap/>
                  <w:vAlign w:val="bottom"/>
                  <w:hideMark/>
                </w:tcPr>
                <w:p w14:paraId="07474A53" w14:textId="77777777" w:rsidR="00AC2889" w:rsidRPr="007C62B1" w:rsidRDefault="00AC2889" w:rsidP="00AC2889">
                  <w:pPr>
                    <w:framePr w:hSpace="180" w:wrap="around" w:vAnchor="text" w:hAnchor="page" w:x="1630" w:y="349"/>
                    <w:rPr>
                      <w:rFonts w:ascii="Arial" w:hAnsi="Arial" w:cs="Arial"/>
                      <w:color w:val="FF0000"/>
                      <w:sz w:val="20"/>
                      <w:szCs w:val="22"/>
                    </w:rPr>
                  </w:pPr>
                  <w:r w:rsidRPr="007C62B1">
                    <w:rPr>
                      <w:rFonts w:ascii="Arial" w:hAnsi="Arial" w:cs="Arial"/>
                      <w:color w:val="FF0000"/>
                      <w:sz w:val="20"/>
                      <w:szCs w:val="22"/>
                    </w:rPr>
                    <w:t>0.</w:t>
                  </w:r>
                  <w:r>
                    <w:rPr>
                      <w:rFonts w:ascii="Arial" w:hAnsi="Arial" w:cs="Arial"/>
                      <w:color w:val="FF0000"/>
                      <w:sz w:val="20"/>
                      <w:szCs w:val="22"/>
                    </w:rPr>
                    <w:t>03</w:t>
                  </w:r>
                </w:p>
              </w:tc>
            </w:tr>
            <w:tr w:rsidR="00AC2889" w:rsidRPr="002D2F63" w14:paraId="51FE6EE8" w14:textId="77777777" w:rsidTr="008849BA">
              <w:trPr>
                <w:trHeight w:val="300"/>
              </w:trPr>
              <w:tc>
                <w:tcPr>
                  <w:tcW w:w="1880" w:type="dxa"/>
                  <w:tcBorders>
                    <w:top w:val="nil"/>
                    <w:left w:val="nil"/>
                    <w:bottom w:val="nil"/>
                    <w:right w:val="nil"/>
                  </w:tcBorders>
                  <w:shd w:val="clear" w:color="auto" w:fill="auto"/>
                  <w:noWrap/>
                  <w:vAlign w:val="bottom"/>
                  <w:hideMark/>
                </w:tcPr>
                <w:p w14:paraId="3C16CE8B" w14:textId="77777777" w:rsidR="00AC2889" w:rsidRPr="007C62B1" w:rsidRDefault="00AC2889" w:rsidP="00AC2889">
                  <w:pPr>
                    <w:framePr w:hSpace="180" w:wrap="around" w:vAnchor="text" w:hAnchor="page" w:x="1630" w:y="349"/>
                    <w:rPr>
                      <w:rFonts w:ascii="Arial" w:hAnsi="Arial" w:cs="Arial"/>
                      <w:color w:val="FF0000"/>
                      <w:sz w:val="20"/>
                      <w:szCs w:val="22"/>
                    </w:rPr>
                  </w:pPr>
                  <w:r w:rsidRPr="007C62B1">
                    <w:rPr>
                      <w:rFonts w:ascii="Arial" w:hAnsi="Arial" w:cs="Arial"/>
                      <w:color w:val="FF0000"/>
                      <w:sz w:val="20"/>
                      <w:szCs w:val="22"/>
                    </w:rPr>
                    <w:t>0.</w:t>
                  </w:r>
                  <w:r>
                    <w:rPr>
                      <w:rFonts w:ascii="Arial" w:hAnsi="Arial" w:cs="Arial"/>
                      <w:color w:val="FF0000"/>
                      <w:sz w:val="20"/>
                      <w:szCs w:val="22"/>
                    </w:rPr>
                    <w:t>04</w:t>
                  </w:r>
                </w:p>
              </w:tc>
            </w:tr>
            <w:tr w:rsidR="00AC2889" w:rsidRPr="002D2F63" w14:paraId="55DDA5AB" w14:textId="77777777" w:rsidTr="008849BA">
              <w:trPr>
                <w:trHeight w:val="300"/>
              </w:trPr>
              <w:tc>
                <w:tcPr>
                  <w:tcW w:w="1880" w:type="dxa"/>
                  <w:tcBorders>
                    <w:top w:val="nil"/>
                    <w:left w:val="nil"/>
                    <w:bottom w:val="nil"/>
                    <w:right w:val="nil"/>
                  </w:tcBorders>
                  <w:shd w:val="clear" w:color="auto" w:fill="auto"/>
                  <w:noWrap/>
                  <w:vAlign w:val="bottom"/>
                  <w:hideMark/>
                </w:tcPr>
                <w:p w14:paraId="28F18DE7" w14:textId="77777777" w:rsidR="00AC2889" w:rsidRPr="007C62B1" w:rsidRDefault="00AC2889" w:rsidP="00AC2889">
                  <w:pPr>
                    <w:framePr w:hSpace="180" w:wrap="around" w:vAnchor="text" w:hAnchor="page" w:x="1630" w:y="349"/>
                    <w:rPr>
                      <w:rFonts w:ascii="Arial" w:hAnsi="Arial" w:cs="Arial"/>
                      <w:color w:val="FF0000"/>
                      <w:sz w:val="20"/>
                      <w:szCs w:val="22"/>
                    </w:rPr>
                  </w:pPr>
                  <w:r w:rsidRPr="007C62B1">
                    <w:rPr>
                      <w:rFonts w:ascii="Arial" w:hAnsi="Arial" w:cs="Arial"/>
                      <w:color w:val="FF0000"/>
                      <w:sz w:val="20"/>
                      <w:szCs w:val="22"/>
                    </w:rPr>
                    <w:t>0.</w:t>
                  </w:r>
                  <w:r>
                    <w:rPr>
                      <w:rFonts w:ascii="Arial" w:hAnsi="Arial" w:cs="Arial"/>
                      <w:color w:val="FF0000"/>
                      <w:sz w:val="20"/>
                      <w:szCs w:val="22"/>
                    </w:rPr>
                    <w:t>04</w:t>
                  </w:r>
                </w:p>
              </w:tc>
            </w:tr>
            <w:tr w:rsidR="00AC2889" w:rsidRPr="002D2F63" w14:paraId="566C5760" w14:textId="77777777" w:rsidTr="008849BA">
              <w:trPr>
                <w:trHeight w:val="300"/>
              </w:trPr>
              <w:tc>
                <w:tcPr>
                  <w:tcW w:w="1880" w:type="dxa"/>
                  <w:tcBorders>
                    <w:top w:val="nil"/>
                    <w:left w:val="nil"/>
                    <w:bottom w:val="nil"/>
                    <w:right w:val="nil"/>
                  </w:tcBorders>
                  <w:shd w:val="clear" w:color="auto" w:fill="auto"/>
                  <w:noWrap/>
                  <w:vAlign w:val="bottom"/>
                  <w:hideMark/>
                </w:tcPr>
                <w:p w14:paraId="3329674A" w14:textId="77777777" w:rsidR="00AC2889" w:rsidRPr="007C62B1" w:rsidRDefault="00AC2889" w:rsidP="00AC2889">
                  <w:pPr>
                    <w:framePr w:hSpace="180" w:wrap="around" w:vAnchor="text" w:hAnchor="page" w:x="1630" w:y="349"/>
                    <w:rPr>
                      <w:rFonts w:ascii="Arial" w:hAnsi="Arial" w:cs="Arial"/>
                      <w:color w:val="FF0000"/>
                      <w:sz w:val="20"/>
                      <w:szCs w:val="22"/>
                    </w:rPr>
                  </w:pPr>
                  <w:r w:rsidRPr="007C62B1">
                    <w:rPr>
                      <w:rFonts w:ascii="Arial" w:hAnsi="Arial" w:cs="Arial"/>
                      <w:color w:val="FF0000"/>
                      <w:sz w:val="20"/>
                      <w:szCs w:val="22"/>
                    </w:rPr>
                    <w:t>0.</w:t>
                  </w:r>
                  <w:r>
                    <w:rPr>
                      <w:rFonts w:ascii="Arial" w:hAnsi="Arial" w:cs="Arial"/>
                      <w:color w:val="FF0000"/>
                      <w:sz w:val="20"/>
                      <w:szCs w:val="22"/>
                    </w:rPr>
                    <w:t>05</w:t>
                  </w:r>
                </w:p>
              </w:tc>
            </w:tr>
            <w:tr w:rsidR="00AC2889" w:rsidRPr="002D2F63" w14:paraId="40B32878" w14:textId="77777777" w:rsidTr="008849BA">
              <w:trPr>
                <w:trHeight w:val="300"/>
              </w:trPr>
              <w:tc>
                <w:tcPr>
                  <w:tcW w:w="1880" w:type="dxa"/>
                  <w:tcBorders>
                    <w:top w:val="nil"/>
                    <w:left w:val="nil"/>
                    <w:bottom w:val="nil"/>
                    <w:right w:val="nil"/>
                  </w:tcBorders>
                  <w:shd w:val="clear" w:color="auto" w:fill="auto"/>
                  <w:noWrap/>
                  <w:vAlign w:val="bottom"/>
                  <w:hideMark/>
                </w:tcPr>
                <w:p w14:paraId="1560E162" w14:textId="77777777" w:rsidR="00AC2889" w:rsidRPr="007C62B1" w:rsidRDefault="00AC2889" w:rsidP="00AC2889">
                  <w:pPr>
                    <w:framePr w:hSpace="180" w:wrap="around" w:vAnchor="text" w:hAnchor="page" w:x="1630" w:y="349"/>
                    <w:rPr>
                      <w:rFonts w:ascii="Arial" w:hAnsi="Arial" w:cs="Arial"/>
                      <w:color w:val="FF0000"/>
                      <w:sz w:val="20"/>
                      <w:szCs w:val="22"/>
                    </w:rPr>
                  </w:pPr>
                  <w:r w:rsidRPr="007C62B1">
                    <w:rPr>
                      <w:rFonts w:ascii="Arial" w:hAnsi="Arial" w:cs="Arial"/>
                      <w:color w:val="FF0000"/>
                      <w:sz w:val="20"/>
                      <w:szCs w:val="22"/>
                    </w:rPr>
                    <w:t>0.</w:t>
                  </w:r>
                  <w:r>
                    <w:rPr>
                      <w:rFonts w:ascii="Arial" w:hAnsi="Arial" w:cs="Arial"/>
                      <w:color w:val="FF0000"/>
                      <w:sz w:val="20"/>
                      <w:szCs w:val="22"/>
                    </w:rPr>
                    <w:t>05</w:t>
                  </w:r>
                </w:p>
              </w:tc>
            </w:tr>
            <w:tr w:rsidR="00AC2889" w:rsidRPr="002D2F63" w14:paraId="72E1D454" w14:textId="77777777" w:rsidTr="008849BA">
              <w:trPr>
                <w:trHeight w:val="300"/>
              </w:trPr>
              <w:tc>
                <w:tcPr>
                  <w:tcW w:w="1880" w:type="dxa"/>
                  <w:tcBorders>
                    <w:top w:val="nil"/>
                    <w:left w:val="nil"/>
                    <w:bottom w:val="nil"/>
                    <w:right w:val="nil"/>
                  </w:tcBorders>
                  <w:shd w:val="clear" w:color="auto" w:fill="auto"/>
                  <w:noWrap/>
                  <w:vAlign w:val="bottom"/>
                  <w:hideMark/>
                </w:tcPr>
                <w:p w14:paraId="34246274" w14:textId="77777777" w:rsidR="00AC2889" w:rsidRPr="007C62B1" w:rsidRDefault="00AC2889" w:rsidP="00AC2889">
                  <w:pPr>
                    <w:framePr w:hSpace="180" w:wrap="around" w:vAnchor="text" w:hAnchor="page" w:x="1630" w:y="349"/>
                    <w:rPr>
                      <w:rFonts w:ascii="Arial" w:hAnsi="Arial" w:cs="Arial"/>
                      <w:color w:val="FF0000"/>
                      <w:sz w:val="20"/>
                      <w:szCs w:val="22"/>
                    </w:rPr>
                  </w:pPr>
                  <w:r w:rsidRPr="007C62B1">
                    <w:rPr>
                      <w:rFonts w:ascii="Arial" w:hAnsi="Arial" w:cs="Arial"/>
                      <w:color w:val="FF0000"/>
                      <w:sz w:val="20"/>
                      <w:szCs w:val="22"/>
                    </w:rPr>
                    <w:t>0.</w:t>
                  </w:r>
                  <w:r>
                    <w:rPr>
                      <w:rFonts w:ascii="Arial" w:hAnsi="Arial" w:cs="Arial"/>
                      <w:color w:val="FF0000"/>
                      <w:sz w:val="20"/>
                      <w:szCs w:val="22"/>
                    </w:rPr>
                    <w:t>05</w:t>
                  </w:r>
                </w:p>
              </w:tc>
            </w:tr>
            <w:tr w:rsidR="00AC2889" w:rsidRPr="002D2F63" w14:paraId="5757C45A" w14:textId="77777777" w:rsidTr="008849BA">
              <w:trPr>
                <w:trHeight w:val="300"/>
              </w:trPr>
              <w:tc>
                <w:tcPr>
                  <w:tcW w:w="1880" w:type="dxa"/>
                  <w:tcBorders>
                    <w:top w:val="nil"/>
                    <w:left w:val="nil"/>
                    <w:bottom w:val="nil"/>
                    <w:right w:val="nil"/>
                  </w:tcBorders>
                  <w:shd w:val="clear" w:color="auto" w:fill="auto"/>
                  <w:noWrap/>
                  <w:vAlign w:val="bottom"/>
                  <w:hideMark/>
                </w:tcPr>
                <w:p w14:paraId="5C9B92B3" w14:textId="77777777" w:rsidR="00AC2889" w:rsidRPr="007C62B1" w:rsidRDefault="00AC2889" w:rsidP="00AC2889">
                  <w:pPr>
                    <w:framePr w:hSpace="180" w:wrap="around" w:vAnchor="text" w:hAnchor="page" w:x="1630" w:y="349"/>
                    <w:rPr>
                      <w:rFonts w:ascii="Arial" w:hAnsi="Arial" w:cs="Arial"/>
                      <w:color w:val="FF0000"/>
                      <w:sz w:val="20"/>
                      <w:szCs w:val="22"/>
                    </w:rPr>
                  </w:pPr>
                  <w:r w:rsidRPr="007C62B1">
                    <w:rPr>
                      <w:rFonts w:ascii="Arial" w:hAnsi="Arial" w:cs="Arial"/>
                      <w:color w:val="FF0000"/>
                      <w:sz w:val="20"/>
                      <w:szCs w:val="22"/>
                    </w:rPr>
                    <w:t>0.</w:t>
                  </w:r>
                  <w:r>
                    <w:rPr>
                      <w:rFonts w:ascii="Arial" w:hAnsi="Arial" w:cs="Arial"/>
                      <w:color w:val="FF0000"/>
                      <w:sz w:val="20"/>
                      <w:szCs w:val="22"/>
                    </w:rPr>
                    <w:t>04</w:t>
                  </w:r>
                </w:p>
              </w:tc>
            </w:tr>
            <w:tr w:rsidR="00AC2889" w:rsidRPr="002D2F63" w14:paraId="7AD97B7F" w14:textId="77777777" w:rsidTr="008849BA">
              <w:trPr>
                <w:trHeight w:val="300"/>
              </w:trPr>
              <w:tc>
                <w:tcPr>
                  <w:tcW w:w="1880" w:type="dxa"/>
                  <w:tcBorders>
                    <w:top w:val="nil"/>
                    <w:left w:val="nil"/>
                    <w:bottom w:val="nil"/>
                    <w:right w:val="nil"/>
                  </w:tcBorders>
                  <w:shd w:val="clear" w:color="auto" w:fill="auto"/>
                  <w:noWrap/>
                  <w:vAlign w:val="bottom"/>
                  <w:hideMark/>
                </w:tcPr>
                <w:p w14:paraId="5D149D0A" w14:textId="77777777" w:rsidR="00AC2889" w:rsidRPr="007C62B1" w:rsidRDefault="00AC2889" w:rsidP="00AC2889">
                  <w:pPr>
                    <w:framePr w:hSpace="180" w:wrap="around" w:vAnchor="text" w:hAnchor="page" w:x="1630" w:y="349"/>
                    <w:rPr>
                      <w:rFonts w:ascii="Arial" w:hAnsi="Arial" w:cs="Arial"/>
                      <w:color w:val="FF0000"/>
                      <w:sz w:val="20"/>
                      <w:szCs w:val="22"/>
                    </w:rPr>
                  </w:pPr>
                  <w:r w:rsidRPr="007C62B1">
                    <w:rPr>
                      <w:rFonts w:ascii="Arial" w:hAnsi="Arial" w:cs="Arial"/>
                      <w:color w:val="FF0000"/>
                      <w:sz w:val="20"/>
                      <w:szCs w:val="22"/>
                    </w:rPr>
                    <w:t>0.</w:t>
                  </w:r>
                  <w:r>
                    <w:rPr>
                      <w:rFonts w:ascii="Arial" w:hAnsi="Arial" w:cs="Arial"/>
                      <w:color w:val="FF0000"/>
                      <w:sz w:val="20"/>
                      <w:szCs w:val="22"/>
                    </w:rPr>
                    <w:t>04</w:t>
                  </w:r>
                </w:p>
              </w:tc>
            </w:tr>
          </w:tbl>
          <w:p w14:paraId="0463A270" w14:textId="77777777" w:rsidR="00AC2889" w:rsidRPr="002D2F63" w:rsidRDefault="00AC2889" w:rsidP="00AC2889">
            <w:pPr>
              <w:rPr>
                <w:rFonts w:ascii="Arial" w:hAnsi="Arial" w:cs="Arial"/>
                <w:color w:val="000000" w:themeColor="text1"/>
                <w:sz w:val="20"/>
                <w:szCs w:val="22"/>
              </w:rPr>
            </w:pPr>
          </w:p>
        </w:tc>
        <w:tc>
          <w:tcPr>
            <w:tcW w:w="1559" w:type="dxa"/>
          </w:tcPr>
          <w:tbl>
            <w:tblPr>
              <w:tblW w:w="2060" w:type="dxa"/>
              <w:tblLayout w:type="fixed"/>
              <w:tblLook w:val="04A0" w:firstRow="1" w:lastRow="0" w:firstColumn="1" w:lastColumn="0" w:noHBand="0" w:noVBand="1"/>
            </w:tblPr>
            <w:tblGrid>
              <w:gridCol w:w="2060"/>
            </w:tblGrid>
            <w:tr w:rsidR="00AC2889" w:rsidRPr="002D2F63" w14:paraId="34A653B0" w14:textId="77777777" w:rsidTr="008849BA">
              <w:trPr>
                <w:trHeight w:val="300"/>
              </w:trPr>
              <w:tc>
                <w:tcPr>
                  <w:tcW w:w="2060" w:type="dxa"/>
                  <w:tcBorders>
                    <w:top w:val="nil"/>
                    <w:left w:val="nil"/>
                    <w:bottom w:val="nil"/>
                    <w:right w:val="nil"/>
                  </w:tcBorders>
                  <w:shd w:val="clear" w:color="auto" w:fill="auto"/>
                  <w:noWrap/>
                  <w:vAlign w:val="bottom"/>
                  <w:hideMark/>
                </w:tcPr>
                <w:p w14:paraId="7D5B5A5B"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0.05</w:t>
                  </w:r>
                </w:p>
              </w:tc>
            </w:tr>
            <w:tr w:rsidR="00AC2889" w:rsidRPr="002D2F63" w14:paraId="599C0584" w14:textId="77777777" w:rsidTr="008849BA">
              <w:trPr>
                <w:trHeight w:val="300"/>
              </w:trPr>
              <w:tc>
                <w:tcPr>
                  <w:tcW w:w="2060" w:type="dxa"/>
                  <w:tcBorders>
                    <w:top w:val="nil"/>
                    <w:left w:val="nil"/>
                    <w:bottom w:val="nil"/>
                    <w:right w:val="nil"/>
                  </w:tcBorders>
                  <w:shd w:val="clear" w:color="auto" w:fill="auto"/>
                  <w:noWrap/>
                  <w:vAlign w:val="bottom"/>
                  <w:hideMark/>
                </w:tcPr>
                <w:p w14:paraId="6BE55FE0"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0.1</w:t>
                  </w:r>
                </w:p>
              </w:tc>
            </w:tr>
            <w:tr w:rsidR="00AC2889" w:rsidRPr="002D2F63" w14:paraId="15BA94CC" w14:textId="77777777" w:rsidTr="008849BA">
              <w:trPr>
                <w:trHeight w:val="300"/>
              </w:trPr>
              <w:tc>
                <w:tcPr>
                  <w:tcW w:w="2060" w:type="dxa"/>
                  <w:tcBorders>
                    <w:top w:val="nil"/>
                    <w:left w:val="nil"/>
                    <w:bottom w:val="nil"/>
                    <w:right w:val="nil"/>
                  </w:tcBorders>
                  <w:shd w:val="clear" w:color="auto" w:fill="auto"/>
                  <w:noWrap/>
                  <w:vAlign w:val="bottom"/>
                  <w:hideMark/>
                </w:tcPr>
                <w:p w14:paraId="518C7D95"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0.15</w:t>
                  </w:r>
                </w:p>
              </w:tc>
            </w:tr>
            <w:tr w:rsidR="00AC2889" w:rsidRPr="002D2F63" w14:paraId="23D82EC4" w14:textId="77777777" w:rsidTr="008849BA">
              <w:trPr>
                <w:trHeight w:val="300"/>
              </w:trPr>
              <w:tc>
                <w:tcPr>
                  <w:tcW w:w="2060" w:type="dxa"/>
                  <w:tcBorders>
                    <w:top w:val="nil"/>
                    <w:left w:val="nil"/>
                    <w:bottom w:val="nil"/>
                    <w:right w:val="nil"/>
                  </w:tcBorders>
                  <w:shd w:val="clear" w:color="auto" w:fill="auto"/>
                  <w:noWrap/>
                  <w:vAlign w:val="bottom"/>
                  <w:hideMark/>
                </w:tcPr>
                <w:p w14:paraId="31EB1D84"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0.19</w:t>
                  </w:r>
                </w:p>
              </w:tc>
            </w:tr>
            <w:tr w:rsidR="00AC2889" w:rsidRPr="002D2F63" w14:paraId="4B2EF177" w14:textId="77777777" w:rsidTr="008849BA">
              <w:trPr>
                <w:trHeight w:val="300"/>
              </w:trPr>
              <w:tc>
                <w:tcPr>
                  <w:tcW w:w="2060" w:type="dxa"/>
                  <w:tcBorders>
                    <w:top w:val="nil"/>
                    <w:left w:val="nil"/>
                    <w:bottom w:val="nil"/>
                    <w:right w:val="nil"/>
                  </w:tcBorders>
                  <w:shd w:val="clear" w:color="auto" w:fill="auto"/>
                  <w:noWrap/>
                  <w:vAlign w:val="bottom"/>
                  <w:hideMark/>
                </w:tcPr>
                <w:p w14:paraId="3786D891"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0.23</w:t>
                  </w:r>
                </w:p>
              </w:tc>
            </w:tr>
            <w:tr w:rsidR="00AC2889" w:rsidRPr="002D2F63" w14:paraId="033381FD" w14:textId="77777777" w:rsidTr="008849BA">
              <w:trPr>
                <w:trHeight w:val="300"/>
              </w:trPr>
              <w:tc>
                <w:tcPr>
                  <w:tcW w:w="2060" w:type="dxa"/>
                  <w:tcBorders>
                    <w:top w:val="nil"/>
                    <w:left w:val="nil"/>
                    <w:bottom w:val="nil"/>
                    <w:right w:val="nil"/>
                  </w:tcBorders>
                  <w:shd w:val="clear" w:color="auto" w:fill="auto"/>
                  <w:noWrap/>
                  <w:vAlign w:val="bottom"/>
                  <w:hideMark/>
                </w:tcPr>
                <w:p w14:paraId="62F2444F"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0.28</w:t>
                  </w:r>
                </w:p>
              </w:tc>
            </w:tr>
            <w:tr w:rsidR="00AC2889" w:rsidRPr="002D2F63" w14:paraId="4976EE42" w14:textId="77777777" w:rsidTr="008849BA">
              <w:trPr>
                <w:trHeight w:val="300"/>
              </w:trPr>
              <w:tc>
                <w:tcPr>
                  <w:tcW w:w="2060" w:type="dxa"/>
                  <w:tcBorders>
                    <w:top w:val="nil"/>
                    <w:left w:val="nil"/>
                    <w:bottom w:val="nil"/>
                    <w:right w:val="nil"/>
                  </w:tcBorders>
                  <w:shd w:val="clear" w:color="auto" w:fill="auto"/>
                  <w:noWrap/>
                  <w:vAlign w:val="bottom"/>
                  <w:hideMark/>
                </w:tcPr>
                <w:p w14:paraId="6A0E80FA"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0.32</w:t>
                  </w:r>
                </w:p>
              </w:tc>
            </w:tr>
            <w:tr w:rsidR="00AC2889" w:rsidRPr="002D2F63" w14:paraId="615A01AC" w14:textId="77777777" w:rsidTr="008849BA">
              <w:trPr>
                <w:trHeight w:val="300"/>
              </w:trPr>
              <w:tc>
                <w:tcPr>
                  <w:tcW w:w="2060" w:type="dxa"/>
                  <w:tcBorders>
                    <w:top w:val="nil"/>
                    <w:left w:val="nil"/>
                    <w:bottom w:val="nil"/>
                    <w:right w:val="nil"/>
                  </w:tcBorders>
                  <w:shd w:val="clear" w:color="auto" w:fill="auto"/>
                  <w:noWrap/>
                  <w:vAlign w:val="bottom"/>
                  <w:hideMark/>
                </w:tcPr>
                <w:p w14:paraId="729F38FC"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0.37</w:t>
                  </w:r>
                </w:p>
              </w:tc>
            </w:tr>
            <w:tr w:rsidR="00AC2889" w:rsidRPr="002D2F63" w14:paraId="589C048B" w14:textId="77777777" w:rsidTr="008849BA">
              <w:trPr>
                <w:trHeight w:val="300"/>
              </w:trPr>
              <w:tc>
                <w:tcPr>
                  <w:tcW w:w="2060" w:type="dxa"/>
                  <w:tcBorders>
                    <w:top w:val="nil"/>
                    <w:left w:val="nil"/>
                    <w:bottom w:val="nil"/>
                    <w:right w:val="nil"/>
                  </w:tcBorders>
                  <w:shd w:val="clear" w:color="auto" w:fill="auto"/>
                  <w:noWrap/>
                  <w:vAlign w:val="bottom"/>
                  <w:hideMark/>
                </w:tcPr>
                <w:p w14:paraId="54FF1380"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0.4</w:t>
                  </w:r>
                </w:p>
              </w:tc>
            </w:tr>
            <w:tr w:rsidR="00AC2889" w:rsidRPr="002D2F63" w14:paraId="34B6C23E" w14:textId="77777777" w:rsidTr="008849BA">
              <w:trPr>
                <w:trHeight w:val="300"/>
              </w:trPr>
              <w:tc>
                <w:tcPr>
                  <w:tcW w:w="2060" w:type="dxa"/>
                  <w:tcBorders>
                    <w:top w:val="nil"/>
                    <w:left w:val="nil"/>
                    <w:bottom w:val="nil"/>
                    <w:right w:val="nil"/>
                  </w:tcBorders>
                  <w:shd w:val="clear" w:color="auto" w:fill="auto"/>
                  <w:noWrap/>
                  <w:vAlign w:val="bottom"/>
                  <w:hideMark/>
                </w:tcPr>
                <w:p w14:paraId="746729AD"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0.42</w:t>
                  </w:r>
                </w:p>
              </w:tc>
            </w:tr>
            <w:tr w:rsidR="00AC2889" w:rsidRPr="002D2F63" w14:paraId="471CCB27" w14:textId="77777777" w:rsidTr="008849BA">
              <w:trPr>
                <w:trHeight w:val="300"/>
              </w:trPr>
              <w:tc>
                <w:tcPr>
                  <w:tcW w:w="2060" w:type="dxa"/>
                  <w:tcBorders>
                    <w:top w:val="nil"/>
                    <w:left w:val="nil"/>
                    <w:bottom w:val="nil"/>
                    <w:right w:val="nil"/>
                  </w:tcBorders>
                  <w:shd w:val="clear" w:color="auto" w:fill="auto"/>
                  <w:noWrap/>
                  <w:vAlign w:val="bottom"/>
                  <w:hideMark/>
                </w:tcPr>
                <w:p w14:paraId="624689AE"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0.44</w:t>
                  </w:r>
                </w:p>
              </w:tc>
            </w:tr>
            <w:tr w:rsidR="00AC2889" w:rsidRPr="002D2F63" w14:paraId="41A78374" w14:textId="77777777" w:rsidTr="008849BA">
              <w:trPr>
                <w:trHeight w:val="300"/>
              </w:trPr>
              <w:tc>
                <w:tcPr>
                  <w:tcW w:w="2060" w:type="dxa"/>
                  <w:tcBorders>
                    <w:top w:val="nil"/>
                    <w:left w:val="nil"/>
                    <w:bottom w:val="nil"/>
                    <w:right w:val="nil"/>
                  </w:tcBorders>
                  <w:shd w:val="clear" w:color="auto" w:fill="auto"/>
                  <w:noWrap/>
                  <w:vAlign w:val="bottom"/>
                  <w:hideMark/>
                </w:tcPr>
                <w:p w14:paraId="36AA6312"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0.45</w:t>
                  </w:r>
                </w:p>
              </w:tc>
            </w:tr>
            <w:tr w:rsidR="00AC2889" w:rsidRPr="002D2F63" w14:paraId="66FEBAEC" w14:textId="77777777" w:rsidTr="008849BA">
              <w:trPr>
                <w:trHeight w:val="300"/>
              </w:trPr>
              <w:tc>
                <w:tcPr>
                  <w:tcW w:w="2060" w:type="dxa"/>
                  <w:tcBorders>
                    <w:top w:val="nil"/>
                    <w:left w:val="nil"/>
                    <w:bottom w:val="nil"/>
                    <w:right w:val="nil"/>
                  </w:tcBorders>
                  <w:shd w:val="clear" w:color="auto" w:fill="auto"/>
                  <w:noWrap/>
                  <w:vAlign w:val="bottom"/>
                  <w:hideMark/>
                </w:tcPr>
                <w:p w14:paraId="526AD1C8"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0.46</w:t>
                  </w:r>
                </w:p>
              </w:tc>
            </w:tr>
            <w:tr w:rsidR="00AC2889" w:rsidRPr="002D2F63" w14:paraId="5B336F42" w14:textId="77777777" w:rsidTr="008849BA">
              <w:trPr>
                <w:trHeight w:val="300"/>
              </w:trPr>
              <w:tc>
                <w:tcPr>
                  <w:tcW w:w="2060" w:type="dxa"/>
                  <w:tcBorders>
                    <w:top w:val="nil"/>
                    <w:left w:val="nil"/>
                    <w:bottom w:val="nil"/>
                    <w:right w:val="nil"/>
                  </w:tcBorders>
                  <w:shd w:val="clear" w:color="auto" w:fill="auto"/>
                  <w:noWrap/>
                  <w:vAlign w:val="bottom"/>
                  <w:hideMark/>
                </w:tcPr>
                <w:p w14:paraId="5555E4B2"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0.46</w:t>
                  </w:r>
                </w:p>
              </w:tc>
            </w:tr>
            <w:tr w:rsidR="00AC2889" w:rsidRPr="002D2F63" w14:paraId="38676CE0" w14:textId="77777777" w:rsidTr="008849BA">
              <w:trPr>
                <w:trHeight w:val="300"/>
              </w:trPr>
              <w:tc>
                <w:tcPr>
                  <w:tcW w:w="2060" w:type="dxa"/>
                  <w:tcBorders>
                    <w:top w:val="nil"/>
                    <w:left w:val="nil"/>
                    <w:bottom w:val="nil"/>
                    <w:right w:val="nil"/>
                  </w:tcBorders>
                  <w:shd w:val="clear" w:color="auto" w:fill="auto"/>
                  <w:noWrap/>
                  <w:vAlign w:val="bottom"/>
                  <w:hideMark/>
                </w:tcPr>
                <w:p w14:paraId="5F4014B6"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7E0E1D">
                    <w:rPr>
                      <w:rFonts w:ascii="Arial" w:hAnsi="Arial" w:cs="Arial"/>
                      <w:color w:val="000000" w:themeColor="text1"/>
                      <w:sz w:val="20"/>
                      <w:szCs w:val="22"/>
                      <w:highlight w:val="lightGray"/>
                    </w:rPr>
                    <w:t>0.47</w:t>
                  </w:r>
                </w:p>
              </w:tc>
            </w:tr>
            <w:tr w:rsidR="00AC2889" w:rsidRPr="002D2F63" w14:paraId="1354223B" w14:textId="77777777" w:rsidTr="008849BA">
              <w:trPr>
                <w:trHeight w:val="300"/>
              </w:trPr>
              <w:tc>
                <w:tcPr>
                  <w:tcW w:w="2060" w:type="dxa"/>
                  <w:tcBorders>
                    <w:top w:val="nil"/>
                    <w:left w:val="nil"/>
                    <w:bottom w:val="nil"/>
                    <w:right w:val="nil"/>
                  </w:tcBorders>
                  <w:shd w:val="clear" w:color="auto" w:fill="auto"/>
                  <w:noWrap/>
                  <w:vAlign w:val="bottom"/>
                  <w:hideMark/>
                </w:tcPr>
                <w:p w14:paraId="72C89048"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0.47</w:t>
                  </w:r>
                </w:p>
              </w:tc>
            </w:tr>
            <w:tr w:rsidR="00AC2889" w:rsidRPr="002D2F63" w14:paraId="4BD899A1" w14:textId="77777777" w:rsidTr="008849BA">
              <w:trPr>
                <w:trHeight w:val="300"/>
              </w:trPr>
              <w:tc>
                <w:tcPr>
                  <w:tcW w:w="2060" w:type="dxa"/>
                  <w:tcBorders>
                    <w:top w:val="nil"/>
                    <w:left w:val="nil"/>
                    <w:bottom w:val="nil"/>
                    <w:right w:val="nil"/>
                  </w:tcBorders>
                  <w:shd w:val="clear" w:color="auto" w:fill="auto"/>
                  <w:noWrap/>
                  <w:vAlign w:val="bottom"/>
                  <w:hideMark/>
                </w:tcPr>
                <w:p w14:paraId="1DB1DF84" w14:textId="77777777" w:rsidR="00AC2889" w:rsidRPr="002D2F63" w:rsidRDefault="00AC2889" w:rsidP="00AC2889">
                  <w:pPr>
                    <w:framePr w:hSpace="180" w:wrap="around" w:vAnchor="text" w:hAnchor="page" w:x="1630" w:y="349"/>
                    <w:rPr>
                      <w:rFonts w:ascii="Arial" w:hAnsi="Arial" w:cs="Arial"/>
                      <w:color w:val="000000" w:themeColor="text1"/>
                      <w:sz w:val="20"/>
                      <w:szCs w:val="22"/>
                    </w:rPr>
                  </w:pPr>
                  <w:r w:rsidRPr="002D2F63">
                    <w:rPr>
                      <w:rFonts w:ascii="Arial" w:hAnsi="Arial" w:cs="Arial"/>
                      <w:color w:val="000000" w:themeColor="text1"/>
                      <w:sz w:val="20"/>
                      <w:szCs w:val="22"/>
                    </w:rPr>
                    <w:t>0.46</w:t>
                  </w:r>
                </w:p>
              </w:tc>
            </w:tr>
          </w:tbl>
          <w:p w14:paraId="4F8A84B0" w14:textId="77777777" w:rsidR="00AC2889" w:rsidRPr="002D2F63" w:rsidRDefault="00AC2889" w:rsidP="00AC2889">
            <w:pPr>
              <w:rPr>
                <w:rFonts w:ascii="Arial" w:hAnsi="Arial" w:cs="Arial"/>
                <w:color w:val="000000" w:themeColor="text1"/>
                <w:sz w:val="20"/>
                <w:szCs w:val="22"/>
              </w:rPr>
            </w:pPr>
          </w:p>
        </w:tc>
        <w:tc>
          <w:tcPr>
            <w:tcW w:w="1559" w:type="dxa"/>
          </w:tcPr>
          <w:tbl>
            <w:tblPr>
              <w:tblW w:w="2060" w:type="dxa"/>
              <w:tblLayout w:type="fixed"/>
              <w:tblLook w:val="04A0" w:firstRow="1" w:lastRow="0" w:firstColumn="1" w:lastColumn="0" w:noHBand="0" w:noVBand="1"/>
            </w:tblPr>
            <w:tblGrid>
              <w:gridCol w:w="2060"/>
            </w:tblGrid>
            <w:tr w:rsidR="00AC2889" w:rsidRPr="002D2F63" w14:paraId="7E0D5D59" w14:textId="77777777" w:rsidTr="008849BA">
              <w:trPr>
                <w:trHeight w:val="300"/>
              </w:trPr>
              <w:tc>
                <w:tcPr>
                  <w:tcW w:w="2060" w:type="dxa"/>
                  <w:tcBorders>
                    <w:top w:val="nil"/>
                    <w:left w:val="nil"/>
                    <w:bottom w:val="nil"/>
                    <w:right w:val="nil"/>
                  </w:tcBorders>
                  <w:shd w:val="clear" w:color="auto" w:fill="auto"/>
                  <w:noWrap/>
                  <w:vAlign w:val="bottom"/>
                  <w:hideMark/>
                </w:tcPr>
                <w:p w14:paraId="10112D8E" w14:textId="77777777" w:rsidR="00AC2889" w:rsidRPr="007E0E1D" w:rsidRDefault="00AC2889" w:rsidP="00AC2889">
                  <w:pPr>
                    <w:framePr w:hSpace="180" w:wrap="around" w:vAnchor="text" w:hAnchor="page" w:x="1630" w:y="349"/>
                    <w:rPr>
                      <w:rFonts w:ascii="Arial" w:hAnsi="Arial" w:cs="Arial"/>
                      <w:color w:val="4472C4" w:themeColor="accent1"/>
                      <w:sz w:val="20"/>
                      <w:szCs w:val="22"/>
                    </w:rPr>
                  </w:pPr>
                  <w:r w:rsidRPr="007E0E1D">
                    <w:rPr>
                      <w:rFonts w:ascii="Arial" w:hAnsi="Arial" w:cs="Arial"/>
                      <w:color w:val="4472C4" w:themeColor="accent1"/>
                      <w:sz w:val="20"/>
                      <w:szCs w:val="22"/>
                    </w:rPr>
                    <w:t>0.0</w:t>
                  </w:r>
                </w:p>
              </w:tc>
            </w:tr>
            <w:tr w:rsidR="00AC2889" w:rsidRPr="002D2F63" w14:paraId="1766A808" w14:textId="77777777" w:rsidTr="008849BA">
              <w:trPr>
                <w:trHeight w:val="300"/>
              </w:trPr>
              <w:tc>
                <w:tcPr>
                  <w:tcW w:w="2060" w:type="dxa"/>
                  <w:tcBorders>
                    <w:top w:val="nil"/>
                    <w:left w:val="nil"/>
                    <w:bottom w:val="nil"/>
                    <w:right w:val="nil"/>
                  </w:tcBorders>
                  <w:shd w:val="clear" w:color="auto" w:fill="auto"/>
                  <w:noWrap/>
                  <w:vAlign w:val="bottom"/>
                  <w:hideMark/>
                </w:tcPr>
                <w:p w14:paraId="61C32B72" w14:textId="77777777" w:rsidR="00AC2889" w:rsidRPr="007E0E1D" w:rsidRDefault="00AC2889" w:rsidP="00AC2889">
                  <w:pPr>
                    <w:framePr w:hSpace="180" w:wrap="around" w:vAnchor="text" w:hAnchor="page" w:x="1630" w:y="349"/>
                    <w:rPr>
                      <w:rFonts w:ascii="Arial" w:hAnsi="Arial" w:cs="Arial"/>
                      <w:color w:val="4472C4" w:themeColor="accent1"/>
                      <w:sz w:val="20"/>
                      <w:szCs w:val="22"/>
                    </w:rPr>
                  </w:pPr>
                  <w:r w:rsidRPr="007E0E1D">
                    <w:rPr>
                      <w:rFonts w:ascii="Arial" w:hAnsi="Arial" w:cs="Arial"/>
                      <w:color w:val="4472C4" w:themeColor="accent1"/>
                      <w:sz w:val="20"/>
                      <w:szCs w:val="22"/>
                    </w:rPr>
                    <w:t>0.02</w:t>
                  </w:r>
                </w:p>
              </w:tc>
            </w:tr>
            <w:tr w:rsidR="00AC2889" w:rsidRPr="002D2F63" w14:paraId="027D854D" w14:textId="77777777" w:rsidTr="008849BA">
              <w:trPr>
                <w:trHeight w:val="300"/>
              </w:trPr>
              <w:tc>
                <w:tcPr>
                  <w:tcW w:w="2060" w:type="dxa"/>
                  <w:tcBorders>
                    <w:top w:val="nil"/>
                    <w:left w:val="nil"/>
                    <w:bottom w:val="nil"/>
                    <w:right w:val="nil"/>
                  </w:tcBorders>
                  <w:shd w:val="clear" w:color="auto" w:fill="auto"/>
                  <w:noWrap/>
                  <w:vAlign w:val="bottom"/>
                  <w:hideMark/>
                </w:tcPr>
                <w:p w14:paraId="5848F8CC" w14:textId="77777777" w:rsidR="00AC2889" w:rsidRPr="007E0E1D" w:rsidRDefault="00AC2889" w:rsidP="00AC2889">
                  <w:pPr>
                    <w:framePr w:hSpace="180" w:wrap="around" w:vAnchor="text" w:hAnchor="page" w:x="1630" w:y="349"/>
                    <w:rPr>
                      <w:rFonts w:ascii="Arial" w:hAnsi="Arial" w:cs="Arial"/>
                      <w:color w:val="4472C4" w:themeColor="accent1"/>
                      <w:sz w:val="20"/>
                      <w:szCs w:val="22"/>
                    </w:rPr>
                  </w:pPr>
                  <w:r w:rsidRPr="007E0E1D">
                    <w:rPr>
                      <w:rFonts w:ascii="Arial" w:hAnsi="Arial" w:cs="Arial"/>
                      <w:color w:val="4472C4" w:themeColor="accent1"/>
                      <w:sz w:val="20"/>
                      <w:szCs w:val="22"/>
                    </w:rPr>
                    <w:t>0.03</w:t>
                  </w:r>
                </w:p>
              </w:tc>
            </w:tr>
            <w:tr w:rsidR="00AC2889" w:rsidRPr="002D2F63" w14:paraId="670BFFB3" w14:textId="77777777" w:rsidTr="008849BA">
              <w:trPr>
                <w:trHeight w:val="300"/>
              </w:trPr>
              <w:tc>
                <w:tcPr>
                  <w:tcW w:w="2060" w:type="dxa"/>
                  <w:tcBorders>
                    <w:top w:val="nil"/>
                    <w:left w:val="nil"/>
                    <w:bottom w:val="nil"/>
                    <w:right w:val="nil"/>
                  </w:tcBorders>
                  <w:shd w:val="clear" w:color="auto" w:fill="auto"/>
                  <w:noWrap/>
                  <w:vAlign w:val="bottom"/>
                  <w:hideMark/>
                </w:tcPr>
                <w:p w14:paraId="246F90A0" w14:textId="77777777" w:rsidR="00AC2889" w:rsidRPr="007E0E1D" w:rsidRDefault="00AC2889" w:rsidP="00AC2889">
                  <w:pPr>
                    <w:framePr w:hSpace="180" w:wrap="around" w:vAnchor="text" w:hAnchor="page" w:x="1630" w:y="349"/>
                    <w:rPr>
                      <w:rFonts w:ascii="Arial" w:hAnsi="Arial" w:cs="Arial"/>
                      <w:color w:val="4472C4" w:themeColor="accent1"/>
                      <w:sz w:val="20"/>
                      <w:szCs w:val="22"/>
                    </w:rPr>
                  </w:pPr>
                  <w:r w:rsidRPr="007E0E1D">
                    <w:rPr>
                      <w:rFonts w:ascii="Arial" w:hAnsi="Arial" w:cs="Arial"/>
                      <w:color w:val="4472C4" w:themeColor="accent1"/>
                      <w:sz w:val="20"/>
                      <w:szCs w:val="22"/>
                    </w:rPr>
                    <w:t>0.04</w:t>
                  </w:r>
                </w:p>
              </w:tc>
            </w:tr>
            <w:tr w:rsidR="00AC2889" w:rsidRPr="002D2F63" w14:paraId="63856A06" w14:textId="77777777" w:rsidTr="008849BA">
              <w:trPr>
                <w:trHeight w:val="300"/>
              </w:trPr>
              <w:tc>
                <w:tcPr>
                  <w:tcW w:w="2060" w:type="dxa"/>
                  <w:tcBorders>
                    <w:top w:val="nil"/>
                    <w:left w:val="nil"/>
                    <w:bottom w:val="nil"/>
                    <w:right w:val="nil"/>
                  </w:tcBorders>
                  <w:shd w:val="clear" w:color="auto" w:fill="auto"/>
                  <w:noWrap/>
                  <w:vAlign w:val="bottom"/>
                  <w:hideMark/>
                </w:tcPr>
                <w:p w14:paraId="525D6200" w14:textId="77777777" w:rsidR="00AC2889" w:rsidRPr="007E0E1D" w:rsidRDefault="00AC2889" w:rsidP="00AC2889">
                  <w:pPr>
                    <w:framePr w:hSpace="180" w:wrap="around" w:vAnchor="text" w:hAnchor="page" w:x="1630" w:y="349"/>
                    <w:rPr>
                      <w:rFonts w:ascii="Arial" w:hAnsi="Arial" w:cs="Arial"/>
                      <w:color w:val="4472C4" w:themeColor="accent1"/>
                      <w:sz w:val="20"/>
                      <w:szCs w:val="22"/>
                    </w:rPr>
                  </w:pPr>
                  <w:r w:rsidRPr="007E0E1D">
                    <w:rPr>
                      <w:rFonts w:ascii="Arial" w:hAnsi="Arial" w:cs="Arial"/>
                      <w:color w:val="4472C4" w:themeColor="accent1"/>
                      <w:sz w:val="20"/>
                      <w:szCs w:val="22"/>
                    </w:rPr>
                    <w:t>0.04</w:t>
                  </w:r>
                </w:p>
              </w:tc>
            </w:tr>
            <w:tr w:rsidR="00AC2889" w:rsidRPr="002D2F63" w14:paraId="32830C02" w14:textId="77777777" w:rsidTr="008849BA">
              <w:trPr>
                <w:trHeight w:val="300"/>
              </w:trPr>
              <w:tc>
                <w:tcPr>
                  <w:tcW w:w="2060" w:type="dxa"/>
                  <w:tcBorders>
                    <w:top w:val="nil"/>
                    <w:left w:val="nil"/>
                    <w:bottom w:val="nil"/>
                    <w:right w:val="nil"/>
                  </w:tcBorders>
                  <w:shd w:val="clear" w:color="auto" w:fill="auto"/>
                  <w:noWrap/>
                  <w:vAlign w:val="bottom"/>
                  <w:hideMark/>
                </w:tcPr>
                <w:p w14:paraId="104141B9" w14:textId="77777777" w:rsidR="00AC2889" w:rsidRPr="007E0E1D" w:rsidRDefault="00AC2889" w:rsidP="00AC2889">
                  <w:pPr>
                    <w:framePr w:hSpace="180" w:wrap="around" w:vAnchor="text" w:hAnchor="page" w:x="1630" w:y="349"/>
                    <w:rPr>
                      <w:rFonts w:ascii="Arial" w:hAnsi="Arial" w:cs="Arial"/>
                      <w:color w:val="4472C4" w:themeColor="accent1"/>
                      <w:sz w:val="20"/>
                      <w:szCs w:val="22"/>
                    </w:rPr>
                  </w:pPr>
                  <w:r w:rsidRPr="007E0E1D">
                    <w:rPr>
                      <w:rFonts w:ascii="Arial" w:hAnsi="Arial" w:cs="Arial"/>
                      <w:color w:val="4472C4" w:themeColor="accent1"/>
                      <w:sz w:val="20"/>
                      <w:szCs w:val="22"/>
                    </w:rPr>
                    <w:t>0.07</w:t>
                  </w:r>
                </w:p>
              </w:tc>
            </w:tr>
            <w:tr w:rsidR="00AC2889" w:rsidRPr="002D2F63" w14:paraId="3BF52CE3" w14:textId="77777777" w:rsidTr="008849BA">
              <w:trPr>
                <w:trHeight w:val="300"/>
              </w:trPr>
              <w:tc>
                <w:tcPr>
                  <w:tcW w:w="2060" w:type="dxa"/>
                  <w:tcBorders>
                    <w:top w:val="nil"/>
                    <w:left w:val="nil"/>
                    <w:bottom w:val="nil"/>
                    <w:right w:val="nil"/>
                  </w:tcBorders>
                  <w:shd w:val="clear" w:color="auto" w:fill="auto"/>
                  <w:noWrap/>
                  <w:vAlign w:val="bottom"/>
                  <w:hideMark/>
                </w:tcPr>
                <w:p w14:paraId="68706C3C" w14:textId="77777777" w:rsidR="00AC2889" w:rsidRPr="007E0E1D" w:rsidRDefault="00AC2889" w:rsidP="00AC2889">
                  <w:pPr>
                    <w:framePr w:hSpace="180" w:wrap="around" w:vAnchor="text" w:hAnchor="page" w:x="1630" w:y="349"/>
                    <w:rPr>
                      <w:rFonts w:ascii="Arial" w:hAnsi="Arial" w:cs="Arial"/>
                      <w:color w:val="4472C4" w:themeColor="accent1"/>
                      <w:sz w:val="20"/>
                      <w:szCs w:val="22"/>
                    </w:rPr>
                  </w:pPr>
                  <w:r w:rsidRPr="007E0E1D">
                    <w:rPr>
                      <w:rFonts w:ascii="Arial" w:hAnsi="Arial" w:cs="Arial"/>
                      <w:color w:val="4472C4" w:themeColor="accent1"/>
                      <w:sz w:val="20"/>
                      <w:szCs w:val="22"/>
                    </w:rPr>
                    <w:t>0.</w:t>
                  </w:r>
                  <w:r>
                    <w:rPr>
                      <w:rFonts w:ascii="Arial" w:hAnsi="Arial" w:cs="Arial"/>
                      <w:color w:val="4472C4" w:themeColor="accent1"/>
                      <w:sz w:val="20"/>
                      <w:szCs w:val="22"/>
                    </w:rPr>
                    <w:t>04</w:t>
                  </w:r>
                </w:p>
              </w:tc>
            </w:tr>
            <w:tr w:rsidR="00AC2889" w:rsidRPr="002D2F63" w14:paraId="590EB402" w14:textId="77777777" w:rsidTr="008849BA">
              <w:trPr>
                <w:trHeight w:val="300"/>
              </w:trPr>
              <w:tc>
                <w:tcPr>
                  <w:tcW w:w="2060" w:type="dxa"/>
                  <w:tcBorders>
                    <w:top w:val="nil"/>
                    <w:left w:val="nil"/>
                    <w:bottom w:val="nil"/>
                    <w:right w:val="nil"/>
                  </w:tcBorders>
                  <w:shd w:val="clear" w:color="auto" w:fill="auto"/>
                  <w:noWrap/>
                  <w:vAlign w:val="bottom"/>
                  <w:hideMark/>
                </w:tcPr>
                <w:p w14:paraId="47C7DA4E" w14:textId="77777777" w:rsidR="00AC2889" w:rsidRPr="007E0E1D" w:rsidRDefault="00AC2889" w:rsidP="00AC2889">
                  <w:pPr>
                    <w:framePr w:hSpace="180" w:wrap="around" w:vAnchor="text" w:hAnchor="page" w:x="1630" w:y="349"/>
                    <w:rPr>
                      <w:rFonts w:ascii="Arial" w:hAnsi="Arial" w:cs="Arial"/>
                      <w:color w:val="4472C4" w:themeColor="accent1"/>
                      <w:sz w:val="20"/>
                      <w:szCs w:val="22"/>
                    </w:rPr>
                  </w:pPr>
                  <w:r w:rsidRPr="007E0E1D">
                    <w:rPr>
                      <w:rFonts w:ascii="Arial" w:hAnsi="Arial" w:cs="Arial"/>
                      <w:color w:val="4472C4" w:themeColor="accent1"/>
                      <w:sz w:val="20"/>
                      <w:szCs w:val="22"/>
                    </w:rPr>
                    <w:t>0.</w:t>
                  </w:r>
                  <w:r>
                    <w:rPr>
                      <w:rFonts w:ascii="Arial" w:hAnsi="Arial" w:cs="Arial"/>
                      <w:color w:val="4472C4" w:themeColor="accent1"/>
                      <w:sz w:val="20"/>
                      <w:szCs w:val="22"/>
                    </w:rPr>
                    <w:t>09</w:t>
                  </w:r>
                </w:p>
              </w:tc>
            </w:tr>
            <w:tr w:rsidR="00AC2889" w:rsidRPr="002D2F63" w14:paraId="75EB6F1F" w14:textId="77777777" w:rsidTr="008849BA">
              <w:trPr>
                <w:trHeight w:val="300"/>
              </w:trPr>
              <w:tc>
                <w:tcPr>
                  <w:tcW w:w="2060" w:type="dxa"/>
                  <w:tcBorders>
                    <w:top w:val="nil"/>
                    <w:left w:val="nil"/>
                    <w:bottom w:val="nil"/>
                    <w:right w:val="nil"/>
                  </w:tcBorders>
                  <w:shd w:val="clear" w:color="auto" w:fill="auto"/>
                  <w:noWrap/>
                  <w:vAlign w:val="bottom"/>
                  <w:hideMark/>
                </w:tcPr>
                <w:p w14:paraId="241C8A1E" w14:textId="77777777" w:rsidR="00AC2889" w:rsidRPr="007E0E1D" w:rsidRDefault="00AC2889" w:rsidP="00AC2889">
                  <w:pPr>
                    <w:framePr w:hSpace="180" w:wrap="around" w:vAnchor="text" w:hAnchor="page" w:x="1630" w:y="349"/>
                    <w:rPr>
                      <w:rFonts w:ascii="Arial" w:hAnsi="Arial" w:cs="Arial"/>
                      <w:color w:val="4472C4" w:themeColor="accent1"/>
                      <w:sz w:val="20"/>
                      <w:szCs w:val="22"/>
                    </w:rPr>
                  </w:pPr>
                  <w:r w:rsidRPr="007E0E1D">
                    <w:rPr>
                      <w:rFonts w:ascii="Arial" w:hAnsi="Arial" w:cs="Arial"/>
                      <w:color w:val="4472C4" w:themeColor="accent1"/>
                      <w:sz w:val="20"/>
                      <w:szCs w:val="22"/>
                    </w:rPr>
                    <w:t>0.</w:t>
                  </w:r>
                  <w:r>
                    <w:rPr>
                      <w:rFonts w:ascii="Arial" w:hAnsi="Arial" w:cs="Arial"/>
                      <w:color w:val="4472C4" w:themeColor="accent1"/>
                      <w:sz w:val="20"/>
                      <w:szCs w:val="22"/>
                    </w:rPr>
                    <w:t>1</w:t>
                  </w:r>
                </w:p>
              </w:tc>
            </w:tr>
            <w:tr w:rsidR="00AC2889" w:rsidRPr="002D2F63" w14:paraId="44B6574A" w14:textId="77777777" w:rsidTr="008849BA">
              <w:trPr>
                <w:trHeight w:val="300"/>
              </w:trPr>
              <w:tc>
                <w:tcPr>
                  <w:tcW w:w="2060" w:type="dxa"/>
                  <w:tcBorders>
                    <w:top w:val="nil"/>
                    <w:left w:val="nil"/>
                    <w:bottom w:val="nil"/>
                    <w:right w:val="nil"/>
                  </w:tcBorders>
                  <w:shd w:val="clear" w:color="auto" w:fill="auto"/>
                  <w:noWrap/>
                  <w:vAlign w:val="bottom"/>
                  <w:hideMark/>
                </w:tcPr>
                <w:p w14:paraId="6412EA60" w14:textId="77777777" w:rsidR="00AC2889" w:rsidRPr="007E0E1D" w:rsidRDefault="00AC2889" w:rsidP="00AC2889">
                  <w:pPr>
                    <w:framePr w:hSpace="180" w:wrap="around" w:vAnchor="text" w:hAnchor="page" w:x="1630" w:y="349"/>
                    <w:rPr>
                      <w:rFonts w:ascii="Arial" w:hAnsi="Arial" w:cs="Arial"/>
                      <w:color w:val="4472C4" w:themeColor="accent1"/>
                      <w:sz w:val="20"/>
                      <w:szCs w:val="22"/>
                    </w:rPr>
                  </w:pPr>
                  <w:r w:rsidRPr="007E0E1D">
                    <w:rPr>
                      <w:rFonts w:ascii="Arial" w:hAnsi="Arial" w:cs="Arial"/>
                      <w:color w:val="4472C4" w:themeColor="accent1"/>
                      <w:sz w:val="20"/>
                      <w:szCs w:val="22"/>
                    </w:rPr>
                    <w:t>0.</w:t>
                  </w:r>
                  <w:r>
                    <w:rPr>
                      <w:rFonts w:ascii="Arial" w:hAnsi="Arial" w:cs="Arial"/>
                      <w:color w:val="4472C4" w:themeColor="accent1"/>
                      <w:sz w:val="20"/>
                      <w:szCs w:val="22"/>
                    </w:rPr>
                    <w:t>1</w:t>
                  </w:r>
                </w:p>
              </w:tc>
            </w:tr>
            <w:tr w:rsidR="00AC2889" w:rsidRPr="002D2F63" w14:paraId="7CF991B1" w14:textId="77777777" w:rsidTr="008849BA">
              <w:trPr>
                <w:trHeight w:val="300"/>
              </w:trPr>
              <w:tc>
                <w:tcPr>
                  <w:tcW w:w="2060" w:type="dxa"/>
                  <w:tcBorders>
                    <w:top w:val="nil"/>
                    <w:left w:val="nil"/>
                    <w:bottom w:val="nil"/>
                    <w:right w:val="nil"/>
                  </w:tcBorders>
                  <w:shd w:val="clear" w:color="auto" w:fill="auto"/>
                  <w:noWrap/>
                  <w:vAlign w:val="bottom"/>
                  <w:hideMark/>
                </w:tcPr>
                <w:p w14:paraId="223F99BC" w14:textId="77777777" w:rsidR="00AC2889" w:rsidRPr="007E0E1D" w:rsidRDefault="00AC2889" w:rsidP="00AC2889">
                  <w:pPr>
                    <w:framePr w:hSpace="180" w:wrap="around" w:vAnchor="text" w:hAnchor="page" w:x="1630" w:y="349"/>
                    <w:rPr>
                      <w:rFonts w:ascii="Arial" w:hAnsi="Arial" w:cs="Arial"/>
                      <w:color w:val="4472C4" w:themeColor="accent1"/>
                      <w:sz w:val="20"/>
                      <w:szCs w:val="22"/>
                    </w:rPr>
                  </w:pPr>
                  <w:r w:rsidRPr="007E0E1D">
                    <w:rPr>
                      <w:rFonts w:ascii="Arial" w:hAnsi="Arial" w:cs="Arial"/>
                      <w:color w:val="4472C4" w:themeColor="accent1"/>
                      <w:sz w:val="20"/>
                      <w:szCs w:val="22"/>
                    </w:rPr>
                    <w:t>0.</w:t>
                  </w:r>
                  <w:r>
                    <w:rPr>
                      <w:rFonts w:ascii="Arial" w:hAnsi="Arial" w:cs="Arial"/>
                      <w:color w:val="4472C4" w:themeColor="accent1"/>
                      <w:sz w:val="20"/>
                      <w:szCs w:val="22"/>
                    </w:rPr>
                    <w:t>11</w:t>
                  </w:r>
                </w:p>
              </w:tc>
            </w:tr>
            <w:tr w:rsidR="00AC2889" w:rsidRPr="002D2F63" w14:paraId="64CD1421" w14:textId="77777777" w:rsidTr="008849BA">
              <w:trPr>
                <w:trHeight w:val="300"/>
              </w:trPr>
              <w:tc>
                <w:tcPr>
                  <w:tcW w:w="2060" w:type="dxa"/>
                  <w:tcBorders>
                    <w:top w:val="nil"/>
                    <w:left w:val="nil"/>
                    <w:bottom w:val="nil"/>
                    <w:right w:val="nil"/>
                  </w:tcBorders>
                  <w:shd w:val="clear" w:color="auto" w:fill="auto"/>
                  <w:noWrap/>
                  <w:vAlign w:val="bottom"/>
                  <w:hideMark/>
                </w:tcPr>
                <w:p w14:paraId="0D572FAF" w14:textId="77777777" w:rsidR="00AC2889" w:rsidRPr="007E0E1D" w:rsidRDefault="00AC2889" w:rsidP="00AC2889">
                  <w:pPr>
                    <w:framePr w:hSpace="180" w:wrap="around" w:vAnchor="text" w:hAnchor="page" w:x="1630" w:y="349"/>
                    <w:rPr>
                      <w:rFonts w:ascii="Arial" w:hAnsi="Arial" w:cs="Arial"/>
                      <w:color w:val="4472C4" w:themeColor="accent1"/>
                      <w:sz w:val="20"/>
                      <w:szCs w:val="22"/>
                    </w:rPr>
                  </w:pPr>
                  <w:r w:rsidRPr="007E0E1D">
                    <w:rPr>
                      <w:rFonts w:ascii="Arial" w:hAnsi="Arial" w:cs="Arial"/>
                      <w:color w:val="4472C4" w:themeColor="accent1"/>
                      <w:sz w:val="20"/>
                      <w:szCs w:val="22"/>
                    </w:rPr>
                    <w:t>0.</w:t>
                  </w:r>
                  <w:r>
                    <w:rPr>
                      <w:rFonts w:ascii="Arial" w:hAnsi="Arial" w:cs="Arial"/>
                      <w:color w:val="4472C4" w:themeColor="accent1"/>
                      <w:sz w:val="20"/>
                      <w:szCs w:val="22"/>
                    </w:rPr>
                    <w:t>11</w:t>
                  </w:r>
                </w:p>
              </w:tc>
            </w:tr>
            <w:tr w:rsidR="00AC2889" w:rsidRPr="002D2F63" w14:paraId="103D0AC8" w14:textId="77777777" w:rsidTr="008849BA">
              <w:trPr>
                <w:trHeight w:val="300"/>
              </w:trPr>
              <w:tc>
                <w:tcPr>
                  <w:tcW w:w="2060" w:type="dxa"/>
                  <w:tcBorders>
                    <w:top w:val="nil"/>
                    <w:left w:val="nil"/>
                    <w:bottom w:val="nil"/>
                    <w:right w:val="nil"/>
                  </w:tcBorders>
                  <w:shd w:val="clear" w:color="auto" w:fill="auto"/>
                  <w:noWrap/>
                  <w:vAlign w:val="bottom"/>
                  <w:hideMark/>
                </w:tcPr>
                <w:p w14:paraId="2A8A21BD" w14:textId="77777777" w:rsidR="00AC2889" w:rsidRPr="007E0E1D" w:rsidRDefault="00AC2889" w:rsidP="00AC2889">
                  <w:pPr>
                    <w:framePr w:hSpace="180" w:wrap="around" w:vAnchor="text" w:hAnchor="page" w:x="1630" w:y="349"/>
                    <w:rPr>
                      <w:rFonts w:ascii="Arial" w:hAnsi="Arial" w:cs="Arial"/>
                      <w:color w:val="4472C4" w:themeColor="accent1"/>
                      <w:sz w:val="20"/>
                      <w:szCs w:val="22"/>
                    </w:rPr>
                  </w:pPr>
                  <w:r w:rsidRPr="007E0E1D">
                    <w:rPr>
                      <w:rFonts w:ascii="Arial" w:hAnsi="Arial" w:cs="Arial"/>
                      <w:color w:val="4472C4" w:themeColor="accent1"/>
                      <w:sz w:val="20"/>
                      <w:szCs w:val="22"/>
                    </w:rPr>
                    <w:t>0.</w:t>
                  </w:r>
                  <w:r>
                    <w:rPr>
                      <w:rFonts w:ascii="Arial" w:hAnsi="Arial" w:cs="Arial"/>
                      <w:color w:val="4472C4" w:themeColor="accent1"/>
                      <w:sz w:val="20"/>
                      <w:szCs w:val="22"/>
                    </w:rPr>
                    <w:t>11</w:t>
                  </w:r>
                </w:p>
              </w:tc>
            </w:tr>
            <w:tr w:rsidR="00AC2889" w:rsidRPr="002D2F63" w14:paraId="17380B34" w14:textId="77777777" w:rsidTr="008849BA">
              <w:trPr>
                <w:trHeight w:val="300"/>
              </w:trPr>
              <w:tc>
                <w:tcPr>
                  <w:tcW w:w="2060" w:type="dxa"/>
                  <w:tcBorders>
                    <w:top w:val="nil"/>
                    <w:left w:val="nil"/>
                    <w:bottom w:val="nil"/>
                    <w:right w:val="nil"/>
                  </w:tcBorders>
                  <w:shd w:val="clear" w:color="auto" w:fill="auto"/>
                  <w:noWrap/>
                  <w:vAlign w:val="bottom"/>
                  <w:hideMark/>
                </w:tcPr>
                <w:p w14:paraId="10D35A33" w14:textId="77777777" w:rsidR="00AC2889" w:rsidRPr="007E0E1D" w:rsidRDefault="00AC2889" w:rsidP="00AC2889">
                  <w:pPr>
                    <w:framePr w:hSpace="180" w:wrap="around" w:vAnchor="text" w:hAnchor="page" w:x="1630" w:y="349"/>
                    <w:rPr>
                      <w:rFonts w:ascii="Arial" w:hAnsi="Arial" w:cs="Arial"/>
                      <w:color w:val="4472C4" w:themeColor="accent1"/>
                      <w:sz w:val="20"/>
                      <w:szCs w:val="22"/>
                    </w:rPr>
                  </w:pPr>
                  <w:r w:rsidRPr="007E0E1D">
                    <w:rPr>
                      <w:rFonts w:ascii="Arial" w:hAnsi="Arial" w:cs="Arial"/>
                      <w:color w:val="4472C4" w:themeColor="accent1"/>
                      <w:sz w:val="20"/>
                      <w:szCs w:val="22"/>
                    </w:rPr>
                    <w:t>0.</w:t>
                  </w:r>
                  <w:r>
                    <w:rPr>
                      <w:rFonts w:ascii="Arial" w:hAnsi="Arial" w:cs="Arial"/>
                      <w:color w:val="4472C4" w:themeColor="accent1"/>
                      <w:sz w:val="20"/>
                      <w:szCs w:val="22"/>
                    </w:rPr>
                    <w:t>11</w:t>
                  </w:r>
                </w:p>
              </w:tc>
            </w:tr>
            <w:tr w:rsidR="00AC2889" w:rsidRPr="002D2F63" w14:paraId="505CC2E9" w14:textId="77777777" w:rsidTr="008849BA">
              <w:trPr>
                <w:trHeight w:val="300"/>
              </w:trPr>
              <w:tc>
                <w:tcPr>
                  <w:tcW w:w="2060" w:type="dxa"/>
                  <w:tcBorders>
                    <w:top w:val="nil"/>
                    <w:left w:val="nil"/>
                    <w:bottom w:val="nil"/>
                    <w:right w:val="nil"/>
                  </w:tcBorders>
                  <w:shd w:val="clear" w:color="auto" w:fill="auto"/>
                  <w:noWrap/>
                  <w:vAlign w:val="bottom"/>
                  <w:hideMark/>
                </w:tcPr>
                <w:p w14:paraId="5C1297F7" w14:textId="77777777" w:rsidR="00AC2889" w:rsidRPr="007E0E1D" w:rsidRDefault="00AC2889" w:rsidP="00AC2889">
                  <w:pPr>
                    <w:framePr w:hSpace="180" w:wrap="around" w:vAnchor="text" w:hAnchor="page" w:x="1630" w:y="349"/>
                    <w:rPr>
                      <w:rFonts w:ascii="Arial" w:hAnsi="Arial" w:cs="Arial"/>
                      <w:color w:val="4472C4" w:themeColor="accent1"/>
                      <w:sz w:val="20"/>
                      <w:szCs w:val="22"/>
                    </w:rPr>
                  </w:pPr>
                  <w:r w:rsidRPr="00934E84">
                    <w:rPr>
                      <w:rFonts w:ascii="Arial" w:hAnsi="Arial" w:cs="Arial"/>
                      <w:color w:val="4472C4" w:themeColor="accent1"/>
                      <w:sz w:val="20"/>
                      <w:szCs w:val="22"/>
                    </w:rPr>
                    <w:t>0.12</w:t>
                  </w:r>
                </w:p>
              </w:tc>
            </w:tr>
            <w:tr w:rsidR="00AC2889" w:rsidRPr="002D2F63" w14:paraId="63C8566B" w14:textId="77777777" w:rsidTr="008849BA">
              <w:trPr>
                <w:trHeight w:val="300"/>
              </w:trPr>
              <w:tc>
                <w:tcPr>
                  <w:tcW w:w="2060" w:type="dxa"/>
                  <w:tcBorders>
                    <w:top w:val="nil"/>
                    <w:left w:val="nil"/>
                    <w:bottom w:val="nil"/>
                    <w:right w:val="nil"/>
                  </w:tcBorders>
                  <w:shd w:val="clear" w:color="auto" w:fill="auto"/>
                  <w:noWrap/>
                  <w:vAlign w:val="bottom"/>
                  <w:hideMark/>
                </w:tcPr>
                <w:p w14:paraId="11AE38DE" w14:textId="77777777" w:rsidR="00AC2889" w:rsidRPr="007E0E1D" w:rsidRDefault="00AC2889" w:rsidP="00AC2889">
                  <w:pPr>
                    <w:framePr w:hSpace="180" w:wrap="around" w:vAnchor="text" w:hAnchor="page" w:x="1630" w:y="349"/>
                    <w:rPr>
                      <w:rFonts w:ascii="Arial" w:hAnsi="Arial" w:cs="Arial"/>
                      <w:color w:val="4472C4" w:themeColor="accent1"/>
                      <w:sz w:val="20"/>
                      <w:szCs w:val="22"/>
                    </w:rPr>
                  </w:pPr>
                  <w:r w:rsidRPr="007E0E1D">
                    <w:rPr>
                      <w:rFonts w:ascii="Arial" w:hAnsi="Arial" w:cs="Arial"/>
                      <w:color w:val="4472C4" w:themeColor="accent1"/>
                      <w:sz w:val="20"/>
                      <w:szCs w:val="22"/>
                    </w:rPr>
                    <w:t>0.</w:t>
                  </w:r>
                  <w:r>
                    <w:rPr>
                      <w:rFonts w:ascii="Arial" w:hAnsi="Arial" w:cs="Arial"/>
                      <w:color w:val="4472C4" w:themeColor="accent1"/>
                      <w:sz w:val="20"/>
                      <w:szCs w:val="22"/>
                    </w:rPr>
                    <w:t>11</w:t>
                  </w:r>
                </w:p>
              </w:tc>
            </w:tr>
            <w:tr w:rsidR="00AC2889" w:rsidRPr="002D2F63" w14:paraId="283DD4D1" w14:textId="77777777" w:rsidTr="008849BA">
              <w:trPr>
                <w:trHeight w:val="300"/>
              </w:trPr>
              <w:tc>
                <w:tcPr>
                  <w:tcW w:w="2060" w:type="dxa"/>
                  <w:tcBorders>
                    <w:top w:val="nil"/>
                    <w:left w:val="nil"/>
                    <w:bottom w:val="nil"/>
                    <w:right w:val="nil"/>
                  </w:tcBorders>
                  <w:shd w:val="clear" w:color="auto" w:fill="auto"/>
                  <w:noWrap/>
                  <w:vAlign w:val="bottom"/>
                  <w:hideMark/>
                </w:tcPr>
                <w:p w14:paraId="17A82270" w14:textId="77777777" w:rsidR="00AC2889" w:rsidRPr="007E0E1D" w:rsidRDefault="00AC2889" w:rsidP="00AC2889">
                  <w:pPr>
                    <w:framePr w:hSpace="180" w:wrap="around" w:vAnchor="text" w:hAnchor="page" w:x="1630" w:y="349"/>
                    <w:rPr>
                      <w:rFonts w:ascii="Arial" w:hAnsi="Arial" w:cs="Arial"/>
                      <w:color w:val="4472C4" w:themeColor="accent1"/>
                      <w:sz w:val="20"/>
                      <w:szCs w:val="22"/>
                    </w:rPr>
                  </w:pPr>
                  <w:r w:rsidRPr="007E0E1D">
                    <w:rPr>
                      <w:rFonts w:ascii="Arial" w:hAnsi="Arial" w:cs="Arial"/>
                      <w:color w:val="4472C4" w:themeColor="accent1"/>
                      <w:sz w:val="20"/>
                      <w:szCs w:val="22"/>
                    </w:rPr>
                    <w:t>0.</w:t>
                  </w:r>
                  <w:r>
                    <w:rPr>
                      <w:rFonts w:ascii="Arial" w:hAnsi="Arial" w:cs="Arial"/>
                      <w:color w:val="4472C4" w:themeColor="accent1"/>
                      <w:sz w:val="20"/>
                      <w:szCs w:val="22"/>
                    </w:rPr>
                    <w:t>10</w:t>
                  </w:r>
                </w:p>
              </w:tc>
            </w:tr>
          </w:tbl>
          <w:p w14:paraId="671A1D41" w14:textId="77777777" w:rsidR="00AC2889" w:rsidRPr="002D2F63" w:rsidRDefault="00AC2889" w:rsidP="00AC2889">
            <w:pPr>
              <w:rPr>
                <w:rFonts w:ascii="Arial" w:hAnsi="Arial" w:cs="Arial"/>
                <w:color w:val="000000" w:themeColor="text1"/>
                <w:sz w:val="20"/>
                <w:szCs w:val="22"/>
              </w:rPr>
            </w:pPr>
          </w:p>
        </w:tc>
      </w:tr>
    </w:tbl>
    <w:p w14:paraId="49FFA6C7" w14:textId="77777777" w:rsidR="00082C50" w:rsidRDefault="00082C50" w:rsidP="00082C50">
      <w:pPr>
        <w:rPr>
          <w:rFonts w:ascii="Arial" w:hAnsi="Arial" w:cs="Arial"/>
          <w:i/>
          <w:color w:val="4472C4" w:themeColor="accent1"/>
          <w:sz w:val="20"/>
          <w:szCs w:val="20"/>
        </w:rPr>
      </w:pPr>
    </w:p>
    <w:p w14:paraId="04D9B258" w14:textId="06104572" w:rsidR="00782597" w:rsidRDefault="00782597" w:rsidP="00082C50">
      <w:pPr>
        <w:rPr>
          <w:rFonts w:ascii="Arial" w:hAnsi="Arial" w:cs="Arial"/>
          <w:i/>
          <w:color w:val="4472C4" w:themeColor="accent1"/>
          <w:sz w:val="20"/>
          <w:szCs w:val="20"/>
        </w:rPr>
      </w:pPr>
    </w:p>
    <w:p w14:paraId="2E9B8FD8" w14:textId="6AD119C9" w:rsidR="00782597" w:rsidRDefault="00782597" w:rsidP="00082C50">
      <w:pPr>
        <w:rPr>
          <w:rFonts w:ascii="Arial" w:hAnsi="Arial" w:cs="Arial"/>
          <w:i/>
          <w:color w:val="4472C4" w:themeColor="accent1"/>
          <w:sz w:val="20"/>
          <w:szCs w:val="20"/>
        </w:rPr>
      </w:pPr>
    </w:p>
    <w:p w14:paraId="20EA1BF3" w14:textId="181A2308" w:rsidR="00782597" w:rsidRDefault="00782597" w:rsidP="00082C50">
      <w:pPr>
        <w:rPr>
          <w:rFonts w:ascii="Arial" w:hAnsi="Arial" w:cs="Arial"/>
          <w:i/>
          <w:color w:val="4472C4" w:themeColor="accent1"/>
          <w:sz w:val="20"/>
          <w:szCs w:val="20"/>
        </w:rPr>
      </w:pPr>
    </w:p>
    <w:p w14:paraId="667F5D42" w14:textId="77777777" w:rsidR="00C13EEF" w:rsidRDefault="00C13EEF" w:rsidP="00082C50">
      <w:pPr>
        <w:rPr>
          <w:rFonts w:ascii="Arial" w:hAnsi="Arial" w:cs="Arial"/>
          <w:i/>
          <w:color w:val="4472C4" w:themeColor="accent1"/>
          <w:sz w:val="20"/>
          <w:szCs w:val="20"/>
        </w:rPr>
      </w:pPr>
    </w:p>
    <w:p w14:paraId="3F298FE2" w14:textId="77777777" w:rsidR="00C13EEF" w:rsidRDefault="00C13EEF" w:rsidP="00082C50">
      <w:pPr>
        <w:rPr>
          <w:rFonts w:ascii="Arial" w:hAnsi="Arial" w:cs="Arial"/>
          <w:i/>
          <w:color w:val="4472C4" w:themeColor="accent1"/>
          <w:sz w:val="20"/>
          <w:szCs w:val="20"/>
        </w:rPr>
      </w:pPr>
    </w:p>
    <w:p w14:paraId="631F41F9" w14:textId="77777777" w:rsidR="00C13EEF" w:rsidRDefault="00C13EEF" w:rsidP="00082C50">
      <w:pPr>
        <w:rPr>
          <w:rFonts w:ascii="Arial" w:hAnsi="Arial" w:cs="Arial"/>
          <w:i/>
          <w:color w:val="4472C4" w:themeColor="accent1"/>
          <w:sz w:val="20"/>
          <w:szCs w:val="20"/>
        </w:rPr>
      </w:pPr>
    </w:p>
    <w:p w14:paraId="503F01E2" w14:textId="77777777" w:rsidR="00782597" w:rsidRDefault="00782597" w:rsidP="00082C50">
      <w:pPr>
        <w:rPr>
          <w:rFonts w:ascii="Arial" w:hAnsi="Arial" w:cs="Arial"/>
          <w:i/>
          <w:color w:val="4472C4" w:themeColor="accent1"/>
          <w:sz w:val="20"/>
          <w:szCs w:val="20"/>
        </w:rPr>
      </w:pPr>
    </w:p>
    <w:p w14:paraId="1C381551" w14:textId="77777777" w:rsidR="00782597" w:rsidRDefault="00782597" w:rsidP="00082C50">
      <w:pPr>
        <w:rPr>
          <w:rFonts w:ascii="Arial" w:hAnsi="Arial" w:cs="Arial"/>
          <w:i/>
          <w:color w:val="4472C4" w:themeColor="accent1"/>
          <w:sz w:val="20"/>
          <w:szCs w:val="20"/>
        </w:rPr>
      </w:pPr>
    </w:p>
    <w:p w14:paraId="2E969294" w14:textId="1BFE5AFD" w:rsidR="00782597" w:rsidRDefault="00782597" w:rsidP="00082C50">
      <w:pPr>
        <w:rPr>
          <w:rFonts w:ascii="Arial" w:hAnsi="Arial" w:cs="Arial"/>
          <w:i/>
          <w:color w:val="4472C4" w:themeColor="accent1"/>
          <w:sz w:val="20"/>
          <w:szCs w:val="20"/>
        </w:rPr>
      </w:pPr>
    </w:p>
    <w:p w14:paraId="6181FC8C" w14:textId="77777777" w:rsidR="00782597" w:rsidRDefault="00782597" w:rsidP="00082C50">
      <w:pPr>
        <w:rPr>
          <w:rFonts w:ascii="Arial" w:hAnsi="Arial" w:cs="Arial"/>
          <w:i/>
          <w:color w:val="4472C4" w:themeColor="accent1"/>
          <w:sz w:val="20"/>
          <w:szCs w:val="20"/>
        </w:rPr>
      </w:pPr>
    </w:p>
    <w:p w14:paraId="52C27D52" w14:textId="4CE35FF3" w:rsidR="00782597" w:rsidRDefault="002614FE" w:rsidP="00082C50">
      <w:pPr>
        <w:rPr>
          <w:rFonts w:ascii="Arial" w:hAnsi="Arial" w:cs="Arial"/>
          <w:i/>
          <w:color w:val="4472C4" w:themeColor="accent1"/>
          <w:sz w:val="20"/>
          <w:szCs w:val="20"/>
        </w:rPr>
      </w:pPr>
      <w:r>
        <w:rPr>
          <w:noProof/>
          <w:lang w:eastAsia="en-GB"/>
        </w:rPr>
        <w:drawing>
          <wp:anchor distT="0" distB="0" distL="114300" distR="114300" simplePos="0" relativeHeight="251680768" behindDoc="1" locked="0" layoutInCell="1" allowOverlap="1" wp14:anchorId="53857524" wp14:editId="6B8E65AD">
            <wp:simplePos x="0" y="0"/>
            <wp:positionH relativeFrom="column">
              <wp:posOffset>3019245</wp:posOffset>
            </wp:positionH>
            <wp:positionV relativeFrom="paragraph">
              <wp:posOffset>-569344</wp:posOffset>
            </wp:positionV>
            <wp:extent cx="3159125" cy="2972183"/>
            <wp:effectExtent l="0" t="0" r="15875" b="0"/>
            <wp:wrapNone/>
            <wp:docPr id="6" name="Chart 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E365D71-9E61-4C03-8F9A-FF9398F52F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8416" behindDoc="1" locked="0" layoutInCell="1" allowOverlap="1" wp14:anchorId="08480ABF" wp14:editId="49E4BA3A">
            <wp:simplePos x="0" y="0"/>
            <wp:positionH relativeFrom="column">
              <wp:posOffset>-518232</wp:posOffset>
            </wp:positionH>
            <wp:positionV relativeFrom="paragraph">
              <wp:posOffset>-566420</wp:posOffset>
            </wp:positionV>
            <wp:extent cx="3308350" cy="3032760"/>
            <wp:effectExtent l="0" t="0" r="19050" b="15240"/>
            <wp:wrapNone/>
            <wp:docPr id="5" name="Chart 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5776CD58-90CA-4FA1-B275-4D2575BBFF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p>
    <w:p w14:paraId="0A4E934D" w14:textId="77777777" w:rsidR="00782597" w:rsidRDefault="00782597" w:rsidP="00082C50">
      <w:pPr>
        <w:rPr>
          <w:rFonts w:ascii="Arial" w:hAnsi="Arial" w:cs="Arial"/>
          <w:i/>
          <w:color w:val="4472C4" w:themeColor="accent1"/>
          <w:sz w:val="20"/>
          <w:szCs w:val="20"/>
        </w:rPr>
      </w:pPr>
    </w:p>
    <w:p w14:paraId="0375A2A7" w14:textId="77777777" w:rsidR="00782597" w:rsidRDefault="00782597" w:rsidP="00082C50">
      <w:pPr>
        <w:rPr>
          <w:rFonts w:ascii="Arial" w:hAnsi="Arial" w:cs="Arial"/>
          <w:i/>
          <w:color w:val="4472C4" w:themeColor="accent1"/>
          <w:sz w:val="20"/>
          <w:szCs w:val="20"/>
        </w:rPr>
      </w:pPr>
    </w:p>
    <w:p w14:paraId="52EDA48D" w14:textId="77777777" w:rsidR="00782597" w:rsidRDefault="00782597" w:rsidP="00082C50">
      <w:pPr>
        <w:rPr>
          <w:rFonts w:ascii="Arial" w:hAnsi="Arial" w:cs="Arial"/>
          <w:i/>
          <w:color w:val="4472C4" w:themeColor="accent1"/>
          <w:sz w:val="20"/>
          <w:szCs w:val="20"/>
        </w:rPr>
      </w:pPr>
    </w:p>
    <w:p w14:paraId="01CEA4CC" w14:textId="77777777" w:rsidR="00782597" w:rsidRDefault="00782597" w:rsidP="00082C50">
      <w:pPr>
        <w:rPr>
          <w:rFonts w:ascii="Arial" w:hAnsi="Arial" w:cs="Arial"/>
          <w:i/>
          <w:color w:val="4472C4" w:themeColor="accent1"/>
          <w:sz w:val="20"/>
          <w:szCs w:val="20"/>
        </w:rPr>
      </w:pPr>
    </w:p>
    <w:p w14:paraId="6F94C4FA" w14:textId="77777777" w:rsidR="00782597" w:rsidRDefault="00782597" w:rsidP="00082C50">
      <w:pPr>
        <w:rPr>
          <w:rFonts w:ascii="Arial" w:hAnsi="Arial" w:cs="Arial"/>
          <w:i/>
          <w:color w:val="4472C4" w:themeColor="accent1"/>
          <w:sz w:val="20"/>
          <w:szCs w:val="20"/>
        </w:rPr>
      </w:pPr>
    </w:p>
    <w:p w14:paraId="3955A4BB" w14:textId="77777777" w:rsidR="00782597" w:rsidRDefault="00782597" w:rsidP="00082C50">
      <w:pPr>
        <w:rPr>
          <w:rFonts w:ascii="Arial" w:hAnsi="Arial" w:cs="Arial"/>
          <w:i/>
          <w:color w:val="4472C4" w:themeColor="accent1"/>
          <w:sz w:val="20"/>
          <w:szCs w:val="20"/>
        </w:rPr>
      </w:pPr>
    </w:p>
    <w:p w14:paraId="259D78B8" w14:textId="77777777" w:rsidR="00782597" w:rsidRDefault="00782597" w:rsidP="00082C50">
      <w:pPr>
        <w:rPr>
          <w:rFonts w:ascii="Arial" w:hAnsi="Arial" w:cs="Arial"/>
          <w:i/>
          <w:color w:val="4472C4" w:themeColor="accent1"/>
          <w:sz w:val="20"/>
          <w:szCs w:val="20"/>
        </w:rPr>
      </w:pPr>
    </w:p>
    <w:p w14:paraId="252CFC11" w14:textId="77777777" w:rsidR="00782597" w:rsidRDefault="00782597" w:rsidP="00082C50">
      <w:pPr>
        <w:rPr>
          <w:rFonts w:ascii="Arial" w:hAnsi="Arial" w:cs="Arial"/>
          <w:i/>
          <w:color w:val="4472C4" w:themeColor="accent1"/>
          <w:sz w:val="20"/>
          <w:szCs w:val="20"/>
        </w:rPr>
      </w:pPr>
    </w:p>
    <w:p w14:paraId="49CEEE1E" w14:textId="77777777" w:rsidR="00782597" w:rsidRDefault="00782597" w:rsidP="00082C50">
      <w:pPr>
        <w:rPr>
          <w:rFonts w:ascii="Arial" w:hAnsi="Arial" w:cs="Arial"/>
          <w:i/>
          <w:color w:val="4472C4" w:themeColor="accent1"/>
          <w:sz w:val="20"/>
          <w:szCs w:val="20"/>
        </w:rPr>
      </w:pPr>
    </w:p>
    <w:p w14:paraId="2291DBDA" w14:textId="77777777" w:rsidR="00782597" w:rsidRDefault="00782597" w:rsidP="00082C50">
      <w:pPr>
        <w:rPr>
          <w:rFonts w:ascii="Arial" w:hAnsi="Arial" w:cs="Arial"/>
          <w:i/>
          <w:color w:val="4472C4" w:themeColor="accent1"/>
          <w:sz w:val="20"/>
          <w:szCs w:val="20"/>
        </w:rPr>
      </w:pPr>
    </w:p>
    <w:p w14:paraId="50AC03B3" w14:textId="77777777" w:rsidR="00782597" w:rsidRDefault="00782597" w:rsidP="00082C50">
      <w:pPr>
        <w:rPr>
          <w:rFonts w:ascii="Arial" w:hAnsi="Arial" w:cs="Arial"/>
          <w:i/>
          <w:color w:val="4472C4" w:themeColor="accent1"/>
          <w:sz w:val="20"/>
          <w:szCs w:val="20"/>
        </w:rPr>
      </w:pPr>
    </w:p>
    <w:p w14:paraId="7216CB22" w14:textId="77777777" w:rsidR="00782597" w:rsidRDefault="00782597" w:rsidP="00082C50">
      <w:pPr>
        <w:rPr>
          <w:rFonts w:ascii="Arial" w:hAnsi="Arial" w:cs="Arial"/>
          <w:i/>
          <w:color w:val="4472C4" w:themeColor="accent1"/>
          <w:sz w:val="20"/>
          <w:szCs w:val="20"/>
        </w:rPr>
      </w:pPr>
    </w:p>
    <w:p w14:paraId="6F7BC0C6" w14:textId="4FB470DF" w:rsidR="00782597" w:rsidRDefault="00782597" w:rsidP="00082C50">
      <w:pPr>
        <w:rPr>
          <w:rFonts w:ascii="Arial" w:hAnsi="Arial" w:cs="Arial"/>
          <w:i/>
          <w:color w:val="4472C4" w:themeColor="accent1"/>
          <w:sz w:val="20"/>
          <w:szCs w:val="20"/>
        </w:rPr>
      </w:pPr>
    </w:p>
    <w:p w14:paraId="799F5BA5" w14:textId="77777777" w:rsidR="00782597" w:rsidRDefault="00782597" w:rsidP="00082C50">
      <w:pPr>
        <w:rPr>
          <w:rFonts w:ascii="Arial" w:hAnsi="Arial" w:cs="Arial"/>
          <w:i/>
          <w:color w:val="4472C4" w:themeColor="accent1"/>
          <w:sz w:val="20"/>
          <w:szCs w:val="20"/>
        </w:rPr>
      </w:pPr>
    </w:p>
    <w:p w14:paraId="718BC28C" w14:textId="13A0DA37" w:rsidR="00782597" w:rsidRDefault="00782597" w:rsidP="00082C50">
      <w:pPr>
        <w:rPr>
          <w:rFonts w:ascii="Arial" w:hAnsi="Arial" w:cs="Arial"/>
          <w:i/>
          <w:color w:val="4472C4" w:themeColor="accent1"/>
          <w:sz w:val="20"/>
          <w:szCs w:val="20"/>
        </w:rPr>
      </w:pPr>
    </w:p>
    <w:p w14:paraId="19B36D92" w14:textId="77777777" w:rsidR="00782597" w:rsidRDefault="00782597" w:rsidP="00082C50">
      <w:pPr>
        <w:rPr>
          <w:rFonts w:ascii="Arial" w:hAnsi="Arial" w:cs="Arial"/>
          <w:i/>
          <w:color w:val="4472C4" w:themeColor="accent1"/>
          <w:sz w:val="20"/>
          <w:szCs w:val="20"/>
        </w:rPr>
      </w:pPr>
    </w:p>
    <w:p w14:paraId="137F457F" w14:textId="582827FE" w:rsidR="00782597" w:rsidRDefault="002614FE" w:rsidP="00082C50">
      <w:pPr>
        <w:rPr>
          <w:rFonts w:ascii="Arial" w:hAnsi="Arial" w:cs="Arial"/>
          <w:i/>
          <w:color w:val="4472C4" w:themeColor="accent1"/>
          <w:sz w:val="20"/>
          <w:szCs w:val="20"/>
        </w:rPr>
      </w:pPr>
      <w:r>
        <w:rPr>
          <w:noProof/>
          <w:lang w:eastAsia="en-GB"/>
        </w:rPr>
        <w:drawing>
          <wp:anchor distT="0" distB="0" distL="114300" distR="114300" simplePos="0" relativeHeight="251682816" behindDoc="1" locked="0" layoutInCell="1" allowOverlap="1" wp14:anchorId="0E399482" wp14:editId="02DCB159">
            <wp:simplePos x="0" y="0"/>
            <wp:positionH relativeFrom="column">
              <wp:posOffset>1079500</wp:posOffset>
            </wp:positionH>
            <wp:positionV relativeFrom="paragraph">
              <wp:posOffset>34290</wp:posOffset>
            </wp:positionV>
            <wp:extent cx="3652520" cy="3088640"/>
            <wp:effectExtent l="0" t="0" r="5080" b="10160"/>
            <wp:wrapNone/>
            <wp:docPr id="7" name="Chart 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5D7A906-FA01-49A7-B5E2-6F068BF045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p>
    <w:p w14:paraId="1499C93E" w14:textId="548046C7" w:rsidR="00782597" w:rsidRDefault="00782597" w:rsidP="00082C50">
      <w:pPr>
        <w:rPr>
          <w:rFonts w:ascii="Arial" w:hAnsi="Arial" w:cs="Arial"/>
          <w:i/>
          <w:color w:val="4472C4" w:themeColor="accent1"/>
          <w:sz w:val="20"/>
          <w:szCs w:val="20"/>
        </w:rPr>
      </w:pPr>
    </w:p>
    <w:p w14:paraId="15A6E9DA" w14:textId="77777777" w:rsidR="00D059E2" w:rsidRDefault="00D059E2" w:rsidP="00D059E2">
      <w:pPr>
        <w:spacing w:line="360" w:lineRule="auto"/>
        <w:contextualSpacing/>
        <w:rPr>
          <w:rFonts w:ascii="Arial" w:hAnsi="Arial" w:cs="Arial"/>
          <w:color w:val="000000" w:themeColor="text1"/>
          <w:sz w:val="22"/>
          <w:szCs w:val="22"/>
        </w:rPr>
      </w:pPr>
    </w:p>
    <w:p w14:paraId="48263360" w14:textId="4A59D179" w:rsidR="00B23C9A" w:rsidRDefault="00B23C9A" w:rsidP="00D059E2">
      <w:pPr>
        <w:spacing w:line="360" w:lineRule="auto"/>
        <w:contextualSpacing/>
        <w:rPr>
          <w:rFonts w:ascii="Arial" w:hAnsi="Arial" w:cs="Arial"/>
          <w:color w:val="000000" w:themeColor="text1"/>
          <w:sz w:val="22"/>
          <w:szCs w:val="22"/>
        </w:rPr>
      </w:pPr>
    </w:p>
    <w:p w14:paraId="57F4D90A" w14:textId="77777777" w:rsidR="00AC2889" w:rsidRDefault="00AC2889" w:rsidP="00515A64">
      <w:pPr>
        <w:spacing w:line="360" w:lineRule="auto"/>
        <w:contextualSpacing/>
        <w:rPr>
          <w:rFonts w:ascii="Arial" w:hAnsi="Arial" w:cs="Arial"/>
          <w:color w:val="000000" w:themeColor="text1"/>
          <w:sz w:val="22"/>
          <w:szCs w:val="22"/>
        </w:rPr>
      </w:pPr>
    </w:p>
    <w:p w14:paraId="67374A31" w14:textId="77777777" w:rsidR="00AC2889" w:rsidRDefault="00AC2889" w:rsidP="00515A64">
      <w:pPr>
        <w:spacing w:line="360" w:lineRule="auto"/>
        <w:contextualSpacing/>
        <w:rPr>
          <w:rFonts w:ascii="Arial" w:hAnsi="Arial" w:cs="Arial"/>
          <w:color w:val="000000" w:themeColor="text1"/>
          <w:sz w:val="22"/>
          <w:szCs w:val="22"/>
        </w:rPr>
      </w:pPr>
    </w:p>
    <w:p w14:paraId="4F2639C7" w14:textId="77777777" w:rsidR="00AC2889" w:rsidRDefault="00AC2889" w:rsidP="00515A64">
      <w:pPr>
        <w:spacing w:line="360" w:lineRule="auto"/>
        <w:contextualSpacing/>
        <w:rPr>
          <w:rFonts w:ascii="Arial" w:hAnsi="Arial" w:cs="Arial"/>
          <w:color w:val="000000" w:themeColor="text1"/>
          <w:sz w:val="22"/>
          <w:szCs w:val="22"/>
        </w:rPr>
      </w:pPr>
    </w:p>
    <w:p w14:paraId="08836A6D" w14:textId="77777777" w:rsidR="00AC2889" w:rsidRDefault="00AC2889" w:rsidP="00515A64">
      <w:pPr>
        <w:spacing w:line="360" w:lineRule="auto"/>
        <w:contextualSpacing/>
        <w:rPr>
          <w:rFonts w:ascii="Arial" w:hAnsi="Arial" w:cs="Arial"/>
          <w:color w:val="000000" w:themeColor="text1"/>
          <w:sz w:val="22"/>
          <w:szCs w:val="22"/>
        </w:rPr>
      </w:pPr>
    </w:p>
    <w:p w14:paraId="349696FD" w14:textId="77777777" w:rsidR="00AC2889" w:rsidRDefault="00AC2889" w:rsidP="00515A64">
      <w:pPr>
        <w:spacing w:line="360" w:lineRule="auto"/>
        <w:contextualSpacing/>
        <w:rPr>
          <w:rFonts w:ascii="Arial" w:hAnsi="Arial" w:cs="Arial"/>
          <w:color w:val="000000" w:themeColor="text1"/>
          <w:sz w:val="22"/>
          <w:szCs w:val="22"/>
        </w:rPr>
      </w:pPr>
    </w:p>
    <w:p w14:paraId="102B3504" w14:textId="77777777" w:rsidR="00AC2889" w:rsidRDefault="00AC2889" w:rsidP="00515A64">
      <w:pPr>
        <w:spacing w:line="360" w:lineRule="auto"/>
        <w:contextualSpacing/>
        <w:rPr>
          <w:rFonts w:ascii="Arial" w:hAnsi="Arial" w:cs="Arial"/>
          <w:color w:val="000000" w:themeColor="text1"/>
          <w:sz w:val="22"/>
          <w:szCs w:val="22"/>
        </w:rPr>
      </w:pPr>
    </w:p>
    <w:p w14:paraId="649D8A68" w14:textId="77777777" w:rsidR="00AC2889" w:rsidRDefault="00AC2889" w:rsidP="00515A64">
      <w:pPr>
        <w:spacing w:line="360" w:lineRule="auto"/>
        <w:contextualSpacing/>
        <w:rPr>
          <w:rFonts w:ascii="Arial" w:hAnsi="Arial" w:cs="Arial"/>
          <w:color w:val="000000" w:themeColor="text1"/>
          <w:sz w:val="22"/>
          <w:szCs w:val="22"/>
        </w:rPr>
      </w:pPr>
    </w:p>
    <w:p w14:paraId="0AD39B37" w14:textId="77777777" w:rsidR="00AC2889" w:rsidRDefault="00AC2889" w:rsidP="00515A64">
      <w:pPr>
        <w:spacing w:line="360" w:lineRule="auto"/>
        <w:contextualSpacing/>
        <w:rPr>
          <w:rFonts w:ascii="Arial" w:hAnsi="Arial" w:cs="Arial"/>
          <w:color w:val="000000" w:themeColor="text1"/>
          <w:sz w:val="22"/>
          <w:szCs w:val="22"/>
        </w:rPr>
      </w:pPr>
    </w:p>
    <w:p w14:paraId="72F641E1" w14:textId="77777777" w:rsidR="00AC2889" w:rsidRDefault="00AC2889" w:rsidP="00515A64">
      <w:pPr>
        <w:spacing w:line="360" w:lineRule="auto"/>
        <w:contextualSpacing/>
        <w:rPr>
          <w:rFonts w:ascii="Arial" w:hAnsi="Arial" w:cs="Arial"/>
          <w:color w:val="000000" w:themeColor="text1"/>
          <w:sz w:val="22"/>
          <w:szCs w:val="22"/>
        </w:rPr>
      </w:pPr>
    </w:p>
    <w:p w14:paraId="6C4A37B7" w14:textId="77777777" w:rsidR="00AC2889" w:rsidRDefault="00AC2889" w:rsidP="00515A64">
      <w:pPr>
        <w:spacing w:line="360" w:lineRule="auto"/>
        <w:contextualSpacing/>
        <w:rPr>
          <w:rFonts w:ascii="Arial" w:hAnsi="Arial" w:cs="Arial"/>
          <w:color w:val="000000" w:themeColor="text1"/>
          <w:sz w:val="22"/>
          <w:szCs w:val="22"/>
        </w:rPr>
      </w:pPr>
    </w:p>
    <w:p w14:paraId="764865BB" w14:textId="77777777" w:rsidR="00AC2889" w:rsidRDefault="00AC2889" w:rsidP="00515A64">
      <w:pPr>
        <w:spacing w:line="360" w:lineRule="auto"/>
        <w:contextualSpacing/>
        <w:rPr>
          <w:rFonts w:ascii="Arial" w:hAnsi="Arial" w:cs="Arial"/>
          <w:color w:val="000000" w:themeColor="text1"/>
          <w:sz w:val="22"/>
          <w:szCs w:val="22"/>
        </w:rPr>
      </w:pPr>
    </w:p>
    <w:p w14:paraId="5273B9AF" w14:textId="77777777" w:rsidR="00AC2889" w:rsidRDefault="00AC2889" w:rsidP="00515A64">
      <w:pPr>
        <w:spacing w:line="360" w:lineRule="auto"/>
        <w:contextualSpacing/>
        <w:rPr>
          <w:rFonts w:ascii="Arial" w:hAnsi="Arial" w:cs="Arial"/>
          <w:color w:val="000000" w:themeColor="text1"/>
          <w:sz w:val="22"/>
          <w:szCs w:val="22"/>
        </w:rPr>
      </w:pPr>
    </w:p>
    <w:p w14:paraId="511E3736" w14:textId="2D6CEF86" w:rsidR="00515A64" w:rsidRDefault="00515A64" w:rsidP="00515A64">
      <w:pPr>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t xml:space="preserve">The </w:t>
      </w:r>
      <w:r w:rsidR="00D2596C">
        <w:rPr>
          <w:rFonts w:ascii="Arial" w:hAnsi="Arial" w:cs="Arial"/>
          <w:color w:val="000000" w:themeColor="text1"/>
          <w:sz w:val="22"/>
          <w:szCs w:val="22"/>
        </w:rPr>
        <w:t xml:space="preserve">flared entry was the </w:t>
      </w:r>
      <w:r w:rsidR="00934E84">
        <w:rPr>
          <w:rFonts w:ascii="Arial" w:hAnsi="Arial" w:cs="Arial"/>
          <w:color w:val="000000" w:themeColor="text1"/>
          <w:sz w:val="22"/>
          <w:szCs w:val="22"/>
        </w:rPr>
        <w:t xml:space="preserve">more </w:t>
      </w:r>
      <w:r>
        <w:rPr>
          <w:rFonts w:ascii="Arial" w:hAnsi="Arial" w:cs="Arial"/>
          <w:color w:val="000000" w:themeColor="text1"/>
          <w:sz w:val="22"/>
          <w:szCs w:val="22"/>
        </w:rPr>
        <w:t>efficient set up</w:t>
      </w:r>
      <w:r w:rsidR="00D2596C">
        <w:rPr>
          <w:rFonts w:ascii="Arial" w:hAnsi="Arial" w:cs="Arial"/>
          <w:color w:val="000000" w:themeColor="text1"/>
          <w:sz w:val="22"/>
          <w:szCs w:val="22"/>
        </w:rPr>
        <w:t xml:space="preserve"> which showed a continuing </w:t>
      </w:r>
      <w:r w:rsidR="005B3CDB">
        <w:rPr>
          <w:rFonts w:ascii="Arial" w:hAnsi="Arial" w:cs="Arial"/>
          <w:color w:val="000000" w:themeColor="text1"/>
          <w:sz w:val="22"/>
          <w:szCs w:val="22"/>
        </w:rPr>
        <w:t>proportional improvement</w:t>
      </w:r>
      <w:r w:rsidR="00D2596C">
        <w:rPr>
          <w:rFonts w:ascii="Arial" w:hAnsi="Arial" w:cs="Arial"/>
          <w:color w:val="000000" w:themeColor="text1"/>
          <w:sz w:val="22"/>
          <w:szCs w:val="22"/>
        </w:rPr>
        <w:t xml:space="preserve"> ranging</w:t>
      </w:r>
      <w:r w:rsidR="005E3409">
        <w:rPr>
          <w:rFonts w:ascii="Arial" w:hAnsi="Arial" w:cs="Arial"/>
          <w:color w:val="000000" w:themeColor="text1"/>
          <w:sz w:val="22"/>
          <w:szCs w:val="22"/>
        </w:rPr>
        <w:t xml:space="preserve"> from</w:t>
      </w:r>
      <w:r w:rsidR="00D2596C">
        <w:rPr>
          <w:rFonts w:ascii="Arial" w:hAnsi="Arial" w:cs="Arial"/>
          <w:color w:val="000000" w:themeColor="text1"/>
          <w:sz w:val="22"/>
          <w:szCs w:val="22"/>
        </w:rPr>
        <w:t xml:space="preserve"> .02 CF at a lift of 1mm to 0.12 CF at a lift of 7.5mm. As there is no further increase in a reading of </w:t>
      </w:r>
      <w:r w:rsidR="005B3CDB">
        <w:rPr>
          <w:rFonts w:ascii="Arial" w:hAnsi="Arial" w:cs="Arial"/>
          <w:color w:val="000000" w:themeColor="text1"/>
          <w:sz w:val="22"/>
          <w:szCs w:val="22"/>
        </w:rPr>
        <w:t>0.47,</w:t>
      </w:r>
      <w:r w:rsidR="00D2596C">
        <w:rPr>
          <w:rFonts w:ascii="Arial" w:hAnsi="Arial" w:cs="Arial"/>
          <w:color w:val="000000" w:themeColor="text1"/>
          <w:sz w:val="22"/>
          <w:szCs w:val="22"/>
        </w:rPr>
        <w:t xml:space="preserve"> this </w:t>
      </w:r>
      <w:r w:rsidR="007937F3">
        <w:rPr>
          <w:rFonts w:ascii="Arial" w:hAnsi="Arial" w:cs="Arial"/>
          <w:color w:val="000000" w:themeColor="text1"/>
          <w:sz w:val="22"/>
          <w:szCs w:val="22"/>
        </w:rPr>
        <w:t>is</w:t>
      </w:r>
      <w:r w:rsidR="00D2596C">
        <w:rPr>
          <w:rFonts w:ascii="Arial" w:hAnsi="Arial" w:cs="Arial"/>
          <w:color w:val="000000" w:themeColor="text1"/>
          <w:sz w:val="22"/>
          <w:szCs w:val="22"/>
        </w:rPr>
        <w:t xml:space="preserve"> t</w:t>
      </w:r>
      <w:r>
        <w:rPr>
          <w:rFonts w:ascii="Arial" w:hAnsi="Arial" w:cs="Arial"/>
          <w:color w:val="000000" w:themeColor="text1"/>
          <w:sz w:val="22"/>
          <w:szCs w:val="22"/>
        </w:rPr>
        <w:t>he max</w:t>
      </w:r>
      <w:r w:rsidR="00D2596C">
        <w:rPr>
          <w:rFonts w:ascii="Arial" w:hAnsi="Arial" w:cs="Arial"/>
          <w:color w:val="000000" w:themeColor="text1"/>
          <w:sz w:val="22"/>
          <w:szCs w:val="22"/>
        </w:rPr>
        <w:t>imum practical flow coefficient</w:t>
      </w:r>
      <w:r>
        <w:rPr>
          <w:rFonts w:ascii="Arial" w:hAnsi="Arial" w:cs="Arial"/>
          <w:color w:val="000000" w:themeColor="text1"/>
          <w:sz w:val="22"/>
          <w:szCs w:val="22"/>
        </w:rPr>
        <w:t xml:space="preserve"> for the Sigma cylinder head</w:t>
      </w:r>
      <w:r w:rsidR="00D2596C">
        <w:rPr>
          <w:rFonts w:ascii="Arial" w:hAnsi="Arial" w:cs="Arial"/>
          <w:color w:val="000000" w:themeColor="text1"/>
          <w:sz w:val="22"/>
          <w:szCs w:val="22"/>
        </w:rPr>
        <w:t xml:space="preserve"> which also equates to</w:t>
      </w:r>
      <w:r>
        <w:rPr>
          <w:rFonts w:ascii="Arial" w:hAnsi="Arial" w:cs="Arial"/>
          <w:color w:val="000000" w:themeColor="text1"/>
          <w:sz w:val="22"/>
          <w:szCs w:val="22"/>
        </w:rPr>
        <w:t xml:space="preserve"> 0.25D. </w:t>
      </w:r>
    </w:p>
    <w:p w14:paraId="671C48BC" w14:textId="4611F8AC" w:rsidR="007937F3" w:rsidRDefault="00F173D9" w:rsidP="006844C8">
      <w:pPr>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t xml:space="preserve">The </w:t>
      </w:r>
      <w:r w:rsidR="007937F3">
        <w:rPr>
          <w:rFonts w:ascii="Arial" w:hAnsi="Arial" w:cs="Arial"/>
          <w:color w:val="000000" w:themeColor="text1"/>
          <w:sz w:val="22"/>
          <w:szCs w:val="22"/>
        </w:rPr>
        <w:t xml:space="preserve">addition of an intake manifold creates </w:t>
      </w:r>
      <w:r w:rsidR="005B3CDB">
        <w:rPr>
          <w:rFonts w:ascii="Arial" w:hAnsi="Arial" w:cs="Arial"/>
          <w:color w:val="000000" w:themeColor="text1"/>
          <w:sz w:val="22"/>
          <w:szCs w:val="22"/>
        </w:rPr>
        <w:t>a</w:t>
      </w:r>
      <w:r w:rsidR="007937F3">
        <w:rPr>
          <w:rFonts w:ascii="Arial" w:hAnsi="Arial" w:cs="Arial"/>
          <w:color w:val="000000" w:themeColor="text1"/>
          <w:sz w:val="22"/>
          <w:szCs w:val="22"/>
        </w:rPr>
        <w:t xml:space="preserve"> </w:t>
      </w:r>
      <w:r w:rsidR="00D2596C">
        <w:rPr>
          <w:rFonts w:ascii="Arial" w:hAnsi="Arial" w:cs="Arial"/>
          <w:color w:val="000000" w:themeColor="text1"/>
          <w:sz w:val="22"/>
          <w:szCs w:val="22"/>
        </w:rPr>
        <w:t xml:space="preserve">loss in </w:t>
      </w:r>
      <w:r w:rsidR="007937F3">
        <w:rPr>
          <w:rFonts w:ascii="Arial" w:hAnsi="Arial" w:cs="Arial"/>
          <w:color w:val="000000" w:themeColor="text1"/>
          <w:sz w:val="22"/>
          <w:szCs w:val="22"/>
        </w:rPr>
        <w:t xml:space="preserve">the </w:t>
      </w:r>
      <w:r w:rsidR="00D2596C">
        <w:rPr>
          <w:rFonts w:ascii="Arial" w:hAnsi="Arial" w:cs="Arial"/>
          <w:color w:val="000000" w:themeColor="text1"/>
          <w:sz w:val="22"/>
          <w:szCs w:val="22"/>
        </w:rPr>
        <w:t xml:space="preserve">flow coefficient </w:t>
      </w:r>
      <w:r w:rsidR="007937F3">
        <w:rPr>
          <w:rFonts w:ascii="Arial" w:hAnsi="Arial" w:cs="Arial"/>
          <w:color w:val="000000" w:themeColor="text1"/>
          <w:sz w:val="22"/>
          <w:szCs w:val="22"/>
        </w:rPr>
        <w:t>of</w:t>
      </w:r>
      <w:r w:rsidR="00D2596C">
        <w:rPr>
          <w:rFonts w:ascii="Arial" w:hAnsi="Arial" w:cs="Arial"/>
          <w:color w:val="000000" w:themeColor="text1"/>
          <w:sz w:val="22"/>
          <w:szCs w:val="22"/>
        </w:rPr>
        <w:t xml:space="preserve"> the bare head ranging from </w:t>
      </w:r>
      <w:r w:rsidR="007937F3">
        <w:rPr>
          <w:rFonts w:ascii="Arial" w:hAnsi="Arial" w:cs="Arial"/>
          <w:color w:val="000000" w:themeColor="text1"/>
          <w:sz w:val="22"/>
          <w:szCs w:val="22"/>
        </w:rPr>
        <w:t>-</w:t>
      </w:r>
      <w:r w:rsidR="00D2596C">
        <w:rPr>
          <w:rFonts w:ascii="Arial" w:hAnsi="Arial" w:cs="Arial"/>
          <w:color w:val="000000" w:themeColor="text1"/>
          <w:sz w:val="22"/>
          <w:szCs w:val="22"/>
        </w:rPr>
        <w:t xml:space="preserve">0.01 at 1mm of lift through to </w:t>
      </w:r>
      <w:r w:rsidR="007937F3">
        <w:rPr>
          <w:rFonts w:ascii="Arial" w:hAnsi="Arial" w:cs="Arial"/>
          <w:color w:val="000000" w:themeColor="text1"/>
          <w:sz w:val="22"/>
          <w:szCs w:val="22"/>
        </w:rPr>
        <w:t>-</w:t>
      </w:r>
      <w:r w:rsidR="00D2596C">
        <w:rPr>
          <w:rFonts w:ascii="Arial" w:hAnsi="Arial" w:cs="Arial"/>
          <w:color w:val="000000" w:themeColor="text1"/>
          <w:sz w:val="22"/>
          <w:szCs w:val="22"/>
        </w:rPr>
        <w:t xml:space="preserve">0.05 at a lift of 7.5mm. </w:t>
      </w:r>
      <w:r w:rsidR="005B3CDB">
        <w:rPr>
          <w:rFonts w:ascii="Arial" w:hAnsi="Arial" w:cs="Arial"/>
          <w:color w:val="000000" w:themeColor="text1"/>
          <w:sz w:val="22"/>
          <w:szCs w:val="22"/>
        </w:rPr>
        <w:t>However,</w:t>
      </w:r>
      <w:r w:rsidR="00D2596C">
        <w:rPr>
          <w:rFonts w:ascii="Arial" w:hAnsi="Arial" w:cs="Arial"/>
          <w:color w:val="000000" w:themeColor="text1"/>
          <w:sz w:val="22"/>
          <w:szCs w:val="22"/>
        </w:rPr>
        <w:t xml:space="preserve"> when a flared entry is added the flow coefficient </w:t>
      </w:r>
      <w:r w:rsidR="007937F3">
        <w:rPr>
          <w:rFonts w:ascii="Arial" w:hAnsi="Arial" w:cs="Arial"/>
          <w:color w:val="000000" w:themeColor="text1"/>
          <w:sz w:val="22"/>
          <w:szCs w:val="22"/>
        </w:rPr>
        <w:t xml:space="preserve">increases </w:t>
      </w:r>
      <w:r w:rsidR="005B3CDB">
        <w:rPr>
          <w:rFonts w:ascii="Arial" w:hAnsi="Arial" w:cs="Arial"/>
          <w:color w:val="000000" w:themeColor="text1"/>
          <w:sz w:val="22"/>
          <w:szCs w:val="22"/>
        </w:rPr>
        <w:t>by 0.02</w:t>
      </w:r>
      <w:r w:rsidR="007937F3">
        <w:rPr>
          <w:rFonts w:ascii="Arial" w:hAnsi="Arial" w:cs="Arial"/>
          <w:color w:val="000000" w:themeColor="text1"/>
          <w:sz w:val="22"/>
          <w:szCs w:val="22"/>
        </w:rPr>
        <w:t xml:space="preserve"> at 1mm of lift followed by a proportional </w:t>
      </w:r>
      <w:r w:rsidR="005B3CDB">
        <w:rPr>
          <w:rFonts w:ascii="Arial" w:hAnsi="Arial" w:cs="Arial"/>
          <w:color w:val="000000" w:themeColor="text1"/>
          <w:sz w:val="22"/>
          <w:szCs w:val="22"/>
        </w:rPr>
        <w:t>increase of</w:t>
      </w:r>
      <w:r w:rsidR="007937F3">
        <w:rPr>
          <w:rFonts w:ascii="Arial" w:hAnsi="Arial" w:cs="Arial"/>
          <w:color w:val="000000" w:themeColor="text1"/>
          <w:sz w:val="22"/>
          <w:szCs w:val="22"/>
        </w:rPr>
        <w:t xml:space="preserve"> 0.12 at 7.5mm of lift se</w:t>
      </w:r>
      <w:r w:rsidR="00D556BC">
        <w:rPr>
          <w:rFonts w:ascii="Arial" w:hAnsi="Arial" w:cs="Arial"/>
          <w:color w:val="000000" w:themeColor="text1"/>
          <w:sz w:val="22"/>
          <w:szCs w:val="22"/>
        </w:rPr>
        <w:t>en as a steady curve on Graph 11.</w:t>
      </w:r>
    </w:p>
    <w:p w14:paraId="302FED5B" w14:textId="77777777" w:rsidR="006844C8" w:rsidRDefault="006844C8" w:rsidP="006844C8">
      <w:pPr>
        <w:spacing w:line="360" w:lineRule="auto"/>
        <w:contextualSpacing/>
        <w:rPr>
          <w:rFonts w:ascii="Arial" w:hAnsi="Arial" w:cs="Arial"/>
          <w:color w:val="000000" w:themeColor="text1"/>
          <w:sz w:val="22"/>
          <w:szCs w:val="22"/>
        </w:rPr>
      </w:pPr>
    </w:p>
    <w:p w14:paraId="431F51A7" w14:textId="77777777" w:rsidR="00BD4826" w:rsidRPr="00C13EEF" w:rsidRDefault="00BD4826" w:rsidP="00474911">
      <w:pPr>
        <w:spacing w:line="360" w:lineRule="auto"/>
        <w:contextualSpacing/>
        <w:outlineLvl w:val="0"/>
        <w:rPr>
          <w:rFonts w:ascii="Arial" w:hAnsi="Arial" w:cs="Arial"/>
          <w:sz w:val="22"/>
          <w:szCs w:val="22"/>
          <w:u w:val="single"/>
        </w:rPr>
      </w:pPr>
      <w:r w:rsidRPr="00C13EEF">
        <w:rPr>
          <w:rFonts w:ascii="Arial" w:hAnsi="Arial" w:cs="Arial"/>
          <w:color w:val="000000" w:themeColor="text1"/>
          <w:sz w:val="22"/>
          <w:szCs w:val="22"/>
          <w:u w:val="single"/>
        </w:rPr>
        <w:lastRenderedPageBreak/>
        <w:t>3.2      Graphs</w:t>
      </w:r>
      <w:r w:rsidRPr="00C13EEF">
        <w:rPr>
          <w:rFonts w:ascii="Arial" w:hAnsi="Arial" w:cs="Arial"/>
          <w:b/>
          <w:color w:val="000000" w:themeColor="text1"/>
          <w:sz w:val="22"/>
          <w:szCs w:val="22"/>
          <w:u w:val="single"/>
        </w:rPr>
        <w:t xml:space="preserve"> </w:t>
      </w:r>
      <w:r w:rsidRPr="00C13EEF">
        <w:rPr>
          <w:rFonts w:ascii="Arial" w:hAnsi="Arial" w:cs="Arial"/>
          <w:sz w:val="22"/>
          <w:szCs w:val="22"/>
          <w:u w:val="single"/>
        </w:rPr>
        <w:t>of inlet flow coefficient against crank angle.</w:t>
      </w:r>
    </w:p>
    <w:p w14:paraId="5C07D32D" w14:textId="57CED558" w:rsidR="00877DE3" w:rsidRPr="00C13EEF" w:rsidRDefault="00C13EEF" w:rsidP="005B3CDB">
      <w:pPr>
        <w:spacing w:line="360" w:lineRule="auto"/>
        <w:contextualSpacing/>
        <w:rPr>
          <w:rFonts w:ascii="Arial" w:hAnsi="Arial" w:cs="Arial"/>
          <w:color w:val="000000" w:themeColor="text1"/>
          <w:sz w:val="22"/>
          <w:szCs w:val="22"/>
          <w:u w:val="single"/>
        </w:rPr>
      </w:pPr>
      <w:r>
        <w:rPr>
          <w:rFonts w:ascii="Arial" w:hAnsi="Arial" w:cs="Arial"/>
          <w:sz w:val="22"/>
          <w:szCs w:val="22"/>
        </w:rPr>
        <w:t xml:space="preserve">             </w:t>
      </w:r>
      <w:r w:rsidR="00877DE3" w:rsidRPr="00C13EEF">
        <w:rPr>
          <w:rFonts w:ascii="Arial" w:hAnsi="Arial" w:cs="Arial"/>
          <w:color w:val="000000" w:themeColor="text1"/>
          <w:sz w:val="22"/>
          <w:szCs w:val="22"/>
          <w:u w:val="single"/>
        </w:rPr>
        <w:t xml:space="preserve">Graphs of Inlet flow coefficient against Valve lift with a polynomial </w:t>
      </w:r>
      <w:r w:rsidR="005B3CDB" w:rsidRPr="00C13EEF">
        <w:rPr>
          <w:rFonts w:ascii="Arial" w:hAnsi="Arial" w:cs="Arial"/>
          <w:color w:val="000000" w:themeColor="text1"/>
          <w:sz w:val="22"/>
          <w:szCs w:val="22"/>
          <w:u w:val="single"/>
        </w:rPr>
        <w:t>trend line</w:t>
      </w:r>
    </w:p>
    <w:p w14:paraId="333D4110" w14:textId="77777777" w:rsidR="00082C50" w:rsidRDefault="00082C50" w:rsidP="00BD4826">
      <w:pPr>
        <w:spacing w:line="360" w:lineRule="auto"/>
        <w:contextualSpacing/>
        <w:rPr>
          <w:rFonts w:ascii="Arial" w:hAnsi="Arial" w:cs="Arial"/>
          <w:color w:val="000000" w:themeColor="text1"/>
          <w:sz w:val="22"/>
          <w:szCs w:val="22"/>
        </w:rPr>
      </w:pPr>
    </w:p>
    <w:p w14:paraId="4FF5C2E0" w14:textId="77777777" w:rsidR="00082C50" w:rsidRDefault="00877DE3" w:rsidP="00BD4826">
      <w:pPr>
        <w:spacing w:line="360" w:lineRule="auto"/>
        <w:contextualSpacing/>
        <w:rPr>
          <w:rFonts w:ascii="Arial" w:hAnsi="Arial" w:cs="Arial"/>
          <w:color w:val="FF0000"/>
          <w:sz w:val="22"/>
          <w:szCs w:val="22"/>
        </w:rPr>
      </w:pPr>
      <w:r>
        <w:rPr>
          <w:noProof/>
          <w:lang w:eastAsia="en-GB"/>
        </w:rPr>
        <w:drawing>
          <wp:anchor distT="0" distB="0" distL="114300" distR="114300" simplePos="0" relativeHeight="251684864" behindDoc="1" locked="0" layoutInCell="1" allowOverlap="1" wp14:anchorId="58A99818" wp14:editId="78C822A7">
            <wp:simplePos x="0" y="0"/>
            <wp:positionH relativeFrom="column">
              <wp:posOffset>-197427</wp:posOffset>
            </wp:positionH>
            <wp:positionV relativeFrom="paragraph">
              <wp:posOffset>129078</wp:posOffset>
            </wp:positionV>
            <wp:extent cx="2992582" cy="2749550"/>
            <wp:effectExtent l="0" t="0" r="5080" b="19050"/>
            <wp:wrapNone/>
            <wp:docPr id="11" name="Chart 1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D499A98-EF37-4E5A-A88E-AE9D436213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6912" behindDoc="1" locked="0" layoutInCell="1" allowOverlap="1" wp14:anchorId="1AFAC68A" wp14:editId="4B795F95">
            <wp:simplePos x="0" y="0"/>
            <wp:positionH relativeFrom="column">
              <wp:posOffset>2982191</wp:posOffset>
            </wp:positionH>
            <wp:positionV relativeFrom="paragraph">
              <wp:posOffset>129078</wp:posOffset>
            </wp:positionV>
            <wp:extent cx="2946400" cy="2667000"/>
            <wp:effectExtent l="0" t="0" r="0" b="0"/>
            <wp:wrapNone/>
            <wp:docPr id="12" name="Chart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F057D12-E5CA-4E9B-A2BD-3A5B7272FD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p>
    <w:p w14:paraId="2241F0D4" w14:textId="77777777" w:rsidR="00877DE3" w:rsidRDefault="00877DE3" w:rsidP="00BD4826">
      <w:pPr>
        <w:spacing w:line="360" w:lineRule="auto"/>
        <w:contextualSpacing/>
        <w:rPr>
          <w:rFonts w:ascii="Arial" w:hAnsi="Arial" w:cs="Arial"/>
          <w:color w:val="FF0000"/>
          <w:sz w:val="22"/>
          <w:szCs w:val="22"/>
        </w:rPr>
      </w:pPr>
    </w:p>
    <w:p w14:paraId="56C0CC9B" w14:textId="77777777" w:rsidR="00877DE3" w:rsidRDefault="00877DE3" w:rsidP="00BD4826">
      <w:pPr>
        <w:spacing w:line="360" w:lineRule="auto"/>
        <w:contextualSpacing/>
        <w:rPr>
          <w:rFonts w:ascii="Arial" w:hAnsi="Arial" w:cs="Arial"/>
          <w:color w:val="FF0000"/>
          <w:sz w:val="22"/>
          <w:szCs w:val="22"/>
        </w:rPr>
      </w:pPr>
    </w:p>
    <w:p w14:paraId="3D763D1C" w14:textId="77777777" w:rsidR="00877DE3" w:rsidRDefault="00877DE3" w:rsidP="00BD4826">
      <w:pPr>
        <w:spacing w:line="360" w:lineRule="auto"/>
        <w:contextualSpacing/>
        <w:rPr>
          <w:rFonts w:ascii="Arial" w:hAnsi="Arial" w:cs="Arial"/>
          <w:color w:val="FF0000"/>
          <w:sz w:val="22"/>
          <w:szCs w:val="22"/>
        </w:rPr>
      </w:pPr>
    </w:p>
    <w:p w14:paraId="7C133D1A" w14:textId="77777777" w:rsidR="00877DE3" w:rsidRDefault="00877DE3" w:rsidP="00BD4826">
      <w:pPr>
        <w:spacing w:line="360" w:lineRule="auto"/>
        <w:contextualSpacing/>
        <w:rPr>
          <w:rFonts w:ascii="Arial" w:hAnsi="Arial" w:cs="Arial"/>
          <w:color w:val="FF0000"/>
          <w:sz w:val="22"/>
          <w:szCs w:val="22"/>
        </w:rPr>
      </w:pPr>
    </w:p>
    <w:p w14:paraId="091BF7CC" w14:textId="77777777" w:rsidR="00877DE3" w:rsidRDefault="00877DE3" w:rsidP="00BD4826">
      <w:pPr>
        <w:spacing w:line="360" w:lineRule="auto"/>
        <w:contextualSpacing/>
        <w:rPr>
          <w:rFonts w:ascii="Arial" w:hAnsi="Arial" w:cs="Arial"/>
          <w:color w:val="FF0000"/>
          <w:sz w:val="22"/>
          <w:szCs w:val="22"/>
        </w:rPr>
      </w:pPr>
    </w:p>
    <w:p w14:paraId="10FE0F93" w14:textId="77777777" w:rsidR="00877DE3" w:rsidRDefault="00877DE3" w:rsidP="00BD4826">
      <w:pPr>
        <w:spacing w:line="360" w:lineRule="auto"/>
        <w:contextualSpacing/>
        <w:rPr>
          <w:rFonts w:ascii="Arial" w:hAnsi="Arial" w:cs="Arial"/>
          <w:color w:val="FF0000"/>
          <w:sz w:val="22"/>
          <w:szCs w:val="22"/>
        </w:rPr>
      </w:pPr>
    </w:p>
    <w:p w14:paraId="7DA8324C" w14:textId="77777777" w:rsidR="00877DE3" w:rsidRDefault="00877DE3" w:rsidP="00BD4826">
      <w:pPr>
        <w:spacing w:line="360" w:lineRule="auto"/>
        <w:contextualSpacing/>
        <w:rPr>
          <w:rFonts w:ascii="Arial" w:hAnsi="Arial" w:cs="Arial"/>
          <w:color w:val="FF0000"/>
          <w:sz w:val="22"/>
          <w:szCs w:val="22"/>
        </w:rPr>
      </w:pPr>
    </w:p>
    <w:p w14:paraId="389E7AC8" w14:textId="77777777" w:rsidR="00877DE3" w:rsidRDefault="00877DE3" w:rsidP="00BD4826">
      <w:pPr>
        <w:spacing w:line="360" w:lineRule="auto"/>
        <w:contextualSpacing/>
        <w:rPr>
          <w:rFonts w:ascii="Arial" w:hAnsi="Arial" w:cs="Arial"/>
          <w:color w:val="FF0000"/>
          <w:sz w:val="22"/>
          <w:szCs w:val="22"/>
        </w:rPr>
      </w:pPr>
    </w:p>
    <w:p w14:paraId="32D91729" w14:textId="77777777" w:rsidR="00877DE3" w:rsidRDefault="00877DE3" w:rsidP="00BD4826">
      <w:pPr>
        <w:spacing w:line="360" w:lineRule="auto"/>
        <w:contextualSpacing/>
        <w:rPr>
          <w:rFonts w:ascii="Arial" w:hAnsi="Arial" w:cs="Arial"/>
          <w:color w:val="FF0000"/>
          <w:sz w:val="22"/>
          <w:szCs w:val="22"/>
        </w:rPr>
      </w:pPr>
    </w:p>
    <w:p w14:paraId="4D5A44D4" w14:textId="77777777" w:rsidR="00877DE3" w:rsidRDefault="00877DE3" w:rsidP="00BD4826">
      <w:pPr>
        <w:spacing w:line="360" w:lineRule="auto"/>
        <w:contextualSpacing/>
        <w:rPr>
          <w:rFonts w:ascii="Arial" w:hAnsi="Arial" w:cs="Arial"/>
          <w:color w:val="FF0000"/>
          <w:sz w:val="22"/>
          <w:szCs w:val="22"/>
        </w:rPr>
      </w:pPr>
    </w:p>
    <w:p w14:paraId="1B0F570E" w14:textId="77777777" w:rsidR="00877DE3" w:rsidRDefault="00877DE3" w:rsidP="00BD4826">
      <w:pPr>
        <w:spacing w:line="360" w:lineRule="auto"/>
        <w:contextualSpacing/>
        <w:rPr>
          <w:rFonts w:ascii="Arial" w:hAnsi="Arial" w:cs="Arial"/>
          <w:color w:val="FF0000"/>
          <w:sz w:val="22"/>
          <w:szCs w:val="22"/>
        </w:rPr>
      </w:pPr>
    </w:p>
    <w:p w14:paraId="368B65FD" w14:textId="77777777" w:rsidR="00877DE3" w:rsidRDefault="005E3409" w:rsidP="00BD4826">
      <w:pPr>
        <w:spacing w:line="360" w:lineRule="auto"/>
        <w:contextualSpacing/>
        <w:rPr>
          <w:rFonts w:ascii="Arial" w:hAnsi="Arial" w:cs="Arial"/>
          <w:color w:val="FF0000"/>
          <w:sz w:val="22"/>
          <w:szCs w:val="22"/>
        </w:rPr>
      </w:pPr>
      <w:r>
        <w:rPr>
          <w:noProof/>
          <w:lang w:eastAsia="en-GB"/>
        </w:rPr>
        <w:drawing>
          <wp:anchor distT="0" distB="0" distL="114300" distR="114300" simplePos="0" relativeHeight="251688960" behindDoc="1" locked="0" layoutInCell="1" allowOverlap="1" wp14:anchorId="782560AF" wp14:editId="50052E6E">
            <wp:simplePos x="0" y="0"/>
            <wp:positionH relativeFrom="column">
              <wp:posOffset>1387275</wp:posOffset>
            </wp:positionH>
            <wp:positionV relativeFrom="paragraph">
              <wp:posOffset>116205</wp:posOffset>
            </wp:positionV>
            <wp:extent cx="3482939" cy="2832100"/>
            <wp:effectExtent l="0" t="0" r="22860" b="12700"/>
            <wp:wrapTight wrapText="bothSides">
              <wp:wrapPolygon edited="0">
                <wp:start x="0" y="0"/>
                <wp:lineTo x="0" y="21503"/>
                <wp:lineTo x="21584" y="21503"/>
                <wp:lineTo x="21584" y="0"/>
                <wp:lineTo x="0" y="0"/>
              </wp:wrapPolygon>
            </wp:wrapTight>
            <wp:docPr id="13" name="Chart 1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03D380D-3F95-42B0-9D04-F2BDB5E796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p>
    <w:p w14:paraId="1CD473B4" w14:textId="77777777" w:rsidR="00877DE3" w:rsidRDefault="00877DE3" w:rsidP="00BD4826">
      <w:pPr>
        <w:spacing w:line="360" w:lineRule="auto"/>
        <w:contextualSpacing/>
        <w:rPr>
          <w:rFonts w:ascii="Arial" w:hAnsi="Arial" w:cs="Arial"/>
          <w:color w:val="FF0000"/>
          <w:sz w:val="22"/>
          <w:szCs w:val="22"/>
        </w:rPr>
      </w:pPr>
    </w:p>
    <w:p w14:paraId="1D677D3C" w14:textId="77777777" w:rsidR="00877DE3" w:rsidRDefault="00877DE3" w:rsidP="00BD4826">
      <w:pPr>
        <w:spacing w:line="360" w:lineRule="auto"/>
        <w:contextualSpacing/>
        <w:rPr>
          <w:rFonts w:ascii="Arial" w:hAnsi="Arial" w:cs="Arial"/>
          <w:color w:val="4472C4" w:themeColor="accent1"/>
          <w:sz w:val="22"/>
          <w:szCs w:val="22"/>
        </w:rPr>
      </w:pPr>
    </w:p>
    <w:p w14:paraId="263C2D28" w14:textId="77777777" w:rsidR="00877DE3" w:rsidRDefault="00877DE3" w:rsidP="00BD4826">
      <w:pPr>
        <w:spacing w:line="360" w:lineRule="auto"/>
        <w:contextualSpacing/>
        <w:rPr>
          <w:rFonts w:ascii="Arial" w:hAnsi="Arial" w:cs="Arial"/>
          <w:color w:val="4472C4" w:themeColor="accent1"/>
          <w:sz w:val="22"/>
          <w:szCs w:val="22"/>
        </w:rPr>
      </w:pPr>
    </w:p>
    <w:p w14:paraId="6D9D2082" w14:textId="77777777" w:rsidR="00877DE3" w:rsidRDefault="00877DE3" w:rsidP="00BD4826">
      <w:pPr>
        <w:spacing w:line="360" w:lineRule="auto"/>
        <w:contextualSpacing/>
        <w:rPr>
          <w:rFonts w:ascii="Arial" w:hAnsi="Arial" w:cs="Arial"/>
          <w:color w:val="4472C4" w:themeColor="accent1"/>
          <w:sz w:val="22"/>
          <w:szCs w:val="22"/>
        </w:rPr>
      </w:pPr>
    </w:p>
    <w:p w14:paraId="3FF51848" w14:textId="77777777" w:rsidR="00676462" w:rsidRDefault="00676462" w:rsidP="00BD4826">
      <w:pPr>
        <w:spacing w:line="360" w:lineRule="auto"/>
        <w:contextualSpacing/>
        <w:rPr>
          <w:rFonts w:ascii="Arial" w:hAnsi="Arial" w:cs="Arial"/>
          <w:color w:val="000000" w:themeColor="text1"/>
          <w:sz w:val="22"/>
          <w:szCs w:val="22"/>
        </w:rPr>
      </w:pPr>
    </w:p>
    <w:p w14:paraId="38B16224" w14:textId="77777777" w:rsidR="00676462" w:rsidRDefault="00676462" w:rsidP="00BD4826">
      <w:pPr>
        <w:spacing w:line="360" w:lineRule="auto"/>
        <w:contextualSpacing/>
        <w:rPr>
          <w:rFonts w:ascii="Arial" w:hAnsi="Arial" w:cs="Arial"/>
          <w:color w:val="000000" w:themeColor="text1"/>
          <w:sz w:val="22"/>
          <w:szCs w:val="22"/>
        </w:rPr>
      </w:pPr>
    </w:p>
    <w:p w14:paraId="080ECCB5" w14:textId="77777777" w:rsidR="00676462" w:rsidRDefault="00676462" w:rsidP="00BD4826">
      <w:pPr>
        <w:spacing w:line="360" w:lineRule="auto"/>
        <w:contextualSpacing/>
        <w:rPr>
          <w:rFonts w:ascii="Arial" w:hAnsi="Arial" w:cs="Arial"/>
          <w:color w:val="000000" w:themeColor="text1"/>
          <w:sz w:val="22"/>
          <w:szCs w:val="22"/>
        </w:rPr>
      </w:pPr>
    </w:p>
    <w:p w14:paraId="3ACFF620" w14:textId="77777777" w:rsidR="00676462" w:rsidRDefault="00676462" w:rsidP="00BD4826">
      <w:pPr>
        <w:spacing w:line="360" w:lineRule="auto"/>
        <w:contextualSpacing/>
        <w:rPr>
          <w:rFonts w:ascii="Arial" w:hAnsi="Arial" w:cs="Arial"/>
          <w:color w:val="000000" w:themeColor="text1"/>
          <w:sz w:val="22"/>
          <w:szCs w:val="22"/>
        </w:rPr>
      </w:pPr>
    </w:p>
    <w:p w14:paraId="5721F035" w14:textId="77777777" w:rsidR="00676462" w:rsidRDefault="00676462" w:rsidP="00BD4826">
      <w:pPr>
        <w:spacing w:line="360" w:lineRule="auto"/>
        <w:contextualSpacing/>
        <w:rPr>
          <w:rFonts w:ascii="Arial" w:hAnsi="Arial" w:cs="Arial"/>
          <w:color w:val="000000" w:themeColor="text1"/>
          <w:sz w:val="22"/>
          <w:szCs w:val="22"/>
        </w:rPr>
      </w:pPr>
    </w:p>
    <w:p w14:paraId="4C08FF23" w14:textId="77777777" w:rsidR="00676462" w:rsidRDefault="00676462" w:rsidP="00BD4826">
      <w:pPr>
        <w:spacing w:line="360" w:lineRule="auto"/>
        <w:contextualSpacing/>
        <w:rPr>
          <w:rFonts w:ascii="Arial" w:hAnsi="Arial" w:cs="Arial"/>
          <w:color w:val="000000" w:themeColor="text1"/>
          <w:sz w:val="22"/>
          <w:szCs w:val="22"/>
        </w:rPr>
      </w:pPr>
    </w:p>
    <w:p w14:paraId="1030D269" w14:textId="77777777" w:rsidR="00676462" w:rsidRDefault="00676462" w:rsidP="00BD4826">
      <w:pPr>
        <w:spacing w:line="360" w:lineRule="auto"/>
        <w:contextualSpacing/>
        <w:rPr>
          <w:rFonts w:ascii="Arial" w:hAnsi="Arial" w:cs="Arial"/>
          <w:color w:val="000000" w:themeColor="text1"/>
          <w:sz w:val="22"/>
          <w:szCs w:val="22"/>
        </w:rPr>
      </w:pPr>
    </w:p>
    <w:p w14:paraId="3C04C0D0" w14:textId="77777777" w:rsidR="00676462" w:rsidRDefault="00676462" w:rsidP="00BD4826">
      <w:pPr>
        <w:spacing w:line="360" w:lineRule="auto"/>
        <w:contextualSpacing/>
        <w:rPr>
          <w:rFonts w:ascii="Arial" w:hAnsi="Arial" w:cs="Arial"/>
          <w:color w:val="000000" w:themeColor="text1"/>
          <w:sz w:val="22"/>
          <w:szCs w:val="22"/>
        </w:rPr>
      </w:pPr>
    </w:p>
    <w:p w14:paraId="1D65CE05" w14:textId="34E303C1" w:rsidR="00877DE3" w:rsidRPr="002A3659" w:rsidRDefault="001F301B" w:rsidP="00BD4826">
      <w:pPr>
        <w:spacing w:line="360" w:lineRule="auto"/>
        <w:contextualSpacing/>
        <w:rPr>
          <w:rFonts w:ascii="Arial" w:hAnsi="Arial" w:cs="Arial"/>
          <w:color w:val="4472C4" w:themeColor="accent1"/>
          <w:sz w:val="22"/>
          <w:szCs w:val="22"/>
        </w:rPr>
      </w:pPr>
      <w:r>
        <w:rPr>
          <w:rFonts w:ascii="Arial" w:hAnsi="Arial" w:cs="Arial"/>
          <w:color w:val="000000" w:themeColor="text1"/>
          <w:sz w:val="22"/>
          <w:szCs w:val="22"/>
        </w:rPr>
        <w:t>The polynomial graphs show the inlet flow c</w:t>
      </w:r>
      <w:r w:rsidR="006F1980">
        <w:rPr>
          <w:rFonts w:ascii="Arial" w:hAnsi="Arial" w:cs="Arial"/>
          <w:color w:val="000000" w:themeColor="text1"/>
          <w:sz w:val="22"/>
          <w:szCs w:val="22"/>
        </w:rPr>
        <w:t>oefficient against valve lift.</w:t>
      </w:r>
      <w:r>
        <w:rPr>
          <w:rFonts w:ascii="Arial" w:hAnsi="Arial" w:cs="Arial"/>
          <w:color w:val="000000" w:themeColor="text1"/>
          <w:sz w:val="22"/>
          <w:szCs w:val="22"/>
        </w:rPr>
        <w:t xml:space="preserve"> The</w:t>
      </w:r>
      <w:r w:rsidR="005E3409" w:rsidRPr="005E3409">
        <w:rPr>
          <w:rFonts w:ascii="Arial" w:hAnsi="Arial" w:cs="Arial"/>
          <w:color w:val="000000" w:themeColor="text1"/>
          <w:sz w:val="22"/>
          <w:szCs w:val="22"/>
        </w:rPr>
        <w:t xml:space="preserve"> flared entry test </w:t>
      </w:r>
      <w:r w:rsidR="00676462">
        <w:rPr>
          <w:rFonts w:ascii="Arial" w:hAnsi="Arial" w:cs="Arial"/>
          <w:color w:val="000000" w:themeColor="text1"/>
          <w:sz w:val="22"/>
          <w:szCs w:val="22"/>
        </w:rPr>
        <w:t xml:space="preserve">proved to be the most efficient followed by the bare cylinder head with the standard manifold the least progressive. </w:t>
      </w:r>
    </w:p>
    <w:p w14:paraId="659D6337" w14:textId="77777777" w:rsidR="00082C50" w:rsidRDefault="00082C50" w:rsidP="00BD4826">
      <w:pPr>
        <w:spacing w:line="360" w:lineRule="auto"/>
        <w:contextualSpacing/>
        <w:rPr>
          <w:rFonts w:ascii="Arial" w:hAnsi="Arial" w:cs="Arial"/>
          <w:color w:val="000000" w:themeColor="text1"/>
          <w:sz w:val="22"/>
          <w:szCs w:val="22"/>
        </w:rPr>
      </w:pPr>
    </w:p>
    <w:p w14:paraId="61F4272B" w14:textId="77777777" w:rsidR="00BD4826" w:rsidRPr="00C13EEF" w:rsidRDefault="00BD4826" w:rsidP="00474911">
      <w:pPr>
        <w:spacing w:line="360" w:lineRule="auto"/>
        <w:contextualSpacing/>
        <w:outlineLvl w:val="0"/>
        <w:rPr>
          <w:rFonts w:ascii="Arial" w:hAnsi="Arial" w:cs="Arial"/>
          <w:color w:val="000000" w:themeColor="text1"/>
          <w:sz w:val="22"/>
          <w:szCs w:val="22"/>
          <w:u w:val="single"/>
        </w:rPr>
      </w:pPr>
      <w:r w:rsidRPr="00C13EEF">
        <w:rPr>
          <w:rFonts w:ascii="Arial" w:hAnsi="Arial" w:cs="Arial"/>
          <w:color w:val="000000" w:themeColor="text1"/>
          <w:sz w:val="22"/>
          <w:szCs w:val="22"/>
          <w:u w:val="single"/>
        </w:rPr>
        <w:t xml:space="preserve">3.3         Determined mean inlet flow coefficient for the bare head and for the head and inlet manifold.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3628"/>
      </w:tblGrid>
      <w:tr w:rsidR="004014C7" w14:paraId="2A7D67C1" w14:textId="77777777" w:rsidTr="000A6BFC">
        <w:tc>
          <w:tcPr>
            <w:tcW w:w="5382" w:type="dxa"/>
          </w:tcPr>
          <w:p w14:paraId="6E8F95ED" w14:textId="77777777" w:rsidR="004014C7" w:rsidRDefault="004014C7" w:rsidP="00BD4826">
            <w:pPr>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t>Mean inlet flow coefficient for the bare head</w:t>
            </w:r>
          </w:p>
        </w:tc>
        <w:tc>
          <w:tcPr>
            <w:tcW w:w="3628" w:type="dxa"/>
          </w:tcPr>
          <w:p w14:paraId="1577A83A" w14:textId="4576510D" w:rsidR="004014C7" w:rsidRDefault="005B3CDB" w:rsidP="00BD4826">
            <w:pPr>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t>(</w:t>
            </w:r>
            <w:r w:rsidR="004014C7">
              <w:rPr>
                <w:rFonts w:ascii="Arial" w:hAnsi="Arial" w:cs="Arial"/>
                <w:color w:val="000000" w:themeColor="text1"/>
                <w:sz w:val="22"/>
                <w:szCs w:val="22"/>
              </w:rPr>
              <w:t xml:space="preserve">Total 4.97 ÷ 17) = </w:t>
            </w:r>
            <w:r w:rsidR="004014C7" w:rsidRPr="006C614E">
              <w:rPr>
                <w:rFonts w:ascii="Arial" w:hAnsi="Arial" w:cs="Arial"/>
                <w:b/>
                <w:color w:val="000000" w:themeColor="text1"/>
                <w:sz w:val="22"/>
                <w:szCs w:val="22"/>
              </w:rPr>
              <w:t>0.29</w:t>
            </w:r>
          </w:p>
        </w:tc>
      </w:tr>
      <w:tr w:rsidR="004014C7" w14:paraId="5BBDAD5B" w14:textId="77777777" w:rsidTr="000A6BFC">
        <w:tc>
          <w:tcPr>
            <w:tcW w:w="5382" w:type="dxa"/>
          </w:tcPr>
          <w:p w14:paraId="280210CF" w14:textId="77777777" w:rsidR="004014C7" w:rsidRDefault="004014C7" w:rsidP="00BD4826">
            <w:pPr>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t>Mean inlet flow coefficient for the head and manifold</w:t>
            </w:r>
          </w:p>
        </w:tc>
        <w:tc>
          <w:tcPr>
            <w:tcW w:w="3628" w:type="dxa"/>
          </w:tcPr>
          <w:p w14:paraId="724BA9CA" w14:textId="4824C3BF" w:rsidR="004014C7" w:rsidRDefault="00FE60A1" w:rsidP="00BD4826">
            <w:pPr>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t>(</w:t>
            </w:r>
            <w:r w:rsidR="005B3CDB">
              <w:rPr>
                <w:rFonts w:ascii="Arial" w:hAnsi="Arial" w:cs="Arial"/>
                <w:color w:val="000000" w:themeColor="text1"/>
                <w:sz w:val="22"/>
                <w:szCs w:val="22"/>
              </w:rPr>
              <w:t>Total 4.4 ÷ 17</w:t>
            </w:r>
            <w:r>
              <w:rPr>
                <w:rFonts w:ascii="Arial" w:hAnsi="Arial" w:cs="Arial"/>
                <w:color w:val="000000" w:themeColor="text1"/>
                <w:sz w:val="22"/>
                <w:szCs w:val="22"/>
              </w:rPr>
              <w:t xml:space="preserve">)   = </w:t>
            </w:r>
            <w:r w:rsidRPr="006C614E">
              <w:rPr>
                <w:rFonts w:ascii="Arial" w:hAnsi="Arial" w:cs="Arial"/>
                <w:b/>
                <w:color w:val="000000" w:themeColor="text1"/>
                <w:sz w:val="22"/>
                <w:szCs w:val="22"/>
              </w:rPr>
              <w:t>0.25</w:t>
            </w:r>
          </w:p>
        </w:tc>
      </w:tr>
    </w:tbl>
    <w:p w14:paraId="69D05808" w14:textId="37F9DB03" w:rsidR="00850A24" w:rsidRDefault="00BD4826" w:rsidP="005B3CDB">
      <w:pPr>
        <w:pStyle w:val="NormalWeb"/>
        <w:rPr>
          <w:rFonts w:ascii="Arial" w:hAnsi="Arial" w:cs="Arial"/>
          <w:sz w:val="22"/>
          <w:szCs w:val="22"/>
        </w:rPr>
      </w:pPr>
      <w:r>
        <w:rPr>
          <w:rFonts w:ascii="Arial" w:hAnsi="Arial" w:cs="Arial"/>
          <w:sz w:val="22"/>
          <w:szCs w:val="22"/>
        </w:rPr>
        <w:t xml:space="preserve"> </w:t>
      </w:r>
    </w:p>
    <w:p w14:paraId="78CE0DCF" w14:textId="77777777" w:rsidR="00BD4826" w:rsidRPr="00C13EEF" w:rsidRDefault="00BD4826" w:rsidP="008116FB">
      <w:pPr>
        <w:pStyle w:val="NormalWeb"/>
        <w:outlineLvl w:val="0"/>
        <w:rPr>
          <w:rFonts w:ascii="Arial" w:hAnsi="Arial" w:cs="Arial"/>
          <w:sz w:val="22"/>
          <w:szCs w:val="22"/>
          <w:u w:val="single"/>
        </w:rPr>
      </w:pPr>
      <w:r w:rsidRPr="00C13EEF">
        <w:rPr>
          <w:rFonts w:ascii="Arial" w:hAnsi="Arial" w:cs="Arial"/>
          <w:sz w:val="22"/>
          <w:szCs w:val="22"/>
          <w:u w:val="single"/>
        </w:rPr>
        <w:lastRenderedPageBreak/>
        <w:t>3.4.     Determined engine speed for maximum power on the road engine.</w:t>
      </w:r>
    </w:p>
    <w:p w14:paraId="13F4B56A" w14:textId="77777777" w:rsidR="008E7A07" w:rsidRPr="00C13EEF" w:rsidRDefault="008E7A07" w:rsidP="008E7A07">
      <w:pPr>
        <w:spacing w:line="360" w:lineRule="auto"/>
        <w:contextualSpacing/>
        <w:rPr>
          <w:rFonts w:ascii="Arial" w:hAnsi="Arial" w:cs="Arial"/>
          <w:color w:val="000000" w:themeColor="text1"/>
          <w:sz w:val="22"/>
          <w:szCs w:val="22"/>
          <w:u w:val="single"/>
        </w:rPr>
      </w:pPr>
      <w:r w:rsidRPr="00C13EEF">
        <w:rPr>
          <w:rFonts w:ascii="Arial" w:hAnsi="Arial" w:cs="Arial"/>
          <w:color w:val="000000" w:themeColor="text1"/>
          <w:sz w:val="22"/>
          <w:szCs w:val="22"/>
          <w:u w:val="single"/>
        </w:rPr>
        <w:t xml:space="preserve">Given that the </w:t>
      </w:r>
    </w:p>
    <w:p w14:paraId="2DE056AF" w14:textId="77777777" w:rsidR="008E7A07" w:rsidRDefault="008E7A07" w:rsidP="008E7A07">
      <w:pPr>
        <w:spacing w:line="360" w:lineRule="auto"/>
        <w:contextualSpacing/>
        <w:rPr>
          <w:rFonts w:ascii="Arial" w:hAnsi="Arial" w:cs="Arial"/>
          <w:b/>
          <w:color w:val="000000" w:themeColor="text1"/>
          <w:sz w:val="22"/>
          <w:szCs w:val="22"/>
        </w:rPr>
      </w:pPr>
      <w:r>
        <w:rPr>
          <w:rFonts w:ascii="Arial" w:hAnsi="Arial" w:cs="Arial"/>
          <w:color w:val="000000" w:themeColor="text1"/>
          <w:sz w:val="22"/>
          <w:szCs w:val="22"/>
        </w:rPr>
        <w:t xml:space="preserve">Mean inlet flow coefficient for the head with inlet manifold = </w:t>
      </w:r>
      <w:r w:rsidRPr="006C614E">
        <w:rPr>
          <w:rFonts w:ascii="Arial" w:hAnsi="Arial" w:cs="Arial"/>
          <w:b/>
          <w:color w:val="000000" w:themeColor="text1"/>
          <w:sz w:val="22"/>
          <w:szCs w:val="22"/>
        </w:rPr>
        <w:t>0.25</w:t>
      </w:r>
    </w:p>
    <w:p w14:paraId="126A53BD" w14:textId="6CA2928A" w:rsidR="008E7A07" w:rsidRDefault="008E7A07" w:rsidP="008E7A07">
      <w:pPr>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t>Inlet valve diameter =</w:t>
      </w:r>
      <w:r w:rsidR="00CE7EDE">
        <w:rPr>
          <w:rFonts w:ascii="Arial" w:hAnsi="Arial" w:cs="Arial"/>
          <w:color w:val="000000" w:themeColor="text1"/>
          <w:sz w:val="22"/>
          <w:szCs w:val="22"/>
        </w:rPr>
        <w:t xml:space="preserve"> </w:t>
      </w:r>
      <w:r w:rsidR="00697853" w:rsidRPr="00697853">
        <w:rPr>
          <w:rFonts w:ascii="Arial" w:hAnsi="Arial" w:cs="Arial"/>
          <w:b/>
          <w:color w:val="000000" w:themeColor="text1"/>
          <w:sz w:val="22"/>
          <w:szCs w:val="22"/>
        </w:rPr>
        <w:t>30mm</w:t>
      </w:r>
      <w:r w:rsidR="005B3CDB">
        <w:rPr>
          <w:rFonts w:ascii="Arial" w:hAnsi="Arial" w:cs="Arial"/>
          <w:color w:val="000000" w:themeColor="text1"/>
          <w:sz w:val="22"/>
          <w:szCs w:val="22"/>
        </w:rPr>
        <w:t xml:space="preserve"> /</w:t>
      </w:r>
      <w:r w:rsidR="00CE7EDE" w:rsidRPr="00D07FD4">
        <w:rPr>
          <w:rFonts w:ascii="Arial" w:hAnsi="Arial" w:cs="Arial"/>
          <w:b/>
          <w:color w:val="000000" w:themeColor="text1"/>
          <w:sz w:val="22"/>
          <w:szCs w:val="22"/>
        </w:rPr>
        <w:t>1.18”</w:t>
      </w:r>
      <w:r w:rsidR="00CE7EDE">
        <w:rPr>
          <w:rFonts w:ascii="Arial" w:hAnsi="Arial" w:cs="Arial"/>
          <w:color w:val="000000" w:themeColor="text1"/>
          <w:sz w:val="22"/>
          <w:szCs w:val="22"/>
        </w:rPr>
        <w:t xml:space="preserve"> </w:t>
      </w:r>
    </w:p>
    <w:p w14:paraId="141B3D2C" w14:textId="6374F702" w:rsidR="00132041" w:rsidRPr="00132041" w:rsidRDefault="00132041" w:rsidP="008E7A07">
      <w:pPr>
        <w:spacing w:line="360" w:lineRule="auto"/>
        <w:contextualSpacing/>
        <w:rPr>
          <w:rFonts w:ascii="Arial" w:hAnsi="Arial" w:cs="Arial"/>
          <w:color w:val="000000" w:themeColor="text1"/>
          <w:sz w:val="22"/>
          <w:szCs w:val="22"/>
          <w:vertAlign w:val="superscript"/>
        </w:rPr>
      </w:pPr>
      <w:r>
        <w:rPr>
          <w:rFonts w:ascii="Arial" w:hAnsi="Arial" w:cs="Arial"/>
          <w:color w:val="000000" w:themeColor="text1"/>
          <w:sz w:val="22"/>
          <w:szCs w:val="22"/>
        </w:rPr>
        <w:t xml:space="preserve">Effective valve </w:t>
      </w:r>
      <w:r w:rsidR="005B3CDB">
        <w:rPr>
          <w:rFonts w:ascii="Arial" w:hAnsi="Arial" w:cs="Arial"/>
          <w:color w:val="000000" w:themeColor="text1"/>
          <w:sz w:val="22"/>
          <w:szCs w:val="22"/>
        </w:rPr>
        <w:t>is</w:t>
      </w:r>
      <w:r>
        <w:rPr>
          <w:rFonts w:ascii="Arial" w:hAnsi="Arial" w:cs="Arial"/>
          <w:color w:val="000000" w:themeColor="text1"/>
          <w:sz w:val="22"/>
          <w:szCs w:val="22"/>
        </w:rPr>
        <w:t xml:space="preserve"> = </w:t>
      </w:r>
      <w:r w:rsidR="009F0C99">
        <w:rPr>
          <w:rFonts w:ascii="Arial" w:hAnsi="Arial" w:cs="Arial"/>
          <w:b/>
          <w:color w:val="000000" w:themeColor="text1"/>
          <w:sz w:val="22"/>
          <w:szCs w:val="22"/>
        </w:rPr>
        <w:t>6.83c</w:t>
      </w:r>
      <w:r w:rsidRPr="00132041">
        <w:rPr>
          <w:rFonts w:ascii="Arial" w:hAnsi="Arial" w:cs="Arial"/>
          <w:b/>
          <w:color w:val="000000" w:themeColor="text1"/>
          <w:sz w:val="22"/>
          <w:szCs w:val="22"/>
        </w:rPr>
        <w:t>m</w:t>
      </w:r>
      <w:r>
        <w:rPr>
          <w:rFonts w:ascii="Arial" w:hAnsi="Arial" w:cs="Arial"/>
          <w:b/>
          <w:color w:val="000000" w:themeColor="text1"/>
          <w:sz w:val="22"/>
          <w:szCs w:val="22"/>
          <w:vertAlign w:val="superscript"/>
        </w:rPr>
        <w:t xml:space="preserve">2 </w:t>
      </w:r>
      <w:r>
        <w:rPr>
          <w:rFonts w:ascii="Arial" w:hAnsi="Arial" w:cs="Arial"/>
          <w:b/>
          <w:color w:val="000000" w:themeColor="text1"/>
          <w:sz w:val="22"/>
          <w:szCs w:val="22"/>
        </w:rPr>
        <w:t>/ 1.06inch</w:t>
      </w:r>
      <w:r>
        <w:rPr>
          <w:rFonts w:ascii="Arial" w:hAnsi="Arial" w:cs="Arial"/>
          <w:b/>
          <w:color w:val="000000" w:themeColor="text1"/>
          <w:sz w:val="22"/>
          <w:szCs w:val="22"/>
          <w:vertAlign w:val="superscript"/>
        </w:rPr>
        <w:t>2</w:t>
      </w:r>
    </w:p>
    <w:p w14:paraId="74068DB5" w14:textId="33DCA980" w:rsidR="008E7A07" w:rsidRDefault="008E7A07" w:rsidP="008E7A07">
      <w:pPr>
        <w:rPr>
          <w:rFonts w:ascii="Arial" w:hAnsi="Arial" w:cs="Arial"/>
          <w:color w:val="000000" w:themeColor="text1"/>
          <w:sz w:val="22"/>
          <w:szCs w:val="22"/>
        </w:rPr>
      </w:pPr>
      <w:r>
        <w:rPr>
          <w:rFonts w:ascii="Arial" w:hAnsi="Arial" w:cs="Arial"/>
          <w:color w:val="000000" w:themeColor="text1"/>
          <w:sz w:val="22"/>
          <w:szCs w:val="22"/>
        </w:rPr>
        <w:t xml:space="preserve">Displacement </w:t>
      </w:r>
      <w:r w:rsidR="00965A98">
        <w:rPr>
          <w:rFonts w:ascii="Arial" w:hAnsi="Arial" w:cs="Arial"/>
          <w:color w:val="000000" w:themeColor="text1"/>
          <w:sz w:val="22"/>
          <w:szCs w:val="22"/>
        </w:rPr>
        <w:t xml:space="preserve">of 1 </w:t>
      </w:r>
      <w:proofErr w:type="spellStart"/>
      <w:r w:rsidR="00965A98">
        <w:rPr>
          <w:rFonts w:ascii="Arial" w:hAnsi="Arial" w:cs="Arial"/>
          <w:color w:val="000000" w:themeColor="text1"/>
          <w:sz w:val="22"/>
          <w:szCs w:val="22"/>
        </w:rPr>
        <w:t>cyl</w:t>
      </w:r>
      <w:proofErr w:type="spellEnd"/>
      <w:r w:rsidR="00965A98">
        <w:rPr>
          <w:rFonts w:ascii="Arial" w:hAnsi="Arial" w:cs="Arial"/>
          <w:color w:val="000000" w:themeColor="text1"/>
          <w:sz w:val="22"/>
          <w:szCs w:val="22"/>
        </w:rPr>
        <w:t xml:space="preserve"> </w:t>
      </w:r>
      <w:r>
        <w:rPr>
          <w:rFonts w:ascii="Arial" w:hAnsi="Arial" w:cs="Arial"/>
          <w:color w:val="000000" w:themeColor="text1"/>
          <w:sz w:val="22"/>
          <w:szCs w:val="22"/>
        </w:rPr>
        <w:t xml:space="preserve">= </w:t>
      </w:r>
      <w:r w:rsidR="00697853" w:rsidRPr="00697853">
        <w:rPr>
          <w:rFonts w:ascii="Arial" w:hAnsi="Arial" w:cs="Arial"/>
          <w:b/>
          <w:color w:val="000000" w:themeColor="text1"/>
          <w:sz w:val="22"/>
          <w:szCs w:val="22"/>
        </w:rPr>
        <w:t>400cc</w:t>
      </w:r>
      <w:r w:rsidR="00697853">
        <w:rPr>
          <w:rFonts w:ascii="Arial" w:hAnsi="Arial" w:cs="Arial"/>
          <w:color w:val="000000" w:themeColor="text1"/>
          <w:sz w:val="22"/>
          <w:szCs w:val="22"/>
        </w:rPr>
        <w:t xml:space="preserve"> / </w:t>
      </w:r>
      <w:r w:rsidR="00AE437B" w:rsidRPr="00D07FD4">
        <w:rPr>
          <w:rFonts w:ascii="Arial" w:hAnsi="Arial" w:cs="Arial"/>
          <w:b/>
          <w:color w:val="000000" w:themeColor="text1"/>
          <w:sz w:val="22"/>
          <w:szCs w:val="22"/>
        </w:rPr>
        <w:t>24.49</w:t>
      </w:r>
      <w:r w:rsidR="00AE437B">
        <w:rPr>
          <w:rFonts w:ascii="Arial" w:hAnsi="Arial" w:cs="Arial"/>
          <w:color w:val="000000" w:themeColor="text1"/>
          <w:sz w:val="22"/>
          <w:szCs w:val="22"/>
        </w:rPr>
        <w:t xml:space="preserve"> cu inch </w:t>
      </w:r>
    </w:p>
    <w:p w14:paraId="3A7758F5" w14:textId="77777777" w:rsidR="008E7A07" w:rsidRDefault="008E7A07" w:rsidP="008E7A07">
      <w:pPr>
        <w:rPr>
          <w:rFonts w:ascii="Arial" w:hAnsi="Arial" w:cs="Arial"/>
          <w:color w:val="000000" w:themeColor="text1"/>
          <w:sz w:val="22"/>
          <w:szCs w:val="22"/>
        </w:rPr>
      </w:pPr>
    </w:p>
    <w:p w14:paraId="0F9C80C1" w14:textId="77777777" w:rsidR="008E7A07" w:rsidRDefault="008E7A07" w:rsidP="008E7A07">
      <w:pPr>
        <w:spacing w:line="360" w:lineRule="auto"/>
        <w:contextualSpacing/>
        <w:rPr>
          <w:rFonts w:ascii="Arial" w:hAnsi="Arial" w:cs="Arial"/>
          <w:color w:val="000000" w:themeColor="text1"/>
          <w:sz w:val="22"/>
          <w:szCs w:val="22"/>
        </w:rPr>
      </w:pPr>
    </w:p>
    <w:p w14:paraId="0204261D" w14:textId="6DEFBFEA" w:rsidR="008E7A07" w:rsidRPr="00D07FD4" w:rsidRDefault="00A106B3" w:rsidP="00474911">
      <w:pPr>
        <w:spacing w:line="360" w:lineRule="auto"/>
        <w:contextualSpacing/>
        <w:outlineLvl w:val="0"/>
        <w:rPr>
          <w:rFonts w:ascii="Arial" w:hAnsi="Arial" w:cs="Arial"/>
          <w:b/>
          <w:color w:val="000000" w:themeColor="text1"/>
          <w:sz w:val="22"/>
          <w:szCs w:val="22"/>
        </w:rPr>
      </w:pPr>
      <w:r w:rsidRPr="00D07FD4">
        <w:rPr>
          <w:rFonts w:ascii="Arial" w:hAnsi="Arial" w:cs="Arial"/>
          <w:b/>
          <w:color w:val="000000" w:themeColor="text1"/>
          <w:sz w:val="22"/>
          <w:szCs w:val="22"/>
        </w:rPr>
        <w:t>Calculate</w:t>
      </w:r>
      <w:r w:rsidR="005B3CDB">
        <w:rPr>
          <w:rFonts w:ascii="Arial" w:hAnsi="Arial" w:cs="Arial"/>
          <w:b/>
          <w:color w:val="000000" w:themeColor="text1"/>
          <w:sz w:val="22"/>
          <w:szCs w:val="22"/>
        </w:rPr>
        <w:t xml:space="preserve"> engine speed for maximum power</w:t>
      </w:r>
      <w:r w:rsidRPr="00D07FD4">
        <w:rPr>
          <w:rFonts w:ascii="Arial" w:hAnsi="Arial" w:cs="Arial"/>
          <w:b/>
          <w:color w:val="000000" w:themeColor="text1"/>
          <w:sz w:val="22"/>
          <w:szCs w:val="22"/>
        </w:rPr>
        <w:t>;</w:t>
      </w:r>
      <w:r w:rsidR="008E7A07" w:rsidRPr="00D07FD4">
        <w:rPr>
          <w:rFonts w:ascii="Arial" w:hAnsi="Arial" w:cs="Arial"/>
          <w:b/>
          <w:color w:val="000000" w:themeColor="text1"/>
          <w:sz w:val="22"/>
          <w:szCs w:val="22"/>
        </w:rPr>
        <w:t xml:space="preserve">  </w:t>
      </w:r>
    </w:p>
    <w:p w14:paraId="7436CA46" w14:textId="6E57241F" w:rsidR="008116FB" w:rsidRDefault="00A106B3" w:rsidP="00A106B3">
      <w:pPr>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t xml:space="preserve">Ci </w:t>
      </w:r>
      <w:r w:rsidR="00B713BA">
        <w:rPr>
          <w:rFonts w:ascii="Arial" w:hAnsi="Arial" w:cs="Arial"/>
          <w:color w:val="000000" w:themeColor="text1"/>
          <w:sz w:val="22"/>
          <w:szCs w:val="22"/>
        </w:rPr>
        <w:t xml:space="preserve">(Mean CF) </w:t>
      </w:r>
      <w:r>
        <w:rPr>
          <w:rFonts w:ascii="Arial" w:hAnsi="Arial" w:cs="Arial"/>
          <w:color w:val="000000" w:themeColor="text1"/>
          <w:sz w:val="22"/>
          <w:szCs w:val="22"/>
        </w:rPr>
        <w:t xml:space="preserve">= </w:t>
      </w:r>
      <w:r w:rsidR="005B3CDB">
        <w:rPr>
          <w:rFonts w:ascii="Arial" w:hAnsi="Arial" w:cs="Arial"/>
          <w:color w:val="000000" w:themeColor="text1"/>
          <w:sz w:val="22"/>
          <w:szCs w:val="22"/>
        </w:rPr>
        <w:t>Total</w:t>
      </w:r>
      <w:r w:rsidR="00556559">
        <w:rPr>
          <w:rFonts w:ascii="Arial" w:hAnsi="Arial" w:cs="Arial"/>
          <w:color w:val="000000" w:themeColor="text1"/>
          <w:sz w:val="22"/>
          <w:szCs w:val="22"/>
        </w:rPr>
        <w:t xml:space="preserve"> 4.4 ÷ 17 points = </w:t>
      </w:r>
      <w:r w:rsidR="00D07FD4" w:rsidRPr="00D07FD4">
        <w:rPr>
          <w:rFonts w:ascii="Arial" w:hAnsi="Arial" w:cs="Arial"/>
          <w:b/>
          <w:color w:val="000000" w:themeColor="text1"/>
          <w:sz w:val="22"/>
          <w:szCs w:val="22"/>
        </w:rPr>
        <w:t>0.25</w:t>
      </w:r>
    </w:p>
    <w:p w14:paraId="74FAD1EB" w14:textId="7195BDF2" w:rsidR="002D481E" w:rsidRPr="00965A98" w:rsidRDefault="00A106B3" w:rsidP="00A106B3">
      <w:pPr>
        <w:spacing w:line="360" w:lineRule="auto"/>
        <w:contextualSpacing/>
        <w:rPr>
          <w:rFonts w:ascii="Arial" w:hAnsi="Arial" w:cs="Arial"/>
          <w:b/>
          <w:color w:val="000000" w:themeColor="text1"/>
          <w:sz w:val="22"/>
          <w:szCs w:val="22"/>
        </w:rPr>
      </w:pPr>
      <w:r>
        <w:rPr>
          <w:rFonts w:ascii="Arial" w:hAnsi="Arial" w:cs="Arial"/>
          <w:color w:val="000000" w:themeColor="text1"/>
          <w:sz w:val="22"/>
          <w:szCs w:val="22"/>
        </w:rPr>
        <w:t>Mean effective area over duration of valve opening</w:t>
      </w:r>
      <w:r w:rsidR="00B86734">
        <w:rPr>
          <w:rFonts w:ascii="Arial" w:hAnsi="Arial" w:cs="Arial"/>
          <w:color w:val="000000" w:themeColor="text1"/>
          <w:sz w:val="22"/>
          <w:szCs w:val="22"/>
        </w:rPr>
        <w:t xml:space="preserve"> = </w:t>
      </w:r>
      <w:r w:rsidR="00D07FD4" w:rsidRPr="00D07FD4">
        <w:rPr>
          <w:rFonts w:ascii="Arial" w:hAnsi="Arial" w:cs="Arial"/>
          <w:b/>
          <w:color w:val="000000" w:themeColor="text1"/>
          <w:sz w:val="22"/>
          <w:szCs w:val="22"/>
        </w:rPr>
        <w:t>0.25</w:t>
      </w:r>
      <w:r w:rsidR="00B86734" w:rsidRPr="00D07FD4">
        <w:rPr>
          <w:rFonts w:ascii="Arial" w:hAnsi="Arial" w:cs="Arial"/>
          <w:b/>
          <w:color w:val="000000" w:themeColor="text1"/>
          <w:sz w:val="22"/>
          <w:szCs w:val="22"/>
        </w:rPr>
        <w:t xml:space="preserve"> x 2 x </w:t>
      </w:r>
      <w:r w:rsidR="00B86734" w:rsidRPr="00D07FD4">
        <w:rPr>
          <w:rFonts w:ascii="Arial" w:hAnsi="Arial" w:cs="Arial"/>
          <w:b/>
          <w:color w:val="000000" w:themeColor="text1"/>
          <w:sz w:val="22"/>
          <w:szCs w:val="22"/>
          <w:u w:val="single"/>
        </w:rPr>
        <w:t>π</w:t>
      </w:r>
      <w:r w:rsidR="005B3CDB" w:rsidRPr="00D07FD4">
        <w:rPr>
          <w:rFonts w:ascii="Arial" w:hAnsi="Arial" w:cs="Arial"/>
          <w:b/>
          <w:color w:val="000000" w:themeColor="text1"/>
          <w:sz w:val="22"/>
          <w:szCs w:val="22"/>
          <w:u w:val="single"/>
        </w:rPr>
        <w:t>D</w:t>
      </w:r>
      <w:r w:rsidR="005B3CDB">
        <w:rPr>
          <w:rFonts w:ascii="Arial" w:hAnsi="Arial" w:cs="Arial"/>
          <w:b/>
          <w:color w:val="000000" w:themeColor="text1"/>
          <w:sz w:val="22"/>
          <w:szCs w:val="22"/>
          <w:u w:val="single"/>
        </w:rPr>
        <w:t xml:space="preserve"> (</w:t>
      </w:r>
      <w:r w:rsidR="00C7414C">
        <w:rPr>
          <w:rFonts w:ascii="Arial" w:hAnsi="Arial" w:cs="Arial"/>
          <w:b/>
          <w:color w:val="000000" w:themeColor="text1"/>
          <w:sz w:val="22"/>
          <w:szCs w:val="22"/>
          <w:u w:val="single"/>
        </w:rPr>
        <w:t>3</w:t>
      </w:r>
      <w:r w:rsidR="00FC261E">
        <w:rPr>
          <w:rFonts w:ascii="Arial" w:hAnsi="Arial" w:cs="Arial"/>
          <w:b/>
          <w:color w:val="000000" w:themeColor="text1"/>
          <w:sz w:val="22"/>
          <w:szCs w:val="22"/>
          <w:u w:val="single"/>
        </w:rPr>
        <w:t>0</w:t>
      </w:r>
      <w:r w:rsidR="00470590">
        <w:rPr>
          <w:rFonts w:ascii="Arial" w:hAnsi="Arial" w:cs="Arial"/>
          <w:b/>
          <w:color w:val="000000" w:themeColor="text1"/>
          <w:sz w:val="22"/>
          <w:szCs w:val="22"/>
          <w:u w:val="single"/>
        </w:rPr>
        <w:t>)</w:t>
      </w:r>
      <w:r w:rsidR="00B86734" w:rsidRPr="00D07FD4">
        <w:rPr>
          <w:rFonts w:ascii="Arial" w:hAnsi="Arial" w:cs="Arial"/>
          <w:b/>
          <w:color w:val="000000" w:themeColor="text1"/>
          <w:sz w:val="22"/>
          <w:szCs w:val="22"/>
          <w:vertAlign w:val="superscript"/>
        </w:rPr>
        <w:t>2</w:t>
      </w:r>
      <w:r w:rsidR="00B86734">
        <w:rPr>
          <w:rFonts w:ascii="Arial" w:hAnsi="Arial" w:cs="Arial"/>
          <w:color w:val="000000" w:themeColor="text1"/>
          <w:sz w:val="22"/>
          <w:szCs w:val="22"/>
          <w:vertAlign w:val="superscript"/>
        </w:rPr>
        <w:t xml:space="preserve"> </w:t>
      </w:r>
      <w:r w:rsidR="00B86734">
        <w:rPr>
          <w:rFonts w:ascii="Arial" w:hAnsi="Arial" w:cs="Arial"/>
          <w:color w:val="000000" w:themeColor="text1"/>
          <w:sz w:val="22"/>
          <w:szCs w:val="22"/>
        </w:rPr>
        <w:t xml:space="preserve">    = </w:t>
      </w:r>
      <w:r w:rsidR="005B3CDB">
        <w:rPr>
          <w:rFonts w:ascii="Arial" w:hAnsi="Arial" w:cs="Arial"/>
          <w:b/>
          <w:color w:val="000000" w:themeColor="text1"/>
          <w:sz w:val="22"/>
          <w:szCs w:val="22"/>
        </w:rPr>
        <w:t>3</w:t>
      </w:r>
      <w:r w:rsidR="00AD5A9A">
        <w:rPr>
          <w:rFonts w:ascii="Arial" w:hAnsi="Arial" w:cs="Arial"/>
          <w:b/>
          <w:color w:val="000000" w:themeColor="text1"/>
          <w:sz w:val="22"/>
          <w:szCs w:val="22"/>
        </w:rPr>
        <w:t>.</w:t>
      </w:r>
      <w:r w:rsidR="00C7414C">
        <w:rPr>
          <w:rFonts w:ascii="Arial" w:hAnsi="Arial" w:cs="Arial"/>
          <w:b/>
          <w:color w:val="000000" w:themeColor="text1"/>
          <w:sz w:val="22"/>
          <w:szCs w:val="22"/>
        </w:rPr>
        <w:t>53</w:t>
      </w:r>
    </w:p>
    <w:p w14:paraId="55542A44" w14:textId="77777777" w:rsidR="00BD4826" w:rsidRPr="002D481E" w:rsidRDefault="002D481E" w:rsidP="00A106B3">
      <w:pPr>
        <w:spacing w:line="360" w:lineRule="auto"/>
        <w:contextualSpacing/>
        <w:rPr>
          <w:rFonts w:ascii="Arial" w:hAnsi="Arial" w:cs="Arial"/>
          <w:b/>
          <w:color w:val="000000" w:themeColor="text1"/>
          <w:sz w:val="22"/>
          <w:szCs w:val="22"/>
        </w:rPr>
      </w:pPr>
      <w:r>
        <w:rPr>
          <w:rFonts w:ascii="Arial" w:hAnsi="Arial" w:cs="Arial"/>
          <w:color w:val="000000" w:themeColor="text1"/>
          <w:sz w:val="22"/>
          <w:szCs w:val="22"/>
        </w:rPr>
        <w:t xml:space="preserve">                                                                                                       </w:t>
      </w:r>
      <w:r w:rsidRPr="002D481E">
        <w:rPr>
          <w:rFonts w:ascii="Arial" w:hAnsi="Arial" w:cs="Arial"/>
          <w:b/>
          <w:color w:val="000000" w:themeColor="text1"/>
          <w:sz w:val="22"/>
          <w:szCs w:val="22"/>
        </w:rPr>
        <w:t>4</w:t>
      </w:r>
      <w:r w:rsidR="00B86734" w:rsidRPr="002D481E">
        <w:rPr>
          <w:rFonts w:ascii="Arial" w:hAnsi="Arial" w:cs="Arial"/>
          <w:b/>
          <w:color w:val="000000" w:themeColor="text1"/>
          <w:sz w:val="22"/>
          <w:szCs w:val="22"/>
        </w:rPr>
        <w:t xml:space="preserve"> </w:t>
      </w:r>
      <w:r w:rsidR="00B86734" w:rsidRPr="002D481E">
        <w:rPr>
          <w:rFonts w:ascii="Arial" w:hAnsi="Arial" w:cs="Arial"/>
          <w:b/>
          <w:color w:val="000000" w:themeColor="text1"/>
          <w:sz w:val="22"/>
          <w:szCs w:val="22"/>
          <w:u w:val="single"/>
        </w:rPr>
        <w:t xml:space="preserve"> </w:t>
      </w:r>
      <w:r w:rsidR="00B86734" w:rsidRPr="002D481E">
        <w:rPr>
          <w:rFonts w:ascii="Arial" w:hAnsi="Arial" w:cs="Arial"/>
          <w:b/>
          <w:color w:val="000000" w:themeColor="text1"/>
          <w:sz w:val="22"/>
          <w:szCs w:val="22"/>
        </w:rPr>
        <w:t xml:space="preserve">                                                                                                      </w:t>
      </w:r>
      <w:r w:rsidR="00D07FD4" w:rsidRPr="002D481E">
        <w:rPr>
          <w:rFonts w:ascii="Arial" w:hAnsi="Arial" w:cs="Arial"/>
          <w:b/>
          <w:color w:val="000000" w:themeColor="text1"/>
          <w:sz w:val="22"/>
          <w:szCs w:val="22"/>
        </w:rPr>
        <w:t xml:space="preserve"> </w:t>
      </w:r>
      <w:r w:rsidR="00B86734" w:rsidRPr="002D481E">
        <w:rPr>
          <w:rFonts w:ascii="Arial" w:hAnsi="Arial" w:cs="Arial"/>
          <w:b/>
          <w:color w:val="000000" w:themeColor="text1"/>
          <w:sz w:val="22"/>
          <w:szCs w:val="22"/>
        </w:rPr>
        <w:t xml:space="preserve"> </w:t>
      </w:r>
      <w:r w:rsidRPr="002D481E">
        <w:rPr>
          <w:rFonts w:ascii="Arial" w:hAnsi="Arial" w:cs="Arial"/>
          <w:b/>
          <w:color w:val="000000" w:themeColor="text1"/>
          <w:sz w:val="22"/>
          <w:szCs w:val="22"/>
        </w:rPr>
        <w:t xml:space="preserve">          </w:t>
      </w:r>
    </w:p>
    <w:p w14:paraId="18E66353" w14:textId="77777777" w:rsidR="00B86734" w:rsidRDefault="00B86734" w:rsidP="00A106B3">
      <w:pPr>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t>Peak gas velocity at max power assumed as 330 m/s</w:t>
      </w:r>
    </w:p>
    <w:p w14:paraId="597D1ADA" w14:textId="0B293E10" w:rsidR="00B86734" w:rsidRDefault="00B86734" w:rsidP="00A106B3">
      <w:pPr>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t xml:space="preserve">Mean gas velocity        =       </w:t>
      </w:r>
      <w:r w:rsidRPr="00B86734">
        <w:rPr>
          <w:rFonts w:ascii="Arial" w:hAnsi="Arial" w:cs="Arial"/>
          <w:color w:val="000000" w:themeColor="text1"/>
          <w:sz w:val="22"/>
          <w:szCs w:val="22"/>
          <w:u w:val="single"/>
        </w:rPr>
        <w:t xml:space="preserve"> </w:t>
      </w:r>
      <w:r w:rsidR="005B3CDB" w:rsidRPr="00D07FD4">
        <w:rPr>
          <w:rFonts w:ascii="Arial" w:hAnsi="Arial" w:cs="Arial"/>
          <w:b/>
          <w:color w:val="000000" w:themeColor="text1"/>
          <w:sz w:val="22"/>
          <w:szCs w:val="22"/>
          <w:u w:val="single"/>
        </w:rPr>
        <w:t>2</w:t>
      </w:r>
      <w:r w:rsidR="005B3CDB" w:rsidRPr="00D07FD4">
        <w:rPr>
          <w:rFonts w:ascii="Arial" w:hAnsi="Arial" w:cs="Arial"/>
          <w:b/>
          <w:color w:val="000000" w:themeColor="text1"/>
          <w:sz w:val="22"/>
          <w:szCs w:val="22"/>
        </w:rPr>
        <w:t xml:space="preserve"> x</w:t>
      </w:r>
      <w:r w:rsidRPr="00D07FD4">
        <w:rPr>
          <w:rFonts w:ascii="Arial" w:hAnsi="Arial" w:cs="Arial"/>
          <w:b/>
          <w:color w:val="000000" w:themeColor="text1"/>
          <w:sz w:val="22"/>
          <w:szCs w:val="22"/>
        </w:rPr>
        <w:t xml:space="preserve"> 330</w:t>
      </w:r>
      <w:r w:rsidR="005B3CDB">
        <w:rPr>
          <w:rFonts w:ascii="Arial" w:hAnsi="Arial" w:cs="Arial"/>
          <w:color w:val="000000" w:themeColor="text1"/>
          <w:sz w:val="22"/>
          <w:szCs w:val="22"/>
        </w:rPr>
        <w:t xml:space="preserve"> </w:t>
      </w:r>
      <w:r>
        <w:rPr>
          <w:rFonts w:ascii="Arial" w:hAnsi="Arial" w:cs="Arial"/>
          <w:color w:val="000000" w:themeColor="text1"/>
          <w:sz w:val="22"/>
          <w:szCs w:val="22"/>
        </w:rPr>
        <w:t xml:space="preserve">=   </w:t>
      </w:r>
      <w:r w:rsidRPr="00D07FD4">
        <w:rPr>
          <w:rFonts w:ascii="Arial" w:hAnsi="Arial" w:cs="Arial"/>
          <w:b/>
          <w:color w:val="000000" w:themeColor="text1"/>
          <w:sz w:val="22"/>
          <w:szCs w:val="22"/>
        </w:rPr>
        <w:t>210</w:t>
      </w:r>
      <w:r>
        <w:rPr>
          <w:rFonts w:ascii="Arial" w:hAnsi="Arial" w:cs="Arial"/>
          <w:color w:val="000000" w:themeColor="text1"/>
          <w:sz w:val="22"/>
          <w:szCs w:val="22"/>
        </w:rPr>
        <w:t xml:space="preserve"> m/s</w:t>
      </w:r>
      <w:r w:rsidR="005B3CDB">
        <w:rPr>
          <w:rFonts w:ascii="Arial" w:hAnsi="Arial" w:cs="Arial"/>
          <w:color w:val="000000" w:themeColor="text1"/>
          <w:sz w:val="22"/>
          <w:szCs w:val="22"/>
        </w:rPr>
        <w:t xml:space="preserve"> </w:t>
      </w:r>
      <w:r w:rsidR="00D07FD4">
        <w:rPr>
          <w:rFonts w:ascii="Arial" w:hAnsi="Arial" w:cs="Arial"/>
          <w:color w:val="000000" w:themeColor="text1"/>
          <w:sz w:val="22"/>
          <w:szCs w:val="22"/>
        </w:rPr>
        <w:t>@ max power</w:t>
      </w:r>
    </w:p>
    <w:p w14:paraId="2F7C03C6" w14:textId="77777777" w:rsidR="00BD4826" w:rsidRPr="00D07FD4" w:rsidRDefault="00B86734" w:rsidP="00BD4826">
      <w:pPr>
        <w:spacing w:line="360" w:lineRule="auto"/>
        <w:ind w:left="360"/>
        <w:contextualSpacing/>
        <w:rPr>
          <w:rFonts w:ascii="Arial" w:hAnsi="Arial" w:cs="Arial"/>
          <w:b/>
          <w:color w:val="000000" w:themeColor="text1"/>
          <w:sz w:val="22"/>
          <w:szCs w:val="22"/>
        </w:rPr>
      </w:pPr>
      <w:r>
        <w:rPr>
          <w:rFonts w:ascii="Arial" w:hAnsi="Arial" w:cs="Arial"/>
          <w:color w:val="000000" w:themeColor="text1"/>
          <w:sz w:val="22"/>
          <w:szCs w:val="22"/>
        </w:rPr>
        <w:t xml:space="preserve">                                         </w:t>
      </w:r>
      <w:r w:rsidRPr="00D07FD4">
        <w:rPr>
          <w:rFonts w:ascii="Arial" w:hAnsi="Arial" w:cs="Arial"/>
          <w:b/>
          <w:color w:val="000000" w:themeColor="text1"/>
          <w:sz w:val="22"/>
          <w:szCs w:val="22"/>
        </w:rPr>
        <w:t>π</w:t>
      </w:r>
    </w:p>
    <w:p w14:paraId="43A98FF5" w14:textId="0DD58258" w:rsidR="004D24B1" w:rsidRDefault="005B3CDB" w:rsidP="00D07FD4">
      <w:pPr>
        <w:spacing w:line="360" w:lineRule="auto"/>
        <w:contextualSpacing/>
        <w:rPr>
          <w:rFonts w:ascii="Arial" w:hAnsi="Arial" w:cs="Arial"/>
          <w:b/>
          <w:color w:val="000000" w:themeColor="text1"/>
          <w:sz w:val="22"/>
          <w:szCs w:val="22"/>
        </w:rPr>
      </w:pPr>
      <w:r>
        <w:rPr>
          <w:rFonts w:ascii="Arial" w:hAnsi="Arial" w:cs="Arial"/>
          <w:color w:val="000000" w:themeColor="text1"/>
          <w:sz w:val="22"/>
          <w:szCs w:val="22"/>
        </w:rPr>
        <w:t>Therefore,</w:t>
      </w:r>
      <w:r w:rsidR="00D07FD4">
        <w:rPr>
          <w:rFonts w:ascii="Arial" w:hAnsi="Arial" w:cs="Arial"/>
          <w:color w:val="000000" w:themeColor="text1"/>
          <w:sz w:val="22"/>
          <w:szCs w:val="22"/>
        </w:rPr>
        <w:t xml:space="preserve"> if at max power mean gas flow = </w:t>
      </w:r>
      <w:r w:rsidR="00D07FD4" w:rsidRPr="00D07FD4">
        <w:rPr>
          <w:rFonts w:ascii="Arial" w:hAnsi="Arial" w:cs="Arial"/>
          <w:b/>
          <w:color w:val="000000" w:themeColor="text1"/>
          <w:sz w:val="22"/>
          <w:szCs w:val="22"/>
        </w:rPr>
        <w:t>210m/s</w:t>
      </w:r>
      <w:r w:rsidR="00D07FD4">
        <w:rPr>
          <w:rFonts w:ascii="Arial" w:hAnsi="Arial" w:cs="Arial"/>
          <w:b/>
          <w:color w:val="000000" w:themeColor="text1"/>
          <w:sz w:val="22"/>
          <w:szCs w:val="22"/>
        </w:rPr>
        <w:t xml:space="preserve"> </w:t>
      </w:r>
    </w:p>
    <w:p w14:paraId="5B04795A" w14:textId="5C650A42" w:rsidR="007B6E2C" w:rsidRPr="00B340FD" w:rsidRDefault="00D07FD4" w:rsidP="00D07FD4">
      <w:pPr>
        <w:spacing w:line="360" w:lineRule="auto"/>
        <w:contextualSpacing/>
        <w:rPr>
          <w:rFonts w:ascii="Arial" w:hAnsi="Arial" w:cs="Arial"/>
          <w:b/>
          <w:color w:val="000000" w:themeColor="text1"/>
          <w:sz w:val="22"/>
          <w:szCs w:val="22"/>
        </w:rPr>
      </w:pPr>
      <w:r w:rsidRPr="00D07FD4">
        <w:rPr>
          <w:rFonts w:ascii="Arial" w:hAnsi="Arial" w:cs="Arial"/>
          <w:color w:val="000000" w:themeColor="text1"/>
          <w:sz w:val="22"/>
          <w:szCs w:val="22"/>
        </w:rPr>
        <w:t>and</w:t>
      </w:r>
      <w:r>
        <w:rPr>
          <w:rFonts w:ascii="Arial" w:hAnsi="Arial" w:cs="Arial"/>
          <w:b/>
          <w:color w:val="000000" w:themeColor="text1"/>
          <w:sz w:val="22"/>
          <w:szCs w:val="22"/>
        </w:rPr>
        <w:t xml:space="preserve"> </w:t>
      </w:r>
      <w:r w:rsidRPr="00D07FD4">
        <w:rPr>
          <w:rFonts w:ascii="Arial" w:hAnsi="Arial" w:cs="Arial"/>
          <w:color w:val="000000" w:themeColor="text1"/>
          <w:sz w:val="22"/>
          <w:szCs w:val="22"/>
        </w:rPr>
        <w:t>effective</w:t>
      </w:r>
      <w:r>
        <w:rPr>
          <w:rFonts w:ascii="Arial" w:hAnsi="Arial" w:cs="Arial"/>
          <w:color w:val="000000" w:themeColor="text1"/>
          <w:sz w:val="22"/>
          <w:szCs w:val="22"/>
        </w:rPr>
        <w:t xml:space="preserve"> mean area </w:t>
      </w:r>
      <w:r w:rsidR="005B3CDB">
        <w:rPr>
          <w:rFonts w:ascii="Arial" w:hAnsi="Arial" w:cs="Arial"/>
          <w:color w:val="000000" w:themeColor="text1"/>
          <w:sz w:val="22"/>
          <w:szCs w:val="22"/>
        </w:rPr>
        <w:t xml:space="preserve">(from above) </w:t>
      </w:r>
      <w:r>
        <w:rPr>
          <w:rFonts w:ascii="Arial" w:hAnsi="Arial" w:cs="Arial"/>
          <w:color w:val="000000" w:themeColor="text1"/>
          <w:sz w:val="22"/>
          <w:szCs w:val="22"/>
        </w:rPr>
        <w:t xml:space="preserve">= </w:t>
      </w:r>
      <w:r w:rsidR="00965A98">
        <w:rPr>
          <w:rFonts w:ascii="Arial" w:hAnsi="Arial" w:cs="Arial"/>
          <w:b/>
          <w:color w:val="000000" w:themeColor="text1"/>
          <w:sz w:val="22"/>
          <w:szCs w:val="22"/>
        </w:rPr>
        <w:t xml:space="preserve">  </w:t>
      </w:r>
      <w:r w:rsidR="00B340FD" w:rsidRPr="00965A98">
        <w:rPr>
          <w:rFonts w:ascii="Arial" w:hAnsi="Arial" w:cs="Arial"/>
          <w:b/>
          <w:color w:val="000000" w:themeColor="text1"/>
          <w:sz w:val="22"/>
          <w:szCs w:val="22"/>
        </w:rPr>
        <w:t>3</w:t>
      </w:r>
      <w:r w:rsidR="00AD5A9A">
        <w:rPr>
          <w:rFonts w:ascii="Arial" w:hAnsi="Arial" w:cs="Arial"/>
          <w:b/>
          <w:color w:val="000000" w:themeColor="text1"/>
          <w:sz w:val="22"/>
          <w:szCs w:val="22"/>
        </w:rPr>
        <w:t>.53</w:t>
      </w:r>
    </w:p>
    <w:p w14:paraId="55B0593F" w14:textId="77777777" w:rsidR="007B6E2C" w:rsidRDefault="00D07FD4" w:rsidP="00BD4826">
      <w:pPr>
        <w:spacing w:line="360" w:lineRule="auto"/>
        <w:ind w:left="360"/>
        <w:contextualSpacing/>
        <w:rPr>
          <w:rFonts w:ascii="Arial" w:hAnsi="Arial" w:cs="Arial"/>
          <w:b/>
          <w:color w:val="000000" w:themeColor="text1"/>
          <w:sz w:val="22"/>
          <w:szCs w:val="22"/>
        </w:rPr>
      </w:pPr>
      <w:r>
        <w:rPr>
          <w:rFonts w:ascii="Arial" w:hAnsi="Arial" w:cs="Arial"/>
          <w:b/>
          <w:color w:val="000000" w:themeColor="text1"/>
          <w:sz w:val="22"/>
          <w:szCs w:val="22"/>
        </w:rPr>
        <w:t xml:space="preserve">                                                 </w:t>
      </w:r>
      <w:r w:rsidR="004D24B1">
        <w:rPr>
          <w:rFonts w:ascii="Arial" w:hAnsi="Arial" w:cs="Arial"/>
          <w:b/>
          <w:color w:val="000000" w:themeColor="text1"/>
          <w:sz w:val="22"/>
          <w:szCs w:val="22"/>
        </w:rPr>
        <w:t xml:space="preserve">                                 </w:t>
      </w:r>
      <w:r w:rsidR="00B340FD">
        <w:rPr>
          <w:rFonts w:ascii="Arial" w:hAnsi="Arial" w:cs="Arial"/>
          <w:b/>
          <w:color w:val="000000" w:themeColor="text1"/>
          <w:sz w:val="22"/>
          <w:szCs w:val="22"/>
        </w:rPr>
        <w:t xml:space="preserve">                                 </w:t>
      </w:r>
    </w:p>
    <w:p w14:paraId="695CA0C6" w14:textId="7AB9716C" w:rsidR="007B6E2C" w:rsidRDefault="00965A98" w:rsidP="001172B2">
      <w:pPr>
        <w:spacing w:line="360" w:lineRule="auto"/>
        <w:contextualSpacing/>
        <w:rPr>
          <w:rFonts w:ascii="Arial" w:hAnsi="Arial" w:cs="Arial"/>
          <w:b/>
          <w:color w:val="000000" w:themeColor="text1"/>
          <w:sz w:val="22"/>
          <w:szCs w:val="22"/>
        </w:rPr>
      </w:pPr>
      <w:r>
        <w:rPr>
          <w:rFonts w:ascii="Arial" w:hAnsi="Arial" w:cs="Arial"/>
          <w:color w:val="000000" w:themeColor="text1"/>
          <w:sz w:val="22"/>
          <w:szCs w:val="22"/>
        </w:rPr>
        <w:t>T</w:t>
      </w:r>
      <w:r w:rsidR="004D24B1">
        <w:rPr>
          <w:rFonts w:ascii="Arial" w:hAnsi="Arial" w:cs="Arial"/>
          <w:color w:val="000000" w:themeColor="text1"/>
          <w:sz w:val="22"/>
          <w:szCs w:val="22"/>
        </w:rPr>
        <w:t>he f</w:t>
      </w:r>
      <w:r w:rsidR="00514514" w:rsidRPr="00514514">
        <w:rPr>
          <w:rFonts w:ascii="Arial" w:hAnsi="Arial" w:cs="Arial"/>
          <w:color w:val="000000" w:themeColor="text1"/>
          <w:sz w:val="22"/>
          <w:szCs w:val="22"/>
        </w:rPr>
        <w:t>low rate</w:t>
      </w:r>
      <w:r w:rsidR="001172B2" w:rsidRPr="00514514">
        <w:rPr>
          <w:rFonts w:ascii="Arial" w:hAnsi="Arial" w:cs="Arial"/>
          <w:color w:val="000000" w:themeColor="text1"/>
          <w:sz w:val="22"/>
          <w:szCs w:val="22"/>
        </w:rPr>
        <w:t xml:space="preserve"> of air </w:t>
      </w:r>
      <w:r w:rsidR="000E6CF8" w:rsidRPr="00514514">
        <w:rPr>
          <w:rFonts w:ascii="Arial" w:hAnsi="Arial" w:cs="Arial"/>
          <w:color w:val="000000" w:themeColor="text1"/>
          <w:sz w:val="22"/>
          <w:szCs w:val="22"/>
        </w:rPr>
        <w:t>into engine</w:t>
      </w:r>
      <w:r w:rsidR="00514514">
        <w:rPr>
          <w:rFonts w:ascii="Arial" w:hAnsi="Arial" w:cs="Arial"/>
          <w:b/>
          <w:color w:val="000000" w:themeColor="text1"/>
          <w:sz w:val="22"/>
          <w:szCs w:val="22"/>
        </w:rPr>
        <w:t xml:space="preserve"> </w:t>
      </w:r>
      <w:r w:rsidR="004D24B1">
        <w:rPr>
          <w:rFonts w:ascii="Arial" w:hAnsi="Arial" w:cs="Arial"/>
          <w:b/>
          <w:color w:val="000000" w:themeColor="text1"/>
          <w:sz w:val="22"/>
          <w:szCs w:val="22"/>
        </w:rPr>
        <w:t xml:space="preserve">  </w:t>
      </w:r>
      <w:r w:rsidR="00514514">
        <w:rPr>
          <w:rFonts w:ascii="Arial" w:hAnsi="Arial" w:cs="Arial"/>
          <w:b/>
          <w:color w:val="000000" w:themeColor="text1"/>
          <w:sz w:val="22"/>
          <w:szCs w:val="22"/>
        </w:rPr>
        <w:t xml:space="preserve">=  </w:t>
      </w:r>
      <w:r w:rsidR="00B340FD">
        <w:rPr>
          <w:rFonts w:ascii="Arial" w:hAnsi="Arial" w:cs="Arial"/>
          <w:b/>
          <w:color w:val="000000" w:themeColor="text1"/>
          <w:sz w:val="22"/>
          <w:szCs w:val="22"/>
        </w:rPr>
        <w:t xml:space="preserve">   3</w:t>
      </w:r>
      <w:r w:rsidR="00C7414C">
        <w:rPr>
          <w:rFonts w:ascii="Arial" w:hAnsi="Arial" w:cs="Arial"/>
          <w:b/>
          <w:color w:val="000000" w:themeColor="text1"/>
          <w:sz w:val="22"/>
          <w:szCs w:val="22"/>
        </w:rPr>
        <w:t>.53</w:t>
      </w:r>
      <w:r w:rsidR="00B340FD">
        <w:rPr>
          <w:rFonts w:ascii="Arial" w:hAnsi="Arial" w:cs="Arial"/>
          <w:b/>
          <w:color w:val="000000" w:themeColor="text1"/>
          <w:sz w:val="22"/>
          <w:szCs w:val="22"/>
        </w:rPr>
        <w:t xml:space="preserve"> </w:t>
      </w:r>
      <w:r w:rsidR="005B3CDB">
        <w:rPr>
          <w:rFonts w:ascii="Arial" w:hAnsi="Arial" w:cs="Arial"/>
          <w:b/>
          <w:color w:val="000000" w:themeColor="text1"/>
          <w:sz w:val="22"/>
          <w:szCs w:val="22"/>
        </w:rPr>
        <w:t xml:space="preserve">x </w:t>
      </w:r>
      <w:r w:rsidR="004D24B1">
        <w:rPr>
          <w:rFonts w:ascii="Arial" w:hAnsi="Arial" w:cs="Arial"/>
          <w:b/>
          <w:color w:val="000000" w:themeColor="text1"/>
          <w:sz w:val="22"/>
          <w:szCs w:val="22"/>
        </w:rPr>
        <w:t xml:space="preserve">210 </w:t>
      </w:r>
      <w:r w:rsidR="00514514" w:rsidRPr="001172B2">
        <w:rPr>
          <w:rFonts w:ascii="Arial" w:hAnsi="Arial" w:cs="Arial"/>
          <w:b/>
          <w:color w:val="000000" w:themeColor="text1"/>
          <w:sz w:val="22"/>
          <w:szCs w:val="22"/>
        </w:rPr>
        <w:t xml:space="preserve"> </w:t>
      </w:r>
      <w:r w:rsidR="00514514">
        <w:rPr>
          <w:rFonts w:ascii="Arial" w:hAnsi="Arial" w:cs="Arial"/>
          <w:b/>
          <w:color w:val="000000" w:themeColor="text1"/>
          <w:sz w:val="22"/>
          <w:szCs w:val="22"/>
        </w:rPr>
        <w:t xml:space="preserve"> </w:t>
      </w:r>
      <w:r w:rsidR="00514514" w:rsidRPr="001172B2">
        <w:rPr>
          <w:rFonts w:ascii="Arial" w:hAnsi="Arial" w:cs="Arial"/>
          <w:b/>
          <w:color w:val="000000" w:themeColor="text1"/>
          <w:sz w:val="22"/>
          <w:szCs w:val="22"/>
        </w:rPr>
        <w:t>=</w:t>
      </w:r>
      <w:r w:rsidR="00514514">
        <w:rPr>
          <w:rFonts w:ascii="Arial" w:hAnsi="Arial" w:cs="Arial"/>
          <w:b/>
          <w:color w:val="000000" w:themeColor="text1"/>
          <w:sz w:val="22"/>
          <w:szCs w:val="22"/>
        </w:rPr>
        <w:t xml:space="preserve">    </w:t>
      </w:r>
      <w:r w:rsidR="00723076">
        <w:rPr>
          <w:rFonts w:ascii="Arial" w:hAnsi="Arial" w:cs="Arial"/>
          <w:b/>
          <w:color w:val="000000" w:themeColor="text1"/>
          <w:sz w:val="22"/>
          <w:szCs w:val="22"/>
        </w:rPr>
        <w:t>741.3</w:t>
      </w:r>
    </w:p>
    <w:p w14:paraId="2190B26F" w14:textId="77777777" w:rsidR="007B6E2C" w:rsidRDefault="00514514" w:rsidP="00BD4826">
      <w:pPr>
        <w:spacing w:line="360" w:lineRule="auto"/>
        <w:ind w:left="360"/>
        <w:contextualSpacing/>
        <w:rPr>
          <w:rFonts w:ascii="Arial" w:hAnsi="Arial" w:cs="Arial"/>
          <w:b/>
          <w:color w:val="000000" w:themeColor="text1"/>
          <w:sz w:val="22"/>
          <w:szCs w:val="22"/>
        </w:rPr>
      </w:pPr>
      <w:r>
        <w:rPr>
          <w:rFonts w:ascii="Arial" w:hAnsi="Arial" w:cs="Arial"/>
          <w:b/>
          <w:color w:val="000000" w:themeColor="text1"/>
          <w:sz w:val="22"/>
          <w:szCs w:val="22"/>
        </w:rPr>
        <w:t xml:space="preserve">                                                              </w:t>
      </w:r>
      <w:r w:rsidR="004D24B1">
        <w:rPr>
          <w:rFonts w:ascii="Arial" w:hAnsi="Arial" w:cs="Arial"/>
          <w:b/>
          <w:color w:val="000000" w:themeColor="text1"/>
          <w:sz w:val="22"/>
          <w:szCs w:val="22"/>
        </w:rPr>
        <w:t xml:space="preserve">                </w:t>
      </w:r>
    </w:p>
    <w:p w14:paraId="471A1262" w14:textId="77777777" w:rsidR="00965A98" w:rsidRDefault="00965A98" w:rsidP="00514514">
      <w:pPr>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t>The total amount of air drawn in per cycle @ max power can be calculated as follows;</w:t>
      </w:r>
    </w:p>
    <w:p w14:paraId="4E400D12" w14:textId="77777777" w:rsidR="00965A98" w:rsidRDefault="00965A98" w:rsidP="00514514">
      <w:pPr>
        <w:spacing w:line="360" w:lineRule="auto"/>
        <w:contextualSpacing/>
        <w:rPr>
          <w:rFonts w:ascii="Arial" w:hAnsi="Arial" w:cs="Arial"/>
          <w:color w:val="000000" w:themeColor="text1"/>
          <w:sz w:val="22"/>
          <w:szCs w:val="22"/>
        </w:rPr>
      </w:pPr>
    </w:p>
    <w:p w14:paraId="0A4252B8" w14:textId="2B4771BA" w:rsidR="004C042A" w:rsidRDefault="00965A98" w:rsidP="00965A98">
      <w:pPr>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t xml:space="preserve">Effective area </w:t>
      </w:r>
      <w:r w:rsidR="004C042A">
        <w:rPr>
          <w:rFonts w:ascii="Arial" w:hAnsi="Arial" w:cs="Arial"/>
          <w:color w:val="000000" w:themeColor="text1"/>
          <w:sz w:val="22"/>
          <w:szCs w:val="22"/>
        </w:rPr>
        <w:t xml:space="preserve">   </w:t>
      </w:r>
      <w:r>
        <w:rPr>
          <w:rFonts w:ascii="Arial" w:hAnsi="Arial" w:cs="Arial"/>
          <w:color w:val="000000" w:themeColor="text1"/>
          <w:sz w:val="22"/>
          <w:szCs w:val="22"/>
        </w:rPr>
        <w:t xml:space="preserve">x </w:t>
      </w:r>
      <w:r w:rsidR="004C042A">
        <w:rPr>
          <w:rFonts w:ascii="Arial" w:hAnsi="Arial" w:cs="Arial"/>
          <w:color w:val="000000" w:themeColor="text1"/>
          <w:sz w:val="22"/>
          <w:szCs w:val="22"/>
        </w:rPr>
        <w:t xml:space="preserve">   </w:t>
      </w:r>
      <w:r>
        <w:rPr>
          <w:rFonts w:ascii="Arial" w:hAnsi="Arial" w:cs="Arial"/>
          <w:color w:val="000000" w:themeColor="text1"/>
          <w:sz w:val="22"/>
          <w:szCs w:val="22"/>
        </w:rPr>
        <w:t xml:space="preserve">Mean CF </w:t>
      </w:r>
      <w:r w:rsidR="004C042A">
        <w:rPr>
          <w:rFonts w:ascii="Arial" w:hAnsi="Arial" w:cs="Arial"/>
          <w:color w:val="000000" w:themeColor="text1"/>
          <w:sz w:val="22"/>
          <w:szCs w:val="22"/>
        </w:rPr>
        <w:t xml:space="preserve">  </w:t>
      </w:r>
      <w:r>
        <w:rPr>
          <w:rFonts w:ascii="Arial" w:hAnsi="Arial" w:cs="Arial"/>
          <w:color w:val="000000" w:themeColor="text1"/>
          <w:sz w:val="22"/>
          <w:szCs w:val="22"/>
        </w:rPr>
        <w:t xml:space="preserve">x </w:t>
      </w:r>
      <w:r w:rsidR="004C042A">
        <w:rPr>
          <w:rFonts w:ascii="Arial" w:hAnsi="Arial" w:cs="Arial"/>
          <w:color w:val="000000" w:themeColor="text1"/>
          <w:sz w:val="22"/>
          <w:szCs w:val="22"/>
        </w:rPr>
        <w:t xml:space="preserve">    D</w:t>
      </w:r>
      <w:r>
        <w:rPr>
          <w:rFonts w:ascii="Arial" w:hAnsi="Arial" w:cs="Arial"/>
          <w:color w:val="000000" w:themeColor="text1"/>
          <w:sz w:val="22"/>
          <w:szCs w:val="22"/>
        </w:rPr>
        <w:t>uration the valve</w:t>
      </w:r>
      <w:r w:rsidRPr="00965A98">
        <w:rPr>
          <w:rFonts w:ascii="Arial" w:hAnsi="Arial" w:cs="Arial"/>
          <w:color w:val="000000" w:themeColor="text1"/>
          <w:sz w:val="22"/>
          <w:szCs w:val="22"/>
        </w:rPr>
        <w:t xml:space="preserve"> </w:t>
      </w:r>
      <w:r w:rsidR="004C042A">
        <w:rPr>
          <w:rFonts w:ascii="Arial" w:hAnsi="Arial" w:cs="Arial"/>
          <w:color w:val="000000" w:themeColor="text1"/>
          <w:sz w:val="22"/>
          <w:szCs w:val="22"/>
        </w:rPr>
        <w:t xml:space="preserve">is </w:t>
      </w:r>
      <w:r w:rsidRPr="00965A98">
        <w:rPr>
          <w:rFonts w:ascii="Arial" w:hAnsi="Arial" w:cs="Arial"/>
          <w:color w:val="000000" w:themeColor="text1"/>
          <w:sz w:val="22"/>
          <w:szCs w:val="22"/>
        </w:rPr>
        <w:t xml:space="preserve">open </w:t>
      </w:r>
      <w:r>
        <w:rPr>
          <w:rFonts w:ascii="Arial" w:hAnsi="Arial" w:cs="Arial"/>
          <w:color w:val="000000" w:themeColor="text1"/>
          <w:sz w:val="22"/>
          <w:szCs w:val="22"/>
        </w:rPr>
        <w:t xml:space="preserve">x </w:t>
      </w:r>
      <w:r w:rsidR="004C042A">
        <w:rPr>
          <w:rFonts w:ascii="Arial" w:hAnsi="Arial" w:cs="Arial"/>
          <w:color w:val="000000" w:themeColor="text1"/>
          <w:sz w:val="22"/>
          <w:szCs w:val="22"/>
        </w:rPr>
        <w:t xml:space="preserve">  </w:t>
      </w:r>
      <w:proofErr w:type="spellStart"/>
      <w:r w:rsidR="004C042A">
        <w:rPr>
          <w:rFonts w:ascii="Arial" w:hAnsi="Arial" w:cs="Arial"/>
          <w:color w:val="000000" w:themeColor="text1"/>
          <w:sz w:val="22"/>
          <w:szCs w:val="22"/>
        </w:rPr>
        <w:t>C</w:t>
      </w:r>
      <w:r>
        <w:rPr>
          <w:rFonts w:ascii="Arial" w:hAnsi="Arial" w:cs="Arial"/>
          <w:color w:val="000000" w:themeColor="text1"/>
          <w:sz w:val="22"/>
          <w:szCs w:val="22"/>
        </w:rPr>
        <w:t>yl</w:t>
      </w:r>
      <w:proofErr w:type="spellEnd"/>
      <w:r w:rsidRPr="00965A98">
        <w:rPr>
          <w:rFonts w:ascii="Arial" w:hAnsi="Arial" w:cs="Arial"/>
          <w:color w:val="000000" w:themeColor="text1"/>
          <w:sz w:val="22"/>
          <w:szCs w:val="22"/>
        </w:rPr>
        <w:t xml:space="preserve"> displacement</w:t>
      </w:r>
    </w:p>
    <w:p w14:paraId="2D6C14E4" w14:textId="77777777" w:rsidR="004C042A" w:rsidRDefault="004C042A" w:rsidP="00965A98">
      <w:pPr>
        <w:spacing w:line="360" w:lineRule="auto"/>
        <w:contextualSpacing/>
        <w:rPr>
          <w:rFonts w:ascii="Arial" w:hAnsi="Arial" w:cs="Arial"/>
          <w:color w:val="000000" w:themeColor="text1"/>
          <w:sz w:val="22"/>
          <w:szCs w:val="22"/>
        </w:rPr>
      </w:pPr>
    </w:p>
    <w:p w14:paraId="266A4393" w14:textId="77777777" w:rsidR="004C042A" w:rsidRPr="00697853" w:rsidRDefault="004C042A" w:rsidP="004C042A">
      <w:pPr>
        <w:spacing w:line="360" w:lineRule="auto"/>
        <w:contextualSpacing/>
        <w:rPr>
          <w:rFonts w:ascii="Arial" w:hAnsi="Arial" w:cs="Arial"/>
          <w:b/>
          <w:color w:val="000000" w:themeColor="text1"/>
          <w:sz w:val="22"/>
          <w:szCs w:val="22"/>
        </w:rPr>
      </w:pPr>
      <w:r>
        <w:rPr>
          <w:rFonts w:ascii="Arial" w:hAnsi="Arial" w:cs="Arial"/>
          <w:color w:val="000000" w:themeColor="text1"/>
          <w:sz w:val="22"/>
          <w:szCs w:val="22"/>
        </w:rPr>
        <w:t xml:space="preserve">Duration of time the valve is open is       </w:t>
      </w:r>
      <w:r w:rsidRPr="00514514">
        <w:rPr>
          <w:rFonts w:ascii="Arial" w:hAnsi="Arial" w:cs="Arial"/>
          <w:b/>
          <w:color w:val="000000" w:themeColor="text1"/>
          <w:sz w:val="22"/>
          <w:szCs w:val="22"/>
          <w:u w:val="single"/>
        </w:rPr>
        <w:t>250</w:t>
      </w:r>
      <w:r w:rsidRPr="00514514">
        <w:rPr>
          <w:rFonts w:ascii="Arial" w:hAnsi="Arial" w:cs="Arial"/>
          <w:b/>
          <w:color w:val="000000" w:themeColor="text1"/>
          <w:sz w:val="22"/>
          <w:szCs w:val="22"/>
        </w:rPr>
        <w:t xml:space="preserve">    x </w:t>
      </w:r>
      <w:r w:rsidRPr="00514514">
        <w:rPr>
          <w:rFonts w:ascii="Arial" w:hAnsi="Arial" w:cs="Arial"/>
          <w:b/>
          <w:color w:val="000000" w:themeColor="text1"/>
          <w:sz w:val="22"/>
          <w:szCs w:val="22"/>
          <w:u w:val="single"/>
        </w:rPr>
        <w:t xml:space="preserve">  60</w:t>
      </w:r>
      <w:r>
        <w:rPr>
          <w:rFonts w:ascii="Arial" w:hAnsi="Arial" w:cs="Arial"/>
          <w:b/>
          <w:color w:val="000000" w:themeColor="text1"/>
          <w:sz w:val="22"/>
          <w:szCs w:val="22"/>
        </w:rPr>
        <w:t xml:space="preserve">               =         </w:t>
      </w:r>
      <w:r w:rsidRPr="00697853">
        <w:rPr>
          <w:rFonts w:ascii="Arial" w:hAnsi="Arial" w:cs="Arial"/>
          <w:b/>
          <w:color w:val="000000" w:themeColor="text1"/>
          <w:sz w:val="22"/>
          <w:szCs w:val="22"/>
        </w:rPr>
        <w:t xml:space="preserve">0.69 x </w:t>
      </w:r>
      <w:r w:rsidRPr="00697853">
        <w:rPr>
          <w:rFonts w:ascii="Arial" w:hAnsi="Arial" w:cs="Arial"/>
          <w:b/>
          <w:color w:val="000000" w:themeColor="text1"/>
          <w:sz w:val="22"/>
          <w:szCs w:val="22"/>
          <w:u w:val="single"/>
        </w:rPr>
        <w:t xml:space="preserve">60 </w:t>
      </w:r>
    </w:p>
    <w:p w14:paraId="55AF2296" w14:textId="77777777" w:rsidR="004C042A" w:rsidRDefault="004C042A" w:rsidP="004C042A">
      <w:pPr>
        <w:spacing w:line="360" w:lineRule="auto"/>
        <w:ind w:left="360"/>
        <w:contextualSpacing/>
        <w:rPr>
          <w:rFonts w:ascii="Arial" w:hAnsi="Arial" w:cs="Arial"/>
          <w:b/>
          <w:color w:val="000000" w:themeColor="text1"/>
          <w:sz w:val="22"/>
          <w:szCs w:val="22"/>
        </w:rPr>
      </w:pPr>
      <w:r>
        <w:rPr>
          <w:rFonts w:ascii="Arial" w:hAnsi="Arial" w:cs="Arial"/>
          <w:b/>
          <w:color w:val="000000" w:themeColor="text1"/>
          <w:sz w:val="22"/>
          <w:szCs w:val="22"/>
        </w:rPr>
        <w:t xml:space="preserve">                                                          360        RPM                                 </w:t>
      </w:r>
      <w:proofErr w:type="spellStart"/>
      <w:r>
        <w:rPr>
          <w:rFonts w:ascii="Arial" w:hAnsi="Arial" w:cs="Arial"/>
          <w:b/>
          <w:color w:val="000000" w:themeColor="text1"/>
          <w:sz w:val="22"/>
          <w:szCs w:val="22"/>
        </w:rPr>
        <w:t>RPM</w:t>
      </w:r>
      <w:proofErr w:type="spellEnd"/>
      <w:r>
        <w:rPr>
          <w:rFonts w:ascii="Arial" w:hAnsi="Arial" w:cs="Arial"/>
          <w:b/>
          <w:color w:val="000000" w:themeColor="text1"/>
          <w:sz w:val="22"/>
          <w:szCs w:val="22"/>
        </w:rPr>
        <w:t xml:space="preserve"> </w:t>
      </w:r>
    </w:p>
    <w:p w14:paraId="3ACEB992" w14:textId="77777777" w:rsidR="004C042A" w:rsidRDefault="004C042A" w:rsidP="00965A98">
      <w:pPr>
        <w:spacing w:line="360" w:lineRule="auto"/>
        <w:contextualSpacing/>
        <w:rPr>
          <w:rFonts w:ascii="Arial" w:hAnsi="Arial" w:cs="Arial"/>
          <w:color w:val="000000" w:themeColor="text1"/>
          <w:sz w:val="22"/>
          <w:szCs w:val="22"/>
        </w:rPr>
      </w:pPr>
    </w:p>
    <w:p w14:paraId="27B1F127" w14:textId="0847F0D8" w:rsidR="00965A98" w:rsidRPr="00965A98" w:rsidRDefault="005B3CDB" w:rsidP="00965A98">
      <w:pPr>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t>From this</w:t>
      </w:r>
      <w:r w:rsidR="004C042A">
        <w:rPr>
          <w:rFonts w:ascii="Arial" w:hAnsi="Arial" w:cs="Arial"/>
          <w:color w:val="000000" w:themeColor="text1"/>
          <w:sz w:val="22"/>
          <w:szCs w:val="22"/>
        </w:rPr>
        <w:t xml:space="preserve">, the RPM at maximum flow can be calculated as </w:t>
      </w:r>
      <w:r w:rsidR="00965A98" w:rsidRPr="00965A98">
        <w:rPr>
          <w:rFonts w:ascii="Arial" w:hAnsi="Arial" w:cs="Arial"/>
          <w:color w:val="000000" w:themeColor="text1"/>
          <w:sz w:val="22"/>
          <w:szCs w:val="22"/>
        </w:rPr>
        <w:t xml:space="preserve"> </w:t>
      </w:r>
    </w:p>
    <w:p w14:paraId="707D3A35" w14:textId="77777777" w:rsidR="004C042A" w:rsidRDefault="004C042A" w:rsidP="004C042A">
      <w:pPr>
        <w:spacing w:line="360" w:lineRule="auto"/>
        <w:contextualSpacing/>
        <w:rPr>
          <w:rFonts w:ascii="Arial" w:hAnsi="Arial" w:cs="Arial"/>
          <w:b/>
          <w:color w:val="000000" w:themeColor="text1"/>
          <w:sz w:val="22"/>
          <w:szCs w:val="22"/>
        </w:rPr>
      </w:pPr>
    </w:p>
    <w:p w14:paraId="0F2F09AE" w14:textId="2A83C2F3" w:rsidR="004C042A" w:rsidRPr="00727460" w:rsidRDefault="005B3CDB" w:rsidP="004C042A">
      <w:pPr>
        <w:spacing w:line="360" w:lineRule="auto"/>
        <w:contextualSpacing/>
        <w:rPr>
          <w:rFonts w:ascii="Arial" w:hAnsi="Arial" w:cs="Arial"/>
          <w:b/>
          <w:color w:val="000000" w:themeColor="text1"/>
          <w:sz w:val="22"/>
          <w:szCs w:val="22"/>
        </w:rPr>
      </w:pPr>
      <w:r w:rsidRPr="00D07FD4">
        <w:rPr>
          <w:rFonts w:ascii="Arial" w:hAnsi="Arial" w:cs="Arial"/>
          <w:b/>
          <w:color w:val="000000" w:themeColor="text1"/>
          <w:sz w:val="22"/>
          <w:szCs w:val="22"/>
        </w:rPr>
        <w:t>0.25 x</w:t>
      </w:r>
      <w:r>
        <w:rPr>
          <w:rFonts w:ascii="Arial" w:hAnsi="Arial" w:cs="Arial"/>
          <w:b/>
          <w:color w:val="000000" w:themeColor="text1"/>
          <w:sz w:val="22"/>
          <w:szCs w:val="22"/>
        </w:rPr>
        <w:t xml:space="preserve"> 2 x</w:t>
      </w:r>
      <w:r w:rsidR="004C042A">
        <w:rPr>
          <w:rFonts w:ascii="Arial" w:hAnsi="Arial" w:cs="Arial"/>
          <w:b/>
          <w:color w:val="000000" w:themeColor="text1"/>
          <w:sz w:val="22"/>
          <w:szCs w:val="22"/>
        </w:rPr>
        <w:t xml:space="preserve"> </w:t>
      </w:r>
      <w:r w:rsidR="004C042A" w:rsidRPr="00514514">
        <w:rPr>
          <w:rFonts w:ascii="Arial" w:hAnsi="Arial" w:cs="Arial"/>
          <w:b/>
          <w:color w:val="000000" w:themeColor="text1"/>
          <w:sz w:val="22"/>
          <w:szCs w:val="22"/>
          <w:u w:val="single"/>
        </w:rPr>
        <w:t>πD</w:t>
      </w:r>
      <w:r w:rsidRPr="00514514">
        <w:rPr>
          <w:rFonts w:ascii="Arial" w:hAnsi="Arial" w:cs="Arial"/>
          <w:b/>
          <w:color w:val="000000" w:themeColor="text1"/>
          <w:sz w:val="22"/>
          <w:szCs w:val="22"/>
          <w:u w:val="single"/>
          <w:vertAlign w:val="superscript"/>
        </w:rPr>
        <w:t xml:space="preserve">2 </w:t>
      </w:r>
      <w:r>
        <w:rPr>
          <w:rFonts w:ascii="Arial" w:hAnsi="Arial" w:cs="Arial"/>
          <w:b/>
          <w:color w:val="000000" w:themeColor="text1"/>
          <w:sz w:val="22"/>
          <w:szCs w:val="22"/>
          <w:u w:val="single"/>
        </w:rPr>
        <w:t>x</w:t>
      </w:r>
      <w:r w:rsidR="004C042A" w:rsidRPr="00514514">
        <w:rPr>
          <w:rFonts w:ascii="Arial" w:hAnsi="Arial" w:cs="Arial"/>
          <w:b/>
          <w:color w:val="000000" w:themeColor="text1"/>
          <w:sz w:val="22"/>
          <w:szCs w:val="22"/>
          <w:u w:val="single"/>
        </w:rPr>
        <w:t xml:space="preserve"> 10</w:t>
      </w:r>
      <w:r w:rsidR="004C042A" w:rsidRPr="00514514">
        <w:rPr>
          <w:rFonts w:ascii="Arial" w:hAnsi="Arial" w:cs="Arial"/>
          <w:b/>
          <w:color w:val="000000" w:themeColor="text1"/>
          <w:sz w:val="22"/>
          <w:szCs w:val="22"/>
          <w:u w:val="single"/>
          <w:vertAlign w:val="superscript"/>
        </w:rPr>
        <w:t>-</w:t>
      </w:r>
      <w:r w:rsidR="004C042A" w:rsidRPr="00514514">
        <w:rPr>
          <w:rFonts w:ascii="Arial" w:hAnsi="Arial" w:cs="Arial"/>
          <w:b/>
          <w:color w:val="000000" w:themeColor="text1"/>
          <w:sz w:val="22"/>
          <w:szCs w:val="22"/>
          <w:vertAlign w:val="superscript"/>
        </w:rPr>
        <w:t xml:space="preserve">6   </w:t>
      </w:r>
      <w:r w:rsidR="004C042A" w:rsidRPr="00514514">
        <w:rPr>
          <w:rFonts w:ascii="Arial" w:hAnsi="Arial" w:cs="Arial"/>
          <w:b/>
          <w:color w:val="000000" w:themeColor="text1"/>
          <w:sz w:val="22"/>
          <w:szCs w:val="22"/>
        </w:rPr>
        <w:t xml:space="preserve">  x</w:t>
      </w:r>
      <w:r>
        <w:rPr>
          <w:rFonts w:ascii="Arial" w:hAnsi="Arial" w:cs="Arial"/>
          <w:b/>
          <w:color w:val="000000" w:themeColor="text1"/>
          <w:sz w:val="22"/>
          <w:szCs w:val="22"/>
        </w:rPr>
        <w:t xml:space="preserve">    210 </w:t>
      </w:r>
      <w:r w:rsidR="004C042A">
        <w:rPr>
          <w:rFonts w:ascii="Arial" w:hAnsi="Arial" w:cs="Arial"/>
          <w:b/>
          <w:color w:val="000000" w:themeColor="text1"/>
          <w:sz w:val="22"/>
          <w:szCs w:val="22"/>
        </w:rPr>
        <w:t xml:space="preserve">x   </w:t>
      </w:r>
      <w:r w:rsidR="004C042A" w:rsidRPr="00514514">
        <w:rPr>
          <w:rFonts w:ascii="Arial" w:hAnsi="Arial" w:cs="Arial"/>
          <w:b/>
          <w:color w:val="000000" w:themeColor="text1"/>
          <w:sz w:val="22"/>
          <w:szCs w:val="22"/>
          <w:u w:val="single"/>
        </w:rPr>
        <w:t>250</w:t>
      </w:r>
      <w:r w:rsidR="004C042A">
        <w:rPr>
          <w:rFonts w:ascii="Arial" w:hAnsi="Arial" w:cs="Arial"/>
          <w:b/>
          <w:color w:val="000000" w:themeColor="text1"/>
          <w:sz w:val="22"/>
          <w:szCs w:val="22"/>
        </w:rPr>
        <w:t xml:space="preserve">    x        </w:t>
      </w:r>
      <w:r w:rsidR="004C042A" w:rsidRPr="00727460">
        <w:rPr>
          <w:rFonts w:ascii="Arial" w:hAnsi="Arial" w:cs="Arial"/>
          <w:b/>
          <w:color w:val="000000" w:themeColor="text1"/>
          <w:sz w:val="22"/>
          <w:szCs w:val="22"/>
          <w:u w:val="single"/>
        </w:rPr>
        <w:t>60</w:t>
      </w:r>
      <w:r w:rsidR="004C042A">
        <w:rPr>
          <w:rFonts w:ascii="Arial" w:hAnsi="Arial" w:cs="Arial"/>
          <w:b/>
          <w:color w:val="000000" w:themeColor="text1"/>
          <w:sz w:val="22"/>
          <w:szCs w:val="22"/>
          <w:u w:val="single"/>
        </w:rPr>
        <w:t xml:space="preserve"> </w:t>
      </w:r>
      <w:r w:rsidR="004C042A">
        <w:rPr>
          <w:rFonts w:ascii="Arial" w:hAnsi="Arial" w:cs="Arial"/>
          <w:b/>
          <w:color w:val="000000" w:themeColor="text1"/>
          <w:sz w:val="22"/>
          <w:szCs w:val="22"/>
        </w:rPr>
        <w:t xml:space="preserve">    =       </w:t>
      </w:r>
      <w:r w:rsidR="00132041" w:rsidRPr="00B13ECC">
        <w:rPr>
          <w:rFonts w:ascii="Arial" w:hAnsi="Arial" w:cs="Arial"/>
          <w:b/>
          <w:color w:val="000000" w:themeColor="text1"/>
        </w:rPr>
        <w:t>5944</w:t>
      </w:r>
      <w:r w:rsidR="00B13ECC">
        <w:rPr>
          <w:rFonts w:ascii="Arial" w:hAnsi="Arial" w:cs="Arial"/>
          <w:b/>
          <w:color w:val="000000" w:themeColor="text1"/>
        </w:rPr>
        <w:t xml:space="preserve"> </w:t>
      </w:r>
      <w:r w:rsidR="004C042A" w:rsidRPr="00B13ECC">
        <w:rPr>
          <w:rFonts w:ascii="Arial" w:hAnsi="Arial" w:cs="Arial"/>
          <w:b/>
          <w:color w:val="000000" w:themeColor="text1"/>
        </w:rPr>
        <w:t>RPM</w:t>
      </w:r>
      <w:r w:rsidR="004C042A">
        <w:rPr>
          <w:rFonts w:ascii="Arial" w:hAnsi="Arial" w:cs="Arial"/>
          <w:b/>
          <w:color w:val="000000" w:themeColor="text1"/>
          <w:sz w:val="22"/>
          <w:szCs w:val="22"/>
        </w:rPr>
        <w:t xml:space="preserve"> (@ max flow) rate</w:t>
      </w:r>
    </w:p>
    <w:p w14:paraId="1A930698" w14:textId="77777777" w:rsidR="004C042A" w:rsidRPr="008140E1" w:rsidRDefault="004C042A" w:rsidP="004C042A">
      <w:pPr>
        <w:spacing w:line="360" w:lineRule="auto"/>
        <w:ind w:left="360"/>
        <w:contextualSpacing/>
        <w:rPr>
          <w:rFonts w:ascii="Arial" w:hAnsi="Arial" w:cs="Arial"/>
          <w:color w:val="000000" w:themeColor="text1"/>
          <w:sz w:val="22"/>
          <w:szCs w:val="22"/>
          <w:u w:val="single"/>
        </w:rPr>
      </w:pPr>
      <w:r>
        <w:rPr>
          <w:rFonts w:ascii="Arial" w:hAnsi="Arial" w:cs="Arial"/>
          <w:b/>
          <w:color w:val="000000" w:themeColor="text1"/>
          <w:sz w:val="22"/>
          <w:szCs w:val="22"/>
        </w:rPr>
        <w:t xml:space="preserve">                  4                                 360         400x 10</w:t>
      </w:r>
      <w:r w:rsidRPr="00727460">
        <w:rPr>
          <w:rFonts w:ascii="Arial" w:hAnsi="Arial" w:cs="Arial"/>
          <w:b/>
          <w:color w:val="000000" w:themeColor="text1"/>
          <w:sz w:val="22"/>
          <w:szCs w:val="22"/>
          <w:u w:val="single"/>
          <w:vertAlign w:val="superscript"/>
        </w:rPr>
        <w:t>-6</w:t>
      </w:r>
      <w:r w:rsidR="008140E1">
        <w:rPr>
          <w:rFonts w:ascii="Arial" w:hAnsi="Arial" w:cs="Arial"/>
          <w:b/>
          <w:color w:val="000000" w:themeColor="text1"/>
          <w:sz w:val="22"/>
          <w:szCs w:val="22"/>
          <w:u w:val="single"/>
          <w:vertAlign w:val="superscript"/>
        </w:rPr>
        <w:t xml:space="preserve"> </w:t>
      </w:r>
      <w:r w:rsidR="008140E1" w:rsidRPr="008140E1">
        <w:rPr>
          <w:rFonts w:ascii="Arial" w:hAnsi="Arial" w:cs="Arial"/>
          <w:b/>
          <w:color w:val="000000" w:themeColor="text1"/>
          <w:sz w:val="22"/>
          <w:szCs w:val="22"/>
          <w:vertAlign w:val="superscript"/>
        </w:rPr>
        <w:t xml:space="preserve">                 </w:t>
      </w:r>
    </w:p>
    <w:p w14:paraId="1570B968" w14:textId="77777777" w:rsidR="00A75368" w:rsidRPr="00383105" w:rsidRDefault="00A75368" w:rsidP="00383105">
      <w:pPr>
        <w:contextualSpacing/>
      </w:pPr>
    </w:p>
    <w:p w14:paraId="16FC433F" w14:textId="77777777" w:rsidR="00D556BC" w:rsidRDefault="009F0C99" w:rsidP="009F0C99">
      <w:pPr>
        <w:contextualSpacing/>
        <w:rPr>
          <w:rFonts w:ascii="Arial" w:hAnsi="Arial" w:cs="Arial"/>
          <w:color w:val="000000" w:themeColor="text1"/>
          <w:sz w:val="22"/>
          <w:szCs w:val="22"/>
        </w:rPr>
      </w:pPr>
      <w:r>
        <w:rPr>
          <w:rFonts w:ascii="Arial" w:hAnsi="Arial" w:cs="Arial"/>
          <w:color w:val="000000" w:themeColor="text1"/>
          <w:sz w:val="22"/>
          <w:szCs w:val="22"/>
        </w:rPr>
        <w:t xml:space="preserve">                 </w:t>
      </w:r>
    </w:p>
    <w:p w14:paraId="0144D920" w14:textId="77777777" w:rsidR="00D556BC" w:rsidRDefault="00D556BC" w:rsidP="009F0C99">
      <w:pPr>
        <w:contextualSpacing/>
        <w:rPr>
          <w:rFonts w:ascii="Arial" w:hAnsi="Arial" w:cs="Arial"/>
          <w:color w:val="000000" w:themeColor="text1"/>
          <w:sz w:val="22"/>
          <w:szCs w:val="22"/>
        </w:rPr>
      </w:pPr>
    </w:p>
    <w:p w14:paraId="494A5B38" w14:textId="77777777" w:rsidR="00D556BC" w:rsidRDefault="00D556BC" w:rsidP="009F0C99">
      <w:pPr>
        <w:contextualSpacing/>
        <w:rPr>
          <w:rFonts w:ascii="Arial" w:hAnsi="Arial" w:cs="Arial"/>
          <w:color w:val="000000" w:themeColor="text1"/>
          <w:sz w:val="22"/>
          <w:szCs w:val="22"/>
        </w:rPr>
      </w:pPr>
    </w:p>
    <w:p w14:paraId="449A4ED5" w14:textId="77777777" w:rsidR="00D556BC" w:rsidRDefault="00D556BC" w:rsidP="009F0C99">
      <w:pPr>
        <w:contextualSpacing/>
        <w:rPr>
          <w:rFonts w:ascii="Arial" w:hAnsi="Arial" w:cs="Arial"/>
          <w:color w:val="000000" w:themeColor="text1"/>
          <w:sz w:val="22"/>
          <w:szCs w:val="22"/>
        </w:rPr>
      </w:pPr>
    </w:p>
    <w:p w14:paraId="6ECF1E5D" w14:textId="77777777" w:rsidR="00D556BC" w:rsidRDefault="00D556BC" w:rsidP="009F0C99">
      <w:pPr>
        <w:contextualSpacing/>
        <w:rPr>
          <w:rFonts w:ascii="Arial" w:hAnsi="Arial" w:cs="Arial"/>
          <w:color w:val="000000" w:themeColor="text1"/>
          <w:sz w:val="22"/>
          <w:szCs w:val="22"/>
        </w:rPr>
      </w:pPr>
    </w:p>
    <w:p w14:paraId="1ACCBF96" w14:textId="77777777" w:rsidR="00D556BC" w:rsidRDefault="00D556BC" w:rsidP="009F0C99">
      <w:pPr>
        <w:contextualSpacing/>
        <w:rPr>
          <w:rFonts w:ascii="Arial" w:hAnsi="Arial" w:cs="Arial"/>
          <w:color w:val="000000" w:themeColor="text1"/>
          <w:sz w:val="22"/>
          <w:szCs w:val="22"/>
        </w:rPr>
      </w:pPr>
    </w:p>
    <w:p w14:paraId="20858980" w14:textId="66AC7657" w:rsidR="00BC6A90" w:rsidRDefault="009F0C99" w:rsidP="009F0C99">
      <w:pPr>
        <w:contextualSpacing/>
        <w:rPr>
          <w:rFonts w:ascii="Arial" w:hAnsi="Arial" w:cs="Arial"/>
          <w:color w:val="000000" w:themeColor="text1"/>
          <w:sz w:val="22"/>
          <w:szCs w:val="22"/>
        </w:rPr>
      </w:pPr>
      <w:r>
        <w:rPr>
          <w:rFonts w:ascii="Arial" w:hAnsi="Arial" w:cs="Arial"/>
          <w:color w:val="000000" w:themeColor="text1"/>
          <w:sz w:val="22"/>
          <w:szCs w:val="22"/>
        </w:rPr>
        <w:t xml:space="preserve">          </w:t>
      </w:r>
    </w:p>
    <w:p w14:paraId="3DF8A840" w14:textId="2ECB1B5A" w:rsidR="00BD4826" w:rsidRPr="00C13EEF" w:rsidRDefault="00BD4826" w:rsidP="00FA6745">
      <w:pPr>
        <w:spacing w:line="360" w:lineRule="auto"/>
        <w:contextualSpacing/>
        <w:outlineLvl w:val="0"/>
        <w:rPr>
          <w:rFonts w:ascii="Arial" w:hAnsi="Arial" w:cs="Arial"/>
          <w:sz w:val="22"/>
          <w:szCs w:val="22"/>
          <w:u w:val="single"/>
        </w:rPr>
      </w:pPr>
      <w:r w:rsidRPr="00C13EEF">
        <w:rPr>
          <w:rFonts w:ascii="Arial" w:hAnsi="Arial" w:cs="Arial"/>
          <w:color w:val="000000" w:themeColor="text1"/>
          <w:sz w:val="22"/>
          <w:szCs w:val="22"/>
          <w:u w:val="single"/>
        </w:rPr>
        <w:lastRenderedPageBreak/>
        <w:t>3.5</w:t>
      </w:r>
      <w:r w:rsidRPr="00C13EEF">
        <w:rPr>
          <w:rFonts w:ascii="Arial" w:hAnsi="Arial" w:cs="Arial"/>
          <w:b/>
          <w:color w:val="000000" w:themeColor="text1"/>
          <w:sz w:val="22"/>
          <w:szCs w:val="22"/>
          <w:u w:val="single"/>
        </w:rPr>
        <w:t xml:space="preserve">       </w:t>
      </w:r>
      <w:r w:rsidRPr="00C13EEF">
        <w:rPr>
          <w:rFonts w:ascii="Arial" w:hAnsi="Arial" w:cs="Arial"/>
          <w:sz w:val="22"/>
          <w:szCs w:val="22"/>
          <w:u w:val="single"/>
        </w:rPr>
        <w:t>Graph showing required inlet valve lift profile (graph - lift v</w:t>
      </w:r>
      <w:r w:rsidR="005B3CDB" w:rsidRPr="00C13EEF">
        <w:rPr>
          <w:rFonts w:ascii="Arial" w:hAnsi="Arial" w:cs="Arial"/>
          <w:sz w:val="22"/>
          <w:szCs w:val="22"/>
          <w:u w:val="single"/>
        </w:rPr>
        <w:t xml:space="preserve"> crank angle) </w:t>
      </w:r>
      <w:r w:rsidRPr="00C13EEF">
        <w:rPr>
          <w:rFonts w:ascii="Arial" w:hAnsi="Arial" w:cs="Arial"/>
          <w:sz w:val="22"/>
          <w:szCs w:val="22"/>
          <w:u w:val="single"/>
        </w:rPr>
        <w:t>needed to achieve the required mean flow coefficient to raise the RPM of max power by 50%.</w:t>
      </w:r>
    </w:p>
    <w:p w14:paraId="3BDEA340" w14:textId="77777777" w:rsidR="00D556BC" w:rsidRDefault="00D556BC" w:rsidP="00415BD1">
      <w:pPr>
        <w:spacing w:line="360" w:lineRule="auto"/>
        <w:contextualSpacing/>
        <w:rPr>
          <w:rFonts w:ascii="TimesNewRomanPSMT" w:hAnsi="TimesNewRomanPSMT"/>
          <w:i/>
          <w:color w:val="4472C4" w:themeColor="accent1"/>
        </w:rPr>
      </w:pPr>
    </w:p>
    <w:p w14:paraId="6FD20398" w14:textId="77777777" w:rsidR="00F302DA" w:rsidRDefault="00F302DA" w:rsidP="00415BD1">
      <w:pPr>
        <w:spacing w:line="360" w:lineRule="auto"/>
        <w:contextualSpacing/>
        <w:rPr>
          <w:rFonts w:ascii="TimesNewRomanPSMT" w:hAnsi="TimesNewRomanPSMT"/>
          <w:i/>
          <w:color w:val="4472C4" w:themeColor="accent1"/>
        </w:rPr>
      </w:pPr>
    </w:p>
    <w:p w14:paraId="66E0CC70" w14:textId="77777777" w:rsidR="00F302DA" w:rsidRDefault="00F302DA" w:rsidP="00415BD1">
      <w:pPr>
        <w:spacing w:line="360" w:lineRule="auto"/>
        <w:contextualSpacing/>
        <w:rPr>
          <w:rFonts w:ascii="TimesNewRomanPSMT" w:hAnsi="TimesNewRomanPSMT"/>
          <w:i/>
          <w:color w:val="4472C4" w:themeColor="accent1"/>
        </w:rPr>
      </w:pPr>
    </w:p>
    <w:p w14:paraId="4D2C85C8" w14:textId="77777777" w:rsidR="00F302DA" w:rsidRDefault="00F302DA" w:rsidP="00F302DA">
      <w:pPr>
        <w:spacing w:line="360" w:lineRule="auto"/>
        <w:ind w:left="720"/>
        <w:outlineLvl w:val="0"/>
        <w:rPr>
          <w:rFonts w:ascii="Arial" w:hAnsi="Arial" w:cs="Arial"/>
          <w:color w:val="000000" w:themeColor="text1"/>
          <w:sz w:val="22"/>
          <w:szCs w:val="22"/>
        </w:rPr>
      </w:pPr>
      <w:r w:rsidRPr="001C1163">
        <w:rPr>
          <w:rFonts w:ascii="Arial" w:hAnsi="Arial" w:cs="Arial"/>
          <w:color w:val="000000" w:themeColor="text1"/>
          <w:sz w:val="22"/>
          <w:szCs w:val="22"/>
        </w:rPr>
        <w:t xml:space="preserve">Using </w:t>
      </w:r>
    </w:p>
    <w:p w14:paraId="40152CF0" w14:textId="77777777" w:rsidR="00F302DA" w:rsidRDefault="00F302DA" w:rsidP="00F302DA">
      <w:pPr>
        <w:spacing w:line="360" w:lineRule="auto"/>
        <w:ind w:left="720"/>
        <w:outlineLvl w:val="0"/>
        <w:rPr>
          <w:rFonts w:ascii="Arial" w:hAnsi="Arial" w:cs="Arial"/>
          <w:color w:val="000000" w:themeColor="text1"/>
          <w:sz w:val="22"/>
          <w:szCs w:val="22"/>
          <w:vertAlign w:val="superscript"/>
        </w:rPr>
      </w:pPr>
      <w:r>
        <w:rPr>
          <w:rFonts w:ascii="Arial" w:hAnsi="Arial" w:cs="Arial"/>
          <w:color w:val="000000" w:themeColor="text1"/>
          <w:sz w:val="22"/>
          <w:szCs w:val="22"/>
        </w:rPr>
        <w:t xml:space="preserve">Maximum inlet valve area     =                    </w:t>
      </w:r>
      <w:r w:rsidRPr="001C1163">
        <w:rPr>
          <w:rFonts w:ascii="Arial" w:hAnsi="Arial" w:cs="Arial"/>
          <w:b/>
          <w:color w:val="000000" w:themeColor="text1"/>
          <w:sz w:val="22"/>
          <w:szCs w:val="22"/>
        </w:rPr>
        <w:t>1.06 in</w:t>
      </w:r>
      <w:proofErr w:type="gramStart"/>
      <w:r w:rsidRPr="001C1163">
        <w:rPr>
          <w:rFonts w:ascii="Arial" w:hAnsi="Arial" w:cs="Arial"/>
          <w:b/>
          <w:color w:val="000000" w:themeColor="text1"/>
          <w:sz w:val="22"/>
          <w:szCs w:val="22"/>
          <w:vertAlign w:val="superscript"/>
        </w:rPr>
        <w:t xml:space="preserve">2 </w:t>
      </w:r>
      <w:r w:rsidRPr="001C1163">
        <w:rPr>
          <w:rFonts w:ascii="Arial" w:hAnsi="Arial" w:cs="Arial"/>
          <w:b/>
          <w:color w:val="000000" w:themeColor="text1"/>
          <w:sz w:val="22"/>
          <w:szCs w:val="22"/>
        </w:rPr>
        <w:t xml:space="preserve"> /</w:t>
      </w:r>
      <w:proofErr w:type="gramEnd"/>
      <w:r w:rsidRPr="001C1163">
        <w:rPr>
          <w:rFonts w:ascii="Arial" w:hAnsi="Arial" w:cs="Arial"/>
          <w:b/>
          <w:color w:val="000000" w:themeColor="text1"/>
          <w:sz w:val="22"/>
          <w:szCs w:val="22"/>
        </w:rPr>
        <w:t xml:space="preserve">  8.25 cm</w:t>
      </w:r>
      <w:r w:rsidRPr="001C1163">
        <w:rPr>
          <w:rFonts w:ascii="Arial" w:hAnsi="Arial" w:cs="Arial"/>
          <w:b/>
          <w:color w:val="000000" w:themeColor="text1"/>
          <w:sz w:val="22"/>
          <w:szCs w:val="22"/>
          <w:vertAlign w:val="superscript"/>
        </w:rPr>
        <w:t>2</w:t>
      </w:r>
    </w:p>
    <w:p w14:paraId="0769C084" w14:textId="77777777" w:rsidR="00F302DA" w:rsidRDefault="00F302DA" w:rsidP="00F302DA">
      <w:pPr>
        <w:spacing w:line="360" w:lineRule="auto"/>
        <w:ind w:left="720"/>
        <w:outlineLvl w:val="0"/>
        <w:rPr>
          <w:rFonts w:ascii="Arial" w:hAnsi="Arial" w:cs="Arial"/>
          <w:b/>
          <w:color w:val="000000" w:themeColor="text1"/>
          <w:sz w:val="22"/>
          <w:szCs w:val="22"/>
        </w:rPr>
      </w:pPr>
      <w:r>
        <w:rPr>
          <w:rFonts w:ascii="Arial" w:hAnsi="Arial" w:cs="Arial"/>
          <w:color w:val="000000" w:themeColor="text1"/>
          <w:sz w:val="22"/>
          <w:szCs w:val="22"/>
        </w:rPr>
        <w:t xml:space="preserve">Highest practical flow coefficient of head type =            </w:t>
      </w:r>
      <w:r w:rsidRPr="001C1163">
        <w:rPr>
          <w:rFonts w:ascii="Arial" w:hAnsi="Arial" w:cs="Arial"/>
          <w:b/>
          <w:color w:val="000000" w:themeColor="text1"/>
          <w:sz w:val="22"/>
          <w:szCs w:val="22"/>
        </w:rPr>
        <w:t>0.36</w:t>
      </w:r>
    </w:p>
    <w:p w14:paraId="7F0B4CCF" w14:textId="77777777" w:rsidR="00F302DA" w:rsidRDefault="00F302DA" w:rsidP="00F302DA">
      <w:pPr>
        <w:spacing w:line="360" w:lineRule="auto"/>
        <w:ind w:left="360"/>
        <w:rPr>
          <w:rFonts w:ascii="Arial" w:hAnsi="Arial" w:cs="Arial"/>
          <w:color w:val="000000" w:themeColor="text1"/>
          <w:sz w:val="22"/>
          <w:szCs w:val="22"/>
        </w:rPr>
      </w:pPr>
      <w:r>
        <w:rPr>
          <w:rFonts w:ascii="Arial" w:hAnsi="Arial" w:cs="Arial"/>
          <w:color w:val="000000" w:themeColor="text1"/>
          <w:sz w:val="22"/>
          <w:szCs w:val="22"/>
        </w:rPr>
        <w:t xml:space="preserve">      </w:t>
      </w:r>
      <w:r w:rsidRPr="001C1163">
        <w:rPr>
          <w:rFonts w:ascii="Arial" w:hAnsi="Arial" w:cs="Arial"/>
          <w:color w:val="000000" w:themeColor="text1"/>
          <w:sz w:val="22"/>
          <w:szCs w:val="22"/>
        </w:rPr>
        <w:t xml:space="preserve">Current RPM at max power  </w:t>
      </w:r>
      <w:r>
        <w:rPr>
          <w:rFonts w:ascii="Arial" w:hAnsi="Arial" w:cs="Arial"/>
          <w:color w:val="000000" w:themeColor="text1"/>
          <w:sz w:val="22"/>
          <w:szCs w:val="22"/>
        </w:rPr>
        <w:t xml:space="preserve">   =                               </w:t>
      </w:r>
      <w:r w:rsidRPr="001C1163">
        <w:rPr>
          <w:rFonts w:ascii="Arial" w:hAnsi="Arial" w:cs="Arial"/>
          <w:b/>
          <w:color w:val="000000" w:themeColor="text1"/>
          <w:sz w:val="22"/>
          <w:szCs w:val="22"/>
        </w:rPr>
        <w:t>5944</w:t>
      </w:r>
      <w:r w:rsidRPr="001C1163">
        <w:rPr>
          <w:rFonts w:ascii="Arial" w:hAnsi="Arial" w:cs="Arial"/>
          <w:color w:val="000000" w:themeColor="text1"/>
          <w:sz w:val="22"/>
          <w:szCs w:val="22"/>
        </w:rPr>
        <w:t xml:space="preserve"> rpm </w:t>
      </w:r>
    </w:p>
    <w:p w14:paraId="6F8E9EA0" w14:textId="77777777" w:rsidR="00F302DA" w:rsidRDefault="00F302DA" w:rsidP="00F302DA">
      <w:pPr>
        <w:spacing w:line="360" w:lineRule="auto"/>
        <w:ind w:left="360"/>
        <w:rPr>
          <w:rFonts w:ascii="Arial" w:hAnsi="Arial" w:cs="Arial"/>
          <w:color w:val="000000" w:themeColor="text1"/>
          <w:sz w:val="22"/>
          <w:szCs w:val="22"/>
        </w:rPr>
      </w:pPr>
      <w:r>
        <w:rPr>
          <w:rFonts w:ascii="Arial" w:hAnsi="Arial" w:cs="Arial"/>
          <w:color w:val="000000" w:themeColor="text1"/>
          <w:sz w:val="22"/>
          <w:szCs w:val="22"/>
        </w:rPr>
        <w:t xml:space="preserve">Effective </w:t>
      </w:r>
    </w:p>
    <w:p w14:paraId="4D686306" w14:textId="77777777" w:rsidR="00F302DA" w:rsidRPr="00DA7427" w:rsidRDefault="00F302DA" w:rsidP="00F302DA">
      <w:pPr>
        <w:ind w:left="357"/>
        <w:contextualSpacing/>
        <w:rPr>
          <w:rFonts w:ascii="Arial" w:hAnsi="Arial" w:cs="Arial"/>
          <w:color w:val="000000" w:themeColor="text1"/>
          <w:sz w:val="22"/>
          <w:szCs w:val="22"/>
        </w:rPr>
      </w:pPr>
      <w:r>
        <w:rPr>
          <w:rFonts w:ascii="Arial" w:hAnsi="Arial" w:cs="Arial"/>
          <w:color w:val="000000" w:themeColor="text1"/>
          <w:sz w:val="22"/>
          <w:szCs w:val="22"/>
        </w:rPr>
        <w:t xml:space="preserve">Mean effective area = 0.18 x 2 </w:t>
      </w:r>
      <w:r w:rsidRPr="00DA7427">
        <w:rPr>
          <w:rFonts w:ascii="Arial" w:hAnsi="Arial" w:cs="Arial"/>
          <w:color w:val="000000" w:themeColor="text1"/>
          <w:sz w:val="22"/>
          <w:szCs w:val="22"/>
          <w:u w:val="single"/>
        </w:rPr>
        <w:t xml:space="preserve">x </w:t>
      </w:r>
      <w:r>
        <w:rPr>
          <w:rFonts w:ascii="Arial" w:hAnsi="Arial" w:cs="Arial"/>
          <w:color w:val="000000" w:themeColor="text1"/>
          <w:sz w:val="22"/>
          <w:szCs w:val="22"/>
          <w:u w:val="single"/>
        </w:rPr>
        <w:t>π</w:t>
      </w:r>
      <w:r w:rsidRPr="00DA7427">
        <w:rPr>
          <w:rFonts w:ascii="Arial" w:hAnsi="Arial" w:cs="Arial"/>
          <w:color w:val="000000" w:themeColor="text1"/>
          <w:sz w:val="22"/>
          <w:szCs w:val="22"/>
          <w:u w:val="single"/>
        </w:rPr>
        <w:t>30</w:t>
      </w:r>
      <w:r w:rsidRPr="00DA7427">
        <w:rPr>
          <w:rFonts w:ascii="Arial" w:hAnsi="Arial" w:cs="Arial"/>
          <w:color w:val="000000" w:themeColor="text1"/>
          <w:sz w:val="22"/>
          <w:szCs w:val="22"/>
          <w:u w:val="single"/>
          <w:vertAlign w:val="superscript"/>
        </w:rPr>
        <w:t>2</w:t>
      </w:r>
      <w:r>
        <w:rPr>
          <w:rFonts w:ascii="Arial" w:hAnsi="Arial" w:cs="Arial"/>
          <w:color w:val="000000" w:themeColor="text1"/>
          <w:sz w:val="22"/>
          <w:szCs w:val="22"/>
        </w:rPr>
        <w:t xml:space="preserve">      = </w:t>
      </w:r>
      <w:r w:rsidRPr="009136A4">
        <w:rPr>
          <w:rFonts w:ascii="Arial" w:hAnsi="Arial" w:cs="Arial"/>
          <w:b/>
          <w:color w:val="000000" w:themeColor="text1"/>
          <w:sz w:val="22"/>
          <w:szCs w:val="22"/>
        </w:rPr>
        <w:t>508.93</w:t>
      </w:r>
    </w:p>
    <w:p w14:paraId="38ABC39C" w14:textId="77777777" w:rsidR="00F302DA" w:rsidRPr="00DA7427" w:rsidRDefault="00F302DA" w:rsidP="00F302DA">
      <w:pPr>
        <w:ind w:left="357"/>
        <w:contextualSpacing/>
        <w:rPr>
          <w:rFonts w:ascii="Arial" w:hAnsi="Arial" w:cs="Arial"/>
          <w:color w:val="000000" w:themeColor="text1"/>
          <w:sz w:val="22"/>
          <w:szCs w:val="22"/>
        </w:rPr>
      </w:pPr>
      <w:r>
        <w:rPr>
          <w:rFonts w:ascii="Arial" w:hAnsi="Arial" w:cs="Arial"/>
          <w:color w:val="000000" w:themeColor="text1"/>
          <w:sz w:val="22"/>
          <w:szCs w:val="22"/>
        </w:rPr>
        <w:t xml:space="preserve">                                                    4</w:t>
      </w:r>
    </w:p>
    <w:p w14:paraId="307BF6C3" w14:textId="77777777" w:rsidR="00F302DA" w:rsidRDefault="00F302DA" w:rsidP="00F302DA">
      <w:pPr>
        <w:spacing w:line="360" w:lineRule="auto"/>
        <w:ind w:left="360"/>
        <w:rPr>
          <w:rFonts w:ascii="Arial" w:hAnsi="Arial" w:cs="Arial"/>
          <w:color w:val="000000" w:themeColor="text1"/>
          <w:sz w:val="22"/>
          <w:szCs w:val="22"/>
        </w:rPr>
      </w:pPr>
    </w:p>
    <w:p w14:paraId="1EB66E6F" w14:textId="15AC662F" w:rsidR="00F302DA" w:rsidRDefault="00F302DA" w:rsidP="00F302DA">
      <w:pPr>
        <w:spacing w:line="360" w:lineRule="auto"/>
        <w:ind w:left="357"/>
        <w:contextualSpacing/>
        <w:rPr>
          <w:rFonts w:ascii="Arial" w:hAnsi="Arial" w:cs="Arial"/>
          <w:color w:val="000000" w:themeColor="text1"/>
          <w:sz w:val="22"/>
          <w:szCs w:val="22"/>
          <w:u w:val="single"/>
        </w:rPr>
      </w:pPr>
      <w:r>
        <w:rPr>
          <w:rFonts w:ascii="Arial" w:hAnsi="Arial" w:cs="Arial"/>
          <w:color w:val="000000" w:themeColor="text1"/>
          <w:sz w:val="22"/>
          <w:szCs w:val="22"/>
        </w:rPr>
        <w:t xml:space="preserve">8800(RPM) = 508.93 x 210 x    </w:t>
      </w:r>
      <w:r w:rsidRPr="009136A4">
        <w:rPr>
          <w:rFonts w:ascii="Arial" w:hAnsi="Arial" w:cs="Arial"/>
          <w:color w:val="000000" w:themeColor="text1"/>
          <w:sz w:val="22"/>
          <w:szCs w:val="22"/>
          <w:u w:val="single"/>
        </w:rPr>
        <w:t>60</w:t>
      </w:r>
      <w:r w:rsidRPr="009136A4">
        <w:rPr>
          <w:rFonts w:ascii="Arial" w:hAnsi="Arial" w:cs="Arial"/>
          <w:color w:val="000000" w:themeColor="text1"/>
          <w:sz w:val="22"/>
          <w:szCs w:val="22"/>
        </w:rPr>
        <w:t xml:space="preserve">        x</w:t>
      </w:r>
      <w:proofErr w:type="gramStart"/>
      <w:r w:rsidRPr="009136A4">
        <w:rPr>
          <w:rFonts w:ascii="Arial" w:hAnsi="Arial" w:cs="Arial"/>
          <w:color w:val="000000" w:themeColor="text1"/>
          <w:sz w:val="22"/>
          <w:szCs w:val="22"/>
        </w:rPr>
        <w:t xml:space="preserve"> </w:t>
      </w:r>
      <w:r w:rsidR="001071FE">
        <w:rPr>
          <w:rFonts w:ascii="Arial" w:hAnsi="Arial" w:cs="Arial"/>
          <w:color w:val="000000" w:themeColor="text1"/>
          <w:sz w:val="22"/>
          <w:szCs w:val="22"/>
        </w:rPr>
        <w:t xml:space="preserve">  </w:t>
      </w:r>
      <w:r>
        <w:rPr>
          <w:rFonts w:ascii="Arial" w:hAnsi="Arial" w:cs="Arial"/>
          <w:color w:val="000000" w:themeColor="text1"/>
          <w:sz w:val="22"/>
          <w:szCs w:val="22"/>
          <w:u w:val="single"/>
        </w:rPr>
        <w:t>(</w:t>
      </w:r>
      <w:proofErr w:type="gramEnd"/>
      <w:r>
        <w:rPr>
          <w:rFonts w:ascii="Arial" w:hAnsi="Arial" w:cs="Arial"/>
          <w:color w:val="000000" w:themeColor="text1"/>
          <w:sz w:val="22"/>
          <w:szCs w:val="22"/>
          <w:u w:val="single"/>
        </w:rPr>
        <w:t xml:space="preserve">valve profile) </w:t>
      </w:r>
    </w:p>
    <w:p w14:paraId="57B758C3" w14:textId="77777777" w:rsidR="00F302DA" w:rsidRPr="009136A4" w:rsidRDefault="00F302DA" w:rsidP="00F302DA">
      <w:pPr>
        <w:spacing w:line="360" w:lineRule="auto"/>
        <w:ind w:left="357"/>
        <w:contextualSpacing/>
        <w:rPr>
          <w:rFonts w:ascii="Arial" w:hAnsi="Arial" w:cs="Arial"/>
          <w:color w:val="000000" w:themeColor="text1"/>
          <w:sz w:val="22"/>
          <w:szCs w:val="22"/>
        </w:rPr>
      </w:pPr>
      <w:r w:rsidRPr="009136A4">
        <w:rPr>
          <w:rFonts w:ascii="Arial" w:hAnsi="Arial" w:cs="Arial"/>
          <w:color w:val="000000" w:themeColor="text1"/>
          <w:sz w:val="22"/>
          <w:szCs w:val="22"/>
        </w:rPr>
        <w:t xml:space="preserve">                                          </w:t>
      </w:r>
      <w:r>
        <w:rPr>
          <w:rFonts w:ascii="Arial" w:hAnsi="Arial" w:cs="Arial"/>
          <w:color w:val="000000" w:themeColor="text1"/>
          <w:sz w:val="22"/>
          <w:szCs w:val="22"/>
        </w:rPr>
        <w:t xml:space="preserve">    </w:t>
      </w:r>
      <w:r w:rsidRPr="009136A4">
        <w:rPr>
          <w:rFonts w:ascii="Arial" w:hAnsi="Arial" w:cs="Arial"/>
          <w:color w:val="000000" w:themeColor="text1"/>
          <w:sz w:val="22"/>
          <w:szCs w:val="22"/>
        </w:rPr>
        <w:t>400x10</w:t>
      </w:r>
      <w:r w:rsidRPr="009136A4">
        <w:rPr>
          <w:rFonts w:ascii="Arial" w:hAnsi="Arial" w:cs="Arial"/>
          <w:color w:val="000000" w:themeColor="text1"/>
          <w:sz w:val="22"/>
          <w:szCs w:val="22"/>
          <w:vertAlign w:val="superscript"/>
        </w:rPr>
        <w:t>-6</w:t>
      </w:r>
      <w:r>
        <w:rPr>
          <w:rFonts w:ascii="Arial" w:hAnsi="Arial" w:cs="Arial"/>
          <w:color w:val="000000" w:themeColor="text1"/>
          <w:sz w:val="22"/>
          <w:szCs w:val="22"/>
          <w:vertAlign w:val="superscript"/>
        </w:rPr>
        <w:t xml:space="preserve">.             </w:t>
      </w:r>
      <w:r>
        <w:rPr>
          <w:rFonts w:ascii="Arial" w:hAnsi="Arial" w:cs="Arial"/>
          <w:color w:val="000000" w:themeColor="text1"/>
          <w:sz w:val="22"/>
          <w:szCs w:val="22"/>
        </w:rPr>
        <w:t xml:space="preserve"> 360</w:t>
      </w:r>
    </w:p>
    <w:p w14:paraId="2FD512C6" w14:textId="77777777" w:rsidR="00F302DA" w:rsidRDefault="00F302DA" w:rsidP="00F302DA">
      <w:pPr>
        <w:spacing w:line="360" w:lineRule="auto"/>
        <w:ind w:left="360"/>
        <w:rPr>
          <w:rFonts w:ascii="Arial" w:hAnsi="Arial" w:cs="Arial"/>
          <w:color w:val="000000" w:themeColor="text1"/>
          <w:sz w:val="22"/>
          <w:szCs w:val="22"/>
        </w:rPr>
      </w:pPr>
    </w:p>
    <w:p w14:paraId="0EA42C20" w14:textId="514B2704" w:rsidR="00F302DA" w:rsidRDefault="00F302DA" w:rsidP="00F302DA">
      <w:pPr>
        <w:spacing w:line="360" w:lineRule="auto"/>
        <w:ind w:left="360"/>
        <w:rPr>
          <w:rFonts w:ascii="Arial" w:hAnsi="Arial" w:cs="Arial"/>
          <w:color w:val="000000" w:themeColor="text1"/>
          <w:sz w:val="22"/>
          <w:szCs w:val="22"/>
        </w:rPr>
      </w:pPr>
      <w:r>
        <w:rPr>
          <w:rFonts w:ascii="Arial" w:hAnsi="Arial" w:cs="Arial"/>
          <w:color w:val="000000" w:themeColor="text1"/>
          <w:sz w:val="22"/>
          <w:szCs w:val="22"/>
        </w:rPr>
        <w:t>Calculate required inlet valve lift profile (lift v crank angle) needed to achieve the required mean flow r</w:t>
      </w:r>
      <w:r w:rsidRPr="001C1163">
        <w:rPr>
          <w:rFonts w:ascii="Arial" w:hAnsi="Arial" w:cs="Arial"/>
          <w:color w:val="000000" w:themeColor="text1"/>
          <w:sz w:val="22"/>
          <w:szCs w:val="22"/>
        </w:rPr>
        <w:t>equired to raise the RPM of Maximum power by 50% to 8800 RPM.</w:t>
      </w:r>
    </w:p>
    <w:p w14:paraId="13884503" w14:textId="77777777" w:rsidR="00F302DA" w:rsidRDefault="00F302DA" w:rsidP="00F302DA">
      <w:pPr>
        <w:spacing w:line="360" w:lineRule="auto"/>
        <w:ind w:left="360"/>
        <w:rPr>
          <w:rFonts w:ascii="Arial" w:hAnsi="Arial" w:cs="Arial"/>
          <w:color w:val="000000" w:themeColor="text1"/>
          <w:sz w:val="22"/>
          <w:szCs w:val="22"/>
        </w:rPr>
      </w:pPr>
    </w:p>
    <w:p w14:paraId="7AE3C88A" w14:textId="4B3D8E48" w:rsidR="004254CE" w:rsidRPr="00F302DA" w:rsidRDefault="007C47E9" w:rsidP="00F302DA">
      <w:pPr>
        <w:spacing w:line="360" w:lineRule="auto"/>
        <w:ind w:left="360"/>
        <w:rPr>
          <w:rFonts w:ascii="Arial" w:hAnsi="Arial" w:cs="Arial"/>
          <w:color w:val="000000" w:themeColor="text1"/>
          <w:sz w:val="22"/>
          <w:szCs w:val="22"/>
        </w:rPr>
      </w:pPr>
      <w:r w:rsidRPr="007C47E9">
        <w:rPr>
          <w:rFonts w:ascii="Arial" w:hAnsi="Arial" w:cs="Arial"/>
          <w:color w:val="7F7F7F" w:themeColor="text1" w:themeTint="80"/>
          <w:sz w:val="22"/>
          <w:szCs w:val="22"/>
        </w:rPr>
        <w:t xml:space="preserve">                                            </w:t>
      </w:r>
      <w:r w:rsidR="007B6C54">
        <w:rPr>
          <w:rFonts w:ascii="Arial" w:hAnsi="Arial" w:cs="Arial"/>
          <w:color w:val="7F7F7F" w:themeColor="text1" w:themeTint="80"/>
          <w:sz w:val="22"/>
          <w:szCs w:val="22"/>
        </w:rPr>
        <w:t xml:space="preserve">      </w:t>
      </w:r>
    </w:p>
    <w:p w14:paraId="6D58934E" w14:textId="0F915EE1" w:rsidR="006D6E70" w:rsidRPr="004254CE" w:rsidRDefault="00BD4826" w:rsidP="00BD4826">
      <w:pPr>
        <w:spacing w:line="360" w:lineRule="auto"/>
        <w:contextualSpacing/>
        <w:rPr>
          <w:rFonts w:ascii="Arial" w:hAnsi="Arial" w:cs="Arial"/>
          <w:b/>
          <w:color w:val="000000" w:themeColor="text1"/>
          <w:sz w:val="22"/>
          <w:szCs w:val="22"/>
          <w:u w:val="single"/>
        </w:rPr>
      </w:pPr>
      <w:r w:rsidRPr="00A7415F">
        <w:rPr>
          <w:rFonts w:ascii="Arial" w:hAnsi="Arial" w:cs="Arial"/>
          <w:b/>
          <w:color w:val="000000" w:themeColor="text1"/>
          <w:sz w:val="22"/>
          <w:szCs w:val="22"/>
          <w:u w:val="single"/>
        </w:rPr>
        <w:t>Section 4.</w:t>
      </w:r>
      <w:r w:rsidRPr="00A7415F">
        <w:rPr>
          <w:rFonts w:ascii="Arial" w:hAnsi="Arial" w:cs="Arial"/>
          <w:b/>
          <w:color w:val="000000" w:themeColor="text1"/>
          <w:sz w:val="22"/>
          <w:szCs w:val="22"/>
        </w:rPr>
        <w:t xml:space="preserve">           </w:t>
      </w:r>
      <w:r>
        <w:rPr>
          <w:rFonts w:ascii="Arial" w:hAnsi="Arial" w:cs="Arial"/>
          <w:b/>
          <w:color w:val="000000" w:themeColor="text1"/>
          <w:sz w:val="22"/>
          <w:szCs w:val="22"/>
        </w:rPr>
        <w:t xml:space="preserve">   </w:t>
      </w:r>
    </w:p>
    <w:p w14:paraId="7A18173C" w14:textId="77777777" w:rsidR="00BD4826" w:rsidRPr="000D5A45" w:rsidRDefault="00BD4826" w:rsidP="00BD4826">
      <w:pPr>
        <w:spacing w:line="360" w:lineRule="auto"/>
        <w:contextualSpacing/>
        <w:rPr>
          <w:i/>
          <w:color w:val="4472C4" w:themeColor="accent1"/>
        </w:rPr>
      </w:pPr>
      <w:r w:rsidRPr="00214838">
        <w:rPr>
          <w:rFonts w:ascii="Arial" w:hAnsi="Arial" w:cs="Arial"/>
          <w:b/>
          <w:color w:val="000000" w:themeColor="text1"/>
          <w:sz w:val="22"/>
          <w:szCs w:val="22"/>
        </w:rPr>
        <w:t xml:space="preserve">Conclusion </w:t>
      </w:r>
    </w:p>
    <w:p w14:paraId="09405B67" w14:textId="77777777" w:rsidR="00840E27" w:rsidRDefault="00840E27" w:rsidP="00BD4826">
      <w:pPr>
        <w:rPr>
          <w:rFonts w:ascii="Arial" w:hAnsi="Arial" w:cs="Arial"/>
          <w:color w:val="538135" w:themeColor="accent6" w:themeShade="BF"/>
          <w:sz w:val="22"/>
          <w:szCs w:val="22"/>
        </w:rPr>
      </w:pPr>
    </w:p>
    <w:p w14:paraId="04FF229D" w14:textId="1F06A792" w:rsidR="00840E27" w:rsidRDefault="00840E27" w:rsidP="00840E27">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The </w:t>
      </w:r>
      <w:proofErr w:type="spellStart"/>
      <w:r>
        <w:rPr>
          <w:rFonts w:ascii="Arial" w:hAnsi="Arial" w:cs="Arial"/>
          <w:color w:val="000000" w:themeColor="text1"/>
          <w:sz w:val="22"/>
          <w:szCs w:val="22"/>
        </w:rPr>
        <w:t>Superflow</w:t>
      </w:r>
      <w:proofErr w:type="spellEnd"/>
      <w:r>
        <w:rPr>
          <w:rFonts w:ascii="Arial" w:hAnsi="Arial" w:cs="Arial"/>
          <w:color w:val="000000" w:themeColor="text1"/>
          <w:sz w:val="22"/>
          <w:szCs w:val="22"/>
        </w:rPr>
        <w:t xml:space="preserve"> tests determined that the standard intake manifold delivered the least CFM readings. Above 1mm of valve lift the bare head showed a higher air flow until reaching a lift of 3.5mm with a CFM of 103. The flared entry delivered a slightly lower 97 CFM and the standard intake at 93 CFM. </w:t>
      </w:r>
      <w:r w:rsidR="00D86539">
        <w:rPr>
          <w:rFonts w:ascii="Arial" w:hAnsi="Arial" w:cs="Arial"/>
          <w:color w:val="000000" w:themeColor="text1"/>
          <w:sz w:val="22"/>
          <w:szCs w:val="22"/>
        </w:rPr>
        <w:t>However,</w:t>
      </w:r>
      <w:r>
        <w:rPr>
          <w:rFonts w:ascii="Arial" w:hAnsi="Arial" w:cs="Arial"/>
          <w:color w:val="000000" w:themeColor="text1"/>
          <w:sz w:val="22"/>
          <w:szCs w:val="22"/>
        </w:rPr>
        <w:t xml:space="preserve"> when the valve lift reached 4.5mm and above</w:t>
      </w:r>
      <w:r w:rsidR="00195C2B">
        <w:rPr>
          <w:rFonts w:ascii="Arial" w:hAnsi="Arial" w:cs="Arial"/>
          <w:color w:val="000000" w:themeColor="text1"/>
          <w:sz w:val="22"/>
          <w:szCs w:val="22"/>
        </w:rPr>
        <w:t>,</w:t>
      </w:r>
      <w:r>
        <w:rPr>
          <w:rFonts w:ascii="Arial" w:hAnsi="Arial" w:cs="Arial"/>
          <w:color w:val="000000" w:themeColor="text1"/>
          <w:sz w:val="22"/>
          <w:szCs w:val="22"/>
        </w:rPr>
        <w:t xml:space="preserve"> both the flared entry and the bare head set ups maintained values within 3 CFMs of each other</w:t>
      </w:r>
      <w:r w:rsidR="00195C2B">
        <w:rPr>
          <w:rFonts w:ascii="Arial" w:hAnsi="Arial" w:cs="Arial"/>
          <w:color w:val="000000" w:themeColor="text1"/>
          <w:sz w:val="22"/>
          <w:szCs w:val="22"/>
        </w:rPr>
        <w:t>. T</w:t>
      </w:r>
      <w:r>
        <w:rPr>
          <w:rFonts w:ascii="Arial" w:hAnsi="Arial" w:cs="Arial"/>
          <w:color w:val="000000" w:themeColor="text1"/>
          <w:sz w:val="22"/>
          <w:szCs w:val="22"/>
        </w:rPr>
        <w:t xml:space="preserve">he </w:t>
      </w:r>
      <w:r w:rsidR="00195C2B">
        <w:rPr>
          <w:rFonts w:ascii="Arial" w:hAnsi="Arial" w:cs="Arial"/>
          <w:color w:val="000000" w:themeColor="text1"/>
          <w:sz w:val="22"/>
          <w:szCs w:val="22"/>
        </w:rPr>
        <w:t xml:space="preserve">standard </w:t>
      </w:r>
      <w:r>
        <w:rPr>
          <w:rFonts w:ascii="Arial" w:hAnsi="Arial" w:cs="Arial"/>
          <w:color w:val="000000" w:themeColor="text1"/>
          <w:sz w:val="22"/>
          <w:szCs w:val="22"/>
        </w:rPr>
        <w:t xml:space="preserve">intake set </w:t>
      </w:r>
      <w:r w:rsidR="00195C2B">
        <w:rPr>
          <w:rFonts w:ascii="Arial" w:hAnsi="Arial" w:cs="Arial"/>
          <w:color w:val="000000" w:themeColor="text1"/>
          <w:sz w:val="22"/>
          <w:szCs w:val="22"/>
        </w:rPr>
        <w:t>trailed behind with</w:t>
      </w:r>
      <w:r w:rsidR="007B6C54">
        <w:rPr>
          <w:rFonts w:ascii="Arial" w:hAnsi="Arial" w:cs="Arial"/>
          <w:color w:val="000000" w:themeColor="text1"/>
          <w:sz w:val="22"/>
          <w:szCs w:val="22"/>
        </w:rPr>
        <w:t xml:space="preserve"> readings 17CFM </w:t>
      </w:r>
      <w:r w:rsidR="00A36F29">
        <w:rPr>
          <w:rFonts w:ascii="Arial" w:hAnsi="Arial" w:cs="Arial"/>
          <w:color w:val="000000" w:themeColor="text1"/>
          <w:sz w:val="22"/>
          <w:szCs w:val="22"/>
        </w:rPr>
        <w:t>below</w:t>
      </w:r>
      <w:r>
        <w:rPr>
          <w:rFonts w:ascii="Arial" w:hAnsi="Arial" w:cs="Arial"/>
          <w:color w:val="000000" w:themeColor="text1"/>
          <w:sz w:val="22"/>
          <w:szCs w:val="22"/>
        </w:rPr>
        <w:t>.</w:t>
      </w:r>
    </w:p>
    <w:p w14:paraId="4ADF8A3F" w14:textId="77777777" w:rsidR="00B72273" w:rsidRDefault="00840E27" w:rsidP="00840E27">
      <w:pPr>
        <w:spacing w:after="390" w:line="360" w:lineRule="auto"/>
        <w:rPr>
          <w:rFonts w:ascii="Arial" w:hAnsi="Arial" w:cs="Arial"/>
          <w:color w:val="000000" w:themeColor="text1"/>
          <w:sz w:val="22"/>
          <w:szCs w:val="22"/>
        </w:rPr>
      </w:pPr>
      <w:r w:rsidRPr="00C66ACD">
        <w:rPr>
          <w:rFonts w:ascii="Arial" w:hAnsi="Arial" w:cs="Arial"/>
          <w:color w:val="000000" w:themeColor="text1"/>
          <w:sz w:val="22"/>
          <w:szCs w:val="22"/>
        </w:rPr>
        <w:t xml:space="preserve">The </w:t>
      </w:r>
      <w:r w:rsidR="004B129D">
        <w:rPr>
          <w:rFonts w:ascii="Arial" w:hAnsi="Arial" w:cs="Arial"/>
          <w:color w:val="000000" w:themeColor="text1"/>
          <w:sz w:val="22"/>
          <w:szCs w:val="22"/>
        </w:rPr>
        <w:t xml:space="preserve">flow </w:t>
      </w:r>
      <w:r w:rsidRPr="00C66ACD">
        <w:rPr>
          <w:rFonts w:ascii="Arial" w:hAnsi="Arial" w:cs="Arial"/>
          <w:color w:val="000000" w:themeColor="text1"/>
          <w:sz w:val="22"/>
          <w:szCs w:val="22"/>
        </w:rPr>
        <w:t xml:space="preserve">tests </w:t>
      </w:r>
      <w:r w:rsidR="007755C8">
        <w:rPr>
          <w:rFonts w:ascii="Arial" w:hAnsi="Arial" w:cs="Arial"/>
          <w:color w:val="000000" w:themeColor="text1"/>
          <w:sz w:val="22"/>
          <w:szCs w:val="22"/>
        </w:rPr>
        <w:t>discovered</w:t>
      </w:r>
      <w:r w:rsidRPr="00C66ACD">
        <w:rPr>
          <w:rFonts w:ascii="Arial" w:hAnsi="Arial" w:cs="Arial"/>
          <w:color w:val="000000" w:themeColor="text1"/>
          <w:sz w:val="22"/>
          <w:szCs w:val="22"/>
        </w:rPr>
        <w:t xml:space="preserve"> that </w:t>
      </w:r>
      <w:r w:rsidR="00907924">
        <w:rPr>
          <w:rFonts w:ascii="Arial" w:hAnsi="Arial" w:cs="Arial"/>
          <w:color w:val="000000" w:themeColor="text1"/>
          <w:sz w:val="22"/>
          <w:szCs w:val="22"/>
        </w:rPr>
        <w:t xml:space="preserve">attaching </w:t>
      </w:r>
      <w:r w:rsidRPr="00C66ACD">
        <w:rPr>
          <w:rFonts w:ascii="Arial" w:hAnsi="Arial" w:cs="Arial"/>
          <w:color w:val="000000" w:themeColor="text1"/>
          <w:sz w:val="22"/>
          <w:szCs w:val="22"/>
        </w:rPr>
        <w:t xml:space="preserve">the standard intake/manifold </w:t>
      </w:r>
      <w:r w:rsidR="00195C2B">
        <w:rPr>
          <w:rFonts w:ascii="Arial" w:hAnsi="Arial" w:cs="Arial"/>
          <w:color w:val="000000" w:themeColor="text1"/>
          <w:sz w:val="22"/>
          <w:szCs w:val="22"/>
        </w:rPr>
        <w:t xml:space="preserve">negatively affected </w:t>
      </w:r>
      <w:r>
        <w:rPr>
          <w:rFonts w:ascii="Arial" w:hAnsi="Arial" w:cs="Arial"/>
          <w:color w:val="000000" w:themeColor="text1"/>
          <w:sz w:val="22"/>
          <w:szCs w:val="22"/>
        </w:rPr>
        <w:t xml:space="preserve">the performance of the </w:t>
      </w:r>
      <w:r w:rsidR="00907924">
        <w:rPr>
          <w:rFonts w:ascii="Arial" w:hAnsi="Arial" w:cs="Arial"/>
          <w:color w:val="000000" w:themeColor="text1"/>
          <w:sz w:val="22"/>
          <w:szCs w:val="22"/>
        </w:rPr>
        <w:t xml:space="preserve">flared </w:t>
      </w:r>
      <w:r>
        <w:rPr>
          <w:rFonts w:ascii="Arial" w:hAnsi="Arial" w:cs="Arial"/>
          <w:color w:val="000000" w:themeColor="text1"/>
          <w:sz w:val="22"/>
          <w:szCs w:val="22"/>
        </w:rPr>
        <w:t xml:space="preserve">cylinder head </w:t>
      </w:r>
      <w:r w:rsidR="008923AC">
        <w:rPr>
          <w:rFonts w:ascii="Arial" w:hAnsi="Arial" w:cs="Arial"/>
          <w:color w:val="000000" w:themeColor="text1"/>
          <w:sz w:val="22"/>
          <w:szCs w:val="22"/>
        </w:rPr>
        <w:t>by as much as 11% at a valve lift o</w:t>
      </w:r>
      <w:r w:rsidR="00253A8D">
        <w:rPr>
          <w:rFonts w:ascii="Arial" w:hAnsi="Arial" w:cs="Arial"/>
          <w:color w:val="000000" w:themeColor="text1"/>
          <w:sz w:val="22"/>
          <w:szCs w:val="22"/>
        </w:rPr>
        <w:t>f 7.5mm or</w:t>
      </w:r>
      <w:r w:rsidR="008923AC">
        <w:rPr>
          <w:rFonts w:ascii="Arial" w:hAnsi="Arial" w:cs="Arial"/>
          <w:color w:val="000000" w:themeColor="text1"/>
          <w:sz w:val="22"/>
          <w:szCs w:val="22"/>
        </w:rPr>
        <w:t xml:space="preserve"> 0.25D</w:t>
      </w:r>
      <w:r w:rsidR="00B72273">
        <w:rPr>
          <w:rFonts w:ascii="Arial" w:hAnsi="Arial" w:cs="Arial"/>
          <w:color w:val="000000" w:themeColor="text1"/>
          <w:sz w:val="22"/>
          <w:szCs w:val="22"/>
        </w:rPr>
        <w:t>.</w:t>
      </w:r>
      <w:r w:rsidR="008923AC">
        <w:rPr>
          <w:rFonts w:ascii="Arial" w:hAnsi="Arial" w:cs="Arial"/>
          <w:color w:val="000000" w:themeColor="text1"/>
          <w:sz w:val="22"/>
          <w:szCs w:val="22"/>
        </w:rPr>
        <w:t xml:space="preserve"> </w:t>
      </w:r>
      <w:r w:rsidR="00195C2B">
        <w:rPr>
          <w:rFonts w:ascii="Arial" w:hAnsi="Arial" w:cs="Arial"/>
          <w:color w:val="000000" w:themeColor="text1"/>
          <w:sz w:val="22"/>
          <w:szCs w:val="22"/>
        </w:rPr>
        <w:t xml:space="preserve"> </w:t>
      </w:r>
    </w:p>
    <w:p w14:paraId="7CC768FA" w14:textId="77777777" w:rsidR="009E4F5F" w:rsidRDefault="00FE221F" w:rsidP="00840E27">
      <w:pPr>
        <w:spacing w:after="390" w:line="360" w:lineRule="auto"/>
        <w:rPr>
          <w:rFonts w:ascii="Arial" w:hAnsi="Arial" w:cs="Arial"/>
          <w:color w:val="000000" w:themeColor="text1"/>
          <w:sz w:val="22"/>
          <w:szCs w:val="22"/>
        </w:rPr>
      </w:pPr>
      <w:r>
        <w:rPr>
          <w:rFonts w:ascii="Arial" w:hAnsi="Arial" w:cs="Arial"/>
          <w:color w:val="000000" w:themeColor="text1"/>
          <w:sz w:val="22"/>
          <w:szCs w:val="22"/>
        </w:rPr>
        <w:t xml:space="preserve">The tests </w:t>
      </w:r>
      <w:r w:rsidR="009E4F5F">
        <w:rPr>
          <w:rFonts w:ascii="Arial" w:hAnsi="Arial" w:cs="Arial"/>
          <w:color w:val="000000" w:themeColor="text1"/>
          <w:sz w:val="22"/>
          <w:szCs w:val="22"/>
        </w:rPr>
        <w:t>demonstrated</w:t>
      </w:r>
      <w:r>
        <w:rPr>
          <w:rFonts w:ascii="Arial" w:hAnsi="Arial" w:cs="Arial"/>
          <w:color w:val="000000" w:themeColor="text1"/>
          <w:sz w:val="22"/>
          <w:szCs w:val="22"/>
        </w:rPr>
        <w:t xml:space="preserve"> that the intake manifold and cylinder head are key components that determine the power an engine develops. </w:t>
      </w:r>
      <w:r w:rsidR="00195C2B">
        <w:rPr>
          <w:rFonts w:ascii="Arial" w:hAnsi="Arial" w:cs="Arial"/>
          <w:color w:val="000000" w:themeColor="text1"/>
          <w:sz w:val="22"/>
          <w:szCs w:val="22"/>
        </w:rPr>
        <w:t>When producing an engine such as the Sigma 1.6</w:t>
      </w:r>
      <w:r>
        <w:rPr>
          <w:rFonts w:ascii="Arial" w:hAnsi="Arial" w:cs="Arial"/>
          <w:color w:val="000000" w:themeColor="text1"/>
          <w:sz w:val="22"/>
          <w:szCs w:val="22"/>
        </w:rPr>
        <w:t xml:space="preserve"> manufacturers suffer from the </w:t>
      </w:r>
      <w:r w:rsidRPr="00FE221F">
        <w:rPr>
          <w:rFonts w:ascii="Arial" w:hAnsi="Arial" w:cs="Arial"/>
          <w:color w:val="000000" w:themeColor="text1"/>
          <w:sz w:val="22"/>
          <w:szCs w:val="22"/>
        </w:rPr>
        <w:t xml:space="preserve">constraints of casting </w:t>
      </w:r>
      <w:r>
        <w:rPr>
          <w:rFonts w:ascii="Arial" w:hAnsi="Arial" w:cs="Arial"/>
          <w:color w:val="000000" w:themeColor="text1"/>
          <w:sz w:val="22"/>
          <w:szCs w:val="22"/>
        </w:rPr>
        <w:t>cylinder heads and manifolds</w:t>
      </w:r>
      <w:r w:rsidRPr="00FE221F">
        <w:rPr>
          <w:rFonts w:ascii="Arial" w:hAnsi="Arial" w:cs="Arial"/>
          <w:color w:val="000000" w:themeColor="text1"/>
          <w:sz w:val="22"/>
          <w:szCs w:val="22"/>
        </w:rPr>
        <w:t xml:space="preserve"> at a reasonable cost</w:t>
      </w:r>
      <w:r>
        <w:rPr>
          <w:rFonts w:ascii="Arial" w:hAnsi="Arial" w:cs="Arial"/>
          <w:color w:val="000000" w:themeColor="text1"/>
          <w:sz w:val="22"/>
          <w:szCs w:val="22"/>
        </w:rPr>
        <w:t xml:space="preserve"> and h</w:t>
      </w:r>
      <w:r w:rsidRPr="00FE221F">
        <w:rPr>
          <w:rFonts w:ascii="Arial" w:hAnsi="Arial" w:cs="Arial"/>
          <w:color w:val="000000" w:themeColor="text1"/>
          <w:sz w:val="22"/>
          <w:szCs w:val="22"/>
        </w:rPr>
        <w:t>igh volume castings often lead to compromises</w:t>
      </w:r>
      <w:r w:rsidR="00A36F29">
        <w:rPr>
          <w:rFonts w:ascii="Arial" w:hAnsi="Arial" w:cs="Arial"/>
          <w:color w:val="000000" w:themeColor="text1"/>
          <w:sz w:val="22"/>
          <w:szCs w:val="22"/>
        </w:rPr>
        <w:t xml:space="preserve"> in air flow</w:t>
      </w:r>
      <w:r w:rsidR="00195C2B">
        <w:rPr>
          <w:rFonts w:ascii="Arial" w:hAnsi="Arial" w:cs="Arial"/>
          <w:color w:val="000000" w:themeColor="text1"/>
          <w:sz w:val="22"/>
          <w:szCs w:val="22"/>
        </w:rPr>
        <w:t xml:space="preserve">. </w:t>
      </w:r>
    </w:p>
    <w:p w14:paraId="40B38E61" w14:textId="2A131714" w:rsidR="00C47475" w:rsidRPr="00F302DA" w:rsidRDefault="00907924" w:rsidP="00F302DA">
      <w:pPr>
        <w:spacing w:before="100" w:beforeAutospacing="1" w:after="100" w:afterAutospacing="1" w:line="360" w:lineRule="auto"/>
        <w:rPr>
          <w:rFonts w:ascii="Arial" w:hAnsi="Arial" w:cs="Arial"/>
          <w:color w:val="000000" w:themeColor="text1"/>
          <w:sz w:val="22"/>
          <w:szCs w:val="22"/>
        </w:rPr>
      </w:pPr>
      <w:r>
        <w:rPr>
          <w:rFonts w:ascii="Arial" w:hAnsi="Arial" w:cs="Arial"/>
          <w:color w:val="000000" w:themeColor="text1"/>
          <w:sz w:val="22"/>
          <w:szCs w:val="22"/>
        </w:rPr>
        <w:lastRenderedPageBreak/>
        <w:t>Although some aspects of</w:t>
      </w:r>
      <w:r w:rsidRPr="00883601">
        <w:rPr>
          <w:rFonts w:ascii="Arial" w:hAnsi="Arial" w:cs="Arial"/>
          <w:color w:val="000000" w:themeColor="text1"/>
          <w:sz w:val="22"/>
          <w:szCs w:val="22"/>
        </w:rPr>
        <w:t xml:space="preserve"> turbulent flow </w:t>
      </w:r>
      <w:r>
        <w:rPr>
          <w:rFonts w:ascii="Arial" w:hAnsi="Arial" w:cs="Arial"/>
          <w:color w:val="000000" w:themeColor="text1"/>
          <w:sz w:val="22"/>
          <w:szCs w:val="22"/>
        </w:rPr>
        <w:t>can be positive in achieving an efficient combustion,</w:t>
      </w:r>
      <w:r>
        <w:rPr>
          <w:rFonts w:ascii="Arial" w:hAnsi="Arial" w:cs="Arial"/>
          <w:color w:val="000000" w:themeColor="text1"/>
        </w:rPr>
        <w:t xml:space="preserve"> an </w:t>
      </w:r>
      <w:r>
        <w:rPr>
          <w:rFonts w:ascii="Arial" w:hAnsi="Arial" w:cs="Arial"/>
          <w:color w:val="000000" w:themeColor="text1"/>
          <w:sz w:val="22"/>
          <w:szCs w:val="22"/>
        </w:rPr>
        <w:t>increase</w:t>
      </w:r>
      <w:r w:rsidR="00963791">
        <w:rPr>
          <w:rFonts w:ascii="Arial" w:hAnsi="Arial" w:cs="Arial"/>
          <w:color w:val="000000" w:themeColor="text1"/>
          <w:sz w:val="22"/>
          <w:szCs w:val="22"/>
        </w:rPr>
        <w:t xml:space="preserve"> in</w:t>
      </w:r>
      <w:r>
        <w:rPr>
          <w:rFonts w:ascii="Arial" w:hAnsi="Arial" w:cs="Arial"/>
          <w:color w:val="000000" w:themeColor="text1"/>
          <w:sz w:val="22"/>
          <w:szCs w:val="22"/>
        </w:rPr>
        <w:t xml:space="preserve"> the flow properties of the cylinder</w:t>
      </w:r>
      <w:r w:rsidR="007B6C54">
        <w:rPr>
          <w:rFonts w:ascii="Arial" w:hAnsi="Arial" w:cs="Arial"/>
          <w:color w:val="000000" w:themeColor="text1"/>
          <w:sz w:val="22"/>
          <w:szCs w:val="22"/>
        </w:rPr>
        <w:t xml:space="preserve"> head can be achieved </w:t>
      </w:r>
      <w:r w:rsidR="005B4F22">
        <w:rPr>
          <w:rFonts w:ascii="Arial" w:hAnsi="Arial" w:cs="Arial"/>
          <w:color w:val="000000" w:themeColor="text1"/>
          <w:sz w:val="22"/>
          <w:szCs w:val="22"/>
        </w:rPr>
        <w:t xml:space="preserve">by </w:t>
      </w:r>
      <w:r w:rsidR="007B6C54">
        <w:rPr>
          <w:rFonts w:ascii="Arial" w:hAnsi="Arial" w:cs="Arial"/>
          <w:color w:val="000000" w:themeColor="text1"/>
          <w:sz w:val="22"/>
          <w:szCs w:val="22"/>
        </w:rPr>
        <w:t xml:space="preserve">altering </w:t>
      </w:r>
      <w:r>
        <w:rPr>
          <w:rFonts w:ascii="Arial" w:hAnsi="Arial" w:cs="Arial"/>
          <w:color w:val="000000" w:themeColor="text1"/>
          <w:sz w:val="22"/>
          <w:szCs w:val="22"/>
        </w:rPr>
        <w:t>or ‘cleaning’ the internal diameters of the cylinder head ports</w:t>
      </w:r>
      <w:r w:rsidR="00C47475">
        <w:rPr>
          <w:rFonts w:ascii="Arial" w:hAnsi="Arial" w:cs="Arial"/>
          <w:color w:val="000000" w:themeColor="text1"/>
          <w:sz w:val="22"/>
          <w:szCs w:val="22"/>
        </w:rPr>
        <w:t>. The loss in flow arises from any change in direction.</w:t>
      </w:r>
      <w:r>
        <w:rPr>
          <w:rFonts w:ascii="Arial" w:hAnsi="Arial" w:cs="Arial"/>
          <w:color w:val="000000" w:themeColor="text1"/>
          <w:sz w:val="22"/>
          <w:szCs w:val="22"/>
        </w:rPr>
        <w:t xml:space="preserve"> </w:t>
      </w:r>
      <w:r w:rsidR="00C47475">
        <w:rPr>
          <w:rFonts w:ascii="Arial" w:hAnsi="Arial" w:cs="Arial"/>
          <w:color w:val="000000" w:themeColor="text1"/>
          <w:sz w:val="22"/>
          <w:szCs w:val="22"/>
        </w:rPr>
        <w:t>R</w:t>
      </w:r>
      <w:r>
        <w:rPr>
          <w:rFonts w:ascii="Arial" w:hAnsi="Arial" w:cs="Arial"/>
          <w:color w:val="000000" w:themeColor="text1"/>
          <w:sz w:val="22"/>
          <w:szCs w:val="22"/>
        </w:rPr>
        <w:t>emoving the ‘rough’ casting surfaces around the edges or valve posts</w:t>
      </w:r>
      <w:r w:rsidR="00C47475">
        <w:rPr>
          <w:rFonts w:ascii="Arial" w:hAnsi="Arial" w:cs="Arial"/>
          <w:color w:val="000000" w:themeColor="text1"/>
          <w:sz w:val="22"/>
          <w:szCs w:val="22"/>
        </w:rPr>
        <w:t xml:space="preserve"> keeps any changes down to a minimum</w:t>
      </w:r>
      <w:r>
        <w:rPr>
          <w:rFonts w:ascii="Arial" w:hAnsi="Arial" w:cs="Arial"/>
          <w:color w:val="000000" w:themeColor="text1"/>
          <w:sz w:val="22"/>
          <w:szCs w:val="22"/>
        </w:rPr>
        <w:t xml:space="preserve">. </w:t>
      </w:r>
      <w:r w:rsidR="00C47475">
        <w:rPr>
          <w:rFonts w:ascii="Arial" w:hAnsi="Arial" w:cs="Arial"/>
          <w:color w:val="000000" w:themeColor="text1"/>
          <w:sz w:val="22"/>
          <w:szCs w:val="22"/>
        </w:rPr>
        <w:t>Uneven</w:t>
      </w:r>
      <w:r>
        <w:rPr>
          <w:rFonts w:ascii="Arial" w:hAnsi="Arial" w:cs="Arial"/>
          <w:color w:val="000000" w:themeColor="text1"/>
          <w:sz w:val="22"/>
          <w:szCs w:val="22"/>
        </w:rPr>
        <w:t xml:space="preserve"> surfaces inside the cylinder ports can result in a turbulent flow and affect the flow coefficient. Re</w:t>
      </w:r>
      <w:r w:rsidR="00C47475">
        <w:rPr>
          <w:rFonts w:ascii="Arial" w:hAnsi="Arial" w:cs="Arial"/>
          <w:color w:val="000000" w:themeColor="text1"/>
          <w:sz w:val="22"/>
          <w:szCs w:val="22"/>
        </w:rPr>
        <w:t>moving material on outside corners or bends increases the radius and smooths the pathway. Re-</w:t>
      </w:r>
      <w:r>
        <w:rPr>
          <w:rFonts w:ascii="Arial" w:hAnsi="Arial" w:cs="Arial"/>
          <w:color w:val="000000" w:themeColor="text1"/>
          <w:sz w:val="22"/>
          <w:szCs w:val="22"/>
        </w:rPr>
        <w:t xml:space="preserve">working the factory finish ports by hand is carried </w:t>
      </w:r>
      <w:r w:rsidR="005B4F22">
        <w:rPr>
          <w:rFonts w:ascii="Arial" w:hAnsi="Arial" w:cs="Arial"/>
          <w:color w:val="000000" w:themeColor="text1"/>
          <w:sz w:val="22"/>
          <w:szCs w:val="22"/>
        </w:rPr>
        <w:t xml:space="preserve">out </w:t>
      </w:r>
      <w:r>
        <w:rPr>
          <w:rFonts w:ascii="Arial" w:hAnsi="Arial" w:cs="Arial"/>
          <w:color w:val="000000" w:themeColor="text1"/>
          <w:sz w:val="22"/>
          <w:szCs w:val="22"/>
        </w:rPr>
        <w:t xml:space="preserve">using power grinding /rotary tools. </w:t>
      </w:r>
      <w:r w:rsidR="00C47475">
        <w:rPr>
          <w:rFonts w:ascii="Arial" w:hAnsi="Arial" w:cs="Arial"/>
          <w:color w:val="000000" w:themeColor="text1"/>
          <w:sz w:val="22"/>
          <w:szCs w:val="22"/>
        </w:rPr>
        <w:t xml:space="preserve">The most critical part of the cylinder head </w:t>
      </w:r>
      <w:r w:rsidR="000031AA">
        <w:rPr>
          <w:rFonts w:ascii="Arial" w:hAnsi="Arial" w:cs="Arial"/>
          <w:color w:val="000000" w:themeColor="text1"/>
          <w:sz w:val="22"/>
          <w:szCs w:val="22"/>
        </w:rPr>
        <w:t xml:space="preserve">intake </w:t>
      </w:r>
      <w:r w:rsidR="00C47475">
        <w:rPr>
          <w:rFonts w:ascii="Arial" w:hAnsi="Arial" w:cs="Arial"/>
          <w:color w:val="000000" w:themeColor="text1"/>
          <w:sz w:val="22"/>
          <w:szCs w:val="22"/>
        </w:rPr>
        <w:t xml:space="preserve">port is the area situated 12mm above </w:t>
      </w:r>
      <w:r w:rsidR="000031AA">
        <w:rPr>
          <w:rFonts w:ascii="Arial" w:hAnsi="Arial" w:cs="Arial"/>
          <w:color w:val="000000" w:themeColor="text1"/>
          <w:sz w:val="22"/>
          <w:szCs w:val="22"/>
        </w:rPr>
        <w:t xml:space="preserve">and below </w:t>
      </w:r>
      <w:r w:rsidR="00C47475">
        <w:rPr>
          <w:rFonts w:ascii="Arial" w:hAnsi="Arial" w:cs="Arial"/>
          <w:color w:val="000000" w:themeColor="text1"/>
          <w:sz w:val="22"/>
          <w:szCs w:val="22"/>
        </w:rPr>
        <w:t>the valve</w:t>
      </w:r>
      <w:r w:rsidR="000031AA">
        <w:rPr>
          <w:rFonts w:ascii="Arial" w:hAnsi="Arial" w:cs="Arial"/>
          <w:color w:val="000000" w:themeColor="text1"/>
          <w:sz w:val="22"/>
          <w:szCs w:val="22"/>
        </w:rPr>
        <w:t xml:space="preserve"> where the greatest loss in flow occurs, caused by the expansion of the air as it leaves the valve. (</w:t>
      </w:r>
      <w:proofErr w:type="spellStart"/>
      <w:r w:rsidR="000031AA">
        <w:rPr>
          <w:rFonts w:ascii="Arial" w:hAnsi="Arial" w:cs="Arial"/>
          <w:color w:val="000000" w:themeColor="text1"/>
          <w:sz w:val="22"/>
          <w:szCs w:val="22"/>
        </w:rPr>
        <w:t>Superflow</w:t>
      </w:r>
      <w:proofErr w:type="spellEnd"/>
      <w:r w:rsidR="000031AA">
        <w:rPr>
          <w:rFonts w:ascii="Arial" w:hAnsi="Arial" w:cs="Arial"/>
          <w:color w:val="000000" w:themeColor="text1"/>
          <w:sz w:val="22"/>
          <w:szCs w:val="22"/>
        </w:rPr>
        <w:t xml:space="preserve"> SF600 Operation Manual </w:t>
      </w:r>
      <w:r w:rsidR="000031AA" w:rsidRPr="000031AA">
        <w:rPr>
          <w:rFonts w:ascii="Arial" w:hAnsi="Arial" w:cs="Arial"/>
          <w:color w:val="000000" w:themeColor="text1"/>
          <w:sz w:val="22"/>
          <w:szCs w:val="22"/>
        </w:rPr>
        <w:t>https://pdfslide.net/documents/sf600-operation-manual-2009.html</w:t>
      </w:r>
      <w:r w:rsidR="000031AA">
        <w:rPr>
          <w:rFonts w:ascii="Arial" w:hAnsi="Arial" w:cs="Arial"/>
          <w:color w:val="000000" w:themeColor="text1"/>
          <w:sz w:val="22"/>
          <w:szCs w:val="22"/>
        </w:rPr>
        <w:t>).</w:t>
      </w:r>
    </w:p>
    <w:p w14:paraId="579CEC1F" w14:textId="44AD46B2" w:rsidR="00F302DA" w:rsidRDefault="00AF1872" w:rsidP="00F302DA">
      <w:pPr>
        <w:spacing w:after="390" w:line="360" w:lineRule="auto"/>
        <w:rPr>
          <w:rFonts w:ascii="Arial" w:hAnsi="Arial" w:cs="Arial"/>
          <w:color w:val="000000" w:themeColor="text1"/>
          <w:sz w:val="22"/>
          <w:szCs w:val="22"/>
        </w:rPr>
      </w:pPr>
      <w:r>
        <w:rPr>
          <w:rFonts w:ascii="Arial" w:hAnsi="Arial" w:cs="Arial"/>
          <w:color w:val="000000" w:themeColor="text1"/>
          <w:sz w:val="22"/>
          <w:szCs w:val="22"/>
        </w:rPr>
        <w:t xml:space="preserve">Other factors which influence the design and operation of </w:t>
      </w:r>
      <w:r w:rsidR="00A36F29">
        <w:rPr>
          <w:rFonts w:ascii="Arial" w:hAnsi="Arial" w:cs="Arial"/>
          <w:color w:val="000000" w:themeColor="text1"/>
          <w:sz w:val="22"/>
          <w:szCs w:val="22"/>
        </w:rPr>
        <w:t xml:space="preserve">a </w:t>
      </w:r>
      <w:r>
        <w:rPr>
          <w:rFonts w:ascii="Arial" w:hAnsi="Arial" w:cs="Arial"/>
          <w:color w:val="000000" w:themeColor="text1"/>
          <w:sz w:val="22"/>
          <w:szCs w:val="22"/>
        </w:rPr>
        <w:t xml:space="preserve">cylinder head and intake manifold include </w:t>
      </w:r>
      <w:r w:rsidR="00931FE3">
        <w:rPr>
          <w:rFonts w:ascii="Arial" w:hAnsi="Arial" w:cs="Arial"/>
          <w:color w:val="000000" w:themeColor="text1"/>
          <w:sz w:val="22"/>
          <w:szCs w:val="22"/>
        </w:rPr>
        <w:t xml:space="preserve">the restriction on </w:t>
      </w:r>
      <w:r>
        <w:rPr>
          <w:rFonts w:ascii="Arial" w:hAnsi="Arial" w:cs="Arial"/>
          <w:color w:val="000000" w:themeColor="text1"/>
          <w:sz w:val="22"/>
          <w:szCs w:val="22"/>
        </w:rPr>
        <w:t>under-bonnet space</w:t>
      </w:r>
      <w:r w:rsidR="00931FE3">
        <w:rPr>
          <w:rFonts w:ascii="Arial" w:hAnsi="Arial" w:cs="Arial"/>
          <w:color w:val="000000" w:themeColor="text1"/>
          <w:sz w:val="22"/>
          <w:szCs w:val="22"/>
        </w:rPr>
        <w:t xml:space="preserve"> available</w:t>
      </w:r>
      <w:r w:rsidR="0010629D">
        <w:rPr>
          <w:rFonts w:ascii="Arial" w:hAnsi="Arial" w:cs="Arial"/>
          <w:color w:val="000000" w:themeColor="text1"/>
          <w:sz w:val="22"/>
          <w:szCs w:val="22"/>
        </w:rPr>
        <w:t>.</w:t>
      </w:r>
      <w:r>
        <w:rPr>
          <w:rFonts w:ascii="Arial" w:hAnsi="Arial" w:cs="Arial"/>
          <w:color w:val="000000" w:themeColor="text1"/>
          <w:sz w:val="22"/>
          <w:szCs w:val="22"/>
        </w:rPr>
        <w:t xml:space="preserve"> </w:t>
      </w:r>
      <w:r w:rsidR="00931FE3">
        <w:rPr>
          <w:rFonts w:ascii="Arial" w:hAnsi="Arial" w:cs="Arial"/>
          <w:color w:val="000000" w:themeColor="text1"/>
          <w:sz w:val="22"/>
          <w:szCs w:val="22"/>
        </w:rPr>
        <w:t xml:space="preserve">It is interesting to note that when </w:t>
      </w:r>
      <w:r w:rsidR="00931FE3">
        <w:rPr>
          <w:rFonts w:ascii="Arial" w:hAnsi="Arial" w:cs="Arial"/>
          <w:color w:val="000000"/>
          <w:sz w:val="22"/>
          <w:szCs w:val="22"/>
        </w:rPr>
        <w:t>comparing the</w:t>
      </w:r>
      <w:r w:rsidR="0010629D" w:rsidRPr="0010629D">
        <w:rPr>
          <w:rFonts w:ascii="Arial" w:hAnsi="Arial" w:cs="Arial"/>
          <w:color w:val="000000"/>
          <w:sz w:val="22"/>
          <w:szCs w:val="22"/>
        </w:rPr>
        <w:t xml:space="preserve"> figures for the </w:t>
      </w:r>
      <w:r w:rsidR="00931FE3">
        <w:rPr>
          <w:rFonts w:ascii="Arial" w:hAnsi="Arial" w:cs="Arial"/>
          <w:color w:val="000000"/>
          <w:sz w:val="22"/>
          <w:szCs w:val="22"/>
        </w:rPr>
        <w:t xml:space="preserve">standard manifold and the </w:t>
      </w:r>
      <w:r w:rsidR="005B4F22">
        <w:rPr>
          <w:rFonts w:ascii="Arial" w:hAnsi="Arial" w:cs="Arial"/>
          <w:color w:val="000000"/>
          <w:sz w:val="22"/>
          <w:szCs w:val="22"/>
          <w:bdr w:val="none" w:sz="0" w:space="0" w:color="auto" w:frame="1"/>
        </w:rPr>
        <w:t>flared i</w:t>
      </w:r>
      <w:r w:rsidR="0010629D" w:rsidRPr="0010629D">
        <w:rPr>
          <w:rFonts w:ascii="Arial" w:hAnsi="Arial" w:cs="Arial"/>
          <w:color w:val="000000"/>
          <w:sz w:val="22"/>
          <w:szCs w:val="22"/>
          <w:bdr w:val="none" w:sz="0" w:space="0" w:color="auto" w:frame="1"/>
        </w:rPr>
        <w:t xml:space="preserve">nlet </w:t>
      </w:r>
      <w:r w:rsidR="007B6C54" w:rsidRPr="0010629D">
        <w:rPr>
          <w:rFonts w:ascii="Arial" w:hAnsi="Arial" w:cs="Arial"/>
          <w:color w:val="000000"/>
          <w:sz w:val="22"/>
          <w:szCs w:val="22"/>
          <w:bdr w:val="none" w:sz="0" w:space="0" w:color="auto" w:frame="1"/>
        </w:rPr>
        <w:t>g</w:t>
      </w:r>
      <w:r w:rsidR="007B6C54">
        <w:rPr>
          <w:rFonts w:ascii="Arial" w:hAnsi="Arial" w:cs="Arial"/>
          <w:color w:val="000000"/>
          <w:sz w:val="22"/>
          <w:szCs w:val="22"/>
          <w:bdr w:val="none" w:sz="0" w:space="0" w:color="auto" w:frame="1"/>
        </w:rPr>
        <w:t>uide, when</w:t>
      </w:r>
      <w:r w:rsidR="0010629D" w:rsidRPr="0010629D">
        <w:rPr>
          <w:rFonts w:ascii="Arial" w:hAnsi="Arial" w:cs="Arial"/>
          <w:color w:val="000000"/>
          <w:sz w:val="22"/>
          <w:szCs w:val="22"/>
        </w:rPr>
        <w:t xml:space="preserve"> the manifold is </w:t>
      </w:r>
      <w:r w:rsidR="00931FE3">
        <w:rPr>
          <w:rFonts w:ascii="Arial" w:hAnsi="Arial" w:cs="Arial"/>
          <w:color w:val="000000"/>
          <w:sz w:val="22"/>
          <w:szCs w:val="22"/>
        </w:rPr>
        <w:t>attached</w:t>
      </w:r>
      <w:r w:rsidR="0010629D" w:rsidRPr="0010629D">
        <w:rPr>
          <w:rFonts w:ascii="Arial" w:hAnsi="Arial" w:cs="Arial"/>
          <w:color w:val="000000"/>
          <w:sz w:val="22"/>
          <w:szCs w:val="22"/>
        </w:rPr>
        <w:t xml:space="preserve">, </w:t>
      </w:r>
      <w:r w:rsidR="00931FE3">
        <w:rPr>
          <w:rFonts w:ascii="Arial" w:hAnsi="Arial" w:cs="Arial"/>
          <w:color w:val="000000"/>
          <w:sz w:val="22"/>
          <w:szCs w:val="22"/>
        </w:rPr>
        <w:t xml:space="preserve">there occurs a reduction </w:t>
      </w:r>
      <w:r w:rsidR="00253A8D">
        <w:rPr>
          <w:rFonts w:ascii="Arial" w:hAnsi="Arial" w:cs="Arial"/>
          <w:color w:val="000000"/>
          <w:sz w:val="22"/>
          <w:szCs w:val="22"/>
        </w:rPr>
        <w:t xml:space="preserve">in efficiency </w:t>
      </w:r>
      <w:r w:rsidR="00931FE3">
        <w:rPr>
          <w:rFonts w:ascii="Arial" w:hAnsi="Arial" w:cs="Arial"/>
          <w:color w:val="000000"/>
          <w:sz w:val="22"/>
          <w:szCs w:val="22"/>
        </w:rPr>
        <w:t xml:space="preserve">of 11% in </w:t>
      </w:r>
      <w:r w:rsidR="0010629D" w:rsidRPr="0010629D">
        <w:rPr>
          <w:rFonts w:ascii="Arial" w:hAnsi="Arial" w:cs="Arial"/>
          <w:color w:val="000000"/>
          <w:sz w:val="22"/>
          <w:szCs w:val="22"/>
        </w:rPr>
        <w:t>t</w:t>
      </w:r>
      <w:r w:rsidR="00931FE3">
        <w:rPr>
          <w:rFonts w:ascii="Arial" w:hAnsi="Arial" w:cs="Arial"/>
          <w:color w:val="000000"/>
          <w:sz w:val="22"/>
          <w:szCs w:val="22"/>
        </w:rPr>
        <w:t>he total flow.</w:t>
      </w:r>
      <w:r w:rsidR="00253A8D">
        <w:rPr>
          <w:rFonts w:ascii="Arial" w:hAnsi="Arial" w:cs="Arial"/>
          <w:color w:val="000000"/>
          <w:sz w:val="22"/>
          <w:szCs w:val="22"/>
        </w:rPr>
        <w:t xml:space="preserve"> Considering these results, </w:t>
      </w:r>
      <w:r w:rsidR="0010629D" w:rsidRPr="0010629D">
        <w:rPr>
          <w:rFonts w:ascii="Arial" w:hAnsi="Arial" w:cs="Arial"/>
          <w:color w:val="000000"/>
          <w:sz w:val="22"/>
          <w:szCs w:val="22"/>
        </w:rPr>
        <w:t xml:space="preserve">the </w:t>
      </w:r>
      <w:r w:rsidR="00253A8D">
        <w:rPr>
          <w:rFonts w:ascii="Arial" w:hAnsi="Arial" w:cs="Arial"/>
          <w:color w:val="000000"/>
          <w:sz w:val="22"/>
          <w:szCs w:val="22"/>
        </w:rPr>
        <w:t xml:space="preserve">current curvature of the </w:t>
      </w:r>
      <w:r w:rsidR="0010629D" w:rsidRPr="0010629D">
        <w:rPr>
          <w:rFonts w:ascii="Arial" w:hAnsi="Arial" w:cs="Arial"/>
          <w:color w:val="000000"/>
          <w:sz w:val="22"/>
          <w:szCs w:val="22"/>
        </w:rPr>
        <w:t xml:space="preserve">intake manifold </w:t>
      </w:r>
      <w:r w:rsidR="00253A8D">
        <w:rPr>
          <w:rFonts w:ascii="Arial" w:hAnsi="Arial" w:cs="Arial"/>
          <w:color w:val="000000"/>
          <w:sz w:val="22"/>
          <w:szCs w:val="22"/>
        </w:rPr>
        <w:t>may</w:t>
      </w:r>
      <w:r w:rsidR="0010629D" w:rsidRPr="0010629D">
        <w:rPr>
          <w:rFonts w:ascii="Arial" w:hAnsi="Arial" w:cs="Arial"/>
          <w:color w:val="000000"/>
          <w:sz w:val="22"/>
          <w:szCs w:val="22"/>
        </w:rPr>
        <w:t xml:space="preserve"> have even more room for improvement than </w:t>
      </w:r>
      <w:r w:rsidR="00253A8D">
        <w:rPr>
          <w:rFonts w:ascii="Arial" w:hAnsi="Arial" w:cs="Arial"/>
          <w:color w:val="000000"/>
          <w:sz w:val="22"/>
          <w:szCs w:val="22"/>
        </w:rPr>
        <w:t xml:space="preserve">the cylinder head. </w:t>
      </w:r>
      <w:r w:rsidR="00253A8D">
        <w:rPr>
          <w:rFonts w:ascii="Arial" w:hAnsi="Arial" w:cs="Arial"/>
          <w:color w:val="000000" w:themeColor="text1"/>
          <w:sz w:val="22"/>
          <w:szCs w:val="22"/>
        </w:rPr>
        <w:t>This</w:t>
      </w:r>
      <w:r w:rsidR="00195C2B">
        <w:rPr>
          <w:rFonts w:ascii="Arial" w:hAnsi="Arial" w:cs="Arial"/>
          <w:color w:val="000000" w:themeColor="text1"/>
          <w:sz w:val="22"/>
          <w:szCs w:val="22"/>
        </w:rPr>
        <w:t xml:space="preserve"> curvature </w:t>
      </w:r>
      <w:r w:rsidR="00E71FAB">
        <w:rPr>
          <w:rFonts w:ascii="Arial" w:hAnsi="Arial" w:cs="Arial"/>
          <w:color w:val="000000" w:themeColor="text1"/>
          <w:sz w:val="22"/>
          <w:szCs w:val="22"/>
        </w:rPr>
        <w:t>create</w:t>
      </w:r>
      <w:r w:rsidR="00750704">
        <w:rPr>
          <w:rFonts w:ascii="Arial" w:hAnsi="Arial" w:cs="Arial"/>
          <w:color w:val="000000" w:themeColor="text1"/>
          <w:sz w:val="22"/>
          <w:szCs w:val="22"/>
        </w:rPr>
        <w:t>s</w:t>
      </w:r>
      <w:r w:rsidR="00E71FAB">
        <w:rPr>
          <w:rFonts w:ascii="Arial" w:hAnsi="Arial" w:cs="Arial"/>
          <w:color w:val="000000" w:themeColor="text1"/>
          <w:sz w:val="22"/>
          <w:szCs w:val="22"/>
        </w:rPr>
        <w:t xml:space="preserve"> a restriction as it does not follow the direction that the indrawn air wants to travel and therefore </w:t>
      </w:r>
      <w:r w:rsidR="00883601">
        <w:rPr>
          <w:rFonts w:ascii="Arial" w:hAnsi="Arial" w:cs="Arial"/>
          <w:color w:val="000000" w:themeColor="text1"/>
          <w:sz w:val="22"/>
          <w:szCs w:val="22"/>
        </w:rPr>
        <w:t>affects</w:t>
      </w:r>
      <w:r w:rsidR="00E71FAB">
        <w:rPr>
          <w:rFonts w:ascii="Arial" w:hAnsi="Arial" w:cs="Arial"/>
          <w:color w:val="000000" w:themeColor="text1"/>
          <w:sz w:val="22"/>
          <w:szCs w:val="22"/>
        </w:rPr>
        <w:t xml:space="preserve"> flow.</w:t>
      </w:r>
      <w:r w:rsidR="00750704">
        <w:rPr>
          <w:rFonts w:ascii="Arial" w:hAnsi="Arial" w:cs="Arial"/>
          <w:color w:val="000000" w:themeColor="text1"/>
          <w:sz w:val="22"/>
          <w:szCs w:val="22"/>
        </w:rPr>
        <w:t xml:space="preserve"> Replacing the standard intake with individual throttle bodies would improve air flow prior to the cylinder head.</w:t>
      </w:r>
      <w:r w:rsidR="00B72273">
        <w:rPr>
          <w:rFonts w:ascii="Arial" w:hAnsi="Arial" w:cs="Arial"/>
          <w:color w:val="000000" w:themeColor="text1"/>
          <w:sz w:val="22"/>
          <w:szCs w:val="22"/>
        </w:rPr>
        <w:t xml:space="preserve"> An intake track of t</w:t>
      </w:r>
      <w:r w:rsidR="005B4F22">
        <w:rPr>
          <w:rFonts w:ascii="Arial" w:hAnsi="Arial" w:cs="Arial"/>
          <w:color w:val="000000" w:themeColor="text1"/>
          <w:sz w:val="22"/>
          <w:szCs w:val="22"/>
        </w:rPr>
        <w:t xml:space="preserve">he correct length and angle could also improve </w:t>
      </w:r>
      <w:r w:rsidR="00C47475">
        <w:rPr>
          <w:rFonts w:ascii="Arial" w:hAnsi="Arial" w:cs="Arial"/>
          <w:color w:val="000000" w:themeColor="text1"/>
          <w:sz w:val="22"/>
          <w:szCs w:val="22"/>
        </w:rPr>
        <w:t>the flow.</w:t>
      </w:r>
      <w:r w:rsidR="00B72273">
        <w:rPr>
          <w:rFonts w:ascii="Arial" w:hAnsi="Arial" w:cs="Arial"/>
          <w:color w:val="000000" w:themeColor="text1"/>
          <w:sz w:val="22"/>
          <w:szCs w:val="22"/>
        </w:rPr>
        <w:t xml:space="preserve"> </w:t>
      </w:r>
    </w:p>
    <w:p w14:paraId="743DAC22" w14:textId="3A1B5554" w:rsidR="00BD4826" w:rsidRPr="00F302DA" w:rsidRDefault="00BD4826" w:rsidP="00F302DA">
      <w:pPr>
        <w:spacing w:after="390" w:line="360" w:lineRule="auto"/>
        <w:rPr>
          <w:rFonts w:ascii="Arial" w:hAnsi="Arial" w:cs="Arial"/>
          <w:color w:val="000000" w:themeColor="text1"/>
          <w:sz w:val="22"/>
          <w:szCs w:val="22"/>
        </w:rPr>
      </w:pPr>
      <w:r>
        <w:rPr>
          <w:rFonts w:ascii="Arial" w:hAnsi="Arial" w:cs="Arial"/>
          <w:b/>
          <w:color w:val="000000" w:themeColor="text1"/>
          <w:sz w:val="22"/>
          <w:szCs w:val="22"/>
          <w:u w:val="single"/>
        </w:rPr>
        <w:t>Section 5</w:t>
      </w:r>
      <w:r w:rsidRPr="00A7415F">
        <w:rPr>
          <w:rFonts w:ascii="Arial" w:hAnsi="Arial" w:cs="Arial"/>
          <w:b/>
          <w:color w:val="000000" w:themeColor="text1"/>
          <w:sz w:val="22"/>
          <w:szCs w:val="22"/>
          <w:u w:val="single"/>
        </w:rPr>
        <w:t>.</w:t>
      </w:r>
      <w:r w:rsidRPr="00A7415F">
        <w:rPr>
          <w:rFonts w:ascii="Arial" w:hAnsi="Arial" w:cs="Arial"/>
          <w:b/>
          <w:color w:val="000000" w:themeColor="text1"/>
          <w:sz w:val="22"/>
          <w:szCs w:val="22"/>
        </w:rPr>
        <w:t xml:space="preserve">           </w:t>
      </w:r>
      <w:r>
        <w:rPr>
          <w:rFonts w:ascii="Arial" w:hAnsi="Arial" w:cs="Arial"/>
          <w:b/>
          <w:color w:val="000000" w:themeColor="text1"/>
          <w:sz w:val="22"/>
          <w:szCs w:val="22"/>
        </w:rPr>
        <w:t xml:space="preserve">   References.</w:t>
      </w:r>
      <w:r w:rsidR="00245766">
        <w:rPr>
          <w:rFonts w:ascii="Arial" w:hAnsi="Arial" w:cs="Arial"/>
          <w:b/>
          <w:color w:val="000000" w:themeColor="text1"/>
          <w:sz w:val="22"/>
          <w:szCs w:val="22"/>
        </w:rPr>
        <w:t xml:space="preserve"> </w:t>
      </w:r>
    </w:p>
    <w:p w14:paraId="2F724F91" w14:textId="77777777" w:rsidR="007B6C54" w:rsidRPr="00926ABE" w:rsidRDefault="007B6C54" w:rsidP="007B6C54">
      <w:pPr>
        <w:rPr>
          <w:i/>
          <w:color w:val="1F3864" w:themeColor="accent1" w:themeShade="80"/>
          <w:lang w:eastAsia="en-GB"/>
        </w:rPr>
      </w:pPr>
      <w:r w:rsidRPr="00926ABE">
        <w:rPr>
          <w:rFonts w:ascii="Arial" w:hAnsi="Arial" w:cs="Arial"/>
          <w:i/>
          <w:color w:val="1F3864" w:themeColor="accent1" w:themeShade="80"/>
          <w:sz w:val="20"/>
          <w:szCs w:val="20"/>
          <w:shd w:val="clear" w:color="auto" w:fill="FFFFFF"/>
          <w:lang w:eastAsia="en-GB"/>
        </w:rPr>
        <w:t>Lumley, J. (1999). </w:t>
      </w:r>
      <w:r w:rsidRPr="00926ABE">
        <w:rPr>
          <w:rFonts w:ascii="Arial" w:hAnsi="Arial" w:cs="Arial"/>
          <w:i/>
          <w:iCs/>
          <w:color w:val="1F3864" w:themeColor="accent1" w:themeShade="80"/>
          <w:sz w:val="20"/>
          <w:szCs w:val="20"/>
          <w:shd w:val="clear" w:color="auto" w:fill="FFFFFF"/>
          <w:lang w:eastAsia="en-GB"/>
        </w:rPr>
        <w:t>Engines</w:t>
      </w:r>
      <w:r w:rsidRPr="00926ABE">
        <w:rPr>
          <w:rFonts w:ascii="Arial" w:hAnsi="Arial" w:cs="Arial"/>
          <w:i/>
          <w:color w:val="1F3864" w:themeColor="accent1" w:themeShade="80"/>
          <w:sz w:val="20"/>
          <w:szCs w:val="20"/>
          <w:shd w:val="clear" w:color="auto" w:fill="FFFFFF"/>
          <w:lang w:eastAsia="en-GB"/>
        </w:rPr>
        <w:t>. Cambridge, UK: Cambridge University Press.</w:t>
      </w:r>
    </w:p>
    <w:p w14:paraId="4F632C3E" w14:textId="77777777" w:rsidR="007B6C54" w:rsidRPr="00431A56" w:rsidRDefault="007B6C54" w:rsidP="007B6C54">
      <w:pPr>
        <w:rPr>
          <w:rFonts w:ascii="Arial" w:hAnsi="Arial" w:cs="Arial"/>
          <w:i/>
          <w:color w:val="1F3864" w:themeColor="accent1" w:themeShade="80"/>
        </w:rPr>
      </w:pPr>
    </w:p>
    <w:p w14:paraId="19F19751" w14:textId="77777777" w:rsidR="007B6C54" w:rsidRPr="00813EAB" w:rsidRDefault="007B6C54" w:rsidP="007B6C54">
      <w:pPr>
        <w:rPr>
          <w:i/>
          <w:color w:val="1F3864" w:themeColor="accent1" w:themeShade="80"/>
          <w:lang w:eastAsia="en-GB"/>
        </w:rPr>
      </w:pPr>
      <w:r w:rsidRPr="00813EAB">
        <w:rPr>
          <w:rFonts w:ascii="Arial" w:hAnsi="Arial" w:cs="Arial"/>
          <w:i/>
          <w:color w:val="1F3864" w:themeColor="accent1" w:themeShade="80"/>
          <w:sz w:val="20"/>
          <w:szCs w:val="20"/>
          <w:shd w:val="clear" w:color="auto" w:fill="FFFFFF"/>
          <w:lang w:eastAsia="en-GB"/>
        </w:rPr>
        <w:t>DSPORT Magazine. (2020). </w:t>
      </w:r>
      <w:r w:rsidRPr="00813EAB">
        <w:rPr>
          <w:rFonts w:ascii="Arial" w:hAnsi="Arial" w:cs="Arial"/>
          <w:i/>
          <w:iCs/>
          <w:color w:val="1F3864" w:themeColor="accent1" w:themeShade="80"/>
          <w:sz w:val="20"/>
          <w:szCs w:val="20"/>
          <w:shd w:val="clear" w:color="auto" w:fill="FFFFFF"/>
          <w:lang w:eastAsia="en-GB"/>
        </w:rPr>
        <w:t xml:space="preserve">Ford </w:t>
      </w:r>
      <w:proofErr w:type="spellStart"/>
      <w:r w:rsidRPr="00813EAB">
        <w:rPr>
          <w:rFonts w:ascii="Arial" w:hAnsi="Arial" w:cs="Arial"/>
          <w:i/>
          <w:iCs/>
          <w:color w:val="1F3864" w:themeColor="accent1" w:themeShade="80"/>
          <w:sz w:val="20"/>
          <w:szCs w:val="20"/>
          <w:shd w:val="clear" w:color="auto" w:fill="FFFFFF"/>
          <w:lang w:eastAsia="en-GB"/>
        </w:rPr>
        <w:t>EcoBoost</w:t>
      </w:r>
      <w:proofErr w:type="spellEnd"/>
      <w:r w:rsidRPr="00813EAB">
        <w:rPr>
          <w:rFonts w:ascii="Arial" w:hAnsi="Arial" w:cs="Arial"/>
          <w:i/>
          <w:iCs/>
          <w:color w:val="1F3864" w:themeColor="accent1" w:themeShade="80"/>
          <w:sz w:val="20"/>
          <w:szCs w:val="20"/>
          <w:shd w:val="clear" w:color="auto" w:fill="FFFFFF"/>
          <w:lang w:eastAsia="en-GB"/>
        </w:rPr>
        <w:t xml:space="preserve"> 1.6L Analysis | Turbo, Direct-Injection &amp; CCVTC</w:t>
      </w:r>
      <w:r w:rsidRPr="00813EAB">
        <w:rPr>
          <w:rFonts w:ascii="Arial" w:hAnsi="Arial" w:cs="Arial"/>
          <w:i/>
          <w:color w:val="1F3864" w:themeColor="accent1" w:themeShade="80"/>
          <w:sz w:val="20"/>
          <w:szCs w:val="20"/>
          <w:shd w:val="clear" w:color="auto" w:fill="FFFFFF"/>
          <w:lang w:eastAsia="en-GB"/>
        </w:rPr>
        <w:t>. [online] Available at: https://dsportmag.com/the-tech/ford-ecoboost-1-6l-analysis-turbocharged-direct-injection-ccvtc/ [Accessed 3 Jan. 2020].</w:t>
      </w:r>
    </w:p>
    <w:p w14:paraId="6446B75F" w14:textId="77777777" w:rsidR="007B6C54" w:rsidRPr="00431A56" w:rsidRDefault="007B6C54" w:rsidP="007B6C54">
      <w:pPr>
        <w:rPr>
          <w:i/>
          <w:color w:val="1F3864" w:themeColor="accent1" w:themeShade="80"/>
          <w:sz w:val="22"/>
          <w:szCs w:val="22"/>
        </w:rPr>
      </w:pPr>
    </w:p>
    <w:p w14:paraId="07F59327" w14:textId="77777777" w:rsidR="007B6C54" w:rsidRPr="00DD4981" w:rsidRDefault="007B6C54" w:rsidP="007B6C54">
      <w:pPr>
        <w:rPr>
          <w:i/>
          <w:color w:val="1F3864" w:themeColor="accent1" w:themeShade="80"/>
          <w:lang w:eastAsia="en-GB"/>
        </w:rPr>
      </w:pPr>
      <w:r w:rsidRPr="00DD4981">
        <w:rPr>
          <w:rFonts w:ascii="Arial" w:hAnsi="Arial" w:cs="Arial"/>
          <w:i/>
          <w:color w:val="1F3864" w:themeColor="accent1" w:themeShade="80"/>
          <w:sz w:val="20"/>
          <w:szCs w:val="20"/>
          <w:shd w:val="clear" w:color="auto" w:fill="FFFFFF"/>
          <w:lang w:eastAsia="en-GB"/>
        </w:rPr>
        <w:t>Flowperformance.com. (2007). </w:t>
      </w:r>
      <w:r w:rsidRPr="00DD4981">
        <w:rPr>
          <w:rFonts w:ascii="Arial" w:hAnsi="Arial" w:cs="Arial"/>
          <w:i/>
          <w:iCs/>
          <w:color w:val="1F3864" w:themeColor="accent1" w:themeShade="80"/>
          <w:sz w:val="20"/>
          <w:szCs w:val="20"/>
          <w:shd w:val="clear" w:color="auto" w:fill="FFFFFF"/>
          <w:lang w:eastAsia="en-GB"/>
        </w:rPr>
        <w:t>Flow Performance | Flow Performance Flow Bench | Flow Bench FAQ</w:t>
      </w:r>
      <w:r w:rsidRPr="00DD4981">
        <w:rPr>
          <w:rFonts w:ascii="Arial" w:hAnsi="Arial" w:cs="Arial"/>
          <w:i/>
          <w:color w:val="1F3864" w:themeColor="accent1" w:themeShade="80"/>
          <w:sz w:val="20"/>
          <w:szCs w:val="20"/>
          <w:shd w:val="clear" w:color="auto" w:fill="FFFFFF"/>
          <w:lang w:eastAsia="en-GB"/>
        </w:rPr>
        <w:t>. [online] Available at: http://www.flowperformance.com/faq.html [Accessed 3 Jan. 2020].</w:t>
      </w:r>
    </w:p>
    <w:p w14:paraId="731AF843" w14:textId="77777777" w:rsidR="007B6C54" w:rsidRPr="00431A56" w:rsidRDefault="007B6C54" w:rsidP="007B6C54">
      <w:pPr>
        <w:rPr>
          <w:i/>
          <w:color w:val="1F3864" w:themeColor="accent1" w:themeShade="80"/>
          <w:sz w:val="22"/>
          <w:szCs w:val="22"/>
        </w:rPr>
      </w:pPr>
    </w:p>
    <w:p w14:paraId="6CB30BE9" w14:textId="77777777" w:rsidR="007B6C54" w:rsidRPr="00431A56" w:rsidRDefault="007B6C54" w:rsidP="007B6C54">
      <w:pPr>
        <w:rPr>
          <w:rFonts w:ascii="Arial" w:hAnsi="Arial" w:cs="Arial"/>
          <w:i/>
          <w:color w:val="1F3864" w:themeColor="accent1" w:themeShade="80"/>
          <w:sz w:val="20"/>
          <w:szCs w:val="20"/>
          <w:shd w:val="clear" w:color="auto" w:fill="FFFFFF"/>
          <w:lang w:eastAsia="en-GB"/>
        </w:rPr>
      </w:pPr>
      <w:r w:rsidRPr="008E7B84">
        <w:rPr>
          <w:rFonts w:ascii="Arial" w:hAnsi="Arial" w:cs="Arial"/>
          <w:i/>
          <w:color w:val="1F3864" w:themeColor="accent1" w:themeShade="80"/>
          <w:sz w:val="20"/>
          <w:szCs w:val="20"/>
          <w:shd w:val="clear" w:color="auto" w:fill="FFFFFF"/>
          <w:lang w:eastAsia="en-GB"/>
        </w:rPr>
        <w:t>Flowperformance.com. (2008). </w:t>
      </w:r>
      <w:r w:rsidRPr="008E7B84">
        <w:rPr>
          <w:rFonts w:ascii="Arial" w:hAnsi="Arial" w:cs="Arial"/>
          <w:i/>
          <w:iCs/>
          <w:color w:val="1F3864" w:themeColor="accent1" w:themeShade="80"/>
          <w:sz w:val="20"/>
          <w:szCs w:val="20"/>
          <w:shd w:val="clear" w:color="auto" w:fill="FFFFFF"/>
          <w:lang w:eastAsia="en-GB"/>
        </w:rPr>
        <w:t>Flow Performance | Flow Performance Flow Bench | Flow Bench 101</w:t>
      </w:r>
      <w:r w:rsidRPr="008E7B84">
        <w:rPr>
          <w:rFonts w:ascii="Arial" w:hAnsi="Arial" w:cs="Arial"/>
          <w:i/>
          <w:color w:val="1F3864" w:themeColor="accent1" w:themeShade="80"/>
          <w:sz w:val="20"/>
          <w:szCs w:val="20"/>
          <w:shd w:val="clear" w:color="auto" w:fill="FFFFFF"/>
          <w:lang w:eastAsia="en-GB"/>
        </w:rPr>
        <w:t>. [online] Available at: http://www.flowperformance.com/flowbench.html [Accessed 3 Jan. 2020].</w:t>
      </w:r>
    </w:p>
    <w:p w14:paraId="57502E41" w14:textId="77777777" w:rsidR="00D059E2" w:rsidRPr="00431A56" w:rsidRDefault="00D059E2" w:rsidP="007B6C54">
      <w:pPr>
        <w:rPr>
          <w:rFonts w:ascii="Arial" w:hAnsi="Arial" w:cs="Arial"/>
          <w:i/>
          <w:color w:val="1F3864" w:themeColor="accent1" w:themeShade="80"/>
          <w:sz w:val="20"/>
          <w:szCs w:val="20"/>
          <w:shd w:val="clear" w:color="auto" w:fill="FFFFFF"/>
          <w:lang w:eastAsia="en-GB"/>
        </w:rPr>
      </w:pPr>
    </w:p>
    <w:p w14:paraId="5DFAB492" w14:textId="77777777" w:rsidR="00D059E2" w:rsidRPr="00431A56" w:rsidRDefault="00D059E2" w:rsidP="00D059E2">
      <w:pPr>
        <w:rPr>
          <w:i/>
          <w:color w:val="1F3864" w:themeColor="accent1" w:themeShade="80"/>
          <w:lang w:eastAsia="en-GB"/>
        </w:rPr>
      </w:pPr>
      <w:r w:rsidRPr="00431A56">
        <w:rPr>
          <w:rFonts w:ascii="Arial" w:hAnsi="Arial" w:cs="Arial"/>
          <w:i/>
          <w:color w:val="1F3864" w:themeColor="accent1" w:themeShade="80"/>
          <w:sz w:val="20"/>
          <w:szCs w:val="20"/>
          <w:shd w:val="clear" w:color="auto" w:fill="FFFFFF"/>
          <w:lang w:eastAsia="en-GB"/>
        </w:rPr>
        <w:t>Mechanical Booster. (2017). </w:t>
      </w:r>
      <w:r w:rsidRPr="00431A56">
        <w:rPr>
          <w:rFonts w:ascii="Arial" w:hAnsi="Arial" w:cs="Arial"/>
          <w:i/>
          <w:iCs/>
          <w:color w:val="1F3864" w:themeColor="accent1" w:themeShade="80"/>
          <w:sz w:val="20"/>
          <w:szCs w:val="20"/>
          <w:shd w:val="clear" w:color="auto" w:fill="FFFFFF"/>
          <w:lang w:eastAsia="en-GB"/>
        </w:rPr>
        <w:t>What is Compression Ratio - Petrol and Diesel Engine? - Mechanical Booster</w:t>
      </w:r>
      <w:r w:rsidRPr="00431A56">
        <w:rPr>
          <w:rFonts w:ascii="Arial" w:hAnsi="Arial" w:cs="Arial"/>
          <w:i/>
          <w:color w:val="1F3864" w:themeColor="accent1" w:themeShade="80"/>
          <w:sz w:val="20"/>
          <w:szCs w:val="20"/>
          <w:shd w:val="clear" w:color="auto" w:fill="FFFFFF"/>
          <w:lang w:eastAsia="en-GB"/>
        </w:rPr>
        <w:t>. [online] Available at: https://www.mechanicalbooster.com/2017/12/what-is-compression-ratio-petrol-diesel-engine.html [Accessed 3 Jan. 2020].</w:t>
      </w:r>
    </w:p>
    <w:p w14:paraId="3A0B48F5" w14:textId="77777777" w:rsidR="00D059E2" w:rsidRPr="008E7B84" w:rsidRDefault="00D059E2" w:rsidP="007B6C54">
      <w:pPr>
        <w:rPr>
          <w:i/>
          <w:color w:val="1F3864" w:themeColor="accent1" w:themeShade="80"/>
          <w:lang w:eastAsia="en-GB"/>
        </w:rPr>
      </w:pPr>
    </w:p>
    <w:p w14:paraId="54A23FFA" w14:textId="77777777" w:rsidR="007B6C54" w:rsidRPr="00431A56" w:rsidRDefault="007B6C54" w:rsidP="007B6C54">
      <w:pPr>
        <w:rPr>
          <w:rFonts w:ascii="Arial" w:hAnsi="Arial" w:cs="Arial"/>
          <w:i/>
          <w:color w:val="1F3864" w:themeColor="accent1" w:themeShade="80"/>
          <w:sz w:val="20"/>
          <w:szCs w:val="20"/>
          <w:shd w:val="clear" w:color="auto" w:fill="FFFFFF"/>
          <w:lang w:eastAsia="en-GB"/>
        </w:rPr>
      </w:pPr>
      <w:r w:rsidRPr="00725012">
        <w:rPr>
          <w:rFonts w:ascii="Arial" w:hAnsi="Arial" w:cs="Arial"/>
          <w:i/>
          <w:color w:val="1F3864" w:themeColor="accent1" w:themeShade="80"/>
          <w:sz w:val="20"/>
          <w:szCs w:val="20"/>
          <w:shd w:val="clear" w:color="auto" w:fill="FFFFFF"/>
          <w:lang w:eastAsia="en-GB"/>
        </w:rPr>
        <w:lastRenderedPageBreak/>
        <w:t>Wood, R. (</w:t>
      </w:r>
      <w:proofErr w:type="spellStart"/>
      <w:r w:rsidRPr="00725012">
        <w:rPr>
          <w:rFonts w:ascii="Arial" w:hAnsi="Arial" w:cs="Arial"/>
          <w:i/>
          <w:color w:val="1F3864" w:themeColor="accent1" w:themeShade="80"/>
          <w:sz w:val="20"/>
          <w:szCs w:val="20"/>
          <w:shd w:val="clear" w:color="auto" w:fill="FFFFFF"/>
          <w:lang w:eastAsia="en-GB"/>
        </w:rPr>
        <w:t>n.d.</w:t>
      </w:r>
      <w:proofErr w:type="spellEnd"/>
      <w:r w:rsidRPr="00725012">
        <w:rPr>
          <w:rFonts w:ascii="Arial" w:hAnsi="Arial" w:cs="Arial"/>
          <w:i/>
          <w:color w:val="1F3864" w:themeColor="accent1" w:themeShade="80"/>
          <w:sz w:val="20"/>
          <w:szCs w:val="20"/>
          <w:shd w:val="clear" w:color="auto" w:fill="FFFFFF"/>
          <w:lang w:eastAsia="en-GB"/>
        </w:rPr>
        <w:t>). </w:t>
      </w:r>
      <w:r w:rsidRPr="00725012">
        <w:rPr>
          <w:rFonts w:ascii="Arial" w:hAnsi="Arial" w:cs="Arial"/>
          <w:i/>
          <w:iCs/>
          <w:color w:val="1F3864" w:themeColor="accent1" w:themeShade="80"/>
          <w:sz w:val="20"/>
          <w:szCs w:val="20"/>
          <w:shd w:val="clear" w:color="auto" w:fill="FFFFFF"/>
          <w:lang w:eastAsia="en-GB"/>
        </w:rPr>
        <w:t xml:space="preserve">Gas Flow Engineering - </w:t>
      </w:r>
      <w:proofErr w:type="spellStart"/>
      <w:r w:rsidRPr="00725012">
        <w:rPr>
          <w:rFonts w:ascii="Arial" w:hAnsi="Arial" w:cs="Arial"/>
          <w:i/>
          <w:iCs/>
          <w:color w:val="1F3864" w:themeColor="accent1" w:themeShade="80"/>
          <w:sz w:val="20"/>
          <w:szCs w:val="20"/>
          <w:shd w:val="clear" w:color="auto" w:fill="FFFFFF"/>
          <w:lang w:eastAsia="en-GB"/>
        </w:rPr>
        <w:t>Ric</w:t>
      </w:r>
      <w:proofErr w:type="spellEnd"/>
      <w:r w:rsidRPr="00725012">
        <w:rPr>
          <w:rFonts w:ascii="Arial" w:hAnsi="Arial" w:cs="Arial"/>
          <w:i/>
          <w:iCs/>
          <w:color w:val="1F3864" w:themeColor="accent1" w:themeShade="80"/>
          <w:sz w:val="20"/>
          <w:szCs w:val="20"/>
          <w:shd w:val="clear" w:color="auto" w:fill="FFFFFF"/>
          <w:lang w:eastAsia="en-GB"/>
        </w:rPr>
        <w:t xml:space="preserve"> Wood</w:t>
      </w:r>
      <w:r w:rsidRPr="00725012">
        <w:rPr>
          <w:rFonts w:ascii="Arial" w:hAnsi="Arial" w:cs="Arial"/>
          <w:i/>
          <w:color w:val="1F3864" w:themeColor="accent1" w:themeShade="80"/>
          <w:sz w:val="20"/>
          <w:szCs w:val="20"/>
          <w:shd w:val="clear" w:color="auto" w:fill="FFFFFF"/>
          <w:lang w:eastAsia="en-GB"/>
        </w:rPr>
        <w:t xml:space="preserve">. [online] </w:t>
      </w:r>
      <w:proofErr w:type="spellStart"/>
      <w:r w:rsidRPr="00725012">
        <w:rPr>
          <w:rFonts w:ascii="Arial" w:hAnsi="Arial" w:cs="Arial"/>
          <w:i/>
          <w:color w:val="1F3864" w:themeColor="accent1" w:themeShade="80"/>
          <w:sz w:val="20"/>
          <w:szCs w:val="20"/>
          <w:shd w:val="clear" w:color="auto" w:fill="FFFFFF"/>
          <w:lang w:eastAsia="en-GB"/>
        </w:rPr>
        <w:t>Ric</w:t>
      </w:r>
      <w:proofErr w:type="spellEnd"/>
      <w:r w:rsidRPr="00725012">
        <w:rPr>
          <w:rFonts w:ascii="Arial" w:hAnsi="Arial" w:cs="Arial"/>
          <w:i/>
          <w:color w:val="1F3864" w:themeColor="accent1" w:themeShade="80"/>
          <w:sz w:val="20"/>
          <w:szCs w:val="20"/>
          <w:shd w:val="clear" w:color="auto" w:fill="FFFFFF"/>
          <w:lang w:eastAsia="en-GB"/>
        </w:rPr>
        <w:t xml:space="preserve"> Wood. Available at: https://ricwood.com/facilities/ric-wood-gas-flow-engineering/ [Accessed 4 Jan. 2020].</w:t>
      </w:r>
    </w:p>
    <w:p w14:paraId="6F7D2CD7" w14:textId="77777777" w:rsidR="007B6C54" w:rsidRPr="00431A56" w:rsidRDefault="007B6C54" w:rsidP="007B6C54">
      <w:pPr>
        <w:rPr>
          <w:rFonts w:ascii="Arial" w:hAnsi="Arial" w:cs="Arial"/>
          <w:i/>
          <w:color w:val="1F3864" w:themeColor="accent1" w:themeShade="80"/>
          <w:sz w:val="20"/>
          <w:szCs w:val="20"/>
          <w:shd w:val="clear" w:color="auto" w:fill="FFFFFF"/>
          <w:lang w:eastAsia="en-GB"/>
        </w:rPr>
      </w:pPr>
    </w:p>
    <w:p w14:paraId="302E17D6" w14:textId="5650C751" w:rsidR="007B6C54" w:rsidRPr="00F552F1" w:rsidRDefault="007B6C54" w:rsidP="007B6C54">
      <w:pPr>
        <w:rPr>
          <w:i/>
          <w:color w:val="1F3864" w:themeColor="accent1" w:themeShade="80"/>
          <w:lang w:eastAsia="en-GB"/>
        </w:rPr>
      </w:pPr>
      <w:r w:rsidRPr="00431A56">
        <w:rPr>
          <w:rFonts w:ascii="Arial" w:hAnsi="Arial" w:cs="Arial"/>
          <w:i/>
          <w:color w:val="1F3864" w:themeColor="accent1" w:themeShade="80"/>
          <w:sz w:val="20"/>
          <w:szCs w:val="20"/>
          <w:shd w:val="clear" w:color="auto" w:fill="FFFFFF"/>
          <w:lang w:eastAsia="en-GB"/>
        </w:rPr>
        <w:t>Magda, M. (2014</w:t>
      </w:r>
      <w:r w:rsidRPr="00F552F1">
        <w:rPr>
          <w:rFonts w:ascii="Arial" w:hAnsi="Arial" w:cs="Arial"/>
          <w:i/>
          <w:color w:val="1F3864" w:themeColor="accent1" w:themeShade="80"/>
          <w:sz w:val="20"/>
          <w:szCs w:val="20"/>
          <w:shd w:val="clear" w:color="auto" w:fill="FFFFFF"/>
          <w:lang w:eastAsia="en-GB"/>
        </w:rPr>
        <w:t>). </w:t>
      </w:r>
      <w:r w:rsidRPr="00F552F1">
        <w:rPr>
          <w:rFonts w:ascii="Arial" w:hAnsi="Arial" w:cs="Arial"/>
          <w:i/>
          <w:iCs/>
          <w:color w:val="1F3864" w:themeColor="accent1" w:themeShade="80"/>
          <w:sz w:val="20"/>
          <w:szCs w:val="20"/>
          <w:shd w:val="clear" w:color="auto" w:fill="FFFFFF"/>
          <w:lang w:eastAsia="en-GB"/>
        </w:rPr>
        <w:t xml:space="preserve">Valve Seats: Will 50- or 55-degree Angles Work </w:t>
      </w:r>
      <w:proofErr w:type="gramStart"/>
      <w:r w:rsidRPr="00F552F1">
        <w:rPr>
          <w:rFonts w:ascii="Arial" w:hAnsi="Arial" w:cs="Arial"/>
          <w:i/>
          <w:iCs/>
          <w:color w:val="1F3864" w:themeColor="accent1" w:themeShade="80"/>
          <w:sz w:val="20"/>
          <w:szCs w:val="20"/>
          <w:shd w:val="clear" w:color="auto" w:fill="FFFFFF"/>
          <w:lang w:eastAsia="en-GB"/>
        </w:rPr>
        <w:t>For</w:t>
      </w:r>
      <w:proofErr w:type="gramEnd"/>
      <w:r w:rsidRPr="00F552F1">
        <w:rPr>
          <w:rFonts w:ascii="Arial" w:hAnsi="Arial" w:cs="Arial"/>
          <w:i/>
          <w:iCs/>
          <w:color w:val="1F3864" w:themeColor="accent1" w:themeShade="80"/>
          <w:sz w:val="20"/>
          <w:szCs w:val="20"/>
          <w:shd w:val="clear" w:color="auto" w:fill="FFFFFF"/>
          <w:lang w:eastAsia="en-GB"/>
        </w:rPr>
        <w:t xml:space="preserve"> Your </w:t>
      </w:r>
      <w:r w:rsidR="00E91A91" w:rsidRPr="00431A56">
        <w:rPr>
          <w:rFonts w:ascii="Arial" w:hAnsi="Arial" w:cs="Arial"/>
          <w:i/>
          <w:iCs/>
          <w:color w:val="1F3864" w:themeColor="accent1" w:themeShade="80"/>
          <w:sz w:val="20"/>
          <w:szCs w:val="20"/>
          <w:shd w:val="clear" w:color="auto" w:fill="FFFFFF"/>
          <w:lang w:eastAsia="en-GB"/>
        </w:rPr>
        <w:t>Engine?</w:t>
      </w:r>
      <w:r w:rsidRPr="00F552F1">
        <w:rPr>
          <w:rFonts w:ascii="Arial" w:hAnsi="Arial" w:cs="Arial"/>
          <w:i/>
          <w:color w:val="1F3864" w:themeColor="accent1" w:themeShade="80"/>
          <w:sz w:val="20"/>
          <w:szCs w:val="20"/>
          <w:shd w:val="clear" w:color="auto" w:fill="FFFFFF"/>
          <w:lang w:eastAsia="en-GB"/>
        </w:rPr>
        <w:t xml:space="preserve"> [online] </w:t>
      </w:r>
      <w:proofErr w:type="spellStart"/>
      <w:r w:rsidRPr="00F552F1">
        <w:rPr>
          <w:rFonts w:ascii="Arial" w:hAnsi="Arial" w:cs="Arial"/>
          <w:i/>
          <w:color w:val="1F3864" w:themeColor="accent1" w:themeShade="80"/>
          <w:sz w:val="20"/>
          <w:szCs w:val="20"/>
          <w:shd w:val="clear" w:color="auto" w:fill="FFFFFF"/>
          <w:lang w:eastAsia="en-GB"/>
        </w:rPr>
        <w:t>Dragzine</w:t>
      </w:r>
      <w:proofErr w:type="spellEnd"/>
      <w:r w:rsidRPr="00F552F1">
        <w:rPr>
          <w:rFonts w:ascii="Arial" w:hAnsi="Arial" w:cs="Arial"/>
          <w:i/>
          <w:color w:val="1F3864" w:themeColor="accent1" w:themeShade="80"/>
          <w:sz w:val="20"/>
          <w:szCs w:val="20"/>
          <w:shd w:val="clear" w:color="auto" w:fill="FFFFFF"/>
          <w:lang w:eastAsia="en-GB"/>
        </w:rPr>
        <w:t>. Available at: https://www.dragzine.com/features/valve-seats-will-50-55-degree-angles-work-engine/ [Accessed 5 Jan. 2020].</w:t>
      </w:r>
    </w:p>
    <w:p w14:paraId="73553D96" w14:textId="77777777" w:rsidR="007B6C54" w:rsidRPr="00725012" w:rsidRDefault="007B6C54" w:rsidP="007B6C54">
      <w:pPr>
        <w:rPr>
          <w:i/>
          <w:color w:val="1F3864" w:themeColor="accent1" w:themeShade="80"/>
          <w:lang w:eastAsia="en-GB"/>
        </w:rPr>
      </w:pPr>
    </w:p>
    <w:p w14:paraId="2828A352" w14:textId="77777777" w:rsidR="007B6C54" w:rsidRPr="006719EC" w:rsidRDefault="007B6C54" w:rsidP="007B6C54">
      <w:pPr>
        <w:rPr>
          <w:i/>
          <w:color w:val="1F3864" w:themeColor="accent1" w:themeShade="80"/>
          <w:lang w:eastAsia="en-GB"/>
        </w:rPr>
      </w:pPr>
      <w:proofErr w:type="spellStart"/>
      <w:r w:rsidRPr="006719EC">
        <w:rPr>
          <w:rFonts w:ascii="Arial" w:hAnsi="Arial" w:cs="Arial"/>
          <w:i/>
          <w:color w:val="1F3864" w:themeColor="accent1" w:themeShade="80"/>
          <w:sz w:val="20"/>
          <w:szCs w:val="20"/>
          <w:shd w:val="clear" w:color="auto" w:fill="FFFFFF"/>
          <w:lang w:eastAsia="en-GB"/>
        </w:rPr>
        <w:t>Baechtel</w:t>
      </w:r>
      <w:proofErr w:type="spellEnd"/>
      <w:r w:rsidRPr="006719EC">
        <w:rPr>
          <w:rFonts w:ascii="Arial" w:hAnsi="Arial" w:cs="Arial"/>
          <w:i/>
          <w:color w:val="1F3864" w:themeColor="accent1" w:themeShade="80"/>
          <w:sz w:val="20"/>
          <w:szCs w:val="20"/>
          <w:shd w:val="clear" w:color="auto" w:fill="FFFFFF"/>
          <w:lang w:eastAsia="en-GB"/>
        </w:rPr>
        <w:t>, J. (2015). </w:t>
      </w:r>
      <w:proofErr w:type="spellStart"/>
      <w:r w:rsidRPr="006719EC">
        <w:rPr>
          <w:rFonts w:ascii="Arial" w:hAnsi="Arial" w:cs="Arial"/>
          <w:i/>
          <w:iCs/>
          <w:color w:val="1F3864" w:themeColor="accent1" w:themeShade="80"/>
          <w:sz w:val="20"/>
          <w:szCs w:val="20"/>
          <w:shd w:val="clear" w:color="auto" w:fill="FFFFFF"/>
          <w:lang w:eastAsia="en-GB"/>
        </w:rPr>
        <w:t>Techtips</w:t>
      </w:r>
      <w:proofErr w:type="spellEnd"/>
      <w:r w:rsidRPr="006719EC">
        <w:rPr>
          <w:rFonts w:ascii="Arial" w:hAnsi="Arial" w:cs="Arial"/>
          <w:i/>
          <w:iCs/>
          <w:color w:val="1F3864" w:themeColor="accent1" w:themeShade="80"/>
          <w:sz w:val="20"/>
          <w:szCs w:val="20"/>
          <w:shd w:val="clear" w:color="auto" w:fill="FFFFFF"/>
          <w:lang w:eastAsia="en-GB"/>
        </w:rPr>
        <w:t xml:space="preserve"> - Cylinder Head Math for Engine Performance</w:t>
      </w:r>
      <w:r w:rsidRPr="006719EC">
        <w:rPr>
          <w:rFonts w:ascii="Arial" w:hAnsi="Arial" w:cs="Arial"/>
          <w:i/>
          <w:color w:val="1F3864" w:themeColor="accent1" w:themeShade="80"/>
          <w:sz w:val="20"/>
          <w:szCs w:val="20"/>
          <w:shd w:val="clear" w:color="auto" w:fill="FFFFFF"/>
          <w:lang w:eastAsia="en-GB"/>
        </w:rPr>
        <w:t>. [online] Cartechbooks.com. Available at: https://www.cartechbooks.com/techtips/cylinder-head-math-for-engine-performance/ [Accessed 6 Jan. 2020].</w:t>
      </w:r>
    </w:p>
    <w:p w14:paraId="3F6DB3CA" w14:textId="77777777" w:rsidR="007B6C54" w:rsidRPr="00431A56" w:rsidRDefault="007B6C54" w:rsidP="007B6C54">
      <w:pPr>
        <w:rPr>
          <w:rFonts w:ascii="Arial" w:hAnsi="Arial" w:cs="Arial"/>
          <w:i/>
          <w:color w:val="1F3864" w:themeColor="accent1" w:themeShade="80"/>
          <w:sz w:val="22"/>
          <w:szCs w:val="22"/>
        </w:rPr>
      </w:pPr>
    </w:p>
    <w:p w14:paraId="530B2BEB" w14:textId="77777777" w:rsidR="007B6C54" w:rsidRPr="0064091B" w:rsidRDefault="007B6C54" w:rsidP="007B6C54">
      <w:pPr>
        <w:rPr>
          <w:i/>
          <w:color w:val="1F3864" w:themeColor="accent1" w:themeShade="80"/>
          <w:lang w:eastAsia="en-GB"/>
        </w:rPr>
      </w:pPr>
      <w:r w:rsidRPr="0064091B">
        <w:rPr>
          <w:rFonts w:ascii="Arial" w:hAnsi="Arial" w:cs="Arial"/>
          <w:i/>
          <w:color w:val="1F3864" w:themeColor="accent1" w:themeShade="80"/>
          <w:sz w:val="20"/>
          <w:szCs w:val="20"/>
          <w:shd w:val="clear" w:color="auto" w:fill="FFFFFF"/>
          <w:lang w:eastAsia="en-GB"/>
        </w:rPr>
        <w:t>Muscle Car DIY. (2015). </w:t>
      </w:r>
      <w:r w:rsidRPr="0064091B">
        <w:rPr>
          <w:rFonts w:ascii="Arial" w:hAnsi="Arial" w:cs="Arial"/>
          <w:i/>
          <w:iCs/>
          <w:color w:val="1F3864" w:themeColor="accent1" w:themeShade="80"/>
          <w:sz w:val="20"/>
          <w:szCs w:val="20"/>
          <w:shd w:val="clear" w:color="auto" w:fill="FFFFFF"/>
          <w:lang w:eastAsia="en-GB"/>
        </w:rPr>
        <w:t>Developing Highly Functional Cylinder Heads for Performance Applications - Part 10</w:t>
      </w:r>
      <w:r w:rsidRPr="0064091B">
        <w:rPr>
          <w:rFonts w:ascii="Arial" w:hAnsi="Arial" w:cs="Arial"/>
          <w:i/>
          <w:color w:val="1F3864" w:themeColor="accent1" w:themeShade="80"/>
          <w:sz w:val="20"/>
          <w:szCs w:val="20"/>
          <w:shd w:val="clear" w:color="auto" w:fill="FFFFFF"/>
          <w:lang w:eastAsia="en-GB"/>
        </w:rPr>
        <w:t>. [online] Available at: https://www.musclecardiy.com/cylinder-heads/developing-highly-functional-cylinder-heads-performance-applications-part-10/ [Accessed 6 Jan. 2020].</w:t>
      </w:r>
    </w:p>
    <w:p w14:paraId="6EA0C0D7" w14:textId="77777777" w:rsidR="007B6C54" w:rsidRPr="00431A56" w:rsidRDefault="007B6C54" w:rsidP="007B6C54">
      <w:pPr>
        <w:spacing w:line="360" w:lineRule="auto"/>
        <w:textAlignment w:val="top"/>
        <w:rPr>
          <w:rFonts w:ascii="Arial" w:hAnsi="Arial" w:cs="Arial"/>
          <w:i/>
          <w:color w:val="1F3864" w:themeColor="accent1" w:themeShade="80"/>
          <w:sz w:val="22"/>
          <w:szCs w:val="22"/>
        </w:rPr>
      </w:pPr>
    </w:p>
    <w:p w14:paraId="2812FC95" w14:textId="77777777" w:rsidR="007B6C54" w:rsidRPr="00B6434B" w:rsidRDefault="007B6C54" w:rsidP="007B6C54">
      <w:pPr>
        <w:rPr>
          <w:i/>
          <w:color w:val="1F3864" w:themeColor="accent1" w:themeShade="80"/>
          <w:lang w:eastAsia="en-GB"/>
        </w:rPr>
      </w:pPr>
      <w:r w:rsidRPr="00B6434B">
        <w:rPr>
          <w:rFonts w:ascii="Arial" w:hAnsi="Arial" w:cs="Arial"/>
          <w:i/>
          <w:color w:val="1F3864" w:themeColor="accent1" w:themeShade="80"/>
          <w:sz w:val="20"/>
          <w:szCs w:val="20"/>
          <w:shd w:val="clear" w:color="auto" w:fill="FFFFFF"/>
          <w:lang w:eastAsia="en-GB"/>
        </w:rPr>
        <w:t>Burtonpower.com. (</w:t>
      </w:r>
      <w:proofErr w:type="spellStart"/>
      <w:r w:rsidRPr="00B6434B">
        <w:rPr>
          <w:rFonts w:ascii="Arial" w:hAnsi="Arial" w:cs="Arial"/>
          <w:i/>
          <w:color w:val="1F3864" w:themeColor="accent1" w:themeShade="80"/>
          <w:sz w:val="20"/>
          <w:szCs w:val="20"/>
          <w:shd w:val="clear" w:color="auto" w:fill="FFFFFF"/>
          <w:lang w:eastAsia="en-GB"/>
        </w:rPr>
        <w:t>n.d.</w:t>
      </w:r>
      <w:proofErr w:type="spellEnd"/>
      <w:r w:rsidRPr="00B6434B">
        <w:rPr>
          <w:rFonts w:ascii="Arial" w:hAnsi="Arial" w:cs="Arial"/>
          <w:i/>
          <w:color w:val="1F3864" w:themeColor="accent1" w:themeShade="80"/>
          <w:sz w:val="20"/>
          <w:szCs w:val="20"/>
          <w:shd w:val="clear" w:color="auto" w:fill="FFFFFF"/>
          <w:lang w:eastAsia="en-GB"/>
        </w:rPr>
        <w:t>). </w:t>
      </w:r>
      <w:r w:rsidRPr="00B6434B">
        <w:rPr>
          <w:rFonts w:ascii="Arial" w:hAnsi="Arial" w:cs="Arial"/>
          <w:i/>
          <w:iCs/>
          <w:color w:val="1F3864" w:themeColor="accent1" w:themeShade="80"/>
          <w:sz w:val="20"/>
          <w:szCs w:val="20"/>
          <w:shd w:val="clear" w:color="auto" w:fill="FFFFFF"/>
          <w:lang w:eastAsia="en-GB"/>
        </w:rPr>
        <w:t xml:space="preserve">Burton CNC machined cylinder head Stage 3 Ford </w:t>
      </w:r>
      <w:proofErr w:type="spellStart"/>
      <w:r w:rsidRPr="00B6434B">
        <w:rPr>
          <w:rFonts w:ascii="Arial" w:hAnsi="Arial" w:cs="Arial"/>
          <w:i/>
          <w:iCs/>
          <w:color w:val="1F3864" w:themeColor="accent1" w:themeShade="80"/>
          <w:sz w:val="20"/>
          <w:szCs w:val="20"/>
          <w:shd w:val="clear" w:color="auto" w:fill="FFFFFF"/>
          <w:lang w:eastAsia="en-GB"/>
        </w:rPr>
        <w:t>Zetec</w:t>
      </w:r>
      <w:proofErr w:type="spellEnd"/>
      <w:r w:rsidRPr="00B6434B">
        <w:rPr>
          <w:rFonts w:ascii="Arial" w:hAnsi="Arial" w:cs="Arial"/>
          <w:i/>
          <w:iCs/>
          <w:color w:val="1F3864" w:themeColor="accent1" w:themeShade="80"/>
          <w:sz w:val="20"/>
          <w:szCs w:val="20"/>
          <w:shd w:val="clear" w:color="auto" w:fill="FFFFFF"/>
          <w:lang w:eastAsia="en-GB"/>
        </w:rPr>
        <w:t xml:space="preserve"> E 1.8/2.0i -05/98</w:t>
      </w:r>
      <w:r w:rsidRPr="00B6434B">
        <w:rPr>
          <w:rFonts w:ascii="Arial" w:hAnsi="Arial" w:cs="Arial"/>
          <w:i/>
          <w:color w:val="1F3864" w:themeColor="accent1" w:themeShade="80"/>
          <w:sz w:val="20"/>
          <w:szCs w:val="20"/>
          <w:shd w:val="clear" w:color="auto" w:fill="FFFFFF"/>
          <w:lang w:eastAsia="en-GB"/>
        </w:rPr>
        <w:t>. [online] Available at: https://www.burtonpower.com/burton-cnc-cylinder-head-stage-3-zetec-e-1-8-2-0i-05-98-pch113.html [Accessed 8 Jan. 2020].</w:t>
      </w:r>
    </w:p>
    <w:p w14:paraId="7B7098FF" w14:textId="77777777" w:rsidR="007B6C54" w:rsidRPr="00431A56" w:rsidRDefault="007B6C54" w:rsidP="007B6C54">
      <w:pPr>
        <w:spacing w:line="360" w:lineRule="auto"/>
        <w:textAlignment w:val="top"/>
        <w:rPr>
          <w:rFonts w:ascii="Arial" w:hAnsi="Arial" w:cs="Arial"/>
          <w:i/>
          <w:color w:val="1F3864" w:themeColor="accent1" w:themeShade="80"/>
          <w:sz w:val="22"/>
          <w:szCs w:val="22"/>
        </w:rPr>
      </w:pPr>
    </w:p>
    <w:p w14:paraId="29AA69AC" w14:textId="0A0A6AA3" w:rsidR="007B6C54" w:rsidRPr="00E067C3" w:rsidRDefault="007B6C54" w:rsidP="007B6C54">
      <w:pPr>
        <w:rPr>
          <w:i/>
          <w:color w:val="1F3864" w:themeColor="accent1" w:themeShade="80"/>
          <w:lang w:eastAsia="en-GB"/>
        </w:rPr>
      </w:pPr>
      <w:r w:rsidRPr="00E067C3">
        <w:rPr>
          <w:rFonts w:ascii="Arial" w:hAnsi="Arial" w:cs="Arial"/>
          <w:i/>
          <w:color w:val="1F3864" w:themeColor="accent1" w:themeShade="80"/>
          <w:sz w:val="20"/>
          <w:szCs w:val="20"/>
          <w:shd w:val="clear" w:color="auto" w:fill="FFFFFF"/>
          <w:lang w:eastAsia="en-GB"/>
        </w:rPr>
        <w:t>Howrah.org. (2016). </w:t>
      </w:r>
      <w:r w:rsidRPr="00E067C3">
        <w:rPr>
          <w:rFonts w:ascii="Arial" w:hAnsi="Arial" w:cs="Arial"/>
          <w:i/>
          <w:iCs/>
          <w:color w:val="1F3864" w:themeColor="accent1" w:themeShade="80"/>
          <w:sz w:val="20"/>
          <w:szCs w:val="20"/>
          <w:shd w:val="clear" w:color="auto" w:fill="FFFFFF"/>
          <w:lang w:eastAsia="en-GB"/>
        </w:rPr>
        <w:t xml:space="preserve">Valves: Increase </w:t>
      </w:r>
      <w:r w:rsidR="00E91A91" w:rsidRPr="00431A56">
        <w:rPr>
          <w:rFonts w:ascii="Arial" w:hAnsi="Arial" w:cs="Arial"/>
          <w:i/>
          <w:iCs/>
          <w:color w:val="1F3864" w:themeColor="accent1" w:themeShade="80"/>
          <w:sz w:val="20"/>
          <w:szCs w:val="20"/>
          <w:shd w:val="clear" w:color="auto" w:fill="FFFFFF"/>
          <w:lang w:eastAsia="en-GB"/>
        </w:rPr>
        <w:t>the</w:t>
      </w:r>
      <w:r w:rsidRPr="00E067C3">
        <w:rPr>
          <w:rFonts w:ascii="Arial" w:hAnsi="Arial" w:cs="Arial"/>
          <w:i/>
          <w:iCs/>
          <w:color w:val="1F3864" w:themeColor="accent1" w:themeShade="80"/>
          <w:sz w:val="20"/>
          <w:szCs w:val="20"/>
          <w:shd w:val="clear" w:color="auto" w:fill="FFFFFF"/>
          <w:lang w:eastAsia="en-GB"/>
        </w:rPr>
        <w:t xml:space="preserve"> Power of Your Ride</w:t>
      </w:r>
      <w:r w:rsidRPr="00E067C3">
        <w:rPr>
          <w:rFonts w:ascii="Arial" w:hAnsi="Arial" w:cs="Arial"/>
          <w:i/>
          <w:color w:val="1F3864" w:themeColor="accent1" w:themeShade="80"/>
          <w:sz w:val="20"/>
          <w:szCs w:val="20"/>
          <w:shd w:val="clear" w:color="auto" w:fill="FFFFFF"/>
          <w:lang w:eastAsia="en-GB"/>
        </w:rPr>
        <w:t>. [online] Available at: http://www.howrah.org/valves.html [Accessed 9 Jan. 2020].</w:t>
      </w:r>
    </w:p>
    <w:p w14:paraId="09A4A8DB" w14:textId="77777777" w:rsidR="007B6C54" w:rsidRPr="00431A56" w:rsidRDefault="007B6C54" w:rsidP="007B6C54">
      <w:pPr>
        <w:spacing w:line="360" w:lineRule="auto"/>
        <w:textAlignment w:val="top"/>
        <w:rPr>
          <w:rFonts w:ascii="Arial" w:hAnsi="Arial" w:cs="Arial"/>
          <w:i/>
          <w:color w:val="1F3864" w:themeColor="accent1" w:themeShade="80"/>
          <w:sz w:val="22"/>
          <w:szCs w:val="22"/>
        </w:rPr>
      </w:pPr>
    </w:p>
    <w:p w14:paraId="35499397" w14:textId="4DA192B3" w:rsidR="007B6C54" w:rsidRPr="00431A56" w:rsidRDefault="007B6C54" w:rsidP="007B6C54">
      <w:pPr>
        <w:spacing w:line="360" w:lineRule="auto"/>
        <w:textAlignment w:val="top"/>
        <w:rPr>
          <w:rFonts w:ascii="Arial" w:hAnsi="Arial" w:cs="Arial"/>
          <w:i/>
          <w:color w:val="1F3864" w:themeColor="accent1" w:themeShade="80"/>
          <w:sz w:val="22"/>
          <w:szCs w:val="22"/>
        </w:rPr>
      </w:pPr>
    </w:p>
    <w:p w14:paraId="62AFE12B" w14:textId="77777777" w:rsidR="007B6C54" w:rsidRPr="00125720" w:rsidRDefault="007B6C54" w:rsidP="007B6C54">
      <w:pPr>
        <w:rPr>
          <w:i/>
          <w:color w:val="1F3864" w:themeColor="accent1" w:themeShade="80"/>
          <w:lang w:eastAsia="en-GB"/>
        </w:rPr>
      </w:pPr>
      <w:r w:rsidRPr="00125720">
        <w:rPr>
          <w:rFonts w:ascii="Arial" w:hAnsi="Arial" w:cs="Arial"/>
          <w:i/>
          <w:color w:val="1F3864" w:themeColor="accent1" w:themeShade="80"/>
          <w:sz w:val="20"/>
          <w:szCs w:val="20"/>
          <w:shd w:val="clear" w:color="auto" w:fill="FFFFFF"/>
          <w:lang w:eastAsia="en-GB"/>
        </w:rPr>
        <w:t>BIN ABD KADIR, M. (2008). </w:t>
      </w:r>
      <w:r w:rsidRPr="00125720">
        <w:rPr>
          <w:rFonts w:ascii="Arial" w:hAnsi="Arial" w:cs="Arial"/>
          <w:i/>
          <w:iCs/>
          <w:color w:val="1F3864" w:themeColor="accent1" w:themeShade="80"/>
          <w:sz w:val="20"/>
          <w:szCs w:val="20"/>
          <w:shd w:val="clear" w:color="auto" w:fill="FFFFFF"/>
          <w:lang w:eastAsia="en-GB"/>
        </w:rPr>
        <w:t>INTAKE PORT FLOW STUDY ON VARIOUS CYLINDER HEAD USING FLOWBENCH</w:t>
      </w:r>
      <w:r w:rsidRPr="00125720">
        <w:rPr>
          <w:rFonts w:ascii="Arial" w:hAnsi="Arial" w:cs="Arial"/>
          <w:i/>
          <w:color w:val="1F3864" w:themeColor="accent1" w:themeShade="80"/>
          <w:sz w:val="20"/>
          <w:szCs w:val="20"/>
          <w:shd w:val="clear" w:color="auto" w:fill="FFFFFF"/>
          <w:lang w:eastAsia="en-GB"/>
        </w:rPr>
        <w:t>. [</w:t>
      </w:r>
      <w:proofErr w:type="spellStart"/>
      <w:r w:rsidRPr="00125720">
        <w:rPr>
          <w:rFonts w:ascii="Arial" w:hAnsi="Arial" w:cs="Arial"/>
          <w:i/>
          <w:color w:val="1F3864" w:themeColor="accent1" w:themeShade="80"/>
          <w:sz w:val="20"/>
          <w:szCs w:val="20"/>
          <w:shd w:val="clear" w:color="auto" w:fill="FFFFFF"/>
          <w:lang w:eastAsia="en-GB"/>
        </w:rPr>
        <w:t>ebook</w:t>
      </w:r>
      <w:proofErr w:type="spellEnd"/>
      <w:r w:rsidRPr="00125720">
        <w:rPr>
          <w:rFonts w:ascii="Arial" w:hAnsi="Arial" w:cs="Arial"/>
          <w:i/>
          <w:color w:val="1F3864" w:themeColor="accent1" w:themeShade="80"/>
          <w:sz w:val="20"/>
          <w:szCs w:val="20"/>
          <w:shd w:val="clear" w:color="auto" w:fill="FFFFFF"/>
          <w:lang w:eastAsia="en-GB"/>
        </w:rPr>
        <w:t>] PAHANG: MOHD TAUFIK BIN ABD KADIR. Available at: https://core.ac.uk/download/pd</w:t>
      </w:r>
      <w:r w:rsidRPr="00431A56">
        <w:rPr>
          <w:rFonts w:ascii="Arial" w:hAnsi="Arial" w:cs="Arial"/>
          <w:i/>
          <w:color w:val="1F3864" w:themeColor="accent1" w:themeShade="80"/>
          <w:sz w:val="20"/>
          <w:szCs w:val="20"/>
          <w:shd w:val="clear" w:color="auto" w:fill="FFFFFF"/>
          <w:lang w:eastAsia="en-GB"/>
        </w:rPr>
        <w:t>f/159176836.pdf [Accessed 8 JAN</w:t>
      </w:r>
      <w:r w:rsidRPr="00125720">
        <w:rPr>
          <w:rFonts w:ascii="Arial" w:hAnsi="Arial" w:cs="Arial"/>
          <w:i/>
          <w:color w:val="1F3864" w:themeColor="accent1" w:themeShade="80"/>
          <w:sz w:val="20"/>
          <w:szCs w:val="20"/>
          <w:shd w:val="clear" w:color="auto" w:fill="FFFFFF"/>
          <w:lang w:eastAsia="en-GB"/>
        </w:rPr>
        <w:t>. 2020].</w:t>
      </w:r>
    </w:p>
    <w:p w14:paraId="2074C4CC" w14:textId="77777777" w:rsidR="00F302DA" w:rsidRDefault="00F302DA" w:rsidP="00F915C5">
      <w:pPr>
        <w:spacing w:line="480" w:lineRule="auto"/>
        <w:textAlignment w:val="top"/>
        <w:rPr>
          <w:rFonts w:ascii="Arial" w:hAnsi="Arial" w:cs="Arial"/>
          <w:b/>
          <w:i/>
          <w:color w:val="1F3864" w:themeColor="accent1" w:themeShade="80"/>
          <w:sz w:val="22"/>
          <w:szCs w:val="22"/>
        </w:rPr>
      </w:pPr>
    </w:p>
    <w:p w14:paraId="5244A39F" w14:textId="77777777" w:rsidR="00F302DA" w:rsidRDefault="00F302DA" w:rsidP="00F915C5">
      <w:pPr>
        <w:spacing w:line="480" w:lineRule="auto"/>
        <w:textAlignment w:val="top"/>
        <w:rPr>
          <w:rFonts w:ascii="Arial" w:hAnsi="Arial" w:cs="Arial"/>
          <w:b/>
          <w:i/>
          <w:color w:val="1F3864" w:themeColor="accent1" w:themeShade="80"/>
          <w:sz w:val="22"/>
          <w:szCs w:val="22"/>
        </w:rPr>
      </w:pPr>
    </w:p>
    <w:p w14:paraId="1A667F26" w14:textId="77777777" w:rsidR="000D5A45" w:rsidRPr="00C635FD" w:rsidRDefault="00D70635" w:rsidP="00F915C5">
      <w:pPr>
        <w:spacing w:line="480" w:lineRule="auto"/>
        <w:textAlignment w:val="top"/>
        <w:rPr>
          <w:rFonts w:ascii="Arial" w:hAnsi="Arial" w:cs="Arial"/>
          <w:b/>
          <w:sz w:val="22"/>
          <w:szCs w:val="22"/>
          <w:u w:val="single"/>
        </w:rPr>
      </w:pPr>
      <w:r w:rsidRPr="00C635FD">
        <w:rPr>
          <w:rFonts w:ascii="Arial" w:hAnsi="Arial" w:cs="Arial"/>
          <w:b/>
          <w:sz w:val="22"/>
          <w:szCs w:val="22"/>
          <w:u w:val="single"/>
        </w:rPr>
        <w:t>Appendices</w:t>
      </w:r>
      <w:r w:rsidR="00245766" w:rsidRPr="00C635FD">
        <w:rPr>
          <w:rFonts w:ascii="Arial" w:hAnsi="Arial" w:cs="Arial"/>
          <w:b/>
          <w:sz w:val="22"/>
          <w:szCs w:val="22"/>
          <w:u w:val="single"/>
        </w:rPr>
        <w:t>.</w:t>
      </w:r>
    </w:p>
    <w:p w14:paraId="692899D0" w14:textId="78DB7A9F" w:rsidR="000A6BFC" w:rsidRPr="00C635FD" w:rsidRDefault="00C95C6A" w:rsidP="000A6BFC">
      <w:pPr>
        <w:spacing w:line="480" w:lineRule="auto"/>
        <w:textAlignment w:val="top"/>
        <w:rPr>
          <w:rFonts w:ascii="Arial" w:hAnsi="Arial" w:cs="Arial"/>
          <w:b/>
          <w:sz w:val="22"/>
          <w:szCs w:val="22"/>
          <w:u w:val="single"/>
        </w:rPr>
      </w:pPr>
      <w:r w:rsidRPr="00C635FD">
        <w:rPr>
          <w:rFonts w:ascii="Arial" w:hAnsi="Arial" w:cs="Arial"/>
          <w:sz w:val="22"/>
          <w:szCs w:val="22"/>
          <w:u w:val="single"/>
        </w:rPr>
        <w:t xml:space="preserve"> </w:t>
      </w:r>
      <w:r w:rsidR="000A6BFC" w:rsidRPr="00C635FD">
        <w:rPr>
          <w:rFonts w:ascii="Arial" w:hAnsi="Arial" w:cs="Arial"/>
          <w:b/>
          <w:sz w:val="22"/>
          <w:szCs w:val="22"/>
          <w:u w:val="single"/>
        </w:rPr>
        <w:t xml:space="preserve">List of </w:t>
      </w:r>
      <w:r w:rsidR="007B6C54" w:rsidRPr="00C635FD">
        <w:rPr>
          <w:rFonts w:ascii="Arial" w:hAnsi="Arial" w:cs="Arial"/>
          <w:b/>
          <w:sz w:val="22"/>
          <w:szCs w:val="22"/>
          <w:u w:val="single"/>
        </w:rPr>
        <w:t>Tables.</w:t>
      </w:r>
    </w:p>
    <w:p w14:paraId="55A1A591" w14:textId="77777777" w:rsidR="000A6BFC" w:rsidRDefault="000A6BFC" w:rsidP="000A6BFC">
      <w:pPr>
        <w:spacing w:line="480" w:lineRule="auto"/>
        <w:textAlignment w:val="top"/>
        <w:rPr>
          <w:rFonts w:ascii="Arial" w:hAnsi="Arial" w:cs="Arial"/>
          <w:sz w:val="22"/>
          <w:szCs w:val="22"/>
        </w:rPr>
      </w:pPr>
      <w:r>
        <w:rPr>
          <w:rFonts w:ascii="Arial" w:hAnsi="Arial" w:cs="Arial"/>
          <w:sz w:val="22"/>
          <w:szCs w:val="22"/>
        </w:rPr>
        <w:t xml:space="preserve">Table No.                              Title.                                                       </w:t>
      </w:r>
      <w:r w:rsidR="002A1184">
        <w:rPr>
          <w:rFonts w:ascii="Arial" w:hAnsi="Arial" w:cs="Arial"/>
          <w:sz w:val="22"/>
          <w:szCs w:val="22"/>
        </w:rPr>
        <w:t xml:space="preserve">     </w:t>
      </w:r>
      <w:r>
        <w:rPr>
          <w:rFonts w:ascii="Arial" w:hAnsi="Arial" w:cs="Arial"/>
          <w:sz w:val="22"/>
          <w:szCs w:val="22"/>
        </w:rPr>
        <w:t>Page.</w:t>
      </w:r>
    </w:p>
    <w:p w14:paraId="35597FD2" w14:textId="77777777" w:rsidR="000A6BFC" w:rsidRDefault="000A6BFC" w:rsidP="000A6BFC">
      <w:pPr>
        <w:pStyle w:val="ListParagraph"/>
        <w:numPr>
          <w:ilvl w:val="0"/>
          <w:numId w:val="31"/>
        </w:numPr>
        <w:spacing w:line="480" w:lineRule="auto"/>
        <w:textAlignment w:val="top"/>
        <w:rPr>
          <w:rFonts w:ascii="Arial" w:hAnsi="Arial" w:cs="Arial"/>
          <w:sz w:val="22"/>
          <w:szCs w:val="22"/>
        </w:rPr>
      </w:pPr>
      <w:r>
        <w:rPr>
          <w:rFonts w:ascii="Arial" w:hAnsi="Arial" w:cs="Arial"/>
          <w:sz w:val="22"/>
          <w:szCs w:val="22"/>
        </w:rPr>
        <w:t xml:space="preserve">                    Component weight values.                                      </w:t>
      </w:r>
      <w:r w:rsidR="002A1184">
        <w:rPr>
          <w:rFonts w:ascii="Arial" w:hAnsi="Arial" w:cs="Arial"/>
          <w:sz w:val="22"/>
          <w:szCs w:val="22"/>
        </w:rPr>
        <w:t xml:space="preserve">     </w:t>
      </w:r>
      <w:r>
        <w:rPr>
          <w:rFonts w:ascii="Arial" w:hAnsi="Arial" w:cs="Arial"/>
          <w:sz w:val="22"/>
          <w:szCs w:val="22"/>
        </w:rPr>
        <w:t>2</w:t>
      </w:r>
    </w:p>
    <w:p w14:paraId="45897474" w14:textId="77777777" w:rsidR="000A6BFC" w:rsidRDefault="000A6BFC" w:rsidP="000A6BFC">
      <w:pPr>
        <w:pStyle w:val="ListParagraph"/>
        <w:numPr>
          <w:ilvl w:val="0"/>
          <w:numId w:val="31"/>
        </w:numPr>
        <w:spacing w:line="480" w:lineRule="auto"/>
        <w:textAlignment w:val="top"/>
        <w:rPr>
          <w:rFonts w:ascii="Arial" w:hAnsi="Arial" w:cs="Arial"/>
          <w:sz w:val="22"/>
          <w:szCs w:val="22"/>
        </w:rPr>
      </w:pPr>
      <w:r>
        <w:rPr>
          <w:rFonts w:ascii="Arial" w:hAnsi="Arial" w:cs="Arial"/>
          <w:sz w:val="22"/>
          <w:szCs w:val="22"/>
        </w:rPr>
        <w:t xml:space="preserve">                    Sigma 1.6 </w:t>
      </w:r>
      <w:proofErr w:type="spellStart"/>
      <w:r>
        <w:rPr>
          <w:rFonts w:ascii="Arial" w:hAnsi="Arial" w:cs="Arial"/>
          <w:sz w:val="22"/>
          <w:szCs w:val="22"/>
        </w:rPr>
        <w:t>cyl</w:t>
      </w:r>
      <w:proofErr w:type="spellEnd"/>
      <w:r>
        <w:rPr>
          <w:rFonts w:ascii="Arial" w:hAnsi="Arial" w:cs="Arial"/>
          <w:sz w:val="22"/>
          <w:szCs w:val="22"/>
        </w:rPr>
        <w:t xml:space="preserve"> head bore/stroke.                              </w:t>
      </w:r>
      <w:r w:rsidR="002A1184">
        <w:rPr>
          <w:rFonts w:ascii="Arial" w:hAnsi="Arial" w:cs="Arial"/>
          <w:sz w:val="22"/>
          <w:szCs w:val="22"/>
        </w:rPr>
        <w:t xml:space="preserve">     </w:t>
      </w:r>
      <w:r>
        <w:rPr>
          <w:rFonts w:ascii="Arial" w:hAnsi="Arial" w:cs="Arial"/>
          <w:sz w:val="22"/>
          <w:szCs w:val="22"/>
        </w:rPr>
        <w:t>4</w:t>
      </w:r>
    </w:p>
    <w:p w14:paraId="454565D3" w14:textId="77777777" w:rsidR="000A6BFC" w:rsidRDefault="000A6BFC" w:rsidP="000A6BFC">
      <w:pPr>
        <w:pStyle w:val="ListParagraph"/>
        <w:numPr>
          <w:ilvl w:val="0"/>
          <w:numId w:val="31"/>
        </w:numPr>
        <w:spacing w:line="480" w:lineRule="auto"/>
        <w:textAlignment w:val="top"/>
        <w:rPr>
          <w:rFonts w:ascii="Arial" w:hAnsi="Arial" w:cs="Arial"/>
          <w:sz w:val="22"/>
          <w:szCs w:val="22"/>
        </w:rPr>
      </w:pPr>
      <w:r>
        <w:rPr>
          <w:rFonts w:ascii="Arial" w:hAnsi="Arial" w:cs="Arial"/>
          <w:sz w:val="22"/>
          <w:szCs w:val="22"/>
        </w:rPr>
        <w:t xml:space="preserve">                    Combustion chamber volume data.                         </w:t>
      </w:r>
      <w:r w:rsidR="002A1184">
        <w:rPr>
          <w:rFonts w:ascii="Arial" w:hAnsi="Arial" w:cs="Arial"/>
          <w:sz w:val="22"/>
          <w:szCs w:val="22"/>
        </w:rPr>
        <w:t xml:space="preserve">     </w:t>
      </w:r>
      <w:r>
        <w:rPr>
          <w:rFonts w:ascii="Arial" w:hAnsi="Arial" w:cs="Arial"/>
          <w:sz w:val="22"/>
          <w:szCs w:val="22"/>
        </w:rPr>
        <w:t>5</w:t>
      </w:r>
    </w:p>
    <w:p w14:paraId="126027C5" w14:textId="77777777" w:rsidR="000A6BFC" w:rsidRDefault="000A6BFC" w:rsidP="000A6BFC">
      <w:pPr>
        <w:pStyle w:val="ListParagraph"/>
        <w:numPr>
          <w:ilvl w:val="0"/>
          <w:numId w:val="31"/>
        </w:numPr>
        <w:spacing w:line="480" w:lineRule="auto"/>
        <w:textAlignment w:val="top"/>
        <w:rPr>
          <w:rFonts w:ascii="Arial" w:hAnsi="Arial" w:cs="Arial"/>
          <w:sz w:val="22"/>
          <w:szCs w:val="22"/>
        </w:rPr>
      </w:pPr>
      <w:r>
        <w:rPr>
          <w:rFonts w:ascii="Arial" w:hAnsi="Arial" w:cs="Arial"/>
          <w:sz w:val="22"/>
          <w:szCs w:val="22"/>
        </w:rPr>
        <w:t xml:space="preserve">                   Test readings. Flow properties, bare </w:t>
      </w:r>
      <w:proofErr w:type="spellStart"/>
      <w:r>
        <w:rPr>
          <w:rFonts w:ascii="Arial" w:hAnsi="Arial" w:cs="Arial"/>
          <w:sz w:val="22"/>
          <w:szCs w:val="22"/>
        </w:rPr>
        <w:t>cyl</w:t>
      </w:r>
      <w:proofErr w:type="spellEnd"/>
      <w:r>
        <w:rPr>
          <w:rFonts w:ascii="Arial" w:hAnsi="Arial" w:cs="Arial"/>
          <w:sz w:val="22"/>
          <w:szCs w:val="22"/>
        </w:rPr>
        <w:t xml:space="preserve"> head.          </w:t>
      </w:r>
      <w:r w:rsidR="002A1184">
        <w:rPr>
          <w:rFonts w:ascii="Arial" w:hAnsi="Arial" w:cs="Arial"/>
          <w:sz w:val="22"/>
          <w:szCs w:val="22"/>
        </w:rPr>
        <w:t xml:space="preserve">    </w:t>
      </w:r>
      <w:r>
        <w:rPr>
          <w:rFonts w:ascii="Arial" w:hAnsi="Arial" w:cs="Arial"/>
          <w:sz w:val="22"/>
          <w:szCs w:val="22"/>
        </w:rPr>
        <w:t>7</w:t>
      </w:r>
    </w:p>
    <w:p w14:paraId="0DE27B6C" w14:textId="154B5DFE" w:rsidR="000A6BFC" w:rsidRDefault="000A6BFC" w:rsidP="000A6BFC">
      <w:pPr>
        <w:pStyle w:val="ListParagraph"/>
        <w:numPr>
          <w:ilvl w:val="0"/>
          <w:numId w:val="31"/>
        </w:numPr>
        <w:spacing w:line="480" w:lineRule="auto"/>
        <w:textAlignment w:val="top"/>
        <w:rPr>
          <w:rFonts w:ascii="Arial" w:hAnsi="Arial" w:cs="Arial"/>
          <w:sz w:val="22"/>
          <w:szCs w:val="22"/>
        </w:rPr>
      </w:pPr>
      <w:r>
        <w:rPr>
          <w:rFonts w:ascii="Arial" w:hAnsi="Arial" w:cs="Arial"/>
          <w:sz w:val="22"/>
          <w:szCs w:val="22"/>
        </w:rPr>
        <w:t xml:space="preserve">                    Test</w:t>
      </w:r>
      <w:r w:rsidR="00912A38">
        <w:rPr>
          <w:rFonts w:ascii="Arial" w:hAnsi="Arial" w:cs="Arial"/>
          <w:sz w:val="22"/>
          <w:szCs w:val="22"/>
        </w:rPr>
        <w:t xml:space="preserve"> readings. Flow properties, standard intake.          </w:t>
      </w:r>
      <w:r w:rsidR="002A1184">
        <w:rPr>
          <w:rFonts w:ascii="Arial" w:hAnsi="Arial" w:cs="Arial"/>
          <w:sz w:val="22"/>
          <w:szCs w:val="22"/>
        </w:rPr>
        <w:t xml:space="preserve"> </w:t>
      </w:r>
      <w:r>
        <w:rPr>
          <w:rFonts w:ascii="Arial" w:hAnsi="Arial" w:cs="Arial"/>
          <w:sz w:val="22"/>
          <w:szCs w:val="22"/>
        </w:rPr>
        <w:t>8</w:t>
      </w:r>
    </w:p>
    <w:p w14:paraId="44A5A351" w14:textId="77777777" w:rsidR="000A6BFC" w:rsidRDefault="000A6BFC" w:rsidP="000A6BFC">
      <w:pPr>
        <w:pStyle w:val="ListParagraph"/>
        <w:numPr>
          <w:ilvl w:val="0"/>
          <w:numId w:val="31"/>
        </w:numPr>
        <w:spacing w:line="480" w:lineRule="auto"/>
        <w:textAlignment w:val="top"/>
        <w:rPr>
          <w:rFonts w:ascii="Arial" w:hAnsi="Arial" w:cs="Arial"/>
          <w:sz w:val="22"/>
          <w:szCs w:val="22"/>
        </w:rPr>
      </w:pPr>
      <w:r>
        <w:rPr>
          <w:rFonts w:ascii="Arial" w:hAnsi="Arial" w:cs="Arial"/>
          <w:sz w:val="22"/>
          <w:szCs w:val="22"/>
        </w:rPr>
        <w:t xml:space="preserve">                    Test readings. Flow properties, flared entry.             </w:t>
      </w:r>
      <w:r w:rsidR="002A1184">
        <w:rPr>
          <w:rFonts w:ascii="Arial" w:hAnsi="Arial" w:cs="Arial"/>
          <w:sz w:val="22"/>
          <w:szCs w:val="22"/>
        </w:rPr>
        <w:t xml:space="preserve">    </w:t>
      </w:r>
      <w:r>
        <w:rPr>
          <w:rFonts w:ascii="Arial" w:hAnsi="Arial" w:cs="Arial"/>
          <w:sz w:val="22"/>
          <w:szCs w:val="22"/>
        </w:rPr>
        <w:t>9</w:t>
      </w:r>
    </w:p>
    <w:p w14:paraId="21774666" w14:textId="15274382" w:rsidR="000A6BFC" w:rsidRDefault="000A6BFC" w:rsidP="000A6BFC">
      <w:pPr>
        <w:pStyle w:val="ListParagraph"/>
        <w:numPr>
          <w:ilvl w:val="0"/>
          <w:numId w:val="31"/>
        </w:numPr>
        <w:spacing w:line="480" w:lineRule="auto"/>
        <w:textAlignment w:val="top"/>
        <w:rPr>
          <w:rFonts w:ascii="Arial" w:hAnsi="Arial" w:cs="Arial"/>
          <w:sz w:val="22"/>
          <w:szCs w:val="22"/>
        </w:rPr>
      </w:pPr>
      <w:r>
        <w:rPr>
          <w:rFonts w:ascii="Arial" w:hAnsi="Arial" w:cs="Arial"/>
          <w:sz w:val="22"/>
          <w:szCs w:val="22"/>
        </w:rPr>
        <w:t xml:space="preserve">                     CFM with Valve lift at 0.25</w:t>
      </w:r>
      <w:r w:rsidR="001F36E8">
        <w:rPr>
          <w:rFonts w:ascii="Arial" w:hAnsi="Arial" w:cs="Arial"/>
          <w:sz w:val="22"/>
          <w:szCs w:val="22"/>
        </w:rPr>
        <w:t xml:space="preserve">D.   </w:t>
      </w:r>
      <w:r>
        <w:rPr>
          <w:rFonts w:ascii="Arial" w:hAnsi="Arial" w:cs="Arial"/>
          <w:sz w:val="22"/>
          <w:szCs w:val="22"/>
        </w:rPr>
        <w:t xml:space="preserve">                                 </w:t>
      </w:r>
      <w:r w:rsidR="002A1184">
        <w:rPr>
          <w:rFonts w:ascii="Arial" w:hAnsi="Arial" w:cs="Arial"/>
          <w:sz w:val="22"/>
          <w:szCs w:val="22"/>
        </w:rPr>
        <w:t xml:space="preserve">   </w:t>
      </w:r>
      <w:r>
        <w:rPr>
          <w:rFonts w:ascii="Arial" w:hAnsi="Arial" w:cs="Arial"/>
          <w:sz w:val="22"/>
          <w:szCs w:val="22"/>
        </w:rPr>
        <w:t>10</w:t>
      </w:r>
    </w:p>
    <w:p w14:paraId="77D48713" w14:textId="2D402AC8" w:rsidR="000A6BFC" w:rsidRDefault="000A6BFC" w:rsidP="000A6BFC">
      <w:pPr>
        <w:pStyle w:val="ListParagraph"/>
        <w:numPr>
          <w:ilvl w:val="0"/>
          <w:numId w:val="31"/>
        </w:numPr>
        <w:spacing w:line="480" w:lineRule="auto"/>
        <w:textAlignment w:val="top"/>
        <w:rPr>
          <w:rFonts w:ascii="Arial" w:hAnsi="Arial" w:cs="Arial"/>
          <w:sz w:val="22"/>
          <w:szCs w:val="22"/>
        </w:rPr>
      </w:pPr>
      <w:r>
        <w:rPr>
          <w:rFonts w:ascii="Arial" w:hAnsi="Arial" w:cs="Arial"/>
          <w:b/>
          <w:sz w:val="22"/>
          <w:szCs w:val="22"/>
        </w:rPr>
        <w:t xml:space="preserve">                     </w:t>
      </w:r>
      <w:r w:rsidRPr="00C5058F">
        <w:rPr>
          <w:rFonts w:ascii="Arial" w:hAnsi="Arial" w:cs="Arial"/>
          <w:sz w:val="22"/>
          <w:szCs w:val="22"/>
        </w:rPr>
        <w:t xml:space="preserve">Current ratio of </w:t>
      </w:r>
      <w:r w:rsidR="001F36E8" w:rsidRPr="00C5058F">
        <w:rPr>
          <w:rFonts w:ascii="Arial" w:hAnsi="Arial" w:cs="Arial"/>
          <w:sz w:val="22"/>
          <w:szCs w:val="22"/>
        </w:rPr>
        <w:t>inlet: exhaust</w:t>
      </w:r>
      <w:r w:rsidRPr="00C5058F">
        <w:rPr>
          <w:rFonts w:ascii="Arial" w:hAnsi="Arial" w:cs="Arial"/>
          <w:sz w:val="22"/>
          <w:szCs w:val="22"/>
        </w:rPr>
        <w:t xml:space="preserve"> diameter.    </w:t>
      </w:r>
      <w:r>
        <w:rPr>
          <w:rFonts w:ascii="Arial" w:hAnsi="Arial" w:cs="Arial"/>
          <w:sz w:val="22"/>
          <w:szCs w:val="22"/>
        </w:rPr>
        <w:t xml:space="preserve">                </w:t>
      </w:r>
      <w:r w:rsidR="002A1184">
        <w:rPr>
          <w:rFonts w:ascii="Arial" w:hAnsi="Arial" w:cs="Arial"/>
          <w:sz w:val="22"/>
          <w:szCs w:val="22"/>
        </w:rPr>
        <w:t xml:space="preserve">  </w:t>
      </w:r>
      <w:r>
        <w:rPr>
          <w:rFonts w:ascii="Arial" w:hAnsi="Arial" w:cs="Arial"/>
          <w:sz w:val="22"/>
          <w:szCs w:val="22"/>
        </w:rPr>
        <w:t>10</w:t>
      </w:r>
    </w:p>
    <w:p w14:paraId="2F4EE3CE" w14:textId="458711DF" w:rsidR="000A6BFC" w:rsidRDefault="000A6BFC" w:rsidP="000A6BFC">
      <w:pPr>
        <w:pStyle w:val="ListParagraph"/>
        <w:numPr>
          <w:ilvl w:val="0"/>
          <w:numId w:val="31"/>
        </w:numPr>
        <w:spacing w:line="480" w:lineRule="auto"/>
        <w:textAlignment w:val="top"/>
        <w:rPr>
          <w:rFonts w:ascii="Arial" w:hAnsi="Arial" w:cs="Arial"/>
          <w:sz w:val="22"/>
          <w:szCs w:val="22"/>
        </w:rPr>
      </w:pPr>
      <w:r>
        <w:rPr>
          <w:rFonts w:ascii="Arial" w:hAnsi="Arial" w:cs="Arial"/>
          <w:b/>
          <w:sz w:val="22"/>
          <w:szCs w:val="22"/>
        </w:rPr>
        <w:t xml:space="preserve">                     </w:t>
      </w:r>
      <w:r w:rsidRPr="00C5058F">
        <w:rPr>
          <w:rFonts w:ascii="Arial" w:hAnsi="Arial" w:cs="Arial"/>
          <w:sz w:val="22"/>
          <w:szCs w:val="22"/>
        </w:rPr>
        <w:t xml:space="preserve">Ratio of </w:t>
      </w:r>
      <w:r w:rsidR="00912A38" w:rsidRPr="00C5058F">
        <w:rPr>
          <w:rFonts w:ascii="Arial" w:hAnsi="Arial" w:cs="Arial"/>
          <w:sz w:val="22"/>
          <w:szCs w:val="22"/>
        </w:rPr>
        <w:t>inlet:</w:t>
      </w:r>
      <w:r w:rsidRPr="00C5058F">
        <w:rPr>
          <w:rFonts w:ascii="Arial" w:hAnsi="Arial" w:cs="Arial"/>
          <w:sz w:val="22"/>
          <w:szCs w:val="22"/>
        </w:rPr>
        <w:t xml:space="preserve"> exhaust diameter of larger valves.</w:t>
      </w:r>
      <w:r>
        <w:rPr>
          <w:rFonts w:ascii="Arial" w:hAnsi="Arial" w:cs="Arial"/>
          <w:sz w:val="22"/>
          <w:szCs w:val="22"/>
        </w:rPr>
        <w:t xml:space="preserve">      </w:t>
      </w:r>
      <w:r w:rsidR="002A1184">
        <w:rPr>
          <w:rFonts w:ascii="Arial" w:hAnsi="Arial" w:cs="Arial"/>
          <w:sz w:val="22"/>
          <w:szCs w:val="22"/>
        </w:rPr>
        <w:t xml:space="preserve">  </w:t>
      </w:r>
      <w:r w:rsidR="00912A38">
        <w:rPr>
          <w:rFonts w:ascii="Arial" w:hAnsi="Arial" w:cs="Arial"/>
          <w:sz w:val="22"/>
          <w:szCs w:val="22"/>
        </w:rPr>
        <w:t xml:space="preserve"> </w:t>
      </w:r>
      <w:r>
        <w:rPr>
          <w:rFonts w:ascii="Arial" w:hAnsi="Arial" w:cs="Arial"/>
          <w:sz w:val="22"/>
          <w:szCs w:val="22"/>
        </w:rPr>
        <w:t>11</w:t>
      </w:r>
    </w:p>
    <w:p w14:paraId="00863214" w14:textId="77777777" w:rsidR="000A6BFC" w:rsidRPr="000A6BFC" w:rsidRDefault="000A6BFC" w:rsidP="000A6BFC">
      <w:pPr>
        <w:pStyle w:val="ListParagraph"/>
        <w:numPr>
          <w:ilvl w:val="0"/>
          <w:numId w:val="31"/>
        </w:numPr>
        <w:spacing w:line="480" w:lineRule="auto"/>
        <w:textAlignment w:val="top"/>
        <w:rPr>
          <w:rFonts w:ascii="Arial" w:hAnsi="Arial" w:cs="Arial"/>
          <w:sz w:val="22"/>
          <w:szCs w:val="22"/>
        </w:rPr>
      </w:pPr>
      <w:r>
        <w:rPr>
          <w:rFonts w:ascii="Arial" w:hAnsi="Arial" w:cs="Arial"/>
          <w:color w:val="000000" w:themeColor="text1"/>
        </w:rPr>
        <w:lastRenderedPageBreak/>
        <w:t xml:space="preserve">                   </w:t>
      </w:r>
      <w:r w:rsidRPr="00C5058F">
        <w:rPr>
          <w:rFonts w:ascii="Arial" w:hAnsi="Arial" w:cs="Arial"/>
          <w:color w:val="000000" w:themeColor="text1"/>
          <w:sz w:val="22"/>
          <w:szCs w:val="22"/>
        </w:rPr>
        <w:t>CFM per inch</w:t>
      </w:r>
      <w:r w:rsidRPr="00C5058F">
        <w:rPr>
          <w:rFonts w:ascii="Arial" w:hAnsi="Arial" w:cs="Arial"/>
          <w:color w:val="000000" w:themeColor="text1"/>
          <w:sz w:val="22"/>
          <w:szCs w:val="22"/>
          <w:vertAlign w:val="superscript"/>
        </w:rPr>
        <w:t xml:space="preserve">2 </w:t>
      </w:r>
      <w:r>
        <w:rPr>
          <w:rFonts w:ascii="Arial" w:hAnsi="Arial" w:cs="Arial"/>
          <w:color w:val="000000" w:themeColor="text1"/>
          <w:sz w:val="22"/>
          <w:szCs w:val="22"/>
        </w:rPr>
        <w:t>against inlet. With /</w:t>
      </w:r>
      <w:r w:rsidRPr="00C5058F">
        <w:rPr>
          <w:rFonts w:ascii="Arial" w:hAnsi="Arial" w:cs="Arial"/>
          <w:color w:val="000000" w:themeColor="text1"/>
          <w:sz w:val="22"/>
          <w:szCs w:val="22"/>
        </w:rPr>
        <w:t xml:space="preserve"> without manifold</w:t>
      </w:r>
      <w:r>
        <w:rPr>
          <w:rFonts w:ascii="Arial" w:hAnsi="Arial" w:cs="Arial"/>
          <w:color w:val="000000" w:themeColor="text1"/>
          <w:sz w:val="22"/>
          <w:szCs w:val="22"/>
        </w:rPr>
        <w:t xml:space="preserve">   </w:t>
      </w:r>
      <w:r w:rsidR="002A1184">
        <w:rPr>
          <w:rFonts w:ascii="Arial" w:hAnsi="Arial" w:cs="Arial"/>
          <w:color w:val="000000" w:themeColor="text1"/>
          <w:sz w:val="22"/>
          <w:szCs w:val="22"/>
        </w:rPr>
        <w:t xml:space="preserve"> </w:t>
      </w:r>
      <w:r>
        <w:rPr>
          <w:rFonts w:ascii="Arial" w:hAnsi="Arial" w:cs="Arial"/>
          <w:color w:val="000000" w:themeColor="text1"/>
          <w:sz w:val="22"/>
          <w:szCs w:val="22"/>
        </w:rPr>
        <w:t>13</w:t>
      </w:r>
    </w:p>
    <w:p w14:paraId="373BCD62" w14:textId="3C9E8CC5" w:rsidR="00C95C6A" w:rsidRPr="00F302DA" w:rsidRDefault="002A1184" w:rsidP="00F302DA">
      <w:pPr>
        <w:pStyle w:val="ListParagraph"/>
        <w:numPr>
          <w:ilvl w:val="0"/>
          <w:numId w:val="31"/>
        </w:numPr>
        <w:spacing w:line="480" w:lineRule="auto"/>
        <w:textAlignment w:val="top"/>
        <w:rPr>
          <w:rFonts w:ascii="Arial" w:hAnsi="Arial" w:cs="Arial"/>
          <w:sz w:val="22"/>
          <w:szCs w:val="22"/>
        </w:rPr>
      </w:pPr>
      <w:r>
        <w:rPr>
          <w:rFonts w:ascii="Arial" w:hAnsi="Arial" w:cs="Arial"/>
          <w:color w:val="000000" w:themeColor="text1"/>
          <w:sz w:val="22"/>
          <w:szCs w:val="22"/>
        </w:rPr>
        <w:t xml:space="preserve">                    </w:t>
      </w:r>
      <w:r w:rsidR="000A6BFC" w:rsidRPr="000A6BFC">
        <w:rPr>
          <w:rFonts w:ascii="Arial" w:hAnsi="Arial" w:cs="Arial"/>
          <w:color w:val="000000" w:themeColor="text1"/>
          <w:sz w:val="22"/>
          <w:szCs w:val="22"/>
        </w:rPr>
        <w:t xml:space="preserve">CF against lift for bare head, with / without manifold </w:t>
      </w:r>
      <w:r>
        <w:rPr>
          <w:rFonts w:ascii="Arial" w:hAnsi="Arial" w:cs="Arial"/>
          <w:color w:val="000000" w:themeColor="text1"/>
          <w:sz w:val="22"/>
          <w:szCs w:val="22"/>
        </w:rPr>
        <w:t xml:space="preserve">   </w:t>
      </w:r>
      <w:r w:rsidR="000A6BFC" w:rsidRPr="000A6BFC">
        <w:rPr>
          <w:rFonts w:ascii="Arial" w:hAnsi="Arial" w:cs="Arial"/>
          <w:color w:val="000000" w:themeColor="text1"/>
          <w:sz w:val="22"/>
          <w:szCs w:val="22"/>
        </w:rPr>
        <w:t>15</w:t>
      </w:r>
      <w:r w:rsidR="002325C5">
        <w:rPr>
          <w:rFonts w:ascii="Arial" w:hAnsi="Arial" w:cs="Arial"/>
          <w:sz w:val="22"/>
          <w:szCs w:val="22"/>
        </w:rPr>
        <w:t xml:space="preserve">            </w:t>
      </w:r>
      <w:r w:rsidR="002901CE">
        <w:rPr>
          <w:rFonts w:ascii="Arial" w:hAnsi="Arial" w:cs="Arial"/>
          <w:sz w:val="22"/>
          <w:szCs w:val="22"/>
        </w:rPr>
        <w:t xml:space="preserve">  </w:t>
      </w:r>
    </w:p>
    <w:p w14:paraId="2649AF53" w14:textId="77777777" w:rsidR="007B6C54" w:rsidRPr="00C635FD" w:rsidRDefault="00AE43FF" w:rsidP="00AE43FF">
      <w:pPr>
        <w:spacing w:line="480" w:lineRule="auto"/>
        <w:textAlignment w:val="top"/>
        <w:rPr>
          <w:rFonts w:ascii="Arial" w:hAnsi="Arial" w:cs="Arial"/>
          <w:b/>
          <w:sz w:val="22"/>
          <w:szCs w:val="22"/>
          <w:u w:val="single"/>
        </w:rPr>
      </w:pPr>
      <w:r w:rsidRPr="00C635FD">
        <w:rPr>
          <w:rFonts w:ascii="Arial" w:hAnsi="Arial" w:cs="Arial"/>
          <w:b/>
          <w:sz w:val="22"/>
          <w:szCs w:val="22"/>
          <w:u w:val="single"/>
        </w:rPr>
        <w:t>List of Graphs.</w:t>
      </w:r>
    </w:p>
    <w:p w14:paraId="7F2C63EE" w14:textId="73D7BEB8" w:rsidR="00AE43FF" w:rsidRPr="007B6C54" w:rsidRDefault="00AE43FF" w:rsidP="00AE43FF">
      <w:pPr>
        <w:spacing w:line="480" w:lineRule="auto"/>
        <w:textAlignment w:val="top"/>
        <w:rPr>
          <w:rFonts w:ascii="Arial" w:hAnsi="Arial" w:cs="Arial"/>
          <w:b/>
          <w:sz w:val="22"/>
          <w:szCs w:val="22"/>
        </w:rPr>
      </w:pPr>
      <w:r w:rsidRPr="00245766">
        <w:rPr>
          <w:rFonts w:ascii="Arial" w:hAnsi="Arial" w:cs="Arial"/>
          <w:sz w:val="22"/>
          <w:szCs w:val="22"/>
        </w:rPr>
        <w:t>Graph No.</w:t>
      </w:r>
      <w:r>
        <w:rPr>
          <w:rFonts w:ascii="Arial" w:hAnsi="Arial" w:cs="Arial"/>
          <w:sz w:val="22"/>
          <w:szCs w:val="22"/>
        </w:rPr>
        <w:t xml:space="preserve">                              Title.                                                              Page.</w:t>
      </w:r>
    </w:p>
    <w:p w14:paraId="65028DF5" w14:textId="77777777" w:rsidR="00AE43FF" w:rsidRPr="00C95C6A" w:rsidRDefault="00AE43FF" w:rsidP="00AE43FF">
      <w:pPr>
        <w:pStyle w:val="ListParagraph"/>
        <w:numPr>
          <w:ilvl w:val="0"/>
          <w:numId w:val="32"/>
        </w:numPr>
        <w:spacing w:line="360" w:lineRule="auto"/>
        <w:textAlignment w:val="top"/>
        <w:outlineLvl w:val="0"/>
        <w:rPr>
          <w:rFonts w:ascii="Arial" w:hAnsi="Arial" w:cs="Arial"/>
          <w:color w:val="000000" w:themeColor="text1"/>
          <w:sz w:val="22"/>
          <w:szCs w:val="22"/>
        </w:rPr>
      </w:pPr>
      <w:r w:rsidRPr="00C95C6A">
        <w:rPr>
          <w:rFonts w:ascii="Arial" w:hAnsi="Arial" w:cs="Arial"/>
          <w:color w:val="000000" w:themeColor="text1"/>
          <w:sz w:val="22"/>
          <w:szCs w:val="22"/>
        </w:rPr>
        <w:t>Valve lift against crank angle.</w:t>
      </w:r>
      <w:r>
        <w:rPr>
          <w:rFonts w:ascii="Arial" w:hAnsi="Arial" w:cs="Arial"/>
          <w:color w:val="000000" w:themeColor="text1"/>
          <w:sz w:val="22"/>
          <w:szCs w:val="22"/>
        </w:rPr>
        <w:t xml:space="preserve">                                     6</w:t>
      </w:r>
    </w:p>
    <w:p w14:paraId="2E0CCA72" w14:textId="77777777" w:rsidR="00AE43FF" w:rsidRDefault="00AE43FF" w:rsidP="00AE43FF">
      <w:pPr>
        <w:pStyle w:val="ListParagraph"/>
        <w:numPr>
          <w:ilvl w:val="0"/>
          <w:numId w:val="32"/>
        </w:numPr>
        <w:spacing w:line="360" w:lineRule="auto"/>
        <w:textAlignment w:val="top"/>
        <w:outlineLvl w:val="0"/>
        <w:rPr>
          <w:rFonts w:ascii="Arial" w:hAnsi="Arial" w:cs="Arial"/>
          <w:color w:val="000000" w:themeColor="text1"/>
          <w:sz w:val="22"/>
          <w:szCs w:val="22"/>
        </w:rPr>
      </w:pPr>
      <w:r>
        <w:rPr>
          <w:rFonts w:ascii="Arial" w:hAnsi="Arial" w:cs="Arial"/>
          <w:color w:val="000000" w:themeColor="text1"/>
          <w:sz w:val="22"/>
          <w:szCs w:val="22"/>
        </w:rPr>
        <w:t xml:space="preserve">CFM of bare cylinder head.                                        </w:t>
      </w:r>
      <w:r w:rsidR="002A1184">
        <w:rPr>
          <w:rFonts w:ascii="Arial" w:hAnsi="Arial" w:cs="Arial"/>
          <w:color w:val="000000" w:themeColor="text1"/>
          <w:sz w:val="22"/>
          <w:szCs w:val="22"/>
        </w:rPr>
        <w:t xml:space="preserve"> </w:t>
      </w:r>
      <w:r>
        <w:rPr>
          <w:rFonts w:ascii="Arial" w:hAnsi="Arial" w:cs="Arial"/>
          <w:color w:val="000000" w:themeColor="text1"/>
          <w:sz w:val="22"/>
          <w:szCs w:val="22"/>
        </w:rPr>
        <w:t>7</w:t>
      </w:r>
    </w:p>
    <w:p w14:paraId="3BBF341B" w14:textId="77777777" w:rsidR="00AE43FF" w:rsidRDefault="00AE43FF" w:rsidP="00AE43FF">
      <w:pPr>
        <w:pStyle w:val="ListParagraph"/>
        <w:numPr>
          <w:ilvl w:val="0"/>
          <w:numId w:val="32"/>
        </w:numPr>
        <w:spacing w:line="360" w:lineRule="auto"/>
        <w:textAlignment w:val="top"/>
        <w:outlineLvl w:val="0"/>
        <w:rPr>
          <w:rFonts w:ascii="Arial" w:hAnsi="Arial" w:cs="Arial"/>
          <w:color w:val="000000" w:themeColor="text1"/>
          <w:sz w:val="22"/>
          <w:szCs w:val="22"/>
        </w:rPr>
      </w:pPr>
      <w:r>
        <w:rPr>
          <w:rFonts w:ascii="Arial" w:hAnsi="Arial" w:cs="Arial"/>
          <w:color w:val="000000" w:themeColor="text1"/>
          <w:sz w:val="22"/>
          <w:szCs w:val="22"/>
        </w:rPr>
        <w:t>CFM with manifold.                                                     8</w:t>
      </w:r>
    </w:p>
    <w:p w14:paraId="313ECE98" w14:textId="77777777" w:rsidR="00AE43FF" w:rsidRDefault="00AE43FF" w:rsidP="00AE43FF">
      <w:pPr>
        <w:pStyle w:val="ListParagraph"/>
        <w:numPr>
          <w:ilvl w:val="0"/>
          <w:numId w:val="32"/>
        </w:numPr>
        <w:spacing w:line="360" w:lineRule="auto"/>
        <w:textAlignment w:val="top"/>
        <w:outlineLvl w:val="0"/>
        <w:rPr>
          <w:rFonts w:ascii="Arial" w:hAnsi="Arial" w:cs="Arial"/>
          <w:color w:val="000000" w:themeColor="text1"/>
          <w:sz w:val="22"/>
          <w:szCs w:val="22"/>
        </w:rPr>
      </w:pPr>
      <w:r>
        <w:rPr>
          <w:rFonts w:ascii="Arial" w:hAnsi="Arial" w:cs="Arial"/>
          <w:color w:val="000000" w:themeColor="text1"/>
          <w:sz w:val="22"/>
          <w:szCs w:val="22"/>
        </w:rPr>
        <w:t xml:space="preserve">CFM with flared entry.                                                </w:t>
      </w:r>
      <w:r w:rsidR="002A1184">
        <w:rPr>
          <w:rFonts w:ascii="Arial" w:hAnsi="Arial" w:cs="Arial"/>
          <w:color w:val="000000" w:themeColor="text1"/>
          <w:sz w:val="22"/>
          <w:szCs w:val="22"/>
        </w:rPr>
        <w:t xml:space="preserve"> </w:t>
      </w:r>
      <w:r>
        <w:rPr>
          <w:rFonts w:ascii="Arial" w:hAnsi="Arial" w:cs="Arial"/>
          <w:color w:val="000000" w:themeColor="text1"/>
          <w:sz w:val="22"/>
          <w:szCs w:val="22"/>
        </w:rPr>
        <w:t>9</w:t>
      </w:r>
    </w:p>
    <w:p w14:paraId="51886E71" w14:textId="77777777" w:rsidR="00AE43FF" w:rsidRDefault="00AE43FF" w:rsidP="00AE43FF">
      <w:pPr>
        <w:pStyle w:val="ListParagraph"/>
        <w:numPr>
          <w:ilvl w:val="0"/>
          <w:numId w:val="32"/>
        </w:numPr>
        <w:spacing w:line="360" w:lineRule="auto"/>
        <w:textAlignment w:val="top"/>
        <w:outlineLvl w:val="0"/>
        <w:rPr>
          <w:rFonts w:ascii="Arial" w:hAnsi="Arial" w:cs="Arial"/>
          <w:color w:val="000000" w:themeColor="text1"/>
          <w:sz w:val="22"/>
          <w:szCs w:val="22"/>
        </w:rPr>
      </w:pPr>
      <w:r>
        <w:rPr>
          <w:rFonts w:ascii="Arial" w:hAnsi="Arial" w:cs="Arial"/>
          <w:color w:val="000000" w:themeColor="text1"/>
          <w:sz w:val="22"/>
          <w:szCs w:val="22"/>
        </w:rPr>
        <w:t xml:space="preserve">CFM bare </w:t>
      </w:r>
      <w:proofErr w:type="spellStart"/>
      <w:r>
        <w:rPr>
          <w:rFonts w:ascii="Arial" w:hAnsi="Arial" w:cs="Arial"/>
          <w:color w:val="000000" w:themeColor="text1"/>
          <w:sz w:val="22"/>
          <w:szCs w:val="22"/>
        </w:rPr>
        <w:t>cyl</w:t>
      </w:r>
      <w:proofErr w:type="spellEnd"/>
      <w:r>
        <w:rPr>
          <w:rFonts w:ascii="Arial" w:hAnsi="Arial" w:cs="Arial"/>
          <w:color w:val="000000" w:themeColor="text1"/>
          <w:sz w:val="22"/>
          <w:szCs w:val="22"/>
        </w:rPr>
        <w:t xml:space="preserve"> head, </w:t>
      </w:r>
      <w:proofErr w:type="spellStart"/>
      <w:r>
        <w:rPr>
          <w:rFonts w:ascii="Arial" w:hAnsi="Arial" w:cs="Arial"/>
          <w:color w:val="000000" w:themeColor="text1"/>
          <w:sz w:val="22"/>
          <w:szCs w:val="22"/>
        </w:rPr>
        <w:t>std</w:t>
      </w:r>
      <w:proofErr w:type="spellEnd"/>
      <w:r>
        <w:rPr>
          <w:rFonts w:ascii="Arial" w:hAnsi="Arial" w:cs="Arial"/>
          <w:color w:val="000000" w:themeColor="text1"/>
          <w:sz w:val="22"/>
          <w:szCs w:val="22"/>
        </w:rPr>
        <w:t xml:space="preserve"> intake and flared entry.        </w:t>
      </w:r>
      <w:r w:rsidR="002A1184">
        <w:rPr>
          <w:rFonts w:ascii="Arial" w:hAnsi="Arial" w:cs="Arial"/>
          <w:color w:val="000000" w:themeColor="text1"/>
          <w:sz w:val="22"/>
          <w:szCs w:val="22"/>
        </w:rPr>
        <w:t xml:space="preserve"> </w:t>
      </w:r>
      <w:r>
        <w:rPr>
          <w:rFonts w:ascii="Arial" w:hAnsi="Arial" w:cs="Arial"/>
          <w:color w:val="000000" w:themeColor="text1"/>
          <w:sz w:val="22"/>
          <w:szCs w:val="22"/>
        </w:rPr>
        <w:t xml:space="preserve">9 </w:t>
      </w:r>
    </w:p>
    <w:p w14:paraId="7A01BAFE" w14:textId="77777777" w:rsidR="00AE43FF" w:rsidRPr="00564A0F" w:rsidRDefault="00AE43FF" w:rsidP="00AE43FF">
      <w:pPr>
        <w:pStyle w:val="ListParagraph"/>
        <w:numPr>
          <w:ilvl w:val="0"/>
          <w:numId w:val="32"/>
        </w:numPr>
        <w:spacing w:line="360" w:lineRule="auto"/>
        <w:textAlignment w:val="top"/>
        <w:outlineLvl w:val="0"/>
        <w:rPr>
          <w:rFonts w:ascii="Arial" w:hAnsi="Arial" w:cs="Arial"/>
          <w:color w:val="000000" w:themeColor="text1"/>
          <w:sz w:val="22"/>
          <w:szCs w:val="22"/>
        </w:rPr>
      </w:pPr>
      <w:r>
        <w:rPr>
          <w:rFonts w:ascii="Arial" w:hAnsi="Arial" w:cs="Arial"/>
          <w:color w:val="000000" w:themeColor="text1"/>
          <w:sz w:val="22"/>
          <w:szCs w:val="22"/>
        </w:rPr>
        <w:t>CFM per inch</w:t>
      </w:r>
      <w:r>
        <w:rPr>
          <w:rFonts w:ascii="Arial" w:hAnsi="Arial" w:cs="Arial"/>
          <w:color w:val="000000" w:themeColor="text1"/>
          <w:sz w:val="22"/>
          <w:szCs w:val="22"/>
          <w:vertAlign w:val="superscript"/>
        </w:rPr>
        <w:t>2</w:t>
      </w:r>
      <w:r>
        <w:rPr>
          <w:rFonts w:ascii="Arial" w:hAnsi="Arial" w:cs="Arial"/>
          <w:color w:val="000000" w:themeColor="text1"/>
          <w:sz w:val="22"/>
          <w:szCs w:val="22"/>
        </w:rPr>
        <w:t xml:space="preserve"> with manifold.                                    </w:t>
      </w:r>
      <w:r w:rsidR="002A1184">
        <w:rPr>
          <w:rFonts w:ascii="Arial" w:hAnsi="Arial" w:cs="Arial"/>
          <w:color w:val="000000" w:themeColor="text1"/>
          <w:sz w:val="22"/>
          <w:szCs w:val="22"/>
        </w:rPr>
        <w:t xml:space="preserve"> </w:t>
      </w:r>
      <w:r>
        <w:rPr>
          <w:rFonts w:ascii="Arial" w:hAnsi="Arial" w:cs="Arial"/>
          <w:color w:val="000000" w:themeColor="text1"/>
          <w:sz w:val="22"/>
          <w:szCs w:val="22"/>
        </w:rPr>
        <w:t xml:space="preserve">14 </w:t>
      </w:r>
    </w:p>
    <w:p w14:paraId="2F6F893A" w14:textId="77777777" w:rsidR="00AE43FF" w:rsidRPr="00564A0F" w:rsidRDefault="00AE43FF" w:rsidP="00AE43FF">
      <w:pPr>
        <w:pStyle w:val="ListParagraph"/>
        <w:numPr>
          <w:ilvl w:val="0"/>
          <w:numId w:val="32"/>
        </w:numPr>
        <w:spacing w:line="360" w:lineRule="auto"/>
        <w:textAlignment w:val="top"/>
        <w:outlineLvl w:val="0"/>
        <w:rPr>
          <w:rFonts w:ascii="Arial" w:hAnsi="Arial" w:cs="Arial"/>
          <w:color w:val="000000" w:themeColor="text1"/>
          <w:sz w:val="22"/>
          <w:szCs w:val="22"/>
        </w:rPr>
      </w:pPr>
      <w:r>
        <w:rPr>
          <w:rFonts w:ascii="Arial" w:hAnsi="Arial" w:cs="Arial"/>
          <w:color w:val="000000" w:themeColor="text1"/>
          <w:sz w:val="22"/>
          <w:szCs w:val="22"/>
        </w:rPr>
        <w:t>CFM per inch</w:t>
      </w:r>
      <w:r>
        <w:rPr>
          <w:rFonts w:ascii="Arial" w:hAnsi="Arial" w:cs="Arial"/>
          <w:color w:val="000000" w:themeColor="text1"/>
          <w:sz w:val="22"/>
          <w:szCs w:val="22"/>
          <w:vertAlign w:val="superscript"/>
        </w:rPr>
        <w:t>2</w:t>
      </w:r>
      <w:r>
        <w:rPr>
          <w:rFonts w:ascii="Arial" w:hAnsi="Arial" w:cs="Arial"/>
          <w:color w:val="000000" w:themeColor="text1"/>
          <w:sz w:val="22"/>
          <w:szCs w:val="22"/>
        </w:rPr>
        <w:t xml:space="preserve"> without manifold.                               </w:t>
      </w:r>
      <w:r w:rsidR="002A1184">
        <w:rPr>
          <w:rFonts w:ascii="Arial" w:hAnsi="Arial" w:cs="Arial"/>
          <w:color w:val="000000" w:themeColor="text1"/>
          <w:sz w:val="22"/>
          <w:szCs w:val="22"/>
        </w:rPr>
        <w:t xml:space="preserve"> </w:t>
      </w:r>
      <w:r>
        <w:rPr>
          <w:rFonts w:ascii="Arial" w:hAnsi="Arial" w:cs="Arial"/>
          <w:color w:val="000000" w:themeColor="text1"/>
          <w:sz w:val="22"/>
          <w:szCs w:val="22"/>
        </w:rPr>
        <w:t>14</w:t>
      </w:r>
    </w:p>
    <w:p w14:paraId="64F03FB9" w14:textId="77777777" w:rsidR="00AE43FF" w:rsidRPr="00564A0F" w:rsidRDefault="00AE43FF" w:rsidP="00AE43FF">
      <w:pPr>
        <w:pStyle w:val="ListParagraph"/>
        <w:numPr>
          <w:ilvl w:val="0"/>
          <w:numId w:val="32"/>
        </w:numPr>
        <w:spacing w:line="360" w:lineRule="auto"/>
        <w:textAlignment w:val="top"/>
        <w:outlineLvl w:val="0"/>
        <w:rPr>
          <w:rFonts w:ascii="Arial" w:hAnsi="Arial" w:cs="Arial"/>
          <w:color w:val="000000" w:themeColor="text1"/>
          <w:sz w:val="22"/>
          <w:szCs w:val="22"/>
        </w:rPr>
      </w:pPr>
      <w:r>
        <w:rPr>
          <w:rFonts w:ascii="Arial" w:hAnsi="Arial" w:cs="Arial"/>
          <w:color w:val="000000" w:themeColor="text1"/>
          <w:sz w:val="22"/>
          <w:szCs w:val="22"/>
        </w:rPr>
        <w:t>CFM per inch</w:t>
      </w:r>
      <w:r>
        <w:rPr>
          <w:rFonts w:ascii="Arial" w:hAnsi="Arial" w:cs="Arial"/>
          <w:color w:val="000000" w:themeColor="text1"/>
          <w:sz w:val="22"/>
          <w:szCs w:val="22"/>
          <w:vertAlign w:val="superscript"/>
        </w:rPr>
        <w:t>2</w:t>
      </w:r>
      <w:r>
        <w:rPr>
          <w:rFonts w:ascii="Arial" w:hAnsi="Arial" w:cs="Arial"/>
          <w:color w:val="000000" w:themeColor="text1"/>
          <w:sz w:val="22"/>
          <w:szCs w:val="22"/>
        </w:rPr>
        <w:t xml:space="preserve"> with / without manifold.                      </w:t>
      </w:r>
      <w:r w:rsidR="002A1184">
        <w:rPr>
          <w:rFonts w:ascii="Arial" w:hAnsi="Arial" w:cs="Arial"/>
          <w:color w:val="000000" w:themeColor="text1"/>
          <w:sz w:val="22"/>
          <w:szCs w:val="22"/>
        </w:rPr>
        <w:t xml:space="preserve"> </w:t>
      </w:r>
      <w:r>
        <w:rPr>
          <w:rFonts w:ascii="Arial" w:hAnsi="Arial" w:cs="Arial"/>
          <w:color w:val="000000" w:themeColor="text1"/>
          <w:sz w:val="22"/>
          <w:szCs w:val="22"/>
        </w:rPr>
        <w:t>14</w:t>
      </w:r>
    </w:p>
    <w:p w14:paraId="6FC98B40" w14:textId="77777777" w:rsidR="00AE43FF" w:rsidRDefault="00AE43FF" w:rsidP="00AE43FF">
      <w:pPr>
        <w:pStyle w:val="ListParagraph"/>
        <w:numPr>
          <w:ilvl w:val="0"/>
          <w:numId w:val="32"/>
        </w:numPr>
        <w:spacing w:line="360" w:lineRule="auto"/>
        <w:textAlignment w:val="top"/>
        <w:outlineLvl w:val="0"/>
        <w:rPr>
          <w:rFonts w:ascii="Arial" w:hAnsi="Arial" w:cs="Arial"/>
          <w:color w:val="000000" w:themeColor="text1"/>
          <w:sz w:val="22"/>
          <w:szCs w:val="22"/>
        </w:rPr>
      </w:pPr>
      <w:r>
        <w:rPr>
          <w:rFonts w:ascii="Arial" w:hAnsi="Arial" w:cs="Arial"/>
          <w:color w:val="000000" w:themeColor="text1"/>
          <w:sz w:val="22"/>
          <w:szCs w:val="22"/>
        </w:rPr>
        <w:t xml:space="preserve">Valve lift against CF Bare head.                                </w:t>
      </w:r>
      <w:r w:rsidR="002A1184">
        <w:rPr>
          <w:rFonts w:ascii="Arial" w:hAnsi="Arial" w:cs="Arial"/>
          <w:color w:val="000000" w:themeColor="text1"/>
          <w:sz w:val="22"/>
          <w:szCs w:val="22"/>
        </w:rPr>
        <w:t xml:space="preserve"> </w:t>
      </w:r>
      <w:r>
        <w:rPr>
          <w:rFonts w:ascii="Arial" w:hAnsi="Arial" w:cs="Arial"/>
          <w:color w:val="000000" w:themeColor="text1"/>
          <w:sz w:val="22"/>
          <w:szCs w:val="22"/>
        </w:rPr>
        <w:t>15</w:t>
      </w:r>
    </w:p>
    <w:p w14:paraId="21EFF76F" w14:textId="77777777" w:rsidR="00AE43FF" w:rsidRDefault="00AE43FF" w:rsidP="00AE43FF">
      <w:pPr>
        <w:pStyle w:val="ListParagraph"/>
        <w:numPr>
          <w:ilvl w:val="0"/>
          <w:numId w:val="32"/>
        </w:numPr>
        <w:spacing w:line="360" w:lineRule="auto"/>
        <w:textAlignment w:val="top"/>
        <w:outlineLvl w:val="0"/>
        <w:rPr>
          <w:rFonts w:ascii="Arial" w:hAnsi="Arial" w:cs="Arial"/>
          <w:color w:val="000000" w:themeColor="text1"/>
          <w:sz w:val="22"/>
          <w:szCs w:val="22"/>
        </w:rPr>
      </w:pPr>
      <w:r>
        <w:rPr>
          <w:rFonts w:ascii="Arial" w:hAnsi="Arial" w:cs="Arial"/>
          <w:color w:val="000000" w:themeColor="text1"/>
          <w:sz w:val="22"/>
          <w:szCs w:val="22"/>
        </w:rPr>
        <w:t xml:space="preserve">Valve lift against CF with manifold.                           </w:t>
      </w:r>
      <w:r w:rsidR="002A1184">
        <w:rPr>
          <w:rFonts w:ascii="Arial" w:hAnsi="Arial" w:cs="Arial"/>
          <w:color w:val="000000" w:themeColor="text1"/>
          <w:sz w:val="22"/>
          <w:szCs w:val="22"/>
        </w:rPr>
        <w:t xml:space="preserve">  </w:t>
      </w:r>
      <w:r>
        <w:rPr>
          <w:rFonts w:ascii="Arial" w:hAnsi="Arial" w:cs="Arial"/>
          <w:color w:val="000000" w:themeColor="text1"/>
          <w:sz w:val="22"/>
          <w:szCs w:val="22"/>
        </w:rPr>
        <w:t xml:space="preserve">15 </w:t>
      </w:r>
    </w:p>
    <w:p w14:paraId="0DF4276F" w14:textId="096DF344" w:rsidR="00AE43FF" w:rsidRDefault="00AE43FF" w:rsidP="00AE43FF">
      <w:pPr>
        <w:pStyle w:val="ListParagraph"/>
        <w:numPr>
          <w:ilvl w:val="0"/>
          <w:numId w:val="32"/>
        </w:numPr>
        <w:spacing w:line="360" w:lineRule="auto"/>
        <w:textAlignment w:val="top"/>
        <w:outlineLvl w:val="0"/>
        <w:rPr>
          <w:rFonts w:ascii="Arial" w:hAnsi="Arial" w:cs="Arial"/>
          <w:color w:val="000000" w:themeColor="text1"/>
          <w:sz w:val="22"/>
          <w:szCs w:val="22"/>
        </w:rPr>
      </w:pPr>
      <w:r>
        <w:rPr>
          <w:rFonts w:ascii="Arial" w:hAnsi="Arial" w:cs="Arial"/>
          <w:color w:val="000000" w:themeColor="text1"/>
          <w:sz w:val="22"/>
          <w:szCs w:val="22"/>
        </w:rPr>
        <w:t>Valve lift against CF with flared entry</w:t>
      </w:r>
      <w:r w:rsidR="001F36E8">
        <w:rPr>
          <w:rFonts w:ascii="Arial" w:hAnsi="Arial" w:cs="Arial"/>
          <w:color w:val="000000" w:themeColor="text1"/>
          <w:sz w:val="22"/>
          <w:szCs w:val="22"/>
        </w:rPr>
        <w:t>.</w:t>
      </w:r>
      <w:r>
        <w:rPr>
          <w:rFonts w:ascii="Arial" w:hAnsi="Arial" w:cs="Arial"/>
          <w:color w:val="000000" w:themeColor="text1"/>
          <w:sz w:val="22"/>
          <w:szCs w:val="22"/>
        </w:rPr>
        <w:t xml:space="preserve">                        </w:t>
      </w:r>
      <w:r w:rsidR="001F36E8">
        <w:rPr>
          <w:rFonts w:ascii="Arial" w:hAnsi="Arial" w:cs="Arial"/>
          <w:color w:val="000000" w:themeColor="text1"/>
          <w:sz w:val="22"/>
          <w:szCs w:val="22"/>
        </w:rPr>
        <w:t xml:space="preserve"> </w:t>
      </w:r>
      <w:r>
        <w:rPr>
          <w:rFonts w:ascii="Arial" w:hAnsi="Arial" w:cs="Arial"/>
          <w:color w:val="000000" w:themeColor="text1"/>
          <w:sz w:val="22"/>
          <w:szCs w:val="22"/>
        </w:rPr>
        <w:t xml:space="preserve">15 </w:t>
      </w:r>
    </w:p>
    <w:p w14:paraId="6A997316" w14:textId="77777777" w:rsidR="00AE43FF" w:rsidRDefault="00AE43FF" w:rsidP="00AE43FF">
      <w:pPr>
        <w:pStyle w:val="ListParagraph"/>
        <w:numPr>
          <w:ilvl w:val="0"/>
          <w:numId w:val="32"/>
        </w:numPr>
        <w:spacing w:line="360" w:lineRule="auto"/>
        <w:textAlignment w:val="top"/>
        <w:outlineLvl w:val="0"/>
        <w:rPr>
          <w:rFonts w:ascii="Arial" w:hAnsi="Arial" w:cs="Arial"/>
          <w:color w:val="000000" w:themeColor="text1"/>
          <w:sz w:val="22"/>
          <w:szCs w:val="22"/>
        </w:rPr>
      </w:pPr>
      <w:r>
        <w:rPr>
          <w:rFonts w:ascii="Arial" w:hAnsi="Arial" w:cs="Arial"/>
          <w:color w:val="000000" w:themeColor="text1"/>
          <w:sz w:val="22"/>
          <w:szCs w:val="22"/>
        </w:rPr>
        <w:t>CF against crank angle (bare head) (</w:t>
      </w:r>
      <w:proofErr w:type="spellStart"/>
      <w:proofErr w:type="gramStart"/>
      <w:r>
        <w:rPr>
          <w:rFonts w:ascii="Arial" w:hAnsi="Arial" w:cs="Arial"/>
          <w:color w:val="000000" w:themeColor="text1"/>
          <w:sz w:val="22"/>
          <w:szCs w:val="22"/>
        </w:rPr>
        <w:t>polynominal</w:t>
      </w:r>
      <w:proofErr w:type="spellEnd"/>
      <w:r>
        <w:rPr>
          <w:rFonts w:ascii="Arial" w:hAnsi="Arial" w:cs="Arial"/>
          <w:color w:val="000000" w:themeColor="text1"/>
          <w:sz w:val="22"/>
          <w:szCs w:val="22"/>
        </w:rPr>
        <w:t xml:space="preserve">)   </w:t>
      </w:r>
      <w:proofErr w:type="gramEnd"/>
      <w:r>
        <w:rPr>
          <w:rFonts w:ascii="Arial" w:hAnsi="Arial" w:cs="Arial"/>
          <w:color w:val="000000" w:themeColor="text1"/>
          <w:sz w:val="22"/>
          <w:szCs w:val="22"/>
        </w:rPr>
        <w:t xml:space="preserve"> </w:t>
      </w:r>
      <w:r w:rsidR="002A1184">
        <w:rPr>
          <w:rFonts w:ascii="Arial" w:hAnsi="Arial" w:cs="Arial"/>
          <w:color w:val="000000" w:themeColor="text1"/>
          <w:sz w:val="22"/>
          <w:szCs w:val="22"/>
        </w:rPr>
        <w:t xml:space="preserve"> </w:t>
      </w:r>
      <w:r>
        <w:rPr>
          <w:rFonts w:ascii="Arial" w:hAnsi="Arial" w:cs="Arial"/>
          <w:color w:val="000000" w:themeColor="text1"/>
          <w:sz w:val="22"/>
          <w:szCs w:val="22"/>
        </w:rPr>
        <w:t>17</w:t>
      </w:r>
    </w:p>
    <w:p w14:paraId="1BE101D0" w14:textId="77777777" w:rsidR="00AE43FF" w:rsidRDefault="00AE43FF" w:rsidP="00AE43FF">
      <w:pPr>
        <w:pStyle w:val="ListParagraph"/>
        <w:numPr>
          <w:ilvl w:val="0"/>
          <w:numId w:val="32"/>
        </w:numPr>
        <w:spacing w:line="360" w:lineRule="auto"/>
        <w:textAlignment w:val="top"/>
        <w:outlineLvl w:val="0"/>
        <w:rPr>
          <w:rFonts w:ascii="Arial" w:hAnsi="Arial" w:cs="Arial"/>
          <w:color w:val="000000" w:themeColor="text1"/>
          <w:sz w:val="22"/>
          <w:szCs w:val="22"/>
        </w:rPr>
      </w:pPr>
      <w:r>
        <w:rPr>
          <w:rFonts w:ascii="Arial" w:hAnsi="Arial" w:cs="Arial"/>
          <w:color w:val="000000" w:themeColor="text1"/>
          <w:sz w:val="22"/>
          <w:szCs w:val="22"/>
        </w:rPr>
        <w:t>CF against crank angle (</w:t>
      </w:r>
      <w:proofErr w:type="gramStart"/>
      <w:r>
        <w:rPr>
          <w:rFonts w:ascii="Arial" w:hAnsi="Arial" w:cs="Arial"/>
          <w:color w:val="000000" w:themeColor="text1"/>
          <w:sz w:val="22"/>
          <w:szCs w:val="22"/>
        </w:rPr>
        <w:t xml:space="preserve">manifold)   </w:t>
      </w:r>
      <w:proofErr w:type="gram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polynominal</w:t>
      </w:r>
      <w:proofErr w:type="spellEnd"/>
      <w:r>
        <w:rPr>
          <w:rFonts w:ascii="Arial" w:hAnsi="Arial" w:cs="Arial"/>
          <w:color w:val="000000" w:themeColor="text1"/>
          <w:sz w:val="22"/>
          <w:szCs w:val="22"/>
        </w:rPr>
        <w:t xml:space="preserve">)   </w:t>
      </w:r>
      <w:r w:rsidR="002A1184">
        <w:rPr>
          <w:rFonts w:ascii="Arial" w:hAnsi="Arial" w:cs="Arial"/>
          <w:color w:val="000000" w:themeColor="text1"/>
          <w:sz w:val="22"/>
          <w:szCs w:val="22"/>
        </w:rPr>
        <w:t xml:space="preserve">  </w:t>
      </w:r>
      <w:r>
        <w:rPr>
          <w:rFonts w:ascii="Arial" w:hAnsi="Arial" w:cs="Arial"/>
          <w:color w:val="000000" w:themeColor="text1"/>
          <w:sz w:val="22"/>
          <w:szCs w:val="22"/>
        </w:rPr>
        <w:t xml:space="preserve">17  </w:t>
      </w:r>
    </w:p>
    <w:p w14:paraId="220F54D7" w14:textId="77777777" w:rsidR="00654508" w:rsidRDefault="00AE43FF" w:rsidP="00BD4872">
      <w:pPr>
        <w:pStyle w:val="ListParagraph"/>
        <w:numPr>
          <w:ilvl w:val="0"/>
          <w:numId w:val="32"/>
        </w:numPr>
        <w:spacing w:line="360" w:lineRule="auto"/>
        <w:textAlignment w:val="top"/>
        <w:outlineLvl w:val="0"/>
        <w:rPr>
          <w:rFonts w:ascii="Arial" w:hAnsi="Arial" w:cs="Arial"/>
          <w:color w:val="000000" w:themeColor="text1"/>
          <w:sz w:val="22"/>
          <w:szCs w:val="22"/>
        </w:rPr>
      </w:pPr>
      <w:r>
        <w:rPr>
          <w:rFonts w:ascii="Arial" w:hAnsi="Arial" w:cs="Arial"/>
          <w:color w:val="000000" w:themeColor="text1"/>
          <w:sz w:val="22"/>
          <w:szCs w:val="22"/>
        </w:rPr>
        <w:t xml:space="preserve">CF against crank </w:t>
      </w:r>
      <w:proofErr w:type="gramStart"/>
      <w:r>
        <w:rPr>
          <w:rFonts w:ascii="Arial" w:hAnsi="Arial" w:cs="Arial"/>
          <w:color w:val="000000" w:themeColor="text1"/>
          <w:sz w:val="22"/>
          <w:szCs w:val="22"/>
        </w:rPr>
        <w:t>angle  (</w:t>
      </w:r>
      <w:proofErr w:type="gramEnd"/>
      <w:r>
        <w:rPr>
          <w:rFonts w:ascii="Arial" w:hAnsi="Arial" w:cs="Arial"/>
          <w:color w:val="000000" w:themeColor="text1"/>
          <w:sz w:val="22"/>
          <w:szCs w:val="22"/>
        </w:rPr>
        <w:t>Flared)      (</w:t>
      </w:r>
      <w:proofErr w:type="spellStart"/>
      <w:r>
        <w:rPr>
          <w:rFonts w:ascii="Arial" w:hAnsi="Arial" w:cs="Arial"/>
          <w:color w:val="000000" w:themeColor="text1"/>
          <w:sz w:val="22"/>
          <w:szCs w:val="22"/>
        </w:rPr>
        <w:t>polynominal</w:t>
      </w:r>
      <w:proofErr w:type="spellEnd"/>
      <w:r>
        <w:rPr>
          <w:rFonts w:ascii="Arial" w:hAnsi="Arial" w:cs="Arial"/>
          <w:color w:val="000000" w:themeColor="text1"/>
          <w:sz w:val="22"/>
          <w:szCs w:val="22"/>
        </w:rPr>
        <w:t xml:space="preserve">)   </w:t>
      </w:r>
      <w:r w:rsidR="002A1184">
        <w:rPr>
          <w:rFonts w:ascii="Arial" w:hAnsi="Arial" w:cs="Arial"/>
          <w:color w:val="000000" w:themeColor="text1"/>
          <w:sz w:val="22"/>
          <w:szCs w:val="22"/>
        </w:rPr>
        <w:t xml:space="preserve">  </w:t>
      </w:r>
      <w:r>
        <w:rPr>
          <w:rFonts w:ascii="Arial" w:hAnsi="Arial" w:cs="Arial"/>
          <w:color w:val="000000" w:themeColor="text1"/>
          <w:sz w:val="22"/>
          <w:szCs w:val="22"/>
        </w:rPr>
        <w:t>17</w:t>
      </w:r>
    </w:p>
    <w:p w14:paraId="4136927F" w14:textId="77777777" w:rsidR="009F00DF" w:rsidRDefault="009F00DF" w:rsidP="00BD4872">
      <w:pPr>
        <w:pStyle w:val="ListParagraph"/>
        <w:numPr>
          <w:ilvl w:val="0"/>
          <w:numId w:val="32"/>
        </w:numPr>
        <w:spacing w:line="360" w:lineRule="auto"/>
        <w:textAlignment w:val="top"/>
        <w:outlineLvl w:val="0"/>
        <w:rPr>
          <w:rFonts w:ascii="Arial" w:hAnsi="Arial" w:cs="Arial"/>
          <w:color w:val="000000" w:themeColor="text1"/>
          <w:sz w:val="22"/>
          <w:szCs w:val="22"/>
        </w:rPr>
      </w:pPr>
      <w:r>
        <w:rPr>
          <w:rFonts w:ascii="Arial" w:hAnsi="Arial" w:cs="Arial"/>
          <w:color w:val="000000" w:themeColor="text1"/>
          <w:sz w:val="22"/>
          <w:szCs w:val="22"/>
        </w:rPr>
        <w:t>Valve lift against CF (flared)</w:t>
      </w:r>
    </w:p>
    <w:p w14:paraId="659EFC88" w14:textId="77777777" w:rsidR="0012509F" w:rsidRDefault="0012509F" w:rsidP="0012509F">
      <w:pPr>
        <w:spacing w:line="360" w:lineRule="auto"/>
        <w:textAlignment w:val="top"/>
        <w:outlineLvl w:val="0"/>
        <w:rPr>
          <w:rFonts w:ascii="Arial" w:hAnsi="Arial" w:cs="Arial"/>
          <w:color w:val="000000" w:themeColor="text1"/>
          <w:sz w:val="22"/>
          <w:szCs w:val="22"/>
        </w:rPr>
      </w:pPr>
    </w:p>
    <w:p w14:paraId="1822D001" w14:textId="77777777" w:rsidR="0012509F" w:rsidRPr="00C635FD" w:rsidRDefault="0012509F" w:rsidP="0012509F">
      <w:pPr>
        <w:spacing w:line="360" w:lineRule="auto"/>
        <w:textAlignment w:val="top"/>
        <w:outlineLvl w:val="0"/>
        <w:rPr>
          <w:rFonts w:ascii="Arial" w:hAnsi="Arial" w:cs="Arial"/>
          <w:color w:val="000000" w:themeColor="text1"/>
          <w:sz w:val="22"/>
          <w:szCs w:val="22"/>
          <w:u w:val="single"/>
        </w:rPr>
      </w:pPr>
      <w:r w:rsidRPr="00C635FD">
        <w:rPr>
          <w:rFonts w:ascii="Arial" w:hAnsi="Arial" w:cs="Arial"/>
          <w:color w:val="000000" w:themeColor="text1"/>
          <w:sz w:val="22"/>
          <w:szCs w:val="22"/>
          <w:u w:val="single"/>
        </w:rPr>
        <w:t>Diagrams.</w:t>
      </w:r>
    </w:p>
    <w:p w14:paraId="0A92644C" w14:textId="77777777" w:rsidR="00123135" w:rsidRDefault="0012509F" w:rsidP="0012509F">
      <w:pPr>
        <w:pStyle w:val="ListParagraph"/>
        <w:numPr>
          <w:ilvl w:val="0"/>
          <w:numId w:val="34"/>
        </w:numPr>
        <w:spacing w:line="360" w:lineRule="auto"/>
        <w:textAlignment w:val="top"/>
        <w:outlineLvl w:val="0"/>
        <w:rPr>
          <w:rFonts w:ascii="Arial" w:hAnsi="Arial" w:cs="Arial"/>
          <w:color w:val="000000" w:themeColor="text1"/>
          <w:sz w:val="22"/>
          <w:szCs w:val="22"/>
        </w:rPr>
      </w:pPr>
      <w:r>
        <w:rPr>
          <w:rFonts w:ascii="Arial" w:hAnsi="Arial" w:cs="Arial"/>
          <w:color w:val="000000" w:themeColor="text1"/>
          <w:sz w:val="22"/>
          <w:szCs w:val="22"/>
        </w:rPr>
        <w:t xml:space="preserve">  </w:t>
      </w:r>
      <w:r w:rsidR="00123135">
        <w:rPr>
          <w:rFonts w:ascii="Arial" w:hAnsi="Arial" w:cs="Arial"/>
          <w:color w:val="000000" w:themeColor="text1"/>
          <w:sz w:val="22"/>
          <w:szCs w:val="22"/>
        </w:rPr>
        <w:t xml:space="preserve">                      </w:t>
      </w:r>
      <w:r w:rsidR="00EC5AA3">
        <w:rPr>
          <w:rFonts w:ascii="Arial" w:hAnsi="Arial" w:cs="Arial"/>
          <w:color w:val="000000" w:themeColor="text1"/>
          <w:sz w:val="22"/>
          <w:szCs w:val="22"/>
        </w:rPr>
        <w:t xml:space="preserve"> </w:t>
      </w:r>
      <w:r w:rsidR="00123135">
        <w:rPr>
          <w:rFonts w:ascii="Arial" w:hAnsi="Arial" w:cs="Arial"/>
          <w:color w:val="000000" w:themeColor="text1"/>
          <w:sz w:val="22"/>
          <w:szCs w:val="22"/>
        </w:rPr>
        <w:t xml:space="preserve">Camshaft lobe lift                                                          </w:t>
      </w:r>
      <w:r w:rsidR="00581724">
        <w:rPr>
          <w:rFonts w:ascii="Arial" w:hAnsi="Arial" w:cs="Arial"/>
          <w:color w:val="000000" w:themeColor="text1"/>
          <w:sz w:val="22"/>
          <w:szCs w:val="22"/>
        </w:rPr>
        <w:t>5</w:t>
      </w:r>
      <w:r w:rsidR="00123135">
        <w:rPr>
          <w:rFonts w:ascii="Arial" w:hAnsi="Arial" w:cs="Arial"/>
          <w:color w:val="000000" w:themeColor="text1"/>
          <w:sz w:val="22"/>
          <w:szCs w:val="22"/>
        </w:rPr>
        <w:t xml:space="preserve"> </w:t>
      </w:r>
    </w:p>
    <w:p w14:paraId="2D1E7859" w14:textId="77777777" w:rsidR="00EC5AA3" w:rsidRDefault="0012509F" w:rsidP="0012509F">
      <w:pPr>
        <w:pStyle w:val="ListParagraph"/>
        <w:numPr>
          <w:ilvl w:val="0"/>
          <w:numId w:val="34"/>
        </w:numPr>
        <w:spacing w:line="360" w:lineRule="auto"/>
        <w:textAlignment w:val="top"/>
        <w:outlineLvl w:val="0"/>
        <w:rPr>
          <w:rFonts w:ascii="Arial" w:hAnsi="Arial" w:cs="Arial"/>
          <w:color w:val="000000" w:themeColor="text1"/>
          <w:sz w:val="22"/>
          <w:szCs w:val="22"/>
        </w:rPr>
      </w:pPr>
      <w:r>
        <w:rPr>
          <w:rFonts w:ascii="Arial" w:hAnsi="Arial" w:cs="Arial"/>
          <w:color w:val="000000" w:themeColor="text1"/>
          <w:sz w:val="22"/>
          <w:szCs w:val="22"/>
        </w:rPr>
        <w:t xml:space="preserve">                      </w:t>
      </w:r>
      <w:r w:rsidR="00123135">
        <w:rPr>
          <w:rFonts w:ascii="Arial" w:hAnsi="Arial" w:cs="Arial"/>
          <w:color w:val="000000" w:themeColor="text1"/>
          <w:sz w:val="22"/>
          <w:szCs w:val="22"/>
        </w:rPr>
        <w:t xml:space="preserve">  </w:t>
      </w:r>
      <w:r w:rsidR="00EC5AA3">
        <w:rPr>
          <w:rFonts w:ascii="Arial" w:hAnsi="Arial" w:cs="Arial"/>
          <w:color w:val="000000" w:themeColor="text1"/>
          <w:sz w:val="22"/>
          <w:szCs w:val="22"/>
        </w:rPr>
        <w:t xml:space="preserve"> Inlet port profile                                                            11</w:t>
      </w:r>
    </w:p>
    <w:p w14:paraId="04FBC5C7" w14:textId="77777777" w:rsidR="0012509F" w:rsidRDefault="00EC5AA3" w:rsidP="0012509F">
      <w:pPr>
        <w:pStyle w:val="ListParagraph"/>
        <w:numPr>
          <w:ilvl w:val="0"/>
          <w:numId w:val="34"/>
        </w:numPr>
        <w:spacing w:line="360" w:lineRule="auto"/>
        <w:textAlignment w:val="top"/>
        <w:outlineLvl w:val="0"/>
        <w:rPr>
          <w:rFonts w:ascii="Arial" w:hAnsi="Arial" w:cs="Arial"/>
          <w:color w:val="000000" w:themeColor="text1"/>
          <w:sz w:val="22"/>
          <w:szCs w:val="22"/>
        </w:rPr>
      </w:pPr>
      <w:r>
        <w:rPr>
          <w:rFonts w:ascii="Arial" w:hAnsi="Arial" w:cs="Arial"/>
          <w:color w:val="000000" w:themeColor="text1"/>
          <w:sz w:val="22"/>
          <w:szCs w:val="22"/>
        </w:rPr>
        <w:t xml:space="preserve">                         </w:t>
      </w:r>
      <w:r w:rsidR="0012509F">
        <w:rPr>
          <w:rFonts w:ascii="Arial" w:hAnsi="Arial" w:cs="Arial"/>
          <w:color w:val="000000" w:themeColor="text1"/>
          <w:sz w:val="22"/>
          <w:szCs w:val="22"/>
        </w:rPr>
        <w:t xml:space="preserve">Inlet port shape evolution                    </w:t>
      </w:r>
      <w:r w:rsidR="00123135">
        <w:rPr>
          <w:rFonts w:ascii="Arial" w:hAnsi="Arial" w:cs="Arial"/>
          <w:color w:val="000000" w:themeColor="text1"/>
          <w:sz w:val="22"/>
          <w:szCs w:val="22"/>
        </w:rPr>
        <w:t xml:space="preserve">          </w:t>
      </w:r>
      <w:r w:rsidR="0012509F">
        <w:rPr>
          <w:rFonts w:ascii="Arial" w:hAnsi="Arial" w:cs="Arial"/>
          <w:color w:val="000000" w:themeColor="text1"/>
          <w:sz w:val="22"/>
          <w:szCs w:val="22"/>
        </w:rPr>
        <w:t xml:space="preserve">             </w:t>
      </w:r>
      <w:r w:rsidR="00123135">
        <w:rPr>
          <w:rFonts w:ascii="Arial" w:hAnsi="Arial" w:cs="Arial"/>
          <w:color w:val="000000" w:themeColor="text1"/>
          <w:sz w:val="22"/>
          <w:szCs w:val="22"/>
        </w:rPr>
        <w:t xml:space="preserve">  </w:t>
      </w:r>
      <w:r w:rsidR="0012509F">
        <w:rPr>
          <w:rFonts w:ascii="Arial" w:hAnsi="Arial" w:cs="Arial"/>
          <w:color w:val="000000" w:themeColor="text1"/>
          <w:sz w:val="22"/>
          <w:szCs w:val="22"/>
        </w:rPr>
        <w:t>13</w:t>
      </w:r>
    </w:p>
    <w:p w14:paraId="49DF15CB" w14:textId="77777777" w:rsidR="00EC5AA3" w:rsidRDefault="00EC5AA3" w:rsidP="0012509F">
      <w:pPr>
        <w:pStyle w:val="ListParagraph"/>
        <w:numPr>
          <w:ilvl w:val="0"/>
          <w:numId w:val="34"/>
        </w:numPr>
        <w:spacing w:line="360" w:lineRule="auto"/>
        <w:textAlignment w:val="top"/>
        <w:outlineLvl w:val="0"/>
        <w:rPr>
          <w:rFonts w:ascii="Arial" w:hAnsi="Arial" w:cs="Arial"/>
          <w:color w:val="000000" w:themeColor="text1"/>
          <w:sz w:val="22"/>
          <w:szCs w:val="22"/>
        </w:rPr>
      </w:pPr>
      <w:r>
        <w:rPr>
          <w:rFonts w:ascii="Arial" w:hAnsi="Arial" w:cs="Arial"/>
          <w:color w:val="000000" w:themeColor="text1"/>
          <w:sz w:val="22"/>
          <w:szCs w:val="22"/>
        </w:rPr>
        <w:t xml:space="preserve">                         </w:t>
      </w:r>
      <w:r w:rsidRPr="00EC5AA3">
        <w:rPr>
          <w:rFonts w:ascii="Arial" w:hAnsi="Arial" w:cs="Arial"/>
          <w:color w:val="000000" w:themeColor="text1"/>
          <w:sz w:val="22"/>
          <w:szCs w:val="22"/>
        </w:rPr>
        <w:t>Ideal inlet port shape                                                    13</w:t>
      </w:r>
    </w:p>
    <w:p w14:paraId="67514F99" w14:textId="149A7052" w:rsidR="00931FE3" w:rsidRPr="007B6C54" w:rsidRDefault="00EC5AA3" w:rsidP="007B6C54">
      <w:pPr>
        <w:spacing w:line="360" w:lineRule="auto"/>
        <w:textAlignment w:val="top"/>
        <w:outlineLvl w:val="0"/>
        <w:rPr>
          <w:rFonts w:ascii="Arial" w:hAnsi="Arial" w:cs="Arial"/>
          <w:color w:val="000000" w:themeColor="text1"/>
          <w:sz w:val="22"/>
          <w:szCs w:val="22"/>
        </w:rPr>
      </w:pPr>
      <w:r>
        <w:t xml:space="preserve">                        </w:t>
      </w:r>
    </w:p>
    <w:p w14:paraId="35678F7A" w14:textId="77777777" w:rsidR="00931FE3" w:rsidRDefault="00931FE3" w:rsidP="00676462">
      <w:pPr>
        <w:pStyle w:val="ListParagraph"/>
        <w:ind w:left="0"/>
        <w:rPr>
          <w:rFonts w:ascii="Arial" w:hAnsi="Arial" w:cs="Arial"/>
          <w:sz w:val="22"/>
          <w:szCs w:val="22"/>
        </w:rPr>
      </w:pPr>
    </w:p>
    <w:p w14:paraId="60F80E90" w14:textId="77777777" w:rsidR="00132041" w:rsidRDefault="00132041" w:rsidP="00676462">
      <w:pPr>
        <w:pStyle w:val="ListParagraph"/>
        <w:ind w:left="0"/>
        <w:rPr>
          <w:rFonts w:ascii="Arial" w:hAnsi="Arial" w:cs="Arial"/>
          <w:sz w:val="22"/>
          <w:szCs w:val="22"/>
        </w:rPr>
      </w:pPr>
    </w:p>
    <w:p w14:paraId="2753A2F3" w14:textId="77777777" w:rsidR="00132041" w:rsidRDefault="00132041" w:rsidP="00676462">
      <w:pPr>
        <w:pStyle w:val="ListParagraph"/>
        <w:ind w:left="0"/>
        <w:rPr>
          <w:rFonts w:ascii="Arial" w:hAnsi="Arial" w:cs="Arial"/>
          <w:sz w:val="22"/>
          <w:szCs w:val="22"/>
        </w:rPr>
      </w:pPr>
    </w:p>
    <w:p w14:paraId="4E9F08B0" w14:textId="77777777" w:rsidR="00132041" w:rsidRDefault="00132041" w:rsidP="00676462">
      <w:pPr>
        <w:pStyle w:val="ListParagraph"/>
        <w:ind w:left="0"/>
        <w:rPr>
          <w:rFonts w:ascii="Arial" w:hAnsi="Arial" w:cs="Arial"/>
          <w:sz w:val="22"/>
          <w:szCs w:val="22"/>
        </w:rPr>
      </w:pPr>
    </w:p>
    <w:p w14:paraId="461D1B8F" w14:textId="77777777" w:rsidR="00132041" w:rsidRDefault="00132041" w:rsidP="00676462">
      <w:pPr>
        <w:pStyle w:val="ListParagraph"/>
        <w:ind w:left="0"/>
        <w:rPr>
          <w:rFonts w:ascii="Arial" w:hAnsi="Arial" w:cs="Arial"/>
          <w:sz w:val="22"/>
          <w:szCs w:val="22"/>
        </w:rPr>
      </w:pPr>
    </w:p>
    <w:bookmarkEnd w:id="0"/>
    <w:bookmarkEnd w:id="1"/>
    <w:bookmarkEnd w:id="2"/>
    <w:bookmarkEnd w:id="3"/>
    <w:p w14:paraId="65B70BB2" w14:textId="77777777" w:rsidR="009F0C99" w:rsidRPr="00676462" w:rsidRDefault="009F0C99" w:rsidP="00676462">
      <w:pPr>
        <w:pStyle w:val="ListParagraph"/>
        <w:ind w:left="0"/>
        <w:rPr>
          <w:rFonts w:ascii="Arial" w:hAnsi="Arial" w:cs="Arial"/>
          <w:sz w:val="22"/>
          <w:szCs w:val="22"/>
        </w:rPr>
      </w:pPr>
    </w:p>
    <w:sectPr w:rsidR="009F0C99" w:rsidRPr="00676462" w:rsidSect="00C30F08">
      <w:footerReference w:type="even" r:id="rId31"/>
      <w:footerReference w:type="default" r:id="rId32"/>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endnote w:type="separator" w:id="-1">
    <w:p w14:paraId="544B85E3" w14:textId="77777777" w:rsidR="00695450" w:rsidRDefault="00695450" w:rsidP="00C30F08">
      <w:r>
        <w:separator/>
      </w:r>
    </w:p>
  </w:endnote>
  <w:endnote w:type="continuationSeparator" w:id="0">
    <w:p w14:paraId="1B0E3AD4" w14:textId="77777777" w:rsidR="00695450" w:rsidRDefault="00695450" w:rsidP="00C30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ArialMT">
    <w:charset w:val="00"/>
    <w:family w:val="auto"/>
    <w:pitch w:val="variable"/>
    <w:sig w:usb0="E0002AFF" w:usb1="C0007843" w:usb2="00000009" w:usb3="00000000" w:csb0="000001FF" w:csb1="00000000"/>
  </w:font>
  <w:font w:name="TimesNewRomanPSMT">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35496116"/>
      <w:docPartObj>
        <w:docPartGallery w:val="Page Numbers (Bottom of Page)"/>
        <w:docPartUnique/>
      </w:docPartObj>
    </w:sdtPr>
    <w:sdtEndPr>
      <w:rPr>
        <w:rStyle w:val="PageNumber"/>
      </w:rPr>
    </w:sdtEndPr>
    <w:sdtContent>
      <w:p w14:paraId="3C6FF790" w14:textId="77777777" w:rsidR="008849BA" w:rsidRDefault="008849BA" w:rsidP="002826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792734" w14:textId="77777777" w:rsidR="008849BA" w:rsidRDefault="008849BA" w:rsidP="00C30F0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913766984"/>
      <w:docPartObj>
        <w:docPartGallery w:val="Page Numbers (Bottom of Page)"/>
        <w:docPartUnique/>
      </w:docPartObj>
    </w:sdtPr>
    <w:sdtEndPr>
      <w:rPr>
        <w:rStyle w:val="PageNumber"/>
      </w:rPr>
    </w:sdtEndPr>
    <w:sdtContent>
      <w:p w14:paraId="0A49E657" w14:textId="77777777" w:rsidR="008849BA" w:rsidRDefault="008849BA" w:rsidP="002826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743C9">
          <w:rPr>
            <w:rStyle w:val="PageNumber"/>
            <w:noProof/>
          </w:rPr>
          <w:t>16</w:t>
        </w:r>
        <w:r>
          <w:rPr>
            <w:rStyle w:val="PageNumber"/>
          </w:rPr>
          <w:fldChar w:fldCharType="end"/>
        </w:r>
      </w:p>
    </w:sdtContent>
  </w:sdt>
  <w:p w14:paraId="50165C2A" w14:textId="77777777" w:rsidR="008849BA" w:rsidRDefault="008849BA" w:rsidP="00C30F0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footnote w:type="separator" w:id="-1">
    <w:p w14:paraId="569EA863" w14:textId="77777777" w:rsidR="00695450" w:rsidRDefault="00695450" w:rsidP="00C30F08">
      <w:r>
        <w:separator/>
      </w:r>
    </w:p>
  </w:footnote>
  <w:footnote w:type="continuationSeparator" w:id="0">
    <w:p w14:paraId="0DDF3F3A" w14:textId="77777777" w:rsidR="00695450" w:rsidRDefault="00695450" w:rsidP="00C30F0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abstractNum w:abstractNumId="0">
    <w:nsid w:val="005A1CC4"/>
    <w:multiLevelType w:val="multilevel"/>
    <w:tmpl w:val="9720521E"/>
    <w:lvl w:ilvl="0">
      <w:start w:val="1"/>
      <w:numFmt w:val="decimal"/>
      <w:lvlText w:val="%1"/>
      <w:lvlJc w:val="left"/>
      <w:pPr>
        <w:ind w:left="360" w:hanging="360"/>
      </w:pPr>
      <w:rPr>
        <w:rFonts w:ascii="Arial" w:hAnsi="Arial" w:cs="Arial" w:hint="default"/>
        <w:i w:val="0"/>
        <w:color w:val="000000" w:themeColor="text1"/>
        <w:sz w:val="22"/>
      </w:rPr>
    </w:lvl>
    <w:lvl w:ilvl="1">
      <w:start w:val="5"/>
      <w:numFmt w:val="decimal"/>
      <w:lvlText w:val="%1.%2"/>
      <w:lvlJc w:val="left"/>
      <w:pPr>
        <w:ind w:left="1204" w:hanging="360"/>
      </w:pPr>
      <w:rPr>
        <w:rFonts w:ascii="Arial" w:hAnsi="Arial" w:cs="Arial" w:hint="default"/>
        <w:i w:val="0"/>
        <w:color w:val="000000" w:themeColor="text1"/>
        <w:sz w:val="22"/>
      </w:rPr>
    </w:lvl>
    <w:lvl w:ilvl="2">
      <w:start w:val="1"/>
      <w:numFmt w:val="decimal"/>
      <w:lvlText w:val="%1.%2.%3"/>
      <w:lvlJc w:val="left"/>
      <w:pPr>
        <w:ind w:left="2408" w:hanging="720"/>
      </w:pPr>
      <w:rPr>
        <w:rFonts w:ascii="Arial" w:hAnsi="Arial" w:cs="Arial" w:hint="default"/>
        <w:i w:val="0"/>
        <w:color w:val="000000" w:themeColor="text1"/>
        <w:sz w:val="22"/>
      </w:rPr>
    </w:lvl>
    <w:lvl w:ilvl="3">
      <w:start w:val="1"/>
      <w:numFmt w:val="decimal"/>
      <w:lvlText w:val="%1.%2.%3.%4"/>
      <w:lvlJc w:val="left"/>
      <w:pPr>
        <w:ind w:left="3252" w:hanging="720"/>
      </w:pPr>
      <w:rPr>
        <w:rFonts w:ascii="Arial" w:hAnsi="Arial" w:cs="Arial" w:hint="default"/>
        <w:i w:val="0"/>
        <w:color w:val="000000" w:themeColor="text1"/>
        <w:sz w:val="22"/>
      </w:rPr>
    </w:lvl>
    <w:lvl w:ilvl="4">
      <w:start w:val="1"/>
      <w:numFmt w:val="decimal"/>
      <w:lvlText w:val="%1.%2.%3.%4.%5"/>
      <w:lvlJc w:val="left"/>
      <w:pPr>
        <w:ind w:left="4456" w:hanging="1080"/>
      </w:pPr>
      <w:rPr>
        <w:rFonts w:ascii="Arial" w:hAnsi="Arial" w:cs="Arial" w:hint="default"/>
        <w:i w:val="0"/>
        <w:color w:val="000000" w:themeColor="text1"/>
        <w:sz w:val="22"/>
      </w:rPr>
    </w:lvl>
    <w:lvl w:ilvl="5">
      <w:start w:val="1"/>
      <w:numFmt w:val="decimal"/>
      <w:lvlText w:val="%1.%2.%3.%4.%5.%6"/>
      <w:lvlJc w:val="left"/>
      <w:pPr>
        <w:ind w:left="5300" w:hanging="1080"/>
      </w:pPr>
      <w:rPr>
        <w:rFonts w:ascii="Arial" w:hAnsi="Arial" w:cs="Arial" w:hint="default"/>
        <w:i w:val="0"/>
        <w:color w:val="000000" w:themeColor="text1"/>
        <w:sz w:val="22"/>
      </w:rPr>
    </w:lvl>
    <w:lvl w:ilvl="6">
      <w:start w:val="1"/>
      <w:numFmt w:val="decimal"/>
      <w:lvlText w:val="%1.%2.%3.%4.%5.%6.%7"/>
      <w:lvlJc w:val="left"/>
      <w:pPr>
        <w:ind w:left="6504" w:hanging="1440"/>
      </w:pPr>
      <w:rPr>
        <w:rFonts w:ascii="Arial" w:hAnsi="Arial" w:cs="Arial" w:hint="default"/>
        <w:i w:val="0"/>
        <w:color w:val="000000" w:themeColor="text1"/>
        <w:sz w:val="22"/>
      </w:rPr>
    </w:lvl>
    <w:lvl w:ilvl="7">
      <w:start w:val="1"/>
      <w:numFmt w:val="decimal"/>
      <w:lvlText w:val="%1.%2.%3.%4.%5.%6.%7.%8"/>
      <w:lvlJc w:val="left"/>
      <w:pPr>
        <w:ind w:left="7348" w:hanging="1440"/>
      </w:pPr>
      <w:rPr>
        <w:rFonts w:ascii="Arial" w:hAnsi="Arial" w:cs="Arial" w:hint="default"/>
        <w:i w:val="0"/>
        <w:color w:val="000000" w:themeColor="text1"/>
        <w:sz w:val="22"/>
      </w:rPr>
    </w:lvl>
    <w:lvl w:ilvl="8">
      <w:start w:val="1"/>
      <w:numFmt w:val="decimal"/>
      <w:lvlText w:val="%1.%2.%3.%4.%5.%6.%7.%8.%9"/>
      <w:lvlJc w:val="left"/>
      <w:pPr>
        <w:ind w:left="8552" w:hanging="1800"/>
      </w:pPr>
      <w:rPr>
        <w:rFonts w:ascii="Arial" w:hAnsi="Arial" w:cs="Arial" w:hint="default"/>
        <w:i w:val="0"/>
        <w:color w:val="000000" w:themeColor="text1"/>
        <w:sz w:val="22"/>
      </w:rPr>
    </w:lvl>
  </w:abstractNum>
  <w:abstractNum w:abstractNumId="1">
    <w:nsid w:val="04BF439B"/>
    <w:multiLevelType w:val="hybridMultilevel"/>
    <w:tmpl w:val="A00EBD3A"/>
    <w:lvl w:ilvl="0" w:tplc="C45ED9F8">
      <w:start w:val="1"/>
      <w:numFmt w:val="lowerRoman"/>
      <w:lvlText w:val="%1)"/>
      <w:lvlJc w:val="left"/>
      <w:pPr>
        <w:ind w:left="1146" w:hanging="720"/>
      </w:pPr>
      <w:rPr>
        <w:rFonts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05315C7E"/>
    <w:multiLevelType w:val="multilevel"/>
    <w:tmpl w:val="0AFE0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483945"/>
    <w:multiLevelType w:val="multilevel"/>
    <w:tmpl w:val="7F00BF8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1B6A38"/>
    <w:multiLevelType w:val="multilevel"/>
    <w:tmpl w:val="A07E764A"/>
    <w:lvl w:ilvl="0">
      <w:start w:val="1"/>
      <w:numFmt w:val="decimal"/>
      <w:lvlText w:val="%1"/>
      <w:lvlJc w:val="left"/>
      <w:pPr>
        <w:ind w:left="660" w:hanging="660"/>
      </w:pPr>
      <w:rPr>
        <w:rFonts w:eastAsiaTheme="minorHAnsi" w:hint="default"/>
        <w:color w:val="000000" w:themeColor="text1"/>
      </w:rPr>
    </w:lvl>
    <w:lvl w:ilvl="1">
      <w:start w:val="1"/>
      <w:numFmt w:val="decimal"/>
      <w:lvlText w:val="%1.%2"/>
      <w:lvlJc w:val="left"/>
      <w:pPr>
        <w:ind w:left="1504" w:hanging="660"/>
      </w:pPr>
      <w:rPr>
        <w:rFonts w:eastAsiaTheme="minorHAnsi" w:hint="default"/>
        <w:color w:val="000000" w:themeColor="text1"/>
      </w:rPr>
    </w:lvl>
    <w:lvl w:ilvl="2">
      <w:start w:val="1"/>
      <w:numFmt w:val="decimal"/>
      <w:lvlText w:val="%1.%2.%3"/>
      <w:lvlJc w:val="left"/>
      <w:pPr>
        <w:ind w:left="2408" w:hanging="720"/>
      </w:pPr>
      <w:rPr>
        <w:rFonts w:eastAsiaTheme="minorHAnsi" w:hint="default"/>
        <w:color w:val="000000" w:themeColor="text1"/>
      </w:rPr>
    </w:lvl>
    <w:lvl w:ilvl="3">
      <w:start w:val="1"/>
      <w:numFmt w:val="decimal"/>
      <w:lvlText w:val="%1.%2.%3.%4"/>
      <w:lvlJc w:val="left"/>
      <w:pPr>
        <w:ind w:left="3252" w:hanging="720"/>
      </w:pPr>
      <w:rPr>
        <w:rFonts w:eastAsiaTheme="minorHAnsi" w:hint="default"/>
        <w:color w:val="000000" w:themeColor="text1"/>
      </w:rPr>
    </w:lvl>
    <w:lvl w:ilvl="4">
      <w:start w:val="1"/>
      <w:numFmt w:val="decimal"/>
      <w:lvlText w:val="%1.%2.%3.%4.%5"/>
      <w:lvlJc w:val="left"/>
      <w:pPr>
        <w:ind w:left="4456" w:hanging="1080"/>
      </w:pPr>
      <w:rPr>
        <w:rFonts w:eastAsiaTheme="minorHAnsi" w:hint="default"/>
        <w:color w:val="000000" w:themeColor="text1"/>
      </w:rPr>
    </w:lvl>
    <w:lvl w:ilvl="5">
      <w:start w:val="1"/>
      <w:numFmt w:val="decimal"/>
      <w:lvlText w:val="%1.%2.%3.%4.%5.%6"/>
      <w:lvlJc w:val="left"/>
      <w:pPr>
        <w:ind w:left="5300" w:hanging="1080"/>
      </w:pPr>
      <w:rPr>
        <w:rFonts w:eastAsiaTheme="minorHAnsi" w:hint="default"/>
        <w:color w:val="000000" w:themeColor="text1"/>
      </w:rPr>
    </w:lvl>
    <w:lvl w:ilvl="6">
      <w:start w:val="1"/>
      <w:numFmt w:val="decimal"/>
      <w:lvlText w:val="%1.%2.%3.%4.%5.%6.%7"/>
      <w:lvlJc w:val="left"/>
      <w:pPr>
        <w:ind w:left="6504" w:hanging="1440"/>
      </w:pPr>
      <w:rPr>
        <w:rFonts w:eastAsiaTheme="minorHAnsi" w:hint="default"/>
        <w:color w:val="000000" w:themeColor="text1"/>
      </w:rPr>
    </w:lvl>
    <w:lvl w:ilvl="7">
      <w:start w:val="1"/>
      <w:numFmt w:val="decimal"/>
      <w:lvlText w:val="%1.%2.%3.%4.%5.%6.%7.%8"/>
      <w:lvlJc w:val="left"/>
      <w:pPr>
        <w:ind w:left="7348" w:hanging="1440"/>
      </w:pPr>
      <w:rPr>
        <w:rFonts w:eastAsiaTheme="minorHAnsi" w:hint="default"/>
        <w:color w:val="000000" w:themeColor="text1"/>
      </w:rPr>
    </w:lvl>
    <w:lvl w:ilvl="8">
      <w:start w:val="1"/>
      <w:numFmt w:val="decimal"/>
      <w:lvlText w:val="%1.%2.%3.%4.%5.%6.%7.%8.%9"/>
      <w:lvlJc w:val="left"/>
      <w:pPr>
        <w:ind w:left="8552" w:hanging="1800"/>
      </w:pPr>
      <w:rPr>
        <w:rFonts w:eastAsiaTheme="minorHAnsi" w:hint="default"/>
        <w:color w:val="000000" w:themeColor="text1"/>
      </w:rPr>
    </w:lvl>
  </w:abstractNum>
  <w:abstractNum w:abstractNumId="5">
    <w:nsid w:val="0DCE423F"/>
    <w:multiLevelType w:val="multilevel"/>
    <w:tmpl w:val="37AA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2101764"/>
    <w:multiLevelType w:val="hybridMultilevel"/>
    <w:tmpl w:val="A3CEAF34"/>
    <w:lvl w:ilvl="0" w:tplc="7BC0D694">
      <w:start w:val="6"/>
      <w:numFmt w:val="bullet"/>
      <w:lvlText w:val="-"/>
      <w:lvlJc w:val="left"/>
      <w:pPr>
        <w:ind w:left="720" w:hanging="360"/>
      </w:pPr>
      <w:rPr>
        <w:rFonts w:ascii="Arial" w:eastAsia="Times New Roman"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3A31322"/>
    <w:multiLevelType w:val="multilevel"/>
    <w:tmpl w:val="6C184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6AD12B8"/>
    <w:multiLevelType w:val="hybridMultilevel"/>
    <w:tmpl w:val="28A6DD0C"/>
    <w:lvl w:ilvl="0" w:tplc="3B686788">
      <w:start w:val="1"/>
      <w:numFmt w:val="decimal"/>
      <w:lvlText w:val="%1."/>
      <w:lvlJc w:val="left"/>
      <w:pPr>
        <w:ind w:left="2140" w:hanging="1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375958"/>
    <w:multiLevelType w:val="hybridMultilevel"/>
    <w:tmpl w:val="8ED60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3735B5"/>
    <w:multiLevelType w:val="multilevel"/>
    <w:tmpl w:val="5D4CC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F4C62AA"/>
    <w:multiLevelType w:val="multilevel"/>
    <w:tmpl w:val="169803D2"/>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2">
    <w:nsid w:val="206334C9"/>
    <w:multiLevelType w:val="hybridMultilevel"/>
    <w:tmpl w:val="5CCA4C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575E58"/>
    <w:multiLevelType w:val="multilevel"/>
    <w:tmpl w:val="1ED66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8EB7374"/>
    <w:multiLevelType w:val="multilevel"/>
    <w:tmpl w:val="169803D2"/>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5">
    <w:nsid w:val="2C5C0C23"/>
    <w:multiLevelType w:val="multilevel"/>
    <w:tmpl w:val="A07E764A"/>
    <w:lvl w:ilvl="0">
      <w:start w:val="1"/>
      <w:numFmt w:val="decimal"/>
      <w:lvlText w:val="%1"/>
      <w:lvlJc w:val="left"/>
      <w:pPr>
        <w:ind w:left="660" w:hanging="660"/>
      </w:pPr>
      <w:rPr>
        <w:rFonts w:eastAsiaTheme="minorHAnsi" w:hint="default"/>
        <w:color w:val="000000" w:themeColor="text1"/>
      </w:rPr>
    </w:lvl>
    <w:lvl w:ilvl="1">
      <w:start w:val="1"/>
      <w:numFmt w:val="decimal"/>
      <w:lvlText w:val="%1.%2"/>
      <w:lvlJc w:val="left"/>
      <w:pPr>
        <w:ind w:left="1504" w:hanging="660"/>
      </w:pPr>
      <w:rPr>
        <w:rFonts w:eastAsiaTheme="minorHAnsi" w:hint="default"/>
        <w:color w:val="000000" w:themeColor="text1"/>
      </w:rPr>
    </w:lvl>
    <w:lvl w:ilvl="2">
      <w:start w:val="1"/>
      <w:numFmt w:val="decimal"/>
      <w:lvlText w:val="%1.%2.%3"/>
      <w:lvlJc w:val="left"/>
      <w:pPr>
        <w:ind w:left="2408" w:hanging="720"/>
      </w:pPr>
      <w:rPr>
        <w:rFonts w:eastAsiaTheme="minorHAnsi" w:hint="default"/>
        <w:color w:val="000000" w:themeColor="text1"/>
      </w:rPr>
    </w:lvl>
    <w:lvl w:ilvl="3">
      <w:start w:val="1"/>
      <w:numFmt w:val="decimal"/>
      <w:lvlText w:val="%1.%2.%3.%4"/>
      <w:lvlJc w:val="left"/>
      <w:pPr>
        <w:ind w:left="3252" w:hanging="720"/>
      </w:pPr>
      <w:rPr>
        <w:rFonts w:eastAsiaTheme="minorHAnsi" w:hint="default"/>
        <w:color w:val="000000" w:themeColor="text1"/>
      </w:rPr>
    </w:lvl>
    <w:lvl w:ilvl="4">
      <w:start w:val="1"/>
      <w:numFmt w:val="decimal"/>
      <w:lvlText w:val="%1.%2.%3.%4.%5"/>
      <w:lvlJc w:val="left"/>
      <w:pPr>
        <w:ind w:left="4456" w:hanging="1080"/>
      </w:pPr>
      <w:rPr>
        <w:rFonts w:eastAsiaTheme="minorHAnsi" w:hint="default"/>
        <w:color w:val="000000" w:themeColor="text1"/>
      </w:rPr>
    </w:lvl>
    <w:lvl w:ilvl="5">
      <w:start w:val="1"/>
      <w:numFmt w:val="decimal"/>
      <w:lvlText w:val="%1.%2.%3.%4.%5.%6"/>
      <w:lvlJc w:val="left"/>
      <w:pPr>
        <w:ind w:left="5300" w:hanging="1080"/>
      </w:pPr>
      <w:rPr>
        <w:rFonts w:eastAsiaTheme="minorHAnsi" w:hint="default"/>
        <w:color w:val="000000" w:themeColor="text1"/>
      </w:rPr>
    </w:lvl>
    <w:lvl w:ilvl="6">
      <w:start w:val="1"/>
      <w:numFmt w:val="decimal"/>
      <w:lvlText w:val="%1.%2.%3.%4.%5.%6.%7"/>
      <w:lvlJc w:val="left"/>
      <w:pPr>
        <w:ind w:left="6504" w:hanging="1440"/>
      </w:pPr>
      <w:rPr>
        <w:rFonts w:eastAsiaTheme="minorHAnsi" w:hint="default"/>
        <w:color w:val="000000" w:themeColor="text1"/>
      </w:rPr>
    </w:lvl>
    <w:lvl w:ilvl="7">
      <w:start w:val="1"/>
      <w:numFmt w:val="decimal"/>
      <w:lvlText w:val="%1.%2.%3.%4.%5.%6.%7.%8"/>
      <w:lvlJc w:val="left"/>
      <w:pPr>
        <w:ind w:left="7348" w:hanging="1440"/>
      </w:pPr>
      <w:rPr>
        <w:rFonts w:eastAsiaTheme="minorHAnsi" w:hint="default"/>
        <w:color w:val="000000" w:themeColor="text1"/>
      </w:rPr>
    </w:lvl>
    <w:lvl w:ilvl="8">
      <w:start w:val="1"/>
      <w:numFmt w:val="decimal"/>
      <w:lvlText w:val="%1.%2.%3.%4.%5.%6.%7.%8.%9"/>
      <w:lvlJc w:val="left"/>
      <w:pPr>
        <w:ind w:left="8552" w:hanging="1800"/>
      </w:pPr>
      <w:rPr>
        <w:rFonts w:eastAsiaTheme="minorHAnsi" w:hint="default"/>
        <w:color w:val="000000" w:themeColor="text1"/>
      </w:rPr>
    </w:lvl>
  </w:abstractNum>
  <w:abstractNum w:abstractNumId="16">
    <w:nsid w:val="2EEE1BF0"/>
    <w:multiLevelType w:val="multilevel"/>
    <w:tmpl w:val="169803D2"/>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7">
    <w:nsid w:val="326C1F71"/>
    <w:multiLevelType w:val="hybridMultilevel"/>
    <w:tmpl w:val="5EB23EC6"/>
    <w:lvl w:ilvl="0" w:tplc="1A463EE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C124136"/>
    <w:multiLevelType w:val="multilevel"/>
    <w:tmpl w:val="FC328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DE00C9A"/>
    <w:multiLevelType w:val="multilevel"/>
    <w:tmpl w:val="3B6AD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E9D5D81"/>
    <w:multiLevelType w:val="multilevel"/>
    <w:tmpl w:val="C1D49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F7062A1"/>
    <w:multiLevelType w:val="multilevel"/>
    <w:tmpl w:val="A07E764A"/>
    <w:lvl w:ilvl="0">
      <w:start w:val="1"/>
      <w:numFmt w:val="decimal"/>
      <w:lvlText w:val="%1"/>
      <w:lvlJc w:val="left"/>
      <w:pPr>
        <w:ind w:left="660" w:hanging="660"/>
      </w:pPr>
      <w:rPr>
        <w:rFonts w:eastAsiaTheme="minorHAnsi" w:hint="default"/>
        <w:color w:val="000000" w:themeColor="text1"/>
      </w:rPr>
    </w:lvl>
    <w:lvl w:ilvl="1">
      <w:start w:val="1"/>
      <w:numFmt w:val="decimal"/>
      <w:lvlText w:val="%1.%2"/>
      <w:lvlJc w:val="left"/>
      <w:pPr>
        <w:ind w:left="1370" w:hanging="660"/>
      </w:pPr>
      <w:rPr>
        <w:rFonts w:eastAsiaTheme="minorHAnsi" w:hint="default"/>
        <w:color w:val="000000" w:themeColor="text1"/>
      </w:rPr>
    </w:lvl>
    <w:lvl w:ilvl="2">
      <w:start w:val="1"/>
      <w:numFmt w:val="decimal"/>
      <w:lvlText w:val="%1.%2.%3"/>
      <w:lvlJc w:val="left"/>
      <w:pPr>
        <w:ind w:left="2408" w:hanging="720"/>
      </w:pPr>
      <w:rPr>
        <w:rFonts w:eastAsiaTheme="minorHAnsi" w:hint="default"/>
        <w:color w:val="000000" w:themeColor="text1"/>
      </w:rPr>
    </w:lvl>
    <w:lvl w:ilvl="3">
      <w:start w:val="1"/>
      <w:numFmt w:val="decimal"/>
      <w:lvlText w:val="%1.%2.%3.%4"/>
      <w:lvlJc w:val="left"/>
      <w:pPr>
        <w:ind w:left="3252" w:hanging="720"/>
      </w:pPr>
      <w:rPr>
        <w:rFonts w:eastAsiaTheme="minorHAnsi" w:hint="default"/>
        <w:color w:val="000000" w:themeColor="text1"/>
      </w:rPr>
    </w:lvl>
    <w:lvl w:ilvl="4">
      <w:start w:val="1"/>
      <w:numFmt w:val="decimal"/>
      <w:lvlText w:val="%1.%2.%3.%4.%5"/>
      <w:lvlJc w:val="left"/>
      <w:pPr>
        <w:ind w:left="4456" w:hanging="1080"/>
      </w:pPr>
      <w:rPr>
        <w:rFonts w:eastAsiaTheme="minorHAnsi" w:hint="default"/>
        <w:color w:val="000000" w:themeColor="text1"/>
      </w:rPr>
    </w:lvl>
    <w:lvl w:ilvl="5">
      <w:start w:val="1"/>
      <w:numFmt w:val="decimal"/>
      <w:lvlText w:val="%1.%2.%3.%4.%5.%6"/>
      <w:lvlJc w:val="left"/>
      <w:pPr>
        <w:ind w:left="5300" w:hanging="1080"/>
      </w:pPr>
      <w:rPr>
        <w:rFonts w:eastAsiaTheme="minorHAnsi" w:hint="default"/>
        <w:color w:val="000000" w:themeColor="text1"/>
      </w:rPr>
    </w:lvl>
    <w:lvl w:ilvl="6">
      <w:start w:val="1"/>
      <w:numFmt w:val="decimal"/>
      <w:lvlText w:val="%1.%2.%3.%4.%5.%6.%7"/>
      <w:lvlJc w:val="left"/>
      <w:pPr>
        <w:ind w:left="6504" w:hanging="1440"/>
      </w:pPr>
      <w:rPr>
        <w:rFonts w:eastAsiaTheme="minorHAnsi" w:hint="default"/>
        <w:color w:val="000000" w:themeColor="text1"/>
      </w:rPr>
    </w:lvl>
    <w:lvl w:ilvl="7">
      <w:start w:val="1"/>
      <w:numFmt w:val="decimal"/>
      <w:lvlText w:val="%1.%2.%3.%4.%5.%6.%7.%8"/>
      <w:lvlJc w:val="left"/>
      <w:pPr>
        <w:ind w:left="7348" w:hanging="1440"/>
      </w:pPr>
      <w:rPr>
        <w:rFonts w:eastAsiaTheme="minorHAnsi" w:hint="default"/>
        <w:color w:val="000000" w:themeColor="text1"/>
      </w:rPr>
    </w:lvl>
    <w:lvl w:ilvl="8">
      <w:start w:val="1"/>
      <w:numFmt w:val="decimal"/>
      <w:lvlText w:val="%1.%2.%3.%4.%5.%6.%7.%8.%9"/>
      <w:lvlJc w:val="left"/>
      <w:pPr>
        <w:ind w:left="8552" w:hanging="1800"/>
      </w:pPr>
      <w:rPr>
        <w:rFonts w:eastAsiaTheme="minorHAnsi" w:hint="default"/>
        <w:color w:val="000000" w:themeColor="text1"/>
      </w:rPr>
    </w:lvl>
  </w:abstractNum>
  <w:abstractNum w:abstractNumId="22">
    <w:nsid w:val="46F203DC"/>
    <w:multiLevelType w:val="multilevel"/>
    <w:tmpl w:val="60F64C4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B0C5C22"/>
    <w:multiLevelType w:val="multilevel"/>
    <w:tmpl w:val="D33E78E2"/>
    <w:lvl w:ilvl="0">
      <w:start w:val="12"/>
      <w:numFmt w:val="decimal"/>
      <w:lvlText w:val="%1."/>
      <w:lvlJc w:val="left"/>
      <w:pPr>
        <w:tabs>
          <w:tab w:val="num" w:pos="720"/>
        </w:tabs>
        <w:ind w:left="720" w:hanging="360"/>
      </w:pPr>
    </w:lvl>
    <w:lvl w:ilvl="1">
      <w:start w:val="1"/>
      <w:numFmt w:val="lowerRoman"/>
      <w:lvlText w:val="%2)"/>
      <w:lvlJc w:val="left"/>
      <w:pPr>
        <w:ind w:left="1800" w:hanging="720"/>
      </w:pPr>
      <w:rPr>
        <w:rFonts w:hint="default"/>
        <w:b w:val="0"/>
        <w:color w:val="000000" w:themeColor="text1"/>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D086CCC"/>
    <w:multiLevelType w:val="multilevel"/>
    <w:tmpl w:val="22EAE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4906F8F"/>
    <w:multiLevelType w:val="hybridMultilevel"/>
    <w:tmpl w:val="0FACB6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5857BA"/>
    <w:multiLevelType w:val="multilevel"/>
    <w:tmpl w:val="3F0E5892"/>
    <w:lvl w:ilvl="0">
      <w:start w:val="1"/>
      <w:numFmt w:val="decimal"/>
      <w:lvlText w:val="%1"/>
      <w:lvlJc w:val="left"/>
      <w:pPr>
        <w:ind w:left="660" w:hanging="660"/>
      </w:pPr>
      <w:rPr>
        <w:rFonts w:eastAsiaTheme="minorHAnsi" w:hint="default"/>
        <w:color w:val="000000" w:themeColor="text1"/>
      </w:rPr>
    </w:lvl>
    <w:lvl w:ilvl="1">
      <w:start w:val="1"/>
      <w:numFmt w:val="decimal"/>
      <w:lvlText w:val="%1.%2"/>
      <w:lvlJc w:val="left"/>
      <w:pPr>
        <w:ind w:left="1504" w:hanging="660"/>
      </w:pPr>
      <w:rPr>
        <w:rFonts w:ascii="Arial" w:eastAsiaTheme="minorHAnsi" w:hAnsi="Arial" w:cs="Arial" w:hint="default"/>
        <w:i w:val="0"/>
        <w:color w:val="000000" w:themeColor="text1"/>
      </w:rPr>
    </w:lvl>
    <w:lvl w:ilvl="2">
      <w:start w:val="1"/>
      <w:numFmt w:val="decimal"/>
      <w:lvlText w:val="%1.%2.%3"/>
      <w:lvlJc w:val="left"/>
      <w:pPr>
        <w:ind w:left="2408" w:hanging="720"/>
      </w:pPr>
      <w:rPr>
        <w:rFonts w:eastAsiaTheme="minorHAnsi" w:hint="default"/>
        <w:color w:val="000000" w:themeColor="text1"/>
      </w:rPr>
    </w:lvl>
    <w:lvl w:ilvl="3">
      <w:start w:val="1"/>
      <w:numFmt w:val="decimal"/>
      <w:lvlText w:val="%1.%2.%3.%4"/>
      <w:lvlJc w:val="left"/>
      <w:pPr>
        <w:ind w:left="3252" w:hanging="720"/>
      </w:pPr>
      <w:rPr>
        <w:rFonts w:eastAsiaTheme="minorHAnsi" w:hint="default"/>
        <w:color w:val="000000" w:themeColor="text1"/>
      </w:rPr>
    </w:lvl>
    <w:lvl w:ilvl="4">
      <w:start w:val="1"/>
      <w:numFmt w:val="decimal"/>
      <w:lvlText w:val="%1.%2.%3.%4.%5"/>
      <w:lvlJc w:val="left"/>
      <w:pPr>
        <w:ind w:left="4456" w:hanging="1080"/>
      </w:pPr>
      <w:rPr>
        <w:rFonts w:eastAsiaTheme="minorHAnsi" w:hint="default"/>
        <w:color w:val="000000" w:themeColor="text1"/>
      </w:rPr>
    </w:lvl>
    <w:lvl w:ilvl="5">
      <w:start w:val="1"/>
      <w:numFmt w:val="decimal"/>
      <w:lvlText w:val="%1.%2.%3.%4.%5.%6"/>
      <w:lvlJc w:val="left"/>
      <w:pPr>
        <w:ind w:left="5300" w:hanging="1080"/>
      </w:pPr>
      <w:rPr>
        <w:rFonts w:eastAsiaTheme="minorHAnsi" w:hint="default"/>
        <w:color w:val="000000" w:themeColor="text1"/>
      </w:rPr>
    </w:lvl>
    <w:lvl w:ilvl="6">
      <w:start w:val="1"/>
      <w:numFmt w:val="decimal"/>
      <w:lvlText w:val="%1.%2.%3.%4.%5.%6.%7"/>
      <w:lvlJc w:val="left"/>
      <w:pPr>
        <w:ind w:left="6504" w:hanging="1440"/>
      </w:pPr>
      <w:rPr>
        <w:rFonts w:eastAsiaTheme="minorHAnsi" w:hint="default"/>
        <w:color w:val="000000" w:themeColor="text1"/>
      </w:rPr>
    </w:lvl>
    <w:lvl w:ilvl="7">
      <w:start w:val="1"/>
      <w:numFmt w:val="decimal"/>
      <w:lvlText w:val="%1.%2.%3.%4.%5.%6.%7.%8"/>
      <w:lvlJc w:val="left"/>
      <w:pPr>
        <w:ind w:left="7348" w:hanging="1440"/>
      </w:pPr>
      <w:rPr>
        <w:rFonts w:eastAsiaTheme="minorHAnsi" w:hint="default"/>
        <w:color w:val="000000" w:themeColor="text1"/>
      </w:rPr>
    </w:lvl>
    <w:lvl w:ilvl="8">
      <w:start w:val="1"/>
      <w:numFmt w:val="decimal"/>
      <w:lvlText w:val="%1.%2.%3.%4.%5.%6.%7.%8.%9"/>
      <w:lvlJc w:val="left"/>
      <w:pPr>
        <w:ind w:left="8552" w:hanging="1800"/>
      </w:pPr>
      <w:rPr>
        <w:rFonts w:eastAsiaTheme="minorHAnsi" w:hint="default"/>
        <w:color w:val="000000" w:themeColor="text1"/>
      </w:rPr>
    </w:lvl>
  </w:abstractNum>
  <w:abstractNum w:abstractNumId="27">
    <w:nsid w:val="574820DE"/>
    <w:multiLevelType w:val="hybridMultilevel"/>
    <w:tmpl w:val="15A60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ADB3B29"/>
    <w:multiLevelType w:val="multilevel"/>
    <w:tmpl w:val="A07E764A"/>
    <w:lvl w:ilvl="0">
      <w:start w:val="1"/>
      <w:numFmt w:val="decimal"/>
      <w:lvlText w:val="%1"/>
      <w:lvlJc w:val="left"/>
      <w:pPr>
        <w:ind w:left="660" w:hanging="660"/>
      </w:pPr>
      <w:rPr>
        <w:rFonts w:eastAsiaTheme="minorHAnsi" w:hint="default"/>
        <w:color w:val="000000" w:themeColor="text1"/>
      </w:rPr>
    </w:lvl>
    <w:lvl w:ilvl="1">
      <w:start w:val="1"/>
      <w:numFmt w:val="decimal"/>
      <w:lvlText w:val="%1.%2"/>
      <w:lvlJc w:val="left"/>
      <w:pPr>
        <w:ind w:left="1504" w:hanging="660"/>
      </w:pPr>
      <w:rPr>
        <w:rFonts w:eastAsiaTheme="minorHAnsi" w:hint="default"/>
        <w:color w:val="000000" w:themeColor="text1"/>
      </w:rPr>
    </w:lvl>
    <w:lvl w:ilvl="2">
      <w:start w:val="1"/>
      <w:numFmt w:val="decimal"/>
      <w:lvlText w:val="%1.%2.%3"/>
      <w:lvlJc w:val="left"/>
      <w:pPr>
        <w:ind w:left="2408" w:hanging="720"/>
      </w:pPr>
      <w:rPr>
        <w:rFonts w:eastAsiaTheme="minorHAnsi" w:hint="default"/>
        <w:color w:val="000000" w:themeColor="text1"/>
      </w:rPr>
    </w:lvl>
    <w:lvl w:ilvl="3">
      <w:start w:val="1"/>
      <w:numFmt w:val="decimal"/>
      <w:lvlText w:val="%1.%2.%3.%4"/>
      <w:lvlJc w:val="left"/>
      <w:pPr>
        <w:ind w:left="3252" w:hanging="720"/>
      </w:pPr>
      <w:rPr>
        <w:rFonts w:eastAsiaTheme="minorHAnsi" w:hint="default"/>
        <w:color w:val="000000" w:themeColor="text1"/>
      </w:rPr>
    </w:lvl>
    <w:lvl w:ilvl="4">
      <w:start w:val="1"/>
      <w:numFmt w:val="decimal"/>
      <w:lvlText w:val="%1.%2.%3.%4.%5"/>
      <w:lvlJc w:val="left"/>
      <w:pPr>
        <w:ind w:left="4456" w:hanging="1080"/>
      </w:pPr>
      <w:rPr>
        <w:rFonts w:eastAsiaTheme="minorHAnsi" w:hint="default"/>
        <w:color w:val="000000" w:themeColor="text1"/>
      </w:rPr>
    </w:lvl>
    <w:lvl w:ilvl="5">
      <w:start w:val="1"/>
      <w:numFmt w:val="decimal"/>
      <w:lvlText w:val="%1.%2.%3.%4.%5.%6"/>
      <w:lvlJc w:val="left"/>
      <w:pPr>
        <w:ind w:left="5300" w:hanging="1080"/>
      </w:pPr>
      <w:rPr>
        <w:rFonts w:eastAsiaTheme="minorHAnsi" w:hint="default"/>
        <w:color w:val="000000" w:themeColor="text1"/>
      </w:rPr>
    </w:lvl>
    <w:lvl w:ilvl="6">
      <w:start w:val="1"/>
      <w:numFmt w:val="decimal"/>
      <w:lvlText w:val="%1.%2.%3.%4.%5.%6.%7"/>
      <w:lvlJc w:val="left"/>
      <w:pPr>
        <w:ind w:left="6504" w:hanging="1440"/>
      </w:pPr>
      <w:rPr>
        <w:rFonts w:eastAsiaTheme="minorHAnsi" w:hint="default"/>
        <w:color w:val="000000" w:themeColor="text1"/>
      </w:rPr>
    </w:lvl>
    <w:lvl w:ilvl="7">
      <w:start w:val="1"/>
      <w:numFmt w:val="decimal"/>
      <w:lvlText w:val="%1.%2.%3.%4.%5.%6.%7.%8"/>
      <w:lvlJc w:val="left"/>
      <w:pPr>
        <w:ind w:left="7348" w:hanging="1440"/>
      </w:pPr>
      <w:rPr>
        <w:rFonts w:eastAsiaTheme="minorHAnsi" w:hint="default"/>
        <w:color w:val="000000" w:themeColor="text1"/>
      </w:rPr>
    </w:lvl>
    <w:lvl w:ilvl="8">
      <w:start w:val="1"/>
      <w:numFmt w:val="decimal"/>
      <w:lvlText w:val="%1.%2.%3.%4.%5.%6.%7.%8.%9"/>
      <w:lvlJc w:val="left"/>
      <w:pPr>
        <w:ind w:left="8552" w:hanging="1800"/>
      </w:pPr>
      <w:rPr>
        <w:rFonts w:eastAsiaTheme="minorHAnsi" w:hint="default"/>
        <w:color w:val="000000" w:themeColor="text1"/>
      </w:rPr>
    </w:lvl>
  </w:abstractNum>
  <w:abstractNum w:abstractNumId="29">
    <w:nsid w:val="61DF02B5"/>
    <w:multiLevelType w:val="multilevel"/>
    <w:tmpl w:val="F0E08BB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54C5C8B"/>
    <w:multiLevelType w:val="hybridMultilevel"/>
    <w:tmpl w:val="74E4BD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A34A5B"/>
    <w:multiLevelType w:val="multilevel"/>
    <w:tmpl w:val="A1386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D1A5AA6"/>
    <w:multiLevelType w:val="multilevel"/>
    <w:tmpl w:val="936036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0A704FD"/>
    <w:multiLevelType w:val="multilevel"/>
    <w:tmpl w:val="27C62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1BF7539"/>
    <w:multiLevelType w:val="multilevel"/>
    <w:tmpl w:val="169803D2"/>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num w:numId="1">
    <w:abstractNumId w:val="5"/>
  </w:num>
  <w:num w:numId="2">
    <w:abstractNumId w:val="14"/>
  </w:num>
  <w:num w:numId="3">
    <w:abstractNumId w:val="23"/>
  </w:num>
  <w:num w:numId="4">
    <w:abstractNumId w:val="19"/>
  </w:num>
  <w:num w:numId="5">
    <w:abstractNumId w:val="31"/>
  </w:num>
  <w:num w:numId="6">
    <w:abstractNumId w:val="1"/>
  </w:num>
  <w:num w:numId="7">
    <w:abstractNumId w:val="16"/>
  </w:num>
  <w:num w:numId="8">
    <w:abstractNumId w:val="34"/>
  </w:num>
  <w:num w:numId="9">
    <w:abstractNumId w:val="11"/>
  </w:num>
  <w:num w:numId="10">
    <w:abstractNumId w:val="26"/>
  </w:num>
  <w:num w:numId="11">
    <w:abstractNumId w:val="7"/>
  </w:num>
  <w:num w:numId="12">
    <w:abstractNumId w:val="2"/>
  </w:num>
  <w:num w:numId="13">
    <w:abstractNumId w:val="32"/>
  </w:num>
  <w:num w:numId="14">
    <w:abstractNumId w:val="4"/>
  </w:num>
  <w:num w:numId="15">
    <w:abstractNumId w:val="24"/>
  </w:num>
  <w:num w:numId="16">
    <w:abstractNumId w:val="28"/>
  </w:num>
  <w:num w:numId="17">
    <w:abstractNumId w:val="10"/>
  </w:num>
  <w:num w:numId="18">
    <w:abstractNumId w:val="18"/>
  </w:num>
  <w:num w:numId="19">
    <w:abstractNumId w:val="20"/>
  </w:num>
  <w:num w:numId="20">
    <w:abstractNumId w:val="33"/>
  </w:num>
  <w:num w:numId="21">
    <w:abstractNumId w:val="29"/>
  </w:num>
  <w:num w:numId="22">
    <w:abstractNumId w:val="3"/>
  </w:num>
  <w:num w:numId="23">
    <w:abstractNumId w:val="15"/>
  </w:num>
  <w:num w:numId="24">
    <w:abstractNumId w:val="21"/>
  </w:num>
  <w:num w:numId="25">
    <w:abstractNumId w:val="13"/>
  </w:num>
  <w:num w:numId="26">
    <w:abstractNumId w:val="27"/>
  </w:num>
  <w:num w:numId="27">
    <w:abstractNumId w:val="12"/>
  </w:num>
  <w:num w:numId="28">
    <w:abstractNumId w:val="17"/>
  </w:num>
  <w:num w:numId="29">
    <w:abstractNumId w:val="22"/>
  </w:num>
  <w:num w:numId="30">
    <w:abstractNumId w:val="0"/>
  </w:num>
  <w:num w:numId="31">
    <w:abstractNumId w:val="30"/>
  </w:num>
  <w:num w:numId="32">
    <w:abstractNumId w:val="8"/>
  </w:num>
  <w:num w:numId="33">
    <w:abstractNumId w:val="9"/>
  </w:num>
  <w:num w:numId="34">
    <w:abstractNumId w:val="25"/>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EB3"/>
    <w:rsid w:val="00001760"/>
    <w:rsid w:val="000031AA"/>
    <w:rsid w:val="00005368"/>
    <w:rsid w:val="0001255C"/>
    <w:rsid w:val="00032799"/>
    <w:rsid w:val="00034081"/>
    <w:rsid w:val="00034365"/>
    <w:rsid w:val="000352DB"/>
    <w:rsid w:val="0004076C"/>
    <w:rsid w:val="00042324"/>
    <w:rsid w:val="00047C0D"/>
    <w:rsid w:val="0005432D"/>
    <w:rsid w:val="000561D3"/>
    <w:rsid w:val="00060EB9"/>
    <w:rsid w:val="000653D7"/>
    <w:rsid w:val="00065991"/>
    <w:rsid w:val="000659B2"/>
    <w:rsid w:val="00072662"/>
    <w:rsid w:val="00073228"/>
    <w:rsid w:val="0007366A"/>
    <w:rsid w:val="00075BFA"/>
    <w:rsid w:val="000810EB"/>
    <w:rsid w:val="00082C50"/>
    <w:rsid w:val="00083C08"/>
    <w:rsid w:val="000870A4"/>
    <w:rsid w:val="000932A9"/>
    <w:rsid w:val="000936D8"/>
    <w:rsid w:val="00094E82"/>
    <w:rsid w:val="00095754"/>
    <w:rsid w:val="00095A4E"/>
    <w:rsid w:val="000A0120"/>
    <w:rsid w:val="000A0B51"/>
    <w:rsid w:val="000A1144"/>
    <w:rsid w:val="000A3242"/>
    <w:rsid w:val="000A456F"/>
    <w:rsid w:val="000A554B"/>
    <w:rsid w:val="000A6BFC"/>
    <w:rsid w:val="000B256D"/>
    <w:rsid w:val="000B299B"/>
    <w:rsid w:val="000C3D7E"/>
    <w:rsid w:val="000C6723"/>
    <w:rsid w:val="000D056F"/>
    <w:rsid w:val="000D1631"/>
    <w:rsid w:val="000D28F5"/>
    <w:rsid w:val="000D5A45"/>
    <w:rsid w:val="000E03B4"/>
    <w:rsid w:val="000E386F"/>
    <w:rsid w:val="000E6CF8"/>
    <w:rsid w:val="000E718A"/>
    <w:rsid w:val="000E7BF3"/>
    <w:rsid w:val="001000D5"/>
    <w:rsid w:val="0010629D"/>
    <w:rsid w:val="001067F9"/>
    <w:rsid w:val="00106800"/>
    <w:rsid w:val="001071FE"/>
    <w:rsid w:val="001125D7"/>
    <w:rsid w:val="001172B2"/>
    <w:rsid w:val="00123135"/>
    <w:rsid w:val="0012509F"/>
    <w:rsid w:val="00132041"/>
    <w:rsid w:val="001366D5"/>
    <w:rsid w:val="00137C3B"/>
    <w:rsid w:val="00142EED"/>
    <w:rsid w:val="001514CA"/>
    <w:rsid w:val="00171EF9"/>
    <w:rsid w:val="0017526A"/>
    <w:rsid w:val="00177ACA"/>
    <w:rsid w:val="00192CCD"/>
    <w:rsid w:val="00195C2B"/>
    <w:rsid w:val="00195E86"/>
    <w:rsid w:val="00196D54"/>
    <w:rsid w:val="00196ECB"/>
    <w:rsid w:val="001A300A"/>
    <w:rsid w:val="001A3729"/>
    <w:rsid w:val="001B1E22"/>
    <w:rsid w:val="001D53AF"/>
    <w:rsid w:val="001E03F5"/>
    <w:rsid w:val="001E11F1"/>
    <w:rsid w:val="001E3950"/>
    <w:rsid w:val="001F301B"/>
    <w:rsid w:val="001F36E8"/>
    <w:rsid w:val="001F7448"/>
    <w:rsid w:val="00200F52"/>
    <w:rsid w:val="00214838"/>
    <w:rsid w:val="0021675E"/>
    <w:rsid w:val="00221BB0"/>
    <w:rsid w:val="00222534"/>
    <w:rsid w:val="002325C5"/>
    <w:rsid w:val="00236008"/>
    <w:rsid w:val="0024410F"/>
    <w:rsid w:val="00245766"/>
    <w:rsid w:val="00250C45"/>
    <w:rsid w:val="00253A8D"/>
    <w:rsid w:val="00256B09"/>
    <w:rsid w:val="00261221"/>
    <w:rsid w:val="002614FE"/>
    <w:rsid w:val="00265F20"/>
    <w:rsid w:val="00270567"/>
    <w:rsid w:val="00282697"/>
    <w:rsid w:val="00284F3B"/>
    <w:rsid w:val="002866E7"/>
    <w:rsid w:val="002901CE"/>
    <w:rsid w:val="002925F0"/>
    <w:rsid w:val="00295064"/>
    <w:rsid w:val="002A1184"/>
    <w:rsid w:val="002A3659"/>
    <w:rsid w:val="002C1240"/>
    <w:rsid w:val="002C1676"/>
    <w:rsid w:val="002C3124"/>
    <w:rsid w:val="002C6C85"/>
    <w:rsid w:val="002D25A7"/>
    <w:rsid w:val="002D2F63"/>
    <w:rsid w:val="002D481E"/>
    <w:rsid w:val="002D553E"/>
    <w:rsid w:val="002D5D3F"/>
    <w:rsid w:val="002E157E"/>
    <w:rsid w:val="002E7E51"/>
    <w:rsid w:val="0030112F"/>
    <w:rsid w:val="0030190D"/>
    <w:rsid w:val="0030393D"/>
    <w:rsid w:val="00303DFB"/>
    <w:rsid w:val="00314F27"/>
    <w:rsid w:val="003212F0"/>
    <w:rsid w:val="00324446"/>
    <w:rsid w:val="00325D47"/>
    <w:rsid w:val="00327044"/>
    <w:rsid w:val="0032740F"/>
    <w:rsid w:val="00336900"/>
    <w:rsid w:val="00354E0D"/>
    <w:rsid w:val="00362C04"/>
    <w:rsid w:val="00363FCB"/>
    <w:rsid w:val="00364654"/>
    <w:rsid w:val="00366B8A"/>
    <w:rsid w:val="003756C1"/>
    <w:rsid w:val="00380296"/>
    <w:rsid w:val="00383105"/>
    <w:rsid w:val="003844B7"/>
    <w:rsid w:val="0038488E"/>
    <w:rsid w:val="003A62D5"/>
    <w:rsid w:val="003A7D48"/>
    <w:rsid w:val="003C013F"/>
    <w:rsid w:val="003C424E"/>
    <w:rsid w:val="003C4F14"/>
    <w:rsid w:val="003D008E"/>
    <w:rsid w:val="003E2E61"/>
    <w:rsid w:val="003F1529"/>
    <w:rsid w:val="003F463E"/>
    <w:rsid w:val="003F7C8A"/>
    <w:rsid w:val="004014C7"/>
    <w:rsid w:val="0040467F"/>
    <w:rsid w:val="004156E9"/>
    <w:rsid w:val="00415826"/>
    <w:rsid w:val="00415BD1"/>
    <w:rsid w:val="0042381F"/>
    <w:rsid w:val="004254CE"/>
    <w:rsid w:val="0042565F"/>
    <w:rsid w:val="00431019"/>
    <w:rsid w:val="00431808"/>
    <w:rsid w:val="00431A56"/>
    <w:rsid w:val="00432A81"/>
    <w:rsid w:val="0043468F"/>
    <w:rsid w:val="0043525D"/>
    <w:rsid w:val="00441824"/>
    <w:rsid w:val="0045243F"/>
    <w:rsid w:val="00455FBA"/>
    <w:rsid w:val="00461EA8"/>
    <w:rsid w:val="0046343B"/>
    <w:rsid w:val="004672CD"/>
    <w:rsid w:val="00470590"/>
    <w:rsid w:val="00473D2B"/>
    <w:rsid w:val="00474911"/>
    <w:rsid w:val="00481394"/>
    <w:rsid w:val="004826C9"/>
    <w:rsid w:val="0049232C"/>
    <w:rsid w:val="00495A76"/>
    <w:rsid w:val="00495F0F"/>
    <w:rsid w:val="004A1F1A"/>
    <w:rsid w:val="004A5476"/>
    <w:rsid w:val="004B008F"/>
    <w:rsid w:val="004B129D"/>
    <w:rsid w:val="004B2612"/>
    <w:rsid w:val="004B6E43"/>
    <w:rsid w:val="004C042A"/>
    <w:rsid w:val="004C78FC"/>
    <w:rsid w:val="004D24B1"/>
    <w:rsid w:val="004D66BF"/>
    <w:rsid w:val="004D6CAA"/>
    <w:rsid w:val="004F16AC"/>
    <w:rsid w:val="004F1A3F"/>
    <w:rsid w:val="005032B7"/>
    <w:rsid w:val="00503879"/>
    <w:rsid w:val="00507846"/>
    <w:rsid w:val="00507CFA"/>
    <w:rsid w:val="00510B84"/>
    <w:rsid w:val="00511D98"/>
    <w:rsid w:val="00514514"/>
    <w:rsid w:val="0051541D"/>
    <w:rsid w:val="0051572B"/>
    <w:rsid w:val="00515A64"/>
    <w:rsid w:val="00521128"/>
    <w:rsid w:val="00521E5C"/>
    <w:rsid w:val="00527E2E"/>
    <w:rsid w:val="005310E8"/>
    <w:rsid w:val="005352CD"/>
    <w:rsid w:val="00535D97"/>
    <w:rsid w:val="00537E13"/>
    <w:rsid w:val="005429DE"/>
    <w:rsid w:val="00556559"/>
    <w:rsid w:val="00557D6A"/>
    <w:rsid w:val="005671ED"/>
    <w:rsid w:val="00581724"/>
    <w:rsid w:val="00597961"/>
    <w:rsid w:val="005A4C68"/>
    <w:rsid w:val="005B1557"/>
    <w:rsid w:val="005B3CDB"/>
    <w:rsid w:val="005B4F22"/>
    <w:rsid w:val="005C629C"/>
    <w:rsid w:val="005E3409"/>
    <w:rsid w:val="005F012A"/>
    <w:rsid w:val="005F748B"/>
    <w:rsid w:val="0060746E"/>
    <w:rsid w:val="00610732"/>
    <w:rsid w:val="00614826"/>
    <w:rsid w:val="00614F55"/>
    <w:rsid w:val="006163A6"/>
    <w:rsid w:val="00620F33"/>
    <w:rsid w:val="00621F5E"/>
    <w:rsid w:val="00622B91"/>
    <w:rsid w:val="006240DE"/>
    <w:rsid w:val="00627668"/>
    <w:rsid w:val="006417F0"/>
    <w:rsid w:val="00642B92"/>
    <w:rsid w:val="006465D1"/>
    <w:rsid w:val="0064665E"/>
    <w:rsid w:val="0065410F"/>
    <w:rsid w:val="00654508"/>
    <w:rsid w:val="0065580B"/>
    <w:rsid w:val="00656EC5"/>
    <w:rsid w:val="006613B3"/>
    <w:rsid w:val="00667BD3"/>
    <w:rsid w:val="00676462"/>
    <w:rsid w:val="006832EA"/>
    <w:rsid w:val="006844C8"/>
    <w:rsid w:val="00684944"/>
    <w:rsid w:val="006943A9"/>
    <w:rsid w:val="00695450"/>
    <w:rsid w:val="006974CD"/>
    <w:rsid w:val="00697853"/>
    <w:rsid w:val="00697A47"/>
    <w:rsid w:val="006C01E4"/>
    <w:rsid w:val="006C3890"/>
    <w:rsid w:val="006C3BF6"/>
    <w:rsid w:val="006C614E"/>
    <w:rsid w:val="006C76DA"/>
    <w:rsid w:val="006D6E70"/>
    <w:rsid w:val="006D76BA"/>
    <w:rsid w:val="006D786D"/>
    <w:rsid w:val="006E4153"/>
    <w:rsid w:val="006F0870"/>
    <w:rsid w:val="006F1508"/>
    <w:rsid w:val="006F1980"/>
    <w:rsid w:val="00703466"/>
    <w:rsid w:val="007038BF"/>
    <w:rsid w:val="00712B40"/>
    <w:rsid w:val="007164CE"/>
    <w:rsid w:val="00723076"/>
    <w:rsid w:val="00727460"/>
    <w:rsid w:val="00731165"/>
    <w:rsid w:val="007342AC"/>
    <w:rsid w:val="0073562C"/>
    <w:rsid w:val="00750704"/>
    <w:rsid w:val="007509AD"/>
    <w:rsid w:val="00750C3C"/>
    <w:rsid w:val="00752557"/>
    <w:rsid w:val="00753704"/>
    <w:rsid w:val="00766C0F"/>
    <w:rsid w:val="00772702"/>
    <w:rsid w:val="007755C8"/>
    <w:rsid w:val="00782597"/>
    <w:rsid w:val="007854A2"/>
    <w:rsid w:val="007937F3"/>
    <w:rsid w:val="007979FC"/>
    <w:rsid w:val="007A7F4A"/>
    <w:rsid w:val="007B2365"/>
    <w:rsid w:val="007B2BFF"/>
    <w:rsid w:val="007B6C54"/>
    <w:rsid w:val="007B6E2C"/>
    <w:rsid w:val="007C258F"/>
    <w:rsid w:val="007C47E9"/>
    <w:rsid w:val="007C62B1"/>
    <w:rsid w:val="007D0F18"/>
    <w:rsid w:val="007D1121"/>
    <w:rsid w:val="007D117B"/>
    <w:rsid w:val="007D1DEB"/>
    <w:rsid w:val="007D5052"/>
    <w:rsid w:val="007E0466"/>
    <w:rsid w:val="007E0E1D"/>
    <w:rsid w:val="007E3986"/>
    <w:rsid w:val="007F4699"/>
    <w:rsid w:val="007F70F4"/>
    <w:rsid w:val="008010DD"/>
    <w:rsid w:val="00805FCB"/>
    <w:rsid w:val="008116FB"/>
    <w:rsid w:val="008140E1"/>
    <w:rsid w:val="00816459"/>
    <w:rsid w:val="00820975"/>
    <w:rsid w:val="00840E27"/>
    <w:rsid w:val="008412F3"/>
    <w:rsid w:val="00847B76"/>
    <w:rsid w:val="00850A24"/>
    <w:rsid w:val="00854F4B"/>
    <w:rsid w:val="008559A9"/>
    <w:rsid w:val="00857D5A"/>
    <w:rsid w:val="00862A43"/>
    <w:rsid w:val="00862B86"/>
    <w:rsid w:val="00871859"/>
    <w:rsid w:val="00877DE3"/>
    <w:rsid w:val="00881A0E"/>
    <w:rsid w:val="00883601"/>
    <w:rsid w:val="0088458C"/>
    <w:rsid w:val="008849BA"/>
    <w:rsid w:val="0089127F"/>
    <w:rsid w:val="008923AC"/>
    <w:rsid w:val="008B05F8"/>
    <w:rsid w:val="008B2A5A"/>
    <w:rsid w:val="008B3E61"/>
    <w:rsid w:val="008B5F87"/>
    <w:rsid w:val="008C6446"/>
    <w:rsid w:val="008D7A7F"/>
    <w:rsid w:val="008E22F6"/>
    <w:rsid w:val="008E236B"/>
    <w:rsid w:val="008E7A07"/>
    <w:rsid w:val="008F2EB3"/>
    <w:rsid w:val="00904FF3"/>
    <w:rsid w:val="00907924"/>
    <w:rsid w:val="00910AA7"/>
    <w:rsid w:val="00911471"/>
    <w:rsid w:val="009125C5"/>
    <w:rsid w:val="00912A38"/>
    <w:rsid w:val="0091330A"/>
    <w:rsid w:val="00922835"/>
    <w:rsid w:val="00931FE3"/>
    <w:rsid w:val="00934C9D"/>
    <w:rsid w:val="00934E84"/>
    <w:rsid w:val="00937CBD"/>
    <w:rsid w:val="00942765"/>
    <w:rsid w:val="0094571F"/>
    <w:rsid w:val="00953FEF"/>
    <w:rsid w:val="00955581"/>
    <w:rsid w:val="00963791"/>
    <w:rsid w:val="00963C3B"/>
    <w:rsid w:val="00965A98"/>
    <w:rsid w:val="00990CDE"/>
    <w:rsid w:val="00991EEF"/>
    <w:rsid w:val="009B4555"/>
    <w:rsid w:val="009B5697"/>
    <w:rsid w:val="009D2C8D"/>
    <w:rsid w:val="009D67F3"/>
    <w:rsid w:val="009E3D9D"/>
    <w:rsid w:val="009E4F5F"/>
    <w:rsid w:val="009F00DF"/>
    <w:rsid w:val="009F0C99"/>
    <w:rsid w:val="009F3178"/>
    <w:rsid w:val="00A01450"/>
    <w:rsid w:val="00A06C49"/>
    <w:rsid w:val="00A07C1B"/>
    <w:rsid w:val="00A106B3"/>
    <w:rsid w:val="00A123C9"/>
    <w:rsid w:val="00A26020"/>
    <w:rsid w:val="00A36F29"/>
    <w:rsid w:val="00A44363"/>
    <w:rsid w:val="00A5117E"/>
    <w:rsid w:val="00A67546"/>
    <w:rsid w:val="00A74311"/>
    <w:rsid w:val="00A74314"/>
    <w:rsid w:val="00A74A55"/>
    <w:rsid w:val="00A75368"/>
    <w:rsid w:val="00A85673"/>
    <w:rsid w:val="00A948C0"/>
    <w:rsid w:val="00A95CD7"/>
    <w:rsid w:val="00AA1599"/>
    <w:rsid w:val="00AB1123"/>
    <w:rsid w:val="00AC2889"/>
    <w:rsid w:val="00AC36C3"/>
    <w:rsid w:val="00AD5657"/>
    <w:rsid w:val="00AD5A9A"/>
    <w:rsid w:val="00AD6185"/>
    <w:rsid w:val="00AE167B"/>
    <w:rsid w:val="00AE437B"/>
    <w:rsid w:val="00AE43FF"/>
    <w:rsid w:val="00AE5118"/>
    <w:rsid w:val="00AF0F3E"/>
    <w:rsid w:val="00AF1872"/>
    <w:rsid w:val="00AF3F45"/>
    <w:rsid w:val="00AF5302"/>
    <w:rsid w:val="00AF6F7E"/>
    <w:rsid w:val="00B00D7C"/>
    <w:rsid w:val="00B13ECC"/>
    <w:rsid w:val="00B13F6C"/>
    <w:rsid w:val="00B1497D"/>
    <w:rsid w:val="00B1605C"/>
    <w:rsid w:val="00B23C9A"/>
    <w:rsid w:val="00B31333"/>
    <w:rsid w:val="00B330BD"/>
    <w:rsid w:val="00B340FD"/>
    <w:rsid w:val="00B37850"/>
    <w:rsid w:val="00B378A5"/>
    <w:rsid w:val="00B5463B"/>
    <w:rsid w:val="00B624B2"/>
    <w:rsid w:val="00B6446B"/>
    <w:rsid w:val="00B713BA"/>
    <w:rsid w:val="00B72273"/>
    <w:rsid w:val="00B727DC"/>
    <w:rsid w:val="00B73B59"/>
    <w:rsid w:val="00B75721"/>
    <w:rsid w:val="00B85038"/>
    <w:rsid w:val="00B86734"/>
    <w:rsid w:val="00B91051"/>
    <w:rsid w:val="00B96D01"/>
    <w:rsid w:val="00BA1A84"/>
    <w:rsid w:val="00BC2C3B"/>
    <w:rsid w:val="00BC6A90"/>
    <w:rsid w:val="00BD4826"/>
    <w:rsid w:val="00BD4872"/>
    <w:rsid w:val="00BF07A3"/>
    <w:rsid w:val="00BF6CEE"/>
    <w:rsid w:val="00C04BE7"/>
    <w:rsid w:val="00C13EEF"/>
    <w:rsid w:val="00C160E1"/>
    <w:rsid w:val="00C2084E"/>
    <w:rsid w:val="00C21555"/>
    <w:rsid w:val="00C30BEB"/>
    <w:rsid w:val="00C30F08"/>
    <w:rsid w:val="00C31582"/>
    <w:rsid w:val="00C32AB9"/>
    <w:rsid w:val="00C40708"/>
    <w:rsid w:val="00C41E34"/>
    <w:rsid w:val="00C4236B"/>
    <w:rsid w:val="00C47475"/>
    <w:rsid w:val="00C518B9"/>
    <w:rsid w:val="00C56C21"/>
    <w:rsid w:val="00C635FD"/>
    <w:rsid w:val="00C66ACD"/>
    <w:rsid w:val="00C7414C"/>
    <w:rsid w:val="00C75BC6"/>
    <w:rsid w:val="00C75F45"/>
    <w:rsid w:val="00C84F63"/>
    <w:rsid w:val="00C9016D"/>
    <w:rsid w:val="00C921AC"/>
    <w:rsid w:val="00C95C6A"/>
    <w:rsid w:val="00CA1123"/>
    <w:rsid w:val="00CC0B6B"/>
    <w:rsid w:val="00CC376C"/>
    <w:rsid w:val="00CC3864"/>
    <w:rsid w:val="00CC5ECC"/>
    <w:rsid w:val="00CC7D0E"/>
    <w:rsid w:val="00CD149A"/>
    <w:rsid w:val="00CD24AC"/>
    <w:rsid w:val="00CD27E6"/>
    <w:rsid w:val="00CD49AA"/>
    <w:rsid w:val="00CE6FD9"/>
    <w:rsid w:val="00CE7EDE"/>
    <w:rsid w:val="00CF246E"/>
    <w:rsid w:val="00CF582F"/>
    <w:rsid w:val="00CF5CEB"/>
    <w:rsid w:val="00D004FA"/>
    <w:rsid w:val="00D03559"/>
    <w:rsid w:val="00D0586B"/>
    <w:rsid w:val="00D059E2"/>
    <w:rsid w:val="00D0726C"/>
    <w:rsid w:val="00D07BA2"/>
    <w:rsid w:val="00D07FD4"/>
    <w:rsid w:val="00D17998"/>
    <w:rsid w:val="00D2065E"/>
    <w:rsid w:val="00D20A1C"/>
    <w:rsid w:val="00D2596C"/>
    <w:rsid w:val="00D2770D"/>
    <w:rsid w:val="00D36ED6"/>
    <w:rsid w:val="00D37D7B"/>
    <w:rsid w:val="00D42084"/>
    <w:rsid w:val="00D5488E"/>
    <w:rsid w:val="00D556BC"/>
    <w:rsid w:val="00D561CA"/>
    <w:rsid w:val="00D56DCA"/>
    <w:rsid w:val="00D61A89"/>
    <w:rsid w:val="00D62225"/>
    <w:rsid w:val="00D67457"/>
    <w:rsid w:val="00D70635"/>
    <w:rsid w:val="00D800D1"/>
    <w:rsid w:val="00D83CA7"/>
    <w:rsid w:val="00D86539"/>
    <w:rsid w:val="00D9159D"/>
    <w:rsid w:val="00DA048B"/>
    <w:rsid w:val="00DB2685"/>
    <w:rsid w:val="00DB4775"/>
    <w:rsid w:val="00DD43FE"/>
    <w:rsid w:val="00E07DC2"/>
    <w:rsid w:val="00E348BE"/>
    <w:rsid w:val="00E37D6D"/>
    <w:rsid w:val="00E414E5"/>
    <w:rsid w:val="00E602F2"/>
    <w:rsid w:val="00E61EB1"/>
    <w:rsid w:val="00E626B6"/>
    <w:rsid w:val="00E65255"/>
    <w:rsid w:val="00E665ED"/>
    <w:rsid w:val="00E71FAB"/>
    <w:rsid w:val="00E73F46"/>
    <w:rsid w:val="00E830D8"/>
    <w:rsid w:val="00E86E3E"/>
    <w:rsid w:val="00E91A91"/>
    <w:rsid w:val="00E91ED1"/>
    <w:rsid w:val="00E93505"/>
    <w:rsid w:val="00E93602"/>
    <w:rsid w:val="00EA293A"/>
    <w:rsid w:val="00EA51F9"/>
    <w:rsid w:val="00EB1951"/>
    <w:rsid w:val="00EB2E93"/>
    <w:rsid w:val="00EC1380"/>
    <w:rsid w:val="00EC57D2"/>
    <w:rsid w:val="00EC5AA3"/>
    <w:rsid w:val="00ED36BF"/>
    <w:rsid w:val="00EE07FF"/>
    <w:rsid w:val="00EF1252"/>
    <w:rsid w:val="00F02D8F"/>
    <w:rsid w:val="00F173D9"/>
    <w:rsid w:val="00F23420"/>
    <w:rsid w:val="00F263BB"/>
    <w:rsid w:val="00F302DA"/>
    <w:rsid w:val="00F322F4"/>
    <w:rsid w:val="00F33BC9"/>
    <w:rsid w:val="00F425E3"/>
    <w:rsid w:val="00F4459B"/>
    <w:rsid w:val="00F577A7"/>
    <w:rsid w:val="00F63B0A"/>
    <w:rsid w:val="00F64B87"/>
    <w:rsid w:val="00F70023"/>
    <w:rsid w:val="00F71554"/>
    <w:rsid w:val="00F743C9"/>
    <w:rsid w:val="00F756BB"/>
    <w:rsid w:val="00F77DFE"/>
    <w:rsid w:val="00F846B8"/>
    <w:rsid w:val="00F915C5"/>
    <w:rsid w:val="00F93198"/>
    <w:rsid w:val="00FA044E"/>
    <w:rsid w:val="00FA6745"/>
    <w:rsid w:val="00FA6857"/>
    <w:rsid w:val="00FB6EE7"/>
    <w:rsid w:val="00FC261E"/>
    <w:rsid w:val="00FD134A"/>
    <w:rsid w:val="00FD783D"/>
    <w:rsid w:val="00FD7FC6"/>
    <w:rsid w:val="00FE1E97"/>
    <w:rsid w:val="00FE221F"/>
    <w:rsid w:val="00FE5B13"/>
    <w:rsid w:val="00FE60A1"/>
    <w:rsid w:val="00FE67BD"/>
    <w:rsid w:val="00FE72AD"/>
    <w:rsid w:val="00FF33DE"/>
    <w:rsid w:val="00FF342D"/>
    <w:rsid w:val="00FF6466"/>
    <w:rsid w:val="00FF69C2"/>
    <w:rsid w:val="00FF6C7F"/>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A04C9C"/>
  <w15:chartTrackingRefBased/>
  <w15:docId w15:val="{6198387C-BB88-CB4D-A9D8-C26C00577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pPr>
        <w:spacing w:before="100" w:beforeAutospacing="1" w:after="100" w:afterAutospacing="1"/>
        <w:jc w:val="both"/>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77DFE"/>
    <w:pPr>
      <w:spacing w:before="0" w:beforeAutospacing="0" w:after="0" w:afterAutospacing="0"/>
      <w:jc w:val="left"/>
    </w:pPr>
    <w:rPr>
      <w:rFonts w:ascii="Times New Roman" w:eastAsia="Times New Roman" w:hAnsi="Times New Roman" w:cs="Times New Roman"/>
    </w:rPr>
  </w:style>
  <w:style w:type="paragraph" w:styleId="Heading1">
    <w:name w:val="heading 1"/>
    <w:basedOn w:val="Normal"/>
    <w:link w:val="Heading1Char"/>
    <w:uiPriority w:val="9"/>
    <w:qFormat/>
    <w:rsid w:val="00990CDE"/>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CC0B6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2EB3"/>
  </w:style>
  <w:style w:type="paragraph" w:styleId="ListParagraph">
    <w:name w:val="List Paragraph"/>
    <w:basedOn w:val="Normal"/>
    <w:uiPriority w:val="34"/>
    <w:qFormat/>
    <w:rsid w:val="0065410F"/>
    <w:pPr>
      <w:ind w:left="720"/>
      <w:contextualSpacing/>
    </w:pPr>
  </w:style>
  <w:style w:type="character" w:styleId="Hyperlink">
    <w:name w:val="Hyperlink"/>
    <w:basedOn w:val="DefaultParagraphFont"/>
    <w:uiPriority w:val="99"/>
    <w:unhideWhenUsed/>
    <w:rsid w:val="00F577A7"/>
    <w:rPr>
      <w:color w:val="0563C1" w:themeColor="hyperlink"/>
      <w:u w:val="single"/>
    </w:rPr>
  </w:style>
  <w:style w:type="character" w:customStyle="1" w:styleId="UnresolvedMention">
    <w:name w:val="Unresolved Mention"/>
    <w:basedOn w:val="DefaultParagraphFont"/>
    <w:uiPriority w:val="99"/>
    <w:semiHidden/>
    <w:unhideWhenUsed/>
    <w:rsid w:val="00F577A7"/>
    <w:rPr>
      <w:color w:val="808080"/>
      <w:shd w:val="clear" w:color="auto" w:fill="E6E6E6"/>
    </w:rPr>
  </w:style>
  <w:style w:type="character" w:customStyle="1" w:styleId="apple-converted-space">
    <w:name w:val="apple-converted-space"/>
    <w:basedOn w:val="DefaultParagraphFont"/>
    <w:rsid w:val="00EB1951"/>
  </w:style>
  <w:style w:type="table" w:styleId="TableGrid">
    <w:name w:val="Table Grid"/>
    <w:basedOn w:val="TableNormal"/>
    <w:uiPriority w:val="39"/>
    <w:rsid w:val="004C78FC"/>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322F4"/>
    <w:rPr>
      <w:b/>
      <w:bCs/>
    </w:rPr>
  </w:style>
  <w:style w:type="character" w:customStyle="1" w:styleId="Heading1Char">
    <w:name w:val="Heading 1 Char"/>
    <w:basedOn w:val="DefaultParagraphFont"/>
    <w:link w:val="Heading1"/>
    <w:uiPriority w:val="9"/>
    <w:rsid w:val="00990CDE"/>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684944"/>
    <w:rPr>
      <w:color w:val="954F72" w:themeColor="followedHyperlink"/>
      <w:u w:val="single"/>
    </w:rPr>
  </w:style>
  <w:style w:type="character" w:customStyle="1" w:styleId="Heading2Char">
    <w:name w:val="Heading 2 Char"/>
    <w:basedOn w:val="DefaultParagraphFont"/>
    <w:link w:val="Heading2"/>
    <w:uiPriority w:val="9"/>
    <w:semiHidden/>
    <w:rsid w:val="00CC0B6B"/>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C30F08"/>
    <w:pPr>
      <w:tabs>
        <w:tab w:val="center" w:pos="4680"/>
        <w:tab w:val="right" w:pos="9360"/>
      </w:tabs>
    </w:pPr>
  </w:style>
  <w:style w:type="character" w:customStyle="1" w:styleId="FooterChar">
    <w:name w:val="Footer Char"/>
    <w:basedOn w:val="DefaultParagraphFont"/>
    <w:link w:val="Footer"/>
    <w:uiPriority w:val="99"/>
    <w:rsid w:val="00C30F08"/>
    <w:rPr>
      <w:rFonts w:ascii="Times New Roman" w:eastAsia="Times New Roman" w:hAnsi="Times New Roman" w:cs="Times New Roman"/>
    </w:rPr>
  </w:style>
  <w:style w:type="character" w:styleId="PageNumber">
    <w:name w:val="page number"/>
    <w:basedOn w:val="DefaultParagraphFont"/>
    <w:uiPriority w:val="99"/>
    <w:semiHidden/>
    <w:unhideWhenUsed/>
    <w:rsid w:val="00C30F08"/>
  </w:style>
  <w:style w:type="character" w:customStyle="1" w:styleId="ls16">
    <w:name w:val="ls16"/>
    <w:basedOn w:val="DefaultParagraphFont"/>
    <w:rsid w:val="0010629D"/>
  </w:style>
  <w:style w:type="character" w:customStyle="1" w:styleId="ls4a">
    <w:name w:val="ls4a"/>
    <w:basedOn w:val="DefaultParagraphFont"/>
    <w:rsid w:val="0010629D"/>
  </w:style>
  <w:style w:type="character" w:customStyle="1" w:styleId="ls46">
    <w:name w:val="ls46"/>
    <w:basedOn w:val="DefaultParagraphFont"/>
    <w:rsid w:val="0010629D"/>
  </w:style>
  <w:style w:type="character" w:customStyle="1" w:styleId="ls4e">
    <w:name w:val="ls4e"/>
    <w:basedOn w:val="DefaultParagraphFont"/>
    <w:rsid w:val="00907924"/>
  </w:style>
  <w:style w:type="character" w:customStyle="1" w:styleId="ls2">
    <w:name w:val="ls2"/>
    <w:basedOn w:val="DefaultParagraphFont"/>
    <w:rsid w:val="00907924"/>
  </w:style>
  <w:style w:type="character" w:customStyle="1" w:styleId="ls29">
    <w:name w:val="ls29"/>
    <w:basedOn w:val="DefaultParagraphFont"/>
    <w:rsid w:val="00907924"/>
  </w:style>
  <w:style w:type="character" w:customStyle="1" w:styleId="ls28">
    <w:name w:val="ls28"/>
    <w:basedOn w:val="DefaultParagraphFont"/>
    <w:rsid w:val="00907924"/>
  </w:style>
  <w:style w:type="paragraph" w:styleId="Header">
    <w:name w:val="header"/>
    <w:basedOn w:val="Normal"/>
    <w:link w:val="HeaderChar"/>
    <w:uiPriority w:val="99"/>
    <w:unhideWhenUsed/>
    <w:rsid w:val="007B6C54"/>
    <w:pPr>
      <w:tabs>
        <w:tab w:val="center" w:pos="4513"/>
        <w:tab w:val="right" w:pos="9026"/>
      </w:tabs>
    </w:pPr>
  </w:style>
  <w:style w:type="character" w:customStyle="1" w:styleId="HeaderChar">
    <w:name w:val="Header Char"/>
    <w:basedOn w:val="DefaultParagraphFont"/>
    <w:link w:val="Header"/>
    <w:uiPriority w:val="99"/>
    <w:rsid w:val="007B6C54"/>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28557">
      <w:bodyDiv w:val="1"/>
      <w:marLeft w:val="0"/>
      <w:marRight w:val="0"/>
      <w:marTop w:val="0"/>
      <w:marBottom w:val="0"/>
      <w:divBdr>
        <w:top w:val="none" w:sz="0" w:space="0" w:color="auto"/>
        <w:left w:val="none" w:sz="0" w:space="0" w:color="auto"/>
        <w:bottom w:val="none" w:sz="0" w:space="0" w:color="auto"/>
        <w:right w:val="none" w:sz="0" w:space="0" w:color="auto"/>
      </w:divBdr>
      <w:divsChild>
        <w:div w:id="895749508">
          <w:marLeft w:val="0"/>
          <w:marRight w:val="0"/>
          <w:marTop w:val="0"/>
          <w:marBottom w:val="0"/>
          <w:divBdr>
            <w:top w:val="none" w:sz="0" w:space="0" w:color="auto"/>
            <w:left w:val="none" w:sz="0" w:space="0" w:color="auto"/>
            <w:bottom w:val="none" w:sz="0" w:space="0" w:color="auto"/>
            <w:right w:val="none" w:sz="0" w:space="0" w:color="auto"/>
          </w:divBdr>
          <w:divsChild>
            <w:div w:id="1327786053">
              <w:marLeft w:val="0"/>
              <w:marRight w:val="0"/>
              <w:marTop w:val="0"/>
              <w:marBottom w:val="0"/>
              <w:divBdr>
                <w:top w:val="none" w:sz="0" w:space="0" w:color="auto"/>
                <w:left w:val="none" w:sz="0" w:space="0" w:color="auto"/>
                <w:bottom w:val="none" w:sz="0" w:space="0" w:color="auto"/>
                <w:right w:val="none" w:sz="0" w:space="0" w:color="auto"/>
              </w:divBdr>
              <w:divsChild>
                <w:div w:id="208499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21950">
      <w:bodyDiv w:val="1"/>
      <w:marLeft w:val="0"/>
      <w:marRight w:val="0"/>
      <w:marTop w:val="0"/>
      <w:marBottom w:val="0"/>
      <w:divBdr>
        <w:top w:val="none" w:sz="0" w:space="0" w:color="auto"/>
        <w:left w:val="none" w:sz="0" w:space="0" w:color="auto"/>
        <w:bottom w:val="none" w:sz="0" w:space="0" w:color="auto"/>
        <w:right w:val="none" w:sz="0" w:space="0" w:color="auto"/>
      </w:divBdr>
      <w:divsChild>
        <w:div w:id="484664724">
          <w:marLeft w:val="0"/>
          <w:marRight w:val="0"/>
          <w:marTop w:val="0"/>
          <w:marBottom w:val="0"/>
          <w:divBdr>
            <w:top w:val="none" w:sz="0" w:space="0" w:color="auto"/>
            <w:left w:val="none" w:sz="0" w:space="0" w:color="auto"/>
            <w:bottom w:val="none" w:sz="0" w:space="0" w:color="auto"/>
            <w:right w:val="none" w:sz="0" w:space="0" w:color="auto"/>
          </w:divBdr>
          <w:divsChild>
            <w:div w:id="1220895421">
              <w:marLeft w:val="0"/>
              <w:marRight w:val="0"/>
              <w:marTop w:val="0"/>
              <w:marBottom w:val="0"/>
              <w:divBdr>
                <w:top w:val="none" w:sz="0" w:space="0" w:color="auto"/>
                <w:left w:val="none" w:sz="0" w:space="0" w:color="auto"/>
                <w:bottom w:val="none" w:sz="0" w:space="0" w:color="auto"/>
                <w:right w:val="none" w:sz="0" w:space="0" w:color="auto"/>
              </w:divBdr>
              <w:divsChild>
                <w:div w:id="58688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32663">
      <w:bodyDiv w:val="1"/>
      <w:marLeft w:val="0"/>
      <w:marRight w:val="0"/>
      <w:marTop w:val="0"/>
      <w:marBottom w:val="0"/>
      <w:divBdr>
        <w:top w:val="none" w:sz="0" w:space="0" w:color="auto"/>
        <w:left w:val="none" w:sz="0" w:space="0" w:color="auto"/>
        <w:bottom w:val="none" w:sz="0" w:space="0" w:color="auto"/>
        <w:right w:val="none" w:sz="0" w:space="0" w:color="auto"/>
      </w:divBdr>
    </w:div>
    <w:div w:id="35858493">
      <w:bodyDiv w:val="1"/>
      <w:marLeft w:val="0"/>
      <w:marRight w:val="0"/>
      <w:marTop w:val="0"/>
      <w:marBottom w:val="0"/>
      <w:divBdr>
        <w:top w:val="none" w:sz="0" w:space="0" w:color="auto"/>
        <w:left w:val="none" w:sz="0" w:space="0" w:color="auto"/>
        <w:bottom w:val="none" w:sz="0" w:space="0" w:color="auto"/>
        <w:right w:val="none" w:sz="0" w:space="0" w:color="auto"/>
      </w:divBdr>
    </w:div>
    <w:div w:id="39715852">
      <w:bodyDiv w:val="1"/>
      <w:marLeft w:val="0"/>
      <w:marRight w:val="0"/>
      <w:marTop w:val="0"/>
      <w:marBottom w:val="0"/>
      <w:divBdr>
        <w:top w:val="none" w:sz="0" w:space="0" w:color="auto"/>
        <w:left w:val="none" w:sz="0" w:space="0" w:color="auto"/>
        <w:bottom w:val="none" w:sz="0" w:space="0" w:color="auto"/>
        <w:right w:val="none" w:sz="0" w:space="0" w:color="auto"/>
      </w:divBdr>
    </w:div>
    <w:div w:id="51731637">
      <w:bodyDiv w:val="1"/>
      <w:marLeft w:val="0"/>
      <w:marRight w:val="0"/>
      <w:marTop w:val="0"/>
      <w:marBottom w:val="0"/>
      <w:divBdr>
        <w:top w:val="none" w:sz="0" w:space="0" w:color="auto"/>
        <w:left w:val="none" w:sz="0" w:space="0" w:color="auto"/>
        <w:bottom w:val="none" w:sz="0" w:space="0" w:color="auto"/>
        <w:right w:val="none" w:sz="0" w:space="0" w:color="auto"/>
      </w:divBdr>
    </w:div>
    <w:div w:id="138546316">
      <w:bodyDiv w:val="1"/>
      <w:marLeft w:val="0"/>
      <w:marRight w:val="0"/>
      <w:marTop w:val="0"/>
      <w:marBottom w:val="0"/>
      <w:divBdr>
        <w:top w:val="none" w:sz="0" w:space="0" w:color="auto"/>
        <w:left w:val="none" w:sz="0" w:space="0" w:color="auto"/>
        <w:bottom w:val="none" w:sz="0" w:space="0" w:color="auto"/>
        <w:right w:val="none" w:sz="0" w:space="0" w:color="auto"/>
      </w:divBdr>
    </w:div>
    <w:div w:id="147133375">
      <w:bodyDiv w:val="1"/>
      <w:marLeft w:val="0"/>
      <w:marRight w:val="0"/>
      <w:marTop w:val="0"/>
      <w:marBottom w:val="0"/>
      <w:divBdr>
        <w:top w:val="none" w:sz="0" w:space="0" w:color="auto"/>
        <w:left w:val="none" w:sz="0" w:space="0" w:color="auto"/>
        <w:bottom w:val="none" w:sz="0" w:space="0" w:color="auto"/>
        <w:right w:val="none" w:sz="0" w:space="0" w:color="auto"/>
      </w:divBdr>
    </w:div>
    <w:div w:id="147747611">
      <w:bodyDiv w:val="1"/>
      <w:marLeft w:val="0"/>
      <w:marRight w:val="0"/>
      <w:marTop w:val="0"/>
      <w:marBottom w:val="0"/>
      <w:divBdr>
        <w:top w:val="none" w:sz="0" w:space="0" w:color="auto"/>
        <w:left w:val="none" w:sz="0" w:space="0" w:color="auto"/>
        <w:bottom w:val="none" w:sz="0" w:space="0" w:color="auto"/>
        <w:right w:val="none" w:sz="0" w:space="0" w:color="auto"/>
      </w:divBdr>
      <w:divsChild>
        <w:div w:id="2100907247">
          <w:marLeft w:val="0"/>
          <w:marRight w:val="0"/>
          <w:marTop w:val="0"/>
          <w:marBottom w:val="0"/>
          <w:divBdr>
            <w:top w:val="none" w:sz="0" w:space="0" w:color="auto"/>
            <w:left w:val="none" w:sz="0" w:space="0" w:color="auto"/>
            <w:bottom w:val="none" w:sz="0" w:space="0" w:color="auto"/>
            <w:right w:val="none" w:sz="0" w:space="0" w:color="auto"/>
          </w:divBdr>
          <w:divsChild>
            <w:div w:id="355694122">
              <w:marLeft w:val="0"/>
              <w:marRight w:val="0"/>
              <w:marTop w:val="0"/>
              <w:marBottom w:val="0"/>
              <w:divBdr>
                <w:top w:val="none" w:sz="0" w:space="0" w:color="auto"/>
                <w:left w:val="none" w:sz="0" w:space="0" w:color="auto"/>
                <w:bottom w:val="none" w:sz="0" w:space="0" w:color="auto"/>
                <w:right w:val="none" w:sz="0" w:space="0" w:color="auto"/>
              </w:divBdr>
              <w:divsChild>
                <w:div w:id="1357661623">
                  <w:marLeft w:val="0"/>
                  <w:marRight w:val="0"/>
                  <w:marTop w:val="0"/>
                  <w:marBottom w:val="0"/>
                  <w:divBdr>
                    <w:top w:val="none" w:sz="0" w:space="0" w:color="auto"/>
                    <w:left w:val="none" w:sz="0" w:space="0" w:color="auto"/>
                    <w:bottom w:val="none" w:sz="0" w:space="0" w:color="auto"/>
                    <w:right w:val="none" w:sz="0" w:space="0" w:color="auto"/>
                  </w:divBdr>
                </w:div>
              </w:divsChild>
            </w:div>
            <w:div w:id="971207265">
              <w:marLeft w:val="0"/>
              <w:marRight w:val="0"/>
              <w:marTop w:val="0"/>
              <w:marBottom w:val="0"/>
              <w:divBdr>
                <w:top w:val="none" w:sz="0" w:space="0" w:color="auto"/>
                <w:left w:val="none" w:sz="0" w:space="0" w:color="auto"/>
                <w:bottom w:val="none" w:sz="0" w:space="0" w:color="auto"/>
                <w:right w:val="none" w:sz="0" w:space="0" w:color="auto"/>
              </w:divBdr>
              <w:divsChild>
                <w:div w:id="1735205118">
                  <w:marLeft w:val="0"/>
                  <w:marRight w:val="0"/>
                  <w:marTop w:val="0"/>
                  <w:marBottom w:val="0"/>
                  <w:divBdr>
                    <w:top w:val="none" w:sz="0" w:space="0" w:color="auto"/>
                    <w:left w:val="none" w:sz="0" w:space="0" w:color="auto"/>
                    <w:bottom w:val="none" w:sz="0" w:space="0" w:color="auto"/>
                    <w:right w:val="none" w:sz="0" w:space="0" w:color="auto"/>
                  </w:divBdr>
                </w:div>
              </w:divsChild>
            </w:div>
            <w:div w:id="3479358">
              <w:marLeft w:val="0"/>
              <w:marRight w:val="0"/>
              <w:marTop w:val="0"/>
              <w:marBottom w:val="0"/>
              <w:divBdr>
                <w:top w:val="none" w:sz="0" w:space="0" w:color="auto"/>
                <w:left w:val="none" w:sz="0" w:space="0" w:color="auto"/>
                <w:bottom w:val="none" w:sz="0" w:space="0" w:color="auto"/>
                <w:right w:val="none" w:sz="0" w:space="0" w:color="auto"/>
              </w:divBdr>
              <w:divsChild>
                <w:div w:id="82250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713776">
      <w:bodyDiv w:val="1"/>
      <w:marLeft w:val="0"/>
      <w:marRight w:val="0"/>
      <w:marTop w:val="0"/>
      <w:marBottom w:val="0"/>
      <w:divBdr>
        <w:top w:val="none" w:sz="0" w:space="0" w:color="auto"/>
        <w:left w:val="none" w:sz="0" w:space="0" w:color="auto"/>
        <w:bottom w:val="none" w:sz="0" w:space="0" w:color="auto"/>
        <w:right w:val="none" w:sz="0" w:space="0" w:color="auto"/>
      </w:divBdr>
    </w:div>
    <w:div w:id="245652712">
      <w:bodyDiv w:val="1"/>
      <w:marLeft w:val="0"/>
      <w:marRight w:val="0"/>
      <w:marTop w:val="0"/>
      <w:marBottom w:val="0"/>
      <w:divBdr>
        <w:top w:val="none" w:sz="0" w:space="0" w:color="auto"/>
        <w:left w:val="none" w:sz="0" w:space="0" w:color="auto"/>
        <w:bottom w:val="none" w:sz="0" w:space="0" w:color="auto"/>
        <w:right w:val="none" w:sz="0" w:space="0" w:color="auto"/>
      </w:divBdr>
      <w:divsChild>
        <w:div w:id="357897668">
          <w:marLeft w:val="0"/>
          <w:marRight w:val="0"/>
          <w:marTop w:val="0"/>
          <w:marBottom w:val="0"/>
          <w:divBdr>
            <w:top w:val="none" w:sz="0" w:space="0" w:color="auto"/>
            <w:left w:val="none" w:sz="0" w:space="0" w:color="auto"/>
            <w:bottom w:val="none" w:sz="0" w:space="0" w:color="auto"/>
            <w:right w:val="none" w:sz="0" w:space="0" w:color="auto"/>
          </w:divBdr>
          <w:divsChild>
            <w:div w:id="1282037183">
              <w:marLeft w:val="0"/>
              <w:marRight w:val="0"/>
              <w:marTop w:val="0"/>
              <w:marBottom w:val="0"/>
              <w:divBdr>
                <w:top w:val="none" w:sz="0" w:space="0" w:color="auto"/>
                <w:left w:val="none" w:sz="0" w:space="0" w:color="auto"/>
                <w:bottom w:val="none" w:sz="0" w:space="0" w:color="auto"/>
                <w:right w:val="none" w:sz="0" w:space="0" w:color="auto"/>
              </w:divBdr>
              <w:divsChild>
                <w:div w:id="92630159">
                  <w:marLeft w:val="0"/>
                  <w:marRight w:val="0"/>
                  <w:marTop w:val="0"/>
                  <w:marBottom w:val="0"/>
                  <w:divBdr>
                    <w:top w:val="none" w:sz="0" w:space="0" w:color="auto"/>
                    <w:left w:val="none" w:sz="0" w:space="0" w:color="auto"/>
                    <w:bottom w:val="none" w:sz="0" w:space="0" w:color="auto"/>
                    <w:right w:val="none" w:sz="0" w:space="0" w:color="auto"/>
                  </w:divBdr>
                  <w:divsChild>
                    <w:div w:id="191250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168766">
      <w:bodyDiv w:val="1"/>
      <w:marLeft w:val="0"/>
      <w:marRight w:val="0"/>
      <w:marTop w:val="0"/>
      <w:marBottom w:val="0"/>
      <w:divBdr>
        <w:top w:val="none" w:sz="0" w:space="0" w:color="auto"/>
        <w:left w:val="none" w:sz="0" w:space="0" w:color="auto"/>
        <w:bottom w:val="none" w:sz="0" w:space="0" w:color="auto"/>
        <w:right w:val="none" w:sz="0" w:space="0" w:color="auto"/>
      </w:divBdr>
    </w:div>
    <w:div w:id="263273717">
      <w:bodyDiv w:val="1"/>
      <w:marLeft w:val="0"/>
      <w:marRight w:val="0"/>
      <w:marTop w:val="0"/>
      <w:marBottom w:val="0"/>
      <w:divBdr>
        <w:top w:val="none" w:sz="0" w:space="0" w:color="auto"/>
        <w:left w:val="none" w:sz="0" w:space="0" w:color="auto"/>
        <w:bottom w:val="none" w:sz="0" w:space="0" w:color="auto"/>
        <w:right w:val="none" w:sz="0" w:space="0" w:color="auto"/>
      </w:divBdr>
    </w:div>
    <w:div w:id="269119708">
      <w:bodyDiv w:val="1"/>
      <w:marLeft w:val="0"/>
      <w:marRight w:val="0"/>
      <w:marTop w:val="0"/>
      <w:marBottom w:val="0"/>
      <w:divBdr>
        <w:top w:val="none" w:sz="0" w:space="0" w:color="auto"/>
        <w:left w:val="none" w:sz="0" w:space="0" w:color="auto"/>
        <w:bottom w:val="none" w:sz="0" w:space="0" w:color="auto"/>
        <w:right w:val="none" w:sz="0" w:space="0" w:color="auto"/>
      </w:divBdr>
      <w:divsChild>
        <w:div w:id="374739566">
          <w:marLeft w:val="0"/>
          <w:marRight w:val="0"/>
          <w:marTop w:val="0"/>
          <w:marBottom w:val="0"/>
          <w:divBdr>
            <w:top w:val="none" w:sz="0" w:space="0" w:color="auto"/>
            <w:left w:val="none" w:sz="0" w:space="0" w:color="auto"/>
            <w:bottom w:val="none" w:sz="0" w:space="0" w:color="auto"/>
            <w:right w:val="none" w:sz="0" w:space="0" w:color="auto"/>
          </w:divBdr>
          <w:divsChild>
            <w:div w:id="1934433959">
              <w:marLeft w:val="0"/>
              <w:marRight w:val="0"/>
              <w:marTop w:val="0"/>
              <w:marBottom w:val="0"/>
              <w:divBdr>
                <w:top w:val="none" w:sz="0" w:space="0" w:color="auto"/>
                <w:left w:val="none" w:sz="0" w:space="0" w:color="auto"/>
                <w:bottom w:val="none" w:sz="0" w:space="0" w:color="auto"/>
                <w:right w:val="none" w:sz="0" w:space="0" w:color="auto"/>
              </w:divBdr>
              <w:divsChild>
                <w:div w:id="1565873424">
                  <w:marLeft w:val="0"/>
                  <w:marRight w:val="0"/>
                  <w:marTop w:val="0"/>
                  <w:marBottom w:val="0"/>
                  <w:divBdr>
                    <w:top w:val="none" w:sz="0" w:space="0" w:color="auto"/>
                    <w:left w:val="none" w:sz="0" w:space="0" w:color="auto"/>
                    <w:bottom w:val="none" w:sz="0" w:space="0" w:color="auto"/>
                    <w:right w:val="none" w:sz="0" w:space="0" w:color="auto"/>
                  </w:divBdr>
                </w:div>
              </w:divsChild>
            </w:div>
            <w:div w:id="1135484257">
              <w:marLeft w:val="0"/>
              <w:marRight w:val="0"/>
              <w:marTop w:val="0"/>
              <w:marBottom w:val="0"/>
              <w:divBdr>
                <w:top w:val="none" w:sz="0" w:space="0" w:color="auto"/>
                <w:left w:val="none" w:sz="0" w:space="0" w:color="auto"/>
                <w:bottom w:val="none" w:sz="0" w:space="0" w:color="auto"/>
                <w:right w:val="none" w:sz="0" w:space="0" w:color="auto"/>
              </w:divBdr>
              <w:divsChild>
                <w:div w:id="18247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074926">
      <w:bodyDiv w:val="1"/>
      <w:marLeft w:val="0"/>
      <w:marRight w:val="0"/>
      <w:marTop w:val="0"/>
      <w:marBottom w:val="0"/>
      <w:divBdr>
        <w:top w:val="none" w:sz="0" w:space="0" w:color="auto"/>
        <w:left w:val="none" w:sz="0" w:space="0" w:color="auto"/>
        <w:bottom w:val="none" w:sz="0" w:space="0" w:color="auto"/>
        <w:right w:val="none" w:sz="0" w:space="0" w:color="auto"/>
      </w:divBdr>
    </w:div>
    <w:div w:id="301542154">
      <w:bodyDiv w:val="1"/>
      <w:marLeft w:val="0"/>
      <w:marRight w:val="0"/>
      <w:marTop w:val="0"/>
      <w:marBottom w:val="0"/>
      <w:divBdr>
        <w:top w:val="none" w:sz="0" w:space="0" w:color="auto"/>
        <w:left w:val="none" w:sz="0" w:space="0" w:color="auto"/>
        <w:bottom w:val="none" w:sz="0" w:space="0" w:color="auto"/>
        <w:right w:val="none" w:sz="0" w:space="0" w:color="auto"/>
      </w:divBdr>
      <w:divsChild>
        <w:div w:id="360932499">
          <w:marLeft w:val="0"/>
          <w:marRight w:val="150"/>
          <w:marTop w:val="0"/>
          <w:marBottom w:val="0"/>
          <w:divBdr>
            <w:top w:val="none" w:sz="0" w:space="0" w:color="auto"/>
            <w:left w:val="none" w:sz="0" w:space="0" w:color="auto"/>
            <w:bottom w:val="none" w:sz="0" w:space="0" w:color="auto"/>
            <w:right w:val="none" w:sz="0" w:space="0" w:color="auto"/>
          </w:divBdr>
        </w:div>
      </w:divsChild>
    </w:div>
    <w:div w:id="327753330">
      <w:bodyDiv w:val="1"/>
      <w:marLeft w:val="0"/>
      <w:marRight w:val="0"/>
      <w:marTop w:val="0"/>
      <w:marBottom w:val="0"/>
      <w:divBdr>
        <w:top w:val="none" w:sz="0" w:space="0" w:color="auto"/>
        <w:left w:val="none" w:sz="0" w:space="0" w:color="auto"/>
        <w:bottom w:val="none" w:sz="0" w:space="0" w:color="auto"/>
        <w:right w:val="none" w:sz="0" w:space="0" w:color="auto"/>
      </w:divBdr>
      <w:divsChild>
        <w:div w:id="781801969">
          <w:marLeft w:val="0"/>
          <w:marRight w:val="0"/>
          <w:marTop w:val="0"/>
          <w:marBottom w:val="0"/>
          <w:divBdr>
            <w:top w:val="none" w:sz="0" w:space="0" w:color="auto"/>
            <w:left w:val="none" w:sz="0" w:space="0" w:color="auto"/>
            <w:bottom w:val="none" w:sz="0" w:space="0" w:color="auto"/>
            <w:right w:val="none" w:sz="0" w:space="0" w:color="auto"/>
          </w:divBdr>
          <w:divsChild>
            <w:div w:id="1045519097">
              <w:marLeft w:val="0"/>
              <w:marRight w:val="0"/>
              <w:marTop w:val="0"/>
              <w:marBottom w:val="0"/>
              <w:divBdr>
                <w:top w:val="none" w:sz="0" w:space="0" w:color="auto"/>
                <w:left w:val="none" w:sz="0" w:space="0" w:color="auto"/>
                <w:bottom w:val="none" w:sz="0" w:space="0" w:color="auto"/>
                <w:right w:val="none" w:sz="0" w:space="0" w:color="auto"/>
              </w:divBdr>
              <w:divsChild>
                <w:div w:id="206917172">
                  <w:marLeft w:val="0"/>
                  <w:marRight w:val="0"/>
                  <w:marTop w:val="0"/>
                  <w:marBottom w:val="0"/>
                  <w:divBdr>
                    <w:top w:val="none" w:sz="0" w:space="0" w:color="auto"/>
                    <w:left w:val="none" w:sz="0" w:space="0" w:color="auto"/>
                    <w:bottom w:val="none" w:sz="0" w:space="0" w:color="auto"/>
                    <w:right w:val="none" w:sz="0" w:space="0" w:color="auto"/>
                  </w:divBdr>
                  <w:divsChild>
                    <w:div w:id="66763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619991">
      <w:bodyDiv w:val="1"/>
      <w:marLeft w:val="0"/>
      <w:marRight w:val="0"/>
      <w:marTop w:val="0"/>
      <w:marBottom w:val="0"/>
      <w:divBdr>
        <w:top w:val="none" w:sz="0" w:space="0" w:color="auto"/>
        <w:left w:val="none" w:sz="0" w:space="0" w:color="auto"/>
        <w:bottom w:val="none" w:sz="0" w:space="0" w:color="auto"/>
        <w:right w:val="none" w:sz="0" w:space="0" w:color="auto"/>
      </w:divBdr>
    </w:div>
    <w:div w:id="364067556">
      <w:bodyDiv w:val="1"/>
      <w:marLeft w:val="0"/>
      <w:marRight w:val="0"/>
      <w:marTop w:val="0"/>
      <w:marBottom w:val="0"/>
      <w:divBdr>
        <w:top w:val="none" w:sz="0" w:space="0" w:color="auto"/>
        <w:left w:val="none" w:sz="0" w:space="0" w:color="auto"/>
        <w:bottom w:val="none" w:sz="0" w:space="0" w:color="auto"/>
        <w:right w:val="none" w:sz="0" w:space="0" w:color="auto"/>
      </w:divBdr>
    </w:div>
    <w:div w:id="396438664">
      <w:bodyDiv w:val="1"/>
      <w:marLeft w:val="0"/>
      <w:marRight w:val="0"/>
      <w:marTop w:val="0"/>
      <w:marBottom w:val="0"/>
      <w:divBdr>
        <w:top w:val="none" w:sz="0" w:space="0" w:color="auto"/>
        <w:left w:val="none" w:sz="0" w:space="0" w:color="auto"/>
        <w:bottom w:val="none" w:sz="0" w:space="0" w:color="auto"/>
        <w:right w:val="none" w:sz="0" w:space="0" w:color="auto"/>
      </w:divBdr>
      <w:divsChild>
        <w:div w:id="1067219787">
          <w:marLeft w:val="0"/>
          <w:marRight w:val="0"/>
          <w:marTop w:val="0"/>
          <w:marBottom w:val="0"/>
          <w:divBdr>
            <w:top w:val="none" w:sz="0" w:space="0" w:color="auto"/>
            <w:left w:val="none" w:sz="0" w:space="0" w:color="auto"/>
            <w:bottom w:val="none" w:sz="0" w:space="0" w:color="auto"/>
            <w:right w:val="none" w:sz="0" w:space="0" w:color="auto"/>
          </w:divBdr>
          <w:divsChild>
            <w:div w:id="319310077">
              <w:marLeft w:val="0"/>
              <w:marRight w:val="0"/>
              <w:marTop w:val="0"/>
              <w:marBottom w:val="0"/>
              <w:divBdr>
                <w:top w:val="none" w:sz="0" w:space="0" w:color="auto"/>
                <w:left w:val="none" w:sz="0" w:space="0" w:color="auto"/>
                <w:bottom w:val="none" w:sz="0" w:space="0" w:color="auto"/>
                <w:right w:val="none" w:sz="0" w:space="0" w:color="auto"/>
              </w:divBdr>
              <w:divsChild>
                <w:div w:id="1578055808">
                  <w:marLeft w:val="0"/>
                  <w:marRight w:val="0"/>
                  <w:marTop w:val="0"/>
                  <w:marBottom w:val="0"/>
                  <w:divBdr>
                    <w:top w:val="none" w:sz="0" w:space="0" w:color="auto"/>
                    <w:left w:val="none" w:sz="0" w:space="0" w:color="auto"/>
                    <w:bottom w:val="none" w:sz="0" w:space="0" w:color="auto"/>
                    <w:right w:val="none" w:sz="0" w:space="0" w:color="auto"/>
                  </w:divBdr>
                  <w:divsChild>
                    <w:div w:id="184007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667378">
      <w:bodyDiv w:val="1"/>
      <w:marLeft w:val="0"/>
      <w:marRight w:val="0"/>
      <w:marTop w:val="0"/>
      <w:marBottom w:val="0"/>
      <w:divBdr>
        <w:top w:val="none" w:sz="0" w:space="0" w:color="auto"/>
        <w:left w:val="none" w:sz="0" w:space="0" w:color="auto"/>
        <w:bottom w:val="none" w:sz="0" w:space="0" w:color="auto"/>
        <w:right w:val="none" w:sz="0" w:space="0" w:color="auto"/>
      </w:divBdr>
    </w:div>
    <w:div w:id="432361637">
      <w:bodyDiv w:val="1"/>
      <w:marLeft w:val="0"/>
      <w:marRight w:val="0"/>
      <w:marTop w:val="0"/>
      <w:marBottom w:val="0"/>
      <w:divBdr>
        <w:top w:val="none" w:sz="0" w:space="0" w:color="auto"/>
        <w:left w:val="none" w:sz="0" w:space="0" w:color="auto"/>
        <w:bottom w:val="none" w:sz="0" w:space="0" w:color="auto"/>
        <w:right w:val="none" w:sz="0" w:space="0" w:color="auto"/>
      </w:divBdr>
      <w:divsChild>
        <w:div w:id="1421097472">
          <w:marLeft w:val="0"/>
          <w:marRight w:val="0"/>
          <w:marTop w:val="0"/>
          <w:marBottom w:val="0"/>
          <w:divBdr>
            <w:top w:val="none" w:sz="0" w:space="0" w:color="auto"/>
            <w:left w:val="none" w:sz="0" w:space="0" w:color="auto"/>
            <w:bottom w:val="none" w:sz="0" w:space="0" w:color="auto"/>
            <w:right w:val="none" w:sz="0" w:space="0" w:color="auto"/>
          </w:divBdr>
          <w:divsChild>
            <w:div w:id="28264569">
              <w:marLeft w:val="0"/>
              <w:marRight w:val="0"/>
              <w:marTop w:val="0"/>
              <w:marBottom w:val="0"/>
              <w:divBdr>
                <w:top w:val="none" w:sz="0" w:space="0" w:color="auto"/>
                <w:left w:val="none" w:sz="0" w:space="0" w:color="auto"/>
                <w:bottom w:val="none" w:sz="0" w:space="0" w:color="auto"/>
                <w:right w:val="none" w:sz="0" w:space="0" w:color="auto"/>
              </w:divBdr>
              <w:divsChild>
                <w:div w:id="162191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563911">
      <w:bodyDiv w:val="1"/>
      <w:marLeft w:val="0"/>
      <w:marRight w:val="0"/>
      <w:marTop w:val="0"/>
      <w:marBottom w:val="0"/>
      <w:divBdr>
        <w:top w:val="none" w:sz="0" w:space="0" w:color="auto"/>
        <w:left w:val="none" w:sz="0" w:space="0" w:color="auto"/>
        <w:bottom w:val="none" w:sz="0" w:space="0" w:color="auto"/>
        <w:right w:val="none" w:sz="0" w:space="0" w:color="auto"/>
      </w:divBdr>
      <w:divsChild>
        <w:div w:id="1666662925">
          <w:marLeft w:val="0"/>
          <w:marRight w:val="0"/>
          <w:marTop w:val="0"/>
          <w:marBottom w:val="0"/>
          <w:divBdr>
            <w:top w:val="none" w:sz="0" w:space="0" w:color="auto"/>
            <w:left w:val="none" w:sz="0" w:space="0" w:color="auto"/>
            <w:bottom w:val="none" w:sz="0" w:space="0" w:color="auto"/>
            <w:right w:val="none" w:sz="0" w:space="0" w:color="auto"/>
          </w:divBdr>
          <w:divsChild>
            <w:div w:id="1462311460">
              <w:marLeft w:val="0"/>
              <w:marRight w:val="0"/>
              <w:marTop w:val="0"/>
              <w:marBottom w:val="0"/>
              <w:divBdr>
                <w:top w:val="none" w:sz="0" w:space="0" w:color="auto"/>
                <w:left w:val="none" w:sz="0" w:space="0" w:color="auto"/>
                <w:bottom w:val="none" w:sz="0" w:space="0" w:color="auto"/>
                <w:right w:val="none" w:sz="0" w:space="0" w:color="auto"/>
              </w:divBdr>
              <w:divsChild>
                <w:div w:id="61336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820552">
      <w:bodyDiv w:val="1"/>
      <w:marLeft w:val="0"/>
      <w:marRight w:val="0"/>
      <w:marTop w:val="0"/>
      <w:marBottom w:val="0"/>
      <w:divBdr>
        <w:top w:val="none" w:sz="0" w:space="0" w:color="auto"/>
        <w:left w:val="none" w:sz="0" w:space="0" w:color="auto"/>
        <w:bottom w:val="none" w:sz="0" w:space="0" w:color="auto"/>
        <w:right w:val="none" w:sz="0" w:space="0" w:color="auto"/>
      </w:divBdr>
    </w:div>
    <w:div w:id="522401142">
      <w:bodyDiv w:val="1"/>
      <w:marLeft w:val="0"/>
      <w:marRight w:val="0"/>
      <w:marTop w:val="0"/>
      <w:marBottom w:val="0"/>
      <w:divBdr>
        <w:top w:val="none" w:sz="0" w:space="0" w:color="auto"/>
        <w:left w:val="none" w:sz="0" w:space="0" w:color="auto"/>
        <w:bottom w:val="none" w:sz="0" w:space="0" w:color="auto"/>
        <w:right w:val="none" w:sz="0" w:space="0" w:color="auto"/>
      </w:divBdr>
    </w:div>
    <w:div w:id="562063944">
      <w:bodyDiv w:val="1"/>
      <w:marLeft w:val="0"/>
      <w:marRight w:val="0"/>
      <w:marTop w:val="0"/>
      <w:marBottom w:val="0"/>
      <w:divBdr>
        <w:top w:val="none" w:sz="0" w:space="0" w:color="auto"/>
        <w:left w:val="none" w:sz="0" w:space="0" w:color="auto"/>
        <w:bottom w:val="none" w:sz="0" w:space="0" w:color="auto"/>
        <w:right w:val="none" w:sz="0" w:space="0" w:color="auto"/>
      </w:divBdr>
      <w:divsChild>
        <w:div w:id="2053072590">
          <w:marLeft w:val="0"/>
          <w:marRight w:val="0"/>
          <w:marTop w:val="0"/>
          <w:marBottom w:val="0"/>
          <w:divBdr>
            <w:top w:val="none" w:sz="0" w:space="0" w:color="auto"/>
            <w:left w:val="none" w:sz="0" w:space="0" w:color="auto"/>
            <w:bottom w:val="none" w:sz="0" w:space="0" w:color="auto"/>
            <w:right w:val="none" w:sz="0" w:space="0" w:color="auto"/>
          </w:divBdr>
          <w:divsChild>
            <w:div w:id="959604092">
              <w:marLeft w:val="0"/>
              <w:marRight w:val="0"/>
              <w:marTop w:val="0"/>
              <w:marBottom w:val="0"/>
              <w:divBdr>
                <w:top w:val="none" w:sz="0" w:space="0" w:color="auto"/>
                <w:left w:val="none" w:sz="0" w:space="0" w:color="auto"/>
                <w:bottom w:val="none" w:sz="0" w:space="0" w:color="auto"/>
                <w:right w:val="none" w:sz="0" w:space="0" w:color="auto"/>
              </w:divBdr>
              <w:divsChild>
                <w:div w:id="118444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810283">
      <w:bodyDiv w:val="1"/>
      <w:marLeft w:val="0"/>
      <w:marRight w:val="0"/>
      <w:marTop w:val="0"/>
      <w:marBottom w:val="0"/>
      <w:divBdr>
        <w:top w:val="none" w:sz="0" w:space="0" w:color="auto"/>
        <w:left w:val="none" w:sz="0" w:space="0" w:color="auto"/>
        <w:bottom w:val="none" w:sz="0" w:space="0" w:color="auto"/>
        <w:right w:val="none" w:sz="0" w:space="0" w:color="auto"/>
      </w:divBdr>
      <w:divsChild>
        <w:div w:id="1396775508">
          <w:marLeft w:val="0"/>
          <w:marRight w:val="0"/>
          <w:marTop w:val="0"/>
          <w:marBottom w:val="0"/>
          <w:divBdr>
            <w:top w:val="none" w:sz="0" w:space="0" w:color="auto"/>
            <w:left w:val="none" w:sz="0" w:space="0" w:color="auto"/>
            <w:bottom w:val="none" w:sz="0" w:space="0" w:color="auto"/>
            <w:right w:val="none" w:sz="0" w:space="0" w:color="auto"/>
          </w:divBdr>
          <w:divsChild>
            <w:div w:id="1881747902">
              <w:marLeft w:val="0"/>
              <w:marRight w:val="0"/>
              <w:marTop w:val="0"/>
              <w:marBottom w:val="0"/>
              <w:divBdr>
                <w:top w:val="none" w:sz="0" w:space="0" w:color="auto"/>
                <w:left w:val="none" w:sz="0" w:space="0" w:color="auto"/>
                <w:bottom w:val="none" w:sz="0" w:space="0" w:color="auto"/>
                <w:right w:val="none" w:sz="0" w:space="0" w:color="auto"/>
              </w:divBdr>
              <w:divsChild>
                <w:div w:id="807943051">
                  <w:marLeft w:val="0"/>
                  <w:marRight w:val="0"/>
                  <w:marTop w:val="0"/>
                  <w:marBottom w:val="0"/>
                  <w:divBdr>
                    <w:top w:val="none" w:sz="0" w:space="0" w:color="auto"/>
                    <w:left w:val="none" w:sz="0" w:space="0" w:color="auto"/>
                    <w:bottom w:val="none" w:sz="0" w:space="0" w:color="auto"/>
                    <w:right w:val="none" w:sz="0" w:space="0" w:color="auto"/>
                  </w:divBdr>
                  <w:divsChild>
                    <w:div w:id="149160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513445">
      <w:bodyDiv w:val="1"/>
      <w:marLeft w:val="0"/>
      <w:marRight w:val="0"/>
      <w:marTop w:val="0"/>
      <w:marBottom w:val="0"/>
      <w:divBdr>
        <w:top w:val="none" w:sz="0" w:space="0" w:color="auto"/>
        <w:left w:val="none" w:sz="0" w:space="0" w:color="auto"/>
        <w:bottom w:val="none" w:sz="0" w:space="0" w:color="auto"/>
        <w:right w:val="none" w:sz="0" w:space="0" w:color="auto"/>
      </w:divBdr>
    </w:div>
    <w:div w:id="665864670">
      <w:bodyDiv w:val="1"/>
      <w:marLeft w:val="0"/>
      <w:marRight w:val="0"/>
      <w:marTop w:val="0"/>
      <w:marBottom w:val="0"/>
      <w:divBdr>
        <w:top w:val="none" w:sz="0" w:space="0" w:color="auto"/>
        <w:left w:val="none" w:sz="0" w:space="0" w:color="auto"/>
        <w:bottom w:val="none" w:sz="0" w:space="0" w:color="auto"/>
        <w:right w:val="none" w:sz="0" w:space="0" w:color="auto"/>
      </w:divBdr>
      <w:divsChild>
        <w:div w:id="456990419">
          <w:marLeft w:val="0"/>
          <w:marRight w:val="0"/>
          <w:marTop w:val="0"/>
          <w:marBottom w:val="0"/>
          <w:divBdr>
            <w:top w:val="none" w:sz="0" w:space="0" w:color="auto"/>
            <w:left w:val="none" w:sz="0" w:space="0" w:color="auto"/>
            <w:bottom w:val="none" w:sz="0" w:space="0" w:color="auto"/>
            <w:right w:val="none" w:sz="0" w:space="0" w:color="auto"/>
          </w:divBdr>
          <w:divsChild>
            <w:div w:id="1666056683">
              <w:marLeft w:val="0"/>
              <w:marRight w:val="0"/>
              <w:marTop w:val="0"/>
              <w:marBottom w:val="0"/>
              <w:divBdr>
                <w:top w:val="none" w:sz="0" w:space="0" w:color="auto"/>
                <w:left w:val="none" w:sz="0" w:space="0" w:color="auto"/>
                <w:bottom w:val="none" w:sz="0" w:space="0" w:color="auto"/>
                <w:right w:val="none" w:sz="0" w:space="0" w:color="auto"/>
              </w:divBdr>
              <w:divsChild>
                <w:div w:id="164469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056044">
      <w:bodyDiv w:val="1"/>
      <w:marLeft w:val="0"/>
      <w:marRight w:val="0"/>
      <w:marTop w:val="0"/>
      <w:marBottom w:val="0"/>
      <w:divBdr>
        <w:top w:val="none" w:sz="0" w:space="0" w:color="auto"/>
        <w:left w:val="none" w:sz="0" w:space="0" w:color="auto"/>
        <w:bottom w:val="none" w:sz="0" w:space="0" w:color="auto"/>
        <w:right w:val="none" w:sz="0" w:space="0" w:color="auto"/>
      </w:divBdr>
    </w:div>
    <w:div w:id="682514317">
      <w:bodyDiv w:val="1"/>
      <w:marLeft w:val="0"/>
      <w:marRight w:val="0"/>
      <w:marTop w:val="0"/>
      <w:marBottom w:val="0"/>
      <w:divBdr>
        <w:top w:val="none" w:sz="0" w:space="0" w:color="auto"/>
        <w:left w:val="none" w:sz="0" w:space="0" w:color="auto"/>
        <w:bottom w:val="none" w:sz="0" w:space="0" w:color="auto"/>
        <w:right w:val="none" w:sz="0" w:space="0" w:color="auto"/>
      </w:divBdr>
      <w:divsChild>
        <w:div w:id="1236932027">
          <w:marLeft w:val="0"/>
          <w:marRight w:val="0"/>
          <w:marTop w:val="0"/>
          <w:marBottom w:val="0"/>
          <w:divBdr>
            <w:top w:val="none" w:sz="0" w:space="0" w:color="auto"/>
            <w:left w:val="none" w:sz="0" w:space="0" w:color="auto"/>
            <w:bottom w:val="none" w:sz="0" w:space="0" w:color="auto"/>
            <w:right w:val="none" w:sz="0" w:space="0" w:color="auto"/>
          </w:divBdr>
          <w:divsChild>
            <w:div w:id="1361473706">
              <w:marLeft w:val="0"/>
              <w:marRight w:val="0"/>
              <w:marTop w:val="0"/>
              <w:marBottom w:val="0"/>
              <w:divBdr>
                <w:top w:val="none" w:sz="0" w:space="0" w:color="auto"/>
                <w:left w:val="none" w:sz="0" w:space="0" w:color="auto"/>
                <w:bottom w:val="none" w:sz="0" w:space="0" w:color="auto"/>
                <w:right w:val="none" w:sz="0" w:space="0" w:color="auto"/>
              </w:divBdr>
              <w:divsChild>
                <w:div w:id="192768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056709">
      <w:bodyDiv w:val="1"/>
      <w:marLeft w:val="0"/>
      <w:marRight w:val="0"/>
      <w:marTop w:val="0"/>
      <w:marBottom w:val="0"/>
      <w:divBdr>
        <w:top w:val="none" w:sz="0" w:space="0" w:color="auto"/>
        <w:left w:val="none" w:sz="0" w:space="0" w:color="auto"/>
        <w:bottom w:val="none" w:sz="0" w:space="0" w:color="auto"/>
        <w:right w:val="none" w:sz="0" w:space="0" w:color="auto"/>
      </w:divBdr>
    </w:div>
    <w:div w:id="746655504">
      <w:bodyDiv w:val="1"/>
      <w:marLeft w:val="0"/>
      <w:marRight w:val="0"/>
      <w:marTop w:val="0"/>
      <w:marBottom w:val="0"/>
      <w:divBdr>
        <w:top w:val="none" w:sz="0" w:space="0" w:color="auto"/>
        <w:left w:val="none" w:sz="0" w:space="0" w:color="auto"/>
        <w:bottom w:val="none" w:sz="0" w:space="0" w:color="auto"/>
        <w:right w:val="none" w:sz="0" w:space="0" w:color="auto"/>
      </w:divBdr>
    </w:div>
    <w:div w:id="893006006">
      <w:bodyDiv w:val="1"/>
      <w:marLeft w:val="0"/>
      <w:marRight w:val="0"/>
      <w:marTop w:val="0"/>
      <w:marBottom w:val="0"/>
      <w:divBdr>
        <w:top w:val="none" w:sz="0" w:space="0" w:color="auto"/>
        <w:left w:val="none" w:sz="0" w:space="0" w:color="auto"/>
        <w:bottom w:val="none" w:sz="0" w:space="0" w:color="auto"/>
        <w:right w:val="none" w:sz="0" w:space="0" w:color="auto"/>
      </w:divBdr>
    </w:div>
    <w:div w:id="912854373">
      <w:bodyDiv w:val="1"/>
      <w:marLeft w:val="0"/>
      <w:marRight w:val="0"/>
      <w:marTop w:val="0"/>
      <w:marBottom w:val="0"/>
      <w:divBdr>
        <w:top w:val="none" w:sz="0" w:space="0" w:color="auto"/>
        <w:left w:val="none" w:sz="0" w:space="0" w:color="auto"/>
        <w:bottom w:val="none" w:sz="0" w:space="0" w:color="auto"/>
        <w:right w:val="none" w:sz="0" w:space="0" w:color="auto"/>
      </w:divBdr>
      <w:divsChild>
        <w:div w:id="1973249140">
          <w:marLeft w:val="0"/>
          <w:marRight w:val="0"/>
          <w:marTop w:val="0"/>
          <w:marBottom w:val="0"/>
          <w:divBdr>
            <w:top w:val="none" w:sz="0" w:space="0" w:color="auto"/>
            <w:left w:val="none" w:sz="0" w:space="0" w:color="auto"/>
            <w:bottom w:val="none" w:sz="0" w:space="0" w:color="auto"/>
            <w:right w:val="none" w:sz="0" w:space="0" w:color="auto"/>
          </w:divBdr>
        </w:div>
        <w:div w:id="1701277978">
          <w:marLeft w:val="0"/>
          <w:marRight w:val="0"/>
          <w:marTop w:val="0"/>
          <w:marBottom w:val="0"/>
          <w:divBdr>
            <w:top w:val="none" w:sz="0" w:space="0" w:color="auto"/>
            <w:left w:val="none" w:sz="0" w:space="0" w:color="auto"/>
            <w:bottom w:val="none" w:sz="0" w:space="0" w:color="auto"/>
            <w:right w:val="none" w:sz="0" w:space="0" w:color="auto"/>
          </w:divBdr>
        </w:div>
        <w:div w:id="162163911">
          <w:marLeft w:val="0"/>
          <w:marRight w:val="0"/>
          <w:marTop w:val="0"/>
          <w:marBottom w:val="0"/>
          <w:divBdr>
            <w:top w:val="none" w:sz="0" w:space="0" w:color="auto"/>
            <w:left w:val="none" w:sz="0" w:space="0" w:color="auto"/>
            <w:bottom w:val="none" w:sz="0" w:space="0" w:color="auto"/>
            <w:right w:val="none" w:sz="0" w:space="0" w:color="auto"/>
          </w:divBdr>
        </w:div>
        <w:div w:id="1151216276">
          <w:marLeft w:val="0"/>
          <w:marRight w:val="0"/>
          <w:marTop w:val="0"/>
          <w:marBottom w:val="0"/>
          <w:divBdr>
            <w:top w:val="none" w:sz="0" w:space="0" w:color="auto"/>
            <w:left w:val="none" w:sz="0" w:space="0" w:color="auto"/>
            <w:bottom w:val="none" w:sz="0" w:space="0" w:color="auto"/>
            <w:right w:val="none" w:sz="0" w:space="0" w:color="auto"/>
          </w:divBdr>
        </w:div>
        <w:div w:id="2015642925">
          <w:marLeft w:val="0"/>
          <w:marRight w:val="0"/>
          <w:marTop w:val="0"/>
          <w:marBottom w:val="0"/>
          <w:divBdr>
            <w:top w:val="none" w:sz="0" w:space="0" w:color="auto"/>
            <w:left w:val="none" w:sz="0" w:space="0" w:color="auto"/>
            <w:bottom w:val="none" w:sz="0" w:space="0" w:color="auto"/>
            <w:right w:val="none" w:sz="0" w:space="0" w:color="auto"/>
          </w:divBdr>
        </w:div>
        <w:div w:id="1910312262">
          <w:marLeft w:val="0"/>
          <w:marRight w:val="0"/>
          <w:marTop w:val="0"/>
          <w:marBottom w:val="0"/>
          <w:divBdr>
            <w:top w:val="none" w:sz="0" w:space="0" w:color="auto"/>
            <w:left w:val="none" w:sz="0" w:space="0" w:color="auto"/>
            <w:bottom w:val="none" w:sz="0" w:space="0" w:color="auto"/>
            <w:right w:val="none" w:sz="0" w:space="0" w:color="auto"/>
          </w:divBdr>
        </w:div>
      </w:divsChild>
    </w:div>
    <w:div w:id="924148492">
      <w:bodyDiv w:val="1"/>
      <w:marLeft w:val="0"/>
      <w:marRight w:val="0"/>
      <w:marTop w:val="0"/>
      <w:marBottom w:val="0"/>
      <w:divBdr>
        <w:top w:val="none" w:sz="0" w:space="0" w:color="auto"/>
        <w:left w:val="none" w:sz="0" w:space="0" w:color="auto"/>
        <w:bottom w:val="none" w:sz="0" w:space="0" w:color="auto"/>
        <w:right w:val="none" w:sz="0" w:space="0" w:color="auto"/>
      </w:divBdr>
    </w:div>
    <w:div w:id="925379993">
      <w:bodyDiv w:val="1"/>
      <w:marLeft w:val="0"/>
      <w:marRight w:val="0"/>
      <w:marTop w:val="0"/>
      <w:marBottom w:val="0"/>
      <w:divBdr>
        <w:top w:val="none" w:sz="0" w:space="0" w:color="auto"/>
        <w:left w:val="none" w:sz="0" w:space="0" w:color="auto"/>
        <w:bottom w:val="none" w:sz="0" w:space="0" w:color="auto"/>
        <w:right w:val="none" w:sz="0" w:space="0" w:color="auto"/>
      </w:divBdr>
      <w:divsChild>
        <w:div w:id="1847591961">
          <w:marLeft w:val="0"/>
          <w:marRight w:val="0"/>
          <w:marTop w:val="0"/>
          <w:marBottom w:val="0"/>
          <w:divBdr>
            <w:top w:val="none" w:sz="0" w:space="0" w:color="auto"/>
            <w:left w:val="none" w:sz="0" w:space="0" w:color="auto"/>
            <w:bottom w:val="none" w:sz="0" w:space="0" w:color="auto"/>
            <w:right w:val="none" w:sz="0" w:space="0" w:color="auto"/>
          </w:divBdr>
          <w:divsChild>
            <w:div w:id="1663853504">
              <w:marLeft w:val="0"/>
              <w:marRight w:val="0"/>
              <w:marTop w:val="0"/>
              <w:marBottom w:val="0"/>
              <w:divBdr>
                <w:top w:val="none" w:sz="0" w:space="0" w:color="auto"/>
                <w:left w:val="none" w:sz="0" w:space="0" w:color="auto"/>
                <w:bottom w:val="none" w:sz="0" w:space="0" w:color="auto"/>
                <w:right w:val="none" w:sz="0" w:space="0" w:color="auto"/>
              </w:divBdr>
              <w:divsChild>
                <w:div w:id="86960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242182">
      <w:bodyDiv w:val="1"/>
      <w:marLeft w:val="0"/>
      <w:marRight w:val="0"/>
      <w:marTop w:val="0"/>
      <w:marBottom w:val="0"/>
      <w:divBdr>
        <w:top w:val="none" w:sz="0" w:space="0" w:color="auto"/>
        <w:left w:val="none" w:sz="0" w:space="0" w:color="auto"/>
        <w:bottom w:val="none" w:sz="0" w:space="0" w:color="auto"/>
        <w:right w:val="none" w:sz="0" w:space="0" w:color="auto"/>
      </w:divBdr>
    </w:div>
    <w:div w:id="940720203">
      <w:bodyDiv w:val="1"/>
      <w:marLeft w:val="0"/>
      <w:marRight w:val="0"/>
      <w:marTop w:val="0"/>
      <w:marBottom w:val="0"/>
      <w:divBdr>
        <w:top w:val="none" w:sz="0" w:space="0" w:color="auto"/>
        <w:left w:val="none" w:sz="0" w:space="0" w:color="auto"/>
        <w:bottom w:val="none" w:sz="0" w:space="0" w:color="auto"/>
        <w:right w:val="none" w:sz="0" w:space="0" w:color="auto"/>
      </w:divBdr>
    </w:div>
    <w:div w:id="947739337">
      <w:bodyDiv w:val="1"/>
      <w:marLeft w:val="0"/>
      <w:marRight w:val="0"/>
      <w:marTop w:val="0"/>
      <w:marBottom w:val="0"/>
      <w:divBdr>
        <w:top w:val="none" w:sz="0" w:space="0" w:color="auto"/>
        <w:left w:val="none" w:sz="0" w:space="0" w:color="auto"/>
        <w:bottom w:val="none" w:sz="0" w:space="0" w:color="auto"/>
        <w:right w:val="none" w:sz="0" w:space="0" w:color="auto"/>
      </w:divBdr>
    </w:div>
    <w:div w:id="970593328">
      <w:bodyDiv w:val="1"/>
      <w:marLeft w:val="0"/>
      <w:marRight w:val="0"/>
      <w:marTop w:val="0"/>
      <w:marBottom w:val="0"/>
      <w:divBdr>
        <w:top w:val="none" w:sz="0" w:space="0" w:color="auto"/>
        <w:left w:val="none" w:sz="0" w:space="0" w:color="auto"/>
        <w:bottom w:val="none" w:sz="0" w:space="0" w:color="auto"/>
        <w:right w:val="none" w:sz="0" w:space="0" w:color="auto"/>
      </w:divBdr>
    </w:div>
    <w:div w:id="988708132">
      <w:bodyDiv w:val="1"/>
      <w:marLeft w:val="0"/>
      <w:marRight w:val="0"/>
      <w:marTop w:val="0"/>
      <w:marBottom w:val="0"/>
      <w:divBdr>
        <w:top w:val="none" w:sz="0" w:space="0" w:color="auto"/>
        <w:left w:val="none" w:sz="0" w:space="0" w:color="auto"/>
        <w:bottom w:val="none" w:sz="0" w:space="0" w:color="auto"/>
        <w:right w:val="none" w:sz="0" w:space="0" w:color="auto"/>
      </w:divBdr>
      <w:divsChild>
        <w:div w:id="1245319">
          <w:marLeft w:val="0"/>
          <w:marRight w:val="0"/>
          <w:marTop w:val="0"/>
          <w:marBottom w:val="0"/>
          <w:divBdr>
            <w:top w:val="none" w:sz="0" w:space="0" w:color="auto"/>
            <w:left w:val="none" w:sz="0" w:space="0" w:color="auto"/>
            <w:bottom w:val="none" w:sz="0" w:space="0" w:color="auto"/>
            <w:right w:val="none" w:sz="0" w:space="0" w:color="auto"/>
          </w:divBdr>
          <w:divsChild>
            <w:div w:id="1999846614">
              <w:marLeft w:val="0"/>
              <w:marRight w:val="0"/>
              <w:marTop w:val="0"/>
              <w:marBottom w:val="0"/>
              <w:divBdr>
                <w:top w:val="none" w:sz="0" w:space="0" w:color="auto"/>
                <w:left w:val="none" w:sz="0" w:space="0" w:color="auto"/>
                <w:bottom w:val="none" w:sz="0" w:space="0" w:color="auto"/>
                <w:right w:val="none" w:sz="0" w:space="0" w:color="auto"/>
              </w:divBdr>
              <w:divsChild>
                <w:div w:id="137508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688882">
      <w:bodyDiv w:val="1"/>
      <w:marLeft w:val="0"/>
      <w:marRight w:val="0"/>
      <w:marTop w:val="0"/>
      <w:marBottom w:val="0"/>
      <w:divBdr>
        <w:top w:val="none" w:sz="0" w:space="0" w:color="auto"/>
        <w:left w:val="none" w:sz="0" w:space="0" w:color="auto"/>
        <w:bottom w:val="none" w:sz="0" w:space="0" w:color="auto"/>
        <w:right w:val="none" w:sz="0" w:space="0" w:color="auto"/>
      </w:divBdr>
    </w:div>
    <w:div w:id="1023942008">
      <w:bodyDiv w:val="1"/>
      <w:marLeft w:val="0"/>
      <w:marRight w:val="0"/>
      <w:marTop w:val="0"/>
      <w:marBottom w:val="0"/>
      <w:divBdr>
        <w:top w:val="none" w:sz="0" w:space="0" w:color="auto"/>
        <w:left w:val="none" w:sz="0" w:space="0" w:color="auto"/>
        <w:bottom w:val="none" w:sz="0" w:space="0" w:color="auto"/>
        <w:right w:val="none" w:sz="0" w:space="0" w:color="auto"/>
      </w:divBdr>
    </w:div>
    <w:div w:id="1027609589">
      <w:bodyDiv w:val="1"/>
      <w:marLeft w:val="0"/>
      <w:marRight w:val="0"/>
      <w:marTop w:val="0"/>
      <w:marBottom w:val="0"/>
      <w:divBdr>
        <w:top w:val="none" w:sz="0" w:space="0" w:color="auto"/>
        <w:left w:val="none" w:sz="0" w:space="0" w:color="auto"/>
        <w:bottom w:val="none" w:sz="0" w:space="0" w:color="auto"/>
        <w:right w:val="none" w:sz="0" w:space="0" w:color="auto"/>
      </w:divBdr>
    </w:div>
    <w:div w:id="1061517090">
      <w:bodyDiv w:val="1"/>
      <w:marLeft w:val="0"/>
      <w:marRight w:val="0"/>
      <w:marTop w:val="0"/>
      <w:marBottom w:val="0"/>
      <w:divBdr>
        <w:top w:val="none" w:sz="0" w:space="0" w:color="auto"/>
        <w:left w:val="none" w:sz="0" w:space="0" w:color="auto"/>
        <w:bottom w:val="none" w:sz="0" w:space="0" w:color="auto"/>
        <w:right w:val="none" w:sz="0" w:space="0" w:color="auto"/>
      </w:divBdr>
    </w:div>
    <w:div w:id="1067848413">
      <w:bodyDiv w:val="1"/>
      <w:marLeft w:val="0"/>
      <w:marRight w:val="0"/>
      <w:marTop w:val="0"/>
      <w:marBottom w:val="0"/>
      <w:divBdr>
        <w:top w:val="none" w:sz="0" w:space="0" w:color="auto"/>
        <w:left w:val="none" w:sz="0" w:space="0" w:color="auto"/>
        <w:bottom w:val="none" w:sz="0" w:space="0" w:color="auto"/>
        <w:right w:val="none" w:sz="0" w:space="0" w:color="auto"/>
      </w:divBdr>
      <w:divsChild>
        <w:div w:id="1682118549">
          <w:marLeft w:val="0"/>
          <w:marRight w:val="0"/>
          <w:marTop w:val="0"/>
          <w:marBottom w:val="0"/>
          <w:divBdr>
            <w:top w:val="none" w:sz="0" w:space="0" w:color="auto"/>
            <w:left w:val="none" w:sz="0" w:space="0" w:color="auto"/>
            <w:bottom w:val="none" w:sz="0" w:space="0" w:color="auto"/>
            <w:right w:val="none" w:sz="0" w:space="0" w:color="auto"/>
          </w:divBdr>
          <w:divsChild>
            <w:div w:id="1754817375">
              <w:marLeft w:val="0"/>
              <w:marRight w:val="0"/>
              <w:marTop w:val="0"/>
              <w:marBottom w:val="0"/>
              <w:divBdr>
                <w:top w:val="none" w:sz="0" w:space="0" w:color="auto"/>
                <w:left w:val="none" w:sz="0" w:space="0" w:color="auto"/>
                <w:bottom w:val="none" w:sz="0" w:space="0" w:color="auto"/>
                <w:right w:val="none" w:sz="0" w:space="0" w:color="auto"/>
              </w:divBdr>
              <w:divsChild>
                <w:div w:id="43609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223095">
      <w:bodyDiv w:val="1"/>
      <w:marLeft w:val="0"/>
      <w:marRight w:val="0"/>
      <w:marTop w:val="0"/>
      <w:marBottom w:val="0"/>
      <w:divBdr>
        <w:top w:val="none" w:sz="0" w:space="0" w:color="auto"/>
        <w:left w:val="none" w:sz="0" w:space="0" w:color="auto"/>
        <w:bottom w:val="none" w:sz="0" w:space="0" w:color="auto"/>
        <w:right w:val="none" w:sz="0" w:space="0" w:color="auto"/>
      </w:divBdr>
    </w:div>
    <w:div w:id="1104575266">
      <w:bodyDiv w:val="1"/>
      <w:marLeft w:val="0"/>
      <w:marRight w:val="0"/>
      <w:marTop w:val="0"/>
      <w:marBottom w:val="0"/>
      <w:divBdr>
        <w:top w:val="none" w:sz="0" w:space="0" w:color="auto"/>
        <w:left w:val="none" w:sz="0" w:space="0" w:color="auto"/>
        <w:bottom w:val="none" w:sz="0" w:space="0" w:color="auto"/>
        <w:right w:val="none" w:sz="0" w:space="0" w:color="auto"/>
      </w:divBdr>
      <w:divsChild>
        <w:div w:id="2029526894">
          <w:marLeft w:val="0"/>
          <w:marRight w:val="0"/>
          <w:marTop w:val="0"/>
          <w:marBottom w:val="0"/>
          <w:divBdr>
            <w:top w:val="none" w:sz="0" w:space="0" w:color="auto"/>
            <w:left w:val="none" w:sz="0" w:space="0" w:color="auto"/>
            <w:bottom w:val="none" w:sz="0" w:space="0" w:color="auto"/>
            <w:right w:val="none" w:sz="0" w:space="0" w:color="auto"/>
          </w:divBdr>
          <w:divsChild>
            <w:div w:id="779184916">
              <w:marLeft w:val="0"/>
              <w:marRight w:val="0"/>
              <w:marTop w:val="0"/>
              <w:marBottom w:val="0"/>
              <w:divBdr>
                <w:top w:val="none" w:sz="0" w:space="0" w:color="auto"/>
                <w:left w:val="none" w:sz="0" w:space="0" w:color="auto"/>
                <w:bottom w:val="none" w:sz="0" w:space="0" w:color="auto"/>
                <w:right w:val="none" w:sz="0" w:space="0" w:color="auto"/>
              </w:divBdr>
              <w:divsChild>
                <w:div w:id="43857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236106">
      <w:bodyDiv w:val="1"/>
      <w:marLeft w:val="0"/>
      <w:marRight w:val="0"/>
      <w:marTop w:val="0"/>
      <w:marBottom w:val="0"/>
      <w:divBdr>
        <w:top w:val="none" w:sz="0" w:space="0" w:color="auto"/>
        <w:left w:val="none" w:sz="0" w:space="0" w:color="auto"/>
        <w:bottom w:val="none" w:sz="0" w:space="0" w:color="auto"/>
        <w:right w:val="none" w:sz="0" w:space="0" w:color="auto"/>
      </w:divBdr>
    </w:div>
    <w:div w:id="1114983436">
      <w:bodyDiv w:val="1"/>
      <w:marLeft w:val="0"/>
      <w:marRight w:val="0"/>
      <w:marTop w:val="0"/>
      <w:marBottom w:val="0"/>
      <w:divBdr>
        <w:top w:val="none" w:sz="0" w:space="0" w:color="auto"/>
        <w:left w:val="none" w:sz="0" w:space="0" w:color="auto"/>
        <w:bottom w:val="none" w:sz="0" w:space="0" w:color="auto"/>
        <w:right w:val="none" w:sz="0" w:space="0" w:color="auto"/>
      </w:divBdr>
    </w:div>
    <w:div w:id="1120759199">
      <w:bodyDiv w:val="1"/>
      <w:marLeft w:val="0"/>
      <w:marRight w:val="0"/>
      <w:marTop w:val="0"/>
      <w:marBottom w:val="0"/>
      <w:divBdr>
        <w:top w:val="none" w:sz="0" w:space="0" w:color="auto"/>
        <w:left w:val="none" w:sz="0" w:space="0" w:color="auto"/>
        <w:bottom w:val="none" w:sz="0" w:space="0" w:color="auto"/>
        <w:right w:val="none" w:sz="0" w:space="0" w:color="auto"/>
      </w:divBdr>
    </w:div>
    <w:div w:id="1181046287">
      <w:bodyDiv w:val="1"/>
      <w:marLeft w:val="0"/>
      <w:marRight w:val="0"/>
      <w:marTop w:val="0"/>
      <w:marBottom w:val="0"/>
      <w:divBdr>
        <w:top w:val="none" w:sz="0" w:space="0" w:color="auto"/>
        <w:left w:val="none" w:sz="0" w:space="0" w:color="auto"/>
        <w:bottom w:val="none" w:sz="0" w:space="0" w:color="auto"/>
        <w:right w:val="none" w:sz="0" w:space="0" w:color="auto"/>
      </w:divBdr>
    </w:div>
    <w:div w:id="1206024864">
      <w:bodyDiv w:val="1"/>
      <w:marLeft w:val="0"/>
      <w:marRight w:val="0"/>
      <w:marTop w:val="0"/>
      <w:marBottom w:val="0"/>
      <w:divBdr>
        <w:top w:val="none" w:sz="0" w:space="0" w:color="auto"/>
        <w:left w:val="none" w:sz="0" w:space="0" w:color="auto"/>
        <w:bottom w:val="none" w:sz="0" w:space="0" w:color="auto"/>
        <w:right w:val="none" w:sz="0" w:space="0" w:color="auto"/>
      </w:divBdr>
    </w:div>
    <w:div w:id="1211767519">
      <w:bodyDiv w:val="1"/>
      <w:marLeft w:val="0"/>
      <w:marRight w:val="0"/>
      <w:marTop w:val="0"/>
      <w:marBottom w:val="0"/>
      <w:divBdr>
        <w:top w:val="none" w:sz="0" w:space="0" w:color="auto"/>
        <w:left w:val="none" w:sz="0" w:space="0" w:color="auto"/>
        <w:bottom w:val="none" w:sz="0" w:space="0" w:color="auto"/>
        <w:right w:val="none" w:sz="0" w:space="0" w:color="auto"/>
      </w:divBdr>
      <w:divsChild>
        <w:div w:id="728574974">
          <w:marLeft w:val="0"/>
          <w:marRight w:val="0"/>
          <w:marTop w:val="0"/>
          <w:marBottom w:val="0"/>
          <w:divBdr>
            <w:top w:val="none" w:sz="0" w:space="0" w:color="auto"/>
            <w:left w:val="none" w:sz="0" w:space="0" w:color="auto"/>
            <w:bottom w:val="none" w:sz="0" w:space="0" w:color="auto"/>
            <w:right w:val="none" w:sz="0" w:space="0" w:color="auto"/>
          </w:divBdr>
          <w:divsChild>
            <w:div w:id="1852379802">
              <w:marLeft w:val="0"/>
              <w:marRight w:val="0"/>
              <w:marTop w:val="0"/>
              <w:marBottom w:val="0"/>
              <w:divBdr>
                <w:top w:val="none" w:sz="0" w:space="0" w:color="auto"/>
                <w:left w:val="none" w:sz="0" w:space="0" w:color="auto"/>
                <w:bottom w:val="none" w:sz="0" w:space="0" w:color="auto"/>
                <w:right w:val="none" w:sz="0" w:space="0" w:color="auto"/>
              </w:divBdr>
              <w:divsChild>
                <w:div w:id="18182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647">
      <w:bodyDiv w:val="1"/>
      <w:marLeft w:val="0"/>
      <w:marRight w:val="0"/>
      <w:marTop w:val="0"/>
      <w:marBottom w:val="0"/>
      <w:divBdr>
        <w:top w:val="none" w:sz="0" w:space="0" w:color="auto"/>
        <w:left w:val="none" w:sz="0" w:space="0" w:color="auto"/>
        <w:bottom w:val="none" w:sz="0" w:space="0" w:color="auto"/>
        <w:right w:val="none" w:sz="0" w:space="0" w:color="auto"/>
      </w:divBdr>
    </w:div>
    <w:div w:id="1257982890">
      <w:bodyDiv w:val="1"/>
      <w:marLeft w:val="0"/>
      <w:marRight w:val="0"/>
      <w:marTop w:val="0"/>
      <w:marBottom w:val="0"/>
      <w:divBdr>
        <w:top w:val="none" w:sz="0" w:space="0" w:color="auto"/>
        <w:left w:val="none" w:sz="0" w:space="0" w:color="auto"/>
        <w:bottom w:val="none" w:sz="0" w:space="0" w:color="auto"/>
        <w:right w:val="none" w:sz="0" w:space="0" w:color="auto"/>
      </w:divBdr>
    </w:div>
    <w:div w:id="1293292064">
      <w:bodyDiv w:val="1"/>
      <w:marLeft w:val="0"/>
      <w:marRight w:val="0"/>
      <w:marTop w:val="0"/>
      <w:marBottom w:val="0"/>
      <w:divBdr>
        <w:top w:val="none" w:sz="0" w:space="0" w:color="auto"/>
        <w:left w:val="none" w:sz="0" w:space="0" w:color="auto"/>
        <w:bottom w:val="none" w:sz="0" w:space="0" w:color="auto"/>
        <w:right w:val="none" w:sz="0" w:space="0" w:color="auto"/>
      </w:divBdr>
      <w:divsChild>
        <w:div w:id="709961132">
          <w:marLeft w:val="0"/>
          <w:marRight w:val="0"/>
          <w:marTop w:val="0"/>
          <w:marBottom w:val="0"/>
          <w:divBdr>
            <w:top w:val="none" w:sz="0" w:space="0" w:color="auto"/>
            <w:left w:val="none" w:sz="0" w:space="0" w:color="auto"/>
            <w:bottom w:val="none" w:sz="0" w:space="0" w:color="auto"/>
            <w:right w:val="none" w:sz="0" w:space="0" w:color="auto"/>
          </w:divBdr>
          <w:divsChild>
            <w:div w:id="1570919070">
              <w:marLeft w:val="0"/>
              <w:marRight w:val="0"/>
              <w:marTop w:val="0"/>
              <w:marBottom w:val="0"/>
              <w:divBdr>
                <w:top w:val="none" w:sz="0" w:space="0" w:color="auto"/>
                <w:left w:val="none" w:sz="0" w:space="0" w:color="auto"/>
                <w:bottom w:val="none" w:sz="0" w:space="0" w:color="auto"/>
                <w:right w:val="none" w:sz="0" w:space="0" w:color="auto"/>
              </w:divBdr>
              <w:divsChild>
                <w:div w:id="205877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374106">
      <w:bodyDiv w:val="1"/>
      <w:marLeft w:val="0"/>
      <w:marRight w:val="0"/>
      <w:marTop w:val="0"/>
      <w:marBottom w:val="0"/>
      <w:divBdr>
        <w:top w:val="none" w:sz="0" w:space="0" w:color="auto"/>
        <w:left w:val="none" w:sz="0" w:space="0" w:color="auto"/>
        <w:bottom w:val="none" w:sz="0" w:space="0" w:color="auto"/>
        <w:right w:val="none" w:sz="0" w:space="0" w:color="auto"/>
      </w:divBdr>
    </w:div>
    <w:div w:id="1350571706">
      <w:bodyDiv w:val="1"/>
      <w:marLeft w:val="0"/>
      <w:marRight w:val="0"/>
      <w:marTop w:val="0"/>
      <w:marBottom w:val="0"/>
      <w:divBdr>
        <w:top w:val="none" w:sz="0" w:space="0" w:color="auto"/>
        <w:left w:val="none" w:sz="0" w:space="0" w:color="auto"/>
        <w:bottom w:val="none" w:sz="0" w:space="0" w:color="auto"/>
        <w:right w:val="none" w:sz="0" w:space="0" w:color="auto"/>
      </w:divBdr>
    </w:div>
    <w:div w:id="1401060417">
      <w:bodyDiv w:val="1"/>
      <w:marLeft w:val="0"/>
      <w:marRight w:val="0"/>
      <w:marTop w:val="0"/>
      <w:marBottom w:val="0"/>
      <w:divBdr>
        <w:top w:val="none" w:sz="0" w:space="0" w:color="auto"/>
        <w:left w:val="none" w:sz="0" w:space="0" w:color="auto"/>
        <w:bottom w:val="none" w:sz="0" w:space="0" w:color="auto"/>
        <w:right w:val="none" w:sz="0" w:space="0" w:color="auto"/>
      </w:divBdr>
    </w:div>
    <w:div w:id="1436973832">
      <w:bodyDiv w:val="1"/>
      <w:marLeft w:val="0"/>
      <w:marRight w:val="0"/>
      <w:marTop w:val="0"/>
      <w:marBottom w:val="0"/>
      <w:divBdr>
        <w:top w:val="none" w:sz="0" w:space="0" w:color="auto"/>
        <w:left w:val="none" w:sz="0" w:space="0" w:color="auto"/>
        <w:bottom w:val="none" w:sz="0" w:space="0" w:color="auto"/>
        <w:right w:val="none" w:sz="0" w:space="0" w:color="auto"/>
      </w:divBdr>
      <w:divsChild>
        <w:div w:id="1588071771">
          <w:marLeft w:val="0"/>
          <w:marRight w:val="0"/>
          <w:marTop w:val="0"/>
          <w:marBottom w:val="0"/>
          <w:divBdr>
            <w:top w:val="none" w:sz="0" w:space="0" w:color="auto"/>
            <w:left w:val="none" w:sz="0" w:space="0" w:color="auto"/>
            <w:bottom w:val="none" w:sz="0" w:space="0" w:color="auto"/>
            <w:right w:val="none" w:sz="0" w:space="0" w:color="auto"/>
          </w:divBdr>
          <w:divsChild>
            <w:div w:id="11105521">
              <w:marLeft w:val="0"/>
              <w:marRight w:val="0"/>
              <w:marTop w:val="0"/>
              <w:marBottom w:val="0"/>
              <w:divBdr>
                <w:top w:val="none" w:sz="0" w:space="0" w:color="auto"/>
                <w:left w:val="none" w:sz="0" w:space="0" w:color="auto"/>
                <w:bottom w:val="none" w:sz="0" w:space="0" w:color="auto"/>
                <w:right w:val="none" w:sz="0" w:space="0" w:color="auto"/>
              </w:divBdr>
              <w:divsChild>
                <w:div w:id="192152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406951">
      <w:bodyDiv w:val="1"/>
      <w:marLeft w:val="0"/>
      <w:marRight w:val="0"/>
      <w:marTop w:val="0"/>
      <w:marBottom w:val="0"/>
      <w:divBdr>
        <w:top w:val="none" w:sz="0" w:space="0" w:color="auto"/>
        <w:left w:val="none" w:sz="0" w:space="0" w:color="auto"/>
        <w:bottom w:val="none" w:sz="0" w:space="0" w:color="auto"/>
        <w:right w:val="none" w:sz="0" w:space="0" w:color="auto"/>
      </w:divBdr>
    </w:div>
    <w:div w:id="1474131515">
      <w:bodyDiv w:val="1"/>
      <w:marLeft w:val="0"/>
      <w:marRight w:val="0"/>
      <w:marTop w:val="0"/>
      <w:marBottom w:val="0"/>
      <w:divBdr>
        <w:top w:val="none" w:sz="0" w:space="0" w:color="auto"/>
        <w:left w:val="none" w:sz="0" w:space="0" w:color="auto"/>
        <w:bottom w:val="none" w:sz="0" w:space="0" w:color="auto"/>
        <w:right w:val="none" w:sz="0" w:space="0" w:color="auto"/>
      </w:divBdr>
    </w:div>
    <w:div w:id="1489709844">
      <w:bodyDiv w:val="1"/>
      <w:marLeft w:val="0"/>
      <w:marRight w:val="0"/>
      <w:marTop w:val="0"/>
      <w:marBottom w:val="0"/>
      <w:divBdr>
        <w:top w:val="none" w:sz="0" w:space="0" w:color="auto"/>
        <w:left w:val="none" w:sz="0" w:space="0" w:color="auto"/>
        <w:bottom w:val="none" w:sz="0" w:space="0" w:color="auto"/>
        <w:right w:val="none" w:sz="0" w:space="0" w:color="auto"/>
      </w:divBdr>
    </w:div>
    <w:div w:id="1526671676">
      <w:bodyDiv w:val="1"/>
      <w:marLeft w:val="0"/>
      <w:marRight w:val="0"/>
      <w:marTop w:val="0"/>
      <w:marBottom w:val="0"/>
      <w:divBdr>
        <w:top w:val="none" w:sz="0" w:space="0" w:color="auto"/>
        <w:left w:val="none" w:sz="0" w:space="0" w:color="auto"/>
        <w:bottom w:val="none" w:sz="0" w:space="0" w:color="auto"/>
        <w:right w:val="none" w:sz="0" w:space="0" w:color="auto"/>
      </w:divBdr>
    </w:div>
    <w:div w:id="1567565307">
      <w:bodyDiv w:val="1"/>
      <w:marLeft w:val="0"/>
      <w:marRight w:val="0"/>
      <w:marTop w:val="0"/>
      <w:marBottom w:val="0"/>
      <w:divBdr>
        <w:top w:val="none" w:sz="0" w:space="0" w:color="auto"/>
        <w:left w:val="none" w:sz="0" w:space="0" w:color="auto"/>
        <w:bottom w:val="none" w:sz="0" w:space="0" w:color="auto"/>
        <w:right w:val="none" w:sz="0" w:space="0" w:color="auto"/>
      </w:divBdr>
      <w:divsChild>
        <w:div w:id="1709140968">
          <w:marLeft w:val="0"/>
          <w:marRight w:val="0"/>
          <w:marTop w:val="0"/>
          <w:marBottom w:val="0"/>
          <w:divBdr>
            <w:top w:val="none" w:sz="0" w:space="0" w:color="auto"/>
            <w:left w:val="none" w:sz="0" w:space="0" w:color="auto"/>
            <w:bottom w:val="none" w:sz="0" w:space="0" w:color="auto"/>
            <w:right w:val="none" w:sz="0" w:space="0" w:color="auto"/>
          </w:divBdr>
          <w:divsChild>
            <w:div w:id="2001615211">
              <w:marLeft w:val="0"/>
              <w:marRight w:val="0"/>
              <w:marTop w:val="0"/>
              <w:marBottom w:val="0"/>
              <w:divBdr>
                <w:top w:val="none" w:sz="0" w:space="0" w:color="auto"/>
                <w:left w:val="none" w:sz="0" w:space="0" w:color="auto"/>
                <w:bottom w:val="none" w:sz="0" w:space="0" w:color="auto"/>
                <w:right w:val="none" w:sz="0" w:space="0" w:color="auto"/>
              </w:divBdr>
              <w:divsChild>
                <w:div w:id="132188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363115">
      <w:bodyDiv w:val="1"/>
      <w:marLeft w:val="0"/>
      <w:marRight w:val="0"/>
      <w:marTop w:val="0"/>
      <w:marBottom w:val="0"/>
      <w:divBdr>
        <w:top w:val="none" w:sz="0" w:space="0" w:color="auto"/>
        <w:left w:val="none" w:sz="0" w:space="0" w:color="auto"/>
        <w:bottom w:val="none" w:sz="0" w:space="0" w:color="auto"/>
        <w:right w:val="none" w:sz="0" w:space="0" w:color="auto"/>
      </w:divBdr>
      <w:divsChild>
        <w:div w:id="801003546">
          <w:marLeft w:val="0"/>
          <w:marRight w:val="0"/>
          <w:marTop w:val="0"/>
          <w:marBottom w:val="0"/>
          <w:divBdr>
            <w:top w:val="none" w:sz="0" w:space="0" w:color="auto"/>
            <w:left w:val="none" w:sz="0" w:space="0" w:color="auto"/>
            <w:bottom w:val="none" w:sz="0" w:space="0" w:color="auto"/>
            <w:right w:val="none" w:sz="0" w:space="0" w:color="auto"/>
          </w:divBdr>
          <w:divsChild>
            <w:div w:id="1264875058">
              <w:marLeft w:val="0"/>
              <w:marRight w:val="0"/>
              <w:marTop w:val="0"/>
              <w:marBottom w:val="0"/>
              <w:divBdr>
                <w:top w:val="none" w:sz="0" w:space="0" w:color="auto"/>
                <w:left w:val="none" w:sz="0" w:space="0" w:color="auto"/>
                <w:bottom w:val="none" w:sz="0" w:space="0" w:color="auto"/>
                <w:right w:val="none" w:sz="0" w:space="0" w:color="auto"/>
              </w:divBdr>
              <w:divsChild>
                <w:div w:id="1738935549">
                  <w:marLeft w:val="0"/>
                  <w:marRight w:val="0"/>
                  <w:marTop w:val="0"/>
                  <w:marBottom w:val="0"/>
                  <w:divBdr>
                    <w:top w:val="none" w:sz="0" w:space="0" w:color="auto"/>
                    <w:left w:val="none" w:sz="0" w:space="0" w:color="auto"/>
                    <w:bottom w:val="none" w:sz="0" w:space="0" w:color="auto"/>
                    <w:right w:val="none" w:sz="0" w:space="0" w:color="auto"/>
                  </w:divBdr>
                </w:div>
              </w:divsChild>
            </w:div>
            <w:div w:id="1480616141">
              <w:marLeft w:val="0"/>
              <w:marRight w:val="0"/>
              <w:marTop w:val="0"/>
              <w:marBottom w:val="0"/>
              <w:divBdr>
                <w:top w:val="none" w:sz="0" w:space="0" w:color="auto"/>
                <w:left w:val="none" w:sz="0" w:space="0" w:color="auto"/>
                <w:bottom w:val="none" w:sz="0" w:space="0" w:color="auto"/>
                <w:right w:val="none" w:sz="0" w:space="0" w:color="auto"/>
              </w:divBdr>
              <w:divsChild>
                <w:div w:id="25644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369884">
          <w:marLeft w:val="0"/>
          <w:marRight w:val="0"/>
          <w:marTop w:val="0"/>
          <w:marBottom w:val="0"/>
          <w:divBdr>
            <w:top w:val="none" w:sz="0" w:space="0" w:color="auto"/>
            <w:left w:val="none" w:sz="0" w:space="0" w:color="auto"/>
            <w:bottom w:val="none" w:sz="0" w:space="0" w:color="auto"/>
            <w:right w:val="none" w:sz="0" w:space="0" w:color="auto"/>
          </w:divBdr>
          <w:divsChild>
            <w:div w:id="1954248377">
              <w:marLeft w:val="0"/>
              <w:marRight w:val="0"/>
              <w:marTop w:val="0"/>
              <w:marBottom w:val="0"/>
              <w:divBdr>
                <w:top w:val="none" w:sz="0" w:space="0" w:color="auto"/>
                <w:left w:val="none" w:sz="0" w:space="0" w:color="auto"/>
                <w:bottom w:val="none" w:sz="0" w:space="0" w:color="auto"/>
                <w:right w:val="none" w:sz="0" w:space="0" w:color="auto"/>
              </w:divBdr>
              <w:divsChild>
                <w:div w:id="1880164385">
                  <w:marLeft w:val="0"/>
                  <w:marRight w:val="0"/>
                  <w:marTop w:val="0"/>
                  <w:marBottom w:val="0"/>
                  <w:divBdr>
                    <w:top w:val="none" w:sz="0" w:space="0" w:color="auto"/>
                    <w:left w:val="none" w:sz="0" w:space="0" w:color="auto"/>
                    <w:bottom w:val="none" w:sz="0" w:space="0" w:color="auto"/>
                    <w:right w:val="none" w:sz="0" w:space="0" w:color="auto"/>
                  </w:divBdr>
                </w:div>
              </w:divsChild>
            </w:div>
            <w:div w:id="111872087">
              <w:marLeft w:val="0"/>
              <w:marRight w:val="0"/>
              <w:marTop w:val="0"/>
              <w:marBottom w:val="0"/>
              <w:divBdr>
                <w:top w:val="none" w:sz="0" w:space="0" w:color="auto"/>
                <w:left w:val="none" w:sz="0" w:space="0" w:color="auto"/>
                <w:bottom w:val="none" w:sz="0" w:space="0" w:color="auto"/>
                <w:right w:val="none" w:sz="0" w:space="0" w:color="auto"/>
              </w:divBdr>
              <w:divsChild>
                <w:div w:id="6928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930258">
      <w:bodyDiv w:val="1"/>
      <w:marLeft w:val="0"/>
      <w:marRight w:val="0"/>
      <w:marTop w:val="0"/>
      <w:marBottom w:val="0"/>
      <w:divBdr>
        <w:top w:val="none" w:sz="0" w:space="0" w:color="auto"/>
        <w:left w:val="none" w:sz="0" w:space="0" w:color="auto"/>
        <w:bottom w:val="none" w:sz="0" w:space="0" w:color="auto"/>
        <w:right w:val="none" w:sz="0" w:space="0" w:color="auto"/>
      </w:divBdr>
    </w:div>
    <w:div w:id="1717242602">
      <w:bodyDiv w:val="1"/>
      <w:marLeft w:val="0"/>
      <w:marRight w:val="0"/>
      <w:marTop w:val="0"/>
      <w:marBottom w:val="0"/>
      <w:divBdr>
        <w:top w:val="none" w:sz="0" w:space="0" w:color="auto"/>
        <w:left w:val="none" w:sz="0" w:space="0" w:color="auto"/>
        <w:bottom w:val="none" w:sz="0" w:space="0" w:color="auto"/>
        <w:right w:val="none" w:sz="0" w:space="0" w:color="auto"/>
      </w:divBdr>
    </w:div>
    <w:div w:id="1719013910">
      <w:bodyDiv w:val="1"/>
      <w:marLeft w:val="0"/>
      <w:marRight w:val="0"/>
      <w:marTop w:val="0"/>
      <w:marBottom w:val="0"/>
      <w:divBdr>
        <w:top w:val="none" w:sz="0" w:space="0" w:color="auto"/>
        <w:left w:val="none" w:sz="0" w:space="0" w:color="auto"/>
        <w:bottom w:val="none" w:sz="0" w:space="0" w:color="auto"/>
        <w:right w:val="none" w:sz="0" w:space="0" w:color="auto"/>
      </w:divBdr>
    </w:div>
    <w:div w:id="1776554894">
      <w:bodyDiv w:val="1"/>
      <w:marLeft w:val="0"/>
      <w:marRight w:val="0"/>
      <w:marTop w:val="0"/>
      <w:marBottom w:val="0"/>
      <w:divBdr>
        <w:top w:val="none" w:sz="0" w:space="0" w:color="auto"/>
        <w:left w:val="none" w:sz="0" w:space="0" w:color="auto"/>
        <w:bottom w:val="none" w:sz="0" w:space="0" w:color="auto"/>
        <w:right w:val="none" w:sz="0" w:space="0" w:color="auto"/>
      </w:divBdr>
    </w:div>
    <w:div w:id="1776707984">
      <w:bodyDiv w:val="1"/>
      <w:marLeft w:val="0"/>
      <w:marRight w:val="0"/>
      <w:marTop w:val="0"/>
      <w:marBottom w:val="0"/>
      <w:divBdr>
        <w:top w:val="none" w:sz="0" w:space="0" w:color="auto"/>
        <w:left w:val="none" w:sz="0" w:space="0" w:color="auto"/>
        <w:bottom w:val="none" w:sz="0" w:space="0" w:color="auto"/>
        <w:right w:val="none" w:sz="0" w:space="0" w:color="auto"/>
      </w:divBdr>
    </w:div>
    <w:div w:id="1779105947">
      <w:bodyDiv w:val="1"/>
      <w:marLeft w:val="0"/>
      <w:marRight w:val="0"/>
      <w:marTop w:val="0"/>
      <w:marBottom w:val="0"/>
      <w:divBdr>
        <w:top w:val="none" w:sz="0" w:space="0" w:color="auto"/>
        <w:left w:val="none" w:sz="0" w:space="0" w:color="auto"/>
        <w:bottom w:val="none" w:sz="0" w:space="0" w:color="auto"/>
        <w:right w:val="none" w:sz="0" w:space="0" w:color="auto"/>
      </w:divBdr>
    </w:div>
    <w:div w:id="1782647351">
      <w:bodyDiv w:val="1"/>
      <w:marLeft w:val="0"/>
      <w:marRight w:val="0"/>
      <w:marTop w:val="0"/>
      <w:marBottom w:val="0"/>
      <w:divBdr>
        <w:top w:val="none" w:sz="0" w:space="0" w:color="auto"/>
        <w:left w:val="none" w:sz="0" w:space="0" w:color="auto"/>
        <w:bottom w:val="none" w:sz="0" w:space="0" w:color="auto"/>
        <w:right w:val="none" w:sz="0" w:space="0" w:color="auto"/>
      </w:divBdr>
    </w:div>
    <w:div w:id="1783643972">
      <w:bodyDiv w:val="1"/>
      <w:marLeft w:val="0"/>
      <w:marRight w:val="0"/>
      <w:marTop w:val="0"/>
      <w:marBottom w:val="0"/>
      <w:divBdr>
        <w:top w:val="none" w:sz="0" w:space="0" w:color="auto"/>
        <w:left w:val="none" w:sz="0" w:space="0" w:color="auto"/>
        <w:bottom w:val="none" w:sz="0" w:space="0" w:color="auto"/>
        <w:right w:val="none" w:sz="0" w:space="0" w:color="auto"/>
      </w:divBdr>
    </w:div>
    <w:div w:id="1785148955">
      <w:bodyDiv w:val="1"/>
      <w:marLeft w:val="0"/>
      <w:marRight w:val="0"/>
      <w:marTop w:val="0"/>
      <w:marBottom w:val="0"/>
      <w:divBdr>
        <w:top w:val="none" w:sz="0" w:space="0" w:color="auto"/>
        <w:left w:val="none" w:sz="0" w:space="0" w:color="auto"/>
        <w:bottom w:val="none" w:sz="0" w:space="0" w:color="auto"/>
        <w:right w:val="none" w:sz="0" w:space="0" w:color="auto"/>
      </w:divBdr>
    </w:div>
    <w:div w:id="1820343174">
      <w:bodyDiv w:val="1"/>
      <w:marLeft w:val="0"/>
      <w:marRight w:val="0"/>
      <w:marTop w:val="0"/>
      <w:marBottom w:val="0"/>
      <w:divBdr>
        <w:top w:val="none" w:sz="0" w:space="0" w:color="auto"/>
        <w:left w:val="none" w:sz="0" w:space="0" w:color="auto"/>
        <w:bottom w:val="none" w:sz="0" w:space="0" w:color="auto"/>
        <w:right w:val="none" w:sz="0" w:space="0" w:color="auto"/>
      </w:divBdr>
    </w:div>
    <w:div w:id="1871065351">
      <w:bodyDiv w:val="1"/>
      <w:marLeft w:val="0"/>
      <w:marRight w:val="0"/>
      <w:marTop w:val="0"/>
      <w:marBottom w:val="0"/>
      <w:divBdr>
        <w:top w:val="none" w:sz="0" w:space="0" w:color="auto"/>
        <w:left w:val="none" w:sz="0" w:space="0" w:color="auto"/>
        <w:bottom w:val="none" w:sz="0" w:space="0" w:color="auto"/>
        <w:right w:val="none" w:sz="0" w:space="0" w:color="auto"/>
      </w:divBdr>
    </w:div>
    <w:div w:id="1880051226">
      <w:bodyDiv w:val="1"/>
      <w:marLeft w:val="0"/>
      <w:marRight w:val="0"/>
      <w:marTop w:val="0"/>
      <w:marBottom w:val="0"/>
      <w:divBdr>
        <w:top w:val="none" w:sz="0" w:space="0" w:color="auto"/>
        <w:left w:val="none" w:sz="0" w:space="0" w:color="auto"/>
        <w:bottom w:val="none" w:sz="0" w:space="0" w:color="auto"/>
        <w:right w:val="none" w:sz="0" w:space="0" w:color="auto"/>
      </w:divBdr>
    </w:div>
    <w:div w:id="1934584998">
      <w:bodyDiv w:val="1"/>
      <w:marLeft w:val="0"/>
      <w:marRight w:val="0"/>
      <w:marTop w:val="0"/>
      <w:marBottom w:val="0"/>
      <w:divBdr>
        <w:top w:val="none" w:sz="0" w:space="0" w:color="auto"/>
        <w:left w:val="none" w:sz="0" w:space="0" w:color="auto"/>
        <w:bottom w:val="none" w:sz="0" w:space="0" w:color="auto"/>
        <w:right w:val="none" w:sz="0" w:space="0" w:color="auto"/>
      </w:divBdr>
      <w:divsChild>
        <w:div w:id="1622375672">
          <w:marLeft w:val="0"/>
          <w:marRight w:val="0"/>
          <w:marTop w:val="0"/>
          <w:marBottom w:val="0"/>
          <w:divBdr>
            <w:top w:val="none" w:sz="0" w:space="0" w:color="auto"/>
            <w:left w:val="none" w:sz="0" w:space="0" w:color="auto"/>
            <w:bottom w:val="none" w:sz="0" w:space="0" w:color="auto"/>
            <w:right w:val="none" w:sz="0" w:space="0" w:color="auto"/>
          </w:divBdr>
          <w:divsChild>
            <w:div w:id="2143309111">
              <w:marLeft w:val="0"/>
              <w:marRight w:val="0"/>
              <w:marTop w:val="0"/>
              <w:marBottom w:val="0"/>
              <w:divBdr>
                <w:top w:val="none" w:sz="0" w:space="0" w:color="auto"/>
                <w:left w:val="none" w:sz="0" w:space="0" w:color="auto"/>
                <w:bottom w:val="none" w:sz="0" w:space="0" w:color="auto"/>
                <w:right w:val="none" w:sz="0" w:space="0" w:color="auto"/>
              </w:divBdr>
              <w:divsChild>
                <w:div w:id="97086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772177">
      <w:bodyDiv w:val="1"/>
      <w:marLeft w:val="0"/>
      <w:marRight w:val="0"/>
      <w:marTop w:val="0"/>
      <w:marBottom w:val="0"/>
      <w:divBdr>
        <w:top w:val="none" w:sz="0" w:space="0" w:color="auto"/>
        <w:left w:val="none" w:sz="0" w:space="0" w:color="auto"/>
        <w:bottom w:val="none" w:sz="0" w:space="0" w:color="auto"/>
        <w:right w:val="none" w:sz="0" w:space="0" w:color="auto"/>
      </w:divBdr>
    </w:div>
    <w:div w:id="1961111164">
      <w:bodyDiv w:val="1"/>
      <w:marLeft w:val="0"/>
      <w:marRight w:val="0"/>
      <w:marTop w:val="0"/>
      <w:marBottom w:val="0"/>
      <w:divBdr>
        <w:top w:val="none" w:sz="0" w:space="0" w:color="auto"/>
        <w:left w:val="none" w:sz="0" w:space="0" w:color="auto"/>
        <w:bottom w:val="none" w:sz="0" w:space="0" w:color="auto"/>
        <w:right w:val="none" w:sz="0" w:space="0" w:color="auto"/>
      </w:divBdr>
      <w:divsChild>
        <w:div w:id="1395162617">
          <w:marLeft w:val="0"/>
          <w:marRight w:val="0"/>
          <w:marTop w:val="0"/>
          <w:marBottom w:val="0"/>
          <w:divBdr>
            <w:top w:val="none" w:sz="0" w:space="0" w:color="auto"/>
            <w:left w:val="none" w:sz="0" w:space="0" w:color="auto"/>
            <w:bottom w:val="none" w:sz="0" w:space="0" w:color="auto"/>
            <w:right w:val="none" w:sz="0" w:space="0" w:color="auto"/>
          </w:divBdr>
          <w:divsChild>
            <w:div w:id="1325670961">
              <w:marLeft w:val="0"/>
              <w:marRight w:val="0"/>
              <w:marTop w:val="0"/>
              <w:marBottom w:val="0"/>
              <w:divBdr>
                <w:top w:val="none" w:sz="0" w:space="0" w:color="auto"/>
                <w:left w:val="none" w:sz="0" w:space="0" w:color="auto"/>
                <w:bottom w:val="none" w:sz="0" w:space="0" w:color="auto"/>
                <w:right w:val="none" w:sz="0" w:space="0" w:color="auto"/>
              </w:divBdr>
              <w:divsChild>
                <w:div w:id="20321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738728">
      <w:bodyDiv w:val="1"/>
      <w:marLeft w:val="0"/>
      <w:marRight w:val="0"/>
      <w:marTop w:val="0"/>
      <w:marBottom w:val="0"/>
      <w:divBdr>
        <w:top w:val="none" w:sz="0" w:space="0" w:color="auto"/>
        <w:left w:val="none" w:sz="0" w:space="0" w:color="auto"/>
        <w:bottom w:val="none" w:sz="0" w:space="0" w:color="auto"/>
        <w:right w:val="none" w:sz="0" w:space="0" w:color="auto"/>
      </w:divBdr>
      <w:divsChild>
        <w:div w:id="821040001">
          <w:marLeft w:val="0"/>
          <w:marRight w:val="0"/>
          <w:marTop w:val="0"/>
          <w:marBottom w:val="0"/>
          <w:divBdr>
            <w:top w:val="none" w:sz="0" w:space="0" w:color="auto"/>
            <w:left w:val="none" w:sz="0" w:space="0" w:color="auto"/>
            <w:bottom w:val="none" w:sz="0" w:space="0" w:color="auto"/>
            <w:right w:val="none" w:sz="0" w:space="0" w:color="auto"/>
          </w:divBdr>
        </w:div>
        <w:div w:id="1003171019">
          <w:marLeft w:val="0"/>
          <w:marRight w:val="0"/>
          <w:marTop w:val="0"/>
          <w:marBottom w:val="0"/>
          <w:divBdr>
            <w:top w:val="none" w:sz="0" w:space="0" w:color="auto"/>
            <w:left w:val="none" w:sz="0" w:space="0" w:color="auto"/>
            <w:bottom w:val="none" w:sz="0" w:space="0" w:color="auto"/>
            <w:right w:val="none" w:sz="0" w:space="0" w:color="auto"/>
          </w:divBdr>
        </w:div>
        <w:div w:id="2097171062">
          <w:marLeft w:val="0"/>
          <w:marRight w:val="0"/>
          <w:marTop w:val="0"/>
          <w:marBottom w:val="0"/>
          <w:divBdr>
            <w:top w:val="none" w:sz="0" w:space="0" w:color="auto"/>
            <w:left w:val="none" w:sz="0" w:space="0" w:color="auto"/>
            <w:bottom w:val="none" w:sz="0" w:space="0" w:color="auto"/>
            <w:right w:val="none" w:sz="0" w:space="0" w:color="auto"/>
          </w:divBdr>
        </w:div>
        <w:div w:id="541870008">
          <w:marLeft w:val="0"/>
          <w:marRight w:val="0"/>
          <w:marTop w:val="0"/>
          <w:marBottom w:val="0"/>
          <w:divBdr>
            <w:top w:val="none" w:sz="0" w:space="0" w:color="auto"/>
            <w:left w:val="none" w:sz="0" w:space="0" w:color="auto"/>
            <w:bottom w:val="none" w:sz="0" w:space="0" w:color="auto"/>
            <w:right w:val="none" w:sz="0" w:space="0" w:color="auto"/>
          </w:divBdr>
        </w:div>
        <w:div w:id="2093624012">
          <w:marLeft w:val="0"/>
          <w:marRight w:val="0"/>
          <w:marTop w:val="0"/>
          <w:marBottom w:val="0"/>
          <w:divBdr>
            <w:top w:val="none" w:sz="0" w:space="0" w:color="auto"/>
            <w:left w:val="none" w:sz="0" w:space="0" w:color="auto"/>
            <w:bottom w:val="none" w:sz="0" w:space="0" w:color="auto"/>
            <w:right w:val="none" w:sz="0" w:space="0" w:color="auto"/>
          </w:divBdr>
        </w:div>
        <w:div w:id="2019191692">
          <w:marLeft w:val="0"/>
          <w:marRight w:val="0"/>
          <w:marTop w:val="0"/>
          <w:marBottom w:val="0"/>
          <w:divBdr>
            <w:top w:val="none" w:sz="0" w:space="0" w:color="auto"/>
            <w:left w:val="none" w:sz="0" w:space="0" w:color="auto"/>
            <w:bottom w:val="none" w:sz="0" w:space="0" w:color="auto"/>
            <w:right w:val="none" w:sz="0" w:space="0" w:color="auto"/>
          </w:divBdr>
        </w:div>
        <w:div w:id="235675093">
          <w:marLeft w:val="0"/>
          <w:marRight w:val="0"/>
          <w:marTop w:val="0"/>
          <w:marBottom w:val="0"/>
          <w:divBdr>
            <w:top w:val="none" w:sz="0" w:space="0" w:color="auto"/>
            <w:left w:val="none" w:sz="0" w:space="0" w:color="auto"/>
            <w:bottom w:val="none" w:sz="0" w:space="0" w:color="auto"/>
            <w:right w:val="none" w:sz="0" w:space="0" w:color="auto"/>
          </w:divBdr>
        </w:div>
        <w:div w:id="178131821">
          <w:marLeft w:val="0"/>
          <w:marRight w:val="0"/>
          <w:marTop w:val="0"/>
          <w:marBottom w:val="0"/>
          <w:divBdr>
            <w:top w:val="none" w:sz="0" w:space="0" w:color="auto"/>
            <w:left w:val="none" w:sz="0" w:space="0" w:color="auto"/>
            <w:bottom w:val="none" w:sz="0" w:space="0" w:color="auto"/>
            <w:right w:val="none" w:sz="0" w:space="0" w:color="auto"/>
          </w:divBdr>
        </w:div>
        <w:div w:id="1354959246">
          <w:marLeft w:val="0"/>
          <w:marRight w:val="0"/>
          <w:marTop w:val="0"/>
          <w:marBottom w:val="0"/>
          <w:divBdr>
            <w:top w:val="none" w:sz="0" w:space="0" w:color="auto"/>
            <w:left w:val="none" w:sz="0" w:space="0" w:color="auto"/>
            <w:bottom w:val="none" w:sz="0" w:space="0" w:color="auto"/>
            <w:right w:val="none" w:sz="0" w:space="0" w:color="auto"/>
          </w:divBdr>
        </w:div>
        <w:div w:id="165020006">
          <w:marLeft w:val="0"/>
          <w:marRight w:val="0"/>
          <w:marTop w:val="0"/>
          <w:marBottom w:val="0"/>
          <w:divBdr>
            <w:top w:val="none" w:sz="0" w:space="0" w:color="auto"/>
            <w:left w:val="none" w:sz="0" w:space="0" w:color="auto"/>
            <w:bottom w:val="none" w:sz="0" w:space="0" w:color="auto"/>
            <w:right w:val="none" w:sz="0" w:space="0" w:color="auto"/>
          </w:divBdr>
        </w:div>
        <w:div w:id="869611510">
          <w:marLeft w:val="0"/>
          <w:marRight w:val="0"/>
          <w:marTop w:val="0"/>
          <w:marBottom w:val="0"/>
          <w:divBdr>
            <w:top w:val="none" w:sz="0" w:space="0" w:color="auto"/>
            <w:left w:val="none" w:sz="0" w:space="0" w:color="auto"/>
            <w:bottom w:val="none" w:sz="0" w:space="0" w:color="auto"/>
            <w:right w:val="none" w:sz="0" w:space="0" w:color="auto"/>
          </w:divBdr>
        </w:div>
        <w:div w:id="1618751890">
          <w:marLeft w:val="0"/>
          <w:marRight w:val="0"/>
          <w:marTop w:val="0"/>
          <w:marBottom w:val="0"/>
          <w:divBdr>
            <w:top w:val="none" w:sz="0" w:space="0" w:color="auto"/>
            <w:left w:val="none" w:sz="0" w:space="0" w:color="auto"/>
            <w:bottom w:val="none" w:sz="0" w:space="0" w:color="auto"/>
            <w:right w:val="none" w:sz="0" w:space="0" w:color="auto"/>
          </w:divBdr>
        </w:div>
        <w:div w:id="1189875291">
          <w:marLeft w:val="0"/>
          <w:marRight w:val="0"/>
          <w:marTop w:val="0"/>
          <w:marBottom w:val="0"/>
          <w:divBdr>
            <w:top w:val="none" w:sz="0" w:space="0" w:color="auto"/>
            <w:left w:val="none" w:sz="0" w:space="0" w:color="auto"/>
            <w:bottom w:val="none" w:sz="0" w:space="0" w:color="auto"/>
            <w:right w:val="none" w:sz="0" w:space="0" w:color="auto"/>
          </w:divBdr>
        </w:div>
        <w:div w:id="934898031">
          <w:marLeft w:val="0"/>
          <w:marRight w:val="0"/>
          <w:marTop w:val="0"/>
          <w:marBottom w:val="0"/>
          <w:divBdr>
            <w:top w:val="none" w:sz="0" w:space="0" w:color="auto"/>
            <w:left w:val="none" w:sz="0" w:space="0" w:color="auto"/>
            <w:bottom w:val="none" w:sz="0" w:space="0" w:color="auto"/>
            <w:right w:val="none" w:sz="0" w:space="0" w:color="auto"/>
          </w:divBdr>
        </w:div>
      </w:divsChild>
    </w:div>
    <w:div w:id="1983578597">
      <w:bodyDiv w:val="1"/>
      <w:marLeft w:val="0"/>
      <w:marRight w:val="0"/>
      <w:marTop w:val="0"/>
      <w:marBottom w:val="0"/>
      <w:divBdr>
        <w:top w:val="none" w:sz="0" w:space="0" w:color="auto"/>
        <w:left w:val="none" w:sz="0" w:space="0" w:color="auto"/>
        <w:bottom w:val="none" w:sz="0" w:space="0" w:color="auto"/>
        <w:right w:val="none" w:sz="0" w:space="0" w:color="auto"/>
      </w:divBdr>
    </w:div>
    <w:div w:id="1988585557">
      <w:bodyDiv w:val="1"/>
      <w:marLeft w:val="0"/>
      <w:marRight w:val="0"/>
      <w:marTop w:val="0"/>
      <w:marBottom w:val="0"/>
      <w:divBdr>
        <w:top w:val="none" w:sz="0" w:space="0" w:color="auto"/>
        <w:left w:val="none" w:sz="0" w:space="0" w:color="auto"/>
        <w:bottom w:val="none" w:sz="0" w:space="0" w:color="auto"/>
        <w:right w:val="none" w:sz="0" w:space="0" w:color="auto"/>
      </w:divBdr>
    </w:div>
    <w:div w:id="2116561393">
      <w:bodyDiv w:val="1"/>
      <w:marLeft w:val="0"/>
      <w:marRight w:val="0"/>
      <w:marTop w:val="0"/>
      <w:marBottom w:val="0"/>
      <w:divBdr>
        <w:top w:val="none" w:sz="0" w:space="0" w:color="auto"/>
        <w:left w:val="none" w:sz="0" w:space="0" w:color="auto"/>
        <w:bottom w:val="none" w:sz="0" w:space="0" w:color="auto"/>
        <w:right w:val="none" w:sz="0" w:space="0" w:color="auto"/>
      </w:divBdr>
      <w:divsChild>
        <w:div w:id="1541165732">
          <w:marLeft w:val="0"/>
          <w:marRight w:val="0"/>
          <w:marTop w:val="0"/>
          <w:marBottom w:val="0"/>
          <w:divBdr>
            <w:top w:val="none" w:sz="0" w:space="0" w:color="auto"/>
            <w:left w:val="none" w:sz="0" w:space="0" w:color="auto"/>
            <w:bottom w:val="none" w:sz="0" w:space="0" w:color="auto"/>
            <w:right w:val="none" w:sz="0" w:space="0" w:color="auto"/>
          </w:divBdr>
          <w:divsChild>
            <w:div w:id="590165542">
              <w:marLeft w:val="0"/>
              <w:marRight w:val="0"/>
              <w:marTop w:val="0"/>
              <w:marBottom w:val="0"/>
              <w:divBdr>
                <w:top w:val="none" w:sz="0" w:space="0" w:color="auto"/>
                <w:left w:val="none" w:sz="0" w:space="0" w:color="auto"/>
                <w:bottom w:val="none" w:sz="0" w:space="0" w:color="auto"/>
                <w:right w:val="none" w:sz="0" w:space="0" w:color="auto"/>
              </w:divBdr>
              <w:divsChild>
                <w:div w:id="34953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594682">
      <w:bodyDiv w:val="1"/>
      <w:marLeft w:val="0"/>
      <w:marRight w:val="0"/>
      <w:marTop w:val="0"/>
      <w:marBottom w:val="0"/>
      <w:divBdr>
        <w:top w:val="none" w:sz="0" w:space="0" w:color="auto"/>
        <w:left w:val="none" w:sz="0" w:space="0" w:color="auto"/>
        <w:bottom w:val="none" w:sz="0" w:space="0" w:color="auto"/>
        <w:right w:val="none" w:sz="0" w:space="0" w:color="auto"/>
      </w:divBdr>
    </w:div>
    <w:div w:id="2142070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5.jpeg"/><Relationship Id="rId21" Type="http://schemas.openxmlformats.org/officeDocument/2006/relationships/image" Target="https://musclecardiy.com/wp-content/uploads/2015/01/87.jpg" TargetMode="External"/><Relationship Id="rId22" Type="http://schemas.openxmlformats.org/officeDocument/2006/relationships/chart" Target="charts/chart6.xml"/><Relationship Id="rId23" Type="http://schemas.openxmlformats.org/officeDocument/2006/relationships/chart" Target="charts/chart7.xml"/><Relationship Id="rId24" Type="http://schemas.openxmlformats.org/officeDocument/2006/relationships/chart" Target="charts/chart8.xml"/><Relationship Id="rId25" Type="http://schemas.openxmlformats.org/officeDocument/2006/relationships/chart" Target="charts/chart9.xml"/><Relationship Id="rId26" Type="http://schemas.openxmlformats.org/officeDocument/2006/relationships/chart" Target="charts/chart10.xml"/><Relationship Id="rId27" Type="http://schemas.openxmlformats.org/officeDocument/2006/relationships/chart" Target="charts/chart11.xml"/><Relationship Id="rId28" Type="http://schemas.openxmlformats.org/officeDocument/2006/relationships/chart" Target="charts/chart12.xml"/><Relationship Id="rId29" Type="http://schemas.openxmlformats.org/officeDocument/2006/relationships/chart" Target="charts/chart13.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chart" Target="charts/chart14.xml"/><Relationship Id="rId31" Type="http://schemas.openxmlformats.org/officeDocument/2006/relationships/footer" Target="footer1.xml"/><Relationship Id="rId32" Type="http://schemas.openxmlformats.org/officeDocument/2006/relationships/footer" Target="footer2.xml"/><Relationship Id="rId9" Type="http://schemas.openxmlformats.org/officeDocument/2006/relationships/image" Target="file:////var/folders/bc/9w9wjg1s1tl_2rs2zx166xnr0000gn/T/com.microsoft.Word/WebArchiveCopyPasteTempFiles/overhead_camshaft_with_rockers-5689cbacb72a9.jpg"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hyperlink" Target="http://www.mikroindia.com/blog/a-camshaft-measurement-and-analysis/" TargetMode="External"/><Relationship Id="rId11" Type="http://schemas.openxmlformats.org/officeDocument/2006/relationships/image" Target="media/image2.jpeg"/><Relationship Id="rId12" Type="http://schemas.openxmlformats.org/officeDocument/2006/relationships/chart" Target="charts/chart1.xml"/><Relationship Id="rId13" Type="http://schemas.openxmlformats.org/officeDocument/2006/relationships/chart" Target="charts/chart2.xml"/><Relationship Id="rId14" Type="http://schemas.openxmlformats.org/officeDocument/2006/relationships/chart" Target="charts/chart3.xml"/><Relationship Id="rId15" Type="http://schemas.openxmlformats.org/officeDocument/2006/relationships/chart" Target="charts/chart4.xml"/><Relationship Id="rId16" Type="http://schemas.openxmlformats.org/officeDocument/2006/relationships/chart" Target="charts/chart5.xml"/><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file:////var/folders/bc/9w9wjg1s1tl_2rs2zx166xnr0000gn/T/com.microsoft.Word/WebArchiveCopyPasteTempFiles/58.jpg" TargetMode="Externa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Users/danieldavies1/Desktop/Motorsport%20Engineering%20Year%202/Powertrain%20Design%20and%20Efficiency/Cam%20Profile.xlsx"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file:////Users/danieldavies1/Desktop/Motorsport%20Engineering%20Year%202/Powertrain%20Design%20and%20Efficiency/4th%20Feb%20Onwards%20/Flowbench-data.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Users/danieldavies1/Desktop/Motorsport%20Engineering%20Year%202/Powertrain%20Design%20and%20Efficiency/4th%20Feb%20Onwards%20/Flowbench-data.xlsx" TargetMode="External"/><Relationship Id="rId4" Type="http://schemas.openxmlformats.org/officeDocument/2006/relationships/chartUserShapes" Target="../drawings/drawing1.xml"/><Relationship Id="rId1" Type="http://schemas.microsoft.com/office/2011/relationships/chartStyle" Target="style3.xml"/><Relationship Id="rId2" Type="http://schemas.microsoft.com/office/2011/relationships/chartColorStyle" Target="colors3.xml"/></Relationships>
</file>

<file path=word/charts/_rels/chart4.xml.rels><?xml version="1.0" encoding="UTF-8" standalone="yes"?>
<Relationships xmlns="http://schemas.openxmlformats.org/package/2006/relationships"><Relationship Id="rId1" Type="http://schemas.microsoft.com/office/2011/relationships/chartStyle" Target="style4.xml"/><Relationship Id="rId2" Type="http://schemas.microsoft.com/office/2011/relationships/chartColorStyle" Target="colors4.xml"/><Relationship Id="rId3" Type="http://schemas.openxmlformats.org/officeDocument/2006/relationships/oleObject" Target="file:////Users/danieldavies1/Desktop/Motorsport%20Engineering%20Year%202/Powertrain%20Design%20and%20Efficiency/4th%20Feb%20Onwards%20/Flowbench-data.xlsx" TargetMode="External"/></Relationships>
</file>

<file path=word/charts/_rels/chart5.xml.rels><?xml version="1.0" encoding="UTF-8" standalone="yes"?>
<Relationships xmlns="http://schemas.openxmlformats.org/package/2006/relationships"><Relationship Id="rId1" Type="http://schemas.microsoft.com/office/2011/relationships/chartStyle" Target="style5.xml"/><Relationship Id="rId2" Type="http://schemas.microsoft.com/office/2011/relationships/chartColorStyle" Target="colors5.xml"/><Relationship Id="rId3" Type="http://schemas.openxmlformats.org/officeDocument/2006/relationships/oleObject" Target="file:////Users/danieldavies1/Desktop/Motorsport%20Engineering%20Year%202/Powertrain%20Design%20and%20Efficiency/4th%20Feb%20Onwards%20/Flowbench-data.xlsx" TargetMode="External"/></Relationships>
</file>

<file path=word/charts/_rels/chart6.xml.rels><?xml version="1.0" encoding="UTF-8" standalone="yes"?>
<Relationships xmlns="http://schemas.openxmlformats.org/package/2006/relationships"><Relationship Id="rId1" Type="http://schemas.microsoft.com/office/2011/relationships/chartStyle" Target="style6.xml"/><Relationship Id="rId2" Type="http://schemas.microsoft.com/office/2011/relationships/chartColorStyle" Target="colors6.xml"/><Relationship Id="rId3" Type="http://schemas.openxmlformats.org/officeDocument/2006/relationships/oleObject" Target="file:////Users/danieldavies1/Desktop/CFM%20Per%20Sq%20Inch%20.xlsx" TargetMode="External"/></Relationships>
</file>

<file path=word/charts/_rels/chart7.xml.rels><?xml version="1.0" encoding="UTF-8" standalone="yes"?>
<Relationships xmlns="http://schemas.openxmlformats.org/package/2006/relationships"><Relationship Id="rId1" Type="http://schemas.microsoft.com/office/2011/relationships/chartStyle" Target="style7.xml"/><Relationship Id="rId2" Type="http://schemas.microsoft.com/office/2011/relationships/chartColorStyle" Target="colors7.xml"/><Relationship Id="rId3" Type="http://schemas.openxmlformats.org/officeDocument/2006/relationships/oleObject" Target="file:////Users/danieldavies1/Desktop/CFM%20Per%20Sq%20Inch%20.xlsx" TargetMode="External"/></Relationships>
</file>

<file path=word/charts/_rels/chart8.xml.rels><?xml version="1.0" encoding="UTF-8" standalone="yes"?>
<Relationships xmlns="http://schemas.openxmlformats.org/package/2006/relationships"><Relationship Id="rId1" Type="http://schemas.microsoft.com/office/2011/relationships/chartStyle" Target="style8.xml"/><Relationship Id="rId2" Type="http://schemas.microsoft.com/office/2011/relationships/chartColorStyle" Target="colors8.xml"/><Relationship Id="rId3" Type="http://schemas.openxmlformats.org/officeDocument/2006/relationships/oleObject" Target="file:////Users/danieldavies1/Desktop/CFM%20Per%20Sq%20Inch%20.xlsx" TargetMode="External"/></Relationships>
</file>

<file path=word/charts/_rels/chart9.xml.rels><?xml version="1.0" encoding="UTF-8" standalone="yes"?>
<Relationships xmlns="http://schemas.openxmlformats.org/package/2006/relationships"><Relationship Id="rId1" Type="http://schemas.microsoft.com/office/2011/relationships/chartStyle" Target="style9.xml"/><Relationship Id="rId2" Type="http://schemas.microsoft.com/office/2011/relationships/chartColorStyle" Target="colors9.xml"/><Relationship Id="rId3" Type="http://schemas.openxmlformats.org/officeDocument/2006/relationships/oleObject" Target="file:////E:\Flowbench-data.xlsx" TargetMode="External"/></Relationships>
</file>

<file path=word/charts/_rels/chart10.xml.rels><?xml version="1.0" encoding="UTF-8" standalone="yes"?>
<Relationships xmlns="http://schemas.openxmlformats.org/package/2006/relationships"><Relationship Id="rId1" Type="http://schemas.microsoft.com/office/2011/relationships/chartStyle" Target="style10.xml"/><Relationship Id="rId2" Type="http://schemas.microsoft.com/office/2011/relationships/chartColorStyle" Target="colors10.xml"/><Relationship Id="rId3" Type="http://schemas.openxmlformats.org/officeDocument/2006/relationships/oleObject" Target="file:////E:\Flowbench-data.xlsx" TargetMode="External"/></Relationships>
</file>

<file path=word/charts/_rels/chart11.xml.rels><?xml version="1.0" encoding="UTF-8" standalone="yes"?>
<Relationships xmlns="http://schemas.openxmlformats.org/package/2006/relationships"><Relationship Id="rId1" Type="http://schemas.microsoft.com/office/2011/relationships/chartStyle" Target="style11.xml"/><Relationship Id="rId2" Type="http://schemas.microsoft.com/office/2011/relationships/chartColorStyle" Target="colors11.xml"/><Relationship Id="rId3" Type="http://schemas.openxmlformats.org/officeDocument/2006/relationships/package" Target="../embeddings/Microsoft_Excel_Worksheet1.xlsx"/></Relationships>
</file>

<file path=word/charts/_rels/chart12.xml.rels><?xml version="1.0" encoding="UTF-8" standalone="yes"?>
<Relationships xmlns="http://schemas.openxmlformats.org/package/2006/relationships"><Relationship Id="rId1" Type="http://schemas.microsoft.com/office/2011/relationships/chartStyle" Target="style12.xml"/><Relationship Id="rId2" Type="http://schemas.microsoft.com/office/2011/relationships/chartColorStyle" Target="colors12.xml"/><Relationship Id="rId3" Type="http://schemas.openxmlformats.org/officeDocument/2006/relationships/package" Target="../embeddings/Microsoft_Excel_Worksheet2.xlsx"/></Relationships>
</file>

<file path=word/charts/_rels/chart13.xml.rels><?xml version="1.0" encoding="UTF-8" standalone="yes"?>
<Relationships xmlns="http://schemas.openxmlformats.org/package/2006/relationships"><Relationship Id="rId1" Type="http://schemas.microsoft.com/office/2011/relationships/chartStyle" Target="style13.xml"/><Relationship Id="rId2" Type="http://schemas.microsoft.com/office/2011/relationships/chartColorStyle" Target="colors13.xml"/><Relationship Id="rId3" Type="http://schemas.openxmlformats.org/officeDocument/2006/relationships/package" Target="../embeddings/Microsoft_Excel_Worksheet3.xlsx"/></Relationships>
</file>

<file path=word/charts/_rels/chart14.xml.rels><?xml version="1.0" encoding="UTF-8" standalone="yes"?>
<Relationships xmlns="http://schemas.openxmlformats.org/package/2006/relationships"><Relationship Id="rId1" Type="http://schemas.microsoft.com/office/2011/relationships/chartStyle" Target="style14.xml"/><Relationship Id="rId2" Type="http://schemas.microsoft.com/office/2011/relationships/chartColorStyle" Target="colors14.xml"/><Relationship Id="rId3" Type="http://schemas.openxmlformats.org/officeDocument/2006/relationships/oleObject" Target="file:////E:\Cam%20Profil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1.  Valve Lift against Crank Angle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spPr>
            <a:ln w="28575" cap="rnd">
              <a:solidFill>
                <a:schemeClr val="accent1"/>
              </a:solidFill>
              <a:round/>
            </a:ln>
            <a:effectLst/>
          </c:spPr>
          <c:marker>
            <c:symbol val="none"/>
          </c:marker>
          <c:val>
            <c:numRef>
              <c:f>Sheet1!$D$2:$D$362</c:f>
              <c:numCache>
                <c:formatCode>0.0000000000000000</c:formatCode>
                <c:ptCount val="361"/>
                <c:pt idx="0">
                  <c:v>8.37323E-11</c:v>
                </c:pt>
                <c:pt idx="1">
                  <c:v>9.071E-11</c:v>
                </c:pt>
                <c:pt idx="2">
                  <c:v>1.05247E-10</c:v>
                </c:pt>
                <c:pt idx="3">
                  <c:v>1.28554E-10</c:v>
                </c:pt>
                <c:pt idx="4">
                  <c:v>1.62575E-10</c:v>
                </c:pt>
                <c:pt idx="5">
                  <c:v>2.10143E-10</c:v>
                </c:pt>
                <c:pt idx="6">
                  <c:v>2.75223E-10</c:v>
                </c:pt>
                <c:pt idx="7">
                  <c:v>3.63238E-10</c:v>
                </c:pt>
                <c:pt idx="8">
                  <c:v>4.81523E-10</c:v>
                </c:pt>
                <c:pt idx="9">
                  <c:v>6.39935E-10</c:v>
                </c:pt>
                <c:pt idx="10">
                  <c:v>8.51675E-10</c:v>
                </c:pt>
                <c:pt idx="11">
                  <c:v>1.13439E-9</c:v>
                </c:pt>
                <c:pt idx="12">
                  <c:v>1.51163E-9</c:v>
                </c:pt>
                <c:pt idx="13">
                  <c:v>2.01485E-9</c:v>
                </c:pt>
                <c:pt idx="14">
                  <c:v>2.68597E-9</c:v>
                </c:pt>
                <c:pt idx="15">
                  <c:v>3.58092E-9</c:v>
                </c:pt>
                <c:pt idx="16">
                  <c:v>4.77428E-9</c:v>
                </c:pt>
                <c:pt idx="17">
                  <c:v>6.36549E-9</c:v>
                </c:pt>
                <c:pt idx="18">
                  <c:v>8.48716E-9</c:v>
                </c:pt>
                <c:pt idx="19">
                  <c:v>1.13161E-8</c:v>
                </c:pt>
                <c:pt idx="20">
                  <c:v>1.5088E-8</c:v>
                </c:pt>
                <c:pt idx="21">
                  <c:v>2.01173E-8</c:v>
                </c:pt>
                <c:pt idx="22">
                  <c:v>2.68231E-8</c:v>
                </c:pt>
                <c:pt idx="23">
                  <c:v>3.5764E-8</c:v>
                </c:pt>
                <c:pt idx="24">
                  <c:v>4.76854E-8</c:v>
                </c:pt>
                <c:pt idx="25">
                  <c:v>6.35804E-8</c:v>
                </c:pt>
                <c:pt idx="26">
                  <c:v>8.47739000000001E-8</c:v>
                </c:pt>
                <c:pt idx="27">
                  <c:v>1.13032E-7</c:v>
                </c:pt>
                <c:pt idx="28">
                  <c:v>1.50709E-7</c:v>
                </c:pt>
                <c:pt idx="29">
                  <c:v>2.00946E-7</c:v>
                </c:pt>
                <c:pt idx="30">
                  <c:v>2.67927E-7</c:v>
                </c:pt>
                <c:pt idx="31">
                  <c:v>3.57236E-7</c:v>
                </c:pt>
                <c:pt idx="32">
                  <c:v>4.76315E-7</c:v>
                </c:pt>
                <c:pt idx="33">
                  <c:v>6.35087E-7</c:v>
                </c:pt>
                <c:pt idx="34">
                  <c:v>8.46783E-7</c:v>
                </c:pt>
                <c:pt idx="35">
                  <c:v>1.12904E-6</c:v>
                </c:pt>
                <c:pt idx="36">
                  <c:v>1.50539E-6</c:v>
                </c:pt>
                <c:pt idx="37">
                  <c:v>2.00719E-6</c:v>
                </c:pt>
                <c:pt idx="38">
                  <c:v>2.67625E-6</c:v>
                </c:pt>
                <c:pt idx="39">
                  <c:v>3.56834E-6</c:v>
                </c:pt>
                <c:pt idx="40">
                  <c:v>4.75778E-6</c:v>
                </c:pt>
                <c:pt idx="41">
                  <c:v>6.34371E-6</c:v>
                </c:pt>
                <c:pt idx="42">
                  <c:v>8.45828E-6</c:v>
                </c:pt>
                <c:pt idx="43">
                  <c:v>1.12777E-5</c:v>
                </c:pt>
                <c:pt idx="44">
                  <c:v>1.50369E-5</c:v>
                </c:pt>
                <c:pt idx="45">
                  <c:v>2.00492E-5</c:v>
                </c:pt>
                <c:pt idx="46">
                  <c:v>2.67323E-5</c:v>
                </c:pt>
                <c:pt idx="47">
                  <c:v>3.56431E-5</c:v>
                </c:pt>
                <c:pt idx="48">
                  <c:v>4.75241E-5</c:v>
                </c:pt>
                <c:pt idx="49">
                  <c:v>6.33655E-5</c:v>
                </c:pt>
                <c:pt idx="50">
                  <c:v>8.44874E-5</c:v>
                </c:pt>
                <c:pt idx="51">
                  <c:v>0.00011265</c:v>
                </c:pt>
                <c:pt idx="52">
                  <c:v>0.0001502</c:v>
                </c:pt>
                <c:pt idx="53">
                  <c:v>0.000200266</c:v>
                </c:pt>
                <c:pt idx="54">
                  <c:v>0.000267022</c:v>
                </c:pt>
                <c:pt idx="55">
                  <c:v>0.000356029</c:v>
                </c:pt>
                <c:pt idx="56">
                  <c:v>0.000474705</c:v>
                </c:pt>
                <c:pt idx="57">
                  <c:v>0.000632941</c:v>
                </c:pt>
                <c:pt idx="58">
                  <c:v>0.000843921</c:v>
                </c:pt>
                <c:pt idx="59">
                  <c:v>0.00112523</c:v>
                </c:pt>
                <c:pt idx="60">
                  <c:v>0.0015003</c:v>
                </c:pt>
                <c:pt idx="61">
                  <c:v>0.0020004</c:v>
                </c:pt>
                <c:pt idx="62">
                  <c:v>0.00266721</c:v>
                </c:pt>
                <c:pt idx="63">
                  <c:v>0.00355628</c:v>
                </c:pt>
                <c:pt idx="64">
                  <c:v>0.0047417</c:v>
                </c:pt>
                <c:pt idx="65">
                  <c:v>0.00632227</c:v>
                </c:pt>
                <c:pt idx="66">
                  <c:v>0.00759636</c:v>
                </c:pt>
                <c:pt idx="67">
                  <c:v>0.00867014</c:v>
                </c:pt>
                <c:pt idx="68">
                  <c:v>0.00963311</c:v>
                </c:pt>
                <c:pt idx="69">
                  <c:v>0.0105655</c:v>
                </c:pt>
                <c:pt idx="70">
                  <c:v>0.011545</c:v>
                </c:pt>
                <c:pt idx="71">
                  <c:v>0.0126533</c:v>
                </c:pt>
                <c:pt idx="72">
                  <c:v>0.0139826</c:v>
                </c:pt>
                <c:pt idx="73">
                  <c:v>0.0156439</c:v>
                </c:pt>
                <c:pt idx="74">
                  <c:v>0.0169422</c:v>
                </c:pt>
                <c:pt idx="75">
                  <c:v>0.0179856</c:v>
                </c:pt>
                <c:pt idx="76">
                  <c:v>0.0188611</c:v>
                </c:pt>
                <c:pt idx="77">
                  <c:v>0.0196418</c:v>
                </c:pt>
                <c:pt idx="78">
                  <c:v>0.0203926</c:v>
                </c:pt>
                <c:pt idx="79">
                  <c:v>0.0211761</c:v>
                </c:pt>
                <c:pt idx="80">
                  <c:v>0.0220577</c:v>
                </c:pt>
                <c:pt idx="81">
                  <c:v>0.0231107</c:v>
                </c:pt>
                <c:pt idx="82">
                  <c:v>0.0244229</c:v>
                </c:pt>
                <c:pt idx="83">
                  <c:v>0.0261037</c:v>
                </c:pt>
                <c:pt idx="84">
                  <c:v>0.0274598</c:v>
                </c:pt>
                <c:pt idx="85">
                  <c:v>0.0286043</c:v>
                </c:pt>
                <c:pt idx="86">
                  <c:v>0.0296324</c:v>
                </c:pt>
                <c:pt idx="87">
                  <c:v>0.0306299</c:v>
                </c:pt>
                <c:pt idx="88">
                  <c:v>0.0316799</c:v>
                </c:pt>
                <c:pt idx="89">
                  <c:v>0.0328699</c:v>
                </c:pt>
                <c:pt idx="90">
                  <c:v>0.034299</c:v>
                </c:pt>
                <c:pt idx="91">
                  <c:v>0.0360864</c:v>
                </c:pt>
                <c:pt idx="92">
                  <c:v>0.0383809</c:v>
                </c:pt>
                <c:pt idx="93">
                  <c:v>0.0413739</c:v>
                </c:pt>
                <c:pt idx="94">
                  <c:v>0.0444814</c:v>
                </c:pt>
                <c:pt idx="95">
                  <c:v>0.0479623</c:v>
                </c:pt>
                <c:pt idx="96">
                  <c:v>0.0521068</c:v>
                </c:pt>
                <c:pt idx="97">
                  <c:v>0.0572602</c:v>
                </c:pt>
                <c:pt idx="98">
                  <c:v>0.0638519</c:v>
                </c:pt>
                <c:pt idx="99">
                  <c:v>0.0715979</c:v>
                </c:pt>
                <c:pt idx="100">
                  <c:v>0.0811438</c:v>
                </c:pt>
                <c:pt idx="101">
                  <c:v>0.0916183</c:v>
                </c:pt>
                <c:pt idx="102">
                  <c:v>0.103894</c:v>
                </c:pt>
                <c:pt idx="103">
                  <c:v>0.117328</c:v>
                </c:pt>
                <c:pt idx="104">
                  <c:v>0.132206</c:v>
                </c:pt>
                <c:pt idx="105">
                  <c:v>0.148101</c:v>
                </c:pt>
                <c:pt idx="106">
                  <c:v>0.164671</c:v>
                </c:pt>
                <c:pt idx="107">
                  <c:v>0.181631</c:v>
                </c:pt>
                <c:pt idx="108">
                  <c:v>0.198726</c:v>
                </c:pt>
                <c:pt idx="109">
                  <c:v>0.216549</c:v>
                </c:pt>
                <c:pt idx="110">
                  <c:v>0.234917</c:v>
                </c:pt>
                <c:pt idx="111">
                  <c:v>0.253695</c:v>
                </c:pt>
                <c:pt idx="112">
                  <c:v>0.272781</c:v>
                </c:pt>
                <c:pt idx="113">
                  <c:v>0.292099</c:v>
                </c:pt>
                <c:pt idx="114">
                  <c:v>0.311592</c:v>
                </c:pt>
                <c:pt idx="115">
                  <c:v>0.331217</c:v>
                </c:pt>
                <c:pt idx="116">
                  <c:v>0.350944</c:v>
                </c:pt>
                <c:pt idx="117">
                  <c:v>0.37075</c:v>
                </c:pt>
                <c:pt idx="118">
                  <c:v>0.390618</c:v>
                </c:pt>
                <c:pt idx="119">
                  <c:v>0.410537</c:v>
                </c:pt>
                <c:pt idx="120">
                  <c:v>0.430918</c:v>
                </c:pt>
                <c:pt idx="121">
                  <c:v>0.451792</c:v>
                </c:pt>
                <c:pt idx="122">
                  <c:v>0.472815</c:v>
                </c:pt>
                <c:pt idx="123">
                  <c:v>0.49449</c:v>
                </c:pt>
                <c:pt idx="124">
                  <c:v>0.517372</c:v>
                </c:pt>
                <c:pt idx="125">
                  <c:v>0.541701</c:v>
                </c:pt>
                <c:pt idx="126">
                  <c:v>0.567839</c:v>
                </c:pt>
                <c:pt idx="127">
                  <c:v>0.596297</c:v>
                </c:pt>
                <c:pt idx="128">
                  <c:v>0.626947</c:v>
                </c:pt>
                <c:pt idx="129">
                  <c:v>0.660675</c:v>
                </c:pt>
                <c:pt idx="130">
                  <c:v>0.697793</c:v>
                </c:pt>
                <c:pt idx="131">
                  <c:v>0.738894</c:v>
                </c:pt>
                <c:pt idx="132">
                  <c:v>0.784069</c:v>
                </c:pt>
                <c:pt idx="133">
                  <c:v>0.83375</c:v>
                </c:pt>
                <c:pt idx="134">
                  <c:v>0.887911</c:v>
                </c:pt>
                <c:pt idx="135">
                  <c:v>0.946064</c:v>
                </c:pt>
                <c:pt idx="136">
                  <c:v>1.00889</c:v>
                </c:pt>
                <c:pt idx="137">
                  <c:v>1.07662</c:v>
                </c:pt>
                <c:pt idx="138">
                  <c:v>1.1499</c:v>
                </c:pt>
                <c:pt idx="139">
                  <c:v>1.22818</c:v>
                </c:pt>
                <c:pt idx="140">
                  <c:v>1.31464</c:v>
                </c:pt>
                <c:pt idx="141">
                  <c:v>1.40607</c:v>
                </c:pt>
                <c:pt idx="142">
                  <c:v>1.50216</c:v>
                </c:pt>
                <c:pt idx="143">
                  <c:v>1.60428</c:v>
                </c:pt>
                <c:pt idx="144">
                  <c:v>1.71258</c:v>
                </c:pt>
                <c:pt idx="145">
                  <c:v>1.82277</c:v>
                </c:pt>
                <c:pt idx="146">
                  <c:v>1.93901</c:v>
                </c:pt>
                <c:pt idx="147">
                  <c:v>2.06185</c:v>
                </c:pt>
                <c:pt idx="148">
                  <c:v>2.1915</c:v>
                </c:pt>
                <c:pt idx="149">
                  <c:v>2.32795</c:v>
                </c:pt>
                <c:pt idx="150">
                  <c:v>2.471719999999999</c:v>
                </c:pt>
                <c:pt idx="151">
                  <c:v>2.6223</c:v>
                </c:pt>
                <c:pt idx="152">
                  <c:v>2.77891</c:v>
                </c:pt>
                <c:pt idx="153">
                  <c:v>2.942099999999999</c:v>
                </c:pt>
                <c:pt idx="154">
                  <c:v>3.11296</c:v>
                </c:pt>
                <c:pt idx="155">
                  <c:v>3.29073</c:v>
                </c:pt>
                <c:pt idx="156">
                  <c:v>3.4744</c:v>
                </c:pt>
                <c:pt idx="157">
                  <c:v>3.6651</c:v>
                </c:pt>
                <c:pt idx="158">
                  <c:v>3.86206</c:v>
                </c:pt>
                <c:pt idx="159">
                  <c:v>4.065859999999994</c:v>
                </c:pt>
                <c:pt idx="160">
                  <c:v>4.27681</c:v>
                </c:pt>
                <c:pt idx="161">
                  <c:v>4.492919999999994</c:v>
                </c:pt>
                <c:pt idx="162">
                  <c:v>4.71343</c:v>
                </c:pt>
                <c:pt idx="163">
                  <c:v>4.94007</c:v>
                </c:pt>
                <c:pt idx="164">
                  <c:v>5.16962</c:v>
                </c:pt>
                <c:pt idx="165">
                  <c:v>5.40248</c:v>
                </c:pt>
                <c:pt idx="166">
                  <c:v>5.635539999999992</c:v>
                </c:pt>
                <c:pt idx="167">
                  <c:v>5.867399999999995</c:v>
                </c:pt>
                <c:pt idx="168">
                  <c:v>6.09821</c:v>
                </c:pt>
                <c:pt idx="169">
                  <c:v>6.325539999999988</c:v>
                </c:pt>
                <c:pt idx="170">
                  <c:v>6.544159999999994</c:v>
                </c:pt>
                <c:pt idx="171">
                  <c:v>6.75563</c:v>
                </c:pt>
                <c:pt idx="172">
                  <c:v>6.9484</c:v>
                </c:pt>
                <c:pt idx="173">
                  <c:v>7.124369999999995</c:v>
                </c:pt>
                <c:pt idx="174">
                  <c:v>7.27904</c:v>
                </c:pt>
                <c:pt idx="175">
                  <c:v>7.41446</c:v>
                </c:pt>
                <c:pt idx="176">
                  <c:v>7.52526</c:v>
                </c:pt>
                <c:pt idx="177">
                  <c:v>7.60898999999999</c:v>
                </c:pt>
                <c:pt idx="178">
                  <c:v>7.660969999999994</c:v>
                </c:pt>
                <c:pt idx="179">
                  <c:v>7.684699999999998</c:v>
                </c:pt>
                <c:pt idx="180">
                  <c:v>7.67966</c:v>
                </c:pt>
                <c:pt idx="181">
                  <c:v>7.645419999999992</c:v>
                </c:pt>
                <c:pt idx="182">
                  <c:v>7.58163</c:v>
                </c:pt>
                <c:pt idx="183">
                  <c:v>7.48881</c:v>
                </c:pt>
                <c:pt idx="184">
                  <c:v>7.368389999999992</c:v>
                </c:pt>
                <c:pt idx="185">
                  <c:v>7.22366</c:v>
                </c:pt>
                <c:pt idx="186">
                  <c:v>7.05675</c:v>
                </c:pt>
                <c:pt idx="187">
                  <c:v>6.87039</c:v>
                </c:pt>
                <c:pt idx="188">
                  <c:v>6.66866</c:v>
                </c:pt>
                <c:pt idx="189">
                  <c:v>6.45347</c:v>
                </c:pt>
                <c:pt idx="190">
                  <c:v>6.23191</c:v>
                </c:pt>
                <c:pt idx="191">
                  <c:v>6.00468</c:v>
                </c:pt>
                <c:pt idx="192">
                  <c:v>5.77534</c:v>
                </c:pt>
                <c:pt idx="193">
                  <c:v>5.545189999999995</c:v>
                </c:pt>
                <c:pt idx="194">
                  <c:v>5.315469999999999</c:v>
                </c:pt>
                <c:pt idx="195">
                  <c:v>5.08704</c:v>
                </c:pt>
                <c:pt idx="196">
                  <c:v>4.8617</c:v>
                </c:pt>
                <c:pt idx="197">
                  <c:v>4.642339999999994</c:v>
                </c:pt>
                <c:pt idx="198">
                  <c:v>4.428579999999997</c:v>
                </c:pt>
                <c:pt idx="199">
                  <c:v>4.21971</c:v>
                </c:pt>
                <c:pt idx="200">
                  <c:v>4.01665</c:v>
                </c:pt>
                <c:pt idx="201">
                  <c:v>3.819139999999999</c:v>
                </c:pt>
                <c:pt idx="202">
                  <c:v>3.62739</c:v>
                </c:pt>
                <c:pt idx="203">
                  <c:v>3.44292</c:v>
                </c:pt>
                <c:pt idx="204">
                  <c:v>3.26537</c:v>
                </c:pt>
                <c:pt idx="205">
                  <c:v>3.09409</c:v>
                </c:pt>
                <c:pt idx="206">
                  <c:v>2.92899</c:v>
                </c:pt>
                <c:pt idx="207">
                  <c:v>2.77047</c:v>
                </c:pt>
                <c:pt idx="208">
                  <c:v>2.61866</c:v>
                </c:pt>
                <c:pt idx="209">
                  <c:v>2.47257</c:v>
                </c:pt>
                <c:pt idx="210">
                  <c:v>2.33253</c:v>
                </c:pt>
                <c:pt idx="211">
                  <c:v>2.19937</c:v>
                </c:pt>
                <c:pt idx="212">
                  <c:v>2.07365</c:v>
                </c:pt>
                <c:pt idx="213">
                  <c:v>1.94991</c:v>
                </c:pt>
                <c:pt idx="214">
                  <c:v>1.83199</c:v>
                </c:pt>
                <c:pt idx="215">
                  <c:v>1.71923</c:v>
                </c:pt>
                <c:pt idx="216">
                  <c:v>1.61474</c:v>
                </c:pt>
                <c:pt idx="217">
                  <c:v>1.51482</c:v>
                </c:pt>
                <c:pt idx="218">
                  <c:v>1.4203</c:v>
                </c:pt>
                <c:pt idx="219">
                  <c:v>1.3308</c:v>
                </c:pt>
                <c:pt idx="220">
                  <c:v>1.24637</c:v>
                </c:pt>
                <c:pt idx="221">
                  <c:v>1.16581</c:v>
                </c:pt>
                <c:pt idx="222">
                  <c:v>1.08989</c:v>
                </c:pt>
                <c:pt idx="223">
                  <c:v>1.01897</c:v>
                </c:pt>
                <c:pt idx="224">
                  <c:v>0.952956</c:v>
                </c:pt>
                <c:pt idx="225">
                  <c:v>0.891359</c:v>
                </c:pt>
                <c:pt idx="226">
                  <c:v>0.834875</c:v>
                </c:pt>
                <c:pt idx="227">
                  <c:v>0.783797</c:v>
                </c:pt>
                <c:pt idx="228">
                  <c:v>0.737202</c:v>
                </c:pt>
                <c:pt idx="229">
                  <c:v>0.694541</c:v>
                </c:pt>
                <c:pt idx="230">
                  <c:v>0.655592</c:v>
                </c:pt>
                <c:pt idx="231">
                  <c:v>0.619608</c:v>
                </c:pt>
                <c:pt idx="232">
                  <c:v>0.586926</c:v>
                </c:pt>
                <c:pt idx="233">
                  <c:v>0.55732</c:v>
                </c:pt>
                <c:pt idx="234">
                  <c:v>0.529991</c:v>
                </c:pt>
                <c:pt idx="235">
                  <c:v>0.504328</c:v>
                </c:pt>
                <c:pt idx="236">
                  <c:v>0.480692</c:v>
                </c:pt>
                <c:pt idx="237">
                  <c:v>0.458364</c:v>
                </c:pt>
                <c:pt idx="238">
                  <c:v>0.436733</c:v>
                </c:pt>
                <c:pt idx="239">
                  <c:v>0.415663</c:v>
                </c:pt>
                <c:pt idx="240">
                  <c:v>0.395065</c:v>
                </c:pt>
                <c:pt idx="241">
                  <c:v>0.37489</c:v>
                </c:pt>
                <c:pt idx="242">
                  <c:v>0.355121</c:v>
                </c:pt>
                <c:pt idx="243">
                  <c:v>0.33578</c:v>
                </c:pt>
                <c:pt idx="244">
                  <c:v>0.31692</c:v>
                </c:pt>
                <c:pt idx="245">
                  <c:v>0.29822</c:v>
                </c:pt>
                <c:pt idx="246">
                  <c:v>0.279372</c:v>
                </c:pt>
                <c:pt idx="247">
                  <c:v>0.261304</c:v>
                </c:pt>
                <c:pt idx="248">
                  <c:v>0.243346</c:v>
                </c:pt>
                <c:pt idx="249">
                  <c:v>0.225666</c:v>
                </c:pt>
                <c:pt idx="250">
                  <c:v>0.208458</c:v>
                </c:pt>
                <c:pt idx="251">
                  <c:v>0.191956</c:v>
                </c:pt>
                <c:pt idx="252">
                  <c:v>0.176449</c:v>
                </c:pt>
                <c:pt idx="253">
                  <c:v>0.161897</c:v>
                </c:pt>
                <c:pt idx="254">
                  <c:v>0.148336</c:v>
                </c:pt>
                <c:pt idx="255">
                  <c:v>0.136303</c:v>
                </c:pt>
                <c:pt idx="256">
                  <c:v>0.125629</c:v>
                </c:pt>
                <c:pt idx="257">
                  <c:v>0.116257</c:v>
                </c:pt>
                <c:pt idx="258">
                  <c:v>0.10824</c:v>
                </c:pt>
                <c:pt idx="259">
                  <c:v>0.101743</c:v>
                </c:pt>
                <c:pt idx="260">
                  <c:v>0.0962245</c:v>
                </c:pt>
                <c:pt idx="261">
                  <c:v>0.0920581</c:v>
                </c:pt>
                <c:pt idx="262">
                  <c:v>0.0888965</c:v>
                </c:pt>
                <c:pt idx="263">
                  <c:v>0.0864762</c:v>
                </c:pt>
                <c:pt idx="264">
                  <c:v>0.0845957</c:v>
                </c:pt>
                <c:pt idx="265">
                  <c:v>0.0830981</c:v>
                </c:pt>
                <c:pt idx="266">
                  <c:v>0.0818587</c:v>
                </c:pt>
                <c:pt idx="267">
                  <c:v>0.0807742</c:v>
                </c:pt>
                <c:pt idx="268">
                  <c:v>0.0797542</c:v>
                </c:pt>
                <c:pt idx="269">
                  <c:v>0.0787137</c:v>
                </c:pt>
                <c:pt idx="270">
                  <c:v>0.077566</c:v>
                </c:pt>
                <c:pt idx="271">
                  <c:v>0.0762155</c:v>
                </c:pt>
                <c:pt idx="272">
                  <c:v>0.0745496</c:v>
                </c:pt>
                <c:pt idx="273">
                  <c:v>0.0732629</c:v>
                </c:pt>
                <c:pt idx="274">
                  <c:v>0.0722481</c:v>
                </c:pt>
                <c:pt idx="275">
                  <c:v>0.0714206</c:v>
                </c:pt>
                <c:pt idx="276">
                  <c:v>0.0707114</c:v>
                </c:pt>
                <c:pt idx="277">
                  <c:v>0.0700616</c:v>
                </c:pt>
                <c:pt idx="278">
                  <c:v>0.0694169</c:v>
                </c:pt>
                <c:pt idx="279">
                  <c:v>0.0687236</c:v>
                </c:pt>
                <c:pt idx="280">
                  <c:v>0.067924</c:v>
                </c:pt>
                <c:pt idx="281">
                  <c:v>0.0669513</c:v>
                </c:pt>
                <c:pt idx="282">
                  <c:v>0.0657246</c:v>
                </c:pt>
                <c:pt idx="283">
                  <c:v>0.0641416</c:v>
                </c:pt>
                <c:pt idx="284">
                  <c:v>0.0629038</c:v>
                </c:pt>
                <c:pt idx="285">
                  <c:v>0.0619079</c:v>
                </c:pt>
                <c:pt idx="286">
                  <c:v>0.0610711</c:v>
                </c:pt>
                <c:pt idx="287">
                  <c:v>0.0603235</c:v>
                </c:pt>
                <c:pt idx="288">
                  <c:v>0.0596028</c:v>
                </c:pt>
                <c:pt idx="289">
                  <c:v>0.058849</c:v>
                </c:pt>
                <c:pt idx="290">
                  <c:v>0.0579994</c:v>
                </c:pt>
                <c:pt idx="291">
                  <c:v>0.056983</c:v>
                </c:pt>
                <c:pt idx="292">
                  <c:v>0.0557152</c:v>
                </c:pt>
                <c:pt idx="293">
                  <c:v>0.0540903</c:v>
                </c:pt>
                <c:pt idx="294">
                  <c:v>0.0528062</c:v>
                </c:pt>
                <c:pt idx="295">
                  <c:v>0.0517561</c:v>
                </c:pt>
                <c:pt idx="296">
                  <c:v>0.0508522</c:v>
                </c:pt>
                <c:pt idx="297">
                  <c:v>0.0500194</c:v>
                </c:pt>
                <c:pt idx="298">
                  <c:v>0.0491882</c:v>
                </c:pt>
                <c:pt idx="299">
                  <c:v>0.0482893</c:v>
                </c:pt>
                <c:pt idx="300">
                  <c:v>0.0472479</c:v>
                </c:pt>
                <c:pt idx="301">
                  <c:v>0.0459772</c:v>
                </c:pt>
                <c:pt idx="302">
                  <c:v>0.0443712</c:v>
                </c:pt>
                <c:pt idx="303">
                  <c:v>0.0431295</c:v>
                </c:pt>
                <c:pt idx="304">
                  <c:v>0.0421486</c:v>
                </c:pt>
                <c:pt idx="305">
                  <c:v>0.0413467</c:v>
                </c:pt>
                <c:pt idx="306">
                  <c:v>0.0406571</c:v>
                </c:pt>
                <c:pt idx="307">
                  <c:v>0.0400222</c:v>
                </c:pt>
                <c:pt idx="308">
                  <c:v>0.0393892</c:v>
                </c:pt>
                <c:pt idx="309">
                  <c:v>0.0387052</c:v>
                </c:pt>
                <c:pt idx="310">
                  <c:v>0.0379134</c:v>
                </c:pt>
                <c:pt idx="311">
                  <c:v>0.0369477</c:v>
                </c:pt>
                <c:pt idx="312">
                  <c:v>0.0357276</c:v>
                </c:pt>
                <c:pt idx="313">
                  <c:v>0.0341515</c:v>
                </c:pt>
                <c:pt idx="314">
                  <c:v>0.0329214</c:v>
                </c:pt>
                <c:pt idx="315">
                  <c:v>0.0319347</c:v>
                </c:pt>
                <c:pt idx="316">
                  <c:v>0.0311093</c:v>
                </c:pt>
                <c:pt idx="317">
                  <c:v>0.0303762</c:v>
                </c:pt>
                <c:pt idx="318">
                  <c:v>0.0296746</c:v>
                </c:pt>
                <c:pt idx="319">
                  <c:v>0.0289458</c:v>
                </c:pt>
                <c:pt idx="320">
                  <c:v>0.0281291</c:v>
                </c:pt>
                <c:pt idx="321">
                  <c:v>0.0271566</c:v>
                </c:pt>
                <c:pt idx="322">
                  <c:v>0.0259471</c:v>
                </c:pt>
                <c:pt idx="323">
                  <c:v>0.0243999</c:v>
                </c:pt>
                <c:pt idx="324">
                  <c:v>0.0232193</c:v>
                </c:pt>
                <c:pt idx="325">
                  <c:v>0.022307</c:v>
                </c:pt>
                <c:pt idx="326">
                  <c:v>0.021587</c:v>
                </c:pt>
                <c:pt idx="327">
                  <c:v>0.0209992</c:v>
                </c:pt>
                <c:pt idx="328">
                  <c:v>0.0204946</c:v>
                </c:pt>
                <c:pt idx="329">
                  <c:v>0.0200313</c:v>
                </c:pt>
                <c:pt idx="330">
                  <c:v>0.0195706</c:v>
                </c:pt>
                <c:pt idx="331">
                  <c:v>0.0190741</c:v>
                </c:pt>
                <c:pt idx="332">
                  <c:v>0.0185005</c:v>
                </c:pt>
                <c:pt idx="333">
                  <c:v>0.0178019</c:v>
                </c:pt>
                <c:pt idx="334">
                  <c:v>0.0169201</c:v>
                </c:pt>
                <c:pt idx="335">
                  <c:v>0.0157817</c:v>
                </c:pt>
                <c:pt idx="336">
                  <c:v>0.0142917</c:v>
                </c:pt>
                <c:pt idx="337">
                  <c:v>0.0131594</c:v>
                </c:pt>
                <c:pt idx="338">
                  <c:v>0.0122904</c:v>
                </c:pt>
                <c:pt idx="339">
                  <c:v>0.0116122</c:v>
                </c:pt>
                <c:pt idx="340">
                  <c:v>0.0110683</c:v>
                </c:pt>
                <c:pt idx="341">
                  <c:v>0.0106135</c:v>
                </c:pt>
                <c:pt idx="342">
                  <c:v>0.0102099</c:v>
                </c:pt>
                <c:pt idx="343">
                  <c:v>0.0098237</c:v>
                </c:pt>
                <c:pt idx="344">
                  <c:v>0.00942283</c:v>
                </c:pt>
                <c:pt idx="345">
                  <c:v>0.00897386</c:v>
                </c:pt>
                <c:pt idx="346">
                  <c:v>0.00843938</c:v>
                </c:pt>
                <c:pt idx="347">
                  <c:v>0.00777485</c:v>
                </c:pt>
                <c:pt idx="348">
                  <c:v>0.00692489</c:v>
                </c:pt>
                <c:pt idx="349">
                  <c:v>0.00581866</c:v>
                </c:pt>
                <c:pt idx="350">
                  <c:v>0.004364</c:v>
                </c:pt>
                <c:pt idx="351">
                  <c:v>0.003273</c:v>
                </c:pt>
                <c:pt idx="352">
                  <c:v>0.00245475</c:v>
                </c:pt>
                <c:pt idx="353">
                  <c:v>0.00184106</c:v>
                </c:pt>
                <c:pt idx="354">
                  <c:v>0.0013808</c:v>
                </c:pt>
                <c:pt idx="355">
                  <c:v>0.0010356</c:v>
                </c:pt>
                <c:pt idx="356">
                  <c:v>0.000776698</c:v>
                </c:pt>
                <c:pt idx="357">
                  <c:v>0.000582523</c:v>
                </c:pt>
                <c:pt idx="358">
                  <c:v>0.000436893</c:v>
                </c:pt>
                <c:pt idx="359">
                  <c:v>0.000327669</c:v>
                </c:pt>
                <c:pt idx="360">
                  <c:v>0.000245752</c:v>
                </c:pt>
              </c:numCache>
            </c:numRef>
          </c:val>
          <c:smooth val="0"/>
          <c:extLst xmlns:c16r2="http://schemas.microsoft.com/office/drawing/2015/06/chart">
            <c:ext xmlns:c16="http://schemas.microsoft.com/office/drawing/2014/chart" uri="{C3380CC4-5D6E-409C-BE32-E72D297353CC}">
              <c16:uniqueId val="{00000000-2B4A-AA4D-B22A-88209AB21A80}"/>
            </c:ext>
          </c:extLst>
        </c:ser>
        <c:dLbls>
          <c:showLegendKey val="0"/>
          <c:showVal val="0"/>
          <c:showCatName val="0"/>
          <c:showSerName val="0"/>
          <c:showPercent val="0"/>
          <c:showBubbleSize val="0"/>
        </c:dLbls>
        <c:smooth val="0"/>
        <c:axId val="-755651904"/>
        <c:axId val="-755650128"/>
      </c:lineChart>
      <c:catAx>
        <c:axId val="-755651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55650128"/>
        <c:crosses val="autoZero"/>
        <c:auto val="1"/>
        <c:lblAlgn val="ctr"/>
        <c:lblOffset val="100"/>
        <c:noMultiLvlLbl val="0"/>
      </c:catAx>
      <c:valAx>
        <c:axId val="-755650128"/>
        <c:scaling>
          <c:orientation val="minMax"/>
        </c:scaling>
        <c:delete val="0"/>
        <c:axPos val="l"/>
        <c:majorGridlines>
          <c:spPr>
            <a:ln w="9525" cap="flat" cmpd="sng" algn="ctr">
              <a:solidFill>
                <a:schemeClr val="tx1">
                  <a:lumMod val="15000"/>
                  <a:lumOff val="85000"/>
                </a:schemeClr>
              </a:solidFill>
              <a:round/>
            </a:ln>
            <a:effectLst/>
          </c:spPr>
        </c:majorGridlines>
        <c:numFmt formatCode="0.0000000000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556519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2.  CFM Bare Head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'Bare Head'!$H$1</c:f>
              <c:strCache>
                <c:ptCount val="1"/>
                <c:pt idx="0">
                  <c:v>CFM</c:v>
                </c:pt>
              </c:strCache>
            </c:strRef>
          </c:tx>
          <c:spPr>
            <a:ln w="28575" cap="rnd">
              <a:solidFill>
                <a:schemeClr val="accent1"/>
              </a:solidFill>
              <a:round/>
            </a:ln>
            <a:effectLst/>
          </c:spPr>
          <c:marker>
            <c:symbol val="none"/>
          </c:marker>
          <c:cat>
            <c:numRef>
              <c:f>'Bare Head'!$G$2:$G$18</c:f>
              <c:numCache>
                <c:formatCode>General</c:formatCode>
                <c:ptCount val="17"/>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numCache>
            </c:numRef>
          </c:cat>
          <c:val>
            <c:numRef>
              <c:f>'Bare Head'!$H$2:$H$18</c:f>
              <c:numCache>
                <c:formatCode>General</c:formatCode>
                <c:ptCount val="17"/>
                <c:pt idx="0">
                  <c:v>17.1</c:v>
                </c:pt>
                <c:pt idx="1">
                  <c:v>30.4</c:v>
                </c:pt>
                <c:pt idx="2">
                  <c:v>52.1</c:v>
                </c:pt>
                <c:pt idx="3">
                  <c:v>64.0</c:v>
                </c:pt>
                <c:pt idx="4">
                  <c:v>79.8</c:v>
                </c:pt>
                <c:pt idx="5">
                  <c:v>90.1</c:v>
                </c:pt>
                <c:pt idx="6">
                  <c:v>103.0</c:v>
                </c:pt>
                <c:pt idx="7">
                  <c:v>106.0</c:v>
                </c:pt>
                <c:pt idx="8">
                  <c:v>121.0</c:v>
                </c:pt>
                <c:pt idx="9">
                  <c:v>126.0</c:v>
                </c:pt>
                <c:pt idx="10">
                  <c:v>132.0</c:v>
                </c:pt>
                <c:pt idx="11">
                  <c:v>135.0</c:v>
                </c:pt>
                <c:pt idx="12">
                  <c:v>141.0</c:v>
                </c:pt>
                <c:pt idx="13">
                  <c:v>141.0</c:v>
                </c:pt>
                <c:pt idx="14">
                  <c:v>143.0</c:v>
                </c:pt>
                <c:pt idx="15">
                  <c:v>143.0</c:v>
                </c:pt>
                <c:pt idx="16">
                  <c:v>143.0</c:v>
                </c:pt>
              </c:numCache>
            </c:numRef>
          </c:val>
          <c:smooth val="0"/>
          <c:extLst xmlns:c16r2="http://schemas.microsoft.com/office/drawing/2015/06/chart">
            <c:ext xmlns:c16="http://schemas.microsoft.com/office/drawing/2014/chart" uri="{C3380CC4-5D6E-409C-BE32-E72D297353CC}">
              <c16:uniqueId val="{00000000-ED16-7649-ABF2-BC31B2B280FB}"/>
            </c:ext>
          </c:extLst>
        </c:ser>
        <c:dLbls>
          <c:showLegendKey val="0"/>
          <c:showVal val="0"/>
          <c:showCatName val="0"/>
          <c:showSerName val="0"/>
          <c:showPercent val="0"/>
          <c:showBubbleSize val="0"/>
        </c:dLbls>
        <c:smooth val="0"/>
        <c:axId val="-757145936"/>
        <c:axId val="-757144160"/>
      </c:lineChart>
      <c:catAx>
        <c:axId val="-757145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57144160"/>
        <c:crosses val="autoZero"/>
        <c:auto val="1"/>
        <c:lblAlgn val="ctr"/>
        <c:lblOffset val="100"/>
        <c:noMultiLvlLbl val="0"/>
      </c:catAx>
      <c:valAx>
        <c:axId val="-7571441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57145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3.   CFM Standard Intake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0903923697974173"/>
          <c:y val="0.19572192513369"/>
          <c:w val="0.848140092745802"/>
          <c:h val="0.719654649074469"/>
        </c:manualLayout>
      </c:layout>
      <c:lineChart>
        <c:grouping val="standard"/>
        <c:varyColors val="0"/>
        <c:ser>
          <c:idx val="0"/>
          <c:order val="0"/>
          <c:tx>
            <c:strRef>
              <c:f>Manifold!$I$1</c:f>
              <c:strCache>
                <c:ptCount val="1"/>
                <c:pt idx="0">
                  <c:v>CFM Standard Intake</c:v>
                </c:pt>
              </c:strCache>
            </c:strRef>
          </c:tx>
          <c:spPr>
            <a:ln w="28575" cap="rnd">
              <a:solidFill>
                <a:schemeClr val="accent1"/>
              </a:solidFill>
              <a:round/>
            </a:ln>
            <a:effectLst/>
          </c:spPr>
          <c:marker>
            <c:symbol val="none"/>
          </c:marker>
          <c:cat>
            <c:numRef>
              <c:f>Manifold!$H$2:$H$18</c:f>
              <c:numCache>
                <c:formatCode>General</c:formatCode>
                <c:ptCount val="17"/>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numCache>
            </c:numRef>
          </c:cat>
          <c:val>
            <c:numRef>
              <c:f>Manifold!$I$2:$I$18</c:f>
              <c:numCache>
                <c:formatCode>General</c:formatCode>
                <c:ptCount val="17"/>
                <c:pt idx="0">
                  <c:v>17.13113999999999</c:v>
                </c:pt>
                <c:pt idx="1">
                  <c:v>30.06691</c:v>
                </c:pt>
                <c:pt idx="2">
                  <c:v>46.4289</c:v>
                </c:pt>
                <c:pt idx="3">
                  <c:v>55.57398000000001</c:v>
                </c:pt>
                <c:pt idx="4">
                  <c:v>70.88925</c:v>
                </c:pt>
                <c:pt idx="5">
                  <c:v>75.31983</c:v>
                </c:pt>
                <c:pt idx="6">
                  <c:v>93.04214</c:v>
                </c:pt>
                <c:pt idx="7">
                  <c:v>103.3802</c:v>
                </c:pt>
                <c:pt idx="8">
                  <c:v>109.2876</c:v>
                </c:pt>
                <c:pt idx="9">
                  <c:v>116.6719</c:v>
                </c:pt>
                <c:pt idx="10">
                  <c:v>119.6256</c:v>
                </c:pt>
                <c:pt idx="11">
                  <c:v>122.5793</c:v>
                </c:pt>
                <c:pt idx="12">
                  <c:v>125.533</c:v>
                </c:pt>
                <c:pt idx="13">
                  <c:v>125.533</c:v>
                </c:pt>
                <c:pt idx="14">
                  <c:v>127.0099</c:v>
                </c:pt>
                <c:pt idx="15">
                  <c:v>128.4868</c:v>
                </c:pt>
                <c:pt idx="16">
                  <c:v>128.4868</c:v>
                </c:pt>
              </c:numCache>
            </c:numRef>
          </c:val>
          <c:smooth val="0"/>
          <c:extLst xmlns:c16r2="http://schemas.microsoft.com/office/drawing/2015/06/chart">
            <c:ext xmlns:c16="http://schemas.microsoft.com/office/drawing/2014/chart" uri="{C3380CC4-5D6E-409C-BE32-E72D297353CC}">
              <c16:uniqueId val="{00000000-6531-EA48-89B4-8A87A3123BCF}"/>
            </c:ext>
          </c:extLst>
        </c:ser>
        <c:dLbls>
          <c:showLegendKey val="0"/>
          <c:showVal val="0"/>
          <c:showCatName val="0"/>
          <c:showSerName val="0"/>
          <c:showPercent val="0"/>
          <c:showBubbleSize val="0"/>
        </c:dLbls>
        <c:smooth val="0"/>
        <c:axId val="-727944768"/>
        <c:axId val="-727942992"/>
      </c:lineChart>
      <c:catAx>
        <c:axId val="-727944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27942992"/>
        <c:crosses val="autoZero"/>
        <c:auto val="1"/>
        <c:lblAlgn val="ctr"/>
        <c:lblOffset val="100"/>
        <c:noMultiLvlLbl val="0"/>
      </c:catAx>
      <c:valAx>
        <c:axId val="-727942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27944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userShapes r:id="rId4"/>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4.</a:t>
            </a:r>
            <a:r>
              <a:rPr lang="en-US" baseline="0"/>
              <a:t>   </a:t>
            </a:r>
            <a:r>
              <a:rPr lang="en-US"/>
              <a:t>CFM  Flared Entry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0859257423860816"/>
          <c:y val="0.151683764725232"/>
          <c:w val="0.891955954091857"/>
          <c:h val="0.766948677278649"/>
        </c:manualLayout>
      </c:layout>
      <c:lineChart>
        <c:grouping val="standard"/>
        <c:varyColors val="0"/>
        <c:ser>
          <c:idx val="0"/>
          <c:order val="0"/>
          <c:tx>
            <c:strRef>
              <c:f>'Flarred Entry'!$I$1</c:f>
              <c:strCache>
                <c:ptCount val="1"/>
                <c:pt idx="0">
                  <c:v>CFM  Flarred Entry </c:v>
                </c:pt>
              </c:strCache>
            </c:strRef>
          </c:tx>
          <c:spPr>
            <a:ln w="28575" cap="rnd">
              <a:solidFill>
                <a:schemeClr val="accent1"/>
              </a:solidFill>
              <a:round/>
            </a:ln>
            <a:effectLst/>
          </c:spPr>
          <c:marker>
            <c:symbol val="none"/>
          </c:marker>
          <c:cat>
            <c:numRef>
              <c:f>'Flarred Entry'!$H$2:$H$18</c:f>
              <c:numCache>
                <c:formatCode>General</c:formatCode>
                <c:ptCount val="17"/>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numCache>
            </c:numRef>
          </c:cat>
          <c:val>
            <c:numRef>
              <c:f>'Flarred Entry'!$I$2:$I$18</c:f>
              <c:numCache>
                <c:formatCode>General</c:formatCode>
                <c:ptCount val="17"/>
                <c:pt idx="0">
                  <c:v>16.43190999999999</c:v>
                </c:pt>
                <c:pt idx="1">
                  <c:v>29.01805999999999</c:v>
                </c:pt>
                <c:pt idx="2">
                  <c:v>45.02196</c:v>
                </c:pt>
                <c:pt idx="3">
                  <c:v>56.98092</c:v>
                </c:pt>
                <c:pt idx="4">
                  <c:v>69.41239</c:v>
                </c:pt>
                <c:pt idx="5">
                  <c:v>85.65783999999998</c:v>
                </c:pt>
                <c:pt idx="6">
                  <c:v>97.47271999999998</c:v>
                </c:pt>
                <c:pt idx="7">
                  <c:v>110.7645</c:v>
                </c:pt>
                <c:pt idx="8">
                  <c:v>119.6256</c:v>
                </c:pt>
                <c:pt idx="9">
                  <c:v>127.0099</c:v>
                </c:pt>
                <c:pt idx="10">
                  <c:v>132.9173</c:v>
                </c:pt>
                <c:pt idx="11">
                  <c:v>137.3479</c:v>
                </c:pt>
                <c:pt idx="12">
                  <c:v>137.6297</c:v>
                </c:pt>
                <c:pt idx="13">
                  <c:v>140.558</c:v>
                </c:pt>
                <c:pt idx="14">
                  <c:v>143.4863</c:v>
                </c:pt>
                <c:pt idx="15">
                  <c:v>143.4863</c:v>
                </c:pt>
                <c:pt idx="16">
                  <c:v>140.558</c:v>
                </c:pt>
              </c:numCache>
            </c:numRef>
          </c:val>
          <c:smooth val="0"/>
          <c:extLst xmlns:c16r2="http://schemas.microsoft.com/office/drawing/2015/06/chart">
            <c:ext xmlns:c16="http://schemas.microsoft.com/office/drawing/2014/chart" uri="{C3380CC4-5D6E-409C-BE32-E72D297353CC}">
              <c16:uniqueId val="{00000000-BA22-3944-9248-CEAA348D01AF}"/>
            </c:ext>
          </c:extLst>
        </c:ser>
        <c:dLbls>
          <c:showLegendKey val="0"/>
          <c:showVal val="0"/>
          <c:showCatName val="0"/>
          <c:showSerName val="0"/>
          <c:showPercent val="0"/>
          <c:showBubbleSize val="0"/>
        </c:dLbls>
        <c:smooth val="0"/>
        <c:axId val="-763860848"/>
        <c:axId val="-763858528"/>
      </c:lineChart>
      <c:catAx>
        <c:axId val="-763860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63858528"/>
        <c:crosses val="autoZero"/>
        <c:auto val="1"/>
        <c:lblAlgn val="ctr"/>
        <c:lblOffset val="100"/>
        <c:noMultiLvlLbl val="0"/>
      </c:catAx>
      <c:valAx>
        <c:axId val="-763858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638608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5. Bare</a:t>
            </a:r>
            <a:r>
              <a:rPr lang="en-US" baseline="0"/>
              <a:t> head, Standard intake and Flared Entry</a:t>
            </a:r>
            <a:endParaRPr lang="en-US"/>
          </a:p>
        </c:rich>
      </c:tx>
      <c:layout>
        <c:manualLayout>
          <c:xMode val="edge"/>
          <c:yMode val="edge"/>
          <c:x val="0.166208636873519"/>
          <c:y val="0.0564473452107955"/>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0543272543483438"/>
          <c:y val="0.176715470100547"/>
          <c:w val="0.9087297763605"/>
          <c:h val="0.706602978208602"/>
        </c:manualLayout>
      </c:layout>
      <c:lineChart>
        <c:grouping val="standard"/>
        <c:varyColors val="0"/>
        <c:ser>
          <c:idx val="0"/>
          <c:order val="0"/>
          <c:tx>
            <c:strRef>
              <c:f>Sheet1!$B$1</c:f>
              <c:strCache>
                <c:ptCount val="1"/>
                <c:pt idx="0">
                  <c:v>CFM</c:v>
                </c:pt>
              </c:strCache>
            </c:strRef>
          </c:tx>
          <c:spPr>
            <a:ln w="28575" cap="rnd">
              <a:solidFill>
                <a:schemeClr val="accent1"/>
              </a:solidFill>
              <a:round/>
            </a:ln>
            <a:effectLst/>
          </c:spPr>
          <c:marker>
            <c:symbol val="none"/>
          </c:marker>
          <c:cat>
            <c:numRef>
              <c:f>Sheet1!$A$2:$A$18</c:f>
              <c:numCache>
                <c:formatCode>General</c:formatCode>
                <c:ptCount val="17"/>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numCache>
            </c:numRef>
          </c:cat>
          <c:val>
            <c:numRef>
              <c:f>Sheet1!$B$2:$B$18</c:f>
              <c:numCache>
                <c:formatCode>General</c:formatCode>
                <c:ptCount val="17"/>
                <c:pt idx="0">
                  <c:v>17.1</c:v>
                </c:pt>
                <c:pt idx="1">
                  <c:v>30.4</c:v>
                </c:pt>
                <c:pt idx="2">
                  <c:v>52.1</c:v>
                </c:pt>
                <c:pt idx="3">
                  <c:v>64.0</c:v>
                </c:pt>
                <c:pt idx="4">
                  <c:v>79.8</c:v>
                </c:pt>
                <c:pt idx="5">
                  <c:v>90.1</c:v>
                </c:pt>
                <c:pt idx="6">
                  <c:v>103.0</c:v>
                </c:pt>
                <c:pt idx="7">
                  <c:v>106.0</c:v>
                </c:pt>
                <c:pt idx="8">
                  <c:v>121.0</c:v>
                </c:pt>
                <c:pt idx="9">
                  <c:v>126.0</c:v>
                </c:pt>
                <c:pt idx="10">
                  <c:v>132.0</c:v>
                </c:pt>
                <c:pt idx="11">
                  <c:v>135.0</c:v>
                </c:pt>
                <c:pt idx="12">
                  <c:v>141.0</c:v>
                </c:pt>
                <c:pt idx="13">
                  <c:v>141.0</c:v>
                </c:pt>
                <c:pt idx="14">
                  <c:v>143.0</c:v>
                </c:pt>
                <c:pt idx="15">
                  <c:v>143.0</c:v>
                </c:pt>
                <c:pt idx="16">
                  <c:v>143.0</c:v>
                </c:pt>
              </c:numCache>
            </c:numRef>
          </c:val>
          <c:smooth val="0"/>
          <c:extLst xmlns:c16r2="http://schemas.microsoft.com/office/drawing/2015/06/chart">
            <c:ext xmlns:c16="http://schemas.microsoft.com/office/drawing/2014/chart" uri="{C3380CC4-5D6E-409C-BE32-E72D297353CC}">
              <c16:uniqueId val="{00000000-5792-4B41-944D-446DB615242F}"/>
            </c:ext>
          </c:extLst>
        </c:ser>
        <c:ser>
          <c:idx val="1"/>
          <c:order val="1"/>
          <c:tx>
            <c:strRef>
              <c:f>Sheet1!$C$1</c:f>
              <c:strCache>
                <c:ptCount val="1"/>
                <c:pt idx="0">
                  <c:v>CFM Standard Intake</c:v>
                </c:pt>
              </c:strCache>
            </c:strRef>
          </c:tx>
          <c:spPr>
            <a:ln w="28575" cap="rnd">
              <a:solidFill>
                <a:schemeClr val="accent2"/>
              </a:solidFill>
              <a:round/>
            </a:ln>
            <a:effectLst/>
          </c:spPr>
          <c:marker>
            <c:symbol val="none"/>
          </c:marker>
          <c:cat>
            <c:numRef>
              <c:f>Sheet1!$A$2:$A$18</c:f>
              <c:numCache>
                <c:formatCode>General</c:formatCode>
                <c:ptCount val="17"/>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numCache>
            </c:numRef>
          </c:cat>
          <c:val>
            <c:numRef>
              <c:f>Sheet1!$C$2:$C$18</c:f>
              <c:numCache>
                <c:formatCode>General</c:formatCode>
                <c:ptCount val="17"/>
                <c:pt idx="0">
                  <c:v>17.13113999999999</c:v>
                </c:pt>
                <c:pt idx="1">
                  <c:v>30.06691</c:v>
                </c:pt>
                <c:pt idx="2">
                  <c:v>46.4289</c:v>
                </c:pt>
                <c:pt idx="3">
                  <c:v>55.57398000000001</c:v>
                </c:pt>
                <c:pt idx="4">
                  <c:v>70.88925</c:v>
                </c:pt>
                <c:pt idx="5">
                  <c:v>75.31983</c:v>
                </c:pt>
                <c:pt idx="6">
                  <c:v>93.04214</c:v>
                </c:pt>
                <c:pt idx="7">
                  <c:v>103.3802</c:v>
                </c:pt>
                <c:pt idx="8">
                  <c:v>109.2876</c:v>
                </c:pt>
                <c:pt idx="9">
                  <c:v>116.6719</c:v>
                </c:pt>
                <c:pt idx="10">
                  <c:v>119.6256</c:v>
                </c:pt>
                <c:pt idx="11">
                  <c:v>122.5793</c:v>
                </c:pt>
                <c:pt idx="12">
                  <c:v>125.533</c:v>
                </c:pt>
                <c:pt idx="13">
                  <c:v>125.533</c:v>
                </c:pt>
                <c:pt idx="14">
                  <c:v>127.0099</c:v>
                </c:pt>
                <c:pt idx="15">
                  <c:v>128.4868</c:v>
                </c:pt>
                <c:pt idx="16">
                  <c:v>128.4868</c:v>
                </c:pt>
              </c:numCache>
            </c:numRef>
          </c:val>
          <c:smooth val="0"/>
          <c:extLst xmlns:c16r2="http://schemas.microsoft.com/office/drawing/2015/06/chart">
            <c:ext xmlns:c16="http://schemas.microsoft.com/office/drawing/2014/chart" uri="{C3380CC4-5D6E-409C-BE32-E72D297353CC}">
              <c16:uniqueId val="{00000001-5792-4B41-944D-446DB615242F}"/>
            </c:ext>
          </c:extLst>
        </c:ser>
        <c:ser>
          <c:idx val="2"/>
          <c:order val="2"/>
          <c:tx>
            <c:strRef>
              <c:f>Sheet1!$D$1</c:f>
              <c:strCache>
                <c:ptCount val="1"/>
                <c:pt idx="0">
                  <c:v>CFM  Flarred Entry </c:v>
                </c:pt>
              </c:strCache>
            </c:strRef>
          </c:tx>
          <c:spPr>
            <a:ln w="28575" cap="rnd">
              <a:solidFill>
                <a:schemeClr val="accent3"/>
              </a:solidFill>
              <a:round/>
            </a:ln>
            <a:effectLst/>
          </c:spPr>
          <c:marker>
            <c:symbol val="none"/>
          </c:marker>
          <c:cat>
            <c:numRef>
              <c:f>Sheet1!$A$2:$A$18</c:f>
              <c:numCache>
                <c:formatCode>General</c:formatCode>
                <c:ptCount val="17"/>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numCache>
            </c:numRef>
          </c:cat>
          <c:val>
            <c:numRef>
              <c:f>Sheet1!$D$2:$D$18</c:f>
              <c:numCache>
                <c:formatCode>General</c:formatCode>
                <c:ptCount val="17"/>
                <c:pt idx="0">
                  <c:v>16.43190999999999</c:v>
                </c:pt>
                <c:pt idx="1">
                  <c:v>29.01805999999999</c:v>
                </c:pt>
                <c:pt idx="2">
                  <c:v>45.02196</c:v>
                </c:pt>
                <c:pt idx="3">
                  <c:v>56.98092</c:v>
                </c:pt>
                <c:pt idx="4">
                  <c:v>69.41239</c:v>
                </c:pt>
                <c:pt idx="5">
                  <c:v>85.65783999999998</c:v>
                </c:pt>
                <c:pt idx="6">
                  <c:v>97.47271999999998</c:v>
                </c:pt>
                <c:pt idx="7">
                  <c:v>110.7645</c:v>
                </c:pt>
                <c:pt idx="8">
                  <c:v>119.6256</c:v>
                </c:pt>
                <c:pt idx="9">
                  <c:v>127.0099</c:v>
                </c:pt>
                <c:pt idx="10">
                  <c:v>132.9173</c:v>
                </c:pt>
                <c:pt idx="11">
                  <c:v>137.3479</c:v>
                </c:pt>
                <c:pt idx="12">
                  <c:v>137.6297</c:v>
                </c:pt>
                <c:pt idx="13">
                  <c:v>140.558</c:v>
                </c:pt>
                <c:pt idx="14">
                  <c:v>143.4863</c:v>
                </c:pt>
                <c:pt idx="15">
                  <c:v>143.4863</c:v>
                </c:pt>
                <c:pt idx="16">
                  <c:v>140.558</c:v>
                </c:pt>
              </c:numCache>
            </c:numRef>
          </c:val>
          <c:smooth val="0"/>
          <c:extLst xmlns:c16r2="http://schemas.microsoft.com/office/drawing/2015/06/chart">
            <c:ext xmlns:c16="http://schemas.microsoft.com/office/drawing/2014/chart" uri="{C3380CC4-5D6E-409C-BE32-E72D297353CC}">
              <c16:uniqueId val="{00000002-5792-4B41-944D-446DB615242F}"/>
            </c:ext>
          </c:extLst>
        </c:ser>
        <c:dLbls>
          <c:showLegendKey val="0"/>
          <c:showVal val="0"/>
          <c:showCatName val="0"/>
          <c:showSerName val="0"/>
          <c:showPercent val="0"/>
          <c:showBubbleSize val="0"/>
        </c:dLbls>
        <c:smooth val="0"/>
        <c:axId val="-766557664"/>
        <c:axId val="-766586768"/>
      </c:lineChart>
      <c:catAx>
        <c:axId val="-766557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66586768"/>
        <c:crosses val="autoZero"/>
        <c:auto val="1"/>
        <c:lblAlgn val="ctr"/>
        <c:lblOffset val="100"/>
        <c:noMultiLvlLbl val="0"/>
      </c:catAx>
      <c:valAx>
        <c:axId val="-766586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66557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6.  CFM per inch</a:t>
            </a:r>
            <a:r>
              <a:rPr lang="en-US" baseline="30000"/>
              <a:t>2</a:t>
            </a:r>
            <a:r>
              <a:rPr lang="en-US"/>
              <a:t> with Inlet Maniflod  </a:t>
            </a:r>
          </a:p>
        </c:rich>
      </c:tx>
      <c:layout>
        <c:manualLayout>
          <c:xMode val="edge"/>
          <c:yMode val="edge"/>
          <c:x val="0.140908189569701"/>
          <c:y val="0.0375727972947586"/>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1"/>
          <c:order val="1"/>
          <c:tx>
            <c:strRef>
              <c:f>Sheet1!$C$1</c:f>
              <c:strCache>
                <c:ptCount val="1"/>
                <c:pt idx="0">
                  <c:v>CFM per sq inch with Inlet Maniflod  </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Sheet1!$A$2:$A$18</c:f>
              <c:numCache>
                <c:formatCode>General</c:formatCode>
                <c:ptCount val="17"/>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numCache>
            </c:numRef>
          </c:xVal>
          <c:yVal>
            <c:numRef>
              <c:f>Sheet1!$C$2:$C$18</c:f>
              <c:numCache>
                <c:formatCode>General</c:formatCode>
                <c:ptCount val="17"/>
                <c:pt idx="0">
                  <c:v>7.91</c:v>
                </c:pt>
                <c:pt idx="1">
                  <c:v>13.74</c:v>
                </c:pt>
                <c:pt idx="2">
                  <c:v>21.21</c:v>
                </c:pt>
                <c:pt idx="3">
                  <c:v>25.39</c:v>
                </c:pt>
                <c:pt idx="4">
                  <c:v>32.39</c:v>
                </c:pt>
                <c:pt idx="5">
                  <c:v>34.41</c:v>
                </c:pt>
                <c:pt idx="6">
                  <c:v>42.51</c:v>
                </c:pt>
                <c:pt idx="7">
                  <c:v>47.24</c:v>
                </c:pt>
                <c:pt idx="8">
                  <c:v>49.94</c:v>
                </c:pt>
                <c:pt idx="9">
                  <c:v>53.31</c:v>
                </c:pt>
                <c:pt idx="10">
                  <c:v>54.66</c:v>
                </c:pt>
                <c:pt idx="11">
                  <c:v>56.01</c:v>
                </c:pt>
                <c:pt idx="12">
                  <c:v>57.36</c:v>
                </c:pt>
                <c:pt idx="13">
                  <c:v>57.36</c:v>
                </c:pt>
                <c:pt idx="14">
                  <c:v>58.03</c:v>
                </c:pt>
                <c:pt idx="15">
                  <c:v>58.71</c:v>
                </c:pt>
                <c:pt idx="16">
                  <c:v>58.71</c:v>
                </c:pt>
              </c:numCache>
            </c:numRef>
          </c:yVal>
          <c:smooth val="0"/>
          <c:extLst xmlns:c16r2="http://schemas.microsoft.com/office/drawing/2015/06/chart">
            <c:ext xmlns:c16="http://schemas.microsoft.com/office/drawing/2014/chart" uri="{C3380CC4-5D6E-409C-BE32-E72D297353CC}">
              <c16:uniqueId val="{00000000-01B0-934A-A980-EBAB5E144795}"/>
            </c:ext>
          </c:extLst>
        </c:ser>
        <c:dLbls>
          <c:showLegendKey val="0"/>
          <c:showVal val="0"/>
          <c:showCatName val="0"/>
          <c:showSerName val="0"/>
          <c:showPercent val="0"/>
          <c:showBubbleSize val="0"/>
        </c:dLbls>
        <c:axId val="-766627056"/>
        <c:axId val="-766634208"/>
        <c:extLst xmlns:c16r2="http://schemas.microsoft.com/office/drawing/2015/06/chart">
          <c:ext xmlns:c15="http://schemas.microsoft.com/office/drawing/2012/chart" uri="{02D57815-91ED-43cb-92C2-25804820EDAC}">
            <c15:filteredScatterSeries>
              <c15:ser>
                <c:idx val="0"/>
                <c:order val="0"/>
                <c:tx>
                  <c:strRef>
                    <c:extLst xmlns:c16r2="http://schemas.microsoft.com/office/drawing/2015/06/chart">
                      <c:ext uri="{02D57815-91ED-43cb-92C2-25804820EDAC}">
                        <c15:formulaRef>
                          <c15:sqref>Sheet1!$B$1</c15:sqref>
                        </c15:formulaRef>
                      </c:ext>
                    </c:extLst>
                    <c:strCache>
                      <c:ptCount val="1"/>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extLst xmlns:c16r2="http://schemas.microsoft.com/office/drawing/2015/06/chart">
                      <c:ext uri="{02D57815-91ED-43cb-92C2-25804820EDAC}">
                        <c15:formulaRef>
                          <c15:sqref>Sheet1!$A$2:$A$18</c15:sqref>
                        </c15:formulaRef>
                      </c:ext>
                    </c:extLst>
                    <c:numCache>
                      <c:formatCode>General</c:formatCode>
                      <c:ptCount val="17"/>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numCache>
                  </c:numRef>
                </c:xVal>
                <c:yVal>
                  <c:numRef>
                    <c:extLst xmlns:c16r2="http://schemas.microsoft.com/office/drawing/2015/06/chart">
                      <c:ext uri="{02D57815-91ED-43cb-92C2-25804820EDAC}">
                        <c15:formulaRef>
                          <c15:sqref>Sheet1!$B$2:$B$18</c15:sqref>
                        </c15:formulaRef>
                      </c:ext>
                    </c:extLst>
                    <c:numCache>
                      <c:formatCode>General</c:formatCode>
                      <c:ptCount val="17"/>
                    </c:numCache>
                  </c:numRef>
                </c:yVal>
                <c:smooth val="0"/>
                <c:extLst xmlns:c16r2="http://schemas.microsoft.com/office/drawing/2015/06/chart">
                  <c:ext xmlns:c16="http://schemas.microsoft.com/office/drawing/2014/chart" uri="{C3380CC4-5D6E-409C-BE32-E72D297353CC}">
                    <c16:uniqueId val="{00000001-01B0-934A-A980-EBAB5E144795}"/>
                  </c:ext>
                </c:extLst>
              </c15:ser>
            </c15:filteredScatterSeries>
          </c:ext>
        </c:extLst>
      </c:scatterChart>
      <c:valAx>
        <c:axId val="-7666270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66634208"/>
        <c:crosses val="autoZero"/>
        <c:crossBetween val="midCat"/>
      </c:valAx>
      <c:valAx>
        <c:axId val="-766634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6662705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7.   CFM Per inch</a:t>
            </a:r>
            <a:r>
              <a:rPr lang="en-US" baseline="30000"/>
              <a:t>2</a:t>
            </a:r>
            <a:r>
              <a:rPr lang="en-US"/>
              <a:t> Without Inlet Manifold </a:t>
            </a:r>
          </a:p>
        </c:rich>
      </c:tx>
      <c:layout>
        <c:manualLayout>
          <c:xMode val="edge"/>
          <c:yMode val="edge"/>
          <c:x val="0.129685583373841"/>
          <c:y val="0.0337721243794727"/>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1"/>
          <c:order val="1"/>
          <c:tx>
            <c:strRef>
              <c:f>Sheet1!$C$24</c:f>
              <c:strCache>
                <c:ptCount val="1"/>
                <c:pt idx="0">
                  <c:v>CFM Per Sq Inch Without Inlet Manifold </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Sheet1!$A$25:$A$41</c:f>
              <c:numCache>
                <c:formatCode>General</c:formatCode>
                <c:ptCount val="17"/>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numCache>
            </c:numRef>
          </c:xVal>
          <c:yVal>
            <c:numRef>
              <c:f>Sheet1!$C$25:$C$41</c:f>
              <c:numCache>
                <c:formatCode>General</c:formatCode>
                <c:ptCount val="17"/>
                <c:pt idx="0">
                  <c:v>7.81</c:v>
                </c:pt>
                <c:pt idx="1">
                  <c:v>13.89</c:v>
                </c:pt>
                <c:pt idx="2">
                  <c:v>23.8</c:v>
                </c:pt>
                <c:pt idx="3">
                  <c:v>29.24</c:v>
                </c:pt>
                <c:pt idx="4">
                  <c:v>36.46</c:v>
                </c:pt>
                <c:pt idx="5">
                  <c:v>41.17</c:v>
                </c:pt>
                <c:pt idx="6">
                  <c:v>47.07</c:v>
                </c:pt>
                <c:pt idx="7">
                  <c:v>48.44</c:v>
                </c:pt>
                <c:pt idx="8">
                  <c:v>55.29</c:v>
                </c:pt>
                <c:pt idx="9">
                  <c:v>57.58</c:v>
                </c:pt>
                <c:pt idx="10">
                  <c:v>60.32</c:v>
                </c:pt>
                <c:pt idx="11">
                  <c:v>61.69</c:v>
                </c:pt>
                <c:pt idx="12">
                  <c:v>64.43</c:v>
                </c:pt>
                <c:pt idx="13">
                  <c:v>64.43</c:v>
                </c:pt>
                <c:pt idx="14">
                  <c:v>65.35</c:v>
                </c:pt>
                <c:pt idx="15">
                  <c:v>65.35</c:v>
                </c:pt>
                <c:pt idx="16">
                  <c:v>65.35</c:v>
                </c:pt>
              </c:numCache>
            </c:numRef>
          </c:yVal>
          <c:smooth val="0"/>
          <c:extLst xmlns:c16r2="http://schemas.microsoft.com/office/drawing/2015/06/chart">
            <c:ext xmlns:c16="http://schemas.microsoft.com/office/drawing/2014/chart" uri="{C3380CC4-5D6E-409C-BE32-E72D297353CC}">
              <c16:uniqueId val="{00000000-4FF4-2541-B190-68C87160FED6}"/>
            </c:ext>
          </c:extLst>
        </c:ser>
        <c:dLbls>
          <c:showLegendKey val="0"/>
          <c:showVal val="0"/>
          <c:showCatName val="0"/>
          <c:showSerName val="0"/>
          <c:showPercent val="0"/>
          <c:showBubbleSize val="0"/>
        </c:dLbls>
        <c:axId val="-728175872"/>
        <c:axId val="-728173552"/>
        <c:extLst xmlns:c16r2="http://schemas.microsoft.com/office/drawing/2015/06/chart">
          <c:ext xmlns:c15="http://schemas.microsoft.com/office/drawing/2012/chart" uri="{02D57815-91ED-43cb-92C2-25804820EDAC}">
            <c15:filteredScatterSeries>
              <c15:ser>
                <c:idx val="0"/>
                <c:order val="0"/>
                <c:tx>
                  <c:strRef>
                    <c:extLst xmlns:c16r2="http://schemas.microsoft.com/office/drawing/2015/06/chart">
                      <c:ext uri="{02D57815-91ED-43cb-92C2-25804820EDAC}">
                        <c15:formulaRef>
                          <c15:sqref>Sheet1!$B$24</c15:sqref>
                        </c15:formulaRef>
                      </c:ext>
                    </c:extLst>
                    <c:strCache>
                      <c:ptCount val="1"/>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extLst xmlns:c16r2="http://schemas.microsoft.com/office/drawing/2015/06/chart">
                      <c:ext uri="{02D57815-91ED-43cb-92C2-25804820EDAC}">
                        <c15:formulaRef>
                          <c15:sqref>Sheet1!$A$25:$A$41</c15:sqref>
                        </c15:formulaRef>
                      </c:ext>
                    </c:extLst>
                    <c:numCache>
                      <c:formatCode>General</c:formatCode>
                      <c:ptCount val="17"/>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numCache>
                  </c:numRef>
                </c:xVal>
                <c:yVal>
                  <c:numRef>
                    <c:extLst xmlns:c16r2="http://schemas.microsoft.com/office/drawing/2015/06/chart">
                      <c:ext uri="{02D57815-91ED-43cb-92C2-25804820EDAC}">
                        <c15:formulaRef>
                          <c15:sqref>Sheet1!$B$25:$B$41</c15:sqref>
                        </c15:formulaRef>
                      </c:ext>
                    </c:extLst>
                    <c:numCache>
                      <c:formatCode>General</c:formatCode>
                      <c:ptCount val="17"/>
                    </c:numCache>
                  </c:numRef>
                </c:yVal>
                <c:smooth val="0"/>
                <c:extLst xmlns:c16r2="http://schemas.microsoft.com/office/drawing/2015/06/chart">
                  <c:ext xmlns:c16="http://schemas.microsoft.com/office/drawing/2014/chart" uri="{C3380CC4-5D6E-409C-BE32-E72D297353CC}">
                    <c16:uniqueId val="{00000001-4FF4-2541-B190-68C87160FED6}"/>
                  </c:ext>
                </c:extLst>
              </c15:ser>
            </c15:filteredScatterSeries>
          </c:ext>
        </c:extLst>
      </c:scatterChart>
      <c:valAx>
        <c:axId val="-7281758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28173552"/>
        <c:crosses val="autoZero"/>
        <c:crossBetween val="midCat"/>
      </c:valAx>
      <c:valAx>
        <c:axId val="-7281735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2817587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8.  CFM</a:t>
            </a:r>
            <a:r>
              <a:rPr lang="en-US" baseline="0"/>
              <a:t> per inch</a:t>
            </a:r>
            <a:r>
              <a:rPr lang="en-US" baseline="30000"/>
              <a:t>2</a:t>
            </a:r>
            <a:r>
              <a:rPr lang="en-US" baseline="0"/>
              <a:t> </a:t>
            </a:r>
            <a:r>
              <a:rPr lang="en-US"/>
              <a:t>With</a:t>
            </a:r>
            <a:r>
              <a:rPr lang="en-US" baseline="0"/>
              <a:t> and without Manifold</a:t>
            </a:r>
            <a:endParaRPr lang="en-US"/>
          </a:p>
        </c:rich>
      </c:tx>
      <c:layout>
        <c:manualLayout>
          <c:xMode val="edge"/>
          <c:yMode val="edge"/>
          <c:x val="0.168207251943609"/>
          <c:y val="0.0705009276437848"/>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1"/>
          <c:order val="1"/>
          <c:tx>
            <c:strRef>
              <c:f>Sheet1!$O$1</c:f>
              <c:strCache>
                <c:ptCount val="1"/>
                <c:pt idx="0">
                  <c:v>CFM per sq inch with Inlet Maniflod  </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Sheet1!$M$2:$M$18</c:f>
              <c:numCache>
                <c:formatCode>General</c:formatCode>
                <c:ptCount val="17"/>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numCache>
            </c:numRef>
          </c:xVal>
          <c:yVal>
            <c:numRef>
              <c:f>Sheet1!$O$2:$O$18</c:f>
              <c:numCache>
                <c:formatCode>General</c:formatCode>
                <c:ptCount val="17"/>
                <c:pt idx="0">
                  <c:v>7.91</c:v>
                </c:pt>
                <c:pt idx="1">
                  <c:v>13.74</c:v>
                </c:pt>
                <c:pt idx="2">
                  <c:v>21.21</c:v>
                </c:pt>
                <c:pt idx="3">
                  <c:v>25.39</c:v>
                </c:pt>
                <c:pt idx="4">
                  <c:v>32.39</c:v>
                </c:pt>
                <c:pt idx="5">
                  <c:v>34.41</c:v>
                </c:pt>
                <c:pt idx="6">
                  <c:v>42.51</c:v>
                </c:pt>
                <c:pt idx="7">
                  <c:v>47.24</c:v>
                </c:pt>
                <c:pt idx="8">
                  <c:v>49.94</c:v>
                </c:pt>
                <c:pt idx="9">
                  <c:v>53.31</c:v>
                </c:pt>
                <c:pt idx="10">
                  <c:v>54.66</c:v>
                </c:pt>
                <c:pt idx="11">
                  <c:v>56.01</c:v>
                </c:pt>
                <c:pt idx="12">
                  <c:v>57.36</c:v>
                </c:pt>
                <c:pt idx="13">
                  <c:v>57.36</c:v>
                </c:pt>
                <c:pt idx="14">
                  <c:v>58.03</c:v>
                </c:pt>
                <c:pt idx="15">
                  <c:v>58.71</c:v>
                </c:pt>
                <c:pt idx="16">
                  <c:v>58.71</c:v>
                </c:pt>
              </c:numCache>
            </c:numRef>
          </c:yVal>
          <c:smooth val="0"/>
          <c:extLst xmlns:c16r2="http://schemas.microsoft.com/office/drawing/2015/06/chart">
            <c:ext xmlns:c16="http://schemas.microsoft.com/office/drawing/2014/chart" uri="{C3380CC4-5D6E-409C-BE32-E72D297353CC}">
              <c16:uniqueId val="{00000000-D1A5-F345-86F1-947358D876FB}"/>
            </c:ext>
          </c:extLst>
        </c:ser>
        <c:ser>
          <c:idx val="2"/>
          <c:order val="2"/>
          <c:tx>
            <c:strRef>
              <c:f>Sheet1!$P$1</c:f>
              <c:strCache>
                <c:ptCount val="1"/>
                <c:pt idx="0">
                  <c:v>CFM Per Sq Inch Without Inlet Manifold </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Sheet1!$M$2:$M$18</c:f>
              <c:numCache>
                <c:formatCode>General</c:formatCode>
                <c:ptCount val="17"/>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numCache>
            </c:numRef>
          </c:xVal>
          <c:yVal>
            <c:numRef>
              <c:f>Sheet1!$P$2:$P$18</c:f>
              <c:numCache>
                <c:formatCode>General</c:formatCode>
                <c:ptCount val="17"/>
                <c:pt idx="0">
                  <c:v>7.81</c:v>
                </c:pt>
                <c:pt idx="1">
                  <c:v>13.89</c:v>
                </c:pt>
                <c:pt idx="2">
                  <c:v>23.8</c:v>
                </c:pt>
                <c:pt idx="3">
                  <c:v>29.24</c:v>
                </c:pt>
                <c:pt idx="4">
                  <c:v>36.46</c:v>
                </c:pt>
                <c:pt idx="5">
                  <c:v>41.17</c:v>
                </c:pt>
                <c:pt idx="6">
                  <c:v>47.07</c:v>
                </c:pt>
                <c:pt idx="7">
                  <c:v>48.44</c:v>
                </c:pt>
                <c:pt idx="8">
                  <c:v>55.29</c:v>
                </c:pt>
                <c:pt idx="9">
                  <c:v>57.58</c:v>
                </c:pt>
                <c:pt idx="10">
                  <c:v>60.32</c:v>
                </c:pt>
                <c:pt idx="11">
                  <c:v>61.69</c:v>
                </c:pt>
                <c:pt idx="12">
                  <c:v>64.43</c:v>
                </c:pt>
                <c:pt idx="13">
                  <c:v>64.43</c:v>
                </c:pt>
                <c:pt idx="14">
                  <c:v>65.35</c:v>
                </c:pt>
                <c:pt idx="15">
                  <c:v>65.35</c:v>
                </c:pt>
                <c:pt idx="16">
                  <c:v>65.35</c:v>
                </c:pt>
              </c:numCache>
            </c:numRef>
          </c:yVal>
          <c:smooth val="0"/>
          <c:extLst xmlns:c16r2="http://schemas.microsoft.com/office/drawing/2015/06/chart">
            <c:ext xmlns:c16="http://schemas.microsoft.com/office/drawing/2014/chart" uri="{C3380CC4-5D6E-409C-BE32-E72D297353CC}">
              <c16:uniqueId val="{00000001-D1A5-F345-86F1-947358D876FB}"/>
            </c:ext>
          </c:extLst>
        </c:ser>
        <c:dLbls>
          <c:showLegendKey val="0"/>
          <c:showVal val="0"/>
          <c:showCatName val="0"/>
          <c:showSerName val="0"/>
          <c:showPercent val="0"/>
          <c:showBubbleSize val="0"/>
        </c:dLbls>
        <c:axId val="-728398464"/>
        <c:axId val="-728396144"/>
        <c:extLst xmlns:c16r2="http://schemas.microsoft.com/office/drawing/2015/06/chart">
          <c:ext xmlns:c15="http://schemas.microsoft.com/office/drawing/2012/chart" uri="{02D57815-91ED-43cb-92C2-25804820EDAC}">
            <c15:filteredScatterSeries>
              <c15:ser>
                <c:idx val="0"/>
                <c:order val="0"/>
                <c:tx>
                  <c:strRef>
                    <c:extLst xmlns:c16r2="http://schemas.microsoft.com/office/drawing/2015/06/chart">
                      <c:ext uri="{02D57815-91ED-43cb-92C2-25804820EDAC}">
                        <c15:formulaRef>
                          <c15:sqref>Sheet1!$N$1</c15:sqref>
                        </c15:formulaRef>
                      </c:ext>
                    </c:extLst>
                    <c:strCache>
                      <c:ptCount val="1"/>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extLst xmlns:c16r2="http://schemas.microsoft.com/office/drawing/2015/06/chart">
                      <c:ext uri="{02D57815-91ED-43cb-92C2-25804820EDAC}">
                        <c15:formulaRef>
                          <c15:sqref>Sheet1!$M$2:$M$18</c15:sqref>
                        </c15:formulaRef>
                      </c:ext>
                    </c:extLst>
                    <c:numCache>
                      <c:formatCode>General</c:formatCode>
                      <c:ptCount val="17"/>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numCache>
                  </c:numRef>
                </c:xVal>
                <c:yVal>
                  <c:numRef>
                    <c:extLst xmlns:c16r2="http://schemas.microsoft.com/office/drawing/2015/06/chart">
                      <c:ext uri="{02D57815-91ED-43cb-92C2-25804820EDAC}">
                        <c15:formulaRef>
                          <c15:sqref>Sheet1!$N$2:$N$18</c15:sqref>
                        </c15:formulaRef>
                      </c:ext>
                    </c:extLst>
                    <c:numCache>
                      <c:formatCode>General</c:formatCode>
                      <c:ptCount val="17"/>
                    </c:numCache>
                  </c:numRef>
                </c:yVal>
                <c:smooth val="0"/>
                <c:extLst xmlns:c16r2="http://schemas.microsoft.com/office/drawing/2015/06/chart">
                  <c:ext xmlns:c16="http://schemas.microsoft.com/office/drawing/2014/chart" uri="{C3380CC4-5D6E-409C-BE32-E72D297353CC}">
                    <c16:uniqueId val="{00000002-D1A5-F345-86F1-947358D876FB}"/>
                  </c:ext>
                </c:extLst>
              </c15:ser>
            </c15:filteredScatterSeries>
          </c:ext>
        </c:extLst>
      </c:scatterChart>
      <c:valAx>
        <c:axId val="-7283984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28396144"/>
        <c:crosses val="autoZero"/>
        <c:crossBetween val="midCat"/>
      </c:valAx>
      <c:valAx>
        <c:axId val="-728396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2839846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10.  Valve Lift</a:t>
            </a:r>
            <a:r>
              <a:rPr lang="en-US" baseline="0"/>
              <a:t> Against </a:t>
            </a:r>
            <a:r>
              <a:rPr lang="en-US"/>
              <a:t>CF Manifold </a:t>
            </a:r>
          </a:p>
        </c:rich>
      </c:tx>
      <c:layout>
        <c:manualLayout>
          <c:xMode val="edge"/>
          <c:yMode val="edge"/>
          <c:x val="0.162814070351759"/>
          <c:y val="0.0327102803738318"/>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tx>
            <c:strRef>
              <c:f>Sheet6!$N$1</c:f>
              <c:strCache>
                <c:ptCount val="1"/>
                <c:pt idx="0">
                  <c:v>CF Manifold </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Sheet6!$M$2:$M$18</c:f>
              <c:numCache>
                <c:formatCode>General</c:formatCode>
                <c:ptCount val="17"/>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numCache>
            </c:numRef>
          </c:xVal>
          <c:yVal>
            <c:numRef>
              <c:f>Sheet6!$N$2:$N$18</c:f>
              <c:numCache>
                <c:formatCode>General</c:formatCode>
                <c:ptCount val="17"/>
                <c:pt idx="0">
                  <c:v>0.05</c:v>
                </c:pt>
                <c:pt idx="1">
                  <c:v>0.08</c:v>
                </c:pt>
                <c:pt idx="2">
                  <c:v>0.12</c:v>
                </c:pt>
                <c:pt idx="3">
                  <c:v>0.15</c:v>
                </c:pt>
                <c:pt idx="4">
                  <c:v>0.19</c:v>
                </c:pt>
                <c:pt idx="5">
                  <c:v>0.21</c:v>
                </c:pt>
                <c:pt idx="6">
                  <c:v>0.26</c:v>
                </c:pt>
                <c:pt idx="7">
                  <c:v>0.28</c:v>
                </c:pt>
                <c:pt idx="8">
                  <c:v>0.3</c:v>
                </c:pt>
                <c:pt idx="9">
                  <c:v>0.32</c:v>
                </c:pt>
                <c:pt idx="10">
                  <c:v>0.33</c:v>
                </c:pt>
                <c:pt idx="11">
                  <c:v>0.34</c:v>
                </c:pt>
                <c:pt idx="12">
                  <c:v>0.35</c:v>
                </c:pt>
                <c:pt idx="13">
                  <c:v>0.35</c:v>
                </c:pt>
                <c:pt idx="14">
                  <c:v>0.35</c:v>
                </c:pt>
                <c:pt idx="15">
                  <c:v>0.36</c:v>
                </c:pt>
                <c:pt idx="16">
                  <c:v>0.36</c:v>
                </c:pt>
              </c:numCache>
            </c:numRef>
          </c:yVal>
          <c:smooth val="0"/>
          <c:extLst xmlns:c16r2="http://schemas.microsoft.com/office/drawing/2015/06/chart">
            <c:ext xmlns:c16="http://schemas.microsoft.com/office/drawing/2014/chart" uri="{C3380CC4-5D6E-409C-BE32-E72D297353CC}">
              <c16:uniqueId val="{00000000-D1C0-6D43-A5F5-E38684734DEC}"/>
            </c:ext>
          </c:extLst>
        </c:ser>
        <c:dLbls>
          <c:showLegendKey val="0"/>
          <c:showVal val="0"/>
          <c:showCatName val="0"/>
          <c:showSerName val="0"/>
          <c:showPercent val="0"/>
          <c:showBubbleSize val="0"/>
        </c:dLbls>
        <c:axId val="-857394016"/>
        <c:axId val="-764366576"/>
      </c:scatterChart>
      <c:valAx>
        <c:axId val="-8573940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64366576"/>
        <c:crosses val="autoZero"/>
        <c:crossBetween val="midCat"/>
      </c:valAx>
      <c:valAx>
        <c:axId val="-764366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85739401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9.  Valve Lift Against</a:t>
            </a:r>
            <a:r>
              <a:rPr lang="en-US" baseline="0"/>
              <a:t> </a:t>
            </a:r>
            <a:r>
              <a:rPr lang="en-US"/>
              <a:t>CF </a:t>
            </a:r>
          </a:p>
          <a:p>
            <a:pPr>
              <a:defRPr/>
            </a:pPr>
            <a:r>
              <a:rPr lang="en-US"/>
              <a:t>Bare Head </a:t>
            </a:r>
          </a:p>
        </c:rich>
      </c:tx>
      <c:layout>
        <c:manualLayout>
          <c:xMode val="edge"/>
          <c:yMode val="edge"/>
          <c:x val="0.157312859884837"/>
          <c:y val="0.084449190313475"/>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tx>
            <c:strRef>
              <c:f>Sheet6!$B$1</c:f>
              <c:strCache>
                <c:ptCount val="1"/>
                <c:pt idx="0">
                  <c:v>CF Bare Head</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Sheet6!$A$2:$A$18</c:f>
              <c:numCache>
                <c:formatCode>General</c:formatCode>
                <c:ptCount val="17"/>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numCache>
            </c:numRef>
          </c:xVal>
          <c:yVal>
            <c:numRef>
              <c:f>Sheet6!$B$2:$B$18</c:f>
              <c:numCache>
                <c:formatCode>General</c:formatCode>
                <c:ptCount val="17"/>
                <c:pt idx="0">
                  <c:v>0.05</c:v>
                </c:pt>
                <c:pt idx="1">
                  <c:v>0.09</c:v>
                </c:pt>
                <c:pt idx="2">
                  <c:v>0.15</c:v>
                </c:pt>
                <c:pt idx="3">
                  <c:v>0.18</c:v>
                </c:pt>
                <c:pt idx="4">
                  <c:v>0.22</c:v>
                </c:pt>
                <c:pt idx="5">
                  <c:v>0.25</c:v>
                </c:pt>
                <c:pt idx="6">
                  <c:v>0.29</c:v>
                </c:pt>
                <c:pt idx="7">
                  <c:v>0.3</c:v>
                </c:pt>
                <c:pt idx="8">
                  <c:v>0.34</c:v>
                </c:pt>
                <c:pt idx="9">
                  <c:v>0.35</c:v>
                </c:pt>
                <c:pt idx="10">
                  <c:v>0.37</c:v>
                </c:pt>
                <c:pt idx="11">
                  <c:v>0.38</c:v>
                </c:pt>
                <c:pt idx="12">
                  <c:v>0.4</c:v>
                </c:pt>
                <c:pt idx="13">
                  <c:v>0.4</c:v>
                </c:pt>
                <c:pt idx="14">
                  <c:v>0.4</c:v>
                </c:pt>
                <c:pt idx="15">
                  <c:v>0.4</c:v>
                </c:pt>
                <c:pt idx="16">
                  <c:v>0.4</c:v>
                </c:pt>
              </c:numCache>
            </c:numRef>
          </c:yVal>
          <c:smooth val="0"/>
          <c:extLst xmlns:c16r2="http://schemas.microsoft.com/office/drawing/2015/06/chart">
            <c:ext xmlns:c16="http://schemas.microsoft.com/office/drawing/2014/chart" uri="{C3380CC4-5D6E-409C-BE32-E72D297353CC}">
              <c16:uniqueId val="{00000000-D495-A741-A592-A8C6A5BE416D}"/>
            </c:ext>
          </c:extLst>
        </c:ser>
        <c:dLbls>
          <c:showLegendKey val="0"/>
          <c:showVal val="0"/>
          <c:showCatName val="0"/>
          <c:showSerName val="0"/>
          <c:showPercent val="0"/>
          <c:showBubbleSize val="0"/>
        </c:dLbls>
        <c:axId val="-763632416"/>
        <c:axId val="-728607680"/>
      </c:scatterChart>
      <c:valAx>
        <c:axId val="-7636324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28607680"/>
        <c:crosses val="autoZero"/>
        <c:crossBetween val="midCat"/>
      </c:valAx>
      <c:valAx>
        <c:axId val="-728607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6363241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11.  Valve Lift Against CF </a:t>
            </a:r>
          </a:p>
          <a:p>
            <a:pPr>
              <a:defRPr/>
            </a:pPr>
            <a:r>
              <a:rPr lang="en-US"/>
              <a:t>Flared Entry </a:t>
            </a:r>
          </a:p>
        </c:rich>
      </c:tx>
      <c:layout>
        <c:manualLayout>
          <c:xMode val="edge"/>
          <c:yMode val="edge"/>
          <c:x val="0.186817971283001"/>
          <c:y val="0.050761421319797"/>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tx>
            <c:strRef>
              <c:f>Sheet6!$B$21</c:f>
              <c:strCache>
                <c:ptCount val="1"/>
                <c:pt idx="0">
                  <c:v>CF Flarred Entry </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Sheet6!$A$22:$A$38</c:f>
              <c:numCache>
                <c:formatCode>General</c:formatCode>
                <c:ptCount val="17"/>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numCache>
            </c:numRef>
          </c:xVal>
          <c:yVal>
            <c:numRef>
              <c:f>Sheet6!$B$22:$B$38</c:f>
              <c:numCache>
                <c:formatCode>General</c:formatCode>
                <c:ptCount val="17"/>
                <c:pt idx="0">
                  <c:v>0.05</c:v>
                </c:pt>
                <c:pt idx="1">
                  <c:v>0.1</c:v>
                </c:pt>
                <c:pt idx="2">
                  <c:v>0.15</c:v>
                </c:pt>
                <c:pt idx="3">
                  <c:v>0.19</c:v>
                </c:pt>
                <c:pt idx="4">
                  <c:v>0.23</c:v>
                </c:pt>
                <c:pt idx="5">
                  <c:v>0.28</c:v>
                </c:pt>
                <c:pt idx="6">
                  <c:v>0.32</c:v>
                </c:pt>
                <c:pt idx="7">
                  <c:v>0.37</c:v>
                </c:pt>
                <c:pt idx="8">
                  <c:v>0.4</c:v>
                </c:pt>
                <c:pt idx="9">
                  <c:v>0.42</c:v>
                </c:pt>
                <c:pt idx="10">
                  <c:v>0.44</c:v>
                </c:pt>
                <c:pt idx="11">
                  <c:v>0.45</c:v>
                </c:pt>
                <c:pt idx="12">
                  <c:v>0.46</c:v>
                </c:pt>
                <c:pt idx="13">
                  <c:v>0.46</c:v>
                </c:pt>
                <c:pt idx="14">
                  <c:v>0.47</c:v>
                </c:pt>
                <c:pt idx="15">
                  <c:v>0.47</c:v>
                </c:pt>
                <c:pt idx="16">
                  <c:v>0.46</c:v>
                </c:pt>
              </c:numCache>
            </c:numRef>
          </c:yVal>
          <c:smooth val="0"/>
          <c:extLst xmlns:c16r2="http://schemas.microsoft.com/office/drawing/2015/06/chart">
            <c:ext xmlns:c16="http://schemas.microsoft.com/office/drawing/2014/chart" uri="{C3380CC4-5D6E-409C-BE32-E72D297353CC}">
              <c16:uniqueId val="{00000000-F327-A941-82DA-9A2E37E57294}"/>
            </c:ext>
          </c:extLst>
        </c:ser>
        <c:dLbls>
          <c:showLegendKey val="0"/>
          <c:showVal val="0"/>
          <c:showCatName val="0"/>
          <c:showSerName val="0"/>
          <c:showPercent val="0"/>
          <c:showBubbleSize val="0"/>
        </c:dLbls>
        <c:axId val="-763840336"/>
        <c:axId val="-767085648"/>
      </c:scatterChart>
      <c:valAx>
        <c:axId val="-7638403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67085648"/>
        <c:crosses val="autoZero"/>
        <c:crossBetween val="midCat"/>
      </c:valAx>
      <c:valAx>
        <c:axId val="-767085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6384033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12. CF Bare Head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tx>
            <c:strRef>
              <c:f>Sheet1!$H$23</c:f>
              <c:strCache>
                <c:ptCount val="1"/>
                <c:pt idx="0">
                  <c:v>CF Bare Head </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2"/>
            <c:dispRSqr val="0"/>
            <c:dispEq val="1"/>
            <c:trendlineLbl>
              <c:layout>
                <c:manualLayout>
                  <c:x val="-0.196663235431734"/>
                  <c:y val="-0.0951410230765034"/>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aseline="0"/>
                      <a:t>= -0.0069x</a:t>
                    </a:r>
                    <a:r>
                      <a:rPr lang="en-US" baseline="30000"/>
                      <a:t>2</a:t>
                    </a:r>
                    <a:r>
                      <a:rPr lang="en-US" baseline="0"/>
                      <a:t> + 0.1053x - 0.0015</a:t>
                    </a:r>
                    <a:endParaRPr lang="en-US"/>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trendlineLbl>
          </c:trendline>
          <c:xVal>
            <c:numRef>
              <c:f>Sheet1!$G$24:$G$40</c:f>
              <c:numCache>
                <c:formatCode>General</c:formatCode>
                <c:ptCount val="17"/>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numCache>
            </c:numRef>
          </c:xVal>
          <c:yVal>
            <c:numRef>
              <c:f>Sheet1!$H$24:$H$40</c:f>
              <c:numCache>
                <c:formatCode>General</c:formatCode>
                <c:ptCount val="17"/>
                <c:pt idx="0">
                  <c:v>0.05</c:v>
                </c:pt>
                <c:pt idx="1">
                  <c:v>0.09</c:v>
                </c:pt>
                <c:pt idx="2">
                  <c:v>0.15</c:v>
                </c:pt>
                <c:pt idx="3">
                  <c:v>0.18</c:v>
                </c:pt>
                <c:pt idx="4">
                  <c:v>0.22</c:v>
                </c:pt>
                <c:pt idx="5">
                  <c:v>0.25</c:v>
                </c:pt>
                <c:pt idx="6">
                  <c:v>0.29</c:v>
                </c:pt>
                <c:pt idx="7">
                  <c:v>0.3</c:v>
                </c:pt>
                <c:pt idx="8">
                  <c:v>0.34</c:v>
                </c:pt>
                <c:pt idx="9">
                  <c:v>0.35</c:v>
                </c:pt>
                <c:pt idx="10">
                  <c:v>0.37</c:v>
                </c:pt>
                <c:pt idx="11">
                  <c:v>0.38</c:v>
                </c:pt>
                <c:pt idx="12">
                  <c:v>0.4</c:v>
                </c:pt>
                <c:pt idx="13">
                  <c:v>0.4</c:v>
                </c:pt>
                <c:pt idx="14">
                  <c:v>0.4</c:v>
                </c:pt>
                <c:pt idx="15">
                  <c:v>0.4</c:v>
                </c:pt>
                <c:pt idx="16">
                  <c:v>0.4</c:v>
                </c:pt>
              </c:numCache>
            </c:numRef>
          </c:yVal>
          <c:smooth val="0"/>
          <c:extLst xmlns:c16r2="http://schemas.microsoft.com/office/drawing/2015/06/chart">
            <c:ext xmlns:c16="http://schemas.microsoft.com/office/drawing/2014/chart" uri="{C3380CC4-5D6E-409C-BE32-E72D297353CC}">
              <c16:uniqueId val="{00000001-B572-C942-952B-E4DFBBD4F195}"/>
            </c:ext>
          </c:extLst>
        </c:ser>
        <c:dLbls>
          <c:showLegendKey val="0"/>
          <c:showVal val="0"/>
          <c:showCatName val="0"/>
          <c:showSerName val="0"/>
          <c:showPercent val="0"/>
          <c:showBubbleSize val="0"/>
        </c:dLbls>
        <c:axId val="-767184064"/>
        <c:axId val="-767196992"/>
      </c:scatterChart>
      <c:valAx>
        <c:axId val="-7671840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67196992"/>
        <c:crosses val="autoZero"/>
        <c:crossBetween val="midCat"/>
      </c:valAx>
      <c:valAx>
        <c:axId val="-767196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6718406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13.  CF Manifold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tx>
            <c:strRef>
              <c:f>Sheet1!$H$1</c:f>
              <c:strCache>
                <c:ptCount val="1"/>
                <c:pt idx="0">
                  <c:v>CF Manifold </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2"/>
            <c:dispRSqr val="0"/>
            <c:dispEq val="1"/>
            <c:trendlineLbl>
              <c:layout>
                <c:manualLayout>
                  <c:x val="-0.13034007602498"/>
                  <c:y val="-0.0445215598050244"/>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aseline="0"/>
                      <a:t> = -0.0061x</a:t>
                    </a:r>
                    <a:r>
                      <a:rPr lang="en-US" baseline="30000"/>
                      <a:t>2</a:t>
                    </a:r>
                    <a:r>
                      <a:rPr lang="en-US" baseline="0"/>
                      <a:t> + 0.0943x - 0.0053</a:t>
                    </a:r>
                    <a:endParaRPr lang="en-US"/>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trendlineLbl>
          </c:trendline>
          <c:xVal>
            <c:numRef>
              <c:f>Sheet1!$G$2:$G$18</c:f>
              <c:numCache>
                <c:formatCode>General</c:formatCode>
                <c:ptCount val="17"/>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numCache>
            </c:numRef>
          </c:xVal>
          <c:yVal>
            <c:numRef>
              <c:f>Sheet1!$H$2:$H$18</c:f>
              <c:numCache>
                <c:formatCode>General</c:formatCode>
                <c:ptCount val="17"/>
                <c:pt idx="0">
                  <c:v>0.05</c:v>
                </c:pt>
                <c:pt idx="1">
                  <c:v>0.08</c:v>
                </c:pt>
                <c:pt idx="2">
                  <c:v>0.12</c:v>
                </c:pt>
                <c:pt idx="3">
                  <c:v>0.15</c:v>
                </c:pt>
                <c:pt idx="4">
                  <c:v>0.19</c:v>
                </c:pt>
                <c:pt idx="5">
                  <c:v>0.21</c:v>
                </c:pt>
                <c:pt idx="6">
                  <c:v>0.26</c:v>
                </c:pt>
                <c:pt idx="7">
                  <c:v>0.28</c:v>
                </c:pt>
                <c:pt idx="8">
                  <c:v>0.3</c:v>
                </c:pt>
                <c:pt idx="9">
                  <c:v>0.32</c:v>
                </c:pt>
                <c:pt idx="10">
                  <c:v>0.33</c:v>
                </c:pt>
                <c:pt idx="11">
                  <c:v>0.34</c:v>
                </c:pt>
                <c:pt idx="12">
                  <c:v>0.35</c:v>
                </c:pt>
                <c:pt idx="13">
                  <c:v>0.35</c:v>
                </c:pt>
                <c:pt idx="14">
                  <c:v>0.35</c:v>
                </c:pt>
                <c:pt idx="15">
                  <c:v>0.36</c:v>
                </c:pt>
                <c:pt idx="16">
                  <c:v>0.36</c:v>
                </c:pt>
              </c:numCache>
            </c:numRef>
          </c:yVal>
          <c:smooth val="0"/>
          <c:extLst xmlns:c16r2="http://schemas.microsoft.com/office/drawing/2015/06/chart">
            <c:ext xmlns:c16="http://schemas.microsoft.com/office/drawing/2014/chart" uri="{C3380CC4-5D6E-409C-BE32-E72D297353CC}">
              <c16:uniqueId val="{00000001-8B74-D649-A68D-61F7939CF787}"/>
            </c:ext>
          </c:extLst>
        </c:ser>
        <c:dLbls>
          <c:showLegendKey val="0"/>
          <c:showVal val="0"/>
          <c:showCatName val="0"/>
          <c:showSerName val="0"/>
          <c:showPercent val="0"/>
          <c:showBubbleSize val="0"/>
        </c:dLbls>
        <c:axId val="-767217344"/>
        <c:axId val="-767215024"/>
      </c:scatterChart>
      <c:valAx>
        <c:axId val="-7672173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67215024"/>
        <c:crosses val="autoZero"/>
        <c:crossBetween val="midCat"/>
      </c:valAx>
      <c:valAx>
        <c:axId val="-767215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6721734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14.  CF Flared Entry </a:t>
            </a:r>
          </a:p>
        </c:rich>
      </c:tx>
      <c:layout>
        <c:manualLayout>
          <c:xMode val="edge"/>
          <c:yMode val="edge"/>
          <c:x val="0.209471791955984"/>
          <c:y val="0.0601850217153349"/>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tx>
            <c:strRef>
              <c:f>Sheet1!$H$45</c:f>
              <c:strCache>
                <c:ptCount val="1"/>
                <c:pt idx="0">
                  <c:v>CF Flarred Entry </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2"/>
            <c:dispRSqr val="0"/>
            <c:dispEq val="1"/>
            <c:trendlineLbl>
              <c:layout>
                <c:manualLayout>
                  <c:x val="-0.22988306713302"/>
                  <c:y val="-0.040762331838565"/>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trendlineLbl>
          </c:trendline>
          <c:xVal>
            <c:numRef>
              <c:f>Sheet1!$G$46:$G$62</c:f>
              <c:numCache>
                <c:formatCode>General</c:formatCode>
                <c:ptCount val="17"/>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pt idx="16">
                  <c:v>8.5</c:v>
                </c:pt>
              </c:numCache>
            </c:numRef>
          </c:xVal>
          <c:yVal>
            <c:numRef>
              <c:f>Sheet1!$H$46:$H$62</c:f>
              <c:numCache>
                <c:formatCode>General</c:formatCode>
                <c:ptCount val="17"/>
                <c:pt idx="0">
                  <c:v>0.05</c:v>
                </c:pt>
                <c:pt idx="1">
                  <c:v>0.1</c:v>
                </c:pt>
                <c:pt idx="2">
                  <c:v>0.15</c:v>
                </c:pt>
                <c:pt idx="3">
                  <c:v>0.19</c:v>
                </c:pt>
                <c:pt idx="4">
                  <c:v>0.23</c:v>
                </c:pt>
                <c:pt idx="5">
                  <c:v>0.28</c:v>
                </c:pt>
                <c:pt idx="6">
                  <c:v>0.32</c:v>
                </c:pt>
                <c:pt idx="7">
                  <c:v>0.37</c:v>
                </c:pt>
                <c:pt idx="8">
                  <c:v>0.4</c:v>
                </c:pt>
                <c:pt idx="9">
                  <c:v>0.42</c:v>
                </c:pt>
                <c:pt idx="10">
                  <c:v>0.44</c:v>
                </c:pt>
                <c:pt idx="11">
                  <c:v>0.45</c:v>
                </c:pt>
                <c:pt idx="12">
                  <c:v>0.46</c:v>
                </c:pt>
                <c:pt idx="13">
                  <c:v>0.46</c:v>
                </c:pt>
                <c:pt idx="14">
                  <c:v>0.47</c:v>
                </c:pt>
                <c:pt idx="15">
                  <c:v>0.47</c:v>
                </c:pt>
                <c:pt idx="16">
                  <c:v>0.46</c:v>
                </c:pt>
              </c:numCache>
            </c:numRef>
          </c:yVal>
          <c:smooth val="0"/>
          <c:extLst xmlns:c16r2="http://schemas.microsoft.com/office/drawing/2015/06/chart">
            <c:ext xmlns:c16="http://schemas.microsoft.com/office/drawing/2014/chart" uri="{C3380CC4-5D6E-409C-BE32-E72D297353CC}">
              <c16:uniqueId val="{00000001-88E1-E244-AADD-D4B5B8EF8154}"/>
            </c:ext>
          </c:extLst>
        </c:ser>
        <c:dLbls>
          <c:showLegendKey val="0"/>
          <c:showVal val="0"/>
          <c:showCatName val="0"/>
          <c:showSerName val="0"/>
          <c:showPercent val="0"/>
          <c:showBubbleSize val="0"/>
        </c:dLbls>
        <c:axId val="-767245184"/>
        <c:axId val="-767242864"/>
      </c:scatterChart>
      <c:valAx>
        <c:axId val="-7672451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67242864"/>
        <c:crosses val="autoZero"/>
        <c:crossBetween val="midCat"/>
      </c:valAx>
      <c:valAx>
        <c:axId val="-767242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6724518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1</cdr:x>
      <cdr:y>0.41409</cdr:y>
    </cdr:from>
    <cdr:to>
      <cdr:x>1</cdr:x>
      <cdr:y>1</cdr:y>
    </cdr:to>
    <cdr:cxnSp macro="">
      <cdr:nvCxnSpPr>
        <cdr:cNvPr id="2" name="Straight Connector 1"/>
        <cdr:cNvCxnSpPr/>
      </cdr:nvCxnSpPr>
      <cdr:spPr>
        <a:xfrm xmlns:a="http://schemas.openxmlformats.org/drawingml/2006/main" flipV="1">
          <a:off x="6731635" y="1996440"/>
          <a:ext cx="0" cy="160020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1</cdr:x>
      <cdr:y>0.41409</cdr:y>
    </cdr:from>
    <cdr:to>
      <cdr:x>1</cdr:x>
      <cdr:y>1</cdr:y>
    </cdr:to>
    <cdr:cxnSp macro="">
      <cdr:nvCxnSpPr>
        <cdr:cNvPr id="3" name="Straight Connector 2"/>
        <cdr:cNvCxnSpPr/>
      </cdr:nvCxnSpPr>
      <cdr:spPr>
        <a:xfrm xmlns:a="http://schemas.openxmlformats.org/drawingml/2006/main" flipV="1">
          <a:off x="6731635" y="1996440"/>
          <a:ext cx="0" cy="160020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1</cdr:x>
      <cdr:y>0.41409</cdr:y>
    </cdr:from>
    <cdr:to>
      <cdr:x>1</cdr:x>
      <cdr:y>1</cdr:y>
    </cdr:to>
    <cdr:cxnSp macro="">
      <cdr:nvCxnSpPr>
        <cdr:cNvPr id="4" name="Straight Connector 3"/>
        <cdr:cNvCxnSpPr/>
      </cdr:nvCxnSpPr>
      <cdr:spPr>
        <a:xfrm xmlns:a="http://schemas.openxmlformats.org/drawingml/2006/main" flipV="1">
          <a:off x="6731635" y="1996440"/>
          <a:ext cx="0" cy="160020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1</cdr:x>
      <cdr:y>0.41409</cdr:y>
    </cdr:from>
    <cdr:to>
      <cdr:x>1</cdr:x>
      <cdr:y>1</cdr:y>
    </cdr:to>
    <cdr:cxnSp macro="">
      <cdr:nvCxnSpPr>
        <cdr:cNvPr id="5" name="Straight Connector 4"/>
        <cdr:cNvCxnSpPr/>
      </cdr:nvCxnSpPr>
      <cdr:spPr>
        <a:xfrm xmlns:a="http://schemas.openxmlformats.org/drawingml/2006/main" flipV="1">
          <a:off x="6731635" y="1996440"/>
          <a:ext cx="0" cy="160020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1</cdr:x>
      <cdr:y>0.41409</cdr:y>
    </cdr:from>
    <cdr:to>
      <cdr:x>1</cdr:x>
      <cdr:y>1</cdr:y>
    </cdr:to>
    <cdr:cxnSp macro="">
      <cdr:nvCxnSpPr>
        <cdr:cNvPr id="6" name="Straight Connector 5"/>
        <cdr:cNvCxnSpPr/>
      </cdr:nvCxnSpPr>
      <cdr:spPr>
        <a:xfrm xmlns:a="http://schemas.openxmlformats.org/drawingml/2006/main" flipV="1">
          <a:off x="6731635" y="1996440"/>
          <a:ext cx="0" cy="160020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1</cdr:x>
      <cdr:y>0.41409</cdr:y>
    </cdr:from>
    <cdr:to>
      <cdr:x>1</cdr:x>
      <cdr:y>1</cdr:y>
    </cdr:to>
    <cdr:cxnSp macro="">
      <cdr:nvCxnSpPr>
        <cdr:cNvPr id="7" name="Straight Connector 6"/>
        <cdr:cNvCxnSpPr/>
      </cdr:nvCxnSpPr>
      <cdr:spPr>
        <a:xfrm xmlns:a="http://schemas.openxmlformats.org/drawingml/2006/main" flipV="1">
          <a:off x="6731635" y="1996440"/>
          <a:ext cx="0" cy="160020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1</cdr:x>
      <cdr:y>0.41409</cdr:y>
    </cdr:from>
    <cdr:to>
      <cdr:x>1</cdr:x>
      <cdr:y>1</cdr:y>
    </cdr:to>
    <cdr:cxnSp macro="">
      <cdr:nvCxnSpPr>
        <cdr:cNvPr id="8" name="Straight Connector 7"/>
        <cdr:cNvCxnSpPr/>
      </cdr:nvCxnSpPr>
      <cdr:spPr>
        <a:xfrm xmlns:a="http://schemas.openxmlformats.org/drawingml/2006/main" flipV="1">
          <a:off x="6731635" y="1996440"/>
          <a:ext cx="0" cy="160020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1</cdr:x>
      <cdr:y>0.41409</cdr:y>
    </cdr:from>
    <cdr:to>
      <cdr:x>1</cdr:x>
      <cdr:y>1</cdr:y>
    </cdr:to>
    <cdr:cxnSp macro="">
      <cdr:nvCxnSpPr>
        <cdr:cNvPr id="9" name="Straight Connector 8"/>
        <cdr:cNvCxnSpPr/>
      </cdr:nvCxnSpPr>
      <cdr:spPr>
        <a:xfrm xmlns:a="http://schemas.openxmlformats.org/drawingml/2006/main" flipV="1">
          <a:off x="6731635" y="1996440"/>
          <a:ext cx="0" cy="160020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0.82376</cdr:x>
      <cdr:y>0.27819</cdr:y>
    </cdr:from>
    <cdr:to>
      <cdr:x>0.82376</cdr:x>
      <cdr:y>0.9478</cdr:y>
    </cdr:to>
    <cdr:cxnSp macro="">
      <cdr:nvCxnSpPr>
        <cdr:cNvPr id="16" name="Straight Connector 15"/>
        <cdr:cNvCxnSpPr/>
      </cdr:nvCxnSpPr>
      <cdr:spPr>
        <a:xfrm xmlns:a="http://schemas.openxmlformats.org/drawingml/2006/main" flipV="1">
          <a:off x="2723197" y="759777"/>
          <a:ext cx="0" cy="182880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0.09768</cdr:x>
      <cdr:y>0.27819</cdr:y>
    </cdr:from>
    <cdr:to>
      <cdr:x>0.82376</cdr:x>
      <cdr:y>0.27819</cdr:y>
    </cdr:to>
    <cdr:cxnSp macro="">
      <cdr:nvCxnSpPr>
        <cdr:cNvPr id="18" name="Straight Connector 17"/>
        <cdr:cNvCxnSpPr/>
      </cdr:nvCxnSpPr>
      <cdr:spPr>
        <a:xfrm xmlns:a="http://schemas.openxmlformats.org/drawingml/2006/main">
          <a:off x="322897" y="759777"/>
          <a:ext cx="2400300" cy="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4846C-AD8B-FB4C-8D3B-260AE39EA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20</Pages>
  <Words>4750</Words>
  <Characters>27076</Characters>
  <Application>Microsoft Macintosh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danieldavies0014@gmail.com</cp:lastModifiedBy>
  <cp:revision>7</cp:revision>
  <cp:lastPrinted>2020-02-09T19:36:00Z</cp:lastPrinted>
  <dcterms:created xsi:type="dcterms:W3CDTF">2020-02-16T17:18:00Z</dcterms:created>
  <dcterms:modified xsi:type="dcterms:W3CDTF">2020-02-16T17:38:00Z</dcterms:modified>
</cp:coreProperties>
</file>