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22A27" w14:textId="77777777" w:rsidR="000507B7" w:rsidRDefault="000507B7" w:rsidP="000507B7">
      <w:pPr>
        <w:ind w:left="1080" w:hanging="360"/>
      </w:pPr>
    </w:p>
    <w:p w14:paraId="04BE7EA8" w14:textId="77777777" w:rsidR="000507B7" w:rsidRDefault="000507B7" w:rsidP="000507B7">
      <w:pPr>
        <w:rPr>
          <w:rFonts w:asciiTheme="minorHAnsi" w:hAnsiTheme="minorHAnsi" w:cstheme="minorHAnsi"/>
        </w:rPr>
      </w:pPr>
    </w:p>
    <w:p w14:paraId="2C0A7D12" w14:textId="77777777" w:rsidR="00B569D0" w:rsidRDefault="00B569D0" w:rsidP="00B569D0"/>
    <w:p w14:paraId="296CE4BF" w14:textId="77777777" w:rsidR="00B569D0" w:rsidRDefault="00B569D0" w:rsidP="00B569D0">
      <w:pPr>
        <w:pStyle w:val="Subtitle"/>
      </w:pPr>
      <w:r>
        <w:t>ACBA6003</w:t>
      </w:r>
    </w:p>
    <w:p w14:paraId="5190389F" w14:textId="7DFA4A29" w:rsidR="00B569D0" w:rsidRDefault="00B569D0" w:rsidP="00B569D0">
      <w:pPr>
        <w:pStyle w:val="Title"/>
      </w:pPr>
      <w:r>
        <w:t>Foundations</w:t>
      </w:r>
    </w:p>
    <w:p w14:paraId="24D8FF4F" w14:textId="77777777" w:rsidR="00B569D0" w:rsidRDefault="00B569D0" w:rsidP="00B569D0">
      <w:pPr>
        <w:pStyle w:val="Author"/>
      </w:pPr>
      <w:r>
        <w:t>By</w:t>
      </w:r>
    </w:p>
    <w:p w14:paraId="33C7417B" w14:textId="77777777" w:rsidR="00B569D0" w:rsidRDefault="00B569D0" w:rsidP="00B569D0">
      <w:pPr>
        <w:pStyle w:val="Author"/>
      </w:pPr>
      <w:r>
        <w:t>Tim Rees</w:t>
      </w:r>
    </w:p>
    <w:p w14:paraId="7E27E5F8" w14:textId="77777777" w:rsidR="00B569D0" w:rsidRDefault="00B569D0" w:rsidP="00B569D0">
      <w:pPr>
        <w:pStyle w:val="Author"/>
      </w:pPr>
      <w:r>
        <w:t>1807470</w:t>
      </w:r>
    </w:p>
    <w:p w14:paraId="77DEB930" w14:textId="77777777" w:rsidR="000507B7" w:rsidRDefault="000507B7" w:rsidP="000507B7">
      <w:pPr>
        <w:rPr>
          <w:rFonts w:asciiTheme="minorHAnsi" w:hAnsiTheme="minorHAnsi" w:cstheme="minorHAnsi"/>
        </w:rPr>
      </w:pPr>
    </w:p>
    <w:p w14:paraId="03456E17" w14:textId="77777777" w:rsidR="000507B7" w:rsidRDefault="000507B7" w:rsidP="000507B7">
      <w:pPr>
        <w:rPr>
          <w:rFonts w:asciiTheme="minorHAnsi" w:hAnsiTheme="minorHAnsi" w:cstheme="minorHAnsi"/>
        </w:rPr>
      </w:pPr>
    </w:p>
    <w:p w14:paraId="3B8968D2" w14:textId="77777777" w:rsidR="000507B7" w:rsidRDefault="000507B7" w:rsidP="000507B7">
      <w:pPr>
        <w:rPr>
          <w:rFonts w:asciiTheme="minorHAnsi" w:hAnsiTheme="minorHAnsi" w:cstheme="minorHAnsi"/>
        </w:rPr>
      </w:pPr>
    </w:p>
    <w:p w14:paraId="56727C20" w14:textId="77777777" w:rsidR="000507B7" w:rsidRDefault="000507B7" w:rsidP="000507B7">
      <w:pPr>
        <w:rPr>
          <w:rFonts w:asciiTheme="minorHAnsi" w:hAnsiTheme="minorHAnsi" w:cstheme="minorHAnsi"/>
        </w:rPr>
      </w:pPr>
    </w:p>
    <w:p w14:paraId="7A85DC1A" w14:textId="77777777" w:rsidR="000507B7" w:rsidRDefault="000507B7" w:rsidP="000507B7">
      <w:pPr>
        <w:rPr>
          <w:rFonts w:asciiTheme="minorHAnsi" w:hAnsiTheme="minorHAnsi" w:cstheme="minorHAnsi"/>
        </w:rPr>
      </w:pPr>
    </w:p>
    <w:p w14:paraId="1E145BDA" w14:textId="77777777" w:rsidR="000507B7" w:rsidRDefault="000507B7" w:rsidP="000507B7">
      <w:pPr>
        <w:rPr>
          <w:rFonts w:asciiTheme="minorHAnsi" w:hAnsiTheme="minorHAnsi" w:cstheme="minorHAnsi"/>
        </w:rPr>
      </w:pPr>
    </w:p>
    <w:p w14:paraId="402AB7E2" w14:textId="77777777" w:rsidR="000507B7" w:rsidRDefault="000507B7" w:rsidP="000507B7">
      <w:pPr>
        <w:rPr>
          <w:rFonts w:asciiTheme="minorHAnsi" w:hAnsiTheme="minorHAnsi" w:cstheme="minorHAnsi"/>
        </w:rPr>
      </w:pPr>
    </w:p>
    <w:p w14:paraId="5B85756A" w14:textId="77777777" w:rsidR="000507B7" w:rsidRDefault="000507B7" w:rsidP="000507B7">
      <w:pPr>
        <w:rPr>
          <w:rFonts w:asciiTheme="minorHAnsi" w:hAnsiTheme="minorHAnsi" w:cstheme="minorHAnsi"/>
        </w:rPr>
      </w:pPr>
    </w:p>
    <w:p w14:paraId="68F2361A" w14:textId="77777777" w:rsidR="000507B7" w:rsidRDefault="000507B7" w:rsidP="000507B7">
      <w:pPr>
        <w:rPr>
          <w:rFonts w:asciiTheme="minorHAnsi" w:hAnsiTheme="minorHAnsi" w:cstheme="minorHAnsi"/>
        </w:rPr>
      </w:pPr>
    </w:p>
    <w:p w14:paraId="72462083" w14:textId="77777777" w:rsidR="000507B7" w:rsidRDefault="000507B7" w:rsidP="000507B7">
      <w:pPr>
        <w:rPr>
          <w:rFonts w:asciiTheme="minorHAnsi" w:hAnsiTheme="minorHAnsi" w:cstheme="minorHAnsi"/>
        </w:rPr>
      </w:pPr>
    </w:p>
    <w:p w14:paraId="29F47904" w14:textId="77777777" w:rsidR="000507B7" w:rsidRDefault="000507B7" w:rsidP="000507B7">
      <w:pPr>
        <w:rPr>
          <w:rFonts w:asciiTheme="minorHAnsi" w:hAnsiTheme="minorHAnsi" w:cstheme="minorHAnsi"/>
        </w:rPr>
      </w:pPr>
    </w:p>
    <w:p w14:paraId="2094969B" w14:textId="77777777" w:rsidR="000507B7" w:rsidRDefault="000507B7" w:rsidP="000507B7">
      <w:pPr>
        <w:rPr>
          <w:rFonts w:asciiTheme="minorHAnsi" w:hAnsiTheme="minorHAnsi" w:cstheme="minorHAnsi"/>
        </w:rPr>
      </w:pPr>
    </w:p>
    <w:p w14:paraId="7F911B62" w14:textId="77777777" w:rsidR="000507B7" w:rsidRDefault="000507B7" w:rsidP="000507B7">
      <w:pPr>
        <w:rPr>
          <w:rFonts w:asciiTheme="minorHAnsi" w:hAnsiTheme="minorHAnsi" w:cstheme="minorHAnsi"/>
        </w:rPr>
      </w:pPr>
    </w:p>
    <w:p w14:paraId="7FC96E4D" w14:textId="77777777" w:rsidR="000507B7" w:rsidRDefault="000507B7" w:rsidP="000507B7">
      <w:pPr>
        <w:rPr>
          <w:rFonts w:asciiTheme="minorHAnsi" w:hAnsiTheme="minorHAnsi" w:cstheme="minorHAnsi"/>
        </w:rPr>
      </w:pPr>
    </w:p>
    <w:p w14:paraId="368BFC70" w14:textId="77777777" w:rsidR="000507B7" w:rsidRDefault="000507B7" w:rsidP="000507B7">
      <w:pPr>
        <w:rPr>
          <w:rFonts w:asciiTheme="minorHAnsi" w:hAnsiTheme="minorHAnsi" w:cstheme="minorHAnsi"/>
        </w:rPr>
      </w:pPr>
    </w:p>
    <w:p w14:paraId="0AFFCD10" w14:textId="77777777" w:rsidR="000507B7" w:rsidRDefault="000507B7" w:rsidP="000507B7">
      <w:pPr>
        <w:rPr>
          <w:rFonts w:asciiTheme="minorHAnsi" w:hAnsiTheme="minorHAnsi" w:cstheme="minorHAnsi"/>
        </w:rPr>
      </w:pPr>
    </w:p>
    <w:p w14:paraId="20D38C05" w14:textId="77777777" w:rsidR="000507B7" w:rsidRDefault="000507B7" w:rsidP="000507B7">
      <w:pPr>
        <w:rPr>
          <w:rFonts w:asciiTheme="minorHAnsi" w:hAnsiTheme="minorHAnsi" w:cstheme="minorHAnsi"/>
        </w:rPr>
      </w:pPr>
    </w:p>
    <w:p w14:paraId="565F4378" w14:textId="77777777" w:rsidR="000507B7" w:rsidRDefault="000507B7" w:rsidP="000507B7">
      <w:pPr>
        <w:rPr>
          <w:rFonts w:asciiTheme="minorHAnsi" w:hAnsiTheme="minorHAnsi" w:cstheme="minorHAnsi"/>
        </w:rPr>
      </w:pPr>
    </w:p>
    <w:p w14:paraId="2CCF5D60" w14:textId="77777777" w:rsidR="000507B7" w:rsidRDefault="000507B7" w:rsidP="000507B7">
      <w:pPr>
        <w:rPr>
          <w:rFonts w:asciiTheme="minorHAnsi" w:hAnsiTheme="minorHAnsi" w:cstheme="minorHAnsi"/>
        </w:rPr>
      </w:pPr>
    </w:p>
    <w:p w14:paraId="25AAEEF8" w14:textId="77777777" w:rsidR="000507B7" w:rsidRDefault="000507B7" w:rsidP="000507B7">
      <w:pPr>
        <w:rPr>
          <w:rFonts w:asciiTheme="minorHAnsi" w:hAnsiTheme="minorHAnsi" w:cstheme="minorHAnsi"/>
        </w:rPr>
      </w:pPr>
    </w:p>
    <w:p w14:paraId="3C5A3E4B" w14:textId="77777777" w:rsidR="000507B7" w:rsidRDefault="000507B7" w:rsidP="000507B7">
      <w:pPr>
        <w:rPr>
          <w:rFonts w:asciiTheme="minorHAnsi" w:hAnsiTheme="minorHAnsi" w:cstheme="minorHAnsi"/>
        </w:rPr>
      </w:pPr>
    </w:p>
    <w:p w14:paraId="4C175870" w14:textId="77777777" w:rsidR="000507B7" w:rsidRDefault="000507B7" w:rsidP="000507B7">
      <w:pPr>
        <w:rPr>
          <w:rFonts w:asciiTheme="minorHAnsi" w:hAnsiTheme="minorHAnsi" w:cstheme="minorHAnsi"/>
        </w:rPr>
      </w:pPr>
    </w:p>
    <w:p w14:paraId="7E39F355" w14:textId="77777777" w:rsidR="000507B7" w:rsidRDefault="000507B7" w:rsidP="000507B7">
      <w:pPr>
        <w:rPr>
          <w:rFonts w:asciiTheme="minorHAnsi" w:hAnsiTheme="minorHAnsi" w:cstheme="minorHAnsi"/>
        </w:rPr>
      </w:pPr>
    </w:p>
    <w:p w14:paraId="73B24A27" w14:textId="77777777" w:rsidR="000507B7" w:rsidRDefault="000507B7" w:rsidP="000507B7">
      <w:pPr>
        <w:rPr>
          <w:rFonts w:asciiTheme="minorHAnsi" w:hAnsiTheme="minorHAnsi" w:cstheme="minorHAnsi"/>
        </w:rPr>
      </w:pPr>
    </w:p>
    <w:p w14:paraId="3920B6F4" w14:textId="60A16E52" w:rsidR="000507B7" w:rsidRDefault="000507B7" w:rsidP="000507B7">
      <w:pPr>
        <w:rPr>
          <w:rFonts w:asciiTheme="minorHAnsi" w:hAnsiTheme="minorHAnsi" w:cstheme="minorHAnsi"/>
        </w:rPr>
      </w:pPr>
    </w:p>
    <w:p w14:paraId="2C122445" w14:textId="77777777" w:rsidR="00B569D0" w:rsidRDefault="00B569D0" w:rsidP="000507B7">
      <w:pPr>
        <w:rPr>
          <w:rFonts w:asciiTheme="minorHAnsi" w:hAnsiTheme="minorHAnsi" w:cstheme="minorHAnsi"/>
        </w:rPr>
      </w:pPr>
    </w:p>
    <w:p w14:paraId="198BAE82" w14:textId="77777777" w:rsidR="000507B7" w:rsidRDefault="000507B7" w:rsidP="000507B7">
      <w:pPr>
        <w:rPr>
          <w:rFonts w:asciiTheme="minorHAnsi" w:hAnsiTheme="minorHAnsi" w:cstheme="minorHAnsi"/>
        </w:rPr>
      </w:pPr>
    </w:p>
    <w:p w14:paraId="40B39230" w14:textId="77777777" w:rsidR="000507B7" w:rsidRDefault="000507B7" w:rsidP="000507B7">
      <w:pPr>
        <w:rPr>
          <w:rFonts w:asciiTheme="minorHAnsi" w:hAnsiTheme="minorHAnsi" w:cstheme="minorHAnsi"/>
        </w:rPr>
      </w:pPr>
    </w:p>
    <w:p w14:paraId="3722897A" w14:textId="77777777" w:rsidR="000507B7" w:rsidRDefault="000507B7" w:rsidP="000507B7">
      <w:pPr>
        <w:rPr>
          <w:rFonts w:asciiTheme="minorHAnsi" w:hAnsiTheme="minorHAnsi" w:cstheme="minorHAnsi"/>
        </w:rPr>
      </w:pPr>
    </w:p>
    <w:p w14:paraId="136C102F" w14:textId="77777777" w:rsidR="000507B7" w:rsidRDefault="000507B7" w:rsidP="000507B7">
      <w:pPr>
        <w:rPr>
          <w:rFonts w:asciiTheme="minorHAnsi" w:hAnsiTheme="minorHAnsi" w:cstheme="minorHAnsi"/>
        </w:rPr>
      </w:pPr>
    </w:p>
    <w:p w14:paraId="57E5607D" w14:textId="77777777" w:rsidR="000507B7" w:rsidRDefault="000507B7" w:rsidP="000507B7">
      <w:pPr>
        <w:rPr>
          <w:rFonts w:asciiTheme="minorHAnsi" w:hAnsiTheme="minorHAnsi" w:cstheme="minorHAnsi"/>
        </w:rPr>
      </w:pPr>
    </w:p>
    <w:p w14:paraId="20AE8989" w14:textId="77777777" w:rsidR="000507B7" w:rsidRDefault="000507B7" w:rsidP="000507B7">
      <w:pPr>
        <w:rPr>
          <w:rFonts w:asciiTheme="minorHAnsi" w:hAnsiTheme="minorHAnsi" w:cstheme="minorHAnsi"/>
        </w:rPr>
      </w:pPr>
    </w:p>
    <w:p w14:paraId="23ED7676" w14:textId="103404DC" w:rsidR="000507B7" w:rsidRDefault="000507B7" w:rsidP="000507B7">
      <w:pPr>
        <w:rPr>
          <w:rFonts w:asciiTheme="minorHAnsi" w:hAnsiTheme="minorHAnsi" w:cstheme="minorHAnsi"/>
        </w:rPr>
      </w:pPr>
      <w:r>
        <w:rPr>
          <w:rFonts w:asciiTheme="minorHAnsi" w:hAnsiTheme="minorHAnsi" w:cstheme="minorHAnsi"/>
        </w:rPr>
        <w:lastRenderedPageBreak/>
        <w:t>Table of contents –</w:t>
      </w:r>
    </w:p>
    <w:p w14:paraId="36AB1AE7" w14:textId="5D33E57C" w:rsidR="000507B7" w:rsidRDefault="000507B7" w:rsidP="000507B7">
      <w:pPr>
        <w:rPr>
          <w:rFonts w:asciiTheme="minorHAnsi" w:hAnsiTheme="minorHAnsi" w:cstheme="minorHAnsi"/>
        </w:rPr>
      </w:pPr>
    </w:p>
    <w:p w14:paraId="2AF7B086" w14:textId="080D145A" w:rsidR="000507B7" w:rsidRPr="000507B7" w:rsidRDefault="000507B7" w:rsidP="000507B7">
      <w:pPr>
        <w:pStyle w:val="ListParagraph"/>
        <w:numPr>
          <w:ilvl w:val="0"/>
          <w:numId w:val="6"/>
        </w:numPr>
        <w:rPr>
          <w:rFonts w:asciiTheme="minorHAnsi" w:hAnsiTheme="minorHAnsi" w:cstheme="minorHAnsi"/>
        </w:rPr>
      </w:pPr>
      <w:r w:rsidRPr="000507B7">
        <w:rPr>
          <w:rFonts w:asciiTheme="minorHAnsi" w:hAnsiTheme="minorHAnsi" w:cstheme="minorHAnsi"/>
        </w:rPr>
        <w:t xml:space="preserve">– </w:t>
      </w:r>
      <w:r>
        <w:rPr>
          <w:rFonts w:asciiTheme="minorHAnsi" w:hAnsiTheme="minorHAnsi" w:cstheme="minorHAnsi"/>
        </w:rPr>
        <w:t>F</w:t>
      </w:r>
      <w:r w:rsidRPr="000507B7">
        <w:rPr>
          <w:rFonts w:asciiTheme="minorHAnsi" w:hAnsiTheme="minorHAnsi" w:cstheme="minorHAnsi"/>
        </w:rPr>
        <w:t>oundations – Page 3</w:t>
      </w:r>
    </w:p>
    <w:p w14:paraId="1C9A2136" w14:textId="5DEE0F6B" w:rsidR="000507B7" w:rsidRDefault="000507B7" w:rsidP="000507B7">
      <w:pPr>
        <w:pStyle w:val="ListParagraph"/>
        <w:numPr>
          <w:ilvl w:val="0"/>
          <w:numId w:val="6"/>
        </w:numPr>
        <w:rPr>
          <w:rFonts w:asciiTheme="minorHAnsi" w:hAnsiTheme="minorHAnsi" w:cstheme="minorHAnsi"/>
        </w:rPr>
      </w:pPr>
      <w:r>
        <w:rPr>
          <w:rFonts w:asciiTheme="minorHAnsi" w:hAnsiTheme="minorHAnsi" w:cstheme="minorHAnsi"/>
        </w:rPr>
        <w:t xml:space="preserve"> - Methodology – Page 4</w:t>
      </w:r>
    </w:p>
    <w:p w14:paraId="10D26539" w14:textId="0CA62C86" w:rsidR="000507B7" w:rsidRDefault="000507B7" w:rsidP="000507B7">
      <w:pPr>
        <w:pStyle w:val="ListParagraph"/>
        <w:numPr>
          <w:ilvl w:val="0"/>
          <w:numId w:val="6"/>
        </w:numPr>
        <w:rPr>
          <w:rFonts w:asciiTheme="minorHAnsi" w:hAnsiTheme="minorHAnsi" w:cstheme="minorHAnsi"/>
        </w:rPr>
      </w:pPr>
      <w:r>
        <w:rPr>
          <w:rFonts w:asciiTheme="minorHAnsi" w:hAnsiTheme="minorHAnsi" w:cstheme="minorHAnsi"/>
        </w:rPr>
        <w:t>-Alternative solution – Page 5</w:t>
      </w:r>
    </w:p>
    <w:p w14:paraId="5E06CFD8" w14:textId="2FE1649A" w:rsidR="000507B7" w:rsidRDefault="000507B7" w:rsidP="000507B7">
      <w:pPr>
        <w:pStyle w:val="ListParagraph"/>
        <w:numPr>
          <w:ilvl w:val="0"/>
          <w:numId w:val="6"/>
        </w:numPr>
        <w:rPr>
          <w:rFonts w:asciiTheme="minorHAnsi" w:hAnsiTheme="minorHAnsi" w:cstheme="minorHAnsi"/>
        </w:rPr>
      </w:pPr>
      <w:r>
        <w:rPr>
          <w:rFonts w:asciiTheme="minorHAnsi" w:hAnsiTheme="minorHAnsi" w:cstheme="minorHAnsi"/>
        </w:rPr>
        <w:t xml:space="preserve">– Appendixes – Pages 6 </w:t>
      </w:r>
      <w:r w:rsidR="005E7DF9">
        <w:rPr>
          <w:rFonts w:asciiTheme="minorHAnsi" w:hAnsiTheme="minorHAnsi" w:cstheme="minorHAnsi"/>
        </w:rPr>
        <w:t>–</w:t>
      </w:r>
      <w:r>
        <w:rPr>
          <w:rFonts w:asciiTheme="minorHAnsi" w:hAnsiTheme="minorHAnsi" w:cstheme="minorHAnsi"/>
        </w:rPr>
        <w:t xml:space="preserve"> </w:t>
      </w:r>
      <w:r w:rsidR="005E7DF9">
        <w:rPr>
          <w:rFonts w:asciiTheme="minorHAnsi" w:hAnsiTheme="minorHAnsi" w:cstheme="minorHAnsi"/>
        </w:rPr>
        <w:t>7</w:t>
      </w:r>
    </w:p>
    <w:p w14:paraId="6C8F56B7" w14:textId="77B0762C" w:rsidR="005E7DF9" w:rsidRDefault="005E7DF9" w:rsidP="000507B7">
      <w:pPr>
        <w:pStyle w:val="ListParagraph"/>
        <w:numPr>
          <w:ilvl w:val="0"/>
          <w:numId w:val="6"/>
        </w:numPr>
        <w:rPr>
          <w:rFonts w:asciiTheme="minorHAnsi" w:hAnsiTheme="minorHAnsi" w:cstheme="minorHAnsi"/>
        </w:rPr>
      </w:pPr>
      <w:r>
        <w:rPr>
          <w:rFonts w:asciiTheme="minorHAnsi" w:hAnsiTheme="minorHAnsi" w:cstheme="minorHAnsi"/>
        </w:rPr>
        <w:t>– References – Page 8</w:t>
      </w:r>
    </w:p>
    <w:p w14:paraId="47B26747" w14:textId="45805137" w:rsidR="005E7DF9" w:rsidRPr="000507B7" w:rsidRDefault="005E7DF9" w:rsidP="000507B7">
      <w:pPr>
        <w:pStyle w:val="ListParagraph"/>
        <w:numPr>
          <w:ilvl w:val="0"/>
          <w:numId w:val="6"/>
        </w:numPr>
        <w:rPr>
          <w:rFonts w:asciiTheme="minorHAnsi" w:hAnsiTheme="minorHAnsi" w:cstheme="minorHAnsi"/>
        </w:rPr>
      </w:pPr>
      <w:r>
        <w:rPr>
          <w:rFonts w:asciiTheme="minorHAnsi" w:hAnsiTheme="minorHAnsi" w:cstheme="minorHAnsi"/>
        </w:rPr>
        <w:t xml:space="preserve">-Bibliography </w:t>
      </w:r>
      <w:r w:rsidR="001075A6">
        <w:rPr>
          <w:rFonts w:asciiTheme="minorHAnsi" w:hAnsiTheme="minorHAnsi" w:cstheme="minorHAnsi"/>
        </w:rPr>
        <w:t xml:space="preserve">– </w:t>
      </w:r>
      <w:r>
        <w:rPr>
          <w:rFonts w:asciiTheme="minorHAnsi" w:hAnsiTheme="minorHAnsi" w:cstheme="minorHAnsi"/>
        </w:rPr>
        <w:t>Page</w:t>
      </w:r>
      <w:r w:rsidR="001075A6">
        <w:rPr>
          <w:rFonts w:asciiTheme="minorHAnsi" w:hAnsiTheme="minorHAnsi" w:cstheme="minorHAnsi"/>
        </w:rPr>
        <w:t xml:space="preserve"> 8</w:t>
      </w:r>
    </w:p>
    <w:p w14:paraId="74329004" w14:textId="548826D9" w:rsidR="000507B7" w:rsidRDefault="000507B7" w:rsidP="000507B7">
      <w:pPr>
        <w:rPr>
          <w:rFonts w:asciiTheme="minorHAnsi" w:hAnsiTheme="minorHAnsi" w:cstheme="minorHAnsi"/>
        </w:rPr>
      </w:pPr>
    </w:p>
    <w:p w14:paraId="094D49FA" w14:textId="77777777" w:rsidR="000507B7" w:rsidRDefault="000507B7" w:rsidP="000507B7">
      <w:pPr>
        <w:rPr>
          <w:rFonts w:asciiTheme="minorHAnsi" w:hAnsiTheme="minorHAnsi" w:cstheme="minorHAnsi"/>
        </w:rPr>
      </w:pPr>
    </w:p>
    <w:p w14:paraId="4406926D" w14:textId="77777777" w:rsidR="000507B7" w:rsidRDefault="000507B7" w:rsidP="000507B7">
      <w:pPr>
        <w:rPr>
          <w:rFonts w:asciiTheme="minorHAnsi" w:hAnsiTheme="minorHAnsi" w:cstheme="minorHAnsi"/>
        </w:rPr>
      </w:pPr>
    </w:p>
    <w:p w14:paraId="79B2DA38" w14:textId="77777777" w:rsidR="000507B7" w:rsidRDefault="000507B7" w:rsidP="000507B7">
      <w:pPr>
        <w:rPr>
          <w:rFonts w:asciiTheme="minorHAnsi" w:hAnsiTheme="minorHAnsi" w:cstheme="minorHAnsi"/>
        </w:rPr>
      </w:pPr>
    </w:p>
    <w:p w14:paraId="5D2F89D4" w14:textId="77777777" w:rsidR="000507B7" w:rsidRDefault="000507B7" w:rsidP="000507B7">
      <w:pPr>
        <w:rPr>
          <w:rFonts w:asciiTheme="minorHAnsi" w:hAnsiTheme="minorHAnsi" w:cstheme="minorHAnsi"/>
        </w:rPr>
      </w:pPr>
    </w:p>
    <w:p w14:paraId="1653D772" w14:textId="77777777" w:rsidR="000507B7" w:rsidRDefault="000507B7" w:rsidP="000507B7">
      <w:pPr>
        <w:rPr>
          <w:rFonts w:asciiTheme="minorHAnsi" w:hAnsiTheme="minorHAnsi" w:cstheme="minorHAnsi"/>
        </w:rPr>
      </w:pPr>
    </w:p>
    <w:p w14:paraId="37C68D6C" w14:textId="77777777" w:rsidR="000507B7" w:rsidRDefault="000507B7" w:rsidP="000507B7">
      <w:pPr>
        <w:rPr>
          <w:rFonts w:asciiTheme="minorHAnsi" w:hAnsiTheme="minorHAnsi" w:cstheme="minorHAnsi"/>
        </w:rPr>
      </w:pPr>
    </w:p>
    <w:p w14:paraId="57968895" w14:textId="77777777" w:rsidR="000507B7" w:rsidRDefault="000507B7" w:rsidP="000507B7">
      <w:pPr>
        <w:rPr>
          <w:rFonts w:asciiTheme="minorHAnsi" w:hAnsiTheme="minorHAnsi" w:cstheme="minorHAnsi"/>
        </w:rPr>
      </w:pPr>
    </w:p>
    <w:p w14:paraId="1114A7B0" w14:textId="77777777" w:rsidR="000507B7" w:rsidRDefault="000507B7" w:rsidP="000507B7">
      <w:pPr>
        <w:rPr>
          <w:rFonts w:asciiTheme="minorHAnsi" w:hAnsiTheme="minorHAnsi" w:cstheme="minorHAnsi"/>
        </w:rPr>
      </w:pPr>
    </w:p>
    <w:p w14:paraId="0962FA80" w14:textId="77777777" w:rsidR="000507B7" w:rsidRDefault="000507B7" w:rsidP="000507B7">
      <w:pPr>
        <w:rPr>
          <w:rFonts w:asciiTheme="minorHAnsi" w:hAnsiTheme="minorHAnsi" w:cstheme="minorHAnsi"/>
        </w:rPr>
      </w:pPr>
    </w:p>
    <w:p w14:paraId="268F855A" w14:textId="77777777" w:rsidR="000507B7" w:rsidRDefault="000507B7" w:rsidP="000507B7">
      <w:pPr>
        <w:rPr>
          <w:rFonts w:asciiTheme="minorHAnsi" w:hAnsiTheme="minorHAnsi" w:cstheme="minorHAnsi"/>
        </w:rPr>
      </w:pPr>
    </w:p>
    <w:p w14:paraId="4E691D37" w14:textId="77777777" w:rsidR="000507B7" w:rsidRDefault="000507B7" w:rsidP="000507B7">
      <w:pPr>
        <w:rPr>
          <w:rFonts w:asciiTheme="minorHAnsi" w:hAnsiTheme="minorHAnsi" w:cstheme="minorHAnsi"/>
        </w:rPr>
      </w:pPr>
    </w:p>
    <w:p w14:paraId="620AE021" w14:textId="77777777" w:rsidR="000507B7" w:rsidRDefault="000507B7" w:rsidP="000507B7">
      <w:pPr>
        <w:rPr>
          <w:rFonts w:asciiTheme="minorHAnsi" w:hAnsiTheme="minorHAnsi" w:cstheme="minorHAnsi"/>
        </w:rPr>
      </w:pPr>
    </w:p>
    <w:p w14:paraId="3B6C3F1D" w14:textId="77777777" w:rsidR="000507B7" w:rsidRDefault="000507B7" w:rsidP="000507B7">
      <w:pPr>
        <w:rPr>
          <w:rFonts w:asciiTheme="minorHAnsi" w:hAnsiTheme="minorHAnsi" w:cstheme="minorHAnsi"/>
        </w:rPr>
      </w:pPr>
    </w:p>
    <w:p w14:paraId="0F4CEC50" w14:textId="77777777" w:rsidR="000507B7" w:rsidRDefault="000507B7" w:rsidP="000507B7">
      <w:pPr>
        <w:rPr>
          <w:rFonts w:asciiTheme="minorHAnsi" w:hAnsiTheme="minorHAnsi" w:cstheme="minorHAnsi"/>
        </w:rPr>
      </w:pPr>
    </w:p>
    <w:p w14:paraId="7E3F82C9" w14:textId="77777777" w:rsidR="000507B7" w:rsidRDefault="000507B7" w:rsidP="000507B7">
      <w:pPr>
        <w:rPr>
          <w:rFonts w:asciiTheme="minorHAnsi" w:hAnsiTheme="minorHAnsi" w:cstheme="minorHAnsi"/>
        </w:rPr>
      </w:pPr>
    </w:p>
    <w:p w14:paraId="5FFA3F6B" w14:textId="77777777" w:rsidR="000507B7" w:rsidRDefault="000507B7" w:rsidP="000507B7">
      <w:pPr>
        <w:rPr>
          <w:rFonts w:asciiTheme="minorHAnsi" w:hAnsiTheme="minorHAnsi" w:cstheme="minorHAnsi"/>
        </w:rPr>
      </w:pPr>
    </w:p>
    <w:p w14:paraId="5FA015B4" w14:textId="77777777" w:rsidR="000507B7" w:rsidRDefault="000507B7" w:rsidP="000507B7">
      <w:pPr>
        <w:rPr>
          <w:rFonts w:asciiTheme="minorHAnsi" w:hAnsiTheme="minorHAnsi" w:cstheme="minorHAnsi"/>
        </w:rPr>
      </w:pPr>
    </w:p>
    <w:p w14:paraId="5444083F" w14:textId="77777777" w:rsidR="000507B7" w:rsidRDefault="000507B7" w:rsidP="000507B7">
      <w:pPr>
        <w:rPr>
          <w:rFonts w:asciiTheme="minorHAnsi" w:hAnsiTheme="minorHAnsi" w:cstheme="minorHAnsi"/>
        </w:rPr>
      </w:pPr>
    </w:p>
    <w:p w14:paraId="1EB4E28B" w14:textId="77777777" w:rsidR="000507B7" w:rsidRDefault="000507B7" w:rsidP="000507B7">
      <w:pPr>
        <w:rPr>
          <w:rFonts w:asciiTheme="minorHAnsi" w:hAnsiTheme="minorHAnsi" w:cstheme="minorHAnsi"/>
        </w:rPr>
      </w:pPr>
    </w:p>
    <w:p w14:paraId="37FE5FF6" w14:textId="77777777" w:rsidR="000507B7" w:rsidRDefault="000507B7" w:rsidP="000507B7">
      <w:pPr>
        <w:rPr>
          <w:rFonts w:asciiTheme="minorHAnsi" w:hAnsiTheme="minorHAnsi" w:cstheme="minorHAnsi"/>
        </w:rPr>
      </w:pPr>
    </w:p>
    <w:p w14:paraId="01BC6E56" w14:textId="77777777" w:rsidR="000507B7" w:rsidRDefault="000507B7" w:rsidP="000507B7">
      <w:pPr>
        <w:rPr>
          <w:rFonts w:asciiTheme="minorHAnsi" w:hAnsiTheme="minorHAnsi" w:cstheme="minorHAnsi"/>
        </w:rPr>
      </w:pPr>
    </w:p>
    <w:p w14:paraId="490EC0FA" w14:textId="77777777" w:rsidR="000507B7" w:rsidRDefault="000507B7" w:rsidP="000507B7">
      <w:pPr>
        <w:rPr>
          <w:rFonts w:asciiTheme="minorHAnsi" w:hAnsiTheme="minorHAnsi" w:cstheme="minorHAnsi"/>
        </w:rPr>
      </w:pPr>
    </w:p>
    <w:p w14:paraId="77CC9098" w14:textId="77777777" w:rsidR="000507B7" w:rsidRDefault="000507B7" w:rsidP="000507B7">
      <w:pPr>
        <w:rPr>
          <w:rFonts w:asciiTheme="minorHAnsi" w:hAnsiTheme="minorHAnsi" w:cstheme="minorHAnsi"/>
        </w:rPr>
      </w:pPr>
    </w:p>
    <w:p w14:paraId="4AD2F028" w14:textId="77777777" w:rsidR="000507B7" w:rsidRDefault="000507B7" w:rsidP="000507B7">
      <w:pPr>
        <w:rPr>
          <w:rFonts w:asciiTheme="minorHAnsi" w:hAnsiTheme="minorHAnsi" w:cstheme="minorHAnsi"/>
        </w:rPr>
      </w:pPr>
    </w:p>
    <w:p w14:paraId="476A7AD7" w14:textId="77777777" w:rsidR="000507B7" w:rsidRDefault="000507B7" w:rsidP="000507B7">
      <w:pPr>
        <w:rPr>
          <w:rFonts w:asciiTheme="minorHAnsi" w:hAnsiTheme="minorHAnsi" w:cstheme="minorHAnsi"/>
        </w:rPr>
      </w:pPr>
    </w:p>
    <w:p w14:paraId="5EED5628" w14:textId="77777777" w:rsidR="000507B7" w:rsidRDefault="000507B7" w:rsidP="000507B7">
      <w:pPr>
        <w:rPr>
          <w:rFonts w:asciiTheme="minorHAnsi" w:hAnsiTheme="minorHAnsi" w:cstheme="minorHAnsi"/>
        </w:rPr>
      </w:pPr>
    </w:p>
    <w:p w14:paraId="277E1053" w14:textId="77777777" w:rsidR="000507B7" w:rsidRDefault="000507B7" w:rsidP="000507B7">
      <w:pPr>
        <w:rPr>
          <w:rFonts w:asciiTheme="minorHAnsi" w:hAnsiTheme="minorHAnsi" w:cstheme="minorHAnsi"/>
        </w:rPr>
      </w:pPr>
    </w:p>
    <w:p w14:paraId="34B5DCF8" w14:textId="77777777" w:rsidR="000507B7" w:rsidRDefault="000507B7" w:rsidP="000507B7">
      <w:pPr>
        <w:rPr>
          <w:rFonts w:asciiTheme="minorHAnsi" w:hAnsiTheme="minorHAnsi" w:cstheme="minorHAnsi"/>
        </w:rPr>
      </w:pPr>
    </w:p>
    <w:p w14:paraId="308B11F3" w14:textId="77777777" w:rsidR="000507B7" w:rsidRDefault="000507B7" w:rsidP="000507B7">
      <w:pPr>
        <w:rPr>
          <w:rFonts w:asciiTheme="minorHAnsi" w:hAnsiTheme="minorHAnsi" w:cstheme="minorHAnsi"/>
        </w:rPr>
      </w:pPr>
    </w:p>
    <w:p w14:paraId="419EB6A9" w14:textId="77777777" w:rsidR="000507B7" w:rsidRDefault="000507B7" w:rsidP="000507B7">
      <w:pPr>
        <w:rPr>
          <w:rFonts w:asciiTheme="minorHAnsi" w:hAnsiTheme="minorHAnsi" w:cstheme="minorHAnsi"/>
        </w:rPr>
      </w:pPr>
    </w:p>
    <w:p w14:paraId="1DA019DA" w14:textId="77777777" w:rsidR="000507B7" w:rsidRDefault="000507B7" w:rsidP="000507B7">
      <w:pPr>
        <w:rPr>
          <w:rFonts w:asciiTheme="minorHAnsi" w:hAnsiTheme="minorHAnsi" w:cstheme="minorHAnsi"/>
        </w:rPr>
      </w:pPr>
    </w:p>
    <w:p w14:paraId="55480D6E" w14:textId="77777777" w:rsidR="000507B7" w:rsidRDefault="000507B7" w:rsidP="000507B7">
      <w:pPr>
        <w:rPr>
          <w:rFonts w:asciiTheme="minorHAnsi" w:hAnsiTheme="minorHAnsi" w:cstheme="minorHAnsi"/>
        </w:rPr>
      </w:pPr>
    </w:p>
    <w:p w14:paraId="2A252A0A" w14:textId="77777777" w:rsidR="000507B7" w:rsidRDefault="000507B7" w:rsidP="000507B7">
      <w:pPr>
        <w:rPr>
          <w:rFonts w:asciiTheme="minorHAnsi" w:hAnsiTheme="minorHAnsi" w:cstheme="minorHAnsi"/>
        </w:rPr>
      </w:pPr>
    </w:p>
    <w:p w14:paraId="6D98C42E" w14:textId="77777777" w:rsidR="000507B7" w:rsidRDefault="000507B7" w:rsidP="000507B7">
      <w:pPr>
        <w:rPr>
          <w:rFonts w:asciiTheme="minorHAnsi" w:hAnsiTheme="minorHAnsi" w:cstheme="minorHAnsi"/>
        </w:rPr>
      </w:pPr>
    </w:p>
    <w:p w14:paraId="72C5CA58" w14:textId="77777777" w:rsidR="000507B7" w:rsidRDefault="000507B7" w:rsidP="000507B7">
      <w:pPr>
        <w:rPr>
          <w:rFonts w:asciiTheme="minorHAnsi" w:hAnsiTheme="minorHAnsi" w:cstheme="minorHAnsi"/>
        </w:rPr>
      </w:pPr>
    </w:p>
    <w:p w14:paraId="2E6CA798" w14:textId="4F0634CC" w:rsidR="000507B7" w:rsidRDefault="000507B7" w:rsidP="000507B7">
      <w:pPr>
        <w:rPr>
          <w:rFonts w:asciiTheme="minorHAnsi" w:hAnsiTheme="minorHAnsi" w:cstheme="minorHAnsi"/>
        </w:rPr>
      </w:pPr>
    </w:p>
    <w:p w14:paraId="3C2445C2" w14:textId="77777777" w:rsidR="00B569D0" w:rsidRDefault="00B569D0" w:rsidP="000507B7">
      <w:pPr>
        <w:rPr>
          <w:rFonts w:asciiTheme="minorHAnsi" w:hAnsiTheme="minorHAnsi" w:cstheme="minorHAnsi"/>
        </w:rPr>
      </w:pPr>
    </w:p>
    <w:p w14:paraId="2251E839" w14:textId="77777777" w:rsidR="000507B7" w:rsidRDefault="000507B7" w:rsidP="000507B7">
      <w:pPr>
        <w:rPr>
          <w:rFonts w:asciiTheme="minorHAnsi" w:hAnsiTheme="minorHAnsi" w:cstheme="minorHAnsi"/>
        </w:rPr>
      </w:pPr>
    </w:p>
    <w:p w14:paraId="239A332A" w14:textId="7DD5DAB3" w:rsidR="00372E63" w:rsidRPr="000507B7" w:rsidRDefault="000507B7" w:rsidP="000507B7">
      <w:pPr>
        <w:rPr>
          <w:rFonts w:asciiTheme="minorHAnsi" w:hAnsiTheme="minorHAnsi" w:cstheme="minorHAnsi"/>
        </w:rPr>
      </w:pPr>
      <w:r>
        <w:rPr>
          <w:rFonts w:asciiTheme="minorHAnsi" w:hAnsiTheme="minorHAnsi" w:cstheme="minorHAnsi"/>
        </w:rPr>
        <w:lastRenderedPageBreak/>
        <w:t xml:space="preserve">1.0 </w:t>
      </w:r>
      <w:r w:rsidR="008258A6" w:rsidRPr="000507B7">
        <w:rPr>
          <w:rFonts w:asciiTheme="minorHAnsi" w:hAnsiTheme="minorHAnsi" w:cstheme="minorHAnsi"/>
        </w:rPr>
        <w:t>Foundations-</w:t>
      </w:r>
    </w:p>
    <w:p w14:paraId="3DC60463" w14:textId="70A31E1B" w:rsidR="008258A6" w:rsidRPr="00662196" w:rsidRDefault="008258A6">
      <w:pPr>
        <w:rPr>
          <w:rFonts w:asciiTheme="minorHAnsi" w:hAnsiTheme="minorHAnsi" w:cstheme="minorHAnsi"/>
        </w:rPr>
      </w:pPr>
    </w:p>
    <w:p w14:paraId="5C96FA74" w14:textId="444F4D64" w:rsidR="004F071F" w:rsidRPr="00662196" w:rsidRDefault="00E87BD8">
      <w:pPr>
        <w:rPr>
          <w:rFonts w:asciiTheme="minorHAnsi" w:hAnsiTheme="minorHAnsi" w:cstheme="minorHAnsi"/>
        </w:rPr>
      </w:pPr>
      <w:r w:rsidRPr="00662196">
        <w:rPr>
          <w:rFonts w:asciiTheme="minorHAnsi" w:hAnsiTheme="minorHAnsi" w:cstheme="minorHAnsi"/>
        </w:rPr>
        <w:t xml:space="preserve">Having visited the PBSA that is currently being constructed by Midas at the end of </w:t>
      </w:r>
      <w:r w:rsidR="004F071F" w:rsidRPr="00662196">
        <w:rPr>
          <w:rFonts w:asciiTheme="minorHAnsi" w:hAnsiTheme="minorHAnsi" w:cstheme="minorHAnsi"/>
        </w:rPr>
        <w:t>Kings Road</w:t>
      </w:r>
      <w:r w:rsidRPr="00662196">
        <w:rPr>
          <w:rFonts w:asciiTheme="minorHAnsi" w:hAnsiTheme="minorHAnsi" w:cstheme="minorHAnsi"/>
        </w:rPr>
        <w:t xml:space="preserve">, we were advised by the project manager that the ground type of our proposed site should be </w:t>
      </w:r>
      <w:r w:rsidR="00321CD9" w:rsidRPr="00662196">
        <w:rPr>
          <w:rFonts w:asciiTheme="minorHAnsi" w:hAnsiTheme="minorHAnsi" w:cstheme="minorHAnsi"/>
        </w:rPr>
        <w:t>comparable</w:t>
      </w:r>
      <w:r w:rsidRPr="00662196">
        <w:rPr>
          <w:rFonts w:asciiTheme="minorHAnsi" w:hAnsiTheme="minorHAnsi" w:cstheme="minorHAnsi"/>
        </w:rPr>
        <w:t xml:space="preserve"> to that of their site. </w:t>
      </w:r>
      <w:r w:rsidR="004F071F" w:rsidRPr="00662196">
        <w:rPr>
          <w:rFonts w:asciiTheme="minorHAnsi" w:hAnsiTheme="minorHAnsi" w:cstheme="minorHAnsi"/>
        </w:rPr>
        <w:t xml:space="preserve">We were also advised that CFA piles are a suitable option where we would be expected to have high loads and would eliminate any complications regarding obstructions in the ground. Project Manager Mike Thomas who was involved in the construction of both UWTSD and Swansea University also provided </w:t>
      </w:r>
      <w:r w:rsidR="00321CD9" w:rsidRPr="00662196">
        <w:rPr>
          <w:rFonts w:asciiTheme="minorHAnsi" w:hAnsiTheme="minorHAnsi" w:cstheme="minorHAnsi"/>
        </w:rPr>
        <w:t>concurrence regarding the</w:t>
      </w:r>
      <w:r w:rsidR="004F071F" w:rsidRPr="00662196">
        <w:rPr>
          <w:rFonts w:asciiTheme="minorHAnsi" w:hAnsiTheme="minorHAnsi" w:cstheme="minorHAnsi"/>
        </w:rPr>
        <w:t xml:space="preserve"> similarity of the ground conditions across the sites mentioned in th</w:t>
      </w:r>
      <w:r w:rsidR="00321CD9" w:rsidRPr="00662196">
        <w:rPr>
          <w:rFonts w:asciiTheme="minorHAnsi" w:hAnsiTheme="minorHAnsi" w:cstheme="minorHAnsi"/>
        </w:rPr>
        <w:t>is</w:t>
      </w:r>
      <w:r w:rsidR="004F071F" w:rsidRPr="00662196">
        <w:rPr>
          <w:rFonts w:asciiTheme="minorHAnsi" w:hAnsiTheme="minorHAnsi" w:cstheme="minorHAnsi"/>
        </w:rPr>
        <w:t xml:space="preserve"> part of the report and the ground investigation part of this report.</w:t>
      </w:r>
    </w:p>
    <w:p w14:paraId="39271E3D" w14:textId="21A09E3E" w:rsidR="002C467F" w:rsidRPr="00662196" w:rsidRDefault="00D1226B" w:rsidP="002C467F">
      <w:pPr>
        <w:rPr>
          <w:rFonts w:asciiTheme="minorHAnsi" w:hAnsiTheme="minorHAnsi" w:cstheme="minorHAnsi"/>
        </w:rPr>
      </w:pP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Chudley</w:t>
      </w:r>
      <w:proofErr w:type="spellEnd"/>
      <w:r>
        <w:rPr>
          <w:rFonts w:ascii="Open Sans" w:hAnsi="Open Sans" w:cs="Open Sans"/>
          <w:color w:val="000000"/>
          <w:sz w:val="20"/>
          <w:szCs w:val="20"/>
          <w:shd w:val="clear" w:color="auto" w:fill="FFFFFF"/>
        </w:rPr>
        <w:t xml:space="preserve"> and </w:t>
      </w:r>
      <w:proofErr w:type="spellStart"/>
      <w:r>
        <w:rPr>
          <w:rFonts w:ascii="Open Sans" w:hAnsi="Open Sans" w:cs="Open Sans"/>
          <w:color w:val="000000"/>
          <w:sz w:val="20"/>
          <w:szCs w:val="20"/>
          <w:shd w:val="clear" w:color="auto" w:fill="FFFFFF"/>
        </w:rPr>
        <w:t>Greeno</w:t>
      </w:r>
      <w:proofErr w:type="spellEnd"/>
      <w:r>
        <w:rPr>
          <w:rFonts w:ascii="Open Sans" w:hAnsi="Open Sans" w:cs="Open Sans"/>
          <w:color w:val="000000"/>
          <w:sz w:val="20"/>
          <w:szCs w:val="20"/>
          <w:shd w:val="clear" w:color="auto" w:fill="FFFFFF"/>
        </w:rPr>
        <w:t>, 2020.)</w:t>
      </w:r>
      <w:r>
        <w:t xml:space="preserve"> </w:t>
      </w:r>
      <w:r w:rsidR="002C467F" w:rsidRPr="00662196">
        <w:rPr>
          <w:rFonts w:asciiTheme="minorHAnsi" w:hAnsiTheme="minorHAnsi" w:cstheme="minorHAnsi"/>
        </w:rPr>
        <w:t xml:space="preserve"> One of the main advantages of CFA piling is the diversity it provides. CFA piles can be used in most soil conditions ranging from</w:t>
      </w:r>
      <w:r w:rsidR="00483418" w:rsidRPr="00662196">
        <w:rPr>
          <w:rFonts w:asciiTheme="minorHAnsi" w:hAnsiTheme="minorHAnsi" w:cstheme="minorHAnsi"/>
        </w:rPr>
        <w:t xml:space="preserve"> those such as</w:t>
      </w:r>
      <w:r w:rsidR="002C467F" w:rsidRPr="00662196">
        <w:rPr>
          <w:rFonts w:asciiTheme="minorHAnsi" w:hAnsiTheme="minorHAnsi" w:cstheme="minorHAnsi"/>
        </w:rPr>
        <w:t xml:space="preserve"> rigid clays, medium dense sands and even gravel. CFA piles are suitable for projects where a piling depth of up 25 meters which makes them efficient for low to mid-range loading</w:t>
      </w:r>
      <w:r w:rsidR="00483418" w:rsidRPr="00662196">
        <w:rPr>
          <w:rFonts w:asciiTheme="minorHAnsi" w:hAnsiTheme="minorHAnsi" w:cstheme="minorHAnsi"/>
        </w:rPr>
        <w:t xml:space="preserve"> such as the requirements of the proposed project.</w:t>
      </w:r>
    </w:p>
    <w:p w14:paraId="3B750639" w14:textId="5B8C2128" w:rsidR="00995572" w:rsidRPr="00662196" w:rsidRDefault="00D1226B" w:rsidP="00995572">
      <w:pPr>
        <w:rPr>
          <w:rFonts w:asciiTheme="minorHAnsi" w:hAnsiTheme="minorHAnsi" w:cstheme="minorHAnsi"/>
        </w:rPr>
      </w:pP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Chudley</w:t>
      </w:r>
      <w:proofErr w:type="spellEnd"/>
      <w:r>
        <w:rPr>
          <w:rFonts w:ascii="Open Sans" w:hAnsi="Open Sans" w:cs="Open Sans"/>
          <w:color w:val="000000"/>
          <w:sz w:val="20"/>
          <w:szCs w:val="20"/>
          <w:shd w:val="clear" w:color="auto" w:fill="FFFFFF"/>
        </w:rPr>
        <w:t xml:space="preserve"> and </w:t>
      </w:r>
      <w:proofErr w:type="spellStart"/>
      <w:r>
        <w:rPr>
          <w:rFonts w:ascii="Open Sans" w:hAnsi="Open Sans" w:cs="Open Sans"/>
          <w:color w:val="000000"/>
          <w:sz w:val="20"/>
          <w:szCs w:val="20"/>
          <w:shd w:val="clear" w:color="auto" w:fill="FFFFFF"/>
        </w:rPr>
        <w:t>Greeno</w:t>
      </w:r>
      <w:proofErr w:type="spellEnd"/>
      <w:r>
        <w:rPr>
          <w:rFonts w:ascii="Open Sans" w:hAnsi="Open Sans" w:cs="Open Sans"/>
          <w:color w:val="000000"/>
          <w:sz w:val="20"/>
          <w:szCs w:val="20"/>
          <w:shd w:val="clear" w:color="auto" w:fill="FFFFFF"/>
        </w:rPr>
        <w:t>, 2020.)</w:t>
      </w:r>
      <w:r>
        <w:t xml:space="preserve"> </w:t>
      </w:r>
      <w:r w:rsidR="002C467F" w:rsidRPr="00662196">
        <w:rPr>
          <w:rFonts w:asciiTheme="minorHAnsi" w:hAnsiTheme="minorHAnsi" w:cstheme="minorHAnsi"/>
        </w:rPr>
        <w:t xml:space="preserve">Further research shows that these foundation types are suitable for </w:t>
      </w:r>
      <w:r w:rsidR="00C20A25" w:rsidRPr="00662196">
        <w:rPr>
          <w:rFonts w:asciiTheme="minorHAnsi" w:hAnsiTheme="minorHAnsi" w:cstheme="minorHAnsi"/>
        </w:rPr>
        <w:t>Structures that carry heavy loads, where it is necessary to construct along the sea or along a riverbed, both situations that are applicable to the proposed project.  CFA Piles are also suitable where the use of pad and raft foundations are either not suitable or deemed too expensive. CFA Piles are also suitable for foundations where the soil may be soft and solid bed is not available to keep bearing power within safe limits.</w:t>
      </w:r>
      <w:r w:rsidR="00B40E1F" w:rsidRPr="00662196">
        <w:rPr>
          <w:rFonts w:asciiTheme="minorHAnsi" w:hAnsiTheme="minorHAnsi" w:cstheme="minorHAnsi"/>
        </w:rPr>
        <w:t xml:space="preserve"> </w:t>
      </w:r>
      <w:r w:rsidR="00995572" w:rsidRPr="00662196">
        <w:rPr>
          <w:rFonts w:asciiTheme="minorHAnsi" w:hAnsiTheme="minorHAnsi" w:cstheme="minorHAnsi"/>
        </w:rPr>
        <w:t> </w:t>
      </w:r>
    </w:p>
    <w:p w14:paraId="704E99FA" w14:textId="137C7D92" w:rsidR="00B40E1F" w:rsidRPr="00662196" w:rsidRDefault="00B40E1F">
      <w:pPr>
        <w:rPr>
          <w:rFonts w:asciiTheme="minorHAnsi" w:hAnsiTheme="minorHAnsi" w:cstheme="minorHAnsi"/>
        </w:rPr>
      </w:pPr>
    </w:p>
    <w:p w14:paraId="3158DD1B" w14:textId="04981FC2" w:rsidR="002C467F" w:rsidRPr="00BA16D5" w:rsidRDefault="00BA16D5">
      <w:r>
        <w:rPr>
          <w:rFonts w:ascii="Open Sans" w:hAnsi="Open Sans" w:cs="Open Sans"/>
          <w:color w:val="000000"/>
          <w:sz w:val="20"/>
          <w:szCs w:val="20"/>
          <w:shd w:val="clear" w:color="auto" w:fill="FFFFFF"/>
        </w:rPr>
        <w:t>(Tomlinson and Woodward, 2014)</w:t>
      </w:r>
      <w:r>
        <w:t xml:space="preserve"> </w:t>
      </w:r>
      <w:r w:rsidR="00B40E1F" w:rsidRPr="00662196">
        <w:rPr>
          <w:rFonts w:asciiTheme="minorHAnsi" w:hAnsiTheme="minorHAnsi" w:cstheme="minorHAnsi"/>
        </w:rPr>
        <w:t xml:space="preserve">The drilling </w:t>
      </w:r>
      <w:r w:rsidR="00D47703" w:rsidRPr="00662196">
        <w:rPr>
          <w:rFonts w:asciiTheme="minorHAnsi" w:hAnsiTheme="minorHAnsi" w:cstheme="minorHAnsi"/>
        </w:rPr>
        <w:t>operations of CFA piling are often reasonably quiet and produce low vibrations. This is particularly useful in the case of the proposed project which has surrounding residents within proximity.</w:t>
      </w:r>
    </w:p>
    <w:p w14:paraId="215CA43D" w14:textId="77777777" w:rsidR="004F071F" w:rsidRPr="00662196" w:rsidRDefault="004F071F">
      <w:pPr>
        <w:rPr>
          <w:rFonts w:asciiTheme="minorHAnsi" w:hAnsiTheme="minorHAnsi" w:cstheme="minorHAnsi"/>
        </w:rPr>
      </w:pPr>
    </w:p>
    <w:p w14:paraId="3CC6F156" w14:textId="15759C6D" w:rsidR="008258A6" w:rsidRPr="00662196" w:rsidRDefault="004F071F">
      <w:pPr>
        <w:rPr>
          <w:rFonts w:asciiTheme="minorHAnsi" w:hAnsiTheme="minorHAnsi" w:cstheme="minorHAnsi"/>
        </w:rPr>
      </w:pPr>
      <w:r w:rsidRPr="00662196">
        <w:rPr>
          <w:rFonts w:asciiTheme="minorHAnsi" w:hAnsiTheme="minorHAnsi" w:cstheme="minorHAnsi"/>
        </w:rPr>
        <w:t>Due to these factors and the factors</w:t>
      </w:r>
      <w:r w:rsidR="001C11D9" w:rsidRPr="00662196">
        <w:rPr>
          <w:rFonts w:asciiTheme="minorHAnsi" w:hAnsiTheme="minorHAnsi" w:cstheme="minorHAnsi"/>
        </w:rPr>
        <w:t xml:space="preserve"> such as those found within the ground investigation the use of CFA piles has bee</w:t>
      </w:r>
      <w:r w:rsidR="004D1175" w:rsidRPr="00662196">
        <w:rPr>
          <w:rFonts w:asciiTheme="minorHAnsi" w:hAnsiTheme="minorHAnsi" w:cstheme="minorHAnsi"/>
        </w:rPr>
        <w:t xml:space="preserve">n decided. </w:t>
      </w:r>
      <w:r w:rsidR="00692B80">
        <w:rPr>
          <w:rFonts w:ascii="Open Sans" w:hAnsi="Open Sans" w:cs="Open Sans"/>
          <w:color w:val="000000"/>
          <w:sz w:val="20"/>
          <w:szCs w:val="20"/>
          <w:shd w:val="clear" w:color="auto" w:fill="FFFFFF"/>
        </w:rPr>
        <w:t>(</w:t>
      </w:r>
      <w:proofErr w:type="spellStart"/>
      <w:r w:rsidR="00692B80">
        <w:rPr>
          <w:rFonts w:ascii="Open Sans" w:hAnsi="Open Sans" w:cs="Open Sans"/>
          <w:color w:val="000000"/>
          <w:sz w:val="20"/>
          <w:szCs w:val="20"/>
          <w:shd w:val="clear" w:color="auto" w:fill="FFFFFF"/>
        </w:rPr>
        <w:t>Chudley</w:t>
      </w:r>
      <w:proofErr w:type="spellEnd"/>
      <w:r w:rsidR="00692B80">
        <w:rPr>
          <w:rFonts w:ascii="Open Sans" w:hAnsi="Open Sans" w:cs="Open Sans"/>
          <w:color w:val="000000"/>
          <w:sz w:val="20"/>
          <w:szCs w:val="20"/>
          <w:shd w:val="clear" w:color="auto" w:fill="FFFFFF"/>
        </w:rPr>
        <w:t xml:space="preserve"> and </w:t>
      </w:r>
      <w:proofErr w:type="spellStart"/>
      <w:r w:rsidR="00692B80">
        <w:rPr>
          <w:rFonts w:ascii="Open Sans" w:hAnsi="Open Sans" w:cs="Open Sans"/>
          <w:color w:val="000000"/>
          <w:sz w:val="20"/>
          <w:szCs w:val="20"/>
          <w:shd w:val="clear" w:color="auto" w:fill="FFFFFF"/>
        </w:rPr>
        <w:t>Greeno</w:t>
      </w:r>
      <w:proofErr w:type="spellEnd"/>
      <w:r w:rsidR="00692B80">
        <w:rPr>
          <w:rFonts w:ascii="Open Sans" w:hAnsi="Open Sans" w:cs="Open Sans"/>
          <w:color w:val="000000"/>
          <w:sz w:val="20"/>
          <w:szCs w:val="20"/>
          <w:shd w:val="clear" w:color="auto" w:fill="FFFFFF"/>
        </w:rPr>
        <w:t>, 2020.)</w:t>
      </w:r>
      <w:r w:rsidR="00692B80">
        <w:t xml:space="preserve"> </w:t>
      </w:r>
      <w:r w:rsidR="00E87BD8" w:rsidRPr="00662196">
        <w:rPr>
          <w:rFonts w:asciiTheme="minorHAnsi" w:hAnsiTheme="minorHAnsi" w:cstheme="minorHAnsi"/>
        </w:rPr>
        <w:t xml:space="preserve">Pile foundations will be used to carry and transfer the load of the structure to the bearing ground located at the specified below ground level. The main components of the piling method are the pile caps and the piles themselves. </w:t>
      </w:r>
    </w:p>
    <w:p w14:paraId="7297ECC3" w14:textId="77777777" w:rsidR="00A8056F" w:rsidRPr="00662196" w:rsidRDefault="00A8056F">
      <w:pPr>
        <w:rPr>
          <w:rFonts w:asciiTheme="minorHAnsi" w:hAnsiTheme="minorHAnsi" w:cstheme="minorHAnsi"/>
        </w:rPr>
      </w:pPr>
    </w:p>
    <w:p w14:paraId="58C9FBB2" w14:textId="77777777" w:rsidR="00A8056F" w:rsidRPr="00662196" w:rsidRDefault="00A8056F">
      <w:pPr>
        <w:rPr>
          <w:rFonts w:asciiTheme="minorHAnsi" w:hAnsiTheme="minorHAnsi" w:cstheme="minorHAnsi"/>
        </w:rPr>
      </w:pPr>
    </w:p>
    <w:p w14:paraId="1045CEDB" w14:textId="067BDC95" w:rsidR="00EC1D28" w:rsidRPr="00662196" w:rsidRDefault="00EC1D28">
      <w:pPr>
        <w:rPr>
          <w:rFonts w:asciiTheme="minorHAnsi" w:hAnsiTheme="minorHAnsi" w:cstheme="minorHAnsi"/>
        </w:rPr>
      </w:pPr>
      <w:r w:rsidRPr="00662196">
        <w:rPr>
          <w:rFonts w:asciiTheme="minorHAnsi" w:hAnsiTheme="minorHAnsi" w:cstheme="minorHAnsi"/>
        </w:rPr>
        <w:t>Total number of pil</w:t>
      </w:r>
      <w:r w:rsidR="00607B80" w:rsidRPr="00662196">
        <w:rPr>
          <w:rFonts w:asciiTheme="minorHAnsi" w:hAnsiTheme="minorHAnsi" w:cstheme="minorHAnsi"/>
        </w:rPr>
        <w:t>es: 91</w:t>
      </w:r>
    </w:p>
    <w:p w14:paraId="71553D88" w14:textId="0CDE8F8C" w:rsidR="00607B80" w:rsidRPr="00662196" w:rsidRDefault="00607B80">
      <w:pPr>
        <w:rPr>
          <w:rFonts w:asciiTheme="minorHAnsi" w:hAnsiTheme="minorHAnsi" w:cstheme="minorHAnsi"/>
        </w:rPr>
      </w:pPr>
      <w:r w:rsidRPr="00662196">
        <w:rPr>
          <w:rFonts w:asciiTheme="minorHAnsi" w:hAnsiTheme="minorHAnsi" w:cstheme="minorHAnsi"/>
        </w:rPr>
        <w:t>Breakdown of piles and caps:</w:t>
      </w:r>
    </w:p>
    <w:p w14:paraId="5135AE99" w14:textId="613FE05C" w:rsidR="00607B80" w:rsidRPr="00662196" w:rsidRDefault="00607B80" w:rsidP="00607B80">
      <w:pPr>
        <w:pStyle w:val="ListParagraph"/>
        <w:numPr>
          <w:ilvl w:val="0"/>
          <w:numId w:val="1"/>
        </w:numPr>
        <w:rPr>
          <w:rFonts w:asciiTheme="minorHAnsi" w:hAnsiTheme="minorHAnsi" w:cstheme="minorHAnsi"/>
        </w:rPr>
      </w:pPr>
      <w:r w:rsidRPr="00662196">
        <w:rPr>
          <w:rFonts w:asciiTheme="minorHAnsi" w:hAnsiTheme="minorHAnsi" w:cstheme="minorHAnsi"/>
        </w:rPr>
        <w:t xml:space="preserve">8 X </w:t>
      </w:r>
      <w:r w:rsidR="00A8056F" w:rsidRPr="00662196">
        <w:rPr>
          <w:rFonts w:asciiTheme="minorHAnsi" w:hAnsiTheme="minorHAnsi" w:cstheme="minorHAnsi"/>
        </w:rPr>
        <w:t>Pile caps</w:t>
      </w:r>
      <w:r w:rsidRPr="00662196">
        <w:rPr>
          <w:rFonts w:asciiTheme="minorHAnsi" w:hAnsiTheme="minorHAnsi" w:cstheme="minorHAnsi"/>
        </w:rPr>
        <w:t xml:space="preserve"> containing 2 piles</w:t>
      </w:r>
      <w:r w:rsidR="002C467F" w:rsidRPr="00662196">
        <w:rPr>
          <w:rFonts w:asciiTheme="minorHAnsi" w:hAnsiTheme="minorHAnsi" w:cstheme="minorHAnsi"/>
        </w:rPr>
        <w:t xml:space="preserve"> each (Appendix 2 shows sketch of detail of this pile cap type)</w:t>
      </w:r>
    </w:p>
    <w:p w14:paraId="761537E3" w14:textId="7627F905" w:rsidR="002C467F" w:rsidRPr="00662196" w:rsidRDefault="00607B80" w:rsidP="002C467F">
      <w:pPr>
        <w:pStyle w:val="ListParagraph"/>
        <w:numPr>
          <w:ilvl w:val="0"/>
          <w:numId w:val="1"/>
        </w:numPr>
        <w:rPr>
          <w:rFonts w:asciiTheme="minorHAnsi" w:hAnsiTheme="minorHAnsi" w:cstheme="minorHAnsi"/>
        </w:rPr>
      </w:pPr>
      <w:r w:rsidRPr="00662196">
        <w:rPr>
          <w:rFonts w:asciiTheme="minorHAnsi" w:hAnsiTheme="minorHAnsi" w:cstheme="minorHAnsi"/>
        </w:rPr>
        <w:t xml:space="preserve">8 X </w:t>
      </w:r>
      <w:r w:rsidR="00A8056F" w:rsidRPr="00662196">
        <w:rPr>
          <w:rFonts w:asciiTheme="minorHAnsi" w:hAnsiTheme="minorHAnsi" w:cstheme="minorHAnsi"/>
        </w:rPr>
        <w:t>Pile caps</w:t>
      </w:r>
      <w:r w:rsidRPr="00662196">
        <w:rPr>
          <w:rFonts w:asciiTheme="minorHAnsi" w:hAnsiTheme="minorHAnsi" w:cstheme="minorHAnsi"/>
        </w:rPr>
        <w:t xml:space="preserve"> Containing 4 piles each</w:t>
      </w:r>
      <w:r w:rsidR="002C467F" w:rsidRPr="00662196">
        <w:rPr>
          <w:rFonts w:asciiTheme="minorHAnsi" w:hAnsiTheme="minorHAnsi" w:cstheme="minorHAnsi"/>
        </w:rPr>
        <w:t xml:space="preserve"> (</w:t>
      </w:r>
      <w:r w:rsidR="002C467F" w:rsidRPr="00662196">
        <w:rPr>
          <w:rFonts w:asciiTheme="minorHAnsi" w:hAnsiTheme="minorHAnsi" w:cstheme="minorHAnsi"/>
        </w:rPr>
        <w:t xml:space="preserve">Appendix </w:t>
      </w:r>
      <w:r w:rsidR="002C467F" w:rsidRPr="00662196">
        <w:rPr>
          <w:rFonts w:asciiTheme="minorHAnsi" w:hAnsiTheme="minorHAnsi" w:cstheme="minorHAnsi"/>
        </w:rPr>
        <w:t>3</w:t>
      </w:r>
      <w:r w:rsidR="002C467F" w:rsidRPr="00662196">
        <w:rPr>
          <w:rFonts w:asciiTheme="minorHAnsi" w:hAnsiTheme="minorHAnsi" w:cstheme="minorHAnsi"/>
        </w:rPr>
        <w:t xml:space="preserve"> shows sketch of detail </w:t>
      </w:r>
      <w:r w:rsidR="002C467F" w:rsidRPr="00662196">
        <w:rPr>
          <w:rFonts w:asciiTheme="minorHAnsi" w:hAnsiTheme="minorHAnsi" w:cstheme="minorHAnsi"/>
        </w:rPr>
        <w:t>of this</w:t>
      </w:r>
      <w:r w:rsidR="002C467F" w:rsidRPr="00662196">
        <w:rPr>
          <w:rFonts w:asciiTheme="minorHAnsi" w:hAnsiTheme="minorHAnsi" w:cstheme="minorHAnsi"/>
        </w:rPr>
        <w:t xml:space="preserve"> pile cap type)</w:t>
      </w:r>
    </w:p>
    <w:p w14:paraId="0EEF6B50" w14:textId="2300DC96" w:rsidR="002C467F" w:rsidRPr="00662196" w:rsidRDefault="00607B80" w:rsidP="002C467F">
      <w:pPr>
        <w:pStyle w:val="ListParagraph"/>
        <w:numPr>
          <w:ilvl w:val="0"/>
          <w:numId w:val="1"/>
        </w:numPr>
        <w:rPr>
          <w:rFonts w:asciiTheme="minorHAnsi" w:hAnsiTheme="minorHAnsi" w:cstheme="minorHAnsi"/>
        </w:rPr>
      </w:pPr>
      <w:r w:rsidRPr="00662196">
        <w:rPr>
          <w:rFonts w:asciiTheme="minorHAnsi" w:hAnsiTheme="minorHAnsi" w:cstheme="minorHAnsi"/>
        </w:rPr>
        <w:t xml:space="preserve">14 X </w:t>
      </w:r>
      <w:r w:rsidR="00A8056F" w:rsidRPr="00662196">
        <w:rPr>
          <w:rFonts w:asciiTheme="minorHAnsi" w:hAnsiTheme="minorHAnsi" w:cstheme="minorHAnsi"/>
        </w:rPr>
        <w:t>Pile caps</w:t>
      </w:r>
      <w:r w:rsidRPr="00662196">
        <w:rPr>
          <w:rFonts w:asciiTheme="minorHAnsi" w:hAnsiTheme="minorHAnsi" w:cstheme="minorHAnsi"/>
        </w:rPr>
        <w:t xml:space="preserve"> Containing </w:t>
      </w:r>
      <w:r w:rsidR="004D1175" w:rsidRPr="00662196">
        <w:rPr>
          <w:rFonts w:asciiTheme="minorHAnsi" w:hAnsiTheme="minorHAnsi" w:cstheme="minorHAnsi"/>
        </w:rPr>
        <w:t>3 piles each</w:t>
      </w:r>
      <w:r w:rsidR="002C467F" w:rsidRPr="00662196">
        <w:rPr>
          <w:rFonts w:asciiTheme="minorHAnsi" w:hAnsiTheme="minorHAnsi" w:cstheme="minorHAnsi"/>
        </w:rPr>
        <w:t xml:space="preserve"> </w:t>
      </w:r>
      <w:r w:rsidR="002C467F" w:rsidRPr="00662196">
        <w:rPr>
          <w:rFonts w:asciiTheme="minorHAnsi" w:hAnsiTheme="minorHAnsi" w:cstheme="minorHAnsi"/>
        </w:rPr>
        <w:t xml:space="preserve">Appendix </w:t>
      </w:r>
      <w:r w:rsidR="002C467F" w:rsidRPr="00662196">
        <w:rPr>
          <w:rFonts w:asciiTheme="minorHAnsi" w:hAnsiTheme="minorHAnsi" w:cstheme="minorHAnsi"/>
        </w:rPr>
        <w:t>4</w:t>
      </w:r>
      <w:r w:rsidR="002C467F" w:rsidRPr="00662196">
        <w:rPr>
          <w:rFonts w:asciiTheme="minorHAnsi" w:hAnsiTheme="minorHAnsi" w:cstheme="minorHAnsi"/>
        </w:rPr>
        <w:t xml:space="preserve"> shows sketch of detail </w:t>
      </w:r>
      <w:r w:rsidR="002C467F" w:rsidRPr="00662196">
        <w:rPr>
          <w:rFonts w:asciiTheme="minorHAnsi" w:hAnsiTheme="minorHAnsi" w:cstheme="minorHAnsi"/>
        </w:rPr>
        <w:t>of this</w:t>
      </w:r>
      <w:r w:rsidR="002C467F" w:rsidRPr="00662196">
        <w:rPr>
          <w:rFonts w:asciiTheme="minorHAnsi" w:hAnsiTheme="minorHAnsi" w:cstheme="minorHAnsi"/>
        </w:rPr>
        <w:t xml:space="preserve"> pile cap type)</w:t>
      </w:r>
      <w:r w:rsidR="002C467F" w:rsidRPr="00662196">
        <w:rPr>
          <w:rFonts w:asciiTheme="minorHAnsi" w:hAnsiTheme="minorHAnsi" w:cstheme="minorHAnsi"/>
        </w:rPr>
        <w:t>.</w:t>
      </w:r>
    </w:p>
    <w:p w14:paraId="2795F5ED" w14:textId="247F8AF2" w:rsidR="002C467F" w:rsidRPr="00662196" w:rsidRDefault="002C467F" w:rsidP="002C467F">
      <w:pPr>
        <w:pStyle w:val="ListParagraph"/>
        <w:numPr>
          <w:ilvl w:val="0"/>
          <w:numId w:val="1"/>
        </w:numPr>
        <w:rPr>
          <w:rFonts w:asciiTheme="minorHAnsi" w:hAnsiTheme="minorHAnsi" w:cstheme="minorHAnsi"/>
        </w:rPr>
      </w:pPr>
      <w:r w:rsidRPr="00662196">
        <w:rPr>
          <w:rFonts w:asciiTheme="minorHAnsi" w:hAnsiTheme="minorHAnsi" w:cstheme="minorHAnsi"/>
        </w:rPr>
        <w:t xml:space="preserve">Reinforcement to piles to contain a minimum of 12mm and 4 bars as per BS EN 1536. </w:t>
      </w:r>
    </w:p>
    <w:p w14:paraId="4C022AEC" w14:textId="71AB1345" w:rsidR="000840B2" w:rsidRPr="00662196" w:rsidRDefault="00F17254" w:rsidP="000840B2">
      <w:pPr>
        <w:rPr>
          <w:rFonts w:asciiTheme="minorHAnsi" w:hAnsiTheme="minorHAnsi" w:cstheme="minorHAnsi"/>
        </w:rPr>
      </w:pPr>
      <w:r w:rsidRPr="00662196">
        <w:rPr>
          <w:rFonts w:asciiTheme="minorHAnsi" w:hAnsiTheme="minorHAnsi" w:cstheme="minorHAnsi"/>
        </w:rPr>
        <w:t>*Appendix 1 shows the position of the piles and caps.</w:t>
      </w:r>
    </w:p>
    <w:p w14:paraId="3351106A" w14:textId="77777777" w:rsidR="00F17254" w:rsidRPr="00662196" w:rsidRDefault="00F17254" w:rsidP="000840B2">
      <w:pPr>
        <w:rPr>
          <w:rFonts w:asciiTheme="minorHAnsi" w:hAnsiTheme="minorHAnsi" w:cstheme="minorHAnsi"/>
        </w:rPr>
      </w:pPr>
    </w:p>
    <w:p w14:paraId="47D1B314" w14:textId="77777777" w:rsidR="00F17254" w:rsidRPr="00662196" w:rsidRDefault="00F17254" w:rsidP="000840B2">
      <w:pPr>
        <w:rPr>
          <w:rFonts w:asciiTheme="minorHAnsi" w:hAnsiTheme="minorHAnsi" w:cstheme="minorHAnsi"/>
        </w:rPr>
      </w:pPr>
    </w:p>
    <w:p w14:paraId="0C597789" w14:textId="77777777" w:rsidR="00F17254" w:rsidRPr="00662196" w:rsidRDefault="00F17254" w:rsidP="000840B2">
      <w:pPr>
        <w:rPr>
          <w:rFonts w:asciiTheme="minorHAnsi" w:hAnsiTheme="minorHAnsi" w:cstheme="minorHAnsi"/>
        </w:rPr>
      </w:pPr>
    </w:p>
    <w:p w14:paraId="6D491D74" w14:textId="77777777" w:rsidR="00F17254" w:rsidRPr="00662196" w:rsidRDefault="00F17254" w:rsidP="000840B2">
      <w:pPr>
        <w:rPr>
          <w:rFonts w:asciiTheme="minorHAnsi" w:hAnsiTheme="minorHAnsi" w:cstheme="minorHAnsi"/>
        </w:rPr>
      </w:pPr>
    </w:p>
    <w:p w14:paraId="376D01C0" w14:textId="49920815" w:rsidR="000840B2" w:rsidRPr="00662196" w:rsidRDefault="000507B7" w:rsidP="00582690">
      <w:pPr>
        <w:rPr>
          <w:rFonts w:asciiTheme="minorHAnsi" w:hAnsiTheme="minorHAnsi" w:cstheme="minorHAnsi"/>
        </w:rPr>
      </w:pPr>
      <w:r>
        <w:rPr>
          <w:rFonts w:asciiTheme="minorHAnsi" w:hAnsiTheme="minorHAnsi" w:cstheme="minorHAnsi"/>
        </w:rPr>
        <w:lastRenderedPageBreak/>
        <w:t xml:space="preserve">2.0 </w:t>
      </w:r>
      <w:r w:rsidR="000840B2" w:rsidRPr="00662196">
        <w:rPr>
          <w:rFonts w:asciiTheme="minorHAnsi" w:hAnsiTheme="minorHAnsi" w:cstheme="minorHAnsi"/>
        </w:rPr>
        <w:t>Methodology –</w:t>
      </w:r>
    </w:p>
    <w:p w14:paraId="4ABAB4F7" w14:textId="393D8B99" w:rsidR="000840B2" w:rsidRPr="00662196" w:rsidRDefault="000840B2" w:rsidP="00582690">
      <w:pPr>
        <w:rPr>
          <w:rFonts w:asciiTheme="minorHAnsi" w:hAnsiTheme="minorHAnsi" w:cstheme="minorHAnsi"/>
        </w:rPr>
      </w:pPr>
    </w:p>
    <w:p w14:paraId="09214527" w14:textId="2314A507" w:rsidR="000840B2" w:rsidRPr="00662196" w:rsidRDefault="000840B2" w:rsidP="00582690">
      <w:pPr>
        <w:rPr>
          <w:rFonts w:asciiTheme="minorHAnsi" w:hAnsiTheme="minorHAnsi" w:cstheme="minorHAnsi"/>
        </w:rPr>
      </w:pPr>
      <w:r w:rsidRPr="00662196">
        <w:rPr>
          <w:rFonts w:asciiTheme="minorHAnsi" w:hAnsiTheme="minorHAnsi" w:cstheme="minorHAnsi"/>
        </w:rPr>
        <w:t>CFA Pil</w:t>
      </w:r>
      <w:r w:rsidR="007B1B38" w:rsidRPr="00662196">
        <w:rPr>
          <w:rFonts w:asciiTheme="minorHAnsi" w:hAnsiTheme="minorHAnsi" w:cstheme="minorHAnsi"/>
        </w:rPr>
        <w:t>ing –</w:t>
      </w:r>
    </w:p>
    <w:p w14:paraId="3D3F4E65" w14:textId="77777777" w:rsidR="007B1B38" w:rsidRPr="00662196" w:rsidRDefault="007B1B38" w:rsidP="00582690">
      <w:pPr>
        <w:rPr>
          <w:rFonts w:asciiTheme="minorHAnsi" w:hAnsiTheme="minorHAnsi" w:cstheme="minorHAnsi"/>
        </w:rPr>
      </w:pPr>
    </w:p>
    <w:p w14:paraId="0AEB8EC1" w14:textId="0BC31AFD" w:rsidR="00111341" w:rsidRPr="00BA16D5" w:rsidRDefault="00BA16D5" w:rsidP="00582690">
      <w:r>
        <w:rPr>
          <w:rFonts w:ascii="Open Sans" w:hAnsi="Open Sans" w:cs="Open Sans"/>
          <w:color w:val="000000"/>
          <w:sz w:val="20"/>
          <w:szCs w:val="20"/>
          <w:shd w:val="clear" w:color="auto" w:fill="FFFFFF"/>
        </w:rPr>
        <w:t>(Tomlinson and Woodward, 2014)</w:t>
      </w:r>
      <w:r>
        <w:t xml:space="preserve"> </w:t>
      </w:r>
      <w:r w:rsidR="00F17254" w:rsidRPr="00BA16D5">
        <w:rPr>
          <w:rFonts w:asciiTheme="minorHAnsi" w:hAnsiTheme="minorHAnsi" w:cstheme="minorHAnsi"/>
        </w:rPr>
        <w:t>Continuous flight auger or</w:t>
      </w:r>
      <w:r w:rsidR="00F17254" w:rsidRPr="00BA16D5">
        <w:rPr>
          <w:rFonts w:asciiTheme="minorHAnsi" w:hAnsiTheme="minorHAnsi" w:cstheme="minorHAnsi"/>
        </w:rPr>
        <w:t xml:space="preserve"> </w:t>
      </w:r>
      <w:r w:rsidR="00F17254" w:rsidRPr="00BA16D5">
        <w:rPr>
          <w:rFonts w:asciiTheme="minorHAnsi" w:hAnsiTheme="minorHAnsi" w:cstheme="minorHAnsi"/>
        </w:rPr>
        <w:t xml:space="preserve">auger-injected piles, </w:t>
      </w:r>
      <w:r w:rsidR="00111341" w:rsidRPr="00BA16D5">
        <w:rPr>
          <w:rFonts w:asciiTheme="minorHAnsi" w:hAnsiTheme="minorHAnsi" w:cstheme="minorHAnsi"/>
        </w:rPr>
        <w:t>also typically</w:t>
      </w:r>
      <w:r w:rsidR="00F17254" w:rsidRPr="00BA16D5">
        <w:rPr>
          <w:rFonts w:asciiTheme="minorHAnsi" w:hAnsiTheme="minorHAnsi" w:cstheme="minorHAnsi"/>
        </w:rPr>
        <w:t xml:space="preserve"> known as</w:t>
      </w:r>
      <w:r w:rsidR="00F17254" w:rsidRPr="00BA16D5">
        <w:rPr>
          <w:rFonts w:asciiTheme="minorHAnsi" w:hAnsiTheme="minorHAnsi" w:cstheme="minorHAnsi"/>
        </w:rPr>
        <w:t xml:space="preserve"> </w:t>
      </w:r>
      <w:r w:rsidR="00F17254" w:rsidRPr="00BA16D5">
        <w:rPr>
          <w:rFonts w:asciiTheme="minorHAnsi" w:hAnsiTheme="minorHAnsi" w:cstheme="minorHAnsi"/>
        </w:rPr>
        <w:t>CFA</w:t>
      </w:r>
      <w:r w:rsidR="00F17254" w:rsidRPr="00BA16D5">
        <w:rPr>
          <w:rFonts w:asciiTheme="minorHAnsi" w:hAnsiTheme="minorHAnsi" w:cstheme="minorHAnsi"/>
        </w:rPr>
        <w:t xml:space="preserve"> </w:t>
      </w:r>
      <w:r w:rsidR="00F17254" w:rsidRPr="00BA16D5">
        <w:rPr>
          <w:rFonts w:asciiTheme="minorHAnsi" w:hAnsiTheme="minorHAnsi" w:cstheme="minorHAnsi"/>
        </w:rPr>
        <w:t>piles, are</w:t>
      </w:r>
      <w:r w:rsidR="00111341" w:rsidRPr="00BA16D5">
        <w:rPr>
          <w:rFonts w:asciiTheme="minorHAnsi" w:hAnsiTheme="minorHAnsi" w:cstheme="minorHAnsi"/>
        </w:rPr>
        <w:t xml:space="preserve"> </w:t>
      </w:r>
      <w:r w:rsidR="00F17254" w:rsidRPr="00BA16D5">
        <w:rPr>
          <w:rFonts w:asciiTheme="minorHAnsi" w:hAnsiTheme="minorHAnsi" w:cstheme="minorHAnsi"/>
        </w:rPr>
        <w:t xml:space="preserve">installed </w:t>
      </w:r>
      <w:r w:rsidR="00111341" w:rsidRPr="00BA16D5">
        <w:rPr>
          <w:rFonts w:asciiTheme="minorHAnsi" w:hAnsiTheme="minorHAnsi" w:cstheme="minorHAnsi"/>
        </w:rPr>
        <w:t xml:space="preserve">by using a </w:t>
      </w:r>
      <w:r w:rsidR="00F17254" w:rsidRPr="00BA16D5">
        <w:rPr>
          <w:rFonts w:asciiTheme="minorHAnsi" w:hAnsiTheme="minorHAnsi" w:cstheme="minorHAnsi"/>
        </w:rPr>
        <w:t>rotary continuous-flight auger to the required depth.</w:t>
      </w:r>
    </w:p>
    <w:p w14:paraId="6D174852" w14:textId="482E0F52" w:rsidR="00F17254" w:rsidRPr="00BA16D5" w:rsidRDefault="00111341" w:rsidP="00582690">
      <w:pPr>
        <w:rPr>
          <w:rFonts w:asciiTheme="minorHAnsi" w:hAnsiTheme="minorHAnsi" w:cstheme="minorHAnsi"/>
        </w:rPr>
      </w:pPr>
      <w:r w:rsidRPr="00BA16D5">
        <w:rPr>
          <w:rFonts w:asciiTheme="minorHAnsi" w:hAnsiTheme="minorHAnsi" w:cstheme="minorHAnsi"/>
        </w:rPr>
        <w:t xml:space="preserve">A </w:t>
      </w:r>
      <w:r w:rsidR="00F17254" w:rsidRPr="00BA16D5">
        <w:rPr>
          <w:rFonts w:asciiTheme="minorHAnsi" w:hAnsiTheme="minorHAnsi" w:cstheme="minorHAnsi"/>
        </w:rPr>
        <w:t xml:space="preserve">high slump concrete </w:t>
      </w:r>
      <w:r w:rsidRPr="00BA16D5">
        <w:rPr>
          <w:rFonts w:asciiTheme="minorHAnsi" w:hAnsiTheme="minorHAnsi" w:cstheme="minorHAnsi"/>
        </w:rPr>
        <w:t xml:space="preserve">is to be </w:t>
      </w:r>
      <w:r w:rsidR="00F17254" w:rsidRPr="00BA16D5">
        <w:rPr>
          <w:rFonts w:asciiTheme="minorHAnsi" w:hAnsiTheme="minorHAnsi" w:cstheme="minorHAnsi"/>
        </w:rPr>
        <w:t xml:space="preserve">pumped through a </w:t>
      </w:r>
      <w:r w:rsidRPr="00BA16D5">
        <w:rPr>
          <w:rFonts w:asciiTheme="minorHAnsi" w:hAnsiTheme="minorHAnsi" w:cstheme="minorHAnsi"/>
        </w:rPr>
        <w:t xml:space="preserve">suitable, </w:t>
      </w:r>
      <w:r w:rsidR="00F17254" w:rsidRPr="00BA16D5">
        <w:rPr>
          <w:rFonts w:asciiTheme="minorHAnsi" w:hAnsiTheme="minorHAnsi" w:cstheme="minorHAnsi"/>
        </w:rPr>
        <w:t>flexible hose that has been fed down to the bottom of the unlined hole.</w:t>
      </w:r>
    </w:p>
    <w:p w14:paraId="3A9B66E4" w14:textId="0B5277BC" w:rsidR="00111341" w:rsidRPr="00BA16D5" w:rsidRDefault="00F17254" w:rsidP="00582690">
      <w:pPr>
        <w:rPr>
          <w:rFonts w:asciiTheme="minorHAnsi" w:hAnsiTheme="minorHAnsi" w:cstheme="minorHAnsi"/>
        </w:rPr>
      </w:pPr>
      <w:r w:rsidRPr="00BA16D5">
        <w:rPr>
          <w:rFonts w:asciiTheme="minorHAnsi" w:hAnsiTheme="minorHAnsi" w:cstheme="minorHAnsi"/>
        </w:rPr>
        <w:t xml:space="preserve">This type of pile </w:t>
      </w:r>
      <w:r w:rsidR="00111341" w:rsidRPr="00BA16D5">
        <w:rPr>
          <w:rFonts w:asciiTheme="minorHAnsi" w:hAnsiTheme="minorHAnsi" w:cstheme="minorHAnsi"/>
        </w:rPr>
        <w:t>can be classified</w:t>
      </w:r>
      <w:r w:rsidRPr="00BA16D5">
        <w:rPr>
          <w:rFonts w:asciiTheme="minorHAnsi" w:hAnsiTheme="minorHAnsi" w:cstheme="minorHAnsi"/>
        </w:rPr>
        <w:t xml:space="preserve"> as</w:t>
      </w:r>
      <w:r w:rsidR="00111341" w:rsidRPr="00BA16D5">
        <w:rPr>
          <w:rFonts w:asciiTheme="minorHAnsi" w:hAnsiTheme="minorHAnsi" w:cstheme="minorHAnsi"/>
        </w:rPr>
        <w:t xml:space="preserve"> a type of</w:t>
      </w:r>
      <w:r w:rsidRPr="00BA16D5">
        <w:rPr>
          <w:rFonts w:asciiTheme="minorHAnsi" w:hAnsiTheme="minorHAnsi" w:cstheme="minorHAnsi"/>
        </w:rPr>
        <w:t xml:space="preserve"> cast-in-</w:t>
      </w:r>
      <w:r w:rsidR="00111341" w:rsidRPr="00BA16D5">
        <w:rPr>
          <w:rFonts w:asciiTheme="minorHAnsi" w:hAnsiTheme="minorHAnsi" w:cstheme="minorHAnsi"/>
        </w:rPr>
        <w:t>situ pile</w:t>
      </w:r>
      <w:r w:rsidRPr="00BA16D5">
        <w:rPr>
          <w:rFonts w:asciiTheme="minorHAnsi" w:hAnsiTheme="minorHAnsi" w:cstheme="minorHAnsi"/>
        </w:rPr>
        <w:t xml:space="preserve">. </w:t>
      </w:r>
    </w:p>
    <w:p w14:paraId="1D0A6357" w14:textId="6A1B96C8" w:rsidR="00F17254" w:rsidRPr="00BA16D5" w:rsidRDefault="00BA16D5" w:rsidP="00582690">
      <w:r>
        <w:rPr>
          <w:rFonts w:ascii="Open Sans" w:hAnsi="Open Sans" w:cs="Open Sans"/>
          <w:color w:val="000000"/>
          <w:sz w:val="20"/>
          <w:szCs w:val="20"/>
          <w:shd w:val="clear" w:color="auto" w:fill="FFFFFF"/>
        </w:rPr>
        <w:t>(Tomlinson and Woodward, 2014)</w:t>
      </w:r>
      <w:r>
        <w:t xml:space="preserve"> </w:t>
      </w:r>
      <w:r w:rsidR="00F17254" w:rsidRPr="00BA16D5">
        <w:rPr>
          <w:rFonts w:asciiTheme="minorHAnsi" w:hAnsiTheme="minorHAnsi" w:cstheme="minorHAnsi"/>
        </w:rPr>
        <w:t xml:space="preserve">In </w:t>
      </w:r>
      <w:r w:rsidR="00111341" w:rsidRPr="00BA16D5">
        <w:rPr>
          <w:rFonts w:asciiTheme="minorHAnsi" w:hAnsiTheme="minorHAnsi" w:cstheme="minorHAnsi"/>
        </w:rPr>
        <w:t>th</w:t>
      </w:r>
      <w:r>
        <w:rPr>
          <w:rFonts w:asciiTheme="minorHAnsi" w:hAnsiTheme="minorHAnsi" w:cstheme="minorHAnsi"/>
        </w:rPr>
        <w:t xml:space="preserve">e </w:t>
      </w:r>
      <w:r w:rsidR="00111341" w:rsidRPr="00BA16D5">
        <w:rPr>
          <w:rFonts w:asciiTheme="minorHAnsi" w:hAnsiTheme="minorHAnsi" w:cstheme="minorHAnsi"/>
        </w:rPr>
        <w:t xml:space="preserve">instance </w:t>
      </w:r>
      <w:r>
        <w:rPr>
          <w:rFonts w:asciiTheme="minorHAnsi" w:hAnsiTheme="minorHAnsi" w:cstheme="minorHAnsi"/>
        </w:rPr>
        <w:t xml:space="preserve"> of the proposed project, </w:t>
      </w:r>
      <w:r w:rsidR="00F17254" w:rsidRPr="00BA16D5">
        <w:rPr>
          <w:rFonts w:asciiTheme="minorHAnsi" w:hAnsiTheme="minorHAnsi" w:cstheme="minorHAnsi"/>
        </w:rPr>
        <w:t>a flight</w:t>
      </w:r>
      <w:r w:rsidR="00111341" w:rsidRPr="00BA16D5">
        <w:rPr>
          <w:rFonts w:asciiTheme="minorHAnsi" w:hAnsiTheme="minorHAnsi" w:cstheme="minorHAnsi"/>
        </w:rPr>
        <w:t xml:space="preserve"> </w:t>
      </w:r>
      <w:r w:rsidR="00F17254" w:rsidRPr="00BA16D5">
        <w:rPr>
          <w:rFonts w:asciiTheme="minorHAnsi" w:hAnsiTheme="minorHAnsi" w:cstheme="minorHAnsi"/>
        </w:rPr>
        <w:t>auger is used with a hollow stem temporarily closed at the bottom by a plug</w:t>
      </w:r>
      <w:r w:rsidR="00111341" w:rsidRPr="00BA16D5">
        <w:rPr>
          <w:rFonts w:asciiTheme="minorHAnsi" w:hAnsiTheme="minorHAnsi" w:cstheme="minorHAnsi"/>
        </w:rPr>
        <w:t xml:space="preserve"> will be drilled to </w:t>
      </w:r>
      <w:r w:rsidR="00F17254" w:rsidRPr="00BA16D5">
        <w:rPr>
          <w:rFonts w:asciiTheme="minorHAnsi" w:hAnsiTheme="minorHAnsi" w:cstheme="minorHAnsi"/>
        </w:rPr>
        <w:t xml:space="preserve">the final level </w:t>
      </w:r>
      <w:r w:rsidR="00111341" w:rsidRPr="00BA16D5">
        <w:rPr>
          <w:rFonts w:asciiTheme="minorHAnsi" w:hAnsiTheme="minorHAnsi" w:cstheme="minorHAnsi"/>
        </w:rPr>
        <w:t xml:space="preserve"> where </w:t>
      </w:r>
      <w:r w:rsidR="00F17254" w:rsidRPr="00BA16D5">
        <w:rPr>
          <w:rFonts w:asciiTheme="minorHAnsi" w:hAnsiTheme="minorHAnsi" w:cstheme="minorHAnsi"/>
        </w:rPr>
        <w:t>a high slump concrete is</w:t>
      </w:r>
      <w:r w:rsidR="00111341" w:rsidRPr="00BA16D5">
        <w:rPr>
          <w:rFonts w:asciiTheme="minorHAnsi" w:hAnsiTheme="minorHAnsi" w:cstheme="minorHAnsi"/>
        </w:rPr>
        <w:t xml:space="preserve"> to be</w:t>
      </w:r>
      <w:r w:rsidR="00F17254" w:rsidRPr="00BA16D5">
        <w:rPr>
          <w:rFonts w:asciiTheme="minorHAnsi" w:hAnsiTheme="minorHAnsi" w:cstheme="minorHAnsi"/>
        </w:rPr>
        <w:t xml:space="preserve"> pumped down the hollow stem and,</w:t>
      </w:r>
      <w:r w:rsidR="00111341" w:rsidRPr="00BA16D5">
        <w:rPr>
          <w:rFonts w:asciiTheme="minorHAnsi" w:hAnsiTheme="minorHAnsi" w:cstheme="minorHAnsi"/>
        </w:rPr>
        <w:t xml:space="preserve"> </w:t>
      </w:r>
      <w:r w:rsidR="00F17254" w:rsidRPr="00BA16D5">
        <w:rPr>
          <w:rFonts w:asciiTheme="minorHAnsi" w:hAnsiTheme="minorHAnsi" w:cstheme="minorHAnsi"/>
        </w:rPr>
        <w:t>once sufficient</w:t>
      </w:r>
      <w:r w:rsidR="00111341" w:rsidRPr="00BA16D5">
        <w:rPr>
          <w:rFonts w:asciiTheme="minorHAnsi" w:hAnsiTheme="minorHAnsi" w:cstheme="minorHAnsi"/>
        </w:rPr>
        <w:t xml:space="preserve"> </w:t>
      </w:r>
      <w:r w:rsidR="00F17254" w:rsidRPr="00BA16D5">
        <w:rPr>
          <w:rFonts w:asciiTheme="minorHAnsi" w:hAnsiTheme="minorHAnsi" w:cstheme="minorHAnsi"/>
        </w:rPr>
        <w:t>pressure has built up, the auger is withdrawn at</w:t>
      </w:r>
      <w:r w:rsidR="00B40E1F" w:rsidRPr="00BA16D5">
        <w:rPr>
          <w:rFonts w:asciiTheme="minorHAnsi" w:hAnsiTheme="minorHAnsi" w:cstheme="minorHAnsi"/>
        </w:rPr>
        <w:t xml:space="preserve"> </w:t>
      </w:r>
      <w:r w:rsidR="00F17254" w:rsidRPr="00BA16D5">
        <w:rPr>
          <w:rFonts w:asciiTheme="minorHAnsi" w:hAnsiTheme="minorHAnsi" w:cstheme="minorHAnsi"/>
        </w:rPr>
        <w:t>a controlled rate, removing the soil and forming</w:t>
      </w:r>
      <w:r w:rsidR="00B40E1F" w:rsidRPr="00BA16D5">
        <w:rPr>
          <w:rFonts w:asciiTheme="minorHAnsi" w:hAnsiTheme="minorHAnsi" w:cstheme="minorHAnsi"/>
        </w:rPr>
        <w:t xml:space="preserve"> </w:t>
      </w:r>
      <w:r w:rsidR="00F17254" w:rsidRPr="00BA16D5">
        <w:rPr>
          <w:rFonts w:asciiTheme="minorHAnsi" w:hAnsiTheme="minorHAnsi" w:cstheme="minorHAnsi"/>
        </w:rPr>
        <w:t xml:space="preserve">a shaft of fluid concrete extending to ground level </w:t>
      </w:r>
      <w:r w:rsidR="00B40E1F" w:rsidRPr="00BA16D5">
        <w:rPr>
          <w:rFonts w:asciiTheme="minorHAnsi" w:hAnsiTheme="minorHAnsi" w:cstheme="minorHAnsi"/>
        </w:rPr>
        <w:t xml:space="preserve">which all </w:t>
      </w:r>
      <w:r w:rsidR="00F17254" w:rsidRPr="00BA16D5">
        <w:rPr>
          <w:rFonts w:asciiTheme="minorHAnsi" w:hAnsiTheme="minorHAnsi" w:cstheme="minorHAnsi"/>
        </w:rPr>
        <w:t>the walls of the borehole</w:t>
      </w:r>
      <w:r w:rsidR="00F17254" w:rsidRPr="00BA16D5">
        <w:rPr>
          <w:rFonts w:asciiTheme="minorHAnsi" w:hAnsiTheme="minorHAnsi" w:cstheme="minorHAnsi"/>
        </w:rPr>
        <w:t xml:space="preserve"> </w:t>
      </w:r>
      <w:r w:rsidR="00B40E1F" w:rsidRPr="00BA16D5">
        <w:rPr>
          <w:rFonts w:asciiTheme="minorHAnsi" w:hAnsiTheme="minorHAnsi" w:cstheme="minorHAnsi"/>
        </w:rPr>
        <w:t>to be</w:t>
      </w:r>
      <w:r w:rsidR="00F17254" w:rsidRPr="00BA16D5">
        <w:rPr>
          <w:rFonts w:asciiTheme="minorHAnsi" w:hAnsiTheme="minorHAnsi" w:cstheme="minorHAnsi"/>
        </w:rPr>
        <w:t xml:space="preserve"> con</w:t>
      </w:r>
      <w:r w:rsidR="00B40E1F" w:rsidRPr="00BA16D5">
        <w:rPr>
          <w:rFonts w:asciiTheme="minorHAnsi" w:hAnsiTheme="minorHAnsi" w:cstheme="minorHAnsi"/>
        </w:rPr>
        <w:t>stantly</w:t>
      </w:r>
      <w:r w:rsidR="00F17254" w:rsidRPr="00BA16D5">
        <w:rPr>
          <w:rFonts w:asciiTheme="minorHAnsi" w:hAnsiTheme="minorHAnsi" w:cstheme="minorHAnsi"/>
        </w:rPr>
        <w:t xml:space="preserve"> supported by the spiral flights</w:t>
      </w:r>
      <w:r w:rsidR="00B40E1F" w:rsidRPr="00BA16D5">
        <w:rPr>
          <w:rFonts w:asciiTheme="minorHAnsi" w:hAnsiTheme="minorHAnsi" w:cstheme="minorHAnsi"/>
        </w:rPr>
        <w:t xml:space="preserve">, </w:t>
      </w:r>
      <w:r w:rsidR="00F17254" w:rsidRPr="00BA16D5">
        <w:rPr>
          <w:rFonts w:asciiTheme="minorHAnsi" w:hAnsiTheme="minorHAnsi" w:cstheme="minorHAnsi"/>
        </w:rPr>
        <w:t>the soil within them, and by the concrete.</w:t>
      </w:r>
    </w:p>
    <w:p w14:paraId="3291B98D" w14:textId="257EE286" w:rsidR="00F17254" w:rsidRPr="00BA16D5" w:rsidRDefault="00F17254" w:rsidP="00582690">
      <w:pPr>
        <w:rPr>
          <w:rFonts w:asciiTheme="minorHAnsi" w:hAnsiTheme="minorHAnsi" w:cstheme="minorHAnsi"/>
        </w:rPr>
      </w:pPr>
      <w:r w:rsidRPr="00BA16D5">
        <w:rPr>
          <w:rFonts w:asciiTheme="minorHAnsi" w:hAnsiTheme="minorHAnsi" w:cstheme="minorHAnsi"/>
        </w:rPr>
        <w:t xml:space="preserve">Reinforcing steel </w:t>
      </w:r>
      <w:r w:rsidR="00B40E1F" w:rsidRPr="00BA16D5">
        <w:rPr>
          <w:rFonts w:asciiTheme="minorHAnsi" w:hAnsiTheme="minorHAnsi" w:cstheme="minorHAnsi"/>
        </w:rPr>
        <w:t>will then</w:t>
      </w:r>
      <w:r w:rsidRPr="00BA16D5">
        <w:rPr>
          <w:rFonts w:asciiTheme="minorHAnsi" w:hAnsiTheme="minorHAnsi" w:cstheme="minorHAnsi"/>
        </w:rPr>
        <w:t xml:space="preserve"> be pushed into the fluid concrete to a depth of about 12m</w:t>
      </w:r>
      <w:r w:rsidR="00B40E1F" w:rsidRPr="00BA16D5">
        <w:rPr>
          <w:rFonts w:asciiTheme="minorHAnsi" w:hAnsiTheme="minorHAnsi" w:cstheme="minorHAnsi"/>
        </w:rPr>
        <w:t xml:space="preserve"> </w:t>
      </w:r>
      <w:r w:rsidR="00B40E1F" w:rsidRPr="00BA16D5">
        <w:rPr>
          <w:rFonts w:asciiTheme="minorHAnsi" w:hAnsiTheme="minorHAnsi" w:cstheme="minorHAnsi"/>
        </w:rPr>
        <w:t>as per BS EN 1536.</w:t>
      </w:r>
    </w:p>
    <w:p w14:paraId="640C93C6" w14:textId="2AB4D095" w:rsidR="00582690" w:rsidRPr="00BA16D5" w:rsidRDefault="00BA16D5" w:rsidP="00582690">
      <w:r>
        <w:rPr>
          <w:rFonts w:ascii="Open Sans" w:hAnsi="Open Sans" w:cs="Open Sans"/>
          <w:color w:val="000000"/>
          <w:sz w:val="20"/>
          <w:szCs w:val="20"/>
          <w:shd w:val="clear" w:color="auto" w:fill="FFFFFF"/>
        </w:rPr>
        <w:t>(Tomlinson and Woodward, 2014)</w:t>
      </w:r>
      <w:r>
        <w:t xml:space="preserve"> </w:t>
      </w:r>
      <w:r w:rsidR="00B40E1F" w:rsidRPr="00BA16D5">
        <w:rPr>
          <w:rFonts w:asciiTheme="minorHAnsi" w:hAnsiTheme="minorHAnsi" w:cstheme="minorHAnsi"/>
        </w:rPr>
        <w:t>Concrete</w:t>
      </w:r>
      <w:r w:rsidR="00F17254" w:rsidRPr="00BA16D5">
        <w:rPr>
          <w:rFonts w:asciiTheme="minorHAnsi" w:hAnsiTheme="minorHAnsi" w:cstheme="minorHAnsi"/>
        </w:rPr>
        <w:t xml:space="preserve"> is usually mixed with a plasticizer to improve its</w:t>
      </w:r>
      <w:r w:rsidR="00111341" w:rsidRPr="00BA16D5">
        <w:rPr>
          <w:rFonts w:asciiTheme="minorHAnsi" w:hAnsiTheme="minorHAnsi" w:cstheme="minorHAnsi"/>
        </w:rPr>
        <w:t xml:space="preserve"> </w:t>
      </w:r>
      <w:r w:rsidR="00F17254" w:rsidRPr="00BA16D5">
        <w:rPr>
          <w:rFonts w:asciiTheme="minorHAnsi" w:hAnsiTheme="minorHAnsi" w:cstheme="minorHAnsi"/>
        </w:rPr>
        <w:t>pumpability and an expanding</w:t>
      </w:r>
      <w:r w:rsidR="00B40E1F" w:rsidRPr="00BA16D5">
        <w:rPr>
          <w:rFonts w:asciiTheme="minorHAnsi" w:hAnsiTheme="minorHAnsi" w:cstheme="minorHAnsi"/>
        </w:rPr>
        <w:t xml:space="preserve"> </w:t>
      </w:r>
      <w:r w:rsidR="00F17254" w:rsidRPr="00BA16D5">
        <w:rPr>
          <w:rFonts w:asciiTheme="minorHAnsi" w:hAnsiTheme="minorHAnsi" w:cstheme="minorHAnsi"/>
        </w:rPr>
        <w:t xml:space="preserve">agent is used in grout to counter the shrinkage while it is setting and hardening. </w:t>
      </w:r>
      <w:r w:rsidR="00582690" w:rsidRPr="00BA16D5">
        <w:rPr>
          <w:rStyle w:val="a"/>
          <w:rFonts w:asciiTheme="minorHAnsi" w:hAnsiTheme="minorHAnsi" w:cstheme="minorHAnsi"/>
          <w:color w:val="000000"/>
          <w:bdr w:val="none" w:sz="0" w:space="0" w:color="auto" w:frame="1"/>
        </w:rPr>
        <w:t>Concrete materials and mix proportions for cast-in-place piles generally are</w:t>
      </w:r>
      <w:r w:rsidR="00582690" w:rsidRPr="00BA16D5">
        <w:rPr>
          <w:rStyle w:val="a"/>
          <w:rFonts w:asciiTheme="minorHAnsi" w:hAnsiTheme="minorHAnsi" w:cstheme="minorHAnsi"/>
          <w:color w:val="000000"/>
          <w:bdr w:val="none" w:sz="0" w:space="0" w:color="auto" w:frame="1"/>
        </w:rPr>
        <w:t xml:space="preserve"> to be</w:t>
      </w:r>
      <w:r w:rsidR="00582690" w:rsidRPr="00BA16D5">
        <w:rPr>
          <w:rStyle w:val="a"/>
          <w:rFonts w:asciiTheme="minorHAnsi" w:hAnsiTheme="minorHAnsi" w:cstheme="minorHAnsi"/>
          <w:color w:val="000000"/>
          <w:bdr w:val="none" w:sz="0" w:space="0" w:color="auto" w:frame="1"/>
        </w:rPr>
        <w:t xml:space="preserve"> specified in</w:t>
      </w:r>
      <w:r w:rsidR="00582690" w:rsidRPr="00BA16D5">
        <w:rPr>
          <w:rStyle w:val="a"/>
          <w:rFonts w:asciiTheme="minorHAnsi" w:hAnsiTheme="minorHAnsi" w:cstheme="minorHAnsi"/>
          <w:color w:val="000000"/>
          <w:bdr w:val="none" w:sz="0" w:space="0" w:color="auto" w:frame="1"/>
        </w:rPr>
        <w:t xml:space="preserve"> accordance with </w:t>
      </w:r>
      <w:r w:rsidR="00582690" w:rsidRPr="00BA16D5">
        <w:rPr>
          <w:rStyle w:val="a"/>
          <w:rFonts w:asciiTheme="minorHAnsi" w:hAnsiTheme="minorHAnsi" w:cstheme="minorHAnsi"/>
          <w:color w:val="000000"/>
          <w:bdr w:val="none" w:sz="0" w:space="0" w:color="auto" w:frame="1"/>
        </w:rPr>
        <w:t>BS</w:t>
      </w:r>
      <w:r w:rsidR="00C165E2" w:rsidRPr="00BA16D5">
        <w:rPr>
          <w:rFonts w:asciiTheme="minorHAnsi" w:hAnsiTheme="minorHAnsi" w:cstheme="minorHAnsi"/>
          <w:color w:val="000000"/>
        </w:rPr>
        <w:t xml:space="preserve"> </w:t>
      </w:r>
      <w:r w:rsidR="00582690" w:rsidRPr="00BA16D5">
        <w:rPr>
          <w:rStyle w:val="a"/>
          <w:rFonts w:asciiTheme="minorHAnsi" w:hAnsiTheme="minorHAnsi" w:cstheme="minorHAnsi"/>
          <w:color w:val="000000"/>
          <w:bdr w:val="none" w:sz="0" w:space="0" w:color="auto" w:frame="1"/>
        </w:rPr>
        <w:t xml:space="preserve">EN 1536 </w:t>
      </w:r>
      <w:r w:rsidR="00582690" w:rsidRPr="00BA16D5">
        <w:rPr>
          <w:rStyle w:val="a"/>
          <w:rFonts w:asciiTheme="minorHAnsi" w:hAnsiTheme="minorHAnsi" w:cstheme="minorHAnsi"/>
          <w:color w:val="000000"/>
          <w:bdr w:val="none" w:sz="0" w:space="0" w:color="auto" w:frame="1"/>
        </w:rPr>
        <w:t>which states</w:t>
      </w:r>
      <w:r w:rsidR="00582690" w:rsidRPr="00BA16D5">
        <w:rPr>
          <w:rStyle w:val="a"/>
          <w:rFonts w:asciiTheme="minorHAnsi" w:hAnsiTheme="minorHAnsi" w:cstheme="minorHAnsi"/>
          <w:color w:val="000000"/>
          <w:bdr w:val="none" w:sz="0" w:space="0" w:color="auto" w:frame="1"/>
        </w:rPr>
        <w:t xml:space="preserve"> strength grades should range between C20/25 and C30/37. </w:t>
      </w:r>
      <w:r w:rsidR="00582690" w:rsidRPr="00BA16D5">
        <w:rPr>
          <w:rStyle w:val="a"/>
          <w:rFonts w:asciiTheme="minorHAnsi" w:hAnsiTheme="minorHAnsi" w:cstheme="minorHAnsi"/>
          <w:color w:val="000000"/>
          <w:bdr w:val="none" w:sz="0" w:space="0" w:color="auto" w:frame="1"/>
        </w:rPr>
        <w:t>With c</w:t>
      </w:r>
      <w:r w:rsidR="00582690" w:rsidRPr="00BA16D5">
        <w:rPr>
          <w:rStyle w:val="a"/>
          <w:rFonts w:asciiTheme="minorHAnsi" w:hAnsiTheme="minorHAnsi" w:cstheme="minorHAnsi"/>
          <w:color w:val="000000"/>
          <w:bdr w:val="none" w:sz="0" w:space="0" w:color="auto" w:frame="1"/>
        </w:rPr>
        <w:t>ement</w:t>
      </w:r>
      <w:r w:rsidR="002B1078" w:rsidRPr="00BA16D5">
        <w:rPr>
          <w:rStyle w:val="a"/>
          <w:rFonts w:asciiTheme="minorHAnsi" w:hAnsiTheme="minorHAnsi" w:cstheme="minorHAnsi"/>
          <w:color w:val="000000"/>
          <w:bdr w:val="none" w:sz="0" w:space="0" w:color="auto" w:frame="1"/>
        </w:rPr>
        <w:t xml:space="preserve"> </w:t>
      </w:r>
      <w:r w:rsidR="00582690" w:rsidRPr="00BA16D5">
        <w:rPr>
          <w:rStyle w:val="a"/>
          <w:rFonts w:asciiTheme="minorHAnsi" w:hAnsiTheme="minorHAnsi" w:cstheme="minorHAnsi"/>
          <w:color w:val="000000"/>
          <w:spacing w:val="15"/>
          <w:bdr w:val="none" w:sz="0" w:space="0" w:color="auto" w:frame="1"/>
        </w:rPr>
        <w:t>t</w:t>
      </w:r>
      <w:r w:rsidR="00582690" w:rsidRPr="00BA16D5">
        <w:rPr>
          <w:rStyle w:val="l6"/>
          <w:rFonts w:asciiTheme="minorHAnsi" w:hAnsiTheme="minorHAnsi" w:cstheme="minorHAnsi"/>
          <w:color w:val="000000"/>
          <w:spacing w:val="15"/>
          <w:bdr w:val="none" w:sz="0" w:space="0" w:color="auto" w:frame="1"/>
        </w:rPr>
        <w:t>o or greater than 325kg/m</w:t>
      </w:r>
      <w:r w:rsidR="00582690" w:rsidRPr="00BA16D5">
        <w:rPr>
          <w:rStyle w:val="l6"/>
          <w:rFonts w:asciiTheme="minorHAnsi" w:hAnsiTheme="minorHAnsi" w:cstheme="minorHAnsi"/>
          <w:color w:val="000000"/>
          <w:spacing w:val="15"/>
          <w:bdr w:val="none" w:sz="0" w:space="0" w:color="auto" w:frame="1"/>
        </w:rPr>
        <w:t>.</w:t>
      </w:r>
    </w:p>
    <w:p w14:paraId="518E09C4" w14:textId="09BBA85A" w:rsidR="00582690" w:rsidRPr="00BA16D5" w:rsidRDefault="00582690" w:rsidP="00582690">
      <w:pPr>
        <w:rPr>
          <w:rStyle w:val="a"/>
          <w:rFonts w:asciiTheme="minorHAnsi" w:hAnsiTheme="minorHAnsi" w:cstheme="minorHAnsi"/>
          <w:color w:val="000000"/>
          <w:bdr w:val="none" w:sz="0" w:space="0" w:color="auto" w:frame="1"/>
        </w:rPr>
      </w:pPr>
      <w:r w:rsidRPr="00BA16D5">
        <w:rPr>
          <w:rStyle w:val="a"/>
          <w:rFonts w:asciiTheme="minorHAnsi" w:hAnsiTheme="minorHAnsi" w:cstheme="minorHAnsi"/>
          <w:color w:val="000000"/>
          <w:bdr w:val="none" w:sz="0" w:space="0" w:color="auto" w:frame="1"/>
        </w:rPr>
        <w:t>The Piles are to be placed in the stations shown in Appendix 1. The piles will be installed in the clusters shown in Appendix 1.</w:t>
      </w:r>
    </w:p>
    <w:p w14:paraId="7F3647D4" w14:textId="5E5A6B73" w:rsidR="00582690" w:rsidRPr="00BA16D5" w:rsidRDefault="00582690" w:rsidP="00582690">
      <w:pPr>
        <w:rPr>
          <w:rStyle w:val="a"/>
          <w:rFonts w:asciiTheme="minorHAnsi" w:hAnsiTheme="minorHAnsi" w:cstheme="minorHAnsi"/>
          <w:color w:val="000000"/>
          <w:bdr w:val="none" w:sz="0" w:space="0" w:color="auto" w:frame="1"/>
        </w:rPr>
      </w:pPr>
      <w:r w:rsidRPr="00BA16D5">
        <w:rPr>
          <w:rStyle w:val="a"/>
          <w:rFonts w:asciiTheme="minorHAnsi" w:hAnsiTheme="minorHAnsi" w:cstheme="minorHAnsi"/>
          <w:color w:val="000000"/>
          <w:bdr w:val="none" w:sz="0" w:space="0" w:color="auto" w:frame="1"/>
        </w:rPr>
        <w:t>Upon completion of the pile drilling and pouring</w:t>
      </w:r>
      <w:r w:rsidR="00483418" w:rsidRPr="00BA16D5">
        <w:rPr>
          <w:rStyle w:val="a"/>
          <w:rFonts w:asciiTheme="minorHAnsi" w:hAnsiTheme="minorHAnsi" w:cstheme="minorHAnsi"/>
          <w:color w:val="000000"/>
          <w:bdr w:val="none" w:sz="0" w:space="0" w:color="auto" w:frame="1"/>
        </w:rPr>
        <w:t>, reinforced pile caps will be installed. Details of these pile caps are shown in appendixes 2,3 and 4.</w:t>
      </w:r>
    </w:p>
    <w:p w14:paraId="4DD8F3A4" w14:textId="77777777" w:rsidR="0038104D" w:rsidRPr="00BA16D5" w:rsidRDefault="0038104D" w:rsidP="00582690">
      <w:pPr>
        <w:rPr>
          <w:rStyle w:val="a"/>
          <w:rFonts w:asciiTheme="minorHAnsi" w:hAnsiTheme="minorHAnsi" w:cstheme="minorHAnsi"/>
          <w:color w:val="000000"/>
          <w:bdr w:val="none" w:sz="0" w:space="0" w:color="auto" w:frame="1"/>
        </w:rPr>
      </w:pPr>
    </w:p>
    <w:p w14:paraId="1BDB3F13" w14:textId="76449D8B" w:rsidR="00483418" w:rsidRPr="003913B0" w:rsidRDefault="003913B0" w:rsidP="00582690">
      <w:pPr>
        <w:rPr>
          <w:rStyle w:val="a"/>
        </w:rPr>
      </w:pPr>
      <w:r>
        <w:rPr>
          <w:rFonts w:ascii="Open Sans" w:hAnsi="Open Sans" w:cs="Open Sans"/>
          <w:color w:val="000000"/>
          <w:sz w:val="20"/>
          <w:szCs w:val="20"/>
          <w:shd w:val="clear" w:color="auto" w:fill="FFFFFF"/>
        </w:rPr>
        <w:t>(Federation of piling specialists, 2012</w:t>
      </w:r>
      <w:proofErr w:type="gramStart"/>
      <w:r>
        <w:rPr>
          <w:rFonts w:ascii="Open Sans" w:hAnsi="Open Sans" w:cs="Open Sans"/>
          <w:color w:val="000000"/>
          <w:sz w:val="20"/>
          <w:szCs w:val="20"/>
          <w:shd w:val="clear" w:color="auto" w:fill="FFFFFF"/>
        </w:rPr>
        <w:t>)</w:t>
      </w:r>
      <w:r>
        <w:t xml:space="preserve"> </w:t>
      </w:r>
      <w:r w:rsidR="00C654C1" w:rsidRPr="00BA16D5">
        <w:rPr>
          <w:rStyle w:val="a"/>
          <w:rFonts w:asciiTheme="minorHAnsi" w:hAnsiTheme="minorHAnsi" w:cstheme="minorHAnsi"/>
          <w:color w:val="000000"/>
          <w:bdr w:val="none" w:sz="0" w:space="0" w:color="auto" w:frame="1"/>
        </w:rPr>
        <w:t xml:space="preserve"> </w:t>
      </w:r>
      <w:r w:rsidR="00483418" w:rsidRPr="00BA16D5">
        <w:rPr>
          <w:rStyle w:val="a"/>
          <w:rFonts w:asciiTheme="minorHAnsi" w:hAnsiTheme="minorHAnsi" w:cstheme="minorHAnsi"/>
          <w:color w:val="000000"/>
          <w:bdr w:val="none" w:sz="0" w:space="0" w:color="auto" w:frame="1"/>
        </w:rPr>
        <w:t>Once</w:t>
      </w:r>
      <w:proofErr w:type="gramEnd"/>
      <w:r w:rsidR="00483418" w:rsidRPr="00BA16D5">
        <w:rPr>
          <w:rStyle w:val="a"/>
          <w:rFonts w:asciiTheme="minorHAnsi" w:hAnsiTheme="minorHAnsi" w:cstheme="minorHAnsi"/>
          <w:color w:val="000000"/>
          <w:bdr w:val="none" w:sz="0" w:space="0" w:color="auto" w:frame="1"/>
        </w:rPr>
        <w:t xml:space="preserve"> the installation of the piles has been completed, </w:t>
      </w:r>
      <w:r w:rsidR="0038104D" w:rsidRPr="00BA16D5">
        <w:rPr>
          <w:rStyle w:val="a"/>
          <w:rFonts w:asciiTheme="minorHAnsi" w:hAnsiTheme="minorHAnsi" w:cstheme="minorHAnsi"/>
          <w:color w:val="000000"/>
          <w:bdr w:val="none" w:sz="0" w:space="0" w:color="auto" w:frame="1"/>
        </w:rPr>
        <w:t>integrity testing will be carried out in the form of low strain integrity testing.</w:t>
      </w:r>
    </w:p>
    <w:p w14:paraId="6012EA92" w14:textId="77777777" w:rsidR="0038104D" w:rsidRPr="00BA16D5" w:rsidRDefault="0038104D" w:rsidP="0038104D">
      <w:pPr>
        <w:rPr>
          <w:rFonts w:asciiTheme="minorHAnsi" w:hAnsiTheme="minorHAnsi" w:cstheme="minorHAnsi"/>
        </w:rPr>
      </w:pPr>
      <w:r w:rsidRPr="00BA16D5">
        <w:rPr>
          <w:rFonts w:asciiTheme="minorHAnsi" w:hAnsiTheme="minorHAnsi" w:cstheme="minorHAnsi"/>
        </w:rPr>
        <w:t xml:space="preserve">The test is undertaken from the pile head and returns information about the integrity of the pile shaft. </w:t>
      </w:r>
    </w:p>
    <w:p w14:paraId="1EEEDCC5" w14:textId="5DBA304A" w:rsidR="0038104D" w:rsidRPr="00BA16D5" w:rsidRDefault="0038104D" w:rsidP="0038104D">
      <w:pPr>
        <w:rPr>
          <w:rFonts w:asciiTheme="minorHAnsi" w:hAnsiTheme="minorHAnsi" w:cstheme="minorHAnsi"/>
        </w:rPr>
      </w:pPr>
      <w:r w:rsidRPr="00BA16D5">
        <w:rPr>
          <w:rFonts w:asciiTheme="minorHAnsi" w:hAnsiTheme="minorHAnsi" w:cstheme="minorHAnsi"/>
        </w:rPr>
        <w:t xml:space="preserve">The coverage of the technique is dependent on many factors including impact wavelength, pile head preparation, pile uniformity and surrounding soil conditions. </w:t>
      </w:r>
      <w:r w:rsidRPr="00BA16D5">
        <w:rPr>
          <w:rFonts w:asciiTheme="minorHAnsi" w:hAnsiTheme="minorHAnsi" w:cstheme="minorHAnsi"/>
        </w:rPr>
        <w:t xml:space="preserve">Generally, </w:t>
      </w:r>
      <w:r w:rsidRPr="00BA16D5">
        <w:rPr>
          <w:rFonts w:asciiTheme="minorHAnsi" w:hAnsiTheme="minorHAnsi" w:cstheme="minorHAnsi"/>
        </w:rPr>
        <w:t xml:space="preserve">the depth of identification of significant anomalies is limited to approximately 30 times the pile diameter. </w:t>
      </w:r>
    </w:p>
    <w:p w14:paraId="3E8ACA6D" w14:textId="77777777" w:rsidR="0038104D" w:rsidRPr="00BA16D5" w:rsidRDefault="0038104D" w:rsidP="0038104D">
      <w:pPr>
        <w:rPr>
          <w:rFonts w:asciiTheme="minorHAnsi" w:hAnsiTheme="minorHAnsi" w:cstheme="minorHAnsi"/>
        </w:rPr>
      </w:pPr>
      <w:r w:rsidRPr="00BA16D5">
        <w:rPr>
          <w:rFonts w:asciiTheme="minorHAnsi" w:hAnsiTheme="minorHAnsi" w:cstheme="minorHAnsi"/>
        </w:rPr>
        <w:t xml:space="preserve">Tests are carried out once concrete has cured, typically after 7 days. </w:t>
      </w:r>
    </w:p>
    <w:p w14:paraId="0E70CE08" w14:textId="77777777" w:rsidR="0038104D" w:rsidRPr="00662196" w:rsidRDefault="0038104D" w:rsidP="0038104D">
      <w:pPr>
        <w:rPr>
          <w:rFonts w:asciiTheme="minorHAnsi" w:hAnsiTheme="minorHAnsi" w:cstheme="minorHAnsi"/>
        </w:rPr>
      </w:pPr>
      <w:r w:rsidRPr="00BA16D5">
        <w:rPr>
          <w:rFonts w:asciiTheme="minorHAnsi" w:hAnsiTheme="minorHAnsi" w:cstheme="minorHAnsi"/>
        </w:rPr>
        <w:t>Piles can be re-tested so long as the pile heads remain accessible</w:t>
      </w:r>
      <w:r w:rsidRPr="00662196">
        <w:rPr>
          <w:rFonts w:asciiTheme="minorHAnsi" w:hAnsiTheme="minorHAnsi" w:cstheme="minorHAnsi"/>
        </w:rPr>
        <w:t>.</w:t>
      </w:r>
    </w:p>
    <w:p w14:paraId="5094C608" w14:textId="49685A73" w:rsidR="0038104D" w:rsidRPr="00662196" w:rsidRDefault="0038104D" w:rsidP="0038104D">
      <w:pPr>
        <w:rPr>
          <w:rFonts w:asciiTheme="minorHAnsi" w:hAnsiTheme="minorHAnsi" w:cstheme="minorHAnsi"/>
        </w:rPr>
      </w:pPr>
      <w:r w:rsidRPr="00662196">
        <w:rPr>
          <w:rFonts w:asciiTheme="minorHAnsi" w:hAnsiTheme="minorHAnsi" w:cstheme="minorHAnsi"/>
        </w:rPr>
        <w:t>The test is</w:t>
      </w:r>
      <w:r w:rsidRPr="00662196">
        <w:rPr>
          <w:rFonts w:asciiTheme="minorHAnsi" w:hAnsiTheme="minorHAnsi" w:cstheme="minorHAnsi"/>
        </w:rPr>
        <w:t xml:space="preserve"> often quite</w:t>
      </w:r>
      <w:r w:rsidRPr="00662196">
        <w:rPr>
          <w:rFonts w:asciiTheme="minorHAnsi" w:hAnsiTheme="minorHAnsi" w:cstheme="minorHAnsi"/>
        </w:rPr>
        <w:t xml:space="preserve"> quick</w:t>
      </w:r>
      <w:r w:rsidRPr="00662196">
        <w:rPr>
          <w:rFonts w:asciiTheme="minorHAnsi" w:hAnsiTheme="minorHAnsi" w:cstheme="minorHAnsi"/>
        </w:rPr>
        <w:t xml:space="preserve"> with the possibility of 50</w:t>
      </w:r>
      <w:r w:rsidRPr="00662196">
        <w:rPr>
          <w:rFonts w:asciiTheme="minorHAnsi" w:hAnsiTheme="minorHAnsi" w:cstheme="minorHAnsi"/>
        </w:rPr>
        <w:t xml:space="preserve"> or more prepared piles</w:t>
      </w:r>
      <w:r w:rsidRPr="00662196">
        <w:rPr>
          <w:rFonts w:asciiTheme="minorHAnsi" w:hAnsiTheme="minorHAnsi" w:cstheme="minorHAnsi"/>
        </w:rPr>
        <w:t xml:space="preserve"> being able to be</w:t>
      </w:r>
      <w:r w:rsidRPr="00662196">
        <w:rPr>
          <w:rFonts w:asciiTheme="minorHAnsi" w:hAnsiTheme="minorHAnsi" w:cstheme="minorHAnsi"/>
        </w:rPr>
        <w:t xml:space="preserve"> tested in a day. </w:t>
      </w:r>
    </w:p>
    <w:p w14:paraId="767DF9B1" w14:textId="5574A5E4" w:rsidR="0038104D" w:rsidRPr="00662196" w:rsidRDefault="0038104D" w:rsidP="0038104D">
      <w:pPr>
        <w:rPr>
          <w:rFonts w:asciiTheme="minorHAnsi" w:hAnsiTheme="minorHAnsi" w:cstheme="minorHAnsi"/>
        </w:rPr>
      </w:pPr>
    </w:p>
    <w:p w14:paraId="770D0D7E" w14:textId="4ACB89AB" w:rsidR="0038104D" w:rsidRPr="00662196" w:rsidRDefault="0038104D" w:rsidP="0038104D">
      <w:pPr>
        <w:rPr>
          <w:rFonts w:asciiTheme="minorHAnsi" w:hAnsiTheme="minorHAnsi" w:cstheme="minorHAnsi"/>
        </w:rPr>
      </w:pPr>
    </w:p>
    <w:p w14:paraId="7D6D385D" w14:textId="6218406B" w:rsidR="0038104D" w:rsidRPr="00921756" w:rsidRDefault="0038104D" w:rsidP="00921756">
      <w:pPr>
        <w:rPr>
          <w:color w:val="000000" w:themeColor="text1"/>
        </w:rPr>
      </w:pPr>
    </w:p>
    <w:p w14:paraId="576C33CB" w14:textId="245DA0EA" w:rsidR="0038104D" w:rsidRDefault="0038104D" w:rsidP="00921756">
      <w:pPr>
        <w:rPr>
          <w:color w:val="000000" w:themeColor="text1"/>
        </w:rPr>
      </w:pPr>
    </w:p>
    <w:p w14:paraId="7884B98F" w14:textId="77777777" w:rsidR="000507B7" w:rsidRPr="00921756" w:rsidRDefault="000507B7" w:rsidP="00921756">
      <w:pPr>
        <w:rPr>
          <w:color w:val="000000" w:themeColor="text1"/>
        </w:rPr>
      </w:pPr>
    </w:p>
    <w:p w14:paraId="79DC7AD7" w14:textId="1A618777" w:rsidR="0038104D" w:rsidRPr="00921756" w:rsidRDefault="0038104D" w:rsidP="00921756">
      <w:pPr>
        <w:rPr>
          <w:color w:val="000000" w:themeColor="text1"/>
        </w:rPr>
      </w:pPr>
    </w:p>
    <w:p w14:paraId="74842A87" w14:textId="63C3C889" w:rsidR="003754C2" w:rsidRPr="00921756" w:rsidRDefault="000507B7" w:rsidP="00921756">
      <w:pPr>
        <w:rPr>
          <w:color w:val="000000" w:themeColor="text1"/>
        </w:rPr>
      </w:pPr>
      <w:r>
        <w:rPr>
          <w:color w:val="000000" w:themeColor="text1"/>
        </w:rPr>
        <w:lastRenderedPageBreak/>
        <w:t xml:space="preserve">3.0 </w:t>
      </w:r>
      <w:r w:rsidR="009E2E40" w:rsidRPr="00921756">
        <w:rPr>
          <w:color w:val="000000" w:themeColor="text1"/>
        </w:rPr>
        <w:t>Alternative option –</w:t>
      </w:r>
    </w:p>
    <w:p w14:paraId="4895185D" w14:textId="77777777" w:rsidR="003754C2" w:rsidRPr="00921756" w:rsidRDefault="003754C2" w:rsidP="00921756">
      <w:pPr>
        <w:rPr>
          <w:color w:val="000000" w:themeColor="text1"/>
        </w:rPr>
      </w:pPr>
    </w:p>
    <w:p w14:paraId="7ACED5AC" w14:textId="6BFDF293" w:rsidR="00DF250B" w:rsidRPr="00AB5078" w:rsidRDefault="00AB5078" w:rsidP="00921756">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Chudley</w:t>
      </w:r>
      <w:proofErr w:type="spellEnd"/>
      <w:r>
        <w:rPr>
          <w:rFonts w:ascii="Open Sans" w:hAnsi="Open Sans" w:cs="Open Sans"/>
          <w:color w:val="000000"/>
          <w:sz w:val="20"/>
          <w:szCs w:val="20"/>
          <w:shd w:val="clear" w:color="auto" w:fill="FFFFFF"/>
        </w:rPr>
        <w:t xml:space="preserve"> and </w:t>
      </w:r>
      <w:proofErr w:type="spellStart"/>
      <w:r>
        <w:rPr>
          <w:rFonts w:ascii="Open Sans" w:hAnsi="Open Sans" w:cs="Open Sans"/>
          <w:color w:val="000000"/>
          <w:sz w:val="20"/>
          <w:szCs w:val="20"/>
          <w:shd w:val="clear" w:color="auto" w:fill="FFFFFF"/>
        </w:rPr>
        <w:t>Greeno</w:t>
      </w:r>
      <w:proofErr w:type="spellEnd"/>
      <w:r>
        <w:rPr>
          <w:rFonts w:ascii="Open Sans" w:hAnsi="Open Sans" w:cs="Open Sans"/>
          <w:color w:val="000000"/>
          <w:sz w:val="20"/>
          <w:szCs w:val="20"/>
          <w:shd w:val="clear" w:color="auto" w:fill="FFFFFF"/>
        </w:rPr>
        <w:t xml:space="preserve">, </w:t>
      </w:r>
      <w:r w:rsidR="00D1226B">
        <w:rPr>
          <w:rFonts w:ascii="Open Sans" w:hAnsi="Open Sans" w:cs="Open Sans"/>
          <w:color w:val="000000"/>
          <w:sz w:val="20"/>
          <w:szCs w:val="20"/>
          <w:shd w:val="clear" w:color="auto" w:fill="FFFFFF"/>
        </w:rPr>
        <w:t>2020</w:t>
      </w:r>
      <w:r>
        <w:rPr>
          <w:rFonts w:ascii="Open Sans" w:hAnsi="Open Sans" w:cs="Open Sans"/>
          <w:color w:val="000000"/>
          <w:sz w:val="20"/>
          <w:szCs w:val="20"/>
          <w:shd w:val="clear" w:color="auto" w:fill="FFFFFF"/>
        </w:rPr>
        <w:t>.)</w:t>
      </w:r>
      <w:r>
        <w:t xml:space="preserve"> </w:t>
      </w:r>
      <w:r w:rsidR="003754C2" w:rsidRPr="00921756">
        <w:rPr>
          <w:color w:val="000000" w:themeColor="text1"/>
        </w:rPr>
        <w:t>A</w:t>
      </w:r>
      <w:r w:rsidR="00387541" w:rsidRPr="00921756">
        <w:rPr>
          <w:color w:val="000000" w:themeColor="text1"/>
        </w:rPr>
        <w:t xml:space="preserve"> suitable alternative solution to the use of CFA piles, would include the use of a pad foundation system. </w:t>
      </w:r>
      <w:r w:rsidR="005444B4" w:rsidRPr="00921756">
        <w:rPr>
          <w:color w:val="000000" w:themeColor="text1"/>
        </w:rPr>
        <w:t xml:space="preserve"> A pad foundations system </w:t>
      </w:r>
      <w:r w:rsidR="00DF250B" w:rsidRPr="00921756">
        <w:rPr>
          <w:color w:val="000000" w:themeColor="text1"/>
        </w:rPr>
        <w:t>provide</w:t>
      </w:r>
      <w:r w:rsidR="00DF250B" w:rsidRPr="00921756">
        <w:rPr>
          <w:color w:val="000000" w:themeColor="text1"/>
        </w:rPr>
        <w:t>s</w:t>
      </w:r>
      <w:r w:rsidR="00DF250B" w:rsidRPr="00921756">
        <w:rPr>
          <w:color w:val="000000" w:themeColor="text1"/>
        </w:rPr>
        <w:t xml:space="preserve"> support for </w:t>
      </w:r>
      <w:hyperlink r:id="rId7" w:tooltip="Structure" w:history="1">
        <w:r w:rsidR="00DF250B" w:rsidRPr="00921756">
          <w:rPr>
            <w:rStyle w:val="Hyperlink"/>
            <w:rFonts w:asciiTheme="minorHAnsi" w:hAnsiTheme="minorHAnsi" w:cstheme="minorHAnsi"/>
            <w:color w:val="000000" w:themeColor="text1"/>
            <w:u w:val="none"/>
          </w:rPr>
          <w:t>structures</w:t>
        </w:r>
      </w:hyperlink>
      <w:r w:rsidR="00DF250B" w:rsidRPr="00921756">
        <w:rPr>
          <w:color w:val="000000" w:themeColor="text1"/>
        </w:rPr>
        <w:t>, transferring their </w:t>
      </w:r>
      <w:hyperlink r:id="rId8" w:tooltip="Loads" w:history="1">
        <w:r w:rsidR="00DF250B" w:rsidRPr="00921756">
          <w:rPr>
            <w:rStyle w:val="Hyperlink"/>
            <w:rFonts w:asciiTheme="minorHAnsi" w:hAnsiTheme="minorHAnsi" w:cstheme="minorHAnsi"/>
            <w:color w:val="000000" w:themeColor="text1"/>
            <w:u w:val="none"/>
          </w:rPr>
          <w:t>load</w:t>
        </w:r>
      </w:hyperlink>
      <w:r w:rsidR="00DF250B" w:rsidRPr="00921756">
        <w:rPr>
          <w:color w:val="000000" w:themeColor="text1"/>
        </w:rPr>
        <w:t> to </w:t>
      </w:r>
      <w:hyperlink r:id="rId9" w:tooltip="Layer" w:history="1">
        <w:r w:rsidR="00DF250B" w:rsidRPr="00921756">
          <w:rPr>
            <w:rStyle w:val="Hyperlink"/>
            <w:rFonts w:asciiTheme="minorHAnsi" w:hAnsiTheme="minorHAnsi" w:cstheme="minorHAnsi"/>
            <w:color w:val="000000" w:themeColor="text1"/>
            <w:u w:val="none"/>
          </w:rPr>
          <w:t>layers</w:t>
        </w:r>
      </w:hyperlink>
      <w:r w:rsidR="00DF250B" w:rsidRPr="00921756">
        <w:rPr>
          <w:color w:val="000000" w:themeColor="text1"/>
        </w:rPr>
        <w:t> of </w:t>
      </w:r>
      <w:hyperlink r:id="rId10" w:tooltip="Soil" w:history="1">
        <w:r w:rsidR="00DF250B" w:rsidRPr="00921756">
          <w:rPr>
            <w:rStyle w:val="Hyperlink"/>
            <w:rFonts w:asciiTheme="minorHAnsi" w:hAnsiTheme="minorHAnsi" w:cstheme="minorHAnsi"/>
            <w:color w:val="000000" w:themeColor="text1"/>
            <w:u w:val="none"/>
          </w:rPr>
          <w:t>soil</w:t>
        </w:r>
      </w:hyperlink>
      <w:r w:rsidR="00DF250B" w:rsidRPr="00921756">
        <w:rPr>
          <w:color w:val="000000" w:themeColor="text1"/>
        </w:rPr>
        <w:t> or </w:t>
      </w:r>
      <w:hyperlink r:id="rId11" w:tooltip="Rock" w:history="1">
        <w:r w:rsidR="00DF250B" w:rsidRPr="00921756">
          <w:rPr>
            <w:rStyle w:val="Hyperlink"/>
            <w:rFonts w:asciiTheme="minorHAnsi" w:hAnsiTheme="minorHAnsi" w:cstheme="minorHAnsi"/>
            <w:color w:val="000000" w:themeColor="text1"/>
            <w:u w:val="none"/>
          </w:rPr>
          <w:t>rock</w:t>
        </w:r>
      </w:hyperlink>
      <w:r w:rsidR="00DF250B" w:rsidRPr="00921756">
        <w:rPr>
          <w:color w:val="000000" w:themeColor="text1"/>
        </w:rPr>
        <w:t> that have sufficient </w:t>
      </w:r>
      <w:hyperlink r:id="rId12" w:tooltip="Bearing capacity" w:history="1">
        <w:r w:rsidR="00DF250B" w:rsidRPr="00921756">
          <w:rPr>
            <w:rStyle w:val="Hyperlink"/>
            <w:rFonts w:asciiTheme="minorHAnsi" w:hAnsiTheme="minorHAnsi" w:cstheme="minorHAnsi"/>
            <w:color w:val="000000" w:themeColor="text1"/>
            <w:u w:val="none"/>
          </w:rPr>
          <w:t>bearing capacity</w:t>
        </w:r>
      </w:hyperlink>
      <w:r w:rsidR="00DF250B" w:rsidRPr="00921756">
        <w:rPr>
          <w:color w:val="000000" w:themeColor="text1"/>
        </w:rPr>
        <w:t> and suitable </w:t>
      </w:r>
      <w:hyperlink r:id="rId13" w:tooltip="Settlement" w:history="1">
        <w:r w:rsidR="00DF250B" w:rsidRPr="00921756">
          <w:rPr>
            <w:rStyle w:val="Hyperlink"/>
            <w:rFonts w:asciiTheme="minorHAnsi" w:hAnsiTheme="minorHAnsi" w:cstheme="minorHAnsi"/>
            <w:color w:val="000000" w:themeColor="text1"/>
            <w:u w:val="none"/>
          </w:rPr>
          <w:t>settlement</w:t>
        </w:r>
      </w:hyperlink>
      <w:r w:rsidR="00DF250B" w:rsidRPr="00921756">
        <w:rPr>
          <w:color w:val="000000" w:themeColor="text1"/>
        </w:rPr>
        <w:t> characteristics. They can be used to help to prevent </w:t>
      </w:r>
      <w:hyperlink r:id="rId14" w:tooltip="Settlement" w:history="1">
        <w:r w:rsidR="00DF250B" w:rsidRPr="00921756">
          <w:rPr>
            <w:rStyle w:val="Hyperlink"/>
            <w:rFonts w:asciiTheme="minorHAnsi" w:hAnsiTheme="minorHAnsi" w:cstheme="minorHAnsi"/>
            <w:color w:val="000000" w:themeColor="text1"/>
            <w:u w:val="none"/>
          </w:rPr>
          <w:t>settlement</w:t>
        </w:r>
      </w:hyperlink>
      <w:r w:rsidR="00DF250B" w:rsidRPr="00921756">
        <w:rPr>
          <w:color w:val="000000" w:themeColor="text1"/>
        </w:rPr>
        <w:t> and other movements of </w:t>
      </w:r>
      <w:hyperlink r:id="rId15" w:tooltip="Structure" w:history="1">
        <w:r w:rsidR="00DF250B" w:rsidRPr="00921756">
          <w:rPr>
            <w:rStyle w:val="Hyperlink"/>
            <w:rFonts w:asciiTheme="minorHAnsi" w:hAnsiTheme="minorHAnsi" w:cstheme="minorHAnsi"/>
            <w:color w:val="000000" w:themeColor="text1"/>
            <w:u w:val="none"/>
          </w:rPr>
          <w:t>structures</w:t>
        </w:r>
      </w:hyperlink>
      <w:r w:rsidR="00DF250B" w:rsidRPr="00921756">
        <w:rPr>
          <w:color w:val="000000" w:themeColor="text1"/>
        </w:rPr>
        <w:t> and can </w:t>
      </w:r>
      <w:hyperlink r:id="rId16" w:tooltip="Permit" w:history="1">
        <w:r w:rsidR="00DF250B" w:rsidRPr="00921756">
          <w:rPr>
            <w:rStyle w:val="Hyperlink"/>
            <w:rFonts w:asciiTheme="minorHAnsi" w:hAnsiTheme="minorHAnsi" w:cstheme="minorHAnsi"/>
            <w:color w:val="000000" w:themeColor="text1"/>
            <w:u w:val="none"/>
          </w:rPr>
          <w:t>permit</w:t>
        </w:r>
      </w:hyperlink>
      <w:r w:rsidR="00DF250B" w:rsidRPr="00921756">
        <w:rPr>
          <w:color w:val="000000" w:themeColor="text1"/>
        </w:rPr>
        <w:t> </w:t>
      </w:r>
      <w:hyperlink r:id="rId17" w:tooltip="Construction" w:history="1">
        <w:r w:rsidR="00DF250B" w:rsidRPr="00921756">
          <w:rPr>
            <w:rStyle w:val="Hyperlink"/>
            <w:rFonts w:asciiTheme="minorHAnsi" w:hAnsiTheme="minorHAnsi" w:cstheme="minorHAnsi"/>
            <w:color w:val="000000" w:themeColor="text1"/>
            <w:u w:val="none"/>
          </w:rPr>
          <w:t>construction</w:t>
        </w:r>
      </w:hyperlink>
      <w:r w:rsidR="00DF250B" w:rsidRPr="00921756">
        <w:rPr>
          <w:color w:val="000000" w:themeColor="text1"/>
        </w:rPr>
        <w:t> on </w:t>
      </w:r>
      <w:hyperlink r:id="rId18" w:tooltip="Ground" w:history="1">
        <w:r w:rsidR="00DF250B" w:rsidRPr="00921756">
          <w:rPr>
            <w:rStyle w:val="Hyperlink"/>
            <w:rFonts w:asciiTheme="minorHAnsi" w:hAnsiTheme="minorHAnsi" w:cstheme="minorHAnsi"/>
            <w:color w:val="000000" w:themeColor="text1"/>
            <w:u w:val="none"/>
          </w:rPr>
          <w:t>ground</w:t>
        </w:r>
      </w:hyperlink>
      <w:r w:rsidR="00DF250B" w:rsidRPr="00921756">
        <w:rPr>
          <w:color w:val="000000" w:themeColor="text1"/>
        </w:rPr>
        <w:t> that might otherwise have insufficient </w:t>
      </w:r>
      <w:hyperlink r:id="rId19" w:tooltip="Bearing capacity" w:history="1">
        <w:r w:rsidR="00DF250B" w:rsidRPr="00921756">
          <w:rPr>
            <w:rStyle w:val="Hyperlink"/>
            <w:rFonts w:asciiTheme="minorHAnsi" w:hAnsiTheme="minorHAnsi" w:cstheme="minorHAnsi"/>
            <w:color w:val="000000" w:themeColor="text1"/>
            <w:u w:val="none"/>
          </w:rPr>
          <w:t>bearing capacity</w:t>
        </w:r>
      </w:hyperlink>
      <w:r w:rsidR="00DF250B" w:rsidRPr="00921756">
        <w:rPr>
          <w:color w:val="000000" w:themeColor="text1"/>
        </w:rPr>
        <w:t>.</w:t>
      </w:r>
    </w:p>
    <w:p w14:paraId="019147BB" w14:textId="73A45BEC" w:rsidR="00B669E7" w:rsidRPr="00921756" w:rsidRDefault="00D1226B" w:rsidP="00921756">
      <w:pPr>
        <w:rPr>
          <w:color w:val="000000" w:themeColor="text1"/>
        </w:rPr>
      </w:pP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Chudley</w:t>
      </w:r>
      <w:proofErr w:type="spellEnd"/>
      <w:r>
        <w:rPr>
          <w:rFonts w:ascii="Open Sans" w:hAnsi="Open Sans" w:cs="Open Sans"/>
          <w:color w:val="000000"/>
          <w:sz w:val="20"/>
          <w:szCs w:val="20"/>
          <w:shd w:val="clear" w:color="auto" w:fill="FFFFFF"/>
        </w:rPr>
        <w:t xml:space="preserve"> and </w:t>
      </w:r>
      <w:proofErr w:type="spellStart"/>
      <w:r>
        <w:rPr>
          <w:rFonts w:ascii="Open Sans" w:hAnsi="Open Sans" w:cs="Open Sans"/>
          <w:color w:val="000000"/>
          <w:sz w:val="20"/>
          <w:szCs w:val="20"/>
          <w:shd w:val="clear" w:color="auto" w:fill="FFFFFF"/>
        </w:rPr>
        <w:t>Greeno</w:t>
      </w:r>
      <w:proofErr w:type="spellEnd"/>
      <w:r>
        <w:rPr>
          <w:rFonts w:ascii="Open Sans" w:hAnsi="Open Sans" w:cs="Open Sans"/>
          <w:color w:val="000000"/>
          <w:sz w:val="20"/>
          <w:szCs w:val="20"/>
          <w:shd w:val="clear" w:color="auto" w:fill="FFFFFF"/>
        </w:rPr>
        <w:t>, 2020.)</w:t>
      </w:r>
      <w:r>
        <w:t xml:space="preserve"> </w:t>
      </w:r>
      <w:r w:rsidR="00B669E7" w:rsidRPr="00921756">
        <w:rPr>
          <w:color w:val="000000" w:themeColor="text1"/>
        </w:rPr>
        <w:t xml:space="preserve">Pad foundations </w:t>
      </w:r>
      <w:r w:rsidR="00B669E7" w:rsidRPr="00921756">
        <w:rPr>
          <w:color w:val="000000" w:themeColor="text1"/>
          <w:shd w:val="clear" w:color="auto" w:fill="FFFFFF"/>
        </w:rPr>
        <w:t> are a </w:t>
      </w:r>
      <w:hyperlink r:id="rId20" w:tooltip="Form" w:history="1">
        <w:r w:rsidR="00B669E7" w:rsidRPr="00921756">
          <w:rPr>
            <w:rStyle w:val="Hyperlink"/>
            <w:rFonts w:asciiTheme="minorHAnsi" w:hAnsiTheme="minorHAnsi" w:cstheme="minorHAnsi"/>
            <w:color w:val="000000" w:themeColor="text1"/>
            <w:u w:val="none"/>
            <w:shd w:val="clear" w:color="auto" w:fill="FFFFFF"/>
          </w:rPr>
          <w:t>form</w:t>
        </w:r>
      </w:hyperlink>
      <w:r w:rsidR="00B669E7" w:rsidRPr="00921756">
        <w:rPr>
          <w:color w:val="000000" w:themeColor="text1"/>
          <w:shd w:val="clear" w:color="auto" w:fill="FFFFFF"/>
        </w:rPr>
        <w:t> of </w:t>
      </w:r>
      <w:hyperlink r:id="rId21" w:tooltip="Spread" w:history="1">
        <w:r w:rsidR="00B669E7" w:rsidRPr="00921756">
          <w:rPr>
            <w:rStyle w:val="Hyperlink"/>
            <w:rFonts w:asciiTheme="minorHAnsi" w:hAnsiTheme="minorHAnsi" w:cstheme="minorHAnsi"/>
            <w:color w:val="000000" w:themeColor="text1"/>
            <w:u w:val="none"/>
            <w:shd w:val="clear" w:color="auto" w:fill="FFFFFF"/>
          </w:rPr>
          <w:t>spread</w:t>
        </w:r>
      </w:hyperlink>
      <w:r w:rsidR="00B669E7" w:rsidRPr="00921756">
        <w:rPr>
          <w:color w:val="000000" w:themeColor="text1"/>
          <w:shd w:val="clear" w:color="auto" w:fill="FFFFFF"/>
        </w:rPr>
        <w:t> foundation formed by rectangular, square, or sometimes circular </w:t>
      </w:r>
      <w:hyperlink r:id="rId22" w:tooltip="Concrete" w:history="1">
        <w:r w:rsidR="00B669E7" w:rsidRPr="00921756">
          <w:rPr>
            <w:rStyle w:val="Hyperlink"/>
            <w:rFonts w:asciiTheme="minorHAnsi" w:hAnsiTheme="minorHAnsi" w:cstheme="minorHAnsi"/>
            <w:color w:val="000000" w:themeColor="text1"/>
            <w:u w:val="none"/>
            <w:shd w:val="clear" w:color="auto" w:fill="FFFFFF"/>
          </w:rPr>
          <w:t>concrete</w:t>
        </w:r>
      </w:hyperlink>
      <w:r w:rsidR="00B669E7" w:rsidRPr="00921756">
        <w:rPr>
          <w:color w:val="000000" w:themeColor="text1"/>
          <w:shd w:val="clear" w:color="auto" w:fill="FFFFFF"/>
        </w:rPr>
        <w:t> ‘pads’ that support single-</w:t>
      </w:r>
      <w:hyperlink r:id="rId23" w:tooltip="Point load" w:history="1">
        <w:r w:rsidR="00B669E7" w:rsidRPr="00921756">
          <w:rPr>
            <w:rStyle w:val="Hyperlink"/>
            <w:rFonts w:asciiTheme="minorHAnsi" w:hAnsiTheme="minorHAnsi" w:cstheme="minorHAnsi"/>
            <w:color w:val="000000" w:themeColor="text1"/>
            <w:u w:val="none"/>
            <w:shd w:val="clear" w:color="auto" w:fill="FFFFFF"/>
          </w:rPr>
          <w:t>point loads</w:t>
        </w:r>
      </w:hyperlink>
      <w:r w:rsidR="00B669E7" w:rsidRPr="00921756">
        <w:rPr>
          <w:color w:val="000000" w:themeColor="text1"/>
          <w:shd w:val="clear" w:color="auto" w:fill="FFFFFF"/>
        </w:rPr>
        <w:t> such as </w:t>
      </w:r>
      <w:hyperlink r:id="rId24" w:tooltip="Structural" w:history="1">
        <w:r w:rsidR="00B669E7" w:rsidRPr="00921756">
          <w:rPr>
            <w:rStyle w:val="Hyperlink"/>
            <w:rFonts w:asciiTheme="minorHAnsi" w:hAnsiTheme="minorHAnsi" w:cstheme="minorHAnsi"/>
            <w:color w:val="000000" w:themeColor="text1"/>
            <w:u w:val="none"/>
            <w:shd w:val="clear" w:color="auto" w:fill="FFFFFF"/>
          </w:rPr>
          <w:t>structural</w:t>
        </w:r>
      </w:hyperlink>
      <w:r w:rsidR="00B669E7" w:rsidRPr="00921756">
        <w:rPr>
          <w:color w:val="000000" w:themeColor="text1"/>
          <w:shd w:val="clear" w:color="auto" w:fill="FFFFFF"/>
        </w:rPr>
        <w:t> </w:t>
      </w:r>
      <w:hyperlink r:id="rId25" w:tooltip="Column" w:history="1">
        <w:r w:rsidR="00B669E7" w:rsidRPr="00921756">
          <w:rPr>
            <w:rStyle w:val="Hyperlink"/>
            <w:rFonts w:asciiTheme="minorHAnsi" w:hAnsiTheme="minorHAnsi" w:cstheme="minorHAnsi"/>
            <w:color w:val="000000" w:themeColor="text1"/>
            <w:u w:val="none"/>
            <w:shd w:val="clear" w:color="auto" w:fill="FFFFFF"/>
          </w:rPr>
          <w:t>columns</w:t>
        </w:r>
      </w:hyperlink>
      <w:r w:rsidR="00B669E7" w:rsidRPr="00921756">
        <w:rPr>
          <w:color w:val="000000" w:themeColor="text1"/>
          <w:shd w:val="clear" w:color="auto" w:fill="FFFFFF"/>
        </w:rPr>
        <w:t>, groups of </w:t>
      </w:r>
      <w:hyperlink r:id="rId26" w:tooltip="Column" w:history="1">
        <w:r w:rsidR="00B669E7" w:rsidRPr="00921756">
          <w:rPr>
            <w:rStyle w:val="Hyperlink"/>
            <w:rFonts w:asciiTheme="minorHAnsi" w:hAnsiTheme="minorHAnsi" w:cstheme="minorHAnsi"/>
            <w:color w:val="000000" w:themeColor="text1"/>
            <w:u w:val="none"/>
            <w:shd w:val="clear" w:color="auto" w:fill="FFFFFF"/>
          </w:rPr>
          <w:t>columns</w:t>
        </w:r>
      </w:hyperlink>
      <w:r w:rsidR="00B669E7" w:rsidRPr="00921756">
        <w:rPr>
          <w:color w:val="000000" w:themeColor="text1"/>
          <w:shd w:val="clear" w:color="auto" w:fill="FFFFFF"/>
        </w:rPr>
        <w:t> or framed </w:t>
      </w:r>
      <w:hyperlink r:id="rId27" w:tooltip="Structure" w:history="1">
        <w:r w:rsidR="00B669E7" w:rsidRPr="00921756">
          <w:rPr>
            <w:rStyle w:val="Hyperlink"/>
            <w:rFonts w:asciiTheme="minorHAnsi" w:hAnsiTheme="minorHAnsi" w:cstheme="minorHAnsi"/>
            <w:color w:val="000000" w:themeColor="text1"/>
            <w:u w:val="none"/>
            <w:shd w:val="clear" w:color="auto" w:fill="FFFFFF"/>
          </w:rPr>
          <w:t>structures</w:t>
        </w:r>
      </w:hyperlink>
      <w:r w:rsidR="00B669E7" w:rsidRPr="00921756">
        <w:rPr>
          <w:color w:val="000000" w:themeColor="text1"/>
          <w:shd w:val="clear" w:color="auto" w:fill="FFFFFF"/>
        </w:rPr>
        <w:t>. This </w:t>
      </w:r>
      <w:hyperlink r:id="rId28" w:tooltip="Loads" w:history="1">
        <w:r w:rsidR="00B669E7" w:rsidRPr="00921756">
          <w:rPr>
            <w:rStyle w:val="Hyperlink"/>
            <w:rFonts w:asciiTheme="minorHAnsi" w:hAnsiTheme="minorHAnsi" w:cstheme="minorHAnsi"/>
            <w:color w:val="000000" w:themeColor="text1"/>
            <w:u w:val="none"/>
            <w:shd w:val="clear" w:color="auto" w:fill="FFFFFF"/>
          </w:rPr>
          <w:t>load</w:t>
        </w:r>
      </w:hyperlink>
      <w:r w:rsidR="00B669E7" w:rsidRPr="00921756">
        <w:rPr>
          <w:color w:val="000000" w:themeColor="text1"/>
          <w:shd w:val="clear" w:color="auto" w:fill="FFFFFF"/>
        </w:rPr>
        <w:t> is then </w:t>
      </w:r>
      <w:hyperlink r:id="rId29" w:tooltip="Spread" w:history="1">
        <w:r w:rsidR="00B669E7" w:rsidRPr="00921756">
          <w:rPr>
            <w:rStyle w:val="Hyperlink"/>
            <w:rFonts w:asciiTheme="minorHAnsi" w:hAnsiTheme="minorHAnsi" w:cstheme="minorHAnsi"/>
            <w:color w:val="000000" w:themeColor="text1"/>
            <w:u w:val="none"/>
            <w:shd w:val="clear" w:color="auto" w:fill="FFFFFF"/>
          </w:rPr>
          <w:t>spread</w:t>
        </w:r>
      </w:hyperlink>
      <w:r w:rsidR="00B669E7" w:rsidRPr="00921756">
        <w:rPr>
          <w:color w:val="000000" w:themeColor="text1"/>
          <w:shd w:val="clear" w:color="auto" w:fill="FFFFFF"/>
        </w:rPr>
        <w:t> by the pad to the bearing </w:t>
      </w:r>
      <w:hyperlink r:id="rId30" w:tooltip="Layer" w:history="1">
        <w:r w:rsidR="00B669E7" w:rsidRPr="00921756">
          <w:rPr>
            <w:rStyle w:val="Hyperlink"/>
            <w:rFonts w:asciiTheme="minorHAnsi" w:hAnsiTheme="minorHAnsi" w:cstheme="minorHAnsi"/>
            <w:color w:val="000000" w:themeColor="text1"/>
            <w:u w:val="none"/>
            <w:shd w:val="clear" w:color="auto" w:fill="FFFFFF"/>
          </w:rPr>
          <w:t>layer</w:t>
        </w:r>
      </w:hyperlink>
      <w:r w:rsidR="00B669E7" w:rsidRPr="00921756">
        <w:rPr>
          <w:color w:val="000000" w:themeColor="text1"/>
          <w:shd w:val="clear" w:color="auto" w:fill="FFFFFF"/>
        </w:rPr>
        <w:t> of </w:t>
      </w:r>
      <w:hyperlink r:id="rId31" w:tooltip="Soil" w:history="1">
        <w:r w:rsidR="00B669E7" w:rsidRPr="00921756">
          <w:rPr>
            <w:rStyle w:val="Hyperlink"/>
            <w:rFonts w:asciiTheme="minorHAnsi" w:hAnsiTheme="minorHAnsi" w:cstheme="minorHAnsi"/>
            <w:color w:val="000000" w:themeColor="text1"/>
            <w:u w:val="none"/>
            <w:shd w:val="clear" w:color="auto" w:fill="FFFFFF"/>
          </w:rPr>
          <w:t>soil</w:t>
        </w:r>
      </w:hyperlink>
      <w:r w:rsidR="00B669E7" w:rsidRPr="00921756">
        <w:rPr>
          <w:color w:val="000000" w:themeColor="text1"/>
          <w:shd w:val="clear" w:color="auto" w:fill="FFFFFF"/>
        </w:rPr>
        <w:t> or </w:t>
      </w:r>
      <w:hyperlink r:id="rId32" w:tooltip="Rock" w:history="1">
        <w:r w:rsidR="00B669E7" w:rsidRPr="00921756">
          <w:rPr>
            <w:rStyle w:val="Hyperlink"/>
            <w:rFonts w:asciiTheme="minorHAnsi" w:hAnsiTheme="minorHAnsi" w:cstheme="minorHAnsi"/>
            <w:color w:val="000000" w:themeColor="text1"/>
            <w:u w:val="none"/>
            <w:shd w:val="clear" w:color="auto" w:fill="FFFFFF"/>
          </w:rPr>
          <w:t>rock</w:t>
        </w:r>
      </w:hyperlink>
      <w:r w:rsidR="00B669E7" w:rsidRPr="00921756">
        <w:rPr>
          <w:color w:val="000000" w:themeColor="text1"/>
          <w:shd w:val="clear" w:color="auto" w:fill="FFFFFF"/>
        </w:rPr>
        <w:t> below. </w:t>
      </w:r>
    </w:p>
    <w:p w14:paraId="76CC5E79" w14:textId="77777777" w:rsidR="001F6E7C" w:rsidRPr="00921756" w:rsidRDefault="001F6E7C" w:rsidP="00921756">
      <w:pPr>
        <w:rPr>
          <w:color w:val="000000" w:themeColor="text1"/>
        </w:rPr>
      </w:pPr>
    </w:p>
    <w:p w14:paraId="37C5AEC2" w14:textId="75631FEB" w:rsidR="005444B4" w:rsidRPr="00921756" w:rsidRDefault="005444B4" w:rsidP="00921756">
      <w:pPr>
        <w:rPr>
          <w:color w:val="000000" w:themeColor="text1"/>
        </w:rPr>
      </w:pPr>
      <w:r w:rsidRPr="00921756">
        <w:rPr>
          <w:color w:val="000000" w:themeColor="text1"/>
        </w:rPr>
        <w:t>The advantages and benefits of a pad foundation system</w:t>
      </w:r>
      <w:r w:rsidR="001F6E7C" w:rsidRPr="00921756">
        <w:rPr>
          <w:color w:val="000000" w:themeColor="text1"/>
        </w:rPr>
        <w:t xml:space="preserve"> are:</w:t>
      </w:r>
    </w:p>
    <w:p w14:paraId="21AE0BF3" w14:textId="77777777" w:rsidR="001F6E7C" w:rsidRPr="00921756" w:rsidRDefault="001F6E7C" w:rsidP="00921756">
      <w:pPr>
        <w:rPr>
          <w:color w:val="000000" w:themeColor="text1"/>
        </w:rPr>
      </w:pPr>
      <w:r w:rsidRPr="00921756">
        <w:rPr>
          <w:color w:val="000000" w:themeColor="text1"/>
        </w:rPr>
        <w:t>Foundation size may become very large depending on the loads.</w:t>
      </w:r>
    </w:p>
    <w:p w14:paraId="2D0D37A7" w14:textId="77777777" w:rsidR="001F6E7C" w:rsidRPr="00921756" w:rsidRDefault="001F6E7C" w:rsidP="00921756">
      <w:pPr>
        <w:rPr>
          <w:color w:val="000000" w:themeColor="text1"/>
        </w:rPr>
      </w:pPr>
      <w:r w:rsidRPr="00921756">
        <w:rPr>
          <w:color w:val="000000" w:themeColor="text1"/>
        </w:rPr>
        <w:t>Weak against uplift force and lateral forces.</w:t>
      </w:r>
    </w:p>
    <w:p w14:paraId="23311F54" w14:textId="77777777" w:rsidR="001F6E7C" w:rsidRPr="00921756" w:rsidRDefault="001F6E7C" w:rsidP="00921756">
      <w:pPr>
        <w:rPr>
          <w:color w:val="000000" w:themeColor="text1"/>
        </w:rPr>
      </w:pPr>
    </w:p>
    <w:p w14:paraId="74248382" w14:textId="11800E10" w:rsidR="005444B4" w:rsidRPr="00921756" w:rsidRDefault="005444B4" w:rsidP="00921756">
      <w:pPr>
        <w:rPr>
          <w:color w:val="000000" w:themeColor="text1"/>
        </w:rPr>
      </w:pPr>
      <w:r w:rsidRPr="00921756">
        <w:rPr>
          <w:color w:val="000000" w:themeColor="text1"/>
        </w:rPr>
        <w:t>The disadvantages of a pad foundation system</w:t>
      </w:r>
      <w:r w:rsidR="00AA7FC4" w:rsidRPr="00921756">
        <w:rPr>
          <w:color w:val="000000" w:themeColor="text1"/>
        </w:rPr>
        <w:t xml:space="preserve"> include:</w:t>
      </w:r>
    </w:p>
    <w:p w14:paraId="16B76B09" w14:textId="77777777" w:rsidR="00AA7FC4" w:rsidRPr="00921756" w:rsidRDefault="00AA7FC4" w:rsidP="00921756">
      <w:pPr>
        <w:rPr>
          <w:color w:val="000000" w:themeColor="text1"/>
        </w:rPr>
      </w:pPr>
      <w:r w:rsidRPr="00921756">
        <w:rPr>
          <w:color w:val="000000" w:themeColor="text1"/>
        </w:rPr>
        <w:t>Foundation size may become very large depending on the loads.</w:t>
      </w:r>
    </w:p>
    <w:p w14:paraId="1591EA1A" w14:textId="77777777" w:rsidR="00AA7FC4" w:rsidRPr="00921756" w:rsidRDefault="00AA7FC4" w:rsidP="00921756">
      <w:pPr>
        <w:rPr>
          <w:color w:val="000000" w:themeColor="text1"/>
        </w:rPr>
      </w:pPr>
      <w:r w:rsidRPr="00921756">
        <w:rPr>
          <w:color w:val="000000" w:themeColor="text1"/>
        </w:rPr>
        <w:t>Weak against uplift force and lateral forces.</w:t>
      </w:r>
    </w:p>
    <w:p w14:paraId="78A825EB" w14:textId="77777777" w:rsidR="00AA7FC4" w:rsidRPr="001F6E7C" w:rsidRDefault="00AA7FC4" w:rsidP="0038104D">
      <w:pPr>
        <w:rPr>
          <w:rFonts w:asciiTheme="minorHAnsi" w:hAnsiTheme="minorHAnsi" w:cstheme="minorHAnsi"/>
        </w:rPr>
      </w:pPr>
    </w:p>
    <w:p w14:paraId="40C08A18" w14:textId="77777777" w:rsidR="005444B4" w:rsidRPr="001F6E7C" w:rsidRDefault="005444B4" w:rsidP="0038104D">
      <w:pPr>
        <w:rPr>
          <w:rFonts w:asciiTheme="minorHAnsi" w:hAnsiTheme="minorHAnsi" w:cstheme="minorHAnsi"/>
        </w:rPr>
      </w:pPr>
    </w:p>
    <w:p w14:paraId="2D882D00" w14:textId="20CB04D1" w:rsidR="009E2E40" w:rsidRPr="001F6E7C" w:rsidRDefault="009E2E40" w:rsidP="0038104D">
      <w:pPr>
        <w:rPr>
          <w:rFonts w:asciiTheme="minorHAnsi" w:hAnsiTheme="minorHAnsi" w:cstheme="minorHAnsi"/>
        </w:rPr>
      </w:pPr>
    </w:p>
    <w:p w14:paraId="27848B63" w14:textId="77777777" w:rsidR="000B1A1E" w:rsidRPr="001F6E7C" w:rsidRDefault="000B1A1E" w:rsidP="0038104D">
      <w:pPr>
        <w:rPr>
          <w:rFonts w:asciiTheme="minorHAnsi" w:hAnsiTheme="minorHAnsi" w:cstheme="minorHAnsi"/>
        </w:rPr>
      </w:pPr>
    </w:p>
    <w:p w14:paraId="2FF4210F" w14:textId="51198130" w:rsidR="00F17254" w:rsidRPr="001F6E7C" w:rsidRDefault="00F17254" w:rsidP="00582690">
      <w:pPr>
        <w:rPr>
          <w:rFonts w:asciiTheme="minorHAnsi" w:hAnsiTheme="minorHAnsi" w:cstheme="minorHAnsi"/>
        </w:rPr>
      </w:pPr>
    </w:p>
    <w:p w14:paraId="731B232E" w14:textId="77777777" w:rsidR="002C467F" w:rsidRPr="001F6E7C" w:rsidRDefault="002C467F" w:rsidP="00582690">
      <w:pPr>
        <w:rPr>
          <w:rFonts w:asciiTheme="minorHAnsi" w:hAnsiTheme="minorHAnsi" w:cstheme="minorHAnsi"/>
        </w:rPr>
      </w:pPr>
    </w:p>
    <w:p w14:paraId="3B747A9F" w14:textId="11F48FEB" w:rsidR="00607B80" w:rsidRPr="001F6E7C" w:rsidRDefault="00607B80" w:rsidP="00582690">
      <w:pPr>
        <w:rPr>
          <w:rFonts w:asciiTheme="minorHAnsi" w:hAnsiTheme="minorHAnsi" w:cstheme="minorHAnsi"/>
        </w:rPr>
      </w:pPr>
    </w:p>
    <w:p w14:paraId="32D91626" w14:textId="6FE7FD51" w:rsidR="004D1175" w:rsidRPr="001F6E7C" w:rsidRDefault="004D1175" w:rsidP="00582690">
      <w:pPr>
        <w:rPr>
          <w:rFonts w:asciiTheme="minorHAnsi" w:hAnsiTheme="minorHAnsi" w:cstheme="minorHAnsi"/>
        </w:rPr>
      </w:pPr>
    </w:p>
    <w:p w14:paraId="31EE086F" w14:textId="13C6557B" w:rsidR="004D1175" w:rsidRPr="001F6E7C" w:rsidRDefault="004D1175" w:rsidP="00582690">
      <w:pPr>
        <w:rPr>
          <w:rFonts w:asciiTheme="minorHAnsi" w:hAnsiTheme="minorHAnsi" w:cstheme="minorHAnsi"/>
        </w:rPr>
      </w:pPr>
    </w:p>
    <w:p w14:paraId="3ACA0A47" w14:textId="73F92147" w:rsidR="004D1175" w:rsidRPr="00F17254" w:rsidRDefault="004D1175" w:rsidP="00B40E1F"/>
    <w:p w14:paraId="377E98AE" w14:textId="0EB416AB" w:rsidR="004D1175" w:rsidRPr="00F17254" w:rsidRDefault="004D1175" w:rsidP="00B40E1F"/>
    <w:p w14:paraId="2DD64E3A" w14:textId="1183D214" w:rsidR="004D1175" w:rsidRPr="00F17254" w:rsidRDefault="004D1175" w:rsidP="00B40E1F"/>
    <w:p w14:paraId="091EF5ED" w14:textId="03CD4278" w:rsidR="004D1175" w:rsidRPr="00F17254" w:rsidRDefault="004D1175" w:rsidP="00B40E1F"/>
    <w:p w14:paraId="747BA000" w14:textId="45B618DC" w:rsidR="004D1175" w:rsidRPr="00F17254" w:rsidRDefault="004D1175" w:rsidP="00B40E1F"/>
    <w:p w14:paraId="75E4894F" w14:textId="5B749049" w:rsidR="004D1175" w:rsidRPr="00F17254" w:rsidRDefault="004D1175" w:rsidP="004D1175">
      <w:pPr>
        <w:rPr>
          <w:rFonts w:asciiTheme="minorHAnsi" w:hAnsiTheme="minorHAnsi" w:cstheme="minorHAnsi"/>
        </w:rPr>
      </w:pPr>
    </w:p>
    <w:p w14:paraId="21D032A3" w14:textId="4B336331" w:rsidR="004D1175" w:rsidRPr="00F17254" w:rsidRDefault="004D1175" w:rsidP="004D1175">
      <w:pPr>
        <w:rPr>
          <w:rFonts w:asciiTheme="minorHAnsi" w:hAnsiTheme="minorHAnsi" w:cstheme="minorHAnsi"/>
        </w:rPr>
      </w:pPr>
    </w:p>
    <w:p w14:paraId="0D712FB0" w14:textId="4A3F2118" w:rsidR="004D1175" w:rsidRPr="00F17254" w:rsidRDefault="004D1175" w:rsidP="004D1175">
      <w:pPr>
        <w:rPr>
          <w:rFonts w:asciiTheme="minorHAnsi" w:hAnsiTheme="minorHAnsi" w:cstheme="minorHAnsi"/>
        </w:rPr>
      </w:pPr>
    </w:p>
    <w:p w14:paraId="72E56B5C" w14:textId="665499DC" w:rsidR="004D1175" w:rsidRPr="00F17254" w:rsidRDefault="004D1175" w:rsidP="004D1175">
      <w:pPr>
        <w:rPr>
          <w:rFonts w:asciiTheme="minorHAnsi" w:hAnsiTheme="minorHAnsi" w:cstheme="minorHAnsi"/>
        </w:rPr>
      </w:pPr>
    </w:p>
    <w:p w14:paraId="569F8D6C" w14:textId="420155C8" w:rsidR="004D1175" w:rsidRPr="00F17254" w:rsidRDefault="004D1175" w:rsidP="004D1175">
      <w:pPr>
        <w:rPr>
          <w:rFonts w:asciiTheme="minorHAnsi" w:hAnsiTheme="minorHAnsi" w:cstheme="minorHAnsi"/>
        </w:rPr>
      </w:pPr>
    </w:p>
    <w:p w14:paraId="4844A290" w14:textId="0C1D3E0A" w:rsidR="004D1175" w:rsidRPr="00F17254" w:rsidRDefault="004D1175" w:rsidP="004D1175">
      <w:pPr>
        <w:rPr>
          <w:rFonts w:asciiTheme="minorHAnsi" w:hAnsiTheme="minorHAnsi" w:cstheme="minorHAnsi"/>
        </w:rPr>
      </w:pPr>
    </w:p>
    <w:p w14:paraId="58E1C34C" w14:textId="326D8508" w:rsidR="004D1175" w:rsidRDefault="004D1175" w:rsidP="004D1175">
      <w:pPr>
        <w:rPr>
          <w:rFonts w:asciiTheme="minorHAnsi" w:hAnsiTheme="minorHAnsi" w:cstheme="minorHAnsi"/>
        </w:rPr>
      </w:pPr>
    </w:p>
    <w:p w14:paraId="2E954ACA" w14:textId="56950089" w:rsidR="000564C5" w:rsidRDefault="000564C5" w:rsidP="004D1175">
      <w:pPr>
        <w:rPr>
          <w:rFonts w:asciiTheme="minorHAnsi" w:hAnsiTheme="minorHAnsi" w:cstheme="minorHAnsi"/>
        </w:rPr>
      </w:pPr>
    </w:p>
    <w:p w14:paraId="2D42788A" w14:textId="77777777" w:rsidR="00B569D0" w:rsidRDefault="00B569D0" w:rsidP="004D1175">
      <w:pPr>
        <w:rPr>
          <w:rFonts w:asciiTheme="minorHAnsi" w:hAnsiTheme="minorHAnsi" w:cstheme="minorHAnsi"/>
        </w:rPr>
      </w:pPr>
    </w:p>
    <w:p w14:paraId="603B8480" w14:textId="46607007" w:rsidR="000564C5" w:rsidRDefault="000564C5" w:rsidP="004D1175">
      <w:pPr>
        <w:rPr>
          <w:rFonts w:asciiTheme="minorHAnsi" w:hAnsiTheme="minorHAnsi" w:cstheme="minorHAnsi"/>
        </w:rPr>
      </w:pPr>
    </w:p>
    <w:p w14:paraId="7CB69F38" w14:textId="05073004" w:rsidR="000507B7" w:rsidRDefault="000507B7" w:rsidP="004D1175">
      <w:pPr>
        <w:rPr>
          <w:rFonts w:asciiTheme="minorHAnsi" w:hAnsiTheme="minorHAnsi" w:cstheme="minorHAnsi"/>
        </w:rPr>
      </w:pPr>
    </w:p>
    <w:p w14:paraId="7FC9C8EA" w14:textId="7B2DB370" w:rsidR="000507B7" w:rsidRDefault="000507B7" w:rsidP="004D1175">
      <w:pPr>
        <w:rPr>
          <w:rFonts w:asciiTheme="minorHAnsi" w:hAnsiTheme="minorHAnsi" w:cstheme="minorHAnsi"/>
        </w:rPr>
      </w:pPr>
    </w:p>
    <w:p w14:paraId="2349C866" w14:textId="77777777" w:rsidR="000507B7" w:rsidRDefault="000507B7" w:rsidP="004D1175">
      <w:pPr>
        <w:rPr>
          <w:rFonts w:asciiTheme="minorHAnsi" w:hAnsiTheme="minorHAnsi" w:cstheme="minorHAnsi"/>
        </w:rPr>
      </w:pPr>
    </w:p>
    <w:p w14:paraId="77A3860E" w14:textId="77777777" w:rsidR="009031CA" w:rsidRDefault="009031CA" w:rsidP="004D1175">
      <w:pPr>
        <w:rPr>
          <w:rFonts w:asciiTheme="minorHAnsi" w:hAnsiTheme="minorHAnsi" w:cstheme="minorHAnsi"/>
        </w:rPr>
      </w:pPr>
    </w:p>
    <w:p w14:paraId="225F1F85" w14:textId="206256AA" w:rsidR="000507B7" w:rsidRDefault="000507B7" w:rsidP="004D1175">
      <w:pPr>
        <w:rPr>
          <w:rFonts w:asciiTheme="minorHAnsi" w:hAnsiTheme="minorHAnsi" w:cstheme="minorHAnsi"/>
        </w:rPr>
      </w:pPr>
      <w:r>
        <w:rPr>
          <w:rFonts w:asciiTheme="minorHAnsi" w:hAnsiTheme="minorHAnsi" w:cstheme="minorHAnsi"/>
        </w:rPr>
        <w:lastRenderedPageBreak/>
        <w:t>4.0 Appendixes</w:t>
      </w:r>
    </w:p>
    <w:p w14:paraId="6E2BEDCF" w14:textId="77777777" w:rsidR="009031CA" w:rsidRDefault="009031CA" w:rsidP="004D1175">
      <w:pPr>
        <w:rPr>
          <w:rFonts w:asciiTheme="minorHAnsi" w:hAnsiTheme="minorHAnsi" w:cstheme="minorHAnsi"/>
        </w:rPr>
      </w:pPr>
    </w:p>
    <w:p w14:paraId="19F43518" w14:textId="42A2FFB4" w:rsidR="003B04F6" w:rsidRPr="00F17254" w:rsidRDefault="009031CA" w:rsidP="004D1175">
      <w:pPr>
        <w:rPr>
          <w:rFonts w:asciiTheme="minorHAnsi" w:hAnsiTheme="minorHAnsi" w:cstheme="minorHAnsi"/>
        </w:rPr>
      </w:pPr>
      <w:r>
        <w:rPr>
          <w:rFonts w:asciiTheme="minorHAnsi" w:hAnsiTheme="minorHAnsi" w:cstheme="minorHAnsi"/>
          <w:noProof/>
        </w:rPr>
        <w:drawing>
          <wp:inline distT="0" distB="0" distL="0" distR="0" wp14:anchorId="0238879E" wp14:editId="1F3111B7">
            <wp:extent cx="5384800" cy="380264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13912" cy="3823207"/>
                    </a:xfrm>
                    <a:prstGeom prst="rect">
                      <a:avLst/>
                    </a:prstGeom>
                  </pic:spPr>
                </pic:pic>
              </a:graphicData>
            </a:graphic>
          </wp:inline>
        </w:drawing>
      </w:r>
    </w:p>
    <w:p w14:paraId="5C430B00" w14:textId="77777777" w:rsidR="009031CA" w:rsidRDefault="009031CA" w:rsidP="009031CA">
      <w:pPr>
        <w:rPr>
          <w:rFonts w:asciiTheme="minorHAnsi" w:hAnsiTheme="minorHAnsi" w:cstheme="minorHAnsi"/>
        </w:rPr>
      </w:pPr>
      <w:r w:rsidRPr="00F17254">
        <w:rPr>
          <w:rFonts w:asciiTheme="minorHAnsi" w:hAnsiTheme="minorHAnsi" w:cstheme="minorHAnsi"/>
        </w:rPr>
        <w:t>Appendix 1 showing pile and cap positioning detail (</w:t>
      </w:r>
      <w:proofErr w:type="spellStart"/>
      <w:proofErr w:type="gramStart"/>
      <w:r w:rsidRPr="00F17254">
        <w:rPr>
          <w:rFonts w:asciiTheme="minorHAnsi" w:hAnsiTheme="minorHAnsi" w:cstheme="minorHAnsi"/>
        </w:rPr>
        <w:t>O.Brown</w:t>
      </w:r>
      <w:proofErr w:type="spellEnd"/>
      <w:proofErr w:type="gramEnd"/>
      <w:r w:rsidRPr="00F17254">
        <w:rPr>
          <w:rFonts w:asciiTheme="minorHAnsi" w:hAnsiTheme="minorHAnsi" w:cstheme="minorHAnsi"/>
        </w:rPr>
        <w:t>. 2022)</w:t>
      </w:r>
      <w:r>
        <w:rPr>
          <w:rFonts w:asciiTheme="minorHAnsi" w:hAnsiTheme="minorHAnsi" w:cstheme="minorHAnsi"/>
        </w:rPr>
        <w:t>.</w:t>
      </w:r>
    </w:p>
    <w:p w14:paraId="20118C60" w14:textId="77777777" w:rsidR="009031CA" w:rsidRDefault="009031CA" w:rsidP="004D1175">
      <w:pPr>
        <w:rPr>
          <w:rFonts w:asciiTheme="minorHAnsi" w:hAnsiTheme="minorHAnsi" w:cstheme="minorHAnsi"/>
        </w:rPr>
      </w:pPr>
    </w:p>
    <w:p w14:paraId="1A5ECEAF" w14:textId="77777777" w:rsidR="00E87BD8" w:rsidRPr="00F17254" w:rsidRDefault="00E87BD8" w:rsidP="004D1175">
      <w:pPr>
        <w:rPr>
          <w:rFonts w:asciiTheme="minorHAnsi" w:hAnsiTheme="minorHAnsi" w:cstheme="minorHAnsi"/>
        </w:rPr>
      </w:pPr>
    </w:p>
    <w:p w14:paraId="7593BC7A" w14:textId="102F535F" w:rsidR="00EC1D28" w:rsidRPr="00F17254" w:rsidRDefault="00EC1D28">
      <w:pPr>
        <w:rPr>
          <w:rFonts w:asciiTheme="minorHAnsi" w:hAnsiTheme="minorHAnsi" w:cstheme="minorHAnsi"/>
        </w:rPr>
      </w:pPr>
    </w:p>
    <w:p w14:paraId="4D0F8820" w14:textId="67E61089" w:rsidR="00C20A25" w:rsidRPr="00F17254" w:rsidRDefault="00C20A25">
      <w:pPr>
        <w:rPr>
          <w:rFonts w:asciiTheme="minorHAnsi" w:hAnsiTheme="minorHAnsi" w:cstheme="minorHAnsi"/>
        </w:rPr>
      </w:pPr>
    </w:p>
    <w:p w14:paraId="00153A9B" w14:textId="668F6D93" w:rsidR="00C20A25" w:rsidRDefault="00156DBA">
      <w:pPr>
        <w:rPr>
          <w:rFonts w:asciiTheme="minorHAnsi" w:hAnsiTheme="minorHAnsi" w:cstheme="minorHAnsi"/>
        </w:rPr>
      </w:pPr>
      <w:r>
        <w:rPr>
          <w:rFonts w:asciiTheme="minorHAnsi" w:hAnsiTheme="minorHAnsi" w:cstheme="minorHAnsi"/>
          <w:noProof/>
        </w:rPr>
        <w:drawing>
          <wp:inline distT="0" distB="0" distL="0" distR="0" wp14:anchorId="2BBFE780" wp14:editId="52DA27E6">
            <wp:extent cx="5689600" cy="3262630"/>
            <wp:effectExtent l="0" t="0" r="0" b="127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16501" cy="3278056"/>
                    </a:xfrm>
                    <a:prstGeom prst="rect">
                      <a:avLst/>
                    </a:prstGeom>
                  </pic:spPr>
                </pic:pic>
              </a:graphicData>
            </a:graphic>
          </wp:inline>
        </w:drawing>
      </w:r>
    </w:p>
    <w:p w14:paraId="063AB7EC" w14:textId="25739537" w:rsidR="00C20A25" w:rsidRDefault="00156DBA">
      <w:pPr>
        <w:rPr>
          <w:rFonts w:asciiTheme="minorHAnsi" w:hAnsiTheme="minorHAnsi" w:cstheme="minorHAnsi"/>
        </w:rPr>
      </w:pPr>
      <w:r w:rsidRPr="00F17254">
        <w:rPr>
          <w:rFonts w:asciiTheme="minorHAnsi" w:hAnsiTheme="minorHAnsi" w:cstheme="minorHAnsi"/>
        </w:rPr>
        <w:t xml:space="preserve">Appendix 2 Sketch Showing Details of Pile caps with 2 Piles </w:t>
      </w:r>
      <w:r w:rsidR="005E7DF9">
        <w:rPr>
          <w:rFonts w:asciiTheme="minorHAnsi" w:hAnsiTheme="minorHAnsi" w:cstheme="minorHAnsi"/>
        </w:rPr>
        <w:t>(Taken</w:t>
      </w:r>
      <w:r>
        <w:rPr>
          <w:rFonts w:asciiTheme="minorHAnsi" w:hAnsiTheme="minorHAnsi" w:cstheme="minorHAnsi"/>
        </w:rPr>
        <w:t xml:space="preserve"> from </w:t>
      </w:r>
      <w:hyperlink r:id="rId35" w:history="1">
        <w:r w:rsidR="005E7DF9" w:rsidRPr="00974C1F">
          <w:rPr>
            <w:rStyle w:val="Hyperlink"/>
            <w:rFonts w:asciiTheme="minorHAnsi" w:hAnsiTheme="minorHAnsi" w:cstheme="minorHAnsi"/>
          </w:rPr>
          <w:t>https://www.detallesconstructivos.net</w:t>
        </w:r>
      </w:hyperlink>
    </w:p>
    <w:p w14:paraId="4EF435DA" w14:textId="77777777" w:rsidR="005E7DF9" w:rsidRPr="00F17254" w:rsidRDefault="005E7DF9">
      <w:pPr>
        <w:rPr>
          <w:rFonts w:asciiTheme="minorHAnsi" w:hAnsiTheme="minorHAnsi" w:cstheme="minorHAnsi"/>
        </w:rPr>
      </w:pPr>
    </w:p>
    <w:p w14:paraId="64B5E03E" w14:textId="79148DA5" w:rsidR="00C20A25" w:rsidRDefault="00C20A25">
      <w:pPr>
        <w:rPr>
          <w:rFonts w:asciiTheme="minorHAnsi" w:hAnsiTheme="minorHAnsi" w:cstheme="minorHAnsi"/>
        </w:rPr>
      </w:pPr>
    </w:p>
    <w:p w14:paraId="248AFEAF" w14:textId="49BA3FA3" w:rsidR="000507B7" w:rsidRDefault="007B671A">
      <w:pPr>
        <w:rPr>
          <w:rFonts w:asciiTheme="minorHAnsi" w:hAnsiTheme="minorHAnsi" w:cstheme="minorHAnsi"/>
        </w:rPr>
      </w:pPr>
      <w:r>
        <w:rPr>
          <w:rFonts w:asciiTheme="minorHAnsi" w:hAnsiTheme="minorHAnsi" w:cstheme="minorHAnsi"/>
          <w:noProof/>
        </w:rPr>
        <w:drawing>
          <wp:inline distT="0" distB="0" distL="0" distR="0" wp14:anchorId="09283F30" wp14:editId="586B570D">
            <wp:extent cx="5731510" cy="346964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469640"/>
                    </a:xfrm>
                    <a:prstGeom prst="rect">
                      <a:avLst/>
                    </a:prstGeom>
                  </pic:spPr>
                </pic:pic>
              </a:graphicData>
            </a:graphic>
          </wp:inline>
        </w:drawing>
      </w:r>
    </w:p>
    <w:p w14:paraId="3B6FA50A" w14:textId="77777777" w:rsidR="009031CA" w:rsidRPr="00F17254" w:rsidRDefault="009031CA" w:rsidP="009031CA">
      <w:pPr>
        <w:rPr>
          <w:rFonts w:asciiTheme="minorHAnsi" w:hAnsiTheme="minorHAnsi" w:cstheme="minorHAnsi"/>
        </w:rPr>
      </w:pPr>
      <w:r w:rsidRPr="00F17254">
        <w:rPr>
          <w:rFonts w:asciiTheme="minorHAnsi" w:hAnsiTheme="minorHAnsi" w:cstheme="minorHAnsi"/>
        </w:rPr>
        <w:t>Appendix 3 Sketch Showing Details of Pile caps with 3 Piles</w:t>
      </w:r>
    </w:p>
    <w:p w14:paraId="440DB18D" w14:textId="5C6150C0" w:rsidR="000507B7" w:rsidRDefault="000507B7">
      <w:pPr>
        <w:rPr>
          <w:rFonts w:asciiTheme="minorHAnsi" w:hAnsiTheme="minorHAnsi" w:cstheme="minorHAnsi"/>
        </w:rPr>
      </w:pPr>
    </w:p>
    <w:p w14:paraId="1C63D07C" w14:textId="3C41ECC1" w:rsidR="000507B7" w:rsidRDefault="000507B7">
      <w:pPr>
        <w:rPr>
          <w:rFonts w:asciiTheme="minorHAnsi" w:hAnsiTheme="minorHAnsi" w:cstheme="minorHAnsi"/>
        </w:rPr>
      </w:pPr>
    </w:p>
    <w:p w14:paraId="5F1D3087" w14:textId="7DDB9331" w:rsidR="000507B7" w:rsidRDefault="000507B7">
      <w:pPr>
        <w:rPr>
          <w:rFonts w:asciiTheme="minorHAnsi" w:hAnsiTheme="minorHAnsi" w:cstheme="minorHAnsi"/>
        </w:rPr>
      </w:pPr>
    </w:p>
    <w:p w14:paraId="6BAAAB12" w14:textId="2B83372C" w:rsidR="000507B7" w:rsidRDefault="009031CA">
      <w:pPr>
        <w:rPr>
          <w:rFonts w:asciiTheme="minorHAnsi" w:hAnsiTheme="minorHAnsi" w:cstheme="minorHAnsi"/>
        </w:rPr>
      </w:pPr>
      <w:r>
        <w:rPr>
          <w:rFonts w:asciiTheme="minorHAnsi" w:hAnsiTheme="minorHAnsi" w:cstheme="minorHAnsi"/>
          <w:noProof/>
        </w:rPr>
        <w:drawing>
          <wp:inline distT="0" distB="0" distL="0" distR="0" wp14:anchorId="51D0700F" wp14:editId="7F14E77B">
            <wp:extent cx="5118100" cy="3305440"/>
            <wp:effectExtent l="0" t="0" r="0" b="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5142424" cy="3321149"/>
                    </a:xfrm>
                    <a:prstGeom prst="rect">
                      <a:avLst/>
                    </a:prstGeom>
                  </pic:spPr>
                </pic:pic>
              </a:graphicData>
            </a:graphic>
          </wp:inline>
        </w:drawing>
      </w:r>
    </w:p>
    <w:p w14:paraId="670E0789" w14:textId="77777777" w:rsidR="009031CA" w:rsidRPr="00F17254" w:rsidRDefault="009031CA" w:rsidP="009031CA">
      <w:pPr>
        <w:rPr>
          <w:rFonts w:asciiTheme="minorHAnsi" w:hAnsiTheme="minorHAnsi" w:cstheme="minorHAnsi"/>
        </w:rPr>
      </w:pPr>
      <w:r w:rsidRPr="00F17254">
        <w:rPr>
          <w:rFonts w:asciiTheme="minorHAnsi" w:hAnsiTheme="minorHAnsi" w:cstheme="minorHAnsi"/>
        </w:rPr>
        <w:t>Appendix 4 Sketch Showing Details of Pile caps with 4 Piles</w:t>
      </w:r>
    </w:p>
    <w:p w14:paraId="63E86F98" w14:textId="77777777" w:rsidR="009031CA" w:rsidRDefault="009031CA">
      <w:pPr>
        <w:rPr>
          <w:rFonts w:asciiTheme="minorHAnsi" w:hAnsiTheme="minorHAnsi" w:cstheme="minorHAnsi"/>
        </w:rPr>
      </w:pPr>
    </w:p>
    <w:p w14:paraId="71509566" w14:textId="6A1707C5" w:rsidR="00C20A25" w:rsidRDefault="00C20A25"/>
    <w:p w14:paraId="1091EEE8" w14:textId="4986E1B1" w:rsidR="00B569D0" w:rsidRDefault="00B569D0"/>
    <w:p w14:paraId="568D31F8" w14:textId="77777777" w:rsidR="00B569D0" w:rsidRDefault="00B569D0"/>
    <w:p w14:paraId="3D8C5ECA" w14:textId="32EEABA6" w:rsidR="00C20A25" w:rsidRDefault="000507B7">
      <w:r>
        <w:lastRenderedPageBreak/>
        <w:t xml:space="preserve">5.0 </w:t>
      </w:r>
      <w:r w:rsidR="00C20A25">
        <w:t xml:space="preserve">References </w:t>
      </w:r>
    </w:p>
    <w:p w14:paraId="3FEC9E63" w14:textId="77777777" w:rsidR="000507B7" w:rsidRDefault="000507B7" w:rsidP="000507B7">
      <w:r>
        <w:rPr>
          <w:rFonts w:ascii="Open Sans" w:hAnsi="Open Sans" w:cs="Open Sans"/>
          <w:color w:val="000000"/>
          <w:sz w:val="20"/>
          <w:szCs w:val="20"/>
          <w:shd w:val="clear" w:color="auto" w:fill="FFFFFF"/>
        </w:rPr>
        <w:t>Federation of piling specialists, 2012.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Integrity Testing Methods</w:t>
      </w:r>
      <w:r>
        <w:rPr>
          <w:rFonts w:ascii="Open Sans" w:hAnsi="Open Sans" w:cs="Open Sans"/>
          <w:color w:val="000000"/>
          <w:sz w:val="20"/>
          <w:szCs w:val="20"/>
          <w:shd w:val="clear" w:color="auto" w:fill="FFFFFF"/>
        </w:rPr>
        <w:t>.</w:t>
      </w:r>
    </w:p>
    <w:p w14:paraId="0E197B66" w14:textId="1E10BEF8" w:rsidR="000564C5" w:rsidRDefault="000564C5" w:rsidP="000564C5">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Chudley</w:t>
      </w:r>
      <w:proofErr w:type="spellEnd"/>
      <w:r>
        <w:rPr>
          <w:rFonts w:ascii="Open Sans" w:hAnsi="Open Sans" w:cs="Open Sans"/>
          <w:color w:val="000000"/>
          <w:sz w:val="20"/>
          <w:szCs w:val="20"/>
          <w:shd w:val="clear" w:color="auto" w:fill="FFFFFF"/>
        </w:rPr>
        <w:t xml:space="preserve">, R. and </w:t>
      </w:r>
      <w:proofErr w:type="spellStart"/>
      <w:r>
        <w:rPr>
          <w:rFonts w:ascii="Open Sans" w:hAnsi="Open Sans" w:cs="Open Sans"/>
          <w:color w:val="000000"/>
          <w:sz w:val="20"/>
          <w:szCs w:val="20"/>
          <w:shd w:val="clear" w:color="auto" w:fill="FFFFFF"/>
        </w:rPr>
        <w:t>Greeno</w:t>
      </w:r>
      <w:proofErr w:type="spellEnd"/>
      <w:r>
        <w:rPr>
          <w:rFonts w:ascii="Open Sans" w:hAnsi="Open Sans" w:cs="Open Sans"/>
          <w:color w:val="000000"/>
          <w:sz w:val="20"/>
          <w:szCs w:val="20"/>
          <w:shd w:val="clear" w:color="auto" w:fill="FFFFFF"/>
        </w:rPr>
        <w:t>, R., n.d.</w:t>
      </w:r>
      <w:r>
        <w:rPr>
          <w:rStyle w:val="apple-converted-space"/>
          <w:rFonts w:ascii="Open Sans" w:hAnsi="Open Sans" w:cs="Open Sans"/>
          <w:color w:val="000000"/>
          <w:sz w:val="20"/>
          <w:szCs w:val="20"/>
          <w:shd w:val="clear" w:color="auto" w:fill="FFFFFF"/>
        </w:rPr>
        <w:t> </w:t>
      </w:r>
      <w:proofErr w:type="spellStart"/>
      <w:r>
        <w:rPr>
          <w:rFonts w:ascii="Open Sans" w:hAnsi="Open Sans" w:cs="Open Sans"/>
          <w:i/>
          <w:iCs/>
          <w:color w:val="000000"/>
          <w:sz w:val="20"/>
          <w:szCs w:val="20"/>
        </w:rPr>
        <w:t>Chudley</w:t>
      </w:r>
      <w:proofErr w:type="spellEnd"/>
      <w:r>
        <w:rPr>
          <w:rFonts w:ascii="Open Sans" w:hAnsi="Open Sans" w:cs="Open Sans"/>
          <w:i/>
          <w:iCs/>
          <w:color w:val="000000"/>
          <w:sz w:val="20"/>
          <w:szCs w:val="20"/>
        </w:rPr>
        <w:t xml:space="preserve"> and </w:t>
      </w:r>
      <w:proofErr w:type="spellStart"/>
      <w:r>
        <w:rPr>
          <w:rFonts w:ascii="Open Sans" w:hAnsi="Open Sans" w:cs="Open Sans"/>
          <w:i/>
          <w:iCs/>
          <w:color w:val="000000"/>
          <w:sz w:val="20"/>
          <w:szCs w:val="20"/>
        </w:rPr>
        <w:t>Greeno's</w:t>
      </w:r>
      <w:proofErr w:type="spellEnd"/>
      <w:r>
        <w:rPr>
          <w:rFonts w:ascii="Open Sans" w:hAnsi="Open Sans" w:cs="Open Sans"/>
          <w:i/>
          <w:iCs/>
          <w:color w:val="000000"/>
          <w:sz w:val="20"/>
          <w:szCs w:val="20"/>
        </w:rPr>
        <w:t xml:space="preserve"> building construction handbook</w:t>
      </w:r>
      <w:r>
        <w:rPr>
          <w:rFonts w:ascii="Open Sans" w:hAnsi="Open Sans" w:cs="Open Sans"/>
          <w:color w:val="000000"/>
          <w:sz w:val="20"/>
          <w:szCs w:val="20"/>
          <w:shd w:val="clear" w:color="auto" w:fill="FFFFFF"/>
        </w:rPr>
        <w:t>.</w:t>
      </w:r>
    </w:p>
    <w:p w14:paraId="7617A2B7" w14:textId="77777777" w:rsidR="000507B7" w:rsidRDefault="000507B7" w:rsidP="000507B7">
      <w:r>
        <w:rPr>
          <w:rFonts w:ascii="Open Sans" w:hAnsi="Open Sans" w:cs="Open Sans"/>
          <w:color w:val="000000"/>
          <w:sz w:val="20"/>
          <w:szCs w:val="20"/>
          <w:shd w:val="clear" w:color="auto" w:fill="FFFFFF"/>
        </w:rPr>
        <w:t>Tomlinson, M. and Woodward, J., 2014.</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Pile design and construction practice</w:t>
      </w:r>
      <w:r>
        <w:rPr>
          <w:rFonts w:ascii="Open Sans" w:hAnsi="Open Sans" w:cs="Open Sans"/>
          <w:color w:val="000000"/>
          <w:sz w:val="20"/>
          <w:szCs w:val="20"/>
          <w:shd w:val="clear" w:color="auto" w:fill="FFFFFF"/>
        </w:rPr>
        <w:t>.</w:t>
      </w:r>
    </w:p>
    <w:p w14:paraId="037AEEE3" w14:textId="77777777" w:rsidR="000507B7" w:rsidRDefault="000507B7" w:rsidP="000564C5">
      <w:pPr>
        <w:rPr>
          <w:rFonts w:ascii="Open Sans" w:hAnsi="Open Sans" w:cs="Open Sans"/>
          <w:color w:val="000000"/>
          <w:sz w:val="20"/>
          <w:szCs w:val="20"/>
          <w:shd w:val="clear" w:color="auto" w:fill="FFFFFF"/>
        </w:rPr>
      </w:pPr>
    </w:p>
    <w:p w14:paraId="7B8590B8" w14:textId="067B6D25" w:rsidR="00C20A25" w:rsidRDefault="00C20A25">
      <w:r>
        <w:t xml:space="preserve"> </w:t>
      </w:r>
    </w:p>
    <w:p w14:paraId="4816E8A0" w14:textId="77777777" w:rsidR="00C20A25" w:rsidRDefault="00C20A25"/>
    <w:p w14:paraId="3CB2064F" w14:textId="64BCA13A" w:rsidR="00C20A25" w:rsidRDefault="000507B7">
      <w:r>
        <w:t xml:space="preserve">6.0 </w:t>
      </w:r>
      <w:r w:rsidR="00C20A25">
        <w:t xml:space="preserve">Bibliography </w:t>
      </w:r>
    </w:p>
    <w:p w14:paraId="61308665" w14:textId="1DA0CD3A" w:rsidR="007A48C8" w:rsidRDefault="007A48C8">
      <w:r>
        <w:rPr>
          <w:rFonts w:ascii="Arial" w:eastAsia="Arial" w:hAnsi="Arial"/>
          <w:sz w:val="20"/>
        </w:rPr>
        <w:t>Institution of Civil Engineers, Specification for Piling and Embedded Retaining Walls (3</w:t>
      </w:r>
      <w:r w:rsidRPr="008C3F9C">
        <w:rPr>
          <w:rFonts w:ascii="Arial" w:eastAsia="Arial" w:hAnsi="Arial"/>
          <w:sz w:val="20"/>
          <w:vertAlign w:val="superscript"/>
        </w:rPr>
        <w:t>rd</w:t>
      </w:r>
      <w:r>
        <w:rPr>
          <w:rFonts w:ascii="Arial" w:eastAsia="Arial" w:hAnsi="Arial"/>
          <w:sz w:val="20"/>
        </w:rPr>
        <w:t xml:space="preserve"> Ed) in 2017</w:t>
      </w:r>
    </w:p>
    <w:p w14:paraId="2C0AE978" w14:textId="39D2652F" w:rsidR="000564C5" w:rsidRDefault="000564C5" w:rsidP="000564C5">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Chudley</w:t>
      </w:r>
      <w:proofErr w:type="spellEnd"/>
      <w:r>
        <w:rPr>
          <w:rFonts w:ascii="Open Sans" w:hAnsi="Open Sans" w:cs="Open Sans"/>
          <w:color w:val="000000"/>
          <w:sz w:val="20"/>
          <w:szCs w:val="20"/>
          <w:shd w:val="clear" w:color="auto" w:fill="FFFFFF"/>
        </w:rPr>
        <w:t xml:space="preserve">, R. and </w:t>
      </w:r>
      <w:proofErr w:type="spellStart"/>
      <w:r>
        <w:rPr>
          <w:rFonts w:ascii="Open Sans" w:hAnsi="Open Sans" w:cs="Open Sans"/>
          <w:color w:val="000000"/>
          <w:sz w:val="20"/>
          <w:szCs w:val="20"/>
          <w:shd w:val="clear" w:color="auto" w:fill="FFFFFF"/>
        </w:rPr>
        <w:t>Greeno</w:t>
      </w:r>
      <w:proofErr w:type="spellEnd"/>
      <w:r>
        <w:rPr>
          <w:rFonts w:ascii="Open Sans" w:hAnsi="Open Sans" w:cs="Open Sans"/>
          <w:color w:val="000000"/>
          <w:sz w:val="20"/>
          <w:szCs w:val="20"/>
          <w:shd w:val="clear" w:color="auto" w:fill="FFFFFF"/>
        </w:rPr>
        <w:t>, R., n.d.</w:t>
      </w:r>
      <w:r>
        <w:rPr>
          <w:rStyle w:val="apple-converted-space"/>
          <w:rFonts w:ascii="Open Sans" w:hAnsi="Open Sans" w:cs="Open Sans"/>
          <w:color w:val="000000"/>
          <w:sz w:val="20"/>
          <w:szCs w:val="20"/>
          <w:shd w:val="clear" w:color="auto" w:fill="FFFFFF"/>
        </w:rPr>
        <w:t> </w:t>
      </w:r>
      <w:proofErr w:type="spellStart"/>
      <w:r>
        <w:rPr>
          <w:rFonts w:ascii="Open Sans" w:hAnsi="Open Sans" w:cs="Open Sans"/>
          <w:i/>
          <w:iCs/>
          <w:color w:val="000000"/>
          <w:sz w:val="20"/>
          <w:szCs w:val="20"/>
        </w:rPr>
        <w:t>Chudley</w:t>
      </w:r>
      <w:proofErr w:type="spellEnd"/>
      <w:r>
        <w:rPr>
          <w:rFonts w:ascii="Open Sans" w:hAnsi="Open Sans" w:cs="Open Sans"/>
          <w:i/>
          <w:iCs/>
          <w:color w:val="000000"/>
          <w:sz w:val="20"/>
          <w:szCs w:val="20"/>
        </w:rPr>
        <w:t xml:space="preserve"> and </w:t>
      </w:r>
      <w:proofErr w:type="spellStart"/>
      <w:r>
        <w:rPr>
          <w:rFonts w:ascii="Open Sans" w:hAnsi="Open Sans" w:cs="Open Sans"/>
          <w:i/>
          <w:iCs/>
          <w:color w:val="000000"/>
          <w:sz w:val="20"/>
          <w:szCs w:val="20"/>
        </w:rPr>
        <w:t>Greeno's</w:t>
      </w:r>
      <w:proofErr w:type="spellEnd"/>
      <w:r>
        <w:rPr>
          <w:rFonts w:ascii="Open Sans" w:hAnsi="Open Sans" w:cs="Open Sans"/>
          <w:i/>
          <w:iCs/>
          <w:color w:val="000000"/>
          <w:sz w:val="20"/>
          <w:szCs w:val="20"/>
        </w:rPr>
        <w:t xml:space="preserve"> building construction handbook</w:t>
      </w:r>
      <w:r>
        <w:rPr>
          <w:rFonts w:ascii="Open Sans" w:hAnsi="Open Sans" w:cs="Open Sans"/>
          <w:color w:val="000000"/>
          <w:sz w:val="20"/>
          <w:szCs w:val="20"/>
          <w:shd w:val="clear" w:color="auto" w:fill="FFFFFF"/>
        </w:rPr>
        <w:t>.</w:t>
      </w:r>
    </w:p>
    <w:p w14:paraId="52D63EA6" w14:textId="77777777" w:rsidR="000507B7" w:rsidRDefault="000507B7" w:rsidP="000507B7">
      <w:r>
        <w:rPr>
          <w:rFonts w:ascii="Open Sans" w:hAnsi="Open Sans" w:cs="Open Sans"/>
          <w:color w:val="000000"/>
          <w:sz w:val="20"/>
          <w:szCs w:val="20"/>
          <w:shd w:val="clear" w:color="auto" w:fill="FFFFFF"/>
        </w:rPr>
        <w:t>Federation of piling specialists, 2012.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Integrity Testing Methods</w:t>
      </w:r>
      <w:r>
        <w:rPr>
          <w:rFonts w:ascii="Open Sans" w:hAnsi="Open Sans" w:cs="Open Sans"/>
          <w:color w:val="000000"/>
          <w:sz w:val="20"/>
          <w:szCs w:val="20"/>
          <w:shd w:val="clear" w:color="auto" w:fill="FFFFFF"/>
        </w:rPr>
        <w:t>.</w:t>
      </w:r>
    </w:p>
    <w:p w14:paraId="291B5B91" w14:textId="77777777" w:rsidR="000507B7" w:rsidRDefault="000507B7" w:rsidP="000507B7">
      <w:r>
        <w:rPr>
          <w:rFonts w:ascii="Open Sans" w:hAnsi="Open Sans" w:cs="Open Sans"/>
          <w:color w:val="000000"/>
          <w:sz w:val="20"/>
          <w:szCs w:val="20"/>
          <w:shd w:val="clear" w:color="auto" w:fill="FFFFFF"/>
        </w:rPr>
        <w:t>Tomlinson, M. and Woodward, J., 2014.</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Pile design and construction practice</w:t>
      </w:r>
      <w:r>
        <w:rPr>
          <w:rFonts w:ascii="Open Sans" w:hAnsi="Open Sans" w:cs="Open Sans"/>
          <w:color w:val="000000"/>
          <w:sz w:val="20"/>
          <w:szCs w:val="20"/>
          <w:shd w:val="clear" w:color="auto" w:fill="FFFFFF"/>
        </w:rPr>
        <w:t>.</w:t>
      </w:r>
    </w:p>
    <w:p w14:paraId="57809EAE" w14:textId="77777777" w:rsidR="000507B7" w:rsidRDefault="000507B7" w:rsidP="000564C5"/>
    <w:p w14:paraId="042FFFAE" w14:textId="40705E99" w:rsidR="00C20A25" w:rsidRDefault="00C20A25"/>
    <w:p w14:paraId="31E9E9C0" w14:textId="75B9403D" w:rsidR="00C20A25" w:rsidRDefault="00C20A25"/>
    <w:p w14:paraId="5EE26E07" w14:textId="77777777" w:rsidR="00C20A25" w:rsidRDefault="00C20A25"/>
    <w:sectPr w:rsidR="00C20A25">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BB00A" w14:textId="77777777" w:rsidR="000507B7" w:rsidRDefault="000507B7" w:rsidP="000507B7">
      <w:r>
        <w:separator/>
      </w:r>
    </w:p>
  </w:endnote>
  <w:endnote w:type="continuationSeparator" w:id="0">
    <w:p w14:paraId="083CC4D0" w14:textId="77777777" w:rsidR="000507B7" w:rsidRDefault="000507B7" w:rsidP="000507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7355260"/>
      <w:docPartObj>
        <w:docPartGallery w:val="Page Numbers (Bottom of Page)"/>
        <w:docPartUnique/>
      </w:docPartObj>
    </w:sdtPr>
    <w:sdtContent>
      <w:p w14:paraId="2E06FC91" w14:textId="65AC5698" w:rsidR="000507B7" w:rsidRDefault="000507B7"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0092A8" w14:textId="77777777" w:rsidR="000507B7" w:rsidRDefault="000507B7" w:rsidP="000507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0901824"/>
      <w:docPartObj>
        <w:docPartGallery w:val="Page Numbers (Bottom of Page)"/>
        <w:docPartUnique/>
      </w:docPartObj>
    </w:sdtPr>
    <w:sdtContent>
      <w:p w14:paraId="7FA43268" w14:textId="79DB9370" w:rsidR="000507B7" w:rsidRDefault="000507B7"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1C743E" w14:textId="77777777" w:rsidR="000507B7" w:rsidRDefault="000507B7" w:rsidP="000507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412D3" w14:textId="77777777" w:rsidR="000507B7" w:rsidRDefault="000507B7" w:rsidP="000507B7">
      <w:r>
        <w:separator/>
      </w:r>
    </w:p>
  </w:footnote>
  <w:footnote w:type="continuationSeparator" w:id="0">
    <w:p w14:paraId="58856D71" w14:textId="77777777" w:rsidR="000507B7" w:rsidRDefault="000507B7" w:rsidP="000507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43397"/>
    <w:multiLevelType w:val="multilevel"/>
    <w:tmpl w:val="D56C08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A64BC2"/>
    <w:multiLevelType w:val="multilevel"/>
    <w:tmpl w:val="2994800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0C451F7"/>
    <w:multiLevelType w:val="multilevel"/>
    <w:tmpl w:val="752A6ED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7555082D"/>
    <w:multiLevelType w:val="hybridMultilevel"/>
    <w:tmpl w:val="5192DF86"/>
    <w:lvl w:ilvl="0" w:tplc="488461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E14879"/>
    <w:multiLevelType w:val="multilevel"/>
    <w:tmpl w:val="1032C93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FA7BA7"/>
    <w:multiLevelType w:val="hybridMultilevel"/>
    <w:tmpl w:val="73E6AB5E"/>
    <w:lvl w:ilvl="0" w:tplc="E36EAB9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29423">
    <w:abstractNumId w:val="5"/>
  </w:num>
  <w:num w:numId="2" w16cid:durableId="849107200">
    <w:abstractNumId w:val="0"/>
  </w:num>
  <w:num w:numId="3" w16cid:durableId="985863629">
    <w:abstractNumId w:val="4"/>
  </w:num>
  <w:num w:numId="4" w16cid:durableId="1624651733">
    <w:abstractNumId w:val="3"/>
  </w:num>
  <w:num w:numId="5" w16cid:durableId="1715613013">
    <w:abstractNumId w:val="2"/>
  </w:num>
  <w:num w:numId="6" w16cid:durableId="1858545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8A6"/>
    <w:rsid w:val="000507B7"/>
    <w:rsid w:val="000564C5"/>
    <w:rsid w:val="000840B2"/>
    <w:rsid w:val="000B1A1E"/>
    <w:rsid w:val="001075A6"/>
    <w:rsid w:val="00111341"/>
    <w:rsid w:val="00156DBA"/>
    <w:rsid w:val="001C11D9"/>
    <w:rsid w:val="001F6E7C"/>
    <w:rsid w:val="002B1078"/>
    <w:rsid w:val="002C467F"/>
    <w:rsid w:val="002F6559"/>
    <w:rsid w:val="00321CD9"/>
    <w:rsid w:val="00372E63"/>
    <w:rsid w:val="003754C2"/>
    <w:rsid w:val="0038104D"/>
    <w:rsid w:val="00387541"/>
    <w:rsid w:val="003913B0"/>
    <w:rsid w:val="003B04F6"/>
    <w:rsid w:val="00483418"/>
    <w:rsid w:val="004D1175"/>
    <w:rsid w:val="004F071F"/>
    <w:rsid w:val="005444B4"/>
    <w:rsid w:val="00582690"/>
    <w:rsid w:val="005E7DF9"/>
    <w:rsid w:val="00607B80"/>
    <w:rsid w:val="00662196"/>
    <w:rsid w:val="00692B80"/>
    <w:rsid w:val="006D5111"/>
    <w:rsid w:val="007A48C8"/>
    <w:rsid w:val="007B1B38"/>
    <w:rsid w:val="007B671A"/>
    <w:rsid w:val="008258A6"/>
    <w:rsid w:val="009031CA"/>
    <w:rsid w:val="00921756"/>
    <w:rsid w:val="00995572"/>
    <w:rsid w:val="009E2E40"/>
    <w:rsid w:val="00A8056F"/>
    <w:rsid w:val="00AA7FC4"/>
    <w:rsid w:val="00AB5078"/>
    <w:rsid w:val="00B40E1F"/>
    <w:rsid w:val="00B569D0"/>
    <w:rsid w:val="00B669E7"/>
    <w:rsid w:val="00BA16D5"/>
    <w:rsid w:val="00C165E2"/>
    <w:rsid w:val="00C20A25"/>
    <w:rsid w:val="00C654C1"/>
    <w:rsid w:val="00D1226B"/>
    <w:rsid w:val="00D47703"/>
    <w:rsid w:val="00D47842"/>
    <w:rsid w:val="00DF250B"/>
    <w:rsid w:val="00E87BD8"/>
    <w:rsid w:val="00EC1D28"/>
    <w:rsid w:val="00F17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A61B5"/>
  <w15:chartTrackingRefBased/>
  <w15:docId w15:val="{3AAC1117-F771-FD49-8AD8-05DC446A2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6D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B80"/>
    <w:pPr>
      <w:ind w:left="720"/>
      <w:contextualSpacing/>
    </w:pPr>
  </w:style>
  <w:style w:type="character" w:customStyle="1" w:styleId="a">
    <w:name w:val="a"/>
    <w:basedOn w:val="DefaultParagraphFont"/>
    <w:rsid w:val="00582690"/>
  </w:style>
  <w:style w:type="character" w:customStyle="1" w:styleId="l6">
    <w:name w:val="l6"/>
    <w:basedOn w:val="DefaultParagraphFont"/>
    <w:rsid w:val="00582690"/>
  </w:style>
  <w:style w:type="paragraph" w:styleId="NormalWeb">
    <w:name w:val="Normal (Web)"/>
    <w:basedOn w:val="Normal"/>
    <w:uiPriority w:val="99"/>
    <w:semiHidden/>
    <w:unhideWhenUsed/>
    <w:rsid w:val="00DF250B"/>
    <w:pPr>
      <w:spacing w:before="100" w:beforeAutospacing="1" w:after="100" w:afterAutospacing="1"/>
    </w:pPr>
  </w:style>
  <w:style w:type="character" w:styleId="Hyperlink">
    <w:name w:val="Hyperlink"/>
    <w:basedOn w:val="DefaultParagraphFont"/>
    <w:uiPriority w:val="99"/>
    <w:unhideWhenUsed/>
    <w:rsid w:val="00DF250B"/>
    <w:rPr>
      <w:color w:val="0000FF"/>
      <w:u w:val="single"/>
    </w:rPr>
  </w:style>
  <w:style w:type="character" w:customStyle="1" w:styleId="apple-converted-space">
    <w:name w:val="apple-converted-space"/>
    <w:basedOn w:val="DefaultParagraphFont"/>
    <w:rsid w:val="000564C5"/>
  </w:style>
  <w:style w:type="paragraph" w:styleId="Footer">
    <w:name w:val="footer"/>
    <w:basedOn w:val="Normal"/>
    <w:link w:val="FooterChar"/>
    <w:uiPriority w:val="99"/>
    <w:unhideWhenUsed/>
    <w:rsid w:val="000507B7"/>
    <w:pPr>
      <w:tabs>
        <w:tab w:val="center" w:pos="4513"/>
        <w:tab w:val="right" w:pos="9026"/>
      </w:tabs>
    </w:pPr>
  </w:style>
  <w:style w:type="character" w:customStyle="1" w:styleId="FooterChar">
    <w:name w:val="Footer Char"/>
    <w:basedOn w:val="DefaultParagraphFont"/>
    <w:link w:val="Footer"/>
    <w:uiPriority w:val="99"/>
    <w:rsid w:val="000507B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507B7"/>
  </w:style>
  <w:style w:type="character" w:styleId="UnresolvedMention">
    <w:name w:val="Unresolved Mention"/>
    <w:basedOn w:val="DefaultParagraphFont"/>
    <w:uiPriority w:val="99"/>
    <w:semiHidden/>
    <w:unhideWhenUsed/>
    <w:rsid w:val="005E7DF9"/>
    <w:rPr>
      <w:color w:val="605E5C"/>
      <w:shd w:val="clear" w:color="auto" w:fill="E1DFDD"/>
    </w:rPr>
  </w:style>
  <w:style w:type="paragraph" w:styleId="Subtitle">
    <w:name w:val="Subtitle"/>
    <w:basedOn w:val="Normal"/>
    <w:link w:val="SubtitleChar"/>
    <w:uiPriority w:val="2"/>
    <w:qFormat/>
    <w:rsid w:val="00B569D0"/>
    <w:pPr>
      <w:numPr>
        <w:ilvl w:val="1"/>
      </w:numPr>
      <w:spacing w:after="300"/>
      <w:contextualSpacing/>
    </w:pPr>
    <w:rPr>
      <w:rFonts w:asciiTheme="minorHAnsi" w:eastAsiaTheme="minorEastAsia" w:hAnsiTheme="minorHAnsi" w:cstheme="minorBidi"/>
      <w:color w:val="000000" w:themeColor="text1"/>
      <w:sz w:val="32"/>
      <w:lang w:val="en-US" w:eastAsia="ja-JP"/>
    </w:rPr>
  </w:style>
  <w:style w:type="character" w:customStyle="1" w:styleId="SubtitleChar">
    <w:name w:val="Subtitle Char"/>
    <w:basedOn w:val="DefaultParagraphFont"/>
    <w:link w:val="Subtitle"/>
    <w:uiPriority w:val="2"/>
    <w:rsid w:val="00B569D0"/>
    <w:rPr>
      <w:rFonts w:eastAsiaTheme="minorEastAsia"/>
      <w:color w:val="000000" w:themeColor="text1"/>
      <w:sz w:val="32"/>
      <w:lang w:val="en-US" w:eastAsia="ja-JP"/>
    </w:rPr>
  </w:style>
  <w:style w:type="paragraph" w:styleId="Title">
    <w:name w:val="Title"/>
    <w:basedOn w:val="Normal"/>
    <w:link w:val="TitleChar"/>
    <w:uiPriority w:val="1"/>
    <w:qFormat/>
    <w:rsid w:val="00B569D0"/>
    <w:pPr>
      <w:spacing w:after="240"/>
      <w:contextualSpacing/>
    </w:pPr>
    <w:rPr>
      <w:rFonts w:asciiTheme="majorHAnsi" w:eastAsiaTheme="majorEastAsia" w:hAnsiTheme="majorHAnsi" w:cstheme="majorBidi"/>
      <w:color w:val="000000" w:themeColor="text1"/>
      <w:kern w:val="28"/>
      <w:sz w:val="56"/>
      <w:szCs w:val="56"/>
      <w:lang w:val="en-US" w:eastAsia="ja-JP"/>
    </w:rPr>
  </w:style>
  <w:style w:type="character" w:customStyle="1" w:styleId="TitleChar">
    <w:name w:val="Title Char"/>
    <w:basedOn w:val="DefaultParagraphFont"/>
    <w:link w:val="Title"/>
    <w:uiPriority w:val="1"/>
    <w:rsid w:val="00B569D0"/>
    <w:rPr>
      <w:rFonts w:asciiTheme="majorHAnsi" w:eastAsiaTheme="majorEastAsia" w:hAnsiTheme="majorHAnsi" w:cstheme="majorBidi"/>
      <w:color w:val="000000" w:themeColor="text1"/>
      <w:kern w:val="28"/>
      <w:sz w:val="56"/>
      <w:szCs w:val="56"/>
      <w:lang w:val="en-US" w:eastAsia="ja-JP"/>
    </w:rPr>
  </w:style>
  <w:style w:type="paragraph" w:customStyle="1" w:styleId="Author">
    <w:name w:val="Author"/>
    <w:basedOn w:val="Normal"/>
    <w:uiPriority w:val="3"/>
    <w:qFormat/>
    <w:rsid w:val="00B569D0"/>
    <w:pPr>
      <w:pBdr>
        <w:bottom w:val="single" w:sz="8" w:space="17" w:color="000000" w:themeColor="text1"/>
      </w:pBdr>
      <w:spacing w:after="640"/>
      <w:contextualSpacing/>
    </w:pPr>
    <w:rPr>
      <w:rFonts w:asciiTheme="minorHAnsi" w:eastAsiaTheme="minorHAnsi" w:hAnsiTheme="minorHAnsi" w:cstheme="minorBidi"/>
      <w:color w:val="000000" w:themeColor="text1"/>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6781">
      <w:bodyDiv w:val="1"/>
      <w:marLeft w:val="0"/>
      <w:marRight w:val="0"/>
      <w:marTop w:val="0"/>
      <w:marBottom w:val="0"/>
      <w:divBdr>
        <w:top w:val="none" w:sz="0" w:space="0" w:color="auto"/>
        <w:left w:val="none" w:sz="0" w:space="0" w:color="auto"/>
        <w:bottom w:val="none" w:sz="0" w:space="0" w:color="auto"/>
        <w:right w:val="none" w:sz="0" w:space="0" w:color="auto"/>
      </w:divBdr>
    </w:div>
    <w:div w:id="177043048">
      <w:bodyDiv w:val="1"/>
      <w:marLeft w:val="0"/>
      <w:marRight w:val="0"/>
      <w:marTop w:val="0"/>
      <w:marBottom w:val="0"/>
      <w:divBdr>
        <w:top w:val="none" w:sz="0" w:space="0" w:color="auto"/>
        <w:left w:val="none" w:sz="0" w:space="0" w:color="auto"/>
        <w:bottom w:val="none" w:sz="0" w:space="0" w:color="auto"/>
        <w:right w:val="none" w:sz="0" w:space="0" w:color="auto"/>
      </w:divBdr>
    </w:div>
    <w:div w:id="214395340">
      <w:bodyDiv w:val="1"/>
      <w:marLeft w:val="0"/>
      <w:marRight w:val="0"/>
      <w:marTop w:val="0"/>
      <w:marBottom w:val="0"/>
      <w:divBdr>
        <w:top w:val="none" w:sz="0" w:space="0" w:color="auto"/>
        <w:left w:val="none" w:sz="0" w:space="0" w:color="auto"/>
        <w:bottom w:val="none" w:sz="0" w:space="0" w:color="auto"/>
        <w:right w:val="none" w:sz="0" w:space="0" w:color="auto"/>
      </w:divBdr>
    </w:div>
    <w:div w:id="354428869">
      <w:bodyDiv w:val="1"/>
      <w:marLeft w:val="0"/>
      <w:marRight w:val="0"/>
      <w:marTop w:val="0"/>
      <w:marBottom w:val="0"/>
      <w:divBdr>
        <w:top w:val="none" w:sz="0" w:space="0" w:color="auto"/>
        <w:left w:val="none" w:sz="0" w:space="0" w:color="auto"/>
        <w:bottom w:val="none" w:sz="0" w:space="0" w:color="auto"/>
        <w:right w:val="none" w:sz="0" w:space="0" w:color="auto"/>
      </w:divBdr>
    </w:div>
    <w:div w:id="693726200">
      <w:bodyDiv w:val="1"/>
      <w:marLeft w:val="0"/>
      <w:marRight w:val="0"/>
      <w:marTop w:val="0"/>
      <w:marBottom w:val="0"/>
      <w:divBdr>
        <w:top w:val="none" w:sz="0" w:space="0" w:color="auto"/>
        <w:left w:val="none" w:sz="0" w:space="0" w:color="auto"/>
        <w:bottom w:val="none" w:sz="0" w:space="0" w:color="auto"/>
        <w:right w:val="none" w:sz="0" w:space="0" w:color="auto"/>
      </w:divBdr>
    </w:div>
    <w:div w:id="743599698">
      <w:bodyDiv w:val="1"/>
      <w:marLeft w:val="0"/>
      <w:marRight w:val="0"/>
      <w:marTop w:val="0"/>
      <w:marBottom w:val="0"/>
      <w:divBdr>
        <w:top w:val="none" w:sz="0" w:space="0" w:color="auto"/>
        <w:left w:val="none" w:sz="0" w:space="0" w:color="auto"/>
        <w:bottom w:val="none" w:sz="0" w:space="0" w:color="auto"/>
        <w:right w:val="none" w:sz="0" w:space="0" w:color="auto"/>
      </w:divBdr>
      <w:divsChild>
        <w:div w:id="1917131889">
          <w:marLeft w:val="0"/>
          <w:marRight w:val="0"/>
          <w:marTop w:val="0"/>
          <w:marBottom w:val="0"/>
          <w:divBdr>
            <w:top w:val="none" w:sz="0" w:space="0" w:color="auto"/>
            <w:left w:val="none" w:sz="0" w:space="0" w:color="auto"/>
            <w:bottom w:val="none" w:sz="0" w:space="0" w:color="auto"/>
            <w:right w:val="none" w:sz="0" w:space="0" w:color="auto"/>
          </w:divBdr>
        </w:div>
        <w:div w:id="926422564">
          <w:marLeft w:val="0"/>
          <w:marRight w:val="0"/>
          <w:marTop w:val="0"/>
          <w:marBottom w:val="0"/>
          <w:divBdr>
            <w:top w:val="none" w:sz="0" w:space="0" w:color="auto"/>
            <w:left w:val="none" w:sz="0" w:space="0" w:color="auto"/>
            <w:bottom w:val="none" w:sz="0" w:space="0" w:color="auto"/>
            <w:right w:val="none" w:sz="0" w:space="0" w:color="auto"/>
          </w:divBdr>
        </w:div>
        <w:div w:id="1942251021">
          <w:marLeft w:val="0"/>
          <w:marRight w:val="0"/>
          <w:marTop w:val="0"/>
          <w:marBottom w:val="0"/>
          <w:divBdr>
            <w:top w:val="none" w:sz="0" w:space="0" w:color="auto"/>
            <w:left w:val="none" w:sz="0" w:space="0" w:color="auto"/>
            <w:bottom w:val="none" w:sz="0" w:space="0" w:color="auto"/>
            <w:right w:val="none" w:sz="0" w:space="0" w:color="auto"/>
          </w:divBdr>
        </w:div>
        <w:div w:id="963344070">
          <w:marLeft w:val="0"/>
          <w:marRight w:val="0"/>
          <w:marTop w:val="0"/>
          <w:marBottom w:val="0"/>
          <w:divBdr>
            <w:top w:val="none" w:sz="0" w:space="0" w:color="auto"/>
            <w:left w:val="none" w:sz="0" w:space="0" w:color="auto"/>
            <w:bottom w:val="none" w:sz="0" w:space="0" w:color="auto"/>
            <w:right w:val="none" w:sz="0" w:space="0" w:color="auto"/>
          </w:divBdr>
        </w:div>
      </w:divsChild>
    </w:div>
    <w:div w:id="793643297">
      <w:bodyDiv w:val="1"/>
      <w:marLeft w:val="0"/>
      <w:marRight w:val="0"/>
      <w:marTop w:val="0"/>
      <w:marBottom w:val="0"/>
      <w:divBdr>
        <w:top w:val="none" w:sz="0" w:space="0" w:color="auto"/>
        <w:left w:val="none" w:sz="0" w:space="0" w:color="auto"/>
        <w:bottom w:val="none" w:sz="0" w:space="0" w:color="auto"/>
        <w:right w:val="none" w:sz="0" w:space="0" w:color="auto"/>
      </w:divBdr>
    </w:div>
    <w:div w:id="801309164">
      <w:bodyDiv w:val="1"/>
      <w:marLeft w:val="0"/>
      <w:marRight w:val="0"/>
      <w:marTop w:val="0"/>
      <w:marBottom w:val="0"/>
      <w:divBdr>
        <w:top w:val="none" w:sz="0" w:space="0" w:color="auto"/>
        <w:left w:val="none" w:sz="0" w:space="0" w:color="auto"/>
        <w:bottom w:val="none" w:sz="0" w:space="0" w:color="auto"/>
        <w:right w:val="none" w:sz="0" w:space="0" w:color="auto"/>
      </w:divBdr>
    </w:div>
    <w:div w:id="859012103">
      <w:bodyDiv w:val="1"/>
      <w:marLeft w:val="0"/>
      <w:marRight w:val="0"/>
      <w:marTop w:val="0"/>
      <w:marBottom w:val="0"/>
      <w:divBdr>
        <w:top w:val="none" w:sz="0" w:space="0" w:color="auto"/>
        <w:left w:val="none" w:sz="0" w:space="0" w:color="auto"/>
        <w:bottom w:val="none" w:sz="0" w:space="0" w:color="auto"/>
        <w:right w:val="none" w:sz="0" w:space="0" w:color="auto"/>
      </w:divBdr>
    </w:div>
    <w:div w:id="957684534">
      <w:bodyDiv w:val="1"/>
      <w:marLeft w:val="0"/>
      <w:marRight w:val="0"/>
      <w:marTop w:val="0"/>
      <w:marBottom w:val="0"/>
      <w:divBdr>
        <w:top w:val="none" w:sz="0" w:space="0" w:color="auto"/>
        <w:left w:val="none" w:sz="0" w:space="0" w:color="auto"/>
        <w:bottom w:val="none" w:sz="0" w:space="0" w:color="auto"/>
        <w:right w:val="none" w:sz="0" w:space="0" w:color="auto"/>
      </w:divBdr>
    </w:div>
    <w:div w:id="957906919">
      <w:bodyDiv w:val="1"/>
      <w:marLeft w:val="0"/>
      <w:marRight w:val="0"/>
      <w:marTop w:val="0"/>
      <w:marBottom w:val="0"/>
      <w:divBdr>
        <w:top w:val="none" w:sz="0" w:space="0" w:color="auto"/>
        <w:left w:val="none" w:sz="0" w:space="0" w:color="auto"/>
        <w:bottom w:val="none" w:sz="0" w:space="0" w:color="auto"/>
        <w:right w:val="none" w:sz="0" w:space="0" w:color="auto"/>
      </w:divBdr>
    </w:div>
    <w:div w:id="1008021881">
      <w:bodyDiv w:val="1"/>
      <w:marLeft w:val="0"/>
      <w:marRight w:val="0"/>
      <w:marTop w:val="0"/>
      <w:marBottom w:val="0"/>
      <w:divBdr>
        <w:top w:val="none" w:sz="0" w:space="0" w:color="auto"/>
        <w:left w:val="none" w:sz="0" w:space="0" w:color="auto"/>
        <w:bottom w:val="none" w:sz="0" w:space="0" w:color="auto"/>
        <w:right w:val="none" w:sz="0" w:space="0" w:color="auto"/>
      </w:divBdr>
    </w:div>
    <w:div w:id="1109159023">
      <w:bodyDiv w:val="1"/>
      <w:marLeft w:val="0"/>
      <w:marRight w:val="0"/>
      <w:marTop w:val="0"/>
      <w:marBottom w:val="0"/>
      <w:divBdr>
        <w:top w:val="none" w:sz="0" w:space="0" w:color="auto"/>
        <w:left w:val="none" w:sz="0" w:space="0" w:color="auto"/>
        <w:bottom w:val="none" w:sz="0" w:space="0" w:color="auto"/>
        <w:right w:val="none" w:sz="0" w:space="0" w:color="auto"/>
      </w:divBdr>
    </w:div>
    <w:div w:id="1136794374">
      <w:bodyDiv w:val="1"/>
      <w:marLeft w:val="0"/>
      <w:marRight w:val="0"/>
      <w:marTop w:val="0"/>
      <w:marBottom w:val="0"/>
      <w:divBdr>
        <w:top w:val="none" w:sz="0" w:space="0" w:color="auto"/>
        <w:left w:val="none" w:sz="0" w:space="0" w:color="auto"/>
        <w:bottom w:val="none" w:sz="0" w:space="0" w:color="auto"/>
        <w:right w:val="none" w:sz="0" w:space="0" w:color="auto"/>
      </w:divBdr>
    </w:div>
    <w:div w:id="1152793943">
      <w:bodyDiv w:val="1"/>
      <w:marLeft w:val="0"/>
      <w:marRight w:val="0"/>
      <w:marTop w:val="0"/>
      <w:marBottom w:val="0"/>
      <w:divBdr>
        <w:top w:val="none" w:sz="0" w:space="0" w:color="auto"/>
        <w:left w:val="none" w:sz="0" w:space="0" w:color="auto"/>
        <w:bottom w:val="none" w:sz="0" w:space="0" w:color="auto"/>
        <w:right w:val="none" w:sz="0" w:space="0" w:color="auto"/>
      </w:divBdr>
    </w:div>
    <w:div w:id="1275164121">
      <w:bodyDiv w:val="1"/>
      <w:marLeft w:val="0"/>
      <w:marRight w:val="0"/>
      <w:marTop w:val="0"/>
      <w:marBottom w:val="0"/>
      <w:divBdr>
        <w:top w:val="none" w:sz="0" w:space="0" w:color="auto"/>
        <w:left w:val="none" w:sz="0" w:space="0" w:color="auto"/>
        <w:bottom w:val="none" w:sz="0" w:space="0" w:color="auto"/>
        <w:right w:val="none" w:sz="0" w:space="0" w:color="auto"/>
      </w:divBdr>
      <w:divsChild>
        <w:div w:id="483205262">
          <w:marLeft w:val="0"/>
          <w:marRight w:val="0"/>
          <w:marTop w:val="0"/>
          <w:marBottom w:val="150"/>
          <w:divBdr>
            <w:top w:val="none" w:sz="0" w:space="0" w:color="auto"/>
            <w:left w:val="none" w:sz="0" w:space="0" w:color="auto"/>
            <w:bottom w:val="none" w:sz="0" w:space="0" w:color="auto"/>
            <w:right w:val="none" w:sz="0" w:space="0" w:color="auto"/>
          </w:divBdr>
          <w:divsChild>
            <w:div w:id="1064332987">
              <w:marLeft w:val="0"/>
              <w:marRight w:val="0"/>
              <w:marTop w:val="0"/>
              <w:marBottom w:val="0"/>
              <w:divBdr>
                <w:top w:val="none" w:sz="0" w:space="0" w:color="auto"/>
                <w:left w:val="none" w:sz="0" w:space="0" w:color="auto"/>
                <w:bottom w:val="none" w:sz="0" w:space="0" w:color="auto"/>
                <w:right w:val="none" w:sz="0" w:space="0" w:color="auto"/>
              </w:divBdr>
              <w:divsChild>
                <w:div w:id="1783838181">
                  <w:marLeft w:val="0"/>
                  <w:marRight w:val="0"/>
                  <w:marTop w:val="0"/>
                  <w:marBottom w:val="0"/>
                  <w:divBdr>
                    <w:top w:val="none" w:sz="0" w:space="0" w:color="auto"/>
                    <w:left w:val="none" w:sz="0" w:space="0" w:color="auto"/>
                    <w:bottom w:val="none" w:sz="0" w:space="0" w:color="auto"/>
                    <w:right w:val="none" w:sz="0" w:space="0" w:color="auto"/>
                  </w:divBdr>
                  <w:divsChild>
                    <w:div w:id="1691760433">
                      <w:marLeft w:val="0"/>
                      <w:marRight w:val="0"/>
                      <w:marTop w:val="0"/>
                      <w:marBottom w:val="0"/>
                      <w:divBdr>
                        <w:top w:val="none" w:sz="0" w:space="0" w:color="auto"/>
                        <w:left w:val="none" w:sz="0" w:space="0" w:color="auto"/>
                        <w:bottom w:val="none" w:sz="0" w:space="0" w:color="auto"/>
                        <w:right w:val="none" w:sz="0" w:space="0" w:color="auto"/>
                      </w:divBdr>
                      <w:divsChild>
                        <w:div w:id="939459374">
                          <w:marLeft w:val="0"/>
                          <w:marRight w:val="0"/>
                          <w:marTop w:val="0"/>
                          <w:marBottom w:val="0"/>
                          <w:divBdr>
                            <w:top w:val="none" w:sz="0" w:space="0" w:color="auto"/>
                            <w:left w:val="none" w:sz="0" w:space="0" w:color="auto"/>
                            <w:bottom w:val="none" w:sz="0" w:space="0" w:color="auto"/>
                            <w:right w:val="none" w:sz="0" w:space="0" w:color="auto"/>
                          </w:divBdr>
                        </w:div>
                        <w:div w:id="32578542">
                          <w:marLeft w:val="0"/>
                          <w:marRight w:val="0"/>
                          <w:marTop w:val="0"/>
                          <w:marBottom w:val="0"/>
                          <w:divBdr>
                            <w:top w:val="none" w:sz="0" w:space="0" w:color="auto"/>
                            <w:left w:val="none" w:sz="0" w:space="0" w:color="auto"/>
                            <w:bottom w:val="none" w:sz="0" w:space="0" w:color="auto"/>
                            <w:right w:val="none" w:sz="0" w:space="0" w:color="auto"/>
                          </w:divBdr>
                        </w:div>
                        <w:div w:id="188497536">
                          <w:marLeft w:val="0"/>
                          <w:marRight w:val="0"/>
                          <w:marTop w:val="0"/>
                          <w:marBottom w:val="0"/>
                          <w:divBdr>
                            <w:top w:val="none" w:sz="0" w:space="0" w:color="auto"/>
                            <w:left w:val="none" w:sz="0" w:space="0" w:color="auto"/>
                            <w:bottom w:val="none" w:sz="0" w:space="0" w:color="auto"/>
                            <w:right w:val="none" w:sz="0" w:space="0" w:color="auto"/>
                          </w:divBdr>
                        </w:div>
                        <w:div w:id="1452360115">
                          <w:marLeft w:val="0"/>
                          <w:marRight w:val="0"/>
                          <w:marTop w:val="0"/>
                          <w:marBottom w:val="0"/>
                          <w:divBdr>
                            <w:top w:val="none" w:sz="0" w:space="0" w:color="auto"/>
                            <w:left w:val="none" w:sz="0" w:space="0" w:color="auto"/>
                            <w:bottom w:val="none" w:sz="0" w:space="0" w:color="auto"/>
                            <w:right w:val="none" w:sz="0" w:space="0" w:color="auto"/>
                          </w:divBdr>
                        </w:div>
                        <w:div w:id="447704776">
                          <w:marLeft w:val="0"/>
                          <w:marRight w:val="0"/>
                          <w:marTop w:val="0"/>
                          <w:marBottom w:val="0"/>
                          <w:divBdr>
                            <w:top w:val="none" w:sz="0" w:space="0" w:color="auto"/>
                            <w:left w:val="none" w:sz="0" w:space="0" w:color="auto"/>
                            <w:bottom w:val="none" w:sz="0" w:space="0" w:color="auto"/>
                            <w:right w:val="none" w:sz="0" w:space="0" w:color="auto"/>
                          </w:divBdr>
                        </w:div>
                        <w:div w:id="13383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858436">
                  <w:marLeft w:val="0"/>
                  <w:marRight w:val="0"/>
                  <w:marTop w:val="0"/>
                  <w:marBottom w:val="0"/>
                  <w:divBdr>
                    <w:top w:val="none" w:sz="0" w:space="0" w:color="auto"/>
                    <w:left w:val="none" w:sz="0" w:space="0" w:color="auto"/>
                    <w:bottom w:val="none" w:sz="0" w:space="0" w:color="auto"/>
                    <w:right w:val="none" w:sz="0" w:space="0" w:color="auto"/>
                  </w:divBdr>
                  <w:divsChild>
                    <w:div w:id="42496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586188">
          <w:marLeft w:val="0"/>
          <w:marRight w:val="0"/>
          <w:marTop w:val="0"/>
          <w:marBottom w:val="150"/>
          <w:divBdr>
            <w:top w:val="none" w:sz="0" w:space="0" w:color="auto"/>
            <w:left w:val="none" w:sz="0" w:space="0" w:color="auto"/>
            <w:bottom w:val="none" w:sz="0" w:space="0" w:color="auto"/>
            <w:right w:val="none" w:sz="0" w:space="0" w:color="auto"/>
          </w:divBdr>
          <w:divsChild>
            <w:div w:id="1349404575">
              <w:marLeft w:val="0"/>
              <w:marRight w:val="0"/>
              <w:marTop w:val="0"/>
              <w:marBottom w:val="0"/>
              <w:divBdr>
                <w:top w:val="none" w:sz="0" w:space="0" w:color="auto"/>
                <w:left w:val="none" w:sz="0" w:space="0" w:color="auto"/>
                <w:bottom w:val="none" w:sz="0" w:space="0" w:color="auto"/>
                <w:right w:val="none" w:sz="0" w:space="0" w:color="auto"/>
              </w:divBdr>
              <w:divsChild>
                <w:div w:id="217592587">
                  <w:marLeft w:val="0"/>
                  <w:marRight w:val="0"/>
                  <w:marTop w:val="0"/>
                  <w:marBottom w:val="0"/>
                  <w:divBdr>
                    <w:top w:val="none" w:sz="0" w:space="0" w:color="auto"/>
                    <w:left w:val="none" w:sz="0" w:space="0" w:color="auto"/>
                    <w:bottom w:val="none" w:sz="0" w:space="0" w:color="auto"/>
                    <w:right w:val="none" w:sz="0" w:space="0" w:color="auto"/>
                  </w:divBdr>
                  <w:divsChild>
                    <w:div w:id="813453214">
                      <w:marLeft w:val="0"/>
                      <w:marRight w:val="0"/>
                      <w:marTop w:val="0"/>
                      <w:marBottom w:val="0"/>
                      <w:divBdr>
                        <w:top w:val="none" w:sz="0" w:space="0" w:color="auto"/>
                        <w:left w:val="none" w:sz="0" w:space="0" w:color="auto"/>
                        <w:bottom w:val="none" w:sz="0" w:space="0" w:color="auto"/>
                        <w:right w:val="none" w:sz="0" w:space="0" w:color="auto"/>
                      </w:divBdr>
                      <w:divsChild>
                        <w:div w:id="40832667">
                          <w:marLeft w:val="0"/>
                          <w:marRight w:val="0"/>
                          <w:marTop w:val="0"/>
                          <w:marBottom w:val="0"/>
                          <w:divBdr>
                            <w:top w:val="none" w:sz="0" w:space="0" w:color="auto"/>
                            <w:left w:val="none" w:sz="0" w:space="0" w:color="auto"/>
                            <w:bottom w:val="none" w:sz="0" w:space="0" w:color="auto"/>
                            <w:right w:val="none" w:sz="0" w:space="0" w:color="auto"/>
                          </w:divBdr>
                        </w:div>
                        <w:div w:id="1765414432">
                          <w:marLeft w:val="0"/>
                          <w:marRight w:val="0"/>
                          <w:marTop w:val="0"/>
                          <w:marBottom w:val="0"/>
                          <w:divBdr>
                            <w:top w:val="none" w:sz="0" w:space="0" w:color="auto"/>
                            <w:left w:val="none" w:sz="0" w:space="0" w:color="auto"/>
                            <w:bottom w:val="none" w:sz="0" w:space="0" w:color="auto"/>
                            <w:right w:val="none" w:sz="0" w:space="0" w:color="auto"/>
                          </w:divBdr>
                        </w:div>
                        <w:div w:id="1564373119">
                          <w:marLeft w:val="0"/>
                          <w:marRight w:val="0"/>
                          <w:marTop w:val="0"/>
                          <w:marBottom w:val="0"/>
                          <w:divBdr>
                            <w:top w:val="none" w:sz="0" w:space="0" w:color="auto"/>
                            <w:left w:val="none" w:sz="0" w:space="0" w:color="auto"/>
                            <w:bottom w:val="none" w:sz="0" w:space="0" w:color="auto"/>
                            <w:right w:val="none" w:sz="0" w:space="0" w:color="auto"/>
                          </w:divBdr>
                        </w:div>
                        <w:div w:id="1695502346">
                          <w:marLeft w:val="0"/>
                          <w:marRight w:val="0"/>
                          <w:marTop w:val="0"/>
                          <w:marBottom w:val="0"/>
                          <w:divBdr>
                            <w:top w:val="none" w:sz="0" w:space="0" w:color="auto"/>
                            <w:left w:val="none" w:sz="0" w:space="0" w:color="auto"/>
                            <w:bottom w:val="none" w:sz="0" w:space="0" w:color="auto"/>
                            <w:right w:val="none" w:sz="0" w:space="0" w:color="auto"/>
                          </w:divBdr>
                        </w:div>
                        <w:div w:id="781070491">
                          <w:marLeft w:val="0"/>
                          <w:marRight w:val="0"/>
                          <w:marTop w:val="0"/>
                          <w:marBottom w:val="0"/>
                          <w:divBdr>
                            <w:top w:val="none" w:sz="0" w:space="0" w:color="auto"/>
                            <w:left w:val="none" w:sz="0" w:space="0" w:color="auto"/>
                            <w:bottom w:val="none" w:sz="0" w:space="0" w:color="auto"/>
                            <w:right w:val="none" w:sz="0" w:space="0" w:color="auto"/>
                          </w:divBdr>
                        </w:div>
                        <w:div w:id="1291128133">
                          <w:marLeft w:val="0"/>
                          <w:marRight w:val="0"/>
                          <w:marTop w:val="0"/>
                          <w:marBottom w:val="0"/>
                          <w:divBdr>
                            <w:top w:val="none" w:sz="0" w:space="0" w:color="auto"/>
                            <w:left w:val="none" w:sz="0" w:space="0" w:color="auto"/>
                            <w:bottom w:val="none" w:sz="0" w:space="0" w:color="auto"/>
                            <w:right w:val="none" w:sz="0" w:space="0" w:color="auto"/>
                          </w:divBdr>
                        </w:div>
                        <w:div w:id="737870636">
                          <w:marLeft w:val="0"/>
                          <w:marRight w:val="0"/>
                          <w:marTop w:val="0"/>
                          <w:marBottom w:val="0"/>
                          <w:divBdr>
                            <w:top w:val="none" w:sz="0" w:space="0" w:color="auto"/>
                            <w:left w:val="none" w:sz="0" w:space="0" w:color="auto"/>
                            <w:bottom w:val="none" w:sz="0" w:space="0" w:color="auto"/>
                            <w:right w:val="none" w:sz="0" w:space="0" w:color="auto"/>
                          </w:divBdr>
                        </w:div>
                        <w:div w:id="112376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9249698">
      <w:bodyDiv w:val="1"/>
      <w:marLeft w:val="0"/>
      <w:marRight w:val="0"/>
      <w:marTop w:val="0"/>
      <w:marBottom w:val="0"/>
      <w:divBdr>
        <w:top w:val="none" w:sz="0" w:space="0" w:color="auto"/>
        <w:left w:val="none" w:sz="0" w:space="0" w:color="auto"/>
        <w:bottom w:val="none" w:sz="0" w:space="0" w:color="auto"/>
        <w:right w:val="none" w:sz="0" w:space="0" w:color="auto"/>
      </w:divBdr>
    </w:div>
    <w:div w:id="1750538209">
      <w:bodyDiv w:val="1"/>
      <w:marLeft w:val="0"/>
      <w:marRight w:val="0"/>
      <w:marTop w:val="0"/>
      <w:marBottom w:val="0"/>
      <w:divBdr>
        <w:top w:val="none" w:sz="0" w:space="0" w:color="auto"/>
        <w:left w:val="none" w:sz="0" w:space="0" w:color="auto"/>
        <w:bottom w:val="none" w:sz="0" w:space="0" w:color="auto"/>
        <w:right w:val="none" w:sz="0" w:space="0" w:color="auto"/>
      </w:divBdr>
    </w:div>
    <w:div w:id="1814330534">
      <w:bodyDiv w:val="1"/>
      <w:marLeft w:val="0"/>
      <w:marRight w:val="0"/>
      <w:marTop w:val="0"/>
      <w:marBottom w:val="0"/>
      <w:divBdr>
        <w:top w:val="none" w:sz="0" w:space="0" w:color="auto"/>
        <w:left w:val="none" w:sz="0" w:space="0" w:color="auto"/>
        <w:bottom w:val="none" w:sz="0" w:space="0" w:color="auto"/>
        <w:right w:val="none" w:sz="0" w:space="0" w:color="auto"/>
      </w:divBdr>
    </w:div>
    <w:div w:id="1865362779">
      <w:bodyDiv w:val="1"/>
      <w:marLeft w:val="0"/>
      <w:marRight w:val="0"/>
      <w:marTop w:val="0"/>
      <w:marBottom w:val="0"/>
      <w:divBdr>
        <w:top w:val="none" w:sz="0" w:space="0" w:color="auto"/>
        <w:left w:val="none" w:sz="0" w:space="0" w:color="auto"/>
        <w:bottom w:val="none" w:sz="0" w:space="0" w:color="auto"/>
        <w:right w:val="none" w:sz="0" w:space="0" w:color="auto"/>
      </w:divBdr>
    </w:div>
    <w:div w:id="1925455215">
      <w:bodyDiv w:val="1"/>
      <w:marLeft w:val="0"/>
      <w:marRight w:val="0"/>
      <w:marTop w:val="0"/>
      <w:marBottom w:val="0"/>
      <w:divBdr>
        <w:top w:val="none" w:sz="0" w:space="0" w:color="auto"/>
        <w:left w:val="none" w:sz="0" w:space="0" w:color="auto"/>
        <w:bottom w:val="none" w:sz="0" w:space="0" w:color="auto"/>
        <w:right w:val="none" w:sz="0" w:space="0" w:color="auto"/>
      </w:divBdr>
    </w:div>
    <w:div w:id="2106998034">
      <w:bodyDiv w:val="1"/>
      <w:marLeft w:val="0"/>
      <w:marRight w:val="0"/>
      <w:marTop w:val="0"/>
      <w:marBottom w:val="0"/>
      <w:divBdr>
        <w:top w:val="none" w:sz="0" w:space="0" w:color="auto"/>
        <w:left w:val="none" w:sz="0" w:space="0" w:color="auto"/>
        <w:bottom w:val="none" w:sz="0" w:space="0" w:color="auto"/>
        <w:right w:val="none" w:sz="0" w:space="0" w:color="auto"/>
      </w:divBdr>
      <w:divsChild>
        <w:div w:id="521556459">
          <w:marLeft w:val="0"/>
          <w:marRight w:val="0"/>
          <w:marTop w:val="0"/>
          <w:marBottom w:val="150"/>
          <w:divBdr>
            <w:top w:val="none" w:sz="0" w:space="0" w:color="auto"/>
            <w:left w:val="none" w:sz="0" w:space="0" w:color="auto"/>
            <w:bottom w:val="none" w:sz="0" w:space="0" w:color="auto"/>
            <w:right w:val="none" w:sz="0" w:space="0" w:color="auto"/>
          </w:divBdr>
          <w:divsChild>
            <w:div w:id="2099515811">
              <w:marLeft w:val="0"/>
              <w:marRight w:val="0"/>
              <w:marTop w:val="0"/>
              <w:marBottom w:val="0"/>
              <w:divBdr>
                <w:top w:val="none" w:sz="0" w:space="0" w:color="auto"/>
                <w:left w:val="none" w:sz="0" w:space="0" w:color="auto"/>
                <w:bottom w:val="none" w:sz="0" w:space="0" w:color="auto"/>
                <w:right w:val="none" w:sz="0" w:space="0" w:color="auto"/>
              </w:divBdr>
              <w:divsChild>
                <w:div w:id="1840806891">
                  <w:marLeft w:val="0"/>
                  <w:marRight w:val="0"/>
                  <w:marTop w:val="0"/>
                  <w:marBottom w:val="0"/>
                  <w:divBdr>
                    <w:top w:val="none" w:sz="0" w:space="0" w:color="auto"/>
                    <w:left w:val="none" w:sz="0" w:space="0" w:color="auto"/>
                    <w:bottom w:val="none" w:sz="0" w:space="0" w:color="auto"/>
                    <w:right w:val="none" w:sz="0" w:space="0" w:color="auto"/>
                  </w:divBdr>
                  <w:divsChild>
                    <w:div w:id="1759785567">
                      <w:marLeft w:val="0"/>
                      <w:marRight w:val="0"/>
                      <w:marTop w:val="0"/>
                      <w:marBottom w:val="0"/>
                      <w:divBdr>
                        <w:top w:val="none" w:sz="0" w:space="0" w:color="auto"/>
                        <w:left w:val="none" w:sz="0" w:space="0" w:color="auto"/>
                        <w:bottom w:val="none" w:sz="0" w:space="0" w:color="auto"/>
                        <w:right w:val="none" w:sz="0" w:space="0" w:color="auto"/>
                      </w:divBdr>
                      <w:divsChild>
                        <w:div w:id="1916738490">
                          <w:marLeft w:val="0"/>
                          <w:marRight w:val="0"/>
                          <w:marTop w:val="0"/>
                          <w:marBottom w:val="0"/>
                          <w:divBdr>
                            <w:top w:val="none" w:sz="0" w:space="0" w:color="auto"/>
                            <w:left w:val="none" w:sz="0" w:space="0" w:color="auto"/>
                            <w:bottom w:val="none" w:sz="0" w:space="0" w:color="auto"/>
                            <w:right w:val="none" w:sz="0" w:space="0" w:color="auto"/>
                          </w:divBdr>
                        </w:div>
                        <w:div w:id="963971807">
                          <w:marLeft w:val="0"/>
                          <w:marRight w:val="0"/>
                          <w:marTop w:val="0"/>
                          <w:marBottom w:val="0"/>
                          <w:divBdr>
                            <w:top w:val="none" w:sz="0" w:space="0" w:color="auto"/>
                            <w:left w:val="none" w:sz="0" w:space="0" w:color="auto"/>
                            <w:bottom w:val="none" w:sz="0" w:space="0" w:color="auto"/>
                            <w:right w:val="none" w:sz="0" w:space="0" w:color="auto"/>
                          </w:divBdr>
                        </w:div>
                        <w:div w:id="200869271">
                          <w:marLeft w:val="0"/>
                          <w:marRight w:val="0"/>
                          <w:marTop w:val="0"/>
                          <w:marBottom w:val="0"/>
                          <w:divBdr>
                            <w:top w:val="none" w:sz="0" w:space="0" w:color="auto"/>
                            <w:left w:val="none" w:sz="0" w:space="0" w:color="auto"/>
                            <w:bottom w:val="none" w:sz="0" w:space="0" w:color="auto"/>
                            <w:right w:val="none" w:sz="0" w:space="0" w:color="auto"/>
                          </w:divBdr>
                        </w:div>
                        <w:div w:id="2059428339">
                          <w:marLeft w:val="0"/>
                          <w:marRight w:val="0"/>
                          <w:marTop w:val="0"/>
                          <w:marBottom w:val="0"/>
                          <w:divBdr>
                            <w:top w:val="none" w:sz="0" w:space="0" w:color="auto"/>
                            <w:left w:val="none" w:sz="0" w:space="0" w:color="auto"/>
                            <w:bottom w:val="none" w:sz="0" w:space="0" w:color="auto"/>
                            <w:right w:val="none" w:sz="0" w:space="0" w:color="auto"/>
                          </w:divBdr>
                        </w:div>
                        <w:div w:id="1220752111">
                          <w:marLeft w:val="0"/>
                          <w:marRight w:val="0"/>
                          <w:marTop w:val="0"/>
                          <w:marBottom w:val="0"/>
                          <w:divBdr>
                            <w:top w:val="none" w:sz="0" w:space="0" w:color="auto"/>
                            <w:left w:val="none" w:sz="0" w:space="0" w:color="auto"/>
                            <w:bottom w:val="none" w:sz="0" w:space="0" w:color="auto"/>
                            <w:right w:val="none" w:sz="0" w:space="0" w:color="auto"/>
                          </w:divBdr>
                        </w:div>
                        <w:div w:id="214257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185824">
                  <w:marLeft w:val="0"/>
                  <w:marRight w:val="0"/>
                  <w:marTop w:val="0"/>
                  <w:marBottom w:val="0"/>
                  <w:divBdr>
                    <w:top w:val="none" w:sz="0" w:space="0" w:color="auto"/>
                    <w:left w:val="none" w:sz="0" w:space="0" w:color="auto"/>
                    <w:bottom w:val="none" w:sz="0" w:space="0" w:color="auto"/>
                    <w:right w:val="none" w:sz="0" w:space="0" w:color="auto"/>
                  </w:divBdr>
                  <w:divsChild>
                    <w:div w:id="36714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235663">
          <w:marLeft w:val="0"/>
          <w:marRight w:val="0"/>
          <w:marTop w:val="0"/>
          <w:marBottom w:val="150"/>
          <w:divBdr>
            <w:top w:val="none" w:sz="0" w:space="0" w:color="auto"/>
            <w:left w:val="none" w:sz="0" w:space="0" w:color="auto"/>
            <w:bottom w:val="none" w:sz="0" w:space="0" w:color="auto"/>
            <w:right w:val="none" w:sz="0" w:space="0" w:color="auto"/>
          </w:divBdr>
          <w:divsChild>
            <w:div w:id="218825797">
              <w:marLeft w:val="0"/>
              <w:marRight w:val="0"/>
              <w:marTop w:val="0"/>
              <w:marBottom w:val="0"/>
              <w:divBdr>
                <w:top w:val="none" w:sz="0" w:space="0" w:color="auto"/>
                <w:left w:val="none" w:sz="0" w:space="0" w:color="auto"/>
                <w:bottom w:val="none" w:sz="0" w:space="0" w:color="auto"/>
                <w:right w:val="none" w:sz="0" w:space="0" w:color="auto"/>
              </w:divBdr>
              <w:divsChild>
                <w:div w:id="535000456">
                  <w:marLeft w:val="0"/>
                  <w:marRight w:val="0"/>
                  <w:marTop w:val="0"/>
                  <w:marBottom w:val="0"/>
                  <w:divBdr>
                    <w:top w:val="none" w:sz="0" w:space="0" w:color="auto"/>
                    <w:left w:val="none" w:sz="0" w:space="0" w:color="auto"/>
                    <w:bottom w:val="none" w:sz="0" w:space="0" w:color="auto"/>
                    <w:right w:val="none" w:sz="0" w:space="0" w:color="auto"/>
                  </w:divBdr>
                  <w:divsChild>
                    <w:div w:id="890994451">
                      <w:marLeft w:val="0"/>
                      <w:marRight w:val="0"/>
                      <w:marTop w:val="0"/>
                      <w:marBottom w:val="0"/>
                      <w:divBdr>
                        <w:top w:val="none" w:sz="0" w:space="0" w:color="auto"/>
                        <w:left w:val="none" w:sz="0" w:space="0" w:color="auto"/>
                        <w:bottom w:val="none" w:sz="0" w:space="0" w:color="auto"/>
                        <w:right w:val="none" w:sz="0" w:space="0" w:color="auto"/>
                      </w:divBdr>
                      <w:divsChild>
                        <w:div w:id="1398818478">
                          <w:marLeft w:val="0"/>
                          <w:marRight w:val="0"/>
                          <w:marTop w:val="0"/>
                          <w:marBottom w:val="0"/>
                          <w:divBdr>
                            <w:top w:val="none" w:sz="0" w:space="0" w:color="auto"/>
                            <w:left w:val="none" w:sz="0" w:space="0" w:color="auto"/>
                            <w:bottom w:val="none" w:sz="0" w:space="0" w:color="auto"/>
                            <w:right w:val="none" w:sz="0" w:space="0" w:color="auto"/>
                          </w:divBdr>
                        </w:div>
                        <w:div w:id="448545334">
                          <w:marLeft w:val="0"/>
                          <w:marRight w:val="0"/>
                          <w:marTop w:val="0"/>
                          <w:marBottom w:val="0"/>
                          <w:divBdr>
                            <w:top w:val="none" w:sz="0" w:space="0" w:color="auto"/>
                            <w:left w:val="none" w:sz="0" w:space="0" w:color="auto"/>
                            <w:bottom w:val="none" w:sz="0" w:space="0" w:color="auto"/>
                            <w:right w:val="none" w:sz="0" w:space="0" w:color="auto"/>
                          </w:divBdr>
                        </w:div>
                        <w:div w:id="799763867">
                          <w:marLeft w:val="0"/>
                          <w:marRight w:val="0"/>
                          <w:marTop w:val="0"/>
                          <w:marBottom w:val="0"/>
                          <w:divBdr>
                            <w:top w:val="none" w:sz="0" w:space="0" w:color="auto"/>
                            <w:left w:val="none" w:sz="0" w:space="0" w:color="auto"/>
                            <w:bottom w:val="none" w:sz="0" w:space="0" w:color="auto"/>
                            <w:right w:val="none" w:sz="0" w:space="0" w:color="auto"/>
                          </w:divBdr>
                        </w:div>
                        <w:div w:id="2098744411">
                          <w:marLeft w:val="0"/>
                          <w:marRight w:val="0"/>
                          <w:marTop w:val="0"/>
                          <w:marBottom w:val="0"/>
                          <w:divBdr>
                            <w:top w:val="none" w:sz="0" w:space="0" w:color="auto"/>
                            <w:left w:val="none" w:sz="0" w:space="0" w:color="auto"/>
                            <w:bottom w:val="none" w:sz="0" w:space="0" w:color="auto"/>
                            <w:right w:val="none" w:sz="0" w:space="0" w:color="auto"/>
                          </w:divBdr>
                        </w:div>
                        <w:div w:id="1844976956">
                          <w:marLeft w:val="0"/>
                          <w:marRight w:val="0"/>
                          <w:marTop w:val="0"/>
                          <w:marBottom w:val="0"/>
                          <w:divBdr>
                            <w:top w:val="none" w:sz="0" w:space="0" w:color="auto"/>
                            <w:left w:val="none" w:sz="0" w:space="0" w:color="auto"/>
                            <w:bottom w:val="none" w:sz="0" w:space="0" w:color="auto"/>
                            <w:right w:val="none" w:sz="0" w:space="0" w:color="auto"/>
                          </w:divBdr>
                        </w:div>
                        <w:div w:id="126552269">
                          <w:marLeft w:val="0"/>
                          <w:marRight w:val="0"/>
                          <w:marTop w:val="0"/>
                          <w:marBottom w:val="0"/>
                          <w:divBdr>
                            <w:top w:val="none" w:sz="0" w:space="0" w:color="auto"/>
                            <w:left w:val="none" w:sz="0" w:space="0" w:color="auto"/>
                            <w:bottom w:val="none" w:sz="0" w:space="0" w:color="auto"/>
                            <w:right w:val="none" w:sz="0" w:space="0" w:color="auto"/>
                          </w:divBdr>
                        </w:div>
                        <w:div w:id="885340604">
                          <w:marLeft w:val="0"/>
                          <w:marRight w:val="0"/>
                          <w:marTop w:val="0"/>
                          <w:marBottom w:val="0"/>
                          <w:divBdr>
                            <w:top w:val="none" w:sz="0" w:space="0" w:color="auto"/>
                            <w:left w:val="none" w:sz="0" w:space="0" w:color="auto"/>
                            <w:bottom w:val="none" w:sz="0" w:space="0" w:color="auto"/>
                            <w:right w:val="none" w:sz="0" w:space="0" w:color="auto"/>
                          </w:divBdr>
                        </w:div>
                        <w:div w:id="7964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Settlement" TargetMode="External"/><Relationship Id="rId18" Type="http://schemas.openxmlformats.org/officeDocument/2006/relationships/hyperlink" Target="https://www.designingbuildings.co.uk/wiki/Ground" TargetMode="External"/><Relationship Id="rId26" Type="http://schemas.openxmlformats.org/officeDocument/2006/relationships/hyperlink" Target="https://www.designingbuildings.co.uk/wiki/Column" TargetMode="External"/><Relationship Id="rId39" Type="http://schemas.openxmlformats.org/officeDocument/2006/relationships/footer" Target="footer2.xml"/><Relationship Id="rId21" Type="http://schemas.openxmlformats.org/officeDocument/2006/relationships/hyperlink" Target="https://www.designingbuildings.co.uk/wiki/Spread" TargetMode="External"/><Relationship Id="rId34" Type="http://schemas.openxmlformats.org/officeDocument/2006/relationships/image" Target="media/image2.png"/><Relationship Id="rId7" Type="http://schemas.openxmlformats.org/officeDocument/2006/relationships/hyperlink" Target="https://www.designingbuildings.co.uk/wiki/Structure" TargetMode="External"/><Relationship Id="rId2" Type="http://schemas.openxmlformats.org/officeDocument/2006/relationships/styles" Target="styles.xml"/><Relationship Id="rId16" Type="http://schemas.openxmlformats.org/officeDocument/2006/relationships/hyperlink" Target="https://www.designingbuildings.co.uk/wiki/Permit" TargetMode="External"/><Relationship Id="rId20" Type="http://schemas.openxmlformats.org/officeDocument/2006/relationships/hyperlink" Target="https://www.designingbuildings.co.uk/wiki/Form" TargetMode="External"/><Relationship Id="rId29" Type="http://schemas.openxmlformats.org/officeDocument/2006/relationships/hyperlink" Target="https://www.designingbuildings.co.uk/wiki/Spread"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signingbuildings.co.uk/wiki/Rock" TargetMode="External"/><Relationship Id="rId24" Type="http://schemas.openxmlformats.org/officeDocument/2006/relationships/hyperlink" Target="https://www.designingbuildings.co.uk/wiki/Structural" TargetMode="External"/><Relationship Id="rId32" Type="http://schemas.openxmlformats.org/officeDocument/2006/relationships/hyperlink" Target="https://www.designingbuildings.co.uk/wiki/Rock" TargetMode="External"/><Relationship Id="rId37" Type="http://schemas.openxmlformats.org/officeDocument/2006/relationships/image" Target="media/image4.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esigningbuildings.co.uk/wiki/Structure" TargetMode="External"/><Relationship Id="rId23" Type="http://schemas.openxmlformats.org/officeDocument/2006/relationships/hyperlink" Target="https://www.designingbuildings.co.uk/wiki/Point_load" TargetMode="External"/><Relationship Id="rId28" Type="http://schemas.openxmlformats.org/officeDocument/2006/relationships/hyperlink" Target="https://www.designingbuildings.co.uk/wiki/Loads" TargetMode="External"/><Relationship Id="rId36" Type="http://schemas.openxmlformats.org/officeDocument/2006/relationships/image" Target="media/image3.png"/><Relationship Id="rId10" Type="http://schemas.openxmlformats.org/officeDocument/2006/relationships/hyperlink" Target="https://www.designingbuildings.co.uk/wiki/Soil" TargetMode="External"/><Relationship Id="rId19" Type="http://schemas.openxmlformats.org/officeDocument/2006/relationships/hyperlink" Target="https://www.designingbuildings.co.uk/wiki/Bearing_capacity" TargetMode="External"/><Relationship Id="rId31" Type="http://schemas.openxmlformats.org/officeDocument/2006/relationships/hyperlink" Target="https://www.designingbuildings.co.uk/wiki/Soil" TargetMode="External"/><Relationship Id="rId4" Type="http://schemas.openxmlformats.org/officeDocument/2006/relationships/webSettings" Target="webSettings.xml"/><Relationship Id="rId9" Type="http://schemas.openxmlformats.org/officeDocument/2006/relationships/hyperlink" Target="https://www.designingbuildings.co.uk/wiki/Layer" TargetMode="External"/><Relationship Id="rId14" Type="http://schemas.openxmlformats.org/officeDocument/2006/relationships/hyperlink" Target="https://www.designingbuildings.co.uk/wiki/Settlement" TargetMode="External"/><Relationship Id="rId22" Type="http://schemas.openxmlformats.org/officeDocument/2006/relationships/hyperlink" Target="https://www.designingbuildings.co.uk/wiki/Concrete" TargetMode="External"/><Relationship Id="rId27" Type="http://schemas.openxmlformats.org/officeDocument/2006/relationships/hyperlink" Target="https://www.designingbuildings.co.uk/wiki/Structure" TargetMode="External"/><Relationship Id="rId30" Type="http://schemas.openxmlformats.org/officeDocument/2006/relationships/hyperlink" Target="https://www.designingbuildings.co.uk/wiki/Layer" TargetMode="External"/><Relationship Id="rId35" Type="http://schemas.openxmlformats.org/officeDocument/2006/relationships/hyperlink" Target="https://www.detallesconstructivos.net" TargetMode="External"/><Relationship Id="rId8" Type="http://schemas.openxmlformats.org/officeDocument/2006/relationships/hyperlink" Target="https://www.designingbuildings.co.uk/wiki/Loads" TargetMode="External"/><Relationship Id="rId3" Type="http://schemas.openxmlformats.org/officeDocument/2006/relationships/settings" Target="settings.xml"/><Relationship Id="rId12" Type="http://schemas.openxmlformats.org/officeDocument/2006/relationships/hyperlink" Target="https://www.designingbuildings.co.uk/wiki/Bearing_capacity" TargetMode="External"/><Relationship Id="rId17" Type="http://schemas.openxmlformats.org/officeDocument/2006/relationships/hyperlink" Target="https://www.designingbuildings.co.uk/wiki/Construction" TargetMode="External"/><Relationship Id="rId25" Type="http://schemas.openxmlformats.org/officeDocument/2006/relationships/hyperlink" Target="https://www.designingbuildings.co.uk/wiki/Column" TargetMode="External"/><Relationship Id="rId33" Type="http://schemas.openxmlformats.org/officeDocument/2006/relationships/image" Target="media/image1.jpe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TotalTime>
  <Pages>8</Pages>
  <Words>1193</Words>
  <Characters>8757</Characters>
  <Application>Microsoft Office Word</Application>
  <DocSecurity>0</DocSecurity>
  <Lines>199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Rees (1807470)</dc:creator>
  <cp:keywords/>
  <dc:description/>
  <cp:lastModifiedBy>Timothy Rees (1807470)</cp:lastModifiedBy>
  <cp:revision>32</cp:revision>
  <dcterms:created xsi:type="dcterms:W3CDTF">2022-05-01T18:10:00Z</dcterms:created>
  <dcterms:modified xsi:type="dcterms:W3CDTF">2022-05-04T19:12:00Z</dcterms:modified>
</cp:coreProperties>
</file>