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4361E" w14:textId="5E649829" w:rsidR="00FD54E6" w:rsidRPr="0090734D" w:rsidRDefault="00FD54E6" w:rsidP="00FD54E6">
      <w:pPr>
        <w:rPr>
          <w:rFonts w:ascii="Arial" w:hAnsi="Arial" w:cs="Arial"/>
        </w:rPr>
      </w:pPr>
      <w:r w:rsidRPr="0090734D">
        <w:rPr>
          <w:rFonts w:ascii="Arial" w:hAnsi="Arial" w:cs="Arial"/>
        </w:rPr>
        <w:t>Inclusive leadership: Working together to support families.</w:t>
      </w:r>
    </w:p>
    <w:p w14:paraId="0E04A44E" w14:textId="11602131" w:rsidR="00FD54E6" w:rsidRPr="0090734D" w:rsidRDefault="00FD54E6" w:rsidP="00FD54E6">
      <w:pPr>
        <w:rPr>
          <w:rFonts w:ascii="Arial" w:hAnsi="Arial" w:cs="Arial"/>
        </w:rPr>
      </w:pPr>
      <w:r w:rsidRPr="0090734D">
        <w:rPr>
          <w:rFonts w:ascii="Arial" w:hAnsi="Arial" w:cs="Arial"/>
        </w:rPr>
        <w:t>Scenario:</w:t>
      </w:r>
    </w:p>
    <w:p w14:paraId="260F2685" w14:textId="387A2C94" w:rsidR="00FD54E6" w:rsidRPr="0090734D" w:rsidRDefault="00FD54E6" w:rsidP="00FD54E6">
      <w:pPr>
        <w:rPr>
          <w:rFonts w:ascii="Arial" w:hAnsi="Arial" w:cs="Arial"/>
        </w:rPr>
      </w:pPr>
      <w:r w:rsidRPr="0090734D">
        <w:rPr>
          <w:rFonts w:ascii="Arial" w:hAnsi="Arial" w:cs="Arial"/>
        </w:rPr>
        <w:t xml:space="preserve">I am the </w:t>
      </w:r>
      <w:r w:rsidR="00EA7D71" w:rsidRPr="0090734D">
        <w:rPr>
          <w:rFonts w:ascii="Arial" w:hAnsi="Arial" w:cs="Arial"/>
        </w:rPr>
        <w:t>inclusive leader</w:t>
      </w:r>
      <w:r w:rsidRPr="0090734D">
        <w:rPr>
          <w:rFonts w:ascii="Arial" w:hAnsi="Arial" w:cs="Arial"/>
        </w:rPr>
        <w:t xml:space="preserve"> of the early years setting located in a culturally diverse village</w:t>
      </w:r>
      <w:r w:rsidR="003645A8" w:rsidRPr="0090734D">
        <w:rPr>
          <w:rFonts w:ascii="Arial" w:hAnsi="Arial" w:cs="Arial"/>
        </w:rPr>
        <w:t xml:space="preserve"> in Wales</w:t>
      </w:r>
      <w:r w:rsidRPr="0090734D">
        <w:rPr>
          <w:rFonts w:ascii="Arial" w:hAnsi="Arial" w:cs="Arial"/>
        </w:rPr>
        <w:t xml:space="preserve">. A new student </w:t>
      </w:r>
      <w:r w:rsidR="00EA7D71" w:rsidRPr="0090734D">
        <w:rPr>
          <w:rFonts w:ascii="Arial" w:hAnsi="Arial" w:cs="Arial"/>
        </w:rPr>
        <w:t xml:space="preserve">is moving from their country overseas and </w:t>
      </w:r>
      <w:r w:rsidRPr="0090734D">
        <w:rPr>
          <w:rFonts w:ascii="Arial" w:hAnsi="Arial" w:cs="Arial"/>
        </w:rPr>
        <w:t xml:space="preserve">is set to begin </w:t>
      </w:r>
      <w:r w:rsidR="00EA7D71" w:rsidRPr="0090734D">
        <w:rPr>
          <w:rFonts w:ascii="Arial" w:hAnsi="Arial" w:cs="Arial"/>
        </w:rPr>
        <w:t xml:space="preserve">nursery </w:t>
      </w:r>
      <w:r w:rsidRPr="0090734D">
        <w:rPr>
          <w:rFonts w:ascii="Arial" w:hAnsi="Arial" w:cs="Arial"/>
        </w:rPr>
        <w:t xml:space="preserve">in the </w:t>
      </w:r>
      <w:r w:rsidR="00EA7D71" w:rsidRPr="0090734D">
        <w:rPr>
          <w:rFonts w:ascii="Arial" w:hAnsi="Arial" w:cs="Arial"/>
        </w:rPr>
        <w:t>next month who speaks a different language</w:t>
      </w:r>
      <w:r w:rsidR="00AB0AD7" w:rsidRPr="0090734D">
        <w:rPr>
          <w:rFonts w:ascii="Arial" w:hAnsi="Arial" w:cs="Arial"/>
        </w:rPr>
        <w:t xml:space="preserve"> and does not know</w:t>
      </w:r>
      <w:r w:rsidR="00710C40" w:rsidRPr="0090734D">
        <w:rPr>
          <w:rFonts w:ascii="Arial" w:hAnsi="Arial" w:cs="Arial"/>
        </w:rPr>
        <w:t xml:space="preserve"> the </w:t>
      </w:r>
      <w:r w:rsidR="00AB0AD7" w:rsidRPr="0090734D">
        <w:rPr>
          <w:rFonts w:ascii="Arial" w:hAnsi="Arial" w:cs="Arial"/>
        </w:rPr>
        <w:t>Welsh</w:t>
      </w:r>
      <w:r w:rsidR="00710C40" w:rsidRPr="0090734D">
        <w:rPr>
          <w:rFonts w:ascii="Arial" w:hAnsi="Arial" w:cs="Arial"/>
        </w:rPr>
        <w:t xml:space="preserve"> language. </w:t>
      </w:r>
      <w:r w:rsidR="005103CD" w:rsidRPr="0090734D">
        <w:rPr>
          <w:rFonts w:ascii="Arial" w:hAnsi="Arial" w:cs="Arial"/>
        </w:rPr>
        <w:t>As the inclusive leader,</w:t>
      </w:r>
      <w:r w:rsidR="00EA7D71" w:rsidRPr="0090734D">
        <w:rPr>
          <w:rFonts w:ascii="Arial" w:hAnsi="Arial" w:cs="Arial"/>
        </w:rPr>
        <w:t xml:space="preserve"> I have decided to implement a dual language program to ensure the child has the opportunity to develop proficiency in both their home language and their new language. </w:t>
      </w:r>
    </w:p>
    <w:p w14:paraId="741470A7" w14:textId="7E97D6A5" w:rsidR="009E4AC9" w:rsidRPr="0090734D" w:rsidRDefault="009E4AC9" w:rsidP="00FD54E6">
      <w:pPr>
        <w:rPr>
          <w:rFonts w:ascii="Arial" w:hAnsi="Arial" w:cs="Arial"/>
        </w:rPr>
      </w:pPr>
      <w:r w:rsidRPr="0090734D">
        <w:rPr>
          <w:rFonts w:ascii="Arial" w:hAnsi="Arial" w:cs="Arial"/>
        </w:rPr>
        <w:t>Part 1.</w:t>
      </w:r>
    </w:p>
    <w:p w14:paraId="22F46D2E" w14:textId="29CD794D" w:rsidR="00063859" w:rsidRPr="0090734D" w:rsidRDefault="00251651" w:rsidP="00FD54E6">
      <w:pPr>
        <w:rPr>
          <w:rFonts w:ascii="Arial" w:eastAsia="Times New Roman" w:hAnsi="Arial" w:cs="Arial"/>
          <w:kern w:val="0"/>
          <w:lang w:eastAsia="en-GB"/>
          <w14:ligatures w14:val="none"/>
        </w:rPr>
      </w:pPr>
      <w:r w:rsidRPr="0090734D">
        <w:rPr>
          <w:rFonts w:ascii="Arial" w:hAnsi="Arial" w:cs="Arial"/>
        </w:rPr>
        <w:t xml:space="preserve">Inclusive leadership, as </w:t>
      </w:r>
      <w:r w:rsidR="00E013E1" w:rsidRPr="0090734D">
        <w:rPr>
          <w:rFonts w:ascii="Arial" w:hAnsi="Arial" w:cs="Arial"/>
        </w:rPr>
        <w:t>articulated by Ferdman</w:t>
      </w:r>
      <w:r w:rsidR="00A86B1C" w:rsidRPr="0090734D">
        <w:rPr>
          <w:rFonts w:ascii="Arial" w:hAnsi="Arial" w:cs="Arial"/>
        </w:rPr>
        <w:t xml:space="preserve">, </w:t>
      </w:r>
      <w:r w:rsidR="00E013E1" w:rsidRPr="0090734D">
        <w:rPr>
          <w:rFonts w:ascii="Arial" w:hAnsi="Arial" w:cs="Arial"/>
        </w:rPr>
        <w:t>emphasises the crucial role of leaders in fostering</w:t>
      </w:r>
      <w:r w:rsidR="003F1C31" w:rsidRPr="0090734D">
        <w:rPr>
          <w:rFonts w:ascii="Arial" w:hAnsi="Arial" w:cs="Arial"/>
        </w:rPr>
        <w:t xml:space="preserve"> environments where all individuals feel valued, respected, and integrated into the organ</w:t>
      </w:r>
      <w:r w:rsidR="00F72EA5" w:rsidRPr="0090734D">
        <w:rPr>
          <w:rFonts w:ascii="Arial" w:hAnsi="Arial" w:cs="Arial"/>
        </w:rPr>
        <w:t>isational fabric</w:t>
      </w:r>
      <w:r w:rsidR="00A86B1C" w:rsidRPr="0090734D">
        <w:rPr>
          <w:rFonts w:ascii="Arial" w:hAnsi="Arial" w:cs="Arial"/>
        </w:rPr>
        <w:t xml:space="preserve"> </w:t>
      </w:r>
      <w:r w:rsidR="00A86B1C" w:rsidRPr="0090734D">
        <w:rPr>
          <w:rFonts w:ascii="Arial" w:eastAsia="Times New Roman" w:hAnsi="Arial" w:cs="Arial"/>
          <w:kern w:val="0"/>
          <w:lang w:eastAsia="en-GB"/>
          <w14:ligatures w14:val="none"/>
        </w:rPr>
        <w:t>(Roberson and Perry, 2021 )</w:t>
      </w:r>
      <w:r w:rsidR="00F72EA5" w:rsidRPr="0090734D">
        <w:rPr>
          <w:rFonts w:ascii="Arial" w:hAnsi="Arial" w:cs="Arial"/>
        </w:rPr>
        <w:t xml:space="preserve">. Ferdman argues that inclusive leaders actively work to </w:t>
      </w:r>
      <w:r w:rsidR="00FF6F3E" w:rsidRPr="0090734D">
        <w:rPr>
          <w:rFonts w:ascii="Arial" w:hAnsi="Arial" w:cs="Arial"/>
        </w:rPr>
        <w:t>recognise</w:t>
      </w:r>
      <w:r w:rsidR="00F72EA5" w:rsidRPr="0090734D">
        <w:rPr>
          <w:rFonts w:ascii="Arial" w:hAnsi="Arial" w:cs="Arial"/>
        </w:rPr>
        <w:t xml:space="preserve"> and apprec</w:t>
      </w:r>
      <w:r w:rsidR="00C22988" w:rsidRPr="0090734D">
        <w:rPr>
          <w:rFonts w:ascii="Arial" w:hAnsi="Arial" w:cs="Arial"/>
        </w:rPr>
        <w:t xml:space="preserve">iate diverse perspectives, promote equity, and ensure </w:t>
      </w:r>
      <w:r w:rsidR="005E278C" w:rsidRPr="0090734D">
        <w:rPr>
          <w:rFonts w:ascii="Arial" w:hAnsi="Arial" w:cs="Arial"/>
        </w:rPr>
        <w:t>that everyone has the opportunity to contribute and thrive</w:t>
      </w:r>
      <w:r w:rsidR="004F38EA" w:rsidRPr="0090734D">
        <w:rPr>
          <w:rFonts w:ascii="Arial" w:hAnsi="Arial" w:cs="Arial"/>
        </w:rPr>
        <w:t xml:space="preserve"> </w:t>
      </w:r>
      <w:r w:rsidR="004F38EA" w:rsidRPr="0090734D">
        <w:rPr>
          <w:rFonts w:ascii="Arial" w:eastAsia="Times New Roman" w:hAnsi="Arial" w:cs="Arial"/>
          <w:kern w:val="0"/>
          <w:lang w:eastAsia="en-GB"/>
          <w14:ligatures w14:val="none"/>
        </w:rPr>
        <w:t xml:space="preserve">(Dulebohn et al, </w:t>
      </w:r>
      <w:r w:rsidR="00DB7142" w:rsidRPr="0090734D">
        <w:rPr>
          <w:rFonts w:ascii="Arial" w:eastAsia="Times New Roman" w:hAnsi="Arial" w:cs="Arial"/>
          <w:kern w:val="0"/>
          <w:lang w:eastAsia="en-GB"/>
          <w14:ligatures w14:val="none"/>
        </w:rPr>
        <w:t>2021</w:t>
      </w:r>
      <w:r w:rsidR="004F38EA" w:rsidRPr="0090734D">
        <w:rPr>
          <w:rFonts w:ascii="Arial" w:eastAsia="Times New Roman" w:hAnsi="Arial" w:cs="Arial"/>
          <w:kern w:val="0"/>
          <w:lang w:eastAsia="en-GB"/>
          <w14:ligatures w14:val="none"/>
        </w:rPr>
        <w:t>)</w:t>
      </w:r>
      <w:r w:rsidR="005E278C" w:rsidRPr="0090734D">
        <w:rPr>
          <w:rFonts w:ascii="Arial" w:hAnsi="Arial" w:cs="Arial"/>
        </w:rPr>
        <w:t>. This form of leadership</w:t>
      </w:r>
      <w:r w:rsidR="00592633" w:rsidRPr="0090734D">
        <w:rPr>
          <w:rFonts w:ascii="Arial" w:hAnsi="Arial" w:cs="Arial"/>
        </w:rPr>
        <w:t xml:space="preserve"> involves not only understanding </w:t>
      </w:r>
      <w:r w:rsidR="00C520E9" w:rsidRPr="0090734D">
        <w:rPr>
          <w:rFonts w:ascii="Arial" w:hAnsi="Arial" w:cs="Arial"/>
        </w:rPr>
        <w:t>and addressing systemic barriers that may hinder inclusivity but also continuously learning and adapting to create more inclusive practices</w:t>
      </w:r>
      <w:r w:rsidR="00E827EF" w:rsidRPr="0090734D">
        <w:rPr>
          <w:rFonts w:ascii="Arial" w:hAnsi="Arial" w:cs="Arial"/>
        </w:rPr>
        <w:t xml:space="preserve"> </w:t>
      </w:r>
      <w:r w:rsidR="00E827EF" w:rsidRPr="0090734D">
        <w:rPr>
          <w:rFonts w:ascii="Arial" w:eastAsia="Times New Roman" w:hAnsi="Arial" w:cs="Arial"/>
          <w:kern w:val="0"/>
          <w:lang w:eastAsia="en-GB"/>
          <w14:ligatures w14:val="none"/>
        </w:rPr>
        <w:t>(Betz, 2023)</w:t>
      </w:r>
      <w:r w:rsidR="00C520E9" w:rsidRPr="0090734D">
        <w:rPr>
          <w:rFonts w:ascii="Arial" w:hAnsi="Arial" w:cs="Arial"/>
        </w:rPr>
        <w:t xml:space="preserve">. </w:t>
      </w:r>
    </w:p>
    <w:p w14:paraId="64E92E53" w14:textId="2E951A6A" w:rsidR="00EA7D71" w:rsidRPr="0090734D" w:rsidRDefault="00EA7D71" w:rsidP="00FD54E6">
      <w:pPr>
        <w:rPr>
          <w:rFonts w:ascii="Arial" w:hAnsi="Arial" w:cs="Arial"/>
          <w:u w:val="single"/>
        </w:rPr>
      </w:pPr>
      <w:r w:rsidRPr="0090734D">
        <w:rPr>
          <w:rFonts w:ascii="Arial" w:hAnsi="Arial" w:cs="Arial"/>
          <w:u w:val="single"/>
        </w:rPr>
        <w:t>Engaging with families</w:t>
      </w:r>
      <w:r w:rsidR="00586A13" w:rsidRPr="0090734D">
        <w:rPr>
          <w:rFonts w:ascii="Arial" w:hAnsi="Arial" w:cs="Arial"/>
          <w:u w:val="single"/>
        </w:rPr>
        <w:t>.</w:t>
      </w:r>
    </w:p>
    <w:p w14:paraId="40E7955B" w14:textId="7D8904EA" w:rsidR="00586A13" w:rsidRPr="0090734D" w:rsidRDefault="00586A13" w:rsidP="00FD54E6">
      <w:pPr>
        <w:rPr>
          <w:rFonts w:ascii="Arial" w:eastAsia="Times New Roman" w:hAnsi="Arial" w:cs="Arial"/>
          <w:kern w:val="0"/>
          <w:lang w:eastAsia="en-GB"/>
          <w14:ligatures w14:val="none"/>
        </w:rPr>
      </w:pPr>
      <w:r w:rsidRPr="0090734D">
        <w:rPr>
          <w:rFonts w:ascii="Arial" w:hAnsi="Arial" w:cs="Arial"/>
        </w:rPr>
        <w:t>Engaging with families effectively in a dual language program requires a comprehensive and proactive approach</w:t>
      </w:r>
      <w:r w:rsidR="00AE7CF1" w:rsidRPr="0090734D">
        <w:rPr>
          <w:rFonts w:ascii="Arial" w:hAnsi="Arial" w:cs="Arial"/>
        </w:rPr>
        <w:t xml:space="preserve"> </w:t>
      </w:r>
      <w:r w:rsidR="00AD07CB" w:rsidRPr="0090734D">
        <w:rPr>
          <w:rFonts w:ascii="Arial" w:eastAsia="Times New Roman" w:hAnsi="Arial" w:cs="Arial"/>
          <w:kern w:val="0"/>
          <w:lang w:eastAsia="en-GB"/>
          <w14:ligatures w14:val="none"/>
        </w:rPr>
        <w:t xml:space="preserve">(Mercuri, </w:t>
      </w:r>
      <w:r w:rsidR="00AE7CF1" w:rsidRPr="0090734D">
        <w:rPr>
          <w:rFonts w:ascii="Arial" w:eastAsia="Times New Roman" w:hAnsi="Arial" w:cs="Arial"/>
          <w:kern w:val="0"/>
          <w:lang w:eastAsia="en-GB"/>
          <w14:ligatures w14:val="none"/>
        </w:rPr>
        <w:t>2015</w:t>
      </w:r>
      <w:r w:rsidR="00AD07CB" w:rsidRPr="0090734D">
        <w:rPr>
          <w:rFonts w:ascii="Arial" w:eastAsia="Times New Roman" w:hAnsi="Arial" w:cs="Arial"/>
          <w:kern w:val="0"/>
          <w:lang w:eastAsia="en-GB"/>
          <w14:ligatures w14:val="none"/>
        </w:rPr>
        <w:t>)</w:t>
      </w:r>
      <w:r w:rsidRPr="0090734D">
        <w:rPr>
          <w:rFonts w:ascii="Arial" w:hAnsi="Arial" w:cs="Arial"/>
        </w:rPr>
        <w:t xml:space="preserve">. </w:t>
      </w:r>
      <w:r w:rsidR="00D009AE" w:rsidRPr="0090734D">
        <w:rPr>
          <w:rFonts w:ascii="Arial" w:hAnsi="Arial" w:cs="Arial"/>
        </w:rPr>
        <w:t>By prioritising regular, inclusive, and personalised engagement, an inclusive leader can ensure families are actively involved and supportive of this program</w:t>
      </w:r>
      <w:r w:rsidR="003C60BC" w:rsidRPr="0090734D">
        <w:rPr>
          <w:rFonts w:ascii="Arial" w:hAnsi="Arial" w:cs="Arial"/>
        </w:rPr>
        <w:t xml:space="preserve"> </w:t>
      </w:r>
      <w:r w:rsidR="003C60BC" w:rsidRPr="0090734D">
        <w:rPr>
          <w:rFonts w:ascii="Arial" w:eastAsia="Times New Roman" w:hAnsi="Arial" w:cs="Arial"/>
          <w:kern w:val="0"/>
          <w:lang w:eastAsia="en-GB"/>
          <w14:ligatures w14:val="none"/>
        </w:rPr>
        <w:t>(Drane, 2023)</w:t>
      </w:r>
      <w:r w:rsidR="00D009AE" w:rsidRPr="0090734D">
        <w:rPr>
          <w:rFonts w:ascii="Arial" w:hAnsi="Arial" w:cs="Arial"/>
        </w:rPr>
        <w:t>. During the dual language program it’s important to have an inclusive approach and to be accessible to everyone involved</w:t>
      </w:r>
      <w:r w:rsidR="003C60BC" w:rsidRPr="0090734D">
        <w:rPr>
          <w:rFonts w:ascii="Arial" w:hAnsi="Arial" w:cs="Arial"/>
        </w:rPr>
        <w:t xml:space="preserve"> </w:t>
      </w:r>
      <w:r w:rsidR="003C60BC" w:rsidRPr="0090734D">
        <w:rPr>
          <w:rFonts w:ascii="Arial" w:eastAsia="Times New Roman" w:hAnsi="Arial" w:cs="Arial"/>
          <w:kern w:val="0"/>
          <w:lang w:eastAsia="en-GB"/>
          <w14:ligatures w14:val="none"/>
        </w:rPr>
        <w:t>(Drane, 2023)</w:t>
      </w:r>
      <w:r w:rsidR="00D009AE" w:rsidRPr="0090734D">
        <w:rPr>
          <w:rFonts w:ascii="Arial" w:hAnsi="Arial" w:cs="Arial"/>
        </w:rPr>
        <w:t xml:space="preserve">. </w:t>
      </w:r>
      <w:r w:rsidR="00C71C6A" w:rsidRPr="0090734D">
        <w:rPr>
          <w:rFonts w:ascii="Arial" w:hAnsi="Arial" w:cs="Arial"/>
        </w:rPr>
        <w:t xml:space="preserve">The </w:t>
      </w:r>
      <w:r w:rsidR="008B335F" w:rsidRPr="0090734D">
        <w:rPr>
          <w:rFonts w:ascii="Arial" w:hAnsi="Arial" w:cs="Arial"/>
        </w:rPr>
        <w:t>ECLKC (</w:t>
      </w:r>
      <w:r w:rsidR="00FC4DAB" w:rsidRPr="0090734D">
        <w:rPr>
          <w:rFonts w:ascii="Arial" w:hAnsi="Arial" w:cs="Arial"/>
        </w:rPr>
        <w:t>2020)</w:t>
      </w:r>
      <w:r w:rsidR="008B335F" w:rsidRPr="0090734D">
        <w:rPr>
          <w:rFonts w:ascii="Arial" w:hAnsi="Arial" w:cs="Arial"/>
        </w:rPr>
        <w:t xml:space="preserve"> states that b</w:t>
      </w:r>
      <w:r w:rsidR="00D009AE" w:rsidRPr="0090734D">
        <w:rPr>
          <w:rFonts w:ascii="Arial" w:hAnsi="Arial" w:cs="Arial"/>
        </w:rPr>
        <w:t xml:space="preserve">y holding informational sessions and surveys, the leader ensures that families’ voices are heard and considered, promoting a sense of belonging and respect for their cultural and linguistic backgrounds. </w:t>
      </w:r>
      <w:r w:rsidR="00FC4DAB" w:rsidRPr="0090734D">
        <w:rPr>
          <w:rFonts w:ascii="Arial" w:hAnsi="Arial" w:cs="Arial"/>
        </w:rPr>
        <w:t>They also highlight that p</w:t>
      </w:r>
      <w:r w:rsidR="004729B3" w:rsidRPr="0090734D">
        <w:rPr>
          <w:rFonts w:ascii="Arial" w:hAnsi="Arial" w:cs="Arial"/>
        </w:rPr>
        <w:t>roviding materials and translators ensures that all parents can participate fully, which is crucial in a multilingual setting. Furthermore, by engaging with families, an inclusive leader can build trust and foster a sense of community</w:t>
      </w:r>
      <w:r w:rsidR="00D53375" w:rsidRPr="0090734D">
        <w:rPr>
          <w:rFonts w:ascii="Arial" w:hAnsi="Arial" w:cs="Arial"/>
        </w:rPr>
        <w:t xml:space="preserve"> </w:t>
      </w:r>
      <w:r w:rsidR="00D53375" w:rsidRPr="0090734D">
        <w:rPr>
          <w:rFonts w:ascii="Arial" w:eastAsia="Times New Roman" w:hAnsi="Arial" w:cs="Arial"/>
          <w:kern w:val="0"/>
          <w:lang w:eastAsia="en-GB"/>
          <w14:ligatures w14:val="none"/>
        </w:rPr>
        <w:t>(Bourke and Titus, 2019)</w:t>
      </w:r>
      <w:r w:rsidR="004729B3" w:rsidRPr="0090734D">
        <w:rPr>
          <w:rFonts w:ascii="Arial" w:hAnsi="Arial" w:cs="Arial"/>
        </w:rPr>
        <w:t xml:space="preserve">. </w:t>
      </w:r>
      <w:r w:rsidR="00EF27C5" w:rsidRPr="0090734D">
        <w:rPr>
          <w:rFonts w:ascii="Arial" w:hAnsi="Arial" w:cs="Arial"/>
        </w:rPr>
        <w:t>The two authors state r</w:t>
      </w:r>
      <w:r w:rsidR="004729B3" w:rsidRPr="0090734D">
        <w:rPr>
          <w:rFonts w:ascii="Arial" w:hAnsi="Arial" w:cs="Arial"/>
        </w:rPr>
        <w:t>egular communication helps families feel involved and valued in the decision-making process</w:t>
      </w:r>
      <w:r w:rsidR="003D5C74" w:rsidRPr="0090734D">
        <w:rPr>
          <w:rFonts w:ascii="Arial" w:hAnsi="Arial" w:cs="Arial"/>
        </w:rPr>
        <w:t xml:space="preserve">. Families may have specific concerns related </w:t>
      </w:r>
      <w:r w:rsidR="00F0363F" w:rsidRPr="0090734D">
        <w:rPr>
          <w:rFonts w:ascii="Arial" w:hAnsi="Arial" w:cs="Arial"/>
        </w:rPr>
        <w:t>to their cultural backgrounds, such as fears about language loss or the preservation of cultural traditions</w:t>
      </w:r>
      <w:r w:rsidR="00212899" w:rsidRPr="0090734D">
        <w:rPr>
          <w:rFonts w:ascii="Arial" w:hAnsi="Arial" w:cs="Arial"/>
        </w:rPr>
        <w:t xml:space="preserve"> </w:t>
      </w:r>
      <w:r w:rsidR="00212899" w:rsidRPr="0090734D">
        <w:rPr>
          <w:rFonts w:ascii="Arial" w:eastAsia="Times New Roman" w:hAnsi="Arial" w:cs="Arial"/>
          <w:kern w:val="0"/>
          <w:lang w:eastAsia="en-GB"/>
          <w14:ligatures w14:val="none"/>
        </w:rPr>
        <w:t>(Nishii and Leroy, 2022)</w:t>
      </w:r>
      <w:r w:rsidR="00F0363F" w:rsidRPr="0090734D">
        <w:rPr>
          <w:rFonts w:ascii="Arial" w:hAnsi="Arial" w:cs="Arial"/>
        </w:rPr>
        <w:t>. By acknowledging and addressing these concerns, the leader can build a stronger relationship with the families</w:t>
      </w:r>
      <w:r w:rsidR="00183A48" w:rsidRPr="0090734D">
        <w:rPr>
          <w:rFonts w:ascii="Arial" w:hAnsi="Arial" w:cs="Arial"/>
        </w:rPr>
        <w:t xml:space="preserve"> </w:t>
      </w:r>
      <w:r w:rsidR="00183A48" w:rsidRPr="0090734D">
        <w:rPr>
          <w:rFonts w:ascii="Arial" w:eastAsia="Times New Roman" w:hAnsi="Arial" w:cs="Arial"/>
          <w:kern w:val="0"/>
          <w:lang w:eastAsia="en-GB"/>
          <w14:ligatures w14:val="none"/>
        </w:rPr>
        <w:t>(Nishii and Leroy, 2022)</w:t>
      </w:r>
      <w:r w:rsidR="00F0363F" w:rsidRPr="0090734D">
        <w:rPr>
          <w:rFonts w:ascii="Arial" w:hAnsi="Arial" w:cs="Arial"/>
        </w:rPr>
        <w:t xml:space="preserve">. </w:t>
      </w:r>
      <w:r w:rsidR="004729B3" w:rsidRPr="0090734D">
        <w:rPr>
          <w:rFonts w:ascii="Arial" w:hAnsi="Arial" w:cs="Arial"/>
        </w:rPr>
        <w:t>Another strength includes tailored support. Understanding the unique linguistic and cultural background of each family allows the leader to tailor support and resources effectively, ensuring that the dual language program meets the needs of all children</w:t>
      </w:r>
      <w:r w:rsidR="00E64819" w:rsidRPr="0090734D">
        <w:rPr>
          <w:rFonts w:ascii="Arial" w:hAnsi="Arial" w:cs="Arial"/>
        </w:rPr>
        <w:t xml:space="preserve"> (NHS</w:t>
      </w:r>
      <w:r w:rsidR="000C357C" w:rsidRPr="0090734D">
        <w:rPr>
          <w:rFonts w:ascii="Arial" w:hAnsi="Arial" w:cs="Arial"/>
        </w:rPr>
        <w:t>, 2023)</w:t>
      </w:r>
      <w:r w:rsidR="000C7B96" w:rsidRPr="0090734D">
        <w:rPr>
          <w:rFonts w:ascii="Arial" w:hAnsi="Arial" w:cs="Arial"/>
        </w:rPr>
        <w:t xml:space="preserve">. </w:t>
      </w:r>
      <w:r w:rsidR="00D7340B" w:rsidRPr="0090734D">
        <w:rPr>
          <w:rFonts w:ascii="Arial" w:hAnsi="Arial" w:cs="Arial"/>
        </w:rPr>
        <w:t xml:space="preserve">This can be because of a child’s individualised learning </w:t>
      </w:r>
      <w:r w:rsidR="00D7340B" w:rsidRPr="0090734D">
        <w:rPr>
          <w:rFonts w:ascii="Arial" w:hAnsi="Arial" w:cs="Arial"/>
        </w:rPr>
        <w:lastRenderedPageBreak/>
        <w:t>needs. By understanding each child’s linguistics background, the inclusive leader can ensure that the curriculum and teaching methods are adapted to meet individual needs</w:t>
      </w:r>
      <w:r w:rsidR="003436CB" w:rsidRPr="0090734D">
        <w:rPr>
          <w:rFonts w:ascii="Arial" w:hAnsi="Arial" w:cs="Arial"/>
        </w:rPr>
        <w:t xml:space="preserve"> (NHS, 2023)</w:t>
      </w:r>
      <w:r w:rsidR="00D7340B" w:rsidRPr="0090734D">
        <w:rPr>
          <w:rFonts w:ascii="Arial" w:hAnsi="Arial" w:cs="Arial"/>
        </w:rPr>
        <w:t>. Empowerment is another strength during the dual language program as encouraging families to share their cultural and linguistic knowledge empowers them and validates their experiences, contributing to</w:t>
      </w:r>
      <w:r w:rsidR="003D5C74" w:rsidRPr="0090734D">
        <w:rPr>
          <w:rFonts w:ascii="Arial" w:hAnsi="Arial" w:cs="Arial"/>
        </w:rPr>
        <w:t xml:space="preserve"> a</w:t>
      </w:r>
      <w:r w:rsidR="00D7340B" w:rsidRPr="0090734D">
        <w:rPr>
          <w:rFonts w:ascii="Arial" w:hAnsi="Arial" w:cs="Arial"/>
        </w:rPr>
        <w:t xml:space="preserve"> more</w:t>
      </w:r>
      <w:r w:rsidR="003D5C74" w:rsidRPr="0090734D">
        <w:rPr>
          <w:rFonts w:ascii="Arial" w:hAnsi="Arial" w:cs="Arial"/>
        </w:rPr>
        <w:t xml:space="preserve"> inclusive and supportive environment for their children</w:t>
      </w:r>
      <w:r w:rsidR="00AF0691" w:rsidRPr="0090734D">
        <w:rPr>
          <w:rFonts w:ascii="Arial" w:hAnsi="Arial" w:cs="Arial"/>
        </w:rPr>
        <w:t xml:space="preserve"> </w:t>
      </w:r>
      <w:r w:rsidR="00AF0691" w:rsidRPr="0090734D">
        <w:rPr>
          <w:rFonts w:ascii="Arial" w:eastAsia="Times New Roman" w:hAnsi="Arial" w:cs="Arial"/>
          <w:kern w:val="0"/>
          <w:lang w:eastAsia="en-GB"/>
          <w14:ligatures w14:val="none"/>
        </w:rPr>
        <w:t>(Kim et al, 20</w:t>
      </w:r>
      <w:r w:rsidR="00140D7D" w:rsidRPr="0090734D">
        <w:rPr>
          <w:rFonts w:ascii="Arial" w:eastAsia="Times New Roman" w:hAnsi="Arial" w:cs="Arial"/>
          <w:kern w:val="0"/>
          <w:lang w:eastAsia="en-GB"/>
          <w14:ligatures w14:val="none"/>
        </w:rPr>
        <w:t>14</w:t>
      </w:r>
      <w:r w:rsidR="00AF0691" w:rsidRPr="0090734D">
        <w:rPr>
          <w:rFonts w:ascii="Arial" w:eastAsia="Times New Roman" w:hAnsi="Arial" w:cs="Arial"/>
          <w:kern w:val="0"/>
          <w:lang w:eastAsia="en-GB"/>
          <w14:ligatures w14:val="none"/>
        </w:rPr>
        <w:t>)</w:t>
      </w:r>
      <w:r w:rsidR="003D5C74" w:rsidRPr="0090734D">
        <w:rPr>
          <w:rFonts w:ascii="Arial" w:hAnsi="Arial" w:cs="Arial"/>
        </w:rPr>
        <w:t>. When parents see their culture and language being valued in the educational setting, they are more likely to become involved and supportive of the program</w:t>
      </w:r>
      <w:r w:rsidR="00FE3BCB" w:rsidRPr="0090734D">
        <w:rPr>
          <w:rFonts w:ascii="Arial" w:hAnsi="Arial" w:cs="Arial"/>
        </w:rPr>
        <w:t xml:space="preserve"> </w:t>
      </w:r>
      <w:r w:rsidR="00FE3BCB" w:rsidRPr="0090734D">
        <w:rPr>
          <w:rFonts w:ascii="Arial" w:eastAsia="Times New Roman" w:hAnsi="Arial" w:cs="Arial"/>
          <w:kern w:val="0"/>
          <w:lang w:eastAsia="en-GB"/>
          <w14:ligatures w14:val="none"/>
        </w:rPr>
        <w:t>(Schmid and Garrels, 2021)</w:t>
      </w:r>
      <w:r w:rsidR="003D5C74" w:rsidRPr="0090734D">
        <w:rPr>
          <w:rFonts w:ascii="Arial" w:hAnsi="Arial" w:cs="Arial"/>
        </w:rPr>
        <w:t xml:space="preserve">. </w:t>
      </w:r>
      <w:r w:rsidR="00FE3BCB" w:rsidRPr="0090734D">
        <w:rPr>
          <w:rFonts w:ascii="Arial" w:hAnsi="Arial" w:cs="Arial"/>
        </w:rPr>
        <w:t>They highlight that t</w:t>
      </w:r>
      <w:r w:rsidR="003D5C74" w:rsidRPr="0090734D">
        <w:rPr>
          <w:rFonts w:ascii="Arial" w:hAnsi="Arial" w:cs="Arial"/>
        </w:rPr>
        <w:t>his</w:t>
      </w:r>
      <w:r w:rsidR="00FE3BCB" w:rsidRPr="0090734D">
        <w:rPr>
          <w:rFonts w:ascii="Arial" w:hAnsi="Arial" w:cs="Arial"/>
        </w:rPr>
        <w:t xml:space="preserve"> kind of</w:t>
      </w:r>
      <w:r w:rsidR="003D5C74" w:rsidRPr="0090734D">
        <w:rPr>
          <w:rFonts w:ascii="Arial" w:hAnsi="Arial" w:cs="Arial"/>
        </w:rPr>
        <w:t xml:space="preserve"> involvement is crucial for reinforcing language learning at home and ensuring continuity between school and home environments. </w:t>
      </w:r>
      <w:r w:rsidR="00D7340B" w:rsidRPr="0090734D">
        <w:rPr>
          <w:rFonts w:ascii="Arial" w:hAnsi="Arial" w:cs="Arial"/>
        </w:rPr>
        <w:t xml:space="preserve"> </w:t>
      </w:r>
    </w:p>
    <w:p w14:paraId="401EAA08" w14:textId="4AC1FF42" w:rsidR="00D14C14" w:rsidRPr="0090734D" w:rsidRDefault="00F0363F" w:rsidP="00FD54E6">
      <w:pPr>
        <w:rPr>
          <w:rFonts w:ascii="Arial" w:eastAsia="Times New Roman" w:hAnsi="Arial" w:cs="Arial"/>
          <w:kern w:val="0"/>
          <w:lang w:eastAsia="en-GB"/>
          <w14:ligatures w14:val="none"/>
        </w:rPr>
      </w:pPr>
      <w:r w:rsidRPr="0090734D">
        <w:rPr>
          <w:rFonts w:ascii="Arial" w:hAnsi="Arial" w:cs="Arial"/>
        </w:rPr>
        <w:t xml:space="preserve">However, there are some barriers to be considered during the program, one being diverse needs. </w:t>
      </w:r>
      <w:r w:rsidR="00B83B11" w:rsidRPr="0090734D">
        <w:rPr>
          <w:rFonts w:ascii="Arial" w:eastAsia="Times New Roman" w:hAnsi="Arial" w:cs="Arial"/>
          <w:kern w:val="0"/>
          <w:lang w:eastAsia="en-GB"/>
          <w14:ligatures w14:val="none"/>
        </w:rPr>
        <w:t xml:space="preserve">Kaufman (2022)  </w:t>
      </w:r>
      <w:r w:rsidR="00F90E97" w:rsidRPr="0090734D">
        <w:rPr>
          <w:rFonts w:ascii="Arial" w:eastAsia="Times New Roman" w:hAnsi="Arial" w:cs="Arial"/>
          <w:kern w:val="0"/>
          <w:lang w:eastAsia="en-GB"/>
          <w14:ligatures w14:val="none"/>
        </w:rPr>
        <w:t>in</w:t>
      </w:r>
      <w:r w:rsidR="00A446D7" w:rsidRPr="0090734D">
        <w:rPr>
          <w:rFonts w:ascii="Arial" w:eastAsia="Times New Roman" w:hAnsi="Arial" w:cs="Arial"/>
          <w:kern w:val="0"/>
          <w:lang w:eastAsia="en-GB"/>
          <w14:ligatures w14:val="none"/>
        </w:rPr>
        <w:t xml:space="preserve">dicates that </w:t>
      </w:r>
      <w:r w:rsidR="00A446D7" w:rsidRPr="0090734D">
        <w:rPr>
          <w:rFonts w:ascii="Arial" w:hAnsi="Arial" w:cs="Arial"/>
        </w:rPr>
        <w:t>b</w:t>
      </w:r>
      <w:r w:rsidR="00FA7DB4" w:rsidRPr="0090734D">
        <w:rPr>
          <w:rFonts w:ascii="Arial" w:hAnsi="Arial" w:cs="Arial"/>
        </w:rPr>
        <w:t>alancing the diverse preferences and concerns of all families can be challenging</w:t>
      </w:r>
      <w:r w:rsidR="00A446D7" w:rsidRPr="0090734D">
        <w:rPr>
          <w:rFonts w:ascii="Arial" w:hAnsi="Arial" w:cs="Arial"/>
        </w:rPr>
        <w:t>, and s</w:t>
      </w:r>
      <w:r w:rsidR="00FA7DB4" w:rsidRPr="0090734D">
        <w:rPr>
          <w:rFonts w:ascii="Arial" w:hAnsi="Arial" w:cs="Arial"/>
        </w:rPr>
        <w:t xml:space="preserve">ome families might prefer immersion in </w:t>
      </w:r>
      <w:r w:rsidR="008B1FB1" w:rsidRPr="0090734D">
        <w:rPr>
          <w:rFonts w:ascii="Arial" w:hAnsi="Arial" w:cs="Arial"/>
        </w:rPr>
        <w:t>the settings language</w:t>
      </w:r>
      <w:r w:rsidR="00FA7DB4" w:rsidRPr="0090734D">
        <w:rPr>
          <w:rFonts w:ascii="Arial" w:hAnsi="Arial" w:cs="Arial"/>
        </w:rPr>
        <w:t>, while others might prioritise maintaining their home language. In a multilingual setting, communication between families can be hindered by language barriers</w:t>
      </w:r>
      <w:r w:rsidR="00382B0C" w:rsidRPr="0090734D">
        <w:rPr>
          <w:rFonts w:ascii="Arial" w:hAnsi="Arial" w:cs="Arial"/>
        </w:rPr>
        <w:t xml:space="preserve"> says </w:t>
      </w:r>
      <w:r w:rsidR="00382B0C" w:rsidRPr="0090734D">
        <w:rPr>
          <w:rFonts w:ascii="Arial" w:eastAsia="Times New Roman" w:hAnsi="Arial" w:cs="Arial"/>
          <w:kern w:val="0"/>
          <w:lang w:eastAsia="en-GB"/>
          <w14:ligatures w14:val="none"/>
        </w:rPr>
        <w:t>Kelty and Wakabayashi</w:t>
      </w:r>
      <w:r w:rsidR="001B3D54" w:rsidRPr="0090734D">
        <w:rPr>
          <w:rFonts w:ascii="Arial" w:eastAsia="Times New Roman" w:hAnsi="Arial" w:cs="Arial"/>
          <w:kern w:val="0"/>
          <w:lang w:eastAsia="en-GB"/>
          <w14:ligatures w14:val="none"/>
        </w:rPr>
        <w:t xml:space="preserve"> (2020)</w:t>
      </w:r>
      <w:r w:rsidR="00FA7DB4" w:rsidRPr="0090734D">
        <w:rPr>
          <w:rFonts w:ascii="Arial" w:hAnsi="Arial" w:cs="Arial"/>
        </w:rPr>
        <w:t xml:space="preserve">. </w:t>
      </w:r>
      <w:r w:rsidR="001B3D54" w:rsidRPr="0090734D">
        <w:rPr>
          <w:rFonts w:ascii="Arial" w:hAnsi="Arial" w:cs="Arial"/>
        </w:rPr>
        <w:t>They highlight that t</w:t>
      </w:r>
      <w:r w:rsidR="00FA7DB4" w:rsidRPr="0090734D">
        <w:rPr>
          <w:rFonts w:ascii="Arial" w:hAnsi="Arial" w:cs="Arial"/>
        </w:rPr>
        <w:t xml:space="preserve">his can affect the ability </w:t>
      </w:r>
      <w:r w:rsidR="006D1BE8" w:rsidRPr="0090734D">
        <w:rPr>
          <w:rFonts w:ascii="Arial" w:hAnsi="Arial" w:cs="Arial"/>
        </w:rPr>
        <w:t>to</w:t>
      </w:r>
      <w:r w:rsidR="00FA7DB4" w:rsidRPr="0090734D">
        <w:rPr>
          <w:rFonts w:ascii="Arial" w:hAnsi="Arial" w:cs="Arial"/>
        </w:rPr>
        <w:t xml:space="preserve"> understand and meet each parent’s and child’s unique needs effectively. </w:t>
      </w:r>
      <w:r w:rsidR="009247E3" w:rsidRPr="0090734D">
        <w:rPr>
          <w:rFonts w:ascii="Arial" w:hAnsi="Arial" w:cs="Arial"/>
        </w:rPr>
        <w:t xml:space="preserve">The </w:t>
      </w:r>
      <w:r w:rsidR="00A72EE4" w:rsidRPr="0090734D">
        <w:rPr>
          <w:rFonts w:ascii="Arial" w:hAnsi="Arial" w:cs="Arial"/>
        </w:rPr>
        <w:t>University of York (2022) agre</w:t>
      </w:r>
      <w:r w:rsidR="00751206" w:rsidRPr="0090734D">
        <w:rPr>
          <w:rFonts w:ascii="Arial" w:hAnsi="Arial" w:cs="Arial"/>
        </w:rPr>
        <w:t>es that c</w:t>
      </w:r>
      <w:r w:rsidR="006D1BE8" w:rsidRPr="0090734D">
        <w:rPr>
          <w:rFonts w:ascii="Arial" w:hAnsi="Arial" w:cs="Arial"/>
        </w:rPr>
        <w:t xml:space="preserve">ommunication barriers can </w:t>
      </w:r>
      <w:r w:rsidR="00751206" w:rsidRPr="0090734D">
        <w:rPr>
          <w:rFonts w:ascii="Arial" w:hAnsi="Arial" w:cs="Arial"/>
        </w:rPr>
        <w:t xml:space="preserve">also </w:t>
      </w:r>
      <w:r w:rsidR="006D1BE8" w:rsidRPr="0090734D">
        <w:rPr>
          <w:rFonts w:ascii="Arial" w:hAnsi="Arial" w:cs="Arial"/>
        </w:rPr>
        <w:t xml:space="preserve">lead to cultural misunderstandings. </w:t>
      </w:r>
      <w:r w:rsidR="00751206" w:rsidRPr="0090734D">
        <w:rPr>
          <w:rFonts w:ascii="Arial" w:hAnsi="Arial" w:cs="Arial"/>
        </w:rPr>
        <w:t>They state that d</w:t>
      </w:r>
      <w:r w:rsidR="006D1BE8" w:rsidRPr="0090734D">
        <w:rPr>
          <w:rFonts w:ascii="Arial" w:hAnsi="Arial" w:cs="Arial"/>
        </w:rPr>
        <w:t>ifferences in cultural norms and values</w:t>
      </w:r>
      <w:r w:rsidR="00EA6B8A" w:rsidRPr="0090734D">
        <w:rPr>
          <w:rFonts w:ascii="Arial" w:hAnsi="Arial" w:cs="Arial"/>
        </w:rPr>
        <w:t xml:space="preserve"> </w:t>
      </w:r>
      <w:r w:rsidR="006D1BE8" w:rsidRPr="0090734D">
        <w:rPr>
          <w:rFonts w:ascii="Arial" w:hAnsi="Arial" w:cs="Arial"/>
        </w:rPr>
        <w:t>can lead to misunderstandings. Educators must be culturally sensitive and aware to navigate these differences effectively, which can be challenging without proper training and experience</w:t>
      </w:r>
      <w:r w:rsidR="000B5E8F" w:rsidRPr="0090734D">
        <w:rPr>
          <w:rFonts w:ascii="Arial" w:hAnsi="Arial" w:cs="Arial"/>
        </w:rPr>
        <w:t xml:space="preserve"> (Stanford, 2023)</w:t>
      </w:r>
      <w:r w:rsidR="006D1BE8" w:rsidRPr="0090734D">
        <w:rPr>
          <w:rFonts w:ascii="Arial" w:hAnsi="Arial" w:cs="Arial"/>
        </w:rPr>
        <w:t xml:space="preserve">. Another barrier may include parental expectation and involvement. </w:t>
      </w:r>
      <w:r w:rsidR="00911A8E" w:rsidRPr="0090734D">
        <w:rPr>
          <w:rFonts w:ascii="Arial" w:hAnsi="Arial" w:cs="Arial"/>
        </w:rPr>
        <w:t>Kau</w:t>
      </w:r>
      <w:r w:rsidR="00BD29FC" w:rsidRPr="0090734D">
        <w:rPr>
          <w:rFonts w:ascii="Arial" w:hAnsi="Arial" w:cs="Arial"/>
        </w:rPr>
        <w:t>fman (2022), also highlights that f</w:t>
      </w:r>
      <w:r w:rsidR="006D1BE8" w:rsidRPr="0090734D">
        <w:rPr>
          <w:rFonts w:ascii="Arial" w:hAnsi="Arial" w:cs="Arial"/>
        </w:rPr>
        <w:t xml:space="preserve">amilies may have different expectations regarding their child’s education based on cultural or personal beliefs. </w:t>
      </w:r>
      <w:r w:rsidR="00AF606C" w:rsidRPr="0090734D">
        <w:rPr>
          <w:rFonts w:ascii="Arial" w:hAnsi="Arial" w:cs="Arial"/>
        </w:rPr>
        <w:t xml:space="preserve">She </w:t>
      </w:r>
      <w:r w:rsidR="009C7E2D" w:rsidRPr="0090734D">
        <w:rPr>
          <w:rFonts w:ascii="Arial" w:hAnsi="Arial" w:cs="Arial"/>
        </w:rPr>
        <w:t>implicates that n</w:t>
      </w:r>
      <w:r w:rsidR="006D1BE8" w:rsidRPr="0090734D">
        <w:rPr>
          <w:rFonts w:ascii="Arial" w:hAnsi="Arial" w:cs="Arial"/>
        </w:rPr>
        <w:t xml:space="preserve">avigating these varied expectations requires sensitive communication and negotiation as some families may find it difficult to adjust to new traditions including the language. Levels of </w:t>
      </w:r>
      <w:r w:rsidR="00D14C14" w:rsidRPr="0090734D">
        <w:rPr>
          <w:rFonts w:ascii="Arial" w:hAnsi="Arial" w:cs="Arial"/>
        </w:rPr>
        <w:t>parental involvement can vary widely due to factors such as work schedules, language barriers, and cultural attitudes towards education</w:t>
      </w:r>
      <w:r w:rsidR="00491AD6" w:rsidRPr="0090734D">
        <w:rPr>
          <w:rFonts w:ascii="Arial" w:hAnsi="Arial" w:cs="Arial"/>
        </w:rPr>
        <w:t xml:space="preserve"> </w:t>
      </w:r>
      <w:r w:rsidR="00491AD6" w:rsidRPr="0090734D">
        <w:rPr>
          <w:rFonts w:ascii="Arial" w:eastAsia="Times New Roman" w:hAnsi="Arial" w:cs="Arial"/>
          <w:kern w:val="0"/>
          <w:lang w:eastAsia="en-GB"/>
          <w14:ligatures w14:val="none"/>
        </w:rPr>
        <w:t>(</w:t>
      </w:r>
      <w:proofErr w:type="spellStart"/>
      <w:r w:rsidR="00491AD6" w:rsidRPr="0090734D">
        <w:rPr>
          <w:rFonts w:ascii="Arial" w:eastAsia="Times New Roman" w:hAnsi="Arial" w:cs="Arial"/>
          <w:kern w:val="0"/>
          <w:lang w:eastAsia="en-GB"/>
          <w14:ligatures w14:val="none"/>
        </w:rPr>
        <w:t>Riffin</w:t>
      </w:r>
      <w:proofErr w:type="spellEnd"/>
      <w:r w:rsidR="00491AD6" w:rsidRPr="0090734D">
        <w:rPr>
          <w:rFonts w:ascii="Arial" w:eastAsia="Times New Roman" w:hAnsi="Arial" w:cs="Arial"/>
          <w:kern w:val="0"/>
          <w:lang w:eastAsia="en-GB"/>
          <w14:ligatures w14:val="none"/>
        </w:rPr>
        <w:t xml:space="preserve"> et al, 2021)</w:t>
      </w:r>
      <w:r w:rsidR="00D14C14" w:rsidRPr="0090734D">
        <w:rPr>
          <w:rFonts w:ascii="Arial" w:hAnsi="Arial" w:cs="Arial"/>
        </w:rPr>
        <w:t>. Engaging all families equitably can be challenging but is crucial for supporting diverse needs</w:t>
      </w:r>
      <w:r w:rsidR="00491AD6" w:rsidRPr="0090734D">
        <w:rPr>
          <w:rFonts w:ascii="Arial" w:hAnsi="Arial" w:cs="Arial"/>
        </w:rPr>
        <w:t xml:space="preserve"> </w:t>
      </w:r>
      <w:r w:rsidR="00491AD6" w:rsidRPr="0090734D">
        <w:rPr>
          <w:rFonts w:ascii="Arial" w:eastAsia="Times New Roman" w:hAnsi="Arial" w:cs="Arial"/>
          <w:kern w:val="0"/>
          <w:lang w:eastAsia="en-GB"/>
          <w14:ligatures w14:val="none"/>
        </w:rPr>
        <w:t>(</w:t>
      </w:r>
      <w:proofErr w:type="spellStart"/>
      <w:r w:rsidR="00491AD6" w:rsidRPr="0090734D">
        <w:rPr>
          <w:rFonts w:ascii="Arial" w:eastAsia="Times New Roman" w:hAnsi="Arial" w:cs="Arial"/>
          <w:kern w:val="0"/>
          <w:lang w:eastAsia="en-GB"/>
          <w14:ligatures w14:val="none"/>
        </w:rPr>
        <w:t>Riffin</w:t>
      </w:r>
      <w:proofErr w:type="spellEnd"/>
      <w:r w:rsidR="00491AD6" w:rsidRPr="0090734D">
        <w:rPr>
          <w:rFonts w:ascii="Arial" w:eastAsia="Times New Roman" w:hAnsi="Arial" w:cs="Arial"/>
          <w:kern w:val="0"/>
          <w:lang w:eastAsia="en-GB"/>
          <w14:ligatures w14:val="none"/>
        </w:rPr>
        <w:t xml:space="preserve"> et al, 2021)</w:t>
      </w:r>
      <w:r w:rsidR="00491AD6" w:rsidRPr="0090734D">
        <w:rPr>
          <w:rFonts w:ascii="Arial" w:hAnsi="Arial" w:cs="Arial"/>
        </w:rPr>
        <w:t>.</w:t>
      </w:r>
    </w:p>
    <w:p w14:paraId="58E2ED4D" w14:textId="74A62F44" w:rsidR="00D14C14" w:rsidRPr="0090734D" w:rsidRDefault="00D14C14" w:rsidP="00FD54E6">
      <w:pPr>
        <w:rPr>
          <w:rFonts w:ascii="Arial" w:hAnsi="Arial" w:cs="Arial"/>
        </w:rPr>
      </w:pPr>
      <w:r w:rsidRPr="0090734D">
        <w:rPr>
          <w:rFonts w:ascii="Arial" w:hAnsi="Arial" w:cs="Arial"/>
        </w:rPr>
        <w:t>By implementing these strategies and maintaining a commitment to continuous improvement, an inclusive leader can effectively engage with families and create a supportive and thriving dual language program</w:t>
      </w:r>
      <w:r w:rsidR="00B257BF" w:rsidRPr="0090734D">
        <w:rPr>
          <w:rFonts w:ascii="Arial" w:hAnsi="Arial" w:cs="Arial"/>
        </w:rPr>
        <w:t xml:space="preserve"> according to </w:t>
      </w:r>
      <w:r w:rsidR="00C4598C" w:rsidRPr="0090734D">
        <w:rPr>
          <w:rFonts w:ascii="Arial" w:hAnsi="Arial" w:cs="Arial"/>
        </w:rPr>
        <w:t>Water</w:t>
      </w:r>
      <w:r w:rsidR="000325DA" w:rsidRPr="0090734D">
        <w:rPr>
          <w:rFonts w:ascii="Arial" w:hAnsi="Arial" w:cs="Arial"/>
        </w:rPr>
        <w:t xml:space="preserve">ford (2023). </w:t>
      </w:r>
    </w:p>
    <w:p w14:paraId="7B1E1580" w14:textId="77777777" w:rsidR="00D14C14" w:rsidRPr="0090734D" w:rsidRDefault="00D14C14" w:rsidP="00FD54E6">
      <w:pPr>
        <w:rPr>
          <w:rFonts w:ascii="Arial" w:hAnsi="Arial" w:cs="Arial"/>
        </w:rPr>
      </w:pPr>
    </w:p>
    <w:p w14:paraId="3683AAED" w14:textId="2C9C16A9" w:rsidR="00D14C14" w:rsidRPr="0090734D" w:rsidRDefault="00D14C14" w:rsidP="00FD54E6">
      <w:pPr>
        <w:rPr>
          <w:rFonts w:ascii="Arial" w:hAnsi="Arial" w:cs="Arial"/>
          <w:u w:val="single"/>
        </w:rPr>
      </w:pPr>
      <w:r w:rsidRPr="0090734D">
        <w:rPr>
          <w:rFonts w:ascii="Arial" w:hAnsi="Arial" w:cs="Arial"/>
          <w:u w:val="single"/>
        </w:rPr>
        <w:t>Working with children.</w:t>
      </w:r>
    </w:p>
    <w:p w14:paraId="74FF59A0" w14:textId="5B3FBDA2" w:rsidR="00A51AFA" w:rsidRPr="0090734D" w:rsidRDefault="00A51AFA" w:rsidP="00FD54E6">
      <w:pPr>
        <w:rPr>
          <w:rFonts w:ascii="Arial" w:eastAsia="Times New Roman" w:hAnsi="Arial" w:cs="Arial"/>
          <w:kern w:val="0"/>
          <w:lang w:eastAsia="en-GB"/>
          <w14:ligatures w14:val="none"/>
        </w:rPr>
      </w:pPr>
      <w:r w:rsidRPr="0090734D">
        <w:rPr>
          <w:rFonts w:ascii="Arial" w:hAnsi="Arial" w:cs="Arial"/>
        </w:rPr>
        <w:t>The role of an inclusive leader in working with children in a dual language program is crucial yet challenging</w:t>
      </w:r>
      <w:r w:rsidR="0092572C" w:rsidRPr="0090734D">
        <w:rPr>
          <w:rFonts w:ascii="Arial" w:hAnsi="Arial" w:cs="Arial"/>
        </w:rPr>
        <w:t xml:space="preserve"> (Betz, 2023)</w:t>
      </w:r>
      <w:r w:rsidRPr="0090734D">
        <w:rPr>
          <w:rFonts w:ascii="Arial" w:hAnsi="Arial" w:cs="Arial"/>
        </w:rPr>
        <w:t xml:space="preserve">. </w:t>
      </w:r>
      <w:r w:rsidR="00890B59" w:rsidRPr="0090734D">
        <w:rPr>
          <w:rFonts w:ascii="Arial" w:hAnsi="Arial" w:cs="Arial"/>
        </w:rPr>
        <w:t>She states, b</w:t>
      </w:r>
      <w:r w:rsidRPr="0090734D">
        <w:rPr>
          <w:rFonts w:ascii="Arial" w:hAnsi="Arial" w:cs="Arial"/>
        </w:rPr>
        <w:t xml:space="preserve">y introducing a dual language program to children, it fosters inclusive education. </w:t>
      </w:r>
      <w:r w:rsidR="00890B59" w:rsidRPr="0090734D">
        <w:rPr>
          <w:rFonts w:ascii="Arial" w:hAnsi="Arial" w:cs="Arial"/>
        </w:rPr>
        <w:t xml:space="preserve">Also, </w:t>
      </w:r>
      <w:r w:rsidRPr="0090734D">
        <w:rPr>
          <w:rFonts w:ascii="Arial" w:hAnsi="Arial" w:cs="Arial"/>
        </w:rPr>
        <w:t>Fostering inclusive education involves a comprehensive and multifaceted approach that values cultural diversity, promotes equality and supports holistic development</w:t>
      </w:r>
      <w:r w:rsidR="00741CCC" w:rsidRPr="0090734D">
        <w:rPr>
          <w:rFonts w:ascii="Arial" w:hAnsi="Arial" w:cs="Arial"/>
        </w:rPr>
        <w:t xml:space="preserve"> stated by UNICEF (2022)</w:t>
      </w:r>
      <w:r w:rsidRPr="0090734D">
        <w:rPr>
          <w:rFonts w:ascii="Arial" w:hAnsi="Arial" w:cs="Arial"/>
        </w:rPr>
        <w:t xml:space="preserve">. </w:t>
      </w:r>
      <w:r w:rsidRPr="0090734D">
        <w:rPr>
          <w:rFonts w:ascii="Arial" w:hAnsi="Arial" w:cs="Arial"/>
        </w:rPr>
        <w:lastRenderedPageBreak/>
        <w:t xml:space="preserve">Integrating both the settings language and the child’s home language into the curriculum </w:t>
      </w:r>
      <w:r w:rsidR="006C09C5" w:rsidRPr="0090734D">
        <w:rPr>
          <w:rFonts w:ascii="Arial" w:hAnsi="Arial" w:cs="Arial"/>
        </w:rPr>
        <w:t>ensures that children see their own languages and cultures reflected in their learning environment</w:t>
      </w:r>
      <w:r w:rsidR="00695DE9" w:rsidRPr="0090734D">
        <w:rPr>
          <w:rFonts w:ascii="Arial" w:hAnsi="Arial" w:cs="Arial"/>
        </w:rPr>
        <w:t xml:space="preserve"> </w:t>
      </w:r>
      <w:r w:rsidR="00695DE9" w:rsidRPr="0090734D">
        <w:rPr>
          <w:rFonts w:ascii="Arial" w:eastAsia="Times New Roman" w:hAnsi="Arial" w:cs="Arial"/>
          <w:kern w:val="0"/>
          <w:lang w:eastAsia="en-GB"/>
          <w14:ligatures w14:val="none"/>
        </w:rPr>
        <w:t>(</w:t>
      </w:r>
      <w:proofErr w:type="spellStart"/>
      <w:r w:rsidR="00695DE9" w:rsidRPr="0090734D">
        <w:rPr>
          <w:rFonts w:ascii="Arial" w:eastAsia="Times New Roman" w:hAnsi="Arial" w:cs="Arial"/>
          <w:kern w:val="0"/>
          <w:lang w:eastAsia="en-GB"/>
          <w14:ligatures w14:val="none"/>
        </w:rPr>
        <w:t>Gitschthaler</w:t>
      </w:r>
      <w:proofErr w:type="spellEnd"/>
      <w:r w:rsidR="00695DE9" w:rsidRPr="0090734D">
        <w:rPr>
          <w:rFonts w:ascii="Arial" w:eastAsia="Times New Roman" w:hAnsi="Arial" w:cs="Arial"/>
          <w:kern w:val="0"/>
          <w:lang w:eastAsia="en-GB"/>
          <w14:ligatures w14:val="none"/>
        </w:rPr>
        <w:t xml:space="preserve"> et al, </w:t>
      </w:r>
      <w:r w:rsidR="00947DB8" w:rsidRPr="0090734D">
        <w:rPr>
          <w:rFonts w:ascii="Arial" w:eastAsia="Times New Roman" w:hAnsi="Arial" w:cs="Arial"/>
          <w:kern w:val="0"/>
          <w:lang w:eastAsia="en-GB"/>
          <w14:ligatures w14:val="none"/>
        </w:rPr>
        <w:t>2021</w:t>
      </w:r>
      <w:r w:rsidR="00695DE9" w:rsidRPr="0090734D">
        <w:rPr>
          <w:rFonts w:ascii="Arial" w:eastAsia="Times New Roman" w:hAnsi="Arial" w:cs="Arial"/>
          <w:kern w:val="0"/>
          <w:lang w:eastAsia="en-GB"/>
          <w14:ligatures w14:val="none"/>
        </w:rPr>
        <w:t>)</w:t>
      </w:r>
      <w:r w:rsidR="006C09C5" w:rsidRPr="0090734D">
        <w:rPr>
          <w:rFonts w:ascii="Arial" w:hAnsi="Arial" w:cs="Arial"/>
        </w:rPr>
        <w:t>. This validation boots self-esteem and cultural pride and helps children feel proud of their heritage</w:t>
      </w:r>
      <w:r w:rsidR="00947DB8" w:rsidRPr="0090734D">
        <w:rPr>
          <w:rFonts w:ascii="Arial" w:hAnsi="Arial" w:cs="Arial"/>
        </w:rPr>
        <w:t xml:space="preserve"> </w:t>
      </w:r>
      <w:r w:rsidR="00947DB8" w:rsidRPr="0090734D">
        <w:rPr>
          <w:rFonts w:ascii="Arial" w:eastAsia="Times New Roman" w:hAnsi="Arial" w:cs="Arial"/>
          <w:kern w:val="0"/>
          <w:lang w:eastAsia="en-GB"/>
          <w14:ligatures w14:val="none"/>
        </w:rPr>
        <w:t>(</w:t>
      </w:r>
      <w:proofErr w:type="spellStart"/>
      <w:r w:rsidR="00947DB8" w:rsidRPr="0090734D">
        <w:rPr>
          <w:rFonts w:ascii="Arial" w:eastAsia="Times New Roman" w:hAnsi="Arial" w:cs="Arial"/>
          <w:kern w:val="0"/>
          <w:lang w:eastAsia="en-GB"/>
          <w14:ligatures w14:val="none"/>
        </w:rPr>
        <w:t>Gitschthaler</w:t>
      </w:r>
      <w:proofErr w:type="spellEnd"/>
      <w:r w:rsidR="00947DB8" w:rsidRPr="0090734D">
        <w:rPr>
          <w:rFonts w:ascii="Arial" w:eastAsia="Times New Roman" w:hAnsi="Arial" w:cs="Arial"/>
          <w:kern w:val="0"/>
          <w:lang w:eastAsia="en-GB"/>
          <w14:ligatures w14:val="none"/>
        </w:rPr>
        <w:t xml:space="preserve"> et al,2021)</w:t>
      </w:r>
      <w:r w:rsidR="006C09C5" w:rsidRPr="0090734D">
        <w:rPr>
          <w:rFonts w:ascii="Arial" w:hAnsi="Arial" w:cs="Arial"/>
        </w:rPr>
        <w:t>. Cultural validation fosters a sense of belonging and inclusion</w:t>
      </w:r>
      <w:r w:rsidR="00B74495" w:rsidRPr="0090734D">
        <w:rPr>
          <w:rFonts w:ascii="Arial" w:hAnsi="Arial" w:cs="Arial"/>
        </w:rPr>
        <w:t xml:space="preserve"> </w:t>
      </w:r>
      <w:r w:rsidR="00B74495" w:rsidRPr="0090734D">
        <w:rPr>
          <w:rFonts w:ascii="Arial" w:eastAsia="Times New Roman" w:hAnsi="Arial" w:cs="Arial"/>
          <w:kern w:val="0"/>
          <w:lang w:eastAsia="en-GB"/>
          <w14:ligatures w14:val="none"/>
        </w:rPr>
        <w:t>(Baidoo-Anu et al, 2023)</w:t>
      </w:r>
      <w:r w:rsidR="006C09C5" w:rsidRPr="0090734D">
        <w:rPr>
          <w:rFonts w:ascii="Arial" w:hAnsi="Arial" w:cs="Arial"/>
        </w:rPr>
        <w:t xml:space="preserve">. </w:t>
      </w:r>
      <w:r w:rsidR="00CC4896" w:rsidRPr="0090734D">
        <w:rPr>
          <w:rFonts w:ascii="Arial" w:hAnsi="Arial" w:cs="Arial"/>
        </w:rPr>
        <w:t>This author highlights that c</w:t>
      </w:r>
      <w:r w:rsidR="006C09C5" w:rsidRPr="0090734D">
        <w:rPr>
          <w:rFonts w:ascii="Arial" w:hAnsi="Arial" w:cs="Arial"/>
        </w:rPr>
        <w:t>hildren are more likely to engage actively in their education when they feel their backgrounds are respected and valued</w:t>
      </w:r>
      <w:r w:rsidR="0068289D" w:rsidRPr="0090734D">
        <w:rPr>
          <w:rFonts w:ascii="Arial" w:hAnsi="Arial" w:cs="Arial"/>
        </w:rPr>
        <w:t xml:space="preserve"> and therefore, t</w:t>
      </w:r>
      <w:r w:rsidR="006C09C5" w:rsidRPr="0090734D">
        <w:rPr>
          <w:rFonts w:ascii="Arial" w:hAnsi="Arial" w:cs="Arial"/>
        </w:rPr>
        <w:t xml:space="preserve">he dual language program can benefit a child’s development. </w:t>
      </w:r>
      <w:r w:rsidR="002D4E4A" w:rsidRPr="0090734D">
        <w:rPr>
          <w:rFonts w:ascii="Arial" w:hAnsi="Arial" w:cs="Arial"/>
        </w:rPr>
        <w:t>By addressing both linguistic and cultural aspects, the leader ensures that education supports the child’s overall development, including social, emotional, and cognitive growth</w:t>
      </w:r>
      <w:r w:rsidR="0068289D" w:rsidRPr="0090734D">
        <w:rPr>
          <w:rFonts w:ascii="Arial" w:hAnsi="Arial" w:cs="Arial"/>
        </w:rPr>
        <w:t xml:space="preserve"> (UNESCO</w:t>
      </w:r>
      <w:r w:rsidR="004D7F5F" w:rsidRPr="0090734D">
        <w:rPr>
          <w:rFonts w:ascii="Arial" w:hAnsi="Arial" w:cs="Arial"/>
        </w:rPr>
        <w:t>, 2024)</w:t>
      </w:r>
      <w:r w:rsidR="002D4E4A" w:rsidRPr="0090734D">
        <w:rPr>
          <w:rFonts w:ascii="Arial" w:hAnsi="Arial" w:cs="Arial"/>
        </w:rPr>
        <w:t>. Bilingual education improves cognitive flexibility, allowing children to switch between tasks and think more creatively</w:t>
      </w:r>
      <w:r w:rsidR="00E86714" w:rsidRPr="0090734D">
        <w:rPr>
          <w:rFonts w:ascii="Arial" w:hAnsi="Arial" w:cs="Arial"/>
        </w:rPr>
        <w:t xml:space="preserve"> says</w:t>
      </w:r>
      <w:r w:rsidR="00794140" w:rsidRPr="0090734D">
        <w:rPr>
          <w:rFonts w:ascii="Arial" w:hAnsi="Arial" w:cs="Arial"/>
        </w:rPr>
        <w:t xml:space="preserve"> Ayres (2019)</w:t>
      </w:r>
      <w:r w:rsidR="002D4E4A" w:rsidRPr="0090734D">
        <w:rPr>
          <w:rFonts w:ascii="Arial" w:hAnsi="Arial" w:cs="Arial"/>
        </w:rPr>
        <w:t>.</w:t>
      </w:r>
      <w:r w:rsidR="00794140" w:rsidRPr="0090734D">
        <w:rPr>
          <w:rFonts w:ascii="Arial" w:hAnsi="Arial" w:cs="Arial"/>
        </w:rPr>
        <w:t xml:space="preserve"> She highlights that</w:t>
      </w:r>
      <w:r w:rsidR="002D4E4A" w:rsidRPr="0090734D">
        <w:rPr>
          <w:rFonts w:ascii="Arial" w:hAnsi="Arial" w:cs="Arial"/>
        </w:rPr>
        <w:t xml:space="preserve"> </w:t>
      </w:r>
      <w:r w:rsidR="00794140" w:rsidRPr="0090734D">
        <w:rPr>
          <w:rFonts w:ascii="Arial" w:hAnsi="Arial" w:cs="Arial"/>
        </w:rPr>
        <w:t>t</w:t>
      </w:r>
      <w:r w:rsidR="002D4E4A" w:rsidRPr="0090734D">
        <w:rPr>
          <w:rFonts w:ascii="Arial" w:hAnsi="Arial" w:cs="Arial"/>
        </w:rPr>
        <w:t xml:space="preserve">his flexibility extends to problem-solving and critical thinking skills. </w:t>
      </w:r>
      <w:r w:rsidR="00DA6403" w:rsidRPr="0090734D">
        <w:rPr>
          <w:rFonts w:ascii="Arial" w:hAnsi="Arial" w:cs="Arial"/>
        </w:rPr>
        <w:t>Furthermore, learning two languages enhances children’s understanding of language structures and functions, which can improve literacy skills in both languages</w:t>
      </w:r>
      <w:r w:rsidR="00546E4B" w:rsidRPr="0090734D">
        <w:rPr>
          <w:rFonts w:ascii="Arial" w:hAnsi="Arial" w:cs="Arial"/>
        </w:rPr>
        <w:t xml:space="preserve"> </w:t>
      </w:r>
      <w:r w:rsidR="00546E4B" w:rsidRPr="0090734D">
        <w:rPr>
          <w:rFonts w:ascii="Arial" w:eastAsia="Times New Roman" w:hAnsi="Arial" w:cs="Arial"/>
          <w:kern w:val="0"/>
          <w:lang w:eastAsia="en-GB"/>
          <w14:ligatures w14:val="none"/>
        </w:rPr>
        <w:t>(Bialystok, 2016)</w:t>
      </w:r>
      <w:r w:rsidR="00DA6403" w:rsidRPr="0090734D">
        <w:rPr>
          <w:rFonts w:ascii="Arial" w:hAnsi="Arial" w:cs="Arial"/>
        </w:rPr>
        <w:t xml:space="preserve">. </w:t>
      </w:r>
      <w:r w:rsidR="00546E4B" w:rsidRPr="0090734D">
        <w:rPr>
          <w:rFonts w:ascii="Arial" w:hAnsi="Arial" w:cs="Arial"/>
        </w:rPr>
        <w:t>She also states that e</w:t>
      </w:r>
      <w:r w:rsidR="00DA6403" w:rsidRPr="0090734D">
        <w:rPr>
          <w:rFonts w:ascii="Arial" w:hAnsi="Arial" w:cs="Arial"/>
        </w:rPr>
        <w:t xml:space="preserve">xposure to multiple languages and cultures can enhance children’s empathy and social skills as they learn to appreciate different perspectives and develop better interpersonal skills. </w:t>
      </w:r>
      <w:r w:rsidR="00A663EE" w:rsidRPr="0090734D">
        <w:rPr>
          <w:rFonts w:ascii="Arial" w:hAnsi="Arial" w:cs="Arial"/>
        </w:rPr>
        <w:t>UNESCO (2024) emphasises that a</w:t>
      </w:r>
      <w:r w:rsidR="00DA6403" w:rsidRPr="0090734D">
        <w:rPr>
          <w:rFonts w:ascii="Arial" w:hAnsi="Arial" w:cs="Arial"/>
        </w:rPr>
        <w:t xml:space="preserve"> dual language program </w:t>
      </w:r>
      <w:r w:rsidR="0091452A" w:rsidRPr="0090734D">
        <w:rPr>
          <w:rFonts w:ascii="Arial" w:hAnsi="Arial" w:cs="Arial"/>
        </w:rPr>
        <w:t>promotes equity and equal access to education as it ensures that children</w:t>
      </w:r>
      <w:r w:rsidR="003645A8" w:rsidRPr="0090734D">
        <w:rPr>
          <w:rFonts w:ascii="Arial" w:hAnsi="Arial" w:cs="Arial"/>
        </w:rPr>
        <w:t xml:space="preserve"> from non-Welsh speaking homes have equal access to quality education</w:t>
      </w:r>
      <w:r w:rsidR="00A663EE" w:rsidRPr="0090734D">
        <w:rPr>
          <w:rFonts w:ascii="Arial" w:hAnsi="Arial" w:cs="Arial"/>
        </w:rPr>
        <w:t xml:space="preserve"> and</w:t>
      </w:r>
      <w:r w:rsidR="006400EF" w:rsidRPr="0090734D">
        <w:rPr>
          <w:rFonts w:ascii="Arial" w:hAnsi="Arial" w:cs="Arial"/>
        </w:rPr>
        <w:t>,</w:t>
      </w:r>
      <w:r w:rsidR="003645A8" w:rsidRPr="0090734D">
        <w:rPr>
          <w:rFonts w:ascii="Arial" w:hAnsi="Arial" w:cs="Arial"/>
        </w:rPr>
        <w:t xml:space="preserve"> prevents language barriers from becoming a disadvantage in their learning journey. By providing instruction in both the home language </w:t>
      </w:r>
      <w:r w:rsidR="00A87297" w:rsidRPr="0090734D">
        <w:rPr>
          <w:rFonts w:ascii="Arial" w:hAnsi="Arial" w:cs="Arial"/>
        </w:rPr>
        <w:t>and the settings chosen language, the program helps bridge the gap between home and the setting, making education more accessible and inclusive for all children</w:t>
      </w:r>
      <w:r w:rsidR="00483DE5" w:rsidRPr="0090734D">
        <w:rPr>
          <w:rFonts w:ascii="Arial" w:hAnsi="Arial" w:cs="Arial"/>
        </w:rPr>
        <w:t xml:space="preserve"> (WOHM, 2023)</w:t>
      </w:r>
      <w:r w:rsidR="00A87297" w:rsidRPr="0090734D">
        <w:rPr>
          <w:rFonts w:ascii="Arial" w:hAnsi="Arial" w:cs="Arial"/>
        </w:rPr>
        <w:t>. By implementing these strategies, an inclusive leader can create a learning environment where all children feel valued, supported and empowered to succeed</w:t>
      </w:r>
      <w:r w:rsidR="00483DE5" w:rsidRPr="0090734D">
        <w:rPr>
          <w:rFonts w:ascii="Arial" w:hAnsi="Arial" w:cs="Arial"/>
        </w:rPr>
        <w:t xml:space="preserve"> </w:t>
      </w:r>
      <w:r w:rsidR="0047168F" w:rsidRPr="0090734D">
        <w:rPr>
          <w:rFonts w:ascii="Arial" w:hAnsi="Arial" w:cs="Arial"/>
        </w:rPr>
        <w:t>(WOHM, 2023)</w:t>
      </w:r>
      <w:r w:rsidR="00A87297" w:rsidRPr="0090734D">
        <w:rPr>
          <w:rFonts w:ascii="Arial" w:hAnsi="Arial" w:cs="Arial"/>
        </w:rPr>
        <w:t xml:space="preserve">. </w:t>
      </w:r>
    </w:p>
    <w:p w14:paraId="4BCF2CA9" w14:textId="77777777" w:rsidR="0057645D" w:rsidRPr="0090734D" w:rsidRDefault="00A87297" w:rsidP="00FD54E6">
      <w:pPr>
        <w:rPr>
          <w:rFonts w:ascii="Arial" w:hAnsi="Arial" w:cs="Arial"/>
        </w:rPr>
      </w:pPr>
      <w:r w:rsidRPr="0090734D">
        <w:rPr>
          <w:rFonts w:ascii="Arial" w:hAnsi="Arial" w:cs="Arial"/>
        </w:rPr>
        <w:t>On the other hand, the inclusive leader faces a multitude of challengers in ensuring the program the program meets the diverse needs of all children</w:t>
      </w:r>
      <w:r w:rsidR="00897B55" w:rsidRPr="0090734D">
        <w:rPr>
          <w:rFonts w:ascii="Arial" w:hAnsi="Arial" w:cs="Arial"/>
        </w:rPr>
        <w:t xml:space="preserve"> (Ayres, </w:t>
      </w:r>
      <w:r w:rsidR="00372154" w:rsidRPr="0090734D">
        <w:rPr>
          <w:rFonts w:ascii="Arial" w:hAnsi="Arial" w:cs="Arial"/>
        </w:rPr>
        <w:t>2019)</w:t>
      </w:r>
      <w:r w:rsidRPr="0090734D">
        <w:rPr>
          <w:rFonts w:ascii="Arial" w:hAnsi="Arial" w:cs="Arial"/>
        </w:rPr>
        <w:t xml:space="preserve">. One of the primary challenges in implementing a dual language program is the allocation </w:t>
      </w:r>
      <w:r w:rsidR="00791A20" w:rsidRPr="0090734D">
        <w:rPr>
          <w:rFonts w:ascii="Arial" w:hAnsi="Arial" w:cs="Arial"/>
        </w:rPr>
        <w:t>of resources</w:t>
      </w:r>
      <w:r w:rsidR="00BC6B28" w:rsidRPr="0090734D">
        <w:rPr>
          <w:rFonts w:ascii="Arial" w:hAnsi="Arial" w:cs="Arial"/>
        </w:rPr>
        <w:t xml:space="preserve"> says Mitchell (</w:t>
      </w:r>
      <w:r w:rsidR="00AA6A87" w:rsidRPr="0090734D">
        <w:rPr>
          <w:rFonts w:ascii="Arial" w:hAnsi="Arial" w:cs="Arial"/>
        </w:rPr>
        <w:t>2019)</w:t>
      </w:r>
      <w:r w:rsidR="00791A20" w:rsidRPr="0090734D">
        <w:rPr>
          <w:rFonts w:ascii="Arial" w:hAnsi="Arial" w:cs="Arial"/>
        </w:rPr>
        <w:t xml:space="preserve">. </w:t>
      </w:r>
      <w:r w:rsidR="005F423A" w:rsidRPr="0090734D">
        <w:rPr>
          <w:rFonts w:ascii="Arial" w:hAnsi="Arial" w:cs="Arial"/>
        </w:rPr>
        <w:t>He stresses that e</w:t>
      </w:r>
      <w:r w:rsidR="00791A20" w:rsidRPr="0090734D">
        <w:rPr>
          <w:rFonts w:ascii="Arial" w:hAnsi="Arial" w:cs="Arial"/>
        </w:rPr>
        <w:t>ffective bilingual education requires specialised materials, additional staff, and ongoing professional development</w:t>
      </w:r>
      <w:r w:rsidR="005F423A" w:rsidRPr="0090734D">
        <w:rPr>
          <w:rFonts w:ascii="Arial" w:hAnsi="Arial" w:cs="Arial"/>
        </w:rPr>
        <w:t>, h</w:t>
      </w:r>
      <w:r w:rsidR="00791A20" w:rsidRPr="0090734D">
        <w:rPr>
          <w:rFonts w:ascii="Arial" w:hAnsi="Arial" w:cs="Arial"/>
        </w:rPr>
        <w:t>owever, budget constraints can make it difficult to provide these ne</w:t>
      </w:r>
      <w:r w:rsidR="008D204D" w:rsidRPr="0090734D">
        <w:rPr>
          <w:rFonts w:ascii="Arial" w:hAnsi="Arial" w:cs="Arial"/>
        </w:rPr>
        <w:t>cessary resources. For instance, obtaining bilingual books, hiring qualified bilingual educators, and investing in culturally relevant materials can be financially demanding</w:t>
      </w:r>
      <w:r w:rsidR="005F423A" w:rsidRPr="0090734D">
        <w:rPr>
          <w:rFonts w:ascii="Arial" w:hAnsi="Arial" w:cs="Arial"/>
        </w:rPr>
        <w:t xml:space="preserve"> (Mitchell, 2019)</w:t>
      </w:r>
      <w:r w:rsidR="008D204D" w:rsidRPr="0090734D">
        <w:rPr>
          <w:rFonts w:ascii="Arial" w:hAnsi="Arial" w:cs="Arial"/>
        </w:rPr>
        <w:t>. Moreover, time is a critical resource; educators must dedicate significant time to planning and differentiating instruction to cater to diverse linguistic backgrounds of their students</w:t>
      </w:r>
      <w:r w:rsidR="000163B0" w:rsidRPr="0090734D">
        <w:rPr>
          <w:rFonts w:ascii="Arial" w:hAnsi="Arial" w:cs="Arial"/>
        </w:rPr>
        <w:t xml:space="preserve"> </w:t>
      </w:r>
      <w:r w:rsidR="00975907" w:rsidRPr="0090734D">
        <w:rPr>
          <w:rFonts w:ascii="Arial" w:hAnsi="Arial" w:cs="Arial"/>
        </w:rPr>
        <w:t>(Morales, 2024)</w:t>
      </w:r>
      <w:r w:rsidR="008D204D" w:rsidRPr="0090734D">
        <w:rPr>
          <w:rFonts w:ascii="Arial" w:hAnsi="Arial" w:cs="Arial"/>
        </w:rPr>
        <w:t>.</w:t>
      </w:r>
      <w:r w:rsidR="00975907" w:rsidRPr="0090734D">
        <w:rPr>
          <w:rFonts w:ascii="Arial" w:hAnsi="Arial" w:cs="Arial"/>
        </w:rPr>
        <w:t xml:space="preserve"> Mitchell (2019) also agrees that</w:t>
      </w:r>
      <w:r w:rsidR="008D204D" w:rsidRPr="0090734D">
        <w:rPr>
          <w:rFonts w:ascii="Arial" w:hAnsi="Arial" w:cs="Arial"/>
        </w:rPr>
        <w:t xml:space="preserve"> </w:t>
      </w:r>
      <w:r w:rsidR="00975907" w:rsidRPr="0090734D">
        <w:rPr>
          <w:rFonts w:ascii="Arial" w:hAnsi="Arial" w:cs="Arial"/>
        </w:rPr>
        <w:t>t</w:t>
      </w:r>
      <w:r w:rsidR="008D204D" w:rsidRPr="0090734D">
        <w:rPr>
          <w:rFonts w:ascii="Arial" w:hAnsi="Arial" w:cs="Arial"/>
        </w:rPr>
        <w:t xml:space="preserve">his need for extensive preparation can stain already limited schedules, impacting the overall effectiveness of the program. Communication barriers present a formidable </w:t>
      </w:r>
      <w:r w:rsidR="00A95228" w:rsidRPr="0090734D">
        <w:rPr>
          <w:rFonts w:ascii="Arial" w:hAnsi="Arial" w:cs="Arial"/>
        </w:rPr>
        <w:t>challenge in a dual language program</w:t>
      </w:r>
      <w:r w:rsidR="008E09F2" w:rsidRPr="0090734D">
        <w:rPr>
          <w:rFonts w:ascii="Arial" w:hAnsi="Arial" w:cs="Arial"/>
        </w:rPr>
        <w:t xml:space="preserve"> </w:t>
      </w:r>
      <w:r w:rsidR="008E09F2" w:rsidRPr="0090734D">
        <w:rPr>
          <w:rFonts w:ascii="Arial" w:eastAsia="Times New Roman" w:hAnsi="Arial" w:cs="Arial"/>
          <w:kern w:val="0"/>
          <w:lang w:eastAsia="en-GB"/>
          <w14:ligatures w14:val="none"/>
        </w:rPr>
        <w:t>(Choi et al, 2023)</w:t>
      </w:r>
      <w:r w:rsidR="00A95228" w:rsidRPr="0090734D">
        <w:rPr>
          <w:rFonts w:ascii="Arial" w:hAnsi="Arial" w:cs="Arial"/>
        </w:rPr>
        <w:t>.</w:t>
      </w:r>
      <w:r w:rsidR="008E09F2" w:rsidRPr="0090734D">
        <w:rPr>
          <w:rFonts w:ascii="Arial" w:hAnsi="Arial" w:cs="Arial"/>
        </w:rPr>
        <w:t xml:space="preserve"> The authors</w:t>
      </w:r>
      <w:r w:rsidR="0061516E" w:rsidRPr="0090734D">
        <w:rPr>
          <w:rFonts w:ascii="Arial" w:hAnsi="Arial" w:cs="Arial"/>
        </w:rPr>
        <w:t xml:space="preserve"> point out that</w:t>
      </w:r>
      <w:r w:rsidR="00A95228" w:rsidRPr="0090734D">
        <w:rPr>
          <w:rFonts w:ascii="Arial" w:hAnsi="Arial" w:cs="Arial"/>
        </w:rPr>
        <w:t xml:space="preserve"> </w:t>
      </w:r>
      <w:r w:rsidR="0061516E" w:rsidRPr="0090734D">
        <w:rPr>
          <w:rFonts w:ascii="Arial" w:hAnsi="Arial" w:cs="Arial"/>
        </w:rPr>
        <w:t>i</w:t>
      </w:r>
      <w:r w:rsidR="00A95228" w:rsidRPr="0090734D">
        <w:rPr>
          <w:rFonts w:ascii="Arial" w:hAnsi="Arial" w:cs="Arial"/>
        </w:rPr>
        <w:t xml:space="preserve">n a multilingual setting, effective communication between educators and children is essential. However, </w:t>
      </w:r>
      <w:r w:rsidR="001557C6" w:rsidRPr="0090734D">
        <w:rPr>
          <w:rFonts w:ascii="Arial" w:hAnsi="Arial" w:cs="Arial"/>
        </w:rPr>
        <w:t xml:space="preserve">Johnson (2010) states </w:t>
      </w:r>
      <w:r w:rsidR="00A95228" w:rsidRPr="0090734D">
        <w:rPr>
          <w:rFonts w:ascii="Arial" w:hAnsi="Arial" w:cs="Arial"/>
        </w:rPr>
        <w:t xml:space="preserve">language differences can </w:t>
      </w:r>
      <w:r w:rsidR="00A95228" w:rsidRPr="0090734D">
        <w:rPr>
          <w:rFonts w:ascii="Arial" w:hAnsi="Arial" w:cs="Arial"/>
        </w:rPr>
        <w:lastRenderedPageBreak/>
        <w:t>hinder this process. For example, educators may struggle to communicate effectively with children who are not yet proficient in either language</w:t>
      </w:r>
      <w:r w:rsidR="001557C6" w:rsidRPr="0090734D">
        <w:rPr>
          <w:rFonts w:ascii="Arial" w:hAnsi="Arial" w:cs="Arial"/>
        </w:rPr>
        <w:t xml:space="preserve"> (Johnson, 2010)</w:t>
      </w:r>
      <w:r w:rsidR="00A95228" w:rsidRPr="0090734D">
        <w:rPr>
          <w:rFonts w:ascii="Arial" w:hAnsi="Arial" w:cs="Arial"/>
        </w:rPr>
        <w:t xml:space="preserve">. These barriers can lead to misunderstandings and lack </w:t>
      </w:r>
      <w:r w:rsidR="00B91D79" w:rsidRPr="0090734D">
        <w:rPr>
          <w:rFonts w:ascii="Arial" w:hAnsi="Arial" w:cs="Arial"/>
        </w:rPr>
        <w:t>of involvement, which are detrimental to the success of the program</w:t>
      </w:r>
      <w:r w:rsidR="001557C6" w:rsidRPr="0090734D">
        <w:rPr>
          <w:rFonts w:ascii="Arial" w:hAnsi="Arial" w:cs="Arial"/>
        </w:rPr>
        <w:t xml:space="preserve"> and o</w:t>
      </w:r>
      <w:r w:rsidR="00B91D79" w:rsidRPr="0090734D">
        <w:rPr>
          <w:rFonts w:ascii="Arial" w:hAnsi="Arial" w:cs="Arial"/>
        </w:rPr>
        <w:t>vercoming these barriers requires not only linguistic skills but also cultural sensitivity and patience</w:t>
      </w:r>
      <w:r w:rsidR="001557C6" w:rsidRPr="0090734D">
        <w:rPr>
          <w:rFonts w:ascii="Arial" w:hAnsi="Arial" w:cs="Arial"/>
        </w:rPr>
        <w:t xml:space="preserve"> (Johnson, 2010)</w:t>
      </w:r>
      <w:r w:rsidR="00B91D79" w:rsidRPr="0090734D">
        <w:rPr>
          <w:rFonts w:ascii="Arial" w:hAnsi="Arial" w:cs="Arial"/>
        </w:rPr>
        <w:t xml:space="preserve">.                                                                                                             </w:t>
      </w:r>
    </w:p>
    <w:p w14:paraId="6E216918" w14:textId="2C95DF98" w:rsidR="00B91D79" w:rsidRPr="0090734D" w:rsidRDefault="00B91D79" w:rsidP="00FD54E6">
      <w:pPr>
        <w:rPr>
          <w:rFonts w:ascii="Arial" w:eastAsia="Times New Roman" w:hAnsi="Arial" w:cs="Arial"/>
          <w:kern w:val="0"/>
          <w:lang w:eastAsia="en-GB"/>
          <w14:ligatures w14:val="none"/>
        </w:rPr>
      </w:pPr>
      <w:r w:rsidRPr="0090734D">
        <w:rPr>
          <w:rFonts w:ascii="Arial" w:hAnsi="Arial" w:cs="Arial"/>
        </w:rPr>
        <w:t>Balancing the individual needs of children with the dynamics of the group is a complex challenge</w:t>
      </w:r>
      <w:r w:rsidR="000B4FBB" w:rsidRPr="0090734D">
        <w:rPr>
          <w:rFonts w:ascii="Arial" w:hAnsi="Arial" w:cs="Arial"/>
        </w:rPr>
        <w:t xml:space="preserve"> (</w:t>
      </w:r>
      <w:r w:rsidR="00025498" w:rsidRPr="0090734D">
        <w:rPr>
          <w:rFonts w:ascii="Arial" w:hAnsi="Arial" w:cs="Arial"/>
        </w:rPr>
        <w:t>UNESCO, 2024)</w:t>
      </w:r>
      <w:r w:rsidRPr="0090734D">
        <w:rPr>
          <w:rFonts w:ascii="Arial" w:hAnsi="Arial" w:cs="Arial"/>
        </w:rPr>
        <w:t xml:space="preserve">. </w:t>
      </w:r>
      <w:r w:rsidR="00025498" w:rsidRPr="0090734D">
        <w:rPr>
          <w:rFonts w:ascii="Arial" w:hAnsi="Arial" w:cs="Arial"/>
        </w:rPr>
        <w:t>They emphasise that d</w:t>
      </w:r>
      <w:r w:rsidRPr="0090734D">
        <w:rPr>
          <w:rFonts w:ascii="Arial" w:hAnsi="Arial" w:cs="Arial"/>
        </w:rPr>
        <w:t>ual language programs must ensure that each child’s linguistic and cultural background is respected and supported. However, achieving this balance requires a nuanced approach</w:t>
      </w:r>
      <w:r w:rsidR="00025498" w:rsidRPr="0090734D">
        <w:rPr>
          <w:rFonts w:ascii="Arial" w:hAnsi="Arial" w:cs="Arial"/>
        </w:rPr>
        <w:t xml:space="preserve"> (Johnson, 2010)</w:t>
      </w:r>
      <w:r w:rsidRPr="0090734D">
        <w:rPr>
          <w:rFonts w:ascii="Arial" w:hAnsi="Arial" w:cs="Arial"/>
        </w:rPr>
        <w:t xml:space="preserve">. Providing equitable support often means differentiating </w:t>
      </w:r>
      <w:r w:rsidR="00F96B74" w:rsidRPr="0090734D">
        <w:rPr>
          <w:rFonts w:ascii="Arial" w:hAnsi="Arial" w:cs="Arial"/>
        </w:rPr>
        <w:t>instruction to meet individual needs, which can be time-consuming and difficult to manage within the structure of a group setting</w:t>
      </w:r>
      <w:r w:rsidR="00F37728" w:rsidRPr="0090734D">
        <w:rPr>
          <w:rFonts w:ascii="Arial" w:hAnsi="Arial" w:cs="Arial"/>
        </w:rPr>
        <w:t xml:space="preserve"> (</w:t>
      </w:r>
      <w:r w:rsidR="005D4FB0" w:rsidRPr="0090734D">
        <w:rPr>
          <w:rFonts w:ascii="Arial" w:hAnsi="Arial" w:cs="Arial"/>
        </w:rPr>
        <w:t>Betz, 2023)</w:t>
      </w:r>
      <w:r w:rsidR="00F96B74" w:rsidRPr="0090734D">
        <w:rPr>
          <w:rFonts w:ascii="Arial" w:hAnsi="Arial" w:cs="Arial"/>
        </w:rPr>
        <w:t xml:space="preserve">. </w:t>
      </w:r>
    </w:p>
    <w:p w14:paraId="4F0213FB" w14:textId="77777777" w:rsidR="00F96B74" w:rsidRPr="0090734D" w:rsidRDefault="00F96B74" w:rsidP="00FD54E6">
      <w:pPr>
        <w:rPr>
          <w:rFonts w:ascii="Arial" w:hAnsi="Arial" w:cs="Arial"/>
        </w:rPr>
      </w:pPr>
    </w:p>
    <w:p w14:paraId="3A136291" w14:textId="2BA6BD92" w:rsidR="00F96B74" w:rsidRPr="0090734D" w:rsidRDefault="00F96B74" w:rsidP="00F96B74">
      <w:pPr>
        <w:tabs>
          <w:tab w:val="left" w:pos="7507"/>
        </w:tabs>
        <w:rPr>
          <w:rFonts w:ascii="Arial" w:hAnsi="Arial" w:cs="Arial"/>
          <w:u w:val="single"/>
        </w:rPr>
      </w:pPr>
      <w:r w:rsidRPr="0090734D">
        <w:rPr>
          <w:rFonts w:ascii="Arial" w:hAnsi="Arial" w:cs="Arial"/>
          <w:u w:val="single"/>
        </w:rPr>
        <w:t>Collaborating with professionals.</w:t>
      </w:r>
    </w:p>
    <w:p w14:paraId="4926B41C" w14:textId="20B63BCF" w:rsidR="00413CC0" w:rsidRPr="0090734D" w:rsidRDefault="00413CC0" w:rsidP="00271187">
      <w:pPr>
        <w:rPr>
          <w:rFonts w:ascii="Arial" w:eastAsia="Times New Roman" w:hAnsi="Arial" w:cs="Arial"/>
          <w:kern w:val="0"/>
          <w:lang w:eastAsia="en-GB"/>
          <w14:ligatures w14:val="none"/>
        </w:rPr>
      </w:pPr>
      <w:r w:rsidRPr="0090734D">
        <w:rPr>
          <w:rFonts w:ascii="Arial" w:hAnsi="Arial" w:cs="Arial"/>
        </w:rPr>
        <w:t>Collaborating with professionals is a cornerstone of effective early years education, particularly in a dual language program where the integration of linguistic and cultural diversity is paramount</w:t>
      </w:r>
      <w:r w:rsidR="0092336B" w:rsidRPr="0090734D">
        <w:rPr>
          <w:rFonts w:ascii="Arial" w:hAnsi="Arial" w:cs="Arial"/>
        </w:rPr>
        <w:t xml:space="preserve"> (Kelly, 2016)</w:t>
      </w:r>
      <w:r w:rsidRPr="0090734D">
        <w:rPr>
          <w:rFonts w:ascii="Arial" w:hAnsi="Arial" w:cs="Arial"/>
        </w:rPr>
        <w:t xml:space="preserve">. </w:t>
      </w:r>
      <w:r w:rsidR="00337393" w:rsidRPr="0090734D">
        <w:rPr>
          <w:rFonts w:ascii="Arial" w:hAnsi="Arial" w:cs="Arial"/>
        </w:rPr>
        <w:t xml:space="preserve">Additionally, </w:t>
      </w:r>
      <w:r w:rsidR="00AB6598" w:rsidRPr="0090734D">
        <w:rPr>
          <w:rFonts w:ascii="Arial" w:hAnsi="Arial" w:cs="Arial"/>
        </w:rPr>
        <w:t>Buckler (2023) states, i</w:t>
      </w:r>
      <w:r w:rsidR="00C164A9" w:rsidRPr="0090734D">
        <w:rPr>
          <w:rFonts w:ascii="Arial" w:hAnsi="Arial" w:cs="Arial"/>
        </w:rPr>
        <w:t xml:space="preserve">nclusive leadership in such settings involves coordinating efforts with a wide range of professionals, including educators, language specialists, psychologists, and community workers. </w:t>
      </w:r>
      <w:r w:rsidR="00346B09" w:rsidRPr="0090734D">
        <w:rPr>
          <w:rFonts w:ascii="Arial" w:hAnsi="Arial" w:cs="Arial"/>
        </w:rPr>
        <w:t>She also identifies the benefit of c</w:t>
      </w:r>
      <w:r w:rsidR="00C164A9" w:rsidRPr="0090734D">
        <w:rPr>
          <w:rFonts w:ascii="Arial" w:hAnsi="Arial" w:cs="Arial"/>
        </w:rPr>
        <w:t xml:space="preserve">ollaborating with professionals brings a wealth of expertise and knowledge that directly enhances educational outcomes for children in a dual language program. </w:t>
      </w:r>
      <w:r w:rsidR="00A81A51" w:rsidRPr="0090734D">
        <w:rPr>
          <w:rFonts w:ascii="Arial" w:hAnsi="Arial" w:cs="Arial"/>
        </w:rPr>
        <w:t xml:space="preserve">Similarly, </w:t>
      </w:r>
      <w:r w:rsidR="0079681D" w:rsidRPr="0090734D">
        <w:rPr>
          <w:rFonts w:ascii="Arial" w:hAnsi="Arial" w:cs="Arial"/>
        </w:rPr>
        <w:t>Gasper (2010) highlights that e</w:t>
      </w:r>
      <w:r w:rsidR="00C164A9" w:rsidRPr="0090734D">
        <w:rPr>
          <w:rFonts w:ascii="Arial" w:hAnsi="Arial" w:cs="Arial"/>
        </w:rPr>
        <w:t xml:space="preserve">ducators and language specialists, for instance, contribute specialised skills in bilingual education and language development. </w:t>
      </w:r>
      <w:r w:rsidR="0079681D" w:rsidRPr="0090734D">
        <w:rPr>
          <w:rFonts w:ascii="Arial" w:hAnsi="Arial" w:cs="Arial"/>
        </w:rPr>
        <w:t>T</w:t>
      </w:r>
      <w:r w:rsidR="00C164A9" w:rsidRPr="0090734D">
        <w:rPr>
          <w:rFonts w:ascii="Arial" w:hAnsi="Arial" w:cs="Arial"/>
        </w:rPr>
        <w:t>heir insights help tailor the curriculum to support both languages effectively, ensuring that children receive high-quality instruction that fosters proficiency in both their home language and W</w:t>
      </w:r>
      <w:r w:rsidR="0048402A" w:rsidRPr="0090734D">
        <w:rPr>
          <w:rFonts w:ascii="Arial" w:hAnsi="Arial" w:cs="Arial"/>
        </w:rPr>
        <w:t>elsh (Gasper, 2010)</w:t>
      </w:r>
      <w:r w:rsidR="00C164A9" w:rsidRPr="0090734D">
        <w:rPr>
          <w:rFonts w:ascii="Arial" w:hAnsi="Arial" w:cs="Arial"/>
        </w:rPr>
        <w:t>. Moreover, collaboration facilitates the integration of best practices and innovative teaching strategies</w:t>
      </w:r>
      <w:r w:rsidR="00FC0997" w:rsidRPr="0090734D">
        <w:rPr>
          <w:rFonts w:ascii="Arial" w:hAnsi="Arial" w:cs="Arial"/>
        </w:rPr>
        <w:t xml:space="preserve"> (NSPCC, 2023)</w:t>
      </w:r>
      <w:r w:rsidR="00C164A9" w:rsidRPr="0090734D">
        <w:rPr>
          <w:rFonts w:ascii="Arial" w:hAnsi="Arial" w:cs="Arial"/>
        </w:rPr>
        <w:t xml:space="preserve">. </w:t>
      </w:r>
      <w:r w:rsidR="000B45E1" w:rsidRPr="0090734D">
        <w:rPr>
          <w:rFonts w:ascii="Arial" w:hAnsi="Arial" w:cs="Arial"/>
        </w:rPr>
        <w:t>Professionals such as curriculum designers and educational researches can provide evidence-based methodologies that improve teaching effectiveness</w:t>
      </w:r>
      <w:r w:rsidR="00754568" w:rsidRPr="0090734D">
        <w:rPr>
          <w:rFonts w:ascii="Arial" w:hAnsi="Arial" w:cs="Arial"/>
        </w:rPr>
        <w:t xml:space="preserve"> (NSPCC, 2023)</w:t>
      </w:r>
      <w:r w:rsidR="000B45E1" w:rsidRPr="0090734D">
        <w:rPr>
          <w:rFonts w:ascii="Arial" w:hAnsi="Arial" w:cs="Arial"/>
        </w:rPr>
        <w:t>.</w:t>
      </w:r>
      <w:r w:rsidR="00D90C67" w:rsidRPr="0090734D">
        <w:rPr>
          <w:rFonts w:ascii="Arial" w:hAnsi="Arial" w:cs="Arial"/>
        </w:rPr>
        <w:t xml:space="preserve"> Kelly (2016), also</w:t>
      </w:r>
      <w:r w:rsidR="00805569" w:rsidRPr="0090734D">
        <w:rPr>
          <w:rFonts w:ascii="Arial" w:hAnsi="Arial" w:cs="Arial"/>
        </w:rPr>
        <w:t xml:space="preserve"> states how</w:t>
      </w:r>
      <w:r w:rsidR="000B45E1" w:rsidRPr="0090734D">
        <w:rPr>
          <w:rFonts w:ascii="Arial" w:hAnsi="Arial" w:cs="Arial"/>
        </w:rPr>
        <w:t xml:space="preserve"> </w:t>
      </w:r>
      <w:r w:rsidR="00805569" w:rsidRPr="0090734D">
        <w:rPr>
          <w:rFonts w:ascii="Arial" w:hAnsi="Arial" w:cs="Arial"/>
        </w:rPr>
        <w:t>t</w:t>
      </w:r>
      <w:r w:rsidR="000B45E1" w:rsidRPr="0090734D">
        <w:rPr>
          <w:rFonts w:ascii="Arial" w:hAnsi="Arial" w:cs="Arial"/>
        </w:rPr>
        <w:t>his collaborative approach ensures that the dual language program</w:t>
      </w:r>
      <w:r w:rsidR="00805569" w:rsidRPr="0090734D">
        <w:rPr>
          <w:rFonts w:ascii="Arial" w:hAnsi="Arial" w:cs="Arial"/>
        </w:rPr>
        <w:t>s</w:t>
      </w:r>
      <w:r w:rsidR="000B45E1" w:rsidRPr="0090734D">
        <w:rPr>
          <w:rFonts w:ascii="Arial" w:hAnsi="Arial" w:cs="Arial"/>
        </w:rPr>
        <w:t xml:space="preserve"> remains dynamic and responsive to the latest educational advancements, ultimately benefiting the children’s learning experience and outcomes. Another strength of professional collaboration in an inclusive early years setting is the ability to provide comprehensive support for diverse needs</w:t>
      </w:r>
      <w:r w:rsidR="00271187" w:rsidRPr="0090734D">
        <w:rPr>
          <w:rFonts w:ascii="Arial" w:hAnsi="Arial" w:cs="Arial"/>
        </w:rPr>
        <w:t xml:space="preserve"> </w:t>
      </w:r>
      <w:r w:rsidR="00271187" w:rsidRPr="0090734D">
        <w:rPr>
          <w:rFonts w:ascii="Arial" w:eastAsia="Times New Roman" w:hAnsi="Arial" w:cs="Arial"/>
          <w:kern w:val="0"/>
          <w:lang w:eastAsia="en-GB"/>
          <w14:ligatures w14:val="none"/>
        </w:rPr>
        <w:t>(Coccia and Robertson, 2009)</w:t>
      </w:r>
      <w:r w:rsidR="000B45E1" w:rsidRPr="0090734D">
        <w:rPr>
          <w:rFonts w:ascii="Arial" w:hAnsi="Arial" w:cs="Arial"/>
        </w:rPr>
        <w:t xml:space="preserve">. Children in a dual language program </w:t>
      </w:r>
      <w:r w:rsidR="00A4437E" w:rsidRPr="0090734D">
        <w:rPr>
          <w:rFonts w:ascii="Arial" w:hAnsi="Arial" w:cs="Arial"/>
        </w:rPr>
        <w:t>often have varied linguistic, cognitive, and socio-emotional needs that requires specialised attention</w:t>
      </w:r>
      <w:r w:rsidR="00A56C29" w:rsidRPr="0090734D">
        <w:rPr>
          <w:rFonts w:ascii="Arial" w:hAnsi="Arial" w:cs="Arial"/>
        </w:rPr>
        <w:t xml:space="preserve"> also emphasised by </w:t>
      </w:r>
      <w:r w:rsidR="00A56C29" w:rsidRPr="0090734D">
        <w:rPr>
          <w:rFonts w:ascii="Arial" w:eastAsia="Times New Roman" w:hAnsi="Arial" w:cs="Arial"/>
          <w:kern w:val="0"/>
          <w:lang w:eastAsia="en-GB"/>
          <w14:ligatures w14:val="none"/>
        </w:rPr>
        <w:t>Coccia and Robertson (2009)</w:t>
      </w:r>
      <w:r w:rsidR="00A4437E" w:rsidRPr="0090734D">
        <w:rPr>
          <w:rFonts w:ascii="Arial" w:hAnsi="Arial" w:cs="Arial"/>
        </w:rPr>
        <w:t>. By working with psychologists and special education professionals, inclusive leaders can develop individualised support plans that address specific challenges and promote holistic development</w:t>
      </w:r>
      <w:r w:rsidR="0049273E" w:rsidRPr="0090734D">
        <w:rPr>
          <w:rFonts w:ascii="Arial" w:hAnsi="Arial" w:cs="Arial"/>
        </w:rPr>
        <w:t xml:space="preserve"> </w:t>
      </w:r>
      <w:r w:rsidR="0049273E" w:rsidRPr="0090734D">
        <w:rPr>
          <w:rFonts w:ascii="Arial" w:eastAsia="Times New Roman" w:hAnsi="Arial" w:cs="Arial"/>
          <w:kern w:val="0"/>
          <w:lang w:eastAsia="en-GB"/>
          <w14:ligatures w14:val="none"/>
        </w:rPr>
        <w:t>(</w:t>
      </w:r>
      <w:proofErr w:type="spellStart"/>
      <w:r w:rsidR="0049273E" w:rsidRPr="0090734D">
        <w:rPr>
          <w:rFonts w:ascii="Arial" w:eastAsia="Times New Roman" w:hAnsi="Arial" w:cs="Arial"/>
          <w:kern w:val="0"/>
          <w:lang w:eastAsia="en-GB"/>
          <w14:ligatures w14:val="none"/>
        </w:rPr>
        <w:t>Tilstone</w:t>
      </w:r>
      <w:proofErr w:type="spellEnd"/>
      <w:r w:rsidR="0049273E" w:rsidRPr="0090734D">
        <w:rPr>
          <w:rFonts w:ascii="Arial" w:eastAsia="Times New Roman" w:hAnsi="Arial" w:cs="Arial"/>
          <w:kern w:val="0"/>
          <w:lang w:eastAsia="en-GB"/>
          <w14:ligatures w14:val="none"/>
        </w:rPr>
        <w:t xml:space="preserve"> and Rose, 2003)</w:t>
      </w:r>
      <w:r w:rsidR="00A4437E" w:rsidRPr="0090734D">
        <w:rPr>
          <w:rFonts w:ascii="Arial" w:hAnsi="Arial" w:cs="Arial"/>
        </w:rPr>
        <w:t xml:space="preserve">. For example, speech therapists can work alongside educators to support children with language delays or </w:t>
      </w:r>
      <w:r w:rsidR="00A4437E" w:rsidRPr="0090734D">
        <w:rPr>
          <w:rFonts w:ascii="Arial" w:hAnsi="Arial" w:cs="Arial"/>
        </w:rPr>
        <w:lastRenderedPageBreak/>
        <w:t>speech impairments, ensuring they receive the necessary interventions without interrupting their bilingual education</w:t>
      </w:r>
      <w:r w:rsidR="0049273E" w:rsidRPr="0090734D">
        <w:rPr>
          <w:rFonts w:ascii="Arial" w:hAnsi="Arial" w:cs="Arial"/>
        </w:rPr>
        <w:t>, a</w:t>
      </w:r>
      <w:r w:rsidR="001C4954" w:rsidRPr="0090734D">
        <w:rPr>
          <w:rFonts w:ascii="Arial" w:hAnsi="Arial" w:cs="Arial"/>
        </w:rPr>
        <w:t>lso</w:t>
      </w:r>
      <w:r w:rsidR="0049273E" w:rsidRPr="0090734D">
        <w:rPr>
          <w:rFonts w:ascii="Arial" w:hAnsi="Arial" w:cs="Arial"/>
        </w:rPr>
        <w:t xml:space="preserve"> stated by </w:t>
      </w:r>
      <w:proofErr w:type="spellStart"/>
      <w:r w:rsidR="0049273E" w:rsidRPr="0090734D">
        <w:rPr>
          <w:rFonts w:ascii="Arial" w:eastAsia="Times New Roman" w:hAnsi="Arial" w:cs="Arial"/>
          <w:kern w:val="0"/>
          <w:lang w:eastAsia="en-GB"/>
          <w14:ligatures w14:val="none"/>
        </w:rPr>
        <w:t>Tilstone</w:t>
      </w:r>
      <w:proofErr w:type="spellEnd"/>
      <w:r w:rsidR="0049273E" w:rsidRPr="0090734D">
        <w:rPr>
          <w:rFonts w:ascii="Arial" w:eastAsia="Times New Roman" w:hAnsi="Arial" w:cs="Arial"/>
          <w:kern w:val="0"/>
          <w:lang w:eastAsia="en-GB"/>
          <w14:ligatures w14:val="none"/>
        </w:rPr>
        <w:t xml:space="preserve"> and Rose</w:t>
      </w:r>
      <w:r w:rsidR="001C4954" w:rsidRPr="0090734D">
        <w:rPr>
          <w:rFonts w:ascii="Arial" w:eastAsia="Times New Roman" w:hAnsi="Arial" w:cs="Arial"/>
          <w:kern w:val="0"/>
          <w:lang w:eastAsia="en-GB"/>
          <w14:ligatures w14:val="none"/>
        </w:rPr>
        <w:t xml:space="preserve"> (2003)</w:t>
      </w:r>
      <w:r w:rsidR="00A4437E" w:rsidRPr="0090734D">
        <w:rPr>
          <w:rFonts w:ascii="Arial" w:hAnsi="Arial" w:cs="Arial"/>
        </w:rPr>
        <w:t xml:space="preserve">. </w:t>
      </w:r>
      <w:r w:rsidR="00DB6D3D" w:rsidRPr="0090734D">
        <w:rPr>
          <w:rFonts w:ascii="Arial" w:hAnsi="Arial" w:cs="Arial"/>
        </w:rPr>
        <w:t>Similarly, collaboration with child psychologist helps in identifying</w:t>
      </w:r>
      <w:r w:rsidR="009D37BE" w:rsidRPr="0090734D">
        <w:rPr>
          <w:rFonts w:ascii="Arial" w:hAnsi="Arial" w:cs="Arial"/>
        </w:rPr>
        <w:t xml:space="preserve"> and addressing socio-emotional issues, such as anxiety or adjustment difficulties, which may arise from navigating multiple languages and cultures</w:t>
      </w:r>
      <w:r w:rsidR="00DF6C75" w:rsidRPr="0090734D">
        <w:rPr>
          <w:rFonts w:ascii="Arial" w:hAnsi="Arial" w:cs="Arial"/>
        </w:rPr>
        <w:t xml:space="preserve"> (Goodwin, </w:t>
      </w:r>
      <w:r w:rsidR="00745FB2" w:rsidRPr="0090734D">
        <w:rPr>
          <w:rFonts w:ascii="Arial" w:hAnsi="Arial" w:cs="Arial"/>
        </w:rPr>
        <w:t>2008)</w:t>
      </w:r>
      <w:r w:rsidR="009D37BE" w:rsidRPr="0090734D">
        <w:rPr>
          <w:rFonts w:ascii="Arial" w:hAnsi="Arial" w:cs="Arial"/>
        </w:rPr>
        <w:t>.</w:t>
      </w:r>
      <w:r w:rsidR="00745FB2" w:rsidRPr="0090734D">
        <w:rPr>
          <w:rFonts w:ascii="Arial" w:hAnsi="Arial" w:cs="Arial"/>
        </w:rPr>
        <w:t xml:space="preserve"> He </w:t>
      </w:r>
      <w:r w:rsidR="00B950A9" w:rsidRPr="0090734D">
        <w:rPr>
          <w:rFonts w:ascii="Arial" w:hAnsi="Arial" w:cs="Arial"/>
        </w:rPr>
        <w:t>expresses that</w:t>
      </w:r>
      <w:r w:rsidR="009D37BE" w:rsidRPr="0090734D">
        <w:rPr>
          <w:rFonts w:ascii="Arial" w:hAnsi="Arial" w:cs="Arial"/>
        </w:rPr>
        <w:t xml:space="preserve"> </w:t>
      </w:r>
      <w:r w:rsidR="00B950A9" w:rsidRPr="0090734D">
        <w:rPr>
          <w:rFonts w:ascii="Arial" w:hAnsi="Arial" w:cs="Arial"/>
        </w:rPr>
        <w:t>t</w:t>
      </w:r>
      <w:r w:rsidR="009D37BE" w:rsidRPr="0090734D">
        <w:rPr>
          <w:rFonts w:ascii="Arial" w:hAnsi="Arial" w:cs="Arial"/>
        </w:rPr>
        <w:t>his multi-disciplinary approach ensures that all aspects of a child’s development are supported, creating a nurturing and inclusive learning environment.                                                                                                               By leveraging the expertise and resources of various professionals, inclusive leaders can create a rich, supportive, and dynamic learning environment that meets the needs of all children, however, despite its many advantages, there are notable disadvantages that can arise from such collaborations</w:t>
      </w:r>
      <w:r w:rsidR="00B8498E" w:rsidRPr="0090734D">
        <w:rPr>
          <w:rFonts w:ascii="Arial" w:hAnsi="Arial" w:cs="Arial"/>
        </w:rPr>
        <w:t>, o</w:t>
      </w:r>
      <w:r w:rsidR="009D37BE" w:rsidRPr="0090734D">
        <w:rPr>
          <w:rFonts w:ascii="Arial" w:hAnsi="Arial" w:cs="Arial"/>
        </w:rPr>
        <w:t>ne being coordination complexities</w:t>
      </w:r>
      <w:r w:rsidR="00B8498E" w:rsidRPr="0090734D">
        <w:rPr>
          <w:rFonts w:ascii="Arial" w:hAnsi="Arial" w:cs="Arial"/>
        </w:rPr>
        <w:t xml:space="preserve"> (Gasper, 2010)</w:t>
      </w:r>
      <w:r w:rsidR="009D37BE" w:rsidRPr="0090734D">
        <w:rPr>
          <w:rFonts w:ascii="Arial" w:hAnsi="Arial" w:cs="Arial"/>
        </w:rPr>
        <w:t>.</w:t>
      </w:r>
      <w:r w:rsidR="00DD2F92" w:rsidRPr="0090734D">
        <w:rPr>
          <w:rFonts w:ascii="Arial" w:hAnsi="Arial" w:cs="Arial"/>
        </w:rPr>
        <w:t xml:space="preserve"> Gasper (2010), also states</w:t>
      </w:r>
      <w:r w:rsidR="009D37BE" w:rsidRPr="0090734D">
        <w:rPr>
          <w:rFonts w:ascii="Arial" w:hAnsi="Arial" w:cs="Arial"/>
        </w:rPr>
        <w:t xml:space="preserve"> </w:t>
      </w:r>
      <w:r w:rsidR="00DD2F92" w:rsidRPr="0090734D">
        <w:rPr>
          <w:rFonts w:ascii="Arial" w:hAnsi="Arial" w:cs="Arial"/>
        </w:rPr>
        <w:t>m</w:t>
      </w:r>
      <w:r w:rsidR="009D37BE" w:rsidRPr="0090734D">
        <w:rPr>
          <w:rFonts w:ascii="Arial" w:hAnsi="Arial" w:cs="Arial"/>
        </w:rPr>
        <w:t>anaging the schedules, responsibilities</w:t>
      </w:r>
      <w:r w:rsidR="00AB2EA8" w:rsidRPr="0090734D">
        <w:rPr>
          <w:rFonts w:ascii="Arial" w:hAnsi="Arial" w:cs="Arial"/>
        </w:rPr>
        <w:t xml:space="preserve"> and contributions of various professionals requires significant effort and organisational skills therefore, the more professionals involved, the greater the likelihood of logistical challenges</w:t>
      </w:r>
      <w:r w:rsidR="00352D0B" w:rsidRPr="0090734D">
        <w:rPr>
          <w:rFonts w:ascii="Arial" w:hAnsi="Arial" w:cs="Arial"/>
        </w:rPr>
        <w:t>, f</w:t>
      </w:r>
      <w:r w:rsidR="00AB2EA8" w:rsidRPr="0090734D">
        <w:rPr>
          <w:rFonts w:ascii="Arial" w:hAnsi="Arial" w:cs="Arial"/>
        </w:rPr>
        <w:t>or instance, arranging regular meetings that accommodate everyone’s schedules can be difficult, leading to delays in decision-making and implementation of strategies. Additionally, coordinating efforts to ensure consistency and coherence in the program can be challenging particularly when professionals have differing availability and priorities</w:t>
      </w:r>
      <w:r w:rsidR="003C0926" w:rsidRPr="0090734D">
        <w:rPr>
          <w:rFonts w:ascii="Arial" w:hAnsi="Arial" w:cs="Arial"/>
        </w:rPr>
        <w:t xml:space="preserve"> </w:t>
      </w:r>
      <w:r w:rsidR="003C0926" w:rsidRPr="0090734D">
        <w:rPr>
          <w:rFonts w:ascii="Arial" w:eastAsia="Times New Roman" w:hAnsi="Arial" w:cs="Arial"/>
          <w:kern w:val="0"/>
          <w:lang w:eastAsia="en-GB"/>
          <w14:ligatures w14:val="none"/>
        </w:rPr>
        <w:t>(Turner and Colombo, 2007)</w:t>
      </w:r>
      <w:r w:rsidR="00AB2EA8" w:rsidRPr="0090734D">
        <w:rPr>
          <w:rFonts w:ascii="Arial" w:hAnsi="Arial" w:cs="Arial"/>
        </w:rPr>
        <w:t xml:space="preserve">. </w:t>
      </w:r>
      <w:r w:rsidR="003C0926" w:rsidRPr="0090734D">
        <w:rPr>
          <w:rFonts w:ascii="Arial" w:hAnsi="Arial" w:cs="Arial"/>
        </w:rPr>
        <w:t xml:space="preserve">They </w:t>
      </w:r>
      <w:r w:rsidR="00B61625" w:rsidRPr="0090734D">
        <w:rPr>
          <w:rFonts w:ascii="Arial" w:hAnsi="Arial" w:cs="Arial"/>
        </w:rPr>
        <w:t>voice how t</w:t>
      </w:r>
      <w:r w:rsidR="00AB2EA8" w:rsidRPr="0090734D">
        <w:rPr>
          <w:rFonts w:ascii="Arial" w:hAnsi="Arial" w:cs="Arial"/>
        </w:rPr>
        <w:t xml:space="preserve">hese coordination issues can detract from the smooth operation of the program, causing frustration and potentially undermining its effectiveness. Different professionals </w:t>
      </w:r>
      <w:r w:rsidR="00FE2C17" w:rsidRPr="0090734D">
        <w:rPr>
          <w:rFonts w:ascii="Arial" w:hAnsi="Arial" w:cs="Arial"/>
        </w:rPr>
        <w:t>bring their own perspective, expertise, and approaches to early childhood education</w:t>
      </w:r>
      <w:r w:rsidR="00512749" w:rsidRPr="0090734D">
        <w:rPr>
          <w:rFonts w:ascii="Arial" w:hAnsi="Arial" w:cs="Arial"/>
        </w:rPr>
        <w:t xml:space="preserve"> (GOV, 2021)</w:t>
      </w:r>
      <w:r w:rsidR="00FE2C17" w:rsidRPr="0090734D">
        <w:rPr>
          <w:rFonts w:ascii="Arial" w:hAnsi="Arial" w:cs="Arial"/>
        </w:rPr>
        <w:t>. While this diversity can be beneficial, it can also lead to conflicts and disagreements because, professionals from different disciplines may have varying priorities and methodologies, which can create friction when trying to establish a unified approach to bilingual education</w:t>
      </w:r>
      <w:r w:rsidR="00512749" w:rsidRPr="0090734D">
        <w:rPr>
          <w:rFonts w:ascii="Arial" w:hAnsi="Arial" w:cs="Arial"/>
        </w:rPr>
        <w:t xml:space="preserve"> (GOV, 2021)</w:t>
      </w:r>
      <w:r w:rsidR="00FE2C17" w:rsidRPr="0090734D">
        <w:rPr>
          <w:rFonts w:ascii="Arial" w:hAnsi="Arial" w:cs="Arial"/>
        </w:rPr>
        <w:t>. To illustrate, an educator may prioritise classroom management and academic achievement, while a psychologist may focus on socio-economic development</w:t>
      </w:r>
      <w:r w:rsidR="004E4435" w:rsidRPr="0090734D">
        <w:rPr>
          <w:rFonts w:ascii="Arial" w:hAnsi="Arial" w:cs="Arial"/>
        </w:rPr>
        <w:t xml:space="preserve"> </w:t>
      </w:r>
      <w:r w:rsidR="004E4435" w:rsidRPr="0090734D">
        <w:rPr>
          <w:rFonts w:ascii="Arial" w:eastAsia="Times New Roman" w:hAnsi="Arial" w:cs="Arial"/>
          <w:kern w:val="0"/>
          <w:lang w:eastAsia="en-GB"/>
          <w14:ligatures w14:val="none"/>
        </w:rPr>
        <w:t>(Nolan and Guo, 20</w:t>
      </w:r>
      <w:r w:rsidR="00FB3938" w:rsidRPr="0090734D">
        <w:rPr>
          <w:rFonts w:ascii="Arial" w:eastAsia="Times New Roman" w:hAnsi="Arial" w:cs="Arial"/>
          <w:kern w:val="0"/>
          <w:lang w:eastAsia="en-GB"/>
          <w14:ligatures w14:val="none"/>
        </w:rPr>
        <w:t>19</w:t>
      </w:r>
      <w:r w:rsidR="004E4435" w:rsidRPr="0090734D">
        <w:rPr>
          <w:rFonts w:ascii="Arial" w:eastAsia="Times New Roman" w:hAnsi="Arial" w:cs="Arial"/>
          <w:kern w:val="0"/>
          <w:lang w:eastAsia="en-GB"/>
          <w14:ligatures w14:val="none"/>
        </w:rPr>
        <w:t>)</w:t>
      </w:r>
      <w:r w:rsidR="00FE2C17" w:rsidRPr="0090734D">
        <w:rPr>
          <w:rFonts w:ascii="Arial" w:hAnsi="Arial" w:cs="Arial"/>
        </w:rPr>
        <w:t xml:space="preserve">. </w:t>
      </w:r>
      <w:r w:rsidR="00AB0AD7" w:rsidRPr="0090734D">
        <w:rPr>
          <w:rFonts w:ascii="Arial" w:hAnsi="Arial" w:cs="Arial"/>
        </w:rPr>
        <w:t>These differing perspectives can lead to disagreements on the best strategies to support children, potentially causing delays and inconsistencies in the implementation of the program</w:t>
      </w:r>
      <w:r w:rsidR="00FB3938" w:rsidRPr="0090734D">
        <w:rPr>
          <w:rFonts w:ascii="Arial" w:hAnsi="Arial" w:cs="Arial"/>
        </w:rPr>
        <w:t xml:space="preserve"> also highlighted by </w:t>
      </w:r>
      <w:r w:rsidR="00FB3938" w:rsidRPr="0090734D">
        <w:rPr>
          <w:rFonts w:ascii="Arial" w:eastAsia="Times New Roman" w:hAnsi="Arial" w:cs="Arial"/>
          <w:kern w:val="0"/>
          <w:lang w:eastAsia="en-GB"/>
          <w14:ligatures w14:val="none"/>
        </w:rPr>
        <w:t>Nolan and Guo (2019)</w:t>
      </w:r>
      <w:r w:rsidR="00AB0AD7" w:rsidRPr="0090734D">
        <w:rPr>
          <w:rFonts w:ascii="Arial" w:hAnsi="Arial" w:cs="Arial"/>
        </w:rPr>
        <w:t>. Finding a common ground that satisfies all professional viewpoints can be time-consuming and challenging, potentially hindering the program’s progress</w:t>
      </w:r>
      <w:r w:rsidR="003E67FD" w:rsidRPr="0090734D">
        <w:rPr>
          <w:rFonts w:ascii="Arial" w:hAnsi="Arial" w:cs="Arial"/>
        </w:rPr>
        <w:t xml:space="preserve"> </w:t>
      </w:r>
      <w:r w:rsidR="003E67FD" w:rsidRPr="0090734D">
        <w:rPr>
          <w:rFonts w:ascii="Arial" w:eastAsia="Times New Roman" w:hAnsi="Arial" w:cs="Arial"/>
          <w:kern w:val="0"/>
          <w:lang w:eastAsia="en-GB"/>
          <w14:ligatures w14:val="none"/>
        </w:rPr>
        <w:t>(Moran et al, 2007)</w:t>
      </w:r>
      <w:r w:rsidR="00AB0AD7" w:rsidRPr="0090734D">
        <w:rPr>
          <w:rFonts w:ascii="Arial" w:hAnsi="Arial" w:cs="Arial"/>
        </w:rPr>
        <w:t>.</w:t>
      </w:r>
      <w:r w:rsidR="00D608D1" w:rsidRPr="0090734D">
        <w:rPr>
          <w:rFonts w:ascii="Arial" w:hAnsi="Arial" w:cs="Arial"/>
        </w:rPr>
        <w:t xml:space="preserve"> </w:t>
      </w:r>
      <w:r w:rsidR="00AB0AD7" w:rsidRPr="0090734D">
        <w:rPr>
          <w:rFonts w:ascii="Arial" w:hAnsi="Arial" w:cs="Arial"/>
        </w:rPr>
        <w:t>Addressing these issues requires strategic planning, strong leadership, and effective communication to ensure that the benefits of collaboration are realised without compromising the program’s effectiveness</w:t>
      </w:r>
      <w:r w:rsidR="00FB3938" w:rsidRPr="0090734D">
        <w:rPr>
          <w:rFonts w:ascii="Arial" w:hAnsi="Arial" w:cs="Arial"/>
        </w:rPr>
        <w:t xml:space="preserve"> (GOV, 2021)</w:t>
      </w:r>
      <w:r w:rsidR="00AB0AD7" w:rsidRPr="0090734D">
        <w:rPr>
          <w:rFonts w:ascii="Arial" w:hAnsi="Arial" w:cs="Arial"/>
        </w:rPr>
        <w:t xml:space="preserve">. </w:t>
      </w:r>
    </w:p>
    <w:p w14:paraId="33575C72" w14:textId="77777777" w:rsidR="00AB0AD7" w:rsidRPr="0090734D" w:rsidRDefault="00AB0AD7" w:rsidP="008C7698">
      <w:pPr>
        <w:tabs>
          <w:tab w:val="left" w:pos="7507"/>
        </w:tabs>
        <w:rPr>
          <w:rFonts w:ascii="Arial" w:hAnsi="Arial" w:cs="Arial"/>
        </w:rPr>
      </w:pPr>
    </w:p>
    <w:p w14:paraId="55252A20" w14:textId="4AD201FF" w:rsidR="00AB0AD7" w:rsidRPr="0090734D" w:rsidRDefault="00AB0AD7" w:rsidP="008C7698">
      <w:pPr>
        <w:tabs>
          <w:tab w:val="left" w:pos="7507"/>
        </w:tabs>
        <w:rPr>
          <w:rFonts w:ascii="Arial" w:hAnsi="Arial" w:cs="Arial"/>
          <w:u w:val="single"/>
        </w:rPr>
      </w:pPr>
      <w:r w:rsidRPr="0090734D">
        <w:rPr>
          <w:rFonts w:ascii="Arial" w:hAnsi="Arial" w:cs="Arial"/>
          <w:u w:val="single"/>
        </w:rPr>
        <w:t>Engaging the community.</w:t>
      </w:r>
    </w:p>
    <w:p w14:paraId="17C308FB" w14:textId="5AD8C75F" w:rsidR="00AB0AD7" w:rsidRPr="0090734D" w:rsidRDefault="00333DD3" w:rsidP="003104A2">
      <w:pPr>
        <w:rPr>
          <w:rFonts w:ascii="Arial" w:eastAsia="Times New Roman" w:hAnsi="Arial" w:cs="Arial"/>
          <w:kern w:val="0"/>
          <w:lang w:eastAsia="en-GB"/>
          <w14:ligatures w14:val="none"/>
        </w:rPr>
      </w:pPr>
      <w:r w:rsidRPr="0090734D">
        <w:rPr>
          <w:rFonts w:ascii="Arial" w:hAnsi="Arial" w:cs="Arial"/>
        </w:rPr>
        <w:t>Enga</w:t>
      </w:r>
      <w:r w:rsidR="00727F27" w:rsidRPr="0090734D">
        <w:rPr>
          <w:rFonts w:ascii="Arial" w:hAnsi="Arial" w:cs="Arial"/>
        </w:rPr>
        <w:t>ging</w:t>
      </w:r>
      <w:r w:rsidRPr="0090734D">
        <w:rPr>
          <w:rFonts w:ascii="Arial" w:hAnsi="Arial" w:cs="Arial"/>
        </w:rPr>
        <w:t xml:space="preserve"> with the </w:t>
      </w:r>
      <w:r w:rsidR="00C76EA4" w:rsidRPr="0090734D">
        <w:rPr>
          <w:rFonts w:ascii="Arial" w:hAnsi="Arial" w:cs="Arial"/>
        </w:rPr>
        <w:t>community is an essential component of an inclusive early years dual language program</w:t>
      </w:r>
      <w:r w:rsidR="00E37996" w:rsidRPr="0090734D">
        <w:rPr>
          <w:rFonts w:ascii="Arial" w:hAnsi="Arial" w:cs="Arial"/>
        </w:rPr>
        <w:t>, and</w:t>
      </w:r>
      <w:r w:rsidR="00C76EA4" w:rsidRPr="0090734D">
        <w:rPr>
          <w:rFonts w:ascii="Arial" w:hAnsi="Arial" w:cs="Arial"/>
        </w:rPr>
        <w:t xml:space="preserve"> </w:t>
      </w:r>
      <w:r w:rsidR="00E37996" w:rsidRPr="0090734D">
        <w:rPr>
          <w:rFonts w:ascii="Arial" w:hAnsi="Arial" w:cs="Arial"/>
        </w:rPr>
        <w:t>b</w:t>
      </w:r>
      <w:r w:rsidR="00727F27" w:rsidRPr="0090734D">
        <w:rPr>
          <w:rFonts w:ascii="Arial" w:hAnsi="Arial" w:cs="Arial"/>
        </w:rPr>
        <w:t>uilding strong connections between the educational setting and the wider community</w:t>
      </w:r>
      <w:r w:rsidR="00967491" w:rsidRPr="0090734D">
        <w:rPr>
          <w:rFonts w:ascii="Arial" w:hAnsi="Arial" w:cs="Arial"/>
        </w:rPr>
        <w:t xml:space="preserve"> </w:t>
      </w:r>
      <w:r w:rsidR="003C1B92" w:rsidRPr="0090734D">
        <w:rPr>
          <w:rFonts w:ascii="Arial" w:hAnsi="Arial" w:cs="Arial"/>
        </w:rPr>
        <w:t>enriches the learning environment and supports</w:t>
      </w:r>
      <w:r w:rsidR="00396B22" w:rsidRPr="0090734D">
        <w:rPr>
          <w:rFonts w:ascii="Arial" w:hAnsi="Arial" w:cs="Arial"/>
        </w:rPr>
        <w:t xml:space="preserve"> the holistic development of children</w:t>
      </w:r>
      <w:r w:rsidR="003104A2" w:rsidRPr="0090734D">
        <w:rPr>
          <w:rFonts w:ascii="Arial" w:hAnsi="Arial" w:cs="Arial"/>
        </w:rPr>
        <w:t xml:space="preserve"> </w:t>
      </w:r>
      <w:r w:rsidR="003104A2" w:rsidRPr="0090734D">
        <w:rPr>
          <w:rFonts w:ascii="Arial" w:eastAsia="Times New Roman" w:hAnsi="Arial" w:cs="Arial"/>
          <w:kern w:val="0"/>
          <w:lang w:eastAsia="en-GB"/>
          <w14:ligatures w14:val="none"/>
        </w:rPr>
        <w:t>(Breslin, 2023)</w:t>
      </w:r>
      <w:r w:rsidR="00396B22" w:rsidRPr="0090734D">
        <w:rPr>
          <w:rFonts w:ascii="Arial" w:hAnsi="Arial" w:cs="Arial"/>
        </w:rPr>
        <w:t xml:space="preserve">. </w:t>
      </w:r>
      <w:r w:rsidR="00BB7D39" w:rsidRPr="0090734D">
        <w:rPr>
          <w:rFonts w:ascii="Arial" w:hAnsi="Arial" w:cs="Arial"/>
        </w:rPr>
        <w:t xml:space="preserve">The benefits for engaging with the </w:t>
      </w:r>
      <w:r w:rsidR="00BB7D39" w:rsidRPr="0090734D">
        <w:rPr>
          <w:rFonts w:ascii="Arial" w:hAnsi="Arial" w:cs="Arial"/>
        </w:rPr>
        <w:lastRenderedPageBreak/>
        <w:t>community includes reinforcement of cultural identity</w:t>
      </w:r>
      <w:r w:rsidR="00AD309F" w:rsidRPr="0090734D">
        <w:rPr>
          <w:rFonts w:ascii="Arial" w:hAnsi="Arial" w:cs="Arial"/>
        </w:rPr>
        <w:t xml:space="preserve"> (</w:t>
      </w:r>
      <w:r w:rsidR="00A161CB" w:rsidRPr="0090734D">
        <w:rPr>
          <w:rFonts w:ascii="Arial" w:hAnsi="Arial" w:cs="Arial"/>
        </w:rPr>
        <w:t>Nursery story, 2021)</w:t>
      </w:r>
      <w:r w:rsidR="00BB7D39" w:rsidRPr="0090734D">
        <w:rPr>
          <w:rFonts w:ascii="Arial" w:hAnsi="Arial" w:cs="Arial"/>
        </w:rPr>
        <w:t xml:space="preserve">. </w:t>
      </w:r>
      <w:r w:rsidR="00E4116C" w:rsidRPr="0090734D">
        <w:rPr>
          <w:rFonts w:ascii="Arial" w:hAnsi="Arial" w:cs="Arial"/>
        </w:rPr>
        <w:t>Connecting with community members and organi</w:t>
      </w:r>
      <w:r w:rsidR="00136B3A" w:rsidRPr="0090734D">
        <w:rPr>
          <w:rFonts w:ascii="Arial" w:hAnsi="Arial" w:cs="Arial"/>
        </w:rPr>
        <w:t>s</w:t>
      </w:r>
      <w:r w:rsidR="00E4116C" w:rsidRPr="0090734D">
        <w:rPr>
          <w:rFonts w:ascii="Arial" w:hAnsi="Arial" w:cs="Arial"/>
        </w:rPr>
        <w:t>ations that share the children’s cultural and ling</w:t>
      </w:r>
      <w:r w:rsidR="00C914D3" w:rsidRPr="0090734D">
        <w:rPr>
          <w:rFonts w:ascii="Arial" w:hAnsi="Arial" w:cs="Arial"/>
        </w:rPr>
        <w:t>uistic backgrounds helps to create a learning environment where children feel seen, valued and understood</w:t>
      </w:r>
      <w:r w:rsidR="00A161CB" w:rsidRPr="0090734D">
        <w:rPr>
          <w:rFonts w:ascii="Arial" w:hAnsi="Arial" w:cs="Arial"/>
        </w:rPr>
        <w:t xml:space="preserve"> (Nursery story, 2021</w:t>
      </w:r>
      <w:r w:rsidR="00136B3A" w:rsidRPr="0090734D">
        <w:rPr>
          <w:rFonts w:ascii="Arial" w:hAnsi="Arial" w:cs="Arial"/>
        </w:rPr>
        <w:t>)</w:t>
      </w:r>
      <w:r w:rsidR="00C914D3" w:rsidRPr="0090734D">
        <w:rPr>
          <w:rFonts w:ascii="Arial" w:hAnsi="Arial" w:cs="Arial"/>
        </w:rPr>
        <w:t xml:space="preserve">. </w:t>
      </w:r>
      <w:r w:rsidR="001D333E" w:rsidRPr="0090734D">
        <w:rPr>
          <w:rFonts w:ascii="Arial" w:hAnsi="Arial" w:cs="Arial"/>
        </w:rPr>
        <w:t xml:space="preserve">Community engagement can take various forms, such as </w:t>
      </w:r>
      <w:r w:rsidR="0000226C" w:rsidRPr="0090734D">
        <w:rPr>
          <w:rFonts w:ascii="Arial" w:hAnsi="Arial" w:cs="Arial"/>
        </w:rPr>
        <w:t>inviting local cultural groups to share their traditions, languages, and customs with their children</w:t>
      </w:r>
      <w:r w:rsidR="00473D8E" w:rsidRPr="0090734D">
        <w:rPr>
          <w:rFonts w:ascii="Arial" w:hAnsi="Arial" w:cs="Arial"/>
        </w:rPr>
        <w:t xml:space="preserve"> </w:t>
      </w:r>
      <w:r w:rsidR="00473D8E" w:rsidRPr="0090734D">
        <w:rPr>
          <w:rFonts w:ascii="Arial" w:eastAsia="Times New Roman" w:hAnsi="Arial" w:cs="Arial"/>
          <w:kern w:val="0"/>
          <w:lang w:eastAsia="en-GB"/>
          <w14:ligatures w14:val="none"/>
        </w:rPr>
        <w:t>(Department for Education, 2021)</w:t>
      </w:r>
      <w:r w:rsidR="0000226C" w:rsidRPr="0090734D">
        <w:rPr>
          <w:rFonts w:ascii="Arial" w:hAnsi="Arial" w:cs="Arial"/>
        </w:rPr>
        <w:t>. These interactions provide authentic cul</w:t>
      </w:r>
      <w:r w:rsidR="00E233F6" w:rsidRPr="0090734D">
        <w:rPr>
          <w:rFonts w:ascii="Arial" w:hAnsi="Arial" w:cs="Arial"/>
        </w:rPr>
        <w:t>tural experiences that go beyond textbook learning, allowing children to see th</w:t>
      </w:r>
      <w:r w:rsidR="008911FE" w:rsidRPr="0090734D">
        <w:rPr>
          <w:rFonts w:ascii="Arial" w:hAnsi="Arial" w:cs="Arial"/>
        </w:rPr>
        <w:t>e real-world application of their heritage</w:t>
      </w:r>
      <w:r w:rsidR="00570BE7" w:rsidRPr="0090734D">
        <w:rPr>
          <w:rFonts w:ascii="Arial" w:hAnsi="Arial" w:cs="Arial"/>
        </w:rPr>
        <w:t xml:space="preserve"> </w:t>
      </w:r>
      <w:r w:rsidR="00570BE7" w:rsidRPr="0090734D">
        <w:rPr>
          <w:rFonts w:ascii="Arial" w:eastAsia="Times New Roman" w:hAnsi="Arial" w:cs="Arial"/>
          <w:kern w:val="0"/>
          <w:lang w:eastAsia="en-GB"/>
          <w14:ligatures w14:val="none"/>
        </w:rPr>
        <w:t xml:space="preserve">(Learning through Landscapes, </w:t>
      </w:r>
      <w:r w:rsidR="007B795F" w:rsidRPr="0090734D">
        <w:rPr>
          <w:rFonts w:ascii="Arial" w:eastAsia="Times New Roman" w:hAnsi="Arial" w:cs="Arial"/>
          <w:kern w:val="0"/>
          <w:lang w:eastAsia="en-GB"/>
          <w14:ligatures w14:val="none"/>
        </w:rPr>
        <w:t>2022</w:t>
      </w:r>
      <w:r w:rsidR="00570BE7" w:rsidRPr="0090734D">
        <w:rPr>
          <w:rFonts w:ascii="Arial" w:eastAsia="Times New Roman" w:hAnsi="Arial" w:cs="Arial"/>
          <w:kern w:val="0"/>
          <w:lang w:eastAsia="en-GB"/>
          <w14:ligatures w14:val="none"/>
        </w:rPr>
        <w:t>)</w:t>
      </w:r>
      <w:r w:rsidR="008911FE" w:rsidRPr="0090734D">
        <w:rPr>
          <w:rFonts w:ascii="Arial" w:hAnsi="Arial" w:cs="Arial"/>
        </w:rPr>
        <w:t>. Moreover, community events and celebrations that involve families and community members foster a</w:t>
      </w:r>
      <w:r w:rsidR="007B6BE8" w:rsidRPr="0090734D">
        <w:rPr>
          <w:rFonts w:ascii="Arial" w:hAnsi="Arial" w:cs="Arial"/>
        </w:rPr>
        <w:t xml:space="preserve"> sense of unity and pride</w:t>
      </w:r>
      <w:r w:rsidR="002046FA" w:rsidRPr="0090734D">
        <w:rPr>
          <w:rFonts w:ascii="Arial" w:hAnsi="Arial" w:cs="Arial"/>
        </w:rPr>
        <w:t xml:space="preserve"> according to </w:t>
      </w:r>
      <w:r w:rsidR="002046FA" w:rsidRPr="0090734D">
        <w:rPr>
          <w:rFonts w:ascii="Arial" w:eastAsia="Times New Roman" w:hAnsi="Arial" w:cs="Arial"/>
          <w:kern w:val="0"/>
          <w:lang w:eastAsia="en-GB"/>
          <w14:ligatures w14:val="none"/>
        </w:rPr>
        <w:t>Children's Bureau (</w:t>
      </w:r>
      <w:r w:rsidR="00E32DF1" w:rsidRPr="0090734D">
        <w:rPr>
          <w:rFonts w:ascii="Arial" w:eastAsia="Times New Roman" w:hAnsi="Arial" w:cs="Arial"/>
          <w:kern w:val="0"/>
          <w:lang w:eastAsia="en-GB"/>
          <w14:ligatures w14:val="none"/>
        </w:rPr>
        <w:t>2018)</w:t>
      </w:r>
      <w:r w:rsidR="007B6BE8" w:rsidRPr="0090734D">
        <w:rPr>
          <w:rFonts w:ascii="Arial" w:hAnsi="Arial" w:cs="Arial"/>
        </w:rPr>
        <w:t>.</w:t>
      </w:r>
      <w:r w:rsidR="00E32DF1" w:rsidRPr="0090734D">
        <w:rPr>
          <w:rFonts w:ascii="Arial" w:hAnsi="Arial" w:cs="Arial"/>
        </w:rPr>
        <w:t xml:space="preserve"> They state that</w:t>
      </w:r>
      <w:r w:rsidR="007B6BE8" w:rsidRPr="0090734D">
        <w:rPr>
          <w:rFonts w:ascii="Arial" w:hAnsi="Arial" w:cs="Arial"/>
        </w:rPr>
        <w:t xml:space="preserve"> </w:t>
      </w:r>
      <w:r w:rsidR="006C5651" w:rsidRPr="0090734D">
        <w:rPr>
          <w:rFonts w:ascii="Arial" w:hAnsi="Arial" w:cs="Arial"/>
        </w:rPr>
        <w:t xml:space="preserve">Community engagement naturally lead to increased </w:t>
      </w:r>
      <w:r w:rsidR="00E66102" w:rsidRPr="0090734D">
        <w:rPr>
          <w:rFonts w:ascii="Arial" w:hAnsi="Arial" w:cs="Arial"/>
        </w:rPr>
        <w:t>parental involvement, which is crucial for success in any early years program and a dual language program</w:t>
      </w:r>
      <w:r w:rsidR="00FA108C" w:rsidRPr="0090734D">
        <w:rPr>
          <w:rFonts w:ascii="Arial" w:hAnsi="Arial" w:cs="Arial"/>
        </w:rPr>
        <w:t xml:space="preserve">. </w:t>
      </w:r>
      <w:r w:rsidR="00F17CAF" w:rsidRPr="0090734D">
        <w:rPr>
          <w:rFonts w:ascii="Arial" w:hAnsi="Arial" w:cs="Arial"/>
        </w:rPr>
        <w:t>When parents see the school is actively collaborating with the community</w:t>
      </w:r>
      <w:r w:rsidR="00E251FE" w:rsidRPr="0090734D">
        <w:rPr>
          <w:rFonts w:ascii="Arial" w:hAnsi="Arial" w:cs="Arial"/>
        </w:rPr>
        <w:t>, they are more likely to feel connected</w:t>
      </w:r>
      <w:r w:rsidR="00641971" w:rsidRPr="0090734D">
        <w:rPr>
          <w:rFonts w:ascii="Arial" w:hAnsi="Arial" w:cs="Arial"/>
        </w:rPr>
        <w:t xml:space="preserve"> to the school and invested in their child’s education</w:t>
      </w:r>
      <w:r w:rsidR="00FA108C" w:rsidRPr="0090734D">
        <w:rPr>
          <w:rFonts w:ascii="Arial" w:hAnsi="Arial" w:cs="Arial"/>
        </w:rPr>
        <w:t xml:space="preserve"> </w:t>
      </w:r>
      <w:r w:rsidR="00FA108C" w:rsidRPr="0090734D">
        <w:rPr>
          <w:rFonts w:ascii="Arial" w:eastAsia="Times New Roman" w:hAnsi="Arial" w:cs="Arial"/>
          <w:kern w:val="0"/>
          <w:lang w:eastAsia="en-GB"/>
          <w14:ligatures w14:val="none"/>
        </w:rPr>
        <w:t>(Chalmers, 2016)</w:t>
      </w:r>
      <w:r w:rsidR="00641971" w:rsidRPr="0090734D">
        <w:rPr>
          <w:rFonts w:ascii="Arial" w:hAnsi="Arial" w:cs="Arial"/>
        </w:rPr>
        <w:t xml:space="preserve">. </w:t>
      </w:r>
      <w:r w:rsidR="00FA108C" w:rsidRPr="0090734D">
        <w:rPr>
          <w:rFonts w:ascii="Arial" w:hAnsi="Arial" w:cs="Arial"/>
        </w:rPr>
        <w:t xml:space="preserve">Also, according to </w:t>
      </w:r>
      <w:r w:rsidR="00ED54FE" w:rsidRPr="0090734D">
        <w:rPr>
          <w:rFonts w:ascii="Arial" w:hAnsi="Arial" w:cs="Arial"/>
        </w:rPr>
        <w:t xml:space="preserve">Chalmers (2016), </w:t>
      </w:r>
      <w:r w:rsidR="00641971" w:rsidRPr="0090734D">
        <w:rPr>
          <w:rFonts w:ascii="Arial" w:hAnsi="Arial" w:cs="Arial"/>
        </w:rPr>
        <w:t xml:space="preserve">Parental involvement has been </w:t>
      </w:r>
      <w:r w:rsidR="006E1854" w:rsidRPr="0090734D">
        <w:rPr>
          <w:rFonts w:ascii="Arial" w:hAnsi="Arial" w:cs="Arial"/>
        </w:rPr>
        <w:t>shown to positively impact children’s academic achievement, social skills, and overall well-being</w:t>
      </w:r>
      <w:r w:rsidR="00ED54FE" w:rsidRPr="0090734D">
        <w:rPr>
          <w:rFonts w:ascii="Arial" w:hAnsi="Arial" w:cs="Arial"/>
        </w:rPr>
        <w:t xml:space="preserve">. </w:t>
      </w:r>
      <w:r w:rsidR="00E87C06" w:rsidRPr="0090734D">
        <w:rPr>
          <w:rFonts w:ascii="Arial" w:hAnsi="Arial" w:cs="Arial"/>
        </w:rPr>
        <w:t xml:space="preserve">Engaging parents through </w:t>
      </w:r>
      <w:r w:rsidR="00C66A12" w:rsidRPr="0090734D">
        <w:rPr>
          <w:rFonts w:ascii="Arial" w:hAnsi="Arial" w:cs="Arial"/>
        </w:rPr>
        <w:t xml:space="preserve">community events, workshops, and volunteer opportunities creates a welcoming and inclusive </w:t>
      </w:r>
      <w:r w:rsidR="00A41D06" w:rsidRPr="0090734D">
        <w:rPr>
          <w:rFonts w:ascii="Arial" w:hAnsi="Arial" w:cs="Arial"/>
        </w:rPr>
        <w:t>environment</w:t>
      </w:r>
      <w:r w:rsidR="00EE5748" w:rsidRPr="0090734D">
        <w:rPr>
          <w:rFonts w:ascii="Arial" w:hAnsi="Arial" w:cs="Arial"/>
        </w:rPr>
        <w:t xml:space="preserve"> where parents feel valued</w:t>
      </w:r>
      <w:r w:rsidR="000E282E" w:rsidRPr="0090734D">
        <w:rPr>
          <w:rFonts w:ascii="Arial" w:hAnsi="Arial" w:cs="Arial"/>
        </w:rPr>
        <w:t xml:space="preserve"> </w:t>
      </w:r>
      <w:r w:rsidR="000E282E" w:rsidRPr="0090734D">
        <w:rPr>
          <w:rFonts w:ascii="Arial" w:eastAsia="Times New Roman" w:hAnsi="Arial" w:cs="Arial"/>
          <w:kern w:val="0"/>
          <w:lang w:eastAsia="en-GB"/>
          <w14:ligatures w14:val="none"/>
        </w:rPr>
        <w:t>(Developmental Services Ontario, 2020)</w:t>
      </w:r>
      <w:r w:rsidR="00EE5748" w:rsidRPr="0090734D">
        <w:rPr>
          <w:rFonts w:ascii="Arial" w:hAnsi="Arial" w:cs="Arial"/>
        </w:rPr>
        <w:t xml:space="preserve">. These activities provide parents with the tools and knowledge to support </w:t>
      </w:r>
      <w:r w:rsidR="00F55425" w:rsidRPr="0090734D">
        <w:rPr>
          <w:rFonts w:ascii="Arial" w:hAnsi="Arial" w:cs="Arial"/>
        </w:rPr>
        <w:t xml:space="preserve">their children’s learning at home, reinforcing </w:t>
      </w:r>
      <w:r w:rsidR="009942F8" w:rsidRPr="0090734D">
        <w:rPr>
          <w:rFonts w:ascii="Arial" w:hAnsi="Arial" w:cs="Arial"/>
        </w:rPr>
        <w:t xml:space="preserve">the skills </w:t>
      </w:r>
      <w:r w:rsidR="009D42DB" w:rsidRPr="0090734D">
        <w:rPr>
          <w:rFonts w:ascii="Arial" w:hAnsi="Arial" w:cs="Arial"/>
        </w:rPr>
        <w:t>and concepts taught in school</w:t>
      </w:r>
      <w:r w:rsidR="000E282E" w:rsidRPr="0090734D">
        <w:rPr>
          <w:rFonts w:ascii="Arial" w:hAnsi="Arial" w:cs="Arial"/>
        </w:rPr>
        <w:t xml:space="preserve"> </w:t>
      </w:r>
      <w:r w:rsidR="000E282E" w:rsidRPr="0090734D">
        <w:rPr>
          <w:rFonts w:ascii="Arial" w:eastAsia="Times New Roman" w:hAnsi="Arial" w:cs="Arial"/>
          <w:kern w:val="0"/>
          <w:lang w:eastAsia="en-GB"/>
          <w14:ligatures w14:val="none"/>
        </w:rPr>
        <w:t>(Developmental Services Ontario, 2020)</w:t>
      </w:r>
      <w:r w:rsidR="009D42DB" w:rsidRPr="0090734D">
        <w:rPr>
          <w:rFonts w:ascii="Arial" w:hAnsi="Arial" w:cs="Arial"/>
        </w:rPr>
        <w:t xml:space="preserve">. </w:t>
      </w:r>
      <w:r w:rsidR="00D10630" w:rsidRPr="0090734D">
        <w:rPr>
          <w:rFonts w:ascii="Arial" w:hAnsi="Arial" w:cs="Arial"/>
        </w:rPr>
        <w:t xml:space="preserve">                                                                                                                      Engaging with the community also </w:t>
      </w:r>
      <w:r w:rsidR="00E72C1C" w:rsidRPr="0090734D">
        <w:rPr>
          <w:rFonts w:ascii="Arial" w:hAnsi="Arial" w:cs="Arial"/>
        </w:rPr>
        <w:t>presents several challenges including cultural misunderstandings</w:t>
      </w:r>
      <w:r w:rsidR="00B34E57" w:rsidRPr="0090734D">
        <w:rPr>
          <w:rFonts w:ascii="Arial" w:hAnsi="Arial" w:cs="Arial"/>
        </w:rPr>
        <w:t xml:space="preserve"> according to Waite (2017)</w:t>
      </w:r>
      <w:r w:rsidR="00E72C1C" w:rsidRPr="0090734D">
        <w:rPr>
          <w:rFonts w:ascii="Arial" w:hAnsi="Arial" w:cs="Arial"/>
        </w:rPr>
        <w:t>.</w:t>
      </w:r>
      <w:r w:rsidR="00CB105F" w:rsidRPr="0090734D">
        <w:rPr>
          <w:rFonts w:ascii="Arial" w:hAnsi="Arial" w:cs="Arial"/>
        </w:rPr>
        <w:t xml:space="preserve"> </w:t>
      </w:r>
      <w:r w:rsidR="00B34E57" w:rsidRPr="0090734D">
        <w:rPr>
          <w:rFonts w:ascii="Arial" w:hAnsi="Arial" w:cs="Arial"/>
        </w:rPr>
        <w:t xml:space="preserve">She </w:t>
      </w:r>
      <w:r w:rsidR="00E74B49" w:rsidRPr="0090734D">
        <w:rPr>
          <w:rFonts w:ascii="Arial" w:hAnsi="Arial" w:cs="Arial"/>
        </w:rPr>
        <w:t>says, e</w:t>
      </w:r>
      <w:r w:rsidR="00CB105F" w:rsidRPr="0090734D">
        <w:rPr>
          <w:rFonts w:ascii="Arial" w:hAnsi="Arial" w:cs="Arial"/>
        </w:rPr>
        <w:t xml:space="preserve">ngaging with the community can sometimes lead to cultural </w:t>
      </w:r>
      <w:r w:rsidR="00D575AC" w:rsidRPr="0090734D">
        <w:rPr>
          <w:rFonts w:ascii="Arial" w:hAnsi="Arial" w:cs="Arial"/>
        </w:rPr>
        <w:t>misunderstandings</w:t>
      </w:r>
      <w:r w:rsidR="00CB105F" w:rsidRPr="0090734D">
        <w:rPr>
          <w:rFonts w:ascii="Arial" w:hAnsi="Arial" w:cs="Arial"/>
        </w:rPr>
        <w:t xml:space="preserve"> or conflicts</w:t>
      </w:r>
      <w:r w:rsidR="00D575AC" w:rsidRPr="0090734D">
        <w:rPr>
          <w:rFonts w:ascii="Arial" w:hAnsi="Arial" w:cs="Arial"/>
        </w:rPr>
        <w:t>. While the goal of community engagement is to celebrate diversity and inclusivity, differences in cultural norms, values, and expectations can create challenges</w:t>
      </w:r>
      <w:r w:rsidR="00F60E0A" w:rsidRPr="0090734D">
        <w:rPr>
          <w:rFonts w:ascii="Arial" w:hAnsi="Arial" w:cs="Arial"/>
        </w:rPr>
        <w:t xml:space="preserve"> as m</w:t>
      </w:r>
      <w:r w:rsidR="00B90EF2" w:rsidRPr="0090734D">
        <w:rPr>
          <w:rFonts w:ascii="Arial" w:hAnsi="Arial" w:cs="Arial"/>
        </w:rPr>
        <w:t>isunderstandings</w:t>
      </w:r>
      <w:r w:rsidR="00D575AC" w:rsidRPr="0090734D">
        <w:rPr>
          <w:rFonts w:ascii="Arial" w:hAnsi="Arial" w:cs="Arial"/>
        </w:rPr>
        <w:t xml:space="preserve"> may arise </w:t>
      </w:r>
      <w:r w:rsidR="00F60E0A" w:rsidRPr="0090734D">
        <w:rPr>
          <w:rFonts w:ascii="Arial" w:hAnsi="Arial" w:cs="Arial"/>
        </w:rPr>
        <w:t>from differing perspectives on child-rearing practices, educational</w:t>
      </w:r>
      <w:r w:rsidR="0058375F" w:rsidRPr="0090734D">
        <w:rPr>
          <w:rFonts w:ascii="Arial" w:hAnsi="Arial" w:cs="Arial"/>
        </w:rPr>
        <w:t xml:space="preserve"> </w:t>
      </w:r>
      <w:r w:rsidR="00EA27EB" w:rsidRPr="0090734D">
        <w:rPr>
          <w:rFonts w:ascii="Arial" w:hAnsi="Arial" w:cs="Arial"/>
        </w:rPr>
        <w:t>priorities</w:t>
      </w:r>
      <w:r w:rsidR="001D28F8" w:rsidRPr="0090734D">
        <w:rPr>
          <w:rFonts w:ascii="Arial" w:hAnsi="Arial" w:cs="Arial"/>
        </w:rPr>
        <w:t>, or communication styles</w:t>
      </w:r>
      <w:r w:rsidR="00F238E9" w:rsidRPr="0090734D">
        <w:rPr>
          <w:rFonts w:ascii="Arial" w:hAnsi="Arial" w:cs="Arial"/>
        </w:rPr>
        <w:t xml:space="preserve"> (</w:t>
      </w:r>
      <w:r w:rsidR="005E4DBE" w:rsidRPr="0090734D">
        <w:rPr>
          <w:rFonts w:ascii="Arial" w:hAnsi="Arial" w:cs="Arial"/>
        </w:rPr>
        <w:t>Schiavo, 2021)</w:t>
      </w:r>
      <w:r w:rsidR="001D28F8" w:rsidRPr="0090734D">
        <w:rPr>
          <w:rFonts w:ascii="Arial" w:hAnsi="Arial" w:cs="Arial"/>
        </w:rPr>
        <w:t>. For instance,</w:t>
      </w:r>
      <w:r w:rsidR="005E4DBE" w:rsidRPr="0090734D">
        <w:rPr>
          <w:rFonts w:ascii="Arial" w:hAnsi="Arial" w:cs="Arial"/>
        </w:rPr>
        <w:t xml:space="preserve"> Schiavo (2021) explains that </w:t>
      </w:r>
      <w:r w:rsidR="001D28F8" w:rsidRPr="0090734D">
        <w:rPr>
          <w:rFonts w:ascii="Arial" w:hAnsi="Arial" w:cs="Arial"/>
        </w:rPr>
        <w:t xml:space="preserve">community members </w:t>
      </w:r>
      <w:r w:rsidR="00A01B8A" w:rsidRPr="0090734D">
        <w:rPr>
          <w:rFonts w:ascii="Arial" w:hAnsi="Arial" w:cs="Arial"/>
        </w:rPr>
        <w:t xml:space="preserve">or parents from different cultural backgrounds may </w:t>
      </w:r>
      <w:r w:rsidR="00515A71" w:rsidRPr="0090734D">
        <w:rPr>
          <w:rFonts w:ascii="Arial" w:hAnsi="Arial" w:cs="Arial"/>
        </w:rPr>
        <w:t xml:space="preserve">have varying expectations about </w:t>
      </w:r>
      <w:r w:rsidR="006B1930" w:rsidRPr="0090734D">
        <w:rPr>
          <w:rFonts w:ascii="Arial" w:hAnsi="Arial" w:cs="Arial"/>
        </w:rPr>
        <w:t>the role of education</w:t>
      </w:r>
      <w:r w:rsidR="00670B15" w:rsidRPr="0090734D">
        <w:rPr>
          <w:rFonts w:ascii="Arial" w:hAnsi="Arial" w:cs="Arial"/>
        </w:rPr>
        <w:t xml:space="preserve">, discipline or parental involvement. These differences can lead to misunderstandings or conflicts </w:t>
      </w:r>
      <w:r w:rsidR="00484E0F" w:rsidRPr="0090734D">
        <w:rPr>
          <w:rFonts w:ascii="Arial" w:hAnsi="Arial" w:cs="Arial"/>
        </w:rPr>
        <w:t>if not managed sensitively</w:t>
      </w:r>
      <w:r w:rsidR="00C27059" w:rsidRPr="0090734D">
        <w:rPr>
          <w:rFonts w:ascii="Arial" w:hAnsi="Arial" w:cs="Arial"/>
        </w:rPr>
        <w:t xml:space="preserve"> (Schiavo, 2021)</w:t>
      </w:r>
      <w:r w:rsidR="00484E0F" w:rsidRPr="0090734D">
        <w:rPr>
          <w:rFonts w:ascii="Arial" w:hAnsi="Arial" w:cs="Arial"/>
        </w:rPr>
        <w:t>. Educators and administrators must navigate these cultures nuances carefully to avoid alienating any group or individual, which can be a delicate task</w:t>
      </w:r>
      <w:r w:rsidR="00E42C32" w:rsidRPr="0090734D">
        <w:rPr>
          <w:rFonts w:ascii="Arial" w:hAnsi="Arial" w:cs="Arial"/>
        </w:rPr>
        <w:t xml:space="preserve"> (</w:t>
      </w:r>
      <w:proofErr w:type="spellStart"/>
      <w:r w:rsidR="009B4968" w:rsidRPr="0090734D">
        <w:rPr>
          <w:rFonts w:ascii="Arial" w:hAnsi="Arial" w:cs="Arial"/>
        </w:rPr>
        <w:t>Trodd</w:t>
      </w:r>
      <w:proofErr w:type="spellEnd"/>
      <w:r w:rsidR="009B4968" w:rsidRPr="0090734D">
        <w:rPr>
          <w:rFonts w:ascii="Arial" w:hAnsi="Arial" w:cs="Arial"/>
        </w:rPr>
        <w:t>, 2016)</w:t>
      </w:r>
      <w:r w:rsidR="00484E0F" w:rsidRPr="0090734D">
        <w:rPr>
          <w:rFonts w:ascii="Arial" w:hAnsi="Arial" w:cs="Arial"/>
        </w:rPr>
        <w:t xml:space="preserve">. </w:t>
      </w:r>
      <w:proofErr w:type="spellStart"/>
      <w:r w:rsidR="009B4968" w:rsidRPr="0090734D">
        <w:rPr>
          <w:rFonts w:ascii="Arial" w:hAnsi="Arial" w:cs="Arial"/>
        </w:rPr>
        <w:t>Trodd</w:t>
      </w:r>
      <w:proofErr w:type="spellEnd"/>
      <w:r w:rsidR="009B4968" w:rsidRPr="0090734D">
        <w:rPr>
          <w:rFonts w:ascii="Arial" w:hAnsi="Arial" w:cs="Arial"/>
        </w:rPr>
        <w:t xml:space="preserve"> (2016) </w:t>
      </w:r>
      <w:r w:rsidR="00E45FAF" w:rsidRPr="0090734D">
        <w:rPr>
          <w:rFonts w:ascii="Arial" w:hAnsi="Arial" w:cs="Arial"/>
        </w:rPr>
        <w:t>highlights how e</w:t>
      </w:r>
      <w:r w:rsidR="00DD6D05" w:rsidRPr="0090734D">
        <w:rPr>
          <w:rFonts w:ascii="Arial" w:hAnsi="Arial" w:cs="Arial"/>
        </w:rPr>
        <w:t xml:space="preserve">ngaging with a diverse community means managing a wide range of expectations and interests. </w:t>
      </w:r>
      <w:r w:rsidR="001E132B" w:rsidRPr="0090734D">
        <w:rPr>
          <w:rFonts w:ascii="Arial" w:hAnsi="Arial" w:cs="Arial"/>
        </w:rPr>
        <w:t xml:space="preserve">Different community groups may have varying priorities </w:t>
      </w:r>
      <w:r w:rsidR="00441D2F" w:rsidRPr="0090734D">
        <w:rPr>
          <w:rFonts w:ascii="Arial" w:hAnsi="Arial" w:cs="Arial"/>
        </w:rPr>
        <w:t>and preferences regarding the dual language program</w:t>
      </w:r>
      <w:r w:rsidR="008C29E3" w:rsidRPr="0090734D">
        <w:rPr>
          <w:rFonts w:ascii="Arial" w:hAnsi="Arial" w:cs="Arial"/>
        </w:rPr>
        <w:t xml:space="preserve"> according to Brownhill</w:t>
      </w:r>
      <w:r w:rsidR="00A46DAA" w:rsidRPr="0090734D">
        <w:rPr>
          <w:rFonts w:ascii="Arial" w:hAnsi="Arial" w:cs="Arial"/>
        </w:rPr>
        <w:t xml:space="preserve"> (2014)</w:t>
      </w:r>
      <w:r w:rsidR="00441D2F" w:rsidRPr="0090734D">
        <w:rPr>
          <w:rFonts w:ascii="Arial" w:hAnsi="Arial" w:cs="Arial"/>
        </w:rPr>
        <w:t xml:space="preserve">. </w:t>
      </w:r>
      <w:r w:rsidR="00A46DAA" w:rsidRPr="0090734D">
        <w:rPr>
          <w:rFonts w:ascii="Arial" w:hAnsi="Arial" w:cs="Arial"/>
        </w:rPr>
        <w:t>He states, b</w:t>
      </w:r>
      <w:r w:rsidR="00441D2F" w:rsidRPr="0090734D">
        <w:rPr>
          <w:rFonts w:ascii="Arial" w:hAnsi="Arial" w:cs="Arial"/>
        </w:rPr>
        <w:t xml:space="preserve">alancing these diverse </w:t>
      </w:r>
      <w:r w:rsidR="009B7960" w:rsidRPr="0090734D">
        <w:rPr>
          <w:rFonts w:ascii="Arial" w:hAnsi="Arial" w:cs="Arial"/>
        </w:rPr>
        <w:t>expectations can be challenging and may require compromises that do not fully satisfy all parti</w:t>
      </w:r>
      <w:r w:rsidR="009A0BE2" w:rsidRPr="0090734D">
        <w:rPr>
          <w:rFonts w:ascii="Arial" w:hAnsi="Arial" w:cs="Arial"/>
        </w:rPr>
        <w:t>es. For example, some parents may prioritise the ac</w:t>
      </w:r>
      <w:r w:rsidR="00561F93" w:rsidRPr="0090734D">
        <w:rPr>
          <w:rFonts w:ascii="Arial" w:hAnsi="Arial" w:cs="Arial"/>
        </w:rPr>
        <w:t xml:space="preserve">quisition of Welsh language </w:t>
      </w:r>
      <w:r w:rsidR="00325BD1" w:rsidRPr="0090734D">
        <w:rPr>
          <w:rFonts w:ascii="Arial" w:hAnsi="Arial" w:cs="Arial"/>
        </w:rPr>
        <w:t>skills</w:t>
      </w:r>
      <w:r w:rsidR="009821E3" w:rsidRPr="0090734D">
        <w:rPr>
          <w:rFonts w:ascii="Arial" w:hAnsi="Arial" w:cs="Arial"/>
        </w:rPr>
        <w:t>, while others may em</w:t>
      </w:r>
      <w:r w:rsidR="005839BB" w:rsidRPr="0090734D">
        <w:rPr>
          <w:rFonts w:ascii="Arial" w:hAnsi="Arial" w:cs="Arial"/>
        </w:rPr>
        <w:t>phasise</w:t>
      </w:r>
      <w:r w:rsidR="00237BD9" w:rsidRPr="0090734D">
        <w:rPr>
          <w:rFonts w:ascii="Arial" w:hAnsi="Arial" w:cs="Arial"/>
        </w:rPr>
        <w:t xml:space="preserve"> the importance of maintaining the home language and cultural traditions</w:t>
      </w:r>
      <w:r w:rsidR="00981B74" w:rsidRPr="0090734D">
        <w:rPr>
          <w:rFonts w:ascii="Arial" w:hAnsi="Arial" w:cs="Arial"/>
        </w:rPr>
        <w:t xml:space="preserve"> and r</w:t>
      </w:r>
      <w:r w:rsidR="00485493" w:rsidRPr="0090734D">
        <w:rPr>
          <w:rFonts w:ascii="Arial" w:hAnsi="Arial" w:cs="Arial"/>
        </w:rPr>
        <w:t xml:space="preserve">econciling these differing </w:t>
      </w:r>
      <w:r w:rsidR="000B1E40" w:rsidRPr="0090734D">
        <w:rPr>
          <w:rFonts w:ascii="Arial" w:hAnsi="Arial" w:cs="Arial"/>
        </w:rPr>
        <w:t xml:space="preserve">priorities can be </w:t>
      </w:r>
      <w:r w:rsidR="00A12224" w:rsidRPr="0090734D">
        <w:rPr>
          <w:rFonts w:ascii="Arial" w:hAnsi="Arial" w:cs="Arial"/>
        </w:rPr>
        <w:t>difficult</w:t>
      </w:r>
      <w:r w:rsidR="000B1E40" w:rsidRPr="0090734D">
        <w:rPr>
          <w:rFonts w:ascii="Arial" w:hAnsi="Arial" w:cs="Arial"/>
        </w:rPr>
        <w:t xml:space="preserve"> </w:t>
      </w:r>
      <w:r w:rsidR="009E43AD" w:rsidRPr="0090734D">
        <w:rPr>
          <w:rFonts w:ascii="Arial" w:hAnsi="Arial" w:cs="Arial"/>
        </w:rPr>
        <w:t>and may lead</w:t>
      </w:r>
      <w:r w:rsidR="00523CE0" w:rsidRPr="0090734D">
        <w:rPr>
          <w:rFonts w:ascii="Arial" w:hAnsi="Arial" w:cs="Arial"/>
        </w:rPr>
        <w:t xml:space="preserve"> to dissatisfaction </w:t>
      </w:r>
      <w:r w:rsidR="00A12224" w:rsidRPr="0090734D">
        <w:rPr>
          <w:rFonts w:ascii="Arial" w:hAnsi="Arial" w:cs="Arial"/>
        </w:rPr>
        <w:t>among</w:t>
      </w:r>
      <w:r w:rsidR="00523CE0" w:rsidRPr="0090734D">
        <w:rPr>
          <w:rFonts w:ascii="Arial" w:hAnsi="Arial" w:cs="Arial"/>
        </w:rPr>
        <w:t xml:space="preserve"> some </w:t>
      </w:r>
      <w:r w:rsidR="00523CE0" w:rsidRPr="0090734D">
        <w:rPr>
          <w:rFonts w:ascii="Arial" w:hAnsi="Arial" w:cs="Arial"/>
        </w:rPr>
        <w:lastRenderedPageBreak/>
        <w:t>community members</w:t>
      </w:r>
      <w:r w:rsidR="00981B74" w:rsidRPr="0090734D">
        <w:rPr>
          <w:rFonts w:ascii="Arial" w:hAnsi="Arial" w:cs="Arial"/>
        </w:rPr>
        <w:t xml:space="preserve"> (Brownhill, 2014)</w:t>
      </w:r>
      <w:r w:rsidR="00C523E9" w:rsidRPr="0090734D">
        <w:rPr>
          <w:rFonts w:ascii="Arial" w:hAnsi="Arial" w:cs="Arial"/>
        </w:rPr>
        <w:t xml:space="preserve"> </w:t>
      </w:r>
      <w:r w:rsidR="00523CE0" w:rsidRPr="0090734D">
        <w:rPr>
          <w:rFonts w:ascii="Arial" w:hAnsi="Arial" w:cs="Arial"/>
        </w:rPr>
        <w:t xml:space="preserve">. Additionally, trying to </w:t>
      </w:r>
      <w:r w:rsidR="00515657" w:rsidRPr="0090734D">
        <w:rPr>
          <w:rFonts w:ascii="Arial" w:hAnsi="Arial" w:cs="Arial"/>
        </w:rPr>
        <w:t>accommodate all community expectations can strain school resources and complicate decision-making processes</w:t>
      </w:r>
      <w:r w:rsidR="00A12224" w:rsidRPr="0090734D">
        <w:rPr>
          <w:rFonts w:ascii="Arial" w:hAnsi="Arial" w:cs="Arial"/>
        </w:rPr>
        <w:t>, potentially leading to conflicts and tensions within the community</w:t>
      </w:r>
      <w:r w:rsidR="00222181" w:rsidRPr="0090734D">
        <w:rPr>
          <w:rFonts w:ascii="Arial" w:hAnsi="Arial" w:cs="Arial"/>
        </w:rPr>
        <w:t xml:space="preserve"> </w:t>
      </w:r>
      <w:r w:rsidR="00222181" w:rsidRPr="0090734D">
        <w:rPr>
          <w:rFonts w:ascii="Arial" w:eastAsia="Times New Roman" w:hAnsi="Arial" w:cs="Arial"/>
          <w:kern w:val="0"/>
          <w:lang w:eastAsia="en-GB"/>
          <w14:ligatures w14:val="none"/>
        </w:rPr>
        <w:t xml:space="preserve">(Ansary, </w:t>
      </w:r>
      <w:r w:rsidR="00950660" w:rsidRPr="0090734D">
        <w:rPr>
          <w:rFonts w:ascii="Arial" w:eastAsia="Times New Roman" w:hAnsi="Arial" w:cs="Arial"/>
          <w:kern w:val="0"/>
          <w:lang w:eastAsia="en-GB"/>
          <w14:ligatures w14:val="none"/>
        </w:rPr>
        <w:t>2022</w:t>
      </w:r>
      <w:r w:rsidR="00222181" w:rsidRPr="0090734D">
        <w:rPr>
          <w:rFonts w:ascii="Arial" w:eastAsia="Times New Roman" w:hAnsi="Arial" w:cs="Arial"/>
          <w:kern w:val="0"/>
          <w:lang w:eastAsia="en-GB"/>
          <w14:ligatures w14:val="none"/>
        </w:rPr>
        <w:t>)</w:t>
      </w:r>
      <w:r w:rsidR="00063859" w:rsidRPr="0090734D">
        <w:rPr>
          <w:rFonts w:ascii="Arial" w:hAnsi="Arial" w:cs="Arial"/>
        </w:rPr>
        <w:t xml:space="preserve">. </w:t>
      </w:r>
    </w:p>
    <w:p w14:paraId="39EE314F" w14:textId="77777777" w:rsidR="009E4AC9" w:rsidRPr="0090734D" w:rsidRDefault="009E4AC9" w:rsidP="008C7698">
      <w:pPr>
        <w:tabs>
          <w:tab w:val="left" w:pos="1427"/>
        </w:tabs>
        <w:rPr>
          <w:rFonts w:ascii="Arial" w:hAnsi="Arial" w:cs="Arial"/>
        </w:rPr>
      </w:pPr>
    </w:p>
    <w:p w14:paraId="021D4C4D" w14:textId="1513F7E5" w:rsidR="009E4AC9" w:rsidRPr="0090734D" w:rsidRDefault="00A702A8" w:rsidP="008C7698">
      <w:pPr>
        <w:tabs>
          <w:tab w:val="left" w:pos="1427"/>
        </w:tabs>
        <w:rPr>
          <w:rFonts w:ascii="Arial" w:hAnsi="Arial" w:cs="Arial"/>
        </w:rPr>
      </w:pPr>
      <w:r w:rsidRPr="0090734D">
        <w:rPr>
          <w:rFonts w:ascii="Arial" w:hAnsi="Arial" w:cs="Arial"/>
        </w:rPr>
        <w:t>Part 2.</w:t>
      </w:r>
    </w:p>
    <w:p w14:paraId="2EAE2EAE" w14:textId="4D467BF3" w:rsidR="007965F3" w:rsidRPr="0090734D" w:rsidRDefault="00102E19" w:rsidP="00E0621C">
      <w:pPr>
        <w:rPr>
          <w:rFonts w:ascii="Arial" w:eastAsia="Times New Roman" w:hAnsi="Arial" w:cs="Arial"/>
          <w:kern w:val="0"/>
          <w:lang w:eastAsia="en-GB"/>
          <w14:ligatures w14:val="none"/>
        </w:rPr>
      </w:pPr>
      <w:r w:rsidRPr="0090734D">
        <w:rPr>
          <w:rFonts w:ascii="Arial" w:hAnsi="Arial" w:cs="Arial"/>
        </w:rPr>
        <w:t>Stew</w:t>
      </w:r>
      <w:r w:rsidR="003D01C4" w:rsidRPr="0090734D">
        <w:rPr>
          <w:rFonts w:ascii="Arial" w:hAnsi="Arial" w:cs="Arial"/>
        </w:rPr>
        <w:t>art (2014), states that a</w:t>
      </w:r>
      <w:r w:rsidR="00A14DAE" w:rsidRPr="0090734D">
        <w:rPr>
          <w:rFonts w:ascii="Arial" w:hAnsi="Arial" w:cs="Arial"/>
        </w:rPr>
        <w:t xml:space="preserve"> policy is a deliberate system of princ</w:t>
      </w:r>
      <w:r w:rsidR="003D4C47" w:rsidRPr="0090734D">
        <w:rPr>
          <w:rFonts w:ascii="Arial" w:hAnsi="Arial" w:cs="Arial"/>
        </w:rPr>
        <w:t xml:space="preserve">iples and guidelines designed to guide decisions and achieve rational outcomes. </w:t>
      </w:r>
      <w:r w:rsidR="003D01C4" w:rsidRPr="0090734D">
        <w:rPr>
          <w:rFonts w:ascii="Arial" w:hAnsi="Arial" w:cs="Arial"/>
        </w:rPr>
        <w:t>He emphasi</w:t>
      </w:r>
      <w:r w:rsidR="001C6DFD" w:rsidRPr="0090734D">
        <w:rPr>
          <w:rFonts w:ascii="Arial" w:hAnsi="Arial" w:cs="Arial"/>
        </w:rPr>
        <w:t xml:space="preserve">ses that </w:t>
      </w:r>
      <w:r w:rsidR="003D01C4" w:rsidRPr="0090734D">
        <w:rPr>
          <w:rFonts w:ascii="Arial" w:hAnsi="Arial" w:cs="Arial"/>
        </w:rPr>
        <w:t>i</w:t>
      </w:r>
      <w:r w:rsidR="003D4C47" w:rsidRPr="0090734D">
        <w:rPr>
          <w:rFonts w:ascii="Arial" w:hAnsi="Arial" w:cs="Arial"/>
        </w:rPr>
        <w:t xml:space="preserve">t serves as a framework for action, providing </w:t>
      </w:r>
      <w:r w:rsidR="007D1936" w:rsidRPr="0090734D">
        <w:rPr>
          <w:rFonts w:ascii="Arial" w:hAnsi="Arial" w:cs="Arial"/>
        </w:rPr>
        <w:t xml:space="preserve">clear information on </w:t>
      </w:r>
      <w:r w:rsidR="006363A0" w:rsidRPr="0090734D">
        <w:rPr>
          <w:rFonts w:ascii="Arial" w:hAnsi="Arial" w:cs="Arial"/>
        </w:rPr>
        <w:t xml:space="preserve">how </w:t>
      </w:r>
      <w:r w:rsidR="007D1936" w:rsidRPr="0090734D">
        <w:rPr>
          <w:rFonts w:ascii="Arial" w:hAnsi="Arial" w:cs="Arial"/>
        </w:rPr>
        <w:t>specific issues or activities</w:t>
      </w:r>
      <w:r w:rsidR="006363A0" w:rsidRPr="0090734D">
        <w:rPr>
          <w:rFonts w:ascii="Arial" w:hAnsi="Arial" w:cs="Arial"/>
        </w:rPr>
        <w:t xml:space="preserve"> </w:t>
      </w:r>
      <w:r w:rsidR="00935F85" w:rsidRPr="0090734D">
        <w:rPr>
          <w:rFonts w:ascii="Arial" w:hAnsi="Arial" w:cs="Arial"/>
        </w:rPr>
        <w:t>should</w:t>
      </w:r>
      <w:r w:rsidR="006363A0" w:rsidRPr="0090734D">
        <w:rPr>
          <w:rFonts w:ascii="Arial" w:hAnsi="Arial" w:cs="Arial"/>
        </w:rPr>
        <w:t xml:space="preserve"> be managed within an or</w:t>
      </w:r>
      <w:r w:rsidR="00271016" w:rsidRPr="0090734D">
        <w:rPr>
          <w:rFonts w:ascii="Arial" w:hAnsi="Arial" w:cs="Arial"/>
        </w:rPr>
        <w:t xml:space="preserve">ganisation, government, or institution. </w:t>
      </w:r>
      <w:r w:rsidR="001C6DFD" w:rsidRPr="0090734D">
        <w:rPr>
          <w:rFonts w:ascii="Arial" w:hAnsi="Arial" w:cs="Arial"/>
        </w:rPr>
        <w:t>Additionally, p</w:t>
      </w:r>
      <w:r w:rsidR="00271016" w:rsidRPr="0090734D">
        <w:rPr>
          <w:rFonts w:ascii="Arial" w:hAnsi="Arial" w:cs="Arial"/>
        </w:rPr>
        <w:t>olicies are form</w:t>
      </w:r>
      <w:r w:rsidR="00C83912" w:rsidRPr="0090734D">
        <w:rPr>
          <w:rFonts w:ascii="Arial" w:hAnsi="Arial" w:cs="Arial"/>
        </w:rPr>
        <w:t>ulated based on a thorough analysis of current needs, goals, and potential impacts, and they are</w:t>
      </w:r>
      <w:r w:rsidR="00A844B6" w:rsidRPr="0090734D">
        <w:rPr>
          <w:rFonts w:ascii="Arial" w:hAnsi="Arial" w:cs="Arial"/>
        </w:rPr>
        <w:t xml:space="preserve"> implemented to ensure consis</w:t>
      </w:r>
      <w:r w:rsidR="002934FA" w:rsidRPr="0090734D">
        <w:rPr>
          <w:rFonts w:ascii="Arial" w:hAnsi="Arial" w:cs="Arial"/>
        </w:rPr>
        <w:t>tency, accountability, and transparency</w:t>
      </w:r>
      <w:r w:rsidR="00935F85" w:rsidRPr="0090734D">
        <w:rPr>
          <w:rFonts w:ascii="Arial" w:hAnsi="Arial" w:cs="Arial"/>
        </w:rPr>
        <w:t xml:space="preserve"> </w:t>
      </w:r>
      <w:r w:rsidR="00A57E0E" w:rsidRPr="0090734D">
        <w:rPr>
          <w:rFonts w:ascii="Arial" w:hAnsi="Arial" w:cs="Arial"/>
        </w:rPr>
        <w:t>in operations</w:t>
      </w:r>
      <w:r w:rsidR="00FC53CD" w:rsidRPr="0090734D">
        <w:rPr>
          <w:rFonts w:ascii="Arial" w:hAnsi="Arial" w:cs="Arial"/>
        </w:rPr>
        <w:t xml:space="preserve"> (Lane, 2018)</w:t>
      </w:r>
      <w:r w:rsidR="00A57E0E" w:rsidRPr="0090734D">
        <w:rPr>
          <w:rFonts w:ascii="Arial" w:hAnsi="Arial" w:cs="Arial"/>
        </w:rPr>
        <w:t xml:space="preserve">. They can cover a wide range of areas, including </w:t>
      </w:r>
      <w:r w:rsidR="00155534" w:rsidRPr="0090734D">
        <w:rPr>
          <w:rFonts w:ascii="Arial" w:hAnsi="Arial" w:cs="Arial"/>
        </w:rPr>
        <w:t>education, health, safety, and governance, and are ess</w:t>
      </w:r>
      <w:r w:rsidR="00640158" w:rsidRPr="0090734D">
        <w:rPr>
          <w:rFonts w:ascii="Arial" w:hAnsi="Arial" w:cs="Arial"/>
        </w:rPr>
        <w:t xml:space="preserve">ential for </w:t>
      </w:r>
      <w:r w:rsidR="002C0564" w:rsidRPr="0090734D">
        <w:rPr>
          <w:rFonts w:ascii="Arial" w:hAnsi="Arial" w:cs="Arial"/>
        </w:rPr>
        <w:t>maintaining</w:t>
      </w:r>
      <w:r w:rsidR="00640158" w:rsidRPr="0090734D">
        <w:rPr>
          <w:rFonts w:ascii="Arial" w:hAnsi="Arial" w:cs="Arial"/>
        </w:rPr>
        <w:t xml:space="preserve"> order</w:t>
      </w:r>
      <w:r w:rsidR="00F62FBD" w:rsidRPr="0090734D">
        <w:rPr>
          <w:rFonts w:ascii="Arial" w:hAnsi="Arial" w:cs="Arial"/>
        </w:rPr>
        <w:t>, protecting rights and promoting fair practices</w:t>
      </w:r>
      <w:r w:rsidR="00E0621C" w:rsidRPr="0090734D">
        <w:rPr>
          <w:rFonts w:ascii="Arial" w:hAnsi="Arial" w:cs="Arial"/>
        </w:rPr>
        <w:t xml:space="preserve"> </w:t>
      </w:r>
      <w:r w:rsidR="00E0621C" w:rsidRPr="0090734D">
        <w:rPr>
          <w:rFonts w:ascii="Arial" w:eastAsia="Times New Roman" w:hAnsi="Arial" w:cs="Arial"/>
          <w:kern w:val="0"/>
          <w:lang w:eastAsia="en-GB"/>
          <w14:ligatures w14:val="none"/>
        </w:rPr>
        <w:t>(Taylor-Gooby, 2019)</w:t>
      </w:r>
      <w:r w:rsidR="00F62FBD" w:rsidRPr="0090734D">
        <w:rPr>
          <w:rFonts w:ascii="Arial" w:hAnsi="Arial" w:cs="Arial"/>
        </w:rPr>
        <w:t>.</w:t>
      </w:r>
      <w:r w:rsidR="00E0621C" w:rsidRPr="0090734D">
        <w:rPr>
          <w:rFonts w:ascii="Arial" w:hAnsi="Arial" w:cs="Arial"/>
        </w:rPr>
        <w:t xml:space="preserve"> Taylor-Go</w:t>
      </w:r>
      <w:r w:rsidR="00977B64" w:rsidRPr="0090734D">
        <w:rPr>
          <w:rFonts w:ascii="Arial" w:hAnsi="Arial" w:cs="Arial"/>
        </w:rPr>
        <w:t>oby (2019) underlines that</w:t>
      </w:r>
      <w:r w:rsidR="00F62FBD" w:rsidRPr="0090734D">
        <w:rPr>
          <w:rFonts w:ascii="Arial" w:hAnsi="Arial" w:cs="Arial"/>
        </w:rPr>
        <w:t xml:space="preserve"> </w:t>
      </w:r>
      <w:r w:rsidR="00977B64" w:rsidRPr="0090734D">
        <w:rPr>
          <w:rFonts w:ascii="Arial" w:hAnsi="Arial" w:cs="Arial"/>
        </w:rPr>
        <w:t>b</w:t>
      </w:r>
      <w:r w:rsidR="002C0564" w:rsidRPr="0090734D">
        <w:rPr>
          <w:rFonts w:ascii="Arial" w:hAnsi="Arial" w:cs="Arial"/>
        </w:rPr>
        <w:t xml:space="preserve">y setting out </w:t>
      </w:r>
      <w:r w:rsidR="008E4B50" w:rsidRPr="0090734D">
        <w:rPr>
          <w:rFonts w:ascii="Arial" w:hAnsi="Arial" w:cs="Arial"/>
        </w:rPr>
        <w:t xml:space="preserve">defined protocols and </w:t>
      </w:r>
      <w:r w:rsidR="008C399F" w:rsidRPr="0090734D">
        <w:rPr>
          <w:rFonts w:ascii="Arial" w:hAnsi="Arial" w:cs="Arial"/>
        </w:rPr>
        <w:t>producers</w:t>
      </w:r>
      <w:r w:rsidR="008E4B50" w:rsidRPr="0090734D">
        <w:rPr>
          <w:rFonts w:ascii="Arial" w:hAnsi="Arial" w:cs="Arial"/>
        </w:rPr>
        <w:t xml:space="preserve">, policies help to </w:t>
      </w:r>
      <w:r w:rsidR="008C399F" w:rsidRPr="0090734D">
        <w:rPr>
          <w:rFonts w:ascii="Arial" w:hAnsi="Arial" w:cs="Arial"/>
        </w:rPr>
        <w:t>standardised</w:t>
      </w:r>
      <w:r w:rsidR="00D4706F" w:rsidRPr="0090734D">
        <w:rPr>
          <w:rFonts w:ascii="Arial" w:hAnsi="Arial" w:cs="Arial"/>
        </w:rPr>
        <w:t xml:space="preserve"> practices</w:t>
      </w:r>
      <w:r w:rsidR="008C399F" w:rsidRPr="0090734D">
        <w:rPr>
          <w:rFonts w:ascii="Arial" w:hAnsi="Arial" w:cs="Arial"/>
        </w:rPr>
        <w:t>, mitigate risks, and facilitate, and facilitate coordinated and effective responses to various situations.</w:t>
      </w:r>
    </w:p>
    <w:p w14:paraId="1F441026" w14:textId="77777777" w:rsidR="00623391" w:rsidRPr="0090734D" w:rsidRDefault="00E555AC" w:rsidP="00A15B30">
      <w:pPr>
        <w:tabs>
          <w:tab w:val="left" w:pos="1427"/>
        </w:tabs>
        <w:rPr>
          <w:rFonts w:ascii="Arial" w:hAnsi="Arial" w:cs="Arial"/>
        </w:rPr>
      </w:pPr>
      <w:r w:rsidRPr="0090734D">
        <w:rPr>
          <w:rFonts w:ascii="Arial" w:hAnsi="Arial" w:cs="Arial"/>
        </w:rPr>
        <w:t xml:space="preserve">In Wales, the Foundation phase curriculum, introduced </w:t>
      </w:r>
      <w:r w:rsidR="00EB0D06" w:rsidRPr="0090734D">
        <w:rPr>
          <w:rFonts w:ascii="Arial" w:hAnsi="Arial" w:cs="Arial"/>
        </w:rPr>
        <w:t>in 20</w:t>
      </w:r>
      <w:r w:rsidR="002542ED" w:rsidRPr="0090734D">
        <w:rPr>
          <w:rFonts w:ascii="Arial" w:hAnsi="Arial" w:cs="Arial"/>
        </w:rPr>
        <w:t>10</w:t>
      </w:r>
      <w:r w:rsidR="00EB0D06" w:rsidRPr="0090734D">
        <w:rPr>
          <w:rFonts w:ascii="Arial" w:hAnsi="Arial" w:cs="Arial"/>
        </w:rPr>
        <w:t xml:space="preserve"> for children aged</w:t>
      </w:r>
      <w:r w:rsidR="00A15B30" w:rsidRPr="0090734D">
        <w:rPr>
          <w:rFonts w:ascii="Arial" w:hAnsi="Arial" w:cs="Arial"/>
        </w:rPr>
        <w:t xml:space="preserve">   </w:t>
      </w:r>
      <w:r w:rsidR="00EB0D06" w:rsidRPr="0090734D">
        <w:rPr>
          <w:rFonts w:ascii="Arial" w:hAnsi="Arial" w:cs="Arial"/>
        </w:rPr>
        <w:t>three to seven, aims to provide a holistic</w:t>
      </w:r>
      <w:r w:rsidR="005937AE" w:rsidRPr="0090734D">
        <w:rPr>
          <w:rFonts w:ascii="Arial" w:hAnsi="Arial" w:cs="Arial"/>
        </w:rPr>
        <w:t>, play</w:t>
      </w:r>
      <w:r w:rsidR="00107233" w:rsidRPr="0090734D">
        <w:rPr>
          <w:rFonts w:ascii="Arial" w:hAnsi="Arial" w:cs="Arial"/>
        </w:rPr>
        <w:t>-based learning experience</w:t>
      </w:r>
      <w:r w:rsidR="00261DA0" w:rsidRPr="0090734D">
        <w:rPr>
          <w:rFonts w:ascii="Arial" w:hAnsi="Arial" w:cs="Arial"/>
        </w:rPr>
        <w:t xml:space="preserve"> (GOV, 2015)</w:t>
      </w:r>
      <w:r w:rsidR="00107233" w:rsidRPr="0090734D">
        <w:rPr>
          <w:rFonts w:ascii="Arial" w:hAnsi="Arial" w:cs="Arial"/>
        </w:rPr>
        <w:t>. This policy emphasises inclusion, recognising the diverse needs of children and ensuring equitable access to learning</w:t>
      </w:r>
      <w:r w:rsidR="00DA6208" w:rsidRPr="0090734D">
        <w:rPr>
          <w:rFonts w:ascii="Arial" w:hAnsi="Arial" w:cs="Arial"/>
        </w:rPr>
        <w:t xml:space="preserve"> </w:t>
      </w:r>
      <w:r w:rsidR="00820D53" w:rsidRPr="0090734D">
        <w:rPr>
          <w:rFonts w:ascii="Arial" w:hAnsi="Arial" w:cs="Arial"/>
        </w:rPr>
        <w:t>opportunities</w:t>
      </w:r>
      <w:r w:rsidR="00A710A5" w:rsidRPr="0090734D">
        <w:rPr>
          <w:rFonts w:ascii="Arial" w:hAnsi="Arial" w:cs="Arial"/>
        </w:rPr>
        <w:t xml:space="preserve"> (GOV, 2015)</w:t>
      </w:r>
      <w:r w:rsidR="00820D53" w:rsidRPr="0090734D">
        <w:rPr>
          <w:rFonts w:ascii="Arial" w:hAnsi="Arial" w:cs="Arial"/>
        </w:rPr>
        <w:t xml:space="preserve">. </w:t>
      </w:r>
    </w:p>
    <w:p w14:paraId="57F2C992" w14:textId="77777777" w:rsidR="00FA455C" w:rsidRPr="0090734D" w:rsidRDefault="009B6B2F" w:rsidP="00666474">
      <w:pPr>
        <w:rPr>
          <w:rFonts w:ascii="Arial" w:hAnsi="Arial" w:cs="Arial"/>
        </w:rPr>
      </w:pPr>
      <w:r w:rsidRPr="0090734D">
        <w:rPr>
          <w:rFonts w:ascii="Arial" w:hAnsi="Arial" w:cs="Arial"/>
        </w:rPr>
        <w:t>The Foundation phase is des</w:t>
      </w:r>
      <w:r w:rsidR="009E6801" w:rsidRPr="0090734D">
        <w:rPr>
          <w:rFonts w:ascii="Arial" w:hAnsi="Arial" w:cs="Arial"/>
        </w:rPr>
        <w:t>igned around a child-</w:t>
      </w:r>
      <w:r w:rsidR="00F7166D" w:rsidRPr="0090734D">
        <w:rPr>
          <w:rFonts w:ascii="Arial" w:hAnsi="Arial" w:cs="Arial"/>
        </w:rPr>
        <w:t>centred</w:t>
      </w:r>
      <w:r w:rsidR="009E6801" w:rsidRPr="0090734D">
        <w:rPr>
          <w:rFonts w:ascii="Arial" w:hAnsi="Arial" w:cs="Arial"/>
        </w:rPr>
        <w:t xml:space="preserve"> app</w:t>
      </w:r>
      <w:r w:rsidR="00F7166D" w:rsidRPr="0090734D">
        <w:rPr>
          <w:rFonts w:ascii="Arial" w:hAnsi="Arial" w:cs="Arial"/>
        </w:rPr>
        <w:t>roach</w:t>
      </w:r>
      <w:r w:rsidRPr="0090734D">
        <w:rPr>
          <w:rFonts w:ascii="Arial" w:hAnsi="Arial" w:cs="Arial"/>
        </w:rPr>
        <w:t xml:space="preserve"> </w:t>
      </w:r>
      <w:r w:rsidR="00F7166D" w:rsidRPr="0090734D">
        <w:rPr>
          <w:rFonts w:ascii="Arial" w:hAnsi="Arial" w:cs="Arial"/>
        </w:rPr>
        <w:t>that prioritises the individual needs, interests, and development</w:t>
      </w:r>
      <w:r w:rsidR="007A44AB" w:rsidRPr="0090734D">
        <w:rPr>
          <w:rFonts w:ascii="Arial" w:hAnsi="Arial" w:cs="Arial"/>
        </w:rPr>
        <w:t>al stages of each child</w:t>
      </w:r>
      <w:r w:rsidR="00666474" w:rsidRPr="0090734D">
        <w:rPr>
          <w:rFonts w:ascii="Arial" w:hAnsi="Arial" w:cs="Arial"/>
        </w:rPr>
        <w:t xml:space="preserve"> </w:t>
      </w:r>
      <w:r w:rsidR="00666474" w:rsidRPr="0090734D">
        <w:rPr>
          <w:rFonts w:ascii="Arial" w:eastAsia="Times New Roman" w:hAnsi="Arial" w:cs="Arial"/>
          <w:kern w:val="0"/>
          <w:lang w:eastAsia="en-GB"/>
          <w14:ligatures w14:val="none"/>
        </w:rPr>
        <w:t>(Banfi</w:t>
      </w:r>
      <w:r w:rsidR="00EA3A89" w:rsidRPr="0090734D">
        <w:rPr>
          <w:rFonts w:ascii="Arial" w:eastAsia="Times New Roman" w:hAnsi="Arial" w:cs="Arial"/>
          <w:kern w:val="0"/>
          <w:lang w:eastAsia="en-GB"/>
          <w14:ligatures w14:val="none"/>
        </w:rPr>
        <w:t>, 2024</w:t>
      </w:r>
      <w:r w:rsidR="00666474" w:rsidRPr="0090734D">
        <w:rPr>
          <w:rFonts w:ascii="Arial" w:eastAsia="Times New Roman" w:hAnsi="Arial" w:cs="Arial"/>
          <w:kern w:val="0"/>
          <w:lang w:eastAsia="en-GB"/>
          <w14:ligatures w14:val="none"/>
        </w:rPr>
        <w:t>)</w:t>
      </w:r>
      <w:r w:rsidR="007A44AB" w:rsidRPr="0090734D">
        <w:rPr>
          <w:rFonts w:ascii="Arial" w:hAnsi="Arial" w:cs="Arial"/>
        </w:rPr>
        <w:t>. This framework encourages educators</w:t>
      </w:r>
      <w:r w:rsidR="00C32E40" w:rsidRPr="0090734D">
        <w:rPr>
          <w:rFonts w:ascii="Arial" w:hAnsi="Arial" w:cs="Arial"/>
        </w:rPr>
        <w:t xml:space="preserve"> to adapt their teaching strategies to accommodate </w:t>
      </w:r>
      <w:r w:rsidR="0009502A" w:rsidRPr="0090734D">
        <w:rPr>
          <w:rFonts w:ascii="Arial" w:hAnsi="Arial" w:cs="Arial"/>
        </w:rPr>
        <w:t>diverse learners, including those with special educational needs (SEN), linguistic differences, and varying cultural backgrounds</w:t>
      </w:r>
      <w:r w:rsidR="00EA3A89" w:rsidRPr="0090734D">
        <w:rPr>
          <w:rFonts w:ascii="Arial" w:hAnsi="Arial" w:cs="Arial"/>
        </w:rPr>
        <w:t xml:space="preserve"> (Ban</w:t>
      </w:r>
      <w:r w:rsidR="00A07686" w:rsidRPr="0090734D">
        <w:rPr>
          <w:rFonts w:ascii="Arial" w:hAnsi="Arial" w:cs="Arial"/>
        </w:rPr>
        <w:t>fi, 2024)</w:t>
      </w:r>
      <w:r w:rsidR="0009502A" w:rsidRPr="0090734D">
        <w:rPr>
          <w:rFonts w:ascii="Arial" w:hAnsi="Arial" w:cs="Arial"/>
        </w:rPr>
        <w:t>. By foc</w:t>
      </w:r>
      <w:r w:rsidR="001B7984" w:rsidRPr="0090734D">
        <w:rPr>
          <w:rFonts w:ascii="Arial" w:hAnsi="Arial" w:cs="Arial"/>
        </w:rPr>
        <w:t xml:space="preserve">using on the whole child, the policy supports </w:t>
      </w:r>
      <w:r w:rsidR="00672981" w:rsidRPr="0090734D">
        <w:rPr>
          <w:rFonts w:ascii="Arial" w:hAnsi="Arial" w:cs="Arial"/>
        </w:rPr>
        <w:t>an inclusive environment where every child has the opportunity</w:t>
      </w:r>
      <w:r w:rsidR="00832402" w:rsidRPr="0090734D">
        <w:rPr>
          <w:rFonts w:ascii="Arial" w:hAnsi="Arial" w:cs="Arial"/>
        </w:rPr>
        <w:t xml:space="preserve"> to thrive</w:t>
      </w:r>
      <w:r w:rsidR="003B4948" w:rsidRPr="0090734D">
        <w:rPr>
          <w:rFonts w:ascii="Arial" w:hAnsi="Arial" w:cs="Arial"/>
        </w:rPr>
        <w:t xml:space="preserve"> (</w:t>
      </w:r>
      <w:proofErr w:type="spellStart"/>
      <w:r w:rsidR="003B4948" w:rsidRPr="0090734D">
        <w:rPr>
          <w:rFonts w:ascii="Arial" w:hAnsi="Arial" w:cs="Arial"/>
        </w:rPr>
        <w:t>Addysg</w:t>
      </w:r>
      <w:proofErr w:type="spellEnd"/>
      <w:r w:rsidR="003B4948" w:rsidRPr="0090734D">
        <w:rPr>
          <w:rFonts w:ascii="Arial" w:hAnsi="Arial" w:cs="Arial"/>
        </w:rPr>
        <w:t xml:space="preserve"> Cymru, 2024)</w:t>
      </w:r>
      <w:r w:rsidR="00832402" w:rsidRPr="0090734D">
        <w:rPr>
          <w:rFonts w:ascii="Arial" w:hAnsi="Arial" w:cs="Arial"/>
        </w:rPr>
        <w:t xml:space="preserve">. </w:t>
      </w:r>
      <w:r w:rsidR="00310354" w:rsidRPr="0090734D">
        <w:rPr>
          <w:rFonts w:ascii="Arial" w:hAnsi="Arial" w:cs="Arial"/>
        </w:rPr>
        <w:t>In his 2020 review of the Welsh education system, Graham Donaldson</w:t>
      </w:r>
      <w:r w:rsidR="00F4163B" w:rsidRPr="0090734D">
        <w:rPr>
          <w:rFonts w:ascii="Arial" w:hAnsi="Arial" w:cs="Arial"/>
        </w:rPr>
        <w:t xml:space="preserve"> (2015),</w:t>
      </w:r>
      <w:r w:rsidR="00310354" w:rsidRPr="0090734D">
        <w:rPr>
          <w:rFonts w:ascii="Arial" w:hAnsi="Arial" w:cs="Arial"/>
        </w:rPr>
        <w:t xml:space="preserve"> </w:t>
      </w:r>
      <w:r w:rsidR="0018193E" w:rsidRPr="0090734D">
        <w:rPr>
          <w:rFonts w:ascii="Arial" w:hAnsi="Arial" w:cs="Arial"/>
        </w:rPr>
        <w:t>emphasis</w:t>
      </w:r>
      <w:r w:rsidR="00310354" w:rsidRPr="0090734D">
        <w:rPr>
          <w:rFonts w:ascii="Arial" w:hAnsi="Arial" w:cs="Arial"/>
        </w:rPr>
        <w:t xml:space="preserve"> </w:t>
      </w:r>
      <w:r w:rsidR="005A0009" w:rsidRPr="0090734D">
        <w:rPr>
          <w:rFonts w:ascii="Arial" w:hAnsi="Arial" w:cs="Arial"/>
        </w:rPr>
        <w:t>the critical role of inclusive leadership in fostering educational environments where every chil</w:t>
      </w:r>
      <w:r w:rsidR="00340C05" w:rsidRPr="0090734D">
        <w:rPr>
          <w:rFonts w:ascii="Arial" w:hAnsi="Arial" w:cs="Arial"/>
        </w:rPr>
        <w:t xml:space="preserve">d can succeed. He argues </w:t>
      </w:r>
      <w:r w:rsidR="00594315" w:rsidRPr="0090734D">
        <w:rPr>
          <w:rFonts w:ascii="Arial" w:hAnsi="Arial" w:cs="Arial"/>
        </w:rPr>
        <w:t>that inclusive leaders are essential in creating an</w:t>
      </w:r>
      <w:r w:rsidR="0018193E" w:rsidRPr="0090734D">
        <w:rPr>
          <w:rFonts w:ascii="Arial" w:hAnsi="Arial" w:cs="Arial"/>
        </w:rPr>
        <w:t>d</w:t>
      </w:r>
      <w:r w:rsidR="00594315" w:rsidRPr="0090734D">
        <w:rPr>
          <w:rFonts w:ascii="Arial" w:hAnsi="Arial" w:cs="Arial"/>
        </w:rPr>
        <w:t xml:space="preserve"> sustaining </w:t>
      </w:r>
      <w:r w:rsidR="0018193E" w:rsidRPr="0090734D">
        <w:rPr>
          <w:rFonts w:ascii="Arial" w:hAnsi="Arial" w:cs="Arial"/>
        </w:rPr>
        <w:t>a culture that values diversity and equality</w:t>
      </w:r>
      <w:r w:rsidR="00F4163B" w:rsidRPr="0090734D">
        <w:rPr>
          <w:rFonts w:ascii="Arial" w:hAnsi="Arial" w:cs="Arial"/>
        </w:rPr>
        <w:t xml:space="preserve"> (Donaldson, 2015)</w:t>
      </w:r>
      <w:r w:rsidR="00324BC3" w:rsidRPr="0090734D">
        <w:rPr>
          <w:rFonts w:ascii="Arial" w:hAnsi="Arial" w:cs="Arial"/>
        </w:rPr>
        <w:t>. These leaders are proactive in ident</w:t>
      </w:r>
      <w:r w:rsidR="006665BF" w:rsidRPr="0090734D">
        <w:rPr>
          <w:rFonts w:ascii="Arial" w:hAnsi="Arial" w:cs="Arial"/>
        </w:rPr>
        <w:t xml:space="preserve">ifying and addressing barriers to learning, ensuring that all students, regardless of their </w:t>
      </w:r>
      <w:r w:rsidR="009573DC" w:rsidRPr="0090734D">
        <w:rPr>
          <w:rFonts w:ascii="Arial" w:hAnsi="Arial" w:cs="Arial"/>
        </w:rPr>
        <w:t>backgrounds or abilities, have access to high-quality educational opportunities</w:t>
      </w:r>
      <w:r w:rsidR="00792CC4" w:rsidRPr="0090734D">
        <w:rPr>
          <w:rFonts w:ascii="Arial" w:hAnsi="Arial" w:cs="Arial"/>
        </w:rPr>
        <w:t xml:space="preserve"> </w:t>
      </w:r>
      <w:r w:rsidR="00792CC4" w:rsidRPr="0090734D">
        <w:rPr>
          <w:rFonts w:ascii="Arial" w:eastAsia="Times New Roman" w:hAnsi="Arial" w:cs="Arial"/>
          <w:kern w:val="0"/>
          <w:lang w:eastAsia="en-GB"/>
          <w14:ligatures w14:val="none"/>
        </w:rPr>
        <w:t xml:space="preserve">(GTC Scotland, </w:t>
      </w:r>
      <w:r w:rsidR="00A73701" w:rsidRPr="0090734D">
        <w:rPr>
          <w:rFonts w:ascii="Arial" w:eastAsia="Times New Roman" w:hAnsi="Arial" w:cs="Arial"/>
          <w:kern w:val="0"/>
          <w:lang w:eastAsia="en-GB"/>
          <w14:ligatures w14:val="none"/>
        </w:rPr>
        <w:t>2021</w:t>
      </w:r>
      <w:r w:rsidR="00792CC4" w:rsidRPr="0090734D">
        <w:rPr>
          <w:rFonts w:ascii="Arial" w:eastAsia="Times New Roman" w:hAnsi="Arial" w:cs="Arial"/>
          <w:kern w:val="0"/>
          <w:lang w:eastAsia="en-GB"/>
          <w14:ligatures w14:val="none"/>
        </w:rPr>
        <w:t>)</w:t>
      </w:r>
      <w:r w:rsidR="009573DC" w:rsidRPr="0090734D">
        <w:rPr>
          <w:rFonts w:ascii="Arial" w:hAnsi="Arial" w:cs="Arial"/>
        </w:rPr>
        <w:t xml:space="preserve">. </w:t>
      </w:r>
      <w:r w:rsidR="00917A75" w:rsidRPr="0090734D">
        <w:rPr>
          <w:rFonts w:ascii="Arial" w:hAnsi="Arial" w:cs="Arial"/>
        </w:rPr>
        <w:t xml:space="preserve">A core component of the Foundation phase </w:t>
      </w:r>
      <w:r w:rsidR="00736F94" w:rsidRPr="0090734D">
        <w:rPr>
          <w:rFonts w:ascii="Arial" w:hAnsi="Arial" w:cs="Arial"/>
        </w:rPr>
        <w:t>is its emphasis on play-based learning which is known to be effective in engaging young children</w:t>
      </w:r>
      <w:r w:rsidR="00DD5B33" w:rsidRPr="0090734D">
        <w:rPr>
          <w:rFonts w:ascii="Arial" w:hAnsi="Arial" w:cs="Arial"/>
        </w:rPr>
        <w:t xml:space="preserve"> to explore, experiment, and learn at their own pace, fostering an inclusive </w:t>
      </w:r>
      <w:r w:rsidR="006D54D7" w:rsidRPr="0090734D">
        <w:rPr>
          <w:rFonts w:ascii="Arial" w:hAnsi="Arial" w:cs="Arial"/>
        </w:rPr>
        <w:t>atmosphere where differences are respected and valued</w:t>
      </w:r>
      <w:r w:rsidR="00C81E65" w:rsidRPr="0090734D">
        <w:rPr>
          <w:rFonts w:ascii="Arial" w:hAnsi="Arial" w:cs="Arial"/>
        </w:rPr>
        <w:t xml:space="preserve"> </w:t>
      </w:r>
      <w:r w:rsidR="00C81E65" w:rsidRPr="0090734D">
        <w:rPr>
          <w:rFonts w:ascii="Arial" w:eastAsia="Times New Roman" w:hAnsi="Arial" w:cs="Arial"/>
          <w:kern w:val="0"/>
          <w:lang w:eastAsia="en-GB"/>
          <w14:ligatures w14:val="none"/>
        </w:rPr>
        <w:t xml:space="preserve">(Early Years Wales, </w:t>
      </w:r>
      <w:r w:rsidR="00E961C9" w:rsidRPr="0090734D">
        <w:rPr>
          <w:rFonts w:ascii="Arial" w:eastAsia="Times New Roman" w:hAnsi="Arial" w:cs="Arial"/>
          <w:kern w:val="0"/>
          <w:lang w:eastAsia="en-GB"/>
          <w14:ligatures w14:val="none"/>
        </w:rPr>
        <w:t>2020</w:t>
      </w:r>
      <w:r w:rsidR="00C81E65" w:rsidRPr="0090734D">
        <w:rPr>
          <w:rFonts w:ascii="Arial" w:eastAsia="Times New Roman" w:hAnsi="Arial" w:cs="Arial"/>
          <w:kern w:val="0"/>
          <w:lang w:eastAsia="en-GB"/>
          <w14:ligatures w14:val="none"/>
        </w:rPr>
        <w:t>)</w:t>
      </w:r>
      <w:r w:rsidR="006D54D7" w:rsidRPr="0090734D">
        <w:rPr>
          <w:rFonts w:ascii="Arial" w:hAnsi="Arial" w:cs="Arial"/>
        </w:rPr>
        <w:t xml:space="preserve">. </w:t>
      </w:r>
      <w:r w:rsidR="00E961C9" w:rsidRPr="0090734D">
        <w:rPr>
          <w:rFonts w:ascii="Arial" w:hAnsi="Arial" w:cs="Arial"/>
        </w:rPr>
        <w:t xml:space="preserve">Early years Wales (2020) also </w:t>
      </w:r>
      <w:r w:rsidR="00F444AE" w:rsidRPr="0090734D">
        <w:rPr>
          <w:rFonts w:ascii="Arial" w:hAnsi="Arial" w:cs="Arial"/>
        </w:rPr>
        <w:t>expresses how p</w:t>
      </w:r>
      <w:r w:rsidR="006D54D7" w:rsidRPr="0090734D">
        <w:rPr>
          <w:rFonts w:ascii="Arial" w:hAnsi="Arial" w:cs="Arial"/>
        </w:rPr>
        <w:t xml:space="preserve">lay-based learning can </w:t>
      </w:r>
      <w:r w:rsidR="006D54D7" w:rsidRPr="0090734D">
        <w:rPr>
          <w:rFonts w:ascii="Arial" w:hAnsi="Arial" w:cs="Arial"/>
        </w:rPr>
        <w:lastRenderedPageBreak/>
        <w:t xml:space="preserve">be </w:t>
      </w:r>
      <w:r w:rsidR="003A4422" w:rsidRPr="0090734D">
        <w:rPr>
          <w:rFonts w:ascii="Arial" w:hAnsi="Arial" w:cs="Arial"/>
        </w:rPr>
        <w:t xml:space="preserve">particularly beneficial for children </w:t>
      </w:r>
      <w:r w:rsidR="00A312CB" w:rsidRPr="0090734D">
        <w:rPr>
          <w:rFonts w:ascii="Arial" w:hAnsi="Arial" w:cs="Arial"/>
        </w:rPr>
        <w:t>who may struggle</w:t>
      </w:r>
      <w:r w:rsidR="00017404" w:rsidRPr="0090734D">
        <w:rPr>
          <w:rFonts w:ascii="Arial" w:hAnsi="Arial" w:cs="Arial"/>
        </w:rPr>
        <w:t xml:space="preserve"> with traditional, structured learning environments. </w:t>
      </w:r>
      <w:r w:rsidR="00F36D3C" w:rsidRPr="0090734D">
        <w:rPr>
          <w:rFonts w:ascii="Arial" w:hAnsi="Arial" w:cs="Arial"/>
        </w:rPr>
        <w:t xml:space="preserve">Assessment in the Foundation Phase </w:t>
      </w:r>
      <w:r w:rsidR="00DD4D7C" w:rsidRPr="0090734D">
        <w:rPr>
          <w:rFonts w:ascii="Arial" w:hAnsi="Arial" w:cs="Arial"/>
        </w:rPr>
        <w:t>is formative and contin</w:t>
      </w:r>
      <w:r w:rsidR="00F464B7" w:rsidRPr="0090734D">
        <w:rPr>
          <w:rFonts w:ascii="Arial" w:hAnsi="Arial" w:cs="Arial"/>
        </w:rPr>
        <w:t xml:space="preserve">uous, focusing on individual progress </w:t>
      </w:r>
      <w:r w:rsidR="00127E41" w:rsidRPr="0090734D">
        <w:rPr>
          <w:rFonts w:ascii="Arial" w:hAnsi="Arial" w:cs="Arial"/>
        </w:rPr>
        <w:t xml:space="preserve">rather than </w:t>
      </w:r>
      <w:r w:rsidR="001E0791" w:rsidRPr="0090734D">
        <w:rPr>
          <w:rFonts w:ascii="Arial" w:hAnsi="Arial" w:cs="Arial"/>
        </w:rPr>
        <w:t>standardised</w:t>
      </w:r>
      <w:r w:rsidR="00127E41" w:rsidRPr="0090734D">
        <w:rPr>
          <w:rFonts w:ascii="Arial" w:hAnsi="Arial" w:cs="Arial"/>
        </w:rPr>
        <w:t xml:space="preserve"> benchmarks</w:t>
      </w:r>
      <w:r w:rsidR="008E0E33" w:rsidRPr="0090734D">
        <w:rPr>
          <w:rFonts w:ascii="Arial" w:hAnsi="Arial" w:cs="Arial"/>
        </w:rPr>
        <w:t xml:space="preserve"> (Hwb, 2023)</w:t>
      </w:r>
      <w:r w:rsidR="00127E41" w:rsidRPr="0090734D">
        <w:rPr>
          <w:rFonts w:ascii="Arial" w:hAnsi="Arial" w:cs="Arial"/>
        </w:rPr>
        <w:t xml:space="preserve">. This method </w:t>
      </w:r>
      <w:r w:rsidR="00267F4F" w:rsidRPr="0090734D">
        <w:rPr>
          <w:rFonts w:ascii="Arial" w:hAnsi="Arial" w:cs="Arial"/>
        </w:rPr>
        <w:t xml:space="preserve">allows educators to tailor their support to each child’s </w:t>
      </w:r>
      <w:r w:rsidR="00EA0B95" w:rsidRPr="0090734D">
        <w:rPr>
          <w:rFonts w:ascii="Arial" w:hAnsi="Arial" w:cs="Arial"/>
        </w:rPr>
        <w:t xml:space="preserve">learning journey, making it easier to identify </w:t>
      </w:r>
      <w:r w:rsidR="00B4091D" w:rsidRPr="0090734D">
        <w:rPr>
          <w:rFonts w:ascii="Arial" w:hAnsi="Arial" w:cs="Arial"/>
        </w:rPr>
        <w:t>and address specific needs</w:t>
      </w:r>
      <w:r w:rsidR="008E0E33" w:rsidRPr="0090734D">
        <w:rPr>
          <w:rFonts w:ascii="Arial" w:hAnsi="Arial" w:cs="Arial"/>
        </w:rPr>
        <w:t xml:space="preserve"> (Hwb, 2020)</w:t>
      </w:r>
      <w:r w:rsidR="00B4091D" w:rsidRPr="0090734D">
        <w:rPr>
          <w:rFonts w:ascii="Arial" w:hAnsi="Arial" w:cs="Arial"/>
        </w:rPr>
        <w:t>. Such a</w:t>
      </w:r>
      <w:r w:rsidR="00E16E15" w:rsidRPr="0090734D">
        <w:rPr>
          <w:rFonts w:ascii="Arial" w:hAnsi="Arial" w:cs="Arial"/>
        </w:rPr>
        <w:t>n</w:t>
      </w:r>
      <w:r w:rsidR="00B4091D" w:rsidRPr="0090734D">
        <w:rPr>
          <w:rFonts w:ascii="Arial" w:hAnsi="Arial" w:cs="Arial"/>
        </w:rPr>
        <w:t xml:space="preserve"> a</w:t>
      </w:r>
      <w:r w:rsidR="00E16E15" w:rsidRPr="0090734D">
        <w:rPr>
          <w:rFonts w:ascii="Arial" w:hAnsi="Arial" w:cs="Arial"/>
        </w:rPr>
        <w:t>pproach is inclusive by design</w:t>
      </w:r>
      <w:r w:rsidR="00517BD0" w:rsidRPr="0090734D">
        <w:rPr>
          <w:rFonts w:ascii="Arial" w:hAnsi="Arial" w:cs="Arial"/>
        </w:rPr>
        <w:t xml:space="preserve">, as it avoids the pitfalls of one-size-fits-all assessments that can marginalise children who do not fit traditional </w:t>
      </w:r>
      <w:r w:rsidR="008D4BFD" w:rsidRPr="0090734D">
        <w:rPr>
          <w:rFonts w:ascii="Arial" w:hAnsi="Arial" w:cs="Arial"/>
        </w:rPr>
        <w:t>Molds</w:t>
      </w:r>
      <w:r w:rsidR="00B95E11" w:rsidRPr="0090734D">
        <w:rPr>
          <w:rFonts w:ascii="Arial" w:hAnsi="Arial" w:cs="Arial"/>
        </w:rPr>
        <w:t xml:space="preserve"> (</w:t>
      </w:r>
      <w:proofErr w:type="spellStart"/>
      <w:r w:rsidR="00B95E11" w:rsidRPr="0090734D">
        <w:rPr>
          <w:rFonts w:ascii="Arial" w:hAnsi="Arial" w:cs="Arial"/>
        </w:rPr>
        <w:t>addysg</w:t>
      </w:r>
      <w:proofErr w:type="spellEnd"/>
      <w:r w:rsidR="00B95E11" w:rsidRPr="0090734D">
        <w:rPr>
          <w:rFonts w:ascii="Arial" w:hAnsi="Arial" w:cs="Arial"/>
        </w:rPr>
        <w:t xml:space="preserve"> Cymru, </w:t>
      </w:r>
      <w:r w:rsidR="002E70BF" w:rsidRPr="0090734D">
        <w:rPr>
          <w:rFonts w:ascii="Arial" w:hAnsi="Arial" w:cs="Arial"/>
        </w:rPr>
        <w:t>2024)</w:t>
      </w:r>
      <w:r w:rsidR="00517BD0" w:rsidRPr="0090734D">
        <w:rPr>
          <w:rFonts w:ascii="Arial" w:hAnsi="Arial" w:cs="Arial"/>
        </w:rPr>
        <w:t>.</w:t>
      </w:r>
      <w:r w:rsidR="00012059" w:rsidRPr="0090734D">
        <w:rPr>
          <w:rFonts w:ascii="Arial" w:hAnsi="Arial" w:cs="Arial"/>
        </w:rPr>
        <w:t xml:space="preserve"> The Foundation </w:t>
      </w:r>
      <w:r w:rsidR="008D4BFD" w:rsidRPr="0090734D">
        <w:rPr>
          <w:rFonts w:ascii="Arial" w:hAnsi="Arial" w:cs="Arial"/>
        </w:rPr>
        <w:t>Phase aims to develop children’s cognitive</w:t>
      </w:r>
      <w:r w:rsidR="00605CD2" w:rsidRPr="0090734D">
        <w:rPr>
          <w:rFonts w:ascii="Arial" w:hAnsi="Arial" w:cs="Arial"/>
        </w:rPr>
        <w:t>, social, emotional, and physical skills, promoting a well-rounded</w:t>
      </w:r>
      <w:r w:rsidR="0023569B" w:rsidRPr="0090734D">
        <w:rPr>
          <w:rFonts w:ascii="Arial" w:hAnsi="Arial" w:cs="Arial"/>
        </w:rPr>
        <w:t xml:space="preserve"> </w:t>
      </w:r>
      <w:r w:rsidR="00A354F5" w:rsidRPr="0090734D">
        <w:rPr>
          <w:rFonts w:ascii="Arial" w:hAnsi="Arial" w:cs="Arial"/>
        </w:rPr>
        <w:t>education</w:t>
      </w:r>
      <w:r w:rsidR="002E70BF" w:rsidRPr="0090734D">
        <w:rPr>
          <w:rFonts w:ascii="Arial" w:hAnsi="Arial" w:cs="Arial"/>
        </w:rPr>
        <w:t xml:space="preserve"> (Welsh Government, </w:t>
      </w:r>
      <w:r w:rsidR="00E11D89" w:rsidRPr="0090734D">
        <w:rPr>
          <w:rFonts w:ascii="Arial" w:hAnsi="Arial" w:cs="Arial"/>
        </w:rPr>
        <w:t>2016)</w:t>
      </w:r>
      <w:r w:rsidR="00A354F5" w:rsidRPr="0090734D">
        <w:rPr>
          <w:rFonts w:ascii="Arial" w:hAnsi="Arial" w:cs="Arial"/>
        </w:rPr>
        <w:t xml:space="preserve">. </w:t>
      </w:r>
      <w:r w:rsidR="00E11D89" w:rsidRPr="0090734D">
        <w:rPr>
          <w:rFonts w:ascii="Arial" w:hAnsi="Arial" w:cs="Arial"/>
        </w:rPr>
        <w:t>The Government</w:t>
      </w:r>
      <w:r w:rsidR="00D54417" w:rsidRPr="0090734D">
        <w:rPr>
          <w:rFonts w:ascii="Arial" w:hAnsi="Arial" w:cs="Arial"/>
        </w:rPr>
        <w:t xml:space="preserve"> (2016),</w:t>
      </w:r>
      <w:r w:rsidR="00E11D89" w:rsidRPr="0090734D">
        <w:rPr>
          <w:rFonts w:ascii="Arial" w:hAnsi="Arial" w:cs="Arial"/>
        </w:rPr>
        <w:t xml:space="preserve"> stresses b</w:t>
      </w:r>
      <w:r w:rsidR="00D77B85" w:rsidRPr="0090734D">
        <w:rPr>
          <w:rFonts w:ascii="Arial" w:hAnsi="Arial" w:cs="Arial"/>
        </w:rPr>
        <w:t xml:space="preserve">y addressing </w:t>
      </w:r>
      <w:r w:rsidR="00674715" w:rsidRPr="0090734D">
        <w:rPr>
          <w:rFonts w:ascii="Arial" w:hAnsi="Arial" w:cs="Arial"/>
        </w:rPr>
        <w:t xml:space="preserve">multiple areas of development, the policy ensures </w:t>
      </w:r>
      <w:r w:rsidR="00C31FD9" w:rsidRPr="0090734D">
        <w:rPr>
          <w:rFonts w:ascii="Arial" w:hAnsi="Arial" w:cs="Arial"/>
        </w:rPr>
        <w:t xml:space="preserve">that children with varying strengths and needs receive a balanced education. This holistic approach </w:t>
      </w:r>
      <w:r w:rsidR="003261BD" w:rsidRPr="0090734D">
        <w:rPr>
          <w:rFonts w:ascii="Arial" w:hAnsi="Arial" w:cs="Arial"/>
        </w:rPr>
        <w:t xml:space="preserve">is integral to inclusive practice, as it </w:t>
      </w:r>
      <w:r w:rsidR="002F5A80" w:rsidRPr="0090734D">
        <w:rPr>
          <w:rFonts w:ascii="Arial" w:hAnsi="Arial" w:cs="Arial"/>
        </w:rPr>
        <w:t>recog</w:t>
      </w:r>
      <w:r w:rsidR="00B61686" w:rsidRPr="0090734D">
        <w:rPr>
          <w:rFonts w:ascii="Arial" w:hAnsi="Arial" w:cs="Arial"/>
        </w:rPr>
        <w:t>nises and supports the diverse ca</w:t>
      </w:r>
      <w:r w:rsidR="00756F55" w:rsidRPr="0090734D">
        <w:rPr>
          <w:rFonts w:ascii="Arial" w:hAnsi="Arial" w:cs="Arial"/>
        </w:rPr>
        <w:t>p</w:t>
      </w:r>
      <w:r w:rsidR="00F1161F" w:rsidRPr="0090734D">
        <w:rPr>
          <w:rFonts w:ascii="Arial" w:hAnsi="Arial" w:cs="Arial"/>
        </w:rPr>
        <w:t>abilities of all children</w:t>
      </w:r>
      <w:r w:rsidR="005F56AA" w:rsidRPr="0090734D">
        <w:rPr>
          <w:rFonts w:ascii="Arial" w:hAnsi="Arial" w:cs="Arial"/>
        </w:rPr>
        <w:t xml:space="preserve"> (</w:t>
      </w:r>
      <w:r w:rsidR="00FA455C" w:rsidRPr="0090734D">
        <w:rPr>
          <w:rFonts w:ascii="Arial" w:hAnsi="Arial" w:cs="Arial"/>
        </w:rPr>
        <w:t>Banfi, 2024)</w:t>
      </w:r>
      <w:r w:rsidR="00F1161F" w:rsidRPr="0090734D">
        <w:rPr>
          <w:rFonts w:ascii="Arial" w:hAnsi="Arial" w:cs="Arial"/>
        </w:rPr>
        <w:t>.</w:t>
      </w:r>
      <w:r w:rsidR="00A15B30" w:rsidRPr="0090734D">
        <w:rPr>
          <w:rFonts w:ascii="Arial" w:hAnsi="Arial" w:cs="Arial"/>
        </w:rPr>
        <w:t xml:space="preserve"> </w:t>
      </w:r>
    </w:p>
    <w:p w14:paraId="0BE2F1E1" w14:textId="000EE372" w:rsidR="00A702A8" w:rsidRPr="0090734D" w:rsidRDefault="00F1161F" w:rsidP="00666474">
      <w:pPr>
        <w:rPr>
          <w:rFonts w:ascii="Arial" w:eastAsia="Times New Roman" w:hAnsi="Arial" w:cs="Arial"/>
          <w:kern w:val="0"/>
          <w:lang w:eastAsia="en-GB"/>
          <w14:ligatures w14:val="none"/>
        </w:rPr>
      </w:pPr>
      <w:r w:rsidRPr="0090734D">
        <w:rPr>
          <w:rFonts w:ascii="Arial" w:hAnsi="Arial" w:cs="Arial"/>
        </w:rPr>
        <w:t xml:space="preserve">While the Foundation Phase policy promotes </w:t>
      </w:r>
      <w:r w:rsidR="00D246A0" w:rsidRPr="0090734D">
        <w:rPr>
          <w:rFonts w:ascii="Arial" w:hAnsi="Arial" w:cs="Arial"/>
        </w:rPr>
        <w:t>inclusivity, its implementation often faces challenges due to resource constraints</w:t>
      </w:r>
      <w:r w:rsidR="00BF5E6E" w:rsidRPr="0090734D">
        <w:rPr>
          <w:rFonts w:ascii="Arial" w:hAnsi="Arial" w:cs="Arial"/>
        </w:rPr>
        <w:t xml:space="preserve"> according to Estyn (2011)</w:t>
      </w:r>
      <w:r w:rsidR="00D246A0" w:rsidRPr="0090734D">
        <w:rPr>
          <w:rFonts w:ascii="Arial" w:hAnsi="Arial" w:cs="Arial"/>
        </w:rPr>
        <w:t xml:space="preserve">. </w:t>
      </w:r>
      <w:r w:rsidR="00BF5E6E" w:rsidRPr="0090734D">
        <w:rPr>
          <w:rFonts w:ascii="Arial" w:hAnsi="Arial" w:cs="Arial"/>
        </w:rPr>
        <w:t xml:space="preserve">They state, </w:t>
      </w:r>
      <w:r w:rsidR="00200A42" w:rsidRPr="0090734D">
        <w:rPr>
          <w:rFonts w:ascii="Arial" w:hAnsi="Arial" w:cs="Arial"/>
        </w:rPr>
        <w:t>e</w:t>
      </w:r>
      <w:r w:rsidR="00D246A0" w:rsidRPr="0090734D">
        <w:rPr>
          <w:rFonts w:ascii="Arial" w:hAnsi="Arial" w:cs="Arial"/>
        </w:rPr>
        <w:t>ffective inclusive practise requires adequate</w:t>
      </w:r>
      <w:r w:rsidR="00943DD4" w:rsidRPr="0090734D">
        <w:rPr>
          <w:rFonts w:ascii="Arial" w:hAnsi="Arial" w:cs="Arial"/>
        </w:rPr>
        <w:t xml:space="preserve"> </w:t>
      </w:r>
      <w:r w:rsidR="000E4937" w:rsidRPr="0090734D">
        <w:rPr>
          <w:rFonts w:ascii="Arial" w:hAnsi="Arial" w:cs="Arial"/>
        </w:rPr>
        <w:t xml:space="preserve">funding, staffing, and training to support </w:t>
      </w:r>
      <w:r w:rsidR="003D76C0" w:rsidRPr="0090734D">
        <w:rPr>
          <w:rFonts w:ascii="Arial" w:hAnsi="Arial" w:cs="Arial"/>
        </w:rPr>
        <w:t>diverse learners, especially those with SEN.</w:t>
      </w:r>
      <w:r w:rsidR="00BF5E6E" w:rsidRPr="0090734D">
        <w:rPr>
          <w:rFonts w:ascii="Arial" w:hAnsi="Arial" w:cs="Arial"/>
        </w:rPr>
        <w:t xml:space="preserve"> Also,</w:t>
      </w:r>
      <w:r w:rsidR="003D76C0" w:rsidRPr="0090734D">
        <w:rPr>
          <w:rFonts w:ascii="Arial" w:hAnsi="Arial" w:cs="Arial"/>
        </w:rPr>
        <w:t xml:space="preserve"> </w:t>
      </w:r>
      <w:r w:rsidR="00BF5E6E" w:rsidRPr="0090734D">
        <w:rPr>
          <w:rFonts w:ascii="Arial" w:hAnsi="Arial" w:cs="Arial"/>
        </w:rPr>
        <w:t>m</w:t>
      </w:r>
      <w:r w:rsidR="003D76C0" w:rsidRPr="0090734D">
        <w:rPr>
          <w:rFonts w:ascii="Arial" w:hAnsi="Arial" w:cs="Arial"/>
        </w:rPr>
        <w:t xml:space="preserve">any early years settings in Wales </w:t>
      </w:r>
      <w:r w:rsidR="005267F2" w:rsidRPr="0090734D">
        <w:rPr>
          <w:rFonts w:ascii="Arial" w:hAnsi="Arial" w:cs="Arial"/>
        </w:rPr>
        <w:t xml:space="preserve">report insufficient resources to fully realise </w:t>
      </w:r>
      <w:r w:rsidR="008C41F1" w:rsidRPr="0090734D">
        <w:rPr>
          <w:rFonts w:ascii="Arial" w:hAnsi="Arial" w:cs="Arial"/>
        </w:rPr>
        <w:t>the policy’s inclusive goals</w:t>
      </w:r>
      <w:r w:rsidR="00200A42" w:rsidRPr="0090734D">
        <w:rPr>
          <w:rFonts w:ascii="Arial" w:hAnsi="Arial" w:cs="Arial"/>
        </w:rPr>
        <w:t>, and</w:t>
      </w:r>
      <w:r w:rsidR="008C41F1" w:rsidRPr="0090734D">
        <w:rPr>
          <w:rFonts w:ascii="Arial" w:hAnsi="Arial" w:cs="Arial"/>
        </w:rPr>
        <w:t xml:space="preserve"> </w:t>
      </w:r>
      <w:r w:rsidR="00200A42" w:rsidRPr="0090734D">
        <w:rPr>
          <w:rFonts w:ascii="Arial" w:hAnsi="Arial" w:cs="Arial"/>
        </w:rPr>
        <w:t>w</w:t>
      </w:r>
      <w:r w:rsidR="008C41F1" w:rsidRPr="0090734D">
        <w:rPr>
          <w:rFonts w:ascii="Arial" w:hAnsi="Arial" w:cs="Arial"/>
        </w:rPr>
        <w:t xml:space="preserve">ithout proper support, the burden falls on individual educators, which can lead </w:t>
      </w:r>
      <w:r w:rsidR="002323F2" w:rsidRPr="0090734D">
        <w:rPr>
          <w:rFonts w:ascii="Arial" w:hAnsi="Arial" w:cs="Arial"/>
        </w:rPr>
        <w:t>inconsistent implementation and varying levels of inclusivity across different settings</w:t>
      </w:r>
      <w:r w:rsidR="002F335B" w:rsidRPr="0090734D">
        <w:rPr>
          <w:rFonts w:ascii="Arial" w:hAnsi="Arial" w:cs="Arial"/>
        </w:rPr>
        <w:t xml:space="preserve"> (Estyn, 2011)</w:t>
      </w:r>
      <w:r w:rsidR="002323F2" w:rsidRPr="0090734D">
        <w:rPr>
          <w:rFonts w:ascii="Arial" w:hAnsi="Arial" w:cs="Arial"/>
        </w:rPr>
        <w:t>.</w:t>
      </w:r>
      <w:r w:rsidR="00DC1BAB" w:rsidRPr="0090734D">
        <w:rPr>
          <w:rFonts w:ascii="Arial" w:hAnsi="Arial" w:cs="Arial"/>
        </w:rPr>
        <w:t xml:space="preserve"> </w:t>
      </w:r>
      <w:r w:rsidR="00F822C9" w:rsidRPr="0090734D">
        <w:rPr>
          <w:rFonts w:ascii="Arial" w:hAnsi="Arial" w:cs="Arial"/>
        </w:rPr>
        <w:t>The decentralised nature of education in Wales means that implementation of the Foundation phase</w:t>
      </w:r>
      <w:r w:rsidR="006B2C10" w:rsidRPr="0090734D">
        <w:rPr>
          <w:rFonts w:ascii="Arial" w:hAnsi="Arial" w:cs="Arial"/>
        </w:rPr>
        <w:t xml:space="preserve"> can vary significantly </w:t>
      </w:r>
      <w:r w:rsidR="00DE3EB6" w:rsidRPr="0090734D">
        <w:rPr>
          <w:rFonts w:ascii="Arial" w:hAnsi="Arial" w:cs="Arial"/>
        </w:rPr>
        <w:t>between</w:t>
      </w:r>
      <w:r w:rsidR="006B2C10" w:rsidRPr="0090734D">
        <w:rPr>
          <w:rFonts w:ascii="Arial" w:hAnsi="Arial" w:cs="Arial"/>
        </w:rPr>
        <w:t xml:space="preserve"> </w:t>
      </w:r>
      <w:r w:rsidR="00E553C3" w:rsidRPr="0090734D">
        <w:rPr>
          <w:rFonts w:ascii="Arial" w:hAnsi="Arial" w:cs="Arial"/>
        </w:rPr>
        <w:t>different local authorities and individual settings</w:t>
      </w:r>
      <w:r w:rsidR="00EF2741" w:rsidRPr="0090734D">
        <w:rPr>
          <w:rFonts w:ascii="Arial" w:hAnsi="Arial" w:cs="Arial"/>
        </w:rPr>
        <w:t xml:space="preserve"> </w:t>
      </w:r>
      <w:r w:rsidR="00204266" w:rsidRPr="0090734D">
        <w:rPr>
          <w:rFonts w:ascii="Arial" w:hAnsi="Arial" w:cs="Arial"/>
        </w:rPr>
        <w:t xml:space="preserve">which </w:t>
      </w:r>
      <w:r w:rsidR="00E553C3" w:rsidRPr="0090734D">
        <w:rPr>
          <w:rFonts w:ascii="Arial" w:hAnsi="Arial" w:cs="Arial"/>
        </w:rPr>
        <w:t>can lead to disparities in the quality</w:t>
      </w:r>
      <w:r w:rsidR="00DE3EB6" w:rsidRPr="0090734D">
        <w:rPr>
          <w:rFonts w:ascii="Arial" w:hAnsi="Arial" w:cs="Arial"/>
        </w:rPr>
        <w:t xml:space="preserve"> and inclusivity of early years education</w:t>
      </w:r>
      <w:r w:rsidR="00204266" w:rsidRPr="0090734D">
        <w:rPr>
          <w:rFonts w:ascii="Arial" w:hAnsi="Arial" w:cs="Arial"/>
        </w:rPr>
        <w:t xml:space="preserve"> (BBC News, 2014)</w:t>
      </w:r>
      <w:r w:rsidR="00DE3EB6" w:rsidRPr="0090734D">
        <w:rPr>
          <w:rFonts w:ascii="Arial" w:hAnsi="Arial" w:cs="Arial"/>
        </w:rPr>
        <w:t>. Some settings may excel in creating inclusive environments</w:t>
      </w:r>
      <w:r w:rsidR="008C1DDD" w:rsidRPr="0090734D">
        <w:rPr>
          <w:rFonts w:ascii="Arial" w:hAnsi="Arial" w:cs="Arial"/>
        </w:rPr>
        <w:t>, while others may struggle due to lack of resources, training, or support</w:t>
      </w:r>
      <w:r w:rsidR="00845B16" w:rsidRPr="0090734D">
        <w:rPr>
          <w:rFonts w:ascii="Arial" w:hAnsi="Arial" w:cs="Arial"/>
        </w:rPr>
        <w:t xml:space="preserve"> </w:t>
      </w:r>
      <w:proofErr w:type="spellStart"/>
      <w:r w:rsidR="00845B16" w:rsidRPr="0090734D">
        <w:rPr>
          <w:rFonts w:ascii="Arial" w:hAnsi="Arial" w:cs="Arial"/>
        </w:rPr>
        <w:t>accprding</w:t>
      </w:r>
      <w:proofErr w:type="spellEnd"/>
      <w:r w:rsidR="00845B16" w:rsidRPr="0090734D">
        <w:rPr>
          <w:rFonts w:ascii="Arial" w:hAnsi="Arial" w:cs="Arial"/>
        </w:rPr>
        <w:t xml:space="preserve"> to </w:t>
      </w:r>
      <w:r w:rsidR="00845B16" w:rsidRPr="0090734D">
        <w:rPr>
          <w:rFonts w:ascii="Arial" w:eastAsia="Times New Roman" w:hAnsi="Arial" w:cs="Arial"/>
          <w:kern w:val="0"/>
          <w:lang w:eastAsia="en-GB"/>
          <w14:ligatures w14:val="none"/>
        </w:rPr>
        <w:t>(Davies et al.</w:t>
      </w:r>
      <w:r w:rsidR="00845B16" w:rsidRPr="0090734D">
        <w:rPr>
          <w:rFonts w:ascii="Arial" w:eastAsia="Times New Roman" w:hAnsi="Arial" w:cs="Arial"/>
          <w:kern w:val="0"/>
          <w:lang w:eastAsia="en-GB"/>
          <w14:ligatures w14:val="none"/>
        </w:rPr>
        <w:t>, 20</w:t>
      </w:r>
      <w:r w:rsidR="00042C06" w:rsidRPr="0090734D">
        <w:rPr>
          <w:rFonts w:ascii="Arial" w:eastAsia="Times New Roman" w:hAnsi="Arial" w:cs="Arial"/>
          <w:kern w:val="0"/>
          <w:lang w:eastAsia="en-GB"/>
          <w14:ligatures w14:val="none"/>
        </w:rPr>
        <w:t>13</w:t>
      </w:r>
      <w:r w:rsidR="00845B16" w:rsidRPr="0090734D">
        <w:rPr>
          <w:rFonts w:ascii="Arial" w:eastAsia="Times New Roman" w:hAnsi="Arial" w:cs="Arial"/>
          <w:kern w:val="0"/>
          <w:lang w:eastAsia="en-GB"/>
          <w14:ligatures w14:val="none"/>
        </w:rPr>
        <w:t>)</w:t>
      </w:r>
      <w:r w:rsidR="008C1DDD" w:rsidRPr="0090734D">
        <w:rPr>
          <w:rFonts w:ascii="Arial" w:hAnsi="Arial" w:cs="Arial"/>
        </w:rPr>
        <w:t>.</w:t>
      </w:r>
      <w:r w:rsidR="00042C06" w:rsidRPr="0090734D">
        <w:rPr>
          <w:rFonts w:ascii="Arial" w:hAnsi="Arial" w:cs="Arial"/>
        </w:rPr>
        <w:t xml:space="preserve"> The authors state,</w:t>
      </w:r>
      <w:r w:rsidR="008C1DDD" w:rsidRPr="0090734D">
        <w:rPr>
          <w:rFonts w:ascii="Arial" w:hAnsi="Arial" w:cs="Arial"/>
        </w:rPr>
        <w:t xml:space="preserve"> </w:t>
      </w:r>
      <w:r w:rsidR="00042C06" w:rsidRPr="0090734D">
        <w:rPr>
          <w:rFonts w:ascii="Arial" w:hAnsi="Arial" w:cs="Arial"/>
        </w:rPr>
        <w:t>s</w:t>
      </w:r>
      <w:r w:rsidR="0004107A" w:rsidRPr="0090734D">
        <w:rPr>
          <w:rFonts w:ascii="Arial" w:hAnsi="Arial" w:cs="Arial"/>
        </w:rPr>
        <w:t xml:space="preserve">uch inconsistencies undermine the policy’s overall </w:t>
      </w:r>
      <w:r w:rsidR="0063757E" w:rsidRPr="0090734D">
        <w:rPr>
          <w:rFonts w:ascii="Arial" w:hAnsi="Arial" w:cs="Arial"/>
        </w:rPr>
        <w:t>effectiveness in ensuring equit</w:t>
      </w:r>
      <w:r w:rsidR="008900B3" w:rsidRPr="0090734D">
        <w:rPr>
          <w:rFonts w:ascii="Arial" w:hAnsi="Arial" w:cs="Arial"/>
        </w:rPr>
        <w:t xml:space="preserve">able access to inclusive education for all children. </w:t>
      </w:r>
      <w:r w:rsidR="002A33B3" w:rsidRPr="0090734D">
        <w:rPr>
          <w:rFonts w:ascii="Arial" w:hAnsi="Arial" w:cs="Arial"/>
        </w:rPr>
        <w:t xml:space="preserve">The Foundation phase </w:t>
      </w:r>
      <w:r w:rsidR="00436277" w:rsidRPr="0090734D">
        <w:rPr>
          <w:rFonts w:ascii="Arial" w:hAnsi="Arial" w:cs="Arial"/>
        </w:rPr>
        <w:t xml:space="preserve">policy acknowledges the importance of </w:t>
      </w:r>
      <w:r w:rsidR="00EB5DCA" w:rsidRPr="0090734D">
        <w:rPr>
          <w:rFonts w:ascii="Arial" w:hAnsi="Arial" w:cs="Arial"/>
        </w:rPr>
        <w:t>parental and c</w:t>
      </w:r>
      <w:r w:rsidR="001A7ABB" w:rsidRPr="0090734D">
        <w:rPr>
          <w:rFonts w:ascii="Arial" w:hAnsi="Arial" w:cs="Arial"/>
        </w:rPr>
        <w:t xml:space="preserve">ommunity </w:t>
      </w:r>
      <w:r w:rsidR="00B76761" w:rsidRPr="0090734D">
        <w:rPr>
          <w:rFonts w:ascii="Arial" w:hAnsi="Arial" w:cs="Arial"/>
        </w:rPr>
        <w:t>involvement</w:t>
      </w:r>
      <w:r w:rsidR="001A7ABB" w:rsidRPr="0090734D">
        <w:rPr>
          <w:rFonts w:ascii="Arial" w:hAnsi="Arial" w:cs="Arial"/>
        </w:rPr>
        <w:t xml:space="preserve"> </w:t>
      </w:r>
      <w:r w:rsidR="00A9523F" w:rsidRPr="0090734D">
        <w:rPr>
          <w:rFonts w:ascii="Arial" w:hAnsi="Arial" w:cs="Arial"/>
        </w:rPr>
        <w:t>in children’s education</w:t>
      </w:r>
      <w:r w:rsidR="00116D31" w:rsidRPr="0090734D">
        <w:rPr>
          <w:rFonts w:ascii="Arial" w:hAnsi="Arial" w:cs="Arial"/>
        </w:rPr>
        <w:t xml:space="preserve">, </w:t>
      </w:r>
      <w:r w:rsidR="00F86188" w:rsidRPr="0090734D">
        <w:rPr>
          <w:rFonts w:ascii="Arial" w:hAnsi="Arial" w:cs="Arial"/>
        </w:rPr>
        <w:t>h</w:t>
      </w:r>
      <w:r w:rsidR="00A9523F" w:rsidRPr="0090734D">
        <w:rPr>
          <w:rFonts w:ascii="Arial" w:hAnsi="Arial" w:cs="Arial"/>
        </w:rPr>
        <w:t xml:space="preserve">owever, </w:t>
      </w:r>
      <w:r w:rsidR="00B76761" w:rsidRPr="0090734D">
        <w:rPr>
          <w:rFonts w:ascii="Arial" w:hAnsi="Arial" w:cs="Arial"/>
        </w:rPr>
        <w:t xml:space="preserve">engaging families </w:t>
      </w:r>
      <w:r w:rsidR="002E053B" w:rsidRPr="0090734D">
        <w:rPr>
          <w:rFonts w:ascii="Arial" w:hAnsi="Arial" w:cs="Arial"/>
        </w:rPr>
        <w:t xml:space="preserve">and communities in a meaningful and consistent manner </w:t>
      </w:r>
      <w:r w:rsidR="00756BCF" w:rsidRPr="0090734D">
        <w:rPr>
          <w:rFonts w:ascii="Arial" w:hAnsi="Arial" w:cs="Arial"/>
        </w:rPr>
        <w:t xml:space="preserve">can be </w:t>
      </w:r>
      <w:r w:rsidR="00EC7379" w:rsidRPr="0090734D">
        <w:rPr>
          <w:rFonts w:ascii="Arial" w:hAnsi="Arial" w:cs="Arial"/>
        </w:rPr>
        <w:t>challenging</w:t>
      </w:r>
      <w:r w:rsidR="00F86188" w:rsidRPr="0090734D">
        <w:rPr>
          <w:rFonts w:ascii="Arial" w:hAnsi="Arial" w:cs="Arial"/>
        </w:rPr>
        <w:t xml:space="preserve"> </w:t>
      </w:r>
      <w:r w:rsidR="00F86188" w:rsidRPr="0090734D">
        <w:rPr>
          <w:rFonts w:ascii="Arial" w:eastAsia="Times New Roman" w:hAnsi="Arial" w:cs="Arial"/>
          <w:kern w:val="0"/>
          <w:lang w:eastAsia="en-GB"/>
          <w14:ligatures w14:val="none"/>
        </w:rPr>
        <w:t>(Taylor et al</w:t>
      </w:r>
      <w:r w:rsidR="00F86188" w:rsidRPr="0090734D">
        <w:rPr>
          <w:rFonts w:ascii="Arial" w:eastAsia="Times New Roman" w:hAnsi="Arial" w:cs="Arial"/>
          <w:kern w:val="0"/>
          <w:lang w:eastAsia="en-GB"/>
          <w14:ligatures w14:val="none"/>
        </w:rPr>
        <w:t>, 2015</w:t>
      </w:r>
      <w:r w:rsidR="00F86188" w:rsidRPr="0090734D">
        <w:rPr>
          <w:rFonts w:ascii="Arial" w:eastAsia="Times New Roman" w:hAnsi="Arial" w:cs="Arial"/>
          <w:kern w:val="0"/>
          <w:lang w:eastAsia="en-GB"/>
          <w14:ligatures w14:val="none"/>
        </w:rPr>
        <w:t>)</w:t>
      </w:r>
      <w:r w:rsidR="00EC7379" w:rsidRPr="0090734D">
        <w:rPr>
          <w:rFonts w:ascii="Arial" w:hAnsi="Arial" w:cs="Arial"/>
        </w:rPr>
        <w:t xml:space="preserve">. Barriers such as language differences, cultural </w:t>
      </w:r>
      <w:r w:rsidR="007D1E11" w:rsidRPr="0090734D">
        <w:rPr>
          <w:rFonts w:ascii="Arial" w:hAnsi="Arial" w:cs="Arial"/>
        </w:rPr>
        <w:t>misunderstandings</w:t>
      </w:r>
      <w:r w:rsidR="00EC7379" w:rsidRPr="0090734D">
        <w:rPr>
          <w:rFonts w:ascii="Arial" w:hAnsi="Arial" w:cs="Arial"/>
        </w:rPr>
        <w:t xml:space="preserve">, and socio-economic </w:t>
      </w:r>
      <w:r w:rsidR="007D1E11" w:rsidRPr="0090734D">
        <w:rPr>
          <w:rFonts w:ascii="Arial" w:hAnsi="Arial" w:cs="Arial"/>
        </w:rPr>
        <w:t>factors</w:t>
      </w:r>
      <w:r w:rsidR="00EC7379" w:rsidRPr="0090734D">
        <w:rPr>
          <w:rFonts w:ascii="Arial" w:hAnsi="Arial" w:cs="Arial"/>
        </w:rPr>
        <w:t xml:space="preserve"> can hinder effective</w:t>
      </w:r>
      <w:r w:rsidR="007D1E11" w:rsidRPr="0090734D">
        <w:rPr>
          <w:rFonts w:ascii="Arial" w:hAnsi="Arial" w:cs="Arial"/>
        </w:rPr>
        <w:t xml:space="preserve"> collaboration between early years settings and families</w:t>
      </w:r>
      <w:r w:rsidR="00F86188" w:rsidRPr="0090734D">
        <w:rPr>
          <w:rFonts w:ascii="Arial" w:hAnsi="Arial" w:cs="Arial"/>
        </w:rPr>
        <w:t xml:space="preserve"> </w:t>
      </w:r>
      <w:r w:rsidR="00F86188" w:rsidRPr="0090734D">
        <w:rPr>
          <w:rFonts w:ascii="Arial" w:eastAsia="Times New Roman" w:hAnsi="Arial" w:cs="Arial"/>
          <w:kern w:val="0"/>
          <w:lang w:eastAsia="en-GB"/>
          <w14:ligatures w14:val="none"/>
        </w:rPr>
        <w:t>(Taylor et al</w:t>
      </w:r>
      <w:r w:rsidR="00F86188" w:rsidRPr="0090734D">
        <w:rPr>
          <w:rFonts w:ascii="Arial" w:eastAsia="Times New Roman" w:hAnsi="Arial" w:cs="Arial"/>
          <w:kern w:val="0"/>
          <w:lang w:eastAsia="en-GB"/>
          <w14:ligatures w14:val="none"/>
        </w:rPr>
        <w:t>, 2015</w:t>
      </w:r>
      <w:r w:rsidR="00F86188" w:rsidRPr="0090734D">
        <w:rPr>
          <w:rFonts w:ascii="Arial" w:eastAsia="Times New Roman" w:hAnsi="Arial" w:cs="Arial"/>
          <w:kern w:val="0"/>
          <w:lang w:eastAsia="en-GB"/>
          <w14:ligatures w14:val="none"/>
        </w:rPr>
        <w:t>)</w:t>
      </w:r>
      <w:r w:rsidR="007D1E11" w:rsidRPr="0090734D">
        <w:rPr>
          <w:rFonts w:ascii="Arial" w:hAnsi="Arial" w:cs="Arial"/>
        </w:rPr>
        <w:t xml:space="preserve">. Without strong </w:t>
      </w:r>
      <w:r w:rsidR="002773F1" w:rsidRPr="0090734D">
        <w:rPr>
          <w:rFonts w:ascii="Arial" w:hAnsi="Arial" w:cs="Arial"/>
        </w:rPr>
        <w:t>partnerships</w:t>
      </w:r>
      <w:r w:rsidR="00C25B1D" w:rsidRPr="0090734D">
        <w:rPr>
          <w:rFonts w:ascii="Arial" w:hAnsi="Arial" w:cs="Arial"/>
        </w:rPr>
        <w:t>, effort</w:t>
      </w:r>
      <w:r w:rsidR="00147CDA" w:rsidRPr="0090734D">
        <w:rPr>
          <w:rFonts w:ascii="Arial" w:hAnsi="Arial" w:cs="Arial"/>
        </w:rPr>
        <w:t>s to create</w:t>
      </w:r>
      <w:r w:rsidR="0014018E" w:rsidRPr="0090734D">
        <w:rPr>
          <w:rFonts w:ascii="Arial" w:hAnsi="Arial" w:cs="Arial"/>
        </w:rPr>
        <w:t xml:space="preserve"> inclusive environments may not fully address the needs and backgrounds of all children</w:t>
      </w:r>
      <w:r w:rsidR="001328BC" w:rsidRPr="0090734D">
        <w:rPr>
          <w:rFonts w:ascii="Arial" w:hAnsi="Arial" w:cs="Arial"/>
        </w:rPr>
        <w:t xml:space="preserve"> </w:t>
      </w:r>
      <w:r w:rsidR="001328BC" w:rsidRPr="0090734D">
        <w:rPr>
          <w:rFonts w:ascii="Arial" w:eastAsia="Times New Roman" w:hAnsi="Arial" w:cs="Arial"/>
          <w:kern w:val="0"/>
          <w:lang w:eastAsia="en-GB"/>
          <w14:ligatures w14:val="none"/>
        </w:rPr>
        <w:t>(Hirst</w:t>
      </w:r>
      <w:r w:rsidR="001328BC" w:rsidRPr="0090734D">
        <w:rPr>
          <w:rFonts w:ascii="Arial" w:eastAsia="Times New Roman" w:hAnsi="Arial" w:cs="Arial"/>
          <w:kern w:val="0"/>
          <w:lang w:eastAsia="en-GB"/>
          <w14:ligatures w14:val="none"/>
        </w:rPr>
        <w:t>, 2016</w:t>
      </w:r>
      <w:r w:rsidR="001328BC" w:rsidRPr="0090734D">
        <w:rPr>
          <w:rFonts w:ascii="Arial" w:eastAsia="Times New Roman" w:hAnsi="Arial" w:cs="Arial"/>
          <w:kern w:val="0"/>
          <w:lang w:eastAsia="en-GB"/>
          <w14:ligatures w14:val="none"/>
        </w:rPr>
        <w:t>)</w:t>
      </w:r>
      <w:r w:rsidR="0014018E" w:rsidRPr="0090734D">
        <w:rPr>
          <w:rFonts w:ascii="Arial" w:hAnsi="Arial" w:cs="Arial"/>
        </w:rPr>
        <w:t xml:space="preserve">. </w:t>
      </w:r>
      <w:r w:rsidR="00A16B08" w:rsidRPr="0090734D">
        <w:rPr>
          <w:rFonts w:ascii="Arial" w:hAnsi="Arial" w:cs="Arial"/>
        </w:rPr>
        <w:t>Ensuring that</w:t>
      </w:r>
      <w:r w:rsidR="00683896" w:rsidRPr="0090734D">
        <w:rPr>
          <w:rFonts w:ascii="Arial" w:hAnsi="Arial" w:cs="Arial"/>
        </w:rPr>
        <w:t xml:space="preserve"> policy language is clear, pre</w:t>
      </w:r>
      <w:r w:rsidR="003D4635" w:rsidRPr="0090734D">
        <w:rPr>
          <w:rFonts w:ascii="Arial" w:hAnsi="Arial" w:cs="Arial"/>
        </w:rPr>
        <w:t>cise, and easily understood is crucial</w:t>
      </w:r>
      <w:r w:rsidR="00542900" w:rsidRPr="0090734D">
        <w:rPr>
          <w:rFonts w:ascii="Arial" w:hAnsi="Arial" w:cs="Arial"/>
        </w:rPr>
        <w:t xml:space="preserve"> for consistent implantation, legal protection, organisational </w:t>
      </w:r>
      <w:r w:rsidR="00A96A53" w:rsidRPr="0090734D">
        <w:rPr>
          <w:rFonts w:ascii="Arial" w:hAnsi="Arial" w:cs="Arial"/>
        </w:rPr>
        <w:t>trust and the achievement of d</w:t>
      </w:r>
      <w:r w:rsidR="000E7D61" w:rsidRPr="0090734D">
        <w:rPr>
          <w:rFonts w:ascii="Arial" w:hAnsi="Arial" w:cs="Arial"/>
        </w:rPr>
        <w:t>esired</w:t>
      </w:r>
      <w:r w:rsidR="00A96A53" w:rsidRPr="0090734D">
        <w:rPr>
          <w:rFonts w:ascii="Arial" w:hAnsi="Arial" w:cs="Arial"/>
        </w:rPr>
        <w:t xml:space="preserve"> outcomes</w:t>
      </w:r>
      <w:r w:rsidR="00165E40" w:rsidRPr="0090734D">
        <w:rPr>
          <w:rFonts w:ascii="Arial" w:hAnsi="Arial" w:cs="Arial"/>
        </w:rPr>
        <w:t xml:space="preserve"> </w:t>
      </w:r>
      <w:r w:rsidR="00165E40" w:rsidRPr="0090734D">
        <w:rPr>
          <w:rFonts w:ascii="Arial" w:eastAsia="Times New Roman" w:hAnsi="Arial" w:cs="Arial"/>
          <w:kern w:val="0"/>
          <w:lang w:eastAsia="en-GB"/>
          <w14:ligatures w14:val="none"/>
        </w:rPr>
        <w:t>(Overman</w:t>
      </w:r>
      <w:r w:rsidR="00165E40" w:rsidRPr="0090734D">
        <w:rPr>
          <w:rFonts w:ascii="Arial" w:eastAsia="Times New Roman" w:hAnsi="Arial" w:cs="Arial"/>
          <w:kern w:val="0"/>
          <w:lang w:eastAsia="en-GB"/>
          <w14:ligatures w14:val="none"/>
        </w:rPr>
        <w:t>, 20</w:t>
      </w:r>
      <w:r w:rsidR="00BC6AF3" w:rsidRPr="0090734D">
        <w:rPr>
          <w:rFonts w:ascii="Arial" w:eastAsia="Times New Roman" w:hAnsi="Arial" w:cs="Arial"/>
          <w:kern w:val="0"/>
          <w:lang w:eastAsia="en-GB"/>
          <w14:ligatures w14:val="none"/>
        </w:rPr>
        <w:t>14</w:t>
      </w:r>
      <w:r w:rsidR="00165E40" w:rsidRPr="0090734D">
        <w:rPr>
          <w:rFonts w:ascii="Arial" w:eastAsia="Times New Roman" w:hAnsi="Arial" w:cs="Arial"/>
          <w:kern w:val="0"/>
          <w:lang w:eastAsia="en-GB"/>
          <w14:ligatures w14:val="none"/>
        </w:rPr>
        <w:t>)</w:t>
      </w:r>
      <w:r w:rsidR="00A96A53" w:rsidRPr="0090734D">
        <w:rPr>
          <w:rFonts w:ascii="Arial" w:hAnsi="Arial" w:cs="Arial"/>
        </w:rPr>
        <w:t>.</w:t>
      </w:r>
      <w:r w:rsidR="000E7D61" w:rsidRPr="0090734D">
        <w:rPr>
          <w:rFonts w:ascii="Arial" w:hAnsi="Arial" w:cs="Arial"/>
        </w:rPr>
        <w:t xml:space="preserve"> Ambiguous or unclear </w:t>
      </w:r>
      <w:r w:rsidR="0002639D" w:rsidRPr="0090734D">
        <w:rPr>
          <w:rFonts w:ascii="Arial" w:hAnsi="Arial" w:cs="Arial"/>
        </w:rPr>
        <w:t xml:space="preserve">terminology can result </w:t>
      </w:r>
      <w:r w:rsidR="00B7107D" w:rsidRPr="0090734D">
        <w:rPr>
          <w:rFonts w:ascii="Arial" w:hAnsi="Arial" w:cs="Arial"/>
        </w:rPr>
        <w:t>in inconsistent interpretations and applications of the policy</w:t>
      </w:r>
      <w:r w:rsidR="00BC6AF3" w:rsidRPr="0090734D">
        <w:rPr>
          <w:rFonts w:ascii="Arial" w:hAnsi="Arial" w:cs="Arial"/>
        </w:rPr>
        <w:t xml:space="preserve"> </w:t>
      </w:r>
      <w:r w:rsidR="00BC6AF3" w:rsidRPr="0090734D">
        <w:rPr>
          <w:rFonts w:ascii="Arial" w:eastAsia="Times New Roman" w:hAnsi="Arial" w:cs="Arial"/>
          <w:kern w:val="0"/>
          <w:lang w:eastAsia="en-GB"/>
          <w14:ligatures w14:val="none"/>
        </w:rPr>
        <w:t>(Overman</w:t>
      </w:r>
      <w:r w:rsidR="00BC6AF3" w:rsidRPr="0090734D">
        <w:rPr>
          <w:rFonts w:ascii="Arial" w:eastAsia="Times New Roman" w:hAnsi="Arial" w:cs="Arial"/>
          <w:kern w:val="0"/>
          <w:lang w:eastAsia="en-GB"/>
          <w14:ligatures w14:val="none"/>
        </w:rPr>
        <w:t>, 2014</w:t>
      </w:r>
      <w:r w:rsidR="00BC6AF3" w:rsidRPr="0090734D">
        <w:rPr>
          <w:rFonts w:ascii="Arial" w:eastAsia="Times New Roman" w:hAnsi="Arial" w:cs="Arial"/>
          <w:kern w:val="0"/>
          <w:lang w:eastAsia="en-GB"/>
          <w14:ligatures w14:val="none"/>
        </w:rPr>
        <w:t>)</w:t>
      </w:r>
      <w:r w:rsidR="00B7107D" w:rsidRPr="0090734D">
        <w:rPr>
          <w:rFonts w:ascii="Arial" w:hAnsi="Arial" w:cs="Arial"/>
        </w:rPr>
        <w:t xml:space="preserve">. This </w:t>
      </w:r>
      <w:r w:rsidR="00992916" w:rsidRPr="0090734D">
        <w:rPr>
          <w:rFonts w:ascii="Arial" w:hAnsi="Arial" w:cs="Arial"/>
        </w:rPr>
        <w:t>inconsistency can cause confusion among staff, stakeholders, and the public</w:t>
      </w:r>
      <w:r w:rsidR="00D064B7" w:rsidRPr="0090734D">
        <w:rPr>
          <w:rFonts w:ascii="Arial" w:hAnsi="Arial" w:cs="Arial"/>
        </w:rPr>
        <w:t xml:space="preserve">, leading to uneven enforcement </w:t>
      </w:r>
      <w:r w:rsidR="008D2324" w:rsidRPr="0090734D">
        <w:rPr>
          <w:rFonts w:ascii="Arial" w:hAnsi="Arial" w:cs="Arial"/>
        </w:rPr>
        <w:t>and potentially unfair outcomes</w:t>
      </w:r>
      <w:r w:rsidR="004B6D07" w:rsidRPr="0090734D">
        <w:rPr>
          <w:rFonts w:ascii="Arial" w:hAnsi="Arial" w:cs="Arial"/>
        </w:rPr>
        <w:t xml:space="preserve"> </w:t>
      </w:r>
      <w:r w:rsidR="004B6D07" w:rsidRPr="0090734D">
        <w:rPr>
          <w:rFonts w:ascii="Arial" w:eastAsia="Times New Roman" w:hAnsi="Arial" w:cs="Arial"/>
          <w:kern w:val="0"/>
          <w:lang w:eastAsia="en-GB"/>
          <w14:ligatures w14:val="none"/>
        </w:rPr>
        <w:t>(Ricard Zapata-Barrero et al</w:t>
      </w:r>
      <w:r w:rsidR="004B6D07" w:rsidRPr="0090734D">
        <w:rPr>
          <w:rFonts w:ascii="Arial" w:eastAsia="Times New Roman" w:hAnsi="Arial" w:cs="Arial"/>
          <w:kern w:val="0"/>
          <w:lang w:eastAsia="en-GB"/>
          <w14:ligatures w14:val="none"/>
        </w:rPr>
        <w:t>, 2021</w:t>
      </w:r>
      <w:r w:rsidR="004B6D07" w:rsidRPr="0090734D">
        <w:rPr>
          <w:rFonts w:ascii="Arial" w:eastAsia="Times New Roman" w:hAnsi="Arial" w:cs="Arial"/>
          <w:kern w:val="0"/>
          <w:lang w:eastAsia="en-GB"/>
          <w14:ligatures w14:val="none"/>
        </w:rPr>
        <w:t>)</w:t>
      </w:r>
      <w:r w:rsidR="008D2324" w:rsidRPr="0090734D">
        <w:rPr>
          <w:rFonts w:ascii="Arial" w:hAnsi="Arial" w:cs="Arial"/>
        </w:rPr>
        <w:t xml:space="preserve">. For example, if the language </w:t>
      </w:r>
      <w:r w:rsidR="00F12A61" w:rsidRPr="0090734D">
        <w:rPr>
          <w:rFonts w:ascii="Arial" w:hAnsi="Arial" w:cs="Arial"/>
        </w:rPr>
        <w:t>regarding di</w:t>
      </w:r>
      <w:r w:rsidR="00685AF2" w:rsidRPr="0090734D">
        <w:rPr>
          <w:rFonts w:ascii="Arial" w:hAnsi="Arial" w:cs="Arial"/>
        </w:rPr>
        <w:t xml:space="preserve">sciplinary actions is </w:t>
      </w:r>
      <w:r w:rsidR="00685AF2" w:rsidRPr="0090734D">
        <w:rPr>
          <w:rFonts w:ascii="Arial" w:hAnsi="Arial" w:cs="Arial"/>
        </w:rPr>
        <w:lastRenderedPageBreak/>
        <w:t>vague, different mangers might handle similar in</w:t>
      </w:r>
      <w:r w:rsidR="005A39CB" w:rsidRPr="0090734D">
        <w:rPr>
          <w:rFonts w:ascii="Arial" w:hAnsi="Arial" w:cs="Arial"/>
        </w:rPr>
        <w:t>fractions differently, resulting in perceived or actual inequities</w:t>
      </w:r>
      <w:r w:rsidR="004A1656" w:rsidRPr="0090734D">
        <w:rPr>
          <w:rFonts w:ascii="Arial" w:hAnsi="Arial" w:cs="Arial"/>
        </w:rPr>
        <w:t xml:space="preserve"> </w:t>
      </w:r>
      <w:r w:rsidR="004A1656" w:rsidRPr="0090734D">
        <w:rPr>
          <w:rFonts w:ascii="Arial" w:eastAsia="Times New Roman" w:hAnsi="Arial" w:cs="Arial"/>
          <w:kern w:val="0"/>
          <w:lang w:eastAsia="en-GB"/>
          <w14:ligatures w14:val="none"/>
        </w:rPr>
        <w:t>(Ricard Zapata-Barrero et al</w:t>
      </w:r>
      <w:r w:rsidR="004A1656" w:rsidRPr="0090734D">
        <w:rPr>
          <w:rFonts w:ascii="Arial" w:eastAsia="Times New Roman" w:hAnsi="Arial" w:cs="Arial"/>
          <w:kern w:val="0"/>
          <w:lang w:eastAsia="en-GB"/>
          <w14:ligatures w14:val="none"/>
        </w:rPr>
        <w:t>, 2021</w:t>
      </w:r>
      <w:r w:rsidR="004A1656" w:rsidRPr="0090734D">
        <w:rPr>
          <w:rFonts w:ascii="Arial" w:eastAsia="Times New Roman" w:hAnsi="Arial" w:cs="Arial"/>
          <w:kern w:val="0"/>
          <w:lang w:eastAsia="en-GB"/>
          <w14:ligatures w14:val="none"/>
        </w:rPr>
        <w:t>)</w:t>
      </w:r>
    </w:p>
    <w:p w14:paraId="71668198" w14:textId="757587BC" w:rsidR="00A15B30" w:rsidRPr="0090734D" w:rsidRDefault="00A16039" w:rsidP="00AA36D2">
      <w:pPr>
        <w:tabs>
          <w:tab w:val="left" w:pos="1427"/>
        </w:tabs>
        <w:rPr>
          <w:rFonts w:ascii="Arial" w:hAnsi="Arial" w:cs="Arial"/>
        </w:rPr>
      </w:pPr>
      <w:r w:rsidRPr="0090734D">
        <w:rPr>
          <w:rFonts w:ascii="Arial" w:hAnsi="Arial" w:cs="Arial"/>
        </w:rPr>
        <w:t xml:space="preserve">The Foundation Phase </w:t>
      </w:r>
      <w:r w:rsidR="00AA36D2" w:rsidRPr="0090734D">
        <w:rPr>
          <w:rFonts w:ascii="Arial" w:hAnsi="Arial" w:cs="Arial"/>
        </w:rPr>
        <w:t xml:space="preserve">policy in Wales represents a significant effort to create inclusive </w:t>
      </w:r>
      <w:r w:rsidR="004921AD" w:rsidRPr="0090734D">
        <w:rPr>
          <w:rFonts w:ascii="Arial" w:hAnsi="Arial" w:cs="Arial"/>
        </w:rPr>
        <w:t>early years settings that cater to diverse needs of young learners</w:t>
      </w:r>
      <w:r w:rsidR="00F24443" w:rsidRPr="0090734D">
        <w:rPr>
          <w:rFonts w:ascii="Arial" w:hAnsi="Arial" w:cs="Arial"/>
        </w:rPr>
        <w:t xml:space="preserve"> </w:t>
      </w:r>
      <w:r w:rsidR="00613C6D" w:rsidRPr="0090734D">
        <w:rPr>
          <w:rFonts w:ascii="Arial" w:hAnsi="Arial" w:cs="Arial"/>
        </w:rPr>
        <w:t>(</w:t>
      </w:r>
      <w:proofErr w:type="spellStart"/>
      <w:r w:rsidR="00613C6D" w:rsidRPr="0090734D">
        <w:rPr>
          <w:rFonts w:ascii="Arial" w:hAnsi="Arial" w:cs="Arial"/>
        </w:rPr>
        <w:t>Addysg</w:t>
      </w:r>
      <w:proofErr w:type="spellEnd"/>
      <w:r w:rsidR="00613C6D" w:rsidRPr="0090734D">
        <w:rPr>
          <w:rFonts w:ascii="Arial" w:hAnsi="Arial" w:cs="Arial"/>
        </w:rPr>
        <w:t xml:space="preserve"> Cymru, 2024)</w:t>
      </w:r>
      <w:r w:rsidR="000266EF" w:rsidRPr="0090734D">
        <w:rPr>
          <w:rFonts w:ascii="Arial" w:hAnsi="Arial" w:cs="Arial"/>
        </w:rPr>
        <w:t xml:space="preserve">. </w:t>
      </w:r>
      <w:r w:rsidR="00981142" w:rsidRPr="0090734D">
        <w:rPr>
          <w:rFonts w:ascii="Arial" w:hAnsi="Arial" w:cs="Arial"/>
        </w:rPr>
        <w:t>To truly enable inclusive practises</w:t>
      </w:r>
      <w:r w:rsidR="004B5FA6" w:rsidRPr="0090734D">
        <w:rPr>
          <w:rFonts w:ascii="Arial" w:hAnsi="Arial" w:cs="Arial"/>
        </w:rPr>
        <w:t xml:space="preserve">, it is </w:t>
      </w:r>
      <w:r w:rsidR="002C7091" w:rsidRPr="0090734D">
        <w:rPr>
          <w:rFonts w:ascii="Arial" w:hAnsi="Arial" w:cs="Arial"/>
        </w:rPr>
        <w:t>essential</w:t>
      </w:r>
      <w:r w:rsidR="004B5FA6" w:rsidRPr="0090734D">
        <w:rPr>
          <w:rFonts w:ascii="Arial" w:hAnsi="Arial" w:cs="Arial"/>
        </w:rPr>
        <w:t xml:space="preserve"> to address these </w:t>
      </w:r>
      <w:r w:rsidR="002C7091" w:rsidRPr="0090734D">
        <w:rPr>
          <w:rFonts w:ascii="Arial" w:hAnsi="Arial" w:cs="Arial"/>
        </w:rPr>
        <w:t>limitations</w:t>
      </w:r>
      <w:r w:rsidR="004B5FA6" w:rsidRPr="0090734D">
        <w:rPr>
          <w:rFonts w:ascii="Arial" w:hAnsi="Arial" w:cs="Arial"/>
        </w:rPr>
        <w:t xml:space="preserve"> </w:t>
      </w:r>
      <w:r w:rsidR="002C7091" w:rsidRPr="0090734D">
        <w:rPr>
          <w:rFonts w:ascii="Arial" w:hAnsi="Arial" w:cs="Arial"/>
        </w:rPr>
        <w:t>through</w:t>
      </w:r>
      <w:r w:rsidR="004B5FA6" w:rsidRPr="0090734D">
        <w:rPr>
          <w:rFonts w:ascii="Arial" w:hAnsi="Arial" w:cs="Arial"/>
        </w:rPr>
        <w:t xml:space="preserve"> </w:t>
      </w:r>
      <w:r w:rsidR="002C7091" w:rsidRPr="0090734D">
        <w:rPr>
          <w:rFonts w:ascii="Arial" w:hAnsi="Arial" w:cs="Arial"/>
        </w:rPr>
        <w:t>increased funding, comprehensive training, consistent implementation, and stronger family and community partnerships</w:t>
      </w:r>
      <w:r w:rsidR="00CF5250" w:rsidRPr="0090734D">
        <w:rPr>
          <w:rFonts w:ascii="Arial" w:hAnsi="Arial" w:cs="Arial"/>
        </w:rPr>
        <w:t xml:space="preserve"> (Hwb, 2023)</w:t>
      </w:r>
      <w:r w:rsidR="002C7091" w:rsidRPr="0090734D">
        <w:rPr>
          <w:rFonts w:ascii="Arial" w:hAnsi="Arial" w:cs="Arial"/>
        </w:rPr>
        <w:t xml:space="preserve">. By doing </w:t>
      </w:r>
      <w:r w:rsidR="006653AF" w:rsidRPr="0090734D">
        <w:rPr>
          <w:rFonts w:ascii="Arial" w:hAnsi="Arial" w:cs="Arial"/>
        </w:rPr>
        <w:t>so, Wales can better ensure that every child receives an eq</w:t>
      </w:r>
      <w:r w:rsidR="0090306E" w:rsidRPr="0090734D">
        <w:rPr>
          <w:rFonts w:ascii="Arial" w:hAnsi="Arial" w:cs="Arial"/>
        </w:rPr>
        <w:t>uitable and enriching early education</w:t>
      </w:r>
      <w:r w:rsidR="00CF5250" w:rsidRPr="0090734D">
        <w:rPr>
          <w:rFonts w:ascii="Arial" w:hAnsi="Arial" w:cs="Arial"/>
        </w:rPr>
        <w:t xml:space="preserve"> (</w:t>
      </w:r>
      <w:proofErr w:type="spellStart"/>
      <w:r w:rsidR="00CF5250" w:rsidRPr="0090734D">
        <w:rPr>
          <w:rFonts w:ascii="Arial" w:hAnsi="Arial" w:cs="Arial"/>
        </w:rPr>
        <w:t>Addysg</w:t>
      </w:r>
      <w:proofErr w:type="spellEnd"/>
      <w:r w:rsidR="00CF5250" w:rsidRPr="0090734D">
        <w:rPr>
          <w:rFonts w:ascii="Arial" w:hAnsi="Arial" w:cs="Arial"/>
        </w:rPr>
        <w:t xml:space="preserve"> Cymru, 2024) </w:t>
      </w:r>
      <w:r w:rsidR="0090306E" w:rsidRPr="0090734D">
        <w:rPr>
          <w:rFonts w:ascii="Arial" w:hAnsi="Arial" w:cs="Arial"/>
        </w:rPr>
        <w:t xml:space="preserve">. </w:t>
      </w:r>
      <w:r w:rsidR="002C7091" w:rsidRPr="0090734D">
        <w:rPr>
          <w:rFonts w:ascii="Arial" w:hAnsi="Arial" w:cs="Arial"/>
        </w:rPr>
        <w:t xml:space="preserve"> </w:t>
      </w:r>
    </w:p>
    <w:p w14:paraId="3C6454B9" w14:textId="77777777" w:rsidR="00A15B30" w:rsidRPr="0090734D" w:rsidRDefault="00A15B30" w:rsidP="00EC7379">
      <w:pPr>
        <w:tabs>
          <w:tab w:val="left" w:pos="1427"/>
        </w:tabs>
        <w:ind w:left="1427" w:hanging="1427"/>
        <w:rPr>
          <w:rFonts w:ascii="Arial" w:hAnsi="Arial" w:cs="Arial"/>
        </w:rPr>
      </w:pPr>
    </w:p>
    <w:p w14:paraId="03C457FE" w14:textId="7ACC118E" w:rsidR="00F86733" w:rsidRPr="0090734D" w:rsidRDefault="002E697A" w:rsidP="0090306E">
      <w:pPr>
        <w:rPr>
          <w:rFonts w:ascii="Arial" w:hAnsi="Arial" w:cs="Arial"/>
        </w:rPr>
      </w:pPr>
      <w:r w:rsidRPr="0090734D">
        <w:rPr>
          <w:rFonts w:ascii="Arial" w:hAnsi="Arial" w:cs="Arial"/>
        </w:rPr>
        <w:t>Part 3</w:t>
      </w:r>
      <w:r w:rsidR="002107EA" w:rsidRPr="0090734D">
        <w:rPr>
          <w:rFonts w:ascii="Arial" w:hAnsi="Arial" w:cs="Arial"/>
        </w:rPr>
        <w:t xml:space="preserve">. </w:t>
      </w:r>
    </w:p>
    <w:p w14:paraId="0EF8378D" w14:textId="0757F4B6" w:rsidR="005A1453" w:rsidRPr="0090734D" w:rsidRDefault="005A1453" w:rsidP="008C7698">
      <w:pPr>
        <w:tabs>
          <w:tab w:val="left" w:pos="1427"/>
        </w:tabs>
        <w:rPr>
          <w:rFonts w:ascii="Arial" w:hAnsi="Arial" w:cs="Arial"/>
        </w:rPr>
      </w:pPr>
      <w:r w:rsidRPr="0090734D">
        <w:rPr>
          <w:rFonts w:ascii="Arial" w:hAnsi="Arial" w:cs="Arial"/>
        </w:rPr>
        <w:t>Promoting inclusive leadership with children’s toys in an early years setting.</w:t>
      </w:r>
    </w:p>
    <w:p w14:paraId="677D6E5F" w14:textId="51277B67" w:rsidR="002E697A" w:rsidRPr="0090734D" w:rsidRDefault="002E697A" w:rsidP="008C7698">
      <w:pPr>
        <w:tabs>
          <w:tab w:val="left" w:pos="1427"/>
        </w:tabs>
        <w:rPr>
          <w:rFonts w:ascii="Arial" w:hAnsi="Arial" w:cs="Arial"/>
        </w:rPr>
      </w:pPr>
      <w:r w:rsidRPr="0090734D">
        <w:rPr>
          <w:rFonts w:ascii="Arial" w:hAnsi="Arial" w:cs="Arial"/>
          <w:noProof/>
        </w:rPr>
        <w:drawing>
          <wp:anchor distT="0" distB="0" distL="114300" distR="114300" simplePos="0" relativeHeight="251657216" behindDoc="0" locked="0" layoutInCell="1" allowOverlap="1" wp14:anchorId="5F05AA0A" wp14:editId="1B6AE507">
            <wp:simplePos x="0" y="0"/>
            <wp:positionH relativeFrom="column">
              <wp:posOffset>338455</wp:posOffset>
            </wp:positionH>
            <wp:positionV relativeFrom="paragraph">
              <wp:posOffset>499534</wp:posOffset>
            </wp:positionV>
            <wp:extent cx="2192655" cy="2226945"/>
            <wp:effectExtent l="0" t="0" r="0" b="0"/>
            <wp:wrapSquare wrapText="bothSides"/>
            <wp:docPr id="635262498" name="Picture 1" descr="Image result for cihldren's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hldren's toy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2655" cy="2226945"/>
                    </a:xfrm>
                    <a:prstGeom prst="rect">
                      <a:avLst/>
                    </a:prstGeom>
                    <a:noFill/>
                    <a:ln>
                      <a:noFill/>
                    </a:ln>
                  </pic:spPr>
                </pic:pic>
              </a:graphicData>
            </a:graphic>
          </wp:anchor>
        </w:drawing>
      </w:r>
      <w:r w:rsidR="00DC1055" w:rsidRPr="0090734D">
        <w:rPr>
          <w:rFonts w:ascii="Arial" w:hAnsi="Arial" w:cs="Arial"/>
        </w:rPr>
        <w:t>What if the se</w:t>
      </w:r>
      <w:r w:rsidR="00150028" w:rsidRPr="0090734D">
        <w:rPr>
          <w:rFonts w:ascii="Arial" w:hAnsi="Arial" w:cs="Arial"/>
        </w:rPr>
        <w:t xml:space="preserve">cret to raising the next generation is hidden In your child’s toy box? </w:t>
      </w:r>
    </w:p>
    <w:p w14:paraId="5C7E1EF0" w14:textId="77777777" w:rsidR="00150028" w:rsidRPr="0090734D" w:rsidRDefault="00150028" w:rsidP="008C7698">
      <w:pPr>
        <w:tabs>
          <w:tab w:val="left" w:pos="1427"/>
        </w:tabs>
        <w:rPr>
          <w:rFonts w:ascii="Arial" w:hAnsi="Arial" w:cs="Arial"/>
        </w:rPr>
      </w:pPr>
    </w:p>
    <w:p w14:paraId="1B8F8085" w14:textId="1C47530C" w:rsidR="00150028" w:rsidRPr="0090734D" w:rsidRDefault="00326152" w:rsidP="008209FC">
      <w:pPr>
        <w:rPr>
          <w:rFonts w:ascii="Arial" w:eastAsia="Times New Roman" w:hAnsi="Arial" w:cs="Arial"/>
          <w:kern w:val="0"/>
          <w:lang w:eastAsia="en-GB"/>
          <w14:ligatures w14:val="none"/>
        </w:rPr>
      </w:pPr>
      <w:r w:rsidRPr="0090734D">
        <w:rPr>
          <w:rFonts w:ascii="Arial" w:hAnsi="Arial" w:cs="Arial"/>
        </w:rPr>
        <w:t xml:space="preserve">In the formative </w:t>
      </w:r>
      <w:r w:rsidR="002A4E7C" w:rsidRPr="0090734D">
        <w:rPr>
          <w:rFonts w:ascii="Arial" w:hAnsi="Arial" w:cs="Arial"/>
        </w:rPr>
        <w:t xml:space="preserve">years of childhood, play is not just a pastime- it’s </w:t>
      </w:r>
      <w:r w:rsidR="00252891" w:rsidRPr="0090734D">
        <w:rPr>
          <w:rFonts w:ascii="Arial" w:hAnsi="Arial" w:cs="Arial"/>
        </w:rPr>
        <w:t xml:space="preserve">a </w:t>
      </w:r>
      <w:r w:rsidR="002A4E7C" w:rsidRPr="0090734D">
        <w:rPr>
          <w:rFonts w:ascii="Arial" w:hAnsi="Arial" w:cs="Arial"/>
        </w:rPr>
        <w:t>crucial</w:t>
      </w:r>
      <w:r w:rsidR="00252891" w:rsidRPr="0090734D">
        <w:rPr>
          <w:rFonts w:ascii="Arial" w:hAnsi="Arial" w:cs="Arial"/>
        </w:rPr>
        <w:t xml:space="preserve"> component of learning and development</w:t>
      </w:r>
      <w:r w:rsidR="008209FC" w:rsidRPr="0090734D">
        <w:rPr>
          <w:rFonts w:ascii="Arial" w:hAnsi="Arial" w:cs="Arial"/>
        </w:rPr>
        <w:t xml:space="preserve"> </w:t>
      </w:r>
      <w:r w:rsidR="008209FC" w:rsidRPr="0090734D">
        <w:rPr>
          <w:rFonts w:ascii="Arial" w:eastAsia="Times New Roman" w:hAnsi="Arial" w:cs="Arial"/>
          <w:kern w:val="0"/>
          <w:lang w:eastAsia="en-GB"/>
          <w14:ligatures w14:val="none"/>
        </w:rPr>
        <w:t>(National Literacy Trust, 2019)</w:t>
      </w:r>
      <w:r w:rsidR="00252891" w:rsidRPr="0090734D">
        <w:rPr>
          <w:rFonts w:ascii="Arial" w:hAnsi="Arial" w:cs="Arial"/>
        </w:rPr>
        <w:t>. Toys play a sign</w:t>
      </w:r>
      <w:r w:rsidR="00BD6BA7" w:rsidRPr="0090734D">
        <w:rPr>
          <w:rFonts w:ascii="Arial" w:hAnsi="Arial" w:cs="Arial"/>
        </w:rPr>
        <w:t>ificant role in shaping children’s understanding of the world around</w:t>
      </w:r>
      <w:r w:rsidR="0089251B" w:rsidRPr="0090734D">
        <w:rPr>
          <w:rFonts w:ascii="Arial" w:hAnsi="Arial" w:cs="Arial"/>
        </w:rPr>
        <w:t xml:space="preserve"> them, influencing their </w:t>
      </w:r>
      <w:r w:rsidR="00ED4786" w:rsidRPr="0090734D">
        <w:rPr>
          <w:rFonts w:ascii="Arial" w:hAnsi="Arial" w:cs="Arial"/>
        </w:rPr>
        <w:t>p</w:t>
      </w:r>
      <w:r w:rsidR="00DB2E1B" w:rsidRPr="0090734D">
        <w:rPr>
          <w:rFonts w:ascii="Arial" w:hAnsi="Arial" w:cs="Arial"/>
        </w:rPr>
        <w:t>erceptions</w:t>
      </w:r>
      <w:r w:rsidR="00794E7C" w:rsidRPr="0090734D">
        <w:rPr>
          <w:rFonts w:ascii="Arial" w:hAnsi="Arial" w:cs="Arial"/>
        </w:rPr>
        <w:t xml:space="preserve"> of diversity, inclusion, and leadership</w:t>
      </w:r>
      <w:r w:rsidR="00F77D96" w:rsidRPr="0090734D">
        <w:rPr>
          <w:rFonts w:ascii="Arial" w:hAnsi="Arial" w:cs="Arial"/>
        </w:rPr>
        <w:t xml:space="preserve"> </w:t>
      </w:r>
      <w:r w:rsidR="00F77D96" w:rsidRPr="0090734D">
        <w:rPr>
          <w:rFonts w:ascii="Arial" w:eastAsia="Times New Roman" w:hAnsi="Arial" w:cs="Arial"/>
          <w:kern w:val="0"/>
          <w:lang w:eastAsia="en-GB"/>
          <w14:ligatures w14:val="none"/>
        </w:rPr>
        <w:t>(LUNTLEY, 2018)</w:t>
      </w:r>
      <w:r w:rsidR="00794E7C" w:rsidRPr="0090734D">
        <w:rPr>
          <w:rFonts w:ascii="Arial" w:hAnsi="Arial" w:cs="Arial"/>
        </w:rPr>
        <w:t xml:space="preserve">. </w:t>
      </w:r>
      <w:proofErr w:type="spellStart"/>
      <w:r w:rsidR="00F77D96" w:rsidRPr="0090734D">
        <w:rPr>
          <w:rFonts w:ascii="Arial" w:hAnsi="Arial" w:cs="Arial"/>
        </w:rPr>
        <w:t>Luntley</w:t>
      </w:r>
      <w:proofErr w:type="spellEnd"/>
      <w:r w:rsidR="00F77D96" w:rsidRPr="0090734D">
        <w:rPr>
          <w:rFonts w:ascii="Arial" w:hAnsi="Arial" w:cs="Arial"/>
        </w:rPr>
        <w:t xml:space="preserve"> (2018) emphasises</w:t>
      </w:r>
      <w:r w:rsidR="00794E7C" w:rsidRPr="0090734D">
        <w:rPr>
          <w:rFonts w:ascii="Arial" w:hAnsi="Arial" w:cs="Arial"/>
        </w:rPr>
        <w:t xml:space="preserve"> early </w:t>
      </w:r>
      <w:r w:rsidR="008A4311" w:rsidRPr="0090734D">
        <w:rPr>
          <w:rFonts w:ascii="Arial" w:hAnsi="Arial" w:cs="Arial"/>
        </w:rPr>
        <w:t xml:space="preserve">years educators and leaders, promoting inclusive </w:t>
      </w:r>
      <w:r w:rsidR="00B52D51" w:rsidRPr="0090734D">
        <w:rPr>
          <w:rFonts w:ascii="Arial" w:hAnsi="Arial" w:cs="Arial"/>
        </w:rPr>
        <w:t>leadership</w:t>
      </w:r>
      <w:r w:rsidR="006E1A7E" w:rsidRPr="0090734D">
        <w:rPr>
          <w:rFonts w:ascii="Arial" w:hAnsi="Arial" w:cs="Arial"/>
        </w:rPr>
        <w:t xml:space="preserve"> through the careful selection </w:t>
      </w:r>
      <w:r w:rsidR="00B52D51" w:rsidRPr="0090734D">
        <w:rPr>
          <w:rFonts w:ascii="Arial" w:hAnsi="Arial" w:cs="Arial"/>
        </w:rPr>
        <w:t>and use of children’s toys</w:t>
      </w:r>
      <w:r w:rsidR="00F77D96" w:rsidRPr="0090734D">
        <w:rPr>
          <w:rFonts w:ascii="Arial" w:hAnsi="Arial" w:cs="Arial"/>
        </w:rPr>
        <w:t>,</w:t>
      </w:r>
      <w:r w:rsidR="00B52D51" w:rsidRPr="0090734D">
        <w:rPr>
          <w:rFonts w:ascii="Arial" w:hAnsi="Arial" w:cs="Arial"/>
        </w:rPr>
        <w:t xml:space="preserve"> can lay a strong foundation for an inclusive mindset. </w:t>
      </w:r>
      <w:r w:rsidR="00175B18" w:rsidRPr="0090734D">
        <w:rPr>
          <w:rFonts w:ascii="Arial" w:hAnsi="Arial" w:cs="Arial"/>
        </w:rPr>
        <w:t xml:space="preserve">This blog </w:t>
      </w:r>
      <w:r w:rsidR="00AB0F24" w:rsidRPr="0090734D">
        <w:rPr>
          <w:rFonts w:ascii="Arial" w:hAnsi="Arial" w:cs="Arial"/>
        </w:rPr>
        <w:t>explores</w:t>
      </w:r>
      <w:r w:rsidR="00175B18" w:rsidRPr="0090734D">
        <w:rPr>
          <w:rFonts w:ascii="Arial" w:hAnsi="Arial" w:cs="Arial"/>
        </w:rPr>
        <w:t xml:space="preserve"> </w:t>
      </w:r>
      <w:r w:rsidR="00AB0F24" w:rsidRPr="0090734D">
        <w:rPr>
          <w:rFonts w:ascii="Arial" w:hAnsi="Arial" w:cs="Arial"/>
        </w:rPr>
        <w:t>how</w:t>
      </w:r>
      <w:r w:rsidR="00175B18" w:rsidRPr="0090734D">
        <w:rPr>
          <w:rFonts w:ascii="Arial" w:hAnsi="Arial" w:cs="Arial"/>
        </w:rPr>
        <w:t xml:space="preserve"> we can use toys to foster inclusive </w:t>
      </w:r>
      <w:r w:rsidR="00AB0F24" w:rsidRPr="0090734D">
        <w:rPr>
          <w:rFonts w:ascii="Arial" w:hAnsi="Arial" w:cs="Arial"/>
        </w:rPr>
        <w:t>leadership in early years setting, benefiting children, families and communities.</w:t>
      </w:r>
    </w:p>
    <w:p w14:paraId="412D4225" w14:textId="5727C8BF" w:rsidR="00AB0F24" w:rsidRPr="0090734D" w:rsidRDefault="00B208CD" w:rsidP="008C7698">
      <w:pPr>
        <w:tabs>
          <w:tab w:val="left" w:pos="1427"/>
        </w:tabs>
        <w:rPr>
          <w:rFonts w:ascii="Arial" w:hAnsi="Arial" w:cs="Arial"/>
          <w:b/>
          <w:bCs/>
          <w:u w:val="single"/>
        </w:rPr>
      </w:pPr>
      <w:r w:rsidRPr="0090734D">
        <w:rPr>
          <w:rFonts w:ascii="Arial" w:hAnsi="Arial" w:cs="Arial"/>
          <w:b/>
          <w:bCs/>
          <w:u w:val="single"/>
        </w:rPr>
        <w:t xml:space="preserve">Choosing toys that reflect diversity. </w:t>
      </w:r>
    </w:p>
    <w:p w14:paraId="28ACA0F7" w14:textId="29D1FED7" w:rsidR="00B208CD" w:rsidRPr="0090734D" w:rsidRDefault="00B208CD" w:rsidP="008C7698">
      <w:pPr>
        <w:tabs>
          <w:tab w:val="left" w:pos="1427"/>
        </w:tabs>
        <w:rPr>
          <w:rFonts w:ascii="Arial" w:hAnsi="Arial" w:cs="Arial"/>
        </w:rPr>
      </w:pPr>
      <w:r w:rsidRPr="0090734D">
        <w:rPr>
          <w:rFonts w:ascii="Arial" w:hAnsi="Arial" w:cs="Arial"/>
        </w:rPr>
        <w:t xml:space="preserve">The first </w:t>
      </w:r>
      <w:r w:rsidR="001909E1" w:rsidRPr="0090734D">
        <w:rPr>
          <w:rFonts w:ascii="Arial" w:hAnsi="Arial" w:cs="Arial"/>
        </w:rPr>
        <w:t>step in promoting inclusive leadership through</w:t>
      </w:r>
      <w:r w:rsidR="007100D6" w:rsidRPr="0090734D">
        <w:rPr>
          <w:rFonts w:ascii="Arial" w:hAnsi="Arial" w:cs="Arial"/>
        </w:rPr>
        <w:t xml:space="preserve"> toys is selecting those </w:t>
      </w:r>
      <w:r w:rsidR="00D3696A" w:rsidRPr="0090734D">
        <w:rPr>
          <w:rFonts w:ascii="Arial" w:hAnsi="Arial" w:cs="Arial"/>
        </w:rPr>
        <w:t xml:space="preserve">that reflect the diverse </w:t>
      </w:r>
      <w:r w:rsidR="001B4FE9" w:rsidRPr="0090734D">
        <w:rPr>
          <w:rFonts w:ascii="Arial" w:hAnsi="Arial" w:cs="Arial"/>
        </w:rPr>
        <w:t>world in which we live. Here are some key considerations:</w:t>
      </w:r>
    </w:p>
    <w:p w14:paraId="60798658" w14:textId="6CD11B03" w:rsidR="00107193" w:rsidRPr="0090734D" w:rsidRDefault="00AE0CE4" w:rsidP="008B45DD">
      <w:pPr>
        <w:pStyle w:val="ListParagraph"/>
        <w:numPr>
          <w:ilvl w:val="0"/>
          <w:numId w:val="1"/>
        </w:numPr>
        <w:rPr>
          <w:rFonts w:ascii="Arial" w:eastAsia="Times New Roman" w:hAnsi="Arial" w:cs="Arial"/>
          <w:kern w:val="0"/>
          <w:lang w:eastAsia="en-GB"/>
          <w14:ligatures w14:val="none"/>
        </w:rPr>
      </w:pPr>
      <w:r w:rsidRPr="0090734D">
        <w:rPr>
          <w:rFonts w:ascii="Arial" w:hAnsi="Arial" w:cs="Arial"/>
        </w:rPr>
        <w:t>Representation</w:t>
      </w:r>
      <w:r w:rsidR="00107193" w:rsidRPr="0090734D">
        <w:rPr>
          <w:rFonts w:ascii="Arial" w:hAnsi="Arial" w:cs="Arial"/>
        </w:rPr>
        <w:t xml:space="preserve">: </w:t>
      </w:r>
      <w:r w:rsidRPr="0090734D">
        <w:rPr>
          <w:rFonts w:ascii="Arial" w:hAnsi="Arial" w:cs="Arial"/>
        </w:rPr>
        <w:t>C</w:t>
      </w:r>
      <w:r w:rsidR="00107193" w:rsidRPr="0090734D">
        <w:rPr>
          <w:rFonts w:ascii="Arial" w:hAnsi="Arial" w:cs="Arial"/>
        </w:rPr>
        <w:t xml:space="preserve">hoose toys that represent various </w:t>
      </w:r>
      <w:r w:rsidR="007E40D6" w:rsidRPr="0090734D">
        <w:rPr>
          <w:rFonts w:ascii="Arial" w:hAnsi="Arial" w:cs="Arial"/>
        </w:rPr>
        <w:t>races, ethnicities, genders, and abilities</w:t>
      </w:r>
      <w:r w:rsidR="00F30E9D" w:rsidRPr="0090734D">
        <w:rPr>
          <w:rFonts w:ascii="Arial" w:hAnsi="Arial" w:cs="Arial"/>
        </w:rPr>
        <w:t xml:space="preserve">. Dolls and action figures, for instance, should </w:t>
      </w:r>
      <w:r w:rsidR="00735E92" w:rsidRPr="0090734D">
        <w:rPr>
          <w:rFonts w:ascii="Arial" w:hAnsi="Arial" w:cs="Arial"/>
        </w:rPr>
        <w:t>come in a range of skin tones, culture attire, and physical abilities</w:t>
      </w:r>
      <w:r w:rsidR="00B5548C" w:rsidRPr="0090734D">
        <w:rPr>
          <w:rFonts w:ascii="Arial" w:hAnsi="Arial" w:cs="Arial"/>
        </w:rPr>
        <w:t xml:space="preserve"> </w:t>
      </w:r>
      <w:r w:rsidR="00B5548C" w:rsidRPr="0090734D">
        <w:rPr>
          <w:rFonts w:ascii="Arial" w:eastAsia="Times New Roman" w:hAnsi="Arial" w:cs="Arial"/>
          <w:kern w:val="0"/>
          <w:lang w:eastAsia="en-GB"/>
          <w14:ligatures w14:val="none"/>
        </w:rPr>
        <w:t>(Mirza</w:t>
      </w:r>
      <w:r w:rsidR="008B45DD" w:rsidRPr="0090734D">
        <w:rPr>
          <w:rFonts w:ascii="Arial" w:eastAsia="Times New Roman" w:hAnsi="Arial" w:cs="Arial"/>
          <w:kern w:val="0"/>
          <w:lang w:eastAsia="en-GB"/>
          <w14:ligatures w14:val="none"/>
        </w:rPr>
        <w:t>, 2023</w:t>
      </w:r>
      <w:r w:rsidR="00B5548C" w:rsidRPr="0090734D">
        <w:rPr>
          <w:rFonts w:ascii="Arial" w:eastAsia="Times New Roman" w:hAnsi="Arial" w:cs="Arial"/>
          <w:kern w:val="0"/>
          <w:lang w:eastAsia="en-GB"/>
          <w14:ligatures w14:val="none"/>
        </w:rPr>
        <w:t>)</w:t>
      </w:r>
      <w:r w:rsidRPr="0090734D">
        <w:rPr>
          <w:rFonts w:ascii="Arial" w:hAnsi="Arial" w:cs="Arial"/>
        </w:rPr>
        <w:t xml:space="preserve">. </w:t>
      </w:r>
      <w:r w:rsidR="00584A50" w:rsidRPr="0090734D">
        <w:rPr>
          <w:rFonts w:ascii="Arial" w:hAnsi="Arial" w:cs="Arial"/>
        </w:rPr>
        <w:t>She believes t</w:t>
      </w:r>
      <w:r w:rsidRPr="0090734D">
        <w:rPr>
          <w:rFonts w:ascii="Arial" w:hAnsi="Arial" w:cs="Arial"/>
        </w:rPr>
        <w:t xml:space="preserve">his helps children see themselves and others in the toys and play with, fostering a sense of acceptance. </w:t>
      </w:r>
    </w:p>
    <w:p w14:paraId="62B23733" w14:textId="692EFA5A" w:rsidR="00AE0CE4" w:rsidRPr="0090734D" w:rsidRDefault="00AE0CE4" w:rsidP="00107193">
      <w:pPr>
        <w:pStyle w:val="ListParagraph"/>
        <w:numPr>
          <w:ilvl w:val="0"/>
          <w:numId w:val="1"/>
        </w:numPr>
        <w:tabs>
          <w:tab w:val="left" w:pos="1427"/>
        </w:tabs>
        <w:rPr>
          <w:rFonts w:ascii="Arial" w:hAnsi="Arial" w:cs="Arial"/>
        </w:rPr>
      </w:pPr>
      <w:r w:rsidRPr="0090734D">
        <w:rPr>
          <w:rFonts w:ascii="Arial" w:hAnsi="Arial" w:cs="Arial"/>
        </w:rPr>
        <w:t xml:space="preserve">Cultural awareness: </w:t>
      </w:r>
      <w:r w:rsidR="006D7F3A" w:rsidRPr="0090734D">
        <w:rPr>
          <w:rFonts w:ascii="Arial" w:hAnsi="Arial" w:cs="Arial"/>
        </w:rPr>
        <w:t xml:space="preserve">Cleare (2023) </w:t>
      </w:r>
      <w:r w:rsidR="001F6DA2" w:rsidRPr="0090734D">
        <w:rPr>
          <w:rFonts w:ascii="Arial" w:hAnsi="Arial" w:cs="Arial"/>
        </w:rPr>
        <w:t xml:space="preserve">highlights </w:t>
      </w:r>
      <w:r w:rsidR="00593BAD" w:rsidRPr="0090734D">
        <w:rPr>
          <w:rFonts w:ascii="Arial" w:hAnsi="Arial" w:cs="Arial"/>
        </w:rPr>
        <w:t xml:space="preserve">that </w:t>
      </w:r>
      <w:r w:rsidRPr="0090734D">
        <w:rPr>
          <w:rFonts w:ascii="Arial" w:hAnsi="Arial" w:cs="Arial"/>
        </w:rPr>
        <w:t>In</w:t>
      </w:r>
      <w:r w:rsidR="00197AC0" w:rsidRPr="0090734D">
        <w:rPr>
          <w:rFonts w:ascii="Arial" w:hAnsi="Arial" w:cs="Arial"/>
        </w:rPr>
        <w:t>corporat</w:t>
      </w:r>
      <w:r w:rsidR="00593BAD" w:rsidRPr="0090734D">
        <w:rPr>
          <w:rFonts w:ascii="Arial" w:hAnsi="Arial" w:cs="Arial"/>
        </w:rPr>
        <w:t>ing</w:t>
      </w:r>
      <w:r w:rsidR="00197AC0" w:rsidRPr="0090734D">
        <w:rPr>
          <w:rFonts w:ascii="Arial" w:hAnsi="Arial" w:cs="Arial"/>
        </w:rPr>
        <w:t xml:space="preserve"> toys that celebrate different cultures </w:t>
      </w:r>
      <w:r w:rsidR="008924F9" w:rsidRPr="0090734D">
        <w:rPr>
          <w:rFonts w:ascii="Arial" w:hAnsi="Arial" w:cs="Arial"/>
        </w:rPr>
        <w:t xml:space="preserve">and traditions. Items such as multicultural dress-up </w:t>
      </w:r>
      <w:r w:rsidR="008924F9" w:rsidRPr="0090734D">
        <w:rPr>
          <w:rFonts w:ascii="Arial" w:hAnsi="Arial" w:cs="Arial"/>
        </w:rPr>
        <w:lastRenderedPageBreak/>
        <w:t>clothes, traditional musical instruments, and cooking sets from various cuisines can spark curiosity and app</w:t>
      </w:r>
      <w:r w:rsidR="00B177F9" w:rsidRPr="0090734D">
        <w:rPr>
          <w:rFonts w:ascii="Arial" w:hAnsi="Arial" w:cs="Arial"/>
        </w:rPr>
        <w:t xml:space="preserve">reciation for different cultural practices. </w:t>
      </w:r>
    </w:p>
    <w:p w14:paraId="43B128C6" w14:textId="4E849596" w:rsidR="00B177F9" w:rsidRPr="0090734D" w:rsidRDefault="00B177F9" w:rsidP="003940D7">
      <w:pPr>
        <w:pStyle w:val="ListParagraph"/>
        <w:numPr>
          <w:ilvl w:val="0"/>
          <w:numId w:val="1"/>
        </w:numPr>
        <w:rPr>
          <w:rFonts w:ascii="Arial" w:eastAsia="Times New Roman" w:hAnsi="Arial" w:cs="Arial"/>
          <w:kern w:val="0"/>
          <w:lang w:eastAsia="en-GB"/>
          <w14:ligatures w14:val="none"/>
        </w:rPr>
      </w:pPr>
      <w:r w:rsidRPr="0090734D">
        <w:rPr>
          <w:rFonts w:ascii="Arial" w:hAnsi="Arial" w:cs="Arial"/>
        </w:rPr>
        <w:t>Inclusion of disabilities- E</w:t>
      </w:r>
      <w:r w:rsidR="00FD528E" w:rsidRPr="0090734D">
        <w:rPr>
          <w:rFonts w:ascii="Arial" w:hAnsi="Arial" w:cs="Arial"/>
        </w:rPr>
        <w:t>nsure that toys also rep</w:t>
      </w:r>
      <w:r w:rsidR="00105D13" w:rsidRPr="0090734D">
        <w:rPr>
          <w:rFonts w:ascii="Arial" w:hAnsi="Arial" w:cs="Arial"/>
        </w:rPr>
        <w:t xml:space="preserve">resent children with disabilities. This can include dolls </w:t>
      </w:r>
      <w:r w:rsidR="00B31772" w:rsidRPr="0090734D">
        <w:rPr>
          <w:rFonts w:ascii="Arial" w:hAnsi="Arial" w:cs="Arial"/>
        </w:rPr>
        <w:t xml:space="preserve">with wheelchairs, figures with hearing </w:t>
      </w:r>
      <w:r w:rsidR="007A1292" w:rsidRPr="0090734D">
        <w:rPr>
          <w:rFonts w:ascii="Arial" w:hAnsi="Arial" w:cs="Arial"/>
        </w:rPr>
        <w:t>aids, or playsets that include ramps and other accessibility features. Such toys promote understanding and normalisation of disabilities from an early age</w:t>
      </w:r>
      <w:r w:rsidR="00E65E9C" w:rsidRPr="0090734D">
        <w:rPr>
          <w:rFonts w:ascii="Arial" w:hAnsi="Arial" w:cs="Arial"/>
        </w:rPr>
        <w:t xml:space="preserve"> </w:t>
      </w:r>
      <w:r w:rsidR="00E65E9C" w:rsidRPr="0090734D">
        <w:rPr>
          <w:rFonts w:ascii="Arial" w:eastAsia="Times New Roman" w:hAnsi="Arial" w:cs="Arial"/>
          <w:kern w:val="0"/>
          <w:lang w:eastAsia="en-GB"/>
          <w14:ligatures w14:val="none"/>
        </w:rPr>
        <w:t>(PACEY</w:t>
      </w:r>
      <w:r w:rsidR="003940D7" w:rsidRPr="0090734D">
        <w:rPr>
          <w:rFonts w:ascii="Arial" w:eastAsia="Times New Roman" w:hAnsi="Arial" w:cs="Arial"/>
          <w:kern w:val="0"/>
          <w:lang w:eastAsia="en-GB"/>
          <w14:ligatures w14:val="none"/>
        </w:rPr>
        <w:t>, 2020</w:t>
      </w:r>
      <w:r w:rsidR="00E65E9C" w:rsidRPr="0090734D">
        <w:rPr>
          <w:rFonts w:ascii="Arial" w:eastAsia="Times New Roman" w:hAnsi="Arial" w:cs="Arial"/>
          <w:kern w:val="0"/>
          <w:lang w:eastAsia="en-GB"/>
          <w14:ligatures w14:val="none"/>
        </w:rPr>
        <w:t>)</w:t>
      </w:r>
      <w:r w:rsidR="007A1292" w:rsidRPr="0090734D">
        <w:rPr>
          <w:rFonts w:ascii="Arial" w:hAnsi="Arial" w:cs="Arial"/>
        </w:rPr>
        <w:t xml:space="preserve">. </w:t>
      </w:r>
    </w:p>
    <w:p w14:paraId="292E097B" w14:textId="77777777" w:rsidR="002D4FA3" w:rsidRPr="0090734D" w:rsidRDefault="002D4FA3" w:rsidP="002D4FA3">
      <w:pPr>
        <w:tabs>
          <w:tab w:val="left" w:pos="1427"/>
        </w:tabs>
        <w:ind w:left="360"/>
        <w:rPr>
          <w:rFonts w:ascii="Arial" w:hAnsi="Arial" w:cs="Arial"/>
        </w:rPr>
      </w:pPr>
    </w:p>
    <w:p w14:paraId="3A65F9B0" w14:textId="4F02E6F8" w:rsidR="002D4FA3" w:rsidRPr="0090734D" w:rsidRDefault="002D4FA3" w:rsidP="002D4FA3">
      <w:pPr>
        <w:tabs>
          <w:tab w:val="left" w:pos="1427"/>
        </w:tabs>
        <w:rPr>
          <w:rFonts w:ascii="Arial" w:hAnsi="Arial" w:cs="Arial"/>
          <w:b/>
          <w:bCs/>
          <w:u w:val="single"/>
        </w:rPr>
      </w:pPr>
      <w:r w:rsidRPr="0090734D">
        <w:rPr>
          <w:rFonts w:ascii="Arial" w:hAnsi="Arial" w:cs="Arial"/>
          <w:b/>
          <w:bCs/>
          <w:u w:val="single"/>
        </w:rPr>
        <w:t>Promoting collaborative play.</w:t>
      </w:r>
    </w:p>
    <w:p w14:paraId="30AE6651" w14:textId="2F9C7CDB" w:rsidR="002D4FA3" w:rsidRPr="0090734D" w:rsidRDefault="002D4FA3" w:rsidP="002112FD">
      <w:pPr>
        <w:rPr>
          <w:rFonts w:ascii="Arial" w:eastAsia="Times New Roman" w:hAnsi="Arial" w:cs="Arial"/>
          <w:kern w:val="0"/>
          <w:lang w:eastAsia="en-GB"/>
          <w14:ligatures w14:val="none"/>
        </w:rPr>
      </w:pPr>
      <w:r w:rsidRPr="0090734D">
        <w:rPr>
          <w:rFonts w:ascii="Arial" w:hAnsi="Arial" w:cs="Arial"/>
        </w:rPr>
        <w:t xml:space="preserve">Inclusive leadership </w:t>
      </w:r>
      <w:r w:rsidR="00BB0492" w:rsidRPr="0090734D">
        <w:rPr>
          <w:rFonts w:ascii="Arial" w:hAnsi="Arial" w:cs="Arial"/>
        </w:rPr>
        <w:t>is not just about representation, it’s also about fostering collaboration and mutual respect</w:t>
      </w:r>
      <w:r w:rsidR="002112FD" w:rsidRPr="0090734D">
        <w:rPr>
          <w:rFonts w:ascii="Arial" w:hAnsi="Arial" w:cs="Arial"/>
        </w:rPr>
        <w:t xml:space="preserve"> </w:t>
      </w:r>
      <w:r w:rsidR="002112FD" w:rsidRPr="0090734D">
        <w:rPr>
          <w:rFonts w:ascii="Arial" w:eastAsia="Times New Roman" w:hAnsi="Arial" w:cs="Arial"/>
          <w:kern w:val="0"/>
          <w:lang w:eastAsia="en-GB"/>
          <w14:ligatures w14:val="none"/>
        </w:rPr>
        <w:t>(</w:t>
      </w:r>
      <w:proofErr w:type="spellStart"/>
      <w:r w:rsidR="002112FD" w:rsidRPr="0090734D">
        <w:rPr>
          <w:rFonts w:ascii="Arial" w:eastAsia="Times New Roman" w:hAnsi="Arial" w:cs="Arial"/>
          <w:kern w:val="0"/>
          <w:lang w:eastAsia="en-GB"/>
          <w14:ligatures w14:val="none"/>
        </w:rPr>
        <w:t>TheMontessoriAcademy</w:t>
      </w:r>
      <w:proofErr w:type="spellEnd"/>
      <w:r w:rsidR="002112FD" w:rsidRPr="0090734D">
        <w:rPr>
          <w:rFonts w:ascii="Arial" w:eastAsia="Times New Roman" w:hAnsi="Arial" w:cs="Arial"/>
          <w:kern w:val="0"/>
          <w:lang w:eastAsia="en-GB"/>
          <w14:ligatures w14:val="none"/>
        </w:rPr>
        <w:t>, 2023)</w:t>
      </w:r>
      <w:r w:rsidR="00BB0492" w:rsidRPr="0090734D">
        <w:rPr>
          <w:rFonts w:ascii="Arial" w:hAnsi="Arial" w:cs="Arial"/>
        </w:rPr>
        <w:t xml:space="preserve">. </w:t>
      </w:r>
      <w:r w:rsidR="00AD3E1E" w:rsidRPr="0090734D">
        <w:rPr>
          <w:rFonts w:ascii="Arial" w:hAnsi="Arial" w:cs="Arial"/>
        </w:rPr>
        <w:t xml:space="preserve">Here’s how toys can improve these values: </w:t>
      </w:r>
    </w:p>
    <w:p w14:paraId="4EE26570" w14:textId="2D068B66" w:rsidR="00AD3E1E" w:rsidRPr="0090734D" w:rsidRDefault="00F1038C" w:rsidP="00F1038C">
      <w:pPr>
        <w:pStyle w:val="ListParagraph"/>
        <w:numPr>
          <w:ilvl w:val="0"/>
          <w:numId w:val="2"/>
        </w:numPr>
        <w:tabs>
          <w:tab w:val="left" w:pos="1427"/>
        </w:tabs>
        <w:rPr>
          <w:rFonts w:ascii="Arial" w:hAnsi="Arial" w:cs="Arial"/>
        </w:rPr>
      </w:pPr>
      <w:r w:rsidRPr="0090734D">
        <w:rPr>
          <w:rFonts w:ascii="Arial" w:hAnsi="Arial" w:cs="Arial"/>
        </w:rPr>
        <w:t xml:space="preserve">Cooperative </w:t>
      </w:r>
      <w:r w:rsidR="00404756" w:rsidRPr="0090734D">
        <w:rPr>
          <w:rFonts w:ascii="Arial" w:hAnsi="Arial" w:cs="Arial"/>
        </w:rPr>
        <w:t>games- Introduce board games and activities that require teamwork</w:t>
      </w:r>
      <w:r w:rsidR="00C57FC7" w:rsidRPr="0090734D">
        <w:rPr>
          <w:rFonts w:ascii="Arial" w:hAnsi="Arial" w:cs="Arial"/>
        </w:rPr>
        <w:t xml:space="preserve"> and collective </w:t>
      </w:r>
      <w:r w:rsidR="00FA5F02" w:rsidRPr="0090734D">
        <w:rPr>
          <w:rFonts w:ascii="Arial" w:hAnsi="Arial" w:cs="Arial"/>
        </w:rPr>
        <w:t xml:space="preserve">problem solving. Games </w:t>
      </w:r>
      <w:r w:rsidR="00EF4BC9" w:rsidRPr="0090734D">
        <w:rPr>
          <w:rFonts w:ascii="Arial" w:hAnsi="Arial" w:cs="Arial"/>
        </w:rPr>
        <w:t xml:space="preserve">that encourage children to work together towards </w:t>
      </w:r>
      <w:r w:rsidR="00951320" w:rsidRPr="0090734D">
        <w:rPr>
          <w:rFonts w:ascii="Arial" w:hAnsi="Arial" w:cs="Arial"/>
        </w:rPr>
        <w:t>a common goal</w:t>
      </w:r>
      <w:r w:rsidR="002063E7" w:rsidRPr="0090734D">
        <w:rPr>
          <w:rFonts w:ascii="Arial" w:hAnsi="Arial" w:cs="Arial"/>
        </w:rPr>
        <w:t xml:space="preserve"> teach the importance of collaboration and the value of diverse pers</w:t>
      </w:r>
      <w:r w:rsidR="003D5BB0" w:rsidRPr="0090734D">
        <w:rPr>
          <w:rFonts w:ascii="Arial" w:hAnsi="Arial" w:cs="Arial"/>
        </w:rPr>
        <w:t>pectives</w:t>
      </w:r>
      <w:r w:rsidR="007D0D17" w:rsidRPr="0090734D">
        <w:rPr>
          <w:rFonts w:ascii="Arial" w:hAnsi="Arial" w:cs="Arial"/>
        </w:rPr>
        <w:t xml:space="preserve"> </w:t>
      </w:r>
      <w:r w:rsidR="00A53892" w:rsidRPr="0090734D">
        <w:rPr>
          <w:rFonts w:ascii="Arial" w:hAnsi="Arial" w:cs="Arial"/>
        </w:rPr>
        <w:t>believed</w:t>
      </w:r>
      <w:r w:rsidR="007D0D17" w:rsidRPr="0090734D">
        <w:rPr>
          <w:rFonts w:ascii="Arial" w:hAnsi="Arial" w:cs="Arial"/>
        </w:rPr>
        <w:t xml:space="preserve"> Ryan (</w:t>
      </w:r>
      <w:r w:rsidR="00A53892" w:rsidRPr="0090734D">
        <w:rPr>
          <w:rFonts w:ascii="Arial" w:hAnsi="Arial" w:cs="Arial"/>
        </w:rPr>
        <w:t>2021)</w:t>
      </w:r>
      <w:r w:rsidR="003D5BB0" w:rsidRPr="0090734D">
        <w:rPr>
          <w:rFonts w:ascii="Arial" w:hAnsi="Arial" w:cs="Arial"/>
        </w:rPr>
        <w:t xml:space="preserve">. </w:t>
      </w:r>
    </w:p>
    <w:p w14:paraId="1F24C5B3" w14:textId="45B094FE" w:rsidR="003D5BB0" w:rsidRPr="0090734D" w:rsidRDefault="003D5BB0" w:rsidP="00F1038C">
      <w:pPr>
        <w:pStyle w:val="ListParagraph"/>
        <w:numPr>
          <w:ilvl w:val="0"/>
          <w:numId w:val="2"/>
        </w:numPr>
        <w:tabs>
          <w:tab w:val="left" w:pos="1427"/>
        </w:tabs>
        <w:rPr>
          <w:rFonts w:ascii="Arial" w:hAnsi="Arial" w:cs="Arial"/>
        </w:rPr>
      </w:pPr>
      <w:r w:rsidRPr="0090734D">
        <w:rPr>
          <w:rFonts w:ascii="Arial" w:hAnsi="Arial" w:cs="Arial"/>
        </w:rPr>
        <w:t xml:space="preserve">Role-playing sets: </w:t>
      </w:r>
      <w:r w:rsidR="009E6D69" w:rsidRPr="0090734D">
        <w:rPr>
          <w:rFonts w:ascii="Arial" w:hAnsi="Arial" w:cs="Arial"/>
        </w:rPr>
        <w:t xml:space="preserve">Use role-playing toys such as kitchens, </w:t>
      </w:r>
      <w:r w:rsidR="00590E12" w:rsidRPr="0090734D">
        <w:rPr>
          <w:rFonts w:ascii="Arial" w:hAnsi="Arial" w:cs="Arial"/>
        </w:rPr>
        <w:t>doctor’s</w:t>
      </w:r>
      <w:r w:rsidR="009E6D69" w:rsidRPr="0090734D">
        <w:rPr>
          <w:rFonts w:ascii="Arial" w:hAnsi="Arial" w:cs="Arial"/>
        </w:rPr>
        <w:t xml:space="preserve"> kits, and construction sets to encourage children </w:t>
      </w:r>
      <w:r w:rsidR="00BF7C5D" w:rsidRPr="0090734D">
        <w:rPr>
          <w:rFonts w:ascii="Arial" w:hAnsi="Arial" w:cs="Arial"/>
        </w:rPr>
        <w:t xml:space="preserve">to take on various roles and responsibilities. </w:t>
      </w:r>
      <w:r w:rsidR="00A53892" w:rsidRPr="0090734D">
        <w:rPr>
          <w:rFonts w:ascii="Arial" w:hAnsi="Arial" w:cs="Arial"/>
        </w:rPr>
        <w:t>Ryan (2021) also emphasised how r</w:t>
      </w:r>
      <w:r w:rsidR="00BF7C5D" w:rsidRPr="0090734D">
        <w:rPr>
          <w:rFonts w:ascii="Arial" w:hAnsi="Arial" w:cs="Arial"/>
        </w:rPr>
        <w:t xml:space="preserve">ole-playing helps children understand different viewpoints </w:t>
      </w:r>
      <w:r w:rsidR="00CB3773" w:rsidRPr="0090734D">
        <w:rPr>
          <w:rFonts w:ascii="Arial" w:hAnsi="Arial" w:cs="Arial"/>
        </w:rPr>
        <w:t>and develop em</w:t>
      </w:r>
      <w:r w:rsidR="00590E12" w:rsidRPr="0090734D">
        <w:rPr>
          <w:rFonts w:ascii="Arial" w:hAnsi="Arial" w:cs="Arial"/>
        </w:rPr>
        <w:t xml:space="preserve">pathy, as they navigate different scenarios and interact with their peers. </w:t>
      </w:r>
    </w:p>
    <w:p w14:paraId="0809B3E2" w14:textId="1B98972C" w:rsidR="00590E12" w:rsidRPr="0090734D" w:rsidRDefault="00590E12" w:rsidP="00F1038C">
      <w:pPr>
        <w:pStyle w:val="ListParagraph"/>
        <w:numPr>
          <w:ilvl w:val="0"/>
          <w:numId w:val="2"/>
        </w:numPr>
        <w:tabs>
          <w:tab w:val="left" w:pos="1427"/>
        </w:tabs>
        <w:rPr>
          <w:rFonts w:ascii="Arial" w:hAnsi="Arial" w:cs="Arial"/>
        </w:rPr>
      </w:pPr>
      <w:r w:rsidRPr="0090734D">
        <w:rPr>
          <w:rFonts w:ascii="Arial" w:hAnsi="Arial" w:cs="Arial"/>
        </w:rPr>
        <w:t xml:space="preserve">Building and construction toys: Toys like blocks and LEGO sets are excellent </w:t>
      </w:r>
      <w:r w:rsidR="004F3EE5" w:rsidRPr="0090734D">
        <w:rPr>
          <w:rFonts w:ascii="Arial" w:hAnsi="Arial" w:cs="Arial"/>
        </w:rPr>
        <w:t>for coll</w:t>
      </w:r>
      <w:r w:rsidR="00C909AA" w:rsidRPr="0090734D">
        <w:rPr>
          <w:rFonts w:ascii="Arial" w:hAnsi="Arial" w:cs="Arial"/>
        </w:rPr>
        <w:t>aborative play</w:t>
      </w:r>
      <w:r w:rsidR="00A7747E" w:rsidRPr="0090734D">
        <w:rPr>
          <w:rFonts w:ascii="Arial" w:hAnsi="Arial" w:cs="Arial"/>
        </w:rPr>
        <w:t xml:space="preserve"> (UNICEF, 2018)</w:t>
      </w:r>
      <w:r w:rsidR="00C909AA" w:rsidRPr="0090734D">
        <w:rPr>
          <w:rFonts w:ascii="Arial" w:hAnsi="Arial" w:cs="Arial"/>
        </w:rPr>
        <w:t xml:space="preserve">. </w:t>
      </w:r>
      <w:r w:rsidR="000D4B91" w:rsidRPr="0090734D">
        <w:rPr>
          <w:rFonts w:ascii="Arial" w:hAnsi="Arial" w:cs="Arial"/>
        </w:rPr>
        <w:t>Encourage</w:t>
      </w:r>
      <w:r w:rsidR="00C909AA" w:rsidRPr="0090734D">
        <w:rPr>
          <w:rFonts w:ascii="Arial" w:hAnsi="Arial" w:cs="Arial"/>
        </w:rPr>
        <w:t xml:space="preserve"> group projects where children must plan, negotiate</w:t>
      </w:r>
      <w:r w:rsidR="000D4B91" w:rsidRPr="0090734D">
        <w:rPr>
          <w:rFonts w:ascii="Arial" w:hAnsi="Arial" w:cs="Arial"/>
        </w:rPr>
        <w:t>, and build together.</w:t>
      </w:r>
      <w:r w:rsidR="00A7747E" w:rsidRPr="0090734D">
        <w:rPr>
          <w:rFonts w:ascii="Arial" w:hAnsi="Arial" w:cs="Arial"/>
        </w:rPr>
        <w:t xml:space="preserve"> UNICEF (2018), states</w:t>
      </w:r>
      <w:r w:rsidR="000D4B91" w:rsidRPr="0090734D">
        <w:rPr>
          <w:rFonts w:ascii="Arial" w:hAnsi="Arial" w:cs="Arial"/>
        </w:rPr>
        <w:t xml:space="preserve"> </w:t>
      </w:r>
      <w:r w:rsidR="00A7747E" w:rsidRPr="0090734D">
        <w:rPr>
          <w:rFonts w:ascii="Arial" w:hAnsi="Arial" w:cs="Arial"/>
        </w:rPr>
        <w:t>t</w:t>
      </w:r>
      <w:r w:rsidR="000D4B91" w:rsidRPr="0090734D">
        <w:rPr>
          <w:rFonts w:ascii="Arial" w:hAnsi="Arial" w:cs="Arial"/>
        </w:rPr>
        <w:t>his type of play develops critical thinking, communication, and leadership skills.</w:t>
      </w:r>
    </w:p>
    <w:p w14:paraId="5E968592" w14:textId="77777777" w:rsidR="00042FBE" w:rsidRPr="0090734D" w:rsidRDefault="00042FBE" w:rsidP="00C63853">
      <w:pPr>
        <w:tabs>
          <w:tab w:val="left" w:pos="1427"/>
        </w:tabs>
        <w:rPr>
          <w:rFonts w:ascii="Arial" w:hAnsi="Arial" w:cs="Arial"/>
        </w:rPr>
      </w:pPr>
    </w:p>
    <w:p w14:paraId="584753B8" w14:textId="40282169" w:rsidR="00C63853" w:rsidRPr="0090734D" w:rsidRDefault="00A34A64" w:rsidP="00C63853">
      <w:pPr>
        <w:tabs>
          <w:tab w:val="left" w:pos="1427"/>
        </w:tabs>
        <w:rPr>
          <w:rFonts w:ascii="Arial" w:hAnsi="Arial" w:cs="Arial"/>
          <w:b/>
          <w:bCs/>
          <w:u w:val="single"/>
        </w:rPr>
      </w:pPr>
      <w:r w:rsidRPr="0090734D">
        <w:rPr>
          <w:rFonts w:ascii="Arial" w:hAnsi="Arial" w:cs="Arial"/>
          <w:b/>
          <w:bCs/>
          <w:u w:val="single"/>
        </w:rPr>
        <w:t>Engaging families and communities.</w:t>
      </w:r>
    </w:p>
    <w:p w14:paraId="3F59F64E" w14:textId="308B0948" w:rsidR="00042FBE" w:rsidRPr="0090734D" w:rsidRDefault="00042FBE" w:rsidP="00FA5B08">
      <w:pPr>
        <w:rPr>
          <w:rFonts w:ascii="Arial" w:eastAsia="Times New Roman" w:hAnsi="Arial" w:cs="Arial"/>
          <w:kern w:val="0"/>
          <w:lang w:eastAsia="en-GB"/>
          <w14:ligatures w14:val="none"/>
        </w:rPr>
      </w:pPr>
      <w:r w:rsidRPr="0090734D">
        <w:rPr>
          <w:rFonts w:ascii="Arial" w:hAnsi="Arial" w:cs="Arial"/>
        </w:rPr>
        <w:t>Inclusive leadership extends beyond the classroom</w:t>
      </w:r>
      <w:r w:rsidR="00FA5B08" w:rsidRPr="0090734D">
        <w:rPr>
          <w:rFonts w:ascii="Arial" w:hAnsi="Arial" w:cs="Arial"/>
        </w:rPr>
        <w:t xml:space="preserve"> </w:t>
      </w:r>
      <w:r w:rsidR="00FA5B08" w:rsidRPr="0090734D">
        <w:rPr>
          <w:rFonts w:ascii="Arial" w:eastAsia="Times New Roman" w:hAnsi="Arial" w:cs="Arial"/>
          <w:kern w:val="0"/>
          <w:lang w:eastAsia="en-GB"/>
          <w14:ligatures w14:val="none"/>
        </w:rPr>
        <w:t>(BONGIORNO, 2018)</w:t>
      </w:r>
      <w:r w:rsidRPr="0090734D">
        <w:rPr>
          <w:rFonts w:ascii="Arial" w:hAnsi="Arial" w:cs="Arial"/>
        </w:rPr>
        <w:t xml:space="preserve">. </w:t>
      </w:r>
      <w:r w:rsidR="008400B0" w:rsidRPr="0090734D">
        <w:rPr>
          <w:rFonts w:ascii="Arial" w:hAnsi="Arial" w:cs="Arial"/>
        </w:rPr>
        <w:t>Bongiorno (2018), states that e</w:t>
      </w:r>
      <w:r w:rsidRPr="0090734D">
        <w:rPr>
          <w:rFonts w:ascii="Arial" w:hAnsi="Arial" w:cs="Arial"/>
        </w:rPr>
        <w:t>ngaging families and the community</w:t>
      </w:r>
      <w:r w:rsidR="00643A02" w:rsidRPr="0090734D">
        <w:rPr>
          <w:rFonts w:ascii="Arial" w:hAnsi="Arial" w:cs="Arial"/>
        </w:rPr>
        <w:t xml:space="preserve"> in promoting inclusive play can reinforce these values at home and in broader </w:t>
      </w:r>
      <w:r w:rsidR="00FF549D" w:rsidRPr="0090734D">
        <w:rPr>
          <w:rFonts w:ascii="Arial" w:hAnsi="Arial" w:cs="Arial"/>
        </w:rPr>
        <w:t xml:space="preserve">social contexts. </w:t>
      </w:r>
    </w:p>
    <w:p w14:paraId="014A0899" w14:textId="77777777" w:rsidR="00BB3D14" w:rsidRPr="0090734D" w:rsidRDefault="00FF549D" w:rsidP="00C22E29">
      <w:pPr>
        <w:pStyle w:val="ListParagraph"/>
        <w:numPr>
          <w:ilvl w:val="0"/>
          <w:numId w:val="3"/>
        </w:numPr>
        <w:tabs>
          <w:tab w:val="left" w:pos="1427"/>
        </w:tabs>
        <w:rPr>
          <w:rFonts w:ascii="Arial" w:hAnsi="Arial" w:cs="Arial"/>
        </w:rPr>
      </w:pPr>
      <w:r w:rsidRPr="0090734D">
        <w:rPr>
          <w:rFonts w:ascii="Arial" w:hAnsi="Arial" w:cs="Arial"/>
        </w:rPr>
        <w:t xml:space="preserve">Parent workshops: </w:t>
      </w:r>
      <w:r w:rsidR="00517C63" w:rsidRPr="0090734D">
        <w:rPr>
          <w:rFonts w:ascii="Arial" w:hAnsi="Arial" w:cs="Arial"/>
        </w:rPr>
        <w:t>Gascoyne (No date) suggests o</w:t>
      </w:r>
      <w:r w:rsidRPr="0090734D">
        <w:rPr>
          <w:rFonts w:ascii="Arial" w:hAnsi="Arial" w:cs="Arial"/>
        </w:rPr>
        <w:t>rganise</w:t>
      </w:r>
      <w:r w:rsidR="00517C63" w:rsidRPr="0090734D">
        <w:rPr>
          <w:rFonts w:ascii="Arial" w:hAnsi="Arial" w:cs="Arial"/>
        </w:rPr>
        <w:t>s</w:t>
      </w:r>
      <w:r w:rsidRPr="0090734D">
        <w:rPr>
          <w:rFonts w:ascii="Arial" w:hAnsi="Arial" w:cs="Arial"/>
        </w:rPr>
        <w:t xml:space="preserve"> workshops for parents on the importance </w:t>
      </w:r>
      <w:r w:rsidR="008A4FBA" w:rsidRPr="0090734D">
        <w:rPr>
          <w:rFonts w:ascii="Arial" w:hAnsi="Arial" w:cs="Arial"/>
        </w:rPr>
        <w:t>of inclusive play and how to select and use toys that promote diversity and collaboration. Providing re</w:t>
      </w:r>
      <w:r w:rsidR="00781B7D" w:rsidRPr="0090734D">
        <w:rPr>
          <w:rFonts w:ascii="Arial" w:hAnsi="Arial" w:cs="Arial"/>
        </w:rPr>
        <w:t>sources and guidance can help families support these values at home.</w:t>
      </w:r>
    </w:p>
    <w:p w14:paraId="2390C10D" w14:textId="22931701" w:rsidR="00781B7D" w:rsidRPr="0090734D" w:rsidRDefault="007E7DAA" w:rsidP="00C22E29">
      <w:pPr>
        <w:pStyle w:val="ListParagraph"/>
        <w:numPr>
          <w:ilvl w:val="0"/>
          <w:numId w:val="3"/>
        </w:numPr>
        <w:tabs>
          <w:tab w:val="left" w:pos="1427"/>
        </w:tabs>
        <w:rPr>
          <w:rFonts w:ascii="Arial" w:hAnsi="Arial" w:cs="Arial"/>
        </w:rPr>
      </w:pPr>
      <w:r w:rsidRPr="0090734D">
        <w:rPr>
          <w:rFonts w:ascii="Arial" w:hAnsi="Arial" w:cs="Arial"/>
        </w:rPr>
        <w:t xml:space="preserve">Community events: </w:t>
      </w:r>
      <w:r w:rsidR="00C22E29" w:rsidRPr="0090734D">
        <w:rPr>
          <w:rFonts w:ascii="Arial" w:hAnsi="Arial" w:cs="Arial"/>
        </w:rPr>
        <w:t xml:space="preserve">Also </w:t>
      </w:r>
      <w:r w:rsidR="00C22E29" w:rsidRPr="0090734D">
        <w:rPr>
          <w:rFonts w:ascii="Arial" w:eastAsia="Times New Roman" w:hAnsi="Arial" w:cs="Arial"/>
          <w:kern w:val="0"/>
          <w:lang w:eastAsia="en-GB"/>
          <w14:ligatures w14:val="none"/>
        </w:rPr>
        <w:t xml:space="preserve">(Harris and Goodall, 2008) </w:t>
      </w:r>
      <w:r w:rsidR="00BB3D14" w:rsidRPr="0090734D">
        <w:rPr>
          <w:rFonts w:ascii="Arial" w:eastAsia="Times New Roman" w:hAnsi="Arial" w:cs="Arial"/>
          <w:kern w:val="0"/>
          <w:lang w:eastAsia="en-GB"/>
          <w14:ligatures w14:val="none"/>
        </w:rPr>
        <w:t xml:space="preserve">spotlights </w:t>
      </w:r>
      <w:r w:rsidR="00BB3D14" w:rsidRPr="0090734D">
        <w:rPr>
          <w:rFonts w:ascii="Arial" w:hAnsi="Arial" w:cs="Arial"/>
        </w:rPr>
        <w:t>h</w:t>
      </w:r>
      <w:r w:rsidRPr="0090734D">
        <w:rPr>
          <w:rFonts w:ascii="Arial" w:hAnsi="Arial" w:cs="Arial"/>
        </w:rPr>
        <w:t>ost</w:t>
      </w:r>
      <w:r w:rsidR="00BB3D14" w:rsidRPr="0090734D">
        <w:rPr>
          <w:rFonts w:ascii="Arial" w:hAnsi="Arial" w:cs="Arial"/>
        </w:rPr>
        <w:t>ing</w:t>
      </w:r>
      <w:r w:rsidRPr="0090734D">
        <w:rPr>
          <w:rFonts w:ascii="Arial" w:hAnsi="Arial" w:cs="Arial"/>
        </w:rPr>
        <w:t xml:space="preserve"> community events that celebrate diversity and inclusion, such as multi</w:t>
      </w:r>
      <w:r w:rsidR="006F2128" w:rsidRPr="0090734D">
        <w:rPr>
          <w:rFonts w:ascii="Arial" w:hAnsi="Arial" w:cs="Arial"/>
        </w:rPr>
        <w:t xml:space="preserve">cultural fairs or inclusive playdates. </w:t>
      </w:r>
      <w:r w:rsidR="00BB3D14" w:rsidRPr="0090734D">
        <w:rPr>
          <w:rFonts w:ascii="Arial" w:hAnsi="Arial" w:cs="Arial"/>
        </w:rPr>
        <w:t>They state how t</w:t>
      </w:r>
      <w:r w:rsidR="006F2128" w:rsidRPr="0090734D">
        <w:rPr>
          <w:rFonts w:ascii="Arial" w:hAnsi="Arial" w:cs="Arial"/>
        </w:rPr>
        <w:t>hese events can bring together</w:t>
      </w:r>
      <w:r w:rsidR="00047E39" w:rsidRPr="0090734D">
        <w:rPr>
          <w:rFonts w:ascii="Arial" w:hAnsi="Arial" w:cs="Arial"/>
        </w:rPr>
        <w:t xml:space="preserve"> children and families from different backgrounds</w:t>
      </w:r>
      <w:r w:rsidR="00080488" w:rsidRPr="0090734D">
        <w:rPr>
          <w:rFonts w:ascii="Arial" w:hAnsi="Arial" w:cs="Arial"/>
        </w:rPr>
        <w:t xml:space="preserve">, fostering a sense of community and shared learning. </w:t>
      </w:r>
    </w:p>
    <w:p w14:paraId="5C4BB2DD" w14:textId="17FA3038" w:rsidR="00080488" w:rsidRPr="0090734D" w:rsidRDefault="00080488" w:rsidP="00FF549D">
      <w:pPr>
        <w:pStyle w:val="ListParagraph"/>
        <w:numPr>
          <w:ilvl w:val="0"/>
          <w:numId w:val="3"/>
        </w:numPr>
        <w:tabs>
          <w:tab w:val="left" w:pos="1427"/>
        </w:tabs>
        <w:rPr>
          <w:rFonts w:ascii="Arial" w:hAnsi="Arial" w:cs="Arial"/>
        </w:rPr>
      </w:pPr>
      <w:r w:rsidRPr="0090734D">
        <w:rPr>
          <w:rFonts w:ascii="Arial" w:hAnsi="Arial" w:cs="Arial"/>
        </w:rPr>
        <w:lastRenderedPageBreak/>
        <w:t>Collaborative projects: Involve the community in collaborative</w:t>
      </w:r>
      <w:r w:rsidR="008B7344" w:rsidRPr="0090734D">
        <w:rPr>
          <w:rFonts w:ascii="Arial" w:hAnsi="Arial" w:cs="Arial"/>
        </w:rPr>
        <w:t xml:space="preserve"> projects, such as creating </w:t>
      </w:r>
      <w:r w:rsidR="006C6432" w:rsidRPr="0090734D">
        <w:rPr>
          <w:rFonts w:ascii="Arial" w:hAnsi="Arial" w:cs="Arial"/>
        </w:rPr>
        <w:t xml:space="preserve">a multicultural garden or </w:t>
      </w:r>
      <w:r w:rsidR="006475D1" w:rsidRPr="0090734D">
        <w:rPr>
          <w:rFonts w:ascii="Arial" w:hAnsi="Arial" w:cs="Arial"/>
        </w:rPr>
        <w:t>organising</w:t>
      </w:r>
      <w:r w:rsidR="006C6432" w:rsidRPr="0090734D">
        <w:rPr>
          <w:rFonts w:ascii="Arial" w:hAnsi="Arial" w:cs="Arial"/>
        </w:rPr>
        <w:t xml:space="preserve"> </w:t>
      </w:r>
      <w:r w:rsidR="008D3A4F" w:rsidRPr="0090734D">
        <w:rPr>
          <w:rFonts w:ascii="Arial" w:hAnsi="Arial" w:cs="Arial"/>
        </w:rPr>
        <w:t xml:space="preserve">a charity drive. These activities teach children the value of working together for the common </w:t>
      </w:r>
      <w:r w:rsidR="006475D1" w:rsidRPr="0090734D">
        <w:rPr>
          <w:rFonts w:ascii="Arial" w:hAnsi="Arial" w:cs="Arial"/>
        </w:rPr>
        <w:t>good and highlight the impact of inclusive leadership</w:t>
      </w:r>
      <w:r w:rsidR="008C6AAD" w:rsidRPr="0090734D">
        <w:rPr>
          <w:rFonts w:ascii="Arial" w:hAnsi="Arial" w:cs="Arial"/>
        </w:rPr>
        <w:t xml:space="preserve"> (UNICEF, 2018)</w:t>
      </w:r>
      <w:r w:rsidR="006475D1" w:rsidRPr="0090734D">
        <w:rPr>
          <w:rFonts w:ascii="Arial" w:hAnsi="Arial" w:cs="Arial"/>
        </w:rPr>
        <w:t>.</w:t>
      </w:r>
    </w:p>
    <w:p w14:paraId="35FD050D" w14:textId="034BD3D1" w:rsidR="006475D1" w:rsidRPr="0090734D" w:rsidRDefault="006475D1" w:rsidP="006475D1">
      <w:pPr>
        <w:tabs>
          <w:tab w:val="left" w:pos="1427"/>
        </w:tabs>
        <w:rPr>
          <w:rFonts w:ascii="Arial" w:hAnsi="Arial" w:cs="Arial"/>
        </w:rPr>
      </w:pPr>
      <w:r w:rsidRPr="0090734D">
        <w:rPr>
          <w:rFonts w:ascii="Arial" w:hAnsi="Arial" w:cs="Arial"/>
        </w:rPr>
        <w:t>Conclusion.</w:t>
      </w:r>
    </w:p>
    <w:p w14:paraId="0166FA40" w14:textId="489BBB47" w:rsidR="006475D1" w:rsidRPr="0090734D" w:rsidRDefault="008C6AAD" w:rsidP="006475D1">
      <w:pPr>
        <w:tabs>
          <w:tab w:val="left" w:pos="1427"/>
        </w:tabs>
        <w:rPr>
          <w:rFonts w:ascii="Arial" w:hAnsi="Arial" w:cs="Arial"/>
        </w:rPr>
      </w:pPr>
      <w:r w:rsidRPr="0090734D">
        <w:rPr>
          <w:rFonts w:ascii="Arial" w:hAnsi="Arial" w:cs="Arial"/>
        </w:rPr>
        <w:t xml:space="preserve">As the National history trust </w:t>
      </w:r>
      <w:r w:rsidR="009D1F7A" w:rsidRPr="0090734D">
        <w:rPr>
          <w:rFonts w:ascii="Arial" w:hAnsi="Arial" w:cs="Arial"/>
        </w:rPr>
        <w:t>(2019) states, p</w:t>
      </w:r>
      <w:r w:rsidR="006475D1" w:rsidRPr="0090734D">
        <w:rPr>
          <w:rFonts w:ascii="Arial" w:hAnsi="Arial" w:cs="Arial"/>
        </w:rPr>
        <w:t xml:space="preserve">romoting </w:t>
      </w:r>
      <w:r w:rsidR="00C91BB4" w:rsidRPr="0090734D">
        <w:rPr>
          <w:rFonts w:ascii="Arial" w:hAnsi="Arial" w:cs="Arial"/>
        </w:rPr>
        <w:t xml:space="preserve">inclusive leadership through </w:t>
      </w:r>
      <w:r w:rsidR="00C83D24" w:rsidRPr="0090734D">
        <w:rPr>
          <w:rFonts w:ascii="Arial" w:hAnsi="Arial" w:cs="Arial"/>
        </w:rPr>
        <w:t>children’s toys in early years settings is a powerful</w:t>
      </w:r>
      <w:r w:rsidR="00065644" w:rsidRPr="0090734D">
        <w:rPr>
          <w:rFonts w:ascii="Arial" w:hAnsi="Arial" w:cs="Arial"/>
        </w:rPr>
        <w:t xml:space="preserve"> way to foster </w:t>
      </w:r>
      <w:r w:rsidR="006C5C62" w:rsidRPr="0090734D">
        <w:rPr>
          <w:rFonts w:ascii="Arial" w:hAnsi="Arial" w:cs="Arial"/>
        </w:rPr>
        <w:t>a more inclusive and empathetic generation</w:t>
      </w:r>
      <w:r w:rsidR="00E33A53" w:rsidRPr="0090734D">
        <w:rPr>
          <w:rFonts w:ascii="Arial" w:hAnsi="Arial" w:cs="Arial"/>
        </w:rPr>
        <w:t xml:space="preserve">. </w:t>
      </w:r>
      <w:r w:rsidR="005A3C77" w:rsidRPr="0090734D">
        <w:rPr>
          <w:rFonts w:ascii="Arial" w:hAnsi="Arial" w:cs="Arial"/>
        </w:rPr>
        <w:t>Loweth (2022) agrees</w:t>
      </w:r>
      <w:r w:rsidR="00454172" w:rsidRPr="0090734D">
        <w:rPr>
          <w:rFonts w:ascii="Arial" w:hAnsi="Arial" w:cs="Arial"/>
        </w:rPr>
        <w:t xml:space="preserve"> and also states </w:t>
      </w:r>
      <w:r w:rsidR="005A3C77" w:rsidRPr="0090734D">
        <w:rPr>
          <w:rFonts w:ascii="Arial" w:hAnsi="Arial" w:cs="Arial"/>
        </w:rPr>
        <w:t>b</w:t>
      </w:r>
      <w:r w:rsidR="00E33A53" w:rsidRPr="0090734D">
        <w:rPr>
          <w:rFonts w:ascii="Arial" w:hAnsi="Arial" w:cs="Arial"/>
        </w:rPr>
        <w:t xml:space="preserve">y thoughtfully selecting diverse toys, encouraging </w:t>
      </w:r>
      <w:r w:rsidR="00797CDF" w:rsidRPr="0090734D">
        <w:rPr>
          <w:rFonts w:ascii="Arial" w:hAnsi="Arial" w:cs="Arial"/>
        </w:rPr>
        <w:t xml:space="preserve">collaborative play, incorporating inclusive themes in </w:t>
      </w:r>
      <w:r w:rsidR="002107EA" w:rsidRPr="0090734D">
        <w:rPr>
          <w:rFonts w:ascii="Arial" w:hAnsi="Arial" w:cs="Arial"/>
        </w:rPr>
        <w:t xml:space="preserve">storytelling and play, we can help children develop skills and values needed for inclusive leadership. </w:t>
      </w:r>
    </w:p>
    <w:p w14:paraId="2C18B616" w14:textId="77777777" w:rsidR="00EA2814" w:rsidRDefault="00EA2814" w:rsidP="006475D1">
      <w:pPr>
        <w:tabs>
          <w:tab w:val="left" w:pos="1427"/>
        </w:tabs>
        <w:rPr>
          <w:rFonts w:ascii="Arial" w:hAnsi="Arial" w:cs="Arial"/>
        </w:rPr>
      </w:pPr>
    </w:p>
    <w:p w14:paraId="172068B3" w14:textId="77777777" w:rsidR="000E62C8" w:rsidRPr="00162BC7" w:rsidRDefault="00EA2814" w:rsidP="000E62C8">
      <w:pPr>
        <w:tabs>
          <w:tab w:val="left" w:pos="1427"/>
        </w:tabs>
        <w:rPr>
          <w:rFonts w:ascii="Arial" w:hAnsi="Arial" w:cs="Arial"/>
        </w:rPr>
      </w:pPr>
      <w:r w:rsidRPr="00162BC7">
        <w:rPr>
          <w:rFonts w:ascii="Arial" w:hAnsi="Arial" w:cs="Arial"/>
        </w:rPr>
        <w:t>References</w:t>
      </w:r>
      <w:r w:rsidR="000E62C8" w:rsidRPr="00162BC7">
        <w:rPr>
          <w:rFonts w:ascii="Arial" w:hAnsi="Arial" w:cs="Arial"/>
        </w:rPr>
        <w:t>;</w:t>
      </w:r>
    </w:p>
    <w:p w14:paraId="3030D05F" w14:textId="77777777" w:rsidR="006E0B32" w:rsidRDefault="006E0B32" w:rsidP="008A472B">
      <w:pPr>
        <w:spacing w:after="0" w:line="480" w:lineRule="auto"/>
        <w:ind w:hanging="720"/>
        <w:rPr>
          <w:rFonts w:ascii="Times New Roman" w:eastAsia="Times New Roman" w:hAnsi="Times New Roman" w:cs="Times New Roman"/>
          <w:kern w:val="0"/>
          <w:lang w:eastAsia="en-GB"/>
          <w14:ligatures w14:val="none"/>
        </w:rPr>
      </w:pPr>
      <w:r w:rsidRPr="008A472B">
        <w:rPr>
          <w:rFonts w:ascii="Times New Roman" w:eastAsia="Times New Roman" w:hAnsi="Times New Roman" w:cs="Times New Roman"/>
          <w:kern w:val="0"/>
          <w:lang w:eastAsia="en-GB"/>
          <w14:ligatures w14:val="none"/>
        </w:rPr>
        <w:t xml:space="preserve">“Compassionate and Inclusive Leadership Resource – NHS Senior Leadership Onboarding and Support.” </w:t>
      </w:r>
      <w:r w:rsidRPr="008A472B">
        <w:rPr>
          <w:rFonts w:ascii="Times New Roman" w:eastAsia="Times New Roman" w:hAnsi="Times New Roman" w:cs="Times New Roman"/>
          <w:i/>
          <w:iCs/>
          <w:kern w:val="0"/>
          <w:lang w:eastAsia="en-GB"/>
          <w14:ligatures w14:val="none"/>
        </w:rPr>
        <w:t>Compassionate and Inclusive Leadership</w:t>
      </w:r>
      <w:r w:rsidRPr="008A472B">
        <w:rPr>
          <w:rFonts w:ascii="Times New Roman" w:eastAsia="Times New Roman" w:hAnsi="Times New Roman" w:cs="Times New Roman"/>
          <w:kern w:val="0"/>
          <w:lang w:eastAsia="en-GB"/>
          <w14:ligatures w14:val="none"/>
        </w:rPr>
        <w:t>, 16 May 2023, senioronboarding.leadershipacademy.nhs.uk/creating-compassionate-and-inclusive-cultures/compassionate-and-inclusive-leadership-resource/.</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26 May</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w:t>
      </w:r>
    </w:p>
    <w:p w14:paraId="5BB6A90C" w14:textId="77777777" w:rsidR="006E0B32" w:rsidRDefault="006E0B32" w:rsidP="00413320">
      <w:pPr>
        <w:spacing w:after="0" w:line="480" w:lineRule="auto"/>
        <w:ind w:hanging="720"/>
        <w:rPr>
          <w:rFonts w:ascii="Times New Roman" w:eastAsia="Times New Roman" w:hAnsi="Times New Roman" w:cs="Times New Roman"/>
          <w:kern w:val="0"/>
          <w:lang w:eastAsia="en-GB"/>
          <w14:ligatures w14:val="none"/>
        </w:rPr>
      </w:pPr>
      <w:r w:rsidRPr="00413320">
        <w:rPr>
          <w:rFonts w:ascii="Times New Roman" w:eastAsia="Times New Roman" w:hAnsi="Times New Roman" w:cs="Times New Roman"/>
          <w:kern w:val="0"/>
          <w:lang w:eastAsia="en-GB"/>
          <w14:ligatures w14:val="none"/>
        </w:rPr>
        <w:t xml:space="preserve">“Dual Language Learners: Program and Family Support | ECLKC.” </w:t>
      </w:r>
      <w:r w:rsidRPr="00413320">
        <w:rPr>
          <w:rFonts w:ascii="Times New Roman" w:eastAsia="Times New Roman" w:hAnsi="Times New Roman" w:cs="Times New Roman"/>
          <w:i/>
          <w:iCs/>
          <w:kern w:val="0"/>
          <w:lang w:eastAsia="en-GB"/>
          <w14:ligatures w14:val="none"/>
        </w:rPr>
        <w:t>Eclkc.ohs.acf.hhs.gov</w:t>
      </w:r>
      <w:r w:rsidRPr="00413320">
        <w:rPr>
          <w:rFonts w:ascii="Times New Roman" w:eastAsia="Times New Roman" w:hAnsi="Times New Roman" w:cs="Times New Roman"/>
          <w:kern w:val="0"/>
          <w:lang w:eastAsia="en-GB"/>
          <w14:ligatures w14:val="none"/>
        </w:rPr>
        <w:t xml:space="preserve">, 28 Aug. 2020, eclkc.ohs.acf.hhs.gov/professional-development/article/dual-language-learners-program-family-support. Accessed </w:t>
      </w:r>
      <w:r>
        <w:rPr>
          <w:rFonts w:ascii="Times New Roman" w:eastAsia="Times New Roman" w:hAnsi="Times New Roman" w:cs="Times New Roman"/>
          <w:kern w:val="0"/>
          <w:lang w:eastAsia="en-GB"/>
          <w14:ligatures w14:val="none"/>
        </w:rPr>
        <w:t>26 May</w:t>
      </w:r>
      <w:r w:rsidRPr="00413320">
        <w:rPr>
          <w:rFonts w:ascii="Times New Roman" w:eastAsia="Times New Roman" w:hAnsi="Times New Roman" w:cs="Times New Roman"/>
          <w:kern w:val="0"/>
          <w:lang w:eastAsia="en-GB"/>
          <w14:ligatures w14:val="none"/>
        </w:rPr>
        <w:t xml:space="preserve"> 2024.</w:t>
      </w:r>
    </w:p>
    <w:p w14:paraId="098017B7" w14:textId="77777777" w:rsidR="006E0B32" w:rsidRDefault="006E0B32" w:rsidP="000252E5">
      <w:pPr>
        <w:spacing w:after="0" w:line="480" w:lineRule="auto"/>
        <w:ind w:hanging="720"/>
        <w:rPr>
          <w:rFonts w:ascii="Times New Roman" w:eastAsia="Times New Roman" w:hAnsi="Times New Roman" w:cs="Times New Roman"/>
          <w:kern w:val="0"/>
          <w:lang w:eastAsia="en-GB"/>
          <w14:ligatures w14:val="none"/>
        </w:rPr>
      </w:pPr>
      <w:r w:rsidRPr="000252E5">
        <w:rPr>
          <w:rFonts w:ascii="Times New Roman" w:eastAsia="Times New Roman" w:hAnsi="Times New Roman" w:cs="Times New Roman"/>
          <w:kern w:val="0"/>
          <w:lang w:eastAsia="en-GB"/>
          <w14:ligatures w14:val="none"/>
        </w:rPr>
        <w:t xml:space="preserve">“Foundation Phase “Varies” but Has “Positive Impact”, Says Review.” </w:t>
      </w:r>
      <w:r w:rsidRPr="000252E5">
        <w:rPr>
          <w:rFonts w:ascii="Times New Roman" w:eastAsia="Times New Roman" w:hAnsi="Times New Roman" w:cs="Times New Roman"/>
          <w:i/>
          <w:iCs/>
          <w:kern w:val="0"/>
          <w:lang w:eastAsia="en-GB"/>
          <w14:ligatures w14:val="none"/>
        </w:rPr>
        <w:t>BBC News</w:t>
      </w:r>
      <w:r w:rsidRPr="000252E5">
        <w:rPr>
          <w:rFonts w:ascii="Times New Roman" w:eastAsia="Times New Roman" w:hAnsi="Times New Roman" w:cs="Times New Roman"/>
          <w:kern w:val="0"/>
          <w:lang w:eastAsia="en-GB"/>
          <w14:ligatures w14:val="none"/>
        </w:rPr>
        <w:t xml:space="preserve">, 6 May 2014, </w:t>
      </w:r>
      <w:hyperlink r:id="rId9" w:history="1">
        <w:r w:rsidRPr="000252E5">
          <w:rPr>
            <w:rStyle w:val="Hyperlink"/>
            <w:rFonts w:ascii="Times New Roman" w:eastAsia="Times New Roman" w:hAnsi="Times New Roman" w:cs="Times New Roman"/>
            <w:kern w:val="0"/>
            <w:lang w:eastAsia="en-GB"/>
            <w14:ligatures w14:val="none"/>
          </w:rPr>
          <w:t>www.bbc.co.uk/news/uk-wales-27284983</w:t>
        </w:r>
      </w:hyperlink>
      <w:r w:rsidRPr="000252E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277AF9">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w:t>
      </w:r>
      <w:r w:rsidRPr="00277AF9">
        <w:rPr>
          <w:rFonts w:ascii="Times New Roman" w:eastAsia="Times New Roman" w:hAnsi="Times New Roman" w:cs="Times New Roman"/>
          <w:kern w:val="0"/>
          <w:lang w:eastAsia="en-GB"/>
          <w14:ligatures w14:val="none"/>
        </w:rPr>
        <w:t xml:space="preserve"> June 2024.</w:t>
      </w:r>
    </w:p>
    <w:p w14:paraId="121A7F9B" w14:textId="77777777" w:rsidR="006E0B32" w:rsidRDefault="006E0B32" w:rsidP="00BC53D0">
      <w:pPr>
        <w:spacing w:after="0" w:line="480" w:lineRule="auto"/>
        <w:ind w:hanging="720"/>
        <w:rPr>
          <w:rFonts w:ascii="Times New Roman" w:eastAsia="Times New Roman" w:hAnsi="Times New Roman" w:cs="Times New Roman"/>
          <w:kern w:val="0"/>
          <w:lang w:eastAsia="en-GB"/>
          <w14:ligatures w14:val="none"/>
        </w:rPr>
      </w:pPr>
      <w:proofErr w:type="spellStart"/>
      <w:r w:rsidRPr="00BC53D0">
        <w:rPr>
          <w:rFonts w:ascii="Times New Roman" w:eastAsia="Times New Roman" w:hAnsi="Times New Roman" w:cs="Times New Roman"/>
          <w:kern w:val="0"/>
          <w:lang w:eastAsia="en-GB"/>
          <w14:ligatures w14:val="none"/>
        </w:rPr>
        <w:t>Addysg</w:t>
      </w:r>
      <w:proofErr w:type="spellEnd"/>
      <w:r w:rsidRPr="00BC53D0">
        <w:rPr>
          <w:rFonts w:ascii="Times New Roman" w:eastAsia="Times New Roman" w:hAnsi="Times New Roman" w:cs="Times New Roman"/>
          <w:kern w:val="0"/>
          <w:lang w:eastAsia="en-GB"/>
          <w14:ligatures w14:val="none"/>
        </w:rPr>
        <w:t xml:space="preserve"> Cymru. “Foundation Learning and Curriculum for Wales Video Explainer.” </w:t>
      </w:r>
      <w:r w:rsidRPr="00BC53D0">
        <w:rPr>
          <w:rFonts w:ascii="Times New Roman" w:eastAsia="Times New Roman" w:hAnsi="Times New Roman" w:cs="Times New Roman"/>
          <w:i/>
          <w:iCs/>
          <w:kern w:val="0"/>
          <w:lang w:eastAsia="en-GB"/>
          <w14:ligatures w14:val="none"/>
        </w:rPr>
        <w:t>Www.youtube.com</w:t>
      </w:r>
      <w:r w:rsidRPr="00BC53D0">
        <w:rPr>
          <w:rFonts w:ascii="Times New Roman" w:eastAsia="Times New Roman" w:hAnsi="Times New Roman" w:cs="Times New Roman"/>
          <w:kern w:val="0"/>
          <w:lang w:eastAsia="en-GB"/>
          <w14:ligatures w14:val="none"/>
        </w:rPr>
        <w:t xml:space="preserve">, 2024, </w:t>
      </w:r>
      <w:hyperlink r:id="rId10" w:history="1">
        <w:r w:rsidRPr="00BC53D0">
          <w:rPr>
            <w:rStyle w:val="Hyperlink"/>
            <w:rFonts w:ascii="Times New Roman" w:eastAsia="Times New Roman" w:hAnsi="Times New Roman" w:cs="Times New Roman"/>
            <w:kern w:val="0"/>
            <w:lang w:eastAsia="en-GB"/>
            <w14:ligatures w14:val="none"/>
          </w:rPr>
          <w:t>www.youtube.com/watch?v=HXuArSVk0_w</w:t>
        </w:r>
      </w:hyperlink>
      <w:r w:rsidRPr="00BC53D0">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 June</w:t>
      </w:r>
      <w:r w:rsidRPr="00413320">
        <w:rPr>
          <w:rFonts w:ascii="Times New Roman" w:eastAsia="Times New Roman" w:hAnsi="Times New Roman" w:cs="Times New Roman"/>
          <w:kern w:val="0"/>
          <w:lang w:eastAsia="en-GB"/>
          <w14:ligatures w14:val="none"/>
        </w:rPr>
        <w:t xml:space="preserve"> 2024.</w:t>
      </w:r>
    </w:p>
    <w:p w14:paraId="1D9E12A9" w14:textId="77777777" w:rsidR="006E0B32" w:rsidRDefault="006E0B32" w:rsidP="0029241D">
      <w:pPr>
        <w:spacing w:after="0" w:line="480" w:lineRule="auto"/>
        <w:ind w:hanging="720"/>
        <w:rPr>
          <w:rFonts w:ascii="Times New Roman" w:eastAsia="Times New Roman" w:hAnsi="Times New Roman" w:cs="Times New Roman"/>
          <w:kern w:val="0"/>
          <w:lang w:eastAsia="en-GB"/>
          <w14:ligatures w14:val="none"/>
        </w:rPr>
      </w:pPr>
      <w:r w:rsidRPr="0029241D">
        <w:rPr>
          <w:rFonts w:ascii="Times New Roman" w:eastAsia="Times New Roman" w:hAnsi="Times New Roman" w:cs="Times New Roman"/>
          <w:kern w:val="0"/>
          <w:lang w:eastAsia="en-GB"/>
          <w14:ligatures w14:val="none"/>
        </w:rPr>
        <w:t xml:space="preserve">Ansary, Ahemed Shamim. “What Are the Challenges and Benefits of Community Engagement.” </w:t>
      </w:r>
      <w:r w:rsidRPr="0029241D">
        <w:rPr>
          <w:rFonts w:ascii="Times New Roman" w:eastAsia="Times New Roman" w:hAnsi="Times New Roman" w:cs="Times New Roman"/>
          <w:i/>
          <w:iCs/>
          <w:kern w:val="0"/>
          <w:lang w:eastAsia="en-GB"/>
          <w14:ligatures w14:val="none"/>
        </w:rPr>
        <w:t>Career Cliff</w:t>
      </w:r>
      <w:r w:rsidRPr="0029241D">
        <w:rPr>
          <w:rFonts w:ascii="Times New Roman" w:eastAsia="Times New Roman" w:hAnsi="Times New Roman" w:cs="Times New Roman"/>
          <w:kern w:val="0"/>
          <w:lang w:eastAsia="en-GB"/>
          <w14:ligatures w14:val="none"/>
        </w:rPr>
        <w:t xml:space="preserve">, 18 May 2022, </w:t>
      </w:r>
      <w:hyperlink r:id="rId11" w:history="1">
        <w:r w:rsidRPr="0029241D">
          <w:rPr>
            <w:rStyle w:val="Hyperlink"/>
            <w:rFonts w:ascii="Times New Roman" w:eastAsia="Times New Roman" w:hAnsi="Times New Roman" w:cs="Times New Roman"/>
            <w:kern w:val="0"/>
            <w:lang w:eastAsia="en-GB"/>
            <w14:ligatures w14:val="none"/>
          </w:rPr>
          <w:t>www.careercliff.com/what-are-the-challenges-and-benefits-of-community-engagement/</w:t>
        </w:r>
      </w:hyperlink>
      <w:r w:rsidRPr="0029241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21652D">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w:t>
      </w:r>
      <w:r w:rsidRPr="0021652D">
        <w:rPr>
          <w:rFonts w:ascii="Times New Roman" w:eastAsia="Times New Roman" w:hAnsi="Times New Roman" w:cs="Times New Roman"/>
          <w:kern w:val="0"/>
          <w:lang w:eastAsia="en-GB"/>
          <w14:ligatures w14:val="none"/>
        </w:rPr>
        <w:t xml:space="preserve"> June 2024.</w:t>
      </w:r>
    </w:p>
    <w:p w14:paraId="543E9D75"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lastRenderedPageBreak/>
        <w:t xml:space="preserve">Ayres, Crystal. “14 Pros and Cons of Bilingual Education.” </w:t>
      </w:r>
      <w:r w:rsidRPr="00202A35">
        <w:rPr>
          <w:rFonts w:ascii="Times New Roman" w:eastAsia="Times New Roman" w:hAnsi="Times New Roman" w:cs="Times New Roman"/>
          <w:i/>
          <w:iCs/>
          <w:kern w:val="0"/>
          <w:lang w:eastAsia="en-GB"/>
          <w14:ligatures w14:val="none"/>
        </w:rPr>
        <w:t>Vittana.org</w:t>
      </w:r>
      <w:r w:rsidRPr="00202A35">
        <w:rPr>
          <w:rFonts w:ascii="Times New Roman" w:eastAsia="Times New Roman" w:hAnsi="Times New Roman" w:cs="Times New Roman"/>
          <w:kern w:val="0"/>
          <w:lang w:eastAsia="en-GB"/>
          <w14:ligatures w14:val="none"/>
        </w:rPr>
        <w:t>, 2019, vittana.org/14-pros-and-cons-of-bilingual-education.</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012B76F6"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Baidoo-Anu, David, et al. “Cultural Validity: Promoting Cultural Responsiveness in Classroom Assessment.” </w:t>
      </w:r>
      <w:r w:rsidRPr="00202A35">
        <w:rPr>
          <w:rFonts w:ascii="Times New Roman" w:eastAsia="Times New Roman" w:hAnsi="Times New Roman" w:cs="Times New Roman"/>
          <w:i/>
          <w:iCs/>
          <w:kern w:val="0"/>
          <w:lang w:eastAsia="en-GB"/>
          <w14:ligatures w14:val="none"/>
        </w:rPr>
        <w:t>Diaspora, Indigenous, and Minority Education</w:t>
      </w:r>
      <w:r w:rsidRPr="00202A35">
        <w:rPr>
          <w:rFonts w:ascii="Times New Roman" w:eastAsia="Times New Roman" w:hAnsi="Times New Roman" w:cs="Times New Roman"/>
          <w:kern w:val="0"/>
          <w:lang w:eastAsia="en-GB"/>
          <w14:ligatures w14:val="none"/>
        </w:rPr>
        <w:t xml:space="preserve">, 30 Mar. 2023, pp. 1–22, </w:t>
      </w:r>
      <w:hyperlink r:id="rId12" w:history="1">
        <w:r w:rsidRPr="00202A35">
          <w:rPr>
            <w:rStyle w:val="Hyperlink"/>
            <w:rFonts w:ascii="Times New Roman" w:eastAsia="Times New Roman" w:hAnsi="Times New Roman" w:cs="Times New Roman"/>
            <w:kern w:val="0"/>
            <w:lang w:eastAsia="en-GB"/>
            <w14:ligatures w14:val="none"/>
          </w:rPr>
          <w:t>https://doi.org/10.1080/15595692.2023.2193883</w:t>
        </w:r>
      </w:hyperlink>
      <w:r w:rsidRPr="00202A3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7B7F6C97" w14:textId="77777777" w:rsidR="006E0B32" w:rsidRPr="005E37FC" w:rsidRDefault="006E0B32" w:rsidP="00A92ED2">
      <w:pPr>
        <w:tabs>
          <w:tab w:val="left" w:pos="1427"/>
        </w:tabs>
        <w:rPr>
          <w:rFonts w:ascii="Times New Roman" w:hAnsi="Times New Roman" w:cs="Times New Roman"/>
        </w:rPr>
      </w:pPr>
      <w:r w:rsidRPr="005E37FC">
        <w:rPr>
          <w:rFonts w:ascii="Times New Roman" w:hAnsi="Times New Roman" w:cs="Times New Roman"/>
        </w:rPr>
        <w:t xml:space="preserve">Betz, Sunny. “The Ultimate Guide to Inclusive Leadership | Built In.” </w:t>
      </w:r>
      <w:r w:rsidRPr="005E37FC">
        <w:rPr>
          <w:rFonts w:ascii="Times New Roman" w:hAnsi="Times New Roman" w:cs="Times New Roman"/>
          <w:i/>
          <w:iCs/>
        </w:rPr>
        <w:t>Builtin.com</w:t>
      </w:r>
      <w:r w:rsidRPr="005E37FC">
        <w:rPr>
          <w:rFonts w:ascii="Times New Roman" w:hAnsi="Times New Roman" w:cs="Times New Roman"/>
        </w:rPr>
        <w:t xml:space="preserve">, 4 Jan. 2023, builtin.com/diversity-inclusion/inclusive-leadership. </w:t>
      </w:r>
      <w:r w:rsidRPr="00442D70">
        <w:rPr>
          <w:rFonts w:ascii="Times New Roman" w:eastAsia="Times New Roman" w:hAnsi="Times New Roman" w:cs="Times New Roman"/>
          <w:kern w:val="0"/>
          <w:lang w:eastAsia="en-GB"/>
          <w14:ligatures w14:val="none"/>
        </w:rPr>
        <w:t xml:space="preserve">Accessed </w:t>
      </w:r>
      <w:r w:rsidRPr="005E37FC">
        <w:rPr>
          <w:rFonts w:ascii="Times New Roman" w:eastAsia="Times New Roman" w:hAnsi="Times New Roman" w:cs="Times New Roman"/>
          <w:kern w:val="0"/>
          <w:lang w:eastAsia="en-GB"/>
          <w14:ligatures w14:val="none"/>
        </w:rPr>
        <w:t>25</w:t>
      </w:r>
      <w:r w:rsidRPr="00442D70">
        <w:rPr>
          <w:rFonts w:ascii="Times New Roman" w:eastAsia="Times New Roman" w:hAnsi="Times New Roman" w:cs="Times New Roman"/>
          <w:kern w:val="0"/>
          <w:lang w:eastAsia="en-GB"/>
          <w14:ligatures w14:val="none"/>
        </w:rPr>
        <w:t xml:space="preserve"> </w:t>
      </w:r>
      <w:r w:rsidRPr="005E37FC">
        <w:rPr>
          <w:rFonts w:ascii="Times New Roman" w:eastAsia="Times New Roman" w:hAnsi="Times New Roman" w:cs="Times New Roman"/>
          <w:kern w:val="0"/>
          <w:lang w:eastAsia="en-GB"/>
          <w14:ligatures w14:val="none"/>
        </w:rPr>
        <w:t>May</w:t>
      </w:r>
      <w:r w:rsidRPr="00442D70">
        <w:rPr>
          <w:rFonts w:ascii="Times New Roman" w:eastAsia="Times New Roman" w:hAnsi="Times New Roman" w:cs="Times New Roman"/>
          <w:kern w:val="0"/>
          <w:lang w:eastAsia="en-GB"/>
          <w14:ligatures w14:val="none"/>
        </w:rPr>
        <w:t xml:space="preserve"> 2024.</w:t>
      </w:r>
    </w:p>
    <w:p w14:paraId="6275EA05"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Betz, Sunny. “The Ultimate Guide to Inclusive Leadership | Built In.” </w:t>
      </w:r>
      <w:r w:rsidRPr="00202A35">
        <w:rPr>
          <w:rFonts w:ascii="Times New Roman" w:eastAsia="Times New Roman" w:hAnsi="Times New Roman" w:cs="Times New Roman"/>
          <w:i/>
          <w:iCs/>
          <w:kern w:val="0"/>
          <w:lang w:eastAsia="en-GB"/>
          <w14:ligatures w14:val="none"/>
        </w:rPr>
        <w:t>Builtin.com</w:t>
      </w:r>
      <w:r w:rsidRPr="00202A35">
        <w:rPr>
          <w:rFonts w:ascii="Times New Roman" w:eastAsia="Times New Roman" w:hAnsi="Times New Roman" w:cs="Times New Roman"/>
          <w:kern w:val="0"/>
          <w:lang w:eastAsia="en-GB"/>
          <w14:ligatures w14:val="none"/>
        </w:rPr>
        <w:t>, 4 Jan. 2023, builtin.com/diversity-inclusion/inclusive-leadership.</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609FAF49"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Bialystok, Ellen. “Bilingual Education for Young Children: Review of the Effects and Consequences.” </w:t>
      </w:r>
      <w:r w:rsidRPr="00202A35">
        <w:rPr>
          <w:rFonts w:ascii="Times New Roman" w:eastAsia="Times New Roman" w:hAnsi="Times New Roman" w:cs="Times New Roman"/>
          <w:i/>
          <w:iCs/>
          <w:kern w:val="0"/>
          <w:lang w:eastAsia="en-GB"/>
          <w14:ligatures w14:val="none"/>
        </w:rPr>
        <w:t>International Journal of Bilingual Education and Bilingualism</w:t>
      </w:r>
      <w:r w:rsidRPr="00202A35">
        <w:rPr>
          <w:rFonts w:ascii="Times New Roman" w:eastAsia="Times New Roman" w:hAnsi="Times New Roman" w:cs="Times New Roman"/>
          <w:kern w:val="0"/>
          <w:lang w:eastAsia="en-GB"/>
          <w14:ligatures w14:val="none"/>
        </w:rPr>
        <w:t xml:space="preserve">, vol. 21, no. 6, 30 June 2016, pp. 666–679, </w:t>
      </w:r>
      <w:hyperlink r:id="rId13" w:history="1">
        <w:r w:rsidRPr="00202A35">
          <w:rPr>
            <w:rStyle w:val="Hyperlink"/>
            <w:rFonts w:ascii="Times New Roman" w:eastAsia="Times New Roman" w:hAnsi="Times New Roman" w:cs="Times New Roman"/>
            <w:kern w:val="0"/>
            <w:lang w:eastAsia="en-GB"/>
            <w14:ligatures w14:val="none"/>
          </w:rPr>
          <w:t>https://doi.org/10.1080/13670050.2016.1203859</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69146BD1" w14:textId="77777777" w:rsidR="006E0B32" w:rsidRDefault="006E0B32" w:rsidP="00454172">
      <w:pPr>
        <w:spacing w:after="0" w:line="480" w:lineRule="auto"/>
        <w:ind w:hanging="720"/>
        <w:rPr>
          <w:rFonts w:ascii="Times New Roman" w:eastAsia="Times New Roman" w:hAnsi="Times New Roman" w:cs="Times New Roman"/>
          <w:kern w:val="0"/>
          <w:lang w:eastAsia="en-GB"/>
          <w14:ligatures w14:val="none"/>
        </w:rPr>
      </w:pPr>
      <w:r w:rsidRPr="00454172">
        <w:rPr>
          <w:rFonts w:ascii="Times New Roman" w:eastAsia="Times New Roman" w:hAnsi="Times New Roman" w:cs="Times New Roman"/>
          <w:kern w:val="0"/>
          <w:lang w:eastAsia="en-GB"/>
          <w14:ligatures w14:val="none"/>
        </w:rPr>
        <w:t xml:space="preserve">BONGIORNO, LAUREL . “Talking with Parents about Play and Learning.” </w:t>
      </w:r>
      <w:r w:rsidRPr="00454172">
        <w:rPr>
          <w:rFonts w:ascii="Times New Roman" w:eastAsia="Times New Roman" w:hAnsi="Times New Roman" w:cs="Times New Roman"/>
          <w:i/>
          <w:iCs/>
          <w:kern w:val="0"/>
          <w:lang w:eastAsia="en-GB"/>
          <w14:ligatures w14:val="none"/>
        </w:rPr>
        <w:t>NAEYC</w:t>
      </w:r>
      <w:r w:rsidRPr="00454172">
        <w:rPr>
          <w:rFonts w:ascii="Times New Roman" w:eastAsia="Times New Roman" w:hAnsi="Times New Roman" w:cs="Times New Roman"/>
          <w:kern w:val="0"/>
          <w:lang w:eastAsia="en-GB"/>
          <w14:ligatures w14:val="none"/>
        </w:rPr>
        <w:t xml:space="preserve">, July 2018, </w:t>
      </w:r>
      <w:hyperlink r:id="rId14" w:anchor=":~:text=Here%20are%20nine%20suggestions%20for%20communicating%20the%20importance" w:history="1">
        <w:r w:rsidRPr="00454172">
          <w:rPr>
            <w:rStyle w:val="Hyperlink"/>
            <w:rFonts w:ascii="Times New Roman" w:eastAsia="Times New Roman" w:hAnsi="Times New Roman" w:cs="Times New Roman"/>
            <w:kern w:val="0"/>
            <w:lang w:eastAsia="en-GB"/>
            <w14:ligatures w14:val="none"/>
          </w:rPr>
          <w:t>www.naeyc.org/resources/pubs/tyc/aug2018/talking-parents-about-play-and-learning#:~:text=Here%20are%20nine%20suggestions%20for%20communicating%20the%20importance</w:t>
        </w:r>
      </w:hyperlink>
      <w:r w:rsidRPr="0045417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4F792B22" w14:textId="77777777" w:rsidR="006E0B32" w:rsidRDefault="006E0B32" w:rsidP="005055BE">
      <w:pPr>
        <w:spacing w:after="0" w:line="480" w:lineRule="auto"/>
        <w:ind w:hanging="720"/>
        <w:rPr>
          <w:rFonts w:ascii="Times New Roman" w:eastAsia="Times New Roman" w:hAnsi="Times New Roman" w:cs="Times New Roman"/>
          <w:kern w:val="0"/>
          <w:lang w:eastAsia="en-GB"/>
          <w14:ligatures w14:val="none"/>
        </w:rPr>
      </w:pPr>
      <w:r w:rsidRPr="00CC6B3C">
        <w:rPr>
          <w:rFonts w:ascii="Times New Roman" w:eastAsia="Times New Roman" w:hAnsi="Times New Roman" w:cs="Times New Roman"/>
          <w:kern w:val="0"/>
          <w:lang w:eastAsia="en-GB"/>
          <w14:ligatures w14:val="none"/>
        </w:rPr>
        <w:t xml:space="preserve">Bourke, Juliet, and Andrea Titus. “Why Inclusive Leaders Are Good for Organizations, and How to Become One.” </w:t>
      </w:r>
      <w:r w:rsidRPr="00CC6B3C">
        <w:rPr>
          <w:rFonts w:ascii="Times New Roman" w:eastAsia="Times New Roman" w:hAnsi="Times New Roman" w:cs="Times New Roman"/>
          <w:i/>
          <w:iCs/>
          <w:kern w:val="0"/>
          <w:lang w:eastAsia="en-GB"/>
          <w14:ligatures w14:val="none"/>
        </w:rPr>
        <w:t>Harvard Business Review</w:t>
      </w:r>
      <w:r w:rsidRPr="00CC6B3C">
        <w:rPr>
          <w:rFonts w:ascii="Times New Roman" w:eastAsia="Times New Roman" w:hAnsi="Times New Roman" w:cs="Times New Roman"/>
          <w:kern w:val="0"/>
          <w:lang w:eastAsia="en-GB"/>
          <w14:ligatures w14:val="none"/>
        </w:rPr>
        <w:t>, 29 Mar. 2019, hbr.org/2019/03/why-inclusive-leaders-are-good-for-organizations-and-how-to-become-one.</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26 May</w:t>
      </w:r>
      <w:r w:rsidRPr="00413320">
        <w:rPr>
          <w:rFonts w:ascii="Times New Roman" w:eastAsia="Times New Roman" w:hAnsi="Times New Roman" w:cs="Times New Roman"/>
          <w:kern w:val="0"/>
          <w:lang w:eastAsia="en-GB"/>
          <w14:ligatures w14:val="none"/>
        </w:rPr>
        <w:t xml:space="preserve"> 2024.</w:t>
      </w:r>
    </w:p>
    <w:p w14:paraId="76789B01" w14:textId="77777777" w:rsidR="006E0B32" w:rsidRDefault="006E0B32" w:rsidP="006B49C9">
      <w:pPr>
        <w:spacing w:after="0" w:line="480" w:lineRule="auto"/>
        <w:ind w:hanging="720"/>
        <w:rPr>
          <w:rFonts w:ascii="Times New Roman" w:eastAsia="Times New Roman" w:hAnsi="Times New Roman" w:cs="Times New Roman"/>
          <w:kern w:val="0"/>
          <w:lang w:eastAsia="en-GB"/>
          <w14:ligatures w14:val="none"/>
        </w:rPr>
      </w:pPr>
      <w:r w:rsidRPr="006B49C9">
        <w:rPr>
          <w:rFonts w:ascii="Times New Roman" w:eastAsia="Times New Roman" w:hAnsi="Times New Roman" w:cs="Times New Roman"/>
          <w:kern w:val="0"/>
          <w:lang w:eastAsia="en-GB"/>
          <w14:ligatures w14:val="none"/>
        </w:rPr>
        <w:t xml:space="preserve">Breslin, Marion . “Early Learning in the Community | Enabling Environments.” </w:t>
      </w:r>
      <w:r w:rsidRPr="006B49C9">
        <w:rPr>
          <w:rFonts w:ascii="Times New Roman" w:eastAsia="Times New Roman" w:hAnsi="Times New Roman" w:cs="Times New Roman"/>
          <w:i/>
          <w:iCs/>
          <w:kern w:val="0"/>
          <w:lang w:eastAsia="en-GB"/>
          <w14:ligatures w14:val="none"/>
        </w:rPr>
        <w:t>Teach Early Years</w:t>
      </w:r>
      <w:r w:rsidRPr="006B49C9">
        <w:rPr>
          <w:rFonts w:ascii="Times New Roman" w:eastAsia="Times New Roman" w:hAnsi="Times New Roman" w:cs="Times New Roman"/>
          <w:kern w:val="0"/>
          <w:lang w:eastAsia="en-GB"/>
          <w14:ligatures w14:val="none"/>
        </w:rPr>
        <w:t xml:space="preserve">, 12 Sept. 2023, www.teachearlyyears.com/enabling-environments/view/early-learning-in-the-community#:~:text=Early%20Learning%20in%20the%20Community%201%20Forging%20links.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0BDF6589" w14:textId="77777777" w:rsidR="006E0B32" w:rsidRDefault="006E0B32" w:rsidP="00EE6786">
      <w:pPr>
        <w:spacing w:after="0" w:line="480" w:lineRule="auto"/>
        <w:ind w:hanging="720"/>
        <w:rPr>
          <w:rFonts w:ascii="Times New Roman" w:eastAsia="Times New Roman" w:hAnsi="Times New Roman" w:cs="Times New Roman"/>
          <w:kern w:val="0"/>
          <w:lang w:eastAsia="en-GB"/>
          <w14:ligatures w14:val="none"/>
        </w:rPr>
      </w:pPr>
      <w:r w:rsidRPr="00EE6786">
        <w:rPr>
          <w:rFonts w:ascii="Times New Roman" w:eastAsia="Times New Roman" w:hAnsi="Times New Roman" w:cs="Times New Roman"/>
          <w:kern w:val="0"/>
          <w:lang w:eastAsia="en-GB"/>
          <w14:ligatures w14:val="none"/>
        </w:rPr>
        <w:lastRenderedPageBreak/>
        <w:t xml:space="preserve">Brownhill, Simon. </w:t>
      </w:r>
      <w:r w:rsidRPr="00EE6786">
        <w:rPr>
          <w:rFonts w:ascii="Times New Roman" w:eastAsia="Times New Roman" w:hAnsi="Times New Roman" w:cs="Times New Roman"/>
          <w:i/>
          <w:iCs/>
          <w:kern w:val="0"/>
          <w:lang w:eastAsia="en-GB"/>
          <w14:ligatures w14:val="none"/>
        </w:rPr>
        <w:t>Empowering the Children’s and Young People’s Workforce : Practice Based Knowledge, Skills and Understanding</w:t>
      </w:r>
      <w:r w:rsidRPr="00EE6786">
        <w:rPr>
          <w:rFonts w:ascii="Times New Roman" w:eastAsia="Times New Roman" w:hAnsi="Times New Roman" w:cs="Times New Roman"/>
          <w:kern w:val="0"/>
          <w:lang w:eastAsia="en-GB"/>
          <w14:ligatures w14:val="none"/>
        </w:rPr>
        <w:t>. London ; New York, Routledge, Taylor &amp; Francis Group, 2014.</w:t>
      </w:r>
      <w:r>
        <w:rPr>
          <w:rFonts w:ascii="Times New Roman" w:eastAsia="Times New Roman" w:hAnsi="Times New Roman" w:cs="Times New Roman"/>
          <w:kern w:val="0"/>
          <w:lang w:eastAsia="en-GB"/>
          <w14:ligatures w14:val="none"/>
        </w:rPr>
        <w:t xml:space="preserve"> </w:t>
      </w:r>
      <w:r w:rsidRPr="0021652D">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4</w:t>
      </w:r>
      <w:r w:rsidRPr="0021652D">
        <w:rPr>
          <w:rFonts w:ascii="Times New Roman" w:eastAsia="Times New Roman" w:hAnsi="Times New Roman" w:cs="Times New Roman"/>
          <w:kern w:val="0"/>
          <w:lang w:eastAsia="en-GB"/>
          <w14:ligatures w14:val="none"/>
        </w:rPr>
        <w:t xml:space="preserve"> June 2024.</w:t>
      </w:r>
    </w:p>
    <w:p w14:paraId="1446E91A"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Buckler, Rachel. “Safeguarding Part 4: Why Partnership Working Is Key to Effective Safeguarding.” </w:t>
      </w:r>
      <w:r w:rsidRPr="00C56221">
        <w:rPr>
          <w:rFonts w:ascii="Times New Roman" w:eastAsia="Times New Roman" w:hAnsi="Times New Roman" w:cs="Times New Roman"/>
          <w:i/>
          <w:iCs/>
          <w:kern w:val="0"/>
          <w:lang w:eastAsia="en-GB"/>
          <w14:ligatures w14:val="none"/>
        </w:rPr>
        <w:t>Nursery World</w:t>
      </w:r>
      <w:r w:rsidRPr="00C56221">
        <w:rPr>
          <w:rFonts w:ascii="Times New Roman" w:eastAsia="Times New Roman" w:hAnsi="Times New Roman" w:cs="Times New Roman"/>
          <w:kern w:val="0"/>
          <w:lang w:eastAsia="en-GB"/>
          <w14:ligatures w14:val="none"/>
        </w:rPr>
        <w:t xml:space="preserve">, 27 June 2023, </w:t>
      </w:r>
      <w:hyperlink r:id="rId15" w:history="1">
        <w:r w:rsidRPr="00C56221">
          <w:rPr>
            <w:rStyle w:val="Hyperlink"/>
            <w:rFonts w:ascii="Times New Roman" w:eastAsia="Times New Roman" w:hAnsi="Times New Roman" w:cs="Times New Roman"/>
            <w:kern w:val="0"/>
            <w:lang w:eastAsia="en-GB"/>
            <w14:ligatures w14:val="none"/>
          </w:rPr>
          <w:t>www.nurseryworld.co.uk/features/article/safeguarding-part-4-why-partnership-working-is-key-to-effective-safeguarding</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7F6943FD" w14:textId="77777777" w:rsidR="006E0B32" w:rsidRDefault="006E0B32" w:rsidP="00A22076">
      <w:pPr>
        <w:spacing w:after="0" w:line="480" w:lineRule="auto"/>
        <w:ind w:hanging="720"/>
        <w:rPr>
          <w:rFonts w:ascii="Times New Roman" w:eastAsia="Times New Roman" w:hAnsi="Times New Roman" w:cs="Times New Roman"/>
          <w:kern w:val="0"/>
          <w:lang w:eastAsia="en-GB"/>
          <w14:ligatures w14:val="none"/>
        </w:rPr>
      </w:pPr>
      <w:r w:rsidRPr="00A22076">
        <w:rPr>
          <w:rFonts w:ascii="Times New Roman" w:eastAsia="Times New Roman" w:hAnsi="Times New Roman" w:cs="Times New Roman"/>
          <w:kern w:val="0"/>
          <w:lang w:eastAsia="en-GB"/>
          <w14:ligatures w14:val="none"/>
        </w:rPr>
        <w:t xml:space="preserve">Chalmers, Debbie. </w:t>
      </w:r>
      <w:r w:rsidRPr="00A22076">
        <w:rPr>
          <w:rFonts w:ascii="Times New Roman" w:eastAsia="Times New Roman" w:hAnsi="Times New Roman" w:cs="Times New Roman"/>
          <w:i/>
          <w:iCs/>
          <w:kern w:val="0"/>
          <w:lang w:eastAsia="en-GB"/>
          <w14:ligatures w14:val="none"/>
        </w:rPr>
        <w:t>Creating Communities in Early Years Settings : Supporting Children and Families</w:t>
      </w:r>
      <w:r w:rsidRPr="00A22076">
        <w:rPr>
          <w:rFonts w:ascii="Times New Roman" w:eastAsia="Times New Roman" w:hAnsi="Times New Roman" w:cs="Times New Roman"/>
          <w:kern w:val="0"/>
          <w:lang w:eastAsia="en-GB"/>
          <w14:ligatures w14:val="none"/>
        </w:rPr>
        <w:t>. New York, Ny, Routledge, 2016.</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04622DEF" w14:textId="77777777" w:rsidR="006E0B32" w:rsidRDefault="006E0B32" w:rsidP="00A22076">
      <w:pPr>
        <w:spacing w:after="0" w:line="480" w:lineRule="auto"/>
        <w:ind w:hanging="720"/>
        <w:rPr>
          <w:rFonts w:ascii="Times New Roman" w:eastAsia="Times New Roman" w:hAnsi="Times New Roman" w:cs="Times New Roman"/>
          <w:kern w:val="0"/>
          <w:lang w:eastAsia="en-GB"/>
          <w14:ligatures w14:val="none"/>
        </w:rPr>
      </w:pPr>
      <w:r w:rsidRPr="00A22076">
        <w:rPr>
          <w:rFonts w:ascii="Times New Roman" w:eastAsia="Times New Roman" w:hAnsi="Times New Roman" w:cs="Times New Roman"/>
          <w:kern w:val="0"/>
          <w:lang w:eastAsia="en-GB"/>
          <w14:ligatures w14:val="none"/>
        </w:rPr>
        <w:t xml:space="preserve">Children's Bureau. “Benefits of Community Involvement in Early Childhood.” </w:t>
      </w:r>
      <w:r w:rsidRPr="00A22076">
        <w:rPr>
          <w:rFonts w:ascii="Times New Roman" w:eastAsia="Times New Roman" w:hAnsi="Times New Roman" w:cs="Times New Roman"/>
          <w:i/>
          <w:iCs/>
          <w:kern w:val="0"/>
          <w:lang w:eastAsia="en-GB"/>
          <w14:ligatures w14:val="none"/>
        </w:rPr>
        <w:t>Child Abuse Prevention, Treatment &amp; Welfare Services | Children’s Bureau</w:t>
      </w:r>
      <w:r w:rsidRPr="00A22076">
        <w:rPr>
          <w:rFonts w:ascii="Times New Roman" w:eastAsia="Times New Roman" w:hAnsi="Times New Roman" w:cs="Times New Roman"/>
          <w:kern w:val="0"/>
          <w:lang w:eastAsia="en-GB"/>
          <w14:ligatures w14:val="none"/>
        </w:rPr>
        <w:t xml:space="preserve">, 2018, </w:t>
      </w:r>
      <w:hyperlink r:id="rId16" w:history="1">
        <w:r w:rsidRPr="00A22076">
          <w:rPr>
            <w:rStyle w:val="Hyperlink"/>
            <w:rFonts w:ascii="Times New Roman" w:eastAsia="Times New Roman" w:hAnsi="Times New Roman" w:cs="Times New Roman"/>
            <w:kern w:val="0"/>
            <w:lang w:eastAsia="en-GB"/>
            <w14:ligatures w14:val="none"/>
          </w:rPr>
          <w:t>www.all4kids.org/news/blog/benefits-of-community-involvement-in-early-childhood/</w:t>
        </w:r>
      </w:hyperlink>
      <w:r w:rsidRPr="00A2207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4588E864"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Choi, Ji-Young, et al. </w:t>
      </w:r>
      <w:r w:rsidRPr="00202A35">
        <w:rPr>
          <w:rFonts w:ascii="Times New Roman" w:eastAsia="Times New Roman" w:hAnsi="Times New Roman" w:cs="Times New Roman"/>
          <w:i/>
          <w:iCs/>
          <w:kern w:val="0"/>
          <w:lang w:eastAsia="en-GB"/>
          <w14:ligatures w14:val="none"/>
        </w:rPr>
        <w:t>Learning Two Languages: Dual Language Learning Patterns, Predictors, and Outcomes</w:t>
      </w:r>
      <w:r w:rsidRPr="00202A35">
        <w:rPr>
          <w:rFonts w:ascii="Times New Roman" w:eastAsia="Times New Roman" w:hAnsi="Times New Roman" w:cs="Times New Roman"/>
          <w:kern w:val="0"/>
          <w:lang w:eastAsia="en-GB"/>
          <w14:ligatures w14:val="none"/>
        </w:rPr>
        <w:t xml:space="preserve">. 11 July 2023, pp. 1–21, </w:t>
      </w:r>
      <w:hyperlink r:id="rId17" w:history="1">
        <w:r w:rsidRPr="00202A35">
          <w:rPr>
            <w:rStyle w:val="Hyperlink"/>
            <w:rFonts w:ascii="Times New Roman" w:eastAsia="Times New Roman" w:hAnsi="Times New Roman" w:cs="Times New Roman"/>
            <w:kern w:val="0"/>
            <w:lang w:eastAsia="en-GB"/>
            <w14:ligatures w14:val="none"/>
          </w:rPr>
          <w:t>https://doi.org/10.1080/10409289.2023.2233395</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30481181" w14:textId="77777777" w:rsidR="006E0B32" w:rsidRDefault="006E0B32" w:rsidP="00277AF9">
      <w:pPr>
        <w:spacing w:after="0" w:line="480" w:lineRule="auto"/>
        <w:ind w:hanging="720"/>
        <w:rPr>
          <w:rFonts w:ascii="Times New Roman" w:eastAsia="Times New Roman" w:hAnsi="Times New Roman" w:cs="Times New Roman"/>
          <w:kern w:val="0"/>
          <w:lang w:eastAsia="en-GB"/>
          <w14:ligatures w14:val="none"/>
        </w:rPr>
      </w:pPr>
      <w:r w:rsidRPr="00277AF9">
        <w:rPr>
          <w:rFonts w:ascii="Times New Roman" w:eastAsia="Times New Roman" w:hAnsi="Times New Roman" w:cs="Times New Roman"/>
          <w:kern w:val="0"/>
          <w:lang w:eastAsia="en-GB"/>
          <w14:ligatures w14:val="none"/>
        </w:rPr>
        <w:t xml:space="preserve">Christopher Matthew Taylor, et al. </w:t>
      </w:r>
      <w:r w:rsidRPr="00277AF9">
        <w:rPr>
          <w:rFonts w:ascii="Times New Roman" w:eastAsia="Times New Roman" w:hAnsi="Times New Roman" w:cs="Times New Roman"/>
          <w:i/>
          <w:iCs/>
          <w:kern w:val="0"/>
          <w:lang w:eastAsia="en-GB"/>
          <w14:ligatures w14:val="none"/>
        </w:rPr>
        <w:t>Evaluating the Foundation Phase: The Outcomes of Foundation Phase Pupils up to 2011/12 (Report 2)</w:t>
      </w:r>
      <w:r w:rsidRPr="00277AF9">
        <w:rPr>
          <w:rFonts w:ascii="Times New Roman" w:eastAsia="Times New Roman" w:hAnsi="Times New Roman" w:cs="Times New Roman"/>
          <w:kern w:val="0"/>
          <w:lang w:eastAsia="en-GB"/>
          <w14:ligatures w14:val="none"/>
        </w:rPr>
        <w:t xml:space="preserve">. 7 Jan. 2015. Accessed </w:t>
      </w:r>
      <w:r>
        <w:rPr>
          <w:rFonts w:ascii="Times New Roman" w:eastAsia="Times New Roman" w:hAnsi="Times New Roman" w:cs="Times New Roman"/>
          <w:kern w:val="0"/>
          <w:lang w:eastAsia="en-GB"/>
          <w14:ligatures w14:val="none"/>
        </w:rPr>
        <w:t>5</w:t>
      </w:r>
      <w:r w:rsidRPr="00277AF9">
        <w:rPr>
          <w:rFonts w:ascii="Times New Roman" w:eastAsia="Times New Roman" w:hAnsi="Times New Roman" w:cs="Times New Roman"/>
          <w:kern w:val="0"/>
          <w:lang w:eastAsia="en-GB"/>
          <w14:ligatures w14:val="none"/>
        </w:rPr>
        <w:t xml:space="preserve"> June 2024.</w:t>
      </w:r>
    </w:p>
    <w:p w14:paraId="57D45F26" w14:textId="77777777" w:rsidR="006E0B32" w:rsidRDefault="006E0B32" w:rsidP="008F0E90">
      <w:pPr>
        <w:spacing w:after="0" w:line="480" w:lineRule="auto"/>
        <w:ind w:hanging="720"/>
        <w:rPr>
          <w:rFonts w:ascii="Times New Roman" w:eastAsia="Times New Roman" w:hAnsi="Times New Roman" w:cs="Times New Roman"/>
          <w:kern w:val="0"/>
          <w:lang w:eastAsia="en-GB"/>
          <w14:ligatures w14:val="none"/>
        </w:rPr>
      </w:pPr>
      <w:r w:rsidRPr="008F0E90">
        <w:rPr>
          <w:rFonts w:ascii="Times New Roman" w:eastAsia="Times New Roman" w:hAnsi="Times New Roman" w:cs="Times New Roman"/>
          <w:kern w:val="0"/>
          <w:lang w:eastAsia="en-GB"/>
          <w14:ligatures w14:val="none"/>
        </w:rPr>
        <w:t xml:space="preserve">Cleare, Anita. “Why Diverse and Inclusive Toys Are Important | Anita Cleare.” </w:t>
      </w:r>
      <w:r w:rsidRPr="008F0E90">
        <w:rPr>
          <w:rFonts w:ascii="Times New Roman" w:eastAsia="Times New Roman" w:hAnsi="Times New Roman" w:cs="Times New Roman"/>
          <w:i/>
          <w:iCs/>
          <w:kern w:val="0"/>
          <w:lang w:eastAsia="en-GB"/>
          <w14:ligatures w14:val="none"/>
        </w:rPr>
        <w:t>Anitacleare.co.uk</w:t>
      </w:r>
      <w:r w:rsidRPr="008F0E90">
        <w:rPr>
          <w:rFonts w:ascii="Times New Roman" w:eastAsia="Times New Roman" w:hAnsi="Times New Roman" w:cs="Times New Roman"/>
          <w:kern w:val="0"/>
          <w:lang w:eastAsia="en-GB"/>
          <w14:ligatures w14:val="none"/>
        </w:rPr>
        <w:t>, 21 Nov. 2023, anitacleare.co.uk/why-diverse-and-inclusive-toys-are-important/.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0953141E" w14:textId="77777777" w:rsidR="006E0B32"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Coccia, Floriana, and Kate Robertson. “Multi-Agency Working: Challenges in Getting It Right.” </w:t>
      </w:r>
      <w:r w:rsidRPr="00C56221">
        <w:rPr>
          <w:rFonts w:ascii="Times New Roman" w:eastAsia="Times New Roman" w:hAnsi="Times New Roman" w:cs="Times New Roman"/>
          <w:i/>
          <w:iCs/>
          <w:kern w:val="0"/>
          <w:lang w:eastAsia="en-GB"/>
          <w14:ligatures w14:val="none"/>
        </w:rPr>
        <w:t>Psychiatric Bulletin</w:t>
      </w:r>
      <w:r w:rsidRPr="00C56221">
        <w:rPr>
          <w:rFonts w:ascii="Times New Roman" w:eastAsia="Times New Roman" w:hAnsi="Times New Roman" w:cs="Times New Roman"/>
          <w:kern w:val="0"/>
          <w:lang w:eastAsia="en-GB"/>
          <w14:ligatures w14:val="none"/>
        </w:rPr>
        <w:t xml:space="preserve">, vol. 33, no. 4, Apr. 2009, pp. 124–126,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5337782C" w14:textId="77777777" w:rsidR="006E0B32" w:rsidRPr="003771A7" w:rsidRDefault="006E0B32" w:rsidP="003771A7">
      <w:pPr>
        <w:spacing w:after="0" w:line="480" w:lineRule="auto"/>
        <w:ind w:hanging="720"/>
        <w:rPr>
          <w:rFonts w:ascii="Times New Roman" w:eastAsia="Times New Roman" w:hAnsi="Times New Roman" w:cs="Times New Roman"/>
          <w:kern w:val="0"/>
          <w:lang w:eastAsia="en-GB"/>
          <w14:ligatures w14:val="none"/>
        </w:rPr>
      </w:pPr>
      <w:r w:rsidRPr="003771A7">
        <w:rPr>
          <w:rFonts w:ascii="Times New Roman" w:eastAsia="Times New Roman" w:hAnsi="Times New Roman" w:cs="Times New Roman"/>
          <w:kern w:val="0"/>
          <w:lang w:eastAsia="en-GB"/>
          <w14:ligatures w14:val="none"/>
        </w:rPr>
        <w:t xml:space="preserve">Cristina Banfi. “Learning through Play - the New Foundation Phase in Wales.” </w:t>
      </w:r>
      <w:r w:rsidRPr="003771A7">
        <w:rPr>
          <w:rFonts w:ascii="Times New Roman" w:eastAsia="Times New Roman" w:hAnsi="Times New Roman" w:cs="Times New Roman"/>
          <w:i/>
          <w:iCs/>
          <w:kern w:val="0"/>
          <w:lang w:eastAsia="en-GB"/>
          <w14:ligatures w14:val="none"/>
        </w:rPr>
        <w:t>YouTube</w:t>
      </w:r>
      <w:r w:rsidRPr="003771A7">
        <w:rPr>
          <w:rFonts w:ascii="Times New Roman" w:eastAsia="Times New Roman" w:hAnsi="Times New Roman" w:cs="Times New Roman"/>
          <w:kern w:val="0"/>
          <w:lang w:eastAsia="en-GB"/>
          <w14:ligatures w14:val="none"/>
        </w:rPr>
        <w:t>, 17 May 2024, www.youtube.com/watch?v=qu1EYUtSn2w. Accessed 13 June 2024.</w:t>
      </w:r>
    </w:p>
    <w:p w14:paraId="120A0F72" w14:textId="77777777" w:rsidR="006E0B32" w:rsidRDefault="006E0B32" w:rsidP="003771A7">
      <w:pPr>
        <w:spacing w:after="0" w:line="480" w:lineRule="auto"/>
        <w:ind w:hanging="720"/>
        <w:rPr>
          <w:rFonts w:ascii="Times New Roman" w:eastAsia="Times New Roman" w:hAnsi="Times New Roman" w:cs="Times New Roman"/>
          <w:kern w:val="0"/>
          <w:lang w:eastAsia="en-GB"/>
          <w14:ligatures w14:val="none"/>
        </w:rPr>
      </w:pPr>
      <w:r w:rsidRPr="003771A7">
        <w:rPr>
          <w:rFonts w:ascii="Times New Roman" w:eastAsia="Times New Roman" w:hAnsi="Times New Roman" w:cs="Times New Roman"/>
          <w:kern w:val="0"/>
          <w:lang w:eastAsia="en-GB"/>
          <w14:ligatures w14:val="none"/>
        </w:rPr>
        <w:lastRenderedPageBreak/>
        <w:t xml:space="preserve">Department for Education. “EYFS Communication and Language - Listening &amp; Understanding.” </w:t>
      </w:r>
      <w:r w:rsidRPr="003771A7">
        <w:rPr>
          <w:rFonts w:ascii="Times New Roman" w:eastAsia="Times New Roman" w:hAnsi="Times New Roman" w:cs="Times New Roman"/>
          <w:i/>
          <w:iCs/>
          <w:kern w:val="0"/>
          <w:lang w:eastAsia="en-GB"/>
          <w14:ligatures w14:val="none"/>
        </w:rPr>
        <w:t>YouTube</w:t>
      </w:r>
      <w:r w:rsidRPr="003771A7">
        <w:rPr>
          <w:rFonts w:ascii="Times New Roman" w:eastAsia="Times New Roman" w:hAnsi="Times New Roman" w:cs="Times New Roman"/>
          <w:kern w:val="0"/>
          <w:lang w:eastAsia="en-GB"/>
          <w14:ligatures w14:val="none"/>
        </w:rPr>
        <w:t xml:space="preserve">, 22 Apr. 2021, www.youtube.com/watch?v=wLPQ0Ah75I0.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 June</w:t>
      </w:r>
      <w:r w:rsidRPr="00413320">
        <w:rPr>
          <w:rFonts w:ascii="Times New Roman" w:eastAsia="Times New Roman" w:hAnsi="Times New Roman" w:cs="Times New Roman"/>
          <w:kern w:val="0"/>
          <w:lang w:eastAsia="en-GB"/>
          <w14:ligatures w14:val="none"/>
        </w:rPr>
        <w:t xml:space="preserve"> 2024.</w:t>
      </w:r>
    </w:p>
    <w:p w14:paraId="26FF4BA0"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Department for Education. “Multi-Agency Reform: Key Behavioural Drivers and Barriers.” </w:t>
      </w:r>
      <w:r w:rsidRPr="00C56221">
        <w:rPr>
          <w:rFonts w:ascii="Times New Roman" w:eastAsia="Times New Roman" w:hAnsi="Times New Roman" w:cs="Times New Roman"/>
          <w:i/>
          <w:iCs/>
          <w:kern w:val="0"/>
          <w:lang w:eastAsia="en-GB"/>
          <w14:ligatures w14:val="none"/>
        </w:rPr>
        <w:t>GOV.UK</w:t>
      </w:r>
      <w:r w:rsidRPr="00C56221">
        <w:rPr>
          <w:rFonts w:ascii="Times New Roman" w:eastAsia="Times New Roman" w:hAnsi="Times New Roman" w:cs="Times New Roman"/>
          <w:kern w:val="0"/>
          <w:lang w:eastAsia="en-GB"/>
          <w14:ligatures w14:val="none"/>
        </w:rPr>
        <w:t xml:space="preserve">, 15 Dec. 2021, </w:t>
      </w:r>
      <w:hyperlink r:id="rId18" w:history="1">
        <w:r w:rsidRPr="00C56221">
          <w:rPr>
            <w:rStyle w:val="Hyperlink"/>
            <w:rFonts w:ascii="Times New Roman" w:eastAsia="Times New Roman" w:hAnsi="Times New Roman" w:cs="Times New Roman"/>
            <w:kern w:val="0"/>
            <w:lang w:eastAsia="en-GB"/>
            <w14:ligatures w14:val="none"/>
          </w:rPr>
          <w:t>www.gov.uk/government/publications/multi-agency-reform-key-behavioural-drivers-and-barriers</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2B051058" w14:textId="77777777" w:rsidR="006E0B32" w:rsidRDefault="006E0B32" w:rsidP="006657A3">
      <w:pPr>
        <w:spacing w:after="0" w:line="480" w:lineRule="auto"/>
        <w:ind w:hanging="720"/>
        <w:rPr>
          <w:rFonts w:ascii="Times New Roman" w:eastAsia="Times New Roman" w:hAnsi="Times New Roman" w:cs="Times New Roman"/>
          <w:kern w:val="0"/>
          <w:lang w:eastAsia="en-GB"/>
          <w14:ligatures w14:val="none"/>
        </w:rPr>
      </w:pPr>
      <w:r w:rsidRPr="006657A3">
        <w:rPr>
          <w:rFonts w:ascii="Times New Roman" w:eastAsia="Times New Roman" w:hAnsi="Times New Roman" w:cs="Times New Roman"/>
          <w:kern w:val="0"/>
          <w:lang w:eastAsia="en-GB"/>
          <w14:ligatures w14:val="none"/>
        </w:rPr>
        <w:t xml:space="preserve">Developmental Services Ontario. “Participating in Your Community.” </w:t>
      </w:r>
      <w:r w:rsidRPr="006657A3">
        <w:rPr>
          <w:rFonts w:ascii="Times New Roman" w:eastAsia="Times New Roman" w:hAnsi="Times New Roman" w:cs="Times New Roman"/>
          <w:i/>
          <w:iCs/>
          <w:kern w:val="0"/>
          <w:lang w:eastAsia="en-GB"/>
          <w14:ligatures w14:val="none"/>
        </w:rPr>
        <w:t>Www.youtube.com</w:t>
      </w:r>
      <w:r w:rsidRPr="006657A3">
        <w:rPr>
          <w:rFonts w:ascii="Times New Roman" w:eastAsia="Times New Roman" w:hAnsi="Times New Roman" w:cs="Times New Roman"/>
          <w:kern w:val="0"/>
          <w:lang w:eastAsia="en-GB"/>
          <w14:ligatures w14:val="none"/>
        </w:rPr>
        <w:t xml:space="preserve">, 2020, </w:t>
      </w:r>
      <w:hyperlink r:id="rId19" w:history="1">
        <w:r w:rsidRPr="006657A3">
          <w:rPr>
            <w:rStyle w:val="Hyperlink"/>
            <w:rFonts w:ascii="Times New Roman" w:eastAsia="Times New Roman" w:hAnsi="Times New Roman" w:cs="Times New Roman"/>
            <w:kern w:val="0"/>
            <w:lang w:eastAsia="en-GB"/>
            <w14:ligatures w14:val="none"/>
          </w:rPr>
          <w:t>www.youtube.com/watch?v=Jes6nz6M2Dg</w:t>
        </w:r>
      </w:hyperlink>
      <w:r w:rsidRPr="006657A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7C50C3ED" w14:textId="77777777" w:rsidR="006E0B32" w:rsidRDefault="006E0B32" w:rsidP="006657A3">
      <w:pPr>
        <w:spacing w:after="0" w:line="480" w:lineRule="auto"/>
        <w:ind w:hanging="720"/>
        <w:rPr>
          <w:rFonts w:ascii="Times New Roman" w:eastAsia="Times New Roman" w:hAnsi="Times New Roman" w:cs="Times New Roman"/>
          <w:kern w:val="0"/>
          <w:lang w:eastAsia="en-GB"/>
          <w14:ligatures w14:val="none"/>
        </w:rPr>
      </w:pPr>
      <w:r w:rsidRPr="006657A3">
        <w:rPr>
          <w:rFonts w:ascii="Times New Roman" w:eastAsia="Times New Roman" w:hAnsi="Times New Roman" w:cs="Times New Roman"/>
          <w:kern w:val="0"/>
          <w:lang w:eastAsia="en-GB"/>
          <w14:ligatures w14:val="none"/>
        </w:rPr>
        <w:t xml:space="preserve">Donaldson, Graham. </w:t>
      </w:r>
      <w:r w:rsidRPr="006657A3">
        <w:rPr>
          <w:rFonts w:ascii="Times New Roman" w:eastAsia="Times New Roman" w:hAnsi="Times New Roman" w:cs="Times New Roman"/>
          <w:i/>
          <w:iCs/>
          <w:kern w:val="0"/>
          <w:lang w:eastAsia="en-GB"/>
          <w14:ligatures w14:val="none"/>
        </w:rPr>
        <w:t>Successful Futures Independent Review of Curriculum and Assessment Arrangements in Wales</w:t>
      </w:r>
      <w:r w:rsidRPr="006657A3">
        <w:rPr>
          <w:rFonts w:ascii="Times New Roman" w:eastAsia="Times New Roman" w:hAnsi="Times New Roman" w:cs="Times New Roman"/>
          <w:kern w:val="0"/>
          <w:lang w:eastAsia="en-GB"/>
          <w14:ligatures w14:val="none"/>
        </w:rPr>
        <w:t>. Feb. 2015.</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 June</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w:t>
      </w:r>
    </w:p>
    <w:p w14:paraId="417951A2" w14:textId="77777777" w:rsidR="006E0B32" w:rsidRDefault="006E0B32" w:rsidP="00413320">
      <w:pPr>
        <w:spacing w:after="0" w:line="480" w:lineRule="auto"/>
        <w:ind w:hanging="720"/>
        <w:rPr>
          <w:rFonts w:ascii="Times New Roman" w:eastAsia="Times New Roman" w:hAnsi="Times New Roman" w:cs="Times New Roman"/>
          <w:kern w:val="0"/>
          <w:lang w:eastAsia="en-GB"/>
          <w14:ligatures w14:val="none"/>
        </w:rPr>
      </w:pPr>
      <w:r w:rsidRPr="00A67B21">
        <w:rPr>
          <w:rFonts w:ascii="Times New Roman" w:eastAsia="Times New Roman" w:hAnsi="Times New Roman" w:cs="Times New Roman"/>
          <w:kern w:val="0"/>
          <w:lang w:eastAsia="en-GB"/>
          <w14:ligatures w14:val="none"/>
        </w:rPr>
        <w:t xml:space="preserve">Drane, Ameer. “Dual Language Immersion Programs: A Guide for Multilingual and Monolingual Families.” </w:t>
      </w:r>
      <w:proofErr w:type="spellStart"/>
      <w:r w:rsidRPr="00A67B21">
        <w:rPr>
          <w:rFonts w:ascii="Times New Roman" w:eastAsia="Times New Roman" w:hAnsi="Times New Roman" w:cs="Times New Roman"/>
          <w:i/>
          <w:iCs/>
          <w:kern w:val="0"/>
          <w:lang w:eastAsia="en-GB"/>
          <w14:ligatures w14:val="none"/>
        </w:rPr>
        <w:t>LingoCircle</w:t>
      </w:r>
      <w:proofErr w:type="spellEnd"/>
      <w:r w:rsidRPr="00A67B21">
        <w:rPr>
          <w:rFonts w:ascii="Times New Roman" w:eastAsia="Times New Roman" w:hAnsi="Times New Roman" w:cs="Times New Roman"/>
          <w:kern w:val="0"/>
          <w:lang w:eastAsia="en-GB"/>
          <w14:ligatures w14:val="none"/>
        </w:rPr>
        <w:t xml:space="preserve">, 13 Dec. 2023, lingocircle.com/dual-language-program/. Accessed </w:t>
      </w:r>
      <w:r>
        <w:rPr>
          <w:rFonts w:ascii="Times New Roman" w:eastAsia="Times New Roman" w:hAnsi="Times New Roman" w:cs="Times New Roman"/>
          <w:kern w:val="0"/>
          <w:lang w:eastAsia="en-GB"/>
          <w14:ligatures w14:val="none"/>
        </w:rPr>
        <w:t>25 May</w:t>
      </w:r>
      <w:r w:rsidRPr="00A67B21">
        <w:rPr>
          <w:rFonts w:ascii="Times New Roman" w:eastAsia="Times New Roman" w:hAnsi="Times New Roman" w:cs="Times New Roman"/>
          <w:kern w:val="0"/>
          <w:lang w:eastAsia="en-GB"/>
          <w14:ligatures w14:val="none"/>
        </w:rPr>
        <w:t xml:space="preserve"> 2024.</w:t>
      </w:r>
    </w:p>
    <w:p w14:paraId="663D9B7A" w14:textId="77777777" w:rsidR="006E0B32" w:rsidRPr="005E37FC" w:rsidRDefault="006E0B32" w:rsidP="0058145D">
      <w:pPr>
        <w:spacing w:after="0" w:line="480" w:lineRule="auto"/>
        <w:ind w:hanging="720"/>
        <w:rPr>
          <w:rFonts w:ascii="Times New Roman" w:eastAsia="Times New Roman" w:hAnsi="Times New Roman" w:cs="Times New Roman"/>
          <w:kern w:val="0"/>
          <w:lang w:eastAsia="en-GB"/>
          <w14:ligatures w14:val="none"/>
        </w:rPr>
      </w:pPr>
      <w:r w:rsidRPr="000E62C8">
        <w:rPr>
          <w:rFonts w:ascii="Times New Roman" w:eastAsia="Times New Roman" w:hAnsi="Times New Roman" w:cs="Times New Roman"/>
          <w:kern w:val="0"/>
          <w:lang w:eastAsia="en-GB"/>
          <w14:ligatures w14:val="none"/>
        </w:rPr>
        <w:t xml:space="preserve">Dulebohn, James H, et al. </w:t>
      </w:r>
      <w:r w:rsidRPr="000E62C8">
        <w:rPr>
          <w:rFonts w:ascii="Times New Roman" w:eastAsia="Times New Roman" w:hAnsi="Times New Roman" w:cs="Times New Roman"/>
          <w:i/>
          <w:iCs/>
          <w:kern w:val="0"/>
          <w:lang w:eastAsia="en-GB"/>
          <w14:ligatures w14:val="none"/>
        </w:rPr>
        <w:t>Leadership : Leaders, Followers, and Context</w:t>
      </w:r>
      <w:r w:rsidRPr="000E62C8">
        <w:rPr>
          <w:rFonts w:ascii="Times New Roman" w:eastAsia="Times New Roman" w:hAnsi="Times New Roman" w:cs="Times New Roman"/>
          <w:kern w:val="0"/>
          <w:lang w:eastAsia="en-GB"/>
          <w14:ligatures w14:val="none"/>
        </w:rPr>
        <w:t>. Charlotte, Nc, Information Age Publishing, Inc, 2021.</w:t>
      </w:r>
      <w:r w:rsidRPr="005E37FC">
        <w:rPr>
          <w:rFonts w:ascii="Times New Roman" w:eastAsia="Times New Roman" w:hAnsi="Times New Roman" w:cs="Times New Roman"/>
          <w:kern w:val="0"/>
          <w:lang w:eastAsia="en-GB"/>
          <w14:ligatures w14:val="none"/>
        </w:rPr>
        <w:t xml:space="preserve"> </w:t>
      </w:r>
      <w:r w:rsidRPr="00442D70">
        <w:rPr>
          <w:rFonts w:ascii="Times New Roman" w:eastAsia="Times New Roman" w:hAnsi="Times New Roman" w:cs="Times New Roman"/>
          <w:kern w:val="0"/>
          <w:lang w:eastAsia="en-GB"/>
          <w14:ligatures w14:val="none"/>
        </w:rPr>
        <w:t xml:space="preserve">Accessed </w:t>
      </w:r>
      <w:r w:rsidRPr="005E37FC">
        <w:rPr>
          <w:rFonts w:ascii="Times New Roman" w:eastAsia="Times New Roman" w:hAnsi="Times New Roman" w:cs="Times New Roman"/>
          <w:kern w:val="0"/>
          <w:lang w:eastAsia="en-GB"/>
          <w14:ligatures w14:val="none"/>
        </w:rPr>
        <w:t>25</w:t>
      </w:r>
      <w:r w:rsidRPr="00442D70">
        <w:rPr>
          <w:rFonts w:ascii="Times New Roman" w:eastAsia="Times New Roman" w:hAnsi="Times New Roman" w:cs="Times New Roman"/>
          <w:kern w:val="0"/>
          <w:lang w:eastAsia="en-GB"/>
          <w14:ligatures w14:val="none"/>
        </w:rPr>
        <w:t xml:space="preserve"> </w:t>
      </w:r>
      <w:r w:rsidRPr="005E37FC">
        <w:rPr>
          <w:rFonts w:ascii="Times New Roman" w:eastAsia="Times New Roman" w:hAnsi="Times New Roman" w:cs="Times New Roman"/>
          <w:kern w:val="0"/>
          <w:lang w:eastAsia="en-GB"/>
          <w14:ligatures w14:val="none"/>
        </w:rPr>
        <w:t>May</w:t>
      </w:r>
      <w:r w:rsidRPr="00442D70">
        <w:rPr>
          <w:rFonts w:ascii="Times New Roman" w:eastAsia="Times New Roman" w:hAnsi="Times New Roman" w:cs="Times New Roman"/>
          <w:kern w:val="0"/>
          <w:lang w:eastAsia="en-GB"/>
          <w14:ligatures w14:val="none"/>
        </w:rPr>
        <w:t xml:space="preserve"> 2024.</w:t>
      </w:r>
    </w:p>
    <w:p w14:paraId="6482792D" w14:textId="77777777" w:rsidR="006E0B32" w:rsidRDefault="006E0B32" w:rsidP="00F2091C">
      <w:pPr>
        <w:spacing w:after="0" w:line="480" w:lineRule="auto"/>
        <w:ind w:hanging="720"/>
        <w:rPr>
          <w:rFonts w:ascii="Times New Roman" w:eastAsia="Times New Roman" w:hAnsi="Times New Roman" w:cs="Times New Roman"/>
          <w:kern w:val="0"/>
          <w:lang w:eastAsia="en-GB"/>
          <w14:ligatures w14:val="none"/>
        </w:rPr>
      </w:pPr>
      <w:r w:rsidRPr="00F2091C">
        <w:rPr>
          <w:rFonts w:ascii="Times New Roman" w:eastAsia="Times New Roman" w:hAnsi="Times New Roman" w:cs="Times New Roman"/>
          <w:kern w:val="0"/>
          <w:lang w:eastAsia="en-GB"/>
          <w14:ligatures w14:val="none"/>
        </w:rPr>
        <w:t xml:space="preserve">Early Years Wales. “Foundation Learning.” </w:t>
      </w:r>
      <w:r w:rsidRPr="00F2091C">
        <w:rPr>
          <w:rFonts w:ascii="Times New Roman" w:eastAsia="Times New Roman" w:hAnsi="Times New Roman" w:cs="Times New Roman"/>
          <w:i/>
          <w:iCs/>
          <w:kern w:val="0"/>
          <w:lang w:eastAsia="en-GB"/>
          <w14:ligatures w14:val="none"/>
        </w:rPr>
        <w:t>Early Years Wales</w:t>
      </w:r>
      <w:r w:rsidRPr="00F2091C">
        <w:rPr>
          <w:rFonts w:ascii="Times New Roman" w:eastAsia="Times New Roman" w:hAnsi="Times New Roman" w:cs="Times New Roman"/>
          <w:kern w:val="0"/>
          <w:lang w:eastAsia="en-GB"/>
          <w14:ligatures w14:val="none"/>
        </w:rPr>
        <w:t xml:space="preserve">, 31 Jan. 2020, </w:t>
      </w:r>
      <w:hyperlink r:id="rId20" w:history="1">
        <w:r w:rsidRPr="00F2091C">
          <w:rPr>
            <w:rStyle w:val="Hyperlink"/>
            <w:rFonts w:ascii="Times New Roman" w:eastAsia="Times New Roman" w:hAnsi="Times New Roman" w:cs="Times New Roman"/>
            <w:kern w:val="0"/>
            <w:lang w:eastAsia="en-GB"/>
            <w14:ligatures w14:val="none"/>
          </w:rPr>
          <w:t>www.earlyyears.wales/en/foundation-learning</w:t>
        </w:r>
      </w:hyperlink>
      <w:r w:rsidRPr="00F2091C">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 June</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w:t>
      </w:r>
    </w:p>
    <w:p w14:paraId="7C6F95BA" w14:textId="77777777" w:rsidR="006E0B32" w:rsidRDefault="006E0B32" w:rsidP="006A0F4E">
      <w:pPr>
        <w:spacing w:after="0" w:line="480" w:lineRule="auto"/>
        <w:ind w:hanging="720"/>
        <w:rPr>
          <w:rFonts w:ascii="Times New Roman" w:eastAsia="Times New Roman" w:hAnsi="Times New Roman" w:cs="Times New Roman"/>
          <w:kern w:val="0"/>
          <w:lang w:eastAsia="en-GB"/>
          <w14:ligatures w14:val="none"/>
        </w:rPr>
      </w:pPr>
      <w:r w:rsidRPr="006A0F4E">
        <w:rPr>
          <w:rFonts w:ascii="Times New Roman" w:eastAsia="Times New Roman" w:hAnsi="Times New Roman" w:cs="Times New Roman"/>
          <w:i/>
          <w:iCs/>
          <w:kern w:val="0"/>
          <w:lang w:eastAsia="en-GB"/>
          <w14:ligatures w14:val="none"/>
        </w:rPr>
        <w:t>Foundation Phase Framework Curriculum for Wales</w:t>
      </w:r>
      <w:r w:rsidRPr="006A0F4E">
        <w:rPr>
          <w:rFonts w:ascii="Times New Roman" w:eastAsia="Times New Roman" w:hAnsi="Times New Roman" w:cs="Times New Roman"/>
          <w:kern w:val="0"/>
          <w:lang w:eastAsia="en-GB"/>
          <w14:ligatures w14:val="none"/>
        </w:rPr>
        <w:t>. 2015.</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5FCFED5D" w14:textId="77777777" w:rsidR="006E0B32" w:rsidRDefault="006E0B32" w:rsidP="008C0233">
      <w:pPr>
        <w:spacing w:after="0" w:line="480" w:lineRule="auto"/>
        <w:ind w:hanging="720"/>
        <w:rPr>
          <w:rFonts w:ascii="Times New Roman" w:eastAsia="Times New Roman" w:hAnsi="Times New Roman" w:cs="Times New Roman"/>
          <w:kern w:val="0"/>
          <w:lang w:eastAsia="en-GB"/>
          <w14:ligatures w14:val="none"/>
        </w:rPr>
      </w:pPr>
      <w:r w:rsidRPr="008C0233">
        <w:rPr>
          <w:rFonts w:ascii="Times New Roman" w:eastAsia="Times New Roman" w:hAnsi="Times New Roman" w:cs="Times New Roman"/>
          <w:kern w:val="0"/>
          <w:lang w:eastAsia="en-GB"/>
          <w14:ligatures w14:val="none"/>
        </w:rPr>
        <w:t xml:space="preserve">Gascoyne, Sue. “Engaging Parents with Young Children’s Play | Positive Relationships.” </w:t>
      </w:r>
      <w:r w:rsidRPr="008C0233">
        <w:rPr>
          <w:rFonts w:ascii="Times New Roman" w:eastAsia="Times New Roman" w:hAnsi="Times New Roman" w:cs="Times New Roman"/>
          <w:i/>
          <w:iCs/>
          <w:kern w:val="0"/>
          <w:lang w:eastAsia="en-GB"/>
          <w14:ligatures w14:val="none"/>
        </w:rPr>
        <w:t>Teach Early Years</w:t>
      </w:r>
      <w:r w:rsidRPr="008C0233">
        <w:rPr>
          <w:rFonts w:ascii="Times New Roman" w:eastAsia="Times New Roman" w:hAnsi="Times New Roman" w:cs="Times New Roman"/>
          <w:kern w:val="0"/>
          <w:lang w:eastAsia="en-GB"/>
          <w14:ligatures w14:val="none"/>
        </w:rPr>
        <w:t xml:space="preserve">, </w:t>
      </w:r>
      <w:hyperlink r:id="rId21" w:history="1">
        <w:r w:rsidRPr="008C0233">
          <w:rPr>
            <w:rStyle w:val="Hyperlink"/>
            <w:rFonts w:ascii="Times New Roman" w:eastAsia="Times New Roman" w:hAnsi="Times New Roman" w:cs="Times New Roman"/>
            <w:kern w:val="0"/>
            <w:lang w:eastAsia="en-GB"/>
            <w14:ligatures w14:val="none"/>
          </w:rPr>
          <w:t>www.teachearlyyears.com/positive-relationships/view/engaging-parents-with-play</w:t>
        </w:r>
      </w:hyperlink>
      <w:r w:rsidRPr="008C023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46D1FF19"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Gasper, Michael. </w:t>
      </w:r>
      <w:r w:rsidRPr="00C56221">
        <w:rPr>
          <w:rFonts w:ascii="Times New Roman" w:eastAsia="Times New Roman" w:hAnsi="Times New Roman" w:cs="Times New Roman"/>
          <w:i/>
          <w:iCs/>
          <w:kern w:val="0"/>
          <w:lang w:eastAsia="en-GB"/>
          <w14:ligatures w14:val="none"/>
        </w:rPr>
        <w:t>Multi-Agency Working in the Early Years : Challenges and Opportunities</w:t>
      </w:r>
      <w:r w:rsidRPr="00C56221">
        <w:rPr>
          <w:rFonts w:ascii="Times New Roman" w:eastAsia="Times New Roman" w:hAnsi="Times New Roman" w:cs="Times New Roman"/>
          <w:kern w:val="0"/>
          <w:lang w:eastAsia="en-GB"/>
          <w14:ligatures w14:val="none"/>
        </w:rPr>
        <w:t>. London, Sage, 2010.</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013434A8"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proofErr w:type="spellStart"/>
      <w:r w:rsidRPr="00202A35">
        <w:rPr>
          <w:rFonts w:ascii="Times New Roman" w:eastAsia="Times New Roman" w:hAnsi="Times New Roman" w:cs="Times New Roman"/>
          <w:kern w:val="0"/>
          <w:lang w:eastAsia="en-GB"/>
          <w14:ligatures w14:val="none"/>
        </w:rPr>
        <w:t>Gitschthaler</w:t>
      </w:r>
      <w:proofErr w:type="spellEnd"/>
      <w:r w:rsidRPr="00202A35">
        <w:rPr>
          <w:rFonts w:ascii="Times New Roman" w:eastAsia="Times New Roman" w:hAnsi="Times New Roman" w:cs="Times New Roman"/>
          <w:kern w:val="0"/>
          <w:lang w:eastAsia="en-GB"/>
          <w14:ligatures w14:val="none"/>
        </w:rPr>
        <w:t xml:space="preserve">, Marie, et al. “Inclusion of Multilingual Students—Teachers’ Perceptions on Language Support Models.” </w:t>
      </w:r>
      <w:r w:rsidRPr="00202A35">
        <w:rPr>
          <w:rFonts w:ascii="Times New Roman" w:eastAsia="Times New Roman" w:hAnsi="Times New Roman" w:cs="Times New Roman"/>
          <w:i/>
          <w:iCs/>
          <w:kern w:val="0"/>
          <w:lang w:eastAsia="en-GB"/>
          <w14:ligatures w14:val="none"/>
        </w:rPr>
        <w:t>International Journal of Inclusive Education</w:t>
      </w:r>
      <w:r w:rsidRPr="00202A35">
        <w:rPr>
          <w:rFonts w:ascii="Times New Roman" w:eastAsia="Times New Roman" w:hAnsi="Times New Roman" w:cs="Times New Roman"/>
          <w:kern w:val="0"/>
          <w:lang w:eastAsia="en-GB"/>
          <w14:ligatures w14:val="none"/>
        </w:rPr>
        <w:t xml:space="preserve">, 10 Dec. 2021, pp. 1–20, </w:t>
      </w:r>
      <w:hyperlink r:id="rId22" w:history="1">
        <w:r w:rsidRPr="00202A35">
          <w:rPr>
            <w:rStyle w:val="Hyperlink"/>
            <w:rFonts w:ascii="Times New Roman" w:eastAsia="Times New Roman" w:hAnsi="Times New Roman" w:cs="Times New Roman"/>
            <w:kern w:val="0"/>
            <w:lang w:eastAsia="en-GB"/>
            <w14:ligatures w14:val="none"/>
          </w:rPr>
          <w:t>https://doi.org/10.1080/13603116.2021.2011439</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4AD4CAF3"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lastRenderedPageBreak/>
        <w:t xml:space="preserve">Goodwin, Nick. “Managing and Leading in Inter-Agency Settings (Better Partnership Working Series).” </w:t>
      </w:r>
      <w:r w:rsidRPr="00C56221">
        <w:rPr>
          <w:rFonts w:ascii="Times New Roman" w:eastAsia="Times New Roman" w:hAnsi="Times New Roman" w:cs="Times New Roman"/>
          <w:i/>
          <w:iCs/>
          <w:kern w:val="0"/>
          <w:lang w:eastAsia="en-GB"/>
          <w14:ligatures w14:val="none"/>
        </w:rPr>
        <w:t>International Journal of Integrated Care</w:t>
      </w:r>
      <w:r w:rsidRPr="00C56221">
        <w:rPr>
          <w:rFonts w:ascii="Times New Roman" w:eastAsia="Times New Roman" w:hAnsi="Times New Roman" w:cs="Times New Roman"/>
          <w:kern w:val="0"/>
          <w:lang w:eastAsia="en-GB"/>
          <w14:ligatures w14:val="none"/>
        </w:rPr>
        <w:t xml:space="preserve">, vol. 8, no. 3, 20 Aug. 2008, </w:t>
      </w:r>
      <w:hyperlink r:id="rId23" w:history="1">
        <w:r w:rsidRPr="00C56221">
          <w:rPr>
            <w:rStyle w:val="Hyperlink"/>
            <w:rFonts w:ascii="Times New Roman" w:eastAsia="Times New Roman" w:hAnsi="Times New Roman" w:cs="Times New Roman"/>
            <w:kern w:val="0"/>
            <w:lang w:eastAsia="en-GB"/>
            <w14:ligatures w14:val="none"/>
          </w:rPr>
          <w:t>https://doi.org/10.5334/ijic.238</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607AB5C7" w14:textId="77777777" w:rsidR="006E0B32" w:rsidRPr="00F2091C" w:rsidRDefault="006E0B32" w:rsidP="00F2091C">
      <w:pPr>
        <w:spacing w:after="0" w:line="480" w:lineRule="auto"/>
        <w:ind w:hanging="720"/>
        <w:rPr>
          <w:rFonts w:ascii="Times New Roman" w:eastAsia="Times New Roman" w:hAnsi="Times New Roman" w:cs="Times New Roman"/>
          <w:kern w:val="0"/>
          <w:lang w:eastAsia="en-GB"/>
          <w14:ligatures w14:val="none"/>
        </w:rPr>
      </w:pPr>
      <w:r w:rsidRPr="00F2091C">
        <w:rPr>
          <w:rFonts w:ascii="Times New Roman" w:eastAsia="Times New Roman" w:hAnsi="Times New Roman" w:cs="Times New Roman"/>
          <w:kern w:val="0"/>
          <w:lang w:eastAsia="en-GB"/>
          <w14:ligatures w14:val="none"/>
        </w:rPr>
        <w:t xml:space="preserve">GTC Scotland. “Teaching Scotland’s Future: 10 Years on - Professor Graham Donaldson.” </w:t>
      </w:r>
      <w:r w:rsidRPr="00F2091C">
        <w:rPr>
          <w:rFonts w:ascii="Times New Roman" w:eastAsia="Times New Roman" w:hAnsi="Times New Roman" w:cs="Times New Roman"/>
          <w:i/>
          <w:iCs/>
          <w:kern w:val="0"/>
          <w:lang w:eastAsia="en-GB"/>
          <w14:ligatures w14:val="none"/>
        </w:rPr>
        <w:t>YouTube</w:t>
      </w:r>
      <w:r w:rsidRPr="00F2091C">
        <w:rPr>
          <w:rFonts w:ascii="Times New Roman" w:eastAsia="Times New Roman" w:hAnsi="Times New Roman" w:cs="Times New Roman"/>
          <w:kern w:val="0"/>
          <w:lang w:eastAsia="en-GB"/>
          <w14:ligatures w14:val="none"/>
        </w:rPr>
        <w:t>, 14 Jan. 2021, www.youtube.com/watch?v=0FiNntZtH7E&amp;t=10s. Accessed 13 June 2024.</w:t>
      </w:r>
    </w:p>
    <w:p w14:paraId="5E9C6F01" w14:textId="77777777" w:rsidR="006E0B32" w:rsidRDefault="006E0B32" w:rsidP="007F27A5">
      <w:pPr>
        <w:spacing w:after="0" w:line="480" w:lineRule="auto"/>
        <w:ind w:hanging="720"/>
        <w:rPr>
          <w:rFonts w:ascii="Times New Roman" w:eastAsia="Times New Roman" w:hAnsi="Times New Roman" w:cs="Times New Roman"/>
          <w:kern w:val="0"/>
          <w:lang w:eastAsia="en-GB"/>
          <w14:ligatures w14:val="none"/>
        </w:rPr>
      </w:pPr>
      <w:r w:rsidRPr="007F27A5">
        <w:rPr>
          <w:rFonts w:ascii="Times New Roman" w:eastAsia="Times New Roman" w:hAnsi="Times New Roman" w:cs="Times New Roman"/>
          <w:kern w:val="0"/>
          <w:lang w:eastAsia="en-GB"/>
          <w14:ligatures w14:val="none"/>
        </w:rPr>
        <w:t xml:space="preserve">Harris, Alma, and Janet Goodall. “Do Parents Know They Matter? Engaging All Parents in Learning.” </w:t>
      </w:r>
      <w:r w:rsidRPr="007F27A5">
        <w:rPr>
          <w:rFonts w:ascii="Times New Roman" w:eastAsia="Times New Roman" w:hAnsi="Times New Roman" w:cs="Times New Roman"/>
          <w:i/>
          <w:iCs/>
          <w:kern w:val="0"/>
          <w:lang w:eastAsia="en-GB"/>
          <w14:ligatures w14:val="none"/>
        </w:rPr>
        <w:t>Educational Research</w:t>
      </w:r>
      <w:r w:rsidRPr="007F27A5">
        <w:rPr>
          <w:rFonts w:ascii="Times New Roman" w:eastAsia="Times New Roman" w:hAnsi="Times New Roman" w:cs="Times New Roman"/>
          <w:kern w:val="0"/>
          <w:lang w:eastAsia="en-GB"/>
          <w14:ligatures w14:val="none"/>
        </w:rPr>
        <w:t xml:space="preserve">, vol. 50, no. 3, Sept. 2008, pp. 277–289, </w:t>
      </w:r>
      <w:hyperlink r:id="rId24" w:history="1">
        <w:r w:rsidRPr="007F27A5">
          <w:rPr>
            <w:rStyle w:val="Hyperlink"/>
            <w:rFonts w:ascii="Times New Roman" w:eastAsia="Times New Roman" w:hAnsi="Times New Roman" w:cs="Times New Roman"/>
            <w:kern w:val="0"/>
            <w:lang w:eastAsia="en-GB"/>
            <w14:ligatures w14:val="none"/>
          </w:rPr>
          <w:t>https://doi.org/10.1080/00131880802309424</w:t>
        </w:r>
      </w:hyperlink>
      <w:r w:rsidRPr="007F27A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1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325B5FCB" w14:textId="77777777" w:rsidR="006E0B32" w:rsidRDefault="006E0B32" w:rsidP="00776E07">
      <w:pPr>
        <w:spacing w:after="0" w:line="480" w:lineRule="auto"/>
        <w:ind w:hanging="720"/>
        <w:rPr>
          <w:rFonts w:ascii="Times New Roman" w:eastAsia="Times New Roman" w:hAnsi="Times New Roman" w:cs="Times New Roman"/>
          <w:kern w:val="0"/>
          <w:lang w:eastAsia="en-GB"/>
          <w14:ligatures w14:val="none"/>
        </w:rPr>
      </w:pPr>
      <w:r w:rsidRPr="00776E07">
        <w:rPr>
          <w:rFonts w:ascii="Times New Roman" w:eastAsia="Times New Roman" w:hAnsi="Times New Roman" w:cs="Times New Roman"/>
          <w:kern w:val="0"/>
          <w:lang w:eastAsia="en-GB"/>
          <w14:ligatures w14:val="none"/>
        </w:rPr>
        <w:t xml:space="preserve">Hirst, Nicky. </w:t>
      </w:r>
      <w:r w:rsidRPr="00776E07">
        <w:rPr>
          <w:rFonts w:ascii="Times New Roman" w:eastAsia="Times New Roman" w:hAnsi="Times New Roman" w:cs="Times New Roman"/>
          <w:i/>
          <w:iCs/>
          <w:kern w:val="0"/>
          <w:lang w:eastAsia="en-GB"/>
          <w14:ligatures w14:val="none"/>
        </w:rPr>
        <w:t>Understanding Early Years Education across the UK : Comparing Practice in England, Northern Ireland, Scotland and Wales</w:t>
      </w:r>
      <w:r w:rsidRPr="00776E07">
        <w:rPr>
          <w:rFonts w:ascii="Times New Roman" w:eastAsia="Times New Roman" w:hAnsi="Times New Roman" w:cs="Times New Roman"/>
          <w:kern w:val="0"/>
          <w:lang w:eastAsia="en-GB"/>
          <w14:ligatures w14:val="none"/>
        </w:rPr>
        <w:t>. London ; New York, Routledge, 2016</w:t>
      </w:r>
      <w:r>
        <w:rPr>
          <w:rFonts w:ascii="Times New Roman" w:eastAsia="Times New Roman" w:hAnsi="Times New Roman" w:cs="Times New Roman"/>
          <w:kern w:val="0"/>
          <w:lang w:eastAsia="en-GB"/>
          <w14:ligatures w14:val="none"/>
        </w:rPr>
        <w:t xml:space="preserve"> </w:t>
      </w:r>
      <w:r w:rsidRPr="00277AF9">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w:t>
      </w:r>
      <w:r w:rsidRPr="00277AF9">
        <w:rPr>
          <w:rFonts w:ascii="Times New Roman" w:eastAsia="Times New Roman" w:hAnsi="Times New Roman" w:cs="Times New Roman"/>
          <w:kern w:val="0"/>
          <w:lang w:eastAsia="en-GB"/>
          <w14:ligatures w14:val="none"/>
        </w:rPr>
        <w:t xml:space="preserve"> June 2024.</w:t>
      </w:r>
    </w:p>
    <w:p w14:paraId="7676ADD5" w14:textId="77777777" w:rsidR="006E0B32" w:rsidRDefault="006E0B32" w:rsidP="00F2091C">
      <w:pPr>
        <w:spacing w:after="0" w:line="480" w:lineRule="auto"/>
        <w:ind w:hanging="720"/>
        <w:rPr>
          <w:rFonts w:ascii="Times New Roman" w:eastAsia="Times New Roman" w:hAnsi="Times New Roman" w:cs="Times New Roman"/>
          <w:kern w:val="0"/>
          <w:lang w:eastAsia="en-GB"/>
          <w14:ligatures w14:val="none"/>
        </w:rPr>
      </w:pPr>
      <w:proofErr w:type="spellStart"/>
      <w:r w:rsidRPr="00F2091C">
        <w:rPr>
          <w:rFonts w:ascii="Times New Roman" w:eastAsia="Times New Roman" w:hAnsi="Times New Roman" w:cs="Times New Roman"/>
          <w:kern w:val="0"/>
          <w:lang w:eastAsia="en-GB"/>
          <w14:ligatures w14:val="none"/>
        </w:rPr>
        <w:t>hwb</w:t>
      </w:r>
      <w:proofErr w:type="spellEnd"/>
      <w:r w:rsidRPr="00F2091C">
        <w:rPr>
          <w:rFonts w:ascii="Times New Roman" w:eastAsia="Times New Roman" w:hAnsi="Times New Roman" w:cs="Times New Roman"/>
          <w:kern w:val="0"/>
          <w:lang w:eastAsia="en-GB"/>
          <w14:ligatures w14:val="none"/>
        </w:rPr>
        <w:t xml:space="preserve">. </w:t>
      </w:r>
      <w:r w:rsidRPr="00F2091C">
        <w:rPr>
          <w:rFonts w:ascii="Times New Roman" w:eastAsia="Times New Roman" w:hAnsi="Times New Roman" w:cs="Times New Roman"/>
          <w:i/>
          <w:iCs/>
          <w:kern w:val="0"/>
          <w:lang w:eastAsia="en-GB"/>
          <w14:ligatures w14:val="none"/>
        </w:rPr>
        <w:t>Statutory Assessment Arrangements for the Foundation Phase and End of Key Stages 2 and 3 Guidance</w:t>
      </w:r>
      <w:r w:rsidRPr="00F2091C">
        <w:rPr>
          <w:rFonts w:ascii="Times New Roman" w:eastAsia="Times New Roman" w:hAnsi="Times New Roman" w:cs="Times New Roman"/>
          <w:kern w:val="0"/>
          <w:lang w:eastAsia="en-GB"/>
          <w14:ligatures w14:val="none"/>
        </w:rPr>
        <w:t>. 2023.</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 June</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w:t>
      </w:r>
    </w:p>
    <w:p w14:paraId="41F7C255"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Johnson, Ellen. “Bilingual Education in the 21st Century: A Global Perspective.” </w:t>
      </w:r>
      <w:r w:rsidRPr="00202A35">
        <w:rPr>
          <w:rFonts w:ascii="Times New Roman" w:eastAsia="Times New Roman" w:hAnsi="Times New Roman" w:cs="Times New Roman"/>
          <w:i/>
          <w:iCs/>
          <w:kern w:val="0"/>
          <w:lang w:eastAsia="en-GB"/>
          <w14:ligatures w14:val="none"/>
        </w:rPr>
        <w:t>International Journal of Bilingual Education and Bilingualism</w:t>
      </w:r>
      <w:r w:rsidRPr="00202A35">
        <w:rPr>
          <w:rFonts w:ascii="Times New Roman" w:eastAsia="Times New Roman" w:hAnsi="Times New Roman" w:cs="Times New Roman"/>
          <w:kern w:val="0"/>
          <w:lang w:eastAsia="en-GB"/>
          <w14:ligatures w14:val="none"/>
        </w:rPr>
        <w:t xml:space="preserve">, vol. 13, no. 4, July 2010, pp. 469–472, https://doi.org/10.1080/13670050903282330.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58E71DC1" w14:textId="77777777" w:rsidR="006E0B32" w:rsidRDefault="006E0B32" w:rsidP="000938AD">
      <w:pPr>
        <w:spacing w:after="0" w:line="480" w:lineRule="auto"/>
        <w:ind w:hanging="720"/>
        <w:rPr>
          <w:rFonts w:ascii="Times New Roman" w:eastAsia="Times New Roman" w:hAnsi="Times New Roman" w:cs="Times New Roman"/>
          <w:kern w:val="0"/>
          <w:lang w:eastAsia="en-GB"/>
          <w14:ligatures w14:val="none"/>
        </w:rPr>
      </w:pPr>
      <w:r w:rsidRPr="000938AD">
        <w:rPr>
          <w:rFonts w:ascii="Times New Roman" w:eastAsia="Times New Roman" w:hAnsi="Times New Roman" w:cs="Times New Roman"/>
          <w:kern w:val="0"/>
          <w:lang w:eastAsia="en-GB"/>
          <w14:ligatures w14:val="none"/>
        </w:rPr>
        <w:t xml:space="preserve">Kaufman, </w:t>
      </w:r>
      <w:proofErr w:type="spellStart"/>
      <w:r w:rsidRPr="000938AD">
        <w:rPr>
          <w:rFonts w:ascii="Times New Roman" w:eastAsia="Times New Roman" w:hAnsi="Times New Roman" w:cs="Times New Roman"/>
          <w:kern w:val="0"/>
          <w:lang w:eastAsia="en-GB"/>
          <w14:ligatures w14:val="none"/>
        </w:rPr>
        <w:t>Trynia</w:t>
      </w:r>
      <w:proofErr w:type="spellEnd"/>
      <w:r w:rsidRPr="000938AD">
        <w:rPr>
          <w:rFonts w:ascii="Times New Roman" w:eastAsia="Times New Roman" w:hAnsi="Times New Roman" w:cs="Times New Roman"/>
          <w:kern w:val="0"/>
          <w:lang w:eastAsia="en-GB"/>
          <w14:ligatures w14:val="none"/>
        </w:rPr>
        <w:t xml:space="preserve">. “Family Engagement and Student Success: What the Research Says.” </w:t>
      </w:r>
      <w:r w:rsidRPr="000938AD">
        <w:rPr>
          <w:rFonts w:ascii="Times New Roman" w:eastAsia="Times New Roman" w:hAnsi="Times New Roman" w:cs="Times New Roman"/>
          <w:i/>
          <w:iCs/>
          <w:kern w:val="0"/>
          <w:lang w:eastAsia="en-GB"/>
          <w14:ligatures w14:val="none"/>
        </w:rPr>
        <w:t>Www.understood.org</w:t>
      </w:r>
      <w:r w:rsidRPr="000938AD">
        <w:rPr>
          <w:rFonts w:ascii="Times New Roman" w:eastAsia="Times New Roman" w:hAnsi="Times New Roman" w:cs="Times New Roman"/>
          <w:kern w:val="0"/>
          <w:lang w:eastAsia="en-GB"/>
          <w14:ligatures w14:val="none"/>
        </w:rPr>
        <w:t xml:space="preserve">, 2022, </w:t>
      </w:r>
      <w:hyperlink r:id="rId25" w:history="1">
        <w:r w:rsidRPr="000938AD">
          <w:rPr>
            <w:rStyle w:val="Hyperlink"/>
            <w:rFonts w:ascii="Times New Roman" w:eastAsia="Times New Roman" w:hAnsi="Times New Roman" w:cs="Times New Roman"/>
            <w:kern w:val="0"/>
            <w:lang w:eastAsia="en-GB"/>
            <w14:ligatures w14:val="none"/>
          </w:rPr>
          <w:t>www.understood.org/en/articles/family-engagement-and-student-success</w:t>
        </w:r>
      </w:hyperlink>
      <w:r w:rsidRPr="000938A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6A0F4E">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 xml:space="preserve"> </w:t>
      </w:r>
    </w:p>
    <w:p w14:paraId="356D5E04"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Kelly. “Childcare Providers Working in Partnership with Multi Agencies.” </w:t>
      </w:r>
      <w:r w:rsidRPr="00C56221">
        <w:rPr>
          <w:rFonts w:ascii="Times New Roman" w:eastAsia="Times New Roman" w:hAnsi="Times New Roman" w:cs="Times New Roman"/>
          <w:i/>
          <w:iCs/>
          <w:kern w:val="0"/>
          <w:lang w:eastAsia="en-GB"/>
          <w14:ligatures w14:val="none"/>
        </w:rPr>
        <w:t>Earlyyearscareers.com</w:t>
      </w:r>
      <w:r w:rsidRPr="00C56221">
        <w:rPr>
          <w:rFonts w:ascii="Times New Roman" w:eastAsia="Times New Roman" w:hAnsi="Times New Roman" w:cs="Times New Roman"/>
          <w:kern w:val="0"/>
          <w:lang w:eastAsia="en-GB"/>
          <w14:ligatures w14:val="none"/>
        </w:rPr>
        <w:t xml:space="preserve">, Feb. 2016, </w:t>
      </w:r>
      <w:hyperlink r:id="rId26" w:history="1">
        <w:r w:rsidRPr="00C56221">
          <w:rPr>
            <w:rStyle w:val="Hyperlink"/>
            <w:rFonts w:ascii="Times New Roman" w:eastAsia="Times New Roman" w:hAnsi="Times New Roman" w:cs="Times New Roman"/>
            <w:kern w:val="0"/>
            <w:lang w:eastAsia="en-GB"/>
            <w14:ligatures w14:val="none"/>
          </w:rPr>
          <w:t>www.earlyyearscareers.com/eyc/latest-news/childcare-providers-working-in-partnership-with-multi-agencies/</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3FBC7E51" w14:textId="77777777" w:rsidR="006E0B32" w:rsidRDefault="006E0B32" w:rsidP="000938AD">
      <w:pPr>
        <w:spacing w:after="0" w:line="480" w:lineRule="auto"/>
        <w:ind w:hanging="720"/>
        <w:rPr>
          <w:rFonts w:ascii="Times New Roman" w:eastAsia="Times New Roman" w:hAnsi="Times New Roman" w:cs="Times New Roman"/>
          <w:kern w:val="0"/>
          <w:lang w:eastAsia="en-GB"/>
          <w14:ligatures w14:val="none"/>
        </w:rPr>
      </w:pPr>
      <w:r w:rsidRPr="000938AD">
        <w:rPr>
          <w:rFonts w:ascii="Times New Roman" w:eastAsia="Times New Roman" w:hAnsi="Times New Roman" w:cs="Times New Roman"/>
          <w:kern w:val="0"/>
          <w:lang w:eastAsia="en-GB"/>
          <w14:ligatures w14:val="none"/>
        </w:rPr>
        <w:t xml:space="preserve">Kelty, Noel E., and Tomoko Wakabayashi. “Family Engagement in Schools: Parent, Educator, and Community Perspectives.” </w:t>
      </w:r>
      <w:r w:rsidRPr="000938AD">
        <w:rPr>
          <w:rFonts w:ascii="Times New Roman" w:eastAsia="Times New Roman" w:hAnsi="Times New Roman" w:cs="Times New Roman"/>
          <w:i/>
          <w:iCs/>
          <w:kern w:val="0"/>
          <w:lang w:eastAsia="en-GB"/>
          <w14:ligatures w14:val="none"/>
        </w:rPr>
        <w:t>SAGE Open</w:t>
      </w:r>
      <w:r w:rsidRPr="000938AD">
        <w:rPr>
          <w:rFonts w:ascii="Times New Roman" w:eastAsia="Times New Roman" w:hAnsi="Times New Roman" w:cs="Times New Roman"/>
          <w:kern w:val="0"/>
          <w:lang w:eastAsia="en-GB"/>
          <w14:ligatures w14:val="none"/>
        </w:rPr>
        <w:t xml:space="preserve">, vol. 10, no. 4, Oct. 2020, pp. 1–13, </w:t>
      </w:r>
      <w:r w:rsidRPr="000938AD">
        <w:rPr>
          <w:rFonts w:ascii="Times New Roman" w:eastAsia="Times New Roman" w:hAnsi="Times New Roman" w:cs="Times New Roman"/>
          <w:kern w:val="0"/>
          <w:lang w:eastAsia="en-GB"/>
          <w14:ligatures w14:val="none"/>
        </w:rPr>
        <w:lastRenderedPageBreak/>
        <w:t>journals.sagepub.com/</w:t>
      </w:r>
      <w:proofErr w:type="spellStart"/>
      <w:r w:rsidRPr="000938AD">
        <w:rPr>
          <w:rFonts w:ascii="Times New Roman" w:eastAsia="Times New Roman" w:hAnsi="Times New Roman" w:cs="Times New Roman"/>
          <w:kern w:val="0"/>
          <w:lang w:eastAsia="en-GB"/>
          <w14:ligatures w14:val="none"/>
        </w:rPr>
        <w:t>doi</w:t>
      </w:r>
      <w:proofErr w:type="spellEnd"/>
      <w:r w:rsidRPr="000938AD">
        <w:rPr>
          <w:rFonts w:ascii="Times New Roman" w:eastAsia="Times New Roman" w:hAnsi="Times New Roman" w:cs="Times New Roman"/>
          <w:kern w:val="0"/>
          <w:lang w:eastAsia="en-GB"/>
          <w14:ligatures w14:val="none"/>
        </w:rPr>
        <w:t xml:space="preserve">/10.1177/2158244020973024, </w:t>
      </w:r>
      <w:hyperlink r:id="rId27" w:history="1">
        <w:r w:rsidRPr="000938AD">
          <w:rPr>
            <w:rStyle w:val="Hyperlink"/>
            <w:rFonts w:ascii="Times New Roman" w:eastAsia="Times New Roman" w:hAnsi="Times New Roman" w:cs="Times New Roman"/>
            <w:kern w:val="0"/>
            <w:lang w:eastAsia="en-GB"/>
            <w14:ligatures w14:val="none"/>
          </w:rPr>
          <w:t>https://doi.org/10.1177/2158244020973024</w:t>
        </w:r>
      </w:hyperlink>
      <w:r w:rsidRPr="000938A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3D46D27A" w14:textId="77777777" w:rsidR="006E0B32" w:rsidRDefault="006E0B32" w:rsidP="00DC5E3D">
      <w:pPr>
        <w:spacing w:after="0" w:line="480" w:lineRule="auto"/>
        <w:ind w:hanging="720"/>
        <w:rPr>
          <w:rFonts w:ascii="Times New Roman" w:eastAsia="Times New Roman" w:hAnsi="Times New Roman" w:cs="Times New Roman"/>
          <w:kern w:val="0"/>
          <w:lang w:eastAsia="en-GB"/>
          <w14:ligatures w14:val="none"/>
        </w:rPr>
      </w:pPr>
      <w:r w:rsidRPr="00DC5E3D">
        <w:rPr>
          <w:rFonts w:ascii="Times New Roman" w:eastAsia="Times New Roman" w:hAnsi="Times New Roman" w:cs="Times New Roman"/>
          <w:kern w:val="0"/>
          <w:lang w:eastAsia="en-GB"/>
          <w14:ligatures w14:val="none"/>
        </w:rPr>
        <w:t xml:space="preserve">Kim, Yoon Kyong, et al. “Child, Family, and School Characteristics Related to English Proficiency Development among Low-Income, Dual Language Learners.” </w:t>
      </w:r>
      <w:r w:rsidRPr="00DC5E3D">
        <w:rPr>
          <w:rFonts w:ascii="Times New Roman" w:eastAsia="Times New Roman" w:hAnsi="Times New Roman" w:cs="Times New Roman"/>
          <w:i/>
          <w:iCs/>
          <w:kern w:val="0"/>
          <w:lang w:eastAsia="en-GB"/>
          <w14:ligatures w14:val="none"/>
        </w:rPr>
        <w:t>Developmental Psychology</w:t>
      </w:r>
      <w:r w:rsidRPr="00DC5E3D">
        <w:rPr>
          <w:rFonts w:ascii="Times New Roman" w:eastAsia="Times New Roman" w:hAnsi="Times New Roman" w:cs="Times New Roman"/>
          <w:kern w:val="0"/>
          <w:lang w:eastAsia="en-GB"/>
          <w14:ligatures w14:val="none"/>
        </w:rPr>
        <w:t xml:space="preserve">, vol. 50, no. 12, 2014, pp. 2600–2613, https://doi.org/10.1037/a0038050.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61055F1F" w14:textId="77777777" w:rsidR="006E0B32" w:rsidRPr="00D5455C" w:rsidRDefault="006E0B32" w:rsidP="00D5455C">
      <w:pPr>
        <w:spacing w:after="0" w:line="480" w:lineRule="auto"/>
        <w:ind w:hanging="720"/>
        <w:rPr>
          <w:rFonts w:ascii="Times New Roman" w:eastAsia="Times New Roman" w:hAnsi="Times New Roman" w:cs="Times New Roman"/>
          <w:kern w:val="0"/>
          <w:lang w:eastAsia="en-GB"/>
          <w14:ligatures w14:val="none"/>
        </w:rPr>
      </w:pPr>
      <w:r w:rsidRPr="00D5455C">
        <w:rPr>
          <w:rFonts w:ascii="Times New Roman" w:eastAsia="Times New Roman" w:hAnsi="Times New Roman" w:cs="Times New Roman"/>
          <w:kern w:val="0"/>
          <w:lang w:eastAsia="en-GB"/>
          <w14:ligatures w14:val="none"/>
        </w:rPr>
        <w:t xml:space="preserve">Lane, Shannon. “The Purpose of Policies &amp; Procedures - What Are Policies &amp; Procedures?” </w:t>
      </w:r>
      <w:proofErr w:type="spellStart"/>
      <w:r w:rsidRPr="00D5455C">
        <w:rPr>
          <w:rFonts w:ascii="Times New Roman" w:eastAsia="Times New Roman" w:hAnsi="Times New Roman" w:cs="Times New Roman"/>
          <w:i/>
          <w:iCs/>
          <w:kern w:val="0"/>
          <w:lang w:eastAsia="en-GB"/>
          <w14:ligatures w14:val="none"/>
        </w:rPr>
        <w:t>KirkpatrickPrice</w:t>
      </w:r>
      <w:proofErr w:type="spellEnd"/>
      <w:r w:rsidRPr="00D5455C">
        <w:rPr>
          <w:rFonts w:ascii="Times New Roman" w:eastAsia="Times New Roman" w:hAnsi="Times New Roman" w:cs="Times New Roman"/>
          <w:i/>
          <w:iCs/>
          <w:kern w:val="0"/>
          <w:lang w:eastAsia="en-GB"/>
          <w14:ligatures w14:val="none"/>
        </w:rPr>
        <w:t xml:space="preserve"> Home</w:t>
      </w:r>
      <w:r w:rsidRPr="00D5455C">
        <w:rPr>
          <w:rFonts w:ascii="Times New Roman" w:eastAsia="Times New Roman" w:hAnsi="Times New Roman" w:cs="Times New Roman"/>
          <w:kern w:val="0"/>
          <w:lang w:eastAsia="en-GB"/>
          <w14:ligatures w14:val="none"/>
        </w:rPr>
        <w:t>, 22 Mar. 2018, kirkpatrickprice.com/blog/the-purpose-of-policies-procedures/.</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261F0912" w14:textId="77777777" w:rsidR="006E0B32" w:rsidRPr="0021652D" w:rsidRDefault="006E0B32" w:rsidP="0021652D">
      <w:pPr>
        <w:spacing w:after="0" w:line="480" w:lineRule="auto"/>
        <w:ind w:hanging="720"/>
        <w:rPr>
          <w:rFonts w:ascii="Times New Roman" w:eastAsia="Times New Roman" w:hAnsi="Times New Roman" w:cs="Times New Roman"/>
          <w:kern w:val="0"/>
          <w:lang w:eastAsia="en-GB"/>
          <w14:ligatures w14:val="none"/>
        </w:rPr>
      </w:pPr>
      <w:r w:rsidRPr="0021652D">
        <w:rPr>
          <w:rFonts w:ascii="Times New Roman" w:eastAsia="Times New Roman" w:hAnsi="Times New Roman" w:cs="Times New Roman"/>
          <w:kern w:val="0"/>
          <w:lang w:eastAsia="en-GB"/>
          <w14:ligatures w14:val="none"/>
        </w:rPr>
        <w:t xml:space="preserve">Learning through Landscapes. “Community Engagement and Benefit - Part One | Woodland Learning.” </w:t>
      </w:r>
      <w:r w:rsidRPr="0021652D">
        <w:rPr>
          <w:rFonts w:ascii="Times New Roman" w:eastAsia="Times New Roman" w:hAnsi="Times New Roman" w:cs="Times New Roman"/>
          <w:i/>
          <w:iCs/>
          <w:kern w:val="0"/>
          <w:lang w:eastAsia="en-GB"/>
          <w14:ligatures w14:val="none"/>
        </w:rPr>
        <w:t>YouTube</w:t>
      </w:r>
      <w:r w:rsidRPr="0021652D">
        <w:rPr>
          <w:rFonts w:ascii="Times New Roman" w:eastAsia="Times New Roman" w:hAnsi="Times New Roman" w:cs="Times New Roman"/>
          <w:kern w:val="0"/>
          <w:lang w:eastAsia="en-GB"/>
          <w14:ligatures w14:val="none"/>
        </w:rPr>
        <w:t xml:space="preserve">, 15 Aug. 2022, www.youtube.com/watch?v=msOSBq2staw. Accessed </w:t>
      </w:r>
      <w:r>
        <w:rPr>
          <w:rFonts w:ascii="Times New Roman" w:eastAsia="Times New Roman" w:hAnsi="Times New Roman" w:cs="Times New Roman"/>
          <w:kern w:val="0"/>
          <w:lang w:eastAsia="en-GB"/>
          <w14:ligatures w14:val="none"/>
        </w:rPr>
        <w:t>2</w:t>
      </w:r>
      <w:r w:rsidRPr="0021652D">
        <w:rPr>
          <w:rFonts w:ascii="Times New Roman" w:eastAsia="Times New Roman" w:hAnsi="Times New Roman" w:cs="Times New Roman"/>
          <w:kern w:val="0"/>
          <w:lang w:eastAsia="en-GB"/>
          <w14:ligatures w14:val="none"/>
        </w:rPr>
        <w:t xml:space="preserve"> June 2024.</w:t>
      </w:r>
    </w:p>
    <w:p w14:paraId="0FABC518" w14:textId="77777777" w:rsidR="006E0B32" w:rsidRDefault="006E0B32" w:rsidP="00776E07">
      <w:pPr>
        <w:spacing w:after="0" w:line="480" w:lineRule="auto"/>
        <w:ind w:hanging="720"/>
        <w:rPr>
          <w:rFonts w:ascii="Times New Roman" w:eastAsia="Times New Roman" w:hAnsi="Times New Roman" w:cs="Times New Roman"/>
          <w:kern w:val="0"/>
          <w:lang w:eastAsia="en-GB"/>
          <w14:ligatures w14:val="none"/>
        </w:rPr>
      </w:pPr>
      <w:r w:rsidRPr="00776E07">
        <w:rPr>
          <w:rFonts w:ascii="Times New Roman" w:eastAsia="Times New Roman" w:hAnsi="Times New Roman" w:cs="Times New Roman"/>
          <w:i/>
          <w:iCs/>
          <w:kern w:val="0"/>
          <w:lang w:eastAsia="en-GB"/>
          <w14:ligatures w14:val="none"/>
        </w:rPr>
        <w:t>Literacy and the Foundation Phase an Evaluation of the Implementation of the Foundation Phase for Five to Six-Year-Olds in Primary Schools, with Special Reference to Literacy</w:t>
      </w:r>
      <w:r w:rsidRPr="00776E07">
        <w:rPr>
          <w:rFonts w:ascii="Times New Roman" w:eastAsia="Times New Roman" w:hAnsi="Times New Roman" w:cs="Times New Roman"/>
          <w:kern w:val="0"/>
          <w:lang w:eastAsia="en-GB"/>
          <w14:ligatures w14:val="none"/>
        </w:rPr>
        <w:t>. 2011.</w:t>
      </w:r>
      <w:r>
        <w:rPr>
          <w:rFonts w:ascii="Times New Roman" w:eastAsia="Times New Roman" w:hAnsi="Times New Roman" w:cs="Times New Roman"/>
          <w:kern w:val="0"/>
          <w:lang w:eastAsia="en-GB"/>
          <w14:ligatures w14:val="none"/>
        </w:rPr>
        <w:t xml:space="preserve"> </w:t>
      </w:r>
      <w:r w:rsidRPr="00277AF9">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w:t>
      </w:r>
      <w:r w:rsidRPr="00277AF9">
        <w:rPr>
          <w:rFonts w:ascii="Times New Roman" w:eastAsia="Times New Roman" w:hAnsi="Times New Roman" w:cs="Times New Roman"/>
          <w:kern w:val="0"/>
          <w:lang w:eastAsia="en-GB"/>
          <w14:ligatures w14:val="none"/>
        </w:rPr>
        <w:t xml:space="preserve"> June 2024.</w:t>
      </w:r>
    </w:p>
    <w:p w14:paraId="4BB4DD1F" w14:textId="77777777" w:rsidR="006E0B32" w:rsidRDefault="006E0B32" w:rsidP="007F27A5">
      <w:pPr>
        <w:spacing w:after="0" w:line="480" w:lineRule="auto"/>
        <w:ind w:hanging="720"/>
        <w:rPr>
          <w:rFonts w:ascii="Times New Roman" w:eastAsia="Times New Roman" w:hAnsi="Times New Roman" w:cs="Times New Roman"/>
          <w:kern w:val="0"/>
          <w:lang w:eastAsia="en-GB"/>
          <w14:ligatures w14:val="none"/>
        </w:rPr>
      </w:pPr>
      <w:r w:rsidRPr="007F27A5">
        <w:rPr>
          <w:rFonts w:ascii="Times New Roman" w:eastAsia="Times New Roman" w:hAnsi="Times New Roman" w:cs="Times New Roman"/>
          <w:kern w:val="0"/>
          <w:lang w:eastAsia="en-GB"/>
          <w14:ligatures w14:val="none"/>
        </w:rPr>
        <w:t xml:space="preserve">Loweth, Kate. “32 Toys That Encourage Diversity &amp; Inclusion.” </w:t>
      </w:r>
      <w:proofErr w:type="spellStart"/>
      <w:r w:rsidRPr="007F27A5">
        <w:rPr>
          <w:rFonts w:ascii="Times New Roman" w:eastAsia="Times New Roman" w:hAnsi="Times New Roman" w:cs="Times New Roman"/>
          <w:i/>
          <w:iCs/>
          <w:kern w:val="0"/>
          <w:lang w:eastAsia="en-GB"/>
          <w14:ligatures w14:val="none"/>
        </w:rPr>
        <w:t>Tinybeans</w:t>
      </w:r>
      <w:proofErr w:type="spellEnd"/>
      <w:r w:rsidRPr="007F27A5">
        <w:rPr>
          <w:rFonts w:ascii="Times New Roman" w:eastAsia="Times New Roman" w:hAnsi="Times New Roman" w:cs="Times New Roman"/>
          <w:kern w:val="0"/>
          <w:lang w:eastAsia="en-GB"/>
          <w14:ligatures w14:val="none"/>
        </w:rPr>
        <w:t>, 23 Aug. 2022, tinybeans.com/diverse-inclusive-toys/.</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1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7493B8F6" w14:textId="77777777" w:rsidR="006E0B32" w:rsidRDefault="006E0B32" w:rsidP="00FA7717">
      <w:pPr>
        <w:spacing w:after="0" w:line="480" w:lineRule="auto"/>
        <w:ind w:hanging="720"/>
        <w:rPr>
          <w:rFonts w:ascii="Times New Roman" w:eastAsia="Times New Roman" w:hAnsi="Times New Roman" w:cs="Times New Roman"/>
          <w:kern w:val="0"/>
          <w:lang w:eastAsia="en-GB"/>
          <w14:ligatures w14:val="none"/>
        </w:rPr>
      </w:pPr>
      <w:r w:rsidRPr="00FA7717">
        <w:rPr>
          <w:rFonts w:ascii="Times New Roman" w:eastAsia="Times New Roman" w:hAnsi="Times New Roman" w:cs="Times New Roman"/>
          <w:kern w:val="0"/>
          <w:lang w:eastAsia="en-GB"/>
          <w14:ligatures w14:val="none"/>
        </w:rPr>
        <w:t xml:space="preserve">LUNTLEY, MICHAEL. “Play’s the Thing: Wherein We Find How Learning Can Begin.” </w:t>
      </w:r>
      <w:r w:rsidRPr="00FA7717">
        <w:rPr>
          <w:rFonts w:ascii="Times New Roman" w:eastAsia="Times New Roman" w:hAnsi="Times New Roman" w:cs="Times New Roman"/>
          <w:i/>
          <w:iCs/>
          <w:kern w:val="0"/>
          <w:lang w:eastAsia="en-GB"/>
          <w14:ligatures w14:val="none"/>
        </w:rPr>
        <w:t>Journal of Philosophy of Education</w:t>
      </w:r>
      <w:r w:rsidRPr="00FA7717">
        <w:rPr>
          <w:rFonts w:ascii="Times New Roman" w:eastAsia="Times New Roman" w:hAnsi="Times New Roman" w:cs="Times New Roman"/>
          <w:kern w:val="0"/>
          <w:lang w:eastAsia="en-GB"/>
          <w14:ligatures w14:val="none"/>
        </w:rPr>
        <w:t xml:space="preserve">, vol. 52, no. 1, Feb. 2018, pp. 36–53, </w:t>
      </w:r>
      <w:hyperlink r:id="rId28" w:history="1">
        <w:r w:rsidRPr="00FA7717">
          <w:rPr>
            <w:rStyle w:val="Hyperlink"/>
            <w:rFonts w:ascii="Times New Roman" w:eastAsia="Times New Roman" w:hAnsi="Times New Roman" w:cs="Times New Roman"/>
            <w:kern w:val="0"/>
            <w:lang w:eastAsia="en-GB"/>
            <w14:ligatures w14:val="none"/>
          </w:rPr>
          <w:t>https://doi.org/10.1111/1467-9752.12279</w:t>
        </w:r>
      </w:hyperlink>
      <w:r w:rsidRPr="00FA7717">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622BB93D" w14:textId="77777777" w:rsidR="006E0B32" w:rsidRDefault="006E0B32" w:rsidP="00442D70">
      <w:pPr>
        <w:spacing w:after="0" w:line="480" w:lineRule="auto"/>
        <w:ind w:hanging="720"/>
        <w:rPr>
          <w:rFonts w:ascii="Times New Roman" w:eastAsia="Times New Roman" w:hAnsi="Times New Roman" w:cs="Times New Roman"/>
          <w:kern w:val="0"/>
          <w:lang w:eastAsia="en-GB"/>
          <w14:ligatures w14:val="none"/>
        </w:rPr>
      </w:pPr>
      <w:r w:rsidRPr="00442D70">
        <w:rPr>
          <w:rFonts w:ascii="Times New Roman" w:eastAsia="Times New Roman" w:hAnsi="Times New Roman" w:cs="Times New Roman"/>
          <w:kern w:val="0"/>
          <w:lang w:eastAsia="en-GB"/>
          <w14:ligatures w14:val="none"/>
        </w:rPr>
        <w:t xml:space="preserve">Mercuri, Sandra. “What Is a Dual Language Immersion Program?” </w:t>
      </w:r>
      <w:r w:rsidRPr="00442D70">
        <w:rPr>
          <w:rFonts w:ascii="Times New Roman" w:eastAsia="Times New Roman" w:hAnsi="Times New Roman" w:cs="Times New Roman"/>
          <w:i/>
          <w:iCs/>
          <w:kern w:val="0"/>
          <w:lang w:eastAsia="en-GB"/>
          <w14:ligatures w14:val="none"/>
        </w:rPr>
        <w:t>Resources for Dual Language Schools, Parents, and Teachers</w:t>
      </w:r>
      <w:r w:rsidRPr="00442D70">
        <w:rPr>
          <w:rFonts w:ascii="Times New Roman" w:eastAsia="Times New Roman" w:hAnsi="Times New Roman" w:cs="Times New Roman"/>
          <w:kern w:val="0"/>
          <w:lang w:eastAsia="en-GB"/>
          <w14:ligatures w14:val="none"/>
        </w:rPr>
        <w:t xml:space="preserve">, 23 Dec. 2015, duallanguageschools.org/parents-corner/what-dual-language-immersion-program/. Accessed </w:t>
      </w:r>
      <w:r>
        <w:rPr>
          <w:rFonts w:ascii="Times New Roman" w:eastAsia="Times New Roman" w:hAnsi="Times New Roman" w:cs="Times New Roman"/>
          <w:kern w:val="0"/>
          <w:lang w:eastAsia="en-GB"/>
          <w14:ligatures w14:val="none"/>
        </w:rPr>
        <w:t>25</w:t>
      </w:r>
      <w:r w:rsidRPr="00442D70">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May</w:t>
      </w:r>
      <w:r w:rsidRPr="00442D70">
        <w:rPr>
          <w:rFonts w:ascii="Times New Roman" w:eastAsia="Times New Roman" w:hAnsi="Times New Roman" w:cs="Times New Roman"/>
          <w:kern w:val="0"/>
          <w:lang w:eastAsia="en-GB"/>
          <w14:ligatures w14:val="none"/>
        </w:rPr>
        <w:t xml:space="preserve"> 2024.</w:t>
      </w:r>
    </w:p>
    <w:p w14:paraId="426E4D60" w14:textId="77777777" w:rsidR="006E0B32" w:rsidRDefault="006E0B32" w:rsidP="001E3E76">
      <w:pPr>
        <w:spacing w:after="0" w:line="480" w:lineRule="auto"/>
        <w:ind w:hanging="720"/>
        <w:rPr>
          <w:rFonts w:ascii="Times New Roman" w:eastAsia="Times New Roman" w:hAnsi="Times New Roman" w:cs="Times New Roman"/>
          <w:kern w:val="0"/>
          <w:lang w:eastAsia="en-GB"/>
          <w14:ligatures w14:val="none"/>
        </w:rPr>
      </w:pPr>
      <w:r w:rsidRPr="001E3E76">
        <w:rPr>
          <w:rFonts w:ascii="Times New Roman" w:eastAsia="Times New Roman" w:hAnsi="Times New Roman" w:cs="Times New Roman"/>
          <w:kern w:val="0"/>
          <w:lang w:eastAsia="en-GB"/>
          <w14:ligatures w14:val="none"/>
        </w:rPr>
        <w:t xml:space="preserve">Mirza, </w:t>
      </w:r>
      <w:proofErr w:type="spellStart"/>
      <w:r w:rsidRPr="001E3E76">
        <w:rPr>
          <w:rFonts w:ascii="Times New Roman" w:eastAsia="Times New Roman" w:hAnsi="Times New Roman" w:cs="Times New Roman"/>
          <w:kern w:val="0"/>
          <w:lang w:eastAsia="en-GB"/>
          <w14:ligatures w14:val="none"/>
        </w:rPr>
        <w:t>Wa’qaar</w:t>
      </w:r>
      <w:proofErr w:type="spellEnd"/>
      <w:r w:rsidRPr="001E3E76">
        <w:rPr>
          <w:rFonts w:ascii="Times New Roman" w:eastAsia="Times New Roman" w:hAnsi="Times New Roman" w:cs="Times New Roman"/>
          <w:kern w:val="0"/>
          <w:lang w:eastAsia="en-GB"/>
          <w14:ligatures w14:val="none"/>
        </w:rPr>
        <w:t xml:space="preserve">. “Why It’s Important to Bring Diversity into Early Years’ Settings | Enabling Environments.” </w:t>
      </w:r>
      <w:r w:rsidRPr="001E3E76">
        <w:rPr>
          <w:rFonts w:ascii="Times New Roman" w:eastAsia="Times New Roman" w:hAnsi="Times New Roman" w:cs="Times New Roman"/>
          <w:i/>
          <w:iCs/>
          <w:kern w:val="0"/>
          <w:lang w:eastAsia="en-GB"/>
          <w14:ligatures w14:val="none"/>
        </w:rPr>
        <w:t>Teach Early Years</w:t>
      </w:r>
      <w:r w:rsidRPr="001E3E76">
        <w:rPr>
          <w:rFonts w:ascii="Times New Roman" w:eastAsia="Times New Roman" w:hAnsi="Times New Roman" w:cs="Times New Roman"/>
          <w:kern w:val="0"/>
          <w:lang w:eastAsia="en-GB"/>
          <w14:ligatures w14:val="none"/>
        </w:rPr>
        <w:t xml:space="preserve">, 2023, </w:t>
      </w:r>
      <w:hyperlink r:id="rId29" w:history="1">
        <w:r w:rsidRPr="001E3E76">
          <w:rPr>
            <w:rStyle w:val="Hyperlink"/>
            <w:rFonts w:ascii="Times New Roman" w:eastAsia="Times New Roman" w:hAnsi="Times New Roman" w:cs="Times New Roman"/>
            <w:kern w:val="0"/>
            <w:lang w:eastAsia="en-GB"/>
            <w14:ligatures w14:val="none"/>
          </w:rPr>
          <w:t>www.teachearlyyears.com/enabling-</w:t>
        </w:r>
        <w:r w:rsidRPr="001E3E76">
          <w:rPr>
            <w:rStyle w:val="Hyperlink"/>
            <w:rFonts w:ascii="Times New Roman" w:eastAsia="Times New Roman" w:hAnsi="Times New Roman" w:cs="Times New Roman"/>
            <w:kern w:val="0"/>
            <w:lang w:eastAsia="en-GB"/>
            <w14:ligatures w14:val="none"/>
          </w:rPr>
          <w:lastRenderedPageBreak/>
          <w:t>environments/view/why-its-important-to-bring-diversity-into-early-years-settings</w:t>
        </w:r>
      </w:hyperlink>
      <w:r w:rsidRPr="001E3E7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1C9B2B27"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Mitchell, Corey. “The Truth about Bilingualism: It’s Only for Some Students.” </w:t>
      </w:r>
      <w:r w:rsidRPr="00202A35">
        <w:rPr>
          <w:rFonts w:ascii="Times New Roman" w:eastAsia="Times New Roman" w:hAnsi="Times New Roman" w:cs="Times New Roman"/>
          <w:i/>
          <w:iCs/>
          <w:kern w:val="0"/>
          <w:lang w:eastAsia="en-GB"/>
          <w14:ligatures w14:val="none"/>
        </w:rPr>
        <w:t>Education Week</w:t>
      </w:r>
      <w:r w:rsidRPr="00202A35">
        <w:rPr>
          <w:rFonts w:ascii="Times New Roman" w:eastAsia="Times New Roman" w:hAnsi="Times New Roman" w:cs="Times New Roman"/>
          <w:kern w:val="0"/>
          <w:lang w:eastAsia="en-GB"/>
          <w14:ligatures w14:val="none"/>
        </w:rPr>
        <w:t xml:space="preserve">, 9 Jan. 2019, </w:t>
      </w:r>
      <w:hyperlink r:id="rId30" w:history="1">
        <w:r w:rsidRPr="00202A35">
          <w:rPr>
            <w:rStyle w:val="Hyperlink"/>
            <w:rFonts w:ascii="Times New Roman" w:eastAsia="Times New Roman" w:hAnsi="Times New Roman" w:cs="Times New Roman"/>
            <w:kern w:val="0"/>
            <w:lang w:eastAsia="en-GB"/>
            <w14:ligatures w14:val="none"/>
          </w:rPr>
          <w:t>www.edweek.org/teaching-learning/the-truth-about-bilingualism-its-only-for-some-students/2019/01</w:t>
        </w:r>
      </w:hyperlink>
      <w:r w:rsidRPr="00202A3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07D33164"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Morales, Camila. “Dual Language Immersion Programs and Student Achievement in Early Elementary Grades.” </w:t>
      </w:r>
      <w:r w:rsidRPr="00202A35">
        <w:rPr>
          <w:rFonts w:ascii="Times New Roman" w:eastAsia="Times New Roman" w:hAnsi="Times New Roman" w:cs="Times New Roman"/>
          <w:i/>
          <w:iCs/>
          <w:kern w:val="0"/>
          <w:lang w:eastAsia="en-GB"/>
          <w14:ligatures w14:val="none"/>
        </w:rPr>
        <w:t>Educational Evaluation and Policy Analysis</w:t>
      </w:r>
      <w:r w:rsidRPr="00202A35">
        <w:rPr>
          <w:rFonts w:ascii="Times New Roman" w:eastAsia="Times New Roman" w:hAnsi="Times New Roman" w:cs="Times New Roman"/>
          <w:kern w:val="0"/>
          <w:lang w:eastAsia="en-GB"/>
          <w14:ligatures w14:val="none"/>
        </w:rPr>
        <w:t xml:space="preserve">, 26 Feb. 2024, https://doi.org/10.3102/01623737241228829.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4C1A81F9"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Moran, Patricia, et al. “Multi-Agency Working: Implications for an Early-Intervention Social Work Team.” </w:t>
      </w:r>
      <w:r w:rsidRPr="00C56221">
        <w:rPr>
          <w:rFonts w:ascii="Times New Roman" w:eastAsia="Times New Roman" w:hAnsi="Times New Roman" w:cs="Times New Roman"/>
          <w:i/>
          <w:iCs/>
          <w:kern w:val="0"/>
          <w:lang w:eastAsia="en-GB"/>
          <w14:ligatures w14:val="none"/>
        </w:rPr>
        <w:t>Child &amp; Family Social Work</w:t>
      </w:r>
      <w:r w:rsidRPr="00C56221">
        <w:rPr>
          <w:rFonts w:ascii="Times New Roman" w:eastAsia="Times New Roman" w:hAnsi="Times New Roman" w:cs="Times New Roman"/>
          <w:kern w:val="0"/>
          <w:lang w:eastAsia="en-GB"/>
          <w14:ligatures w14:val="none"/>
        </w:rPr>
        <w:t xml:space="preserve">, vol. 12, no. 2, May 2007, pp. 143–151, repository.royalholloway.ac.uk/file/efdb9597-c827-a54c-586e-7148a8ffd5cf/9/Bifulco%20Multiagency%20working%20C%26FSW%202007.pdf, </w:t>
      </w:r>
      <w:hyperlink r:id="rId31" w:history="1">
        <w:r w:rsidRPr="00C56221">
          <w:rPr>
            <w:rStyle w:val="Hyperlink"/>
            <w:rFonts w:ascii="Times New Roman" w:eastAsia="Times New Roman" w:hAnsi="Times New Roman" w:cs="Times New Roman"/>
            <w:kern w:val="0"/>
            <w:lang w:eastAsia="en-GB"/>
            <w14:ligatures w14:val="none"/>
          </w:rPr>
          <w:t>https://doi.org/10.1111/j.1365-2206.2006.00452.x</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2FF91396" w14:textId="77777777" w:rsidR="006E0B32" w:rsidRDefault="006E0B32" w:rsidP="001E3E76">
      <w:pPr>
        <w:spacing w:after="0" w:line="480" w:lineRule="auto"/>
        <w:ind w:hanging="720"/>
        <w:rPr>
          <w:rFonts w:ascii="Times New Roman" w:eastAsia="Times New Roman" w:hAnsi="Times New Roman" w:cs="Times New Roman"/>
          <w:kern w:val="0"/>
          <w:lang w:eastAsia="en-GB"/>
          <w14:ligatures w14:val="none"/>
        </w:rPr>
      </w:pPr>
      <w:r w:rsidRPr="001E3E76">
        <w:rPr>
          <w:rFonts w:ascii="Times New Roman" w:eastAsia="Times New Roman" w:hAnsi="Times New Roman" w:cs="Times New Roman"/>
          <w:kern w:val="0"/>
          <w:lang w:eastAsia="en-GB"/>
          <w14:ligatures w14:val="none"/>
        </w:rPr>
        <w:t xml:space="preserve">National Literacy Trust. “10 Reasons Why Play Is Important | National Literacy Trust.” </w:t>
      </w:r>
      <w:r w:rsidRPr="001E3E76">
        <w:rPr>
          <w:rFonts w:ascii="Times New Roman" w:eastAsia="Times New Roman" w:hAnsi="Times New Roman" w:cs="Times New Roman"/>
          <w:i/>
          <w:iCs/>
          <w:kern w:val="0"/>
          <w:lang w:eastAsia="en-GB"/>
          <w14:ligatures w14:val="none"/>
        </w:rPr>
        <w:t>National Literacy Trust</w:t>
      </w:r>
      <w:r w:rsidRPr="001E3E76">
        <w:rPr>
          <w:rFonts w:ascii="Times New Roman" w:eastAsia="Times New Roman" w:hAnsi="Times New Roman" w:cs="Times New Roman"/>
          <w:kern w:val="0"/>
          <w:lang w:eastAsia="en-GB"/>
          <w14:ligatures w14:val="none"/>
        </w:rPr>
        <w:t>, National Literacy Trust, 2019, literacytrust.org.uk/resources/10-reasons-why-play-important/.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1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01712B13" w14:textId="77777777" w:rsidR="006E0B32" w:rsidRDefault="006E0B32" w:rsidP="005055BE">
      <w:pPr>
        <w:spacing w:after="0" w:line="480" w:lineRule="auto"/>
        <w:ind w:hanging="720"/>
        <w:rPr>
          <w:rFonts w:ascii="Times New Roman" w:eastAsia="Times New Roman" w:hAnsi="Times New Roman" w:cs="Times New Roman"/>
          <w:kern w:val="0"/>
          <w:lang w:eastAsia="en-GB"/>
          <w14:ligatures w14:val="none"/>
        </w:rPr>
      </w:pPr>
      <w:r w:rsidRPr="005055BE">
        <w:rPr>
          <w:rFonts w:ascii="Times New Roman" w:eastAsia="Times New Roman" w:hAnsi="Times New Roman" w:cs="Times New Roman"/>
          <w:kern w:val="0"/>
          <w:lang w:eastAsia="en-GB"/>
          <w14:ligatures w14:val="none"/>
        </w:rPr>
        <w:t xml:space="preserve">Nishii, Lisa H., and Hannes Leroy. “A Multi-Level Framework of Inclusive Leadership in Organizations.” </w:t>
      </w:r>
      <w:r w:rsidRPr="005055BE">
        <w:rPr>
          <w:rFonts w:ascii="Times New Roman" w:eastAsia="Times New Roman" w:hAnsi="Times New Roman" w:cs="Times New Roman"/>
          <w:i/>
          <w:iCs/>
          <w:kern w:val="0"/>
          <w:lang w:eastAsia="en-GB"/>
          <w14:ligatures w14:val="none"/>
        </w:rPr>
        <w:t>Group &amp; Organization Management</w:t>
      </w:r>
      <w:r w:rsidRPr="005055BE">
        <w:rPr>
          <w:rFonts w:ascii="Times New Roman" w:eastAsia="Times New Roman" w:hAnsi="Times New Roman" w:cs="Times New Roman"/>
          <w:kern w:val="0"/>
          <w:lang w:eastAsia="en-GB"/>
          <w14:ligatures w14:val="none"/>
        </w:rPr>
        <w:t>, vol. 47, no. 4, 17 July 2022, pp. 683–722, journals.sagepub.com/</w:t>
      </w:r>
      <w:proofErr w:type="spellStart"/>
      <w:r w:rsidRPr="005055BE">
        <w:rPr>
          <w:rFonts w:ascii="Times New Roman" w:eastAsia="Times New Roman" w:hAnsi="Times New Roman" w:cs="Times New Roman"/>
          <w:kern w:val="0"/>
          <w:lang w:eastAsia="en-GB"/>
          <w14:ligatures w14:val="none"/>
        </w:rPr>
        <w:t>doi</w:t>
      </w:r>
      <w:proofErr w:type="spellEnd"/>
      <w:r w:rsidRPr="005055BE">
        <w:rPr>
          <w:rFonts w:ascii="Times New Roman" w:eastAsia="Times New Roman" w:hAnsi="Times New Roman" w:cs="Times New Roman"/>
          <w:kern w:val="0"/>
          <w:lang w:eastAsia="en-GB"/>
          <w14:ligatures w14:val="none"/>
        </w:rPr>
        <w:t xml:space="preserve">/full/10.1177/10596011221111505, </w:t>
      </w:r>
      <w:hyperlink r:id="rId32" w:history="1">
        <w:r w:rsidRPr="005055BE">
          <w:rPr>
            <w:rStyle w:val="Hyperlink"/>
            <w:rFonts w:ascii="Times New Roman" w:eastAsia="Times New Roman" w:hAnsi="Times New Roman" w:cs="Times New Roman"/>
            <w:kern w:val="0"/>
            <w:lang w:eastAsia="en-GB"/>
            <w14:ligatures w14:val="none"/>
          </w:rPr>
          <w:t>https://doi.org/10.1177/10596011221111505</w:t>
        </w:r>
      </w:hyperlink>
      <w:r w:rsidRPr="005055BE">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26 May</w:t>
      </w:r>
      <w:r w:rsidRPr="00413320">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 xml:space="preserve">. </w:t>
      </w:r>
    </w:p>
    <w:p w14:paraId="6D8E399D"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Nolan, Andrea, and Karen Guo. “Transforming Practice through a Professional Learning Program: Barriers and Enablers.” </w:t>
      </w:r>
      <w:r w:rsidRPr="00C56221">
        <w:rPr>
          <w:rFonts w:ascii="Times New Roman" w:eastAsia="Times New Roman" w:hAnsi="Times New Roman" w:cs="Times New Roman"/>
          <w:i/>
          <w:iCs/>
          <w:kern w:val="0"/>
          <w:lang w:eastAsia="en-GB"/>
          <w14:ligatures w14:val="none"/>
        </w:rPr>
        <w:t>Early Years</w:t>
      </w:r>
      <w:r w:rsidRPr="00C56221">
        <w:rPr>
          <w:rFonts w:ascii="Times New Roman" w:eastAsia="Times New Roman" w:hAnsi="Times New Roman" w:cs="Times New Roman"/>
          <w:kern w:val="0"/>
          <w:lang w:eastAsia="en-GB"/>
          <w14:ligatures w14:val="none"/>
        </w:rPr>
        <w:t xml:space="preserve">, 6 Aug. 2019, pp. 1–15, </w:t>
      </w:r>
      <w:hyperlink r:id="rId33" w:history="1">
        <w:r w:rsidRPr="00C56221">
          <w:rPr>
            <w:rStyle w:val="Hyperlink"/>
            <w:rFonts w:ascii="Times New Roman" w:eastAsia="Times New Roman" w:hAnsi="Times New Roman" w:cs="Times New Roman"/>
            <w:kern w:val="0"/>
            <w:lang w:eastAsia="en-GB"/>
            <w14:ligatures w14:val="none"/>
          </w:rPr>
          <w:t>https://doi.org/10.1080/09575146.2019.1651254</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04452158"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lastRenderedPageBreak/>
        <w:t xml:space="preserve">NSPCC. “Multi-Agency and Interdisciplinary Working.” </w:t>
      </w:r>
      <w:r w:rsidRPr="00C56221">
        <w:rPr>
          <w:rFonts w:ascii="Times New Roman" w:eastAsia="Times New Roman" w:hAnsi="Times New Roman" w:cs="Times New Roman"/>
          <w:i/>
          <w:iCs/>
          <w:kern w:val="0"/>
          <w:lang w:eastAsia="en-GB"/>
          <w14:ligatures w14:val="none"/>
        </w:rPr>
        <w:t>NSPCC Learning</w:t>
      </w:r>
      <w:r w:rsidRPr="00C56221">
        <w:rPr>
          <w:rFonts w:ascii="Times New Roman" w:eastAsia="Times New Roman" w:hAnsi="Times New Roman" w:cs="Times New Roman"/>
          <w:kern w:val="0"/>
          <w:lang w:eastAsia="en-GB"/>
          <w14:ligatures w14:val="none"/>
        </w:rPr>
        <w:t>, NSPCC, 17 May 2023, learning.nspcc.org.uk/child-protection-system/multi-agency-working-child-protection.</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6B1CDBCC" w14:textId="77777777" w:rsidR="006E0B32" w:rsidRDefault="006E0B32" w:rsidP="00252E75">
      <w:pPr>
        <w:spacing w:after="0" w:line="480" w:lineRule="auto"/>
        <w:ind w:hanging="720"/>
        <w:rPr>
          <w:rFonts w:ascii="Times New Roman" w:eastAsia="Times New Roman" w:hAnsi="Times New Roman" w:cs="Times New Roman"/>
          <w:kern w:val="0"/>
          <w:lang w:eastAsia="en-GB"/>
          <w14:ligatures w14:val="none"/>
        </w:rPr>
      </w:pPr>
      <w:r w:rsidRPr="00252E75">
        <w:rPr>
          <w:rFonts w:ascii="Times New Roman" w:eastAsia="Times New Roman" w:hAnsi="Times New Roman" w:cs="Times New Roman"/>
          <w:kern w:val="0"/>
          <w:lang w:eastAsia="en-GB"/>
          <w14:ligatures w14:val="none"/>
        </w:rPr>
        <w:t xml:space="preserve">Overman, Henry. “Making an Impact: Misreading, Misunderstanding, and Misrepresenting Research Does Nothing to Improve the Quality of Public Debate and Policy Making.” </w:t>
      </w:r>
      <w:r w:rsidRPr="00252E75">
        <w:rPr>
          <w:rFonts w:ascii="Times New Roman" w:eastAsia="Times New Roman" w:hAnsi="Times New Roman" w:cs="Times New Roman"/>
          <w:i/>
          <w:iCs/>
          <w:kern w:val="0"/>
          <w:lang w:eastAsia="en-GB"/>
          <w14:ligatures w14:val="none"/>
        </w:rPr>
        <w:t>Environment and Planning A: Economy and Space</w:t>
      </w:r>
      <w:r w:rsidRPr="00252E75">
        <w:rPr>
          <w:rFonts w:ascii="Times New Roman" w:eastAsia="Times New Roman" w:hAnsi="Times New Roman" w:cs="Times New Roman"/>
          <w:kern w:val="0"/>
          <w:lang w:eastAsia="en-GB"/>
          <w14:ligatures w14:val="none"/>
        </w:rPr>
        <w:t>, vol. 46, no. 10, 1 Jan. 2014, pp. 2276–2282, https://doi.org/10.1068/a140314c. Accessed 26 Nov. 2021.</w:t>
      </w:r>
      <w:r>
        <w:rPr>
          <w:rFonts w:ascii="Times New Roman" w:eastAsia="Times New Roman" w:hAnsi="Times New Roman" w:cs="Times New Roman"/>
          <w:kern w:val="0"/>
          <w:lang w:eastAsia="en-GB"/>
          <w14:ligatures w14:val="none"/>
        </w:rPr>
        <w:t xml:space="preserve"> </w:t>
      </w:r>
      <w:r w:rsidRPr="00277AF9">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5</w:t>
      </w:r>
      <w:r w:rsidRPr="00277AF9">
        <w:rPr>
          <w:rFonts w:ascii="Times New Roman" w:eastAsia="Times New Roman" w:hAnsi="Times New Roman" w:cs="Times New Roman"/>
          <w:kern w:val="0"/>
          <w:lang w:eastAsia="en-GB"/>
          <w14:ligatures w14:val="none"/>
        </w:rPr>
        <w:t xml:space="preserve"> June 2024.</w:t>
      </w:r>
    </w:p>
    <w:p w14:paraId="4D290F1B" w14:textId="77777777" w:rsidR="006E0B32" w:rsidRDefault="006E0B32" w:rsidP="00252E75">
      <w:pPr>
        <w:spacing w:after="0" w:line="480" w:lineRule="auto"/>
        <w:ind w:hanging="720"/>
        <w:rPr>
          <w:rFonts w:ascii="Times New Roman" w:eastAsia="Times New Roman" w:hAnsi="Times New Roman" w:cs="Times New Roman"/>
          <w:kern w:val="0"/>
          <w:lang w:eastAsia="en-GB"/>
          <w14:ligatures w14:val="none"/>
        </w:rPr>
      </w:pPr>
      <w:r w:rsidRPr="00252E75">
        <w:rPr>
          <w:rFonts w:ascii="Times New Roman" w:eastAsia="Times New Roman" w:hAnsi="Times New Roman" w:cs="Times New Roman"/>
          <w:kern w:val="0"/>
          <w:lang w:eastAsia="en-GB"/>
          <w14:ligatures w14:val="none"/>
        </w:rPr>
        <w:t xml:space="preserve">Owen Rhys Davies, et al. </w:t>
      </w:r>
      <w:r w:rsidRPr="00252E75">
        <w:rPr>
          <w:rFonts w:ascii="Times New Roman" w:eastAsia="Times New Roman" w:hAnsi="Times New Roman" w:cs="Times New Roman"/>
          <w:i/>
          <w:iCs/>
          <w:kern w:val="0"/>
          <w:lang w:eastAsia="en-GB"/>
          <w14:ligatures w14:val="none"/>
        </w:rPr>
        <w:t>Evaluating the Foundation Phase: The Outcomes of Foundation Phase Pupils (Report 1)</w:t>
      </w:r>
      <w:r w:rsidRPr="00252E75">
        <w:rPr>
          <w:rFonts w:ascii="Times New Roman" w:eastAsia="Times New Roman" w:hAnsi="Times New Roman" w:cs="Times New Roman"/>
          <w:kern w:val="0"/>
          <w:lang w:eastAsia="en-GB"/>
          <w14:ligatures w14:val="none"/>
        </w:rPr>
        <w:t>. 1 Jan. 2013. Accessed 6 June 2024.</w:t>
      </w:r>
    </w:p>
    <w:p w14:paraId="3B354B29" w14:textId="77777777" w:rsidR="006E0B32" w:rsidRDefault="006E0B32" w:rsidP="006B6E61">
      <w:pPr>
        <w:spacing w:after="0" w:line="480" w:lineRule="auto"/>
        <w:ind w:hanging="720"/>
        <w:rPr>
          <w:rFonts w:ascii="Times New Roman" w:eastAsia="Times New Roman" w:hAnsi="Times New Roman" w:cs="Times New Roman"/>
          <w:kern w:val="0"/>
          <w:lang w:eastAsia="en-GB"/>
          <w14:ligatures w14:val="none"/>
        </w:rPr>
      </w:pPr>
      <w:r w:rsidRPr="006B6E61">
        <w:rPr>
          <w:rFonts w:ascii="Times New Roman" w:eastAsia="Times New Roman" w:hAnsi="Times New Roman" w:cs="Times New Roman"/>
          <w:kern w:val="0"/>
          <w:lang w:eastAsia="en-GB"/>
          <w14:ligatures w14:val="none"/>
        </w:rPr>
        <w:t xml:space="preserve">PACEY. “Promoting Positive Diversity.” </w:t>
      </w:r>
      <w:r w:rsidRPr="006B6E61">
        <w:rPr>
          <w:rFonts w:ascii="Times New Roman" w:eastAsia="Times New Roman" w:hAnsi="Times New Roman" w:cs="Times New Roman"/>
          <w:i/>
          <w:iCs/>
          <w:kern w:val="0"/>
          <w:lang w:eastAsia="en-GB"/>
          <w14:ligatures w14:val="none"/>
        </w:rPr>
        <w:t>Pacey.org.uk</w:t>
      </w:r>
      <w:r w:rsidRPr="006B6E61">
        <w:rPr>
          <w:rFonts w:ascii="Times New Roman" w:eastAsia="Times New Roman" w:hAnsi="Times New Roman" w:cs="Times New Roman"/>
          <w:kern w:val="0"/>
          <w:lang w:eastAsia="en-GB"/>
          <w14:ligatures w14:val="none"/>
        </w:rPr>
        <w:t xml:space="preserve">, 25 June 2020, </w:t>
      </w:r>
      <w:hyperlink r:id="rId34" w:history="1">
        <w:r w:rsidRPr="006B6E61">
          <w:rPr>
            <w:rStyle w:val="Hyperlink"/>
            <w:rFonts w:ascii="Times New Roman" w:eastAsia="Times New Roman" w:hAnsi="Times New Roman" w:cs="Times New Roman"/>
            <w:kern w:val="0"/>
            <w:lang w:eastAsia="en-GB"/>
            <w14:ligatures w14:val="none"/>
          </w:rPr>
          <w:t>www.pacey.org.uk/working-in-childcare/spotlight-on/promoting-positive-diversity/</w:t>
        </w:r>
      </w:hyperlink>
      <w:r w:rsidRPr="006B6E6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06914142" w14:textId="77777777" w:rsidR="006E0B32" w:rsidRDefault="006E0B32" w:rsidP="00192BEE">
      <w:pPr>
        <w:spacing w:after="0" w:line="480" w:lineRule="auto"/>
        <w:ind w:hanging="720"/>
        <w:rPr>
          <w:rFonts w:ascii="Times New Roman" w:eastAsia="Times New Roman" w:hAnsi="Times New Roman" w:cs="Times New Roman"/>
          <w:kern w:val="0"/>
          <w:lang w:eastAsia="en-GB"/>
          <w14:ligatures w14:val="none"/>
        </w:rPr>
      </w:pPr>
      <w:r w:rsidRPr="00192BEE">
        <w:rPr>
          <w:rFonts w:ascii="Times New Roman" w:eastAsia="Times New Roman" w:hAnsi="Times New Roman" w:cs="Times New Roman"/>
          <w:kern w:val="0"/>
          <w:lang w:eastAsia="en-GB"/>
          <w14:ligatures w14:val="none"/>
        </w:rPr>
        <w:t xml:space="preserve">Ricard Zapata-Barrero, et al. </w:t>
      </w:r>
      <w:r w:rsidRPr="00192BEE">
        <w:rPr>
          <w:rFonts w:ascii="Times New Roman" w:eastAsia="Times New Roman" w:hAnsi="Times New Roman" w:cs="Times New Roman"/>
          <w:i/>
          <w:iCs/>
          <w:kern w:val="0"/>
          <w:lang w:eastAsia="en-GB"/>
          <w14:ligatures w14:val="none"/>
        </w:rPr>
        <w:t>Contested Concepts in Migration Studies</w:t>
      </w:r>
      <w:r w:rsidRPr="00192BEE">
        <w:rPr>
          <w:rFonts w:ascii="Times New Roman" w:eastAsia="Times New Roman" w:hAnsi="Times New Roman" w:cs="Times New Roman"/>
          <w:kern w:val="0"/>
          <w:lang w:eastAsia="en-GB"/>
          <w14:ligatures w14:val="none"/>
        </w:rPr>
        <w:t>. Routledge, 29 Nov. 2021.</w:t>
      </w:r>
      <w:r>
        <w:rPr>
          <w:rFonts w:ascii="Times New Roman" w:eastAsia="Times New Roman" w:hAnsi="Times New Roman" w:cs="Times New Roman"/>
          <w:kern w:val="0"/>
          <w:lang w:eastAsia="en-GB"/>
          <w14:ligatures w14:val="none"/>
        </w:rPr>
        <w:t xml:space="preserve"> </w:t>
      </w:r>
      <w:r w:rsidRPr="00252E75">
        <w:rPr>
          <w:rFonts w:ascii="Times New Roman" w:eastAsia="Times New Roman" w:hAnsi="Times New Roman" w:cs="Times New Roman"/>
          <w:kern w:val="0"/>
          <w:lang w:eastAsia="en-GB"/>
          <w14:ligatures w14:val="none"/>
        </w:rPr>
        <w:t>Accessed 6 June 2024.</w:t>
      </w:r>
    </w:p>
    <w:p w14:paraId="0D8140E5" w14:textId="77777777" w:rsidR="006E0B32" w:rsidRDefault="006E0B32" w:rsidP="00197272">
      <w:pPr>
        <w:spacing w:after="0" w:line="480" w:lineRule="auto"/>
        <w:ind w:hanging="720"/>
        <w:rPr>
          <w:rFonts w:ascii="Times New Roman" w:eastAsia="Times New Roman" w:hAnsi="Times New Roman" w:cs="Times New Roman"/>
          <w:kern w:val="0"/>
          <w:lang w:eastAsia="en-GB"/>
          <w14:ligatures w14:val="none"/>
        </w:rPr>
      </w:pPr>
      <w:proofErr w:type="spellStart"/>
      <w:r w:rsidRPr="00197272">
        <w:rPr>
          <w:rFonts w:ascii="Times New Roman" w:eastAsia="Times New Roman" w:hAnsi="Times New Roman" w:cs="Times New Roman"/>
          <w:kern w:val="0"/>
          <w:lang w:eastAsia="en-GB"/>
          <w14:ligatures w14:val="none"/>
        </w:rPr>
        <w:t>Riffin</w:t>
      </w:r>
      <w:proofErr w:type="spellEnd"/>
      <w:r w:rsidRPr="00197272">
        <w:rPr>
          <w:rFonts w:ascii="Times New Roman" w:eastAsia="Times New Roman" w:hAnsi="Times New Roman" w:cs="Times New Roman"/>
          <w:kern w:val="0"/>
          <w:lang w:eastAsia="en-GB"/>
          <w14:ligatures w14:val="none"/>
        </w:rPr>
        <w:t xml:space="preserve">, Catherine, et al. “Challenges and Approaches to Involving Family Caregivers in Primary Care.” </w:t>
      </w:r>
      <w:r w:rsidRPr="00197272">
        <w:rPr>
          <w:rFonts w:ascii="Times New Roman" w:eastAsia="Times New Roman" w:hAnsi="Times New Roman" w:cs="Times New Roman"/>
          <w:i/>
          <w:iCs/>
          <w:kern w:val="0"/>
          <w:lang w:eastAsia="en-GB"/>
          <w14:ligatures w14:val="none"/>
        </w:rPr>
        <w:t xml:space="preserve">Patient Education and </w:t>
      </w:r>
      <w:proofErr w:type="spellStart"/>
      <w:r w:rsidRPr="00197272">
        <w:rPr>
          <w:rFonts w:ascii="Times New Roman" w:eastAsia="Times New Roman" w:hAnsi="Times New Roman" w:cs="Times New Roman"/>
          <w:i/>
          <w:iCs/>
          <w:kern w:val="0"/>
          <w:lang w:eastAsia="en-GB"/>
          <w14:ligatures w14:val="none"/>
        </w:rPr>
        <w:t>Counseling</w:t>
      </w:r>
      <w:proofErr w:type="spellEnd"/>
      <w:r w:rsidRPr="00197272">
        <w:rPr>
          <w:rFonts w:ascii="Times New Roman" w:eastAsia="Times New Roman" w:hAnsi="Times New Roman" w:cs="Times New Roman"/>
          <w:kern w:val="0"/>
          <w:lang w:eastAsia="en-GB"/>
          <w14:ligatures w14:val="none"/>
        </w:rPr>
        <w:t xml:space="preserve">, vol. 104, no. 7, 1 July 2021, pp. 1644–1651, www.sciencedirect.com/science/article/abs/pii/S0738399120306558, </w:t>
      </w:r>
      <w:hyperlink r:id="rId35" w:history="1">
        <w:r w:rsidRPr="00197272">
          <w:rPr>
            <w:rStyle w:val="Hyperlink"/>
            <w:rFonts w:ascii="Times New Roman" w:eastAsia="Times New Roman" w:hAnsi="Times New Roman" w:cs="Times New Roman"/>
            <w:kern w:val="0"/>
            <w:lang w:eastAsia="en-GB"/>
            <w14:ligatures w14:val="none"/>
          </w:rPr>
          <w:t>https://doi.org/10.1016/j.pec.2020.11.031</w:t>
        </w:r>
      </w:hyperlink>
      <w:r w:rsidRPr="0019727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32A34258" w14:textId="77777777" w:rsidR="006E0B32" w:rsidRPr="005E37FC" w:rsidRDefault="006E0B32" w:rsidP="00442D70">
      <w:pPr>
        <w:spacing w:after="0" w:line="480" w:lineRule="auto"/>
        <w:ind w:hanging="720"/>
        <w:rPr>
          <w:rFonts w:ascii="Times New Roman" w:eastAsia="Times New Roman" w:hAnsi="Times New Roman" w:cs="Times New Roman"/>
          <w:kern w:val="0"/>
          <w:lang w:eastAsia="en-GB"/>
          <w14:ligatures w14:val="none"/>
        </w:rPr>
      </w:pPr>
      <w:r w:rsidRPr="000E62C8">
        <w:rPr>
          <w:rFonts w:ascii="Times New Roman" w:eastAsia="Times New Roman" w:hAnsi="Times New Roman" w:cs="Times New Roman"/>
          <w:kern w:val="0"/>
          <w:lang w:eastAsia="en-GB"/>
          <w14:ligatures w14:val="none"/>
        </w:rPr>
        <w:t xml:space="preserve">Roberson, Quinetta, and Jamie L. Perry. “Inclusive Leadership in Thought and Action: A Thematic Analysis.” </w:t>
      </w:r>
      <w:r w:rsidRPr="000E62C8">
        <w:rPr>
          <w:rFonts w:ascii="Times New Roman" w:eastAsia="Times New Roman" w:hAnsi="Times New Roman" w:cs="Times New Roman"/>
          <w:i/>
          <w:iCs/>
          <w:kern w:val="0"/>
          <w:lang w:eastAsia="en-GB"/>
          <w14:ligatures w14:val="none"/>
        </w:rPr>
        <w:t>Group &amp; Organization Management</w:t>
      </w:r>
      <w:r w:rsidRPr="000E62C8">
        <w:rPr>
          <w:rFonts w:ascii="Times New Roman" w:eastAsia="Times New Roman" w:hAnsi="Times New Roman" w:cs="Times New Roman"/>
          <w:kern w:val="0"/>
          <w:lang w:eastAsia="en-GB"/>
          <w14:ligatures w14:val="none"/>
        </w:rPr>
        <w:t>, vol. 47, no. 4, 27 Apr. 2021, pp. 755–778, positiveorgs.bus.umich.edu/wp-content/uploads/Roberson-Perry.pdf.</w:t>
      </w:r>
      <w:r w:rsidRPr="005E37FC">
        <w:rPr>
          <w:rFonts w:ascii="Times New Roman" w:eastAsia="Times New Roman" w:hAnsi="Times New Roman" w:cs="Times New Roman"/>
          <w:kern w:val="0"/>
          <w:lang w:eastAsia="en-GB"/>
          <w14:ligatures w14:val="none"/>
        </w:rPr>
        <w:t xml:space="preserve"> </w:t>
      </w:r>
      <w:r w:rsidRPr="00442D70">
        <w:rPr>
          <w:rFonts w:ascii="Times New Roman" w:eastAsia="Times New Roman" w:hAnsi="Times New Roman" w:cs="Times New Roman"/>
          <w:kern w:val="0"/>
          <w:lang w:eastAsia="en-GB"/>
          <w14:ligatures w14:val="none"/>
        </w:rPr>
        <w:t xml:space="preserve">Accessed </w:t>
      </w:r>
      <w:r w:rsidRPr="005E37FC">
        <w:rPr>
          <w:rFonts w:ascii="Times New Roman" w:eastAsia="Times New Roman" w:hAnsi="Times New Roman" w:cs="Times New Roman"/>
          <w:kern w:val="0"/>
          <w:lang w:eastAsia="en-GB"/>
          <w14:ligatures w14:val="none"/>
        </w:rPr>
        <w:t>25</w:t>
      </w:r>
      <w:r w:rsidRPr="00442D70">
        <w:rPr>
          <w:rFonts w:ascii="Times New Roman" w:eastAsia="Times New Roman" w:hAnsi="Times New Roman" w:cs="Times New Roman"/>
          <w:kern w:val="0"/>
          <w:lang w:eastAsia="en-GB"/>
          <w14:ligatures w14:val="none"/>
        </w:rPr>
        <w:t xml:space="preserve"> </w:t>
      </w:r>
      <w:r w:rsidRPr="005E37FC">
        <w:rPr>
          <w:rFonts w:ascii="Times New Roman" w:eastAsia="Times New Roman" w:hAnsi="Times New Roman" w:cs="Times New Roman"/>
          <w:kern w:val="0"/>
          <w:lang w:eastAsia="en-GB"/>
          <w14:ligatures w14:val="none"/>
        </w:rPr>
        <w:t>May</w:t>
      </w:r>
      <w:r w:rsidRPr="00442D70">
        <w:rPr>
          <w:rFonts w:ascii="Times New Roman" w:eastAsia="Times New Roman" w:hAnsi="Times New Roman" w:cs="Times New Roman"/>
          <w:kern w:val="0"/>
          <w:lang w:eastAsia="en-GB"/>
          <w14:ligatures w14:val="none"/>
        </w:rPr>
        <w:t xml:space="preserve"> 2024.</w:t>
      </w:r>
    </w:p>
    <w:p w14:paraId="3C3509CD" w14:textId="77777777" w:rsidR="006E0B32" w:rsidRDefault="006E0B32" w:rsidP="0028611B">
      <w:pPr>
        <w:spacing w:after="0" w:line="480" w:lineRule="auto"/>
        <w:ind w:hanging="720"/>
        <w:rPr>
          <w:rFonts w:ascii="Times New Roman" w:eastAsia="Times New Roman" w:hAnsi="Times New Roman" w:cs="Times New Roman"/>
          <w:kern w:val="0"/>
          <w:lang w:eastAsia="en-GB"/>
          <w14:ligatures w14:val="none"/>
        </w:rPr>
      </w:pPr>
      <w:r w:rsidRPr="0028611B">
        <w:rPr>
          <w:rFonts w:ascii="Times New Roman" w:eastAsia="Times New Roman" w:hAnsi="Times New Roman" w:cs="Times New Roman"/>
          <w:kern w:val="0"/>
          <w:lang w:eastAsia="en-GB"/>
          <w14:ligatures w14:val="none"/>
        </w:rPr>
        <w:t xml:space="preserve">Ryan, Maureen . “Collaborative Play Usually Begins When Children Are Toddlers.” </w:t>
      </w:r>
      <w:proofErr w:type="spellStart"/>
      <w:r w:rsidRPr="0028611B">
        <w:rPr>
          <w:rFonts w:ascii="Times New Roman" w:eastAsia="Times New Roman" w:hAnsi="Times New Roman" w:cs="Times New Roman"/>
          <w:i/>
          <w:iCs/>
          <w:kern w:val="0"/>
          <w:lang w:eastAsia="en-GB"/>
          <w14:ligatures w14:val="none"/>
        </w:rPr>
        <w:t>Verywell</w:t>
      </w:r>
      <w:proofErr w:type="spellEnd"/>
      <w:r w:rsidRPr="0028611B">
        <w:rPr>
          <w:rFonts w:ascii="Times New Roman" w:eastAsia="Times New Roman" w:hAnsi="Times New Roman" w:cs="Times New Roman"/>
          <w:i/>
          <w:iCs/>
          <w:kern w:val="0"/>
          <w:lang w:eastAsia="en-GB"/>
          <w14:ligatures w14:val="none"/>
        </w:rPr>
        <w:t xml:space="preserve"> Family</w:t>
      </w:r>
      <w:r w:rsidRPr="0028611B">
        <w:rPr>
          <w:rFonts w:ascii="Times New Roman" w:eastAsia="Times New Roman" w:hAnsi="Times New Roman" w:cs="Times New Roman"/>
          <w:kern w:val="0"/>
          <w:lang w:eastAsia="en-GB"/>
          <w14:ligatures w14:val="none"/>
        </w:rPr>
        <w:t xml:space="preserve">, 9 Jan. 2021, </w:t>
      </w:r>
      <w:hyperlink r:id="rId36" w:anchor=":~:text=Collaborative%20play%2C%20also%20known%20as%20social%20play%20and" w:history="1">
        <w:r w:rsidRPr="0028611B">
          <w:rPr>
            <w:rStyle w:val="Hyperlink"/>
            <w:rFonts w:ascii="Times New Roman" w:eastAsia="Times New Roman" w:hAnsi="Times New Roman" w:cs="Times New Roman"/>
            <w:kern w:val="0"/>
            <w:lang w:eastAsia="en-GB"/>
            <w14:ligatures w14:val="none"/>
          </w:rPr>
          <w:t>www.verywellfamily.com/collaborative-play-290161#:~:text=Collaborative%20play%2C%20also%20known%20as%20social%20play%20and</w:t>
        </w:r>
      </w:hyperlink>
      <w:r w:rsidRPr="0028611B">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59C5E386" w14:textId="77777777" w:rsidR="006E0B32" w:rsidRDefault="006E0B32" w:rsidP="00192BEE">
      <w:pPr>
        <w:spacing w:after="0" w:line="480" w:lineRule="auto"/>
        <w:ind w:hanging="720"/>
        <w:rPr>
          <w:rFonts w:ascii="Times New Roman" w:eastAsia="Times New Roman" w:hAnsi="Times New Roman" w:cs="Times New Roman"/>
          <w:kern w:val="0"/>
          <w:lang w:eastAsia="en-GB"/>
          <w14:ligatures w14:val="none"/>
        </w:rPr>
      </w:pPr>
      <w:r w:rsidRPr="00192BEE">
        <w:rPr>
          <w:rFonts w:ascii="Times New Roman" w:eastAsia="Times New Roman" w:hAnsi="Times New Roman" w:cs="Times New Roman"/>
          <w:kern w:val="0"/>
          <w:lang w:eastAsia="en-GB"/>
          <w14:ligatures w14:val="none"/>
        </w:rPr>
        <w:lastRenderedPageBreak/>
        <w:t xml:space="preserve">Schiavo, Renata. “What Is True Community Engagement and Why It Matters (Now More than Ever).” </w:t>
      </w:r>
      <w:r w:rsidRPr="00192BEE">
        <w:rPr>
          <w:rFonts w:ascii="Times New Roman" w:eastAsia="Times New Roman" w:hAnsi="Times New Roman" w:cs="Times New Roman"/>
          <w:i/>
          <w:iCs/>
          <w:kern w:val="0"/>
          <w:lang w:eastAsia="en-GB"/>
          <w14:ligatures w14:val="none"/>
        </w:rPr>
        <w:t>Journal of Communication in Healthcare</w:t>
      </w:r>
      <w:r w:rsidRPr="00192BEE">
        <w:rPr>
          <w:rFonts w:ascii="Times New Roman" w:eastAsia="Times New Roman" w:hAnsi="Times New Roman" w:cs="Times New Roman"/>
          <w:kern w:val="0"/>
          <w:lang w:eastAsia="en-GB"/>
          <w14:ligatures w14:val="none"/>
        </w:rPr>
        <w:t xml:space="preserve">, vol. 14, no. 2, 3 Apr. 2021, pp. 91–92, www.tandfonline.com/doi/full/10.1080/17538068.2021.1935569, </w:t>
      </w:r>
      <w:hyperlink r:id="rId37" w:history="1">
        <w:r w:rsidRPr="00192BEE">
          <w:rPr>
            <w:rStyle w:val="Hyperlink"/>
            <w:rFonts w:ascii="Times New Roman" w:eastAsia="Times New Roman" w:hAnsi="Times New Roman" w:cs="Times New Roman"/>
            <w:kern w:val="0"/>
            <w:lang w:eastAsia="en-GB"/>
            <w14:ligatures w14:val="none"/>
          </w:rPr>
          <w:t>https://doi.org/10.1080/17538068.2021.1935569</w:t>
        </w:r>
      </w:hyperlink>
      <w:r w:rsidRPr="00192BEE">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252E75">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w:t>
      </w:r>
      <w:r w:rsidRPr="00252E75">
        <w:rPr>
          <w:rFonts w:ascii="Times New Roman" w:eastAsia="Times New Roman" w:hAnsi="Times New Roman" w:cs="Times New Roman"/>
          <w:kern w:val="0"/>
          <w:lang w:eastAsia="en-GB"/>
          <w14:ligatures w14:val="none"/>
        </w:rPr>
        <w:t>June 2024.</w:t>
      </w:r>
    </w:p>
    <w:p w14:paraId="17B674A8" w14:textId="77777777" w:rsidR="006E0B32" w:rsidRDefault="006E0B32" w:rsidP="00197272">
      <w:pPr>
        <w:spacing w:after="0" w:line="480" w:lineRule="auto"/>
        <w:ind w:hanging="720"/>
        <w:rPr>
          <w:rFonts w:ascii="Times New Roman" w:eastAsia="Times New Roman" w:hAnsi="Times New Roman" w:cs="Times New Roman"/>
          <w:kern w:val="0"/>
          <w:lang w:eastAsia="en-GB"/>
          <w14:ligatures w14:val="none"/>
        </w:rPr>
      </w:pPr>
      <w:r w:rsidRPr="00197272">
        <w:rPr>
          <w:rFonts w:ascii="Times New Roman" w:eastAsia="Times New Roman" w:hAnsi="Times New Roman" w:cs="Times New Roman"/>
          <w:kern w:val="0"/>
          <w:lang w:eastAsia="en-GB"/>
          <w14:ligatures w14:val="none"/>
        </w:rPr>
        <w:t xml:space="preserve">Schmid, Evi, and Veerle Garrels. “Parental Involvement and Educational Success among Vulnerable Students in Vocational Education and Training.” </w:t>
      </w:r>
      <w:r w:rsidRPr="00197272">
        <w:rPr>
          <w:rFonts w:ascii="Times New Roman" w:eastAsia="Times New Roman" w:hAnsi="Times New Roman" w:cs="Times New Roman"/>
          <w:i/>
          <w:iCs/>
          <w:kern w:val="0"/>
          <w:lang w:eastAsia="en-GB"/>
          <w14:ligatures w14:val="none"/>
        </w:rPr>
        <w:t>Educational Research</w:t>
      </w:r>
      <w:r w:rsidRPr="00197272">
        <w:rPr>
          <w:rFonts w:ascii="Times New Roman" w:eastAsia="Times New Roman" w:hAnsi="Times New Roman" w:cs="Times New Roman"/>
          <w:kern w:val="0"/>
          <w:lang w:eastAsia="en-GB"/>
          <w14:ligatures w14:val="none"/>
        </w:rPr>
        <w:t xml:space="preserve">, vol. 63, no. 4, 15 Nov. 2021, pp. 456–473, www.tandfonline.com/doi/full/10.1080/00131881.2021.1988672, </w:t>
      </w:r>
      <w:hyperlink r:id="rId38" w:history="1">
        <w:r w:rsidRPr="00197272">
          <w:rPr>
            <w:rStyle w:val="Hyperlink"/>
            <w:rFonts w:ascii="Times New Roman" w:eastAsia="Times New Roman" w:hAnsi="Times New Roman" w:cs="Times New Roman"/>
            <w:kern w:val="0"/>
            <w:lang w:eastAsia="en-GB"/>
            <w14:ligatures w14:val="none"/>
          </w:rPr>
          <w:t>https://doi.org/10.1080/00131881.2021.1988672</w:t>
        </w:r>
      </w:hyperlink>
      <w:r w:rsidRPr="0019727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4DA616DD" w14:textId="77777777" w:rsidR="006E0B32" w:rsidRDefault="006E0B32" w:rsidP="00E93F15">
      <w:pPr>
        <w:spacing w:after="0" w:line="480" w:lineRule="auto"/>
        <w:ind w:hanging="720"/>
        <w:rPr>
          <w:rFonts w:ascii="Times New Roman" w:eastAsia="Times New Roman" w:hAnsi="Times New Roman" w:cs="Times New Roman"/>
          <w:kern w:val="0"/>
          <w:lang w:eastAsia="en-GB"/>
          <w14:ligatures w14:val="none"/>
        </w:rPr>
      </w:pPr>
      <w:r w:rsidRPr="00FD3A41">
        <w:rPr>
          <w:rFonts w:ascii="Times New Roman" w:eastAsia="Times New Roman" w:hAnsi="Times New Roman" w:cs="Times New Roman"/>
          <w:kern w:val="0"/>
          <w:lang w:eastAsia="en-GB"/>
          <w14:ligatures w14:val="none"/>
        </w:rPr>
        <w:t xml:space="preserve">Stanford, Libby. “Does Parent Involvement Really Help Students? Here’s What the Research Says.” </w:t>
      </w:r>
      <w:r w:rsidRPr="00FD3A41">
        <w:rPr>
          <w:rFonts w:ascii="Times New Roman" w:eastAsia="Times New Roman" w:hAnsi="Times New Roman" w:cs="Times New Roman"/>
          <w:i/>
          <w:iCs/>
          <w:kern w:val="0"/>
          <w:lang w:eastAsia="en-GB"/>
          <w14:ligatures w14:val="none"/>
        </w:rPr>
        <w:t>Education Week</w:t>
      </w:r>
      <w:r w:rsidRPr="00FD3A41">
        <w:rPr>
          <w:rFonts w:ascii="Times New Roman" w:eastAsia="Times New Roman" w:hAnsi="Times New Roman" w:cs="Times New Roman"/>
          <w:kern w:val="0"/>
          <w:lang w:eastAsia="en-GB"/>
          <w14:ligatures w14:val="none"/>
        </w:rPr>
        <w:t xml:space="preserve">, 25 July 2023, </w:t>
      </w:r>
      <w:hyperlink r:id="rId39" w:history="1">
        <w:r w:rsidRPr="00FD3A41">
          <w:rPr>
            <w:rStyle w:val="Hyperlink"/>
            <w:rFonts w:ascii="Times New Roman" w:eastAsia="Times New Roman" w:hAnsi="Times New Roman" w:cs="Times New Roman"/>
            <w:kern w:val="0"/>
            <w:lang w:eastAsia="en-GB"/>
            <w14:ligatures w14:val="none"/>
          </w:rPr>
          <w:t>www.edweek.org/leadership/does-parent-involvement-really-help-students-heres-what-the-research-says/2023/07</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77C80136" w14:textId="77777777" w:rsidR="006E0B32" w:rsidRDefault="006E0B32" w:rsidP="00B21057">
      <w:pPr>
        <w:spacing w:after="0" w:line="480" w:lineRule="auto"/>
        <w:ind w:hanging="720"/>
        <w:rPr>
          <w:rFonts w:ascii="Times New Roman" w:eastAsia="Times New Roman" w:hAnsi="Times New Roman" w:cs="Times New Roman"/>
          <w:kern w:val="0"/>
          <w:lang w:eastAsia="en-GB"/>
          <w14:ligatures w14:val="none"/>
        </w:rPr>
      </w:pPr>
      <w:r w:rsidRPr="00B21057">
        <w:rPr>
          <w:rFonts w:ascii="Times New Roman" w:eastAsia="Times New Roman" w:hAnsi="Times New Roman" w:cs="Times New Roman"/>
          <w:kern w:val="0"/>
          <w:lang w:eastAsia="en-GB"/>
          <w14:ligatures w14:val="none"/>
        </w:rPr>
        <w:t xml:space="preserve">Stewart, David W. “What Is Policy? And Why It Matters.” </w:t>
      </w:r>
      <w:r w:rsidRPr="00B21057">
        <w:rPr>
          <w:rFonts w:ascii="Times New Roman" w:eastAsia="Times New Roman" w:hAnsi="Times New Roman" w:cs="Times New Roman"/>
          <w:i/>
          <w:iCs/>
          <w:kern w:val="0"/>
          <w:lang w:eastAsia="en-GB"/>
          <w14:ligatures w14:val="none"/>
        </w:rPr>
        <w:t>Journal of Public Policy &amp; Marketing</w:t>
      </w:r>
      <w:r w:rsidRPr="00B21057">
        <w:rPr>
          <w:rFonts w:ascii="Times New Roman" w:eastAsia="Times New Roman" w:hAnsi="Times New Roman" w:cs="Times New Roman"/>
          <w:kern w:val="0"/>
          <w:lang w:eastAsia="en-GB"/>
          <w14:ligatures w14:val="none"/>
        </w:rPr>
        <w:t xml:space="preserve">, vol. 33, no. 1, Apr. 2014, pp. 1–3, </w:t>
      </w:r>
      <w:hyperlink r:id="rId40" w:history="1">
        <w:r w:rsidRPr="00B21057">
          <w:rPr>
            <w:rStyle w:val="Hyperlink"/>
            <w:rFonts w:ascii="Times New Roman" w:eastAsia="Times New Roman" w:hAnsi="Times New Roman" w:cs="Times New Roman"/>
            <w:kern w:val="0"/>
            <w:lang w:eastAsia="en-GB"/>
            <w14:ligatures w14:val="none"/>
          </w:rPr>
          <w:t>https://doi.org/10.1509/jppm.33.1.1</w:t>
        </w:r>
      </w:hyperlink>
      <w:r w:rsidRPr="00B21057">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4EE36828" w14:textId="77777777" w:rsidR="006E0B32" w:rsidRDefault="006E0B32" w:rsidP="0021652D">
      <w:pPr>
        <w:spacing w:after="0" w:line="480" w:lineRule="auto"/>
        <w:ind w:hanging="720"/>
        <w:rPr>
          <w:rFonts w:ascii="Times New Roman" w:eastAsia="Times New Roman" w:hAnsi="Times New Roman" w:cs="Times New Roman"/>
          <w:kern w:val="0"/>
          <w:lang w:eastAsia="en-GB"/>
          <w14:ligatures w14:val="none"/>
        </w:rPr>
      </w:pPr>
      <w:r w:rsidRPr="0021652D">
        <w:rPr>
          <w:rFonts w:ascii="Times New Roman" w:eastAsia="Times New Roman" w:hAnsi="Times New Roman" w:cs="Times New Roman"/>
          <w:kern w:val="0"/>
          <w:lang w:eastAsia="en-GB"/>
          <w14:ligatures w14:val="none"/>
        </w:rPr>
        <w:t xml:space="preserve">Story, Nursery. “How to Improve Your Settings Community Engagement.” </w:t>
      </w:r>
      <w:r w:rsidRPr="0021652D">
        <w:rPr>
          <w:rFonts w:ascii="Times New Roman" w:eastAsia="Times New Roman" w:hAnsi="Times New Roman" w:cs="Times New Roman"/>
          <w:i/>
          <w:iCs/>
          <w:kern w:val="0"/>
          <w:lang w:eastAsia="en-GB"/>
          <w14:ligatures w14:val="none"/>
        </w:rPr>
        <w:t>Nursery Story</w:t>
      </w:r>
      <w:r w:rsidRPr="0021652D">
        <w:rPr>
          <w:rFonts w:ascii="Times New Roman" w:eastAsia="Times New Roman" w:hAnsi="Times New Roman" w:cs="Times New Roman"/>
          <w:kern w:val="0"/>
          <w:lang w:eastAsia="en-GB"/>
          <w14:ligatures w14:val="none"/>
        </w:rPr>
        <w:t>, 8 June 2021, nurserystory.co.uk/resource-centre/how-to-improve-your-setting-community-engagement/.</w:t>
      </w:r>
      <w:r>
        <w:rPr>
          <w:rFonts w:ascii="Times New Roman" w:eastAsia="Times New Roman" w:hAnsi="Times New Roman" w:cs="Times New Roman"/>
          <w:kern w:val="0"/>
          <w:lang w:eastAsia="en-GB"/>
          <w14:ligatures w14:val="none"/>
        </w:rPr>
        <w:t xml:space="preserve"> </w:t>
      </w:r>
      <w:r w:rsidRPr="0021652D">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w:t>
      </w:r>
      <w:r w:rsidRPr="0021652D">
        <w:rPr>
          <w:rFonts w:ascii="Times New Roman" w:eastAsia="Times New Roman" w:hAnsi="Times New Roman" w:cs="Times New Roman"/>
          <w:kern w:val="0"/>
          <w:lang w:eastAsia="en-GB"/>
          <w14:ligatures w14:val="none"/>
        </w:rPr>
        <w:t xml:space="preserve"> June 2024.</w:t>
      </w:r>
    </w:p>
    <w:p w14:paraId="051FA3F9" w14:textId="77777777" w:rsidR="006E0B32" w:rsidRDefault="006E0B32" w:rsidP="00D51897">
      <w:pPr>
        <w:spacing w:after="0" w:line="480" w:lineRule="auto"/>
        <w:ind w:hanging="720"/>
        <w:rPr>
          <w:rFonts w:ascii="Times New Roman" w:eastAsia="Times New Roman" w:hAnsi="Times New Roman" w:cs="Times New Roman"/>
          <w:kern w:val="0"/>
          <w:lang w:eastAsia="en-GB"/>
          <w14:ligatures w14:val="none"/>
        </w:rPr>
      </w:pPr>
      <w:r w:rsidRPr="00D51897">
        <w:rPr>
          <w:rFonts w:ascii="Times New Roman" w:eastAsia="Times New Roman" w:hAnsi="Times New Roman" w:cs="Times New Roman"/>
          <w:kern w:val="0"/>
          <w:lang w:eastAsia="en-GB"/>
          <w14:ligatures w14:val="none"/>
        </w:rPr>
        <w:t xml:space="preserve">Taylor-Gooby, Peter. “What Is Social Policy?” </w:t>
      </w:r>
      <w:r w:rsidRPr="00D51897">
        <w:rPr>
          <w:rFonts w:ascii="Times New Roman" w:eastAsia="Times New Roman" w:hAnsi="Times New Roman" w:cs="Times New Roman"/>
          <w:i/>
          <w:iCs/>
          <w:kern w:val="0"/>
          <w:lang w:eastAsia="en-GB"/>
          <w14:ligatures w14:val="none"/>
        </w:rPr>
        <w:t>The British Academy</w:t>
      </w:r>
      <w:r w:rsidRPr="00D51897">
        <w:rPr>
          <w:rFonts w:ascii="Times New Roman" w:eastAsia="Times New Roman" w:hAnsi="Times New Roman" w:cs="Times New Roman"/>
          <w:kern w:val="0"/>
          <w:lang w:eastAsia="en-GB"/>
          <w14:ligatures w14:val="none"/>
        </w:rPr>
        <w:t xml:space="preserve">, 4 Sept. 2019, </w:t>
      </w:r>
      <w:hyperlink r:id="rId41" w:history="1">
        <w:r w:rsidRPr="00D51897">
          <w:rPr>
            <w:rStyle w:val="Hyperlink"/>
            <w:rFonts w:ascii="Times New Roman" w:eastAsia="Times New Roman" w:hAnsi="Times New Roman" w:cs="Times New Roman"/>
            <w:kern w:val="0"/>
            <w:lang w:eastAsia="en-GB"/>
            <w14:ligatures w14:val="none"/>
          </w:rPr>
          <w:t>www.thebritishacademy.ac.uk/blog/what-is-social-policy/</w:t>
        </w:r>
      </w:hyperlink>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29E227FA"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Team, Editorial. “Pros and Cons of Bilingual Education: Bilingualism in Children.” </w:t>
      </w:r>
      <w:r w:rsidRPr="00202A35">
        <w:rPr>
          <w:rFonts w:ascii="Times New Roman" w:eastAsia="Times New Roman" w:hAnsi="Times New Roman" w:cs="Times New Roman"/>
          <w:i/>
          <w:iCs/>
          <w:kern w:val="0"/>
          <w:lang w:eastAsia="en-GB"/>
          <w14:ligatures w14:val="none"/>
        </w:rPr>
        <w:t>WOHM | Changing Children’s Lives</w:t>
      </w:r>
      <w:r w:rsidRPr="00202A35">
        <w:rPr>
          <w:rFonts w:ascii="Times New Roman" w:eastAsia="Times New Roman" w:hAnsi="Times New Roman" w:cs="Times New Roman"/>
          <w:kern w:val="0"/>
          <w:lang w:eastAsia="en-GB"/>
          <w14:ligatures w14:val="none"/>
        </w:rPr>
        <w:t>, 10 Dec. 2023, wohum.org/pros-and-cons-of-bilingual-education-bilingualism-in-children/.</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31 May</w:t>
      </w:r>
      <w:r w:rsidRPr="00413320">
        <w:rPr>
          <w:rFonts w:ascii="Times New Roman" w:eastAsia="Times New Roman" w:hAnsi="Times New Roman" w:cs="Times New Roman"/>
          <w:kern w:val="0"/>
          <w:lang w:eastAsia="en-GB"/>
          <w14:ligatures w14:val="none"/>
        </w:rPr>
        <w:t xml:space="preserve"> 2024.</w:t>
      </w:r>
    </w:p>
    <w:p w14:paraId="64247537" w14:textId="77777777" w:rsidR="006E0B32" w:rsidRDefault="006E0B32" w:rsidP="0028611B">
      <w:pPr>
        <w:spacing w:after="0" w:line="480" w:lineRule="auto"/>
        <w:ind w:hanging="720"/>
        <w:rPr>
          <w:rFonts w:ascii="Times New Roman" w:eastAsia="Times New Roman" w:hAnsi="Times New Roman" w:cs="Times New Roman"/>
          <w:kern w:val="0"/>
          <w:lang w:eastAsia="en-GB"/>
          <w14:ligatures w14:val="none"/>
        </w:rPr>
      </w:pPr>
      <w:proofErr w:type="spellStart"/>
      <w:r w:rsidRPr="0028611B">
        <w:rPr>
          <w:rFonts w:ascii="Times New Roman" w:eastAsia="Times New Roman" w:hAnsi="Times New Roman" w:cs="Times New Roman"/>
          <w:kern w:val="0"/>
          <w:lang w:eastAsia="en-GB"/>
          <w14:ligatures w14:val="none"/>
        </w:rPr>
        <w:t>TheMontessoriAcademy</w:t>
      </w:r>
      <w:proofErr w:type="spellEnd"/>
      <w:r w:rsidRPr="0028611B">
        <w:rPr>
          <w:rFonts w:ascii="Times New Roman" w:eastAsia="Times New Roman" w:hAnsi="Times New Roman" w:cs="Times New Roman"/>
          <w:kern w:val="0"/>
          <w:lang w:eastAsia="en-GB"/>
          <w14:ligatures w14:val="none"/>
        </w:rPr>
        <w:t xml:space="preserve">. “Stages of Play: Ways to Encourage Cooperative Play in Children - Montessori Academy.” </w:t>
      </w:r>
      <w:r w:rsidRPr="0028611B">
        <w:rPr>
          <w:rFonts w:ascii="Times New Roman" w:eastAsia="Times New Roman" w:hAnsi="Times New Roman" w:cs="Times New Roman"/>
          <w:i/>
          <w:iCs/>
          <w:kern w:val="0"/>
          <w:lang w:eastAsia="en-GB"/>
          <w14:ligatures w14:val="none"/>
        </w:rPr>
        <w:t xml:space="preserve">Montessori Academy </w:t>
      </w:r>
      <w:r w:rsidRPr="0028611B">
        <w:rPr>
          <w:rFonts w:ascii="Times New Roman" w:eastAsia="Times New Roman" w:hAnsi="Times New Roman" w:cs="Times New Roman"/>
          <w:kern w:val="0"/>
          <w:lang w:eastAsia="en-GB"/>
          <w14:ligatures w14:val="none"/>
        </w:rPr>
        <w:t>, 18 May 2023, montessori-academy.com/blog/cooperative-play-in-children/.</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6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65B19F30"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proofErr w:type="spellStart"/>
      <w:r w:rsidRPr="00C56221">
        <w:rPr>
          <w:rFonts w:ascii="Times New Roman" w:eastAsia="Times New Roman" w:hAnsi="Times New Roman" w:cs="Times New Roman"/>
          <w:kern w:val="0"/>
          <w:lang w:eastAsia="en-GB"/>
          <w14:ligatures w14:val="none"/>
        </w:rPr>
        <w:lastRenderedPageBreak/>
        <w:t>Tilstone</w:t>
      </w:r>
      <w:proofErr w:type="spellEnd"/>
      <w:r w:rsidRPr="00C56221">
        <w:rPr>
          <w:rFonts w:ascii="Times New Roman" w:eastAsia="Times New Roman" w:hAnsi="Times New Roman" w:cs="Times New Roman"/>
          <w:kern w:val="0"/>
          <w:lang w:eastAsia="en-GB"/>
          <w14:ligatures w14:val="none"/>
        </w:rPr>
        <w:t xml:space="preserve">, Christina, and Richard Rose. </w:t>
      </w:r>
      <w:r w:rsidRPr="00C56221">
        <w:rPr>
          <w:rFonts w:ascii="Times New Roman" w:eastAsia="Times New Roman" w:hAnsi="Times New Roman" w:cs="Times New Roman"/>
          <w:i/>
          <w:iCs/>
          <w:kern w:val="0"/>
          <w:lang w:eastAsia="en-GB"/>
          <w14:ligatures w14:val="none"/>
        </w:rPr>
        <w:t>Strategies to Promote Inclusive Practice</w:t>
      </w:r>
      <w:r w:rsidRPr="00C56221">
        <w:rPr>
          <w:rFonts w:ascii="Times New Roman" w:eastAsia="Times New Roman" w:hAnsi="Times New Roman" w:cs="Times New Roman"/>
          <w:kern w:val="0"/>
          <w:lang w:eastAsia="en-GB"/>
          <w14:ligatures w14:val="none"/>
        </w:rPr>
        <w:t xml:space="preserve">. London ; New York, </w:t>
      </w:r>
      <w:proofErr w:type="spellStart"/>
      <w:r w:rsidRPr="00C56221">
        <w:rPr>
          <w:rFonts w:ascii="Times New Roman" w:eastAsia="Times New Roman" w:hAnsi="Times New Roman" w:cs="Times New Roman"/>
          <w:kern w:val="0"/>
          <w:lang w:eastAsia="en-GB"/>
          <w14:ligatures w14:val="none"/>
        </w:rPr>
        <w:t>Routledgefalmer</w:t>
      </w:r>
      <w:proofErr w:type="spellEnd"/>
      <w:r w:rsidRPr="00C56221">
        <w:rPr>
          <w:rFonts w:ascii="Times New Roman" w:eastAsia="Times New Roman" w:hAnsi="Times New Roman" w:cs="Times New Roman"/>
          <w:kern w:val="0"/>
          <w:lang w:eastAsia="en-GB"/>
          <w14:ligatures w14:val="none"/>
        </w:rPr>
        <w:t>, , Cop, 2003.</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 June</w:t>
      </w:r>
      <w:r w:rsidRPr="00413320">
        <w:rPr>
          <w:rFonts w:ascii="Times New Roman" w:eastAsia="Times New Roman" w:hAnsi="Times New Roman" w:cs="Times New Roman"/>
          <w:kern w:val="0"/>
          <w:lang w:eastAsia="en-GB"/>
          <w14:ligatures w14:val="none"/>
        </w:rPr>
        <w:t xml:space="preserve"> 2024.</w:t>
      </w:r>
    </w:p>
    <w:p w14:paraId="6A34D6F7" w14:textId="77777777" w:rsidR="006E0B32" w:rsidRPr="009758A6" w:rsidRDefault="006E0B32" w:rsidP="009758A6">
      <w:pPr>
        <w:spacing w:after="0" w:line="480" w:lineRule="auto"/>
        <w:ind w:hanging="720"/>
        <w:rPr>
          <w:rFonts w:ascii="Times New Roman" w:eastAsia="Times New Roman" w:hAnsi="Times New Roman" w:cs="Times New Roman"/>
          <w:kern w:val="0"/>
          <w:lang w:eastAsia="en-GB"/>
          <w14:ligatures w14:val="none"/>
        </w:rPr>
      </w:pPr>
      <w:proofErr w:type="spellStart"/>
      <w:r w:rsidRPr="009758A6">
        <w:rPr>
          <w:rFonts w:ascii="Times New Roman" w:eastAsia="Times New Roman" w:hAnsi="Times New Roman" w:cs="Times New Roman"/>
          <w:kern w:val="0"/>
          <w:lang w:eastAsia="en-GB"/>
          <w14:ligatures w14:val="none"/>
        </w:rPr>
        <w:t>Trodd</w:t>
      </w:r>
      <w:proofErr w:type="spellEnd"/>
      <w:r w:rsidRPr="009758A6">
        <w:rPr>
          <w:rFonts w:ascii="Times New Roman" w:eastAsia="Times New Roman" w:hAnsi="Times New Roman" w:cs="Times New Roman"/>
          <w:kern w:val="0"/>
          <w:lang w:eastAsia="en-GB"/>
          <w14:ligatures w14:val="none"/>
        </w:rPr>
        <w:t xml:space="preserve">, Lyn. </w:t>
      </w:r>
      <w:r w:rsidRPr="009758A6">
        <w:rPr>
          <w:rFonts w:ascii="Times New Roman" w:eastAsia="Times New Roman" w:hAnsi="Times New Roman" w:cs="Times New Roman"/>
          <w:i/>
          <w:iCs/>
          <w:kern w:val="0"/>
          <w:lang w:eastAsia="en-GB"/>
          <w14:ligatures w14:val="none"/>
        </w:rPr>
        <w:t>The Early Years Handbook for Students and Practitioners : An Essential Guide for the Foundation Degree and Levels 4 and 5</w:t>
      </w:r>
      <w:r w:rsidRPr="009758A6">
        <w:rPr>
          <w:rFonts w:ascii="Times New Roman" w:eastAsia="Times New Roman" w:hAnsi="Times New Roman" w:cs="Times New Roman"/>
          <w:kern w:val="0"/>
          <w:lang w:eastAsia="en-GB"/>
          <w14:ligatures w14:val="none"/>
        </w:rPr>
        <w:t>. London, Routledge, 2016.</w:t>
      </w:r>
      <w:r>
        <w:rPr>
          <w:rFonts w:ascii="Times New Roman" w:eastAsia="Times New Roman" w:hAnsi="Times New Roman" w:cs="Times New Roman"/>
          <w:kern w:val="0"/>
          <w:lang w:eastAsia="en-GB"/>
          <w14:ligatures w14:val="none"/>
        </w:rPr>
        <w:t xml:space="preserve"> </w:t>
      </w:r>
      <w:r w:rsidRPr="00252E75">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5 </w:t>
      </w:r>
      <w:r w:rsidRPr="00252E75">
        <w:rPr>
          <w:rFonts w:ascii="Times New Roman" w:eastAsia="Times New Roman" w:hAnsi="Times New Roman" w:cs="Times New Roman"/>
          <w:kern w:val="0"/>
          <w:lang w:eastAsia="en-GB"/>
          <w14:ligatures w14:val="none"/>
        </w:rPr>
        <w:t>June 2024.</w:t>
      </w:r>
    </w:p>
    <w:p w14:paraId="0827BC77" w14:textId="77777777" w:rsidR="006E0B32"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t xml:space="preserve">Turner, Tim, and Anthony Colombo. “Multi-Agency Public Protection Panels: Speaking Different Languages.” </w:t>
      </w:r>
      <w:r w:rsidRPr="00C56221">
        <w:rPr>
          <w:rFonts w:ascii="Times New Roman" w:eastAsia="Times New Roman" w:hAnsi="Times New Roman" w:cs="Times New Roman"/>
          <w:i/>
          <w:iCs/>
          <w:kern w:val="0"/>
          <w:lang w:eastAsia="en-GB"/>
          <w14:ligatures w14:val="none"/>
        </w:rPr>
        <w:t>Mental Health Practice</w:t>
      </w:r>
      <w:r w:rsidRPr="00C56221">
        <w:rPr>
          <w:rFonts w:ascii="Times New Roman" w:eastAsia="Times New Roman" w:hAnsi="Times New Roman" w:cs="Times New Roman"/>
          <w:kern w:val="0"/>
          <w:lang w:eastAsia="en-GB"/>
          <w14:ligatures w14:val="none"/>
        </w:rPr>
        <w:t xml:space="preserve">, vol. 10, no. 5, Feb. 2007, pp. 24–25, </w:t>
      </w:r>
      <w:hyperlink r:id="rId42" w:history="1">
        <w:r w:rsidRPr="00C56221">
          <w:rPr>
            <w:rStyle w:val="Hyperlink"/>
            <w:rFonts w:ascii="Times New Roman" w:eastAsia="Times New Roman" w:hAnsi="Times New Roman" w:cs="Times New Roman"/>
            <w:kern w:val="0"/>
            <w:lang w:eastAsia="en-GB"/>
            <w14:ligatures w14:val="none"/>
          </w:rPr>
          <w:t>https://doi.org/10.7748/mhp2007.02.10.5.24.c4290</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7775E8EF"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UNESCO. “Multilingual Education: A Key to Quality and Inclusive Learning.” </w:t>
      </w:r>
      <w:r w:rsidRPr="00202A35">
        <w:rPr>
          <w:rFonts w:ascii="Times New Roman" w:eastAsia="Times New Roman" w:hAnsi="Times New Roman" w:cs="Times New Roman"/>
          <w:i/>
          <w:iCs/>
          <w:kern w:val="0"/>
          <w:lang w:eastAsia="en-GB"/>
          <w14:ligatures w14:val="none"/>
        </w:rPr>
        <w:t>Unesco.org</w:t>
      </w:r>
      <w:r w:rsidRPr="00202A35">
        <w:rPr>
          <w:rFonts w:ascii="Times New Roman" w:eastAsia="Times New Roman" w:hAnsi="Times New Roman" w:cs="Times New Roman"/>
          <w:kern w:val="0"/>
          <w:lang w:eastAsia="en-GB"/>
          <w14:ligatures w14:val="none"/>
        </w:rPr>
        <w:t xml:space="preserve">, 2024, </w:t>
      </w:r>
      <w:hyperlink r:id="rId43" w:history="1">
        <w:r w:rsidRPr="00202A35">
          <w:rPr>
            <w:rStyle w:val="Hyperlink"/>
            <w:rFonts w:ascii="Times New Roman" w:eastAsia="Times New Roman" w:hAnsi="Times New Roman" w:cs="Times New Roman"/>
            <w:kern w:val="0"/>
            <w:lang w:eastAsia="en-GB"/>
            <w14:ligatures w14:val="none"/>
          </w:rPr>
          <w:t>www.unesco.org/en/articles/multilingual-education-key-quality-and-inclusive-learning</w:t>
        </w:r>
      </w:hyperlink>
      <w:r w:rsidRPr="00202A3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01761283"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202A35">
        <w:rPr>
          <w:rFonts w:ascii="Times New Roman" w:eastAsia="Times New Roman" w:hAnsi="Times New Roman" w:cs="Times New Roman"/>
          <w:kern w:val="0"/>
          <w:lang w:eastAsia="en-GB"/>
          <w14:ligatures w14:val="none"/>
        </w:rPr>
        <w:t xml:space="preserve">UNICEF. “Inclusive Education.” </w:t>
      </w:r>
      <w:r w:rsidRPr="00202A35">
        <w:rPr>
          <w:rFonts w:ascii="Times New Roman" w:eastAsia="Times New Roman" w:hAnsi="Times New Roman" w:cs="Times New Roman"/>
          <w:i/>
          <w:iCs/>
          <w:kern w:val="0"/>
          <w:lang w:eastAsia="en-GB"/>
          <w14:ligatures w14:val="none"/>
        </w:rPr>
        <w:t>UNICEF</w:t>
      </w:r>
      <w:r w:rsidRPr="00202A35">
        <w:rPr>
          <w:rFonts w:ascii="Times New Roman" w:eastAsia="Times New Roman" w:hAnsi="Times New Roman" w:cs="Times New Roman"/>
          <w:kern w:val="0"/>
          <w:lang w:eastAsia="en-GB"/>
          <w14:ligatures w14:val="none"/>
        </w:rPr>
        <w:t xml:space="preserve">, UNICEF, 2022, </w:t>
      </w:r>
      <w:hyperlink r:id="rId44" w:history="1">
        <w:r w:rsidRPr="00202A35">
          <w:rPr>
            <w:rStyle w:val="Hyperlink"/>
            <w:rFonts w:ascii="Times New Roman" w:eastAsia="Times New Roman" w:hAnsi="Times New Roman" w:cs="Times New Roman"/>
            <w:kern w:val="0"/>
            <w:lang w:eastAsia="en-GB"/>
            <w14:ligatures w14:val="none"/>
          </w:rPr>
          <w:t>www.unicef.org/education/inclusive-education</w:t>
        </w:r>
      </w:hyperlink>
      <w:r w:rsidRPr="00202A3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30 May</w:t>
      </w:r>
      <w:r w:rsidRPr="00413320">
        <w:rPr>
          <w:rFonts w:ascii="Times New Roman" w:eastAsia="Times New Roman" w:hAnsi="Times New Roman" w:cs="Times New Roman"/>
          <w:kern w:val="0"/>
          <w:lang w:eastAsia="en-GB"/>
          <w14:ligatures w14:val="none"/>
        </w:rPr>
        <w:t xml:space="preserve"> 2024.</w:t>
      </w:r>
    </w:p>
    <w:p w14:paraId="29B0DE78" w14:textId="77777777" w:rsidR="006E0B32" w:rsidRPr="007A7FB0" w:rsidRDefault="006E0B32" w:rsidP="007A7FB0">
      <w:pPr>
        <w:spacing w:after="0" w:line="480" w:lineRule="auto"/>
        <w:ind w:hanging="720"/>
        <w:rPr>
          <w:rFonts w:ascii="Times New Roman" w:eastAsia="Times New Roman" w:hAnsi="Times New Roman" w:cs="Times New Roman"/>
          <w:kern w:val="0"/>
          <w:lang w:eastAsia="en-GB"/>
          <w14:ligatures w14:val="none"/>
        </w:rPr>
      </w:pPr>
      <w:r w:rsidRPr="007A7FB0">
        <w:rPr>
          <w:rFonts w:ascii="Times New Roman" w:eastAsia="Times New Roman" w:hAnsi="Times New Roman" w:cs="Times New Roman"/>
          <w:kern w:val="0"/>
          <w:lang w:eastAsia="en-GB"/>
          <w14:ligatures w14:val="none"/>
        </w:rPr>
        <w:t xml:space="preserve">UNICEF. </w:t>
      </w:r>
      <w:r w:rsidRPr="007A7FB0">
        <w:rPr>
          <w:rFonts w:ascii="Times New Roman" w:eastAsia="Times New Roman" w:hAnsi="Times New Roman" w:cs="Times New Roman"/>
          <w:i/>
          <w:iCs/>
          <w:kern w:val="0"/>
          <w:lang w:eastAsia="en-GB"/>
          <w14:ligatures w14:val="none"/>
        </w:rPr>
        <w:t>Learning through Play: Strengthening Learning through Play in Early Childhood Education Programmes</w:t>
      </w:r>
      <w:r w:rsidRPr="007A7FB0">
        <w:rPr>
          <w:rFonts w:ascii="Times New Roman" w:eastAsia="Times New Roman" w:hAnsi="Times New Roman" w:cs="Times New Roman"/>
          <w:kern w:val="0"/>
          <w:lang w:eastAsia="en-GB"/>
          <w14:ligatures w14:val="none"/>
        </w:rPr>
        <w:t>. UNICEF, 2018.</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 xml:space="preserve">2 June </w:t>
      </w:r>
      <w:r w:rsidRPr="00413320">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w:t>
      </w:r>
    </w:p>
    <w:p w14:paraId="015361E3" w14:textId="77777777" w:rsidR="006E0B32" w:rsidRDefault="006E0B32" w:rsidP="00E93F15">
      <w:pPr>
        <w:spacing w:after="0" w:line="480" w:lineRule="auto"/>
        <w:ind w:hanging="720"/>
        <w:rPr>
          <w:rFonts w:ascii="Times New Roman" w:eastAsia="Times New Roman" w:hAnsi="Times New Roman" w:cs="Times New Roman"/>
          <w:kern w:val="0"/>
          <w:lang w:eastAsia="en-GB"/>
          <w14:ligatures w14:val="none"/>
        </w:rPr>
      </w:pPr>
      <w:r w:rsidRPr="00FD3A41">
        <w:rPr>
          <w:rFonts w:ascii="Times New Roman" w:eastAsia="Times New Roman" w:hAnsi="Times New Roman" w:cs="Times New Roman"/>
          <w:kern w:val="0"/>
          <w:lang w:eastAsia="en-GB"/>
          <w14:ligatures w14:val="none"/>
        </w:rPr>
        <w:t xml:space="preserve">University of York. “Impact of Family Background on Children’s Education Unchanged in a Century, Research Reveals.” </w:t>
      </w:r>
      <w:r w:rsidRPr="00FD3A41">
        <w:rPr>
          <w:rFonts w:ascii="Times New Roman" w:eastAsia="Times New Roman" w:hAnsi="Times New Roman" w:cs="Times New Roman"/>
          <w:i/>
          <w:iCs/>
          <w:kern w:val="0"/>
          <w:lang w:eastAsia="en-GB"/>
          <w14:ligatures w14:val="none"/>
        </w:rPr>
        <w:t>University of York</w:t>
      </w:r>
      <w:r w:rsidRPr="00FD3A41">
        <w:rPr>
          <w:rFonts w:ascii="Times New Roman" w:eastAsia="Times New Roman" w:hAnsi="Times New Roman" w:cs="Times New Roman"/>
          <w:kern w:val="0"/>
          <w:lang w:eastAsia="en-GB"/>
          <w14:ligatures w14:val="none"/>
        </w:rPr>
        <w:t xml:space="preserve">, 20 Apr. 2022, </w:t>
      </w:r>
      <w:hyperlink r:id="rId45" w:history="1">
        <w:r w:rsidRPr="00FD3A41">
          <w:rPr>
            <w:rStyle w:val="Hyperlink"/>
            <w:rFonts w:ascii="Times New Roman" w:eastAsia="Times New Roman" w:hAnsi="Times New Roman" w:cs="Times New Roman"/>
            <w:kern w:val="0"/>
            <w:lang w:eastAsia="en-GB"/>
            <w14:ligatures w14:val="none"/>
          </w:rPr>
          <w:t>www.york.ac.uk/news-and-events/news/2022/research/impact-family-background/</w:t>
        </w:r>
      </w:hyperlink>
      <w:r w:rsidRPr="00FD3A4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76DEFA98" w14:textId="77777777" w:rsidR="006E0B32" w:rsidRDefault="006E0B32" w:rsidP="00793456">
      <w:pPr>
        <w:spacing w:after="0" w:line="480" w:lineRule="auto"/>
        <w:ind w:hanging="720"/>
        <w:rPr>
          <w:rFonts w:ascii="Times New Roman" w:eastAsia="Times New Roman" w:hAnsi="Times New Roman" w:cs="Times New Roman"/>
          <w:kern w:val="0"/>
          <w:lang w:eastAsia="en-GB"/>
          <w14:ligatures w14:val="none"/>
        </w:rPr>
      </w:pPr>
      <w:r w:rsidRPr="00793456">
        <w:rPr>
          <w:rFonts w:ascii="Times New Roman" w:eastAsia="Times New Roman" w:hAnsi="Times New Roman" w:cs="Times New Roman"/>
          <w:kern w:val="0"/>
          <w:lang w:eastAsia="en-GB"/>
          <w14:ligatures w14:val="none"/>
        </w:rPr>
        <w:t xml:space="preserve">Waite, Sue. </w:t>
      </w:r>
      <w:r w:rsidRPr="00793456">
        <w:rPr>
          <w:rFonts w:ascii="Times New Roman" w:eastAsia="Times New Roman" w:hAnsi="Times New Roman" w:cs="Times New Roman"/>
          <w:i/>
          <w:iCs/>
          <w:kern w:val="0"/>
          <w:lang w:eastAsia="en-GB"/>
          <w14:ligatures w14:val="none"/>
        </w:rPr>
        <w:t>Children Learning Outside the Classroom : From Birth to Eleven</w:t>
      </w:r>
      <w:r w:rsidRPr="00793456">
        <w:rPr>
          <w:rFonts w:ascii="Times New Roman" w:eastAsia="Times New Roman" w:hAnsi="Times New Roman" w:cs="Times New Roman"/>
          <w:kern w:val="0"/>
          <w:lang w:eastAsia="en-GB"/>
          <w14:ligatures w14:val="none"/>
        </w:rPr>
        <w:t>. 2nd ed., London, Sage, 2017.</w:t>
      </w:r>
      <w:r>
        <w:rPr>
          <w:rFonts w:ascii="Times New Roman" w:eastAsia="Times New Roman" w:hAnsi="Times New Roman" w:cs="Times New Roman"/>
          <w:kern w:val="0"/>
          <w:lang w:eastAsia="en-GB"/>
          <w14:ligatures w14:val="none"/>
        </w:rPr>
        <w:t xml:space="preserve"> </w:t>
      </w:r>
      <w:r w:rsidRPr="0021652D">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w:t>
      </w:r>
      <w:r w:rsidRPr="0021652D">
        <w:rPr>
          <w:rFonts w:ascii="Times New Roman" w:eastAsia="Times New Roman" w:hAnsi="Times New Roman" w:cs="Times New Roman"/>
          <w:kern w:val="0"/>
          <w:lang w:eastAsia="en-GB"/>
          <w14:ligatures w14:val="none"/>
        </w:rPr>
        <w:t xml:space="preserve"> June 2024.</w:t>
      </w:r>
    </w:p>
    <w:p w14:paraId="63409975" w14:textId="77777777" w:rsidR="006E0B32" w:rsidRPr="00202A35" w:rsidRDefault="006E0B32" w:rsidP="00202A35">
      <w:pPr>
        <w:spacing w:after="0" w:line="480" w:lineRule="auto"/>
        <w:ind w:hanging="720"/>
        <w:rPr>
          <w:rFonts w:ascii="Times New Roman" w:eastAsia="Times New Roman" w:hAnsi="Times New Roman" w:cs="Times New Roman"/>
          <w:kern w:val="0"/>
          <w:lang w:eastAsia="en-GB"/>
          <w14:ligatures w14:val="none"/>
        </w:rPr>
      </w:pPr>
      <w:r w:rsidRPr="00E93F15">
        <w:rPr>
          <w:rFonts w:ascii="Times New Roman" w:eastAsia="Times New Roman" w:hAnsi="Times New Roman" w:cs="Times New Roman"/>
          <w:kern w:val="0"/>
          <w:lang w:eastAsia="en-GB"/>
          <w14:ligatures w14:val="none"/>
        </w:rPr>
        <w:t xml:space="preserve">Waterford. “How Parent Involvement Leads to Student Success.” </w:t>
      </w:r>
      <w:r w:rsidRPr="00E93F15">
        <w:rPr>
          <w:rFonts w:ascii="Times New Roman" w:eastAsia="Times New Roman" w:hAnsi="Times New Roman" w:cs="Times New Roman"/>
          <w:i/>
          <w:iCs/>
          <w:kern w:val="0"/>
          <w:lang w:eastAsia="en-GB"/>
          <w14:ligatures w14:val="none"/>
        </w:rPr>
        <w:t>Waterford.org</w:t>
      </w:r>
      <w:r w:rsidRPr="00E93F15">
        <w:rPr>
          <w:rFonts w:ascii="Times New Roman" w:eastAsia="Times New Roman" w:hAnsi="Times New Roman" w:cs="Times New Roman"/>
          <w:kern w:val="0"/>
          <w:lang w:eastAsia="en-GB"/>
          <w14:ligatures w14:val="none"/>
        </w:rPr>
        <w:t xml:space="preserve">, 26 June 2023, </w:t>
      </w:r>
      <w:hyperlink r:id="rId46" w:history="1">
        <w:r w:rsidRPr="00E93F15">
          <w:rPr>
            <w:rStyle w:val="Hyperlink"/>
            <w:rFonts w:ascii="Times New Roman" w:eastAsia="Times New Roman" w:hAnsi="Times New Roman" w:cs="Times New Roman"/>
            <w:kern w:val="0"/>
            <w:lang w:eastAsia="en-GB"/>
            <w14:ligatures w14:val="none"/>
          </w:rPr>
          <w:t>www.waterford.org/education/how-parent-involvment-leads-to-student-success/</w:t>
        </w:r>
      </w:hyperlink>
      <w:r w:rsidRPr="00E93F1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28 May</w:t>
      </w:r>
      <w:r w:rsidRPr="00413320">
        <w:rPr>
          <w:rFonts w:ascii="Times New Roman" w:eastAsia="Times New Roman" w:hAnsi="Times New Roman" w:cs="Times New Roman"/>
          <w:kern w:val="0"/>
          <w:lang w:eastAsia="en-GB"/>
          <w14:ligatures w14:val="none"/>
        </w:rPr>
        <w:t xml:space="preserve"> 2024.</w:t>
      </w:r>
    </w:p>
    <w:p w14:paraId="404C116B" w14:textId="77777777" w:rsidR="006E0B32" w:rsidRDefault="006E0B32" w:rsidP="00793456">
      <w:pPr>
        <w:spacing w:after="0" w:line="480" w:lineRule="auto"/>
        <w:ind w:hanging="720"/>
        <w:rPr>
          <w:rFonts w:ascii="Times New Roman" w:eastAsia="Times New Roman" w:hAnsi="Times New Roman" w:cs="Times New Roman"/>
          <w:kern w:val="0"/>
          <w:lang w:eastAsia="en-GB"/>
          <w14:ligatures w14:val="none"/>
        </w:rPr>
      </w:pPr>
      <w:r w:rsidRPr="00793456">
        <w:rPr>
          <w:rFonts w:ascii="Times New Roman" w:eastAsia="Times New Roman" w:hAnsi="Times New Roman" w:cs="Times New Roman"/>
          <w:kern w:val="0"/>
          <w:lang w:eastAsia="en-GB"/>
          <w14:ligatures w14:val="none"/>
        </w:rPr>
        <w:t xml:space="preserve">Welsh Government / </w:t>
      </w:r>
      <w:proofErr w:type="spellStart"/>
      <w:r w:rsidRPr="00793456">
        <w:rPr>
          <w:rFonts w:ascii="Times New Roman" w:eastAsia="Times New Roman" w:hAnsi="Times New Roman" w:cs="Times New Roman"/>
          <w:kern w:val="0"/>
          <w:lang w:eastAsia="en-GB"/>
          <w14:ligatures w14:val="none"/>
        </w:rPr>
        <w:t>Llywodraeth</w:t>
      </w:r>
      <w:proofErr w:type="spellEnd"/>
      <w:r w:rsidRPr="00793456">
        <w:rPr>
          <w:rFonts w:ascii="Times New Roman" w:eastAsia="Times New Roman" w:hAnsi="Times New Roman" w:cs="Times New Roman"/>
          <w:kern w:val="0"/>
          <w:lang w:eastAsia="en-GB"/>
          <w14:ligatures w14:val="none"/>
        </w:rPr>
        <w:t xml:space="preserve"> Cymru. “The Foundation Phase Profile (Animated Explainer).” </w:t>
      </w:r>
      <w:r w:rsidRPr="00793456">
        <w:rPr>
          <w:rFonts w:ascii="Times New Roman" w:eastAsia="Times New Roman" w:hAnsi="Times New Roman" w:cs="Times New Roman"/>
          <w:i/>
          <w:iCs/>
          <w:kern w:val="0"/>
          <w:lang w:eastAsia="en-GB"/>
          <w14:ligatures w14:val="none"/>
        </w:rPr>
        <w:t>YouTube</w:t>
      </w:r>
      <w:r w:rsidRPr="00793456">
        <w:rPr>
          <w:rFonts w:ascii="Times New Roman" w:eastAsia="Times New Roman" w:hAnsi="Times New Roman" w:cs="Times New Roman"/>
          <w:kern w:val="0"/>
          <w:lang w:eastAsia="en-GB"/>
          <w14:ligatures w14:val="none"/>
        </w:rPr>
        <w:t>, 25 Jan. 2016, www.youtube.com/watch?v=xfWghefLmHo. Accessed 13 June 2024.</w:t>
      </w:r>
    </w:p>
    <w:p w14:paraId="41450FA3" w14:textId="77777777" w:rsidR="006E0B32" w:rsidRPr="00C56221" w:rsidRDefault="006E0B32" w:rsidP="00C56221">
      <w:pPr>
        <w:spacing w:after="0" w:line="480" w:lineRule="auto"/>
        <w:ind w:hanging="720"/>
        <w:rPr>
          <w:rFonts w:ascii="Times New Roman" w:eastAsia="Times New Roman" w:hAnsi="Times New Roman" w:cs="Times New Roman"/>
          <w:kern w:val="0"/>
          <w:lang w:eastAsia="en-GB"/>
          <w14:ligatures w14:val="none"/>
        </w:rPr>
      </w:pPr>
      <w:r w:rsidRPr="00C56221">
        <w:rPr>
          <w:rFonts w:ascii="Times New Roman" w:eastAsia="Times New Roman" w:hAnsi="Times New Roman" w:cs="Times New Roman"/>
          <w:kern w:val="0"/>
          <w:lang w:eastAsia="en-GB"/>
          <w14:ligatures w14:val="none"/>
        </w:rPr>
        <w:lastRenderedPageBreak/>
        <w:t xml:space="preserve">www.cambridge.org/core/journals/psychiatric-bulletin/article/multiagency-working-challenges-in-getting-it-right/D84EE98D9ACCDAC7CA17C9555674EF40, </w:t>
      </w:r>
      <w:hyperlink r:id="rId47" w:history="1">
        <w:r w:rsidRPr="00C56221">
          <w:rPr>
            <w:rStyle w:val="Hyperlink"/>
            <w:rFonts w:ascii="Times New Roman" w:eastAsia="Times New Roman" w:hAnsi="Times New Roman" w:cs="Times New Roman"/>
            <w:kern w:val="0"/>
            <w:lang w:eastAsia="en-GB"/>
            <w14:ligatures w14:val="none"/>
          </w:rPr>
          <w:t>https://doi.org/10.1192/pb.bp.108.019943</w:t>
        </w:r>
      </w:hyperlink>
      <w:r w:rsidRPr="00C5622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413320">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1 June</w:t>
      </w:r>
      <w:r w:rsidRPr="00413320">
        <w:rPr>
          <w:rFonts w:ascii="Times New Roman" w:eastAsia="Times New Roman" w:hAnsi="Times New Roman" w:cs="Times New Roman"/>
          <w:kern w:val="0"/>
          <w:lang w:eastAsia="en-GB"/>
          <w14:ligatures w14:val="none"/>
        </w:rPr>
        <w:t xml:space="preserve"> 2024.</w:t>
      </w:r>
    </w:p>
    <w:p w14:paraId="3D898A6D" w14:textId="77777777" w:rsidR="00192BEE" w:rsidRPr="00192BEE" w:rsidRDefault="00192BEE" w:rsidP="00192BEE">
      <w:pPr>
        <w:spacing w:after="0" w:line="480" w:lineRule="auto"/>
        <w:ind w:hanging="720"/>
        <w:rPr>
          <w:rFonts w:ascii="Times New Roman" w:eastAsia="Times New Roman" w:hAnsi="Times New Roman" w:cs="Times New Roman"/>
          <w:kern w:val="0"/>
          <w:lang w:eastAsia="en-GB"/>
          <w14:ligatures w14:val="none"/>
        </w:rPr>
      </w:pPr>
    </w:p>
    <w:p w14:paraId="1ED93AFC" w14:textId="77777777" w:rsidR="00192BEE" w:rsidRPr="00192BEE" w:rsidRDefault="00192BEE" w:rsidP="00192BEE">
      <w:pPr>
        <w:spacing w:after="0" w:line="480" w:lineRule="auto"/>
        <w:ind w:hanging="720"/>
        <w:rPr>
          <w:rFonts w:ascii="Times New Roman" w:eastAsia="Times New Roman" w:hAnsi="Times New Roman" w:cs="Times New Roman"/>
          <w:kern w:val="0"/>
          <w:lang w:eastAsia="en-GB"/>
          <w14:ligatures w14:val="none"/>
        </w:rPr>
      </w:pPr>
    </w:p>
    <w:p w14:paraId="5BD39E63" w14:textId="77777777" w:rsidR="00252E75" w:rsidRPr="00252E75" w:rsidRDefault="00252E75" w:rsidP="00252E75">
      <w:pPr>
        <w:spacing w:after="0" w:line="480" w:lineRule="auto"/>
        <w:ind w:hanging="720"/>
        <w:rPr>
          <w:rFonts w:ascii="Times New Roman" w:eastAsia="Times New Roman" w:hAnsi="Times New Roman" w:cs="Times New Roman"/>
          <w:kern w:val="0"/>
          <w:lang w:eastAsia="en-GB"/>
          <w14:ligatures w14:val="none"/>
        </w:rPr>
      </w:pPr>
    </w:p>
    <w:p w14:paraId="142EFA1C" w14:textId="77777777" w:rsidR="00252E75" w:rsidRPr="00252E75" w:rsidRDefault="00252E75" w:rsidP="00252E75">
      <w:pPr>
        <w:spacing w:after="0" w:line="480" w:lineRule="auto"/>
        <w:ind w:hanging="720"/>
        <w:rPr>
          <w:rFonts w:ascii="Times New Roman" w:eastAsia="Times New Roman" w:hAnsi="Times New Roman" w:cs="Times New Roman"/>
          <w:kern w:val="0"/>
          <w:lang w:eastAsia="en-GB"/>
          <w14:ligatures w14:val="none"/>
        </w:rPr>
      </w:pPr>
    </w:p>
    <w:p w14:paraId="45AF3B5E" w14:textId="77777777" w:rsidR="00252E75" w:rsidRPr="00776E07" w:rsidRDefault="00252E75" w:rsidP="00776E07">
      <w:pPr>
        <w:spacing w:after="0" w:line="480" w:lineRule="auto"/>
        <w:ind w:hanging="720"/>
        <w:rPr>
          <w:rFonts w:ascii="Times New Roman" w:eastAsia="Times New Roman" w:hAnsi="Times New Roman" w:cs="Times New Roman"/>
          <w:kern w:val="0"/>
          <w:lang w:eastAsia="en-GB"/>
          <w14:ligatures w14:val="none"/>
        </w:rPr>
      </w:pPr>
    </w:p>
    <w:p w14:paraId="3021C2E8" w14:textId="77777777" w:rsidR="00776E07" w:rsidRPr="00776E07" w:rsidRDefault="00776E07" w:rsidP="00776E07">
      <w:pPr>
        <w:spacing w:after="0" w:line="480" w:lineRule="auto"/>
        <w:ind w:hanging="720"/>
        <w:rPr>
          <w:rFonts w:ascii="Times New Roman" w:eastAsia="Times New Roman" w:hAnsi="Times New Roman" w:cs="Times New Roman"/>
          <w:kern w:val="0"/>
          <w:lang w:eastAsia="en-GB"/>
          <w14:ligatures w14:val="none"/>
        </w:rPr>
      </w:pPr>
    </w:p>
    <w:p w14:paraId="4983F3FB" w14:textId="77777777" w:rsidR="00776E07" w:rsidRPr="000252E5" w:rsidRDefault="00776E07" w:rsidP="000252E5">
      <w:pPr>
        <w:spacing w:after="0" w:line="480" w:lineRule="auto"/>
        <w:ind w:hanging="720"/>
        <w:rPr>
          <w:rFonts w:ascii="Times New Roman" w:eastAsia="Times New Roman" w:hAnsi="Times New Roman" w:cs="Times New Roman"/>
          <w:kern w:val="0"/>
          <w:lang w:eastAsia="en-GB"/>
          <w14:ligatures w14:val="none"/>
        </w:rPr>
      </w:pPr>
    </w:p>
    <w:p w14:paraId="6ECC79F7" w14:textId="77777777" w:rsidR="000252E5" w:rsidRPr="00277AF9" w:rsidRDefault="000252E5" w:rsidP="00277AF9">
      <w:pPr>
        <w:spacing w:after="0" w:line="480" w:lineRule="auto"/>
        <w:ind w:hanging="720"/>
        <w:rPr>
          <w:rFonts w:ascii="Times New Roman" w:eastAsia="Times New Roman" w:hAnsi="Times New Roman" w:cs="Times New Roman"/>
          <w:kern w:val="0"/>
          <w:lang w:eastAsia="en-GB"/>
          <w14:ligatures w14:val="none"/>
        </w:rPr>
      </w:pPr>
    </w:p>
    <w:p w14:paraId="28629122" w14:textId="77777777" w:rsidR="00277AF9" w:rsidRPr="00EE6786" w:rsidRDefault="00277AF9" w:rsidP="00EE6786">
      <w:pPr>
        <w:spacing w:after="0" w:line="480" w:lineRule="auto"/>
        <w:ind w:hanging="720"/>
        <w:rPr>
          <w:rFonts w:ascii="Times New Roman" w:eastAsia="Times New Roman" w:hAnsi="Times New Roman" w:cs="Times New Roman"/>
          <w:kern w:val="0"/>
          <w:lang w:eastAsia="en-GB"/>
          <w14:ligatures w14:val="none"/>
        </w:rPr>
      </w:pPr>
    </w:p>
    <w:p w14:paraId="09919FA4" w14:textId="77777777" w:rsidR="0029241D" w:rsidRPr="0029241D" w:rsidRDefault="0029241D" w:rsidP="0029241D">
      <w:pPr>
        <w:spacing w:after="0" w:line="480" w:lineRule="auto"/>
        <w:ind w:hanging="720"/>
        <w:rPr>
          <w:rFonts w:ascii="Times New Roman" w:eastAsia="Times New Roman" w:hAnsi="Times New Roman" w:cs="Times New Roman"/>
          <w:kern w:val="0"/>
          <w:lang w:eastAsia="en-GB"/>
          <w14:ligatures w14:val="none"/>
        </w:rPr>
      </w:pPr>
    </w:p>
    <w:p w14:paraId="2BD6B5EF" w14:textId="77777777" w:rsidR="0029241D" w:rsidRPr="00793456" w:rsidRDefault="0029241D" w:rsidP="00793456">
      <w:pPr>
        <w:spacing w:after="0" w:line="480" w:lineRule="auto"/>
        <w:ind w:hanging="720"/>
        <w:rPr>
          <w:rFonts w:ascii="Times New Roman" w:eastAsia="Times New Roman" w:hAnsi="Times New Roman" w:cs="Times New Roman"/>
          <w:kern w:val="0"/>
          <w:lang w:eastAsia="en-GB"/>
          <w14:ligatures w14:val="none"/>
        </w:rPr>
      </w:pPr>
    </w:p>
    <w:p w14:paraId="4CB1F7C2" w14:textId="77777777" w:rsidR="00793456" w:rsidRPr="00793456" w:rsidRDefault="00793456" w:rsidP="00793456">
      <w:pPr>
        <w:spacing w:after="0" w:line="480" w:lineRule="auto"/>
        <w:ind w:hanging="720"/>
        <w:rPr>
          <w:rFonts w:ascii="Times New Roman" w:eastAsia="Times New Roman" w:hAnsi="Times New Roman" w:cs="Times New Roman"/>
          <w:kern w:val="0"/>
          <w:lang w:eastAsia="en-GB"/>
          <w14:ligatures w14:val="none"/>
        </w:rPr>
      </w:pPr>
    </w:p>
    <w:p w14:paraId="1122E677" w14:textId="77777777" w:rsidR="0021652D" w:rsidRPr="0021652D" w:rsidRDefault="0021652D" w:rsidP="0021652D">
      <w:pPr>
        <w:spacing w:after="0" w:line="480" w:lineRule="auto"/>
        <w:ind w:hanging="720"/>
        <w:rPr>
          <w:rFonts w:ascii="Times New Roman" w:eastAsia="Times New Roman" w:hAnsi="Times New Roman" w:cs="Times New Roman"/>
          <w:kern w:val="0"/>
          <w:lang w:eastAsia="en-GB"/>
          <w14:ligatures w14:val="none"/>
        </w:rPr>
      </w:pPr>
    </w:p>
    <w:p w14:paraId="279FAA51" w14:textId="77777777" w:rsidR="0021652D" w:rsidRPr="00F2091C" w:rsidRDefault="0021652D" w:rsidP="00F2091C">
      <w:pPr>
        <w:spacing w:after="0" w:line="480" w:lineRule="auto"/>
        <w:ind w:hanging="720"/>
        <w:rPr>
          <w:rFonts w:ascii="Times New Roman" w:eastAsia="Times New Roman" w:hAnsi="Times New Roman" w:cs="Times New Roman"/>
          <w:kern w:val="0"/>
          <w:lang w:eastAsia="en-GB"/>
          <w14:ligatures w14:val="none"/>
        </w:rPr>
      </w:pPr>
    </w:p>
    <w:p w14:paraId="1567709F" w14:textId="24A70D70" w:rsidR="00F2091C" w:rsidRPr="00F2091C" w:rsidRDefault="00F2091C" w:rsidP="00F2091C">
      <w:pPr>
        <w:spacing w:after="0" w:line="480" w:lineRule="auto"/>
        <w:ind w:hanging="720"/>
        <w:rPr>
          <w:rFonts w:ascii="Times New Roman" w:eastAsia="Times New Roman" w:hAnsi="Times New Roman" w:cs="Times New Roman"/>
          <w:kern w:val="0"/>
          <w:lang w:eastAsia="en-GB"/>
          <w14:ligatures w14:val="none"/>
        </w:rPr>
      </w:pPr>
    </w:p>
    <w:p w14:paraId="68C02910" w14:textId="77777777" w:rsidR="006657A3" w:rsidRPr="006657A3" w:rsidRDefault="006657A3" w:rsidP="006657A3">
      <w:pPr>
        <w:spacing w:after="0" w:line="480" w:lineRule="auto"/>
        <w:ind w:hanging="720"/>
        <w:rPr>
          <w:rFonts w:ascii="Times New Roman" w:eastAsia="Times New Roman" w:hAnsi="Times New Roman" w:cs="Times New Roman"/>
          <w:kern w:val="0"/>
          <w:lang w:eastAsia="en-GB"/>
          <w14:ligatures w14:val="none"/>
        </w:rPr>
      </w:pPr>
    </w:p>
    <w:p w14:paraId="259B081D" w14:textId="77777777" w:rsidR="006657A3" w:rsidRPr="006657A3" w:rsidRDefault="006657A3" w:rsidP="006657A3">
      <w:pPr>
        <w:spacing w:after="0" w:line="480" w:lineRule="auto"/>
        <w:ind w:hanging="720"/>
        <w:rPr>
          <w:rFonts w:ascii="Times New Roman" w:eastAsia="Times New Roman" w:hAnsi="Times New Roman" w:cs="Times New Roman"/>
          <w:kern w:val="0"/>
          <w:lang w:eastAsia="en-GB"/>
          <w14:ligatures w14:val="none"/>
        </w:rPr>
      </w:pPr>
    </w:p>
    <w:p w14:paraId="7E5CCBF6" w14:textId="77777777" w:rsidR="0056633F" w:rsidRDefault="0056633F" w:rsidP="003771A7">
      <w:pPr>
        <w:spacing w:after="0" w:line="480" w:lineRule="auto"/>
        <w:ind w:hanging="720"/>
        <w:rPr>
          <w:rFonts w:ascii="Times New Roman" w:eastAsia="Times New Roman" w:hAnsi="Times New Roman" w:cs="Times New Roman"/>
          <w:kern w:val="0"/>
          <w:lang w:eastAsia="en-GB"/>
          <w14:ligatures w14:val="none"/>
        </w:rPr>
      </w:pPr>
    </w:p>
    <w:p w14:paraId="19FFB1A4" w14:textId="77777777" w:rsidR="0056633F" w:rsidRPr="003771A7" w:rsidRDefault="0056633F" w:rsidP="003771A7">
      <w:pPr>
        <w:spacing w:after="0" w:line="480" w:lineRule="auto"/>
        <w:ind w:hanging="720"/>
        <w:rPr>
          <w:rFonts w:ascii="Times New Roman" w:eastAsia="Times New Roman" w:hAnsi="Times New Roman" w:cs="Times New Roman"/>
          <w:kern w:val="0"/>
          <w:lang w:eastAsia="en-GB"/>
          <w14:ligatures w14:val="none"/>
        </w:rPr>
      </w:pPr>
    </w:p>
    <w:p w14:paraId="1FC6B16A" w14:textId="77777777" w:rsidR="003771A7" w:rsidRPr="00A22076" w:rsidRDefault="003771A7" w:rsidP="00A22076">
      <w:pPr>
        <w:spacing w:after="0" w:line="480" w:lineRule="auto"/>
        <w:ind w:hanging="720"/>
        <w:rPr>
          <w:rFonts w:ascii="Times New Roman" w:eastAsia="Times New Roman" w:hAnsi="Times New Roman" w:cs="Times New Roman"/>
          <w:kern w:val="0"/>
          <w:lang w:eastAsia="en-GB"/>
          <w14:ligatures w14:val="none"/>
        </w:rPr>
      </w:pPr>
    </w:p>
    <w:p w14:paraId="53C17747" w14:textId="77777777" w:rsidR="00A22076" w:rsidRPr="00A22076" w:rsidRDefault="00A22076" w:rsidP="00A22076">
      <w:pPr>
        <w:spacing w:after="0" w:line="480" w:lineRule="auto"/>
        <w:ind w:hanging="720"/>
        <w:rPr>
          <w:rFonts w:ascii="Times New Roman" w:eastAsia="Times New Roman" w:hAnsi="Times New Roman" w:cs="Times New Roman"/>
          <w:kern w:val="0"/>
          <w:lang w:eastAsia="en-GB"/>
          <w14:ligatures w14:val="none"/>
        </w:rPr>
      </w:pPr>
    </w:p>
    <w:p w14:paraId="7AE4E4AF" w14:textId="77777777" w:rsidR="00A22076" w:rsidRPr="006B49C9" w:rsidRDefault="00A22076" w:rsidP="006B49C9">
      <w:pPr>
        <w:spacing w:after="0" w:line="480" w:lineRule="auto"/>
        <w:ind w:hanging="720"/>
        <w:rPr>
          <w:rFonts w:ascii="Times New Roman" w:eastAsia="Times New Roman" w:hAnsi="Times New Roman" w:cs="Times New Roman"/>
          <w:kern w:val="0"/>
          <w:lang w:eastAsia="en-GB"/>
          <w14:ligatures w14:val="none"/>
        </w:rPr>
      </w:pPr>
    </w:p>
    <w:p w14:paraId="72FADCEA" w14:textId="77777777" w:rsidR="00BC53D0" w:rsidRPr="00BC53D0" w:rsidRDefault="00BC53D0" w:rsidP="00BC53D0">
      <w:pPr>
        <w:spacing w:after="0" w:line="480" w:lineRule="auto"/>
        <w:ind w:hanging="720"/>
        <w:rPr>
          <w:rFonts w:ascii="Times New Roman" w:eastAsia="Times New Roman" w:hAnsi="Times New Roman" w:cs="Times New Roman"/>
          <w:kern w:val="0"/>
          <w:lang w:eastAsia="en-GB"/>
          <w14:ligatures w14:val="none"/>
        </w:rPr>
      </w:pPr>
    </w:p>
    <w:p w14:paraId="42478E43" w14:textId="77777777" w:rsidR="00BC53D0" w:rsidRPr="00C56221" w:rsidRDefault="00BC53D0" w:rsidP="00C56221">
      <w:pPr>
        <w:spacing w:after="0" w:line="480" w:lineRule="auto"/>
        <w:ind w:hanging="720"/>
        <w:rPr>
          <w:rFonts w:ascii="Times New Roman" w:eastAsia="Times New Roman" w:hAnsi="Times New Roman" w:cs="Times New Roman"/>
          <w:kern w:val="0"/>
          <w:lang w:eastAsia="en-GB"/>
          <w14:ligatures w14:val="none"/>
        </w:rPr>
      </w:pPr>
    </w:p>
    <w:p w14:paraId="2EAB213C" w14:textId="4DED421C" w:rsidR="00E93F15" w:rsidRPr="00E93F15" w:rsidRDefault="00E93F15" w:rsidP="00E93F15">
      <w:pPr>
        <w:spacing w:after="0" w:line="480" w:lineRule="auto"/>
        <w:ind w:hanging="720"/>
        <w:rPr>
          <w:rFonts w:ascii="Times New Roman" w:eastAsia="Times New Roman" w:hAnsi="Times New Roman" w:cs="Times New Roman"/>
          <w:kern w:val="0"/>
          <w:lang w:eastAsia="en-GB"/>
          <w14:ligatures w14:val="none"/>
        </w:rPr>
      </w:pPr>
    </w:p>
    <w:p w14:paraId="527BA219" w14:textId="77777777" w:rsidR="00E93F15" w:rsidRDefault="00E93F15" w:rsidP="00FD3A41">
      <w:pPr>
        <w:spacing w:after="0" w:line="480" w:lineRule="auto"/>
        <w:ind w:hanging="720"/>
        <w:rPr>
          <w:rFonts w:ascii="Times New Roman" w:eastAsia="Times New Roman" w:hAnsi="Times New Roman" w:cs="Times New Roman"/>
          <w:kern w:val="0"/>
          <w:lang w:eastAsia="en-GB"/>
          <w14:ligatures w14:val="none"/>
        </w:rPr>
      </w:pPr>
    </w:p>
    <w:p w14:paraId="6A2DEE75" w14:textId="2FF2E7BB" w:rsidR="00FD3A41" w:rsidRPr="00FD3A41" w:rsidRDefault="00FD3A41" w:rsidP="00FD3A41">
      <w:pPr>
        <w:spacing w:after="0" w:line="480" w:lineRule="auto"/>
        <w:ind w:hanging="720"/>
        <w:rPr>
          <w:rFonts w:ascii="Times New Roman" w:eastAsia="Times New Roman" w:hAnsi="Times New Roman" w:cs="Times New Roman"/>
          <w:kern w:val="0"/>
          <w:lang w:eastAsia="en-GB"/>
          <w14:ligatures w14:val="none"/>
        </w:rPr>
      </w:pPr>
    </w:p>
    <w:p w14:paraId="10063BCC" w14:textId="7924FFFA" w:rsidR="00FD3A41" w:rsidRPr="00FD3A41" w:rsidRDefault="00FD3A41" w:rsidP="00FD3A41">
      <w:pPr>
        <w:spacing w:after="0" w:line="480" w:lineRule="auto"/>
        <w:ind w:hanging="720"/>
        <w:rPr>
          <w:rFonts w:ascii="Times New Roman" w:eastAsia="Times New Roman" w:hAnsi="Times New Roman" w:cs="Times New Roman"/>
          <w:kern w:val="0"/>
          <w:lang w:eastAsia="en-GB"/>
          <w14:ligatures w14:val="none"/>
        </w:rPr>
      </w:pPr>
    </w:p>
    <w:p w14:paraId="3E335B01" w14:textId="73537FC7" w:rsidR="00197272" w:rsidRPr="00197272" w:rsidRDefault="00197272" w:rsidP="00197272">
      <w:pPr>
        <w:spacing w:after="0" w:line="480" w:lineRule="auto"/>
        <w:ind w:hanging="720"/>
        <w:rPr>
          <w:rFonts w:ascii="Times New Roman" w:eastAsia="Times New Roman" w:hAnsi="Times New Roman" w:cs="Times New Roman"/>
          <w:kern w:val="0"/>
          <w:lang w:eastAsia="en-GB"/>
          <w14:ligatures w14:val="none"/>
        </w:rPr>
      </w:pPr>
    </w:p>
    <w:p w14:paraId="53C62C5C" w14:textId="74CCAC91" w:rsidR="00197272" w:rsidRPr="00197272" w:rsidRDefault="00197272" w:rsidP="00197272">
      <w:pPr>
        <w:spacing w:after="0" w:line="480" w:lineRule="auto"/>
        <w:ind w:hanging="720"/>
        <w:rPr>
          <w:rFonts w:ascii="Times New Roman" w:eastAsia="Times New Roman" w:hAnsi="Times New Roman" w:cs="Times New Roman"/>
          <w:kern w:val="0"/>
          <w:lang w:eastAsia="en-GB"/>
          <w14:ligatures w14:val="none"/>
        </w:rPr>
      </w:pPr>
    </w:p>
    <w:p w14:paraId="54AB8C97" w14:textId="591A5701" w:rsidR="00DC5E3D" w:rsidRPr="00DC5E3D" w:rsidRDefault="00DC5E3D" w:rsidP="00DC5E3D">
      <w:pPr>
        <w:spacing w:after="0" w:line="480" w:lineRule="auto"/>
        <w:ind w:hanging="720"/>
        <w:rPr>
          <w:rFonts w:ascii="Times New Roman" w:eastAsia="Times New Roman" w:hAnsi="Times New Roman" w:cs="Times New Roman"/>
          <w:kern w:val="0"/>
          <w:lang w:eastAsia="en-GB"/>
          <w14:ligatures w14:val="none"/>
        </w:rPr>
      </w:pPr>
    </w:p>
    <w:p w14:paraId="36577914" w14:textId="77777777" w:rsidR="00DC5E3D" w:rsidRPr="000938AD" w:rsidRDefault="00DC5E3D" w:rsidP="000938AD">
      <w:pPr>
        <w:spacing w:after="0" w:line="480" w:lineRule="auto"/>
        <w:ind w:hanging="720"/>
        <w:rPr>
          <w:rFonts w:ascii="Times New Roman" w:eastAsia="Times New Roman" w:hAnsi="Times New Roman" w:cs="Times New Roman"/>
          <w:kern w:val="0"/>
          <w:lang w:eastAsia="en-GB"/>
          <w14:ligatures w14:val="none"/>
        </w:rPr>
      </w:pPr>
    </w:p>
    <w:p w14:paraId="139CE486" w14:textId="77777777" w:rsidR="000938AD" w:rsidRDefault="000938AD" w:rsidP="000938AD">
      <w:pPr>
        <w:spacing w:after="0" w:line="480" w:lineRule="auto"/>
        <w:ind w:hanging="720"/>
        <w:rPr>
          <w:rFonts w:ascii="Times New Roman" w:eastAsia="Times New Roman" w:hAnsi="Times New Roman" w:cs="Times New Roman"/>
          <w:kern w:val="0"/>
          <w:lang w:eastAsia="en-GB"/>
          <w14:ligatures w14:val="none"/>
        </w:rPr>
      </w:pPr>
    </w:p>
    <w:p w14:paraId="112FB3C4" w14:textId="46F59AE3" w:rsidR="000938AD" w:rsidRPr="000938AD" w:rsidRDefault="000938AD" w:rsidP="000938AD">
      <w:pPr>
        <w:spacing w:after="0" w:line="480" w:lineRule="auto"/>
        <w:ind w:hanging="720"/>
        <w:rPr>
          <w:rFonts w:ascii="Times New Roman" w:eastAsia="Times New Roman" w:hAnsi="Times New Roman" w:cs="Times New Roman"/>
          <w:kern w:val="0"/>
          <w:lang w:eastAsia="en-GB"/>
          <w14:ligatures w14:val="none"/>
        </w:rPr>
      </w:pPr>
    </w:p>
    <w:p w14:paraId="01F574A8" w14:textId="57C59C76" w:rsidR="006A0F4E" w:rsidRPr="006A0F4E" w:rsidRDefault="006A0F4E" w:rsidP="006A0F4E">
      <w:pPr>
        <w:spacing w:after="0" w:line="480" w:lineRule="auto"/>
        <w:ind w:hanging="720"/>
        <w:rPr>
          <w:rFonts w:ascii="Times New Roman" w:eastAsia="Times New Roman" w:hAnsi="Times New Roman" w:cs="Times New Roman"/>
          <w:kern w:val="0"/>
          <w:lang w:eastAsia="en-GB"/>
          <w14:ligatures w14:val="none"/>
        </w:rPr>
      </w:pPr>
    </w:p>
    <w:p w14:paraId="52813C55" w14:textId="77777777" w:rsidR="006A0F4E" w:rsidRPr="00D51897" w:rsidRDefault="006A0F4E" w:rsidP="00D51897">
      <w:pPr>
        <w:spacing w:after="0" w:line="480" w:lineRule="auto"/>
        <w:ind w:hanging="720"/>
        <w:rPr>
          <w:rFonts w:ascii="Times New Roman" w:eastAsia="Times New Roman" w:hAnsi="Times New Roman" w:cs="Times New Roman"/>
          <w:kern w:val="0"/>
          <w:lang w:eastAsia="en-GB"/>
          <w14:ligatures w14:val="none"/>
        </w:rPr>
      </w:pPr>
    </w:p>
    <w:p w14:paraId="0BB5255D" w14:textId="77777777" w:rsidR="00D51897" w:rsidRPr="00B21057" w:rsidRDefault="00D51897" w:rsidP="00B21057">
      <w:pPr>
        <w:spacing w:after="0" w:line="480" w:lineRule="auto"/>
        <w:ind w:hanging="720"/>
        <w:rPr>
          <w:rFonts w:ascii="Times New Roman" w:eastAsia="Times New Roman" w:hAnsi="Times New Roman" w:cs="Times New Roman"/>
          <w:kern w:val="0"/>
          <w:lang w:eastAsia="en-GB"/>
          <w14:ligatures w14:val="none"/>
        </w:rPr>
      </w:pPr>
    </w:p>
    <w:p w14:paraId="6912189A" w14:textId="77777777" w:rsidR="007A7FB0" w:rsidRPr="0028611B" w:rsidRDefault="007A7FB0" w:rsidP="0028611B">
      <w:pPr>
        <w:spacing w:after="0" w:line="480" w:lineRule="auto"/>
        <w:ind w:hanging="720"/>
        <w:rPr>
          <w:rFonts w:ascii="Times New Roman" w:eastAsia="Times New Roman" w:hAnsi="Times New Roman" w:cs="Times New Roman"/>
          <w:kern w:val="0"/>
          <w:lang w:eastAsia="en-GB"/>
          <w14:ligatures w14:val="none"/>
        </w:rPr>
      </w:pPr>
    </w:p>
    <w:p w14:paraId="457D36F3" w14:textId="77777777" w:rsidR="0028611B" w:rsidRPr="0028611B" w:rsidRDefault="0028611B" w:rsidP="0028611B">
      <w:pPr>
        <w:spacing w:after="0" w:line="480" w:lineRule="auto"/>
        <w:ind w:hanging="720"/>
        <w:rPr>
          <w:rFonts w:ascii="Times New Roman" w:eastAsia="Times New Roman" w:hAnsi="Times New Roman" w:cs="Times New Roman"/>
          <w:kern w:val="0"/>
          <w:lang w:eastAsia="en-GB"/>
          <w14:ligatures w14:val="none"/>
        </w:rPr>
      </w:pPr>
    </w:p>
    <w:p w14:paraId="646A9535" w14:textId="77777777" w:rsidR="0028611B" w:rsidRPr="006B6E61" w:rsidRDefault="0028611B" w:rsidP="006B6E61">
      <w:pPr>
        <w:spacing w:after="0" w:line="480" w:lineRule="auto"/>
        <w:ind w:hanging="720"/>
        <w:rPr>
          <w:rFonts w:ascii="Times New Roman" w:eastAsia="Times New Roman" w:hAnsi="Times New Roman" w:cs="Times New Roman"/>
          <w:kern w:val="0"/>
          <w:lang w:eastAsia="en-GB"/>
          <w14:ligatures w14:val="none"/>
        </w:rPr>
      </w:pPr>
    </w:p>
    <w:p w14:paraId="393F07DC" w14:textId="77777777" w:rsidR="001E3E76" w:rsidRPr="001E3E76" w:rsidRDefault="001E3E76" w:rsidP="001E3E76">
      <w:pPr>
        <w:spacing w:after="0" w:line="480" w:lineRule="auto"/>
        <w:ind w:hanging="720"/>
        <w:rPr>
          <w:rFonts w:ascii="Times New Roman" w:eastAsia="Times New Roman" w:hAnsi="Times New Roman" w:cs="Times New Roman"/>
          <w:kern w:val="0"/>
          <w:lang w:eastAsia="en-GB"/>
          <w14:ligatures w14:val="none"/>
        </w:rPr>
      </w:pPr>
    </w:p>
    <w:p w14:paraId="6DB8F5F5" w14:textId="77777777" w:rsidR="001E3E76" w:rsidRPr="001E3E76" w:rsidRDefault="001E3E76" w:rsidP="001E3E76">
      <w:pPr>
        <w:spacing w:after="0" w:line="480" w:lineRule="auto"/>
        <w:ind w:hanging="720"/>
        <w:rPr>
          <w:rFonts w:ascii="Times New Roman" w:eastAsia="Times New Roman" w:hAnsi="Times New Roman" w:cs="Times New Roman"/>
          <w:kern w:val="0"/>
          <w:lang w:eastAsia="en-GB"/>
          <w14:ligatures w14:val="none"/>
        </w:rPr>
      </w:pPr>
    </w:p>
    <w:p w14:paraId="1C1D65A1" w14:textId="77777777" w:rsidR="001E3E76" w:rsidRPr="00FA7717" w:rsidRDefault="001E3E76" w:rsidP="00FA7717">
      <w:pPr>
        <w:spacing w:after="0" w:line="480" w:lineRule="auto"/>
        <w:ind w:hanging="720"/>
        <w:rPr>
          <w:rFonts w:ascii="Times New Roman" w:eastAsia="Times New Roman" w:hAnsi="Times New Roman" w:cs="Times New Roman"/>
          <w:kern w:val="0"/>
          <w:lang w:eastAsia="en-GB"/>
          <w14:ligatures w14:val="none"/>
        </w:rPr>
      </w:pPr>
    </w:p>
    <w:p w14:paraId="74CB5370" w14:textId="77777777" w:rsidR="00FA7717" w:rsidRPr="007F27A5" w:rsidRDefault="00FA7717" w:rsidP="007F27A5">
      <w:pPr>
        <w:spacing w:after="0" w:line="480" w:lineRule="auto"/>
        <w:ind w:hanging="720"/>
        <w:rPr>
          <w:rFonts w:ascii="Times New Roman" w:eastAsia="Times New Roman" w:hAnsi="Times New Roman" w:cs="Times New Roman"/>
          <w:kern w:val="0"/>
          <w:lang w:eastAsia="en-GB"/>
          <w14:ligatures w14:val="none"/>
        </w:rPr>
      </w:pPr>
    </w:p>
    <w:p w14:paraId="177787E2" w14:textId="77777777" w:rsidR="007F27A5" w:rsidRPr="007F27A5" w:rsidRDefault="007F27A5" w:rsidP="007F27A5">
      <w:pPr>
        <w:spacing w:after="0" w:line="480" w:lineRule="auto"/>
        <w:ind w:hanging="720"/>
        <w:rPr>
          <w:rFonts w:ascii="Times New Roman" w:eastAsia="Times New Roman" w:hAnsi="Times New Roman" w:cs="Times New Roman"/>
          <w:kern w:val="0"/>
          <w:lang w:eastAsia="en-GB"/>
          <w14:ligatures w14:val="none"/>
        </w:rPr>
      </w:pPr>
    </w:p>
    <w:p w14:paraId="2C822440" w14:textId="77777777" w:rsidR="008C0233" w:rsidRPr="008C0233" w:rsidRDefault="008C0233" w:rsidP="008C0233">
      <w:pPr>
        <w:spacing w:after="0" w:line="480" w:lineRule="auto"/>
        <w:ind w:hanging="720"/>
        <w:rPr>
          <w:rFonts w:ascii="Times New Roman" w:eastAsia="Times New Roman" w:hAnsi="Times New Roman" w:cs="Times New Roman"/>
          <w:kern w:val="0"/>
          <w:lang w:eastAsia="en-GB"/>
          <w14:ligatures w14:val="none"/>
        </w:rPr>
      </w:pPr>
    </w:p>
    <w:p w14:paraId="0FA42411" w14:textId="77777777" w:rsidR="008C0233" w:rsidRPr="008F0E90" w:rsidRDefault="008C0233" w:rsidP="008F0E90">
      <w:pPr>
        <w:spacing w:after="0" w:line="480" w:lineRule="auto"/>
        <w:ind w:hanging="720"/>
        <w:rPr>
          <w:rFonts w:ascii="Times New Roman" w:eastAsia="Times New Roman" w:hAnsi="Times New Roman" w:cs="Times New Roman"/>
          <w:kern w:val="0"/>
          <w:lang w:eastAsia="en-GB"/>
          <w14:ligatures w14:val="none"/>
        </w:rPr>
      </w:pPr>
    </w:p>
    <w:p w14:paraId="409378BB" w14:textId="77777777" w:rsidR="008F0E90" w:rsidRDefault="008F0E90" w:rsidP="00454172">
      <w:pPr>
        <w:spacing w:after="0" w:line="480" w:lineRule="auto"/>
        <w:ind w:hanging="720"/>
        <w:rPr>
          <w:rFonts w:ascii="Times New Roman" w:eastAsia="Times New Roman" w:hAnsi="Times New Roman" w:cs="Times New Roman"/>
          <w:kern w:val="0"/>
          <w:lang w:eastAsia="en-GB"/>
          <w14:ligatures w14:val="none"/>
        </w:rPr>
      </w:pPr>
    </w:p>
    <w:p w14:paraId="5DA06FE7" w14:textId="15E50E85" w:rsidR="00454172" w:rsidRPr="00454172" w:rsidRDefault="00454172" w:rsidP="00454172">
      <w:pPr>
        <w:spacing w:after="0" w:line="480" w:lineRule="auto"/>
        <w:ind w:hanging="720"/>
        <w:rPr>
          <w:rFonts w:ascii="Times New Roman" w:eastAsia="Times New Roman" w:hAnsi="Times New Roman" w:cs="Times New Roman"/>
          <w:kern w:val="0"/>
          <w:lang w:eastAsia="en-GB"/>
          <w14:ligatures w14:val="none"/>
        </w:rPr>
      </w:pPr>
    </w:p>
    <w:p w14:paraId="6E1D8534" w14:textId="77777777" w:rsidR="00454172" w:rsidRPr="008A472B" w:rsidRDefault="00454172" w:rsidP="008A472B">
      <w:pPr>
        <w:spacing w:after="0" w:line="480" w:lineRule="auto"/>
        <w:ind w:hanging="720"/>
        <w:rPr>
          <w:rFonts w:ascii="Times New Roman" w:eastAsia="Times New Roman" w:hAnsi="Times New Roman" w:cs="Times New Roman"/>
          <w:kern w:val="0"/>
          <w:lang w:eastAsia="en-GB"/>
          <w14:ligatures w14:val="none"/>
        </w:rPr>
      </w:pPr>
    </w:p>
    <w:p w14:paraId="53B96E69" w14:textId="77777777" w:rsidR="008A472B" w:rsidRPr="005055BE" w:rsidRDefault="008A472B" w:rsidP="005055BE">
      <w:pPr>
        <w:spacing w:after="0" w:line="480" w:lineRule="auto"/>
        <w:ind w:hanging="720"/>
        <w:rPr>
          <w:rFonts w:ascii="Times New Roman" w:eastAsia="Times New Roman" w:hAnsi="Times New Roman" w:cs="Times New Roman"/>
          <w:kern w:val="0"/>
          <w:lang w:eastAsia="en-GB"/>
          <w14:ligatures w14:val="none"/>
        </w:rPr>
      </w:pPr>
    </w:p>
    <w:p w14:paraId="7918E89C" w14:textId="77777777" w:rsidR="005055BE" w:rsidRPr="00413320" w:rsidRDefault="005055BE" w:rsidP="005055BE">
      <w:pPr>
        <w:spacing w:after="0" w:line="480" w:lineRule="auto"/>
        <w:ind w:hanging="720"/>
        <w:rPr>
          <w:rFonts w:ascii="Times New Roman" w:eastAsia="Times New Roman" w:hAnsi="Times New Roman" w:cs="Times New Roman"/>
          <w:kern w:val="0"/>
          <w:lang w:eastAsia="en-GB"/>
          <w14:ligatures w14:val="none"/>
        </w:rPr>
      </w:pPr>
    </w:p>
    <w:sectPr w:rsidR="005055BE" w:rsidRPr="00413320">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0494D" w14:textId="77777777" w:rsidR="0066533C" w:rsidRDefault="0066533C" w:rsidP="0066533C">
      <w:pPr>
        <w:spacing w:after="0" w:line="240" w:lineRule="auto"/>
      </w:pPr>
      <w:r>
        <w:separator/>
      </w:r>
    </w:p>
  </w:endnote>
  <w:endnote w:type="continuationSeparator" w:id="0">
    <w:p w14:paraId="4FE806C7" w14:textId="77777777" w:rsidR="0066533C" w:rsidRDefault="0066533C" w:rsidP="00665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EF821" w14:textId="77777777" w:rsidR="00AC0317" w:rsidRDefault="00AC031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4B06A30E" w14:textId="77777777" w:rsidR="00AC0317" w:rsidRDefault="00AC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95485" w14:textId="77777777" w:rsidR="0066533C" w:rsidRDefault="0066533C" w:rsidP="0066533C">
      <w:pPr>
        <w:spacing w:after="0" w:line="240" w:lineRule="auto"/>
      </w:pPr>
      <w:r>
        <w:separator/>
      </w:r>
    </w:p>
  </w:footnote>
  <w:footnote w:type="continuationSeparator" w:id="0">
    <w:p w14:paraId="317BC41B" w14:textId="77777777" w:rsidR="0066533C" w:rsidRDefault="0066533C" w:rsidP="00665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B4F14" w14:textId="132736A9" w:rsidR="0066533C" w:rsidRDefault="0066533C">
    <w:pPr>
      <w:pStyle w:val="Header"/>
    </w:pPr>
    <w:r>
      <w:t>ECE</w:t>
    </w:r>
    <w:r w:rsidR="00AC0317">
      <w:t>Y6004/C</w:t>
    </w:r>
    <w:r>
      <w:ptab w:relativeTo="margin" w:alignment="center" w:leader="none"/>
    </w:r>
    <w:r w:rsidR="00AC0317">
      <w:t>Sally George</w:t>
    </w:r>
    <w:r>
      <w:ptab w:relativeTo="margin" w:alignment="right" w:leader="none"/>
    </w:r>
    <w:r w:rsidR="00AC0317">
      <w:t>4357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A4CC9"/>
    <w:multiLevelType w:val="hybridMultilevel"/>
    <w:tmpl w:val="41445D5C"/>
    <w:lvl w:ilvl="0" w:tplc="27D226D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4834F7"/>
    <w:multiLevelType w:val="hybridMultilevel"/>
    <w:tmpl w:val="57560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1E1669"/>
    <w:multiLevelType w:val="hybridMultilevel"/>
    <w:tmpl w:val="6CBAA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0287514">
    <w:abstractNumId w:val="0"/>
  </w:num>
  <w:num w:numId="2" w16cid:durableId="2085299496">
    <w:abstractNumId w:val="2"/>
  </w:num>
  <w:num w:numId="3" w16cid:durableId="825054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4E6"/>
    <w:rsid w:val="0000226C"/>
    <w:rsid w:val="00012059"/>
    <w:rsid w:val="000163B0"/>
    <w:rsid w:val="00017404"/>
    <w:rsid w:val="000252E5"/>
    <w:rsid w:val="00025498"/>
    <w:rsid w:val="0002639D"/>
    <w:rsid w:val="000266EF"/>
    <w:rsid w:val="000325DA"/>
    <w:rsid w:val="0004107A"/>
    <w:rsid w:val="00042C06"/>
    <w:rsid w:val="00042FBE"/>
    <w:rsid w:val="00047E39"/>
    <w:rsid w:val="00063859"/>
    <w:rsid w:val="00065644"/>
    <w:rsid w:val="00080488"/>
    <w:rsid w:val="000938AD"/>
    <w:rsid w:val="0009502A"/>
    <w:rsid w:val="000A5C8A"/>
    <w:rsid w:val="000B1E40"/>
    <w:rsid w:val="000B45E1"/>
    <w:rsid w:val="000B4FBB"/>
    <w:rsid w:val="000B5E8F"/>
    <w:rsid w:val="000C357C"/>
    <w:rsid w:val="000C7B96"/>
    <w:rsid w:val="000D4B91"/>
    <w:rsid w:val="000E282E"/>
    <w:rsid w:val="000E3C85"/>
    <w:rsid w:val="000E4937"/>
    <w:rsid w:val="000E62C8"/>
    <w:rsid w:val="000E7D61"/>
    <w:rsid w:val="00102E19"/>
    <w:rsid w:val="00105D13"/>
    <w:rsid w:val="00107193"/>
    <w:rsid w:val="00107233"/>
    <w:rsid w:val="00112DBC"/>
    <w:rsid w:val="00116D31"/>
    <w:rsid w:val="00127E41"/>
    <w:rsid w:val="001328BC"/>
    <w:rsid w:val="00136B3A"/>
    <w:rsid w:val="0014018E"/>
    <w:rsid w:val="00140D7D"/>
    <w:rsid w:val="00147CDA"/>
    <w:rsid w:val="00150028"/>
    <w:rsid w:val="00155534"/>
    <w:rsid w:val="001557C6"/>
    <w:rsid w:val="001623F5"/>
    <w:rsid w:val="00162BC7"/>
    <w:rsid w:val="00165E40"/>
    <w:rsid w:val="00175B18"/>
    <w:rsid w:val="0018193E"/>
    <w:rsid w:val="00183A48"/>
    <w:rsid w:val="001909E1"/>
    <w:rsid w:val="00192BEE"/>
    <w:rsid w:val="00197272"/>
    <w:rsid w:val="00197AC0"/>
    <w:rsid w:val="001A7ABB"/>
    <w:rsid w:val="001B3D54"/>
    <w:rsid w:val="001B4FE9"/>
    <w:rsid w:val="001B7984"/>
    <w:rsid w:val="001C4954"/>
    <w:rsid w:val="001C6DFD"/>
    <w:rsid w:val="001D28F8"/>
    <w:rsid w:val="001D333E"/>
    <w:rsid w:val="001E0791"/>
    <w:rsid w:val="001E132B"/>
    <w:rsid w:val="001E3E76"/>
    <w:rsid w:val="001F6DA2"/>
    <w:rsid w:val="00200A42"/>
    <w:rsid w:val="00202A35"/>
    <w:rsid w:val="00204266"/>
    <w:rsid w:val="002046FA"/>
    <w:rsid w:val="002063E7"/>
    <w:rsid w:val="002107EA"/>
    <w:rsid w:val="002112FD"/>
    <w:rsid w:val="00212899"/>
    <w:rsid w:val="0021652D"/>
    <w:rsid w:val="00222181"/>
    <w:rsid w:val="002323F2"/>
    <w:rsid w:val="0023569B"/>
    <w:rsid w:val="00237BD9"/>
    <w:rsid w:val="00251651"/>
    <w:rsid w:val="00252891"/>
    <w:rsid w:val="00252E75"/>
    <w:rsid w:val="002542ED"/>
    <w:rsid w:val="00261DA0"/>
    <w:rsid w:val="00267F4F"/>
    <w:rsid w:val="00271016"/>
    <w:rsid w:val="00271187"/>
    <w:rsid w:val="002773F1"/>
    <w:rsid w:val="00277AF9"/>
    <w:rsid w:val="0028611B"/>
    <w:rsid w:val="00291EB4"/>
    <w:rsid w:val="0029241D"/>
    <w:rsid w:val="002934FA"/>
    <w:rsid w:val="002A33B3"/>
    <w:rsid w:val="002A4E7C"/>
    <w:rsid w:val="002C0564"/>
    <w:rsid w:val="002C7091"/>
    <w:rsid w:val="002D4E4A"/>
    <w:rsid w:val="002D4FA3"/>
    <w:rsid w:val="002E053B"/>
    <w:rsid w:val="002E697A"/>
    <w:rsid w:val="002E70BF"/>
    <w:rsid w:val="002F335B"/>
    <w:rsid w:val="002F5A80"/>
    <w:rsid w:val="00310354"/>
    <w:rsid w:val="003104A2"/>
    <w:rsid w:val="00324BC3"/>
    <w:rsid w:val="00325BD1"/>
    <w:rsid w:val="00326152"/>
    <w:rsid w:val="003261BD"/>
    <w:rsid w:val="0033354D"/>
    <w:rsid w:val="00333DD3"/>
    <w:rsid w:val="00337393"/>
    <w:rsid w:val="00340C05"/>
    <w:rsid w:val="003436CB"/>
    <w:rsid w:val="00346B09"/>
    <w:rsid w:val="00352D0B"/>
    <w:rsid w:val="003645A8"/>
    <w:rsid w:val="00372154"/>
    <w:rsid w:val="003723D7"/>
    <w:rsid w:val="003771A7"/>
    <w:rsid w:val="00382B0C"/>
    <w:rsid w:val="003940D7"/>
    <w:rsid w:val="00396B22"/>
    <w:rsid w:val="0039734A"/>
    <w:rsid w:val="003A4422"/>
    <w:rsid w:val="003B4948"/>
    <w:rsid w:val="003C0926"/>
    <w:rsid w:val="003C1B92"/>
    <w:rsid w:val="003C60BC"/>
    <w:rsid w:val="003D01C4"/>
    <w:rsid w:val="003D4635"/>
    <w:rsid w:val="003D4C47"/>
    <w:rsid w:val="003D5BB0"/>
    <w:rsid w:val="003D5C74"/>
    <w:rsid w:val="003D76C0"/>
    <w:rsid w:val="003E67FD"/>
    <w:rsid w:val="003F1C31"/>
    <w:rsid w:val="00404756"/>
    <w:rsid w:val="00413320"/>
    <w:rsid w:val="00413CC0"/>
    <w:rsid w:val="00436277"/>
    <w:rsid w:val="00436CE3"/>
    <w:rsid w:val="00441D2F"/>
    <w:rsid w:val="00442D70"/>
    <w:rsid w:val="0044502E"/>
    <w:rsid w:val="00454172"/>
    <w:rsid w:val="00466D07"/>
    <w:rsid w:val="0047168F"/>
    <w:rsid w:val="004729B3"/>
    <w:rsid w:val="00473D8E"/>
    <w:rsid w:val="00483DE5"/>
    <w:rsid w:val="0048402A"/>
    <w:rsid w:val="00484E0F"/>
    <w:rsid w:val="00485493"/>
    <w:rsid w:val="00491AD6"/>
    <w:rsid w:val="004921AD"/>
    <w:rsid w:val="0049273E"/>
    <w:rsid w:val="004A1656"/>
    <w:rsid w:val="004B5FA6"/>
    <w:rsid w:val="004B6D07"/>
    <w:rsid w:val="004D7F5F"/>
    <w:rsid w:val="004E4435"/>
    <w:rsid w:val="004F38EA"/>
    <w:rsid w:val="004F3EE5"/>
    <w:rsid w:val="005055BE"/>
    <w:rsid w:val="005103CD"/>
    <w:rsid w:val="00512749"/>
    <w:rsid w:val="00515657"/>
    <w:rsid w:val="00515A71"/>
    <w:rsid w:val="00517BD0"/>
    <w:rsid w:val="00517C63"/>
    <w:rsid w:val="00523CE0"/>
    <w:rsid w:val="005267F2"/>
    <w:rsid w:val="00542900"/>
    <w:rsid w:val="00546E4B"/>
    <w:rsid w:val="00561F93"/>
    <w:rsid w:val="0056633F"/>
    <w:rsid w:val="00570BE7"/>
    <w:rsid w:val="0057645D"/>
    <w:rsid w:val="0058145D"/>
    <w:rsid w:val="0058375F"/>
    <w:rsid w:val="005839BB"/>
    <w:rsid w:val="00584A50"/>
    <w:rsid w:val="00586A13"/>
    <w:rsid w:val="00590E12"/>
    <w:rsid w:val="00592633"/>
    <w:rsid w:val="005937AE"/>
    <w:rsid w:val="00593BAD"/>
    <w:rsid w:val="00594315"/>
    <w:rsid w:val="005A0009"/>
    <w:rsid w:val="005A1453"/>
    <w:rsid w:val="005A1839"/>
    <w:rsid w:val="005A39CB"/>
    <w:rsid w:val="005A3C77"/>
    <w:rsid w:val="005D4FB0"/>
    <w:rsid w:val="005E278C"/>
    <w:rsid w:val="005E37FC"/>
    <w:rsid w:val="005E4DBE"/>
    <w:rsid w:val="005F423A"/>
    <w:rsid w:val="005F56AA"/>
    <w:rsid w:val="00605CD2"/>
    <w:rsid w:val="00605DD3"/>
    <w:rsid w:val="00613C6D"/>
    <w:rsid w:val="0061516E"/>
    <w:rsid w:val="00623391"/>
    <w:rsid w:val="006363A0"/>
    <w:rsid w:val="0063757E"/>
    <w:rsid w:val="006400EF"/>
    <w:rsid w:val="00640158"/>
    <w:rsid w:val="00641971"/>
    <w:rsid w:val="00643A02"/>
    <w:rsid w:val="006475D1"/>
    <w:rsid w:val="0066533C"/>
    <w:rsid w:val="006653AF"/>
    <w:rsid w:val="006657A3"/>
    <w:rsid w:val="00666474"/>
    <w:rsid w:val="006665BF"/>
    <w:rsid w:val="00670B15"/>
    <w:rsid w:val="00672981"/>
    <w:rsid w:val="00674715"/>
    <w:rsid w:val="0068289D"/>
    <w:rsid w:val="00683896"/>
    <w:rsid w:val="00685AF2"/>
    <w:rsid w:val="00695DE9"/>
    <w:rsid w:val="006A0F4E"/>
    <w:rsid w:val="006B1930"/>
    <w:rsid w:val="006B2C10"/>
    <w:rsid w:val="006B49C9"/>
    <w:rsid w:val="006B6E61"/>
    <w:rsid w:val="006C09C5"/>
    <w:rsid w:val="006C5651"/>
    <w:rsid w:val="006C5C62"/>
    <w:rsid w:val="006C6432"/>
    <w:rsid w:val="006D1BE8"/>
    <w:rsid w:val="006D54D7"/>
    <w:rsid w:val="006D7F3A"/>
    <w:rsid w:val="006E0B32"/>
    <w:rsid w:val="006E1854"/>
    <w:rsid w:val="006E1A7E"/>
    <w:rsid w:val="006F2128"/>
    <w:rsid w:val="0070735D"/>
    <w:rsid w:val="007100D6"/>
    <w:rsid w:val="00710C40"/>
    <w:rsid w:val="00727F27"/>
    <w:rsid w:val="00735E92"/>
    <w:rsid w:val="00736F94"/>
    <w:rsid w:val="00741CCC"/>
    <w:rsid w:val="00745FB2"/>
    <w:rsid w:val="00751206"/>
    <w:rsid w:val="007537EB"/>
    <w:rsid w:val="00754568"/>
    <w:rsid w:val="00756BCF"/>
    <w:rsid w:val="00756F55"/>
    <w:rsid w:val="00763749"/>
    <w:rsid w:val="00776E07"/>
    <w:rsid w:val="00781B7D"/>
    <w:rsid w:val="00791A20"/>
    <w:rsid w:val="00792CC4"/>
    <w:rsid w:val="00793456"/>
    <w:rsid w:val="00794140"/>
    <w:rsid w:val="00794E7C"/>
    <w:rsid w:val="007965F3"/>
    <w:rsid w:val="0079681D"/>
    <w:rsid w:val="00797CDF"/>
    <w:rsid w:val="007A08D6"/>
    <w:rsid w:val="007A1292"/>
    <w:rsid w:val="007A44AB"/>
    <w:rsid w:val="007A7FB0"/>
    <w:rsid w:val="007B6BE8"/>
    <w:rsid w:val="007B795F"/>
    <w:rsid w:val="007D0D17"/>
    <w:rsid w:val="007D1936"/>
    <w:rsid w:val="007D1E11"/>
    <w:rsid w:val="007E40D6"/>
    <w:rsid w:val="007E7DAA"/>
    <w:rsid w:val="007F27A5"/>
    <w:rsid w:val="00805569"/>
    <w:rsid w:val="00810A17"/>
    <w:rsid w:val="008209FC"/>
    <w:rsid w:val="00820D53"/>
    <w:rsid w:val="008302D2"/>
    <w:rsid w:val="00832402"/>
    <w:rsid w:val="008400B0"/>
    <w:rsid w:val="008459C3"/>
    <w:rsid w:val="00845B16"/>
    <w:rsid w:val="00855BC4"/>
    <w:rsid w:val="008900B3"/>
    <w:rsid w:val="00890B59"/>
    <w:rsid w:val="008911FE"/>
    <w:rsid w:val="008924F9"/>
    <w:rsid w:val="0089251B"/>
    <w:rsid w:val="00897B55"/>
    <w:rsid w:val="008A4311"/>
    <w:rsid w:val="008A472B"/>
    <w:rsid w:val="008A4FBA"/>
    <w:rsid w:val="008B1FB1"/>
    <w:rsid w:val="008B335F"/>
    <w:rsid w:val="008B45DD"/>
    <w:rsid w:val="008B7344"/>
    <w:rsid w:val="008C0233"/>
    <w:rsid w:val="008C1DDD"/>
    <w:rsid w:val="008C29E3"/>
    <w:rsid w:val="008C399F"/>
    <w:rsid w:val="008C41F1"/>
    <w:rsid w:val="008C6AAD"/>
    <w:rsid w:val="008C7698"/>
    <w:rsid w:val="008D204D"/>
    <w:rsid w:val="008D2324"/>
    <w:rsid w:val="008D3A4F"/>
    <w:rsid w:val="008D4BFD"/>
    <w:rsid w:val="008E09F2"/>
    <w:rsid w:val="008E0E33"/>
    <w:rsid w:val="008E4B50"/>
    <w:rsid w:val="008F0E90"/>
    <w:rsid w:val="008F30A4"/>
    <w:rsid w:val="0090306E"/>
    <w:rsid w:val="0090734D"/>
    <w:rsid w:val="00911A8E"/>
    <w:rsid w:val="0091452A"/>
    <w:rsid w:val="00917A75"/>
    <w:rsid w:val="0092336B"/>
    <w:rsid w:val="009247E3"/>
    <w:rsid w:val="0092572C"/>
    <w:rsid w:val="00935F85"/>
    <w:rsid w:val="00943DD4"/>
    <w:rsid w:val="00947DB8"/>
    <w:rsid w:val="00950660"/>
    <w:rsid w:val="00951320"/>
    <w:rsid w:val="009573DC"/>
    <w:rsid w:val="00967491"/>
    <w:rsid w:val="00973786"/>
    <w:rsid w:val="009758A6"/>
    <w:rsid w:val="00975907"/>
    <w:rsid w:val="00977B64"/>
    <w:rsid w:val="00981142"/>
    <w:rsid w:val="00981B74"/>
    <w:rsid w:val="009821E3"/>
    <w:rsid w:val="00992916"/>
    <w:rsid w:val="009942F8"/>
    <w:rsid w:val="009A0BE2"/>
    <w:rsid w:val="009A61C4"/>
    <w:rsid w:val="009B4968"/>
    <w:rsid w:val="009B6B2F"/>
    <w:rsid w:val="009B7960"/>
    <w:rsid w:val="009C7E2D"/>
    <w:rsid w:val="009D1F7A"/>
    <w:rsid w:val="009D37BE"/>
    <w:rsid w:val="009D42DB"/>
    <w:rsid w:val="009E0E39"/>
    <w:rsid w:val="009E43AD"/>
    <w:rsid w:val="009E4AC9"/>
    <w:rsid w:val="009E6801"/>
    <w:rsid w:val="009E6D69"/>
    <w:rsid w:val="00A01B8A"/>
    <w:rsid w:val="00A07686"/>
    <w:rsid w:val="00A12224"/>
    <w:rsid w:val="00A14DAE"/>
    <w:rsid w:val="00A15B30"/>
    <w:rsid w:val="00A16039"/>
    <w:rsid w:val="00A161CB"/>
    <w:rsid w:val="00A16B08"/>
    <w:rsid w:val="00A22076"/>
    <w:rsid w:val="00A312CB"/>
    <w:rsid w:val="00A34A64"/>
    <w:rsid w:val="00A354F5"/>
    <w:rsid w:val="00A41D06"/>
    <w:rsid w:val="00A4437E"/>
    <w:rsid w:val="00A446D7"/>
    <w:rsid w:val="00A46DAA"/>
    <w:rsid w:val="00A51AFA"/>
    <w:rsid w:val="00A53892"/>
    <w:rsid w:val="00A56C29"/>
    <w:rsid w:val="00A57E0E"/>
    <w:rsid w:val="00A663EE"/>
    <w:rsid w:val="00A67B21"/>
    <w:rsid w:val="00A702A8"/>
    <w:rsid w:val="00A70EC8"/>
    <w:rsid w:val="00A710A5"/>
    <w:rsid w:val="00A72EE4"/>
    <w:rsid w:val="00A73701"/>
    <w:rsid w:val="00A7747E"/>
    <w:rsid w:val="00A81A51"/>
    <w:rsid w:val="00A844B6"/>
    <w:rsid w:val="00A86B1C"/>
    <w:rsid w:val="00A87297"/>
    <w:rsid w:val="00A90DD7"/>
    <w:rsid w:val="00A92ED2"/>
    <w:rsid w:val="00A95228"/>
    <w:rsid w:val="00A9523F"/>
    <w:rsid w:val="00A96A53"/>
    <w:rsid w:val="00AA36D2"/>
    <w:rsid w:val="00AA6A87"/>
    <w:rsid w:val="00AB0AD7"/>
    <w:rsid w:val="00AB0F24"/>
    <w:rsid w:val="00AB2EA8"/>
    <w:rsid w:val="00AB6598"/>
    <w:rsid w:val="00AC0317"/>
    <w:rsid w:val="00AD07CB"/>
    <w:rsid w:val="00AD309F"/>
    <w:rsid w:val="00AD3E1E"/>
    <w:rsid w:val="00AE0CE4"/>
    <w:rsid w:val="00AE7CF1"/>
    <w:rsid w:val="00AF0691"/>
    <w:rsid w:val="00AF606C"/>
    <w:rsid w:val="00B177F9"/>
    <w:rsid w:val="00B208CD"/>
    <w:rsid w:val="00B21057"/>
    <w:rsid w:val="00B235A7"/>
    <w:rsid w:val="00B257BF"/>
    <w:rsid w:val="00B31772"/>
    <w:rsid w:val="00B34E57"/>
    <w:rsid w:val="00B4091D"/>
    <w:rsid w:val="00B51378"/>
    <w:rsid w:val="00B52D51"/>
    <w:rsid w:val="00B5548C"/>
    <w:rsid w:val="00B61625"/>
    <w:rsid w:val="00B61686"/>
    <w:rsid w:val="00B66297"/>
    <w:rsid w:val="00B7107D"/>
    <w:rsid w:val="00B74495"/>
    <w:rsid w:val="00B76761"/>
    <w:rsid w:val="00B83B11"/>
    <w:rsid w:val="00B8498E"/>
    <w:rsid w:val="00B90EF2"/>
    <w:rsid w:val="00B91D79"/>
    <w:rsid w:val="00B950A9"/>
    <w:rsid w:val="00B95E11"/>
    <w:rsid w:val="00BB0492"/>
    <w:rsid w:val="00BB3D14"/>
    <w:rsid w:val="00BB7D39"/>
    <w:rsid w:val="00BC53D0"/>
    <w:rsid w:val="00BC6AF3"/>
    <w:rsid w:val="00BC6B28"/>
    <w:rsid w:val="00BD29FC"/>
    <w:rsid w:val="00BD6BA7"/>
    <w:rsid w:val="00BF5E6E"/>
    <w:rsid w:val="00BF7C5D"/>
    <w:rsid w:val="00C164A9"/>
    <w:rsid w:val="00C22988"/>
    <w:rsid w:val="00C22E29"/>
    <w:rsid w:val="00C25B1D"/>
    <w:rsid w:val="00C27059"/>
    <w:rsid w:val="00C31FD9"/>
    <w:rsid w:val="00C32E40"/>
    <w:rsid w:val="00C4220E"/>
    <w:rsid w:val="00C4598C"/>
    <w:rsid w:val="00C520E9"/>
    <w:rsid w:val="00C523E9"/>
    <w:rsid w:val="00C56221"/>
    <w:rsid w:val="00C57FC7"/>
    <w:rsid w:val="00C63853"/>
    <w:rsid w:val="00C66A12"/>
    <w:rsid w:val="00C71C6A"/>
    <w:rsid w:val="00C76EA4"/>
    <w:rsid w:val="00C81E65"/>
    <w:rsid w:val="00C83912"/>
    <w:rsid w:val="00C83D24"/>
    <w:rsid w:val="00C909AA"/>
    <w:rsid w:val="00C914D3"/>
    <w:rsid w:val="00C91BB4"/>
    <w:rsid w:val="00CB105F"/>
    <w:rsid w:val="00CB3773"/>
    <w:rsid w:val="00CC4896"/>
    <w:rsid w:val="00CC6B3C"/>
    <w:rsid w:val="00CF5250"/>
    <w:rsid w:val="00D009AE"/>
    <w:rsid w:val="00D064B7"/>
    <w:rsid w:val="00D10630"/>
    <w:rsid w:val="00D14C14"/>
    <w:rsid w:val="00D246A0"/>
    <w:rsid w:val="00D3696A"/>
    <w:rsid w:val="00D4706F"/>
    <w:rsid w:val="00D51897"/>
    <w:rsid w:val="00D53375"/>
    <w:rsid w:val="00D54417"/>
    <w:rsid w:val="00D5455C"/>
    <w:rsid w:val="00D5555E"/>
    <w:rsid w:val="00D575AC"/>
    <w:rsid w:val="00D608D1"/>
    <w:rsid w:val="00D7340B"/>
    <w:rsid w:val="00D77B85"/>
    <w:rsid w:val="00D90C67"/>
    <w:rsid w:val="00DA6208"/>
    <w:rsid w:val="00DA6403"/>
    <w:rsid w:val="00DB2E1B"/>
    <w:rsid w:val="00DB6D3D"/>
    <w:rsid w:val="00DB7142"/>
    <w:rsid w:val="00DC1055"/>
    <w:rsid w:val="00DC1BAB"/>
    <w:rsid w:val="00DC5E3D"/>
    <w:rsid w:val="00DD2F92"/>
    <w:rsid w:val="00DD4D7C"/>
    <w:rsid w:val="00DD5B33"/>
    <w:rsid w:val="00DD6D05"/>
    <w:rsid w:val="00DE3EB6"/>
    <w:rsid w:val="00DF6C75"/>
    <w:rsid w:val="00E013E1"/>
    <w:rsid w:val="00E0621C"/>
    <w:rsid w:val="00E11D89"/>
    <w:rsid w:val="00E130D8"/>
    <w:rsid w:val="00E16E15"/>
    <w:rsid w:val="00E2192F"/>
    <w:rsid w:val="00E21A9F"/>
    <w:rsid w:val="00E233F6"/>
    <w:rsid w:val="00E251FE"/>
    <w:rsid w:val="00E32DF1"/>
    <w:rsid w:val="00E33A53"/>
    <w:rsid w:val="00E37996"/>
    <w:rsid w:val="00E4116C"/>
    <w:rsid w:val="00E42C32"/>
    <w:rsid w:val="00E45FAF"/>
    <w:rsid w:val="00E553C3"/>
    <w:rsid w:val="00E555AC"/>
    <w:rsid w:val="00E64819"/>
    <w:rsid w:val="00E65E9C"/>
    <w:rsid w:val="00E66102"/>
    <w:rsid w:val="00E72C1C"/>
    <w:rsid w:val="00E74B49"/>
    <w:rsid w:val="00E827EF"/>
    <w:rsid w:val="00E84B4C"/>
    <w:rsid w:val="00E86714"/>
    <w:rsid w:val="00E87C06"/>
    <w:rsid w:val="00E93F15"/>
    <w:rsid w:val="00E961C9"/>
    <w:rsid w:val="00EA0B95"/>
    <w:rsid w:val="00EA27EB"/>
    <w:rsid w:val="00EA2814"/>
    <w:rsid w:val="00EA3A89"/>
    <w:rsid w:val="00EA6B8A"/>
    <w:rsid w:val="00EA7D71"/>
    <w:rsid w:val="00EB0D06"/>
    <w:rsid w:val="00EB5DCA"/>
    <w:rsid w:val="00EC7379"/>
    <w:rsid w:val="00ED4786"/>
    <w:rsid w:val="00ED54FE"/>
    <w:rsid w:val="00EE5748"/>
    <w:rsid w:val="00EE6786"/>
    <w:rsid w:val="00EF2741"/>
    <w:rsid w:val="00EF27C5"/>
    <w:rsid w:val="00EF4BC9"/>
    <w:rsid w:val="00F0363F"/>
    <w:rsid w:val="00F1038C"/>
    <w:rsid w:val="00F1161F"/>
    <w:rsid w:val="00F12A61"/>
    <w:rsid w:val="00F17CAF"/>
    <w:rsid w:val="00F2091C"/>
    <w:rsid w:val="00F20AA6"/>
    <w:rsid w:val="00F238E9"/>
    <w:rsid w:val="00F24443"/>
    <w:rsid w:val="00F30E9D"/>
    <w:rsid w:val="00F362FA"/>
    <w:rsid w:val="00F36D3C"/>
    <w:rsid w:val="00F37728"/>
    <w:rsid w:val="00F4163B"/>
    <w:rsid w:val="00F444AE"/>
    <w:rsid w:val="00F464B7"/>
    <w:rsid w:val="00F55425"/>
    <w:rsid w:val="00F60E0A"/>
    <w:rsid w:val="00F62FBD"/>
    <w:rsid w:val="00F7166D"/>
    <w:rsid w:val="00F72EA5"/>
    <w:rsid w:val="00F77D96"/>
    <w:rsid w:val="00F822C9"/>
    <w:rsid w:val="00F86188"/>
    <w:rsid w:val="00F86733"/>
    <w:rsid w:val="00F90E97"/>
    <w:rsid w:val="00F96B74"/>
    <w:rsid w:val="00FA108C"/>
    <w:rsid w:val="00FA455C"/>
    <w:rsid w:val="00FA5B08"/>
    <w:rsid w:val="00FA5F02"/>
    <w:rsid w:val="00FA7717"/>
    <w:rsid w:val="00FA7DB4"/>
    <w:rsid w:val="00FB3938"/>
    <w:rsid w:val="00FC0997"/>
    <w:rsid w:val="00FC4DAB"/>
    <w:rsid w:val="00FC53CD"/>
    <w:rsid w:val="00FD3A41"/>
    <w:rsid w:val="00FD528E"/>
    <w:rsid w:val="00FD54E6"/>
    <w:rsid w:val="00FE2C17"/>
    <w:rsid w:val="00FE3BCB"/>
    <w:rsid w:val="00FF549D"/>
    <w:rsid w:val="00FF6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253C1"/>
  <w15:docId w15:val="{09686AB2-83F4-4D79-8702-5D2F45554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4E6"/>
    <w:rPr>
      <w:rFonts w:eastAsiaTheme="majorEastAsia" w:cstheme="majorBidi"/>
      <w:color w:val="272727" w:themeColor="text1" w:themeTint="D8"/>
    </w:rPr>
  </w:style>
  <w:style w:type="paragraph" w:styleId="Title">
    <w:name w:val="Title"/>
    <w:basedOn w:val="Normal"/>
    <w:next w:val="Normal"/>
    <w:link w:val="TitleChar"/>
    <w:uiPriority w:val="10"/>
    <w:qFormat/>
    <w:rsid w:val="00FD5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4E6"/>
    <w:pPr>
      <w:spacing w:before="160"/>
      <w:jc w:val="center"/>
    </w:pPr>
    <w:rPr>
      <w:i/>
      <w:iCs/>
      <w:color w:val="404040" w:themeColor="text1" w:themeTint="BF"/>
    </w:rPr>
  </w:style>
  <w:style w:type="character" w:customStyle="1" w:styleId="QuoteChar">
    <w:name w:val="Quote Char"/>
    <w:basedOn w:val="DefaultParagraphFont"/>
    <w:link w:val="Quote"/>
    <w:uiPriority w:val="29"/>
    <w:rsid w:val="00FD54E6"/>
    <w:rPr>
      <w:i/>
      <w:iCs/>
      <w:color w:val="404040" w:themeColor="text1" w:themeTint="BF"/>
    </w:rPr>
  </w:style>
  <w:style w:type="paragraph" w:styleId="ListParagraph">
    <w:name w:val="List Paragraph"/>
    <w:basedOn w:val="Normal"/>
    <w:uiPriority w:val="34"/>
    <w:qFormat/>
    <w:rsid w:val="00FD54E6"/>
    <w:pPr>
      <w:ind w:left="720"/>
      <w:contextualSpacing/>
    </w:pPr>
  </w:style>
  <w:style w:type="character" w:styleId="IntenseEmphasis">
    <w:name w:val="Intense Emphasis"/>
    <w:basedOn w:val="DefaultParagraphFont"/>
    <w:uiPriority w:val="21"/>
    <w:qFormat/>
    <w:rsid w:val="00FD54E6"/>
    <w:rPr>
      <w:i/>
      <w:iCs/>
      <w:color w:val="0F4761" w:themeColor="accent1" w:themeShade="BF"/>
    </w:rPr>
  </w:style>
  <w:style w:type="paragraph" w:styleId="IntenseQuote">
    <w:name w:val="Intense Quote"/>
    <w:basedOn w:val="Normal"/>
    <w:next w:val="Normal"/>
    <w:link w:val="IntenseQuoteChar"/>
    <w:uiPriority w:val="30"/>
    <w:qFormat/>
    <w:rsid w:val="00FD5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4E6"/>
    <w:rPr>
      <w:i/>
      <w:iCs/>
      <w:color w:val="0F4761" w:themeColor="accent1" w:themeShade="BF"/>
    </w:rPr>
  </w:style>
  <w:style w:type="character" w:styleId="IntenseReference">
    <w:name w:val="Intense Reference"/>
    <w:basedOn w:val="DefaultParagraphFont"/>
    <w:uiPriority w:val="32"/>
    <w:qFormat/>
    <w:rsid w:val="00FD54E6"/>
    <w:rPr>
      <w:b/>
      <w:bCs/>
      <w:smallCaps/>
      <w:color w:val="0F4761" w:themeColor="accent1" w:themeShade="BF"/>
      <w:spacing w:val="5"/>
    </w:rPr>
  </w:style>
  <w:style w:type="paragraph" w:styleId="NormalWeb">
    <w:name w:val="Normal (Web)"/>
    <w:basedOn w:val="Normal"/>
    <w:uiPriority w:val="99"/>
    <w:semiHidden/>
    <w:unhideWhenUsed/>
    <w:rsid w:val="000E62C8"/>
    <w:pPr>
      <w:spacing w:before="100" w:beforeAutospacing="1" w:after="100" w:afterAutospacing="1" w:line="240" w:lineRule="auto"/>
    </w:pPr>
    <w:rPr>
      <w:rFonts w:ascii="Times New Roman" w:eastAsia="Times New Roman" w:hAnsi="Times New Roman" w:cs="Times New Roman"/>
      <w:kern w:val="0"/>
      <w:lang w:eastAsia="en-GB"/>
    </w:rPr>
  </w:style>
  <w:style w:type="character" w:styleId="Hyperlink">
    <w:name w:val="Hyperlink"/>
    <w:basedOn w:val="DefaultParagraphFont"/>
    <w:uiPriority w:val="99"/>
    <w:unhideWhenUsed/>
    <w:rsid w:val="00AD07CB"/>
    <w:rPr>
      <w:color w:val="0000FF"/>
      <w:u w:val="single"/>
    </w:rPr>
  </w:style>
  <w:style w:type="character" w:styleId="UnresolvedMention">
    <w:name w:val="Unresolved Mention"/>
    <w:basedOn w:val="DefaultParagraphFont"/>
    <w:uiPriority w:val="99"/>
    <w:semiHidden/>
    <w:unhideWhenUsed/>
    <w:rsid w:val="005055BE"/>
    <w:rPr>
      <w:color w:val="605E5C"/>
      <w:shd w:val="clear" w:color="auto" w:fill="E1DFDD"/>
    </w:rPr>
  </w:style>
  <w:style w:type="paragraph" w:styleId="Header">
    <w:name w:val="header"/>
    <w:basedOn w:val="Normal"/>
    <w:link w:val="HeaderChar"/>
    <w:uiPriority w:val="99"/>
    <w:unhideWhenUsed/>
    <w:rsid w:val="00665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33C"/>
  </w:style>
  <w:style w:type="paragraph" w:styleId="Footer">
    <w:name w:val="footer"/>
    <w:basedOn w:val="Normal"/>
    <w:link w:val="FooterChar"/>
    <w:uiPriority w:val="99"/>
    <w:unhideWhenUsed/>
    <w:rsid w:val="00665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86357">
      <w:bodyDiv w:val="1"/>
      <w:marLeft w:val="0"/>
      <w:marRight w:val="0"/>
      <w:marTop w:val="0"/>
      <w:marBottom w:val="0"/>
      <w:divBdr>
        <w:top w:val="none" w:sz="0" w:space="0" w:color="auto"/>
        <w:left w:val="none" w:sz="0" w:space="0" w:color="auto"/>
        <w:bottom w:val="none" w:sz="0" w:space="0" w:color="auto"/>
        <w:right w:val="none" w:sz="0" w:space="0" w:color="auto"/>
      </w:divBdr>
    </w:div>
    <w:div w:id="43676581">
      <w:bodyDiv w:val="1"/>
      <w:marLeft w:val="0"/>
      <w:marRight w:val="0"/>
      <w:marTop w:val="0"/>
      <w:marBottom w:val="0"/>
      <w:divBdr>
        <w:top w:val="none" w:sz="0" w:space="0" w:color="auto"/>
        <w:left w:val="none" w:sz="0" w:space="0" w:color="auto"/>
        <w:bottom w:val="none" w:sz="0" w:space="0" w:color="auto"/>
        <w:right w:val="none" w:sz="0" w:space="0" w:color="auto"/>
      </w:divBdr>
      <w:divsChild>
        <w:div w:id="769469096">
          <w:marLeft w:val="-720"/>
          <w:marRight w:val="0"/>
          <w:marTop w:val="0"/>
          <w:marBottom w:val="0"/>
          <w:divBdr>
            <w:top w:val="none" w:sz="0" w:space="0" w:color="auto"/>
            <w:left w:val="none" w:sz="0" w:space="0" w:color="auto"/>
            <w:bottom w:val="none" w:sz="0" w:space="0" w:color="auto"/>
            <w:right w:val="none" w:sz="0" w:space="0" w:color="auto"/>
          </w:divBdr>
        </w:div>
      </w:divsChild>
    </w:div>
    <w:div w:id="58673292">
      <w:bodyDiv w:val="1"/>
      <w:marLeft w:val="0"/>
      <w:marRight w:val="0"/>
      <w:marTop w:val="0"/>
      <w:marBottom w:val="0"/>
      <w:divBdr>
        <w:top w:val="none" w:sz="0" w:space="0" w:color="auto"/>
        <w:left w:val="none" w:sz="0" w:space="0" w:color="auto"/>
        <w:bottom w:val="none" w:sz="0" w:space="0" w:color="auto"/>
        <w:right w:val="none" w:sz="0" w:space="0" w:color="auto"/>
      </w:divBdr>
      <w:divsChild>
        <w:div w:id="1397166912">
          <w:marLeft w:val="-720"/>
          <w:marRight w:val="0"/>
          <w:marTop w:val="0"/>
          <w:marBottom w:val="0"/>
          <w:divBdr>
            <w:top w:val="none" w:sz="0" w:space="0" w:color="auto"/>
            <w:left w:val="none" w:sz="0" w:space="0" w:color="auto"/>
            <w:bottom w:val="none" w:sz="0" w:space="0" w:color="auto"/>
            <w:right w:val="none" w:sz="0" w:space="0" w:color="auto"/>
          </w:divBdr>
        </w:div>
      </w:divsChild>
    </w:div>
    <w:div w:id="79257687">
      <w:bodyDiv w:val="1"/>
      <w:marLeft w:val="0"/>
      <w:marRight w:val="0"/>
      <w:marTop w:val="0"/>
      <w:marBottom w:val="0"/>
      <w:divBdr>
        <w:top w:val="none" w:sz="0" w:space="0" w:color="auto"/>
        <w:left w:val="none" w:sz="0" w:space="0" w:color="auto"/>
        <w:bottom w:val="none" w:sz="0" w:space="0" w:color="auto"/>
        <w:right w:val="none" w:sz="0" w:space="0" w:color="auto"/>
      </w:divBdr>
      <w:divsChild>
        <w:div w:id="1447389849">
          <w:marLeft w:val="-720"/>
          <w:marRight w:val="0"/>
          <w:marTop w:val="0"/>
          <w:marBottom w:val="0"/>
          <w:divBdr>
            <w:top w:val="none" w:sz="0" w:space="0" w:color="auto"/>
            <w:left w:val="none" w:sz="0" w:space="0" w:color="auto"/>
            <w:bottom w:val="none" w:sz="0" w:space="0" w:color="auto"/>
            <w:right w:val="none" w:sz="0" w:space="0" w:color="auto"/>
          </w:divBdr>
        </w:div>
      </w:divsChild>
    </w:div>
    <w:div w:id="86312797">
      <w:bodyDiv w:val="1"/>
      <w:marLeft w:val="0"/>
      <w:marRight w:val="0"/>
      <w:marTop w:val="0"/>
      <w:marBottom w:val="0"/>
      <w:divBdr>
        <w:top w:val="none" w:sz="0" w:space="0" w:color="auto"/>
        <w:left w:val="none" w:sz="0" w:space="0" w:color="auto"/>
        <w:bottom w:val="none" w:sz="0" w:space="0" w:color="auto"/>
        <w:right w:val="none" w:sz="0" w:space="0" w:color="auto"/>
      </w:divBdr>
    </w:div>
    <w:div w:id="110563783">
      <w:bodyDiv w:val="1"/>
      <w:marLeft w:val="0"/>
      <w:marRight w:val="0"/>
      <w:marTop w:val="0"/>
      <w:marBottom w:val="0"/>
      <w:divBdr>
        <w:top w:val="none" w:sz="0" w:space="0" w:color="auto"/>
        <w:left w:val="none" w:sz="0" w:space="0" w:color="auto"/>
        <w:bottom w:val="none" w:sz="0" w:space="0" w:color="auto"/>
        <w:right w:val="none" w:sz="0" w:space="0" w:color="auto"/>
      </w:divBdr>
    </w:div>
    <w:div w:id="123087612">
      <w:bodyDiv w:val="1"/>
      <w:marLeft w:val="0"/>
      <w:marRight w:val="0"/>
      <w:marTop w:val="0"/>
      <w:marBottom w:val="0"/>
      <w:divBdr>
        <w:top w:val="none" w:sz="0" w:space="0" w:color="auto"/>
        <w:left w:val="none" w:sz="0" w:space="0" w:color="auto"/>
        <w:bottom w:val="none" w:sz="0" w:space="0" w:color="auto"/>
        <w:right w:val="none" w:sz="0" w:space="0" w:color="auto"/>
      </w:divBdr>
      <w:divsChild>
        <w:div w:id="372079741">
          <w:marLeft w:val="-720"/>
          <w:marRight w:val="0"/>
          <w:marTop w:val="0"/>
          <w:marBottom w:val="0"/>
          <w:divBdr>
            <w:top w:val="none" w:sz="0" w:space="0" w:color="auto"/>
            <w:left w:val="none" w:sz="0" w:space="0" w:color="auto"/>
            <w:bottom w:val="none" w:sz="0" w:space="0" w:color="auto"/>
            <w:right w:val="none" w:sz="0" w:space="0" w:color="auto"/>
          </w:divBdr>
        </w:div>
      </w:divsChild>
    </w:div>
    <w:div w:id="134836744">
      <w:bodyDiv w:val="1"/>
      <w:marLeft w:val="0"/>
      <w:marRight w:val="0"/>
      <w:marTop w:val="0"/>
      <w:marBottom w:val="0"/>
      <w:divBdr>
        <w:top w:val="none" w:sz="0" w:space="0" w:color="auto"/>
        <w:left w:val="none" w:sz="0" w:space="0" w:color="auto"/>
        <w:bottom w:val="none" w:sz="0" w:space="0" w:color="auto"/>
        <w:right w:val="none" w:sz="0" w:space="0" w:color="auto"/>
      </w:divBdr>
      <w:divsChild>
        <w:div w:id="358744468">
          <w:marLeft w:val="-720"/>
          <w:marRight w:val="0"/>
          <w:marTop w:val="0"/>
          <w:marBottom w:val="0"/>
          <w:divBdr>
            <w:top w:val="none" w:sz="0" w:space="0" w:color="auto"/>
            <w:left w:val="none" w:sz="0" w:space="0" w:color="auto"/>
            <w:bottom w:val="none" w:sz="0" w:space="0" w:color="auto"/>
            <w:right w:val="none" w:sz="0" w:space="0" w:color="auto"/>
          </w:divBdr>
        </w:div>
      </w:divsChild>
    </w:div>
    <w:div w:id="138039007">
      <w:bodyDiv w:val="1"/>
      <w:marLeft w:val="0"/>
      <w:marRight w:val="0"/>
      <w:marTop w:val="0"/>
      <w:marBottom w:val="0"/>
      <w:divBdr>
        <w:top w:val="none" w:sz="0" w:space="0" w:color="auto"/>
        <w:left w:val="none" w:sz="0" w:space="0" w:color="auto"/>
        <w:bottom w:val="none" w:sz="0" w:space="0" w:color="auto"/>
        <w:right w:val="none" w:sz="0" w:space="0" w:color="auto"/>
      </w:divBdr>
      <w:divsChild>
        <w:div w:id="2110006995">
          <w:marLeft w:val="-720"/>
          <w:marRight w:val="0"/>
          <w:marTop w:val="0"/>
          <w:marBottom w:val="0"/>
          <w:divBdr>
            <w:top w:val="none" w:sz="0" w:space="0" w:color="auto"/>
            <w:left w:val="none" w:sz="0" w:space="0" w:color="auto"/>
            <w:bottom w:val="none" w:sz="0" w:space="0" w:color="auto"/>
            <w:right w:val="none" w:sz="0" w:space="0" w:color="auto"/>
          </w:divBdr>
        </w:div>
      </w:divsChild>
    </w:div>
    <w:div w:id="212352604">
      <w:bodyDiv w:val="1"/>
      <w:marLeft w:val="0"/>
      <w:marRight w:val="0"/>
      <w:marTop w:val="0"/>
      <w:marBottom w:val="0"/>
      <w:divBdr>
        <w:top w:val="none" w:sz="0" w:space="0" w:color="auto"/>
        <w:left w:val="none" w:sz="0" w:space="0" w:color="auto"/>
        <w:bottom w:val="none" w:sz="0" w:space="0" w:color="auto"/>
        <w:right w:val="none" w:sz="0" w:space="0" w:color="auto"/>
      </w:divBdr>
    </w:div>
    <w:div w:id="222761024">
      <w:bodyDiv w:val="1"/>
      <w:marLeft w:val="0"/>
      <w:marRight w:val="0"/>
      <w:marTop w:val="0"/>
      <w:marBottom w:val="0"/>
      <w:divBdr>
        <w:top w:val="none" w:sz="0" w:space="0" w:color="auto"/>
        <w:left w:val="none" w:sz="0" w:space="0" w:color="auto"/>
        <w:bottom w:val="none" w:sz="0" w:space="0" w:color="auto"/>
        <w:right w:val="none" w:sz="0" w:space="0" w:color="auto"/>
      </w:divBdr>
      <w:divsChild>
        <w:div w:id="541867219">
          <w:marLeft w:val="-720"/>
          <w:marRight w:val="0"/>
          <w:marTop w:val="0"/>
          <w:marBottom w:val="0"/>
          <w:divBdr>
            <w:top w:val="none" w:sz="0" w:space="0" w:color="auto"/>
            <w:left w:val="none" w:sz="0" w:space="0" w:color="auto"/>
            <w:bottom w:val="none" w:sz="0" w:space="0" w:color="auto"/>
            <w:right w:val="none" w:sz="0" w:space="0" w:color="auto"/>
          </w:divBdr>
        </w:div>
      </w:divsChild>
    </w:div>
    <w:div w:id="239562881">
      <w:bodyDiv w:val="1"/>
      <w:marLeft w:val="0"/>
      <w:marRight w:val="0"/>
      <w:marTop w:val="0"/>
      <w:marBottom w:val="0"/>
      <w:divBdr>
        <w:top w:val="none" w:sz="0" w:space="0" w:color="auto"/>
        <w:left w:val="none" w:sz="0" w:space="0" w:color="auto"/>
        <w:bottom w:val="none" w:sz="0" w:space="0" w:color="auto"/>
        <w:right w:val="none" w:sz="0" w:space="0" w:color="auto"/>
      </w:divBdr>
    </w:div>
    <w:div w:id="253055637">
      <w:bodyDiv w:val="1"/>
      <w:marLeft w:val="0"/>
      <w:marRight w:val="0"/>
      <w:marTop w:val="0"/>
      <w:marBottom w:val="0"/>
      <w:divBdr>
        <w:top w:val="none" w:sz="0" w:space="0" w:color="auto"/>
        <w:left w:val="none" w:sz="0" w:space="0" w:color="auto"/>
        <w:bottom w:val="none" w:sz="0" w:space="0" w:color="auto"/>
        <w:right w:val="none" w:sz="0" w:space="0" w:color="auto"/>
      </w:divBdr>
      <w:divsChild>
        <w:div w:id="1936092001">
          <w:marLeft w:val="-720"/>
          <w:marRight w:val="0"/>
          <w:marTop w:val="0"/>
          <w:marBottom w:val="0"/>
          <w:divBdr>
            <w:top w:val="none" w:sz="0" w:space="0" w:color="auto"/>
            <w:left w:val="none" w:sz="0" w:space="0" w:color="auto"/>
            <w:bottom w:val="none" w:sz="0" w:space="0" w:color="auto"/>
            <w:right w:val="none" w:sz="0" w:space="0" w:color="auto"/>
          </w:divBdr>
        </w:div>
      </w:divsChild>
    </w:div>
    <w:div w:id="254094255">
      <w:bodyDiv w:val="1"/>
      <w:marLeft w:val="0"/>
      <w:marRight w:val="0"/>
      <w:marTop w:val="0"/>
      <w:marBottom w:val="0"/>
      <w:divBdr>
        <w:top w:val="none" w:sz="0" w:space="0" w:color="auto"/>
        <w:left w:val="none" w:sz="0" w:space="0" w:color="auto"/>
        <w:bottom w:val="none" w:sz="0" w:space="0" w:color="auto"/>
        <w:right w:val="none" w:sz="0" w:space="0" w:color="auto"/>
      </w:divBdr>
    </w:div>
    <w:div w:id="255938804">
      <w:bodyDiv w:val="1"/>
      <w:marLeft w:val="0"/>
      <w:marRight w:val="0"/>
      <w:marTop w:val="0"/>
      <w:marBottom w:val="0"/>
      <w:divBdr>
        <w:top w:val="none" w:sz="0" w:space="0" w:color="auto"/>
        <w:left w:val="none" w:sz="0" w:space="0" w:color="auto"/>
        <w:bottom w:val="none" w:sz="0" w:space="0" w:color="auto"/>
        <w:right w:val="none" w:sz="0" w:space="0" w:color="auto"/>
      </w:divBdr>
      <w:divsChild>
        <w:div w:id="1583879480">
          <w:marLeft w:val="-720"/>
          <w:marRight w:val="0"/>
          <w:marTop w:val="0"/>
          <w:marBottom w:val="0"/>
          <w:divBdr>
            <w:top w:val="none" w:sz="0" w:space="0" w:color="auto"/>
            <w:left w:val="none" w:sz="0" w:space="0" w:color="auto"/>
            <w:bottom w:val="none" w:sz="0" w:space="0" w:color="auto"/>
            <w:right w:val="none" w:sz="0" w:space="0" w:color="auto"/>
          </w:divBdr>
        </w:div>
      </w:divsChild>
    </w:div>
    <w:div w:id="258757046">
      <w:bodyDiv w:val="1"/>
      <w:marLeft w:val="0"/>
      <w:marRight w:val="0"/>
      <w:marTop w:val="0"/>
      <w:marBottom w:val="0"/>
      <w:divBdr>
        <w:top w:val="none" w:sz="0" w:space="0" w:color="auto"/>
        <w:left w:val="none" w:sz="0" w:space="0" w:color="auto"/>
        <w:bottom w:val="none" w:sz="0" w:space="0" w:color="auto"/>
        <w:right w:val="none" w:sz="0" w:space="0" w:color="auto"/>
      </w:divBdr>
      <w:divsChild>
        <w:div w:id="2036928463">
          <w:marLeft w:val="-720"/>
          <w:marRight w:val="0"/>
          <w:marTop w:val="0"/>
          <w:marBottom w:val="0"/>
          <w:divBdr>
            <w:top w:val="none" w:sz="0" w:space="0" w:color="auto"/>
            <w:left w:val="none" w:sz="0" w:space="0" w:color="auto"/>
            <w:bottom w:val="none" w:sz="0" w:space="0" w:color="auto"/>
            <w:right w:val="none" w:sz="0" w:space="0" w:color="auto"/>
          </w:divBdr>
        </w:div>
      </w:divsChild>
    </w:div>
    <w:div w:id="267932155">
      <w:bodyDiv w:val="1"/>
      <w:marLeft w:val="0"/>
      <w:marRight w:val="0"/>
      <w:marTop w:val="0"/>
      <w:marBottom w:val="0"/>
      <w:divBdr>
        <w:top w:val="none" w:sz="0" w:space="0" w:color="auto"/>
        <w:left w:val="none" w:sz="0" w:space="0" w:color="auto"/>
        <w:bottom w:val="none" w:sz="0" w:space="0" w:color="auto"/>
        <w:right w:val="none" w:sz="0" w:space="0" w:color="auto"/>
      </w:divBdr>
      <w:divsChild>
        <w:div w:id="1206673979">
          <w:marLeft w:val="-720"/>
          <w:marRight w:val="0"/>
          <w:marTop w:val="0"/>
          <w:marBottom w:val="0"/>
          <w:divBdr>
            <w:top w:val="none" w:sz="0" w:space="0" w:color="auto"/>
            <w:left w:val="none" w:sz="0" w:space="0" w:color="auto"/>
            <w:bottom w:val="none" w:sz="0" w:space="0" w:color="auto"/>
            <w:right w:val="none" w:sz="0" w:space="0" w:color="auto"/>
          </w:divBdr>
        </w:div>
      </w:divsChild>
    </w:div>
    <w:div w:id="269817386">
      <w:bodyDiv w:val="1"/>
      <w:marLeft w:val="0"/>
      <w:marRight w:val="0"/>
      <w:marTop w:val="0"/>
      <w:marBottom w:val="0"/>
      <w:divBdr>
        <w:top w:val="none" w:sz="0" w:space="0" w:color="auto"/>
        <w:left w:val="none" w:sz="0" w:space="0" w:color="auto"/>
        <w:bottom w:val="none" w:sz="0" w:space="0" w:color="auto"/>
        <w:right w:val="none" w:sz="0" w:space="0" w:color="auto"/>
      </w:divBdr>
    </w:div>
    <w:div w:id="282418224">
      <w:bodyDiv w:val="1"/>
      <w:marLeft w:val="0"/>
      <w:marRight w:val="0"/>
      <w:marTop w:val="0"/>
      <w:marBottom w:val="0"/>
      <w:divBdr>
        <w:top w:val="none" w:sz="0" w:space="0" w:color="auto"/>
        <w:left w:val="none" w:sz="0" w:space="0" w:color="auto"/>
        <w:bottom w:val="none" w:sz="0" w:space="0" w:color="auto"/>
        <w:right w:val="none" w:sz="0" w:space="0" w:color="auto"/>
      </w:divBdr>
      <w:divsChild>
        <w:div w:id="507334358">
          <w:marLeft w:val="-720"/>
          <w:marRight w:val="0"/>
          <w:marTop w:val="0"/>
          <w:marBottom w:val="0"/>
          <w:divBdr>
            <w:top w:val="none" w:sz="0" w:space="0" w:color="auto"/>
            <w:left w:val="none" w:sz="0" w:space="0" w:color="auto"/>
            <w:bottom w:val="none" w:sz="0" w:space="0" w:color="auto"/>
            <w:right w:val="none" w:sz="0" w:space="0" w:color="auto"/>
          </w:divBdr>
        </w:div>
      </w:divsChild>
    </w:div>
    <w:div w:id="303973561">
      <w:bodyDiv w:val="1"/>
      <w:marLeft w:val="0"/>
      <w:marRight w:val="0"/>
      <w:marTop w:val="0"/>
      <w:marBottom w:val="0"/>
      <w:divBdr>
        <w:top w:val="none" w:sz="0" w:space="0" w:color="auto"/>
        <w:left w:val="none" w:sz="0" w:space="0" w:color="auto"/>
        <w:bottom w:val="none" w:sz="0" w:space="0" w:color="auto"/>
        <w:right w:val="none" w:sz="0" w:space="0" w:color="auto"/>
      </w:divBdr>
    </w:div>
    <w:div w:id="308556267">
      <w:bodyDiv w:val="1"/>
      <w:marLeft w:val="0"/>
      <w:marRight w:val="0"/>
      <w:marTop w:val="0"/>
      <w:marBottom w:val="0"/>
      <w:divBdr>
        <w:top w:val="none" w:sz="0" w:space="0" w:color="auto"/>
        <w:left w:val="none" w:sz="0" w:space="0" w:color="auto"/>
        <w:bottom w:val="none" w:sz="0" w:space="0" w:color="auto"/>
        <w:right w:val="none" w:sz="0" w:space="0" w:color="auto"/>
      </w:divBdr>
      <w:divsChild>
        <w:div w:id="2124104572">
          <w:marLeft w:val="-720"/>
          <w:marRight w:val="0"/>
          <w:marTop w:val="0"/>
          <w:marBottom w:val="0"/>
          <w:divBdr>
            <w:top w:val="none" w:sz="0" w:space="0" w:color="auto"/>
            <w:left w:val="none" w:sz="0" w:space="0" w:color="auto"/>
            <w:bottom w:val="none" w:sz="0" w:space="0" w:color="auto"/>
            <w:right w:val="none" w:sz="0" w:space="0" w:color="auto"/>
          </w:divBdr>
        </w:div>
      </w:divsChild>
    </w:div>
    <w:div w:id="313946987">
      <w:bodyDiv w:val="1"/>
      <w:marLeft w:val="0"/>
      <w:marRight w:val="0"/>
      <w:marTop w:val="0"/>
      <w:marBottom w:val="0"/>
      <w:divBdr>
        <w:top w:val="none" w:sz="0" w:space="0" w:color="auto"/>
        <w:left w:val="none" w:sz="0" w:space="0" w:color="auto"/>
        <w:bottom w:val="none" w:sz="0" w:space="0" w:color="auto"/>
        <w:right w:val="none" w:sz="0" w:space="0" w:color="auto"/>
      </w:divBdr>
    </w:div>
    <w:div w:id="339937308">
      <w:bodyDiv w:val="1"/>
      <w:marLeft w:val="0"/>
      <w:marRight w:val="0"/>
      <w:marTop w:val="0"/>
      <w:marBottom w:val="0"/>
      <w:divBdr>
        <w:top w:val="none" w:sz="0" w:space="0" w:color="auto"/>
        <w:left w:val="none" w:sz="0" w:space="0" w:color="auto"/>
        <w:bottom w:val="none" w:sz="0" w:space="0" w:color="auto"/>
        <w:right w:val="none" w:sz="0" w:space="0" w:color="auto"/>
      </w:divBdr>
      <w:divsChild>
        <w:div w:id="28729565">
          <w:marLeft w:val="-720"/>
          <w:marRight w:val="0"/>
          <w:marTop w:val="0"/>
          <w:marBottom w:val="0"/>
          <w:divBdr>
            <w:top w:val="none" w:sz="0" w:space="0" w:color="auto"/>
            <w:left w:val="none" w:sz="0" w:space="0" w:color="auto"/>
            <w:bottom w:val="none" w:sz="0" w:space="0" w:color="auto"/>
            <w:right w:val="none" w:sz="0" w:space="0" w:color="auto"/>
          </w:divBdr>
        </w:div>
      </w:divsChild>
    </w:div>
    <w:div w:id="360402166">
      <w:bodyDiv w:val="1"/>
      <w:marLeft w:val="0"/>
      <w:marRight w:val="0"/>
      <w:marTop w:val="0"/>
      <w:marBottom w:val="0"/>
      <w:divBdr>
        <w:top w:val="none" w:sz="0" w:space="0" w:color="auto"/>
        <w:left w:val="none" w:sz="0" w:space="0" w:color="auto"/>
        <w:bottom w:val="none" w:sz="0" w:space="0" w:color="auto"/>
        <w:right w:val="none" w:sz="0" w:space="0" w:color="auto"/>
      </w:divBdr>
    </w:div>
    <w:div w:id="387143401">
      <w:bodyDiv w:val="1"/>
      <w:marLeft w:val="0"/>
      <w:marRight w:val="0"/>
      <w:marTop w:val="0"/>
      <w:marBottom w:val="0"/>
      <w:divBdr>
        <w:top w:val="none" w:sz="0" w:space="0" w:color="auto"/>
        <w:left w:val="none" w:sz="0" w:space="0" w:color="auto"/>
        <w:bottom w:val="none" w:sz="0" w:space="0" w:color="auto"/>
        <w:right w:val="none" w:sz="0" w:space="0" w:color="auto"/>
      </w:divBdr>
      <w:divsChild>
        <w:div w:id="518785272">
          <w:marLeft w:val="-720"/>
          <w:marRight w:val="0"/>
          <w:marTop w:val="0"/>
          <w:marBottom w:val="0"/>
          <w:divBdr>
            <w:top w:val="none" w:sz="0" w:space="0" w:color="auto"/>
            <w:left w:val="none" w:sz="0" w:space="0" w:color="auto"/>
            <w:bottom w:val="none" w:sz="0" w:space="0" w:color="auto"/>
            <w:right w:val="none" w:sz="0" w:space="0" w:color="auto"/>
          </w:divBdr>
        </w:div>
      </w:divsChild>
    </w:div>
    <w:div w:id="406461115">
      <w:bodyDiv w:val="1"/>
      <w:marLeft w:val="0"/>
      <w:marRight w:val="0"/>
      <w:marTop w:val="0"/>
      <w:marBottom w:val="0"/>
      <w:divBdr>
        <w:top w:val="none" w:sz="0" w:space="0" w:color="auto"/>
        <w:left w:val="none" w:sz="0" w:space="0" w:color="auto"/>
        <w:bottom w:val="none" w:sz="0" w:space="0" w:color="auto"/>
        <w:right w:val="none" w:sz="0" w:space="0" w:color="auto"/>
      </w:divBdr>
    </w:div>
    <w:div w:id="411436332">
      <w:bodyDiv w:val="1"/>
      <w:marLeft w:val="0"/>
      <w:marRight w:val="0"/>
      <w:marTop w:val="0"/>
      <w:marBottom w:val="0"/>
      <w:divBdr>
        <w:top w:val="none" w:sz="0" w:space="0" w:color="auto"/>
        <w:left w:val="none" w:sz="0" w:space="0" w:color="auto"/>
        <w:bottom w:val="none" w:sz="0" w:space="0" w:color="auto"/>
        <w:right w:val="none" w:sz="0" w:space="0" w:color="auto"/>
      </w:divBdr>
    </w:div>
    <w:div w:id="414788908">
      <w:bodyDiv w:val="1"/>
      <w:marLeft w:val="0"/>
      <w:marRight w:val="0"/>
      <w:marTop w:val="0"/>
      <w:marBottom w:val="0"/>
      <w:divBdr>
        <w:top w:val="none" w:sz="0" w:space="0" w:color="auto"/>
        <w:left w:val="none" w:sz="0" w:space="0" w:color="auto"/>
        <w:bottom w:val="none" w:sz="0" w:space="0" w:color="auto"/>
        <w:right w:val="none" w:sz="0" w:space="0" w:color="auto"/>
      </w:divBdr>
    </w:div>
    <w:div w:id="420376476">
      <w:bodyDiv w:val="1"/>
      <w:marLeft w:val="0"/>
      <w:marRight w:val="0"/>
      <w:marTop w:val="0"/>
      <w:marBottom w:val="0"/>
      <w:divBdr>
        <w:top w:val="none" w:sz="0" w:space="0" w:color="auto"/>
        <w:left w:val="none" w:sz="0" w:space="0" w:color="auto"/>
        <w:bottom w:val="none" w:sz="0" w:space="0" w:color="auto"/>
        <w:right w:val="none" w:sz="0" w:space="0" w:color="auto"/>
      </w:divBdr>
    </w:div>
    <w:div w:id="439448795">
      <w:bodyDiv w:val="1"/>
      <w:marLeft w:val="0"/>
      <w:marRight w:val="0"/>
      <w:marTop w:val="0"/>
      <w:marBottom w:val="0"/>
      <w:divBdr>
        <w:top w:val="none" w:sz="0" w:space="0" w:color="auto"/>
        <w:left w:val="none" w:sz="0" w:space="0" w:color="auto"/>
        <w:bottom w:val="none" w:sz="0" w:space="0" w:color="auto"/>
        <w:right w:val="none" w:sz="0" w:space="0" w:color="auto"/>
      </w:divBdr>
      <w:divsChild>
        <w:div w:id="1429696290">
          <w:marLeft w:val="-720"/>
          <w:marRight w:val="0"/>
          <w:marTop w:val="0"/>
          <w:marBottom w:val="0"/>
          <w:divBdr>
            <w:top w:val="none" w:sz="0" w:space="0" w:color="auto"/>
            <w:left w:val="none" w:sz="0" w:space="0" w:color="auto"/>
            <w:bottom w:val="none" w:sz="0" w:space="0" w:color="auto"/>
            <w:right w:val="none" w:sz="0" w:space="0" w:color="auto"/>
          </w:divBdr>
        </w:div>
      </w:divsChild>
    </w:div>
    <w:div w:id="444353877">
      <w:bodyDiv w:val="1"/>
      <w:marLeft w:val="0"/>
      <w:marRight w:val="0"/>
      <w:marTop w:val="0"/>
      <w:marBottom w:val="0"/>
      <w:divBdr>
        <w:top w:val="none" w:sz="0" w:space="0" w:color="auto"/>
        <w:left w:val="none" w:sz="0" w:space="0" w:color="auto"/>
        <w:bottom w:val="none" w:sz="0" w:space="0" w:color="auto"/>
        <w:right w:val="none" w:sz="0" w:space="0" w:color="auto"/>
      </w:divBdr>
      <w:divsChild>
        <w:div w:id="151799847">
          <w:marLeft w:val="-720"/>
          <w:marRight w:val="0"/>
          <w:marTop w:val="0"/>
          <w:marBottom w:val="0"/>
          <w:divBdr>
            <w:top w:val="none" w:sz="0" w:space="0" w:color="auto"/>
            <w:left w:val="none" w:sz="0" w:space="0" w:color="auto"/>
            <w:bottom w:val="none" w:sz="0" w:space="0" w:color="auto"/>
            <w:right w:val="none" w:sz="0" w:space="0" w:color="auto"/>
          </w:divBdr>
        </w:div>
      </w:divsChild>
    </w:div>
    <w:div w:id="452480315">
      <w:bodyDiv w:val="1"/>
      <w:marLeft w:val="0"/>
      <w:marRight w:val="0"/>
      <w:marTop w:val="0"/>
      <w:marBottom w:val="0"/>
      <w:divBdr>
        <w:top w:val="none" w:sz="0" w:space="0" w:color="auto"/>
        <w:left w:val="none" w:sz="0" w:space="0" w:color="auto"/>
        <w:bottom w:val="none" w:sz="0" w:space="0" w:color="auto"/>
        <w:right w:val="none" w:sz="0" w:space="0" w:color="auto"/>
      </w:divBdr>
      <w:divsChild>
        <w:div w:id="1735198110">
          <w:marLeft w:val="-720"/>
          <w:marRight w:val="0"/>
          <w:marTop w:val="0"/>
          <w:marBottom w:val="0"/>
          <w:divBdr>
            <w:top w:val="none" w:sz="0" w:space="0" w:color="auto"/>
            <w:left w:val="none" w:sz="0" w:space="0" w:color="auto"/>
            <w:bottom w:val="none" w:sz="0" w:space="0" w:color="auto"/>
            <w:right w:val="none" w:sz="0" w:space="0" w:color="auto"/>
          </w:divBdr>
        </w:div>
      </w:divsChild>
    </w:div>
    <w:div w:id="467748418">
      <w:bodyDiv w:val="1"/>
      <w:marLeft w:val="0"/>
      <w:marRight w:val="0"/>
      <w:marTop w:val="0"/>
      <w:marBottom w:val="0"/>
      <w:divBdr>
        <w:top w:val="none" w:sz="0" w:space="0" w:color="auto"/>
        <w:left w:val="none" w:sz="0" w:space="0" w:color="auto"/>
        <w:bottom w:val="none" w:sz="0" w:space="0" w:color="auto"/>
        <w:right w:val="none" w:sz="0" w:space="0" w:color="auto"/>
      </w:divBdr>
    </w:div>
    <w:div w:id="492646908">
      <w:bodyDiv w:val="1"/>
      <w:marLeft w:val="0"/>
      <w:marRight w:val="0"/>
      <w:marTop w:val="0"/>
      <w:marBottom w:val="0"/>
      <w:divBdr>
        <w:top w:val="none" w:sz="0" w:space="0" w:color="auto"/>
        <w:left w:val="none" w:sz="0" w:space="0" w:color="auto"/>
        <w:bottom w:val="none" w:sz="0" w:space="0" w:color="auto"/>
        <w:right w:val="none" w:sz="0" w:space="0" w:color="auto"/>
      </w:divBdr>
      <w:divsChild>
        <w:div w:id="1646936676">
          <w:marLeft w:val="-720"/>
          <w:marRight w:val="0"/>
          <w:marTop w:val="0"/>
          <w:marBottom w:val="0"/>
          <w:divBdr>
            <w:top w:val="none" w:sz="0" w:space="0" w:color="auto"/>
            <w:left w:val="none" w:sz="0" w:space="0" w:color="auto"/>
            <w:bottom w:val="none" w:sz="0" w:space="0" w:color="auto"/>
            <w:right w:val="none" w:sz="0" w:space="0" w:color="auto"/>
          </w:divBdr>
        </w:div>
      </w:divsChild>
    </w:div>
    <w:div w:id="504976109">
      <w:bodyDiv w:val="1"/>
      <w:marLeft w:val="0"/>
      <w:marRight w:val="0"/>
      <w:marTop w:val="0"/>
      <w:marBottom w:val="0"/>
      <w:divBdr>
        <w:top w:val="none" w:sz="0" w:space="0" w:color="auto"/>
        <w:left w:val="none" w:sz="0" w:space="0" w:color="auto"/>
        <w:bottom w:val="none" w:sz="0" w:space="0" w:color="auto"/>
        <w:right w:val="none" w:sz="0" w:space="0" w:color="auto"/>
      </w:divBdr>
    </w:div>
    <w:div w:id="522280687">
      <w:bodyDiv w:val="1"/>
      <w:marLeft w:val="0"/>
      <w:marRight w:val="0"/>
      <w:marTop w:val="0"/>
      <w:marBottom w:val="0"/>
      <w:divBdr>
        <w:top w:val="none" w:sz="0" w:space="0" w:color="auto"/>
        <w:left w:val="none" w:sz="0" w:space="0" w:color="auto"/>
        <w:bottom w:val="none" w:sz="0" w:space="0" w:color="auto"/>
        <w:right w:val="none" w:sz="0" w:space="0" w:color="auto"/>
      </w:divBdr>
    </w:div>
    <w:div w:id="526063554">
      <w:bodyDiv w:val="1"/>
      <w:marLeft w:val="0"/>
      <w:marRight w:val="0"/>
      <w:marTop w:val="0"/>
      <w:marBottom w:val="0"/>
      <w:divBdr>
        <w:top w:val="none" w:sz="0" w:space="0" w:color="auto"/>
        <w:left w:val="none" w:sz="0" w:space="0" w:color="auto"/>
        <w:bottom w:val="none" w:sz="0" w:space="0" w:color="auto"/>
        <w:right w:val="none" w:sz="0" w:space="0" w:color="auto"/>
      </w:divBdr>
      <w:divsChild>
        <w:div w:id="1598489254">
          <w:marLeft w:val="-720"/>
          <w:marRight w:val="0"/>
          <w:marTop w:val="0"/>
          <w:marBottom w:val="0"/>
          <w:divBdr>
            <w:top w:val="none" w:sz="0" w:space="0" w:color="auto"/>
            <w:left w:val="none" w:sz="0" w:space="0" w:color="auto"/>
            <w:bottom w:val="none" w:sz="0" w:space="0" w:color="auto"/>
            <w:right w:val="none" w:sz="0" w:space="0" w:color="auto"/>
          </w:divBdr>
        </w:div>
      </w:divsChild>
    </w:div>
    <w:div w:id="543491291">
      <w:bodyDiv w:val="1"/>
      <w:marLeft w:val="0"/>
      <w:marRight w:val="0"/>
      <w:marTop w:val="0"/>
      <w:marBottom w:val="0"/>
      <w:divBdr>
        <w:top w:val="none" w:sz="0" w:space="0" w:color="auto"/>
        <w:left w:val="none" w:sz="0" w:space="0" w:color="auto"/>
        <w:bottom w:val="none" w:sz="0" w:space="0" w:color="auto"/>
        <w:right w:val="none" w:sz="0" w:space="0" w:color="auto"/>
      </w:divBdr>
      <w:divsChild>
        <w:div w:id="1602298226">
          <w:marLeft w:val="-720"/>
          <w:marRight w:val="0"/>
          <w:marTop w:val="0"/>
          <w:marBottom w:val="0"/>
          <w:divBdr>
            <w:top w:val="none" w:sz="0" w:space="0" w:color="auto"/>
            <w:left w:val="none" w:sz="0" w:space="0" w:color="auto"/>
            <w:bottom w:val="none" w:sz="0" w:space="0" w:color="auto"/>
            <w:right w:val="none" w:sz="0" w:space="0" w:color="auto"/>
          </w:divBdr>
        </w:div>
      </w:divsChild>
    </w:div>
    <w:div w:id="543832501">
      <w:bodyDiv w:val="1"/>
      <w:marLeft w:val="0"/>
      <w:marRight w:val="0"/>
      <w:marTop w:val="0"/>
      <w:marBottom w:val="0"/>
      <w:divBdr>
        <w:top w:val="none" w:sz="0" w:space="0" w:color="auto"/>
        <w:left w:val="none" w:sz="0" w:space="0" w:color="auto"/>
        <w:bottom w:val="none" w:sz="0" w:space="0" w:color="auto"/>
        <w:right w:val="none" w:sz="0" w:space="0" w:color="auto"/>
      </w:divBdr>
    </w:div>
    <w:div w:id="586306958">
      <w:bodyDiv w:val="1"/>
      <w:marLeft w:val="0"/>
      <w:marRight w:val="0"/>
      <w:marTop w:val="0"/>
      <w:marBottom w:val="0"/>
      <w:divBdr>
        <w:top w:val="none" w:sz="0" w:space="0" w:color="auto"/>
        <w:left w:val="none" w:sz="0" w:space="0" w:color="auto"/>
        <w:bottom w:val="none" w:sz="0" w:space="0" w:color="auto"/>
        <w:right w:val="none" w:sz="0" w:space="0" w:color="auto"/>
      </w:divBdr>
      <w:divsChild>
        <w:div w:id="1151677458">
          <w:marLeft w:val="-720"/>
          <w:marRight w:val="0"/>
          <w:marTop w:val="0"/>
          <w:marBottom w:val="0"/>
          <w:divBdr>
            <w:top w:val="none" w:sz="0" w:space="0" w:color="auto"/>
            <w:left w:val="none" w:sz="0" w:space="0" w:color="auto"/>
            <w:bottom w:val="none" w:sz="0" w:space="0" w:color="auto"/>
            <w:right w:val="none" w:sz="0" w:space="0" w:color="auto"/>
          </w:divBdr>
        </w:div>
      </w:divsChild>
    </w:div>
    <w:div w:id="591159837">
      <w:bodyDiv w:val="1"/>
      <w:marLeft w:val="0"/>
      <w:marRight w:val="0"/>
      <w:marTop w:val="0"/>
      <w:marBottom w:val="0"/>
      <w:divBdr>
        <w:top w:val="none" w:sz="0" w:space="0" w:color="auto"/>
        <w:left w:val="none" w:sz="0" w:space="0" w:color="auto"/>
        <w:bottom w:val="none" w:sz="0" w:space="0" w:color="auto"/>
        <w:right w:val="none" w:sz="0" w:space="0" w:color="auto"/>
      </w:divBdr>
    </w:div>
    <w:div w:id="621615236">
      <w:bodyDiv w:val="1"/>
      <w:marLeft w:val="0"/>
      <w:marRight w:val="0"/>
      <w:marTop w:val="0"/>
      <w:marBottom w:val="0"/>
      <w:divBdr>
        <w:top w:val="none" w:sz="0" w:space="0" w:color="auto"/>
        <w:left w:val="none" w:sz="0" w:space="0" w:color="auto"/>
        <w:bottom w:val="none" w:sz="0" w:space="0" w:color="auto"/>
        <w:right w:val="none" w:sz="0" w:space="0" w:color="auto"/>
      </w:divBdr>
    </w:div>
    <w:div w:id="710492846">
      <w:bodyDiv w:val="1"/>
      <w:marLeft w:val="0"/>
      <w:marRight w:val="0"/>
      <w:marTop w:val="0"/>
      <w:marBottom w:val="0"/>
      <w:divBdr>
        <w:top w:val="none" w:sz="0" w:space="0" w:color="auto"/>
        <w:left w:val="none" w:sz="0" w:space="0" w:color="auto"/>
        <w:bottom w:val="none" w:sz="0" w:space="0" w:color="auto"/>
        <w:right w:val="none" w:sz="0" w:space="0" w:color="auto"/>
      </w:divBdr>
    </w:div>
    <w:div w:id="745611929">
      <w:bodyDiv w:val="1"/>
      <w:marLeft w:val="0"/>
      <w:marRight w:val="0"/>
      <w:marTop w:val="0"/>
      <w:marBottom w:val="0"/>
      <w:divBdr>
        <w:top w:val="none" w:sz="0" w:space="0" w:color="auto"/>
        <w:left w:val="none" w:sz="0" w:space="0" w:color="auto"/>
        <w:bottom w:val="none" w:sz="0" w:space="0" w:color="auto"/>
        <w:right w:val="none" w:sz="0" w:space="0" w:color="auto"/>
      </w:divBdr>
      <w:divsChild>
        <w:div w:id="205802576">
          <w:marLeft w:val="-720"/>
          <w:marRight w:val="0"/>
          <w:marTop w:val="0"/>
          <w:marBottom w:val="0"/>
          <w:divBdr>
            <w:top w:val="none" w:sz="0" w:space="0" w:color="auto"/>
            <w:left w:val="none" w:sz="0" w:space="0" w:color="auto"/>
            <w:bottom w:val="none" w:sz="0" w:space="0" w:color="auto"/>
            <w:right w:val="none" w:sz="0" w:space="0" w:color="auto"/>
          </w:divBdr>
        </w:div>
      </w:divsChild>
    </w:div>
    <w:div w:id="815949958">
      <w:bodyDiv w:val="1"/>
      <w:marLeft w:val="0"/>
      <w:marRight w:val="0"/>
      <w:marTop w:val="0"/>
      <w:marBottom w:val="0"/>
      <w:divBdr>
        <w:top w:val="none" w:sz="0" w:space="0" w:color="auto"/>
        <w:left w:val="none" w:sz="0" w:space="0" w:color="auto"/>
        <w:bottom w:val="none" w:sz="0" w:space="0" w:color="auto"/>
        <w:right w:val="none" w:sz="0" w:space="0" w:color="auto"/>
      </w:divBdr>
    </w:div>
    <w:div w:id="816340020">
      <w:bodyDiv w:val="1"/>
      <w:marLeft w:val="0"/>
      <w:marRight w:val="0"/>
      <w:marTop w:val="0"/>
      <w:marBottom w:val="0"/>
      <w:divBdr>
        <w:top w:val="none" w:sz="0" w:space="0" w:color="auto"/>
        <w:left w:val="none" w:sz="0" w:space="0" w:color="auto"/>
        <w:bottom w:val="none" w:sz="0" w:space="0" w:color="auto"/>
        <w:right w:val="none" w:sz="0" w:space="0" w:color="auto"/>
      </w:divBdr>
      <w:divsChild>
        <w:div w:id="1069613851">
          <w:marLeft w:val="-720"/>
          <w:marRight w:val="0"/>
          <w:marTop w:val="0"/>
          <w:marBottom w:val="0"/>
          <w:divBdr>
            <w:top w:val="none" w:sz="0" w:space="0" w:color="auto"/>
            <w:left w:val="none" w:sz="0" w:space="0" w:color="auto"/>
            <w:bottom w:val="none" w:sz="0" w:space="0" w:color="auto"/>
            <w:right w:val="none" w:sz="0" w:space="0" w:color="auto"/>
          </w:divBdr>
        </w:div>
      </w:divsChild>
    </w:div>
    <w:div w:id="836919803">
      <w:bodyDiv w:val="1"/>
      <w:marLeft w:val="0"/>
      <w:marRight w:val="0"/>
      <w:marTop w:val="0"/>
      <w:marBottom w:val="0"/>
      <w:divBdr>
        <w:top w:val="none" w:sz="0" w:space="0" w:color="auto"/>
        <w:left w:val="none" w:sz="0" w:space="0" w:color="auto"/>
        <w:bottom w:val="none" w:sz="0" w:space="0" w:color="auto"/>
        <w:right w:val="none" w:sz="0" w:space="0" w:color="auto"/>
      </w:divBdr>
      <w:divsChild>
        <w:div w:id="996229496">
          <w:marLeft w:val="-720"/>
          <w:marRight w:val="0"/>
          <w:marTop w:val="0"/>
          <w:marBottom w:val="0"/>
          <w:divBdr>
            <w:top w:val="none" w:sz="0" w:space="0" w:color="auto"/>
            <w:left w:val="none" w:sz="0" w:space="0" w:color="auto"/>
            <w:bottom w:val="none" w:sz="0" w:space="0" w:color="auto"/>
            <w:right w:val="none" w:sz="0" w:space="0" w:color="auto"/>
          </w:divBdr>
        </w:div>
      </w:divsChild>
    </w:div>
    <w:div w:id="900361521">
      <w:bodyDiv w:val="1"/>
      <w:marLeft w:val="0"/>
      <w:marRight w:val="0"/>
      <w:marTop w:val="0"/>
      <w:marBottom w:val="0"/>
      <w:divBdr>
        <w:top w:val="none" w:sz="0" w:space="0" w:color="auto"/>
        <w:left w:val="none" w:sz="0" w:space="0" w:color="auto"/>
        <w:bottom w:val="none" w:sz="0" w:space="0" w:color="auto"/>
        <w:right w:val="none" w:sz="0" w:space="0" w:color="auto"/>
      </w:divBdr>
    </w:div>
    <w:div w:id="966424385">
      <w:bodyDiv w:val="1"/>
      <w:marLeft w:val="0"/>
      <w:marRight w:val="0"/>
      <w:marTop w:val="0"/>
      <w:marBottom w:val="0"/>
      <w:divBdr>
        <w:top w:val="none" w:sz="0" w:space="0" w:color="auto"/>
        <w:left w:val="none" w:sz="0" w:space="0" w:color="auto"/>
        <w:bottom w:val="none" w:sz="0" w:space="0" w:color="auto"/>
        <w:right w:val="none" w:sz="0" w:space="0" w:color="auto"/>
      </w:divBdr>
    </w:div>
    <w:div w:id="980379668">
      <w:bodyDiv w:val="1"/>
      <w:marLeft w:val="0"/>
      <w:marRight w:val="0"/>
      <w:marTop w:val="0"/>
      <w:marBottom w:val="0"/>
      <w:divBdr>
        <w:top w:val="none" w:sz="0" w:space="0" w:color="auto"/>
        <w:left w:val="none" w:sz="0" w:space="0" w:color="auto"/>
        <w:bottom w:val="none" w:sz="0" w:space="0" w:color="auto"/>
        <w:right w:val="none" w:sz="0" w:space="0" w:color="auto"/>
      </w:divBdr>
      <w:divsChild>
        <w:div w:id="260260867">
          <w:marLeft w:val="-720"/>
          <w:marRight w:val="0"/>
          <w:marTop w:val="0"/>
          <w:marBottom w:val="0"/>
          <w:divBdr>
            <w:top w:val="none" w:sz="0" w:space="0" w:color="auto"/>
            <w:left w:val="none" w:sz="0" w:space="0" w:color="auto"/>
            <w:bottom w:val="none" w:sz="0" w:space="0" w:color="auto"/>
            <w:right w:val="none" w:sz="0" w:space="0" w:color="auto"/>
          </w:divBdr>
        </w:div>
      </w:divsChild>
    </w:div>
    <w:div w:id="997155596">
      <w:bodyDiv w:val="1"/>
      <w:marLeft w:val="0"/>
      <w:marRight w:val="0"/>
      <w:marTop w:val="0"/>
      <w:marBottom w:val="0"/>
      <w:divBdr>
        <w:top w:val="none" w:sz="0" w:space="0" w:color="auto"/>
        <w:left w:val="none" w:sz="0" w:space="0" w:color="auto"/>
        <w:bottom w:val="none" w:sz="0" w:space="0" w:color="auto"/>
        <w:right w:val="none" w:sz="0" w:space="0" w:color="auto"/>
      </w:divBdr>
    </w:div>
    <w:div w:id="1024019619">
      <w:bodyDiv w:val="1"/>
      <w:marLeft w:val="0"/>
      <w:marRight w:val="0"/>
      <w:marTop w:val="0"/>
      <w:marBottom w:val="0"/>
      <w:divBdr>
        <w:top w:val="none" w:sz="0" w:space="0" w:color="auto"/>
        <w:left w:val="none" w:sz="0" w:space="0" w:color="auto"/>
        <w:bottom w:val="none" w:sz="0" w:space="0" w:color="auto"/>
        <w:right w:val="none" w:sz="0" w:space="0" w:color="auto"/>
      </w:divBdr>
      <w:divsChild>
        <w:div w:id="1470977268">
          <w:marLeft w:val="-720"/>
          <w:marRight w:val="0"/>
          <w:marTop w:val="0"/>
          <w:marBottom w:val="0"/>
          <w:divBdr>
            <w:top w:val="none" w:sz="0" w:space="0" w:color="auto"/>
            <w:left w:val="none" w:sz="0" w:space="0" w:color="auto"/>
            <w:bottom w:val="none" w:sz="0" w:space="0" w:color="auto"/>
            <w:right w:val="none" w:sz="0" w:space="0" w:color="auto"/>
          </w:divBdr>
        </w:div>
      </w:divsChild>
    </w:div>
    <w:div w:id="1027755810">
      <w:bodyDiv w:val="1"/>
      <w:marLeft w:val="0"/>
      <w:marRight w:val="0"/>
      <w:marTop w:val="0"/>
      <w:marBottom w:val="0"/>
      <w:divBdr>
        <w:top w:val="none" w:sz="0" w:space="0" w:color="auto"/>
        <w:left w:val="none" w:sz="0" w:space="0" w:color="auto"/>
        <w:bottom w:val="none" w:sz="0" w:space="0" w:color="auto"/>
        <w:right w:val="none" w:sz="0" w:space="0" w:color="auto"/>
      </w:divBdr>
      <w:divsChild>
        <w:div w:id="2012945615">
          <w:marLeft w:val="-720"/>
          <w:marRight w:val="0"/>
          <w:marTop w:val="0"/>
          <w:marBottom w:val="0"/>
          <w:divBdr>
            <w:top w:val="none" w:sz="0" w:space="0" w:color="auto"/>
            <w:left w:val="none" w:sz="0" w:space="0" w:color="auto"/>
            <w:bottom w:val="none" w:sz="0" w:space="0" w:color="auto"/>
            <w:right w:val="none" w:sz="0" w:space="0" w:color="auto"/>
          </w:divBdr>
        </w:div>
      </w:divsChild>
    </w:div>
    <w:div w:id="1043556638">
      <w:bodyDiv w:val="1"/>
      <w:marLeft w:val="0"/>
      <w:marRight w:val="0"/>
      <w:marTop w:val="0"/>
      <w:marBottom w:val="0"/>
      <w:divBdr>
        <w:top w:val="none" w:sz="0" w:space="0" w:color="auto"/>
        <w:left w:val="none" w:sz="0" w:space="0" w:color="auto"/>
        <w:bottom w:val="none" w:sz="0" w:space="0" w:color="auto"/>
        <w:right w:val="none" w:sz="0" w:space="0" w:color="auto"/>
      </w:divBdr>
    </w:div>
    <w:div w:id="1074475858">
      <w:bodyDiv w:val="1"/>
      <w:marLeft w:val="0"/>
      <w:marRight w:val="0"/>
      <w:marTop w:val="0"/>
      <w:marBottom w:val="0"/>
      <w:divBdr>
        <w:top w:val="none" w:sz="0" w:space="0" w:color="auto"/>
        <w:left w:val="none" w:sz="0" w:space="0" w:color="auto"/>
        <w:bottom w:val="none" w:sz="0" w:space="0" w:color="auto"/>
        <w:right w:val="none" w:sz="0" w:space="0" w:color="auto"/>
      </w:divBdr>
    </w:div>
    <w:div w:id="1115370795">
      <w:bodyDiv w:val="1"/>
      <w:marLeft w:val="0"/>
      <w:marRight w:val="0"/>
      <w:marTop w:val="0"/>
      <w:marBottom w:val="0"/>
      <w:divBdr>
        <w:top w:val="none" w:sz="0" w:space="0" w:color="auto"/>
        <w:left w:val="none" w:sz="0" w:space="0" w:color="auto"/>
        <w:bottom w:val="none" w:sz="0" w:space="0" w:color="auto"/>
        <w:right w:val="none" w:sz="0" w:space="0" w:color="auto"/>
      </w:divBdr>
    </w:div>
    <w:div w:id="1115827005">
      <w:bodyDiv w:val="1"/>
      <w:marLeft w:val="0"/>
      <w:marRight w:val="0"/>
      <w:marTop w:val="0"/>
      <w:marBottom w:val="0"/>
      <w:divBdr>
        <w:top w:val="none" w:sz="0" w:space="0" w:color="auto"/>
        <w:left w:val="none" w:sz="0" w:space="0" w:color="auto"/>
        <w:bottom w:val="none" w:sz="0" w:space="0" w:color="auto"/>
        <w:right w:val="none" w:sz="0" w:space="0" w:color="auto"/>
      </w:divBdr>
      <w:divsChild>
        <w:div w:id="1451125109">
          <w:marLeft w:val="-720"/>
          <w:marRight w:val="0"/>
          <w:marTop w:val="0"/>
          <w:marBottom w:val="0"/>
          <w:divBdr>
            <w:top w:val="none" w:sz="0" w:space="0" w:color="auto"/>
            <w:left w:val="none" w:sz="0" w:space="0" w:color="auto"/>
            <w:bottom w:val="none" w:sz="0" w:space="0" w:color="auto"/>
            <w:right w:val="none" w:sz="0" w:space="0" w:color="auto"/>
          </w:divBdr>
        </w:div>
      </w:divsChild>
    </w:div>
    <w:div w:id="1119110339">
      <w:bodyDiv w:val="1"/>
      <w:marLeft w:val="0"/>
      <w:marRight w:val="0"/>
      <w:marTop w:val="0"/>
      <w:marBottom w:val="0"/>
      <w:divBdr>
        <w:top w:val="none" w:sz="0" w:space="0" w:color="auto"/>
        <w:left w:val="none" w:sz="0" w:space="0" w:color="auto"/>
        <w:bottom w:val="none" w:sz="0" w:space="0" w:color="auto"/>
        <w:right w:val="none" w:sz="0" w:space="0" w:color="auto"/>
      </w:divBdr>
      <w:divsChild>
        <w:div w:id="1732847297">
          <w:marLeft w:val="-720"/>
          <w:marRight w:val="0"/>
          <w:marTop w:val="0"/>
          <w:marBottom w:val="0"/>
          <w:divBdr>
            <w:top w:val="none" w:sz="0" w:space="0" w:color="auto"/>
            <w:left w:val="none" w:sz="0" w:space="0" w:color="auto"/>
            <w:bottom w:val="none" w:sz="0" w:space="0" w:color="auto"/>
            <w:right w:val="none" w:sz="0" w:space="0" w:color="auto"/>
          </w:divBdr>
        </w:div>
      </w:divsChild>
    </w:div>
    <w:div w:id="1131900038">
      <w:bodyDiv w:val="1"/>
      <w:marLeft w:val="0"/>
      <w:marRight w:val="0"/>
      <w:marTop w:val="0"/>
      <w:marBottom w:val="0"/>
      <w:divBdr>
        <w:top w:val="none" w:sz="0" w:space="0" w:color="auto"/>
        <w:left w:val="none" w:sz="0" w:space="0" w:color="auto"/>
        <w:bottom w:val="none" w:sz="0" w:space="0" w:color="auto"/>
        <w:right w:val="none" w:sz="0" w:space="0" w:color="auto"/>
      </w:divBdr>
      <w:divsChild>
        <w:div w:id="871114776">
          <w:marLeft w:val="-720"/>
          <w:marRight w:val="0"/>
          <w:marTop w:val="0"/>
          <w:marBottom w:val="0"/>
          <w:divBdr>
            <w:top w:val="none" w:sz="0" w:space="0" w:color="auto"/>
            <w:left w:val="none" w:sz="0" w:space="0" w:color="auto"/>
            <w:bottom w:val="none" w:sz="0" w:space="0" w:color="auto"/>
            <w:right w:val="none" w:sz="0" w:space="0" w:color="auto"/>
          </w:divBdr>
        </w:div>
      </w:divsChild>
    </w:div>
    <w:div w:id="1156459517">
      <w:bodyDiv w:val="1"/>
      <w:marLeft w:val="0"/>
      <w:marRight w:val="0"/>
      <w:marTop w:val="0"/>
      <w:marBottom w:val="0"/>
      <w:divBdr>
        <w:top w:val="none" w:sz="0" w:space="0" w:color="auto"/>
        <w:left w:val="none" w:sz="0" w:space="0" w:color="auto"/>
        <w:bottom w:val="none" w:sz="0" w:space="0" w:color="auto"/>
        <w:right w:val="none" w:sz="0" w:space="0" w:color="auto"/>
      </w:divBdr>
      <w:divsChild>
        <w:div w:id="833381278">
          <w:marLeft w:val="-720"/>
          <w:marRight w:val="0"/>
          <w:marTop w:val="0"/>
          <w:marBottom w:val="0"/>
          <w:divBdr>
            <w:top w:val="none" w:sz="0" w:space="0" w:color="auto"/>
            <w:left w:val="none" w:sz="0" w:space="0" w:color="auto"/>
            <w:bottom w:val="none" w:sz="0" w:space="0" w:color="auto"/>
            <w:right w:val="none" w:sz="0" w:space="0" w:color="auto"/>
          </w:divBdr>
        </w:div>
      </w:divsChild>
    </w:div>
    <w:div w:id="1181622493">
      <w:bodyDiv w:val="1"/>
      <w:marLeft w:val="0"/>
      <w:marRight w:val="0"/>
      <w:marTop w:val="0"/>
      <w:marBottom w:val="0"/>
      <w:divBdr>
        <w:top w:val="none" w:sz="0" w:space="0" w:color="auto"/>
        <w:left w:val="none" w:sz="0" w:space="0" w:color="auto"/>
        <w:bottom w:val="none" w:sz="0" w:space="0" w:color="auto"/>
        <w:right w:val="none" w:sz="0" w:space="0" w:color="auto"/>
      </w:divBdr>
    </w:div>
    <w:div w:id="1192105124">
      <w:bodyDiv w:val="1"/>
      <w:marLeft w:val="0"/>
      <w:marRight w:val="0"/>
      <w:marTop w:val="0"/>
      <w:marBottom w:val="0"/>
      <w:divBdr>
        <w:top w:val="none" w:sz="0" w:space="0" w:color="auto"/>
        <w:left w:val="none" w:sz="0" w:space="0" w:color="auto"/>
        <w:bottom w:val="none" w:sz="0" w:space="0" w:color="auto"/>
        <w:right w:val="none" w:sz="0" w:space="0" w:color="auto"/>
      </w:divBdr>
    </w:div>
    <w:div w:id="1234513502">
      <w:bodyDiv w:val="1"/>
      <w:marLeft w:val="0"/>
      <w:marRight w:val="0"/>
      <w:marTop w:val="0"/>
      <w:marBottom w:val="0"/>
      <w:divBdr>
        <w:top w:val="none" w:sz="0" w:space="0" w:color="auto"/>
        <w:left w:val="none" w:sz="0" w:space="0" w:color="auto"/>
        <w:bottom w:val="none" w:sz="0" w:space="0" w:color="auto"/>
        <w:right w:val="none" w:sz="0" w:space="0" w:color="auto"/>
      </w:divBdr>
      <w:divsChild>
        <w:div w:id="335230418">
          <w:marLeft w:val="-720"/>
          <w:marRight w:val="0"/>
          <w:marTop w:val="0"/>
          <w:marBottom w:val="0"/>
          <w:divBdr>
            <w:top w:val="none" w:sz="0" w:space="0" w:color="auto"/>
            <w:left w:val="none" w:sz="0" w:space="0" w:color="auto"/>
            <w:bottom w:val="none" w:sz="0" w:space="0" w:color="auto"/>
            <w:right w:val="none" w:sz="0" w:space="0" w:color="auto"/>
          </w:divBdr>
        </w:div>
      </w:divsChild>
    </w:div>
    <w:div w:id="1246458221">
      <w:bodyDiv w:val="1"/>
      <w:marLeft w:val="0"/>
      <w:marRight w:val="0"/>
      <w:marTop w:val="0"/>
      <w:marBottom w:val="0"/>
      <w:divBdr>
        <w:top w:val="none" w:sz="0" w:space="0" w:color="auto"/>
        <w:left w:val="none" w:sz="0" w:space="0" w:color="auto"/>
        <w:bottom w:val="none" w:sz="0" w:space="0" w:color="auto"/>
        <w:right w:val="none" w:sz="0" w:space="0" w:color="auto"/>
      </w:divBdr>
    </w:div>
    <w:div w:id="1268464492">
      <w:bodyDiv w:val="1"/>
      <w:marLeft w:val="0"/>
      <w:marRight w:val="0"/>
      <w:marTop w:val="0"/>
      <w:marBottom w:val="0"/>
      <w:divBdr>
        <w:top w:val="none" w:sz="0" w:space="0" w:color="auto"/>
        <w:left w:val="none" w:sz="0" w:space="0" w:color="auto"/>
        <w:bottom w:val="none" w:sz="0" w:space="0" w:color="auto"/>
        <w:right w:val="none" w:sz="0" w:space="0" w:color="auto"/>
      </w:divBdr>
      <w:divsChild>
        <w:div w:id="2081175785">
          <w:marLeft w:val="-720"/>
          <w:marRight w:val="0"/>
          <w:marTop w:val="0"/>
          <w:marBottom w:val="0"/>
          <w:divBdr>
            <w:top w:val="none" w:sz="0" w:space="0" w:color="auto"/>
            <w:left w:val="none" w:sz="0" w:space="0" w:color="auto"/>
            <w:bottom w:val="none" w:sz="0" w:space="0" w:color="auto"/>
            <w:right w:val="none" w:sz="0" w:space="0" w:color="auto"/>
          </w:divBdr>
        </w:div>
      </w:divsChild>
    </w:div>
    <w:div w:id="1278105728">
      <w:bodyDiv w:val="1"/>
      <w:marLeft w:val="0"/>
      <w:marRight w:val="0"/>
      <w:marTop w:val="0"/>
      <w:marBottom w:val="0"/>
      <w:divBdr>
        <w:top w:val="none" w:sz="0" w:space="0" w:color="auto"/>
        <w:left w:val="none" w:sz="0" w:space="0" w:color="auto"/>
        <w:bottom w:val="none" w:sz="0" w:space="0" w:color="auto"/>
        <w:right w:val="none" w:sz="0" w:space="0" w:color="auto"/>
      </w:divBdr>
      <w:divsChild>
        <w:div w:id="519971457">
          <w:marLeft w:val="-720"/>
          <w:marRight w:val="0"/>
          <w:marTop w:val="0"/>
          <w:marBottom w:val="0"/>
          <w:divBdr>
            <w:top w:val="none" w:sz="0" w:space="0" w:color="auto"/>
            <w:left w:val="none" w:sz="0" w:space="0" w:color="auto"/>
            <w:bottom w:val="none" w:sz="0" w:space="0" w:color="auto"/>
            <w:right w:val="none" w:sz="0" w:space="0" w:color="auto"/>
          </w:divBdr>
        </w:div>
      </w:divsChild>
    </w:div>
    <w:div w:id="1303582365">
      <w:bodyDiv w:val="1"/>
      <w:marLeft w:val="0"/>
      <w:marRight w:val="0"/>
      <w:marTop w:val="0"/>
      <w:marBottom w:val="0"/>
      <w:divBdr>
        <w:top w:val="none" w:sz="0" w:space="0" w:color="auto"/>
        <w:left w:val="none" w:sz="0" w:space="0" w:color="auto"/>
        <w:bottom w:val="none" w:sz="0" w:space="0" w:color="auto"/>
        <w:right w:val="none" w:sz="0" w:space="0" w:color="auto"/>
      </w:divBdr>
    </w:div>
    <w:div w:id="1303651616">
      <w:bodyDiv w:val="1"/>
      <w:marLeft w:val="0"/>
      <w:marRight w:val="0"/>
      <w:marTop w:val="0"/>
      <w:marBottom w:val="0"/>
      <w:divBdr>
        <w:top w:val="none" w:sz="0" w:space="0" w:color="auto"/>
        <w:left w:val="none" w:sz="0" w:space="0" w:color="auto"/>
        <w:bottom w:val="none" w:sz="0" w:space="0" w:color="auto"/>
        <w:right w:val="none" w:sz="0" w:space="0" w:color="auto"/>
      </w:divBdr>
    </w:div>
    <w:div w:id="1321883956">
      <w:bodyDiv w:val="1"/>
      <w:marLeft w:val="0"/>
      <w:marRight w:val="0"/>
      <w:marTop w:val="0"/>
      <w:marBottom w:val="0"/>
      <w:divBdr>
        <w:top w:val="none" w:sz="0" w:space="0" w:color="auto"/>
        <w:left w:val="none" w:sz="0" w:space="0" w:color="auto"/>
        <w:bottom w:val="none" w:sz="0" w:space="0" w:color="auto"/>
        <w:right w:val="none" w:sz="0" w:space="0" w:color="auto"/>
      </w:divBdr>
      <w:divsChild>
        <w:div w:id="1614902415">
          <w:marLeft w:val="-720"/>
          <w:marRight w:val="0"/>
          <w:marTop w:val="0"/>
          <w:marBottom w:val="0"/>
          <w:divBdr>
            <w:top w:val="none" w:sz="0" w:space="0" w:color="auto"/>
            <w:left w:val="none" w:sz="0" w:space="0" w:color="auto"/>
            <w:bottom w:val="none" w:sz="0" w:space="0" w:color="auto"/>
            <w:right w:val="none" w:sz="0" w:space="0" w:color="auto"/>
          </w:divBdr>
        </w:div>
      </w:divsChild>
    </w:div>
    <w:div w:id="1326936561">
      <w:bodyDiv w:val="1"/>
      <w:marLeft w:val="0"/>
      <w:marRight w:val="0"/>
      <w:marTop w:val="0"/>
      <w:marBottom w:val="0"/>
      <w:divBdr>
        <w:top w:val="none" w:sz="0" w:space="0" w:color="auto"/>
        <w:left w:val="none" w:sz="0" w:space="0" w:color="auto"/>
        <w:bottom w:val="none" w:sz="0" w:space="0" w:color="auto"/>
        <w:right w:val="none" w:sz="0" w:space="0" w:color="auto"/>
      </w:divBdr>
      <w:divsChild>
        <w:div w:id="1498569116">
          <w:marLeft w:val="-720"/>
          <w:marRight w:val="0"/>
          <w:marTop w:val="0"/>
          <w:marBottom w:val="0"/>
          <w:divBdr>
            <w:top w:val="none" w:sz="0" w:space="0" w:color="auto"/>
            <w:left w:val="none" w:sz="0" w:space="0" w:color="auto"/>
            <w:bottom w:val="none" w:sz="0" w:space="0" w:color="auto"/>
            <w:right w:val="none" w:sz="0" w:space="0" w:color="auto"/>
          </w:divBdr>
        </w:div>
      </w:divsChild>
    </w:div>
    <w:div w:id="1355957242">
      <w:bodyDiv w:val="1"/>
      <w:marLeft w:val="0"/>
      <w:marRight w:val="0"/>
      <w:marTop w:val="0"/>
      <w:marBottom w:val="0"/>
      <w:divBdr>
        <w:top w:val="none" w:sz="0" w:space="0" w:color="auto"/>
        <w:left w:val="none" w:sz="0" w:space="0" w:color="auto"/>
        <w:bottom w:val="none" w:sz="0" w:space="0" w:color="auto"/>
        <w:right w:val="none" w:sz="0" w:space="0" w:color="auto"/>
      </w:divBdr>
      <w:divsChild>
        <w:div w:id="927079648">
          <w:marLeft w:val="-720"/>
          <w:marRight w:val="0"/>
          <w:marTop w:val="0"/>
          <w:marBottom w:val="0"/>
          <w:divBdr>
            <w:top w:val="none" w:sz="0" w:space="0" w:color="auto"/>
            <w:left w:val="none" w:sz="0" w:space="0" w:color="auto"/>
            <w:bottom w:val="none" w:sz="0" w:space="0" w:color="auto"/>
            <w:right w:val="none" w:sz="0" w:space="0" w:color="auto"/>
          </w:divBdr>
        </w:div>
      </w:divsChild>
    </w:div>
    <w:div w:id="1360348794">
      <w:bodyDiv w:val="1"/>
      <w:marLeft w:val="0"/>
      <w:marRight w:val="0"/>
      <w:marTop w:val="0"/>
      <w:marBottom w:val="0"/>
      <w:divBdr>
        <w:top w:val="none" w:sz="0" w:space="0" w:color="auto"/>
        <w:left w:val="none" w:sz="0" w:space="0" w:color="auto"/>
        <w:bottom w:val="none" w:sz="0" w:space="0" w:color="auto"/>
        <w:right w:val="none" w:sz="0" w:space="0" w:color="auto"/>
      </w:divBdr>
      <w:divsChild>
        <w:div w:id="2082410245">
          <w:marLeft w:val="-720"/>
          <w:marRight w:val="0"/>
          <w:marTop w:val="0"/>
          <w:marBottom w:val="0"/>
          <w:divBdr>
            <w:top w:val="none" w:sz="0" w:space="0" w:color="auto"/>
            <w:left w:val="none" w:sz="0" w:space="0" w:color="auto"/>
            <w:bottom w:val="none" w:sz="0" w:space="0" w:color="auto"/>
            <w:right w:val="none" w:sz="0" w:space="0" w:color="auto"/>
          </w:divBdr>
        </w:div>
      </w:divsChild>
    </w:div>
    <w:div w:id="1375152339">
      <w:bodyDiv w:val="1"/>
      <w:marLeft w:val="0"/>
      <w:marRight w:val="0"/>
      <w:marTop w:val="0"/>
      <w:marBottom w:val="0"/>
      <w:divBdr>
        <w:top w:val="none" w:sz="0" w:space="0" w:color="auto"/>
        <w:left w:val="none" w:sz="0" w:space="0" w:color="auto"/>
        <w:bottom w:val="none" w:sz="0" w:space="0" w:color="auto"/>
        <w:right w:val="none" w:sz="0" w:space="0" w:color="auto"/>
      </w:divBdr>
      <w:divsChild>
        <w:div w:id="1790390818">
          <w:marLeft w:val="-720"/>
          <w:marRight w:val="0"/>
          <w:marTop w:val="0"/>
          <w:marBottom w:val="0"/>
          <w:divBdr>
            <w:top w:val="none" w:sz="0" w:space="0" w:color="auto"/>
            <w:left w:val="none" w:sz="0" w:space="0" w:color="auto"/>
            <w:bottom w:val="none" w:sz="0" w:space="0" w:color="auto"/>
            <w:right w:val="none" w:sz="0" w:space="0" w:color="auto"/>
          </w:divBdr>
        </w:div>
      </w:divsChild>
    </w:div>
    <w:div w:id="1375232606">
      <w:bodyDiv w:val="1"/>
      <w:marLeft w:val="0"/>
      <w:marRight w:val="0"/>
      <w:marTop w:val="0"/>
      <w:marBottom w:val="0"/>
      <w:divBdr>
        <w:top w:val="none" w:sz="0" w:space="0" w:color="auto"/>
        <w:left w:val="none" w:sz="0" w:space="0" w:color="auto"/>
        <w:bottom w:val="none" w:sz="0" w:space="0" w:color="auto"/>
        <w:right w:val="none" w:sz="0" w:space="0" w:color="auto"/>
      </w:divBdr>
    </w:div>
    <w:div w:id="1377896347">
      <w:bodyDiv w:val="1"/>
      <w:marLeft w:val="0"/>
      <w:marRight w:val="0"/>
      <w:marTop w:val="0"/>
      <w:marBottom w:val="0"/>
      <w:divBdr>
        <w:top w:val="none" w:sz="0" w:space="0" w:color="auto"/>
        <w:left w:val="none" w:sz="0" w:space="0" w:color="auto"/>
        <w:bottom w:val="none" w:sz="0" w:space="0" w:color="auto"/>
        <w:right w:val="none" w:sz="0" w:space="0" w:color="auto"/>
      </w:divBdr>
      <w:divsChild>
        <w:div w:id="644237015">
          <w:marLeft w:val="-720"/>
          <w:marRight w:val="0"/>
          <w:marTop w:val="0"/>
          <w:marBottom w:val="0"/>
          <w:divBdr>
            <w:top w:val="none" w:sz="0" w:space="0" w:color="auto"/>
            <w:left w:val="none" w:sz="0" w:space="0" w:color="auto"/>
            <w:bottom w:val="none" w:sz="0" w:space="0" w:color="auto"/>
            <w:right w:val="none" w:sz="0" w:space="0" w:color="auto"/>
          </w:divBdr>
        </w:div>
      </w:divsChild>
    </w:div>
    <w:div w:id="1400055623">
      <w:bodyDiv w:val="1"/>
      <w:marLeft w:val="0"/>
      <w:marRight w:val="0"/>
      <w:marTop w:val="0"/>
      <w:marBottom w:val="0"/>
      <w:divBdr>
        <w:top w:val="none" w:sz="0" w:space="0" w:color="auto"/>
        <w:left w:val="none" w:sz="0" w:space="0" w:color="auto"/>
        <w:bottom w:val="none" w:sz="0" w:space="0" w:color="auto"/>
        <w:right w:val="none" w:sz="0" w:space="0" w:color="auto"/>
      </w:divBdr>
    </w:div>
    <w:div w:id="1403216134">
      <w:bodyDiv w:val="1"/>
      <w:marLeft w:val="0"/>
      <w:marRight w:val="0"/>
      <w:marTop w:val="0"/>
      <w:marBottom w:val="0"/>
      <w:divBdr>
        <w:top w:val="none" w:sz="0" w:space="0" w:color="auto"/>
        <w:left w:val="none" w:sz="0" w:space="0" w:color="auto"/>
        <w:bottom w:val="none" w:sz="0" w:space="0" w:color="auto"/>
        <w:right w:val="none" w:sz="0" w:space="0" w:color="auto"/>
      </w:divBdr>
      <w:divsChild>
        <w:div w:id="1852336781">
          <w:marLeft w:val="-720"/>
          <w:marRight w:val="0"/>
          <w:marTop w:val="0"/>
          <w:marBottom w:val="0"/>
          <w:divBdr>
            <w:top w:val="none" w:sz="0" w:space="0" w:color="auto"/>
            <w:left w:val="none" w:sz="0" w:space="0" w:color="auto"/>
            <w:bottom w:val="none" w:sz="0" w:space="0" w:color="auto"/>
            <w:right w:val="none" w:sz="0" w:space="0" w:color="auto"/>
          </w:divBdr>
        </w:div>
      </w:divsChild>
    </w:div>
    <w:div w:id="1415513885">
      <w:bodyDiv w:val="1"/>
      <w:marLeft w:val="0"/>
      <w:marRight w:val="0"/>
      <w:marTop w:val="0"/>
      <w:marBottom w:val="0"/>
      <w:divBdr>
        <w:top w:val="none" w:sz="0" w:space="0" w:color="auto"/>
        <w:left w:val="none" w:sz="0" w:space="0" w:color="auto"/>
        <w:bottom w:val="none" w:sz="0" w:space="0" w:color="auto"/>
        <w:right w:val="none" w:sz="0" w:space="0" w:color="auto"/>
      </w:divBdr>
      <w:divsChild>
        <w:div w:id="664279554">
          <w:marLeft w:val="-720"/>
          <w:marRight w:val="0"/>
          <w:marTop w:val="0"/>
          <w:marBottom w:val="0"/>
          <w:divBdr>
            <w:top w:val="none" w:sz="0" w:space="0" w:color="auto"/>
            <w:left w:val="none" w:sz="0" w:space="0" w:color="auto"/>
            <w:bottom w:val="none" w:sz="0" w:space="0" w:color="auto"/>
            <w:right w:val="none" w:sz="0" w:space="0" w:color="auto"/>
          </w:divBdr>
        </w:div>
      </w:divsChild>
    </w:div>
    <w:div w:id="1446579023">
      <w:bodyDiv w:val="1"/>
      <w:marLeft w:val="0"/>
      <w:marRight w:val="0"/>
      <w:marTop w:val="0"/>
      <w:marBottom w:val="0"/>
      <w:divBdr>
        <w:top w:val="none" w:sz="0" w:space="0" w:color="auto"/>
        <w:left w:val="none" w:sz="0" w:space="0" w:color="auto"/>
        <w:bottom w:val="none" w:sz="0" w:space="0" w:color="auto"/>
        <w:right w:val="none" w:sz="0" w:space="0" w:color="auto"/>
      </w:divBdr>
      <w:divsChild>
        <w:div w:id="1398473620">
          <w:marLeft w:val="-720"/>
          <w:marRight w:val="0"/>
          <w:marTop w:val="0"/>
          <w:marBottom w:val="0"/>
          <w:divBdr>
            <w:top w:val="none" w:sz="0" w:space="0" w:color="auto"/>
            <w:left w:val="none" w:sz="0" w:space="0" w:color="auto"/>
            <w:bottom w:val="none" w:sz="0" w:space="0" w:color="auto"/>
            <w:right w:val="none" w:sz="0" w:space="0" w:color="auto"/>
          </w:divBdr>
        </w:div>
      </w:divsChild>
    </w:div>
    <w:div w:id="1457720912">
      <w:bodyDiv w:val="1"/>
      <w:marLeft w:val="0"/>
      <w:marRight w:val="0"/>
      <w:marTop w:val="0"/>
      <w:marBottom w:val="0"/>
      <w:divBdr>
        <w:top w:val="none" w:sz="0" w:space="0" w:color="auto"/>
        <w:left w:val="none" w:sz="0" w:space="0" w:color="auto"/>
        <w:bottom w:val="none" w:sz="0" w:space="0" w:color="auto"/>
        <w:right w:val="none" w:sz="0" w:space="0" w:color="auto"/>
      </w:divBdr>
      <w:divsChild>
        <w:div w:id="2017270114">
          <w:marLeft w:val="-720"/>
          <w:marRight w:val="0"/>
          <w:marTop w:val="0"/>
          <w:marBottom w:val="0"/>
          <w:divBdr>
            <w:top w:val="none" w:sz="0" w:space="0" w:color="auto"/>
            <w:left w:val="none" w:sz="0" w:space="0" w:color="auto"/>
            <w:bottom w:val="none" w:sz="0" w:space="0" w:color="auto"/>
            <w:right w:val="none" w:sz="0" w:space="0" w:color="auto"/>
          </w:divBdr>
        </w:div>
      </w:divsChild>
    </w:div>
    <w:div w:id="1501655043">
      <w:bodyDiv w:val="1"/>
      <w:marLeft w:val="0"/>
      <w:marRight w:val="0"/>
      <w:marTop w:val="0"/>
      <w:marBottom w:val="0"/>
      <w:divBdr>
        <w:top w:val="none" w:sz="0" w:space="0" w:color="auto"/>
        <w:left w:val="none" w:sz="0" w:space="0" w:color="auto"/>
        <w:bottom w:val="none" w:sz="0" w:space="0" w:color="auto"/>
        <w:right w:val="none" w:sz="0" w:space="0" w:color="auto"/>
      </w:divBdr>
      <w:divsChild>
        <w:div w:id="1554804502">
          <w:marLeft w:val="-720"/>
          <w:marRight w:val="0"/>
          <w:marTop w:val="0"/>
          <w:marBottom w:val="0"/>
          <w:divBdr>
            <w:top w:val="none" w:sz="0" w:space="0" w:color="auto"/>
            <w:left w:val="none" w:sz="0" w:space="0" w:color="auto"/>
            <w:bottom w:val="none" w:sz="0" w:space="0" w:color="auto"/>
            <w:right w:val="none" w:sz="0" w:space="0" w:color="auto"/>
          </w:divBdr>
        </w:div>
      </w:divsChild>
    </w:div>
    <w:div w:id="1502357431">
      <w:bodyDiv w:val="1"/>
      <w:marLeft w:val="0"/>
      <w:marRight w:val="0"/>
      <w:marTop w:val="0"/>
      <w:marBottom w:val="0"/>
      <w:divBdr>
        <w:top w:val="none" w:sz="0" w:space="0" w:color="auto"/>
        <w:left w:val="none" w:sz="0" w:space="0" w:color="auto"/>
        <w:bottom w:val="none" w:sz="0" w:space="0" w:color="auto"/>
        <w:right w:val="none" w:sz="0" w:space="0" w:color="auto"/>
      </w:divBdr>
      <w:divsChild>
        <w:div w:id="1738162653">
          <w:marLeft w:val="-720"/>
          <w:marRight w:val="0"/>
          <w:marTop w:val="0"/>
          <w:marBottom w:val="0"/>
          <w:divBdr>
            <w:top w:val="none" w:sz="0" w:space="0" w:color="auto"/>
            <w:left w:val="none" w:sz="0" w:space="0" w:color="auto"/>
            <w:bottom w:val="none" w:sz="0" w:space="0" w:color="auto"/>
            <w:right w:val="none" w:sz="0" w:space="0" w:color="auto"/>
          </w:divBdr>
        </w:div>
      </w:divsChild>
    </w:div>
    <w:div w:id="1507329964">
      <w:bodyDiv w:val="1"/>
      <w:marLeft w:val="0"/>
      <w:marRight w:val="0"/>
      <w:marTop w:val="0"/>
      <w:marBottom w:val="0"/>
      <w:divBdr>
        <w:top w:val="none" w:sz="0" w:space="0" w:color="auto"/>
        <w:left w:val="none" w:sz="0" w:space="0" w:color="auto"/>
        <w:bottom w:val="none" w:sz="0" w:space="0" w:color="auto"/>
        <w:right w:val="none" w:sz="0" w:space="0" w:color="auto"/>
      </w:divBdr>
    </w:div>
    <w:div w:id="1508013743">
      <w:bodyDiv w:val="1"/>
      <w:marLeft w:val="0"/>
      <w:marRight w:val="0"/>
      <w:marTop w:val="0"/>
      <w:marBottom w:val="0"/>
      <w:divBdr>
        <w:top w:val="none" w:sz="0" w:space="0" w:color="auto"/>
        <w:left w:val="none" w:sz="0" w:space="0" w:color="auto"/>
        <w:bottom w:val="none" w:sz="0" w:space="0" w:color="auto"/>
        <w:right w:val="none" w:sz="0" w:space="0" w:color="auto"/>
      </w:divBdr>
    </w:div>
    <w:div w:id="1524855840">
      <w:bodyDiv w:val="1"/>
      <w:marLeft w:val="0"/>
      <w:marRight w:val="0"/>
      <w:marTop w:val="0"/>
      <w:marBottom w:val="0"/>
      <w:divBdr>
        <w:top w:val="none" w:sz="0" w:space="0" w:color="auto"/>
        <w:left w:val="none" w:sz="0" w:space="0" w:color="auto"/>
        <w:bottom w:val="none" w:sz="0" w:space="0" w:color="auto"/>
        <w:right w:val="none" w:sz="0" w:space="0" w:color="auto"/>
      </w:divBdr>
      <w:divsChild>
        <w:div w:id="1922182343">
          <w:marLeft w:val="-720"/>
          <w:marRight w:val="0"/>
          <w:marTop w:val="0"/>
          <w:marBottom w:val="0"/>
          <w:divBdr>
            <w:top w:val="none" w:sz="0" w:space="0" w:color="auto"/>
            <w:left w:val="none" w:sz="0" w:space="0" w:color="auto"/>
            <w:bottom w:val="none" w:sz="0" w:space="0" w:color="auto"/>
            <w:right w:val="none" w:sz="0" w:space="0" w:color="auto"/>
          </w:divBdr>
        </w:div>
      </w:divsChild>
    </w:div>
    <w:div w:id="1561286266">
      <w:bodyDiv w:val="1"/>
      <w:marLeft w:val="0"/>
      <w:marRight w:val="0"/>
      <w:marTop w:val="0"/>
      <w:marBottom w:val="0"/>
      <w:divBdr>
        <w:top w:val="none" w:sz="0" w:space="0" w:color="auto"/>
        <w:left w:val="none" w:sz="0" w:space="0" w:color="auto"/>
        <w:bottom w:val="none" w:sz="0" w:space="0" w:color="auto"/>
        <w:right w:val="none" w:sz="0" w:space="0" w:color="auto"/>
      </w:divBdr>
    </w:div>
    <w:div w:id="1590121459">
      <w:bodyDiv w:val="1"/>
      <w:marLeft w:val="0"/>
      <w:marRight w:val="0"/>
      <w:marTop w:val="0"/>
      <w:marBottom w:val="0"/>
      <w:divBdr>
        <w:top w:val="none" w:sz="0" w:space="0" w:color="auto"/>
        <w:left w:val="none" w:sz="0" w:space="0" w:color="auto"/>
        <w:bottom w:val="none" w:sz="0" w:space="0" w:color="auto"/>
        <w:right w:val="none" w:sz="0" w:space="0" w:color="auto"/>
      </w:divBdr>
    </w:div>
    <w:div w:id="1645115640">
      <w:bodyDiv w:val="1"/>
      <w:marLeft w:val="0"/>
      <w:marRight w:val="0"/>
      <w:marTop w:val="0"/>
      <w:marBottom w:val="0"/>
      <w:divBdr>
        <w:top w:val="none" w:sz="0" w:space="0" w:color="auto"/>
        <w:left w:val="none" w:sz="0" w:space="0" w:color="auto"/>
        <w:bottom w:val="none" w:sz="0" w:space="0" w:color="auto"/>
        <w:right w:val="none" w:sz="0" w:space="0" w:color="auto"/>
      </w:divBdr>
    </w:div>
    <w:div w:id="1647123372">
      <w:bodyDiv w:val="1"/>
      <w:marLeft w:val="0"/>
      <w:marRight w:val="0"/>
      <w:marTop w:val="0"/>
      <w:marBottom w:val="0"/>
      <w:divBdr>
        <w:top w:val="none" w:sz="0" w:space="0" w:color="auto"/>
        <w:left w:val="none" w:sz="0" w:space="0" w:color="auto"/>
        <w:bottom w:val="none" w:sz="0" w:space="0" w:color="auto"/>
        <w:right w:val="none" w:sz="0" w:space="0" w:color="auto"/>
      </w:divBdr>
      <w:divsChild>
        <w:div w:id="1442650446">
          <w:marLeft w:val="-720"/>
          <w:marRight w:val="0"/>
          <w:marTop w:val="0"/>
          <w:marBottom w:val="0"/>
          <w:divBdr>
            <w:top w:val="none" w:sz="0" w:space="0" w:color="auto"/>
            <w:left w:val="none" w:sz="0" w:space="0" w:color="auto"/>
            <w:bottom w:val="none" w:sz="0" w:space="0" w:color="auto"/>
            <w:right w:val="none" w:sz="0" w:space="0" w:color="auto"/>
          </w:divBdr>
        </w:div>
      </w:divsChild>
    </w:div>
    <w:div w:id="1675378779">
      <w:bodyDiv w:val="1"/>
      <w:marLeft w:val="0"/>
      <w:marRight w:val="0"/>
      <w:marTop w:val="0"/>
      <w:marBottom w:val="0"/>
      <w:divBdr>
        <w:top w:val="none" w:sz="0" w:space="0" w:color="auto"/>
        <w:left w:val="none" w:sz="0" w:space="0" w:color="auto"/>
        <w:bottom w:val="none" w:sz="0" w:space="0" w:color="auto"/>
        <w:right w:val="none" w:sz="0" w:space="0" w:color="auto"/>
      </w:divBdr>
      <w:divsChild>
        <w:div w:id="1620264384">
          <w:marLeft w:val="-720"/>
          <w:marRight w:val="0"/>
          <w:marTop w:val="0"/>
          <w:marBottom w:val="0"/>
          <w:divBdr>
            <w:top w:val="none" w:sz="0" w:space="0" w:color="auto"/>
            <w:left w:val="none" w:sz="0" w:space="0" w:color="auto"/>
            <w:bottom w:val="none" w:sz="0" w:space="0" w:color="auto"/>
            <w:right w:val="none" w:sz="0" w:space="0" w:color="auto"/>
          </w:divBdr>
        </w:div>
      </w:divsChild>
    </w:div>
    <w:div w:id="1754625827">
      <w:bodyDiv w:val="1"/>
      <w:marLeft w:val="0"/>
      <w:marRight w:val="0"/>
      <w:marTop w:val="0"/>
      <w:marBottom w:val="0"/>
      <w:divBdr>
        <w:top w:val="none" w:sz="0" w:space="0" w:color="auto"/>
        <w:left w:val="none" w:sz="0" w:space="0" w:color="auto"/>
        <w:bottom w:val="none" w:sz="0" w:space="0" w:color="auto"/>
        <w:right w:val="none" w:sz="0" w:space="0" w:color="auto"/>
      </w:divBdr>
    </w:div>
    <w:div w:id="1771316741">
      <w:bodyDiv w:val="1"/>
      <w:marLeft w:val="0"/>
      <w:marRight w:val="0"/>
      <w:marTop w:val="0"/>
      <w:marBottom w:val="0"/>
      <w:divBdr>
        <w:top w:val="none" w:sz="0" w:space="0" w:color="auto"/>
        <w:left w:val="none" w:sz="0" w:space="0" w:color="auto"/>
        <w:bottom w:val="none" w:sz="0" w:space="0" w:color="auto"/>
        <w:right w:val="none" w:sz="0" w:space="0" w:color="auto"/>
      </w:divBdr>
    </w:div>
    <w:div w:id="1773547354">
      <w:bodyDiv w:val="1"/>
      <w:marLeft w:val="0"/>
      <w:marRight w:val="0"/>
      <w:marTop w:val="0"/>
      <w:marBottom w:val="0"/>
      <w:divBdr>
        <w:top w:val="none" w:sz="0" w:space="0" w:color="auto"/>
        <w:left w:val="none" w:sz="0" w:space="0" w:color="auto"/>
        <w:bottom w:val="none" w:sz="0" w:space="0" w:color="auto"/>
        <w:right w:val="none" w:sz="0" w:space="0" w:color="auto"/>
      </w:divBdr>
    </w:div>
    <w:div w:id="1804156746">
      <w:bodyDiv w:val="1"/>
      <w:marLeft w:val="0"/>
      <w:marRight w:val="0"/>
      <w:marTop w:val="0"/>
      <w:marBottom w:val="0"/>
      <w:divBdr>
        <w:top w:val="none" w:sz="0" w:space="0" w:color="auto"/>
        <w:left w:val="none" w:sz="0" w:space="0" w:color="auto"/>
        <w:bottom w:val="none" w:sz="0" w:space="0" w:color="auto"/>
        <w:right w:val="none" w:sz="0" w:space="0" w:color="auto"/>
      </w:divBdr>
    </w:div>
    <w:div w:id="1830825681">
      <w:bodyDiv w:val="1"/>
      <w:marLeft w:val="0"/>
      <w:marRight w:val="0"/>
      <w:marTop w:val="0"/>
      <w:marBottom w:val="0"/>
      <w:divBdr>
        <w:top w:val="none" w:sz="0" w:space="0" w:color="auto"/>
        <w:left w:val="none" w:sz="0" w:space="0" w:color="auto"/>
        <w:bottom w:val="none" w:sz="0" w:space="0" w:color="auto"/>
        <w:right w:val="none" w:sz="0" w:space="0" w:color="auto"/>
      </w:divBdr>
      <w:divsChild>
        <w:div w:id="1797718029">
          <w:marLeft w:val="-720"/>
          <w:marRight w:val="0"/>
          <w:marTop w:val="0"/>
          <w:marBottom w:val="0"/>
          <w:divBdr>
            <w:top w:val="none" w:sz="0" w:space="0" w:color="auto"/>
            <w:left w:val="none" w:sz="0" w:space="0" w:color="auto"/>
            <w:bottom w:val="none" w:sz="0" w:space="0" w:color="auto"/>
            <w:right w:val="none" w:sz="0" w:space="0" w:color="auto"/>
          </w:divBdr>
        </w:div>
      </w:divsChild>
    </w:div>
    <w:div w:id="1850483890">
      <w:bodyDiv w:val="1"/>
      <w:marLeft w:val="0"/>
      <w:marRight w:val="0"/>
      <w:marTop w:val="0"/>
      <w:marBottom w:val="0"/>
      <w:divBdr>
        <w:top w:val="none" w:sz="0" w:space="0" w:color="auto"/>
        <w:left w:val="none" w:sz="0" w:space="0" w:color="auto"/>
        <w:bottom w:val="none" w:sz="0" w:space="0" w:color="auto"/>
        <w:right w:val="none" w:sz="0" w:space="0" w:color="auto"/>
      </w:divBdr>
    </w:div>
    <w:div w:id="1877815495">
      <w:bodyDiv w:val="1"/>
      <w:marLeft w:val="0"/>
      <w:marRight w:val="0"/>
      <w:marTop w:val="0"/>
      <w:marBottom w:val="0"/>
      <w:divBdr>
        <w:top w:val="none" w:sz="0" w:space="0" w:color="auto"/>
        <w:left w:val="none" w:sz="0" w:space="0" w:color="auto"/>
        <w:bottom w:val="none" w:sz="0" w:space="0" w:color="auto"/>
        <w:right w:val="none" w:sz="0" w:space="0" w:color="auto"/>
      </w:divBdr>
    </w:div>
    <w:div w:id="1896354828">
      <w:bodyDiv w:val="1"/>
      <w:marLeft w:val="0"/>
      <w:marRight w:val="0"/>
      <w:marTop w:val="0"/>
      <w:marBottom w:val="0"/>
      <w:divBdr>
        <w:top w:val="none" w:sz="0" w:space="0" w:color="auto"/>
        <w:left w:val="none" w:sz="0" w:space="0" w:color="auto"/>
        <w:bottom w:val="none" w:sz="0" w:space="0" w:color="auto"/>
        <w:right w:val="none" w:sz="0" w:space="0" w:color="auto"/>
      </w:divBdr>
      <w:divsChild>
        <w:div w:id="1813475265">
          <w:marLeft w:val="-720"/>
          <w:marRight w:val="0"/>
          <w:marTop w:val="0"/>
          <w:marBottom w:val="0"/>
          <w:divBdr>
            <w:top w:val="none" w:sz="0" w:space="0" w:color="auto"/>
            <w:left w:val="none" w:sz="0" w:space="0" w:color="auto"/>
            <w:bottom w:val="none" w:sz="0" w:space="0" w:color="auto"/>
            <w:right w:val="none" w:sz="0" w:space="0" w:color="auto"/>
          </w:divBdr>
        </w:div>
      </w:divsChild>
    </w:div>
    <w:div w:id="1919093224">
      <w:bodyDiv w:val="1"/>
      <w:marLeft w:val="0"/>
      <w:marRight w:val="0"/>
      <w:marTop w:val="0"/>
      <w:marBottom w:val="0"/>
      <w:divBdr>
        <w:top w:val="none" w:sz="0" w:space="0" w:color="auto"/>
        <w:left w:val="none" w:sz="0" w:space="0" w:color="auto"/>
        <w:bottom w:val="none" w:sz="0" w:space="0" w:color="auto"/>
        <w:right w:val="none" w:sz="0" w:space="0" w:color="auto"/>
      </w:divBdr>
      <w:divsChild>
        <w:div w:id="1759522615">
          <w:marLeft w:val="-720"/>
          <w:marRight w:val="0"/>
          <w:marTop w:val="0"/>
          <w:marBottom w:val="0"/>
          <w:divBdr>
            <w:top w:val="none" w:sz="0" w:space="0" w:color="auto"/>
            <w:left w:val="none" w:sz="0" w:space="0" w:color="auto"/>
            <w:bottom w:val="none" w:sz="0" w:space="0" w:color="auto"/>
            <w:right w:val="none" w:sz="0" w:space="0" w:color="auto"/>
          </w:divBdr>
        </w:div>
      </w:divsChild>
    </w:div>
    <w:div w:id="1929801592">
      <w:bodyDiv w:val="1"/>
      <w:marLeft w:val="0"/>
      <w:marRight w:val="0"/>
      <w:marTop w:val="0"/>
      <w:marBottom w:val="0"/>
      <w:divBdr>
        <w:top w:val="none" w:sz="0" w:space="0" w:color="auto"/>
        <w:left w:val="none" w:sz="0" w:space="0" w:color="auto"/>
        <w:bottom w:val="none" w:sz="0" w:space="0" w:color="auto"/>
        <w:right w:val="none" w:sz="0" w:space="0" w:color="auto"/>
      </w:divBdr>
      <w:divsChild>
        <w:div w:id="904022831">
          <w:marLeft w:val="-720"/>
          <w:marRight w:val="0"/>
          <w:marTop w:val="0"/>
          <w:marBottom w:val="0"/>
          <w:divBdr>
            <w:top w:val="none" w:sz="0" w:space="0" w:color="auto"/>
            <w:left w:val="none" w:sz="0" w:space="0" w:color="auto"/>
            <w:bottom w:val="none" w:sz="0" w:space="0" w:color="auto"/>
            <w:right w:val="none" w:sz="0" w:space="0" w:color="auto"/>
          </w:divBdr>
        </w:div>
      </w:divsChild>
    </w:div>
    <w:div w:id="1947224244">
      <w:bodyDiv w:val="1"/>
      <w:marLeft w:val="0"/>
      <w:marRight w:val="0"/>
      <w:marTop w:val="0"/>
      <w:marBottom w:val="0"/>
      <w:divBdr>
        <w:top w:val="none" w:sz="0" w:space="0" w:color="auto"/>
        <w:left w:val="none" w:sz="0" w:space="0" w:color="auto"/>
        <w:bottom w:val="none" w:sz="0" w:space="0" w:color="auto"/>
        <w:right w:val="none" w:sz="0" w:space="0" w:color="auto"/>
      </w:divBdr>
      <w:divsChild>
        <w:div w:id="2112696266">
          <w:marLeft w:val="-720"/>
          <w:marRight w:val="0"/>
          <w:marTop w:val="0"/>
          <w:marBottom w:val="0"/>
          <w:divBdr>
            <w:top w:val="none" w:sz="0" w:space="0" w:color="auto"/>
            <w:left w:val="none" w:sz="0" w:space="0" w:color="auto"/>
            <w:bottom w:val="none" w:sz="0" w:space="0" w:color="auto"/>
            <w:right w:val="none" w:sz="0" w:space="0" w:color="auto"/>
          </w:divBdr>
        </w:div>
      </w:divsChild>
    </w:div>
    <w:div w:id="1955021134">
      <w:bodyDiv w:val="1"/>
      <w:marLeft w:val="0"/>
      <w:marRight w:val="0"/>
      <w:marTop w:val="0"/>
      <w:marBottom w:val="0"/>
      <w:divBdr>
        <w:top w:val="none" w:sz="0" w:space="0" w:color="auto"/>
        <w:left w:val="none" w:sz="0" w:space="0" w:color="auto"/>
        <w:bottom w:val="none" w:sz="0" w:space="0" w:color="auto"/>
        <w:right w:val="none" w:sz="0" w:space="0" w:color="auto"/>
      </w:divBdr>
    </w:div>
    <w:div w:id="1973169872">
      <w:bodyDiv w:val="1"/>
      <w:marLeft w:val="0"/>
      <w:marRight w:val="0"/>
      <w:marTop w:val="0"/>
      <w:marBottom w:val="0"/>
      <w:divBdr>
        <w:top w:val="none" w:sz="0" w:space="0" w:color="auto"/>
        <w:left w:val="none" w:sz="0" w:space="0" w:color="auto"/>
        <w:bottom w:val="none" w:sz="0" w:space="0" w:color="auto"/>
        <w:right w:val="none" w:sz="0" w:space="0" w:color="auto"/>
      </w:divBdr>
    </w:div>
    <w:div w:id="1974360372">
      <w:bodyDiv w:val="1"/>
      <w:marLeft w:val="0"/>
      <w:marRight w:val="0"/>
      <w:marTop w:val="0"/>
      <w:marBottom w:val="0"/>
      <w:divBdr>
        <w:top w:val="none" w:sz="0" w:space="0" w:color="auto"/>
        <w:left w:val="none" w:sz="0" w:space="0" w:color="auto"/>
        <w:bottom w:val="none" w:sz="0" w:space="0" w:color="auto"/>
        <w:right w:val="none" w:sz="0" w:space="0" w:color="auto"/>
      </w:divBdr>
      <w:divsChild>
        <w:div w:id="1254320785">
          <w:marLeft w:val="-720"/>
          <w:marRight w:val="0"/>
          <w:marTop w:val="0"/>
          <w:marBottom w:val="0"/>
          <w:divBdr>
            <w:top w:val="none" w:sz="0" w:space="0" w:color="auto"/>
            <w:left w:val="none" w:sz="0" w:space="0" w:color="auto"/>
            <w:bottom w:val="none" w:sz="0" w:space="0" w:color="auto"/>
            <w:right w:val="none" w:sz="0" w:space="0" w:color="auto"/>
          </w:divBdr>
        </w:div>
      </w:divsChild>
    </w:div>
    <w:div w:id="1981031801">
      <w:bodyDiv w:val="1"/>
      <w:marLeft w:val="0"/>
      <w:marRight w:val="0"/>
      <w:marTop w:val="0"/>
      <w:marBottom w:val="0"/>
      <w:divBdr>
        <w:top w:val="none" w:sz="0" w:space="0" w:color="auto"/>
        <w:left w:val="none" w:sz="0" w:space="0" w:color="auto"/>
        <w:bottom w:val="none" w:sz="0" w:space="0" w:color="auto"/>
        <w:right w:val="none" w:sz="0" w:space="0" w:color="auto"/>
      </w:divBdr>
      <w:divsChild>
        <w:div w:id="1498382301">
          <w:marLeft w:val="-720"/>
          <w:marRight w:val="0"/>
          <w:marTop w:val="0"/>
          <w:marBottom w:val="0"/>
          <w:divBdr>
            <w:top w:val="none" w:sz="0" w:space="0" w:color="auto"/>
            <w:left w:val="none" w:sz="0" w:space="0" w:color="auto"/>
            <w:bottom w:val="none" w:sz="0" w:space="0" w:color="auto"/>
            <w:right w:val="none" w:sz="0" w:space="0" w:color="auto"/>
          </w:divBdr>
        </w:div>
      </w:divsChild>
    </w:div>
    <w:div w:id="1981424213">
      <w:bodyDiv w:val="1"/>
      <w:marLeft w:val="0"/>
      <w:marRight w:val="0"/>
      <w:marTop w:val="0"/>
      <w:marBottom w:val="0"/>
      <w:divBdr>
        <w:top w:val="none" w:sz="0" w:space="0" w:color="auto"/>
        <w:left w:val="none" w:sz="0" w:space="0" w:color="auto"/>
        <w:bottom w:val="none" w:sz="0" w:space="0" w:color="auto"/>
        <w:right w:val="none" w:sz="0" w:space="0" w:color="auto"/>
      </w:divBdr>
    </w:div>
    <w:div w:id="2005476251">
      <w:bodyDiv w:val="1"/>
      <w:marLeft w:val="0"/>
      <w:marRight w:val="0"/>
      <w:marTop w:val="0"/>
      <w:marBottom w:val="0"/>
      <w:divBdr>
        <w:top w:val="none" w:sz="0" w:space="0" w:color="auto"/>
        <w:left w:val="none" w:sz="0" w:space="0" w:color="auto"/>
        <w:bottom w:val="none" w:sz="0" w:space="0" w:color="auto"/>
        <w:right w:val="none" w:sz="0" w:space="0" w:color="auto"/>
      </w:divBdr>
    </w:div>
    <w:div w:id="2011983631">
      <w:bodyDiv w:val="1"/>
      <w:marLeft w:val="0"/>
      <w:marRight w:val="0"/>
      <w:marTop w:val="0"/>
      <w:marBottom w:val="0"/>
      <w:divBdr>
        <w:top w:val="none" w:sz="0" w:space="0" w:color="auto"/>
        <w:left w:val="none" w:sz="0" w:space="0" w:color="auto"/>
        <w:bottom w:val="none" w:sz="0" w:space="0" w:color="auto"/>
        <w:right w:val="none" w:sz="0" w:space="0" w:color="auto"/>
      </w:divBdr>
      <w:divsChild>
        <w:div w:id="382291937">
          <w:marLeft w:val="-720"/>
          <w:marRight w:val="0"/>
          <w:marTop w:val="0"/>
          <w:marBottom w:val="0"/>
          <w:divBdr>
            <w:top w:val="none" w:sz="0" w:space="0" w:color="auto"/>
            <w:left w:val="none" w:sz="0" w:space="0" w:color="auto"/>
            <w:bottom w:val="none" w:sz="0" w:space="0" w:color="auto"/>
            <w:right w:val="none" w:sz="0" w:space="0" w:color="auto"/>
          </w:divBdr>
        </w:div>
      </w:divsChild>
    </w:div>
    <w:div w:id="2015448441">
      <w:bodyDiv w:val="1"/>
      <w:marLeft w:val="0"/>
      <w:marRight w:val="0"/>
      <w:marTop w:val="0"/>
      <w:marBottom w:val="0"/>
      <w:divBdr>
        <w:top w:val="none" w:sz="0" w:space="0" w:color="auto"/>
        <w:left w:val="none" w:sz="0" w:space="0" w:color="auto"/>
        <w:bottom w:val="none" w:sz="0" w:space="0" w:color="auto"/>
        <w:right w:val="none" w:sz="0" w:space="0" w:color="auto"/>
      </w:divBdr>
      <w:divsChild>
        <w:div w:id="1098989118">
          <w:marLeft w:val="-720"/>
          <w:marRight w:val="0"/>
          <w:marTop w:val="0"/>
          <w:marBottom w:val="0"/>
          <w:divBdr>
            <w:top w:val="none" w:sz="0" w:space="0" w:color="auto"/>
            <w:left w:val="none" w:sz="0" w:space="0" w:color="auto"/>
            <w:bottom w:val="none" w:sz="0" w:space="0" w:color="auto"/>
            <w:right w:val="none" w:sz="0" w:space="0" w:color="auto"/>
          </w:divBdr>
        </w:div>
      </w:divsChild>
    </w:div>
    <w:div w:id="2018846831">
      <w:bodyDiv w:val="1"/>
      <w:marLeft w:val="0"/>
      <w:marRight w:val="0"/>
      <w:marTop w:val="0"/>
      <w:marBottom w:val="0"/>
      <w:divBdr>
        <w:top w:val="none" w:sz="0" w:space="0" w:color="auto"/>
        <w:left w:val="none" w:sz="0" w:space="0" w:color="auto"/>
        <w:bottom w:val="none" w:sz="0" w:space="0" w:color="auto"/>
        <w:right w:val="none" w:sz="0" w:space="0" w:color="auto"/>
      </w:divBdr>
    </w:div>
    <w:div w:id="2035767870">
      <w:bodyDiv w:val="1"/>
      <w:marLeft w:val="0"/>
      <w:marRight w:val="0"/>
      <w:marTop w:val="0"/>
      <w:marBottom w:val="0"/>
      <w:divBdr>
        <w:top w:val="none" w:sz="0" w:space="0" w:color="auto"/>
        <w:left w:val="none" w:sz="0" w:space="0" w:color="auto"/>
        <w:bottom w:val="none" w:sz="0" w:space="0" w:color="auto"/>
        <w:right w:val="none" w:sz="0" w:space="0" w:color="auto"/>
      </w:divBdr>
    </w:div>
    <w:div w:id="2052029698">
      <w:bodyDiv w:val="1"/>
      <w:marLeft w:val="0"/>
      <w:marRight w:val="0"/>
      <w:marTop w:val="0"/>
      <w:marBottom w:val="0"/>
      <w:divBdr>
        <w:top w:val="none" w:sz="0" w:space="0" w:color="auto"/>
        <w:left w:val="none" w:sz="0" w:space="0" w:color="auto"/>
        <w:bottom w:val="none" w:sz="0" w:space="0" w:color="auto"/>
        <w:right w:val="none" w:sz="0" w:space="0" w:color="auto"/>
      </w:divBdr>
    </w:div>
    <w:div w:id="2067988703">
      <w:bodyDiv w:val="1"/>
      <w:marLeft w:val="0"/>
      <w:marRight w:val="0"/>
      <w:marTop w:val="0"/>
      <w:marBottom w:val="0"/>
      <w:divBdr>
        <w:top w:val="none" w:sz="0" w:space="0" w:color="auto"/>
        <w:left w:val="none" w:sz="0" w:space="0" w:color="auto"/>
        <w:bottom w:val="none" w:sz="0" w:space="0" w:color="auto"/>
        <w:right w:val="none" w:sz="0" w:space="0" w:color="auto"/>
      </w:divBdr>
    </w:div>
    <w:div w:id="2120031196">
      <w:bodyDiv w:val="1"/>
      <w:marLeft w:val="0"/>
      <w:marRight w:val="0"/>
      <w:marTop w:val="0"/>
      <w:marBottom w:val="0"/>
      <w:divBdr>
        <w:top w:val="none" w:sz="0" w:space="0" w:color="auto"/>
        <w:left w:val="none" w:sz="0" w:space="0" w:color="auto"/>
        <w:bottom w:val="none" w:sz="0" w:space="0" w:color="auto"/>
        <w:right w:val="none" w:sz="0" w:space="0" w:color="auto"/>
      </w:divBdr>
      <w:divsChild>
        <w:div w:id="531769540">
          <w:marLeft w:val="-720"/>
          <w:marRight w:val="0"/>
          <w:marTop w:val="0"/>
          <w:marBottom w:val="0"/>
          <w:divBdr>
            <w:top w:val="none" w:sz="0" w:space="0" w:color="auto"/>
            <w:left w:val="none" w:sz="0" w:space="0" w:color="auto"/>
            <w:bottom w:val="none" w:sz="0" w:space="0" w:color="auto"/>
            <w:right w:val="none" w:sz="0" w:space="0" w:color="auto"/>
          </w:divBdr>
        </w:div>
      </w:divsChild>
    </w:div>
    <w:div w:id="2129079445">
      <w:bodyDiv w:val="1"/>
      <w:marLeft w:val="0"/>
      <w:marRight w:val="0"/>
      <w:marTop w:val="0"/>
      <w:marBottom w:val="0"/>
      <w:divBdr>
        <w:top w:val="none" w:sz="0" w:space="0" w:color="auto"/>
        <w:left w:val="none" w:sz="0" w:space="0" w:color="auto"/>
        <w:bottom w:val="none" w:sz="0" w:space="0" w:color="auto"/>
        <w:right w:val="none" w:sz="0" w:space="0" w:color="auto"/>
      </w:divBdr>
    </w:div>
    <w:div w:id="2130541318">
      <w:bodyDiv w:val="1"/>
      <w:marLeft w:val="0"/>
      <w:marRight w:val="0"/>
      <w:marTop w:val="0"/>
      <w:marBottom w:val="0"/>
      <w:divBdr>
        <w:top w:val="none" w:sz="0" w:space="0" w:color="auto"/>
        <w:left w:val="none" w:sz="0" w:space="0" w:color="auto"/>
        <w:bottom w:val="none" w:sz="0" w:space="0" w:color="auto"/>
        <w:right w:val="none" w:sz="0" w:space="0" w:color="auto"/>
      </w:divBdr>
      <w:divsChild>
        <w:div w:id="932470737">
          <w:marLeft w:val="-720"/>
          <w:marRight w:val="0"/>
          <w:marTop w:val="0"/>
          <w:marBottom w:val="0"/>
          <w:divBdr>
            <w:top w:val="none" w:sz="0" w:space="0" w:color="auto"/>
            <w:left w:val="none" w:sz="0" w:space="0" w:color="auto"/>
            <w:bottom w:val="none" w:sz="0" w:space="0" w:color="auto"/>
            <w:right w:val="none" w:sz="0" w:space="0" w:color="auto"/>
          </w:divBdr>
        </w:div>
      </w:divsChild>
    </w:div>
    <w:div w:id="2140148639">
      <w:bodyDiv w:val="1"/>
      <w:marLeft w:val="0"/>
      <w:marRight w:val="0"/>
      <w:marTop w:val="0"/>
      <w:marBottom w:val="0"/>
      <w:divBdr>
        <w:top w:val="none" w:sz="0" w:space="0" w:color="auto"/>
        <w:left w:val="none" w:sz="0" w:space="0" w:color="auto"/>
        <w:bottom w:val="none" w:sz="0" w:space="0" w:color="auto"/>
        <w:right w:val="none" w:sz="0" w:space="0" w:color="auto"/>
      </w:divBdr>
      <w:divsChild>
        <w:div w:id="162989963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670050.2016.1203859" TargetMode="External"/><Relationship Id="rId18" Type="http://schemas.openxmlformats.org/officeDocument/2006/relationships/hyperlink" Target="http://www.gov.uk/government/publications/multi-agency-reform-key-behavioural-drivers-and-barriers" TargetMode="External"/><Relationship Id="rId26" Type="http://schemas.openxmlformats.org/officeDocument/2006/relationships/hyperlink" Target="http://www.earlyyearscareers.com/eyc/latest-news/childcare-providers-working-in-partnership-with-multi-agencies/" TargetMode="External"/><Relationship Id="rId39" Type="http://schemas.openxmlformats.org/officeDocument/2006/relationships/hyperlink" Target="http://www.edweek.org/leadership/does-parent-involvement-really-help-students-heres-what-the-research-says/2023/07" TargetMode="External"/><Relationship Id="rId21" Type="http://schemas.openxmlformats.org/officeDocument/2006/relationships/hyperlink" Target="http://www.teachearlyyears.com/positive-relationships/view/engaging-parents-with-play" TargetMode="External"/><Relationship Id="rId34" Type="http://schemas.openxmlformats.org/officeDocument/2006/relationships/hyperlink" Target="http://www.pacey.org.uk/working-in-childcare/spotlight-on/promoting-positive-diversity/" TargetMode="External"/><Relationship Id="rId42" Type="http://schemas.openxmlformats.org/officeDocument/2006/relationships/hyperlink" Target="https://doi.org/10.7748/mhp2007.02.10.5.24.c4290" TargetMode="External"/><Relationship Id="rId47" Type="http://schemas.openxmlformats.org/officeDocument/2006/relationships/hyperlink" Target="https://doi.org/10.1192/pb.bp.108.019943"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ll4kids.org/news/blog/benefits-of-community-involvement-in-early-childhood/" TargetMode="External"/><Relationship Id="rId29" Type="http://schemas.openxmlformats.org/officeDocument/2006/relationships/hyperlink" Target="http://www.teachearlyyears.com/enabling-environments/view/why-its-important-to-bring-diversity-into-early-years-settings" TargetMode="External"/><Relationship Id="rId11" Type="http://schemas.openxmlformats.org/officeDocument/2006/relationships/hyperlink" Target="http://www.careercliff.com/what-are-the-challenges-and-benefits-of-community-engagement/" TargetMode="External"/><Relationship Id="rId24" Type="http://schemas.openxmlformats.org/officeDocument/2006/relationships/hyperlink" Target="https://doi.org/10.1080/00131880802309424" TargetMode="External"/><Relationship Id="rId32" Type="http://schemas.openxmlformats.org/officeDocument/2006/relationships/hyperlink" Target="https://doi.org/10.1177/10596011221111505" TargetMode="External"/><Relationship Id="rId37" Type="http://schemas.openxmlformats.org/officeDocument/2006/relationships/hyperlink" Target="https://doi.org/10.1080/17538068.2021.1935569" TargetMode="External"/><Relationship Id="rId40" Type="http://schemas.openxmlformats.org/officeDocument/2006/relationships/hyperlink" Target="https://doi.org/10.1509/jppm.33.1.1" TargetMode="External"/><Relationship Id="rId45" Type="http://schemas.openxmlformats.org/officeDocument/2006/relationships/hyperlink" Target="http://www.york.ac.uk/news-and-events/news/2022/research/impact-family-background/" TargetMode="External"/><Relationship Id="rId5" Type="http://schemas.openxmlformats.org/officeDocument/2006/relationships/webSettings" Target="webSettings.xml"/><Relationship Id="rId15" Type="http://schemas.openxmlformats.org/officeDocument/2006/relationships/hyperlink" Target="http://www.nurseryworld.co.uk/features/article/safeguarding-part-4-why-partnership-working-is-key-to-effective-safeguarding" TargetMode="External"/><Relationship Id="rId23" Type="http://schemas.openxmlformats.org/officeDocument/2006/relationships/hyperlink" Target="https://doi.org/10.5334/ijic.238" TargetMode="External"/><Relationship Id="rId28" Type="http://schemas.openxmlformats.org/officeDocument/2006/relationships/hyperlink" Target="https://doi.org/10.1111/1467-9752.12279" TargetMode="External"/><Relationship Id="rId36" Type="http://schemas.openxmlformats.org/officeDocument/2006/relationships/hyperlink" Target="http://www.verywellfamily.com/collaborative-play-290161" TargetMode="External"/><Relationship Id="rId49" Type="http://schemas.openxmlformats.org/officeDocument/2006/relationships/footer" Target="footer1.xml"/><Relationship Id="rId10" Type="http://schemas.openxmlformats.org/officeDocument/2006/relationships/hyperlink" Target="http://www.youtube.com/watch?v=HXuArSVk0_w" TargetMode="External"/><Relationship Id="rId19" Type="http://schemas.openxmlformats.org/officeDocument/2006/relationships/hyperlink" Target="http://www.youtube.com/watch?v=Jes6nz6M2Dg" TargetMode="External"/><Relationship Id="rId31" Type="http://schemas.openxmlformats.org/officeDocument/2006/relationships/hyperlink" Target="https://doi.org/10.1111/j.1365-2206.2006.00452.x" TargetMode="External"/><Relationship Id="rId44" Type="http://schemas.openxmlformats.org/officeDocument/2006/relationships/hyperlink" Target="http://www.unicef.org/education/inclusive-education" TargetMode="External"/><Relationship Id="rId4" Type="http://schemas.openxmlformats.org/officeDocument/2006/relationships/settings" Target="settings.xml"/><Relationship Id="rId9" Type="http://schemas.openxmlformats.org/officeDocument/2006/relationships/hyperlink" Target="http://www.bbc.co.uk/news/uk-wales-27284983" TargetMode="External"/><Relationship Id="rId14" Type="http://schemas.openxmlformats.org/officeDocument/2006/relationships/hyperlink" Target="http://www.naeyc.org/resources/pubs/tyc/aug2018/talking-parents-about-play-and-learning" TargetMode="External"/><Relationship Id="rId22" Type="http://schemas.openxmlformats.org/officeDocument/2006/relationships/hyperlink" Target="https://doi.org/10.1080/13603116.2021.2011439" TargetMode="External"/><Relationship Id="rId27" Type="http://schemas.openxmlformats.org/officeDocument/2006/relationships/hyperlink" Target="https://doi.org/10.1177/2158244020973024" TargetMode="External"/><Relationship Id="rId30" Type="http://schemas.openxmlformats.org/officeDocument/2006/relationships/hyperlink" Target="http://www.edweek.org/teaching-learning/the-truth-about-bilingualism-its-only-for-some-students/2019/01" TargetMode="External"/><Relationship Id="rId35" Type="http://schemas.openxmlformats.org/officeDocument/2006/relationships/hyperlink" Target="https://doi.org/10.1016/j.pec.2020.11.031" TargetMode="External"/><Relationship Id="rId43" Type="http://schemas.openxmlformats.org/officeDocument/2006/relationships/hyperlink" Target="http://www.unesco.org/en/articles/multilingual-education-key-quality-and-inclusive-learning" TargetMode="External"/><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80/15595692.2023.2193883" TargetMode="External"/><Relationship Id="rId17" Type="http://schemas.openxmlformats.org/officeDocument/2006/relationships/hyperlink" Target="https://doi.org/10.1080/10409289.2023.2233395" TargetMode="External"/><Relationship Id="rId25" Type="http://schemas.openxmlformats.org/officeDocument/2006/relationships/hyperlink" Target="http://www.understood.org/en/articles/family-engagement-and-student-success" TargetMode="External"/><Relationship Id="rId33" Type="http://schemas.openxmlformats.org/officeDocument/2006/relationships/hyperlink" Target="https://doi.org/10.1080/09575146.2019.1651254" TargetMode="External"/><Relationship Id="rId38" Type="http://schemas.openxmlformats.org/officeDocument/2006/relationships/hyperlink" Target="https://doi.org/10.1080/00131881.2021.1988672" TargetMode="External"/><Relationship Id="rId46" Type="http://schemas.openxmlformats.org/officeDocument/2006/relationships/hyperlink" Target="http://www.waterford.org/education/how-parent-involvment-leads-to-student-success/" TargetMode="External"/><Relationship Id="rId20" Type="http://schemas.openxmlformats.org/officeDocument/2006/relationships/hyperlink" Target="http://www.earlyyears.wales/en/foundation-learning" TargetMode="External"/><Relationship Id="rId41" Type="http://schemas.openxmlformats.org/officeDocument/2006/relationships/hyperlink" Target="http://www.thebritishacademy.ac.uk/blog/what-is-social-polic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C8EC7-05BE-48AD-B848-092312EA8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7848</Words>
  <Characters>44737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George</dc:creator>
  <cp:keywords/>
  <dc:description/>
  <cp:lastModifiedBy>Sally George</cp:lastModifiedBy>
  <cp:revision>2</cp:revision>
  <dcterms:created xsi:type="dcterms:W3CDTF">2024-06-16T11:53:00Z</dcterms:created>
  <dcterms:modified xsi:type="dcterms:W3CDTF">2024-06-16T11:53:00Z</dcterms:modified>
</cp:coreProperties>
</file>