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40C746" w14:textId="1829BF0B" w:rsidR="00657490" w:rsidRDefault="00657490" w:rsidP="00C75903">
      <w:pPr>
        <w:spacing w:line="360" w:lineRule="auto"/>
        <w:rPr>
          <w:rFonts w:ascii="Arial" w:hAnsi="Arial" w:cs="Arial"/>
        </w:rPr>
      </w:pPr>
      <w:r w:rsidRPr="009D6DAF">
        <w:rPr>
          <w:noProof/>
        </w:rPr>
        <w:drawing>
          <wp:inline distT="0" distB="0" distL="0" distR="0" wp14:anchorId="1492D115" wp14:editId="5F6BBC10">
            <wp:extent cx="1809750" cy="723900"/>
            <wp:effectExtent l="0" t="0" r="0"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443C0D49" w14:textId="77777777" w:rsidR="00657490" w:rsidRDefault="00657490" w:rsidP="00C75903">
      <w:pPr>
        <w:spacing w:line="360" w:lineRule="auto"/>
        <w:rPr>
          <w:rFonts w:ascii="Arial" w:hAnsi="Arial" w:cs="Arial"/>
        </w:rPr>
      </w:pPr>
    </w:p>
    <w:p w14:paraId="4F373A63" w14:textId="76D51984" w:rsidR="00831F76" w:rsidRPr="00C75903" w:rsidRDefault="00831F76" w:rsidP="00C75903">
      <w:pPr>
        <w:spacing w:line="360" w:lineRule="auto"/>
        <w:rPr>
          <w:rFonts w:ascii="Arial" w:hAnsi="Arial" w:cs="Arial"/>
          <w:bCs/>
        </w:rPr>
      </w:pPr>
      <w:r w:rsidRPr="00C75903">
        <w:rPr>
          <w:rFonts w:ascii="Arial" w:hAnsi="Arial" w:cs="Arial"/>
        </w:rPr>
        <w:t>Module: LCLM 6001 Strategic Management for Business</w:t>
      </w:r>
    </w:p>
    <w:p w14:paraId="14C7B9CA" w14:textId="77777777" w:rsidR="00831F76" w:rsidRPr="00C75903" w:rsidRDefault="00831F76" w:rsidP="00C75903">
      <w:pPr>
        <w:spacing w:before="100" w:beforeAutospacing="1" w:after="100" w:afterAutospacing="1" w:line="360" w:lineRule="auto"/>
        <w:rPr>
          <w:rFonts w:ascii="Arial" w:hAnsi="Arial" w:cs="Arial"/>
          <w:b/>
          <w:bCs/>
        </w:rPr>
      </w:pPr>
      <w:r w:rsidRPr="00C75903">
        <w:rPr>
          <w:rFonts w:ascii="Arial" w:hAnsi="Arial" w:cs="Arial"/>
        </w:rPr>
        <w:t>Assignment Title: Individual Report</w:t>
      </w:r>
    </w:p>
    <w:p w14:paraId="4D2F3B58" w14:textId="77777777" w:rsidR="00831F76" w:rsidRPr="00C75903" w:rsidRDefault="00831F76" w:rsidP="00C75903">
      <w:pPr>
        <w:spacing w:before="100" w:beforeAutospacing="1" w:after="100" w:afterAutospacing="1" w:line="360" w:lineRule="auto"/>
        <w:rPr>
          <w:rFonts w:ascii="Arial" w:hAnsi="Arial" w:cs="Arial"/>
          <w:bCs/>
        </w:rPr>
      </w:pPr>
      <w:r w:rsidRPr="00C75903">
        <w:rPr>
          <w:rFonts w:ascii="Arial" w:hAnsi="Arial" w:cs="Arial"/>
        </w:rPr>
        <w:t>Name: Rebecca Bolton</w:t>
      </w:r>
    </w:p>
    <w:p w14:paraId="28048B51" w14:textId="77777777" w:rsidR="00831F76" w:rsidRPr="00C75903" w:rsidRDefault="00831F76" w:rsidP="00C75903">
      <w:pPr>
        <w:spacing w:before="100" w:beforeAutospacing="1" w:after="100" w:afterAutospacing="1" w:line="360" w:lineRule="auto"/>
        <w:rPr>
          <w:rFonts w:ascii="Arial" w:hAnsi="Arial" w:cs="Arial"/>
          <w:b/>
          <w:bCs/>
        </w:rPr>
      </w:pPr>
      <w:r w:rsidRPr="00C75903">
        <w:rPr>
          <w:rFonts w:ascii="Arial" w:hAnsi="Arial" w:cs="Arial"/>
        </w:rPr>
        <w:t>Word Count: 3000</w:t>
      </w:r>
    </w:p>
    <w:p w14:paraId="51616EED" w14:textId="77777777" w:rsidR="00831F76" w:rsidRPr="00C75903" w:rsidRDefault="00831F76" w:rsidP="00C75903">
      <w:pPr>
        <w:spacing w:line="360" w:lineRule="auto"/>
        <w:rPr>
          <w:rFonts w:ascii="Arial" w:hAnsi="Arial" w:cs="Arial"/>
          <w:bCs/>
        </w:rPr>
      </w:pPr>
      <w:r w:rsidRPr="00C75903">
        <w:rPr>
          <w:rFonts w:ascii="Arial" w:hAnsi="Arial" w:cs="Arial"/>
        </w:rPr>
        <w:t>Student ID: 232331</w:t>
      </w:r>
    </w:p>
    <w:p w14:paraId="21E96566" w14:textId="77777777" w:rsidR="00831F76" w:rsidRPr="00C75903" w:rsidRDefault="00831F76" w:rsidP="00C75903">
      <w:pPr>
        <w:spacing w:line="360" w:lineRule="auto"/>
        <w:rPr>
          <w:rFonts w:ascii="Arial" w:hAnsi="Arial" w:cs="Arial"/>
          <w:bCs/>
        </w:rPr>
      </w:pPr>
      <w:r w:rsidRPr="00C75903">
        <w:rPr>
          <w:rFonts w:ascii="Arial" w:hAnsi="Arial" w:cs="Arial"/>
        </w:rPr>
        <w:t>Date: 16/03/2026</w:t>
      </w:r>
    </w:p>
    <w:p w14:paraId="11E3B1BB" w14:textId="77777777" w:rsidR="00831F76" w:rsidRPr="00C75903" w:rsidRDefault="00831F76" w:rsidP="00C75903">
      <w:pPr>
        <w:spacing w:line="360" w:lineRule="auto"/>
        <w:rPr>
          <w:rFonts w:ascii="Arial" w:hAnsi="Arial" w:cs="Arial"/>
          <w:b/>
          <w:bCs/>
        </w:rPr>
      </w:pPr>
      <w:r w:rsidRPr="00C75903">
        <w:rPr>
          <w:rFonts w:ascii="Arial" w:hAnsi="Arial" w:cs="Arial"/>
        </w:rPr>
        <w:t>Lecturer Name: MD Ashikul Khan</w:t>
      </w:r>
    </w:p>
    <w:p w14:paraId="51B83DDC" w14:textId="77777777" w:rsidR="00464C50" w:rsidRPr="00C75903" w:rsidRDefault="00464C50" w:rsidP="00C75903">
      <w:pPr>
        <w:spacing w:line="360" w:lineRule="auto"/>
        <w:rPr>
          <w:rFonts w:ascii="Arial" w:hAnsi="Arial" w:cs="Arial"/>
        </w:rPr>
      </w:pPr>
    </w:p>
    <w:p w14:paraId="5C3F8353" w14:textId="77777777" w:rsidR="00831F76" w:rsidRPr="00C75903" w:rsidRDefault="00831F76" w:rsidP="00C75903">
      <w:pPr>
        <w:spacing w:line="360" w:lineRule="auto"/>
        <w:rPr>
          <w:rFonts w:ascii="Arial" w:hAnsi="Arial" w:cs="Arial"/>
        </w:rPr>
      </w:pPr>
    </w:p>
    <w:p w14:paraId="45CF9F49" w14:textId="007835D7" w:rsidR="00831F76" w:rsidRPr="00C75903" w:rsidRDefault="00657490" w:rsidP="00C75903">
      <w:pPr>
        <w:spacing w:line="360" w:lineRule="auto"/>
        <w:rPr>
          <w:rFonts w:ascii="Arial" w:hAnsi="Arial" w:cs="Arial"/>
        </w:rPr>
      </w:pPr>
      <w:r>
        <w:rPr>
          <w:rFonts w:ascii="Arial" w:hAnsi="Arial" w:cs="Arial"/>
          <w:noProof/>
        </w:rPr>
        <mc:AlternateContent>
          <mc:Choice Requires="wpg">
            <w:drawing>
              <wp:inline distT="0" distB="0" distL="0" distR="0" wp14:anchorId="1EB621B8" wp14:editId="45CAC383">
                <wp:extent cx="5852160" cy="3611880"/>
                <wp:effectExtent l="0" t="0" r="0" b="7620"/>
                <wp:docPr id="256911068" name="Group 3"/>
                <wp:cNvGraphicFramePr/>
                <a:graphic xmlns:a="http://schemas.openxmlformats.org/drawingml/2006/main">
                  <a:graphicData uri="http://schemas.microsoft.com/office/word/2010/wordprocessingGroup">
                    <wpg:wgp>
                      <wpg:cNvGrpSpPr/>
                      <wpg:grpSpPr>
                        <a:xfrm>
                          <a:off x="0" y="0"/>
                          <a:ext cx="5852160" cy="3611880"/>
                          <a:chOff x="0" y="0"/>
                          <a:chExt cx="3333750" cy="1448435"/>
                        </a:xfrm>
                      </wpg:grpSpPr>
                      <pic:pic xmlns:pic="http://schemas.openxmlformats.org/drawingml/2006/picture">
                        <pic:nvPicPr>
                          <pic:cNvPr id="1524729633" name="Graphic 1"/>
                          <pic:cNvPicPr>
                            <a:picLocks noChangeAspect="1"/>
                          </pic:cNvPicPr>
                        </pic:nvPicPr>
                        <pic:blipFill>
                          <a:blip r:embed="rId9">
                            <a:extLst>
                              <a:ext uri="{96DAC541-7B7A-43D3-8B79-37D633B846F1}">
                                <asvg:svgBlip xmlns:asvg="http://schemas.microsoft.com/office/drawing/2016/SVG/main" r:embed="rId10"/>
                              </a:ext>
                              <a:ext uri="{837473B0-CC2E-450A-ABE3-18F120FF3D39}">
                                <a1611:picAttrSrcUrl xmlns:a1611="http://schemas.microsoft.com/office/drawing/2016/11/main" r:id="rId11"/>
                              </a:ext>
                            </a:extLst>
                          </a:blip>
                          <a:stretch>
                            <a:fillRect/>
                          </a:stretch>
                        </pic:blipFill>
                        <pic:spPr>
                          <a:xfrm>
                            <a:off x="0" y="0"/>
                            <a:ext cx="3333750" cy="1104900"/>
                          </a:xfrm>
                          <a:prstGeom prst="rect">
                            <a:avLst/>
                          </a:prstGeom>
                        </pic:spPr>
                      </pic:pic>
                      <wps:wsp>
                        <wps:cNvPr id="1044470544" name="Text Box 2"/>
                        <wps:cNvSpPr txBox="1"/>
                        <wps:spPr>
                          <a:xfrm>
                            <a:off x="0" y="1104900"/>
                            <a:ext cx="3333750" cy="343535"/>
                          </a:xfrm>
                          <a:prstGeom prst="rect">
                            <a:avLst/>
                          </a:prstGeom>
                          <a:solidFill>
                            <a:prstClr val="white"/>
                          </a:solidFill>
                          <a:ln>
                            <a:noFill/>
                          </a:ln>
                        </wps:spPr>
                        <wps:txbx>
                          <w:txbxContent>
                            <w:p w14:paraId="196AF036" w14:textId="4C5D758D" w:rsidR="00657490" w:rsidRPr="00657490" w:rsidRDefault="00657490" w:rsidP="00657490">
                              <w:pPr>
                                <w:rPr>
                                  <w:sz w:val="18"/>
                                  <w:szCs w:val="18"/>
                                </w:rPr>
                              </w:pPr>
                              <w:hyperlink r:id="rId12" w:history="1">
                                <w:r w:rsidRPr="00657490">
                                  <w:rPr>
                                    <w:rStyle w:val="Hyperlink"/>
                                    <w:sz w:val="18"/>
                                    <w:szCs w:val="18"/>
                                  </w:rPr>
                                  <w:t>This Photo</w:t>
                                </w:r>
                              </w:hyperlink>
                              <w:r w:rsidRPr="00657490">
                                <w:rPr>
                                  <w:sz w:val="18"/>
                                  <w:szCs w:val="18"/>
                                </w:rPr>
                                <w:t xml:space="preserve"> by Unknown Author is licensed under </w:t>
                              </w:r>
                              <w:hyperlink r:id="rId13" w:history="1">
                                <w:r w:rsidRPr="00657490">
                                  <w:rPr>
                                    <w:rStyle w:val="Hyperlink"/>
                                    <w:sz w:val="18"/>
                                    <w:szCs w:val="18"/>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1EB621B8" id="Group 3" o:spid="_x0000_s1026" style="width:460.8pt;height:284.4pt;mso-position-horizontal-relative:char;mso-position-vertical-relative:line" coordsize="33337,14484"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aphic 1" o:spid="_x0000_s1027" type="#_x0000_t75" style="position:absolute;width:33337;height:110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">
                  <v:imagedata r:id="rId14" o:title=""/>
                </v:shape>
                <v:shapetype id="_x0000_t202" coordsize="21600,21600" o:spt="202" path="m,l,21600r21600,l21600,xe">
                  <v:stroke joinstyle="miter"/>
                  <v:path gradientshapeok="t" o:connecttype="rect"/>
                </v:shapetype>
                <v:shape id="Text Box 2" o:spid="_x0000_s1028" type="#_x0000_t202" style="position:absolute;top:11049;width:33337;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" stroked="f">
                  <v:textbox>
                    <w:txbxContent>
                      <w:p w14:paraId="196AF036" w14:textId="4C5D758D" w:rsidR="00657490" w:rsidRPr="00657490" w:rsidRDefault="00657490" w:rsidP="00657490">
                        <w:pPr>
                          <w:rPr>
                            <w:sz w:val="18"/>
                            <w:szCs w:val="18"/>
                          </w:rPr>
                        </w:pPr>
                        <w:hyperlink r:id="rId15" w:history="1">
                          <w:r w:rsidRPr="00657490">
                            <w:rPr>
                              <w:rStyle w:val="Hyperlink"/>
                              <w:sz w:val="18"/>
                              <w:szCs w:val="18"/>
                            </w:rPr>
                            <w:t>This Photo</w:t>
                          </w:r>
                        </w:hyperlink>
                        <w:r w:rsidRPr="00657490">
                          <w:rPr>
                            <w:sz w:val="18"/>
                            <w:szCs w:val="18"/>
                          </w:rPr>
                          <w:t xml:space="preserve"> by Unknown Author is licensed under </w:t>
                        </w:r>
                        <w:hyperlink r:id="rId16" w:history="1">
                          <w:r w:rsidRPr="00657490">
                            <w:rPr>
                              <w:rStyle w:val="Hyperlink"/>
                              <w:sz w:val="18"/>
                              <w:szCs w:val="18"/>
                            </w:rPr>
                            <w:t>CC BY-SA</w:t>
                          </w:r>
                        </w:hyperlink>
                      </w:p>
                    </w:txbxContent>
                  </v:textbox>
                </v:shape>
                <w10:anchorlock/>
              </v:group>
            </w:pict>
          </mc:Fallback>
        </mc:AlternateContent>
      </w:r>
    </w:p>
    <w:p w14:paraId="3FF57CCB" w14:textId="77777777" w:rsidR="00831F76" w:rsidRPr="00C75903" w:rsidRDefault="00831F76" w:rsidP="00C75903">
      <w:pPr>
        <w:spacing w:line="360" w:lineRule="auto"/>
        <w:rPr>
          <w:rFonts w:ascii="Arial" w:hAnsi="Arial" w:cs="Arial"/>
        </w:rPr>
      </w:pPr>
    </w:p>
    <w:p w14:paraId="60916013" w14:textId="77777777" w:rsidR="00831F76" w:rsidRPr="00C75903" w:rsidRDefault="00831F76" w:rsidP="00C75903">
      <w:pPr>
        <w:spacing w:line="360" w:lineRule="auto"/>
        <w:rPr>
          <w:rFonts w:ascii="Arial" w:hAnsi="Arial" w:cs="Arial"/>
        </w:rPr>
      </w:pPr>
    </w:p>
    <w:p w14:paraId="14125147" w14:textId="053FB011" w:rsidR="00831F76" w:rsidRPr="00C75903" w:rsidRDefault="00831F76" w:rsidP="00C75903">
      <w:pPr>
        <w:pStyle w:val="Heading1"/>
        <w:numPr>
          <w:ilvl w:val="0"/>
          <w:numId w:val="7"/>
        </w:numPr>
        <w:spacing w:line="360" w:lineRule="auto"/>
        <w:rPr>
          <w:rFonts w:ascii="Arial" w:eastAsia="Times New Roman" w:hAnsi="Arial" w:cs="Arial"/>
          <w:kern w:val="0"/>
          <w:sz w:val="22"/>
          <w:szCs w:val="22"/>
          <w:lang w:eastAsia="en-GB"/>
          <w14:ligatures w14:val="none"/>
        </w:rPr>
      </w:pPr>
      <w:bookmarkStart w:id="0" w:name="_Toc223794947"/>
      <w:r w:rsidRPr="00C75903">
        <w:rPr>
          <w:rFonts w:ascii="Arial" w:hAnsi="Arial" w:cs="Arial"/>
          <w:sz w:val="22"/>
          <w:szCs w:val="22"/>
        </w:rPr>
        <w:t>Executive Summary</w:t>
      </w:r>
      <w:bookmarkEnd w:id="0"/>
    </w:p>
    <w:p w14:paraId="1DC4C133" w14:textId="0ACF4408" w:rsidR="00831F76" w:rsidRPr="00C75903" w:rsidRDefault="00831F76" w:rsidP="00C75903">
      <w:pPr>
        <w:spacing w:before="100" w:beforeAutospacing="1" w:after="100" w:afterAutospacing="1" w:line="360" w:lineRule="auto"/>
        <w:rPr>
          <w:rFonts w:ascii="Arial" w:eastAsia="Times New Roman" w:hAnsi="Arial" w:cs="Arial"/>
          <w:kern w:val="0"/>
          <w:lang w:eastAsia="en-GB"/>
          <w14:ligatures w14:val="none"/>
        </w:rPr>
      </w:pPr>
      <w:r w:rsidRPr="00C75903">
        <w:rPr>
          <w:rFonts w:ascii="Arial" w:hAnsi="Arial" w:cs="Arial"/>
        </w:rPr>
        <w:t>This report critically evaluates Innocent Drinks’ strategic position and recommends a growth strategy aligned with its mission to “make natural, delicious food and drink that helps people live well and die old.” Using SWOT, PESTEL, Porter’s Five Forces, and Value Chain analysis, the report identifies th</w:t>
      </w:r>
      <w:r w:rsidR="00DF72E4" w:rsidRPr="00C75903">
        <w:rPr>
          <w:rFonts w:ascii="Arial" w:hAnsi="Arial" w:cs="Arial"/>
        </w:rPr>
        <w:t>e</w:t>
      </w:r>
      <w:r w:rsidRPr="00C75903">
        <w:rPr>
          <w:rFonts w:ascii="Arial" w:hAnsi="Arial" w:cs="Arial"/>
        </w:rPr>
        <w:t xml:space="preserve"> Innocent benefits from strong brand equity, sustainability credentials, and Coca-Cola’s global reach, yet faces intensified competition, rising production costs, and supply chain volatility. External analysis shows that the UK smoothies’ market is forecast to grow at around 9.1% annually through 2035, doubling in size by the mid-2030s, while the broader Europe smoothies’ sector was valued at over USD 5.2 billion in 2024 and is expected to expand further, demonstrating robust consumer demand for healthier beverage alternatives. </w:t>
      </w:r>
    </w:p>
    <w:p w14:paraId="2034820B" w14:textId="77777777" w:rsidR="00831F76" w:rsidRPr="00C75903" w:rsidRDefault="00831F76" w:rsidP="00C75903">
      <w:pPr>
        <w:spacing w:before="100" w:beforeAutospacing="1" w:after="100" w:afterAutospacing="1" w:line="360" w:lineRule="auto"/>
        <w:rPr>
          <w:rFonts w:ascii="Arial" w:eastAsia="Times New Roman" w:hAnsi="Arial" w:cs="Arial"/>
          <w:kern w:val="0"/>
          <w:lang w:eastAsia="en-GB"/>
          <w14:ligatures w14:val="none"/>
        </w:rPr>
      </w:pPr>
      <w:r w:rsidRPr="00C75903">
        <w:rPr>
          <w:rFonts w:ascii="Arial" w:hAnsi="Arial" w:cs="Arial"/>
        </w:rPr>
        <w:t xml:space="preserve">In addition, the functional beverages market is booming globally and in Europe, with annual growth rates of approximately 8%–8.3% expected through 2030, reflecting rising consumer interest in health-enhancing drinks beyond hydration. </w:t>
      </w:r>
    </w:p>
    <w:p w14:paraId="196DA289" w14:textId="77777777" w:rsidR="00831F76" w:rsidRPr="00C75903" w:rsidRDefault="00831F76" w:rsidP="00C75903">
      <w:pPr>
        <w:spacing w:before="100" w:beforeAutospacing="1" w:after="100" w:afterAutospacing="1" w:line="360" w:lineRule="auto"/>
        <w:rPr>
          <w:rFonts w:ascii="Arial" w:eastAsia="Times New Roman" w:hAnsi="Arial" w:cs="Arial"/>
          <w:kern w:val="0"/>
          <w:lang w:eastAsia="en-GB"/>
          <w14:ligatures w14:val="none"/>
        </w:rPr>
      </w:pPr>
      <w:r w:rsidRPr="00C75903">
        <w:rPr>
          <w:rFonts w:ascii="Arial" w:hAnsi="Arial" w:cs="Arial"/>
        </w:rPr>
        <w:t>The TOWS and Ansoff Matrix frameworks suggest that product development, particularly in functional and low sugar variants, supported by market expansion in Core Europe and selected Asian regions, offers the most strategic growth potential. SFA evaluation confirms this option as the most suitable, feasible, and acceptable. Implementation will be guided by a Balanced Scorecard, focusing on financial growth, customer engagement, operational efficiency, and talent development.</w:t>
      </w:r>
    </w:p>
    <w:p w14:paraId="1E0120A3" w14:textId="50FAAAA6" w:rsidR="00831F76" w:rsidRPr="00C75903" w:rsidRDefault="00831F76" w:rsidP="00C75903">
      <w:pPr>
        <w:spacing w:before="100" w:beforeAutospacing="1" w:after="100" w:afterAutospacing="1" w:line="360" w:lineRule="auto"/>
        <w:rPr>
          <w:rFonts w:ascii="Arial" w:eastAsia="Times New Roman" w:hAnsi="Arial" w:cs="Arial"/>
          <w:kern w:val="0"/>
          <w:lang w:eastAsia="en-GB"/>
          <w14:ligatures w14:val="none"/>
        </w:rPr>
      </w:pPr>
      <w:r w:rsidRPr="00C75903">
        <w:rPr>
          <w:rFonts w:ascii="Arial" w:hAnsi="Arial" w:cs="Arial"/>
        </w:rPr>
        <w:t xml:space="preserve">Overall, this report recommends a product development strategy introducing functional, low-sugar beverages to strengthen Innocent’s competitive advantage, capitalise on expanding health-oriented consumer trends, and achieve sustainable, ethically driven </w:t>
      </w:r>
      <w:r w:rsidR="00DB3CD1" w:rsidRPr="00C75903">
        <w:rPr>
          <w:rFonts w:ascii="Arial" w:hAnsi="Arial" w:cs="Arial"/>
        </w:rPr>
        <w:t>long-term</w:t>
      </w:r>
      <w:r w:rsidRPr="00C75903">
        <w:rPr>
          <w:rFonts w:ascii="Arial" w:hAnsi="Arial" w:cs="Arial"/>
        </w:rPr>
        <w:t xml:space="preserve"> growth.</w:t>
      </w:r>
    </w:p>
    <w:p w14:paraId="2C4DCFE7" w14:textId="77777777" w:rsidR="00831F76" w:rsidRPr="00C75903" w:rsidRDefault="00831F76" w:rsidP="00C75903">
      <w:pPr>
        <w:spacing w:before="100" w:beforeAutospacing="1" w:after="100" w:afterAutospacing="1" w:line="360" w:lineRule="auto"/>
        <w:rPr>
          <w:rFonts w:ascii="Arial" w:eastAsia="Times New Roman" w:hAnsi="Arial" w:cs="Arial"/>
          <w:kern w:val="0"/>
          <w:lang w:eastAsia="en-GB"/>
          <w14:ligatures w14:val="none"/>
        </w:rPr>
      </w:pPr>
    </w:p>
    <w:p w14:paraId="402D9DB8" w14:textId="77777777" w:rsidR="00831F76" w:rsidRPr="00C75903" w:rsidRDefault="00831F76" w:rsidP="00C75903">
      <w:pPr>
        <w:spacing w:before="100" w:beforeAutospacing="1" w:after="100" w:afterAutospacing="1" w:line="360" w:lineRule="auto"/>
        <w:rPr>
          <w:rFonts w:ascii="Arial" w:eastAsia="Times New Roman" w:hAnsi="Arial" w:cs="Arial"/>
          <w:kern w:val="0"/>
          <w:lang w:eastAsia="en-GB"/>
          <w14:ligatures w14:val="none"/>
        </w:rPr>
      </w:pPr>
    </w:p>
    <w:p w14:paraId="31087CA7" w14:textId="77777777" w:rsidR="00831F76" w:rsidRPr="00C75903" w:rsidRDefault="00831F76" w:rsidP="00C75903">
      <w:pPr>
        <w:spacing w:before="100" w:beforeAutospacing="1" w:after="100" w:afterAutospacing="1" w:line="360" w:lineRule="auto"/>
        <w:rPr>
          <w:rFonts w:ascii="Arial" w:eastAsia="Times New Roman" w:hAnsi="Arial" w:cs="Arial"/>
          <w:kern w:val="0"/>
          <w:lang w:eastAsia="en-GB"/>
          <w14:ligatures w14:val="none"/>
        </w:rPr>
      </w:pPr>
    </w:p>
    <w:p w14:paraId="2DA2E038" w14:textId="77777777" w:rsidR="00831F76" w:rsidRPr="00C75903" w:rsidRDefault="00831F76" w:rsidP="00C75903">
      <w:pPr>
        <w:spacing w:before="100" w:beforeAutospacing="1" w:after="100" w:afterAutospacing="1" w:line="360" w:lineRule="auto"/>
        <w:rPr>
          <w:rFonts w:ascii="Arial" w:eastAsia="Times New Roman" w:hAnsi="Arial" w:cs="Arial"/>
          <w:kern w:val="0"/>
          <w:lang w:eastAsia="en-GB"/>
          <w14:ligatures w14:val="none"/>
        </w:rPr>
      </w:pPr>
    </w:p>
    <w:p w14:paraId="5C809E1B" w14:textId="77777777" w:rsidR="00831F76" w:rsidRPr="00C75903" w:rsidRDefault="00831F76" w:rsidP="00C75903">
      <w:pPr>
        <w:spacing w:line="360" w:lineRule="auto"/>
        <w:rPr>
          <w:rFonts w:ascii="Arial" w:hAnsi="Arial" w:cs="Arial"/>
        </w:rPr>
      </w:pPr>
    </w:p>
    <w:p w14:paraId="2AB158B9" w14:textId="77777777" w:rsidR="00831F76" w:rsidRPr="00C75903" w:rsidRDefault="00831F76" w:rsidP="00C75903">
      <w:pPr>
        <w:spacing w:line="360" w:lineRule="auto"/>
        <w:rPr>
          <w:rFonts w:ascii="Arial" w:hAnsi="Arial" w:cs="Arial"/>
        </w:rPr>
      </w:pPr>
    </w:p>
    <w:sdt>
      <w:sdtPr>
        <w:rPr>
          <w:rFonts w:asciiTheme="minorHAnsi" w:eastAsiaTheme="minorHAnsi" w:hAnsiTheme="minorHAnsi" w:cstheme="minorBidi"/>
          <w:color w:val="auto"/>
          <w:kern w:val="2"/>
          <w:sz w:val="22"/>
          <w:szCs w:val="22"/>
          <w:lang w:eastAsia="en-US"/>
          <w14:ligatures w14:val="standardContextual"/>
        </w:rPr>
        <w:id w:val="771755927"/>
        <w:docPartObj>
          <w:docPartGallery w:val="Table of Contents"/>
          <w:docPartUnique/>
        </w:docPartObj>
      </w:sdtPr>
      <w:sdtEndPr>
        <w:rPr>
          <w:b/>
          <w:bCs/>
          <w:noProof/>
        </w:rPr>
      </w:sdtEndPr>
      <w:sdtContent>
        <w:p w14:paraId="6D56F989" w14:textId="7E72D91F" w:rsidR="00C75903" w:rsidRDefault="00C75903">
          <w:pPr>
            <w:pStyle w:val="TOCHeading"/>
          </w:pPr>
          <w:r>
            <w:t>Contents</w:t>
          </w:r>
        </w:p>
        <w:p w14:paraId="43AFE49F" w14:textId="113C83A6" w:rsidR="00C75903" w:rsidRPr="00C75903" w:rsidRDefault="00C75903" w:rsidP="00C75903">
          <w:pPr>
            <w:pStyle w:val="TOC1"/>
            <w:tabs>
              <w:tab w:val="left" w:pos="480"/>
              <w:tab w:val="right" w:leader="dot" w:pos="9016"/>
            </w:tabs>
            <w:spacing w:line="360" w:lineRule="auto"/>
            <w:rPr>
              <w:rFonts w:ascii="Arial" w:eastAsiaTheme="minorEastAsia" w:hAnsi="Arial" w:cs="Arial"/>
              <w:noProof/>
              <w:sz w:val="22"/>
              <w:szCs w:val="22"/>
              <w:lang w:eastAsia="en-GB"/>
            </w:rPr>
          </w:pPr>
          <w:r>
            <w:fldChar w:fldCharType="begin"/>
          </w:r>
          <w:r>
            <w:instrText xml:space="preserve"> TOC \o "1-3" \h \z \u </w:instrText>
          </w:r>
          <w:r>
            <w:fldChar w:fldCharType="separate"/>
          </w:r>
          <w:hyperlink w:anchor="_Toc223794947" w:history="1">
            <w:r w:rsidRPr="00C75903">
              <w:rPr>
                <w:rStyle w:val="Hyperlink"/>
                <w:rFonts w:ascii="Arial" w:hAnsi="Arial" w:cs="Arial"/>
                <w:noProof/>
                <w:kern w:val="0"/>
                <w:sz w:val="22"/>
                <w:szCs w:val="22"/>
                <w:lang w:eastAsia="en-GB"/>
                <w14:ligatures w14:val="none"/>
              </w:rPr>
              <w:t>1.</w:t>
            </w:r>
            <w:r w:rsidRPr="00C75903">
              <w:rPr>
                <w:rStyle w:val="Hyperlink"/>
                <w:rFonts w:ascii="Arial" w:hAnsi="Arial" w:cs="Arial"/>
                <w:noProof/>
                <w:sz w:val="22"/>
                <w:szCs w:val="22"/>
              </w:rPr>
              <w:t>Executive Summary</w:t>
            </w:r>
            <w:r w:rsidRPr="00C75903">
              <w:rPr>
                <w:rFonts w:ascii="Arial" w:hAnsi="Arial" w:cs="Arial"/>
                <w:noProof/>
                <w:webHidden/>
                <w:sz w:val="22"/>
                <w:szCs w:val="22"/>
              </w:rPr>
              <w:tab/>
            </w:r>
            <w:r w:rsidRPr="00C75903">
              <w:rPr>
                <w:rFonts w:ascii="Arial" w:hAnsi="Arial" w:cs="Arial"/>
                <w:noProof/>
                <w:webHidden/>
                <w:sz w:val="22"/>
                <w:szCs w:val="22"/>
              </w:rPr>
              <w:fldChar w:fldCharType="begin"/>
            </w:r>
            <w:r w:rsidRPr="00C75903">
              <w:rPr>
                <w:rFonts w:ascii="Arial" w:hAnsi="Arial" w:cs="Arial"/>
                <w:noProof/>
                <w:webHidden/>
                <w:sz w:val="22"/>
                <w:szCs w:val="22"/>
              </w:rPr>
              <w:instrText xml:space="preserve"> PAGEREF _Toc223794947 \h </w:instrText>
            </w:r>
            <w:r w:rsidRPr="00C75903">
              <w:rPr>
                <w:rFonts w:ascii="Arial" w:hAnsi="Arial" w:cs="Arial"/>
                <w:noProof/>
                <w:webHidden/>
                <w:sz w:val="22"/>
                <w:szCs w:val="22"/>
              </w:rPr>
            </w:r>
            <w:r w:rsidRPr="00C75903">
              <w:rPr>
                <w:rFonts w:ascii="Arial" w:hAnsi="Arial" w:cs="Arial"/>
                <w:noProof/>
                <w:webHidden/>
                <w:sz w:val="22"/>
                <w:szCs w:val="22"/>
              </w:rPr>
              <w:fldChar w:fldCharType="separate"/>
            </w:r>
            <w:r w:rsidR="00DB3CD1">
              <w:rPr>
                <w:rFonts w:ascii="Arial" w:hAnsi="Arial" w:cs="Arial"/>
                <w:noProof/>
                <w:webHidden/>
                <w:sz w:val="22"/>
                <w:szCs w:val="22"/>
              </w:rPr>
              <w:t>2</w:t>
            </w:r>
            <w:r w:rsidRPr="00C75903">
              <w:rPr>
                <w:rFonts w:ascii="Arial" w:hAnsi="Arial" w:cs="Arial"/>
                <w:noProof/>
                <w:webHidden/>
                <w:sz w:val="22"/>
                <w:szCs w:val="22"/>
              </w:rPr>
              <w:fldChar w:fldCharType="end"/>
            </w:r>
          </w:hyperlink>
        </w:p>
        <w:p w14:paraId="4DE27D2E" w14:textId="0D69A772" w:rsidR="00C75903" w:rsidRPr="00C75903" w:rsidRDefault="00C75903" w:rsidP="00C75903">
          <w:pPr>
            <w:pStyle w:val="TOC1"/>
            <w:tabs>
              <w:tab w:val="left" w:pos="480"/>
              <w:tab w:val="right" w:leader="dot" w:pos="9016"/>
            </w:tabs>
            <w:spacing w:line="360" w:lineRule="auto"/>
            <w:rPr>
              <w:rStyle w:val="Hyperlink"/>
              <w:rFonts w:ascii="Arial" w:hAnsi="Arial" w:cs="Arial"/>
              <w:noProof/>
              <w:sz w:val="22"/>
              <w:szCs w:val="22"/>
            </w:rPr>
          </w:pPr>
          <w:hyperlink w:anchor="_Toc223794948" w:history="1">
            <w:r w:rsidRPr="00C75903">
              <w:rPr>
                <w:rStyle w:val="Hyperlink"/>
                <w:rFonts w:ascii="Arial" w:hAnsi="Arial" w:cs="Arial"/>
                <w:noProof/>
                <w:sz w:val="22"/>
                <w:szCs w:val="22"/>
              </w:rPr>
              <w:t>2.Introduction to Innocent Drinks.</w:t>
            </w:r>
            <w:r w:rsidRPr="00C75903">
              <w:rPr>
                <w:rFonts w:ascii="Arial" w:hAnsi="Arial" w:cs="Arial"/>
                <w:noProof/>
                <w:webHidden/>
                <w:sz w:val="22"/>
                <w:szCs w:val="22"/>
              </w:rPr>
              <w:tab/>
            </w:r>
            <w:r w:rsidRPr="00C75903">
              <w:rPr>
                <w:rFonts w:ascii="Arial" w:hAnsi="Arial" w:cs="Arial"/>
                <w:noProof/>
                <w:webHidden/>
                <w:sz w:val="22"/>
                <w:szCs w:val="22"/>
              </w:rPr>
              <w:fldChar w:fldCharType="begin"/>
            </w:r>
            <w:r w:rsidRPr="00C75903">
              <w:rPr>
                <w:rFonts w:ascii="Arial" w:hAnsi="Arial" w:cs="Arial"/>
                <w:noProof/>
                <w:webHidden/>
                <w:sz w:val="22"/>
                <w:szCs w:val="22"/>
              </w:rPr>
              <w:instrText xml:space="preserve"> PAGEREF _Toc223794948 \h </w:instrText>
            </w:r>
            <w:r w:rsidRPr="00C75903">
              <w:rPr>
                <w:rFonts w:ascii="Arial" w:hAnsi="Arial" w:cs="Arial"/>
                <w:noProof/>
                <w:webHidden/>
                <w:sz w:val="22"/>
                <w:szCs w:val="22"/>
              </w:rPr>
            </w:r>
            <w:r w:rsidRPr="00C75903">
              <w:rPr>
                <w:rFonts w:ascii="Arial" w:hAnsi="Arial" w:cs="Arial"/>
                <w:noProof/>
                <w:webHidden/>
                <w:sz w:val="22"/>
                <w:szCs w:val="22"/>
              </w:rPr>
              <w:fldChar w:fldCharType="separate"/>
            </w:r>
            <w:r w:rsidR="00DB3CD1">
              <w:rPr>
                <w:rFonts w:ascii="Arial" w:hAnsi="Arial" w:cs="Arial"/>
                <w:noProof/>
                <w:webHidden/>
                <w:sz w:val="22"/>
                <w:szCs w:val="22"/>
              </w:rPr>
              <w:t>4</w:t>
            </w:r>
            <w:r w:rsidRPr="00C75903">
              <w:rPr>
                <w:rFonts w:ascii="Arial" w:hAnsi="Arial" w:cs="Arial"/>
                <w:noProof/>
                <w:webHidden/>
                <w:sz w:val="22"/>
                <w:szCs w:val="22"/>
              </w:rPr>
              <w:fldChar w:fldCharType="end"/>
            </w:r>
          </w:hyperlink>
        </w:p>
        <w:p w14:paraId="37AD7398" w14:textId="4CB4CA62" w:rsidR="00C75903" w:rsidRPr="00C75903" w:rsidRDefault="00C75903" w:rsidP="00C75903">
          <w:pPr>
            <w:spacing w:line="360" w:lineRule="auto"/>
            <w:rPr>
              <w:rFonts w:ascii="Arial" w:hAnsi="Arial" w:cs="Arial"/>
              <w:noProof/>
            </w:rPr>
          </w:pPr>
          <w:r w:rsidRPr="00C75903">
            <w:rPr>
              <w:rFonts w:ascii="Arial" w:hAnsi="Arial" w:cs="Arial"/>
              <w:noProof/>
            </w:rPr>
            <w:t>3.Evaluation of current market situation…………………………………………………………</w:t>
          </w:r>
          <w:r>
            <w:rPr>
              <w:rFonts w:ascii="Arial" w:hAnsi="Arial" w:cs="Arial"/>
              <w:noProof/>
            </w:rPr>
            <w:t>..</w:t>
          </w:r>
          <w:r w:rsidRPr="00C75903">
            <w:rPr>
              <w:rFonts w:ascii="Arial" w:hAnsi="Arial" w:cs="Arial"/>
              <w:noProof/>
            </w:rPr>
            <w:t>.4</w:t>
          </w:r>
        </w:p>
        <w:p w14:paraId="04E92A40" w14:textId="66C77906" w:rsidR="00C75903" w:rsidRPr="00C75903" w:rsidRDefault="00C75903" w:rsidP="00C75903">
          <w:pPr>
            <w:pStyle w:val="TOC1"/>
            <w:tabs>
              <w:tab w:val="right" w:leader="dot" w:pos="9016"/>
            </w:tabs>
            <w:spacing w:line="360" w:lineRule="auto"/>
            <w:rPr>
              <w:rFonts w:ascii="Arial" w:eastAsiaTheme="minorEastAsia" w:hAnsi="Arial" w:cs="Arial"/>
              <w:noProof/>
              <w:sz w:val="22"/>
              <w:szCs w:val="22"/>
              <w:lang w:eastAsia="en-GB"/>
            </w:rPr>
          </w:pPr>
          <w:hyperlink w:anchor="_Toc223794949" w:history="1">
            <w:r w:rsidRPr="00C75903">
              <w:rPr>
                <w:rStyle w:val="Hyperlink"/>
                <w:rFonts w:ascii="Arial" w:hAnsi="Arial" w:cs="Arial"/>
                <w:noProof/>
                <w:sz w:val="22"/>
                <w:szCs w:val="22"/>
              </w:rPr>
              <w:t>4 Strategic Growth Options and Proposed Strategy</w:t>
            </w:r>
            <w:r w:rsidRPr="00C75903">
              <w:rPr>
                <w:rFonts w:ascii="Arial" w:hAnsi="Arial" w:cs="Arial"/>
                <w:noProof/>
                <w:webHidden/>
                <w:sz w:val="22"/>
                <w:szCs w:val="22"/>
              </w:rPr>
              <w:tab/>
            </w:r>
            <w:r w:rsidRPr="00C75903">
              <w:rPr>
                <w:rFonts w:ascii="Arial" w:hAnsi="Arial" w:cs="Arial"/>
                <w:noProof/>
                <w:webHidden/>
                <w:sz w:val="22"/>
                <w:szCs w:val="22"/>
              </w:rPr>
              <w:fldChar w:fldCharType="begin"/>
            </w:r>
            <w:r w:rsidRPr="00C75903">
              <w:rPr>
                <w:rFonts w:ascii="Arial" w:hAnsi="Arial" w:cs="Arial"/>
                <w:noProof/>
                <w:webHidden/>
                <w:sz w:val="22"/>
                <w:szCs w:val="22"/>
              </w:rPr>
              <w:instrText xml:space="preserve"> PAGEREF _Toc223794949 \h </w:instrText>
            </w:r>
            <w:r w:rsidRPr="00C75903">
              <w:rPr>
                <w:rFonts w:ascii="Arial" w:hAnsi="Arial" w:cs="Arial"/>
                <w:noProof/>
                <w:webHidden/>
                <w:sz w:val="22"/>
                <w:szCs w:val="22"/>
              </w:rPr>
            </w:r>
            <w:r w:rsidRPr="00C75903">
              <w:rPr>
                <w:rFonts w:ascii="Arial" w:hAnsi="Arial" w:cs="Arial"/>
                <w:noProof/>
                <w:webHidden/>
                <w:sz w:val="22"/>
                <w:szCs w:val="22"/>
              </w:rPr>
              <w:fldChar w:fldCharType="separate"/>
            </w:r>
            <w:r w:rsidR="00DB3CD1">
              <w:rPr>
                <w:rFonts w:ascii="Arial" w:hAnsi="Arial" w:cs="Arial"/>
                <w:noProof/>
                <w:webHidden/>
                <w:sz w:val="22"/>
                <w:szCs w:val="22"/>
              </w:rPr>
              <w:t>8</w:t>
            </w:r>
            <w:r w:rsidRPr="00C75903">
              <w:rPr>
                <w:rFonts w:ascii="Arial" w:hAnsi="Arial" w:cs="Arial"/>
                <w:noProof/>
                <w:webHidden/>
                <w:sz w:val="22"/>
                <w:szCs w:val="22"/>
              </w:rPr>
              <w:fldChar w:fldCharType="end"/>
            </w:r>
          </w:hyperlink>
        </w:p>
        <w:p w14:paraId="0006993E" w14:textId="0F66DE32" w:rsidR="00C75903" w:rsidRPr="00C75903" w:rsidRDefault="00C75903" w:rsidP="00C75903">
          <w:pPr>
            <w:pStyle w:val="TOC1"/>
            <w:tabs>
              <w:tab w:val="right" w:leader="dot" w:pos="9016"/>
            </w:tabs>
            <w:spacing w:line="360" w:lineRule="auto"/>
            <w:rPr>
              <w:rFonts w:ascii="Arial" w:eastAsiaTheme="minorEastAsia" w:hAnsi="Arial" w:cs="Arial"/>
              <w:noProof/>
              <w:sz w:val="22"/>
              <w:szCs w:val="22"/>
              <w:lang w:eastAsia="en-GB"/>
            </w:rPr>
          </w:pPr>
          <w:hyperlink w:anchor="_Toc223794950" w:history="1">
            <w:r w:rsidRPr="00C75903">
              <w:rPr>
                <w:rStyle w:val="Hyperlink"/>
                <w:rFonts w:ascii="Arial" w:hAnsi="Arial" w:cs="Arial"/>
                <w:noProof/>
                <w:sz w:val="22"/>
                <w:szCs w:val="22"/>
              </w:rPr>
              <w:t>5 Strategy evaluation</w:t>
            </w:r>
            <w:r w:rsidRPr="00C75903">
              <w:rPr>
                <w:rFonts w:ascii="Arial" w:hAnsi="Arial" w:cs="Arial"/>
                <w:noProof/>
                <w:webHidden/>
                <w:sz w:val="22"/>
                <w:szCs w:val="22"/>
              </w:rPr>
              <w:tab/>
            </w:r>
            <w:r w:rsidRPr="00C75903">
              <w:rPr>
                <w:rFonts w:ascii="Arial" w:hAnsi="Arial" w:cs="Arial"/>
                <w:noProof/>
                <w:webHidden/>
                <w:sz w:val="22"/>
                <w:szCs w:val="22"/>
              </w:rPr>
              <w:fldChar w:fldCharType="begin"/>
            </w:r>
            <w:r w:rsidRPr="00C75903">
              <w:rPr>
                <w:rFonts w:ascii="Arial" w:hAnsi="Arial" w:cs="Arial"/>
                <w:noProof/>
                <w:webHidden/>
                <w:sz w:val="22"/>
                <w:szCs w:val="22"/>
              </w:rPr>
              <w:instrText xml:space="preserve"> PAGEREF _Toc223794950 \h </w:instrText>
            </w:r>
            <w:r w:rsidRPr="00C75903">
              <w:rPr>
                <w:rFonts w:ascii="Arial" w:hAnsi="Arial" w:cs="Arial"/>
                <w:noProof/>
                <w:webHidden/>
                <w:sz w:val="22"/>
                <w:szCs w:val="22"/>
              </w:rPr>
            </w:r>
            <w:r w:rsidRPr="00C75903">
              <w:rPr>
                <w:rFonts w:ascii="Arial" w:hAnsi="Arial" w:cs="Arial"/>
                <w:noProof/>
                <w:webHidden/>
                <w:sz w:val="22"/>
                <w:szCs w:val="22"/>
              </w:rPr>
              <w:fldChar w:fldCharType="separate"/>
            </w:r>
            <w:r w:rsidR="00DB3CD1">
              <w:rPr>
                <w:rFonts w:ascii="Arial" w:hAnsi="Arial" w:cs="Arial"/>
                <w:noProof/>
                <w:webHidden/>
                <w:sz w:val="22"/>
                <w:szCs w:val="22"/>
              </w:rPr>
              <w:t>11</w:t>
            </w:r>
            <w:r w:rsidRPr="00C75903">
              <w:rPr>
                <w:rFonts w:ascii="Arial" w:hAnsi="Arial" w:cs="Arial"/>
                <w:noProof/>
                <w:webHidden/>
                <w:sz w:val="22"/>
                <w:szCs w:val="22"/>
              </w:rPr>
              <w:fldChar w:fldCharType="end"/>
            </w:r>
          </w:hyperlink>
        </w:p>
        <w:p w14:paraId="183197A6" w14:textId="640C2C2B" w:rsidR="00C75903" w:rsidRPr="00C75903" w:rsidRDefault="00C75903" w:rsidP="00C75903">
          <w:pPr>
            <w:pStyle w:val="TOC1"/>
            <w:tabs>
              <w:tab w:val="right" w:leader="dot" w:pos="9016"/>
            </w:tabs>
            <w:spacing w:line="360" w:lineRule="auto"/>
            <w:rPr>
              <w:rFonts w:ascii="Arial" w:eastAsiaTheme="minorEastAsia" w:hAnsi="Arial" w:cs="Arial"/>
              <w:noProof/>
              <w:sz w:val="22"/>
              <w:szCs w:val="22"/>
              <w:lang w:eastAsia="en-GB"/>
            </w:rPr>
          </w:pPr>
          <w:hyperlink w:anchor="_Toc223794951" w:history="1">
            <w:r w:rsidRPr="00C75903">
              <w:rPr>
                <w:rStyle w:val="Hyperlink"/>
                <w:rFonts w:ascii="Arial" w:hAnsi="Arial" w:cs="Arial"/>
                <w:noProof/>
                <w:sz w:val="22"/>
                <w:szCs w:val="22"/>
              </w:rPr>
              <w:t>6 Stakeholder Analysis</w:t>
            </w:r>
            <w:r w:rsidRPr="00C75903">
              <w:rPr>
                <w:rFonts w:ascii="Arial" w:hAnsi="Arial" w:cs="Arial"/>
                <w:noProof/>
                <w:webHidden/>
                <w:sz w:val="22"/>
                <w:szCs w:val="22"/>
              </w:rPr>
              <w:tab/>
            </w:r>
            <w:r w:rsidR="00DB3CD1">
              <w:rPr>
                <w:rFonts w:ascii="Arial" w:hAnsi="Arial" w:cs="Arial"/>
                <w:noProof/>
                <w:webHidden/>
                <w:sz w:val="22"/>
                <w:szCs w:val="22"/>
              </w:rPr>
              <w:t>12</w:t>
            </w:r>
          </w:hyperlink>
        </w:p>
        <w:p w14:paraId="419370A8" w14:textId="081A14E2" w:rsidR="00C75903" w:rsidRPr="00C75903" w:rsidRDefault="00C75903" w:rsidP="00C75903">
          <w:pPr>
            <w:pStyle w:val="TOC1"/>
            <w:tabs>
              <w:tab w:val="right" w:leader="dot" w:pos="9016"/>
            </w:tabs>
            <w:spacing w:line="360" w:lineRule="auto"/>
            <w:rPr>
              <w:rFonts w:ascii="Arial" w:eastAsiaTheme="minorEastAsia" w:hAnsi="Arial" w:cs="Arial"/>
              <w:noProof/>
              <w:sz w:val="22"/>
              <w:szCs w:val="22"/>
              <w:lang w:eastAsia="en-GB"/>
            </w:rPr>
          </w:pPr>
          <w:hyperlink w:anchor="_Toc223794952" w:history="1">
            <w:r w:rsidRPr="00C75903">
              <w:rPr>
                <w:rStyle w:val="Hyperlink"/>
                <w:rFonts w:ascii="Arial" w:hAnsi="Arial" w:cs="Arial"/>
                <w:noProof/>
                <w:sz w:val="22"/>
                <w:szCs w:val="22"/>
              </w:rPr>
              <w:t>7 Implementation and monitoring</w:t>
            </w:r>
            <w:r w:rsidRPr="00C75903">
              <w:rPr>
                <w:rFonts w:ascii="Arial" w:hAnsi="Arial" w:cs="Arial"/>
                <w:noProof/>
                <w:webHidden/>
                <w:sz w:val="22"/>
                <w:szCs w:val="22"/>
              </w:rPr>
              <w:tab/>
            </w:r>
            <w:r w:rsidRPr="00C75903">
              <w:rPr>
                <w:rFonts w:ascii="Arial" w:hAnsi="Arial" w:cs="Arial"/>
                <w:noProof/>
                <w:webHidden/>
                <w:sz w:val="22"/>
                <w:szCs w:val="22"/>
              </w:rPr>
              <w:fldChar w:fldCharType="begin"/>
            </w:r>
            <w:r w:rsidRPr="00C75903">
              <w:rPr>
                <w:rFonts w:ascii="Arial" w:hAnsi="Arial" w:cs="Arial"/>
                <w:noProof/>
                <w:webHidden/>
                <w:sz w:val="22"/>
                <w:szCs w:val="22"/>
              </w:rPr>
              <w:instrText xml:space="preserve"> PAGEREF _Toc223794952 \h </w:instrText>
            </w:r>
            <w:r w:rsidRPr="00C75903">
              <w:rPr>
                <w:rFonts w:ascii="Arial" w:hAnsi="Arial" w:cs="Arial"/>
                <w:noProof/>
                <w:webHidden/>
                <w:sz w:val="22"/>
                <w:szCs w:val="22"/>
              </w:rPr>
            </w:r>
            <w:r w:rsidRPr="00C75903">
              <w:rPr>
                <w:rFonts w:ascii="Arial" w:hAnsi="Arial" w:cs="Arial"/>
                <w:noProof/>
                <w:webHidden/>
                <w:sz w:val="22"/>
                <w:szCs w:val="22"/>
              </w:rPr>
              <w:fldChar w:fldCharType="separate"/>
            </w:r>
            <w:r w:rsidR="00DB3CD1">
              <w:rPr>
                <w:rFonts w:ascii="Arial" w:hAnsi="Arial" w:cs="Arial"/>
                <w:noProof/>
                <w:webHidden/>
                <w:sz w:val="22"/>
                <w:szCs w:val="22"/>
              </w:rPr>
              <w:t>13</w:t>
            </w:r>
            <w:r w:rsidRPr="00C75903">
              <w:rPr>
                <w:rFonts w:ascii="Arial" w:hAnsi="Arial" w:cs="Arial"/>
                <w:noProof/>
                <w:webHidden/>
                <w:sz w:val="22"/>
                <w:szCs w:val="22"/>
              </w:rPr>
              <w:fldChar w:fldCharType="end"/>
            </w:r>
          </w:hyperlink>
        </w:p>
        <w:p w14:paraId="5055AAC0" w14:textId="06A5A2A1" w:rsidR="00C75903" w:rsidRDefault="00C75903" w:rsidP="00C75903">
          <w:pPr>
            <w:pStyle w:val="TOC1"/>
            <w:tabs>
              <w:tab w:val="right" w:leader="dot" w:pos="9016"/>
            </w:tabs>
            <w:spacing w:line="360" w:lineRule="auto"/>
            <w:rPr>
              <w:rStyle w:val="Hyperlink"/>
              <w:rFonts w:ascii="Arial" w:hAnsi="Arial" w:cs="Arial"/>
              <w:noProof/>
              <w:sz w:val="22"/>
              <w:szCs w:val="22"/>
            </w:rPr>
          </w:pPr>
          <w:hyperlink w:anchor="_Toc223794953" w:history="1">
            <w:r w:rsidRPr="00C75903">
              <w:rPr>
                <w:rStyle w:val="Hyperlink"/>
                <w:rFonts w:ascii="Arial" w:hAnsi="Arial" w:cs="Arial"/>
                <w:noProof/>
                <w:sz w:val="22"/>
                <w:szCs w:val="22"/>
              </w:rPr>
              <w:t>8 Conclusion</w:t>
            </w:r>
            <w:r w:rsidRPr="00C75903">
              <w:rPr>
                <w:rFonts w:ascii="Arial" w:hAnsi="Arial" w:cs="Arial"/>
                <w:noProof/>
                <w:webHidden/>
                <w:sz w:val="22"/>
                <w:szCs w:val="22"/>
              </w:rPr>
              <w:tab/>
            </w:r>
            <w:r w:rsidRPr="00C75903">
              <w:rPr>
                <w:rFonts w:ascii="Arial" w:hAnsi="Arial" w:cs="Arial"/>
                <w:noProof/>
                <w:webHidden/>
                <w:sz w:val="22"/>
                <w:szCs w:val="22"/>
              </w:rPr>
              <w:fldChar w:fldCharType="begin"/>
            </w:r>
            <w:r w:rsidRPr="00C75903">
              <w:rPr>
                <w:rFonts w:ascii="Arial" w:hAnsi="Arial" w:cs="Arial"/>
                <w:noProof/>
                <w:webHidden/>
                <w:sz w:val="22"/>
                <w:szCs w:val="22"/>
              </w:rPr>
              <w:instrText xml:space="preserve"> PAGEREF _Toc223794953 \h </w:instrText>
            </w:r>
            <w:r w:rsidRPr="00C75903">
              <w:rPr>
                <w:rFonts w:ascii="Arial" w:hAnsi="Arial" w:cs="Arial"/>
                <w:noProof/>
                <w:webHidden/>
                <w:sz w:val="22"/>
                <w:szCs w:val="22"/>
              </w:rPr>
            </w:r>
            <w:r w:rsidRPr="00C75903">
              <w:rPr>
                <w:rFonts w:ascii="Arial" w:hAnsi="Arial" w:cs="Arial"/>
                <w:noProof/>
                <w:webHidden/>
                <w:sz w:val="22"/>
                <w:szCs w:val="22"/>
              </w:rPr>
              <w:fldChar w:fldCharType="separate"/>
            </w:r>
            <w:r w:rsidR="00DB3CD1">
              <w:rPr>
                <w:rFonts w:ascii="Arial" w:hAnsi="Arial" w:cs="Arial"/>
                <w:noProof/>
                <w:webHidden/>
                <w:sz w:val="22"/>
                <w:szCs w:val="22"/>
              </w:rPr>
              <w:t>14</w:t>
            </w:r>
            <w:r w:rsidRPr="00C75903">
              <w:rPr>
                <w:rFonts w:ascii="Arial" w:hAnsi="Arial" w:cs="Arial"/>
                <w:noProof/>
                <w:webHidden/>
                <w:sz w:val="22"/>
                <w:szCs w:val="22"/>
              </w:rPr>
              <w:fldChar w:fldCharType="end"/>
            </w:r>
          </w:hyperlink>
        </w:p>
        <w:p w14:paraId="05136DF8" w14:textId="72A7CC98" w:rsidR="00657490" w:rsidRDefault="00657490" w:rsidP="00657490">
          <w:pPr>
            <w:rPr>
              <w:noProof/>
            </w:rPr>
          </w:pPr>
          <w:r>
            <w:rPr>
              <w:noProof/>
            </w:rPr>
            <w:t>9 References……………………………………………………………………………………………………………..</w:t>
          </w:r>
          <w:r w:rsidR="001A756D">
            <w:rPr>
              <w:noProof/>
            </w:rPr>
            <w:t>16</w:t>
          </w:r>
        </w:p>
        <w:p w14:paraId="2DB3D03C" w14:textId="62ADF038" w:rsidR="00657490" w:rsidRPr="00657490" w:rsidRDefault="00657490" w:rsidP="00657490">
          <w:pPr>
            <w:rPr>
              <w:noProof/>
            </w:rPr>
          </w:pPr>
          <w:r>
            <w:rPr>
              <w:noProof/>
            </w:rPr>
            <w:t>10 Annexes………………………………………………………………………………………………………………..1</w:t>
          </w:r>
          <w:r w:rsidR="001A756D">
            <w:rPr>
              <w:noProof/>
            </w:rPr>
            <w:t>8</w:t>
          </w:r>
        </w:p>
        <w:p w14:paraId="3CAFEDD6" w14:textId="462B1935" w:rsidR="00C75903" w:rsidRDefault="00C75903">
          <w:r>
            <w:rPr>
              <w:b/>
              <w:bCs/>
              <w:noProof/>
            </w:rPr>
            <w:fldChar w:fldCharType="end"/>
          </w:r>
        </w:p>
      </w:sdtContent>
    </w:sdt>
    <w:p w14:paraId="0B931DAE" w14:textId="77777777" w:rsidR="00831F76" w:rsidRPr="00C75903" w:rsidRDefault="00831F76" w:rsidP="00C75903">
      <w:pPr>
        <w:spacing w:line="360" w:lineRule="auto"/>
        <w:rPr>
          <w:rFonts w:ascii="Arial" w:hAnsi="Arial" w:cs="Arial"/>
          <w:b/>
        </w:rPr>
      </w:pPr>
    </w:p>
    <w:p w14:paraId="25E657A2" w14:textId="77777777" w:rsidR="00831F76" w:rsidRPr="00C75903" w:rsidRDefault="00831F76" w:rsidP="00C75903">
      <w:pPr>
        <w:spacing w:line="360" w:lineRule="auto"/>
        <w:rPr>
          <w:rFonts w:ascii="Arial" w:hAnsi="Arial" w:cs="Arial"/>
          <w:b/>
        </w:rPr>
      </w:pPr>
    </w:p>
    <w:p w14:paraId="10BC96E7" w14:textId="77777777" w:rsidR="00831F76" w:rsidRPr="00C75903" w:rsidRDefault="00831F76" w:rsidP="00C75903">
      <w:pPr>
        <w:spacing w:line="360" w:lineRule="auto"/>
        <w:rPr>
          <w:rFonts w:ascii="Arial" w:hAnsi="Arial" w:cs="Arial"/>
          <w:b/>
        </w:rPr>
      </w:pPr>
    </w:p>
    <w:p w14:paraId="2DF5E679" w14:textId="77777777" w:rsidR="00831F76" w:rsidRPr="00C75903" w:rsidRDefault="00831F76" w:rsidP="00C75903">
      <w:pPr>
        <w:spacing w:line="360" w:lineRule="auto"/>
        <w:rPr>
          <w:rFonts w:ascii="Arial" w:hAnsi="Arial" w:cs="Arial"/>
          <w:b/>
        </w:rPr>
      </w:pPr>
    </w:p>
    <w:p w14:paraId="4D977F88" w14:textId="77777777" w:rsidR="00831F76" w:rsidRPr="00C75903" w:rsidRDefault="00831F76" w:rsidP="00C75903">
      <w:pPr>
        <w:spacing w:line="360" w:lineRule="auto"/>
        <w:rPr>
          <w:rFonts w:ascii="Arial" w:hAnsi="Arial" w:cs="Arial"/>
          <w:b/>
        </w:rPr>
      </w:pPr>
    </w:p>
    <w:p w14:paraId="670A0D89" w14:textId="77777777" w:rsidR="00831F76" w:rsidRPr="00C75903" w:rsidRDefault="00831F76" w:rsidP="00C75903">
      <w:pPr>
        <w:spacing w:line="360" w:lineRule="auto"/>
        <w:rPr>
          <w:rFonts w:ascii="Arial" w:hAnsi="Arial" w:cs="Arial"/>
        </w:rPr>
      </w:pPr>
    </w:p>
    <w:p w14:paraId="3EA7C48F" w14:textId="77777777" w:rsidR="00831F76" w:rsidRPr="00C75903" w:rsidRDefault="00831F76" w:rsidP="00C75903">
      <w:pPr>
        <w:spacing w:line="360" w:lineRule="auto"/>
        <w:rPr>
          <w:rFonts w:ascii="Arial" w:hAnsi="Arial" w:cs="Arial"/>
        </w:rPr>
      </w:pPr>
    </w:p>
    <w:p w14:paraId="56B284C3" w14:textId="77777777" w:rsidR="00831F76" w:rsidRPr="00C75903" w:rsidRDefault="00831F76" w:rsidP="00C75903">
      <w:pPr>
        <w:spacing w:line="360" w:lineRule="auto"/>
        <w:rPr>
          <w:rFonts w:ascii="Arial" w:hAnsi="Arial" w:cs="Arial"/>
        </w:rPr>
      </w:pPr>
    </w:p>
    <w:p w14:paraId="113A9894" w14:textId="77777777" w:rsidR="00831F76" w:rsidRPr="00C75903" w:rsidRDefault="00831F76" w:rsidP="00C75903">
      <w:pPr>
        <w:spacing w:line="360" w:lineRule="auto"/>
        <w:rPr>
          <w:rFonts w:ascii="Arial" w:hAnsi="Arial" w:cs="Arial"/>
        </w:rPr>
      </w:pPr>
    </w:p>
    <w:p w14:paraId="53BD8413" w14:textId="77777777" w:rsidR="00831F76" w:rsidRPr="00C75903" w:rsidRDefault="00831F76" w:rsidP="00C75903">
      <w:pPr>
        <w:spacing w:line="360" w:lineRule="auto"/>
        <w:rPr>
          <w:rFonts w:ascii="Arial" w:hAnsi="Arial" w:cs="Arial"/>
        </w:rPr>
      </w:pPr>
    </w:p>
    <w:p w14:paraId="10A3B1E9" w14:textId="77777777" w:rsidR="00831F76" w:rsidRPr="00C75903" w:rsidRDefault="00831F76" w:rsidP="00C75903">
      <w:pPr>
        <w:spacing w:line="360" w:lineRule="auto"/>
        <w:rPr>
          <w:rFonts w:ascii="Arial" w:hAnsi="Arial" w:cs="Arial"/>
        </w:rPr>
      </w:pPr>
    </w:p>
    <w:p w14:paraId="090A1326" w14:textId="77777777" w:rsidR="00831F76" w:rsidRDefault="00831F76" w:rsidP="00C75903">
      <w:pPr>
        <w:pStyle w:val="Heading1"/>
        <w:spacing w:line="360" w:lineRule="auto"/>
        <w:rPr>
          <w:rFonts w:ascii="Arial" w:hAnsi="Arial" w:cs="Arial"/>
          <w:sz w:val="22"/>
          <w:szCs w:val="22"/>
        </w:rPr>
      </w:pPr>
    </w:p>
    <w:p w14:paraId="2F096AD4" w14:textId="77777777" w:rsidR="00657490" w:rsidRDefault="00657490" w:rsidP="00657490"/>
    <w:p w14:paraId="0D0AF672" w14:textId="77777777" w:rsidR="00657490" w:rsidRPr="00657490" w:rsidRDefault="00657490" w:rsidP="00657490"/>
    <w:p w14:paraId="4D710A11" w14:textId="3C2C39CB" w:rsidR="00831F76" w:rsidRPr="00C75903" w:rsidRDefault="00831F76" w:rsidP="00C75903">
      <w:pPr>
        <w:pStyle w:val="Heading1"/>
        <w:numPr>
          <w:ilvl w:val="0"/>
          <w:numId w:val="7"/>
        </w:numPr>
        <w:spacing w:line="360" w:lineRule="auto"/>
        <w:rPr>
          <w:rFonts w:ascii="Arial" w:hAnsi="Arial" w:cs="Arial"/>
          <w:color w:val="000000" w:themeColor="text1"/>
          <w:sz w:val="22"/>
          <w:szCs w:val="22"/>
        </w:rPr>
      </w:pPr>
      <w:bookmarkStart w:id="1" w:name="_Toc223794948"/>
      <w:r w:rsidRPr="00C75903">
        <w:rPr>
          <w:rFonts w:ascii="Arial" w:hAnsi="Arial" w:cs="Arial"/>
          <w:sz w:val="22"/>
          <w:szCs w:val="22"/>
        </w:rPr>
        <w:lastRenderedPageBreak/>
        <w:t>Introduction to Innocent Drinks.</w:t>
      </w:r>
      <w:bookmarkEnd w:id="1"/>
      <w:r w:rsidRPr="00C75903">
        <w:rPr>
          <w:rFonts w:ascii="Arial" w:hAnsi="Arial" w:cs="Arial"/>
          <w:sz w:val="22"/>
          <w:szCs w:val="22"/>
        </w:rPr>
        <w:t xml:space="preserve"> </w:t>
      </w:r>
    </w:p>
    <w:p w14:paraId="049C1C79" w14:textId="77777777" w:rsidR="00831F76" w:rsidRPr="00C75903" w:rsidRDefault="00831F76" w:rsidP="00C75903">
      <w:pPr>
        <w:spacing w:before="100" w:beforeAutospacing="1" w:after="100" w:afterAutospacing="1" w:line="360" w:lineRule="auto"/>
        <w:jc w:val="both"/>
        <w:rPr>
          <w:rFonts w:ascii="Arial" w:eastAsia="Times New Roman" w:hAnsi="Arial" w:cs="Arial"/>
          <w:color w:val="000000" w:themeColor="text1"/>
          <w:kern w:val="0"/>
          <w:lang w:eastAsia="en-GB"/>
          <w14:ligatures w14:val="none"/>
        </w:rPr>
      </w:pPr>
      <w:r w:rsidRPr="00C75903">
        <w:rPr>
          <w:rFonts w:ascii="Arial" w:hAnsi="Arial" w:cs="Arial"/>
        </w:rPr>
        <w:t xml:space="preserve">Innocent Drinks is a well-known UK company that makes smoothies, juices, and plant-based drinks. Since starting in 1999, the brand has grown into a major name in the healthy drinks market. People recognise Innocent for its friendly style, simple ingredients, and strong commitment to doing business responsibly. The company focuses on creating products that are natural, tasty, and good for everyday wellbeing. </w:t>
      </w:r>
    </w:p>
    <w:p w14:paraId="73FD0FD1" w14:textId="77777777" w:rsidR="00831F76" w:rsidRPr="00C75903" w:rsidRDefault="00831F76" w:rsidP="00C75903">
      <w:pPr>
        <w:spacing w:before="100" w:beforeAutospacing="1" w:after="100" w:afterAutospacing="1" w:line="360" w:lineRule="auto"/>
        <w:jc w:val="both"/>
        <w:rPr>
          <w:rFonts w:ascii="Arial" w:eastAsia="Times New Roman" w:hAnsi="Arial" w:cs="Arial"/>
          <w:color w:val="000000" w:themeColor="text1"/>
          <w:kern w:val="0"/>
          <w:lang w:eastAsia="en-GB"/>
          <w14:ligatures w14:val="none"/>
        </w:rPr>
      </w:pPr>
      <w:r w:rsidRPr="00C75903">
        <w:rPr>
          <w:rFonts w:ascii="Arial" w:hAnsi="Arial" w:cs="Arial"/>
        </w:rPr>
        <w:t>Innocent’s mission is to “make natural, delicious food and drink that helps people live well and die old.” This mission guides how the company develops its products and communicates with customers. Its vision is to “leave things better than we found them,” which reflects its long-term commitment to sustainability and positive social impact.</w:t>
      </w:r>
    </w:p>
    <w:p w14:paraId="4E54B82A" w14:textId="77777777" w:rsidR="00831F76" w:rsidRPr="00C75903" w:rsidRDefault="00831F76" w:rsidP="00C75903">
      <w:pPr>
        <w:spacing w:before="100" w:beforeAutospacing="1" w:after="100" w:afterAutospacing="1" w:line="360" w:lineRule="auto"/>
        <w:jc w:val="both"/>
        <w:rPr>
          <w:rFonts w:ascii="Arial" w:eastAsia="Times New Roman" w:hAnsi="Arial" w:cs="Arial"/>
          <w:color w:val="000000" w:themeColor="text1"/>
          <w:kern w:val="0"/>
          <w:lang w:eastAsia="en-GB"/>
          <w14:ligatures w14:val="none"/>
        </w:rPr>
      </w:pPr>
      <w:r w:rsidRPr="00C75903">
        <w:rPr>
          <w:rFonts w:ascii="Arial" w:hAnsi="Arial" w:cs="Arial"/>
        </w:rPr>
        <w:t>The company’s values centre on being honest, responsible, and caring for people and the planet. Innocent aims to reduce its environmental footprint, support fair and ethical sourcing, and work closely with suppliers to improve farming practices. As a certified responsible and sustainable business, it sets clear goals for cutting carbon emissions and improving the way ingredients are grown and transported. Innocent’s sustainability practices are widely recognised (Institute of Sustainability Studies, n.d.).</w:t>
      </w:r>
    </w:p>
    <w:p w14:paraId="232A0B2F" w14:textId="77777777" w:rsidR="00831F76" w:rsidRPr="00C75903" w:rsidRDefault="00831F76" w:rsidP="00C75903">
      <w:pPr>
        <w:spacing w:before="100" w:beforeAutospacing="1" w:after="100" w:afterAutospacing="1" w:line="360" w:lineRule="auto"/>
        <w:jc w:val="both"/>
        <w:rPr>
          <w:rFonts w:ascii="Arial" w:eastAsia="Times New Roman" w:hAnsi="Arial" w:cs="Arial"/>
          <w:color w:val="000000" w:themeColor="text1"/>
          <w:kern w:val="0"/>
          <w:lang w:eastAsia="en-GB"/>
          <w14:ligatures w14:val="none"/>
        </w:rPr>
      </w:pPr>
      <w:r w:rsidRPr="00C75903">
        <w:rPr>
          <w:rFonts w:ascii="Arial" w:hAnsi="Arial" w:cs="Arial"/>
        </w:rPr>
        <w:t>Overall, Innocent Drinks combines commercial success with a strong ethical purpose, aiming to grow while staying true to its mission and values.</w:t>
      </w:r>
    </w:p>
    <w:p w14:paraId="1EFBE171" w14:textId="77777777" w:rsidR="00831F76" w:rsidRPr="00C75903" w:rsidRDefault="00831F76" w:rsidP="00C75903">
      <w:pPr>
        <w:spacing w:before="100" w:beforeAutospacing="1" w:after="100" w:afterAutospacing="1" w:line="360" w:lineRule="auto"/>
        <w:jc w:val="both"/>
        <w:rPr>
          <w:rFonts w:ascii="Arial" w:eastAsia="Times New Roman" w:hAnsi="Arial" w:cs="Arial"/>
          <w:color w:val="000000" w:themeColor="text1"/>
          <w:kern w:val="0"/>
          <w:lang w:eastAsia="en-GB"/>
          <w14:ligatures w14:val="none"/>
        </w:rPr>
      </w:pPr>
      <w:r w:rsidRPr="00C75903">
        <w:rPr>
          <w:rFonts w:ascii="Arial" w:hAnsi="Arial" w:cs="Arial"/>
        </w:rPr>
        <w:t>These values underpin Innocent’s strategic priorities, ensuring that competitive advantage is pursued through responsible innovation, transparent supply chains, and long-term sustainability rather than short-term profit. (Innocent Drinks, 2024)</w:t>
      </w:r>
    </w:p>
    <w:p w14:paraId="40047DF3" w14:textId="51140DD3" w:rsidR="00831F76" w:rsidRPr="00C75903" w:rsidRDefault="00C75903" w:rsidP="00C75903">
      <w:pPr>
        <w:pStyle w:val="ListParagraph"/>
        <w:spacing w:line="360" w:lineRule="auto"/>
        <w:ind w:left="0"/>
        <w:jc w:val="both"/>
        <w:rPr>
          <w:rStyle w:val="Heading1Char"/>
          <w:rFonts w:ascii="Arial" w:hAnsi="Arial" w:cs="Arial"/>
          <w:sz w:val="22"/>
          <w:szCs w:val="22"/>
        </w:rPr>
      </w:pPr>
      <w:r>
        <w:rPr>
          <w:rFonts w:ascii="Arial" w:hAnsi="Arial" w:cs="Arial"/>
        </w:rPr>
        <w:t xml:space="preserve">3. </w:t>
      </w:r>
      <w:r w:rsidR="00831F76" w:rsidRPr="00C75903">
        <w:rPr>
          <w:rStyle w:val="Heading1Char"/>
          <w:rFonts w:ascii="Arial" w:hAnsi="Arial" w:cs="Arial"/>
          <w:sz w:val="22"/>
          <w:szCs w:val="22"/>
        </w:rPr>
        <w:t>Evaluation of current market situation</w:t>
      </w:r>
    </w:p>
    <w:p w14:paraId="07609B36" w14:textId="299AC8C7" w:rsidR="00831F76" w:rsidRPr="00C75903" w:rsidRDefault="00831F76" w:rsidP="00C75903">
      <w:pPr>
        <w:spacing w:line="360" w:lineRule="auto"/>
        <w:jc w:val="both"/>
        <w:rPr>
          <w:rFonts w:ascii="Arial" w:hAnsi="Arial" w:cs="Arial"/>
        </w:rPr>
        <w:sectPr w:rsidR="00831F76" w:rsidRPr="00C75903" w:rsidSect="00831F76">
          <w:footerReference w:type="default" r:id="rId17"/>
          <w:pgSz w:w="11906" w:h="16838" w:code="9"/>
          <w:pgMar w:top="1440" w:right="1440" w:bottom="1440" w:left="1440" w:header="709" w:footer="709" w:gutter="0"/>
          <w:cols w:space="708"/>
          <w:docGrid w:linePitch="360"/>
        </w:sectPr>
      </w:pPr>
      <w:r w:rsidRPr="00C75903">
        <w:rPr>
          <w:rFonts w:ascii="Arial" w:hAnsi="Arial" w:cs="Arial"/>
        </w:rPr>
        <w:t>To provide the Board with a clear understanding of Innocent Drinks’ current market position, below is a comprehensive evaluation of the external and internal business environment using established strategic analysis tools, including SWOT, PESTEL and Porter’s Five Forces. This assessment draws on real world industry data, competitor activity, consumer trends, and current sustainability and supply chain pressures affecting the global beverage sector. Together, these frameworks offer a structured, evidence-based view of the opportunities and risks facing Innocent, highlighting the key factors shaping competitiveness, growth potential, and long-term strategic resilience</w:t>
      </w:r>
    </w:p>
    <w:p w14:paraId="4C30C38F" w14:textId="571BBE37" w:rsidR="00831F76" w:rsidRPr="00657490" w:rsidRDefault="00831F76" w:rsidP="00C75903">
      <w:pPr>
        <w:spacing w:line="360" w:lineRule="auto"/>
        <w:jc w:val="both"/>
        <w:rPr>
          <w:rFonts w:ascii="Arial" w:hAnsi="Arial" w:cs="Arial"/>
        </w:rPr>
      </w:pPr>
      <w:r w:rsidRPr="00C75903">
        <w:rPr>
          <w:rFonts w:ascii="Arial" w:hAnsi="Arial" w:cs="Arial"/>
        </w:rPr>
        <w:lastRenderedPageBreak/>
        <w:t>Lynch (2018) argues that strategic management begins with strategic analysis. According to Johnson, Whittington and Scholes (2017), SWOT helps organisations integrate internal and external analysis. A SWOT analysis helps clarify Innocent Drinks’ overall position by highlighting its strengths, weaknesses, opportunities, and threats. It shows what the company does well, where it needs to improve, and which external factors could support or challenge future growth. This ensures that any strategic recommendations are realistic and based on a balanced view of both internal and external influences</w:t>
      </w:r>
    </w:p>
    <w:p w14:paraId="43CDF2C7" w14:textId="1F9C5352" w:rsidR="00831F76" w:rsidRDefault="00831F76" w:rsidP="00C75903">
      <w:pPr>
        <w:spacing w:line="360" w:lineRule="auto"/>
        <w:jc w:val="both"/>
        <w:rPr>
          <w:rFonts w:ascii="Arial" w:hAnsi="Arial" w:cs="Arial"/>
        </w:rPr>
      </w:pPr>
      <w:r w:rsidRPr="00C75903">
        <w:rPr>
          <w:rFonts w:ascii="Arial" w:hAnsi="Arial" w:cs="Arial"/>
        </w:rPr>
        <w:t>The SWOT analysis</w:t>
      </w:r>
      <w:r w:rsidR="005911F7">
        <w:rPr>
          <w:rFonts w:ascii="Arial" w:hAnsi="Arial" w:cs="Arial"/>
        </w:rPr>
        <w:t xml:space="preserve"> (A</w:t>
      </w:r>
      <w:r w:rsidR="005911F7" w:rsidRPr="005911F7">
        <w:rPr>
          <w:rFonts w:ascii="Arial" w:hAnsi="Arial" w:cs="Arial"/>
        </w:rPr>
        <w:t xml:space="preserve"> full SWOT table is provided in Annex A</w:t>
      </w:r>
      <w:r w:rsidR="005911F7">
        <w:rPr>
          <w:rFonts w:ascii="Arial" w:hAnsi="Arial" w:cs="Arial"/>
          <w:b/>
          <w:bCs/>
        </w:rPr>
        <w:t>)</w:t>
      </w:r>
      <w:r w:rsidR="005911F7">
        <w:rPr>
          <w:rFonts w:ascii="Arial" w:hAnsi="Arial" w:cs="Arial"/>
        </w:rPr>
        <w:t xml:space="preserve"> </w:t>
      </w:r>
      <w:r w:rsidRPr="00C75903">
        <w:rPr>
          <w:rFonts w:ascii="Arial" w:hAnsi="Arial" w:cs="Arial"/>
        </w:rPr>
        <w:t>highlights that Innocent Drinks benefits from strong ethical values, a highly recognisable brand, Coca-Cola’s financial backing, and a product range aligned with growing consumer demand for plant-based and sustainable options.</w:t>
      </w:r>
      <w:r w:rsidR="00C42C42">
        <w:rPr>
          <w:rFonts w:ascii="Arial" w:hAnsi="Arial" w:cs="Arial"/>
        </w:rPr>
        <w:t xml:space="preserve"> </w:t>
      </w:r>
      <w:r w:rsidR="00C42C42" w:rsidRPr="00FA5C52">
        <w:t xml:space="preserve">The Guardian, </w:t>
      </w:r>
      <w:r w:rsidR="00C42C42">
        <w:t>(</w:t>
      </w:r>
      <w:r w:rsidR="00C42C42" w:rsidRPr="00FA5C52">
        <w:t>2020)</w:t>
      </w:r>
      <w:r w:rsidRPr="00C75903">
        <w:rPr>
          <w:rFonts w:ascii="Arial" w:hAnsi="Arial" w:cs="Arial"/>
        </w:rPr>
        <w:t xml:space="preserve"> However, the company faces internal challenges such as high production costs, limited product diversification, dependence on global fruit supply chains, and potential risks to brand authenticity due to its ownership structure. Externally, Innocent has clear opportunities in expanding into new markets, developing sustainable packaging innovations, and capitalising on rising interest in ethical brands. At the same time, it must navigate threats including increasing competition, economic pressures, regulatory changes, and supply chain instability. </w:t>
      </w:r>
      <w:r w:rsidR="00DE1277" w:rsidRPr="00DE1277">
        <w:rPr>
          <w:rFonts w:ascii="Arial" w:hAnsi="Arial" w:cs="Arial"/>
        </w:rPr>
        <w:t xml:space="preserve">Johnson, Scholes and Whittington, </w:t>
      </w:r>
      <w:r w:rsidR="00DE1277">
        <w:rPr>
          <w:rFonts w:ascii="Arial" w:hAnsi="Arial" w:cs="Arial"/>
        </w:rPr>
        <w:t>(</w:t>
      </w:r>
      <w:r w:rsidR="00DE1277" w:rsidRPr="00DE1277">
        <w:rPr>
          <w:rFonts w:ascii="Arial" w:hAnsi="Arial" w:cs="Arial"/>
        </w:rPr>
        <w:t>2017).</w:t>
      </w:r>
      <w:r w:rsidR="00DE1277">
        <w:rPr>
          <w:rFonts w:ascii="Arial" w:hAnsi="Arial" w:cs="Arial"/>
        </w:rPr>
        <w:t xml:space="preserve"> </w:t>
      </w:r>
      <w:r w:rsidRPr="00C75903">
        <w:rPr>
          <w:rFonts w:ascii="Arial" w:hAnsi="Arial" w:cs="Arial"/>
        </w:rPr>
        <w:t>Together, these findings provide a balanced view of Innocent’s current position and the factors that will influence its future strategic choices. BBC News (2009).</w:t>
      </w:r>
      <w:r w:rsidR="00C75C06">
        <w:rPr>
          <w:rFonts w:ascii="Arial" w:hAnsi="Arial" w:cs="Arial"/>
        </w:rPr>
        <w:t xml:space="preserve"> </w:t>
      </w:r>
      <w:r w:rsidR="00C75C06" w:rsidRPr="00B5111D">
        <w:rPr>
          <w:rFonts w:ascii="Arial" w:hAnsi="Arial" w:cs="Arial"/>
        </w:rPr>
        <w:t>Panagiotou, G. (2003)</w:t>
      </w:r>
      <w:r w:rsidR="00C75C06">
        <w:rPr>
          <w:rFonts w:ascii="Arial" w:hAnsi="Arial" w:cs="Arial"/>
        </w:rPr>
        <w:t>.</w:t>
      </w:r>
    </w:p>
    <w:p w14:paraId="21EE3A5D" w14:textId="055618FA" w:rsidR="007B71E5" w:rsidRDefault="007B71E5" w:rsidP="00C75903">
      <w:pPr>
        <w:spacing w:line="360" w:lineRule="auto"/>
        <w:jc w:val="both"/>
        <w:rPr>
          <w:rFonts w:ascii="Arial" w:hAnsi="Arial" w:cs="Arial"/>
        </w:rPr>
      </w:pPr>
      <w:r w:rsidRPr="007B71E5">
        <w:rPr>
          <w:rFonts w:ascii="Arial" w:hAnsi="Arial" w:cs="Arial"/>
        </w:rPr>
        <w:t>Strategically, the most significant factors emerging from the SWOT analysis are Innocent’s strong ethical brand reputation and its access to Coca-Cola’s global distribution network. These strengths create a platform for innovation-led growth. However, dependence on global fruit supply chains and rising production costs represent the most critical vulnerabilities that must be addressed through diversification and supply chain resilience strategies.</w:t>
      </w:r>
    </w:p>
    <w:p w14:paraId="6F11BF27" w14:textId="4CC7CA15" w:rsidR="00763B9D" w:rsidRPr="00C75903" w:rsidRDefault="00763B9D" w:rsidP="00C75903">
      <w:pPr>
        <w:spacing w:line="360" w:lineRule="auto"/>
        <w:jc w:val="both"/>
        <w:rPr>
          <w:rFonts w:ascii="Arial" w:hAnsi="Arial" w:cs="Arial"/>
        </w:rPr>
      </w:pPr>
      <w:r w:rsidRPr="00763B9D">
        <w:rPr>
          <w:rFonts w:ascii="Arial" w:hAnsi="Arial" w:cs="Arial"/>
        </w:rPr>
        <w:t>The TOWS analysis</w:t>
      </w:r>
      <w:r>
        <w:rPr>
          <w:rFonts w:ascii="Arial" w:hAnsi="Arial" w:cs="Arial"/>
        </w:rPr>
        <w:t xml:space="preserve"> (TOWS analysis can be found at Annex B)</w:t>
      </w:r>
      <w:r w:rsidRPr="00763B9D">
        <w:rPr>
          <w:rFonts w:ascii="Arial" w:hAnsi="Arial" w:cs="Arial"/>
        </w:rPr>
        <w:t xml:space="preserve"> shows how Innocent can align its internal capabilities with external conditions to guide strategic action. The S–O strategies highlight opportunities to use its ethical brand, B Corp status and Coca</w:t>
      </w:r>
      <w:r w:rsidRPr="00763B9D">
        <w:rPr>
          <w:rFonts w:ascii="Arial" w:hAnsi="Arial" w:cs="Arial"/>
        </w:rPr>
        <w:noBreakHyphen/>
        <w:t>Cola distribution to expand into plant</w:t>
      </w:r>
      <w:r w:rsidRPr="00763B9D">
        <w:rPr>
          <w:rFonts w:ascii="Arial" w:hAnsi="Arial" w:cs="Arial"/>
        </w:rPr>
        <w:noBreakHyphen/>
        <w:t xml:space="preserve">based and functional drinks while investing in sustainable packaging and digital engagement. The W–O strategies focus on addressing weaknesses by diversifying the portfolio, improving supply chain technology and strengthening authenticity messaging. The S–T strategies show how Innocent’s sustainability credentials, trusted brand and resilient logistics can help counter competitive pressure and regulatory tightening. Meanwhile, the W–T strategies recognise risks from cost pressures and supply chain instability, recommending contingency sourcing, production optimisation and affordable formats. However, TOWS </w:t>
      </w:r>
      <w:r w:rsidRPr="00763B9D">
        <w:rPr>
          <w:rFonts w:ascii="Arial" w:hAnsi="Arial" w:cs="Arial"/>
        </w:rPr>
        <w:lastRenderedPageBreak/>
        <w:t>remains a static tool and may oversimplify fast</w:t>
      </w:r>
      <w:r w:rsidRPr="00763B9D">
        <w:rPr>
          <w:rFonts w:ascii="Arial" w:hAnsi="Arial" w:cs="Arial"/>
        </w:rPr>
        <w:noBreakHyphen/>
        <w:t>moving market dynamics, so these strategies require ongoing review and prioritisation.</w:t>
      </w:r>
    </w:p>
    <w:p w14:paraId="02B830EA" w14:textId="744D4EA9" w:rsidR="00831F76" w:rsidRDefault="00831F76" w:rsidP="00C75903">
      <w:pPr>
        <w:spacing w:line="360" w:lineRule="auto"/>
        <w:jc w:val="both"/>
      </w:pPr>
      <w:r w:rsidRPr="00C75903">
        <w:rPr>
          <w:rFonts w:ascii="Arial" w:hAnsi="Arial" w:cs="Arial"/>
        </w:rPr>
        <w:t>The PESTLE analysis</w:t>
      </w:r>
      <w:r w:rsidR="005911F7">
        <w:rPr>
          <w:rFonts w:ascii="Arial" w:hAnsi="Arial" w:cs="Arial"/>
        </w:rPr>
        <w:t xml:space="preserve"> (</w:t>
      </w:r>
      <w:r w:rsidR="005911F7" w:rsidRPr="005911F7">
        <w:rPr>
          <w:rFonts w:ascii="Arial" w:hAnsi="Arial" w:cs="Arial"/>
        </w:rPr>
        <w:t xml:space="preserve">The PESTEL summary can be found in Annex </w:t>
      </w:r>
      <w:r w:rsidR="00A9252E">
        <w:rPr>
          <w:rFonts w:ascii="Arial" w:hAnsi="Arial" w:cs="Arial"/>
        </w:rPr>
        <w:t>C</w:t>
      </w:r>
      <w:r w:rsidR="005911F7" w:rsidRPr="005911F7">
        <w:rPr>
          <w:rFonts w:ascii="Arial" w:hAnsi="Arial" w:cs="Arial"/>
        </w:rPr>
        <w:t>)</w:t>
      </w:r>
      <w:r w:rsidRPr="00C75903">
        <w:rPr>
          <w:rFonts w:ascii="Arial" w:hAnsi="Arial" w:cs="Arial"/>
        </w:rPr>
        <w:t xml:space="preserve"> shows that Innocent Drinks operates in a complex external environment shaped by political factors such as environmental regulations, post-Brexit trade rules, and instability in sourcing regions. Economically, the business is influenced by inflation, fluctuating commodity prices, and exchange rate movements, but also benefits from growth in European markets. Social trends strongly favour Innocent, with rising demand for healthy, natural, plant-based products and increasing consumer interest in sustainability and convenience. Technological developments, including sustainable packaging innovations, digital marketing, and advanced supply chain systems, offer opportunities for efficiency and differentiation. Environmental pressures such as climate change, water scarcity, and carbon reduction expectations pose significant challenges, particularly for fruit sourcing. Finally, legal factors including sugar taxes, strict food safety standards, ethical sourcing laws, and advertising restrictions require ongoing compliance. Together, these insights highlight the external forces that will shape Innocent’s strategic decisions and long-term growth.</w:t>
      </w:r>
      <w:r w:rsidR="00473829">
        <w:rPr>
          <w:rFonts w:ascii="Arial" w:hAnsi="Arial" w:cs="Arial"/>
        </w:rPr>
        <w:t xml:space="preserve"> </w:t>
      </w:r>
      <w:r w:rsidR="00D01853" w:rsidRPr="00D01853">
        <w:rPr>
          <w:rFonts w:ascii="Arial" w:hAnsi="Arial" w:cs="Arial"/>
        </w:rPr>
        <w:t>DEFRA (2024)</w:t>
      </w:r>
    </w:p>
    <w:p w14:paraId="4AA5FF6A" w14:textId="508E19EE" w:rsidR="0023240E" w:rsidRDefault="0023240E" w:rsidP="00C75903">
      <w:pPr>
        <w:spacing w:line="360" w:lineRule="auto"/>
        <w:jc w:val="both"/>
        <w:rPr>
          <w:rFonts w:ascii="Arial" w:hAnsi="Arial" w:cs="Arial"/>
        </w:rPr>
      </w:pPr>
      <w:r w:rsidRPr="0023240E">
        <w:rPr>
          <w:rFonts w:ascii="Arial" w:hAnsi="Arial" w:cs="Arial"/>
        </w:rPr>
        <w:t xml:space="preserve">Innocent operates in a highly competitive market characterised by strong branded rivals and aggressive supermarket private labels. Key competitors include Tropicana, Naked Juice, Alpro, </w:t>
      </w:r>
      <w:proofErr w:type="spellStart"/>
      <w:r w:rsidRPr="0023240E">
        <w:rPr>
          <w:rFonts w:ascii="Arial" w:hAnsi="Arial" w:cs="Arial"/>
        </w:rPr>
        <w:t>Oatly</w:t>
      </w:r>
      <w:proofErr w:type="spellEnd"/>
      <w:r w:rsidRPr="0023240E">
        <w:rPr>
          <w:rFonts w:ascii="Arial" w:hAnsi="Arial" w:cs="Arial"/>
        </w:rPr>
        <w:t xml:space="preserve">, Plenish, </w:t>
      </w:r>
      <w:proofErr w:type="spellStart"/>
      <w:r w:rsidRPr="0023240E">
        <w:rPr>
          <w:rFonts w:ascii="Arial" w:hAnsi="Arial" w:cs="Arial"/>
        </w:rPr>
        <w:t>Savsé</w:t>
      </w:r>
      <w:proofErr w:type="spellEnd"/>
      <w:r w:rsidRPr="0023240E">
        <w:rPr>
          <w:rFonts w:ascii="Arial" w:hAnsi="Arial" w:cs="Arial"/>
        </w:rPr>
        <w:t xml:space="preserve">, </w:t>
      </w:r>
      <w:proofErr w:type="spellStart"/>
      <w:r w:rsidRPr="0023240E">
        <w:rPr>
          <w:rFonts w:ascii="Arial" w:hAnsi="Arial" w:cs="Arial"/>
        </w:rPr>
        <w:t>Coldpress</w:t>
      </w:r>
      <w:proofErr w:type="spellEnd"/>
      <w:r w:rsidRPr="0023240E">
        <w:rPr>
          <w:rFonts w:ascii="Arial" w:hAnsi="Arial" w:cs="Arial"/>
        </w:rPr>
        <w:t xml:space="preserve"> and a wide range of own</w:t>
      </w:r>
      <w:r w:rsidRPr="0023240E">
        <w:rPr>
          <w:rFonts w:ascii="Arial" w:hAnsi="Arial" w:cs="Arial"/>
        </w:rPr>
        <w:noBreakHyphen/>
        <w:t>brand smoothies from Tesco, Sainsbury’s, M&amp;S and Aldi. These brands compete directly on price, health positioning, plant</w:t>
      </w:r>
      <w:r w:rsidRPr="0023240E">
        <w:rPr>
          <w:rFonts w:ascii="Arial" w:hAnsi="Arial" w:cs="Arial"/>
        </w:rPr>
        <w:noBreakHyphen/>
        <w:t>based innovation and sustainability claims, increasing pressure on Innocent to maintain differentiation and justify its premium pricing. The presence of both global beverage giants and fast</w:t>
      </w:r>
      <w:r w:rsidRPr="0023240E">
        <w:rPr>
          <w:rFonts w:ascii="Arial" w:hAnsi="Arial" w:cs="Arial"/>
        </w:rPr>
        <w:noBreakHyphen/>
        <w:t>growing plant</w:t>
      </w:r>
      <w:r w:rsidRPr="0023240E">
        <w:rPr>
          <w:rFonts w:ascii="Arial" w:hAnsi="Arial" w:cs="Arial"/>
        </w:rPr>
        <w:noBreakHyphen/>
        <w:t>based disruptors intensifies rivalry and limits Innocent’s ability to rely solely on brand strength, making continuous innovation essential for sustaining market share.</w:t>
      </w:r>
      <w:r w:rsidR="00A9252E">
        <w:rPr>
          <w:rFonts w:ascii="Arial" w:hAnsi="Arial" w:cs="Arial"/>
        </w:rPr>
        <w:t xml:space="preserve"> (List of competitors can be found at annex D)</w:t>
      </w:r>
    </w:p>
    <w:p w14:paraId="587F170D" w14:textId="107FBBC0" w:rsidR="00D164D4" w:rsidRPr="00C75903" w:rsidRDefault="00D164D4" w:rsidP="00C75903">
      <w:pPr>
        <w:spacing w:line="360" w:lineRule="auto"/>
        <w:jc w:val="both"/>
        <w:rPr>
          <w:rFonts w:ascii="Arial" w:hAnsi="Arial" w:cs="Arial"/>
        </w:rPr>
      </w:pPr>
      <w:r w:rsidRPr="00D164D4">
        <w:rPr>
          <w:rFonts w:ascii="Arial" w:hAnsi="Arial" w:cs="Arial"/>
        </w:rPr>
        <w:t xml:space="preserve">Competitors are increasingly investing in functional innovation and sustainability differentiation. For example, </w:t>
      </w:r>
      <w:proofErr w:type="spellStart"/>
      <w:r w:rsidRPr="00D164D4">
        <w:rPr>
          <w:rFonts w:ascii="Arial" w:hAnsi="Arial" w:cs="Arial"/>
        </w:rPr>
        <w:t>Oatly</w:t>
      </w:r>
      <w:proofErr w:type="spellEnd"/>
      <w:r w:rsidRPr="00D164D4">
        <w:rPr>
          <w:rFonts w:ascii="Arial" w:hAnsi="Arial" w:cs="Arial"/>
        </w:rPr>
        <w:t xml:space="preserve"> has expanded aggressively into international markets by positioning itself as a climate</w:t>
      </w:r>
      <w:r>
        <w:rPr>
          <w:rFonts w:ascii="Arial" w:hAnsi="Arial" w:cs="Arial"/>
        </w:rPr>
        <w:t xml:space="preserve"> </w:t>
      </w:r>
      <w:r w:rsidRPr="00D164D4">
        <w:rPr>
          <w:rFonts w:ascii="Arial" w:hAnsi="Arial" w:cs="Arial"/>
        </w:rPr>
        <w:t>conscious alternative to dairy, while Plenish focuses on premium cold</w:t>
      </w:r>
      <w:r>
        <w:rPr>
          <w:rFonts w:ascii="Arial" w:hAnsi="Arial" w:cs="Arial"/>
        </w:rPr>
        <w:t xml:space="preserve"> </w:t>
      </w:r>
      <w:r w:rsidRPr="00D164D4">
        <w:rPr>
          <w:rFonts w:ascii="Arial" w:hAnsi="Arial" w:cs="Arial"/>
        </w:rPr>
        <w:t>pressed juices targeting health</w:t>
      </w:r>
      <w:r>
        <w:rPr>
          <w:rFonts w:ascii="Arial" w:hAnsi="Arial" w:cs="Arial"/>
        </w:rPr>
        <w:t>-conscious</w:t>
      </w:r>
      <w:r w:rsidRPr="00D164D4">
        <w:rPr>
          <w:rFonts w:ascii="Arial" w:hAnsi="Arial" w:cs="Arial"/>
        </w:rPr>
        <w:t xml:space="preserve"> consumers. Meanwhile, Tropicana and Naked Juice continue to invest in fortified juices containing added vitamins and nutrients. This demonstrates that innovation within the healthy beverage category is accelerating, increasing pressure on Innocent to continuously differentiate its product portfolio to maintain premium positioning and market share.</w:t>
      </w:r>
    </w:p>
    <w:p w14:paraId="54C57CAC" w14:textId="321B381E" w:rsidR="00831F76" w:rsidRDefault="00831F76" w:rsidP="00473829">
      <w:pPr>
        <w:spacing w:line="360" w:lineRule="auto"/>
        <w:jc w:val="both"/>
      </w:pPr>
      <w:r w:rsidRPr="00C75903">
        <w:rPr>
          <w:rFonts w:ascii="Arial" w:hAnsi="Arial" w:cs="Arial"/>
        </w:rPr>
        <w:t>Mintel (2025) highlights growing consumer interest in natural and functional smoothies.</w:t>
      </w:r>
      <w:r w:rsidR="00D164D4">
        <w:rPr>
          <w:rFonts w:ascii="Arial" w:hAnsi="Arial" w:cs="Arial"/>
        </w:rPr>
        <w:t xml:space="preserve"> </w:t>
      </w:r>
      <w:r w:rsidR="00D164D4" w:rsidRPr="00D164D4">
        <w:rPr>
          <w:rFonts w:ascii="Arial" w:hAnsi="Arial" w:cs="Arial"/>
        </w:rPr>
        <w:t xml:space="preserve">The wider global health beverage sector also reinforces this opportunity. The global functional </w:t>
      </w:r>
      <w:r w:rsidR="00D164D4" w:rsidRPr="00D164D4">
        <w:rPr>
          <w:rFonts w:ascii="Arial" w:hAnsi="Arial" w:cs="Arial"/>
        </w:rPr>
        <w:lastRenderedPageBreak/>
        <w:t>beverage market was valued at approximately USD 168 billion in 2024 and is expected to exceed USD 279 billion by 2030, growing at a compound annual growth rate (CAGR) of around 8–9% (Grand View Research, 2024). Functional beverages include drinks that provide additional health benefits such as vitamins, probiotics, protein, or immunity support. This trend is particularly strong among millennial and Gen Z consumers, who increasingly prioritise products that combine convenience, sustainability, and health benefits. For Innocent Drinks, this macro trend strengthens the strategic rationale for expanding into functional and low-sugar beverage categories, as it aligns both with market demand and the organisation’s health-oriented mission.</w:t>
      </w:r>
      <w:r w:rsidRPr="00C75903">
        <w:rPr>
          <w:rFonts w:ascii="Arial" w:hAnsi="Arial" w:cs="Arial"/>
        </w:rPr>
        <w:t xml:space="preserve"> The UK smoothie market grew by 5.8% in 2024.</w:t>
      </w:r>
      <w:r w:rsidR="00473829">
        <w:rPr>
          <w:rFonts w:ascii="Arial" w:hAnsi="Arial" w:cs="Arial"/>
        </w:rPr>
        <w:t xml:space="preserve"> </w:t>
      </w:r>
      <w:r w:rsidR="00473829" w:rsidRPr="00473829">
        <w:rPr>
          <w:rFonts w:ascii="Arial" w:hAnsi="Arial" w:cs="Arial"/>
        </w:rPr>
        <w:t>The smoothie market has experienced consolidation, increasing competitive pressure as rival firms merge to strengthen market share (BBC News, 2009)</w:t>
      </w:r>
      <w:r w:rsidRPr="00C75903">
        <w:rPr>
          <w:rFonts w:ascii="Arial" w:hAnsi="Arial" w:cs="Arial"/>
        </w:rPr>
        <w:t xml:space="preserve"> Innocent operates in a competitive yet favourable environment, supported by strong brand loyalty, ethical positioning, and Coca-Cola’s scale. Rivalry and switching remain high, but Innocent’s quality and values help soften these pressures. Buyer and supplier power are mixed, supermarkets and volatile fruit markets create dependency, while Innocent’s reputation and purchasing strength provide balance. Substitutes are rising as consumers shift toward low-sugar and functional drinks, though Innocent’s natural ingredients, taste, and wide availability continue to differentiate it. Overall, the industry is moderately attractive, with Innocent’s brand strength offsetting structural challenges. Combined PESTEL and Porter analysis shows that environmental regulation and retailer buyer power are the most significant pressures on Innocent’s cost base</w:t>
      </w:r>
      <w:r w:rsidR="00C42C42">
        <w:rPr>
          <w:rFonts w:ascii="Arial" w:hAnsi="Arial" w:cs="Arial"/>
        </w:rPr>
        <w:t xml:space="preserve">. </w:t>
      </w:r>
      <w:r w:rsidR="00C42C42" w:rsidRPr="00FA5C52">
        <w:t xml:space="preserve">DEFRA, </w:t>
      </w:r>
      <w:r w:rsidR="00C42C42">
        <w:t>(</w:t>
      </w:r>
      <w:r w:rsidR="00C42C42" w:rsidRPr="00FA5C52">
        <w:t>2024)</w:t>
      </w:r>
    </w:p>
    <w:p w14:paraId="2892A10E" w14:textId="77777777" w:rsidR="00D164D4" w:rsidRPr="00C75903" w:rsidRDefault="00D164D4" w:rsidP="00473829">
      <w:pPr>
        <w:spacing w:line="360" w:lineRule="auto"/>
        <w:jc w:val="both"/>
        <w:rPr>
          <w:rFonts w:ascii="Arial" w:hAnsi="Arial" w:cs="Arial"/>
        </w:rPr>
      </w:pPr>
    </w:p>
    <w:p w14:paraId="1E972BD8" w14:textId="2C9C6D80" w:rsidR="007479D0" w:rsidRPr="00C75903" w:rsidRDefault="007479D0" w:rsidP="00657490">
      <w:pPr>
        <w:spacing w:line="360" w:lineRule="auto"/>
        <w:jc w:val="both"/>
        <w:rPr>
          <w:rFonts w:ascii="Arial" w:hAnsi="Arial" w:cs="Arial"/>
        </w:rPr>
      </w:pPr>
      <w:r w:rsidRPr="00C75903">
        <w:rPr>
          <w:rFonts w:ascii="Arial" w:hAnsi="Arial" w:cs="Arial"/>
        </w:rPr>
        <w:t xml:space="preserve">While the combined use of SWOT, </w:t>
      </w:r>
      <w:r w:rsidR="00763B9D">
        <w:rPr>
          <w:rFonts w:ascii="Arial" w:hAnsi="Arial" w:cs="Arial"/>
        </w:rPr>
        <w:t xml:space="preserve">TOWS, </w:t>
      </w:r>
      <w:r w:rsidRPr="00C75903">
        <w:rPr>
          <w:rFonts w:ascii="Arial" w:hAnsi="Arial" w:cs="Arial"/>
        </w:rPr>
        <w:t>PESTEL and Porter’s Five Forces</w:t>
      </w:r>
      <w:r w:rsidR="00763B9D">
        <w:rPr>
          <w:rFonts w:ascii="Arial" w:hAnsi="Arial" w:cs="Arial"/>
        </w:rPr>
        <w:t xml:space="preserve"> (Porter’s Five Forces </w:t>
      </w:r>
      <w:r w:rsidR="00730369">
        <w:rPr>
          <w:rFonts w:ascii="Arial" w:hAnsi="Arial" w:cs="Arial"/>
        </w:rPr>
        <w:t xml:space="preserve">analysis can be found at annex </w:t>
      </w:r>
      <w:r w:rsidR="00A9252E">
        <w:rPr>
          <w:rFonts w:ascii="Arial" w:hAnsi="Arial" w:cs="Arial"/>
        </w:rPr>
        <w:t>E</w:t>
      </w:r>
      <w:r w:rsidR="00730369">
        <w:rPr>
          <w:rFonts w:ascii="Arial" w:hAnsi="Arial" w:cs="Arial"/>
        </w:rPr>
        <w:t>)</w:t>
      </w:r>
      <w:r w:rsidRPr="00C75903">
        <w:rPr>
          <w:rFonts w:ascii="Arial" w:hAnsi="Arial" w:cs="Arial"/>
        </w:rPr>
        <w:t xml:space="preserve"> provides a structured foundation for understanding Innocent Drinks’ strategic position, these tools also have limitations that must be acknowledged to avoid an overly simplistic interpretation.</w:t>
      </w:r>
      <w:r w:rsidR="00C75C06">
        <w:rPr>
          <w:rFonts w:ascii="Arial" w:hAnsi="Arial" w:cs="Arial"/>
        </w:rPr>
        <w:t xml:space="preserve"> </w:t>
      </w:r>
      <w:r w:rsidR="00C75C06" w:rsidRPr="00B5111D">
        <w:rPr>
          <w:rFonts w:ascii="Arial" w:hAnsi="Arial" w:cs="Arial"/>
        </w:rPr>
        <w:t>Porter, M.E. (2008)</w:t>
      </w:r>
      <w:r w:rsidR="00C75C06">
        <w:rPr>
          <w:rFonts w:ascii="Arial" w:hAnsi="Arial" w:cs="Arial"/>
        </w:rPr>
        <w:t>.</w:t>
      </w:r>
      <w:r w:rsidRPr="00C75903">
        <w:rPr>
          <w:rFonts w:ascii="Arial" w:hAnsi="Arial" w:cs="Arial"/>
        </w:rPr>
        <w:t xml:space="preserve"> SWOT, for example, is highly subjective and risks becoming a descriptive checklist unless supported by robust evidence and prioritisation; it does not account for the dynamic nature of the beverage market or the speed at which consumer trends shift. Similarly, PESTEL offers breadth but not depth, and without ranking the significance of each factor it can obscure which external pressures genuinely matter most to Innocent’s competitiveness.</w:t>
      </w:r>
      <w:r w:rsidR="00C42C42">
        <w:rPr>
          <w:rFonts w:ascii="Arial" w:hAnsi="Arial" w:cs="Arial"/>
        </w:rPr>
        <w:t xml:space="preserve"> </w:t>
      </w:r>
      <w:r w:rsidR="00C42C42" w:rsidRPr="00FA5C52">
        <w:t>UK Government,</w:t>
      </w:r>
      <w:r w:rsidR="00C42C42">
        <w:t xml:space="preserve"> (</w:t>
      </w:r>
      <w:r w:rsidR="00C42C42" w:rsidRPr="00FA5C52">
        <w:t>2023)</w:t>
      </w:r>
      <w:r w:rsidRPr="00C75903">
        <w:rPr>
          <w:rFonts w:ascii="Arial" w:hAnsi="Arial" w:cs="Arial"/>
        </w:rPr>
        <w:t xml:space="preserve"> Porter’s Five Forces, although useful for assessing industry structure, assumes stable market boundaries and does not fully capture the rise of hybrid competitors such as functional drinks and plant-based brands that blur traditional categories. Moreover, all three tools provide a static snapshot, whereas Innocent operates in a volatile environment shaped by fluctuating commodity prices, regulatory change, and evolving sustainability expectations. A critical reading of the analysis therefore requires recognising that these frameworks are starting </w:t>
      </w:r>
      <w:r w:rsidRPr="00C75903">
        <w:rPr>
          <w:rFonts w:ascii="Arial" w:hAnsi="Arial" w:cs="Arial"/>
        </w:rPr>
        <w:lastRenderedPageBreak/>
        <w:t>points rather than definitive answers, and that strategic judgement must integrate evidence, context, and the organisation’s long-term values rather than relying solely on model outputs.</w:t>
      </w:r>
      <w:r w:rsidR="00887C1E">
        <w:rPr>
          <w:rFonts w:ascii="Arial" w:hAnsi="Arial" w:cs="Arial"/>
        </w:rPr>
        <w:t xml:space="preserve"> </w:t>
      </w:r>
      <w:r w:rsidR="00887C1E" w:rsidRPr="00FA5C52">
        <w:t xml:space="preserve">Mordor </w:t>
      </w:r>
      <w:r w:rsidR="00473829" w:rsidRPr="00FA5C52">
        <w:t>Intelligence,</w:t>
      </w:r>
      <w:r w:rsidR="00473829">
        <w:t xml:space="preserve"> (</w:t>
      </w:r>
      <w:r w:rsidR="00887C1E" w:rsidRPr="00FA5C52">
        <w:t>2025)</w:t>
      </w:r>
    </w:p>
    <w:p w14:paraId="374CC520" w14:textId="7421854E" w:rsidR="00831F76" w:rsidRPr="00C75903" w:rsidRDefault="00C75903" w:rsidP="00C75903">
      <w:pPr>
        <w:pStyle w:val="Heading1"/>
        <w:spacing w:line="360" w:lineRule="auto"/>
        <w:rPr>
          <w:rFonts w:ascii="Arial" w:hAnsi="Arial" w:cs="Arial"/>
          <w:sz w:val="22"/>
          <w:szCs w:val="22"/>
        </w:rPr>
      </w:pPr>
      <w:bookmarkStart w:id="2" w:name="_Toc223794949"/>
      <w:r>
        <w:rPr>
          <w:rFonts w:ascii="Arial" w:hAnsi="Arial" w:cs="Arial"/>
          <w:sz w:val="22"/>
          <w:szCs w:val="22"/>
        </w:rPr>
        <w:t xml:space="preserve">4 </w:t>
      </w:r>
      <w:r w:rsidR="00831F76" w:rsidRPr="00C75903">
        <w:rPr>
          <w:rFonts w:ascii="Arial" w:hAnsi="Arial" w:cs="Arial"/>
          <w:sz w:val="22"/>
          <w:szCs w:val="22"/>
        </w:rPr>
        <w:t>Strategic Growth Options and Proposed Strategy</w:t>
      </w:r>
      <w:bookmarkEnd w:id="2"/>
    </w:p>
    <w:p w14:paraId="17333305" w14:textId="322A8727" w:rsidR="00831F76" w:rsidRPr="00C75903" w:rsidRDefault="00831F76" w:rsidP="00C75903">
      <w:pPr>
        <w:pStyle w:val="ListParagraph"/>
        <w:spacing w:line="360" w:lineRule="auto"/>
        <w:ind w:left="0"/>
        <w:jc w:val="both"/>
        <w:rPr>
          <w:rFonts w:ascii="Arial" w:hAnsi="Arial" w:cs="Arial"/>
        </w:rPr>
      </w:pPr>
      <w:r w:rsidRPr="00C75903">
        <w:rPr>
          <w:rFonts w:ascii="Arial" w:hAnsi="Arial" w:cs="Arial"/>
        </w:rPr>
        <w:t>To secure long-term growth while protecting its ethical brand identity, Innocent Drinks needs a strategy that strengthens competitiveness and supports its mission to create natural, healthy products. Drawing on Porter’s Generic Strategies, the Ansoff Matrix, and Value Chain analysis, Product Development emerges as the most suitable growth route, aligning with Innocent’s differentiation focus, sustainability values, and innovation-led culture.</w:t>
      </w:r>
      <w:r w:rsidR="00887C1E">
        <w:rPr>
          <w:rFonts w:ascii="Arial" w:hAnsi="Arial" w:cs="Arial"/>
        </w:rPr>
        <w:t xml:space="preserve"> </w:t>
      </w:r>
      <w:proofErr w:type="spellStart"/>
      <w:proofErr w:type="gramStart"/>
      <w:r w:rsidR="00887C1E" w:rsidRPr="00FA5C52">
        <w:t>NielsenIQ</w:t>
      </w:r>
      <w:proofErr w:type="spellEnd"/>
      <w:r w:rsidR="00887C1E" w:rsidRPr="00FA5C52">
        <w:t>,</w:t>
      </w:r>
      <w:r w:rsidR="00887C1E">
        <w:t>(</w:t>
      </w:r>
      <w:proofErr w:type="gramEnd"/>
      <w:r w:rsidR="00887C1E" w:rsidRPr="00FA5C52">
        <w:t>2024)</w:t>
      </w:r>
    </w:p>
    <w:p w14:paraId="01622457" w14:textId="4E8F5A5D" w:rsidR="00831F76" w:rsidRPr="00C75903" w:rsidRDefault="00831F76" w:rsidP="00C75903">
      <w:pPr>
        <w:pStyle w:val="ListParagraph"/>
        <w:spacing w:line="360" w:lineRule="auto"/>
        <w:ind w:left="0"/>
        <w:jc w:val="both"/>
        <w:rPr>
          <w:rFonts w:ascii="Arial" w:hAnsi="Arial" w:cs="Arial"/>
        </w:rPr>
      </w:pPr>
      <w:r w:rsidRPr="00C75903">
        <w:rPr>
          <w:rFonts w:ascii="Arial" w:hAnsi="Arial" w:cs="Arial"/>
        </w:rPr>
        <w:t xml:space="preserve">Innocent already competes through differentiation, positioning itself as a premium, transparent, and environmentally responsible brand. Reinforcing this through innovation in plant-based, low-sugar, and functional beverages will help maintain its premium status and respond to evolving health trends. The Ansoff Matrix shows that market penetration offers limited growth, market development adds complexity, and diversification risks diluting the brand. Product development, however, allows Innocent to leverage its strong brand, distribution, and supplier relationships while meeting rising demand for health-enhancing, sustainable drinks, such as functional ranges targeting gut health, immunity, or protein needs. </w:t>
      </w:r>
    </w:p>
    <w:p w14:paraId="146C3A1F" w14:textId="08800E99" w:rsidR="00831F76" w:rsidRPr="00C75903" w:rsidRDefault="00831F76" w:rsidP="00C75903">
      <w:pPr>
        <w:spacing w:line="360" w:lineRule="auto"/>
        <w:jc w:val="both"/>
        <w:rPr>
          <w:rFonts w:ascii="Arial" w:hAnsi="Arial" w:cs="Arial"/>
        </w:rPr>
      </w:pPr>
      <w:r w:rsidRPr="00C75903">
        <w:rPr>
          <w:rFonts w:ascii="Arial" w:hAnsi="Arial" w:cs="Arial"/>
        </w:rPr>
        <w:t xml:space="preserve">The Value Chain analysis </w:t>
      </w:r>
      <w:r w:rsidR="005C2170">
        <w:rPr>
          <w:rFonts w:ascii="Arial" w:hAnsi="Arial" w:cs="Arial"/>
        </w:rPr>
        <w:t xml:space="preserve">(The Value Chain analysis can be found at annex </w:t>
      </w:r>
      <w:r w:rsidR="00A9252E">
        <w:rPr>
          <w:rFonts w:ascii="Arial" w:hAnsi="Arial" w:cs="Arial"/>
        </w:rPr>
        <w:t>F</w:t>
      </w:r>
      <w:r w:rsidR="005C2170">
        <w:rPr>
          <w:rFonts w:ascii="Arial" w:hAnsi="Arial" w:cs="Arial"/>
        </w:rPr>
        <w:t xml:space="preserve">) </w:t>
      </w:r>
      <w:r w:rsidRPr="00C75903">
        <w:rPr>
          <w:rFonts w:ascii="Arial" w:hAnsi="Arial" w:cs="Arial"/>
        </w:rPr>
        <w:t>shows that Innocent’s infrastructure already supports a product development strategy. Ethical sourcing and long-term supplier partnerships provide high-quality ingredients for natural innovation, while low-carbon operations and the carbon-neutral Rotterdam factory offer a scalable base for new products. Coca-Cola’s distribution network enables rapid international rollout, and Innocent’s humour-driven, transparent marketing strengthens consumer trust and provides an effective platform for promoting functional innovations. Its digital and data capabilities further support targeted engagement with health-conscious audiences.</w:t>
      </w:r>
    </w:p>
    <w:p w14:paraId="16FE7CB9" w14:textId="77777777" w:rsidR="00831F76" w:rsidRPr="00C75903" w:rsidRDefault="00831F76" w:rsidP="00C75903">
      <w:pPr>
        <w:spacing w:line="360" w:lineRule="auto"/>
        <w:jc w:val="both"/>
        <w:rPr>
          <w:rFonts w:ascii="Arial" w:hAnsi="Arial" w:cs="Arial"/>
        </w:rPr>
      </w:pPr>
      <w:r w:rsidRPr="00C75903">
        <w:rPr>
          <w:rFonts w:ascii="Arial" w:hAnsi="Arial" w:cs="Arial"/>
        </w:rPr>
        <w:t>Product development also aligns with industry growth trends: the European functional beverage market is expanding by around 8% annually and the UK smoothie market is expected to double by 2035. Developing new plant-based, low-sugar, and functional drinks allows Innocent to capture this growth while staying true to its ethical positioning. It also enhances long-term resilience through ingredient diversification and advances in sustainable packaging. Mordor Intelligence (2025).</w:t>
      </w:r>
    </w:p>
    <w:p w14:paraId="3C03874B" w14:textId="530E174B" w:rsidR="00831F76" w:rsidRDefault="00831F76" w:rsidP="00C75903">
      <w:pPr>
        <w:spacing w:line="360" w:lineRule="auto"/>
        <w:jc w:val="both"/>
        <w:rPr>
          <w:rFonts w:ascii="Arial" w:hAnsi="Arial" w:cs="Arial"/>
        </w:rPr>
      </w:pPr>
      <w:r w:rsidRPr="00C75903">
        <w:rPr>
          <w:rFonts w:ascii="Arial" w:hAnsi="Arial" w:cs="Arial"/>
        </w:rPr>
        <w:t>Overall, product development is the most coherent and sustainable growth option.</w:t>
      </w:r>
      <w:r w:rsidR="000D02D2">
        <w:rPr>
          <w:rFonts w:ascii="Arial" w:hAnsi="Arial" w:cs="Arial"/>
        </w:rPr>
        <w:t xml:space="preserve"> </w:t>
      </w:r>
      <w:r w:rsidR="000D02D2" w:rsidRPr="000D02D2">
        <w:rPr>
          <w:rFonts w:ascii="Arial" w:hAnsi="Arial" w:cs="Arial"/>
        </w:rPr>
        <w:t xml:space="preserve">Beyond simply introducing new beverages, the proposed strategy positions Innocent Drinks within the rapidly expanding functional wellness beverage segment, which sits at the intersection of </w:t>
      </w:r>
      <w:r w:rsidR="000D02D2" w:rsidRPr="000D02D2">
        <w:rPr>
          <w:rFonts w:ascii="Arial" w:hAnsi="Arial" w:cs="Arial"/>
        </w:rPr>
        <w:lastRenderedPageBreak/>
        <w:t>health, sustainability, and convenience. Strategically, this allows Innocent to move from competing purely within the traditional smoothie category to occupying a broader “health and wellbeing drinks” space. This repositioning is important because competitive advantage increasingly depends on delivering additional functional value rather than simply offering natural ingredients. By integrating functional benefits such as gut health, immunity support, or plant-based protein with its existing sustainability credentials and trusted brand identity, Innocent can strengthen its differentiation and create a more defensible market position. In strategic terms, this approach enables the organisation to shift from a product-based competition model to a value-based differentiation strategy, where consumers are willing to pay a premium for beverages that combine health benefits, ethical sourcing, and environmental responsibility.</w:t>
      </w:r>
      <w:r w:rsidR="00D164D4">
        <w:rPr>
          <w:rFonts w:ascii="Arial" w:hAnsi="Arial" w:cs="Arial"/>
        </w:rPr>
        <w:t xml:space="preserve"> </w:t>
      </w:r>
      <w:r w:rsidR="00D164D4" w:rsidRPr="00D164D4">
        <w:rPr>
          <w:rFonts w:ascii="Arial" w:hAnsi="Arial" w:cs="Arial"/>
        </w:rPr>
        <w:t>From a resource-based view (RBV) of strategy, Innocent Drinks possesses several valuable, rare, and difficult-to-imitate capabilities that support a product development strategy. These include a highly trusted ethical brand, strong sustainability credentials through B Corp certification, and access to Coca-Cola’s extensive distribution infrastructure. According to Barney (1991), organisations achieve sustainable competitive advantage when they leverage internal resources that competitors cannot easily replicate. Innocent’s brand authenticity, playful marketing style, and commitment to ethical sourcing create intangible assets that competitors may struggle to imitate. Developing new functional beverages therefore allows the company to exploit these strategic resources while strengthening its differentiation advantage in an increasingly crowded beverage market.</w:t>
      </w:r>
      <w:r w:rsidRPr="00C75903">
        <w:rPr>
          <w:rFonts w:ascii="Arial" w:hAnsi="Arial" w:cs="Arial"/>
        </w:rPr>
        <w:t xml:space="preserve"> It strengthens Innocent’s differentiation advantage, leverages Value Chain capabilities, and aligns with evolving consumer and environmental priorities, supporting both financial performance and social impact</w:t>
      </w:r>
    </w:p>
    <w:p w14:paraId="548031DE" w14:textId="52816C87" w:rsidR="007B71E5" w:rsidRDefault="007B71E5" w:rsidP="00C75903">
      <w:pPr>
        <w:spacing w:line="360" w:lineRule="auto"/>
        <w:jc w:val="both"/>
        <w:rPr>
          <w:rFonts w:ascii="Arial" w:hAnsi="Arial" w:cs="Arial"/>
        </w:rPr>
      </w:pPr>
      <w:r w:rsidRPr="007B71E5">
        <w:rPr>
          <w:rFonts w:ascii="Arial" w:hAnsi="Arial" w:cs="Arial"/>
        </w:rPr>
        <w:t>More specifically, Innocent could develop a functional smoothie range focused on gut health, immunity, and plant-based protein, using ingredients such as probiotics, fibre blends, and natural vitamins. This targeted innovation would allow the brand to move beyond traditional smoothies and compete directly within the rapidly growing functional beverage category.</w:t>
      </w:r>
    </w:p>
    <w:p w14:paraId="120EA7E1" w14:textId="77777777" w:rsidR="00481D0F" w:rsidRDefault="00481D0F" w:rsidP="00481D0F"/>
    <w:p w14:paraId="78B99577" w14:textId="77777777" w:rsidR="00481D0F" w:rsidRDefault="00481D0F" w:rsidP="00481D0F"/>
    <w:p w14:paraId="00133899" w14:textId="72EED1EE" w:rsidR="00481D0F" w:rsidRDefault="00481D0F" w:rsidP="00481D0F">
      <w:r w:rsidRPr="00481D0F">
        <w:t xml:space="preserve">Figure </w:t>
      </w:r>
      <w:r>
        <w:t>1</w:t>
      </w:r>
      <w:r w:rsidRPr="00481D0F">
        <w:t>: Strategic Positioning of Innocent Drinks in the Health Beverage Market</w:t>
      </w:r>
    </w:p>
    <w:p w14:paraId="4544E06D" w14:textId="77777777" w:rsidR="00481D0F" w:rsidRDefault="00481D0F" w:rsidP="00481D0F"/>
    <w:p w14:paraId="240EE56A" w14:textId="77777777" w:rsidR="00481D0F" w:rsidRDefault="00481D0F" w:rsidP="00481D0F"/>
    <w:p w14:paraId="62074312" w14:textId="77777777" w:rsidR="00481D0F" w:rsidRDefault="00481D0F" w:rsidP="00481D0F"/>
    <w:p w14:paraId="57C6C64A" w14:textId="3D437CBE" w:rsidR="00481D0F" w:rsidRDefault="00481D0F" w:rsidP="00481D0F"/>
    <w:tbl>
      <w:tblPr>
        <w:tblStyle w:val="TableGrid"/>
        <w:tblW w:w="0" w:type="auto"/>
        <w:tblLook w:val="04A0" w:firstRow="1" w:lastRow="0" w:firstColumn="1" w:lastColumn="0" w:noHBand="0" w:noVBand="1"/>
      </w:tblPr>
      <w:tblGrid>
        <w:gridCol w:w="9016"/>
      </w:tblGrid>
      <w:tr w:rsidR="00481D0F" w14:paraId="693548C9" w14:textId="77777777" w:rsidTr="00395D62">
        <w:trPr>
          <w:trHeight w:val="419"/>
        </w:trPr>
        <w:tc>
          <w:tcPr>
            <w:tcW w:w="9016" w:type="dxa"/>
          </w:tcPr>
          <w:p w14:paraId="7FB1F5F2" w14:textId="03156B8F" w:rsidR="00481D0F" w:rsidRPr="00481D0F" w:rsidRDefault="00481D0F" w:rsidP="00395D62">
            <w:pPr>
              <w:rPr>
                <w:b/>
                <w:bCs/>
              </w:rPr>
            </w:pPr>
            <w:r>
              <w:lastRenderedPageBreak/>
              <w:t xml:space="preserve">                                                             </w:t>
            </w:r>
            <w:r w:rsidRPr="00481D0F">
              <w:rPr>
                <w:b/>
                <w:bCs/>
              </w:rPr>
              <w:t>High Functional Health Benefits</w:t>
            </w:r>
          </w:p>
        </w:tc>
      </w:tr>
    </w:tbl>
    <w:p w14:paraId="3C363B3C" w14:textId="61155917" w:rsidR="00481D0F" w:rsidRDefault="00481D0F" w:rsidP="00481D0F">
      <w:pPr>
        <w:tabs>
          <w:tab w:val="left" w:pos="2760"/>
        </w:tabs>
      </w:pPr>
      <w:r>
        <w:rPr>
          <w:noProof/>
        </w:rPr>
        <mc:AlternateContent>
          <mc:Choice Requires="wps">
            <w:drawing>
              <wp:anchor distT="0" distB="0" distL="114300" distR="114300" simplePos="0" relativeHeight="251679744" behindDoc="0" locked="0" layoutInCell="1" allowOverlap="1" wp14:anchorId="379F78D5" wp14:editId="0B07BFEB">
                <wp:simplePos x="0" y="0"/>
                <wp:positionH relativeFrom="margin">
                  <wp:align>center</wp:align>
                </wp:positionH>
                <wp:positionV relativeFrom="paragraph">
                  <wp:posOffset>10160</wp:posOffset>
                </wp:positionV>
                <wp:extent cx="388620" cy="556260"/>
                <wp:effectExtent l="19050" t="0" r="11430" b="34290"/>
                <wp:wrapNone/>
                <wp:docPr id="235259492" name="Arrow: Down 22"/>
                <wp:cNvGraphicFramePr/>
                <a:graphic xmlns:a="http://schemas.openxmlformats.org/drawingml/2006/main">
                  <a:graphicData uri="http://schemas.microsoft.com/office/word/2010/wordprocessingShape">
                    <wps:wsp>
                      <wps:cNvSpPr/>
                      <wps:spPr>
                        <a:xfrm>
                          <a:off x="0" y="0"/>
                          <a:ext cx="388620" cy="55626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0A1B162"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22" o:spid="_x0000_s1026" type="#_x0000_t67" style="position:absolute;margin-left:0;margin-top:.8pt;width:30.6pt;height:43.8pt;z-index:25167974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" adj="14055" fillcolor="#156082 [3204]" strokecolor="#030e13 [484]" strokeweight="1pt">
                <w10:wrap anchorx="margin"/>
              </v:shape>
            </w:pict>
          </mc:Fallback>
        </mc:AlternateContent>
      </w:r>
    </w:p>
    <w:p w14:paraId="40D5A1FD" w14:textId="77777777" w:rsidR="00481D0F" w:rsidRDefault="00481D0F"/>
    <w:tbl>
      <w:tblPr>
        <w:tblStyle w:val="TableGrid"/>
        <w:tblW w:w="0" w:type="auto"/>
        <w:tblInd w:w="1413" w:type="dxa"/>
        <w:tblLook w:val="04A0" w:firstRow="1" w:lastRow="0" w:firstColumn="1" w:lastColumn="0" w:noHBand="0" w:noVBand="1"/>
      </w:tblPr>
      <w:tblGrid>
        <w:gridCol w:w="3095"/>
        <w:gridCol w:w="3000"/>
      </w:tblGrid>
      <w:tr w:rsidR="00481D0F" w14:paraId="3B2A0745" w14:textId="77777777" w:rsidTr="00481D0F">
        <w:tc>
          <w:tcPr>
            <w:tcW w:w="3095" w:type="dxa"/>
          </w:tcPr>
          <w:p w14:paraId="078B3C13" w14:textId="67EA80B0" w:rsidR="00481D0F" w:rsidRDefault="00481D0F" w:rsidP="00395D62">
            <w:r>
              <w:t xml:space="preserve">Functional Drinks (Probiotics, Protein </w:t>
            </w:r>
            <w:proofErr w:type="gramStart"/>
            <w:r>
              <w:t xml:space="preserve">Drinks)   </w:t>
            </w:r>
            <w:proofErr w:type="gramEnd"/>
            <w:r>
              <w:t xml:space="preserve">       </w:t>
            </w:r>
          </w:p>
        </w:tc>
        <w:tc>
          <w:tcPr>
            <w:tcW w:w="3000" w:type="dxa"/>
          </w:tcPr>
          <w:p w14:paraId="038C5F20" w14:textId="32C7B546" w:rsidR="00481D0F" w:rsidRDefault="00481D0F" w:rsidP="00395D62">
            <w:r>
              <w:t>Proposed Innocent Functional Smoothies</w:t>
            </w:r>
          </w:p>
        </w:tc>
      </w:tr>
    </w:tbl>
    <w:p w14:paraId="539F345E" w14:textId="77777777" w:rsidR="00DB3CD1" w:rsidRDefault="00DB3CD1">
      <w:pPr>
        <w:rPr>
          <w:b/>
          <w:bCs/>
        </w:rPr>
      </w:pPr>
    </w:p>
    <w:p w14:paraId="5EB4483E" w14:textId="6C88B546" w:rsidR="00481D0F" w:rsidRPr="00481D0F" w:rsidRDefault="00481D0F">
      <w:pPr>
        <w:rPr>
          <w:b/>
          <w:bCs/>
        </w:rPr>
      </w:pPr>
      <w:r w:rsidRPr="00481D0F">
        <w:rPr>
          <w:b/>
          <w:bCs/>
        </w:rPr>
        <w:t>Traditional Smoothies                                                                                                 Premium Wellness Drink</w:t>
      </w:r>
    </w:p>
    <w:tbl>
      <w:tblPr>
        <w:tblStyle w:val="TableGrid"/>
        <w:tblW w:w="0" w:type="auto"/>
        <w:tblInd w:w="1413" w:type="dxa"/>
        <w:tblLook w:val="04A0" w:firstRow="1" w:lastRow="0" w:firstColumn="1" w:lastColumn="0" w:noHBand="0" w:noVBand="1"/>
      </w:tblPr>
      <w:tblGrid>
        <w:gridCol w:w="3095"/>
        <w:gridCol w:w="3000"/>
      </w:tblGrid>
      <w:tr w:rsidR="00481D0F" w14:paraId="10BC2772" w14:textId="77777777" w:rsidTr="00481D0F">
        <w:tc>
          <w:tcPr>
            <w:tcW w:w="3095" w:type="dxa"/>
          </w:tcPr>
          <w:p w14:paraId="1B55BAD1" w14:textId="77777777" w:rsidR="00481D0F" w:rsidRDefault="00481D0F" w:rsidP="00395D62">
            <w:r>
              <w:t xml:space="preserve">Standard Juices     </w:t>
            </w:r>
          </w:p>
          <w:p w14:paraId="5E128862" w14:textId="7BADD1BD" w:rsidR="00481D0F" w:rsidRDefault="00481D0F" w:rsidP="00395D62"/>
        </w:tc>
        <w:tc>
          <w:tcPr>
            <w:tcW w:w="3000" w:type="dxa"/>
          </w:tcPr>
          <w:p w14:paraId="080707A0" w14:textId="775407ED" w:rsidR="00481D0F" w:rsidRDefault="00481D0F" w:rsidP="00395D62">
            <w:r>
              <w:t>Current Innocent Position</w:t>
            </w:r>
          </w:p>
        </w:tc>
      </w:tr>
    </w:tbl>
    <w:p w14:paraId="20D2A8A6" w14:textId="7D3169FD" w:rsidR="00481D0F" w:rsidRDefault="00481D0F" w:rsidP="00481D0F">
      <w:r>
        <w:rPr>
          <w:noProof/>
        </w:rPr>
        <mc:AlternateContent>
          <mc:Choice Requires="wps">
            <w:drawing>
              <wp:anchor distT="0" distB="0" distL="114300" distR="114300" simplePos="0" relativeHeight="251681792" behindDoc="0" locked="0" layoutInCell="1" allowOverlap="1" wp14:anchorId="7A13CB60" wp14:editId="362D4345">
                <wp:simplePos x="0" y="0"/>
                <wp:positionH relativeFrom="margin">
                  <wp:posOffset>2697480</wp:posOffset>
                </wp:positionH>
                <wp:positionV relativeFrom="paragraph">
                  <wp:posOffset>7620</wp:posOffset>
                </wp:positionV>
                <wp:extent cx="388620" cy="556260"/>
                <wp:effectExtent l="19050" t="0" r="11430" b="34290"/>
                <wp:wrapNone/>
                <wp:docPr id="1967058572" name="Arrow: Down 22"/>
                <wp:cNvGraphicFramePr/>
                <a:graphic xmlns:a="http://schemas.openxmlformats.org/drawingml/2006/main">
                  <a:graphicData uri="http://schemas.microsoft.com/office/word/2010/wordprocessingShape">
                    <wps:wsp>
                      <wps:cNvSpPr/>
                      <wps:spPr>
                        <a:xfrm>
                          <a:off x="0" y="0"/>
                          <a:ext cx="388620" cy="55626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35149E" id="Arrow: Down 22" o:spid="_x0000_s1026" type="#_x0000_t67" style="position:absolute;margin-left:212.4pt;margin-top:.6pt;width:30.6pt;height:43.8pt;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" adj="14055" fillcolor="#156082 [3204]" strokecolor="#030e13 [484]" strokeweight="1pt">
                <w10:wrap anchorx="margin"/>
              </v:shape>
            </w:pict>
          </mc:Fallback>
        </mc:AlternateContent>
      </w:r>
    </w:p>
    <w:p w14:paraId="0609EFBA" w14:textId="77777777" w:rsidR="00481D0F" w:rsidRDefault="00481D0F" w:rsidP="00481D0F"/>
    <w:tbl>
      <w:tblPr>
        <w:tblStyle w:val="TableGrid"/>
        <w:tblW w:w="0" w:type="auto"/>
        <w:tblLook w:val="04A0" w:firstRow="1" w:lastRow="0" w:firstColumn="1" w:lastColumn="0" w:noHBand="0" w:noVBand="1"/>
      </w:tblPr>
      <w:tblGrid>
        <w:gridCol w:w="9016"/>
      </w:tblGrid>
      <w:tr w:rsidR="00481D0F" w14:paraId="34217F01" w14:textId="77777777" w:rsidTr="00395D62">
        <w:tc>
          <w:tcPr>
            <w:tcW w:w="9016" w:type="dxa"/>
          </w:tcPr>
          <w:p w14:paraId="3EEC3D8A" w14:textId="499B66FA" w:rsidR="00481D0F" w:rsidRPr="00481D0F" w:rsidRDefault="00481D0F" w:rsidP="00395D62">
            <w:pPr>
              <w:rPr>
                <w:b/>
                <w:bCs/>
              </w:rPr>
            </w:pPr>
            <w:r>
              <w:t xml:space="preserve">                                                           </w:t>
            </w:r>
            <w:r w:rsidRPr="00481D0F">
              <w:rPr>
                <w:b/>
                <w:bCs/>
              </w:rPr>
              <w:t>Low Functional Health Benefits</w:t>
            </w:r>
          </w:p>
          <w:p w14:paraId="4C9CBD93" w14:textId="77777777" w:rsidR="00481D0F" w:rsidRDefault="00481D0F" w:rsidP="00395D62"/>
        </w:tc>
      </w:tr>
    </w:tbl>
    <w:p w14:paraId="46C6E833" w14:textId="6603E3D4" w:rsidR="00481D0F" w:rsidRDefault="00D01853" w:rsidP="00C75903">
      <w:pPr>
        <w:spacing w:line="360" w:lineRule="auto"/>
        <w:jc w:val="both"/>
        <w:rPr>
          <w:rFonts w:ascii="Arial" w:hAnsi="Arial" w:cs="Arial"/>
        </w:rPr>
      </w:pPr>
      <w:r>
        <w:rPr>
          <w:rFonts w:ascii="Arial" w:hAnsi="Arial" w:cs="Arial"/>
        </w:rPr>
        <w:t>Bolton, R. (2026)</w:t>
      </w:r>
    </w:p>
    <w:p w14:paraId="638BCDC4" w14:textId="2EA06BF5" w:rsidR="00481D0F" w:rsidRPr="007B71E5" w:rsidRDefault="00481D0F" w:rsidP="00C75903">
      <w:pPr>
        <w:spacing w:line="360" w:lineRule="auto"/>
        <w:jc w:val="both"/>
        <w:rPr>
          <w:rFonts w:ascii="Arial" w:hAnsi="Arial" w:cs="Arial"/>
        </w:rPr>
      </w:pPr>
      <w:r w:rsidRPr="00481D0F">
        <w:rPr>
          <w:rFonts w:ascii="Arial" w:hAnsi="Arial" w:cs="Arial"/>
        </w:rPr>
        <w:t xml:space="preserve">Figure </w:t>
      </w:r>
      <w:r>
        <w:rPr>
          <w:rFonts w:ascii="Arial" w:hAnsi="Arial" w:cs="Arial"/>
        </w:rPr>
        <w:t>1</w:t>
      </w:r>
      <w:r w:rsidRPr="00481D0F">
        <w:rPr>
          <w:rFonts w:ascii="Arial" w:hAnsi="Arial" w:cs="Arial"/>
        </w:rPr>
        <w:t xml:space="preserve"> illustrates the strategic repositioning proposed for Innocent Drinks. Currently, Innocent primarily operates within the premium smoothie segment, where differentiation is based on natural ingredients, ethical sourcing, and brand identity. The recommended product development strategy would shift the organisation toward the higher-value functional beverage space, where drinks deliver additional health benefits such as immunity support, plant-based protein, or digestive health. This repositioning allows Innocent to move beyond competing solely on taste and natural ingredients, instead competing on enhanced consumer value through health functionality and sustainability. As a result, the brand can strengthen its differentiation while capturing growth in the rapidly expanding wellness beverage sector.</w:t>
      </w:r>
    </w:p>
    <w:p w14:paraId="58B98A53" w14:textId="6A62C523" w:rsidR="00831F76" w:rsidRPr="00C75903" w:rsidRDefault="00473829" w:rsidP="00C75903">
      <w:pPr>
        <w:spacing w:line="360" w:lineRule="auto"/>
        <w:jc w:val="both"/>
        <w:rPr>
          <w:rFonts w:ascii="Arial" w:hAnsi="Arial" w:cs="Arial"/>
          <w:color w:val="000000" w:themeColor="text1"/>
        </w:rPr>
      </w:pPr>
      <w:r w:rsidRPr="00473829">
        <w:rPr>
          <w:rFonts w:ascii="Arial" w:hAnsi="Arial" w:cs="Arial"/>
        </w:rPr>
        <w:t xml:space="preserve">The Ansoff Matrix Ansoff, </w:t>
      </w:r>
      <w:r>
        <w:rPr>
          <w:rFonts w:ascii="Arial" w:hAnsi="Arial" w:cs="Arial"/>
        </w:rPr>
        <w:t>(</w:t>
      </w:r>
      <w:r w:rsidRPr="00473829">
        <w:rPr>
          <w:rFonts w:ascii="Arial" w:hAnsi="Arial" w:cs="Arial"/>
        </w:rPr>
        <w:t>1957) provides a structured way to assess Innocent’s potential growth pathways.</w:t>
      </w:r>
      <w:r>
        <w:rPr>
          <w:rFonts w:ascii="Arial" w:hAnsi="Arial" w:cs="Arial"/>
        </w:rPr>
        <w:t xml:space="preserve"> </w:t>
      </w:r>
      <w:r w:rsidR="00C40CBD">
        <w:rPr>
          <w:rFonts w:ascii="Arial" w:hAnsi="Arial" w:cs="Arial"/>
        </w:rPr>
        <w:t>(Ansoff Strategy</w:t>
      </w:r>
      <w:r w:rsidR="00C40CBD" w:rsidRPr="00C75903">
        <w:rPr>
          <w:rFonts w:ascii="Arial" w:hAnsi="Arial" w:cs="Arial"/>
        </w:rPr>
        <w:t xml:space="preserve"> </w:t>
      </w:r>
      <w:r w:rsidR="00C40CBD">
        <w:rPr>
          <w:rFonts w:ascii="Arial" w:hAnsi="Arial" w:cs="Arial"/>
        </w:rPr>
        <w:t xml:space="preserve">can be found at annex </w:t>
      </w:r>
      <w:r w:rsidR="00A9252E">
        <w:rPr>
          <w:rFonts w:ascii="Arial" w:hAnsi="Arial" w:cs="Arial"/>
        </w:rPr>
        <w:t>G</w:t>
      </w:r>
      <w:r w:rsidR="00C40CBD">
        <w:rPr>
          <w:rFonts w:ascii="Arial" w:hAnsi="Arial" w:cs="Arial"/>
        </w:rPr>
        <w:t xml:space="preserve">) </w:t>
      </w:r>
      <w:r w:rsidR="00831F76" w:rsidRPr="00C75903">
        <w:rPr>
          <w:rFonts w:ascii="Arial" w:hAnsi="Arial" w:cs="Arial"/>
        </w:rPr>
        <w:t>The Ansoff Matrix offers Innocent a balanced set of growth pathways, each with distinct strategic implications. Market penetration remains the lowest risk option, but its impact is limited by increasing market saturation. Product development aligns strongly with Innocent’s innovation capabilities and health-focused brand, though it carries R&amp;D and launch failure risks. Market development leverages Coca-Cola’s distribution strength to expand geographically yet exposes the business to cultural and regulatory challenges. Diversification presents the greatest opportunity for new revenue streams but also the highest risk of brand dilution. Overall, the matrix highlights that Innocent’s strongest opportunities lie in product development and selective market expansion, where brand values and existing capabilities provide the greatest strategic fit.</w:t>
      </w:r>
    </w:p>
    <w:p w14:paraId="60FC858A" w14:textId="090F650C" w:rsidR="00831F76" w:rsidRPr="00C75903" w:rsidRDefault="007479D0" w:rsidP="00C75903">
      <w:pPr>
        <w:spacing w:line="360" w:lineRule="auto"/>
        <w:jc w:val="both"/>
        <w:rPr>
          <w:rFonts w:ascii="Arial" w:hAnsi="Arial" w:cs="Arial"/>
          <w:color w:val="000000" w:themeColor="text1"/>
        </w:rPr>
      </w:pPr>
      <w:r w:rsidRPr="00C75903">
        <w:rPr>
          <w:rFonts w:ascii="Arial" w:hAnsi="Arial" w:cs="Arial"/>
        </w:rPr>
        <w:lastRenderedPageBreak/>
        <w:t>Although Product Development appears to offer the strongest strategic fit for Innocent Drinks, this option is not without limitations and requires a more critical interpretation of the underlying frameworks. Porter’s Generic Strategies, for example, assumes that differentiation can be sustained over time, yet the rapid growth of functional and plant-based competitors means Innocent’s innovation advantage may erode quickly unless supported by continuous investment and clear value creation. Similarly, the Ansoff Matrix highlights Product Development as a moderate-risk option, but it oversimplifies the operational and financial pressures associated with R&amp;D, reformulation, and new product launches</w:t>
      </w:r>
      <w:r w:rsidR="00887C1E">
        <w:rPr>
          <w:rFonts w:ascii="Arial" w:hAnsi="Arial" w:cs="Arial"/>
        </w:rPr>
        <w:t xml:space="preserve">, </w:t>
      </w:r>
      <w:r w:rsidRPr="00C75903">
        <w:rPr>
          <w:rFonts w:ascii="Arial" w:hAnsi="Arial" w:cs="Arial"/>
        </w:rPr>
        <w:t>particularly in a market where failure rates for new beverages are high. The Value Chain analysis suggests strong internal capability, yet it may overstate the stability of Innocent’s supply chain, which remains vulnerable to climate-related disruptions and volatile commodity prices. Furthermore, reliance on Coca-Cola’s distribution network, while advantageous, raises questions about strategic autonomy and the potential tension between Innocent’s ethical identity and its parent company’s global commercial priorities. These considerations indicate that while Product Development aligns well with Innocent’s brand values and market trends, its success depends on careful risk management, sustained investment, and the ability to differentiate meaningfully in an increasingly crowded health-focused beverage sector.</w:t>
      </w:r>
      <w:r w:rsidR="00887C1E">
        <w:rPr>
          <w:rFonts w:ascii="Arial" w:hAnsi="Arial" w:cs="Arial"/>
        </w:rPr>
        <w:t xml:space="preserve"> </w:t>
      </w:r>
      <w:r w:rsidR="00887C1E" w:rsidRPr="00FA5C52">
        <w:t xml:space="preserve">Innocent Drinks, </w:t>
      </w:r>
      <w:r w:rsidR="00887C1E">
        <w:t>(</w:t>
      </w:r>
      <w:r w:rsidR="00887C1E" w:rsidRPr="00FA5C52">
        <w:t>2023)</w:t>
      </w:r>
    </w:p>
    <w:p w14:paraId="529BF4D8" w14:textId="443D8E28" w:rsidR="00831F76" w:rsidRPr="00C75903" w:rsidRDefault="00C75903" w:rsidP="00C75903">
      <w:pPr>
        <w:pStyle w:val="Heading1"/>
        <w:spacing w:line="360" w:lineRule="auto"/>
        <w:rPr>
          <w:rFonts w:ascii="Arial" w:hAnsi="Arial" w:cs="Arial"/>
          <w:color w:val="000000" w:themeColor="text1"/>
          <w:sz w:val="22"/>
          <w:szCs w:val="22"/>
        </w:rPr>
      </w:pPr>
      <w:bookmarkStart w:id="3" w:name="_Toc223794950"/>
      <w:r>
        <w:rPr>
          <w:rFonts w:ascii="Arial" w:hAnsi="Arial" w:cs="Arial"/>
          <w:sz w:val="22"/>
          <w:szCs w:val="22"/>
        </w:rPr>
        <w:t xml:space="preserve">5 </w:t>
      </w:r>
      <w:r w:rsidR="00831F76" w:rsidRPr="00C75903">
        <w:rPr>
          <w:rFonts w:ascii="Arial" w:hAnsi="Arial" w:cs="Arial"/>
          <w:sz w:val="22"/>
          <w:szCs w:val="22"/>
        </w:rPr>
        <w:t>Strategy evaluation</w:t>
      </w:r>
      <w:bookmarkEnd w:id="3"/>
    </w:p>
    <w:p w14:paraId="76DD861D" w14:textId="0F5671D9" w:rsidR="00831F76" w:rsidRPr="00C75903" w:rsidRDefault="00831F76" w:rsidP="00C75903">
      <w:pPr>
        <w:spacing w:line="360" w:lineRule="auto"/>
        <w:jc w:val="both"/>
        <w:rPr>
          <w:rFonts w:ascii="Arial" w:hAnsi="Arial" w:cs="Arial"/>
          <w:color w:val="000000" w:themeColor="text1"/>
        </w:rPr>
      </w:pPr>
      <w:r w:rsidRPr="00C75903">
        <w:rPr>
          <w:rFonts w:ascii="Arial" w:hAnsi="Arial" w:cs="Arial"/>
        </w:rPr>
        <w:t>Using the SFA Framework (Johnson, Scholes &amp; Whittington, 2020), three strategic options Market Penetration, Product Development, and Market Development were assessed to identify the best fit for Innocent Drinks.</w:t>
      </w:r>
      <w:r w:rsidR="00C40CBD">
        <w:rPr>
          <w:rFonts w:ascii="Arial" w:hAnsi="Arial" w:cs="Arial"/>
        </w:rPr>
        <w:t xml:space="preserve"> (SFA Framework can be found at annex </w:t>
      </w:r>
      <w:r w:rsidR="00A9252E">
        <w:rPr>
          <w:rFonts w:ascii="Arial" w:hAnsi="Arial" w:cs="Arial"/>
        </w:rPr>
        <w:t>H</w:t>
      </w:r>
      <w:r w:rsidR="00C40CBD">
        <w:rPr>
          <w:rFonts w:ascii="Arial" w:hAnsi="Arial" w:cs="Arial"/>
        </w:rPr>
        <w:t xml:space="preserve">) </w:t>
      </w:r>
      <w:r w:rsidRPr="00C75903">
        <w:rPr>
          <w:rFonts w:ascii="Arial" w:hAnsi="Arial" w:cs="Arial"/>
        </w:rPr>
        <w:t>Product Development is the most suitable, aligning with Innocent’s innovation-led differentiation and rising demand for healthier, plant-based beverages. It is also the most feasible, supported by strong R&amp;D, ethical sourcing, the carbon-neutral Rotterdam factory, and Coca-Cola’s financial and logistical scale. In terms of acceptability, it offers moderate risk with high stakeholder support, unlike the limited growth of market penetration or the higher uncertainty of market development.</w:t>
      </w:r>
    </w:p>
    <w:p w14:paraId="5A12587B" w14:textId="19DD61F8" w:rsidR="00831F76" w:rsidRDefault="00831F76" w:rsidP="00C75903">
      <w:pPr>
        <w:spacing w:line="360" w:lineRule="auto"/>
        <w:jc w:val="both"/>
        <w:rPr>
          <w:rFonts w:ascii="Arial" w:hAnsi="Arial" w:cs="Arial"/>
        </w:rPr>
      </w:pPr>
      <w:r w:rsidRPr="00C75903">
        <w:rPr>
          <w:rFonts w:ascii="Arial" w:hAnsi="Arial" w:cs="Arial"/>
        </w:rPr>
        <w:t>The SFA scoring shows Product Development as the strongest option (15/15), outperforming Market Penetration and Market Development (both 10/15). With the European functional drinks market growing at 8% annually this strategy enables Innocent to expand through new functional, low-sugar, and plant-based products while maintaining its ethical brand identity and strengthening long-term resilience.</w:t>
      </w:r>
    </w:p>
    <w:p w14:paraId="39FF3D66" w14:textId="72913761" w:rsidR="00D164D4" w:rsidRPr="00D164D4" w:rsidRDefault="00D164D4" w:rsidP="00C75903">
      <w:pPr>
        <w:spacing w:line="360" w:lineRule="auto"/>
        <w:jc w:val="both"/>
        <w:rPr>
          <w:rFonts w:ascii="Arial" w:hAnsi="Arial" w:cs="Arial"/>
          <w:color w:val="000000" w:themeColor="text1"/>
        </w:rPr>
      </w:pPr>
      <w:r w:rsidRPr="00D164D4">
        <w:rPr>
          <w:rFonts w:ascii="Arial" w:hAnsi="Arial" w:cs="Arial"/>
          <w:color w:val="000000" w:themeColor="text1"/>
        </w:rPr>
        <w:t xml:space="preserve">From a financial perspective, product development requires moderate investment in research, ingredient sourcing, and marketing. However, the risks are mitigated by Innocent’s existing innovation capabilities and Coca-Cola’s financial backing. New beverage product launches </w:t>
      </w:r>
      <w:r w:rsidRPr="00D164D4">
        <w:rPr>
          <w:rFonts w:ascii="Arial" w:hAnsi="Arial" w:cs="Arial"/>
          <w:color w:val="000000" w:themeColor="text1"/>
        </w:rPr>
        <w:lastRenderedPageBreak/>
        <w:t xml:space="preserve">typically involve failure rates of 30–40% in the FMCG sector </w:t>
      </w:r>
      <w:proofErr w:type="spellStart"/>
      <w:r w:rsidRPr="00D164D4">
        <w:rPr>
          <w:rFonts w:ascii="Arial" w:hAnsi="Arial" w:cs="Arial"/>
          <w:color w:val="000000" w:themeColor="text1"/>
        </w:rPr>
        <w:t>NielsenIQ</w:t>
      </w:r>
      <w:proofErr w:type="spellEnd"/>
      <w:r w:rsidRPr="00D164D4">
        <w:rPr>
          <w:rFonts w:ascii="Arial" w:hAnsi="Arial" w:cs="Arial"/>
          <w:color w:val="000000" w:themeColor="text1"/>
        </w:rPr>
        <w:t xml:space="preserve">, </w:t>
      </w:r>
      <w:r w:rsidR="007B71E5">
        <w:rPr>
          <w:rFonts w:ascii="Arial" w:hAnsi="Arial" w:cs="Arial"/>
          <w:color w:val="000000" w:themeColor="text1"/>
        </w:rPr>
        <w:t>(</w:t>
      </w:r>
      <w:r w:rsidRPr="00D164D4">
        <w:rPr>
          <w:rFonts w:ascii="Arial" w:hAnsi="Arial" w:cs="Arial"/>
          <w:color w:val="000000" w:themeColor="text1"/>
        </w:rPr>
        <w:t>2024), meaning that effective market research and pilot testing are essential. To reduce this risk, Innocent could adopt a stage-gate innovation process, where new products are tested through limited market releases before full-scale production. This approach would allow the company to gather consumer feedback, refine formulations, and minimise financial exposure while maintaining a steady pipeline of innovative products.</w:t>
      </w:r>
    </w:p>
    <w:p w14:paraId="0CD95A87" w14:textId="6B686FD0" w:rsidR="00831F76" w:rsidRPr="00C75903" w:rsidRDefault="00C75903" w:rsidP="00C75903">
      <w:pPr>
        <w:pStyle w:val="Heading1"/>
        <w:spacing w:line="360" w:lineRule="auto"/>
        <w:rPr>
          <w:rFonts w:ascii="Arial" w:hAnsi="Arial" w:cs="Arial"/>
          <w:color w:val="000000" w:themeColor="text1"/>
          <w:sz w:val="22"/>
          <w:szCs w:val="22"/>
        </w:rPr>
      </w:pPr>
      <w:bookmarkStart w:id="4" w:name="_Toc223794951"/>
      <w:r>
        <w:rPr>
          <w:rFonts w:ascii="Arial" w:hAnsi="Arial" w:cs="Arial"/>
          <w:sz w:val="22"/>
          <w:szCs w:val="22"/>
        </w:rPr>
        <w:t xml:space="preserve">6 </w:t>
      </w:r>
      <w:r w:rsidR="00831F76" w:rsidRPr="00C75903">
        <w:rPr>
          <w:rFonts w:ascii="Arial" w:hAnsi="Arial" w:cs="Arial"/>
          <w:sz w:val="22"/>
          <w:szCs w:val="22"/>
        </w:rPr>
        <w:t>Stakeholder Analysis</w:t>
      </w:r>
      <w:bookmarkEnd w:id="4"/>
      <w:r w:rsidR="00C40CBD">
        <w:rPr>
          <w:rFonts w:ascii="Arial" w:hAnsi="Arial" w:cs="Arial"/>
          <w:sz w:val="22"/>
          <w:szCs w:val="22"/>
        </w:rPr>
        <w:t xml:space="preserve"> (stakeholder analysis can be found at annex H)</w:t>
      </w:r>
    </w:p>
    <w:p w14:paraId="0455CDB8" w14:textId="149F9B0F" w:rsidR="00831F76" w:rsidRDefault="00831F76" w:rsidP="00657490">
      <w:pPr>
        <w:spacing w:line="360" w:lineRule="auto"/>
        <w:jc w:val="both"/>
      </w:pPr>
      <w:r w:rsidRPr="00C75903">
        <w:rPr>
          <w:rFonts w:ascii="Arial" w:hAnsi="Arial" w:cs="Arial"/>
        </w:rPr>
        <w:t>Effective delivery of Innocent’s product</w:t>
      </w:r>
      <w:r w:rsidR="00DE1277">
        <w:rPr>
          <w:rFonts w:ascii="Arial" w:hAnsi="Arial" w:cs="Arial"/>
        </w:rPr>
        <w:t xml:space="preserve"> </w:t>
      </w:r>
      <w:r w:rsidRPr="00C75903">
        <w:rPr>
          <w:rFonts w:ascii="Arial" w:hAnsi="Arial" w:cs="Arial"/>
        </w:rPr>
        <w:t>development strategy depends on managing stakeholder interests and influence (Freeman, 1984). Using Mendelow’s Matrix, key players such as Coca-Cola, major retailers, and senior management require close collaboration due to their high power and interest. Employees, suppliers, and consumers need ongoing engagement to support innovation and sustainability goals, while regulators must be kept satisfied through strict compliance. NGOs and communities, though lower in power, remain important for maintaining Innocent’s ethical reputation.</w:t>
      </w:r>
      <w:r w:rsidR="00DE1277">
        <w:rPr>
          <w:rFonts w:ascii="Arial" w:hAnsi="Arial" w:cs="Arial"/>
        </w:rPr>
        <w:t xml:space="preserve"> </w:t>
      </w:r>
      <w:r w:rsidR="00DE1277" w:rsidRPr="00DE1277">
        <w:rPr>
          <w:rFonts w:ascii="Arial" w:hAnsi="Arial" w:cs="Arial"/>
        </w:rPr>
        <w:t>Kantar (2024)</w:t>
      </w:r>
      <w:r w:rsidRPr="00C75903">
        <w:rPr>
          <w:rFonts w:ascii="Arial" w:hAnsi="Arial" w:cs="Arial"/>
        </w:rPr>
        <w:t xml:space="preserve"> Overall, prioritising high-power stakeholders while maintaining transparent communication across all groups supports successful implementation.</w:t>
      </w:r>
      <w:r w:rsidR="00FA5C52">
        <w:rPr>
          <w:rFonts w:ascii="Arial" w:hAnsi="Arial" w:cs="Arial"/>
        </w:rPr>
        <w:t xml:space="preserve"> </w:t>
      </w:r>
      <w:r w:rsidR="00FA5C52" w:rsidRPr="00FA5C52">
        <w:t>Kantar,</w:t>
      </w:r>
      <w:r w:rsidR="00FA5C52">
        <w:t xml:space="preserve"> (</w:t>
      </w:r>
      <w:r w:rsidR="00FA5C52" w:rsidRPr="00FA5C52">
        <w:t>2024)</w:t>
      </w:r>
    </w:p>
    <w:p w14:paraId="389308BC" w14:textId="1200B3C0" w:rsidR="007B71E5" w:rsidRPr="00C75903" w:rsidRDefault="007B71E5" w:rsidP="00657490">
      <w:pPr>
        <w:spacing w:line="360" w:lineRule="auto"/>
        <w:jc w:val="both"/>
        <w:rPr>
          <w:rFonts w:ascii="Arial" w:hAnsi="Arial" w:cs="Arial"/>
        </w:rPr>
      </w:pPr>
      <w:r w:rsidRPr="007B71E5">
        <w:rPr>
          <w:rFonts w:ascii="Arial" w:hAnsi="Arial" w:cs="Arial"/>
        </w:rPr>
        <w:t>The proposed product development strategy will influence different stakeholder groups in several ways. Suppliers and farmers may experience increased demand for diverse fruit ingredients and functional components such as plant proteins or probiotics, potentially creating new economic opportunities but also requiring adjustments to sourcing practices. Employees, particularly those in research and development, marketing, and supply chain management, may require additional training and cross-functional collaboration to support innovation activities. Retail partners may benefit from increased product variety and premium offerings that attract health-conscious consumers, while customers gain access to new beverage options that support wellbeing goals. Ensuring transparent communication and collaboration across these groups will be essential for maintaining trust and successfully implementing the strategy.</w:t>
      </w:r>
    </w:p>
    <w:p w14:paraId="4A0B5FDE" w14:textId="7C54A517" w:rsidR="00417F8D" w:rsidRPr="00C75903" w:rsidRDefault="00417F8D" w:rsidP="00657490">
      <w:pPr>
        <w:spacing w:line="360" w:lineRule="auto"/>
        <w:jc w:val="both"/>
        <w:rPr>
          <w:rFonts w:ascii="Arial" w:hAnsi="Arial" w:cs="Arial"/>
        </w:rPr>
      </w:pPr>
      <w:r w:rsidRPr="00C75903">
        <w:rPr>
          <w:rFonts w:ascii="Arial" w:hAnsi="Arial" w:cs="Arial"/>
        </w:rPr>
        <w:t xml:space="preserve">While Mendelow’s Matrix provides a useful structure for prioritising stakeholder engagement, it simplifies what </w:t>
      </w:r>
      <w:r w:rsidR="00887C1E" w:rsidRPr="00C75903">
        <w:rPr>
          <w:rFonts w:ascii="Arial" w:hAnsi="Arial" w:cs="Arial"/>
        </w:rPr>
        <w:t>is, a</w:t>
      </w:r>
      <w:r w:rsidRPr="00C75903">
        <w:rPr>
          <w:rFonts w:ascii="Arial" w:hAnsi="Arial" w:cs="Arial"/>
        </w:rPr>
        <w:t xml:space="preserve"> far more dynamic and politically sensitive environment for Innocent Drinks. Power and interest levels can shift rapidly, particularly with major retailers whose commercial priorities may conflict with Innocent’s ethical positioning, or with Coca-Cola, whose strategic objectives may not always align with Innocent’s sustainability-driven identity. The model also underrepresents the influence of low-power stakeholders such as NGOs and communities, who, despite limited formal authority, can exert significant reputational pressure in the event of sustainability concerns or supply chain controversies. Therefore, although the </w:t>
      </w:r>
      <w:r w:rsidRPr="00C75903">
        <w:rPr>
          <w:rFonts w:ascii="Arial" w:hAnsi="Arial" w:cs="Arial"/>
        </w:rPr>
        <w:lastRenderedPageBreak/>
        <w:t>matrix helps identify where managerial attention should be focused, effective implementation requires continuous monitoring, nuanced relationship management, and recognition that stakeholder influence extends beyond the static categories presented in the framework.</w:t>
      </w:r>
      <w:r w:rsidR="00887C1E">
        <w:rPr>
          <w:rFonts w:ascii="Arial" w:hAnsi="Arial" w:cs="Arial"/>
        </w:rPr>
        <w:t xml:space="preserve"> </w:t>
      </w:r>
      <w:r w:rsidR="00887C1E" w:rsidRPr="00887C1E">
        <w:rPr>
          <w:rFonts w:ascii="Arial" w:hAnsi="Arial" w:cs="Arial"/>
        </w:rPr>
        <w:t xml:space="preserve">Mendelow, </w:t>
      </w:r>
      <w:r w:rsidR="00887C1E">
        <w:rPr>
          <w:rFonts w:ascii="Arial" w:hAnsi="Arial" w:cs="Arial"/>
        </w:rPr>
        <w:t>(</w:t>
      </w:r>
      <w:r w:rsidR="00887C1E" w:rsidRPr="00887C1E">
        <w:rPr>
          <w:rFonts w:ascii="Arial" w:hAnsi="Arial" w:cs="Arial"/>
        </w:rPr>
        <w:t>1991)</w:t>
      </w:r>
    </w:p>
    <w:p w14:paraId="6AC1C7B6" w14:textId="391FA5F2" w:rsidR="00831F76" w:rsidRPr="00C75903" w:rsidRDefault="00C75903" w:rsidP="00657490">
      <w:pPr>
        <w:pStyle w:val="Heading1"/>
        <w:spacing w:before="0" w:line="360" w:lineRule="auto"/>
        <w:rPr>
          <w:rFonts w:ascii="Arial" w:hAnsi="Arial" w:cs="Arial"/>
          <w:sz w:val="22"/>
          <w:szCs w:val="22"/>
        </w:rPr>
      </w:pPr>
      <w:bookmarkStart w:id="5" w:name="_Toc223794952"/>
      <w:r>
        <w:rPr>
          <w:rFonts w:ascii="Arial" w:hAnsi="Arial" w:cs="Arial"/>
          <w:sz w:val="22"/>
          <w:szCs w:val="22"/>
        </w:rPr>
        <w:t xml:space="preserve">7 </w:t>
      </w:r>
      <w:r w:rsidR="00831F76" w:rsidRPr="00C75903">
        <w:rPr>
          <w:rFonts w:ascii="Arial" w:hAnsi="Arial" w:cs="Arial"/>
          <w:sz w:val="22"/>
          <w:szCs w:val="22"/>
        </w:rPr>
        <w:t>Implementation and monitoring</w:t>
      </w:r>
      <w:bookmarkEnd w:id="5"/>
      <w:r w:rsidR="00831F76" w:rsidRPr="00C75903">
        <w:rPr>
          <w:rFonts w:ascii="Arial" w:hAnsi="Arial" w:cs="Arial"/>
          <w:sz w:val="22"/>
          <w:szCs w:val="22"/>
        </w:rPr>
        <w:t xml:space="preserve"> </w:t>
      </w:r>
    </w:p>
    <w:p w14:paraId="27176FFA" w14:textId="7FE4907B" w:rsidR="00831F76" w:rsidRDefault="00831F76" w:rsidP="00657490">
      <w:pPr>
        <w:pStyle w:val="ListParagraph"/>
        <w:spacing w:after="100" w:afterAutospacing="1" w:line="360" w:lineRule="auto"/>
        <w:ind w:left="0"/>
        <w:jc w:val="both"/>
        <w:rPr>
          <w:rFonts w:ascii="Arial" w:hAnsi="Arial" w:cs="Arial"/>
        </w:rPr>
      </w:pPr>
      <w:r w:rsidRPr="00C75903">
        <w:rPr>
          <w:rFonts w:ascii="Arial" w:hAnsi="Arial" w:cs="Arial"/>
        </w:rPr>
        <w:t>This model presents a structured implementation and monitoring plan designed to support Innocent Drinks’ product development strategy. It outlines clear strategic objectives, targeted outcomes, required actions, and measurable KPIs across four Balanced Scorecard perspectives.</w:t>
      </w:r>
      <w:r w:rsidR="00DE1277">
        <w:rPr>
          <w:rFonts w:ascii="Arial" w:hAnsi="Arial" w:cs="Arial"/>
        </w:rPr>
        <w:t xml:space="preserve"> </w:t>
      </w:r>
      <w:r w:rsidR="00DE1277" w:rsidRPr="005C2499">
        <w:rPr>
          <w:rFonts w:ascii="Arial" w:hAnsi="Arial" w:cs="Arial"/>
        </w:rPr>
        <w:t>Kaplan, R.S. &amp; Norton, D.P.,</w:t>
      </w:r>
      <w:r w:rsidR="00DE1277">
        <w:rPr>
          <w:rFonts w:ascii="Arial" w:hAnsi="Arial" w:cs="Arial"/>
        </w:rPr>
        <w:t xml:space="preserve"> (</w:t>
      </w:r>
      <w:r w:rsidR="00DE1277" w:rsidRPr="005C2499">
        <w:rPr>
          <w:rFonts w:ascii="Arial" w:hAnsi="Arial" w:cs="Arial"/>
        </w:rPr>
        <w:t>1996</w:t>
      </w:r>
      <w:r w:rsidR="00DE1277">
        <w:rPr>
          <w:rFonts w:ascii="Arial" w:hAnsi="Arial" w:cs="Arial"/>
        </w:rPr>
        <w:t>)</w:t>
      </w:r>
      <w:r w:rsidR="00DE1277" w:rsidRPr="005C2499">
        <w:rPr>
          <w:rFonts w:ascii="Arial" w:hAnsi="Arial" w:cs="Arial"/>
        </w:rPr>
        <w:t xml:space="preserve">. </w:t>
      </w:r>
      <w:r w:rsidRPr="00C75903">
        <w:rPr>
          <w:rFonts w:ascii="Arial" w:hAnsi="Arial" w:cs="Arial"/>
        </w:rPr>
        <w:t xml:space="preserve"> This framework ensures that the organisation can effectively track progress, maintain alignment with its sustainability-driven mission, and provide the Board with transparent oversight of performance.</w:t>
      </w:r>
      <w:r w:rsidR="00A9252E">
        <w:rPr>
          <w:rFonts w:ascii="Arial" w:hAnsi="Arial" w:cs="Arial"/>
        </w:rPr>
        <w:t xml:space="preserve"> (The scorecard measurement can be found at annex J).</w:t>
      </w:r>
    </w:p>
    <w:p w14:paraId="79C300A3" w14:textId="174AE613" w:rsidR="007B71E5" w:rsidRPr="00C75903" w:rsidRDefault="007B71E5" w:rsidP="00657490">
      <w:pPr>
        <w:pStyle w:val="ListParagraph"/>
        <w:spacing w:after="100" w:afterAutospacing="1" w:line="360" w:lineRule="auto"/>
        <w:ind w:left="0"/>
        <w:jc w:val="both"/>
        <w:rPr>
          <w:rFonts w:ascii="Arial" w:eastAsia="Times New Roman" w:hAnsi="Arial" w:cs="Arial"/>
          <w:kern w:val="0"/>
          <w:lang w:eastAsia="en-GB"/>
          <w14:ligatures w14:val="none"/>
        </w:rPr>
      </w:pPr>
      <w:r w:rsidRPr="007B71E5">
        <w:rPr>
          <w:rFonts w:ascii="Arial" w:eastAsia="Times New Roman" w:hAnsi="Arial" w:cs="Arial"/>
          <w:kern w:val="0"/>
          <w:lang w:eastAsia="en-GB"/>
          <w14:ligatures w14:val="none"/>
        </w:rPr>
        <w:t>A phased implementation timeline can further strengthen execution. In the first six months, Innocent should focus on research and development, consumer testing, and supplier alignment to identify viable functional beverage formulations. During months 6–12, pilot products can be launched in selected UK retail markets to evaluate consumer response and operational performance. If these trials demonstrate positive results, Innocent can scale production through its Rotterdam facility and expand distribution across European markets in years two and three. This staged rollout reduces financial risk while enabling the organisation to refine product offerings based on real market feedback.</w:t>
      </w:r>
    </w:p>
    <w:p w14:paraId="25E8141F" w14:textId="77777777" w:rsidR="00831F76" w:rsidRPr="00C75903" w:rsidRDefault="00831F76" w:rsidP="00657490">
      <w:pPr>
        <w:spacing w:line="360" w:lineRule="auto"/>
        <w:jc w:val="both"/>
        <w:rPr>
          <w:rFonts w:ascii="Arial" w:hAnsi="Arial" w:cs="Arial"/>
        </w:rPr>
      </w:pPr>
      <w:r w:rsidRPr="00C75903">
        <w:rPr>
          <w:rFonts w:ascii="Arial" w:hAnsi="Arial" w:cs="Arial"/>
        </w:rPr>
        <w:t>The implementation of Innocent Drinks’ product development strategy will follow a structured 12-month plan, guided by the Balanced Scorecard framework (Kaplan &amp; Norton, 1996). Progress will be tracked through SMART objectives across financial, customer, internal process, and learning perspectives, ensuring accountability and alignment with strategic goals.</w:t>
      </w:r>
    </w:p>
    <w:p w14:paraId="79ED3CCD" w14:textId="77777777" w:rsidR="00831F76" w:rsidRPr="00C75903" w:rsidRDefault="00831F76" w:rsidP="00657490">
      <w:pPr>
        <w:spacing w:line="360" w:lineRule="auto"/>
        <w:jc w:val="both"/>
        <w:rPr>
          <w:rFonts w:ascii="Arial" w:hAnsi="Arial" w:cs="Arial"/>
        </w:rPr>
      </w:pPr>
      <w:r w:rsidRPr="00C75903">
        <w:rPr>
          <w:rFonts w:ascii="Arial" w:hAnsi="Arial" w:cs="Arial"/>
        </w:rPr>
        <w:t>Regular progress reviews will be conducted quarterly by the Strategic Planning Committee, integrating financial results, operational metrics, and stakeholder feedback. Any deviation from targets will trigger corrective actions through updated KPIs and resource reallocation.</w:t>
      </w:r>
    </w:p>
    <w:p w14:paraId="1D427637" w14:textId="77777777" w:rsidR="00831F76" w:rsidRDefault="00831F76" w:rsidP="00657490">
      <w:pPr>
        <w:spacing w:line="360" w:lineRule="auto"/>
        <w:jc w:val="both"/>
        <w:rPr>
          <w:rFonts w:ascii="Arial" w:hAnsi="Arial" w:cs="Arial"/>
        </w:rPr>
      </w:pPr>
      <w:r w:rsidRPr="00C75903">
        <w:rPr>
          <w:rFonts w:ascii="Arial" w:hAnsi="Arial" w:cs="Arial"/>
        </w:rPr>
        <w:t>This implementation plan ensures that Innocent’s growth strategy remains measurable, accountable, and resilient balancing profitability with sustainability and long-term stakeholder value.</w:t>
      </w:r>
    </w:p>
    <w:p w14:paraId="3249D203" w14:textId="5BA66A73" w:rsidR="007B71E5" w:rsidRPr="00C75903" w:rsidRDefault="007B71E5" w:rsidP="00657490">
      <w:pPr>
        <w:spacing w:line="360" w:lineRule="auto"/>
        <w:jc w:val="both"/>
        <w:rPr>
          <w:rFonts w:ascii="Arial" w:hAnsi="Arial" w:cs="Arial"/>
        </w:rPr>
      </w:pPr>
      <w:r w:rsidRPr="007B71E5">
        <w:rPr>
          <w:rFonts w:ascii="Arial" w:hAnsi="Arial" w:cs="Arial"/>
        </w:rPr>
        <w:t xml:space="preserve">In addition to performance monitoring, Innocent should establish a risk monitoring framework to track supply chain disruptions, regulatory changes, and consumer response to new </w:t>
      </w:r>
      <w:r w:rsidRPr="007B71E5">
        <w:rPr>
          <w:rFonts w:ascii="Arial" w:hAnsi="Arial" w:cs="Arial"/>
        </w:rPr>
        <w:lastRenderedPageBreak/>
        <w:t>products. Early identification of these risks will enable the organisation to adjust its strategy quickly and maintain operational resilience.</w:t>
      </w:r>
    </w:p>
    <w:p w14:paraId="72EB15EE" w14:textId="15C28D44" w:rsidR="00417F8D" w:rsidRPr="00C75903" w:rsidRDefault="00C75903" w:rsidP="00C75903">
      <w:pPr>
        <w:pStyle w:val="Heading1"/>
        <w:spacing w:line="360" w:lineRule="auto"/>
        <w:rPr>
          <w:rFonts w:ascii="Arial" w:hAnsi="Arial" w:cs="Arial"/>
          <w:sz w:val="22"/>
          <w:szCs w:val="22"/>
        </w:rPr>
      </w:pPr>
      <w:bookmarkStart w:id="6" w:name="_Toc223794953"/>
      <w:r>
        <w:rPr>
          <w:rFonts w:ascii="Arial" w:hAnsi="Arial" w:cs="Arial"/>
          <w:sz w:val="22"/>
          <w:szCs w:val="22"/>
        </w:rPr>
        <w:t xml:space="preserve">8 </w:t>
      </w:r>
      <w:r w:rsidR="00417F8D" w:rsidRPr="00C75903">
        <w:rPr>
          <w:rFonts w:ascii="Arial" w:hAnsi="Arial" w:cs="Arial"/>
          <w:sz w:val="22"/>
          <w:szCs w:val="22"/>
        </w:rPr>
        <w:t>Conclusion</w:t>
      </w:r>
      <w:bookmarkEnd w:id="6"/>
      <w:r w:rsidR="00417F8D" w:rsidRPr="00C75903">
        <w:rPr>
          <w:rFonts w:ascii="Arial" w:hAnsi="Arial" w:cs="Arial"/>
          <w:sz w:val="22"/>
          <w:szCs w:val="22"/>
        </w:rPr>
        <w:t xml:space="preserve"> </w:t>
      </w:r>
    </w:p>
    <w:p w14:paraId="6D1B8350" w14:textId="77777777" w:rsidR="00417F8D" w:rsidRPr="00C75903" w:rsidRDefault="00831F76" w:rsidP="00C75903">
      <w:pPr>
        <w:spacing w:line="360" w:lineRule="auto"/>
        <w:jc w:val="both"/>
        <w:rPr>
          <w:rFonts w:ascii="Arial" w:hAnsi="Arial" w:cs="Arial"/>
        </w:rPr>
      </w:pPr>
      <w:r w:rsidRPr="00C75903">
        <w:rPr>
          <w:rFonts w:ascii="Arial" w:hAnsi="Arial" w:cs="Arial"/>
        </w:rPr>
        <w:t xml:space="preserve">Innocent Drinks is well positioned for sustainable growth, but the evidence across SWOT, TOWS, Porter’s Five Forces, PESTEL, the Ansoff Matrix, Value Chain analysis, and the SFA evaluation shows that Product Development offers the strongest strategic fit. This pathway aligns with Innocent’s differentiation strategy, ethical brand identity, and operational strengths, while responding directly to rising demand for healthier, plant-based and functional beverages. Supported by Coca-Cola’s scale, robust supplier relationships, and low-carbon production capabilities, Innocent can innovate confidently and bring new products to market efficiently. With the functional drinks sector growing rapidly, Product </w:t>
      </w:r>
    </w:p>
    <w:p w14:paraId="4230150D" w14:textId="1940FC4B" w:rsidR="00831F76" w:rsidRPr="00C75903" w:rsidRDefault="00831F76" w:rsidP="00C75903">
      <w:pPr>
        <w:spacing w:line="360" w:lineRule="auto"/>
        <w:jc w:val="both"/>
        <w:rPr>
          <w:rFonts w:ascii="Arial" w:hAnsi="Arial" w:cs="Arial"/>
        </w:rPr>
      </w:pPr>
      <w:r w:rsidRPr="00C75903">
        <w:rPr>
          <w:rFonts w:ascii="Arial" w:hAnsi="Arial" w:cs="Arial"/>
        </w:rPr>
        <w:t>Development provides the most suitable, feasible, and acceptable route for delivering long-term financial performance and social impact, ensuring Innocent maintains its position as a trusted, sustainability-led brand</w:t>
      </w:r>
    </w:p>
    <w:p w14:paraId="042F02BE" w14:textId="5815DFD9" w:rsidR="00831F76" w:rsidRPr="00C75903" w:rsidRDefault="00831F76" w:rsidP="00C75903">
      <w:pPr>
        <w:spacing w:line="360" w:lineRule="auto"/>
        <w:jc w:val="both"/>
        <w:rPr>
          <w:rFonts w:ascii="Arial" w:hAnsi="Arial" w:cs="Arial"/>
        </w:rPr>
      </w:pPr>
      <w:r w:rsidRPr="00C75903">
        <w:rPr>
          <w:rFonts w:ascii="Arial" w:hAnsi="Arial" w:cs="Arial"/>
        </w:rPr>
        <w:t>Innocent’s return to profitability in 2024, achieving an operating profit of £13 million, demonstrates renewed financial stability. If the recommended growth strategy is implemented effectively, and assuming a conservative 6% annual growth rate, Innocent could increase operating profit to approximately £18–19 million by 2030, strengthening its market position while remaining aligned with its sustainability-driven mission.</w:t>
      </w:r>
    </w:p>
    <w:p w14:paraId="280CB91F" w14:textId="34C7C753" w:rsidR="00657490" w:rsidRDefault="00417F8D" w:rsidP="00C75903">
      <w:pPr>
        <w:spacing w:line="360" w:lineRule="auto"/>
        <w:jc w:val="both"/>
        <w:rPr>
          <w:rFonts w:ascii="Arial" w:hAnsi="Arial" w:cs="Arial"/>
        </w:rPr>
      </w:pPr>
      <w:r w:rsidRPr="00C75903">
        <w:rPr>
          <w:rFonts w:ascii="Arial" w:hAnsi="Arial" w:cs="Arial"/>
        </w:rPr>
        <w:t>However, this recommendation must be viewed critically, as the evidence from these frameworks provides guidance rather than certainty.</w:t>
      </w:r>
      <w:r w:rsidR="00C75C06">
        <w:rPr>
          <w:rFonts w:ascii="Arial" w:hAnsi="Arial" w:cs="Arial"/>
        </w:rPr>
        <w:t xml:space="preserve"> </w:t>
      </w:r>
      <w:r w:rsidR="00C75C06" w:rsidRPr="00C75C06">
        <w:rPr>
          <w:rFonts w:ascii="Arial" w:hAnsi="Arial" w:cs="Arial"/>
        </w:rPr>
        <w:t>Differentiation requires delivering unique value that consumers recognise and are willing to pay for</w:t>
      </w:r>
      <w:r w:rsidRPr="00C75903">
        <w:rPr>
          <w:rFonts w:ascii="Arial" w:hAnsi="Arial" w:cs="Arial"/>
        </w:rPr>
        <w:t xml:space="preserve"> </w:t>
      </w:r>
      <w:r w:rsidR="00DE1277" w:rsidRPr="00DE1277">
        <w:rPr>
          <w:rFonts w:ascii="Arial" w:hAnsi="Arial" w:cs="Arial"/>
        </w:rPr>
        <w:t>Kotler &amp; Keller (2016)</w:t>
      </w:r>
      <w:r w:rsidR="00C75C06">
        <w:rPr>
          <w:rFonts w:ascii="Arial" w:hAnsi="Arial" w:cs="Arial"/>
        </w:rPr>
        <w:t xml:space="preserve">. </w:t>
      </w:r>
      <w:r w:rsidRPr="00C75903">
        <w:rPr>
          <w:rFonts w:ascii="Arial" w:hAnsi="Arial" w:cs="Arial"/>
        </w:rPr>
        <w:t>While Product Development aligns strongly with Innocent’s differentiation strategy and operational capabilities, its success depends on factors that the models only partially capture, such as the volatility of global fruit supply chains, rising production costs, and the speed at which competitors can imitate functional or plant-based innovations. Frameworks like SWOT, PESTEL and the Ansoff Matrix offer structured insights but remain static and risk oversimplifying the dynamic nature of consumer trends and regulatory pressures. Moreover, Innocent’s reliance on Coca-Cola’s scale, although advantageous, may create tensions between commercial growth and the preservation of its ethical brand identity. Therefore, while Product Development is strategically coherent, its long-term viability requires continuous innovation, careful risk management, and sustained investment to maintain differentiation in an increasingly competitive health-focused beverage market</w:t>
      </w:r>
      <w:r w:rsidR="00C75C06">
        <w:rPr>
          <w:rFonts w:ascii="Arial" w:hAnsi="Arial" w:cs="Arial"/>
        </w:rPr>
        <w:t>.</w:t>
      </w:r>
    </w:p>
    <w:p w14:paraId="42873605" w14:textId="00C511B5" w:rsidR="007B71E5" w:rsidRDefault="007B71E5" w:rsidP="00C75903">
      <w:pPr>
        <w:spacing w:line="360" w:lineRule="auto"/>
        <w:jc w:val="both"/>
        <w:rPr>
          <w:rFonts w:ascii="Arial" w:hAnsi="Arial" w:cs="Arial"/>
        </w:rPr>
      </w:pPr>
      <w:r w:rsidRPr="007B71E5">
        <w:rPr>
          <w:rFonts w:ascii="Arial" w:hAnsi="Arial" w:cs="Arial"/>
        </w:rPr>
        <w:lastRenderedPageBreak/>
        <w:t>Looking ahead, the success of this strategy will depend on Innocent’s ability to balance commercial growth with the ethical values that underpin its brand identity. As sustainability expectations, health awareness, and regulatory pressures continue to evolve, organisations that successfully integrate responsible business practices with innovation are likely to gain long-term competitive advantage. By leveraging its strong brand reputation, sustainability leadership, and access to global distribution capabilities, Innocent Drinks has the potential not only to expand its product portfolio but also to reinforce its position as a leading mission-driven company within the global healthy beverage industry.</w:t>
      </w:r>
    </w:p>
    <w:p w14:paraId="5A0505C0" w14:textId="77777777" w:rsidR="007B71E5" w:rsidRDefault="007B71E5" w:rsidP="00C75903">
      <w:pPr>
        <w:spacing w:line="360" w:lineRule="auto"/>
        <w:jc w:val="both"/>
        <w:rPr>
          <w:rFonts w:ascii="Arial" w:hAnsi="Arial" w:cs="Arial"/>
        </w:rPr>
      </w:pPr>
    </w:p>
    <w:p w14:paraId="473CF2DF" w14:textId="77777777" w:rsidR="007B71E5" w:rsidRDefault="007B71E5" w:rsidP="00C75903">
      <w:pPr>
        <w:spacing w:line="360" w:lineRule="auto"/>
        <w:jc w:val="both"/>
        <w:rPr>
          <w:rFonts w:ascii="Arial" w:hAnsi="Arial" w:cs="Arial"/>
        </w:rPr>
      </w:pPr>
    </w:p>
    <w:p w14:paraId="527BCB2E" w14:textId="77777777" w:rsidR="007B71E5" w:rsidRDefault="007B71E5" w:rsidP="00C75903">
      <w:pPr>
        <w:spacing w:line="360" w:lineRule="auto"/>
        <w:jc w:val="both"/>
        <w:rPr>
          <w:rFonts w:ascii="Arial" w:hAnsi="Arial" w:cs="Arial"/>
        </w:rPr>
      </w:pPr>
    </w:p>
    <w:p w14:paraId="7DA18FBC" w14:textId="77777777" w:rsidR="007B71E5" w:rsidRDefault="007B71E5" w:rsidP="00C75903">
      <w:pPr>
        <w:spacing w:line="360" w:lineRule="auto"/>
        <w:jc w:val="both"/>
        <w:rPr>
          <w:rFonts w:ascii="Arial" w:hAnsi="Arial" w:cs="Arial"/>
        </w:rPr>
      </w:pPr>
    </w:p>
    <w:p w14:paraId="30684A7E" w14:textId="77777777" w:rsidR="007B71E5" w:rsidRDefault="007B71E5" w:rsidP="00C75903">
      <w:pPr>
        <w:spacing w:line="360" w:lineRule="auto"/>
        <w:jc w:val="both"/>
        <w:rPr>
          <w:rFonts w:ascii="Arial" w:hAnsi="Arial" w:cs="Arial"/>
        </w:rPr>
      </w:pPr>
    </w:p>
    <w:p w14:paraId="5D42B7A2" w14:textId="77777777" w:rsidR="007B71E5" w:rsidRDefault="007B71E5" w:rsidP="00C75903">
      <w:pPr>
        <w:spacing w:line="360" w:lineRule="auto"/>
        <w:jc w:val="both"/>
        <w:rPr>
          <w:rFonts w:ascii="Arial" w:hAnsi="Arial" w:cs="Arial"/>
        </w:rPr>
      </w:pPr>
    </w:p>
    <w:p w14:paraId="0261531E" w14:textId="77777777" w:rsidR="007B71E5" w:rsidRDefault="007B71E5" w:rsidP="00C75903">
      <w:pPr>
        <w:spacing w:line="360" w:lineRule="auto"/>
        <w:jc w:val="both"/>
        <w:rPr>
          <w:rFonts w:ascii="Arial" w:hAnsi="Arial" w:cs="Arial"/>
        </w:rPr>
      </w:pPr>
    </w:p>
    <w:p w14:paraId="22F62F5F" w14:textId="77777777" w:rsidR="007B71E5" w:rsidRDefault="007B71E5" w:rsidP="00C75903">
      <w:pPr>
        <w:spacing w:line="360" w:lineRule="auto"/>
        <w:jc w:val="both"/>
        <w:rPr>
          <w:rFonts w:ascii="Arial" w:hAnsi="Arial" w:cs="Arial"/>
        </w:rPr>
      </w:pPr>
    </w:p>
    <w:p w14:paraId="0ED944E8" w14:textId="77777777" w:rsidR="00DB3CD1" w:rsidRDefault="00DB3CD1" w:rsidP="00C75903">
      <w:pPr>
        <w:spacing w:line="360" w:lineRule="auto"/>
        <w:jc w:val="both"/>
        <w:rPr>
          <w:rFonts w:ascii="Arial" w:hAnsi="Arial" w:cs="Arial"/>
        </w:rPr>
      </w:pPr>
    </w:p>
    <w:p w14:paraId="52584919" w14:textId="77777777" w:rsidR="00DB3CD1" w:rsidRDefault="00DB3CD1" w:rsidP="00C75903">
      <w:pPr>
        <w:spacing w:line="360" w:lineRule="auto"/>
        <w:jc w:val="both"/>
        <w:rPr>
          <w:rFonts w:ascii="Arial" w:hAnsi="Arial" w:cs="Arial"/>
        </w:rPr>
      </w:pPr>
    </w:p>
    <w:p w14:paraId="32963D10" w14:textId="77777777" w:rsidR="00DB3CD1" w:rsidRDefault="00DB3CD1" w:rsidP="00C75903">
      <w:pPr>
        <w:spacing w:line="360" w:lineRule="auto"/>
        <w:jc w:val="both"/>
        <w:rPr>
          <w:rFonts w:ascii="Arial" w:hAnsi="Arial" w:cs="Arial"/>
        </w:rPr>
      </w:pPr>
    </w:p>
    <w:p w14:paraId="5833E9E9" w14:textId="77777777" w:rsidR="00DB3CD1" w:rsidRDefault="00DB3CD1" w:rsidP="00C75903">
      <w:pPr>
        <w:spacing w:line="360" w:lineRule="auto"/>
        <w:jc w:val="both"/>
        <w:rPr>
          <w:rFonts w:ascii="Arial" w:hAnsi="Arial" w:cs="Arial"/>
        </w:rPr>
      </w:pPr>
    </w:p>
    <w:p w14:paraId="7CFC8FDB" w14:textId="77777777" w:rsidR="00DB3CD1" w:rsidRDefault="00DB3CD1" w:rsidP="00C75903">
      <w:pPr>
        <w:spacing w:line="360" w:lineRule="auto"/>
        <w:jc w:val="both"/>
        <w:rPr>
          <w:rFonts w:ascii="Arial" w:hAnsi="Arial" w:cs="Arial"/>
        </w:rPr>
      </w:pPr>
    </w:p>
    <w:p w14:paraId="3AE059A6" w14:textId="77777777" w:rsidR="007B71E5" w:rsidRDefault="007B71E5" w:rsidP="00C75903">
      <w:pPr>
        <w:spacing w:line="360" w:lineRule="auto"/>
        <w:jc w:val="both"/>
        <w:rPr>
          <w:rFonts w:ascii="Arial" w:hAnsi="Arial" w:cs="Arial"/>
        </w:rPr>
      </w:pPr>
    </w:p>
    <w:p w14:paraId="53019E57" w14:textId="77777777" w:rsidR="007B71E5" w:rsidRDefault="007B71E5" w:rsidP="00C75903">
      <w:pPr>
        <w:spacing w:line="360" w:lineRule="auto"/>
        <w:jc w:val="both"/>
        <w:rPr>
          <w:rFonts w:ascii="Arial" w:hAnsi="Arial" w:cs="Arial"/>
        </w:rPr>
      </w:pPr>
    </w:p>
    <w:p w14:paraId="0A02F906" w14:textId="77777777" w:rsidR="007B71E5" w:rsidRDefault="007B71E5" w:rsidP="00C75903">
      <w:pPr>
        <w:spacing w:line="360" w:lineRule="auto"/>
        <w:jc w:val="both"/>
        <w:rPr>
          <w:rFonts w:ascii="Arial" w:hAnsi="Arial" w:cs="Arial"/>
        </w:rPr>
      </w:pPr>
    </w:p>
    <w:p w14:paraId="0D67249D" w14:textId="77777777" w:rsidR="00DB3CD1" w:rsidRDefault="00DB3CD1" w:rsidP="00C75903">
      <w:pPr>
        <w:spacing w:line="360" w:lineRule="auto"/>
        <w:jc w:val="both"/>
        <w:rPr>
          <w:rFonts w:ascii="Arial" w:hAnsi="Arial" w:cs="Arial"/>
        </w:rPr>
      </w:pPr>
    </w:p>
    <w:p w14:paraId="5E07C80D" w14:textId="77777777" w:rsidR="00DB3CD1" w:rsidRDefault="00DB3CD1" w:rsidP="00C75903">
      <w:pPr>
        <w:spacing w:line="360" w:lineRule="auto"/>
        <w:jc w:val="both"/>
        <w:rPr>
          <w:rFonts w:ascii="Arial" w:hAnsi="Arial" w:cs="Arial"/>
        </w:rPr>
      </w:pPr>
    </w:p>
    <w:p w14:paraId="61AAF6BC" w14:textId="365426D9" w:rsidR="00657490" w:rsidRDefault="00657490" w:rsidP="00657490">
      <w:pPr>
        <w:pStyle w:val="Heading1"/>
        <w:rPr>
          <w:rFonts w:ascii="Arial" w:hAnsi="Arial" w:cs="Arial"/>
          <w:sz w:val="22"/>
          <w:szCs w:val="22"/>
        </w:rPr>
      </w:pPr>
      <w:r w:rsidRPr="00657490">
        <w:rPr>
          <w:rFonts w:ascii="Arial" w:hAnsi="Arial" w:cs="Arial"/>
          <w:sz w:val="22"/>
          <w:szCs w:val="22"/>
        </w:rPr>
        <w:lastRenderedPageBreak/>
        <w:t>References</w:t>
      </w:r>
    </w:p>
    <w:p w14:paraId="5A148D10" w14:textId="77777777" w:rsidR="007B71E5" w:rsidRDefault="00657490" w:rsidP="00657490">
      <w:pPr>
        <w:spacing w:line="360" w:lineRule="auto"/>
        <w:rPr>
          <w:rFonts w:ascii="Arial" w:hAnsi="Arial" w:cs="Arial"/>
        </w:rPr>
      </w:pPr>
      <w:r w:rsidRPr="00B5111D">
        <w:rPr>
          <w:rFonts w:ascii="Arial" w:hAnsi="Arial" w:cs="Arial"/>
        </w:rPr>
        <w:t>Ansoff, H.I. (1957) ‘</w:t>
      </w:r>
      <w:r w:rsidRPr="00C42C42">
        <w:rPr>
          <w:rFonts w:ascii="Arial" w:hAnsi="Arial" w:cs="Arial"/>
          <w:i/>
          <w:iCs/>
        </w:rPr>
        <w:t>Strategies for diversification’</w:t>
      </w:r>
      <w:r w:rsidRPr="00B5111D">
        <w:rPr>
          <w:rFonts w:ascii="Arial" w:hAnsi="Arial" w:cs="Arial"/>
        </w:rPr>
        <w:t xml:space="preserve">, </w:t>
      </w:r>
      <w:r w:rsidRPr="00B5111D">
        <w:rPr>
          <w:rFonts w:ascii="Arial" w:hAnsi="Arial" w:cs="Arial"/>
          <w:i/>
          <w:iCs/>
        </w:rPr>
        <w:t>Harvard Business Review</w:t>
      </w:r>
      <w:r w:rsidRPr="00B5111D">
        <w:rPr>
          <w:rFonts w:ascii="Arial" w:hAnsi="Arial" w:cs="Arial"/>
        </w:rPr>
        <w:t>, 35(5), pp. 113–124.</w:t>
      </w:r>
    </w:p>
    <w:p w14:paraId="3E3E483D" w14:textId="77777777" w:rsidR="00D01853" w:rsidRDefault="00D01853" w:rsidP="00657490">
      <w:pPr>
        <w:spacing w:line="360" w:lineRule="auto"/>
        <w:rPr>
          <w:rFonts w:ascii="Arial" w:hAnsi="Arial" w:cs="Arial"/>
        </w:rPr>
      </w:pPr>
      <w:r w:rsidRPr="00D01853">
        <w:rPr>
          <w:rFonts w:ascii="Arial" w:hAnsi="Arial" w:cs="Arial"/>
        </w:rPr>
        <w:t xml:space="preserve">Barney, J. (1991) </w:t>
      </w:r>
      <w:r w:rsidRPr="00D01853">
        <w:rPr>
          <w:rFonts w:ascii="Arial" w:hAnsi="Arial" w:cs="Arial"/>
          <w:i/>
          <w:iCs/>
        </w:rPr>
        <w:t>Firm resources and sustained competitive advantage.</w:t>
      </w:r>
      <w:r w:rsidRPr="00D01853">
        <w:rPr>
          <w:rFonts w:ascii="Arial" w:hAnsi="Arial" w:cs="Arial"/>
        </w:rPr>
        <w:t xml:space="preserve"> Journal of Management, 17(1), pp. 99–120.</w:t>
      </w:r>
    </w:p>
    <w:p w14:paraId="05E8C58E" w14:textId="215E6B12" w:rsidR="00657490" w:rsidRDefault="00657490" w:rsidP="00657490">
      <w:pPr>
        <w:spacing w:line="360" w:lineRule="auto"/>
        <w:rPr>
          <w:rFonts w:ascii="Arial" w:hAnsi="Arial" w:cs="Arial"/>
        </w:rPr>
      </w:pPr>
      <w:r w:rsidRPr="00B5111D">
        <w:rPr>
          <w:rFonts w:ascii="Arial" w:hAnsi="Arial" w:cs="Arial"/>
        </w:rPr>
        <w:t xml:space="preserve">BBC News (2009) </w:t>
      </w:r>
      <w:r w:rsidRPr="00C42C42">
        <w:rPr>
          <w:rFonts w:ascii="Arial" w:hAnsi="Arial" w:cs="Arial"/>
          <w:i/>
          <w:iCs/>
        </w:rPr>
        <w:t>Rival drinks firms agree merger</w:t>
      </w:r>
      <w:r w:rsidRPr="00B5111D">
        <w:rPr>
          <w:rFonts w:ascii="Arial" w:hAnsi="Arial" w:cs="Arial"/>
        </w:rPr>
        <w:t xml:space="preserve">. Available at: </w:t>
      </w:r>
      <w:hyperlink r:id="rId18" w:history="1">
        <w:r w:rsidRPr="00B5111D">
          <w:rPr>
            <w:rStyle w:val="Hyperlink"/>
            <w:rFonts w:ascii="Arial" w:hAnsi="Arial" w:cs="Arial"/>
          </w:rPr>
          <w:t>http://news.bbc.co.uk/1/mobile/business/7986901.stm</w:t>
        </w:r>
      </w:hyperlink>
      <w:r w:rsidRPr="00B5111D">
        <w:rPr>
          <w:rFonts w:ascii="Arial" w:hAnsi="Arial" w:cs="Arial"/>
        </w:rPr>
        <w:t xml:space="preserve"> (Accessed: 7 March 2026).</w:t>
      </w:r>
    </w:p>
    <w:p w14:paraId="64987579" w14:textId="10B27263" w:rsidR="00C42C42" w:rsidRPr="00C42C42" w:rsidRDefault="007B71E5" w:rsidP="00657490">
      <w:pPr>
        <w:spacing w:line="360" w:lineRule="auto"/>
        <w:rPr>
          <w:rFonts w:ascii="Arial" w:hAnsi="Arial" w:cs="Arial"/>
        </w:rPr>
      </w:pPr>
      <w:r w:rsidRPr="007B71E5">
        <w:rPr>
          <w:rFonts w:ascii="Arial" w:hAnsi="Arial" w:cs="Arial"/>
        </w:rPr>
        <w:t xml:space="preserve">DEFRA (2024) </w:t>
      </w:r>
      <w:r w:rsidRPr="007B71E5">
        <w:rPr>
          <w:rFonts w:ascii="Arial" w:hAnsi="Arial" w:cs="Arial"/>
          <w:i/>
          <w:iCs/>
        </w:rPr>
        <w:t>Environmental Regulations and Packaging Compliance in the UK</w:t>
      </w:r>
      <w:r w:rsidRPr="007B71E5">
        <w:rPr>
          <w:rFonts w:ascii="Arial" w:hAnsi="Arial" w:cs="Arial"/>
        </w:rPr>
        <w:t>. London: Department for Environment, Food and Rural Affairs.</w:t>
      </w:r>
    </w:p>
    <w:p w14:paraId="4DEF9F18" w14:textId="77777777" w:rsidR="00657490" w:rsidRDefault="00657490" w:rsidP="00657490">
      <w:pPr>
        <w:spacing w:line="360" w:lineRule="auto"/>
        <w:rPr>
          <w:rFonts w:ascii="Arial" w:hAnsi="Arial" w:cs="Arial"/>
        </w:rPr>
      </w:pPr>
      <w:r w:rsidRPr="008E372D">
        <w:rPr>
          <w:rFonts w:ascii="Arial" w:hAnsi="Arial" w:cs="Arial"/>
        </w:rPr>
        <w:t xml:space="preserve">Freeman, R.E., 1984. </w:t>
      </w:r>
      <w:r w:rsidRPr="008E372D">
        <w:rPr>
          <w:rFonts w:ascii="Arial" w:hAnsi="Arial" w:cs="Arial"/>
          <w:i/>
          <w:iCs/>
        </w:rPr>
        <w:t>Strategic management: A stakeholder approach.</w:t>
      </w:r>
      <w:r w:rsidRPr="008E372D">
        <w:rPr>
          <w:rFonts w:ascii="Arial" w:hAnsi="Arial" w:cs="Arial"/>
        </w:rPr>
        <w:t xml:space="preserve"> Boston: Pitman.</w:t>
      </w:r>
    </w:p>
    <w:p w14:paraId="6CE31B17" w14:textId="30D0B430" w:rsidR="007B71E5" w:rsidRPr="001C7A67" w:rsidRDefault="007B71E5" w:rsidP="00657490">
      <w:pPr>
        <w:spacing w:line="360" w:lineRule="auto"/>
        <w:rPr>
          <w:rFonts w:ascii="Arial" w:hAnsi="Arial" w:cs="Arial"/>
        </w:rPr>
      </w:pPr>
      <w:r w:rsidRPr="007B71E5">
        <w:rPr>
          <w:rFonts w:ascii="Arial" w:hAnsi="Arial" w:cs="Arial"/>
        </w:rPr>
        <w:t>Grand View Research (2024)</w:t>
      </w:r>
      <w:r>
        <w:rPr>
          <w:rFonts w:ascii="Arial" w:hAnsi="Arial" w:cs="Arial"/>
        </w:rPr>
        <w:t xml:space="preserve"> </w:t>
      </w:r>
      <w:r w:rsidRPr="007B71E5">
        <w:rPr>
          <w:rFonts w:ascii="Arial" w:hAnsi="Arial" w:cs="Arial"/>
        </w:rPr>
        <w:t>Global Functional Beverages Market Report.</w:t>
      </w:r>
    </w:p>
    <w:p w14:paraId="7CB732A2" w14:textId="77777777" w:rsidR="00657490" w:rsidRDefault="00657490" w:rsidP="00657490">
      <w:pPr>
        <w:spacing w:line="360" w:lineRule="auto"/>
        <w:rPr>
          <w:rFonts w:ascii="Arial" w:hAnsi="Arial" w:cs="Arial"/>
        </w:rPr>
      </w:pPr>
      <w:r w:rsidRPr="00B5111D">
        <w:rPr>
          <w:rFonts w:ascii="Arial" w:hAnsi="Arial" w:cs="Arial"/>
        </w:rPr>
        <w:t xml:space="preserve">Innocent Drinks (2024) </w:t>
      </w:r>
      <w:r w:rsidRPr="00C42C42">
        <w:rPr>
          <w:rFonts w:ascii="Arial" w:hAnsi="Arial" w:cs="Arial"/>
          <w:i/>
          <w:iCs/>
        </w:rPr>
        <w:t>A bit about us</w:t>
      </w:r>
      <w:r w:rsidRPr="00B5111D">
        <w:rPr>
          <w:rFonts w:ascii="Arial" w:hAnsi="Arial" w:cs="Arial"/>
        </w:rPr>
        <w:t xml:space="preserve">. Available at: </w:t>
      </w:r>
      <w:hyperlink r:id="rId19" w:history="1">
        <w:r w:rsidRPr="00B5111D">
          <w:rPr>
            <w:rStyle w:val="Hyperlink"/>
            <w:rFonts w:ascii="Arial" w:hAnsi="Arial" w:cs="Arial"/>
          </w:rPr>
          <w:t>https://www.innocentdrinks.co.uk/a-bit-about-us</w:t>
        </w:r>
      </w:hyperlink>
      <w:r w:rsidRPr="00B5111D">
        <w:rPr>
          <w:rFonts w:ascii="Arial" w:hAnsi="Arial" w:cs="Arial"/>
        </w:rPr>
        <w:t xml:space="preserve"> (Accessed: 25 January 2026).</w:t>
      </w:r>
    </w:p>
    <w:p w14:paraId="1B1E65AB" w14:textId="7F99D9E2" w:rsidR="00657490" w:rsidRDefault="00D01853" w:rsidP="00657490">
      <w:pPr>
        <w:spacing w:line="360" w:lineRule="auto"/>
        <w:rPr>
          <w:rFonts w:ascii="Arial" w:hAnsi="Arial" w:cs="Arial"/>
        </w:rPr>
      </w:pPr>
      <w:r w:rsidRPr="00D01853">
        <w:rPr>
          <w:rFonts w:ascii="Arial" w:hAnsi="Arial" w:cs="Arial"/>
        </w:rPr>
        <w:t>Johnson, Scholes and Whittington</w:t>
      </w:r>
      <w:r w:rsidR="00657490" w:rsidRPr="00B5111D">
        <w:rPr>
          <w:rFonts w:ascii="Arial" w:hAnsi="Arial" w:cs="Arial"/>
        </w:rPr>
        <w:t xml:space="preserve">. (2017) </w:t>
      </w:r>
      <w:r w:rsidR="00657490" w:rsidRPr="00B5111D">
        <w:rPr>
          <w:rFonts w:ascii="Arial" w:hAnsi="Arial" w:cs="Arial"/>
          <w:i/>
          <w:iCs/>
        </w:rPr>
        <w:t>Exploring Strategy</w:t>
      </w:r>
      <w:r w:rsidR="00657490" w:rsidRPr="00B5111D">
        <w:rPr>
          <w:rFonts w:ascii="Arial" w:hAnsi="Arial" w:cs="Arial"/>
        </w:rPr>
        <w:t xml:space="preserve">. 11th </w:t>
      </w:r>
      <w:proofErr w:type="spellStart"/>
      <w:r w:rsidR="00657490" w:rsidRPr="00B5111D">
        <w:rPr>
          <w:rFonts w:ascii="Arial" w:hAnsi="Arial" w:cs="Arial"/>
        </w:rPr>
        <w:t>edn</w:t>
      </w:r>
      <w:proofErr w:type="spellEnd"/>
      <w:r w:rsidR="00657490" w:rsidRPr="00B5111D">
        <w:rPr>
          <w:rFonts w:ascii="Arial" w:hAnsi="Arial" w:cs="Arial"/>
        </w:rPr>
        <w:t>. Harlow: Pearson.</w:t>
      </w:r>
    </w:p>
    <w:p w14:paraId="3FD8A75B" w14:textId="77777777" w:rsidR="00657490" w:rsidRDefault="00657490" w:rsidP="00657490">
      <w:pPr>
        <w:spacing w:line="360" w:lineRule="auto"/>
        <w:rPr>
          <w:rFonts w:ascii="Arial" w:hAnsi="Arial" w:cs="Arial"/>
        </w:rPr>
      </w:pPr>
      <w:r w:rsidRPr="001C7A67">
        <w:rPr>
          <w:rFonts w:ascii="Arial" w:hAnsi="Arial" w:cs="Arial"/>
        </w:rPr>
        <w:t>Institute of Sustainability Studies (n.d.)</w:t>
      </w:r>
      <w:r w:rsidRPr="00B5111D">
        <w:rPr>
          <w:rFonts w:ascii="Arial" w:hAnsi="Arial" w:cs="Arial"/>
        </w:rPr>
        <w:t xml:space="preserve"> </w:t>
      </w:r>
      <w:r w:rsidRPr="00B5111D">
        <w:rPr>
          <w:rFonts w:ascii="Arial" w:hAnsi="Arial" w:cs="Arial"/>
          <w:i/>
          <w:iCs/>
        </w:rPr>
        <w:t>Innocent Drinks – Sustainable Business Spotlight</w:t>
      </w:r>
      <w:r w:rsidRPr="00B5111D">
        <w:rPr>
          <w:rFonts w:ascii="Arial" w:hAnsi="Arial" w:cs="Arial"/>
        </w:rPr>
        <w:t xml:space="preserve">. Available at: </w:t>
      </w:r>
      <w:hyperlink r:id="rId20" w:history="1">
        <w:r w:rsidRPr="00B5111D">
          <w:rPr>
            <w:rStyle w:val="Hyperlink"/>
            <w:rFonts w:ascii="Arial" w:hAnsi="Arial" w:cs="Arial"/>
          </w:rPr>
          <w:t>https://instituteofsustainabilitystudies.com/insights/sustainable-business-spotlights/business-spotlights-innocent-drinks/</w:t>
        </w:r>
      </w:hyperlink>
      <w:r w:rsidRPr="00B5111D">
        <w:rPr>
          <w:rFonts w:ascii="Arial" w:hAnsi="Arial" w:cs="Arial"/>
        </w:rPr>
        <w:t xml:space="preserve"> (Accessed: 7 March 2026).</w:t>
      </w:r>
    </w:p>
    <w:p w14:paraId="21F4C68F" w14:textId="46720DED" w:rsidR="00887C1E" w:rsidRPr="00887C1E" w:rsidRDefault="00887C1E" w:rsidP="00657490">
      <w:pPr>
        <w:spacing w:line="360" w:lineRule="auto"/>
        <w:rPr>
          <w:rFonts w:ascii="Arial" w:hAnsi="Arial" w:cs="Arial"/>
        </w:rPr>
      </w:pPr>
      <w:r w:rsidRPr="00FA5C52">
        <w:t xml:space="preserve">Innocent Drinks (2023) </w:t>
      </w:r>
      <w:r w:rsidRPr="00FA5C52">
        <w:rPr>
          <w:i/>
          <w:iCs/>
        </w:rPr>
        <w:t>Sustainability Report</w:t>
      </w:r>
      <w:r w:rsidRPr="00FA5C52">
        <w:t>.</w:t>
      </w:r>
    </w:p>
    <w:p w14:paraId="75992C17" w14:textId="77777777" w:rsidR="00657490" w:rsidRDefault="00657490" w:rsidP="00657490">
      <w:pPr>
        <w:spacing w:line="360" w:lineRule="auto"/>
        <w:rPr>
          <w:rFonts w:ascii="Arial" w:hAnsi="Arial" w:cs="Arial"/>
        </w:rPr>
      </w:pPr>
      <w:r w:rsidRPr="005C2499">
        <w:rPr>
          <w:rFonts w:ascii="Arial" w:hAnsi="Arial" w:cs="Arial"/>
        </w:rPr>
        <w:t xml:space="preserve">Kaplan, R.S. &amp; Norton, D.P., 1996. </w:t>
      </w:r>
      <w:r w:rsidRPr="005C2499">
        <w:rPr>
          <w:rFonts w:ascii="Arial" w:hAnsi="Arial" w:cs="Arial"/>
          <w:i/>
          <w:iCs/>
        </w:rPr>
        <w:t>The balanced scorecard: Translating strategy into action.</w:t>
      </w:r>
      <w:r w:rsidRPr="005C2499">
        <w:rPr>
          <w:rFonts w:ascii="Arial" w:hAnsi="Arial" w:cs="Arial"/>
        </w:rPr>
        <w:t xml:space="preserve"> Boston, MA: Harvard Business School Press.</w:t>
      </w:r>
    </w:p>
    <w:p w14:paraId="2F1EBC12" w14:textId="4921CB6A" w:rsidR="00887C1E" w:rsidRPr="00C42C42" w:rsidRDefault="00887C1E" w:rsidP="00657490">
      <w:pPr>
        <w:spacing w:line="360" w:lineRule="auto"/>
        <w:rPr>
          <w:rFonts w:ascii="Arial" w:hAnsi="Arial" w:cs="Arial"/>
        </w:rPr>
      </w:pPr>
      <w:r w:rsidRPr="00C42C42">
        <w:rPr>
          <w:rFonts w:ascii="Arial" w:hAnsi="Arial" w:cs="Arial"/>
        </w:rPr>
        <w:t>Kantar (2024</w:t>
      </w:r>
      <w:r w:rsidRPr="00C42C42">
        <w:rPr>
          <w:rFonts w:ascii="Arial" w:hAnsi="Arial" w:cs="Arial"/>
          <w:b/>
          <w:bCs/>
        </w:rPr>
        <w:t>)</w:t>
      </w:r>
      <w:r w:rsidRPr="00C42C42">
        <w:rPr>
          <w:rFonts w:ascii="Arial" w:hAnsi="Arial" w:cs="Arial"/>
        </w:rPr>
        <w:t xml:space="preserve"> </w:t>
      </w:r>
      <w:r w:rsidRPr="00C42C42">
        <w:rPr>
          <w:rFonts w:ascii="Arial" w:hAnsi="Arial" w:cs="Arial"/>
          <w:i/>
          <w:iCs/>
        </w:rPr>
        <w:t>UK Grocery Market Share and Retailer Power Report</w:t>
      </w:r>
      <w:r w:rsidRPr="00C42C42">
        <w:rPr>
          <w:rFonts w:ascii="Arial" w:hAnsi="Arial" w:cs="Arial"/>
        </w:rPr>
        <w:t>.</w:t>
      </w:r>
    </w:p>
    <w:p w14:paraId="103D6CFD" w14:textId="77777777" w:rsidR="00657490" w:rsidRPr="00B5111D" w:rsidRDefault="00657490" w:rsidP="00657490">
      <w:pPr>
        <w:spacing w:line="360" w:lineRule="auto"/>
        <w:rPr>
          <w:rFonts w:ascii="Arial" w:hAnsi="Arial" w:cs="Arial"/>
        </w:rPr>
      </w:pPr>
      <w:r w:rsidRPr="00B5111D">
        <w:rPr>
          <w:rFonts w:ascii="Arial" w:hAnsi="Arial" w:cs="Arial"/>
        </w:rPr>
        <w:t xml:space="preserve">Kotler, P. and Keller, K. (2016) </w:t>
      </w:r>
      <w:r w:rsidRPr="00B5111D">
        <w:rPr>
          <w:rFonts w:ascii="Arial" w:hAnsi="Arial" w:cs="Arial"/>
          <w:i/>
          <w:iCs/>
        </w:rPr>
        <w:t>Marketing Management</w:t>
      </w:r>
      <w:r w:rsidRPr="00B5111D">
        <w:rPr>
          <w:rFonts w:ascii="Arial" w:hAnsi="Arial" w:cs="Arial"/>
        </w:rPr>
        <w:t xml:space="preserve">. 15th </w:t>
      </w:r>
      <w:proofErr w:type="spellStart"/>
      <w:r w:rsidRPr="00B5111D">
        <w:rPr>
          <w:rFonts w:ascii="Arial" w:hAnsi="Arial" w:cs="Arial"/>
        </w:rPr>
        <w:t>edn</w:t>
      </w:r>
      <w:proofErr w:type="spellEnd"/>
      <w:r w:rsidRPr="00B5111D">
        <w:rPr>
          <w:rFonts w:ascii="Arial" w:hAnsi="Arial" w:cs="Arial"/>
        </w:rPr>
        <w:t>. Harlow: Pearson.</w:t>
      </w:r>
    </w:p>
    <w:p w14:paraId="1F8AD87D" w14:textId="77777777" w:rsidR="00657490" w:rsidRDefault="00657490" w:rsidP="00657490">
      <w:pPr>
        <w:spacing w:line="360" w:lineRule="auto"/>
        <w:rPr>
          <w:rFonts w:ascii="Arial" w:hAnsi="Arial" w:cs="Arial"/>
        </w:rPr>
      </w:pPr>
      <w:r w:rsidRPr="00B5111D">
        <w:rPr>
          <w:rFonts w:ascii="Arial" w:hAnsi="Arial" w:cs="Arial"/>
        </w:rPr>
        <w:t xml:space="preserve">Lynch, R. (2018) </w:t>
      </w:r>
      <w:r w:rsidRPr="00B5111D">
        <w:rPr>
          <w:rFonts w:ascii="Arial" w:hAnsi="Arial" w:cs="Arial"/>
          <w:i/>
          <w:iCs/>
        </w:rPr>
        <w:t>Strategic Management</w:t>
      </w:r>
      <w:r w:rsidRPr="00B5111D">
        <w:rPr>
          <w:rFonts w:ascii="Arial" w:hAnsi="Arial" w:cs="Arial"/>
        </w:rPr>
        <w:t xml:space="preserve">. 8th </w:t>
      </w:r>
      <w:proofErr w:type="spellStart"/>
      <w:r w:rsidRPr="00B5111D">
        <w:rPr>
          <w:rFonts w:ascii="Arial" w:hAnsi="Arial" w:cs="Arial"/>
        </w:rPr>
        <w:t>edn</w:t>
      </w:r>
      <w:proofErr w:type="spellEnd"/>
      <w:r w:rsidRPr="00B5111D">
        <w:rPr>
          <w:rFonts w:ascii="Arial" w:hAnsi="Arial" w:cs="Arial"/>
        </w:rPr>
        <w:t>. London: Pearson.</w:t>
      </w:r>
    </w:p>
    <w:p w14:paraId="0DF07EF4" w14:textId="641699FB" w:rsidR="00887C1E" w:rsidRPr="00B5111D" w:rsidRDefault="00887C1E" w:rsidP="00657490">
      <w:pPr>
        <w:spacing w:line="360" w:lineRule="auto"/>
        <w:rPr>
          <w:rFonts w:ascii="Arial" w:hAnsi="Arial" w:cs="Arial"/>
        </w:rPr>
      </w:pPr>
      <w:r w:rsidRPr="00887C1E">
        <w:rPr>
          <w:rFonts w:ascii="Arial" w:hAnsi="Arial" w:cs="Arial"/>
        </w:rPr>
        <w:t xml:space="preserve">Mendelow, A. (1991) </w:t>
      </w:r>
      <w:r w:rsidRPr="00887C1E">
        <w:rPr>
          <w:rFonts w:ascii="Arial" w:hAnsi="Arial" w:cs="Arial"/>
          <w:i/>
          <w:iCs/>
        </w:rPr>
        <w:t>Environmental Scanning: The Impact of the Stakeholder Concept</w:t>
      </w:r>
      <w:r w:rsidRPr="00887C1E">
        <w:rPr>
          <w:rFonts w:ascii="Arial" w:hAnsi="Arial" w:cs="Arial"/>
        </w:rPr>
        <w:t>. Proceedings of the International Conference on Information Systems (ICIS), Cambridge, MA.</w:t>
      </w:r>
    </w:p>
    <w:p w14:paraId="2C9FFE31" w14:textId="77777777" w:rsidR="00657490" w:rsidRDefault="00657490" w:rsidP="00657490">
      <w:pPr>
        <w:spacing w:line="360" w:lineRule="auto"/>
        <w:rPr>
          <w:rFonts w:ascii="Arial" w:hAnsi="Arial" w:cs="Arial"/>
        </w:rPr>
      </w:pPr>
      <w:r w:rsidRPr="00B5111D">
        <w:rPr>
          <w:rFonts w:ascii="Arial" w:hAnsi="Arial" w:cs="Arial"/>
        </w:rPr>
        <w:t xml:space="preserve">Mintel (2025) </w:t>
      </w:r>
      <w:r w:rsidRPr="00B5111D">
        <w:rPr>
          <w:rFonts w:ascii="Arial" w:hAnsi="Arial" w:cs="Arial"/>
          <w:i/>
          <w:iCs/>
        </w:rPr>
        <w:t>UK Fruit Juice, Juice Drinks and Smoothies Market Report 2025</w:t>
      </w:r>
      <w:r w:rsidRPr="00B5111D">
        <w:rPr>
          <w:rFonts w:ascii="Arial" w:hAnsi="Arial" w:cs="Arial"/>
        </w:rPr>
        <w:t>. London: Mintel Group Ltd.</w:t>
      </w:r>
    </w:p>
    <w:p w14:paraId="10E75BEB" w14:textId="77777777" w:rsidR="00657490" w:rsidRDefault="00657490" w:rsidP="00657490">
      <w:pPr>
        <w:spacing w:line="360" w:lineRule="auto"/>
        <w:rPr>
          <w:rFonts w:ascii="Arial" w:hAnsi="Arial" w:cs="Arial"/>
        </w:rPr>
      </w:pPr>
      <w:r w:rsidRPr="00B5111D">
        <w:rPr>
          <w:rFonts w:ascii="Arial" w:hAnsi="Arial" w:cs="Arial"/>
        </w:rPr>
        <w:t xml:space="preserve">Mordor Intelligence (2025) </w:t>
      </w:r>
      <w:r w:rsidRPr="00B5111D">
        <w:rPr>
          <w:rFonts w:ascii="Arial" w:hAnsi="Arial" w:cs="Arial"/>
          <w:i/>
          <w:iCs/>
        </w:rPr>
        <w:t>Europe Functional Beverage Market Report</w:t>
      </w:r>
      <w:r w:rsidRPr="00B5111D">
        <w:rPr>
          <w:rFonts w:ascii="Arial" w:hAnsi="Arial" w:cs="Arial"/>
        </w:rPr>
        <w:t xml:space="preserve">. Available at: </w:t>
      </w:r>
      <w:hyperlink r:id="rId21" w:history="1">
        <w:r w:rsidRPr="00B5111D">
          <w:rPr>
            <w:rStyle w:val="Hyperlink"/>
            <w:rFonts w:ascii="Arial" w:hAnsi="Arial" w:cs="Arial"/>
          </w:rPr>
          <w:t>https://www.mordorintelligence.com/industry-reports/europe-functional-beverage-market</w:t>
        </w:r>
      </w:hyperlink>
      <w:r w:rsidRPr="00B5111D">
        <w:rPr>
          <w:rFonts w:ascii="Arial" w:hAnsi="Arial" w:cs="Arial"/>
        </w:rPr>
        <w:t xml:space="preserve"> (Accessed: 7 March 2026).</w:t>
      </w:r>
    </w:p>
    <w:p w14:paraId="7B8116CC" w14:textId="6FB8CCCC" w:rsidR="00887C1E" w:rsidRPr="00C42C42" w:rsidRDefault="00887C1E" w:rsidP="00657490">
      <w:pPr>
        <w:spacing w:line="360" w:lineRule="auto"/>
        <w:rPr>
          <w:rFonts w:ascii="Arial" w:hAnsi="Arial" w:cs="Arial"/>
        </w:rPr>
      </w:pPr>
      <w:proofErr w:type="spellStart"/>
      <w:r w:rsidRPr="00FA5C52">
        <w:lastRenderedPageBreak/>
        <w:t>NielsenIQ</w:t>
      </w:r>
      <w:proofErr w:type="spellEnd"/>
      <w:r w:rsidRPr="00FA5C52">
        <w:t xml:space="preserve"> (2024) </w:t>
      </w:r>
      <w:r w:rsidRPr="00FA5C52">
        <w:rPr>
          <w:rFonts w:ascii="Arial" w:hAnsi="Arial" w:cs="Arial"/>
          <w:i/>
          <w:iCs/>
        </w:rPr>
        <w:t>Global Commodity Price Trends in Food and Drink</w:t>
      </w:r>
      <w:r w:rsidRPr="00FA5C52">
        <w:rPr>
          <w:rFonts w:ascii="Arial" w:hAnsi="Arial" w:cs="Arial"/>
        </w:rPr>
        <w:t>.</w:t>
      </w:r>
    </w:p>
    <w:p w14:paraId="16BE101A" w14:textId="77777777" w:rsidR="00657490" w:rsidRDefault="00657490" w:rsidP="00657490">
      <w:pPr>
        <w:spacing w:line="360" w:lineRule="auto"/>
        <w:rPr>
          <w:rFonts w:ascii="Arial" w:hAnsi="Arial" w:cs="Arial"/>
        </w:rPr>
      </w:pPr>
      <w:r w:rsidRPr="00B5111D">
        <w:rPr>
          <w:rFonts w:ascii="Arial" w:hAnsi="Arial" w:cs="Arial"/>
        </w:rPr>
        <w:t xml:space="preserve">Panagiotou, G. (2003) ‘Bringing SWOT into focus’, </w:t>
      </w:r>
      <w:r w:rsidRPr="00B5111D">
        <w:rPr>
          <w:rFonts w:ascii="Arial" w:hAnsi="Arial" w:cs="Arial"/>
          <w:i/>
          <w:iCs/>
        </w:rPr>
        <w:t>Business Strategy Review</w:t>
      </w:r>
      <w:r w:rsidRPr="00B5111D">
        <w:rPr>
          <w:rFonts w:ascii="Arial" w:hAnsi="Arial" w:cs="Arial"/>
        </w:rPr>
        <w:t>, 14(2), pp. 8–10.</w:t>
      </w:r>
    </w:p>
    <w:p w14:paraId="147C8519" w14:textId="77777777" w:rsidR="00657490" w:rsidRPr="00B5111D" w:rsidRDefault="00657490" w:rsidP="00657490">
      <w:pPr>
        <w:spacing w:line="360" w:lineRule="auto"/>
        <w:rPr>
          <w:rFonts w:ascii="Arial" w:hAnsi="Arial" w:cs="Arial"/>
        </w:rPr>
      </w:pPr>
      <w:r w:rsidRPr="00B5111D">
        <w:rPr>
          <w:rFonts w:ascii="Arial" w:hAnsi="Arial" w:cs="Arial"/>
        </w:rPr>
        <w:t xml:space="preserve">Pickton, D. and Wright, S. (1998) </w:t>
      </w:r>
      <w:r w:rsidRPr="00C42C42">
        <w:rPr>
          <w:rFonts w:ascii="Arial" w:hAnsi="Arial" w:cs="Arial"/>
          <w:i/>
          <w:iCs/>
        </w:rPr>
        <w:t>‘What’s SWOT in strategic analysis?’, Strategic Change</w:t>
      </w:r>
      <w:r w:rsidRPr="00B5111D">
        <w:rPr>
          <w:rFonts w:ascii="Arial" w:hAnsi="Arial" w:cs="Arial"/>
        </w:rPr>
        <w:t>, 7(2), pp. 101–109</w:t>
      </w:r>
    </w:p>
    <w:p w14:paraId="080AC6C9" w14:textId="77777777" w:rsidR="00657490" w:rsidRDefault="00657490" w:rsidP="00657490">
      <w:pPr>
        <w:spacing w:line="360" w:lineRule="auto"/>
        <w:rPr>
          <w:rFonts w:ascii="Arial" w:hAnsi="Arial" w:cs="Arial"/>
        </w:rPr>
      </w:pPr>
      <w:r w:rsidRPr="00B5111D">
        <w:rPr>
          <w:rFonts w:ascii="Arial" w:hAnsi="Arial" w:cs="Arial"/>
        </w:rPr>
        <w:t>Porter, M.E. (2008) ‘</w:t>
      </w:r>
      <w:r w:rsidRPr="00C42C42">
        <w:rPr>
          <w:rFonts w:ascii="Arial" w:hAnsi="Arial" w:cs="Arial"/>
          <w:i/>
          <w:iCs/>
        </w:rPr>
        <w:t>The five competitive forces that shape strategy’</w:t>
      </w:r>
      <w:r w:rsidRPr="00B5111D">
        <w:rPr>
          <w:rFonts w:ascii="Arial" w:hAnsi="Arial" w:cs="Arial"/>
        </w:rPr>
        <w:t xml:space="preserve">, </w:t>
      </w:r>
      <w:r w:rsidRPr="00B5111D">
        <w:rPr>
          <w:rFonts w:ascii="Arial" w:hAnsi="Arial" w:cs="Arial"/>
          <w:i/>
          <w:iCs/>
        </w:rPr>
        <w:t>Harvard Business Review</w:t>
      </w:r>
      <w:r w:rsidRPr="00B5111D">
        <w:rPr>
          <w:rFonts w:ascii="Arial" w:hAnsi="Arial" w:cs="Arial"/>
        </w:rPr>
        <w:t>, 86(1), pp. 78–93</w:t>
      </w:r>
    </w:p>
    <w:p w14:paraId="2078B110" w14:textId="77777777" w:rsidR="00657490" w:rsidRDefault="00657490" w:rsidP="00657490">
      <w:pPr>
        <w:spacing w:line="360" w:lineRule="auto"/>
        <w:rPr>
          <w:rFonts w:ascii="Arial" w:hAnsi="Arial" w:cs="Arial"/>
        </w:rPr>
      </w:pPr>
      <w:r w:rsidRPr="0012447A">
        <w:rPr>
          <w:rFonts w:ascii="Arial" w:hAnsi="Arial" w:cs="Arial"/>
        </w:rPr>
        <w:t xml:space="preserve">Smith, L.W., 2000. </w:t>
      </w:r>
      <w:r w:rsidRPr="0012447A">
        <w:rPr>
          <w:rFonts w:ascii="Arial" w:hAnsi="Arial" w:cs="Arial"/>
          <w:i/>
          <w:iCs/>
        </w:rPr>
        <w:t xml:space="preserve">Stakeholder analysis: </w:t>
      </w:r>
      <w:r w:rsidRPr="00C42C42">
        <w:rPr>
          <w:rFonts w:ascii="Arial" w:hAnsi="Arial" w:cs="Arial"/>
          <w:i/>
          <w:iCs/>
        </w:rPr>
        <w:t>a pivotal practice of successful projects</w:t>
      </w:r>
      <w:r w:rsidRPr="0012447A">
        <w:rPr>
          <w:rFonts w:ascii="Arial" w:hAnsi="Arial" w:cs="Arial"/>
          <w:i/>
          <w:iCs/>
        </w:rPr>
        <w:t>.</w:t>
      </w:r>
      <w:r w:rsidRPr="0012447A">
        <w:rPr>
          <w:rFonts w:ascii="Arial" w:hAnsi="Arial" w:cs="Arial"/>
        </w:rPr>
        <w:t xml:space="preserve"> Paper presented at Project Management Institute Annual Seminars &amp; Symposium, 7–16 September, Houston, Texas. Newtown Square, PA: Project Management Institute.</w:t>
      </w:r>
    </w:p>
    <w:p w14:paraId="04E6BD77" w14:textId="22FF43B1" w:rsidR="00C42C42" w:rsidRPr="00C42C42" w:rsidRDefault="00C42C42" w:rsidP="00657490">
      <w:pPr>
        <w:spacing w:line="360" w:lineRule="auto"/>
        <w:rPr>
          <w:rFonts w:ascii="Arial" w:hAnsi="Arial" w:cs="Arial"/>
        </w:rPr>
      </w:pPr>
      <w:r w:rsidRPr="00FA5C52">
        <w:rPr>
          <w:rFonts w:ascii="Arial" w:hAnsi="Arial" w:cs="Arial"/>
        </w:rPr>
        <w:t>The Guardian (2020</w:t>
      </w:r>
      <w:r w:rsidRPr="00FA5C52">
        <w:rPr>
          <w:rFonts w:ascii="Arial" w:hAnsi="Arial" w:cs="Arial"/>
          <w:b/>
          <w:bCs/>
        </w:rPr>
        <w:t>)</w:t>
      </w:r>
      <w:r w:rsidRPr="00FA5C52">
        <w:rPr>
          <w:rFonts w:ascii="Arial" w:hAnsi="Arial" w:cs="Arial"/>
        </w:rPr>
        <w:t xml:space="preserve"> </w:t>
      </w:r>
      <w:r w:rsidRPr="00FA5C52">
        <w:rPr>
          <w:rFonts w:ascii="Arial" w:hAnsi="Arial" w:cs="Arial"/>
          <w:i/>
          <w:iCs/>
        </w:rPr>
        <w:t>Can Innocent still be considered ethical under Coca</w:t>
      </w:r>
      <w:r w:rsidRPr="00FA5C52">
        <w:rPr>
          <w:rFonts w:ascii="Arial" w:hAnsi="Arial" w:cs="Arial"/>
          <w:i/>
          <w:iCs/>
        </w:rPr>
        <w:noBreakHyphen/>
        <w:t>Cola ownership?</w:t>
      </w:r>
    </w:p>
    <w:p w14:paraId="4DDEAAD6" w14:textId="724CAFFA" w:rsidR="00C42C42" w:rsidRPr="00C42C42" w:rsidRDefault="00C42C42" w:rsidP="00657490">
      <w:pPr>
        <w:spacing w:line="360" w:lineRule="auto"/>
        <w:rPr>
          <w:rFonts w:ascii="Arial" w:hAnsi="Arial" w:cs="Arial"/>
        </w:rPr>
      </w:pPr>
      <w:r w:rsidRPr="00FA5C52">
        <w:rPr>
          <w:rFonts w:ascii="Arial" w:hAnsi="Arial" w:cs="Arial"/>
        </w:rPr>
        <w:t xml:space="preserve">UK Government (2023) </w:t>
      </w:r>
      <w:r w:rsidRPr="00FA5C52">
        <w:rPr>
          <w:rFonts w:ascii="Arial" w:hAnsi="Arial" w:cs="Arial"/>
          <w:i/>
          <w:iCs/>
        </w:rPr>
        <w:t>Post</w:t>
      </w:r>
      <w:r w:rsidRPr="00FA5C52">
        <w:rPr>
          <w:rFonts w:ascii="Arial" w:hAnsi="Arial" w:cs="Arial"/>
          <w:i/>
          <w:iCs/>
        </w:rPr>
        <w:noBreakHyphen/>
        <w:t>Brexit Import and Export Guidance for Food and Drink</w:t>
      </w:r>
      <w:r w:rsidRPr="00FA5C52">
        <w:rPr>
          <w:rFonts w:ascii="Arial" w:hAnsi="Arial" w:cs="Arial"/>
        </w:rPr>
        <w:t>.</w:t>
      </w:r>
    </w:p>
    <w:p w14:paraId="512D7473" w14:textId="62F07C03" w:rsidR="00657490" w:rsidRPr="00B5111D" w:rsidRDefault="00657490" w:rsidP="00657490">
      <w:pPr>
        <w:spacing w:line="360" w:lineRule="auto"/>
        <w:rPr>
          <w:rFonts w:ascii="Arial" w:hAnsi="Arial" w:cs="Arial"/>
        </w:rPr>
      </w:pPr>
      <w:r w:rsidRPr="00B5111D">
        <w:rPr>
          <w:rFonts w:ascii="Arial" w:hAnsi="Arial" w:cs="Arial"/>
        </w:rPr>
        <w:t>Whittington, R. </w:t>
      </w:r>
      <w:r w:rsidRPr="00B5111D">
        <w:rPr>
          <w:rFonts w:ascii="Arial" w:hAnsi="Arial" w:cs="Arial"/>
          <w:i/>
          <w:iCs/>
        </w:rPr>
        <w:t>et al.</w:t>
      </w:r>
      <w:r w:rsidRPr="00B5111D">
        <w:rPr>
          <w:rFonts w:ascii="Arial" w:hAnsi="Arial" w:cs="Arial"/>
        </w:rPr>
        <w:t> (2020) </w:t>
      </w:r>
      <w:r w:rsidRPr="00B5111D">
        <w:rPr>
          <w:rFonts w:ascii="Arial" w:hAnsi="Arial" w:cs="Arial"/>
          <w:i/>
          <w:iCs/>
        </w:rPr>
        <w:t xml:space="preserve">Exploring </w:t>
      </w:r>
      <w:r w:rsidR="00C42C42" w:rsidRPr="00B5111D">
        <w:rPr>
          <w:rFonts w:ascii="Arial" w:hAnsi="Arial" w:cs="Arial"/>
          <w:i/>
          <w:iCs/>
        </w:rPr>
        <w:t>strategy:</w:t>
      </w:r>
      <w:r w:rsidRPr="00B5111D">
        <w:rPr>
          <w:rFonts w:ascii="Arial" w:hAnsi="Arial" w:cs="Arial"/>
          <w:i/>
          <w:iCs/>
        </w:rPr>
        <w:t xml:space="preserve"> text and cases</w:t>
      </w:r>
      <w:r w:rsidRPr="00B5111D">
        <w:rPr>
          <w:rFonts w:ascii="Arial" w:hAnsi="Arial" w:cs="Arial"/>
        </w:rPr>
        <w:t>. Twelfth Edition. Harlow: Pearson</w:t>
      </w:r>
      <w:r w:rsidR="005C2170">
        <w:rPr>
          <w:rFonts w:ascii="Arial" w:hAnsi="Arial" w:cs="Arial"/>
        </w:rPr>
        <w:t>.</w:t>
      </w:r>
    </w:p>
    <w:p w14:paraId="5D774A9E" w14:textId="1D9B1E92" w:rsidR="00730369" w:rsidRDefault="00730369" w:rsidP="00FA5C52">
      <w:pPr>
        <w:sectPr w:rsidR="00730369">
          <w:pgSz w:w="11906" w:h="16838"/>
          <w:pgMar w:top="1440" w:right="1440" w:bottom="1440" w:left="1440" w:header="708" w:footer="708" w:gutter="0"/>
          <w:cols w:space="708"/>
          <w:docGrid w:linePitch="360"/>
        </w:sectPr>
      </w:pPr>
    </w:p>
    <w:p w14:paraId="2204C5E0" w14:textId="6AC4DE90" w:rsidR="00C75C06" w:rsidRPr="00763B9D" w:rsidRDefault="00C75C06" w:rsidP="00763B9D">
      <w:r w:rsidRPr="00C75C06">
        <w:rPr>
          <w:rFonts w:ascii="Arial" w:hAnsi="Arial" w:cs="Arial"/>
        </w:rPr>
        <w:lastRenderedPageBreak/>
        <w:t xml:space="preserve">Annexes </w:t>
      </w:r>
    </w:p>
    <w:p w14:paraId="73D38883" w14:textId="0D87C28B" w:rsidR="005911F7" w:rsidRDefault="005911F7" w:rsidP="005911F7">
      <w:r>
        <w:t>Annex A – SWOT</w:t>
      </w:r>
    </w:p>
    <w:tbl>
      <w:tblPr>
        <w:tblStyle w:val="TableGrid"/>
        <w:tblW w:w="13469" w:type="dxa"/>
        <w:tblInd w:w="-5" w:type="dxa"/>
        <w:tblLook w:val="04A0" w:firstRow="1" w:lastRow="0" w:firstColumn="1" w:lastColumn="0" w:noHBand="0" w:noVBand="1"/>
      </w:tblPr>
      <w:tblGrid>
        <w:gridCol w:w="6123"/>
        <w:gridCol w:w="7346"/>
      </w:tblGrid>
      <w:tr w:rsidR="005911F7" w:rsidRPr="00B5111D" w14:paraId="07CE9A1B" w14:textId="77777777" w:rsidTr="00DB3CD1">
        <w:trPr>
          <w:trHeight w:val="2224"/>
        </w:trPr>
        <w:tc>
          <w:tcPr>
            <w:tcW w:w="6123" w:type="dxa"/>
            <w:shd w:val="clear" w:color="auto" w:fill="FFFF00"/>
          </w:tcPr>
          <w:p w14:paraId="083C67FE" w14:textId="77777777" w:rsidR="005911F7" w:rsidRPr="00B5111D" w:rsidRDefault="005911F7" w:rsidP="007C06E1">
            <w:pPr>
              <w:spacing w:line="360" w:lineRule="auto"/>
              <w:rPr>
                <w:rFonts w:ascii="Arial" w:hAnsi="Arial" w:cs="Arial"/>
                <w:b/>
                <w:bCs/>
              </w:rPr>
            </w:pPr>
            <w:r w:rsidRPr="00B5111D">
              <w:rPr>
                <w:rFonts w:ascii="Arial" w:hAnsi="Arial" w:cs="Arial"/>
                <w:b/>
                <w:bCs/>
              </w:rPr>
              <w:t xml:space="preserve">Strengths </w:t>
            </w:r>
          </w:p>
          <w:p w14:paraId="106E2BFB" w14:textId="77777777" w:rsidR="005911F7" w:rsidRPr="00B5111D" w:rsidRDefault="005911F7" w:rsidP="005911F7">
            <w:pPr>
              <w:pStyle w:val="ListParagraph"/>
              <w:numPr>
                <w:ilvl w:val="0"/>
                <w:numId w:val="8"/>
              </w:numPr>
              <w:spacing w:line="360" w:lineRule="auto"/>
              <w:rPr>
                <w:rFonts w:ascii="Arial" w:hAnsi="Arial" w:cs="Arial"/>
              </w:rPr>
            </w:pPr>
            <w:r w:rsidRPr="00B5111D">
              <w:rPr>
                <w:rFonts w:ascii="Arial" w:hAnsi="Arial" w:cs="Arial"/>
              </w:rPr>
              <w:t>Strong ethical and sustainability reputation</w:t>
            </w:r>
          </w:p>
          <w:p w14:paraId="6D99F234" w14:textId="77777777" w:rsidR="005911F7" w:rsidRPr="00B5111D" w:rsidRDefault="005911F7" w:rsidP="005911F7">
            <w:pPr>
              <w:pStyle w:val="ListParagraph"/>
              <w:numPr>
                <w:ilvl w:val="0"/>
                <w:numId w:val="8"/>
              </w:numPr>
              <w:spacing w:line="360" w:lineRule="auto"/>
              <w:rPr>
                <w:rFonts w:ascii="Arial" w:hAnsi="Arial" w:cs="Arial"/>
              </w:rPr>
            </w:pPr>
            <w:r w:rsidRPr="00B5111D">
              <w:rPr>
                <w:rFonts w:ascii="Arial" w:hAnsi="Arial" w:cs="Arial"/>
              </w:rPr>
              <w:t>Highly recognisable brand identity, known for playful marketing, transparency, and authenticity.</w:t>
            </w:r>
          </w:p>
          <w:p w14:paraId="45EDB3AB" w14:textId="77777777" w:rsidR="005911F7" w:rsidRPr="00B5111D" w:rsidRDefault="005911F7" w:rsidP="005911F7">
            <w:pPr>
              <w:pStyle w:val="ListParagraph"/>
              <w:numPr>
                <w:ilvl w:val="0"/>
                <w:numId w:val="8"/>
              </w:numPr>
              <w:spacing w:line="360" w:lineRule="auto"/>
              <w:rPr>
                <w:rFonts w:ascii="Arial" w:hAnsi="Arial" w:cs="Arial"/>
              </w:rPr>
            </w:pPr>
            <w:r w:rsidRPr="00B5111D">
              <w:rPr>
                <w:rFonts w:ascii="Arial" w:hAnsi="Arial" w:cs="Arial"/>
              </w:rPr>
              <w:t>Backed by Coca</w:t>
            </w:r>
            <w:r w:rsidRPr="00B5111D">
              <w:rPr>
                <w:rFonts w:ascii="Arial" w:hAnsi="Arial" w:cs="Arial"/>
              </w:rPr>
              <w:noBreakHyphen/>
              <w:t>Cola’s investment</w:t>
            </w:r>
          </w:p>
          <w:p w14:paraId="4B128DD9" w14:textId="77777777" w:rsidR="005911F7" w:rsidRPr="00B5111D" w:rsidRDefault="005911F7" w:rsidP="005911F7">
            <w:pPr>
              <w:pStyle w:val="ListParagraph"/>
              <w:numPr>
                <w:ilvl w:val="0"/>
                <w:numId w:val="8"/>
              </w:numPr>
              <w:spacing w:line="360" w:lineRule="auto"/>
              <w:rPr>
                <w:rFonts w:ascii="Arial" w:hAnsi="Arial" w:cs="Arial"/>
              </w:rPr>
            </w:pPr>
            <w:r w:rsidRPr="00B5111D">
              <w:rPr>
                <w:rFonts w:ascii="Arial" w:hAnsi="Arial" w:cs="Arial"/>
              </w:rPr>
              <w:t>Plant</w:t>
            </w:r>
            <w:r w:rsidRPr="00B5111D">
              <w:rPr>
                <w:rFonts w:ascii="Arial" w:hAnsi="Arial" w:cs="Arial"/>
              </w:rPr>
              <w:noBreakHyphen/>
              <w:t>based drinks and sustainable packaging, helping the company stay aligned with consumer trends.</w:t>
            </w:r>
          </w:p>
        </w:tc>
        <w:tc>
          <w:tcPr>
            <w:tcW w:w="7346" w:type="dxa"/>
            <w:shd w:val="clear" w:color="auto" w:fill="84E290" w:themeFill="accent3" w:themeFillTint="66"/>
          </w:tcPr>
          <w:p w14:paraId="21D898CC" w14:textId="77777777" w:rsidR="005911F7" w:rsidRPr="00B5111D" w:rsidRDefault="005911F7" w:rsidP="007C06E1">
            <w:pPr>
              <w:spacing w:line="360" w:lineRule="auto"/>
              <w:rPr>
                <w:rFonts w:ascii="Arial" w:hAnsi="Arial" w:cs="Arial"/>
                <w:b/>
                <w:bCs/>
              </w:rPr>
            </w:pPr>
            <w:r w:rsidRPr="00B5111D">
              <w:rPr>
                <w:rFonts w:ascii="Arial" w:hAnsi="Arial" w:cs="Arial"/>
                <w:b/>
                <w:bCs/>
              </w:rPr>
              <w:t>Weakness</w:t>
            </w:r>
          </w:p>
          <w:p w14:paraId="0D6A9138" w14:textId="77777777" w:rsidR="005911F7" w:rsidRPr="00B5111D" w:rsidRDefault="005911F7" w:rsidP="005911F7">
            <w:pPr>
              <w:pStyle w:val="ListParagraph"/>
              <w:numPr>
                <w:ilvl w:val="0"/>
                <w:numId w:val="9"/>
              </w:numPr>
              <w:spacing w:line="360" w:lineRule="auto"/>
              <w:rPr>
                <w:rFonts w:ascii="Arial" w:hAnsi="Arial" w:cs="Arial"/>
              </w:rPr>
            </w:pPr>
            <w:r w:rsidRPr="00B5111D">
              <w:rPr>
                <w:rFonts w:ascii="Arial" w:hAnsi="Arial" w:cs="Arial"/>
              </w:rPr>
              <w:t>High production and sourcing costs due to reliance on natural, high</w:t>
            </w:r>
            <w:r w:rsidRPr="00B5111D">
              <w:rPr>
                <w:rFonts w:ascii="Arial" w:hAnsi="Arial" w:cs="Arial"/>
              </w:rPr>
              <w:noBreakHyphen/>
              <w:t>quality ingredients and sustainable supply chains.</w:t>
            </w:r>
          </w:p>
          <w:p w14:paraId="4C51D348" w14:textId="77777777" w:rsidR="005911F7" w:rsidRPr="00B5111D" w:rsidRDefault="005911F7" w:rsidP="005911F7">
            <w:pPr>
              <w:pStyle w:val="ListParagraph"/>
              <w:numPr>
                <w:ilvl w:val="0"/>
                <w:numId w:val="9"/>
              </w:numPr>
              <w:spacing w:line="360" w:lineRule="auto"/>
              <w:rPr>
                <w:rFonts w:ascii="Arial" w:hAnsi="Arial" w:cs="Arial"/>
              </w:rPr>
            </w:pPr>
            <w:r w:rsidRPr="00B5111D">
              <w:rPr>
                <w:rFonts w:ascii="Arial" w:hAnsi="Arial" w:cs="Arial"/>
              </w:rPr>
              <w:t>Limited product diversification compared to competitors</w:t>
            </w:r>
          </w:p>
          <w:p w14:paraId="7A2344FF" w14:textId="77777777" w:rsidR="005911F7" w:rsidRPr="00B5111D" w:rsidRDefault="005911F7" w:rsidP="005911F7">
            <w:pPr>
              <w:pStyle w:val="ListParagraph"/>
              <w:numPr>
                <w:ilvl w:val="0"/>
                <w:numId w:val="9"/>
              </w:numPr>
              <w:spacing w:line="360" w:lineRule="auto"/>
              <w:rPr>
                <w:rFonts w:ascii="Arial" w:hAnsi="Arial" w:cs="Arial"/>
              </w:rPr>
            </w:pPr>
            <w:r w:rsidRPr="00B5111D">
              <w:rPr>
                <w:rFonts w:ascii="Arial" w:hAnsi="Arial" w:cs="Arial"/>
              </w:rPr>
              <w:t>Dependence on global fruit supply chains.</w:t>
            </w:r>
          </w:p>
          <w:p w14:paraId="361AF4A8" w14:textId="77777777" w:rsidR="005911F7" w:rsidRPr="00B5111D" w:rsidRDefault="005911F7" w:rsidP="005911F7">
            <w:pPr>
              <w:pStyle w:val="ListParagraph"/>
              <w:numPr>
                <w:ilvl w:val="0"/>
                <w:numId w:val="9"/>
              </w:numPr>
              <w:spacing w:line="360" w:lineRule="auto"/>
              <w:rPr>
                <w:rFonts w:ascii="Arial" w:hAnsi="Arial" w:cs="Arial"/>
              </w:rPr>
            </w:pPr>
            <w:r w:rsidRPr="00B5111D">
              <w:rPr>
                <w:rFonts w:ascii="Arial" w:hAnsi="Arial" w:cs="Arial"/>
              </w:rPr>
              <w:t>Brand authenticity risk due to Coca</w:t>
            </w:r>
            <w:r w:rsidRPr="00B5111D">
              <w:rPr>
                <w:rFonts w:ascii="Arial" w:hAnsi="Arial" w:cs="Arial"/>
              </w:rPr>
              <w:noBreakHyphen/>
              <w:t>Cola ownership</w:t>
            </w:r>
          </w:p>
          <w:p w14:paraId="43289AFC" w14:textId="77777777" w:rsidR="005911F7" w:rsidRPr="00B5111D" w:rsidRDefault="005911F7" w:rsidP="005C2170">
            <w:pPr>
              <w:spacing w:line="360" w:lineRule="auto"/>
              <w:jc w:val="right"/>
              <w:rPr>
                <w:rFonts w:ascii="Arial" w:hAnsi="Arial" w:cs="Arial"/>
              </w:rPr>
            </w:pPr>
          </w:p>
        </w:tc>
      </w:tr>
      <w:tr w:rsidR="005911F7" w:rsidRPr="00B5111D" w14:paraId="5EE3D7A2" w14:textId="77777777" w:rsidTr="00DB3CD1">
        <w:trPr>
          <w:trHeight w:val="1584"/>
        </w:trPr>
        <w:tc>
          <w:tcPr>
            <w:tcW w:w="6123" w:type="dxa"/>
            <w:shd w:val="clear" w:color="auto" w:fill="F6C5AC" w:themeFill="accent2" w:themeFillTint="66"/>
          </w:tcPr>
          <w:p w14:paraId="1BFAA825" w14:textId="77777777" w:rsidR="005911F7" w:rsidRPr="00B5111D" w:rsidRDefault="005911F7" w:rsidP="007C06E1">
            <w:pPr>
              <w:spacing w:line="360" w:lineRule="auto"/>
              <w:rPr>
                <w:rFonts w:ascii="Arial" w:hAnsi="Arial" w:cs="Arial"/>
                <w:b/>
                <w:bCs/>
              </w:rPr>
            </w:pPr>
            <w:r w:rsidRPr="00B5111D">
              <w:rPr>
                <w:rFonts w:ascii="Arial" w:hAnsi="Arial" w:cs="Arial"/>
                <w:b/>
                <w:bCs/>
              </w:rPr>
              <w:t>Opportunity</w:t>
            </w:r>
          </w:p>
          <w:p w14:paraId="7A115EF7" w14:textId="77777777" w:rsidR="005911F7" w:rsidRPr="00B5111D" w:rsidRDefault="005911F7" w:rsidP="005911F7">
            <w:pPr>
              <w:pStyle w:val="ListParagraph"/>
              <w:numPr>
                <w:ilvl w:val="0"/>
                <w:numId w:val="10"/>
              </w:numPr>
              <w:spacing w:line="360" w:lineRule="auto"/>
              <w:rPr>
                <w:rFonts w:ascii="Arial" w:hAnsi="Arial" w:cs="Arial"/>
              </w:rPr>
            </w:pPr>
            <w:r w:rsidRPr="00B5111D">
              <w:rPr>
                <w:rFonts w:ascii="Arial" w:hAnsi="Arial" w:cs="Arial"/>
              </w:rPr>
              <w:t>Growing demand for plant</w:t>
            </w:r>
            <w:r w:rsidRPr="00B5111D">
              <w:rPr>
                <w:rFonts w:ascii="Arial" w:hAnsi="Arial" w:cs="Arial"/>
              </w:rPr>
              <w:noBreakHyphen/>
              <w:t>based and functional beverages.</w:t>
            </w:r>
          </w:p>
          <w:p w14:paraId="07752D88" w14:textId="77777777" w:rsidR="005911F7" w:rsidRPr="00B5111D" w:rsidRDefault="005911F7" w:rsidP="005911F7">
            <w:pPr>
              <w:pStyle w:val="ListParagraph"/>
              <w:numPr>
                <w:ilvl w:val="0"/>
                <w:numId w:val="10"/>
              </w:numPr>
              <w:spacing w:line="360" w:lineRule="auto"/>
              <w:rPr>
                <w:rFonts w:ascii="Arial" w:hAnsi="Arial" w:cs="Arial"/>
              </w:rPr>
            </w:pPr>
            <w:r w:rsidRPr="00B5111D">
              <w:rPr>
                <w:rFonts w:ascii="Arial" w:hAnsi="Arial" w:cs="Arial"/>
              </w:rPr>
              <w:t>Developing functional health beverages (</w:t>
            </w:r>
            <w:proofErr w:type="spellStart"/>
            <w:r w:rsidRPr="00B5111D">
              <w:rPr>
                <w:rFonts w:ascii="Arial" w:hAnsi="Arial" w:cs="Arial"/>
              </w:rPr>
              <w:t>e.g</w:t>
            </w:r>
            <w:proofErr w:type="spellEnd"/>
            <w:r w:rsidRPr="00B5111D">
              <w:rPr>
                <w:rFonts w:ascii="Arial" w:hAnsi="Arial" w:cs="Arial"/>
              </w:rPr>
              <w:t xml:space="preserve"> gut health, immunity, protein</w:t>
            </w:r>
            <w:r w:rsidRPr="00B5111D">
              <w:rPr>
                <w:rFonts w:ascii="Arial" w:hAnsi="Arial" w:cs="Arial"/>
              </w:rPr>
              <w:noBreakHyphen/>
              <w:t>based drinks</w:t>
            </w:r>
          </w:p>
          <w:p w14:paraId="3560815D" w14:textId="77777777" w:rsidR="005911F7" w:rsidRPr="00B5111D" w:rsidRDefault="005911F7" w:rsidP="005911F7">
            <w:pPr>
              <w:pStyle w:val="ListParagraph"/>
              <w:numPr>
                <w:ilvl w:val="0"/>
                <w:numId w:val="10"/>
              </w:numPr>
              <w:spacing w:line="360" w:lineRule="auto"/>
              <w:rPr>
                <w:rFonts w:ascii="Arial" w:hAnsi="Arial" w:cs="Arial"/>
              </w:rPr>
            </w:pPr>
            <w:r w:rsidRPr="00B5111D">
              <w:rPr>
                <w:rFonts w:ascii="Arial" w:hAnsi="Arial" w:cs="Arial"/>
              </w:rPr>
              <w:t>Expansion into new European and global markets</w:t>
            </w:r>
          </w:p>
          <w:p w14:paraId="524FA726" w14:textId="77777777" w:rsidR="005911F7" w:rsidRPr="00B5111D" w:rsidRDefault="005911F7" w:rsidP="005911F7">
            <w:pPr>
              <w:pStyle w:val="ListParagraph"/>
              <w:numPr>
                <w:ilvl w:val="0"/>
                <w:numId w:val="10"/>
              </w:numPr>
              <w:spacing w:line="360" w:lineRule="auto"/>
              <w:rPr>
                <w:rFonts w:ascii="Arial" w:hAnsi="Arial" w:cs="Arial"/>
              </w:rPr>
            </w:pPr>
            <w:r w:rsidRPr="00B5111D">
              <w:rPr>
                <w:rFonts w:ascii="Arial" w:hAnsi="Arial" w:cs="Arial"/>
              </w:rPr>
              <w:t>Advances in sustainable packaging</w:t>
            </w:r>
          </w:p>
          <w:p w14:paraId="54CC38E4" w14:textId="77777777" w:rsidR="005911F7" w:rsidRPr="00B5111D" w:rsidRDefault="005911F7" w:rsidP="005911F7">
            <w:pPr>
              <w:pStyle w:val="ListParagraph"/>
              <w:numPr>
                <w:ilvl w:val="0"/>
                <w:numId w:val="10"/>
              </w:numPr>
              <w:spacing w:line="360" w:lineRule="auto"/>
              <w:rPr>
                <w:rFonts w:ascii="Arial" w:hAnsi="Arial" w:cs="Arial"/>
              </w:rPr>
            </w:pPr>
            <w:r w:rsidRPr="00B5111D">
              <w:rPr>
                <w:rFonts w:ascii="Arial" w:hAnsi="Arial" w:cs="Arial"/>
              </w:rPr>
              <w:t>Rising consumer interest in ethical and transparent brands</w:t>
            </w:r>
          </w:p>
        </w:tc>
        <w:tc>
          <w:tcPr>
            <w:tcW w:w="7346" w:type="dxa"/>
            <w:shd w:val="clear" w:color="auto" w:fill="E59EDC" w:themeFill="accent5" w:themeFillTint="66"/>
          </w:tcPr>
          <w:p w14:paraId="39AF65BC" w14:textId="77777777" w:rsidR="005911F7" w:rsidRPr="00B5111D" w:rsidRDefault="005911F7" w:rsidP="007C06E1">
            <w:pPr>
              <w:spacing w:line="360" w:lineRule="auto"/>
              <w:rPr>
                <w:rFonts w:ascii="Arial" w:hAnsi="Arial" w:cs="Arial"/>
                <w:b/>
                <w:bCs/>
              </w:rPr>
            </w:pPr>
            <w:r w:rsidRPr="00B5111D">
              <w:rPr>
                <w:rFonts w:ascii="Arial" w:hAnsi="Arial" w:cs="Arial"/>
                <w:b/>
                <w:bCs/>
              </w:rPr>
              <w:t>Threats</w:t>
            </w:r>
          </w:p>
          <w:p w14:paraId="18DEAE26" w14:textId="77777777" w:rsidR="005911F7" w:rsidRPr="00B5111D" w:rsidRDefault="005911F7" w:rsidP="005911F7">
            <w:pPr>
              <w:pStyle w:val="ListParagraph"/>
              <w:numPr>
                <w:ilvl w:val="0"/>
                <w:numId w:val="11"/>
              </w:numPr>
              <w:spacing w:line="360" w:lineRule="auto"/>
              <w:rPr>
                <w:rFonts w:ascii="Arial" w:hAnsi="Arial" w:cs="Arial"/>
              </w:rPr>
            </w:pPr>
            <w:r w:rsidRPr="00B5111D">
              <w:rPr>
                <w:rFonts w:ascii="Arial" w:hAnsi="Arial" w:cs="Arial"/>
              </w:rPr>
              <w:t>Intensifying competition</w:t>
            </w:r>
          </w:p>
          <w:p w14:paraId="31CB9AE8" w14:textId="77777777" w:rsidR="005911F7" w:rsidRPr="00B5111D" w:rsidRDefault="005911F7" w:rsidP="005911F7">
            <w:pPr>
              <w:pStyle w:val="ListParagraph"/>
              <w:numPr>
                <w:ilvl w:val="0"/>
                <w:numId w:val="11"/>
              </w:numPr>
              <w:spacing w:line="360" w:lineRule="auto"/>
              <w:rPr>
                <w:rFonts w:ascii="Arial" w:hAnsi="Arial" w:cs="Arial"/>
              </w:rPr>
            </w:pPr>
            <w:r w:rsidRPr="00B5111D">
              <w:rPr>
                <w:rFonts w:ascii="Arial" w:hAnsi="Arial" w:cs="Arial"/>
              </w:rPr>
              <w:t>Economic pressures and inflation</w:t>
            </w:r>
          </w:p>
          <w:p w14:paraId="6B028B79" w14:textId="77777777" w:rsidR="005911F7" w:rsidRPr="00B5111D" w:rsidRDefault="005911F7" w:rsidP="005911F7">
            <w:pPr>
              <w:pStyle w:val="ListParagraph"/>
              <w:numPr>
                <w:ilvl w:val="0"/>
                <w:numId w:val="11"/>
              </w:numPr>
              <w:spacing w:line="360" w:lineRule="auto"/>
              <w:rPr>
                <w:rFonts w:ascii="Arial" w:hAnsi="Arial" w:cs="Arial"/>
              </w:rPr>
            </w:pPr>
            <w:r w:rsidRPr="00B5111D">
              <w:rPr>
                <w:rFonts w:ascii="Arial" w:hAnsi="Arial" w:cs="Arial"/>
              </w:rPr>
              <w:t>Regulatory pressures</w:t>
            </w:r>
          </w:p>
          <w:p w14:paraId="5BAD8EF3" w14:textId="77777777" w:rsidR="005911F7" w:rsidRPr="00B5111D" w:rsidRDefault="005911F7" w:rsidP="005911F7">
            <w:pPr>
              <w:pStyle w:val="ListParagraph"/>
              <w:numPr>
                <w:ilvl w:val="0"/>
                <w:numId w:val="11"/>
              </w:numPr>
              <w:spacing w:line="360" w:lineRule="auto"/>
              <w:rPr>
                <w:rFonts w:ascii="Arial" w:hAnsi="Arial" w:cs="Arial"/>
              </w:rPr>
            </w:pPr>
            <w:r w:rsidRPr="00B5111D">
              <w:rPr>
                <w:rFonts w:ascii="Arial" w:hAnsi="Arial" w:cs="Arial"/>
              </w:rPr>
              <w:t>Supply chain instability</w:t>
            </w:r>
          </w:p>
          <w:p w14:paraId="2C51F2FE" w14:textId="77777777" w:rsidR="005911F7" w:rsidRPr="00B5111D" w:rsidRDefault="005911F7" w:rsidP="007C06E1">
            <w:pPr>
              <w:pStyle w:val="ListParagraph"/>
              <w:spacing w:line="360" w:lineRule="auto"/>
              <w:rPr>
                <w:rFonts w:ascii="Arial" w:hAnsi="Arial" w:cs="Arial"/>
              </w:rPr>
            </w:pPr>
          </w:p>
        </w:tc>
      </w:tr>
    </w:tbl>
    <w:p w14:paraId="3C572F5B" w14:textId="77777777" w:rsidR="005911F7" w:rsidRDefault="005911F7" w:rsidP="005911F7"/>
    <w:p w14:paraId="70A4DAE8" w14:textId="77777777" w:rsidR="00DB3CD1" w:rsidRDefault="00DB3CD1" w:rsidP="00763B9D"/>
    <w:p w14:paraId="5E51CC09" w14:textId="77777777" w:rsidR="00DB3CD1" w:rsidRDefault="00DB3CD1" w:rsidP="00763B9D"/>
    <w:p w14:paraId="31B4AA6E" w14:textId="77777777" w:rsidR="00DB3CD1" w:rsidRDefault="00DB3CD1" w:rsidP="00763B9D"/>
    <w:p w14:paraId="4BBEC1F3" w14:textId="030D564E" w:rsidR="00763B9D" w:rsidRDefault="00763B9D" w:rsidP="00763B9D">
      <w:r>
        <w:t>Annex B – TOWS</w:t>
      </w:r>
    </w:p>
    <w:p w14:paraId="45C6E376" w14:textId="77777777" w:rsidR="005C2170" w:rsidRDefault="005C2170" w:rsidP="00763B9D"/>
    <w:p w14:paraId="7A4E077D" w14:textId="77777777" w:rsidR="005C2170" w:rsidRDefault="005C2170" w:rsidP="00763B9D"/>
    <w:p w14:paraId="0A6B453B" w14:textId="77777777" w:rsidR="005C2170" w:rsidRDefault="005C2170" w:rsidP="00763B9D"/>
    <w:tbl>
      <w:tblPr>
        <w:tblStyle w:val="TableGrid"/>
        <w:tblW w:w="15310" w:type="dxa"/>
        <w:tblInd w:w="-856" w:type="dxa"/>
        <w:tblLook w:val="04A0" w:firstRow="1" w:lastRow="0" w:firstColumn="1" w:lastColumn="0" w:noHBand="0" w:noVBand="1"/>
      </w:tblPr>
      <w:tblGrid>
        <w:gridCol w:w="1659"/>
        <w:gridCol w:w="6280"/>
        <w:gridCol w:w="7371"/>
      </w:tblGrid>
      <w:tr w:rsidR="00763B9D" w:rsidRPr="00B5111D" w14:paraId="5C12009C" w14:textId="77777777" w:rsidTr="00DB3CD1">
        <w:trPr>
          <w:trHeight w:val="1504"/>
        </w:trPr>
        <w:tc>
          <w:tcPr>
            <w:tcW w:w="1659" w:type="dxa"/>
            <w:shd w:val="clear" w:color="auto" w:fill="C1F0C7" w:themeFill="accent3" w:themeFillTint="33"/>
          </w:tcPr>
          <w:p w14:paraId="09CB6F1F" w14:textId="77777777" w:rsidR="00763B9D" w:rsidRPr="00B5111D" w:rsidRDefault="00763B9D" w:rsidP="005C2170">
            <w:pPr>
              <w:spacing w:line="360" w:lineRule="auto"/>
              <w:rPr>
                <w:rFonts w:ascii="Arial" w:hAnsi="Arial" w:cs="Arial"/>
                <w:b/>
                <w:bCs/>
              </w:rPr>
            </w:pPr>
            <w:r w:rsidRPr="00B5111D">
              <w:rPr>
                <w:rFonts w:ascii="Arial" w:hAnsi="Arial" w:cs="Arial"/>
                <w:b/>
                <w:bCs/>
              </w:rPr>
              <w:t>TOWS</w:t>
            </w:r>
          </w:p>
        </w:tc>
        <w:tc>
          <w:tcPr>
            <w:tcW w:w="6280" w:type="dxa"/>
            <w:shd w:val="clear" w:color="auto" w:fill="C1F0C7" w:themeFill="accent3" w:themeFillTint="33"/>
          </w:tcPr>
          <w:p w14:paraId="5C72BCAB" w14:textId="77777777" w:rsidR="00763B9D" w:rsidRPr="00B5111D" w:rsidRDefault="00763B9D" w:rsidP="005C2170">
            <w:pPr>
              <w:spacing w:line="360" w:lineRule="auto"/>
              <w:rPr>
                <w:rFonts w:ascii="Arial" w:hAnsi="Arial" w:cs="Arial"/>
                <w:b/>
                <w:bCs/>
              </w:rPr>
            </w:pPr>
            <w:r w:rsidRPr="00B5111D">
              <w:rPr>
                <w:rFonts w:ascii="Arial" w:hAnsi="Arial" w:cs="Arial"/>
                <w:b/>
                <w:bCs/>
              </w:rPr>
              <w:t xml:space="preserve">Strengths </w:t>
            </w:r>
          </w:p>
          <w:p w14:paraId="38BCE61B" w14:textId="77777777" w:rsidR="00763B9D" w:rsidRPr="00B5111D" w:rsidRDefault="00763B9D" w:rsidP="005C2170">
            <w:pPr>
              <w:spacing w:line="360" w:lineRule="auto"/>
              <w:rPr>
                <w:rFonts w:ascii="Arial" w:hAnsi="Arial" w:cs="Arial"/>
                <w:b/>
                <w:bCs/>
              </w:rPr>
            </w:pPr>
            <w:r w:rsidRPr="00B5111D">
              <w:rPr>
                <w:rFonts w:ascii="Arial" w:hAnsi="Arial" w:cs="Arial"/>
                <w:b/>
                <w:bCs/>
              </w:rPr>
              <w:t>(Internal)</w:t>
            </w:r>
          </w:p>
        </w:tc>
        <w:tc>
          <w:tcPr>
            <w:tcW w:w="7371" w:type="dxa"/>
            <w:shd w:val="clear" w:color="auto" w:fill="C1F0C7" w:themeFill="accent3" w:themeFillTint="33"/>
          </w:tcPr>
          <w:p w14:paraId="41D4688F" w14:textId="77777777" w:rsidR="00763B9D" w:rsidRPr="00B5111D" w:rsidRDefault="00763B9D" w:rsidP="005C2170">
            <w:pPr>
              <w:spacing w:line="360" w:lineRule="auto"/>
              <w:rPr>
                <w:rFonts w:ascii="Arial" w:hAnsi="Arial" w:cs="Arial"/>
                <w:b/>
                <w:bCs/>
              </w:rPr>
            </w:pPr>
            <w:r w:rsidRPr="00B5111D">
              <w:rPr>
                <w:rFonts w:ascii="Arial" w:hAnsi="Arial" w:cs="Arial"/>
                <w:b/>
                <w:bCs/>
              </w:rPr>
              <w:t>Weaknesses</w:t>
            </w:r>
          </w:p>
          <w:p w14:paraId="0CBC0C1F" w14:textId="77777777" w:rsidR="00763B9D" w:rsidRPr="00B5111D" w:rsidRDefault="00763B9D" w:rsidP="005C2170">
            <w:pPr>
              <w:spacing w:line="360" w:lineRule="auto"/>
              <w:rPr>
                <w:rFonts w:ascii="Arial" w:hAnsi="Arial" w:cs="Arial"/>
                <w:b/>
                <w:bCs/>
              </w:rPr>
            </w:pPr>
            <w:r w:rsidRPr="00B5111D">
              <w:rPr>
                <w:rFonts w:ascii="Arial" w:hAnsi="Arial" w:cs="Arial"/>
                <w:b/>
                <w:bCs/>
              </w:rPr>
              <w:t>(Internal)</w:t>
            </w:r>
          </w:p>
          <w:p w14:paraId="2529B065" w14:textId="77777777" w:rsidR="00763B9D" w:rsidRPr="00B5111D" w:rsidRDefault="00763B9D" w:rsidP="005C2170">
            <w:pPr>
              <w:spacing w:line="360" w:lineRule="auto"/>
              <w:rPr>
                <w:rFonts w:ascii="Arial" w:hAnsi="Arial" w:cs="Arial"/>
                <w:b/>
                <w:bCs/>
              </w:rPr>
            </w:pPr>
          </w:p>
          <w:p w14:paraId="4B60CFD5" w14:textId="77777777" w:rsidR="00763B9D" w:rsidRPr="00B5111D" w:rsidRDefault="00763B9D" w:rsidP="005C2170">
            <w:pPr>
              <w:tabs>
                <w:tab w:val="left" w:pos="2832"/>
              </w:tabs>
              <w:spacing w:line="360" w:lineRule="auto"/>
              <w:rPr>
                <w:rFonts w:ascii="Arial" w:hAnsi="Arial" w:cs="Arial"/>
              </w:rPr>
            </w:pPr>
            <w:r w:rsidRPr="00B5111D">
              <w:rPr>
                <w:rFonts w:ascii="Arial" w:hAnsi="Arial" w:cs="Arial"/>
              </w:rPr>
              <w:tab/>
            </w:r>
          </w:p>
        </w:tc>
      </w:tr>
      <w:tr w:rsidR="00763B9D" w:rsidRPr="00B5111D" w14:paraId="5A9A1EE7" w14:textId="77777777" w:rsidTr="00DB3CD1">
        <w:trPr>
          <w:trHeight w:val="1934"/>
        </w:trPr>
        <w:tc>
          <w:tcPr>
            <w:tcW w:w="1659" w:type="dxa"/>
            <w:shd w:val="clear" w:color="auto" w:fill="C1F0C7" w:themeFill="accent3" w:themeFillTint="33"/>
          </w:tcPr>
          <w:p w14:paraId="39AE3F88" w14:textId="77777777" w:rsidR="00763B9D" w:rsidRPr="00B5111D" w:rsidRDefault="00763B9D" w:rsidP="005C2170">
            <w:pPr>
              <w:spacing w:line="360" w:lineRule="auto"/>
              <w:rPr>
                <w:rFonts w:ascii="Arial" w:hAnsi="Arial" w:cs="Arial"/>
                <w:b/>
                <w:bCs/>
              </w:rPr>
            </w:pPr>
            <w:r w:rsidRPr="00B5111D">
              <w:rPr>
                <w:rFonts w:ascii="Arial" w:hAnsi="Arial" w:cs="Arial"/>
                <w:b/>
                <w:bCs/>
              </w:rPr>
              <w:t>Opportunities</w:t>
            </w:r>
          </w:p>
          <w:p w14:paraId="6CC81C98" w14:textId="77777777" w:rsidR="00763B9D" w:rsidRPr="00B5111D" w:rsidRDefault="00763B9D" w:rsidP="005C2170">
            <w:pPr>
              <w:shd w:val="clear" w:color="auto" w:fill="C1F0C7" w:themeFill="accent3" w:themeFillTint="33"/>
              <w:spacing w:line="360" w:lineRule="auto"/>
              <w:rPr>
                <w:rFonts w:ascii="Arial" w:hAnsi="Arial" w:cs="Arial"/>
                <w:b/>
                <w:bCs/>
              </w:rPr>
            </w:pPr>
            <w:r w:rsidRPr="00B5111D">
              <w:rPr>
                <w:rFonts w:ascii="Arial" w:hAnsi="Arial" w:cs="Arial"/>
                <w:b/>
                <w:bCs/>
              </w:rPr>
              <w:t>(External)</w:t>
            </w:r>
          </w:p>
          <w:p w14:paraId="53FDEB67" w14:textId="77777777" w:rsidR="00763B9D" w:rsidRPr="00B5111D" w:rsidRDefault="00763B9D" w:rsidP="005C2170">
            <w:pPr>
              <w:shd w:val="clear" w:color="auto" w:fill="C1F0C7" w:themeFill="accent3" w:themeFillTint="33"/>
              <w:spacing w:line="360" w:lineRule="auto"/>
              <w:rPr>
                <w:rFonts w:ascii="Arial" w:hAnsi="Arial" w:cs="Arial"/>
                <w:b/>
                <w:bCs/>
              </w:rPr>
            </w:pPr>
          </w:p>
          <w:p w14:paraId="4F3CB5BE" w14:textId="77777777" w:rsidR="00763B9D" w:rsidRPr="00B5111D" w:rsidRDefault="00763B9D" w:rsidP="005C2170">
            <w:pPr>
              <w:shd w:val="clear" w:color="auto" w:fill="C1F0C7" w:themeFill="accent3" w:themeFillTint="33"/>
              <w:spacing w:line="360" w:lineRule="auto"/>
              <w:rPr>
                <w:rFonts w:ascii="Arial" w:hAnsi="Arial" w:cs="Arial"/>
                <w:b/>
                <w:bCs/>
              </w:rPr>
            </w:pPr>
          </w:p>
          <w:p w14:paraId="6715265E" w14:textId="77777777" w:rsidR="00763B9D" w:rsidRPr="00B5111D" w:rsidRDefault="00763B9D" w:rsidP="005C2170">
            <w:pPr>
              <w:shd w:val="clear" w:color="auto" w:fill="C1F0C7" w:themeFill="accent3" w:themeFillTint="33"/>
              <w:spacing w:line="360" w:lineRule="auto"/>
              <w:rPr>
                <w:rFonts w:ascii="Arial" w:hAnsi="Arial" w:cs="Arial"/>
                <w:b/>
                <w:bCs/>
              </w:rPr>
            </w:pPr>
          </w:p>
          <w:p w14:paraId="316DD704" w14:textId="77777777" w:rsidR="00763B9D" w:rsidRPr="00B5111D" w:rsidRDefault="00763B9D" w:rsidP="005C2170">
            <w:pPr>
              <w:spacing w:line="360" w:lineRule="auto"/>
              <w:rPr>
                <w:rFonts w:ascii="Arial" w:hAnsi="Arial" w:cs="Arial"/>
                <w:b/>
                <w:bCs/>
              </w:rPr>
            </w:pPr>
          </w:p>
        </w:tc>
        <w:tc>
          <w:tcPr>
            <w:tcW w:w="6280" w:type="dxa"/>
            <w:shd w:val="clear" w:color="auto" w:fill="FAE2D5" w:themeFill="accent2" w:themeFillTint="33"/>
          </w:tcPr>
          <w:p w14:paraId="5DDE7963" w14:textId="77777777" w:rsidR="00763B9D" w:rsidRPr="00B5111D" w:rsidRDefault="00763B9D" w:rsidP="005C2170">
            <w:pPr>
              <w:spacing w:line="360" w:lineRule="auto"/>
              <w:rPr>
                <w:rFonts w:ascii="Arial" w:hAnsi="Arial" w:cs="Arial"/>
                <w:b/>
                <w:bCs/>
              </w:rPr>
            </w:pPr>
            <w:r w:rsidRPr="00B5111D">
              <w:rPr>
                <w:rFonts w:ascii="Arial" w:hAnsi="Arial" w:cs="Arial"/>
                <w:b/>
                <w:bCs/>
              </w:rPr>
              <w:t>S/O</w:t>
            </w:r>
          </w:p>
          <w:p w14:paraId="3AE3A900" w14:textId="77777777" w:rsidR="00763B9D" w:rsidRPr="00B5111D" w:rsidRDefault="00763B9D" w:rsidP="005C2170">
            <w:pPr>
              <w:spacing w:line="360" w:lineRule="auto"/>
              <w:rPr>
                <w:rFonts w:ascii="Arial" w:hAnsi="Arial" w:cs="Arial"/>
                <w:b/>
                <w:bCs/>
              </w:rPr>
            </w:pPr>
            <w:r w:rsidRPr="00B5111D">
              <w:rPr>
                <w:rFonts w:ascii="Arial" w:hAnsi="Arial" w:cs="Arial"/>
                <w:b/>
                <w:bCs/>
              </w:rPr>
              <w:t>Strengths -Opportunities</w:t>
            </w:r>
          </w:p>
          <w:p w14:paraId="4AD73D44" w14:textId="77777777" w:rsidR="00763B9D" w:rsidRPr="00B5111D" w:rsidRDefault="00763B9D" w:rsidP="005C2170">
            <w:pPr>
              <w:pStyle w:val="ListParagraph"/>
              <w:numPr>
                <w:ilvl w:val="0"/>
                <w:numId w:val="12"/>
              </w:numPr>
              <w:spacing w:line="360" w:lineRule="auto"/>
              <w:rPr>
                <w:rFonts w:ascii="Arial" w:hAnsi="Arial" w:cs="Arial"/>
              </w:rPr>
            </w:pPr>
            <w:r w:rsidRPr="00B5111D">
              <w:rPr>
                <w:rFonts w:ascii="Arial" w:hAnsi="Arial" w:cs="Arial"/>
              </w:rPr>
              <w:t>Leverage strong ethical brand and B Corp status to expand into new plant</w:t>
            </w:r>
            <w:r w:rsidRPr="00B5111D">
              <w:rPr>
                <w:rFonts w:ascii="Arial" w:hAnsi="Arial" w:cs="Arial"/>
              </w:rPr>
              <w:noBreakHyphen/>
              <w:t>based and functional beverage markets.</w:t>
            </w:r>
          </w:p>
          <w:p w14:paraId="3E56327E" w14:textId="77777777" w:rsidR="00763B9D" w:rsidRPr="00B5111D" w:rsidRDefault="00763B9D" w:rsidP="005C2170">
            <w:pPr>
              <w:pStyle w:val="ListParagraph"/>
              <w:numPr>
                <w:ilvl w:val="0"/>
                <w:numId w:val="12"/>
              </w:numPr>
              <w:spacing w:line="360" w:lineRule="auto"/>
              <w:rPr>
                <w:rFonts w:ascii="Arial" w:hAnsi="Arial" w:cs="Arial"/>
              </w:rPr>
            </w:pPr>
            <w:r w:rsidRPr="00B5111D">
              <w:rPr>
                <w:rFonts w:ascii="Arial" w:hAnsi="Arial" w:cs="Arial"/>
              </w:rPr>
              <w:t>Use Coca</w:t>
            </w:r>
            <w:r w:rsidRPr="00B5111D">
              <w:rPr>
                <w:rFonts w:ascii="Arial" w:hAnsi="Arial" w:cs="Arial"/>
              </w:rPr>
              <w:noBreakHyphen/>
              <w:t>Cola’s distribution network to accelerate European and global expansion.</w:t>
            </w:r>
          </w:p>
          <w:p w14:paraId="0BDBEEFB" w14:textId="77777777" w:rsidR="00763B9D" w:rsidRPr="00B5111D" w:rsidRDefault="00763B9D" w:rsidP="005C2170">
            <w:pPr>
              <w:pStyle w:val="ListParagraph"/>
              <w:numPr>
                <w:ilvl w:val="0"/>
                <w:numId w:val="12"/>
              </w:numPr>
              <w:spacing w:line="360" w:lineRule="auto"/>
              <w:rPr>
                <w:rFonts w:ascii="Arial" w:hAnsi="Arial" w:cs="Arial"/>
              </w:rPr>
            </w:pPr>
            <w:r w:rsidRPr="00B5111D">
              <w:rPr>
                <w:rFonts w:ascii="Arial" w:hAnsi="Arial" w:cs="Arial"/>
              </w:rPr>
              <w:t>Invest in circular and low</w:t>
            </w:r>
            <w:r w:rsidRPr="00B5111D">
              <w:rPr>
                <w:rFonts w:ascii="Arial" w:hAnsi="Arial" w:cs="Arial"/>
              </w:rPr>
              <w:noBreakHyphen/>
              <w:t>carbon packaging innovations.</w:t>
            </w:r>
          </w:p>
          <w:p w14:paraId="0F6BD98B" w14:textId="77777777" w:rsidR="00763B9D" w:rsidRPr="00B5111D" w:rsidRDefault="00763B9D" w:rsidP="005C2170">
            <w:pPr>
              <w:pStyle w:val="ListParagraph"/>
              <w:numPr>
                <w:ilvl w:val="0"/>
                <w:numId w:val="12"/>
              </w:numPr>
              <w:spacing w:line="360" w:lineRule="auto"/>
              <w:rPr>
                <w:rFonts w:ascii="Arial" w:hAnsi="Arial" w:cs="Arial"/>
              </w:rPr>
            </w:pPr>
            <w:r w:rsidRPr="00B5111D">
              <w:rPr>
                <w:rFonts w:ascii="Arial" w:hAnsi="Arial" w:cs="Arial"/>
              </w:rPr>
              <w:t>Develop new digital engagement campaigns.</w:t>
            </w:r>
          </w:p>
          <w:p w14:paraId="3785727A" w14:textId="77777777" w:rsidR="00763B9D" w:rsidRPr="00B5111D" w:rsidRDefault="00763B9D" w:rsidP="005C2170">
            <w:pPr>
              <w:spacing w:line="360" w:lineRule="auto"/>
              <w:rPr>
                <w:rFonts w:ascii="Arial" w:hAnsi="Arial" w:cs="Arial"/>
                <w:b/>
                <w:bCs/>
              </w:rPr>
            </w:pPr>
          </w:p>
        </w:tc>
        <w:tc>
          <w:tcPr>
            <w:tcW w:w="7371" w:type="dxa"/>
            <w:shd w:val="clear" w:color="auto" w:fill="A5C9EB" w:themeFill="text2" w:themeFillTint="40"/>
          </w:tcPr>
          <w:p w14:paraId="15858904" w14:textId="77777777" w:rsidR="00763B9D" w:rsidRPr="00B5111D" w:rsidRDefault="00763B9D" w:rsidP="005C2170">
            <w:pPr>
              <w:spacing w:line="360" w:lineRule="auto"/>
              <w:rPr>
                <w:rFonts w:ascii="Arial" w:hAnsi="Arial" w:cs="Arial"/>
                <w:b/>
                <w:bCs/>
              </w:rPr>
            </w:pPr>
            <w:r w:rsidRPr="00B5111D">
              <w:rPr>
                <w:rFonts w:ascii="Arial" w:hAnsi="Arial" w:cs="Arial"/>
                <w:b/>
                <w:bCs/>
              </w:rPr>
              <w:t>W/O</w:t>
            </w:r>
          </w:p>
          <w:p w14:paraId="3EE61800" w14:textId="77777777" w:rsidR="00763B9D" w:rsidRPr="00B5111D" w:rsidRDefault="00763B9D" w:rsidP="005C2170">
            <w:pPr>
              <w:spacing w:line="360" w:lineRule="auto"/>
              <w:rPr>
                <w:rFonts w:ascii="Arial" w:hAnsi="Arial" w:cs="Arial"/>
              </w:rPr>
            </w:pPr>
            <w:r w:rsidRPr="00B5111D">
              <w:rPr>
                <w:rFonts w:ascii="Arial" w:hAnsi="Arial" w:cs="Arial"/>
                <w:b/>
                <w:bCs/>
              </w:rPr>
              <w:t>Weaknesses – Opportunities</w:t>
            </w:r>
          </w:p>
          <w:p w14:paraId="1C337EA9" w14:textId="77777777" w:rsidR="00763B9D" w:rsidRPr="00B5111D" w:rsidRDefault="00763B9D" w:rsidP="005C2170">
            <w:pPr>
              <w:pStyle w:val="ListParagraph"/>
              <w:numPr>
                <w:ilvl w:val="0"/>
                <w:numId w:val="13"/>
              </w:numPr>
              <w:spacing w:line="360" w:lineRule="auto"/>
              <w:rPr>
                <w:rFonts w:ascii="Arial" w:hAnsi="Arial" w:cs="Arial"/>
              </w:rPr>
            </w:pPr>
            <w:r w:rsidRPr="00B5111D">
              <w:rPr>
                <w:rFonts w:ascii="Arial" w:hAnsi="Arial" w:cs="Arial"/>
              </w:rPr>
              <w:t>Diversify the product portfolio</w:t>
            </w:r>
          </w:p>
          <w:p w14:paraId="7E8ED7E2" w14:textId="77777777" w:rsidR="00763B9D" w:rsidRPr="00B5111D" w:rsidRDefault="00763B9D" w:rsidP="005C2170">
            <w:pPr>
              <w:pStyle w:val="ListParagraph"/>
              <w:numPr>
                <w:ilvl w:val="0"/>
                <w:numId w:val="13"/>
              </w:numPr>
              <w:spacing w:line="360" w:lineRule="auto"/>
              <w:rPr>
                <w:rFonts w:ascii="Arial" w:hAnsi="Arial" w:cs="Arial"/>
              </w:rPr>
            </w:pPr>
            <w:r w:rsidRPr="00B5111D">
              <w:rPr>
                <w:rFonts w:ascii="Arial" w:hAnsi="Arial" w:cs="Arial"/>
              </w:rPr>
              <w:t>Adopt advanced supply</w:t>
            </w:r>
            <w:r w:rsidRPr="00B5111D">
              <w:rPr>
                <w:rFonts w:ascii="Arial" w:hAnsi="Arial" w:cs="Arial"/>
              </w:rPr>
              <w:noBreakHyphen/>
              <w:t xml:space="preserve">chain technologies. </w:t>
            </w:r>
          </w:p>
          <w:p w14:paraId="48FCE5AC" w14:textId="77777777" w:rsidR="00763B9D" w:rsidRPr="00B5111D" w:rsidRDefault="00763B9D" w:rsidP="005C2170">
            <w:pPr>
              <w:pStyle w:val="ListParagraph"/>
              <w:numPr>
                <w:ilvl w:val="0"/>
                <w:numId w:val="13"/>
              </w:numPr>
              <w:spacing w:line="360" w:lineRule="auto"/>
              <w:rPr>
                <w:rFonts w:ascii="Arial" w:hAnsi="Arial" w:cs="Arial"/>
              </w:rPr>
            </w:pPr>
            <w:r w:rsidRPr="00B5111D">
              <w:rPr>
                <w:rFonts w:ascii="Arial" w:hAnsi="Arial" w:cs="Arial"/>
              </w:rPr>
              <w:t>Strengthen brand authenticity messaging.</w:t>
            </w:r>
          </w:p>
          <w:p w14:paraId="2903D8F8" w14:textId="77777777" w:rsidR="00763B9D" w:rsidRPr="00B5111D" w:rsidRDefault="00763B9D" w:rsidP="005C2170">
            <w:pPr>
              <w:pStyle w:val="ListParagraph"/>
              <w:numPr>
                <w:ilvl w:val="0"/>
                <w:numId w:val="13"/>
              </w:numPr>
              <w:spacing w:line="360" w:lineRule="auto"/>
              <w:rPr>
                <w:rFonts w:ascii="Arial" w:hAnsi="Arial" w:cs="Arial"/>
              </w:rPr>
            </w:pPr>
            <w:r w:rsidRPr="00B5111D">
              <w:rPr>
                <w:rFonts w:ascii="Arial" w:hAnsi="Arial" w:cs="Arial"/>
              </w:rPr>
              <w:t>Use packaging innovation and sustainability grants,</w:t>
            </w:r>
          </w:p>
          <w:p w14:paraId="13A761A3" w14:textId="77777777" w:rsidR="00763B9D" w:rsidRPr="00B5111D" w:rsidRDefault="00763B9D" w:rsidP="005C2170">
            <w:pPr>
              <w:pStyle w:val="ListParagraph"/>
              <w:spacing w:line="360" w:lineRule="auto"/>
              <w:rPr>
                <w:rFonts w:ascii="Arial" w:hAnsi="Arial" w:cs="Arial"/>
              </w:rPr>
            </w:pPr>
          </w:p>
          <w:p w14:paraId="17595EE4" w14:textId="77777777" w:rsidR="00763B9D" w:rsidRPr="00B5111D" w:rsidRDefault="00763B9D" w:rsidP="005C2170">
            <w:pPr>
              <w:spacing w:line="360" w:lineRule="auto"/>
              <w:rPr>
                <w:rFonts w:ascii="Arial" w:hAnsi="Arial" w:cs="Arial"/>
                <w:b/>
                <w:bCs/>
              </w:rPr>
            </w:pPr>
          </w:p>
        </w:tc>
      </w:tr>
      <w:tr w:rsidR="00763B9D" w:rsidRPr="00B5111D" w14:paraId="16BCB61B" w14:textId="77777777" w:rsidTr="00DB3CD1">
        <w:trPr>
          <w:trHeight w:val="3834"/>
        </w:trPr>
        <w:tc>
          <w:tcPr>
            <w:tcW w:w="1659" w:type="dxa"/>
            <w:shd w:val="clear" w:color="auto" w:fill="C1F0C7" w:themeFill="accent3" w:themeFillTint="33"/>
          </w:tcPr>
          <w:p w14:paraId="65A06818" w14:textId="77777777" w:rsidR="00763B9D" w:rsidRPr="00B5111D" w:rsidRDefault="00763B9D" w:rsidP="005C2170">
            <w:pPr>
              <w:spacing w:line="360" w:lineRule="auto"/>
              <w:rPr>
                <w:rFonts w:ascii="Arial" w:hAnsi="Arial" w:cs="Arial"/>
                <w:b/>
                <w:bCs/>
              </w:rPr>
            </w:pPr>
            <w:r w:rsidRPr="00B5111D">
              <w:rPr>
                <w:rFonts w:ascii="Arial" w:hAnsi="Arial" w:cs="Arial"/>
                <w:b/>
                <w:bCs/>
              </w:rPr>
              <w:lastRenderedPageBreak/>
              <w:t xml:space="preserve">Threats </w:t>
            </w:r>
          </w:p>
          <w:p w14:paraId="55C65B4D" w14:textId="77777777" w:rsidR="00763B9D" w:rsidRPr="00B5111D" w:rsidRDefault="00763B9D" w:rsidP="005C2170">
            <w:pPr>
              <w:spacing w:line="360" w:lineRule="auto"/>
              <w:rPr>
                <w:rFonts w:ascii="Arial" w:hAnsi="Arial" w:cs="Arial"/>
                <w:b/>
                <w:bCs/>
              </w:rPr>
            </w:pPr>
            <w:r w:rsidRPr="00B5111D">
              <w:rPr>
                <w:rFonts w:ascii="Arial" w:hAnsi="Arial" w:cs="Arial"/>
                <w:b/>
                <w:bCs/>
              </w:rPr>
              <w:t>(External)</w:t>
            </w:r>
          </w:p>
          <w:p w14:paraId="35A9791B" w14:textId="77777777" w:rsidR="00763B9D" w:rsidRPr="00B5111D" w:rsidRDefault="00763B9D" w:rsidP="005C2170">
            <w:pPr>
              <w:spacing w:line="360" w:lineRule="auto"/>
              <w:rPr>
                <w:rFonts w:ascii="Arial" w:hAnsi="Arial" w:cs="Arial"/>
                <w:b/>
                <w:bCs/>
              </w:rPr>
            </w:pPr>
          </w:p>
          <w:p w14:paraId="4197DC5F" w14:textId="77777777" w:rsidR="00763B9D" w:rsidRPr="00B5111D" w:rsidRDefault="00763B9D" w:rsidP="005C2170">
            <w:pPr>
              <w:spacing w:line="360" w:lineRule="auto"/>
              <w:rPr>
                <w:rFonts w:ascii="Arial" w:hAnsi="Arial" w:cs="Arial"/>
                <w:b/>
                <w:bCs/>
              </w:rPr>
            </w:pPr>
          </w:p>
          <w:p w14:paraId="79EE0100" w14:textId="77777777" w:rsidR="00763B9D" w:rsidRPr="00B5111D" w:rsidRDefault="00763B9D" w:rsidP="005C2170">
            <w:pPr>
              <w:spacing w:line="360" w:lineRule="auto"/>
              <w:rPr>
                <w:rFonts w:ascii="Arial" w:hAnsi="Arial" w:cs="Arial"/>
                <w:b/>
                <w:bCs/>
              </w:rPr>
            </w:pPr>
          </w:p>
          <w:p w14:paraId="3AA94AB2" w14:textId="77777777" w:rsidR="00763B9D" w:rsidRPr="00B5111D" w:rsidRDefault="00763B9D" w:rsidP="005C2170">
            <w:pPr>
              <w:spacing w:line="360" w:lineRule="auto"/>
              <w:rPr>
                <w:rFonts w:ascii="Arial" w:hAnsi="Arial" w:cs="Arial"/>
                <w:b/>
                <w:bCs/>
              </w:rPr>
            </w:pPr>
          </w:p>
          <w:p w14:paraId="0BA36582" w14:textId="77777777" w:rsidR="00763B9D" w:rsidRPr="00B5111D" w:rsidRDefault="00763B9D" w:rsidP="005C2170">
            <w:pPr>
              <w:spacing w:line="360" w:lineRule="auto"/>
              <w:rPr>
                <w:rFonts w:ascii="Arial" w:hAnsi="Arial" w:cs="Arial"/>
                <w:b/>
                <w:bCs/>
              </w:rPr>
            </w:pPr>
          </w:p>
        </w:tc>
        <w:tc>
          <w:tcPr>
            <w:tcW w:w="6280" w:type="dxa"/>
            <w:shd w:val="clear" w:color="auto" w:fill="C1F0C7" w:themeFill="accent3" w:themeFillTint="33"/>
          </w:tcPr>
          <w:p w14:paraId="1679F3B6" w14:textId="77777777" w:rsidR="00763B9D" w:rsidRPr="00B5111D" w:rsidRDefault="00763B9D" w:rsidP="005C2170">
            <w:pPr>
              <w:spacing w:line="360" w:lineRule="auto"/>
              <w:rPr>
                <w:rFonts w:ascii="Arial" w:hAnsi="Arial" w:cs="Arial"/>
                <w:b/>
                <w:bCs/>
              </w:rPr>
            </w:pPr>
            <w:r w:rsidRPr="00B5111D">
              <w:rPr>
                <w:rFonts w:ascii="Arial" w:hAnsi="Arial" w:cs="Arial"/>
                <w:b/>
                <w:bCs/>
              </w:rPr>
              <w:t>S/T</w:t>
            </w:r>
          </w:p>
          <w:p w14:paraId="5F874B88" w14:textId="77777777" w:rsidR="00763B9D" w:rsidRPr="00B5111D" w:rsidRDefault="00763B9D" w:rsidP="005C2170">
            <w:pPr>
              <w:spacing w:line="360" w:lineRule="auto"/>
              <w:rPr>
                <w:rFonts w:ascii="Arial" w:hAnsi="Arial" w:cs="Arial"/>
                <w:b/>
                <w:bCs/>
              </w:rPr>
            </w:pPr>
            <w:r w:rsidRPr="00B5111D">
              <w:rPr>
                <w:rFonts w:ascii="Arial" w:hAnsi="Arial" w:cs="Arial"/>
                <w:b/>
                <w:bCs/>
              </w:rPr>
              <w:t>Strengths – Threats</w:t>
            </w:r>
          </w:p>
          <w:p w14:paraId="64698602" w14:textId="77777777" w:rsidR="00763B9D" w:rsidRPr="00B5111D" w:rsidRDefault="00763B9D" w:rsidP="005C2170">
            <w:pPr>
              <w:pStyle w:val="ListParagraph"/>
              <w:numPr>
                <w:ilvl w:val="0"/>
                <w:numId w:val="14"/>
              </w:numPr>
              <w:spacing w:line="360" w:lineRule="auto"/>
              <w:rPr>
                <w:rFonts w:ascii="Arial" w:hAnsi="Arial" w:cs="Arial"/>
              </w:rPr>
            </w:pPr>
            <w:r w:rsidRPr="00B5111D">
              <w:rPr>
                <w:rFonts w:ascii="Arial" w:hAnsi="Arial" w:cs="Arial"/>
              </w:rPr>
              <w:t>Use strong sustainability credentials to differentiate from low</w:t>
            </w:r>
            <w:r w:rsidRPr="00B5111D">
              <w:rPr>
                <w:rFonts w:ascii="Arial" w:hAnsi="Arial" w:cs="Arial"/>
              </w:rPr>
              <w:noBreakHyphen/>
              <w:t>cost competitors.</w:t>
            </w:r>
          </w:p>
          <w:p w14:paraId="3F46E041" w14:textId="77777777" w:rsidR="00763B9D" w:rsidRPr="00B5111D" w:rsidRDefault="00763B9D" w:rsidP="005C2170">
            <w:pPr>
              <w:pStyle w:val="ListParagraph"/>
              <w:numPr>
                <w:ilvl w:val="0"/>
                <w:numId w:val="14"/>
              </w:numPr>
              <w:spacing w:line="360" w:lineRule="auto"/>
              <w:rPr>
                <w:rFonts w:ascii="Arial" w:hAnsi="Arial" w:cs="Arial"/>
              </w:rPr>
            </w:pPr>
            <w:r w:rsidRPr="00B5111D">
              <w:rPr>
                <w:rFonts w:ascii="Arial" w:hAnsi="Arial" w:cs="Arial"/>
              </w:rPr>
              <w:t>Leverage Coca</w:t>
            </w:r>
            <w:r w:rsidRPr="00B5111D">
              <w:rPr>
                <w:rFonts w:ascii="Arial" w:hAnsi="Arial" w:cs="Arial"/>
              </w:rPr>
              <w:noBreakHyphen/>
              <w:t xml:space="preserve">Cola’s logistics resilience. </w:t>
            </w:r>
          </w:p>
          <w:p w14:paraId="1D15FC2D" w14:textId="77777777" w:rsidR="00763B9D" w:rsidRPr="00B5111D" w:rsidRDefault="00763B9D" w:rsidP="005C2170">
            <w:pPr>
              <w:pStyle w:val="ListParagraph"/>
              <w:numPr>
                <w:ilvl w:val="0"/>
                <w:numId w:val="14"/>
              </w:numPr>
              <w:spacing w:line="360" w:lineRule="auto"/>
              <w:rPr>
                <w:rFonts w:ascii="Arial" w:hAnsi="Arial" w:cs="Arial"/>
              </w:rPr>
            </w:pPr>
            <w:r w:rsidRPr="00B5111D">
              <w:rPr>
                <w:rFonts w:ascii="Arial" w:hAnsi="Arial" w:cs="Arial"/>
              </w:rPr>
              <w:t>Strengthen partnerships with certified sustainable farms.</w:t>
            </w:r>
          </w:p>
          <w:p w14:paraId="6F7806AA" w14:textId="77777777" w:rsidR="00763B9D" w:rsidRPr="00B5111D" w:rsidRDefault="00763B9D" w:rsidP="005C2170">
            <w:pPr>
              <w:pStyle w:val="ListParagraph"/>
              <w:numPr>
                <w:ilvl w:val="0"/>
                <w:numId w:val="14"/>
              </w:numPr>
              <w:spacing w:line="360" w:lineRule="auto"/>
              <w:rPr>
                <w:rFonts w:ascii="Arial" w:hAnsi="Arial" w:cs="Arial"/>
              </w:rPr>
            </w:pPr>
            <w:r w:rsidRPr="00B5111D">
              <w:rPr>
                <w:rFonts w:ascii="Arial" w:hAnsi="Arial" w:cs="Arial"/>
              </w:rPr>
              <w:t>Use brand trust and transparency to navigate tightening environmental regulations.</w:t>
            </w:r>
          </w:p>
          <w:p w14:paraId="6AA48A10" w14:textId="77777777" w:rsidR="00763B9D" w:rsidRPr="00B5111D" w:rsidRDefault="00763B9D" w:rsidP="005C2170">
            <w:pPr>
              <w:pStyle w:val="ListParagraph"/>
              <w:spacing w:line="360" w:lineRule="auto"/>
              <w:rPr>
                <w:rFonts w:ascii="Arial" w:hAnsi="Arial" w:cs="Arial"/>
              </w:rPr>
            </w:pPr>
          </w:p>
        </w:tc>
        <w:tc>
          <w:tcPr>
            <w:tcW w:w="7371" w:type="dxa"/>
            <w:shd w:val="clear" w:color="auto" w:fill="E59EDC" w:themeFill="accent5" w:themeFillTint="66"/>
          </w:tcPr>
          <w:p w14:paraId="45516DA4" w14:textId="77777777" w:rsidR="00763B9D" w:rsidRPr="00B5111D" w:rsidRDefault="00763B9D" w:rsidP="005C2170">
            <w:pPr>
              <w:spacing w:line="360" w:lineRule="auto"/>
              <w:rPr>
                <w:rFonts w:ascii="Arial" w:hAnsi="Arial" w:cs="Arial"/>
                <w:b/>
                <w:bCs/>
              </w:rPr>
            </w:pPr>
            <w:r w:rsidRPr="00B5111D">
              <w:rPr>
                <w:rFonts w:ascii="Arial" w:hAnsi="Arial" w:cs="Arial"/>
                <w:b/>
                <w:bCs/>
              </w:rPr>
              <w:t>W/T</w:t>
            </w:r>
          </w:p>
          <w:p w14:paraId="5FE800A5" w14:textId="77777777" w:rsidR="00763B9D" w:rsidRPr="00B5111D" w:rsidRDefault="00763B9D" w:rsidP="005C2170">
            <w:pPr>
              <w:spacing w:line="360" w:lineRule="auto"/>
              <w:rPr>
                <w:rFonts w:ascii="Arial" w:hAnsi="Arial" w:cs="Arial"/>
                <w:b/>
                <w:bCs/>
              </w:rPr>
            </w:pPr>
            <w:r w:rsidRPr="00B5111D">
              <w:rPr>
                <w:rFonts w:ascii="Arial" w:hAnsi="Arial" w:cs="Arial"/>
                <w:b/>
                <w:bCs/>
              </w:rPr>
              <w:t>Weaknesses – Threats</w:t>
            </w:r>
          </w:p>
          <w:p w14:paraId="626DB280" w14:textId="77777777" w:rsidR="00763B9D" w:rsidRPr="00B5111D" w:rsidRDefault="00763B9D" w:rsidP="005C2170">
            <w:pPr>
              <w:pStyle w:val="ListParagraph"/>
              <w:numPr>
                <w:ilvl w:val="0"/>
                <w:numId w:val="15"/>
              </w:numPr>
              <w:spacing w:line="360" w:lineRule="auto"/>
              <w:rPr>
                <w:rFonts w:ascii="Arial" w:hAnsi="Arial" w:cs="Arial"/>
              </w:rPr>
            </w:pPr>
            <w:r w:rsidRPr="00B5111D">
              <w:rPr>
                <w:rFonts w:ascii="Arial" w:hAnsi="Arial" w:cs="Arial"/>
              </w:rPr>
              <w:t>Reduce cost pressures by optimising production processes.</w:t>
            </w:r>
          </w:p>
          <w:p w14:paraId="2565BC4E" w14:textId="77777777" w:rsidR="00763B9D" w:rsidRPr="00B5111D" w:rsidRDefault="00763B9D" w:rsidP="005C2170">
            <w:pPr>
              <w:pStyle w:val="ListParagraph"/>
              <w:numPr>
                <w:ilvl w:val="0"/>
                <w:numId w:val="15"/>
              </w:numPr>
              <w:spacing w:line="360" w:lineRule="auto"/>
              <w:rPr>
                <w:rFonts w:ascii="Arial" w:hAnsi="Arial" w:cs="Arial"/>
              </w:rPr>
            </w:pPr>
            <w:r w:rsidRPr="00B5111D">
              <w:rPr>
                <w:rFonts w:ascii="Arial" w:hAnsi="Arial" w:cs="Arial"/>
              </w:rPr>
              <w:t>Develop contingency sourcing strategies.</w:t>
            </w:r>
          </w:p>
          <w:p w14:paraId="4AF5D414" w14:textId="77777777" w:rsidR="00763B9D" w:rsidRPr="00B5111D" w:rsidRDefault="00763B9D" w:rsidP="005C2170">
            <w:pPr>
              <w:pStyle w:val="ListParagraph"/>
              <w:numPr>
                <w:ilvl w:val="0"/>
                <w:numId w:val="15"/>
              </w:numPr>
              <w:spacing w:line="360" w:lineRule="auto"/>
              <w:rPr>
                <w:rFonts w:ascii="Arial" w:hAnsi="Arial" w:cs="Arial"/>
              </w:rPr>
            </w:pPr>
            <w:r w:rsidRPr="00B5111D">
              <w:rPr>
                <w:rFonts w:ascii="Arial" w:hAnsi="Arial" w:cs="Arial"/>
              </w:rPr>
              <w:t>Introduce more affordable product formats.</w:t>
            </w:r>
          </w:p>
          <w:p w14:paraId="53D5D1A4" w14:textId="77777777" w:rsidR="00763B9D" w:rsidRPr="00B5111D" w:rsidRDefault="00763B9D" w:rsidP="005C2170">
            <w:pPr>
              <w:pStyle w:val="ListParagraph"/>
              <w:numPr>
                <w:ilvl w:val="0"/>
                <w:numId w:val="15"/>
              </w:numPr>
              <w:spacing w:line="360" w:lineRule="auto"/>
              <w:rPr>
                <w:rFonts w:ascii="Arial" w:hAnsi="Arial" w:cs="Arial"/>
              </w:rPr>
            </w:pPr>
            <w:r w:rsidRPr="00B5111D">
              <w:rPr>
                <w:rFonts w:ascii="Arial" w:hAnsi="Arial" w:cs="Arial"/>
              </w:rPr>
              <w:t>Strengthen risk management and scenario planning.</w:t>
            </w:r>
          </w:p>
          <w:p w14:paraId="4CD85A44" w14:textId="77777777" w:rsidR="00763B9D" w:rsidRPr="00B5111D" w:rsidRDefault="00763B9D" w:rsidP="005C2170">
            <w:pPr>
              <w:pStyle w:val="ListParagraph"/>
              <w:spacing w:line="360" w:lineRule="auto"/>
              <w:rPr>
                <w:rFonts w:ascii="Arial" w:hAnsi="Arial" w:cs="Arial"/>
              </w:rPr>
            </w:pPr>
          </w:p>
          <w:p w14:paraId="230BCCCE" w14:textId="77777777" w:rsidR="00763B9D" w:rsidRPr="00B5111D" w:rsidRDefault="00763B9D" w:rsidP="005C2170">
            <w:pPr>
              <w:spacing w:line="360" w:lineRule="auto"/>
              <w:rPr>
                <w:rFonts w:ascii="Arial" w:hAnsi="Arial" w:cs="Arial"/>
                <w:b/>
                <w:bCs/>
              </w:rPr>
            </w:pPr>
          </w:p>
        </w:tc>
      </w:tr>
    </w:tbl>
    <w:p w14:paraId="3F8C70AD" w14:textId="77777777" w:rsidR="00763B9D" w:rsidRDefault="00763B9D" w:rsidP="005C2170">
      <w:pPr>
        <w:jc w:val="right"/>
      </w:pPr>
    </w:p>
    <w:p w14:paraId="729BF6E7" w14:textId="77777777" w:rsidR="00763B9D" w:rsidRDefault="00763B9D" w:rsidP="005C2170">
      <w:pPr>
        <w:jc w:val="right"/>
      </w:pPr>
    </w:p>
    <w:p w14:paraId="5B22304A" w14:textId="77777777" w:rsidR="00730369" w:rsidRDefault="00730369" w:rsidP="005C2170">
      <w:pPr>
        <w:jc w:val="right"/>
      </w:pPr>
    </w:p>
    <w:p w14:paraId="1B49B050" w14:textId="77777777" w:rsidR="00730369" w:rsidRDefault="00730369" w:rsidP="005C2170">
      <w:pPr>
        <w:jc w:val="right"/>
      </w:pPr>
    </w:p>
    <w:p w14:paraId="43E47EB3" w14:textId="77777777" w:rsidR="00730369" w:rsidRDefault="00730369" w:rsidP="005C2170">
      <w:pPr>
        <w:jc w:val="right"/>
      </w:pPr>
    </w:p>
    <w:p w14:paraId="5AA121F2" w14:textId="77777777" w:rsidR="00730369" w:rsidRDefault="00730369" w:rsidP="005C2170">
      <w:pPr>
        <w:jc w:val="right"/>
      </w:pPr>
    </w:p>
    <w:p w14:paraId="02B67539" w14:textId="77777777" w:rsidR="00730369" w:rsidRDefault="00730369" w:rsidP="005C2170">
      <w:pPr>
        <w:jc w:val="right"/>
      </w:pPr>
    </w:p>
    <w:p w14:paraId="36C260DB" w14:textId="77777777" w:rsidR="00730369" w:rsidRDefault="00730369" w:rsidP="005C2170">
      <w:pPr>
        <w:jc w:val="right"/>
      </w:pPr>
    </w:p>
    <w:p w14:paraId="6213F3E8" w14:textId="77777777" w:rsidR="00730369" w:rsidRDefault="00730369" w:rsidP="005C2170">
      <w:pPr>
        <w:jc w:val="right"/>
      </w:pPr>
    </w:p>
    <w:p w14:paraId="16C5BDB8" w14:textId="77777777" w:rsidR="00730369" w:rsidRDefault="00730369" w:rsidP="005C2170">
      <w:pPr>
        <w:jc w:val="right"/>
      </w:pPr>
    </w:p>
    <w:p w14:paraId="56CBAD39" w14:textId="77777777" w:rsidR="00730369" w:rsidRDefault="00730369" w:rsidP="005911F7"/>
    <w:p w14:paraId="38937C50" w14:textId="77777777" w:rsidR="00730369" w:rsidRDefault="00730369" w:rsidP="005911F7"/>
    <w:p w14:paraId="1DA6DA43" w14:textId="44C2B1A0" w:rsidR="00763B9D" w:rsidRPr="00730369" w:rsidRDefault="005911F7" w:rsidP="00730369">
      <w:r>
        <w:t xml:space="preserve">Annex </w:t>
      </w:r>
      <w:r w:rsidR="00763B9D">
        <w:t>C</w:t>
      </w:r>
      <w:r>
        <w:t xml:space="preserve"> – PESTEL</w:t>
      </w:r>
    </w:p>
    <w:tbl>
      <w:tblPr>
        <w:tblStyle w:val="TableGrid"/>
        <w:tblW w:w="13237" w:type="dxa"/>
        <w:tblInd w:w="-147" w:type="dxa"/>
        <w:tblLook w:val="04A0" w:firstRow="1" w:lastRow="0" w:firstColumn="1" w:lastColumn="0" w:noHBand="0" w:noVBand="1"/>
      </w:tblPr>
      <w:tblGrid>
        <w:gridCol w:w="2104"/>
        <w:gridCol w:w="2143"/>
        <w:gridCol w:w="2172"/>
        <w:gridCol w:w="2298"/>
        <w:gridCol w:w="2248"/>
        <w:gridCol w:w="2272"/>
      </w:tblGrid>
      <w:tr w:rsidR="00763B9D" w:rsidRPr="00B5111D" w14:paraId="01A012F0" w14:textId="77777777" w:rsidTr="00DB3CD1">
        <w:trPr>
          <w:trHeight w:val="358"/>
        </w:trPr>
        <w:tc>
          <w:tcPr>
            <w:tcW w:w="2104" w:type="dxa"/>
            <w:shd w:val="clear" w:color="auto" w:fill="FF66FF"/>
          </w:tcPr>
          <w:p w14:paraId="250FEF5E" w14:textId="77777777" w:rsidR="00763B9D" w:rsidRPr="00B5111D" w:rsidRDefault="00763B9D" w:rsidP="007C06E1">
            <w:pPr>
              <w:spacing w:line="360" w:lineRule="auto"/>
              <w:rPr>
                <w:rFonts w:ascii="Arial" w:hAnsi="Arial" w:cs="Arial"/>
                <w:b/>
                <w:bCs/>
              </w:rPr>
            </w:pPr>
            <w:r w:rsidRPr="00B5111D">
              <w:rPr>
                <w:rFonts w:ascii="Arial" w:hAnsi="Arial" w:cs="Arial"/>
                <w:b/>
                <w:bCs/>
              </w:rPr>
              <w:t>P</w:t>
            </w:r>
          </w:p>
        </w:tc>
        <w:tc>
          <w:tcPr>
            <w:tcW w:w="2143" w:type="dxa"/>
            <w:shd w:val="clear" w:color="auto" w:fill="FFFF99"/>
          </w:tcPr>
          <w:p w14:paraId="6F5EB75F" w14:textId="77777777" w:rsidR="00763B9D" w:rsidRPr="00B5111D" w:rsidRDefault="00763B9D" w:rsidP="007C06E1">
            <w:pPr>
              <w:spacing w:line="360" w:lineRule="auto"/>
              <w:rPr>
                <w:rFonts w:ascii="Arial" w:hAnsi="Arial" w:cs="Arial"/>
                <w:b/>
                <w:bCs/>
              </w:rPr>
            </w:pPr>
            <w:r w:rsidRPr="00B5111D">
              <w:rPr>
                <w:rFonts w:ascii="Arial" w:hAnsi="Arial" w:cs="Arial"/>
                <w:b/>
                <w:bCs/>
              </w:rPr>
              <w:t>E</w:t>
            </w:r>
          </w:p>
        </w:tc>
        <w:tc>
          <w:tcPr>
            <w:tcW w:w="2172" w:type="dxa"/>
            <w:shd w:val="clear" w:color="auto" w:fill="4EA72E" w:themeFill="accent6"/>
          </w:tcPr>
          <w:p w14:paraId="1FADA9A1" w14:textId="77777777" w:rsidR="00763B9D" w:rsidRPr="00B5111D" w:rsidRDefault="00763B9D" w:rsidP="007C06E1">
            <w:pPr>
              <w:spacing w:line="360" w:lineRule="auto"/>
              <w:rPr>
                <w:rFonts w:ascii="Arial" w:hAnsi="Arial" w:cs="Arial"/>
                <w:b/>
                <w:bCs/>
              </w:rPr>
            </w:pPr>
            <w:r w:rsidRPr="00B5111D">
              <w:rPr>
                <w:rFonts w:ascii="Arial" w:hAnsi="Arial" w:cs="Arial"/>
                <w:b/>
                <w:bCs/>
              </w:rPr>
              <w:t>S</w:t>
            </w:r>
          </w:p>
        </w:tc>
        <w:tc>
          <w:tcPr>
            <w:tcW w:w="2298" w:type="dxa"/>
            <w:shd w:val="clear" w:color="auto" w:fill="FFC000"/>
          </w:tcPr>
          <w:p w14:paraId="6451518A" w14:textId="77777777" w:rsidR="00763B9D" w:rsidRPr="00B5111D" w:rsidRDefault="00763B9D" w:rsidP="007C06E1">
            <w:pPr>
              <w:spacing w:line="360" w:lineRule="auto"/>
              <w:rPr>
                <w:rFonts w:ascii="Arial" w:hAnsi="Arial" w:cs="Arial"/>
                <w:b/>
                <w:bCs/>
              </w:rPr>
            </w:pPr>
            <w:r w:rsidRPr="00B5111D">
              <w:rPr>
                <w:rFonts w:ascii="Arial" w:hAnsi="Arial" w:cs="Arial"/>
                <w:b/>
                <w:bCs/>
              </w:rPr>
              <w:t>T</w:t>
            </w:r>
          </w:p>
        </w:tc>
        <w:tc>
          <w:tcPr>
            <w:tcW w:w="2248" w:type="dxa"/>
            <w:shd w:val="clear" w:color="auto" w:fill="D86DCB" w:themeFill="accent5" w:themeFillTint="99"/>
          </w:tcPr>
          <w:p w14:paraId="1EB202FC" w14:textId="77777777" w:rsidR="00763B9D" w:rsidRPr="00B5111D" w:rsidRDefault="00763B9D" w:rsidP="007C06E1">
            <w:pPr>
              <w:spacing w:line="360" w:lineRule="auto"/>
              <w:rPr>
                <w:rFonts w:ascii="Arial" w:hAnsi="Arial" w:cs="Arial"/>
                <w:b/>
                <w:bCs/>
              </w:rPr>
            </w:pPr>
            <w:r w:rsidRPr="00B5111D">
              <w:rPr>
                <w:rFonts w:ascii="Arial" w:hAnsi="Arial" w:cs="Arial"/>
                <w:b/>
                <w:bCs/>
              </w:rPr>
              <w:t>E</w:t>
            </w:r>
          </w:p>
        </w:tc>
        <w:tc>
          <w:tcPr>
            <w:tcW w:w="2272" w:type="dxa"/>
            <w:shd w:val="clear" w:color="auto" w:fill="83CAEB" w:themeFill="accent1" w:themeFillTint="66"/>
          </w:tcPr>
          <w:p w14:paraId="2E294DF2" w14:textId="77777777" w:rsidR="00763B9D" w:rsidRPr="00B5111D" w:rsidRDefault="00763B9D" w:rsidP="007C06E1">
            <w:pPr>
              <w:spacing w:line="360" w:lineRule="auto"/>
              <w:rPr>
                <w:rFonts w:ascii="Arial" w:hAnsi="Arial" w:cs="Arial"/>
                <w:b/>
                <w:bCs/>
              </w:rPr>
            </w:pPr>
            <w:r w:rsidRPr="00B5111D">
              <w:rPr>
                <w:rFonts w:ascii="Arial" w:hAnsi="Arial" w:cs="Arial"/>
                <w:b/>
                <w:bCs/>
              </w:rPr>
              <w:t>L</w:t>
            </w:r>
          </w:p>
        </w:tc>
      </w:tr>
      <w:tr w:rsidR="00763B9D" w:rsidRPr="00B5111D" w14:paraId="7D7D6F36" w14:textId="77777777" w:rsidTr="00DB3CD1">
        <w:trPr>
          <w:trHeight w:val="5466"/>
        </w:trPr>
        <w:tc>
          <w:tcPr>
            <w:tcW w:w="2104" w:type="dxa"/>
            <w:shd w:val="clear" w:color="auto" w:fill="FFCCFF"/>
          </w:tcPr>
          <w:p w14:paraId="75032261" w14:textId="77777777" w:rsidR="00763B9D" w:rsidRPr="00B5111D" w:rsidRDefault="00763B9D" w:rsidP="007C06E1">
            <w:pPr>
              <w:spacing w:line="360" w:lineRule="auto"/>
              <w:rPr>
                <w:rFonts w:ascii="Arial" w:hAnsi="Arial" w:cs="Arial"/>
              </w:rPr>
            </w:pPr>
            <w:r w:rsidRPr="00B5111D">
              <w:rPr>
                <w:rFonts w:ascii="Arial" w:hAnsi="Arial" w:cs="Arial"/>
              </w:rPr>
              <w:t xml:space="preserve">Environmental and packaging regulations </w:t>
            </w:r>
          </w:p>
          <w:p w14:paraId="144ACEFD" w14:textId="77777777" w:rsidR="00763B9D" w:rsidRPr="00B5111D" w:rsidRDefault="00763B9D" w:rsidP="007C06E1">
            <w:pPr>
              <w:spacing w:line="360" w:lineRule="auto"/>
              <w:rPr>
                <w:rFonts w:ascii="Arial" w:hAnsi="Arial" w:cs="Arial"/>
              </w:rPr>
            </w:pPr>
            <w:r w:rsidRPr="00B5111D">
              <w:rPr>
                <w:rFonts w:ascii="Arial" w:hAnsi="Arial" w:cs="Arial"/>
              </w:rPr>
              <w:t>Trade policies. and post</w:t>
            </w:r>
            <w:r w:rsidRPr="00B5111D">
              <w:rPr>
                <w:rFonts w:ascii="Arial" w:hAnsi="Arial" w:cs="Arial"/>
              </w:rPr>
              <w:noBreakHyphen/>
              <w:t>Brexit import rules.</w:t>
            </w:r>
          </w:p>
          <w:p w14:paraId="14F38692" w14:textId="77777777" w:rsidR="00763B9D" w:rsidRPr="00B5111D" w:rsidRDefault="00763B9D" w:rsidP="007C06E1">
            <w:pPr>
              <w:spacing w:line="360" w:lineRule="auto"/>
              <w:rPr>
                <w:rFonts w:ascii="Arial" w:hAnsi="Arial" w:cs="Arial"/>
              </w:rPr>
            </w:pPr>
            <w:r w:rsidRPr="00B5111D">
              <w:rPr>
                <w:rFonts w:ascii="Arial" w:hAnsi="Arial" w:cs="Arial"/>
              </w:rPr>
              <w:t>Government health initiatives.</w:t>
            </w:r>
          </w:p>
          <w:p w14:paraId="5D7E4D87" w14:textId="77777777" w:rsidR="00763B9D" w:rsidRPr="00B5111D" w:rsidRDefault="00763B9D" w:rsidP="007C06E1">
            <w:pPr>
              <w:spacing w:line="360" w:lineRule="auto"/>
              <w:rPr>
                <w:rFonts w:ascii="Arial" w:hAnsi="Arial" w:cs="Arial"/>
              </w:rPr>
            </w:pPr>
            <w:r w:rsidRPr="00B5111D">
              <w:rPr>
                <w:rFonts w:ascii="Arial" w:hAnsi="Arial" w:cs="Arial"/>
              </w:rPr>
              <w:t>Political instability in sourcing regions.</w:t>
            </w:r>
          </w:p>
        </w:tc>
        <w:tc>
          <w:tcPr>
            <w:tcW w:w="2143" w:type="dxa"/>
            <w:shd w:val="clear" w:color="auto" w:fill="FFFF66"/>
          </w:tcPr>
          <w:p w14:paraId="5171209D" w14:textId="77777777" w:rsidR="00763B9D" w:rsidRPr="00B5111D" w:rsidRDefault="00763B9D" w:rsidP="007C06E1">
            <w:pPr>
              <w:spacing w:line="360" w:lineRule="auto"/>
              <w:rPr>
                <w:rFonts w:ascii="Arial" w:hAnsi="Arial" w:cs="Arial"/>
              </w:rPr>
            </w:pPr>
            <w:r w:rsidRPr="00B5111D">
              <w:rPr>
                <w:rFonts w:ascii="Arial" w:hAnsi="Arial" w:cs="Arial"/>
              </w:rPr>
              <w:t>Inflation and rising cost of living.</w:t>
            </w:r>
          </w:p>
          <w:p w14:paraId="7BFD0870" w14:textId="77777777" w:rsidR="00763B9D" w:rsidRPr="00B5111D" w:rsidRDefault="00763B9D" w:rsidP="007C06E1">
            <w:pPr>
              <w:spacing w:line="360" w:lineRule="auto"/>
              <w:rPr>
                <w:rFonts w:ascii="Arial" w:hAnsi="Arial" w:cs="Arial"/>
              </w:rPr>
            </w:pPr>
            <w:r w:rsidRPr="00B5111D">
              <w:rPr>
                <w:rFonts w:ascii="Arial" w:hAnsi="Arial" w:cs="Arial"/>
              </w:rPr>
              <w:t>Volatility in global commodity prices.</w:t>
            </w:r>
          </w:p>
          <w:p w14:paraId="3539B5FC" w14:textId="77777777" w:rsidR="00763B9D" w:rsidRPr="00B5111D" w:rsidRDefault="00763B9D" w:rsidP="007C06E1">
            <w:pPr>
              <w:spacing w:line="360" w:lineRule="auto"/>
              <w:rPr>
                <w:rFonts w:ascii="Arial" w:hAnsi="Arial" w:cs="Arial"/>
              </w:rPr>
            </w:pPr>
            <w:r w:rsidRPr="00B5111D">
              <w:rPr>
                <w:rFonts w:ascii="Arial" w:hAnsi="Arial" w:cs="Arial"/>
              </w:rPr>
              <w:t>Economic growth in European markets.</w:t>
            </w:r>
          </w:p>
          <w:p w14:paraId="020763C9" w14:textId="77777777" w:rsidR="00763B9D" w:rsidRPr="00B5111D" w:rsidRDefault="00763B9D" w:rsidP="007C06E1">
            <w:pPr>
              <w:spacing w:line="360" w:lineRule="auto"/>
              <w:rPr>
                <w:rFonts w:ascii="Arial" w:hAnsi="Arial" w:cs="Arial"/>
              </w:rPr>
            </w:pPr>
            <w:r w:rsidRPr="00B5111D">
              <w:rPr>
                <w:rFonts w:ascii="Arial" w:hAnsi="Arial" w:cs="Arial"/>
              </w:rPr>
              <w:t>Exchange rate fluctuations</w:t>
            </w:r>
          </w:p>
          <w:p w14:paraId="708BC453" w14:textId="77777777" w:rsidR="00763B9D" w:rsidRPr="00B5111D" w:rsidRDefault="00763B9D" w:rsidP="007C06E1">
            <w:pPr>
              <w:spacing w:line="360" w:lineRule="auto"/>
              <w:rPr>
                <w:rFonts w:ascii="Arial" w:hAnsi="Arial" w:cs="Arial"/>
                <w:b/>
                <w:bCs/>
              </w:rPr>
            </w:pPr>
          </w:p>
        </w:tc>
        <w:tc>
          <w:tcPr>
            <w:tcW w:w="2172" w:type="dxa"/>
            <w:shd w:val="clear" w:color="auto" w:fill="D9F2D0" w:themeFill="accent6" w:themeFillTint="33"/>
          </w:tcPr>
          <w:p w14:paraId="3CF787BC" w14:textId="77777777" w:rsidR="00763B9D" w:rsidRPr="00B5111D" w:rsidRDefault="00763B9D" w:rsidP="007C06E1">
            <w:pPr>
              <w:spacing w:line="360" w:lineRule="auto"/>
              <w:rPr>
                <w:rFonts w:ascii="Arial" w:hAnsi="Arial" w:cs="Arial"/>
              </w:rPr>
            </w:pPr>
            <w:r w:rsidRPr="00B5111D">
              <w:rPr>
                <w:rFonts w:ascii="Arial" w:hAnsi="Arial" w:cs="Arial"/>
              </w:rPr>
              <w:t>Growing consumer demand for healthy, natural, and plant</w:t>
            </w:r>
            <w:r w:rsidRPr="00B5111D">
              <w:rPr>
                <w:rFonts w:ascii="Arial" w:hAnsi="Arial" w:cs="Arial"/>
              </w:rPr>
              <w:noBreakHyphen/>
              <w:t xml:space="preserve">based products. </w:t>
            </w:r>
          </w:p>
          <w:p w14:paraId="7F1F1122" w14:textId="77777777" w:rsidR="00763B9D" w:rsidRPr="00B5111D" w:rsidRDefault="00763B9D" w:rsidP="007C06E1">
            <w:pPr>
              <w:spacing w:line="360" w:lineRule="auto"/>
              <w:rPr>
                <w:rFonts w:ascii="Arial" w:hAnsi="Arial" w:cs="Arial"/>
              </w:rPr>
            </w:pPr>
            <w:r w:rsidRPr="00B5111D">
              <w:rPr>
                <w:rFonts w:ascii="Arial" w:hAnsi="Arial" w:cs="Arial"/>
              </w:rPr>
              <w:t>Increasing awareness of sustainability and ethical consumption.</w:t>
            </w:r>
          </w:p>
          <w:p w14:paraId="65E13D62" w14:textId="77777777" w:rsidR="00763B9D" w:rsidRPr="00B5111D" w:rsidRDefault="00763B9D" w:rsidP="007C06E1">
            <w:pPr>
              <w:spacing w:line="360" w:lineRule="auto"/>
              <w:rPr>
                <w:rFonts w:ascii="Arial" w:hAnsi="Arial" w:cs="Arial"/>
              </w:rPr>
            </w:pPr>
            <w:r w:rsidRPr="00B5111D">
              <w:rPr>
                <w:rFonts w:ascii="Arial" w:hAnsi="Arial" w:cs="Arial"/>
              </w:rPr>
              <w:t>Shift toward convenience and on</w:t>
            </w:r>
            <w:r w:rsidRPr="00B5111D">
              <w:rPr>
                <w:rFonts w:ascii="Arial" w:hAnsi="Arial" w:cs="Arial"/>
              </w:rPr>
              <w:noBreakHyphen/>
              <w:t>the</w:t>
            </w:r>
            <w:r w:rsidRPr="00B5111D">
              <w:rPr>
                <w:rFonts w:ascii="Arial" w:hAnsi="Arial" w:cs="Arial"/>
              </w:rPr>
              <w:noBreakHyphen/>
              <w:t>go nutrition.</w:t>
            </w:r>
          </w:p>
          <w:p w14:paraId="0CFCD882" w14:textId="77777777" w:rsidR="00763B9D" w:rsidRPr="00B5111D" w:rsidRDefault="00763B9D" w:rsidP="007C06E1">
            <w:pPr>
              <w:spacing w:line="360" w:lineRule="auto"/>
              <w:rPr>
                <w:rFonts w:ascii="Arial" w:hAnsi="Arial" w:cs="Arial"/>
              </w:rPr>
            </w:pPr>
            <w:r w:rsidRPr="00B5111D">
              <w:rPr>
                <w:rFonts w:ascii="Arial" w:hAnsi="Arial" w:cs="Arial"/>
              </w:rPr>
              <w:t xml:space="preserve">Demographic trends. </w:t>
            </w:r>
          </w:p>
          <w:p w14:paraId="5B0AA906" w14:textId="77777777" w:rsidR="00763B9D" w:rsidRPr="00B5111D" w:rsidRDefault="00763B9D" w:rsidP="007C06E1">
            <w:pPr>
              <w:spacing w:line="360" w:lineRule="auto"/>
              <w:rPr>
                <w:rFonts w:ascii="Arial" w:hAnsi="Arial" w:cs="Arial"/>
                <w:b/>
                <w:bCs/>
              </w:rPr>
            </w:pPr>
          </w:p>
        </w:tc>
        <w:tc>
          <w:tcPr>
            <w:tcW w:w="2298" w:type="dxa"/>
            <w:shd w:val="clear" w:color="auto" w:fill="FFDB69"/>
          </w:tcPr>
          <w:p w14:paraId="4303350E" w14:textId="77777777" w:rsidR="00763B9D" w:rsidRPr="00B5111D" w:rsidRDefault="00763B9D" w:rsidP="007C06E1">
            <w:pPr>
              <w:spacing w:line="360" w:lineRule="auto"/>
              <w:rPr>
                <w:rFonts w:ascii="Arial" w:hAnsi="Arial" w:cs="Arial"/>
              </w:rPr>
            </w:pPr>
            <w:r w:rsidRPr="00B5111D">
              <w:rPr>
                <w:rFonts w:ascii="Arial" w:hAnsi="Arial" w:cs="Arial"/>
              </w:rPr>
              <w:t>Advances in sustainable packaging technologies.</w:t>
            </w:r>
          </w:p>
          <w:p w14:paraId="6D1726CF" w14:textId="77777777" w:rsidR="00763B9D" w:rsidRPr="00B5111D" w:rsidRDefault="00763B9D" w:rsidP="007C06E1">
            <w:pPr>
              <w:spacing w:line="360" w:lineRule="auto"/>
              <w:rPr>
                <w:rFonts w:ascii="Arial" w:hAnsi="Arial" w:cs="Arial"/>
              </w:rPr>
            </w:pPr>
            <w:r w:rsidRPr="00B5111D">
              <w:rPr>
                <w:rFonts w:ascii="Arial" w:hAnsi="Arial" w:cs="Arial"/>
              </w:rPr>
              <w:t>Digital marketing and data analytics.</w:t>
            </w:r>
          </w:p>
          <w:p w14:paraId="2C38D367" w14:textId="77777777" w:rsidR="00763B9D" w:rsidRPr="00B5111D" w:rsidRDefault="00763B9D" w:rsidP="005C2170">
            <w:pPr>
              <w:spacing w:line="360" w:lineRule="auto"/>
              <w:rPr>
                <w:rFonts w:ascii="Arial" w:hAnsi="Arial" w:cs="Arial"/>
              </w:rPr>
            </w:pPr>
            <w:r w:rsidRPr="00B5111D">
              <w:rPr>
                <w:rFonts w:ascii="Arial" w:hAnsi="Arial" w:cs="Arial"/>
              </w:rPr>
              <w:t>Supply chain technologies.</w:t>
            </w:r>
          </w:p>
          <w:p w14:paraId="1B12E82B" w14:textId="77777777" w:rsidR="00763B9D" w:rsidRPr="00B5111D" w:rsidRDefault="00763B9D" w:rsidP="007C06E1">
            <w:pPr>
              <w:spacing w:line="360" w:lineRule="auto"/>
              <w:rPr>
                <w:rFonts w:ascii="Arial" w:hAnsi="Arial" w:cs="Arial"/>
              </w:rPr>
            </w:pPr>
            <w:r w:rsidRPr="00B5111D">
              <w:rPr>
                <w:rFonts w:ascii="Arial" w:hAnsi="Arial" w:cs="Arial"/>
              </w:rPr>
              <w:t>Manufacturing automation.</w:t>
            </w:r>
          </w:p>
        </w:tc>
        <w:tc>
          <w:tcPr>
            <w:tcW w:w="2248" w:type="dxa"/>
            <w:shd w:val="clear" w:color="auto" w:fill="F2CEED" w:themeFill="accent5" w:themeFillTint="33"/>
          </w:tcPr>
          <w:p w14:paraId="3F61739E" w14:textId="77777777" w:rsidR="00763B9D" w:rsidRPr="00B5111D" w:rsidRDefault="00763B9D" w:rsidP="007C06E1">
            <w:pPr>
              <w:spacing w:line="360" w:lineRule="auto"/>
              <w:rPr>
                <w:rFonts w:ascii="Arial" w:hAnsi="Arial" w:cs="Arial"/>
              </w:rPr>
            </w:pPr>
            <w:r w:rsidRPr="00B5111D">
              <w:rPr>
                <w:rFonts w:ascii="Arial" w:hAnsi="Arial" w:cs="Arial"/>
              </w:rPr>
              <w:t>Climate change impacts fruit availability.</w:t>
            </w:r>
          </w:p>
          <w:p w14:paraId="189D3E81" w14:textId="77777777" w:rsidR="00763B9D" w:rsidRPr="00B5111D" w:rsidRDefault="00763B9D" w:rsidP="007C06E1">
            <w:pPr>
              <w:spacing w:line="360" w:lineRule="auto"/>
              <w:rPr>
                <w:rFonts w:ascii="Arial" w:hAnsi="Arial" w:cs="Arial"/>
              </w:rPr>
            </w:pPr>
            <w:r w:rsidRPr="00B5111D">
              <w:rPr>
                <w:rFonts w:ascii="Arial" w:hAnsi="Arial" w:cs="Arial"/>
              </w:rPr>
              <w:t>Carbon reduction pressures.</w:t>
            </w:r>
          </w:p>
          <w:p w14:paraId="6373A6FD" w14:textId="77777777" w:rsidR="00763B9D" w:rsidRPr="00B5111D" w:rsidRDefault="00763B9D" w:rsidP="007C06E1">
            <w:pPr>
              <w:spacing w:line="360" w:lineRule="auto"/>
              <w:rPr>
                <w:rFonts w:ascii="Arial" w:hAnsi="Arial" w:cs="Arial"/>
              </w:rPr>
            </w:pPr>
            <w:r w:rsidRPr="00B5111D">
              <w:rPr>
                <w:rFonts w:ascii="Arial" w:hAnsi="Arial" w:cs="Arial"/>
              </w:rPr>
              <w:t>Water scarcity in key sourcing regions.</w:t>
            </w:r>
          </w:p>
          <w:p w14:paraId="66DA26BA" w14:textId="77777777" w:rsidR="00763B9D" w:rsidRPr="00B5111D" w:rsidRDefault="00763B9D" w:rsidP="007C06E1">
            <w:pPr>
              <w:spacing w:line="360" w:lineRule="auto"/>
              <w:rPr>
                <w:rFonts w:ascii="Arial" w:hAnsi="Arial" w:cs="Arial"/>
              </w:rPr>
            </w:pPr>
            <w:r w:rsidRPr="00B5111D">
              <w:rPr>
                <w:rFonts w:ascii="Arial" w:hAnsi="Arial" w:cs="Arial"/>
              </w:rPr>
              <w:t>Consumer scrutiny of packaging waste.</w:t>
            </w:r>
          </w:p>
          <w:p w14:paraId="5A0CA036" w14:textId="77777777" w:rsidR="00763B9D" w:rsidRPr="00B5111D" w:rsidRDefault="00763B9D" w:rsidP="007C06E1">
            <w:pPr>
              <w:spacing w:line="360" w:lineRule="auto"/>
              <w:rPr>
                <w:rFonts w:ascii="Arial" w:hAnsi="Arial" w:cs="Arial"/>
              </w:rPr>
            </w:pPr>
          </w:p>
          <w:p w14:paraId="316B0E03" w14:textId="77777777" w:rsidR="00763B9D" w:rsidRPr="00B5111D" w:rsidRDefault="00763B9D" w:rsidP="007C06E1">
            <w:pPr>
              <w:spacing w:line="360" w:lineRule="auto"/>
              <w:rPr>
                <w:rFonts w:ascii="Arial" w:hAnsi="Arial" w:cs="Arial"/>
                <w:b/>
                <w:bCs/>
              </w:rPr>
            </w:pPr>
          </w:p>
        </w:tc>
        <w:tc>
          <w:tcPr>
            <w:tcW w:w="2272" w:type="dxa"/>
            <w:shd w:val="clear" w:color="auto" w:fill="C1E4F5" w:themeFill="accent1" w:themeFillTint="33"/>
          </w:tcPr>
          <w:p w14:paraId="73054D1F" w14:textId="77777777" w:rsidR="00763B9D" w:rsidRPr="00B5111D" w:rsidRDefault="00763B9D" w:rsidP="007C06E1">
            <w:pPr>
              <w:spacing w:line="360" w:lineRule="auto"/>
              <w:rPr>
                <w:rFonts w:ascii="Arial" w:hAnsi="Arial" w:cs="Arial"/>
              </w:rPr>
            </w:pPr>
            <w:r w:rsidRPr="00B5111D">
              <w:rPr>
                <w:rFonts w:ascii="Arial" w:hAnsi="Arial" w:cs="Arial"/>
              </w:rPr>
              <w:t>Sugar tax regulations.</w:t>
            </w:r>
          </w:p>
          <w:p w14:paraId="2D6C9BC5" w14:textId="77777777" w:rsidR="00763B9D" w:rsidRPr="00B5111D" w:rsidRDefault="00763B9D" w:rsidP="007C06E1">
            <w:pPr>
              <w:spacing w:line="360" w:lineRule="auto"/>
              <w:rPr>
                <w:rFonts w:ascii="Arial" w:hAnsi="Arial" w:cs="Arial"/>
              </w:rPr>
            </w:pPr>
            <w:r w:rsidRPr="00B5111D">
              <w:rPr>
                <w:rFonts w:ascii="Arial" w:hAnsi="Arial" w:cs="Arial"/>
              </w:rPr>
              <w:t>Strict food safety and labelling laws.</w:t>
            </w:r>
          </w:p>
          <w:p w14:paraId="3AA091A2" w14:textId="77777777" w:rsidR="00763B9D" w:rsidRPr="00B5111D" w:rsidRDefault="00763B9D" w:rsidP="007C06E1">
            <w:pPr>
              <w:spacing w:line="360" w:lineRule="auto"/>
              <w:rPr>
                <w:rFonts w:ascii="Arial" w:hAnsi="Arial" w:cs="Arial"/>
              </w:rPr>
            </w:pPr>
            <w:r w:rsidRPr="00B5111D">
              <w:rPr>
                <w:rFonts w:ascii="Arial" w:hAnsi="Arial" w:cs="Arial"/>
              </w:rPr>
              <w:t>Employment and ethical sourcing legislation.</w:t>
            </w:r>
          </w:p>
          <w:p w14:paraId="3CFFCF1D" w14:textId="77777777" w:rsidR="00763B9D" w:rsidRPr="00B5111D" w:rsidRDefault="00763B9D" w:rsidP="007C06E1">
            <w:pPr>
              <w:spacing w:line="360" w:lineRule="auto"/>
              <w:rPr>
                <w:rFonts w:ascii="Arial" w:hAnsi="Arial" w:cs="Arial"/>
              </w:rPr>
            </w:pPr>
            <w:r w:rsidRPr="00B5111D">
              <w:rPr>
                <w:rFonts w:ascii="Arial" w:hAnsi="Arial" w:cs="Arial"/>
              </w:rPr>
              <w:t>Advertising restrictions</w:t>
            </w:r>
            <w:r w:rsidRPr="00B5111D">
              <w:rPr>
                <w:rFonts w:ascii="Arial" w:hAnsi="Arial" w:cs="Arial"/>
                <w:b/>
                <w:bCs/>
              </w:rPr>
              <w:t>.</w:t>
            </w:r>
          </w:p>
          <w:p w14:paraId="3CB96E84" w14:textId="77777777" w:rsidR="00763B9D" w:rsidRPr="00B5111D" w:rsidRDefault="00763B9D" w:rsidP="007C06E1">
            <w:pPr>
              <w:spacing w:line="360" w:lineRule="auto"/>
              <w:rPr>
                <w:rFonts w:ascii="Arial" w:hAnsi="Arial" w:cs="Arial"/>
              </w:rPr>
            </w:pPr>
          </w:p>
          <w:p w14:paraId="30D195C5" w14:textId="77777777" w:rsidR="00763B9D" w:rsidRPr="00B5111D" w:rsidRDefault="00763B9D" w:rsidP="007C06E1">
            <w:pPr>
              <w:spacing w:line="360" w:lineRule="auto"/>
              <w:rPr>
                <w:rFonts w:ascii="Arial" w:hAnsi="Arial" w:cs="Arial"/>
              </w:rPr>
            </w:pPr>
          </w:p>
          <w:p w14:paraId="736B7BE8" w14:textId="77777777" w:rsidR="00763B9D" w:rsidRPr="00B5111D" w:rsidRDefault="00763B9D" w:rsidP="007C06E1">
            <w:pPr>
              <w:spacing w:line="360" w:lineRule="auto"/>
              <w:rPr>
                <w:rFonts w:ascii="Arial" w:hAnsi="Arial" w:cs="Arial"/>
                <w:b/>
                <w:bCs/>
              </w:rPr>
            </w:pPr>
          </w:p>
        </w:tc>
      </w:tr>
    </w:tbl>
    <w:p w14:paraId="5020553D" w14:textId="77777777" w:rsidR="00763B9D" w:rsidRDefault="00763B9D" w:rsidP="00763B9D">
      <w:pPr>
        <w:spacing w:line="360" w:lineRule="auto"/>
        <w:rPr>
          <w:rFonts w:ascii="Arial" w:hAnsi="Arial" w:cs="Arial"/>
          <w:b/>
          <w:bCs/>
        </w:rPr>
      </w:pPr>
    </w:p>
    <w:p w14:paraId="50FF9243" w14:textId="77777777" w:rsidR="00DB3CD1" w:rsidRDefault="00DB3CD1" w:rsidP="00763B9D">
      <w:pPr>
        <w:spacing w:line="360" w:lineRule="auto"/>
        <w:rPr>
          <w:rFonts w:ascii="Arial" w:hAnsi="Arial" w:cs="Arial"/>
        </w:rPr>
      </w:pPr>
    </w:p>
    <w:p w14:paraId="10596DBC" w14:textId="77777777" w:rsidR="00DB3CD1" w:rsidRDefault="00DB3CD1" w:rsidP="00763B9D">
      <w:pPr>
        <w:spacing w:line="360" w:lineRule="auto"/>
        <w:rPr>
          <w:rFonts w:ascii="Arial" w:hAnsi="Arial" w:cs="Arial"/>
        </w:rPr>
      </w:pPr>
    </w:p>
    <w:p w14:paraId="38E70476" w14:textId="779AFFEF" w:rsidR="00730369" w:rsidRPr="0023240E" w:rsidRDefault="0023240E" w:rsidP="00763B9D">
      <w:pPr>
        <w:spacing w:line="360" w:lineRule="auto"/>
        <w:rPr>
          <w:rFonts w:ascii="Arial" w:hAnsi="Arial" w:cs="Arial"/>
        </w:rPr>
      </w:pPr>
      <w:r w:rsidRPr="0023240E">
        <w:rPr>
          <w:rFonts w:ascii="Arial" w:hAnsi="Arial" w:cs="Arial"/>
        </w:rPr>
        <w:lastRenderedPageBreak/>
        <w:t xml:space="preserve">Annex D – List of competitors </w:t>
      </w:r>
    </w:p>
    <w:tbl>
      <w:tblPr>
        <w:tblStyle w:val="TableGrid"/>
        <w:tblW w:w="0" w:type="auto"/>
        <w:tblLook w:val="04A0" w:firstRow="1" w:lastRow="0" w:firstColumn="1" w:lastColumn="0" w:noHBand="0" w:noVBand="1"/>
      </w:tblPr>
      <w:tblGrid>
        <w:gridCol w:w="13948"/>
      </w:tblGrid>
      <w:tr w:rsidR="0023240E" w:rsidRPr="0023240E" w14:paraId="3DEF226B" w14:textId="77777777">
        <w:tc>
          <w:tcPr>
            <w:tcW w:w="13948" w:type="dxa"/>
          </w:tcPr>
          <w:p w14:paraId="3829FD81" w14:textId="77777777" w:rsidR="0023240E" w:rsidRPr="0023240E" w:rsidRDefault="0023240E" w:rsidP="001E185F">
            <w:pPr>
              <w:spacing w:line="360" w:lineRule="auto"/>
              <w:rPr>
                <w:rFonts w:ascii="Arial" w:hAnsi="Arial" w:cs="Arial"/>
              </w:rPr>
            </w:pPr>
            <w:r w:rsidRPr="0023240E">
              <w:rPr>
                <w:rFonts w:ascii="Arial" w:hAnsi="Arial" w:cs="Arial"/>
              </w:rPr>
              <w:t>List of Innocent Drinks Competitors</w:t>
            </w:r>
          </w:p>
        </w:tc>
      </w:tr>
      <w:tr w:rsidR="0023240E" w:rsidRPr="0023240E" w14:paraId="47AF3391" w14:textId="77777777">
        <w:tc>
          <w:tcPr>
            <w:tcW w:w="13948" w:type="dxa"/>
          </w:tcPr>
          <w:p w14:paraId="1A083392" w14:textId="77777777" w:rsidR="0023240E" w:rsidRPr="0023240E" w:rsidRDefault="0023240E" w:rsidP="001E185F">
            <w:pPr>
              <w:numPr>
                <w:ilvl w:val="0"/>
                <w:numId w:val="41"/>
              </w:numPr>
              <w:spacing w:line="360" w:lineRule="auto"/>
              <w:rPr>
                <w:rFonts w:ascii="Arial" w:hAnsi="Arial" w:cs="Arial"/>
              </w:rPr>
            </w:pPr>
            <w:r w:rsidRPr="0023240E">
              <w:rPr>
                <w:rFonts w:ascii="Arial" w:hAnsi="Arial" w:cs="Arial"/>
              </w:rPr>
              <w:t>Tropicana</w:t>
            </w:r>
          </w:p>
        </w:tc>
      </w:tr>
      <w:tr w:rsidR="0023240E" w:rsidRPr="0023240E" w14:paraId="4768626B" w14:textId="77777777">
        <w:tc>
          <w:tcPr>
            <w:tcW w:w="13948" w:type="dxa"/>
          </w:tcPr>
          <w:p w14:paraId="275A1F1D" w14:textId="77777777" w:rsidR="0023240E" w:rsidRPr="0023240E" w:rsidRDefault="0023240E" w:rsidP="001E185F">
            <w:pPr>
              <w:numPr>
                <w:ilvl w:val="0"/>
                <w:numId w:val="41"/>
              </w:numPr>
              <w:spacing w:line="360" w:lineRule="auto"/>
              <w:rPr>
                <w:rFonts w:ascii="Arial" w:hAnsi="Arial" w:cs="Arial"/>
              </w:rPr>
            </w:pPr>
            <w:r w:rsidRPr="0023240E">
              <w:rPr>
                <w:rFonts w:ascii="Arial" w:hAnsi="Arial" w:cs="Arial"/>
              </w:rPr>
              <w:t>Naked Juice</w:t>
            </w:r>
          </w:p>
        </w:tc>
      </w:tr>
      <w:tr w:rsidR="0023240E" w:rsidRPr="0023240E" w14:paraId="7C89EEE8" w14:textId="77777777">
        <w:tc>
          <w:tcPr>
            <w:tcW w:w="13948" w:type="dxa"/>
          </w:tcPr>
          <w:p w14:paraId="0A947645" w14:textId="77777777" w:rsidR="0023240E" w:rsidRPr="0023240E" w:rsidRDefault="0023240E" w:rsidP="001E185F">
            <w:pPr>
              <w:numPr>
                <w:ilvl w:val="0"/>
                <w:numId w:val="41"/>
              </w:numPr>
              <w:spacing w:line="360" w:lineRule="auto"/>
              <w:rPr>
                <w:rFonts w:ascii="Arial" w:hAnsi="Arial" w:cs="Arial"/>
              </w:rPr>
            </w:pPr>
            <w:r w:rsidRPr="0023240E">
              <w:rPr>
                <w:rFonts w:ascii="Arial" w:hAnsi="Arial" w:cs="Arial"/>
              </w:rPr>
              <w:t>Alpro</w:t>
            </w:r>
          </w:p>
        </w:tc>
      </w:tr>
      <w:tr w:rsidR="0023240E" w:rsidRPr="0023240E" w14:paraId="42E0E9CB" w14:textId="77777777">
        <w:tc>
          <w:tcPr>
            <w:tcW w:w="13948" w:type="dxa"/>
          </w:tcPr>
          <w:p w14:paraId="529F432D" w14:textId="77777777" w:rsidR="0023240E" w:rsidRPr="0023240E" w:rsidRDefault="0023240E" w:rsidP="001E185F">
            <w:pPr>
              <w:numPr>
                <w:ilvl w:val="0"/>
                <w:numId w:val="41"/>
              </w:numPr>
              <w:spacing w:line="360" w:lineRule="auto"/>
              <w:rPr>
                <w:rFonts w:ascii="Arial" w:hAnsi="Arial" w:cs="Arial"/>
              </w:rPr>
            </w:pPr>
            <w:proofErr w:type="spellStart"/>
            <w:r w:rsidRPr="0023240E">
              <w:rPr>
                <w:rFonts w:ascii="Arial" w:hAnsi="Arial" w:cs="Arial"/>
              </w:rPr>
              <w:t>Oatly</w:t>
            </w:r>
            <w:proofErr w:type="spellEnd"/>
          </w:p>
        </w:tc>
      </w:tr>
      <w:tr w:rsidR="0023240E" w:rsidRPr="0023240E" w14:paraId="4A09016F" w14:textId="77777777">
        <w:tc>
          <w:tcPr>
            <w:tcW w:w="13948" w:type="dxa"/>
          </w:tcPr>
          <w:p w14:paraId="4975DF6C" w14:textId="77777777" w:rsidR="0023240E" w:rsidRPr="0023240E" w:rsidRDefault="0023240E" w:rsidP="001E185F">
            <w:pPr>
              <w:numPr>
                <w:ilvl w:val="0"/>
                <w:numId w:val="41"/>
              </w:numPr>
              <w:spacing w:line="360" w:lineRule="auto"/>
              <w:rPr>
                <w:rFonts w:ascii="Arial" w:hAnsi="Arial" w:cs="Arial"/>
              </w:rPr>
            </w:pPr>
            <w:r w:rsidRPr="0023240E">
              <w:rPr>
                <w:rFonts w:ascii="Arial" w:hAnsi="Arial" w:cs="Arial"/>
              </w:rPr>
              <w:t>Bolthouse Farms</w:t>
            </w:r>
          </w:p>
        </w:tc>
      </w:tr>
      <w:tr w:rsidR="0023240E" w:rsidRPr="0023240E" w14:paraId="5AF75251" w14:textId="77777777">
        <w:tc>
          <w:tcPr>
            <w:tcW w:w="13948" w:type="dxa"/>
          </w:tcPr>
          <w:p w14:paraId="5688D8F0" w14:textId="77777777" w:rsidR="0023240E" w:rsidRPr="0023240E" w:rsidRDefault="0023240E" w:rsidP="001E185F">
            <w:pPr>
              <w:numPr>
                <w:ilvl w:val="0"/>
                <w:numId w:val="41"/>
              </w:numPr>
              <w:spacing w:line="360" w:lineRule="auto"/>
              <w:rPr>
                <w:rFonts w:ascii="Arial" w:hAnsi="Arial" w:cs="Arial"/>
              </w:rPr>
            </w:pPr>
            <w:r w:rsidRPr="0023240E">
              <w:rPr>
                <w:rFonts w:ascii="Arial" w:hAnsi="Arial" w:cs="Arial"/>
              </w:rPr>
              <w:t>Pret (smoothie range)</w:t>
            </w:r>
          </w:p>
        </w:tc>
      </w:tr>
      <w:tr w:rsidR="0023240E" w:rsidRPr="0023240E" w14:paraId="5C3B58D0" w14:textId="77777777">
        <w:tc>
          <w:tcPr>
            <w:tcW w:w="13948" w:type="dxa"/>
          </w:tcPr>
          <w:p w14:paraId="5D1DD32D" w14:textId="77777777" w:rsidR="0023240E" w:rsidRPr="0023240E" w:rsidRDefault="0023240E" w:rsidP="001E185F">
            <w:pPr>
              <w:numPr>
                <w:ilvl w:val="0"/>
                <w:numId w:val="41"/>
              </w:numPr>
              <w:spacing w:line="360" w:lineRule="auto"/>
              <w:rPr>
                <w:rFonts w:ascii="Arial" w:hAnsi="Arial" w:cs="Arial"/>
              </w:rPr>
            </w:pPr>
            <w:r w:rsidRPr="0023240E">
              <w:rPr>
                <w:rFonts w:ascii="Arial" w:hAnsi="Arial" w:cs="Arial"/>
              </w:rPr>
              <w:t>Tesco own</w:t>
            </w:r>
            <w:r w:rsidRPr="0023240E">
              <w:rPr>
                <w:rFonts w:ascii="Arial" w:hAnsi="Arial" w:cs="Arial"/>
              </w:rPr>
              <w:noBreakHyphen/>
              <w:t>brand smoothies</w:t>
            </w:r>
          </w:p>
        </w:tc>
      </w:tr>
      <w:tr w:rsidR="0023240E" w:rsidRPr="0023240E" w14:paraId="64E1102B" w14:textId="77777777">
        <w:tc>
          <w:tcPr>
            <w:tcW w:w="13948" w:type="dxa"/>
          </w:tcPr>
          <w:p w14:paraId="6BCAF9E1" w14:textId="77777777" w:rsidR="0023240E" w:rsidRPr="0023240E" w:rsidRDefault="0023240E" w:rsidP="001E185F">
            <w:pPr>
              <w:numPr>
                <w:ilvl w:val="0"/>
                <w:numId w:val="41"/>
              </w:numPr>
              <w:spacing w:line="360" w:lineRule="auto"/>
              <w:rPr>
                <w:rFonts w:ascii="Arial" w:hAnsi="Arial" w:cs="Arial"/>
              </w:rPr>
            </w:pPr>
            <w:r w:rsidRPr="0023240E">
              <w:rPr>
                <w:rFonts w:ascii="Arial" w:hAnsi="Arial" w:cs="Arial"/>
              </w:rPr>
              <w:t>Sainsbury’s own</w:t>
            </w:r>
            <w:r w:rsidRPr="0023240E">
              <w:rPr>
                <w:rFonts w:ascii="Arial" w:hAnsi="Arial" w:cs="Arial"/>
              </w:rPr>
              <w:noBreakHyphen/>
              <w:t>brand smoothies</w:t>
            </w:r>
          </w:p>
        </w:tc>
      </w:tr>
      <w:tr w:rsidR="0023240E" w:rsidRPr="0023240E" w14:paraId="1C01CCF4" w14:textId="77777777">
        <w:tc>
          <w:tcPr>
            <w:tcW w:w="13948" w:type="dxa"/>
          </w:tcPr>
          <w:p w14:paraId="29361CF6" w14:textId="77777777" w:rsidR="0023240E" w:rsidRPr="0023240E" w:rsidRDefault="0023240E" w:rsidP="001E185F">
            <w:pPr>
              <w:numPr>
                <w:ilvl w:val="0"/>
                <w:numId w:val="41"/>
              </w:numPr>
              <w:spacing w:line="360" w:lineRule="auto"/>
              <w:rPr>
                <w:rFonts w:ascii="Arial" w:hAnsi="Arial" w:cs="Arial"/>
              </w:rPr>
            </w:pPr>
            <w:r w:rsidRPr="0023240E">
              <w:rPr>
                <w:rFonts w:ascii="Arial" w:hAnsi="Arial" w:cs="Arial"/>
              </w:rPr>
              <w:t>M&amp;S own</w:t>
            </w:r>
            <w:r w:rsidRPr="0023240E">
              <w:rPr>
                <w:rFonts w:ascii="Arial" w:hAnsi="Arial" w:cs="Arial"/>
              </w:rPr>
              <w:noBreakHyphen/>
              <w:t>brand smoothies</w:t>
            </w:r>
          </w:p>
        </w:tc>
      </w:tr>
      <w:tr w:rsidR="0023240E" w:rsidRPr="0023240E" w14:paraId="55E838F6" w14:textId="77777777">
        <w:tc>
          <w:tcPr>
            <w:tcW w:w="13948" w:type="dxa"/>
          </w:tcPr>
          <w:p w14:paraId="0C208057" w14:textId="77777777" w:rsidR="0023240E" w:rsidRPr="0023240E" w:rsidRDefault="0023240E" w:rsidP="001E185F">
            <w:pPr>
              <w:numPr>
                <w:ilvl w:val="0"/>
                <w:numId w:val="41"/>
              </w:numPr>
              <w:spacing w:line="360" w:lineRule="auto"/>
              <w:rPr>
                <w:rFonts w:ascii="Arial" w:hAnsi="Arial" w:cs="Arial"/>
              </w:rPr>
            </w:pPr>
            <w:r w:rsidRPr="0023240E">
              <w:rPr>
                <w:rFonts w:ascii="Arial" w:hAnsi="Arial" w:cs="Arial"/>
              </w:rPr>
              <w:t>Aldi own</w:t>
            </w:r>
            <w:r w:rsidRPr="0023240E">
              <w:rPr>
                <w:rFonts w:ascii="Arial" w:hAnsi="Arial" w:cs="Arial"/>
              </w:rPr>
              <w:noBreakHyphen/>
              <w:t>brand smoothies</w:t>
            </w:r>
          </w:p>
        </w:tc>
      </w:tr>
      <w:tr w:rsidR="0023240E" w:rsidRPr="0023240E" w14:paraId="08CF4361" w14:textId="77777777">
        <w:tc>
          <w:tcPr>
            <w:tcW w:w="13948" w:type="dxa"/>
          </w:tcPr>
          <w:p w14:paraId="48DE076A" w14:textId="77777777" w:rsidR="0023240E" w:rsidRPr="0023240E" w:rsidRDefault="0023240E" w:rsidP="001E185F">
            <w:pPr>
              <w:numPr>
                <w:ilvl w:val="0"/>
                <w:numId w:val="41"/>
              </w:numPr>
              <w:spacing w:line="360" w:lineRule="auto"/>
              <w:rPr>
                <w:rFonts w:ascii="Arial" w:hAnsi="Arial" w:cs="Arial"/>
              </w:rPr>
            </w:pPr>
            <w:r w:rsidRPr="0023240E">
              <w:rPr>
                <w:rFonts w:ascii="Arial" w:hAnsi="Arial" w:cs="Arial"/>
              </w:rPr>
              <w:t>Graze (functional snack</w:t>
            </w:r>
            <w:r w:rsidRPr="0023240E">
              <w:rPr>
                <w:rFonts w:ascii="Arial" w:hAnsi="Arial" w:cs="Arial"/>
              </w:rPr>
              <w:noBreakHyphen/>
              <w:t>drink competitor)</w:t>
            </w:r>
          </w:p>
        </w:tc>
      </w:tr>
      <w:tr w:rsidR="0023240E" w:rsidRPr="0023240E" w14:paraId="6C135A8C" w14:textId="77777777">
        <w:tc>
          <w:tcPr>
            <w:tcW w:w="13948" w:type="dxa"/>
          </w:tcPr>
          <w:p w14:paraId="125899DC" w14:textId="77777777" w:rsidR="0023240E" w:rsidRPr="0023240E" w:rsidRDefault="0023240E" w:rsidP="001E185F">
            <w:pPr>
              <w:spacing w:line="360" w:lineRule="auto"/>
              <w:rPr>
                <w:rFonts w:ascii="Arial" w:hAnsi="Arial" w:cs="Arial"/>
              </w:rPr>
            </w:pPr>
            <w:r w:rsidRPr="0023240E">
              <w:rPr>
                <w:rFonts w:ascii="Arial" w:hAnsi="Arial" w:cs="Arial"/>
              </w:rPr>
              <w:t>Little Moons (competing for the same “health treat” spend)</w:t>
            </w:r>
          </w:p>
        </w:tc>
      </w:tr>
      <w:tr w:rsidR="0023240E" w:rsidRPr="0023240E" w14:paraId="4795C6E0" w14:textId="77777777">
        <w:tc>
          <w:tcPr>
            <w:tcW w:w="13948" w:type="dxa"/>
          </w:tcPr>
          <w:p w14:paraId="3D858D98" w14:textId="77777777" w:rsidR="0023240E" w:rsidRPr="0023240E" w:rsidRDefault="0023240E" w:rsidP="001E185F">
            <w:pPr>
              <w:numPr>
                <w:ilvl w:val="0"/>
                <w:numId w:val="42"/>
              </w:numPr>
              <w:spacing w:line="360" w:lineRule="auto"/>
              <w:rPr>
                <w:rFonts w:ascii="Arial" w:hAnsi="Arial" w:cs="Arial"/>
              </w:rPr>
            </w:pPr>
            <w:r w:rsidRPr="0023240E">
              <w:rPr>
                <w:rFonts w:ascii="Arial" w:hAnsi="Arial" w:cs="Arial"/>
              </w:rPr>
              <w:t>Plenish</w:t>
            </w:r>
          </w:p>
        </w:tc>
      </w:tr>
      <w:tr w:rsidR="0023240E" w:rsidRPr="0023240E" w14:paraId="6240F1A4" w14:textId="77777777">
        <w:tc>
          <w:tcPr>
            <w:tcW w:w="13948" w:type="dxa"/>
          </w:tcPr>
          <w:p w14:paraId="57FB643A" w14:textId="77777777" w:rsidR="0023240E" w:rsidRPr="0023240E" w:rsidRDefault="0023240E" w:rsidP="001E185F">
            <w:pPr>
              <w:numPr>
                <w:ilvl w:val="0"/>
                <w:numId w:val="42"/>
              </w:numPr>
              <w:spacing w:line="360" w:lineRule="auto"/>
              <w:rPr>
                <w:rFonts w:ascii="Arial" w:hAnsi="Arial" w:cs="Arial"/>
              </w:rPr>
            </w:pPr>
            <w:r w:rsidRPr="0023240E">
              <w:rPr>
                <w:rFonts w:ascii="Arial" w:hAnsi="Arial" w:cs="Arial"/>
              </w:rPr>
              <w:t>Rebel Kitchen</w:t>
            </w:r>
          </w:p>
        </w:tc>
      </w:tr>
      <w:tr w:rsidR="0023240E" w:rsidRPr="0023240E" w14:paraId="6CEFFF7B" w14:textId="77777777">
        <w:tc>
          <w:tcPr>
            <w:tcW w:w="13948" w:type="dxa"/>
          </w:tcPr>
          <w:p w14:paraId="708301FB" w14:textId="77777777" w:rsidR="0023240E" w:rsidRPr="0023240E" w:rsidRDefault="0023240E" w:rsidP="001E185F">
            <w:pPr>
              <w:numPr>
                <w:ilvl w:val="0"/>
                <w:numId w:val="42"/>
              </w:numPr>
              <w:spacing w:line="360" w:lineRule="auto"/>
              <w:rPr>
                <w:rFonts w:ascii="Arial" w:hAnsi="Arial" w:cs="Arial"/>
              </w:rPr>
            </w:pPr>
            <w:proofErr w:type="spellStart"/>
            <w:r w:rsidRPr="0023240E">
              <w:rPr>
                <w:rFonts w:ascii="Arial" w:hAnsi="Arial" w:cs="Arial"/>
              </w:rPr>
              <w:t>Savsé</w:t>
            </w:r>
            <w:proofErr w:type="spellEnd"/>
            <w:r w:rsidRPr="0023240E">
              <w:rPr>
                <w:rFonts w:ascii="Arial" w:hAnsi="Arial" w:cs="Arial"/>
              </w:rPr>
              <w:t xml:space="preserve"> (cold</w:t>
            </w:r>
            <w:r w:rsidRPr="0023240E">
              <w:rPr>
                <w:rFonts w:ascii="Arial" w:hAnsi="Arial" w:cs="Arial"/>
              </w:rPr>
              <w:noBreakHyphen/>
              <w:t>pressed juices)</w:t>
            </w:r>
          </w:p>
        </w:tc>
      </w:tr>
      <w:tr w:rsidR="0023240E" w:rsidRPr="0023240E" w14:paraId="13AF3C1E" w14:textId="77777777">
        <w:tc>
          <w:tcPr>
            <w:tcW w:w="13948" w:type="dxa"/>
          </w:tcPr>
          <w:p w14:paraId="4E28F0EB" w14:textId="77777777" w:rsidR="0023240E" w:rsidRPr="0023240E" w:rsidRDefault="0023240E" w:rsidP="001E185F">
            <w:pPr>
              <w:numPr>
                <w:ilvl w:val="0"/>
                <w:numId w:val="42"/>
              </w:numPr>
              <w:spacing w:line="360" w:lineRule="auto"/>
              <w:rPr>
                <w:rFonts w:ascii="Arial" w:hAnsi="Arial" w:cs="Arial"/>
              </w:rPr>
            </w:pPr>
            <w:proofErr w:type="spellStart"/>
            <w:r w:rsidRPr="0023240E">
              <w:rPr>
                <w:rFonts w:ascii="Arial" w:hAnsi="Arial" w:cs="Arial"/>
              </w:rPr>
              <w:t>Coldpress</w:t>
            </w:r>
            <w:proofErr w:type="spellEnd"/>
          </w:p>
        </w:tc>
      </w:tr>
      <w:tr w:rsidR="0023240E" w:rsidRPr="0023240E" w14:paraId="18297DB6" w14:textId="77777777">
        <w:tc>
          <w:tcPr>
            <w:tcW w:w="13948" w:type="dxa"/>
          </w:tcPr>
          <w:p w14:paraId="44A20F15" w14:textId="77777777" w:rsidR="0023240E" w:rsidRPr="0023240E" w:rsidRDefault="0023240E" w:rsidP="001E185F">
            <w:pPr>
              <w:numPr>
                <w:ilvl w:val="0"/>
                <w:numId w:val="42"/>
              </w:numPr>
              <w:spacing w:line="360" w:lineRule="auto"/>
              <w:rPr>
                <w:rFonts w:ascii="Arial" w:hAnsi="Arial" w:cs="Arial"/>
              </w:rPr>
            </w:pPr>
            <w:r w:rsidRPr="0023240E">
              <w:rPr>
                <w:rFonts w:ascii="Arial" w:hAnsi="Arial" w:cs="Arial"/>
              </w:rPr>
              <w:t>Innocent</w:t>
            </w:r>
            <w:r w:rsidRPr="0023240E">
              <w:rPr>
                <w:rFonts w:ascii="Arial" w:hAnsi="Arial" w:cs="Arial"/>
              </w:rPr>
              <w:noBreakHyphen/>
              <w:t>style independent smoothie brands (various)</w:t>
            </w:r>
          </w:p>
        </w:tc>
      </w:tr>
    </w:tbl>
    <w:p w14:paraId="6D58FE63" w14:textId="77777777" w:rsidR="0023240E" w:rsidRDefault="0023240E" w:rsidP="00763B9D">
      <w:pPr>
        <w:spacing w:line="360" w:lineRule="auto"/>
        <w:rPr>
          <w:rFonts w:ascii="Arial" w:hAnsi="Arial" w:cs="Arial"/>
          <w:b/>
          <w:bCs/>
        </w:rPr>
      </w:pPr>
    </w:p>
    <w:p w14:paraId="3D60EB45" w14:textId="77777777" w:rsidR="0023240E" w:rsidRDefault="0023240E" w:rsidP="00730369"/>
    <w:p w14:paraId="78B2392C" w14:textId="77777777" w:rsidR="0023240E" w:rsidRDefault="0023240E" w:rsidP="00730369"/>
    <w:p w14:paraId="0D14E47A" w14:textId="4A2E990C" w:rsidR="00730369" w:rsidRDefault="00730369" w:rsidP="00730369">
      <w:r>
        <w:lastRenderedPageBreak/>
        <w:t xml:space="preserve">Annex </w:t>
      </w:r>
      <w:r w:rsidR="0023240E">
        <w:t>E</w:t>
      </w:r>
      <w:r>
        <w:t xml:space="preserve"> – Porter’s Five Forces</w:t>
      </w:r>
    </w:p>
    <w:p w14:paraId="7FDC3893" w14:textId="77777777" w:rsidR="00730369" w:rsidRPr="00B5111D" w:rsidRDefault="00730369" w:rsidP="00730369">
      <w:pPr>
        <w:spacing w:line="360" w:lineRule="auto"/>
        <w:ind w:left="720"/>
        <w:jc w:val="center"/>
        <w:rPr>
          <w:rFonts w:ascii="Arial" w:hAnsi="Arial" w:cs="Arial"/>
          <w:b/>
          <w:bCs/>
          <w:color w:val="EE0000"/>
        </w:rPr>
      </w:pPr>
    </w:p>
    <w:tbl>
      <w:tblPr>
        <w:tblStyle w:val="TableGrid"/>
        <w:tblW w:w="13695" w:type="dxa"/>
        <w:jc w:val="right"/>
        <w:tblLook w:val="04A0" w:firstRow="1" w:lastRow="0" w:firstColumn="1" w:lastColumn="0" w:noHBand="0" w:noVBand="1"/>
      </w:tblPr>
      <w:tblGrid>
        <w:gridCol w:w="2405"/>
        <w:gridCol w:w="5812"/>
        <w:gridCol w:w="5478"/>
      </w:tblGrid>
      <w:tr w:rsidR="00730369" w:rsidRPr="005C2170" w14:paraId="033F135F" w14:textId="77777777" w:rsidTr="00DB3CD1">
        <w:trPr>
          <w:trHeight w:val="277"/>
          <w:jc w:val="right"/>
        </w:trPr>
        <w:tc>
          <w:tcPr>
            <w:tcW w:w="2405" w:type="dxa"/>
            <w:shd w:val="clear" w:color="auto" w:fill="C3FAFD"/>
          </w:tcPr>
          <w:p w14:paraId="3E736A9F" w14:textId="77777777" w:rsidR="00730369" w:rsidRPr="005C2170" w:rsidRDefault="00730369" w:rsidP="007C06E1">
            <w:pPr>
              <w:spacing w:line="360" w:lineRule="auto"/>
              <w:rPr>
                <w:rFonts w:ascii="Arial" w:hAnsi="Arial" w:cs="Arial"/>
                <w:b/>
                <w:bCs/>
              </w:rPr>
            </w:pPr>
            <w:r w:rsidRPr="005C2170">
              <w:rPr>
                <w:rFonts w:ascii="Arial" w:hAnsi="Arial" w:cs="Arial"/>
                <w:b/>
                <w:bCs/>
              </w:rPr>
              <w:t>Force</w:t>
            </w:r>
          </w:p>
        </w:tc>
        <w:tc>
          <w:tcPr>
            <w:tcW w:w="5812" w:type="dxa"/>
            <w:shd w:val="clear" w:color="auto" w:fill="C3FAFD"/>
          </w:tcPr>
          <w:p w14:paraId="6CCE1C1E" w14:textId="77777777" w:rsidR="00730369" w:rsidRPr="005C2170" w:rsidRDefault="00730369" w:rsidP="007C06E1">
            <w:pPr>
              <w:spacing w:line="360" w:lineRule="auto"/>
              <w:rPr>
                <w:rFonts w:ascii="Arial" w:hAnsi="Arial" w:cs="Arial"/>
                <w:b/>
                <w:bCs/>
              </w:rPr>
            </w:pPr>
            <w:r w:rsidRPr="005C2170">
              <w:rPr>
                <w:rFonts w:ascii="Arial" w:hAnsi="Arial" w:cs="Arial"/>
                <w:b/>
                <w:bCs/>
              </w:rPr>
              <w:t>Factors That Increase Power</w:t>
            </w:r>
          </w:p>
        </w:tc>
        <w:tc>
          <w:tcPr>
            <w:tcW w:w="5478" w:type="dxa"/>
            <w:shd w:val="clear" w:color="auto" w:fill="C3FAFD"/>
          </w:tcPr>
          <w:p w14:paraId="3A199A3E" w14:textId="77777777" w:rsidR="00730369" w:rsidRPr="005C2170" w:rsidRDefault="00730369" w:rsidP="007C06E1">
            <w:pPr>
              <w:spacing w:line="360" w:lineRule="auto"/>
              <w:rPr>
                <w:rFonts w:ascii="Arial" w:hAnsi="Arial" w:cs="Arial"/>
                <w:b/>
                <w:bCs/>
              </w:rPr>
            </w:pPr>
            <w:r w:rsidRPr="005C2170">
              <w:rPr>
                <w:rFonts w:ascii="Arial" w:hAnsi="Arial" w:cs="Arial"/>
                <w:b/>
                <w:bCs/>
              </w:rPr>
              <w:t>Factors That Decrease Power</w:t>
            </w:r>
          </w:p>
        </w:tc>
      </w:tr>
      <w:tr w:rsidR="00730369" w:rsidRPr="005C2170" w14:paraId="0D6CDFCD" w14:textId="77777777" w:rsidTr="00DB3CD1">
        <w:trPr>
          <w:trHeight w:val="3585"/>
          <w:jc w:val="right"/>
        </w:trPr>
        <w:tc>
          <w:tcPr>
            <w:tcW w:w="2405" w:type="dxa"/>
            <w:shd w:val="clear" w:color="auto" w:fill="E59EDC" w:themeFill="accent5" w:themeFillTint="66"/>
          </w:tcPr>
          <w:p w14:paraId="25D6C4A2" w14:textId="77777777" w:rsidR="00730369" w:rsidRPr="005C2170" w:rsidRDefault="00730369" w:rsidP="007C06E1">
            <w:pPr>
              <w:spacing w:line="360" w:lineRule="auto"/>
              <w:rPr>
                <w:rFonts w:ascii="Arial" w:hAnsi="Arial" w:cs="Arial"/>
                <w:b/>
                <w:bCs/>
              </w:rPr>
            </w:pPr>
            <w:r w:rsidRPr="005C2170">
              <w:rPr>
                <w:rFonts w:ascii="Arial" w:hAnsi="Arial" w:cs="Arial"/>
                <w:b/>
                <w:bCs/>
              </w:rPr>
              <w:t>Competitive Rivalry</w:t>
            </w:r>
          </w:p>
        </w:tc>
        <w:tc>
          <w:tcPr>
            <w:tcW w:w="5812" w:type="dxa"/>
            <w:shd w:val="clear" w:color="auto" w:fill="E59EDC" w:themeFill="accent5" w:themeFillTint="66"/>
          </w:tcPr>
          <w:p w14:paraId="3B423945" w14:textId="77777777" w:rsidR="00730369" w:rsidRPr="005C2170" w:rsidRDefault="00730369" w:rsidP="00730369">
            <w:pPr>
              <w:pStyle w:val="ListParagraph"/>
              <w:numPr>
                <w:ilvl w:val="0"/>
                <w:numId w:val="28"/>
              </w:numPr>
              <w:spacing w:line="360" w:lineRule="auto"/>
              <w:rPr>
                <w:rFonts w:ascii="Arial" w:hAnsi="Arial" w:cs="Arial"/>
              </w:rPr>
            </w:pPr>
            <w:r w:rsidRPr="005C2170">
              <w:rPr>
                <w:rFonts w:ascii="Arial" w:hAnsi="Arial" w:cs="Arial"/>
              </w:rPr>
              <w:t>Innocent’s strong brand identity and sustainability credentials help differentiate it</w:t>
            </w:r>
          </w:p>
          <w:p w14:paraId="769BE24E" w14:textId="77777777" w:rsidR="00730369" w:rsidRPr="005C2170" w:rsidRDefault="00730369" w:rsidP="00730369">
            <w:pPr>
              <w:pStyle w:val="ListParagraph"/>
              <w:numPr>
                <w:ilvl w:val="0"/>
                <w:numId w:val="16"/>
              </w:numPr>
              <w:spacing w:line="360" w:lineRule="auto"/>
              <w:rPr>
                <w:rFonts w:ascii="Arial" w:eastAsia="Times New Roman" w:hAnsi="Arial" w:cs="Arial"/>
                <w:kern w:val="0"/>
                <w:lang w:eastAsia="en-GB"/>
                <w14:ligatures w14:val="none"/>
              </w:rPr>
            </w:pPr>
            <w:r w:rsidRPr="005C2170">
              <w:rPr>
                <w:rFonts w:ascii="Arial" w:eastAsia="Times New Roman" w:hAnsi="Arial" w:cs="Arial"/>
                <w:kern w:val="0"/>
                <w:lang w:eastAsia="en-GB"/>
                <w14:ligatures w14:val="none"/>
              </w:rPr>
              <w:t>Innocent is known for being natural, healthy, and ethical. This makes customers trust them more than cheaper or less transparent brands.</w:t>
            </w:r>
          </w:p>
          <w:p w14:paraId="5545CD29" w14:textId="77777777" w:rsidR="00730369" w:rsidRPr="005C2170" w:rsidRDefault="00730369" w:rsidP="00730369">
            <w:pPr>
              <w:pStyle w:val="ListParagraph"/>
              <w:numPr>
                <w:ilvl w:val="0"/>
                <w:numId w:val="16"/>
              </w:numPr>
              <w:spacing w:line="360" w:lineRule="auto"/>
              <w:rPr>
                <w:rFonts w:ascii="Arial" w:eastAsia="Times New Roman" w:hAnsi="Arial" w:cs="Arial"/>
                <w:kern w:val="0"/>
                <w:lang w:eastAsia="en-GB"/>
                <w14:ligatures w14:val="none"/>
              </w:rPr>
            </w:pPr>
            <w:r w:rsidRPr="005C2170">
              <w:rPr>
                <w:rFonts w:ascii="Arial" w:eastAsia="Times New Roman" w:hAnsi="Arial" w:cs="Arial"/>
                <w:kern w:val="0"/>
                <w:lang w:eastAsia="en-GB"/>
                <w14:ligatures w14:val="none"/>
              </w:rPr>
              <w:t>Many customers choose Innocent because they like the taste, quality, and values. Loyal customers make it harder for competitors to steal market share.</w:t>
            </w:r>
          </w:p>
          <w:p w14:paraId="71DC7D6D" w14:textId="77777777" w:rsidR="00730369" w:rsidRPr="005C2170" w:rsidRDefault="00730369" w:rsidP="00730369">
            <w:pPr>
              <w:pStyle w:val="ListParagraph"/>
              <w:numPr>
                <w:ilvl w:val="0"/>
                <w:numId w:val="16"/>
              </w:numPr>
              <w:spacing w:line="360" w:lineRule="auto"/>
              <w:rPr>
                <w:rFonts w:ascii="Arial" w:eastAsia="Times New Roman" w:hAnsi="Arial" w:cs="Arial"/>
                <w:kern w:val="0"/>
                <w:lang w:eastAsia="en-GB"/>
                <w14:ligatures w14:val="none"/>
              </w:rPr>
            </w:pPr>
            <w:r w:rsidRPr="005C2170">
              <w:rPr>
                <w:rFonts w:ascii="Arial" w:eastAsia="Times New Roman" w:hAnsi="Arial" w:cs="Arial"/>
                <w:kern w:val="0"/>
                <w:lang w:eastAsia="en-GB"/>
                <w14:ligatures w14:val="none"/>
              </w:rPr>
              <w:t>Innocent uses high quality fruit and avoids artificial ingredients. competitors struggle to match this without raising their own costs</w:t>
            </w:r>
          </w:p>
          <w:p w14:paraId="32C4AF24" w14:textId="77777777" w:rsidR="00730369" w:rsidRPr="005C2170" w:rsidRDefault="00730369" w:rsidP="007C06E1">
            <w:pPr>
              <w:pStyle w:val="ListParagraph"/>
              <w:spacing w:line="360" w:lineRule="auto"/>
              <w:rPr>
                <w:rFonts w:ascii="Arial" w:hAnsi="Arial" w:cs="Arial"/>
              </w:rPr>
            </w:pPr>
          </w:p>
        </w:tc>
        <w:tc>
          <w:tcPr>
            <w:tcW w:w="5478" w:type="dxa"/>
            <w:shd w:val="clear" w:color="auto" w:fill="E59EDC" w:themeFill="accent5" w:themeFillTint="66"/>
          </w:tcPr>
          <w:p w14:paraId="3E7FCB53" w14:textId="77777777" w:rsidR="00730369" w:rsidRPr="005C2170" w:rsidRDefault="00730369" w:rsidP="00730369">
            <w:pPr>
              <w:numPr>
                <w:ilvl w:val="0"/>
                <w:numId w:val="16"/>
              </w:numPr>
              <w:spacing w:line="360" w:lineRule="auto"/>
              <w:rPr>
                <w:rFonts w:ascii="Arial" w:hAnsi="Arial" w:cs="Arial"/>
              </w:rPr>
            </w:pPr>
            <w:r w:rsidRPr="005C2170">
              <w:rPr>
                <w:rFonts w:ascii="Arial" w:hAnsi="Arial" w:cs="Arial"/>
              </w:rPr>
              <w:t>The healthy drinks market is crowded and fast moving, with major players such as Tropicana, Naked, Alpro, and supermarket own brand smoothies competing aggressively on price and shelf space.</w:t>
            </w:r>
          </w:p>
          <w:p w14:paraId="47A8016C" w14:textId="77777777" w:rsidR="00730369" w:rsidRPr="005C2170" w:rsidRDefault="00730369" w:rsidP="00730369">
            <w:pPr>
              <w:numPr>
                <w:ilvl w:val="0"/>
                <w:numId w:val="16"/>
              </w:numPr>
              <w:spacing w:line="360" w:lineRule="auto"/>
              <w:rPr>
                <w:rFonts w:ascii="Arial" w:hAnsi="Arial" w:cs="Arial"/>
              </w:rPr>
            </w:pPr>
            <w:r w:rsidRPr="005C2170">
              <w:rPr>
                <w:rFonts w:ascii="Arial" w:hAnsi="Arial" w:cs="Arial"/>
              </w:rPr>
              <w:t>Low switching costs for consumers intensifies rivalry.</w:t>
            </w:r>
            <w:r w:rsidRPr="005C2170">
              <w:rPr>
                <w:rFonts w:ascii="Arial" w:hAnsi="Arial" w:cs="Arial"/>
                <w:b/>
                <w:bCs/>
              </w:rPr>
              <w:t xml:space="preserve"> </w:t>
            </w:r>
            <w:r w:rsidRPr="005C2170">
              <w:rPr>
                <w:rFonts w:ascii="Arial" w:hAnsi="Arial" w:cs="Arial"/>
              </w:rPr>
              <w:t>customers can easily choose cheaper alternatives with similar nutritional claims.</w:t>
            </w:r>
          </w:p>
          <w:p w14:paraId="134B7703" w14:textId="77777777" w:rsidR="00730369" w:rsidRPr="005C2170" w:rsidRDefault="00730369" w:rsidP="00730369">
            <w:pPr>
              <w:numPr>
                <w:ilvl w:val="0"/>
                <w:numId w:val="16"/>
              </w:numPr>
              <w:spacing w:line="360" w:lineRule="auto"/>
              <w:rPr>
                <w:rFonts w:ascii="Arial" w:hAnsi="Arial" w:cs="Arial"/>
              </w:rPr>
            </w:pPr>
            <w:r w:rsidRPr="005C2170">
              <w:rPr>
                <w:rFonts w:ascii="Arial" w:hAnsi="Arial" w:cs="Arial"/>
              </w:rPr>
              <w:t>High marketing intensity increases pressure to maintain brand visibility.</w:t>
            </w:r>
          </w:p>
          <w:p w14:paraId="51215B59" w14:textId="77777777" w:rsidR="00730369" w:rsidRPr="005C2170" w:rsidRDefault="00730369" w:rsidP="00730369">
            <w:pPr>
              <w:numPr>
                <w:ilvl w:val="0"/>
                <w:numId w:val="16"/>
              </w:numPr>
              <w:spacing w:line="360" w:lineRule="auto"/>
              <w:rPr>
                <w:rFonts w:ascii="Arial" w:hAnsi="Arial" w:cs="Arial"/>
              </w:rPr>
            </w:pPr>
            <w:r w:rsidRPr="005C2170">
              <w:rPr>
                <w:rFonts w:ascii="Arial" w:hAnsi="Arial" w:cs="Arial"/>
              </w:rPr>
              <w:t>rivalry remains strong due to the number of competitors and pace of innovation</w:t>
            </w:r>
          </w:p>
          <w:p w14:paraId="07BA3416" w14:textId="77777777" w:rsidR="00730369" w:rsidRPr="005C2170" w:rsidRDefault="00730369" w:rsidP="007C06E1">
            <w:pPr>
              <w:spacing w:line="360" w:lineRule="auto"/>
              <w:rPr>
                <w:rFonts w:ascii="Arial" w:hAnsi="Arial" w:cs="Arial"/>
                <w:b/>
                <w:bCs/>
              </w:rPr>
            </w:pPr>
          </w:p>
        </w:tc>
      </w:tr>
      <w:tr w:rsidR="00730369" w:rsidRPr="005C2170" w14:paraId="1E6E82FA" w14:textId="77777777" w:rsidTr="00DB3CD1">
        <w:trPr>
          <w:trHeight w:val="2648"/>
          <w:jc w:val="right"/>
        </w:trPr>
        <w:tc>
          <w:tcPr>
            <w:tcW w:w="2405" w:type="dxa"/>
            <w:shd w:val="clear" w:color="auto" w:fill="92D050"/>
          </w:tcPr>
          <w:p w14:paraId="24D26A9B" w14:textId="77777777" w:rsidR="00730369" w:rsidRPr="005C2170" w:rsidRDefault="00730369" w:rsidP="007C06E1">
            <w:pPr>
              <w:spacing w:line="360" w:lineRule="auto"/>
              <w:rPr>
                <w:rFonts w:ascii="Arial" w:hAnsi="Arial" w:cs="Arial"/>
                <w:b/>
                <w:bCs/>
              </w:rPr>
            </w:pPr>
            <w:r w:rsidRPr="005C2170">
              <w:rPr>
                <w:rFonts w:ascii="Arial" w:hAnsi="Arial" w:cs="Arial"/>
                <w:b/>
                <w:bCs/>
              </w:rPr>
              <w:t>Threat of New Entrants</w:t>
            </w:r>
          </w:p>
        </w:tc>
        <w:tc>
          <w:tcPr>
            <w:tcW w:w="5812" w:type="dxa"/>
            <w:shd w:val="clear" w:color="auto" w:fill="92D050"/>
          </w:tcPr>
          <w:p w14:paraId="37507973" w14:textId="77777777" w:rsidR="00730369" w:rsidRPr="005C2170" w:rsidRDefault="00730369" w:rsidP="00730369">
            <w:pPr>
              <w:pStyle w:val="ListParagraph"/>
              <w:numPr>
                <w:ilvl w:val="0"/>
                <w:numId w:val="29"/>
              </w:numPr>
              <w:spacing w:line="360" w:lineRule="auto"/>
              <w:rPr>
                <w:rFonts w:ascii="Arial" w:hAnsi="Arial" w:cs="Arial"/>
              </w:rPr>
            </w:pPr>
            <w:r w:rsidRPr="005C2170">
              <w:rPr>
                <w:rFonts w:ascii="Arial" w:hAnsi="Arial" w:cs="Arial"/>
              </w:rPr>
              <w:t>Innocent benefits from Coca</w:t>
            </w:r>
            <w:r w:rsidRPr="005C2170">
              <w:rPr>
                <w:rFonts w:ascii="Arial" w:hAnsi="Arial" w:cs="Arial"/>
              </w:rPr>
              <w:noBreakHyphen/>
              <w:t>Cola’s backing, giving it economies of scale and strong retailer relationships that new entrants struggle to match.</w:t>
            </w:r>
          </w:p>
          <w:p w14:paraId="25501303" w14:textId="77777777" w:rsidR="00730369" w:rsidRPr="005C2170" w:rsidRDefault="00730369" w:rsidP="00730369">
            <w:pPr>
              <w:numPr>
                <w:ilvl w:val="0"/>
                <w:numId w:val="17"/>
              </w:numPr>
              <w:spacing w:line="360" w:lineRule="auto"/>
              <w:rPr>
                <w:rFonts w:ascii="Arial" w:hAnsi="Arial" w:cs="Arial"/>
              </w:rPr>
            </w:pPr>
            <w:r w:rsidRPr="005C2170">
              <w:rPr>
                <w:rFonts w:ascii="Arial" w:hAnsi="Arial" w:cs="Arial"/>
              </w:rPr>
              <w:t>Brand loyalty in the health drink segment is strong.</w:t>
            </w:r>
          </w:p>
          <w:p w14:paraId="0BF61297" w14:textId="77777777" w:rsidR="00730369" w:rsidRPr="005C2170" w:rsidRDefault="00730369" w:rsidP="00730369">
            <w:pPr>
              <w:pStyle w:val="ListParagraph"/>
              <w:numPr>
                <w:ilvl w:val="0"/>
                <w:numId w:val="17"/>
              </w:numPr>
              <w:spacing w:line="360" w:lineRule="auto"/>
              <w:rPr>
                <w:rFonts w:ascii="Arial" w:eastAsia="Times New Roman" w:hAnsi="Arial" w:cs="Arial"/>
                <w:kern w:val="0"/>
                <w:lang w:eastAsia="en-GB"/>
                <w14:ligatures w14:val="none"/>
              </w:rPr>
            </w:pPr>
            <w:r w:rsidRPr="005C2170">
              <w:rPr>
                <w:rFonts w:ascii="Arial" w:eastAsia="Times New Roman" w:hAnsi="Arial" w:cs="Arial"/>
                <w:kern w:val="0"/>
                <w:lang w:eastAsia="en-GB"/>
                <w14:ligatures w14:val="none"/>
              </w:rPr>
              <w:t xml:space="preserve">Innocent is known for being environmentally friendly and socially responsible. This appeals to </w:t>
            </w:r>
            <w:r w:rsidRPr="005C2170">
              <w:rPr>
                <w:rFonts w:ascii="Arial" w:eastAsia="Times New Roman" w:hAnsi="Arial" w:cs="Arial"/>
                <w:kern w:val="0"/>
                <w:lang w:eastAsia="en-GB"/>
                <w14:ligatures w14:val="none"/>
              </w:rPr>
              <w:lastRenderedPageBreak/>
              <w:t>modern consumers and sets them apart from less ethical brands.</w:t>
            </w:r>
          </w:p>
          <w:p w14:paraId="7A33DCAE" w14:textId="77777777" w:rsidR="00730369" w:rsidRPr="005C2170" w:rsidRDefault="00730369" w:rsidP="007C06E1">
            <w:pPr>
              <w:spacing w:line="360" w:lineRule="auto"/>
              <w:ind w:left="720"/>
              <w:rPr>
                <w:rFonts w:ascii="Arial" w:hAnsi="Arial" w:cs="Arial"/>
              </w:rPr>
            </w:pPr>
          </w:p>
          <w:p w14:paraId="32A5F766" w14:textId="77777777" w:rsidR="00730369" w:rsidRPr="005C2170" w:rsidRDefault="00730369" w:rsidP="007C06E1">
            <w:pPr>
              <w:spacing w:line="360" w:lineRule="auto"/>
              <w:rPr>
                <w:rFonts w:ascii="Arial" w:hAnsi="Arial" w:cs="Arial"/>
                <w:b/>
                <w:bCs/>
              </w:rPr>
            </w:pPr>
          </w:p>
        </w:tc>
        <w:tc>
          <w:tcPr>
            <w:tcW w:w="5478" w:type="dxa"/>
            <w:shd w:val="clear" w:color="auto" w:fill="92D050"/>
          </w:tcPr>
          <w:p w14:paraId="2410C505" w14:textId="77777777" w:rsidR="00730369" w:rsidRPr="005C2170" w:rsidRDefault="00730369" w:rsidP="00730369">
            <w:pPr>
              <w:pStyle w:val="ListParagraph"/>
              <w:numPr>
                <w:ilvl w:val="0"/>
                <w:numId w:val="18"/>
              </w:numPr>
              <w:spacing w:line="360" w:lineRule="auto"/>
              <w:rPr>
                <w:rFonts w:ascii="Arial" w:hAnsi="Arial" w:cs="Arial"/>
              </w:rPr>
            </w:pPr>
            <w:r w:rsidRPr="005C2170">
              <w:rPr>
                <w:rFonts w:ascii="Arial" w:hAnsi="Arial" w:cs="Arial"/>
              </w:rPr>
              <w:lastRenderedPageBreak/>
              <w:t>small juice and smoothie brands can enter the market with relatively low capital investment</w:t>
            </w:r>
          </w:p>
          <w:p w14:paraId="326316CD" w14:textId="77777777" w:rsidR="00730369" w:rsidRPr="005C2170" w:rsidRDefault="00730369" w:rsidP="00730369">
            <w:pPr>
              <w:pStyle w:val="ListParagraph"/>
              <w:numPr>
                <w:ilvl w:val="0"/>
                <w:numId w:val="18"/>
              </w:numPr>
              <w:spacing w:line="360" w:lineRule="auto"/>
              <w:rPr>
                <w:rFonts w:ascii="Arial" w:hAnsi="Arial" w:cs="Arial"/>
              </w:rPr>
            </w:pPr>
            <w:r w:rsidRPr="005C2170">
              <w:rPr>
                <w:rFonts w:ascii="Arial" w:hAnsi="Arial" w:cs="Arial"/>
              </w:rPr>
              <w:t>new entrants can gain traction through niche positioning (e.g. functional drinks, gut</w:t>
            </w:r>
            <w:r w:rsidRPr="005C2170">
              <w:rPr>
                <w:rFonts w:ascii="Arial" w:hAnsi="Arial" w:cs="Arial"/>
              </w:rPr>
              <w:noBreakHyphen/>
              <w:t>health beverages).</w:t>
            </w:r>
          </w:p>
        </w:tc>
      </w:tr>
      <w:tr w:rsidR="00730369" w:rsidRPr="005C2170" w14:paraId="1AA9C9D7" w14:textId="77777777" w:rsidTr="00DB3CD1">
        <w:trPr>
          <w:trHeight w:val="4141"/>
          <w:jc w:val="right"/>
        </w:trPr>
        <w:tc>
          <w:tcPr>
            <w:tcW w:w="2405" w:type="dxa"/>
            <w:shd w:val="clear" w:color="auto" w:fill="FFFF00"/>
          </w:tcPr>
          <w:p w14:paraId="10A375C2" w14:textId="77777777" w:rsidR="00730369" w:rsidRPr="005C2170" w:rsidRDefault="00730369" w:rsidP="007C06E1">
            <w:pPr>
              <w:spacing w:line="360" w:lineRule="auto"/>
              <w:rPr>
                <w:rFonts w:ascii="Arial" w:hAnsi="Arial" w:cs="Arial"/>
                <w:b/>
                <w:bCs/>
              </w:rPr>
            </w:pPr>
            <w:r w:rsidRPr="005C2170">
              <w:rPr>
                <w:rFonts w:ascii="Arial" w:hAnsi="Arial" w:cs="Arial"/>
                <w:b/>
                <w:bCs/>
              </w:rPr>
              <w:t>Bargaining Power of Buyers</w:t>
            </w:r>
          </w:p>
        </w:tc>
        <w:tc>
          <w:tcPr>
            <w:tcW w:w="5812" w:type="dxa"/>
            <w:shd w:val="clear" w:color="auto" w:fill="FFFF00"/>
          </w:tcPr>
          <w:p w14:paraId="69E94B25" w14:textId="77777777" w:rsidR="00730369" w:rsidRPr="005C2170" w:rsidRDefault="00730369" w:rsidP="00730369">
            <w:pPr>
              <w:pStyle w:val="ListParagraph"/>
              <w:numPr>
                <w:ilvl w:val="0"/>
                <w:numId w:val="21"/>
              </w:numPr>
              <w:spacing w:line="360" w:lineRule="auto"/>
              <w:rPr>
                <w:rFonts w:ascii="Arial" w:hAnsi="Arial" w:cs="Arial"/>
                <w:color w:val="000000" w:themeColor="text1"/>
              </w:rPr>
            </w:pPr>
            <w:r w:rsidRPr="005C2170">
              <w:rPr>
                <w:rFonts w:ascii="Arial" w:hAnsi="Arial" w:cs="Arial"/>
                <w:color w:val="000000" w:themeColor="text1"/>
              </w:rPr>
              <w:t>Customers trust Innocent’s quality and values.</w:t>
            </w:r>
          </w:p>
          <w:p w14:paraId="35F4C912" w14:textId="77777777" w:rsidR="00730369" w:rsidRPr="005C2170" w:rsidRDefault="00730369" w:rsidP="007C06E1">
            <w:pPr>
              <w:spacing w:line="360" w:lineRule="auto"/>
              <w:ind w:left="720"/>
              <w:rPr>
                <w:rFonts w:ascii="Arial" w:hAnsi="Arial" w:cs="Arial"/>
                <w:color w:val="000000" w:themeColor="text1"/>
              </w:rPr>
            </w:pPr>
            <w:r w:rsidRPr="005C2170">
              <w:rPr>
                <w:rFonts w:ascii="Arial" w:hAnsi="Arial" w:cs="Arial"/>
                <w:color w:val="000000" w:themeColor="text1"/>
              </w:rPr>
              <w:t>This reduces buyer power because people are less likely to switch.</w:t>
            </w:r>
          </w:p>
          <w:p w14:paraId="0AD29055" w14:textId="77777777" w:rsidR="00730369" w:rsidRPr="005C2170" w:rsidRDefault="00730369" w:rsidP="00730369">
            <w:pPr>
              <w:pStyle w:val="ListParagraph"/>
              <w:numPr>
                <w:ilvl w:val="0"/>
                <w:numId w:val="22"/>
              </w:numPr>
              <w:spacing w:line="360" w:lineRule="auto"/>
              <w:rPr>
                <w:rFonts w:ascii="Arial" w:hAnsi="Arial" w:cs="Arial"/>
                <w:color w:val="000000" w:themeColor="text1"/>
              </w:rPr>
            </w:pPr>
            <w:r w:rsidRPr="005C2170">
              <w:rPr>
                <w:rFonts w:ascii="Arial" w:hAnsi="Arial" w:cs="Arial"/>
                <w:color w:val="000000" w:themeColor="text1"/>
              </w:rPr>
              <w:t>Innocent’s fun packaging, humour, and ethical image make it stand out.</w:t>
            </w:r>
          </w:p>
          <w:p w14:paraId="4AF7C9B8" w14:textId="77777777" w:rsidR="00730369" w:rsidRPr="005C2170" w:rsidRDefault="00730369" w:rsidP="007C06E1">
            <w:pPr>
              <w:spacing w:line="360" w:lineRule="auto"/>
              <w:ind w:left="720"/>
              <w:rPr>
                <w:rFonts w:ascii="Arial" w:hAnsi="Arial" w:cs="Arial"/>
                <w:color w:val="000000" w:themeColor="text1"/>
              </w:rPr>
            </w:pPr>
            <w:r w:rsidRPr="005C2170">
              <w:rPr>
                <w:rFonts w:ascii="Arial" w:hAnsi="Arial" w:cs="Arial"/>
                <w:color w:val="000000" w:themeColor="text1"/>
              </w:rPr>
              <w:t>Buyers can’t easily replace that with a cheaper brand</w:t>
            </w:r>
          </w:p>
          <w:p w14:paraId="1F028491" w14:textId="77777777" w:rsidR="00730369" w:rsidRPr="005C2170" w:rsidRDefault="00730369" w:rsidP="00730369">
            <w:pPr>
              <w:pStyle w:val="ListParagraph"/>
              <w:numPr>
                <w:ilvl w:val="0"/>
                <w:numId w:val="23"/>
              </w:numPr>
              <w:spacing w:line="360" w:lineRule="auto"/>
              <w:rPr>
                <w:rFonts w:ascii="Arial" w:hAnsi="Arial" w:cs="Arial"/>
                <w:color w:val="000000" w:themeColor="text1"/>
              </w:rPr>
            </w:pPr>
            <w:r w:rsidRPr="005C2170">
              <w:rPr>
                <w:rFonts w:ascii="Arial" w:hAnsi="Arial" w:cs="Arial"/>
                <w:color w:val="000000" w:themeColor="text1"/>
              </w:rPr>
              <w:t>Innocent uses natural ingredients with no artificial additives.</w:t>
            </w:r>
          </w:p>
          <w:p w14:paraId="3EA477A8" w14:textId="77777777" w:rsidR="00730369" w:rsidRPr="005C2170" w:rsidRDefault="00730369" w:rsidP="007C06E1">
            <w:pPr>
              <w:spacing w:line="360" w:lineRule="auto"/>
              <w:ind w:left="720"/>
              <w:rPr>
                <w:rFonts w:ascii="Arial" w:hAnsi="Arial" w:cs="Arial"/>
                <w:color w:val="000000" w:themeColor="text1"/>
              </w:rPr>
            </w:pPr>
            <w:r w:rsidRPr="005C2170">
              <w:rPr>
                <w:rFonts w:ascii="Arial" w:hAnsi="Arial" w:cs="Arial"/>
                <w:color w:val="000000" w:themeColor="text1"/>
              </w:rPr>
              <w:t>Buyers who want healthy drinks have fewer alternatives.</w:t>
            </w:r>
          </w:p>
          <w:p w14:paraId="468F3EB9" w14:textId="77777777" w:rsidR="00730369" w:rsidRPr="005C2170" w:rsidRDefault="00730369" w:rsidP="00730369">
            <w:pPr>
              <w:pStyle w:val="ListParagraph"/>
              <w:numPr>
                <w:ilvl w:val="0"/>
                <w:numId w:val="24"/>
              </w:numPr>
              <w:spacing w:line="360" w:lineRule="auto"/>
              <w:rPr>
                <w:rFonts w:ascii="Arial" w:hAnsi="Arial" w:cs="Arial"/>
                <w:color w:val="000000" w:themeColor="text1"/>
              </w:rPr>
            </w:pPr>
            <w:r w:rsidRPr="005C2170">
              <w:rPr>
                <w:rFonts w:ascii="Arial" w:hAnsi="Arial" w:cs="Arial"/>
                <w:color w:val="000000" w:themeColor="text1"/>
              </w:rPr>
              <w:t>Smoothies, juices, kids’ drinks, plant</w:t>
            </w:r>
            <w:r w:rsidRPr="005C2170">
              <w:rPr>
                <w:rFonts w:ascii="Arial" w:hAnsi="Arial" w:cs="Arial"/>
                <w:color w:val="000000" w:themeColor="text1"/>
              </w:rPr>
              <w:noBreakHyphen/>
              <w:t>based milks.</w:t>
            </w:r>
          </w:p>
          <w:p w14:paraId="6A4EA18D" w14:textId="6683A3CC" w:rsidR="00730369" w:rsidRPr="00DB3CD1" w:rsidRDefault="00730369" w:rsidP="00DB3CD1">
            <w:pPr>
              <w:spacing w:line="360" w:lineRule="auto"/>
              <w:ind w:left="720"/>
              <w:rPr>
                <w:rFonts w:ascii="Arial" w:hAnsi="Arial" w:cs="Arial"/>
                <w:color w:val="000000" w:themeColor="text1"/>
              </w:rPr>
            </w:pPr>
            <w:r w:rsidRPr="005C2170">
              <w:rPr>
                <w:rFonts w:ascii="Arial" w:hAnsi="Arial" w:cs="Arial"/>
                <w:color w:val="000000" w:themeColor="text1"/>
              </w:rPr>
              <w:t>More choice means Innocent can meet different customer needs, reducing buyer power.</w:t>
            </w:r>
          </w:p>
        </w:tc>
        <w:tc>
          <w:tcPr>
            <w:tcW w:w="5478" w:type="dxa"/>
            <w:shd w:val="clear" w:color="auto" w:fill="FFFF00"/>
          </w:tcPr>
          <w:p w14:paraId="65988B8B" w14:textId="77777777" w:rsidR="00730369" w:rsidRPr="005C2170" w:rsidRDefault="00730369" w:rsidP="00730369">
            <w:pPr>
              <w:numPr>
                <w:ilvl w:val="0"/>
                <w:numId w:val="17"/>
              </w:numPr>
              <w:spacing w:line="360" w:lineRule="auto"/>
              <w:rPr>
                <w:rFonts w:ascii="Arial" w:hAnsi="Arial" w:cs="Arial"/>
                <w:color w:val="000000" w:themeColor="text1"/>
              </w:rPr>
            </w:pPr>
            <w:r w:rsidRPr="005C2170">
              <w:rPr>
                <w:rFonts w:ascii="Arial" w:hAnsi="Arial" w:cs="Arial"/>
                <w:color w:val="000000" w:themeColor="text1"/>
              </w:rPr>
              <w:t>Supermarkets (Tesco, Sainsbury’s, Asda, etc.) are Innocent’s primary buyers and hold significant negotiating power due to their scale.</w:t>
            </w:r>
          </w:p>
          <w:p w14:paraId="282E2DDD" w14:textId="77777777" w:rsidR="00730369" w:rsidRPr="005C2170" w:rsidRDefault="00730369" w:rsidP="00730369">
            <w:pPr>
              <w:numPr>
                <w:ilvl w:val="0"/>
                <w:numId w:val="17"/>
              </w:numPr>
              <w:spacing w:line="360" w:lineRule="auto"/>
              <w:rPr>
                <w:rFonts w:ascii="Arial" w:hAnsi="Arial" w:cs="Arial"/>
                <w:b/>
                <w:bCs/>
                <w:color w:val="EE0000"/>
              </w:rPr>
            </w:pPr>
            <w:r w:rsidRPr="005C2170">
              <w:rPr>
                <w:rFonts w:ascii="Arial" w:hAnsi="Arial" w:cs="Arial"/>
                <w:color w:val="000000" w:themeColor="text1"/>
              </w:rPr>
              <w:t>Retailers can demand lower prices, promotional support, and favourable terms</w:t>
            </w:r>
            <w:r w:rsidRPr="005C2170">
              <w:rPr>
                <w:rFonts w:ascii="Arial" w:hAnsi="Arial" w:cs="Arial"/>
                <w:b/>
                <w:bCs/>
                <w:color w:val="EE0000"/>
              </w:rPr>
              <w:t>.</w:t>
            </w:r>
          </w:p>
          <w:p w14:paraId="0EA22D03" w14:textId="77777777" w:rsidR="00730369" w:rsidRPr="005C2170" w:rsidRDefault="00730369" w:rsidP="00730369">
            <w:pPr>
              <w:numPr>
                <w:ilvl w:val="0"/>
                <w:numId w:val="17"/>
              </w:numPr>
              <w:spacing w:line="360" w:lineRule="auto"/>
              <w:rPr>
                <w:rFonts w:ascii="Arial" w:hAnsi="Arial" w:cs="Arial"/>
                <w:color w:val="000000" w:themeColor="text1"/>
              </w:rPr>
            </w:pPr>
            <w:r w:rsidRPr="005C2170">
              <w:rPr>
                <w:rFonts w:ascii="Arial" w:hAnsi="Arial" w:cs="Arial"/>
                <w:color w:val="000000" w:themeColor="text1"/>
              </w:rPr>
              <w:t>Consumers are price</w:t>
            </w:r>
            <w:r w:rsidRPr="005C2170">
              <w:rPr>
                <w:rFonts w:ascii="Arial" w:hAnsi="Arial" w:cs="Arial"/>
                <w:color w:val="000000" w:themeColor="text1"/>
              </w:rPr>
              <w:noBreakHyphen/>
              <w:t>sensitive, especially during economic downturns, and can easily switch to cheaper own</w:t>
            </w:r>
            <w:r w:rsidRPr="005C2170">
              <w:rPr>
                <w:rFonts w:ascii="Arial" w:hAnsi="Arial" w:cs="Arial"/>
                <w:color w:val="000000" w:themeColor="text1"/>
              </w:rPr>
              <w:noBreakHyphen/>
              <w:t>brand smoothies.</w:t>
            </w:r>
          </w:p>
          <w:p w14:paraId="7EA588A1" w14:textId="77777777" w:rsidR="00730369" w:rsidRPr="005C2170" w:rsidRDefault="00730369" w:rsidP="00730369">
            <w:pPr>
              <w:numPr>
                <w:ilvl w:val="0"/>
                <w:numId w:val="17"/>
              </w:numPr>
              <w:spacing w:line="360" w:lineRule="auto"/>
              <w:rPr>
                <w:rFonts w:ascii="Arial" w:hAnsi="Arial" w:cs="Arial"/>
                <w:color w:val="000000" w:themeColor="text1"/>
              </w:rPr>
            </w:pPr>
            <w:r w:rsidRPr="005C2170">
              <w:rPr>
                <w:rFonts w:ascii="Arial" w:hAnsi="Arial" w:cs="Arial"/>
                <w:color w:val="000000" w:themeColor="text1"/>
              </w:rPr>
              <w:t>Although Innocent has strong brand loyalty, the premium price point increases buyer power.</w:t>
            </w:r>
          </w:p>
          <w:p w14:paraId="2F777FB3" w14:textId="77777777" w:rsidR="00730369" w:rsidRPr="005C2170" w:rsidRDefault="00730369" w:rsidP="007C06E1">
            <w:pPr>
              <w:spacing w:line="360" w:lineRule="auto"/>
              <w:ind w:left="720"/>
              <w:rPr>
                <w:rFonts w:ascii="Arial" w:hAnsi="Arial" w:cs="Arial"/>
                <w:color w:val="000000" w:themeColor="text1"/>
              </w:rPr>
            </w:pPr>
          </w:p>
          <w:p w14:paraId="166ACF92" w14:textId="77777777" w:rsidR="00730369" w:rsidRPr="005C2170" w:rsidRDefault="00730369" w:rsidP="007C06E1">
            <w:pPr>
              <w:spacing w:line="360" w:lineRule="auto"/>
              <w:rPr>
                <w:rFonts w:ascii="Arial" w:hAnsi="Arial" w:cs="Arial"/>
                <w:b/>
                <w:bCs/>
              </w:rPr>
            </w:pPr>
          </w:p>
        </w:tc>
      </w:tr>
      <w:tr w:rsidR="00730369" w:rsidRPr="005C2170" w14:paraId="0D293542" w14:textId="77777777" w:rsidTr="00DB3CD1">
        <w:trPr>
          <w:trHeight w:val="2082"/>
          <w:jc w:val="right"/>
        </w:trPr>
        <w:tc>
          <w:tcPr>
            <w:tcW w:w="2405" w:type="dxa"/>
            <w:shd w:val="clear" w:color="auto" w:fill="FFFF00"/>
          </w:tcPr>
          <w:p w14:paraId="7EB1009D" w14:textId="77777777" w:rsidR="00730369" w:rsidRPr="005C2170" w:rsidRDefault="00730369" w:rsidP="007C06E1">
            <w:pPr>
              <w:spacing w:line="360" w:lineRule="auto"/>
              <w:rPr>
                <w:rFonts w:ascii="Arial" w:hAnsi="Arial" w:cs="Arial"/>
                <w:b/>
                <w:bCs/>
              </w:rPr>
            </w:pPr>
            <w:r w:rsidRPr="005C2170">
              <w:rPr>
                <w:rFonts w:ascii="Arial" w:hAnsi="Arial" w:cs="Arial"/>
                <w:b/>
                <w:bCs/>
              </w:rPr>
              <w:lastRenderedPageBreak/>
              <w:t>Bargaining Power of Suppliers</w:t>
            </w:r>
          </w:p>
        </w:tc>
        <w:tc>
          <w:tcPr>
            <w:tcW w:w="5812" w:type="dxa"/>
            <w:shd w:val="clear" w:color="auto" w:fill="FFFF00"/>
          </w:tcPr>
          <w:p w14:paraId="67717A1F" w14:textId="77777777" w:rsidR="00730369" w:rsidRPr="005C2170" w:rsidRDefault="00730369" w:rsidP="00730369">
            <w:pPr>
              <w:pStyle w:val="ListParagraph"/>
              <w:numPr>
                <w:ilvl w:val="0"/>
                <w:numId w:val="19"/>
              </w:numPr>
              <w:spacing w:line="360" w:lineRule="auto"/>
              <w:rPr>
                <w:rFonts w:ascii="Arial" w:hAnsi="Arial" w:cs="Arial"/>
                <w:color w:val="000000" w:themeColor="text1"/>
              </w:rPr>
            </w:pPr>
            <w:r w:rsidRPr="005C2170">
              <w:rPr>
                <w:rFonts w:ascii="Arial" w:hAnsi="Arial" w:cs="Arial"/>
                <w:color w:val="000000" w:themeColor="text1"/>
              </w:rPr>
              <w:t>Innocent buys fruit in big quantities.</w:t>
            </w:r>
          </w:p>
          <w:p w14:paraId="0766F778" w14:textId="77777777" w:rsidR="00730369" w:rsidRPr="005C2170" w:rsidRDefault="00730369" w:rsidP="007C06E1">
            <w:pPr>
              <w:spacing w:line="360" w:lineRule="auto"/>
              <w:ind w:left="720"/>
              <w:rPr>
                <w:rFonts w:ascii="Arial" w:hAnsi="Arial" w:cs="Arial"/>
                <w:color w:val="000000" w:themeColor="text1"/>
              </w:rPr>
            </w:pPr>
            <w:r w:rsidRPr="005C2170">
              <w:rPr>
                <w:rFonts w:ascii="Arial" w:hAnsi="Arial" w:cs="Arial"/>
                <w:color w:val="000000" w:themeColor="text1"/>
              </w:rPr>
              <w:t>This gives them more influence because suppliers want to keep a big customer</w:t>
            </w:r>
          </w:p>
          <w:p w14:paraId="143061E8" w14:textId="77777777" w:rsidR="00730369" w:rsidRPr="005C2170" w:rsidRDefault="00730369" w:rsidP="00730369">
            <w:pPr>
              <w:pStyle w:val="ListParagraph"/>
              <w:numPr>
                <w:ilvl w:val="0"/>
                <w:numId w:val="20"/>
              </w:numPr>
              <w:spacing w:line="360" w:lineRule="auto"/>
              <w:rPr>
                <w:rFonts w:ascii="Arial" w:hAnsi="Arial" w:cs="Arial"/>
                <w:color w:val="000000" w:themeColor="text1"/>
              </w:rPr>
            </w:pPr>
            <w:r w:rsidRPr="005C2170">
              <w:rPr>
                <w:rFonts w:ascii="Arial" w:hAnsi="Arial" w:cs="Arial"/>
                <w:color w:val="000000" w:themeColor="text1"/>
              </w:rPr>
              <w:t>Coca</w:t>
            </w:r>
            <w:r w:rsidRPr="005C2170">
              <w:rPr>
                <w:rFonts w:ascii="Arial" w:hAnsi="Arial" w:cs="Arial"/>
                <w:color w:val="000000" w:themeColor="text1"/>
              </w:rPr>
              <w:noBreakHyphen/>
              <w:t>Cola’s global buying power helps Innocent negotiate better deals.</w:t>
            </w:r>
          </w:p>
          <w:p w14:paraId="1F28B44F" w14:textId="77777777" w:rsidR="00730369" w:rsidRPr="005C2170" w:rsidRDefault="00730369" w:rsidP="007C06E1">
            <w:pPr>
              <w:spacing w:line="360" w:lineRule="auto"/>
              <w:ind w:left="720"/>
              <w:rPr>
                <w:rFonts w:ascii="Arial" w:hAnsi="Arial" w:cs="Arial"/>
                <w:color w:val="000000" w:themeColor="text1"/>
              </w:rPr>
            </w:pPr>
            <w:r w:rsidRPr="005C2170">
              <w:rPr>
                <w:rFonts w:ascii="Arial" w:hAnsi="Arial" w:cs="Arial"/>
                <w:color w:val="000000" w:themeColor="text1"/>
              </w:rPr>
              <w:t>Suppliers know Innocent is part of a huge group, so they are more flexible</w:t>
            </w:r>
          </w:p>
          <w:p w14:paraId="779A08EC" w14:textId="77777777" w:rsidR="00730369" w:rsidRPr="005C2170" w:rsidRDefault="00730369" w:rsidP="00730369">
            <w:pPr>
              <w:pStyle w:val="ListParagraph"/>
              <w:numPr>
                <w:ilvl w:val="0"/>
                <w:numId w:val="20"/>
              </w:numPr>
              <w:spacing w:line="360" w:lineRule="auto"/>
              <w:rPr>
                <w:rFonts w:ascii="Arial" w:hAnsi="Arial" w:cs="Arial"/>
                <w:color w:val="000000" w:themeColor="text1"/>
              </w:rPr>
            </w:pPr>
            <w:r w:rsidRPr="005C2170">
              <w:rPr>
                <w:rFonts w:ascii="Arial" w:hAnsi="Arial" w:cs="Arial"/>
                <w:color w:val="000000" w:themeColor="text1"/>
              </w:rPr>
              <w:t>Innocent works with many suppliers for years.</w:t>
            </w:r>
          </w:p>
          <w:p w14:paraId="6B5537D9" w14:textId="77777777" w:rsidR="00730369" w:rsidRPr="005C2170" w:rsidRDefault="00730369" w:rsidP="007C06E1">
            <w:pPr>
              <w:pStyle w:val="ListParagraph"/>
              <w:spacing w:line="360" w:lineRule="auto"/>
              <w:rPr>
                <w:rFonts w:ascii="Arial" w:hAnsi="Arial" w:cs="Arial"/>
                <w:color w:val="000000" w:themeColor="text1"/>
              </w:rPr>
            </w:pPr>
            <w:r w:rsidRPr="005C2170">
              <w:rPr>
                <w:rFonts w:ascii="Arial" w:hAnsi="Arial" w:cs="Arial"/>
                <w:color w:val="000000" w:themeColor="text1"/>
              </w:rPr>
              <w:t>Strong relationships reduce supplier power because Innocent becomes a preferred partner.</w:t>
            </w:r>
          </w:p>
          <w:p w14:paraId="3F4C723F" w14:textId="77777777" w:rsidR="00730369" w:rsidRPr="005C2170" w:rsidRDefault="00730369" w:rsidP="00730369">
            <w:pPr>
              <w:pStyle w:val="ListParagraph"/>
              <w:numPr>
                <w:ilvl w:val="0"/>
                <w:numId w:val="20"/>
              </w:numPr>
              <w:spacing w:line="360" w:lineRule="auto"/>
              <w:rPr>
                <w:rFonts w:ascii="Arial" w:hAnsi="Arial" w:cs="Arial"/>
                <w:color w:val="000000" w:themeColor="text1"/>
              </w:rPr>
            </w:pPr>
            <w:r w:rsidRPr="005C2170">
              <w:rPr>
                <w:rFonts w:ascii="Arial" w:hAnsi="Arial" w:cs="Arial"/>
                <w:color w:val="000000" w:themeColor="text1"/>
              </w:rPr>
              <w:t>Innocent sources fruit from different countries.</w:t>
            </w:r>
          </w:p>
          <w:p w14:paraId="72C7C2CF" w14:textId="77777777" w:rsidR="00730369" w:rsidRPr="005C2170" w:rsidRDefault="00730369" w:rsidP="00730369">
            <w:pPr>
              <w:pStyle w:val="ListParagraph"/>
              <w:numPr>
                <w:ilvl w:val="0"/>
                <w:numId w:val="20"/>
              </w:numPr>
              <w:spacing w:line="360" w:lineRule="auto"/>
              <w:rPr>
                <w:rFonts w:ascii="Arial" w:hAnsi="Arial" w:cs="Arial"/>
                <w:color w:val="000000" w:themeColor="text1"/>
              </w:rPr>
            </w:pPr>
            <w:r w:rsidRPr="005C2170">
              <w:rPr>
                <w:rFonts w:ascii="Arial" w:hAnsi="Arial" w:cs="Arial"/>
                <w:color w:val="000000" w:themeColor="text1"/>
              </w:rPr>
              <w:t>If one supplier raises prices, Innocent can look elsewhere.</w:t>
            </w:r>
          </w:p>
          <w:p w14:paraId="74897CED" w14:textId="77777777" w:rsidR="00730369" w:rsidRPr="005C2170" w:rsidRDefault="00730369" w:rsidP="007C06E1">
            <w:pPr>
              <w:pStyle w:val="ListParagraph"/>
              <w:spacing w:line="360" w:lineRule="auto"/>
              <w:rPr>
                <w:rFonts w:ascii="Arial" w:hAnsi="Arial" w:cs="Arial"/>
                <w:color w:val="000000" w:themeColor="text1"/>
              </w:rPr>
            </w:pPr>
          </w:p>
          <w:p w14:paraId="598A8882" w14:textId="77777777" w:rsidR="00730369" w:rsidRPr="005C2170" w:rsidRDefault="00730369" w:rsidP="007C06E1">
            <w:pPr>
              <w:spacing w:line="360" w:lineRule="auto"/>
              <w:ind w:left="720"/>
              <w:rPr>
                <w:rFonts w:ascii="Arial" w:hAnsi="Arial" w:cs="Arial"/>
                <w:color w:val="000000" w:themeColor="text1"/>
              </w:rPr>
            </w:pPr>
          </w:p>
          <w:p w14:paraId="32A3B92C" w14:textId="77777777" w:rsidR="00730369" w:rsidRPr="005C2170" w:rsidRDefault="00730369" w:rsidP="007C06E1">
            <w:pPr>
              <w:spacing w:line="360" w:lineRule="auto"/>
              <w:ind w:left="720"/>
              <w:rPr>
                <w:rFonts w:ascii="Arial" w:hAnsi="Arial" w:cs="Arial"/>
                <w:color w:val="000000" w:themeColor="text1"/>
              </w:rPr>
            </w:pPr>
          </w:p>
          <w:p w14:paraId="4E038D92" w14:textId="77777777" w:rsidR="00730369" w:rsidRPr="005C2170" w:rsidRDefault="00730369" w:rsidP="007C06E1">
            <w:pPr>
              <w:spacing w:line="360" w:lineRule="auto"/>
              <w:rPr>
                <w:rFonts w:ascii="Arial" w:hAnsi="Arial" w:cs="Arial"/>
                <w:b/>
                <w:bCs/>
              </w:rPr>
            </w:pPr>
          </w:p>
        </w:tc>
        <w:tc>
          <w:tcPr>
            <w:tcW w:w="5478" w:type="dxa"/>
            <w:shd w:val="clear" w:color="auto" w:fill="FFFF00"/>
          </w:tcPr>
          <w:p w14:paraId="795B09E7" w14:textId="77777777" w:rsidR="00730369" w:rsidRPr="005C2170" w:rsidRDefault="00730369" w:rsidP="00730369">
            <w:pPr>
              <w:numPr>
                <w:ilvl w:val="0"/>
                <w:numId w:val="17"/>
              </w:numPr>
              <w:spacing w:line="360" w:lineRule="auto"/>
              <w:rPr>
                <w:rFonts w:ascii="Arial" w:hAnsi="Arial" w:cs="Arial"/>
                <w:color w:val="000000" w:themeColor="text1"/>
              </w:rPr>
            </w:pPr>
            <w:r w:rsidRPr="005C2170">
              <w:rPr>
                <w:rFonts w:ascii="Arial" w:hAnsi="Arial" w:cs="Arial"/>
                <w:color w:val="000000" w:themeColor="text1"/>
              </w:rPr>
              <w:t>Transport and energy cost volatility also strengthens supplier influence.</w:t>
            </w:r>
          </w:p>
          <w:p w14:paraId="3497EA64" w14:textId="77777777" w:rsidR="00730369" w:rsidRPr="005C2170" w:rsidRDefault="00730369" w:rsidP="00730369">
            <w:pPr>
              <w:numPr>
                <w:ilvl w:val="0"/>
                <w:numId w:val="17"/>
              </w:numPr>
              <w:spacing w:line="360" w:lineRule="auto"/>
              <w:rPr>
                <w:rFonts w:ascii="Arial" w:hAnsi="Arial" w:cs="Arial"/>
                <w:color w:val="000000" w:themeColor="text1"/>
              </w:rPr>
            </w:pPr>
            <w:r w:rsidRPr="005C2170">
              <w:rPr>
                <w:rFonts w:ascii="Arial" w:hAnsi="Arial" w:cs="Arial"/>
                <w:color w:val="000000" w:themeColor="text1"/>
              </w:rPr>
              <w:t>Many fruits used (e.g., mango, bananas, berries) come from regions with limited supplier alternatives, increasing supplier power.</w:t>
            </w:r>
          </w:p>
          <w:p w14:paraId="4307C164" w14:textId="77777777" w:rsidR="00730369" w:rsidRPr="005C2170" w:rsidRDefault="00730369" w:rsidP="00730369">
            <w:pPr>
              <w:numPr>
                <w:ilvl w:val="0"/>
                <w:numId w:val="17"/>
              </w:numPr>
              <w:spacing w:line="360" w:lineRule="auto"/>
              <w:rPr>
                <w:rFonts w:ascii="Arial" w:hAnsi="Arial" w:cs="Arial"/>
                <w:color w:val="000000" w:themeColor="text1"/>
              </w:rPr>
            </w:pPr>
            <w:r w:rsidRPr="005C2170">
              <w:rPr>
                <w:rFonts w:ascii="Arial" w:hAnsi="Arial" w:cs="Arial"/>
                <w:color w:val="000000" w:themeColor="text1"/>
              </w:rPr>
              <w:t>Innocent relies heavily on global fruit supply chains, making it vulnerable to fluctuations in crop yields, climate change, and geopolitical instability.</w:t>
            </w:r>
          </w:p>
          <w:p w14:paraId="1B92E29C" w14:textId="77777777" w:rsidR="00730369" w:rsidRPr="005C2170" w:rsidRDefault="00730369" w:rsidP="00730369">
            <w:pPr>
              <w:pStyle w:val="ListParagraph"/>
              <w:numPr>
                <w:ilvl w:val="0"/>
                <w:numId w:val="17"/>
              </w:numPr>
              <w:spacing w:line="360" w:lineRule="auto"/>
              <w:rPr>
                <w:rFonts w:ascii="Arial" w:hAnsi="Arial" w:cs="Arial"/>
                <w:color w:val="000000" w:themeColor="text1"/>
              </w:rPr>
            </w:pPr>
            <w:r w:rsidRPr="005C2170">
              <w:rPr>
                <w:rFonts w:ascii="Arial" w:hAnsi="Arial" w:cs="Arial"/>
                <w:color w:val="000000" w:themeColor="text1"/>
              </w:rPr>
              <w:t>Ethical sourcing commitments and B Corp standards further restrict Innocent’s supplier options, raising dependency.</w:t>
            </w:r>
          </w:p>
          <w:p w14:paraId="6D0C46DF" w14:textId="77777777" w:rsidR="00730369" w:rsidRPr="005C2170" w:rsidRDefault="00730369" w:rsidP="007C06E1">
            <w:pPr>
              <w:pStyle w:val="ListParagraph"/>
              <w:spacing w:line="360" w:lineRule="auto"/>
              <w:rPr>
                <w:rFonts w:ascii="Arial" w:hAnsi="Arial" w:cs="Arial"/>
                <w:color w:val="000000" w:themeColor="text1"/>
              </w:rPr>
            </w:pPr>
          </w:p>
          <w:p w14:paraId="0B07CECD" w14:textId="77777777" w:rsidR="00730369" w:rsidRPr="005C2170" w:rsidRDefault="00730369" w:rsidP="007C06E1">
            <w:pPr>
              <w:spacing w:line="360" w:lineRule="auto"/>
              <w:ind w:left="720"/>
              <w:rPr>
                <w:rFonts w:ascii="Arial" w:hAnsi="Arial" w:cs="Arial"/>
                <w:color w:val="000000" w:themeColor="text1"/>
              </w:rPr>
            </w:pPr>
          </w:p>
          <w:p w14:paraId="459556A1" w14:textId="77777777" w:rsidR="00730369" w:rsidRPr="005C2170" w:rsidRDefault="00730369" w:rsidP="007C06E1">
            <w:pPr>
              <w:spacing w:line="360" w:lineRule="auto"/>
              <w:jc w:val="center"/>
              <w:rPr>
                <w:rFonts w:ascii="Arial" w:hAnsi="Arial" w:cs="Arial"/>
                <w:b/>
                <w:bCs/>
              </w:rPr>
            </w:pPr>
          </w:p>
        </w:tc>
      </w:tr>
      <w:tr w:rsidR="00730369" w:rsidRPr="005C2170" w14:paraId="3CBCCCA2" w14:textId="77777777" w:rsidTr="00DB3CD1">
        <w:trPr>
          <w:trHeight w:val="4164"/>
          <w:jc w:val="right"/>
        </w:trPr>
        <w:tc>
          <w:tcPr>
            <w:tcW w:w="2405" w:type="dxa"/>
            <w:shd w:val="clear" w:color="auto" w:fill="F2CEED" w:themeFill="accent5" w:themeFillTint="33"/>
          </w:tcPr>
          <w:p w14:paraId="00ECE57E" w14:textId="77777777" w:rsidR="00730369" w:rsidRPr="005C2170" w:rsidRDefault="00730369" w:rsidP="007C06E1">
            <w:pPr>
              <w:spacing w:line="360" w:lineRule="auto"/>
              <w:rPr>
                <w:rFonts w:ascii="Arial" w:hAnsi="Arial" w:cs="Arial"/>
                <w:b/>
                <w:bCs/>
              </w:rPr>
            </w:pPr>
            <w:r w:rsidRPr="005C2170">
              <w:rPr>
                <w:rFonts w:ascii="Arial" w:hAnsi="Arial" w:cs="Arial"/>
                <w:b/>
                <w:bCs/>
              </w:rPr>
              <w:lastRenderedPageBreak/>
              <w:t>Threat of Substitutes</w:t>
            </w:r>
          </w:p>
        </w:tc>
        <w:tc>
          <w:tcPr>
            <w:tcW w:w="5812" w:type="dxa"/>
            <w:shd w:val="clear" w:color="auto" w:fill="F2CEED" w:themeFill="accent5" w:themeFillTint="33"/>
          </w:tcPr>
          <w:p w14:paraId="1B2CD550" w14:textId="77777777" w:rsidR="00730369" w:rsidRPr="005C2170" w:rsidRDefault="00730369" w:rsidP="00730369">
            <w:pPr>
              <w:pStyle w:val="ListParagraph"/>
              <w:numPr>
                <w:ilvl w:val="0"/>
                <w:numId w:val="25"/>
              </w:numPr>
              <w:spacing w:line="360" w:lineRule="auto"/>
              <w:rPr>
                <w:rFonts w:ascii="Arial" w:hAnsi="Arial" w:cs="Arial"/>
              </w:rPr>
            </w:pPr>
            <w:r w:rsidRPr="005C2170">
              <w:rPr>
                <w:rFonts w:ascii="Arial" w:hAnsi="Arial" w:cs="Arial"/>
              </w:rPr>
              <w:t>Innocent is known for being natural and healthy.</w:t>
            </w:r>
          </w:p>
          <w:p w14:paraId="22001CEE" w14:textId="77777777" w:rsidR="00730369" w:rsidRPr="005C2170" w:rsidRDefault="00730369" w:rsidP="007C06E1">
            <w:pPr>
              <w:spacing w:line="360" w:lineRule="auto"/>
              <w:ind w:left="720"/>
              <w:rPr>
                <w:rFonts w:ascii="Arial" w:hAnsi="Arial" w:cs="Arial"/>
              </w:rPr>
            </w:pPr>
            <w:r w:rsidRPr="005C2170">
              <w:rPr>
                <w:rFonts w:ascii="Arial" w:hAnsi="Arial" w:cs="Arial"/>
              </w:rPr>
              <w:t>This makes it harder for substitutes like fizzy drinks or sugary juices to compete</w:t>
            </w:r>
          </w:p>
          <w:p w14:paraId="7962A4A5" w14:textId="77777777" w:rsidR="00730369" w:rsidRPr="005C2170" w:rsidRDefault="00730369" w:rsidP="007C06E1">
            <w:pPr>
              <w:spacing w:line="360" w:lineRule="auto"/>
              <w:rPr>
                <w:rFonts w:ascii="Arial" w:hAnsi="Arial" w:cs="Arial"/>
                <w:b/>
                <w:bCs/>
              </w:rPr>
            </w:pPr>
          </w:p>
          <w:p w14:paraId="58534FC1" w14:textId="77777777" w:rsidR="00730369" w:rsidRPr="005C2170" w:rsidRDefault="00730369" w:rsidP="00730369">
            <w:pPr>
              <w:pStyle w:val="ListParagraph"/>
              <w:numPr>
                <w:ilvl w:val="0"/>
                <w:numId w:val="26"/>
              </w:numPr>
              <w:spacing w:line="360" w:lineRule="auto"/>
              <w:rPr>
                <w:rFonts w:ascii="Arial" w:hAnsi="Arial" w:cs="Arial"/>
              </w:rPr>
            </w:pPr>
            <w:r w:rsidRPr="005C2170">
              <w:rPr>
                <w:rFonts w:ascii="Arial" w:hAnsi="Arial" w:cs="Arial"/>
              </w:rPr>
              <w:t>Innocent’s smoothies and juices have a distinctive flavour because of their high</w:t>
            </w:r>
            <w:r w:rsidRPr="005C2170">
              <w:rPr>
                <w:rFonts w:ascii="Arial" w:hAnsi="Arial" w:cs="Arial"/>
              </w:rPr>
              <w:noBreakHyphen/>
              <w:t>quality fruit.</w:t>
            </w:r>
          </w:p>
          <w:p w14:paraId="0F278073" w14:textId="77777777" w:rsidR="00730369" w:rsidRPr="005C2170" w:rsidRDefault="00730369" w:rsidP="007C06E1">
            <w:pPr>
              <w:spacing w:line="360" w:lineRule="auto"/>
              <w:ind w:left="720"/>
              <w:rPr>
                <w:rFonts w:ascii="Arial" w:hAnsi="Arial" w:cs="Arial"/>
              </w:rPr>
            </w:pPr>
            <w:r w:rsidRPr="005C2170">
              <w:rPr>
                <w:rFonts w:ascii="Arial" w:hAnsi="Arial" w:cs="Arial"/>
              </w:rPr>
              <w:t>Substitutes often can’t match this taste without adding sugar or artificial ingredients</w:t>
            </w:r>
          </w:p>
          <w:p w14:paraId="79776D60" w14:textId="77777777" w:rsidR="00730369" w:rsidRPr="005C2170" w:rsidRDefault="00730369" w:rsidP="00730369">
            <w:pPr>
              <w:pStyle w:val="ListParagraph"/>
              <w:numPr>
                <w:ilvl w:val="0"/>
                <w:numId w:val="27"/>
              </w:numPr>
              <w:spacing w:line="360" w:lineRule="auto"/>
              <w:rPr>
                <w:rFonts w:ascii="Arial" w:hAnsi="Arial" w:cs="Arial"/>
              </w:rPr>
            </w:pPr>
            <w:r w:rsidRPr="005C2170">
              <w:rPr>
                <w:rFonts w:ascii="Arial" w:hAnsi="Arial" w:cs="Arial"/>
              </w:rPr>
              <w:t>Innocent is sold in most supermarkets, cafés, and convenience stores.</w:t>
            </w:r>
          </w:p>
          <w:p w14:paraId="75AC0584" w14:textId="77777777" w:rsidR="00730369" w:rsidRPr="005C2170" w:rsidRDefault="00730369" w:rsidP="007C06E1">
            <w:pPr>
              <w:spacing w:line="360" w:lineRule="auto"/>
              <w:ind w:left="720"/>
              <w:rPr>
                <w:rFonts w:ascii="Arial" w:hAnsi="Arial" w:cs="Arial"/>
              </w:rPr>
            </w:pPr>
            <w:r w:rsidRPr="005C2170">
              <w:rPr>
                <w:rFonts w:ascii="Arial" w:hAnsi="Arial" w:cs="Arial"/>
              </w:rPr>
              <w:t>Easy access makes customers less likely to choose alternatives.</w:t>
            </w:r>
          </w:p>
          <w:p w14:paraId="635C8CB7" w14:textId="77777777" w:rsidR="00730369" w:rsidRPr="005C2170" w:rsidRDefault="00730369" w:rsidP="007C06E1">
            <w:pPr>
              <w:spacing w:line="360" w:lineRule="auto"/>
              <w:rPr>
                <w:rFonts w:ascii="Arial" w:hAnsi="Arial" w:cs="Arial"/>
              </w:rPr>
            </w:pPr>
          </w:p>
        </w:tc>
        <w:tc>
          <w:tcPr>
            <w:tcW w:w="5478" w:type="dxa"/>
            <w:shd w:val="clear" w:color="auto" w:fill="F2CEED" w:themeFill="accent5" w:themeFillTint="33"/>
          </w:tcPr>
          <w:p w14:paraId="708F3ABE" w14:textId="77777777" w:rsidR="00730369" w:rsidRPr="005C2170" w:rsidRDefault="00730369" w:rsidP="00730369">
            <w:pPr>
              <w:numPr>
                <w:ilvl w:val="0"/>
                <w:numId w:val="17"/>
              </w:numPr>
              <w:spacing w:line="360" w:lineRule="auto"/>
              <w:rPr>
                <w:rFonts w:ascii="Arial" w:hAnsi="Arial" w:cs="Arial"/>
                <w:color w:val="000000" w:themeColor="text1"/>
              </w:rPr>
            </w:pPr>
            <w:r w:rsidRPr="005C2170">
              <w:rPr>
                <w:rFonts w:ascii="Arial" w:hAnsi="Arial" w:cs="Arial"/>
                <w:color w:val="000000" w:themeColor="text1"/>
              </w:rPr>
              <w:t>Consumers can choose from a wide range of substitutes:</w:t>
            </w:r>
          </w:p>
          <w:p w14:paraId="41CD8B4D" w14:textId="77777777" w:rsidR="00730369" w:rsidRPr="005C2170" w:rsidRDefault="00730369" w:rsidP="00730369">
            <w:pPr>
              <w:numPr>
                <w:ilvl w:val="0"/>
                <w:numId w:val="17"/>
              </w:numPr>
              <w:spacing w:line="360" w:lineRule="auto"/>
              <w:rPr>
                <w:rFonts w:ascii="Arial" w:hAnsi="Arial" w:cs="Arial"/>
                <w:color w:val="000000" w:themeColor="text1"/>
              </w:rPr>
            </w:pPr>
            <w:r w:rsidRPr="005C2170">
              <w:rPr>
                <w:rFonts w:ascii="Arial" w:hAnsi="Arial" w:cs="Arial"/>
                <w:color w:val="000000" w:themeColor="text1"/>
              </w:rPr>
              <w:t>fresh fruit</w:t>
            </w:r>
          </w:p>
          <w:p w14:paraId="0565E19E" w14:textId="77777777" w:rsidR="00730369" w:rsidRPr="005C2170" w:rsidRDefault="00730369" w:rsidP="00730369">
            <w:pPr>
              <w:numPr>
                <w:ilvl w:val="0"/>
                <w:numId w:val="17"/>
              </w:numPr>
              <w:spacing w:line="360" w:lineRule="auto"/>
              <w:rPr>
                <w:rFonts w:ascii="Arial" w:hAnsi="Arial" w:cs="Arial"/>
                <w:color w:val="000000" w:themeColor="text1"/>
              </w:rPr>
            </w:pPr>
            <w:r w:rsidRPr="005C2170">
              <w:rPr>
                <w:rFonts w:ascii="Arial" w:hAnsi="Arial" w:cs="Arial"/>
                <w:color w:val="000000" w:themeColor="text1"/>
              </w:rPr>
              <w:t>flavoured water</w:t>
            </w:r>
          </w:p>
          <w:p w14:paraId="308D194E" w14:textId="77777777" w:rsidR="00730369" w:rsidRPr="005C2170" w:rsidRDefault="00730369" w:rsidP="00730369">
            <w:pPr>
              <w:numPr>
                <w:ilvl w:val="0"/>
                <w:numId w:val="17"/>
              </w:numPr>
              <w:spacing w:line="360" w:lineRule="auto"/>
              <w:rPr>
                <w:rFonts w:ascii="Arial" w:hAnsi="Arial" w:cs="Arial"/>
                <w:color w:val="000000" w:themeColor="text1"/>
              </w:rPr>
            </w:pPr>
            <w:r w:rsidRPr="005C2170">
              <w:rPr>
                <w:rFonts w:ascii="Arial" w:hAnsi="Arial" w:cs="Arial"/>
                <w:color w:val="000000" w:themeColor="text1"/>
              </w:rPr>
              <w:t>energy drinks</w:t>
            </w:r>
          </w:p>
          <w:p w14:paraId="301093F0" w14:textId="77777777" w:rsidR="00730369" w:rsidRPr="005C2170" w:rsidRDefault="00730369" w:rsidP="00730369">
            <w:pPr>
              <w:numPr>
                <w:ilvl w:val="0"/>
                <w:numId w:val="17"/>
              </w:numPr>
              <w:spacing w:line="360" w:lineRule="auto"/>
              <w:rPr>
                <w:rFonts w:ascii="Arial" w:hAnsi="Arial" w:cs="Arial"/>
                <w:color w:val="000000" w:themeColor="text1"/>
              </w:rPr>
            </w:pPr>
            <w:r w:rsidRPr="005C2170">
              <w:rPr>
                <w:rFonts w:ascii="Arial" w:hAnsi="Arial" w:cs="Arial"/>
                <w:color w:val="000000" w:themeColor="text1"/>
              </w:rPr>
              <w:t>plant</w:t>
            </w:r>
            <w:r w:rsidRPr="005C2170">
              <w:rPr>
                <w:rFonts w:ascii="Arial" w:hAnsi="Arial" w:cs="Arial"/>
                <w:color w:val="000000" w:themeColor="text1"/>
              </w:rPr>
              <w:noBreakHyphen/>
              <w:t>based milks</w:t>
            </w:r>
          </w:p>
          <w:p w14:paraId="0708266C" w14:textId="77777777" w:rsidR="00730369" w:rsidRPr="005C2170" w:rsidRDefault="00730369" w:rsidP="00730369">
            <w:pPr>
              <w:numPr>
                <w:ilvl w:val="0"/>
                <w:numId w:val="17"/>
              </w:numPr>
              <w:spacing w:line="360" w:lineRule="auto"/>
              <w:rPr>
                <w:rFonts w:ascii="Arial" w:hAnsi="Arial" w:cs="Arial"/>
                <w:color w:val="000000" w:themeColor="text1"/>
              </w:rPr>
            </w:pPr>
            <w:r w:rsidRPr="005C2170">
              <w:rPr>
                <w:rFonts w:ascii="Arial" w:hAnsi="Arial" w:cs="Arial"/>
                <w:color w:val="000000" w:themeColor="text1"/>
              </w:rPr>
              <w:t>protein shakes</w:t>
            </w:r>
          </w:p>
          <w:p w14:paraId="5EB6B49B" w14:textId="77777777" w:rsidR="00730369" w:rsidRPr="005C2170" w:rsidRDefault="00730369" w:rsidP="00730369">
            <w:pPr>
              <w:numPr>
                <w:ilvl w:val="0"/>
                <w:numId w:val="17"/>
              </w:numPr>
              <w:spacing w:line="360" w:lineRule="auto"/>
              <w:rPr>
                <w:rFonts w:ascii="Arial" w:hAnsi="Arial" w:cs="Arial"/>
                <w:color w:val="000000" w:themeColor="text1"/>
              </w:rPr>
            </w:pPr>
            <w:r w:rsidRPr="005C2170">
              <w:rPr>
                <w:rFonts w:ascii="Arial" w:hAnsi="Arial" w:cs="Arial"/>
                <w:color w:val="000000" w:themeColor="text1"/>
              </w:rPr>
              <w:t>supermarket own</w:t>
            </w:r>
            <w:r w:rsidRPr="005C2170">
              <w:rPr>
                <w:rFonts w:ascii="Arial" w:hAnsi="Arial" w:cs="Arial"/>
                <w:color w:val="000000" w:themeColor="text1"/>
              </w:rPr>
              <w:noBreakHyphen/>
              <w:t>brand juices</w:t>
            </w:r>
          </w:p>
          <w:p w14:paraId="223B8111" w14:textId="77777777" w:rsidR="00730369" w:rsidRPr="005C2170" w:rsidRDefault="00730369" w:rsidP="00730369">
            <w:pPr>
              <w:numPr>
                <w:ilvl w:val="0"/>
                <w:numId w:val="17"/>
              </w:numPr>
              <w:spacing w:line="360" w:lineRule="auto"/>
              <w:rPr>
                <w:rFonts w:ascii="Arial" w:hAnsi="Arial" w:cs="Arial"/>
                <w:color w:val="000000" w:themeColor="text1"/>
              </w:rPr>
            </w:pPr>
            <w:r w:rsidRPr="005C2170">
              <w:rPr>
                <w:rFonts w:ascii="Arial" w:hAnsi="Arial" w:cs="Arial"/>
                <w:color w:val="000000" w:themeColor="text1"/>
              </w:rPr>
              <w:t>Health trends are shifting toward low</w:t>
            </w:r>
            <w:r w:rsidRPr="005C2170">
              <w:rPr>
                <w:rFonts w:ascii="Arial" w:hAnsi="Arial" w:cs="Arial"/>
                <w:color w:val="000000" w:themeColor="text1"/>
              </w:rPr>
              <w:noBreakHyphen/>
              <w:t>sugar and functional beverages, which may reduce demand for traditional smoothies.</w:t>
            </w:r>
          </w:p>
          <w:p w14:paraId="5FD32C16" w14:textId="77777777" w:rsidR="00730369" w:rsidRPr="005C2170" w:rsidRDefault="00730369" w:rsidP="00730369">
            <w:pPr>
              <w:numPr>
                <w:ilvl w:val="0"/>
                <w:numId w:val="17"/>
              </w:numPr>
              <w:spacing w:line="360" w:lineRule="auto"/>
              <w:rPr>
                <w:rFonts w:ascii="Arial" w:hAnsi="Arial" w:cs="Arial"/>
                <w:color w:val="000000" w:themeColor="text1"/>
              </w:rPr>
            </w:pPr>
            <w:r w:rsidRPr="005C2170">
              <w:rPr>
                <w:rFonts w:ascii="Arial" w:hAnsi="Arial" w:cs="Arial"/>
                <w:color w:val="000000" w:themeColor="text1"/>
              </w:rPr>
              <w:t>Substitutes are often cheaper, widely available, and marketed as healthier or more convenient, increasing the threat level.</w:t>
            </w:r>
          </w:p>
          <w:p w14:paraId="434F29B3" w14:textId="77777777" w:rsidR="00730369" w:rsidRPr="005C2170" w:rsidRDefault="00730369" w:rsidP="00730369">
            <w:pPr>
              <w:numPr>
                <w:ilvl w:val="0"/>
                <w:numId w:val="17"/>
              </w:numPr>
              <w:spacing w:line="360" w:lineRule="auto"/>
              <w:rPr>
                <w:rFonts w:ascii="Arial" w:hAnsi="Arial" w:cs="Arial"/>
                <w:color w:val="000000" w:themeColor="text1"/>
              </w:rPr>
            </w:pPr>
            <w:r w:rsidRPr="005C2170">
              <w:rPr>
                <w:rFonts w:ascii="Arial" w:hAnsi="Arial" w:cs="Arial"/>
                <w:color w:val="000000" w:themeColor="text1"/>
              </w:rPr>
              <w:t>Overall Industry Attractiveness for Innocent Drinks</w:t>
            </w:r>
          </w:p>
          <w:p w14:paraId="4EFF8C79" w14:textId="77777777" w:rsidR="00730369" w:rsidRPr="005C2170" w:rsidRDefault="00730369" w:rsidP="007C06E1">
            <w:pPr>
              <w:spacing w:line="360" w:lineRule="auto"/>
              <w:rPr>
                <w:rFonts w:ascii="Arial" w:hAnsi="Arial" w:cs="Arial"/>
                <w:b/>
                <w:bCs/>
              </w:rPr>
            </w:pPr>
          </w:p>
        </w:tc>
      </w:tr>
    </w:tbl>
    <w:p w14:paraId="344CC2DC" w14:textId="77777777" w:rsidR="00730369" w:rsidRPr="00730369" w:rsidRDefault="00730369" w:rsidP="00763B9D">
      <w:pPr>
        <w:spacing w:line="360" w:lineRule="auto"/>
        <w:rPr>
          <w:rFonts w:cs="Arial"/>
          <w:b/>
          <w:bCs/>
          <w:sz w:val="16"/>
          <w:szCs w:val="16"/>
        </w:rPr>
      </w:pPr>
    </w:p>
    <w:p w14:paraId="24A9B58E" w14:textId="77777777" w:rsidR="00763B9D" w:rsidRPr="00730369" w:rsidRDefault="00763B9D" w:rsidP="005911F7">
      <w:pPr>
        <w:rPr>
          <w:sz w:val="16"/>
          <w:szCs w:val="16"/>
        </w:rPr>
      </w:pPr>
    </w:p>
    <w:p w14:paraId="37B977DD" w14:textId="77777777" w:rsidR="005C2170" w:rsidRDefault="005C2170" w:rsidP="005911F7">
      <w:pPr>
        <w:rPr>
          <w:rFonts w:ascii="Arial" w:hAnsi="Arial" w:cs="Arial"/>
        </w:rPr>
      </w:pPr>
    </w:p>
    <w:p w14:paraId="38767453" w14:textId="77777777" w:rsidR="00DB3CD1" w:rsidRDefault="00DB3CD1" w:rsidP="005911F7">
      <w:pPr>
        <w:rPr>
          <w:rFonts w:ascii="Arial" w:hAnsi="Arial" w:cs="Arial"/>
        </w:rPr>
      </w:pPr>
    </w:p>
    <w:p w14:paraId="0933B712" w14:textId="77777777" w:rsidR="00DB3CD1" w:rsidRDefault="00DB3CD1" w:rsidP="005911F7">
      <w:pPr>
        <w:rPr>
          <w:rFonts w:ascii="Arial" w:hAnsi="Arial" w:cs="Arial"/>
        </w:rPr>
      </w:pPr>
    </w:p>
    <w:p w14:paraId="439B2978" w14:textId="77777777" w:rsidR="005C2170" w:rsidRDefault="005C2170" w:rsidP="005911F7">
      <w:pPr>
        <w:rPr>
          <w:rFonts w:ascii="Arial" w:hAnsi="Arial" w:cs="Arial"/>
        </w:rPr>
      </w:pPr>
    </w:p>
    <w:p w14:paraId="12A4C473" w14:textId="62D7DB43" w:rsidR="005911F7" w:rsidRDefault="005C2170" w:rsidP="005911F7">
      <w:pPr>
        <w:rPr>
          <w:rFonts w:ascii="Arial" w:hAnsi="Arial" w:cs="Arial"/>
        </w:rPr>
      </w:pPr>
      <w:r w:rsidRPr="005C2170">
        <w:rPr>
          <w:rFonts w:ascii="Arial" w:hAnsi="Arial" w:cs="Arial"/>
        </w:rPr>
        <w:lastRenderedPageBreak/>
        <w:t xml:space="preserve">Annex </w:t>
      </w:r>
      <w:r w:rsidR="0023240E">
        <w:rPr>
          <w:rFonts w:ascii="Arial" w:hAnsi="Arial" w:cs="Arial"/>
        </w:rPr>
        <w:t>F</w:t>
      </w:r>
      <w:r w:rsidRPr="005C2170">
        <w:rPr>
          <w:rFonts w:ascii="Arial" w:hAnsi="Arial" w:cs="Arial"/>
        </w:rPr>
        <w:t xml:space="preserve"> </w:t>
      </w:r>
      <w:r>
        <w:rPr>
          <w:rFonts w:ascii="Arial" w:hAnsi="Arial" w:cs="Arial"/>
        </w:rPr>
        <w:t>– Value Chain</w:t>
      </w:r>
    </w:p>
    <w:tbl>
      <w:tblPr>
        <w:tblStyle w:val="TableGrid"/>
        <w:tblW w:w="0" w:type="auto"/>
        <w:tblInd w:w="720" w:type="dxa"/>
        <w:tblLook w:val="04A0" w:firstRow="1" w:lastRow="0" w:firstColumn="1" w:lastColumn="0" w:noHBand="0" w:noVBand="1"/>
      </w:tblPr>
      <w:tblGrid>
        <w:gridCol w:w="1654"/>
        <w:gridCol w:w="1732"/>
        <w:gridCol w:w="4536"/>
        <w:gridCol w:w="1276"/>
        <w:gridCol w:w="3827"/>
      </w:tblGrid>
      <w:tr w:rsidR="005C2170" w:rsidRPr="00B5111D" w14:paraId="2CFDEE8A" w14:textId="77777777" w:rsidTr="007C06E1">
        <w:tc>
          <w:tcPr>
            <w:tcW w:w="1654" w:type="dxa"/>
            <w:shd w:val="clear" w:color="auto" w:fill="CAEDFB" w:themeFill="accent4" w:themeFillTint="33"/>
            <w:vAlign w:val="center"/>
          </w:tcPr>
          <w:p w14:paraId="3686E95F" w14:textId="77777777" w:rsidR="005C2170" w:rsidRPr="00B5111D" w:rsidRDefault="005C2170" w:rsidP="007C06E1">
            <w:pPr>
              <w:spacing w:line="360" w:lineRule="auto"/>
              <w:rPr>
                <w:rFonts w:ascii="Arial" w:hAnsi="Arial" w:cs="Arial"/>
                <w:b/>
                <w:bCs/>
              </w:rPr>
            </w:pPr>
            <w:r w:rsidRPr="00B5111D">
              <w:rPr>
                <w:rFonts w:ascii="Arial" w:hAnsi="Arial" w:cs="Arial"/>
                <w:b/>
                <w:bCs/>
              </w:rPr>
              <w:t>Value Chain Activity</w:t>
            </w:r>
          </w:p>
        </w:tc>
        <w:tc>
          <w:tcPr>
            <w:tcW w:w="1732" w:type="dxa"/>
            <w:shd w:val="clear" w:color="auto" w:fill="CAEDFB" w:themeFill="accent4" w:themeFillTint="33"/>
          </w:tcPr>
          <w:p w14:paraId="70B3ADA3" w14:textId="77777777" w:rsidR="005C2170" w:rsidRPr="00B5111D" w:rsidRDefault="005C2170" w:rsidP="007C06E1">
            <w:pPr>
              <w:spacing w:line="360" w:lineRule="auto"/>
              <w:jc w:val="center"/>
              <w:rPr>
                <w:rFonts w:ascii="Arial" w:hAnsi="Arial" w:cs="Arial"/>
                <w:b/>
                <w:bCs/>
              </w:rPr>
            </w:pPr>
            <w:r w:rsidRPr="00B5111D">
              <w:rPr>
                <w:rFonts w:ascii="Arial" w:hAnsi="Arial" w:cs="Arial"/>
                <w:b/>
                <w:bCs/>
                <w:noProof/>
              </w:rPr>
              <mc:AlternateContent>
                <mc:Choice Requires="wps">
                  <w:drawing>
                    <wp:anchor distT="0" distB="0" distL="114300" distR="114300" simplePos="0" relativeHeight="251659264" behindDoc="0" locked="0" layoutInCell="1" allowOverlap="1" wp14:anchorId="511ED241" wp14:editId="2674F35D">
                      <wp:simplePos x="0" y="0"/>
                      <wp:positionH relativeFrom="column">
                        <wp:posOffset>97155</wp:posOffset>
                      </wp:positionH>
                      <wp:positionV relativeFrom="paragraph">
                        <wp:posOffset>64771</wp:posOffset>
                      </wp:positionV>
                      <wp:extent cx="548640" cy="369570"/>
                      <wp:effectExtent l="0" t="19050" r="41910" b="30480"/>
                      <wp:wrapNone/>
                      <wp:docPr id="1815201268" name="Arrow: Right 13"/>
                      <wp:cNvGraphicFramePr/>
                      <a:graphic xmlns:a="http://schemas.openxmlformats.org/drawingml/2006/main">
                        <a:graphicData uri="http://schemas.microsoft.com/office/word/2010/wordprocessingShape">
                          <wps:wsp>
                            <wps:cNvSpPr/>
                            <wps:spPr>
                              <a:xfrm>
                                <a:off x="0" y="0"/>
                                <a:ext cx="548640" cy="369570"/>
                              </a:xfrm>
                              <a:prstGeom prst="rightArrow">
                                <a:avLst/>
                              </a:prstGeom>
                              <a:solidFill>
                                <a:schemeClr val="accent2"/>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350EB68"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13" o:spid="_x0000_s1026" type="#_x0000_t13" style="position:absolute;margin-left:7.65pt;margin-top:5.1pt;width:43.2pt;height:29.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" adj="14325" fillcolor="#e97132 [3205]" strokecolor="#030e13 [484]" strokeweight="1pt"/>
                  </w:pict>
                </mc:Fallback>
              </mc:AlternateContent>
            </w:r>
          </w:p>
        </w:tc>
        <w:tc>
          <w:tcPr>
            <w:tcW w:w="4536" w:type="dxa"/>
            <w:shd w:val="clear" w:color="auto" w:fill="CAEDFB" w:themeFill="accent4" w:themeFillTint="33"/>
            <w:vAlign w:val="center"/>
          </w:tcPr>
          <w:p w14:paraId="38193509" w14:textId="77777777" w:rsidR="005C2170" w:rsidRPr="00B5111D" w:rsidRDefault="005C2170" w:rsidP="007C06E1">
            <w:pPr>
              <w:spacing w:line="360" w:lineRule="auto"/>
              <w:rPr>
                <w:rFonts w:ascii="Arial" w:hAnsi="Arial" w:cs="Arial"/>
                <w:b/>
                <w:bCs/>
              </w:rPr>
            </w:pPr>
            <w:r w:rsidRPr="00B5111D">
              <w:rPr>
                <w:rFonts w:ascii="Arial" w:hAnsi="Arial" w:cs="Arial"/>
                <w:b/>
                <w:bCs/>
              </w:rPr>
              <w:t>Key Actions at Innocent Drinks</w:t>
            </w:r>
          </w:p>
        </w:tc>
        <w:tc>
          <w:tcPr>
            <w:tcW w:w="1276" w:type="dxa"/>
            <w:shd w:val="clear" w:color="auto" w:fill="CAEDFB" w:themeFill="accent4" w:themeFillTint="33"/>
          </w:tcPr>
          <w:p w14:paraId="3A14669F" w14:textId="77777777" w:rsidR="005C2170" w:rsidRPr="00B5111D" w:rsidRDefault="005C2170" w:rsidP="007C06E1">
            <w:pPr>
              <w:spacing w:line="360" w:lineRule="auto"/>
              <w:rPr>
                <w:rFonts w:ascii="Arial" w:hAnsi="Arial" w:cs="Arial"/>
                <w:b/>
                <w:bCs/>
              </w:rPr>
            </w:pPr>
            <w:r w:rsidRPr="00B5111D">
              <w:rPr>
                <w:rFonts w:ascii="Arial" w:hAnsi="Arial" w:cs="Arial"/>
                <w:b/>
                <w:bCs/>
                <w:noProof/>
              </w:rPr>
              <mc:AlternateContent>
                <mc:Choice Requires="wps">
                  <w:drawing>
                    <wp:anchor distT="0" distB="0" distL="114300" distR="114300" simplePos="0" relativeHeight="251660288" behindDoc="0" locked="0" layoutInCell="1" allowOverlap="1" wp14:anchorId="6FA8F1E7" wp14:editId="3F5510D2">
                      <wp:simplePos x="0" y="0"/>
                      <wp:positionH relativeFrom="column">
                        <wp:posOffset>-3810</wp:posOffset>
                      </wp:positionH>
                      <wp:positionV relativeFrom="paragraph">
                        <wp:posOffset>24130</wp:posOffset>
                      </wp:positionV>
                      <wp:extent cx="548640" cy="369570"/>
                      <wp:effectExtent l="0" t="19050" r="41910" b="30480"/>
                      <wp:wrapNone/>
                      <wp:docPr id="1166335589" name="Arrow: Right 13"/>
                      <wp:cNvGraphicFramePr/>
                      <a:graphic xmlns:a="http://schemas.openxmlformats.org/drawingml/2006/main">
                        <a:graphicData uri="http://schemas.microsoft.com/office/word/2010/wordprocessingShape">
                          <wps:wsp>
                            <wps:cNvSpPr/>
                            <wps:spPr>
                              <a:xfrm>
                                <a:off x="0" y="0"/>
                                <a:ext cx="548640" cy="369570"/>
                              </a:xfrm>
                              <a:prstGeom prst="rightArrow">
                                <a:avLst/>
                              </a:prstGeom>
                              <a:solidFill>
                                <a:schemeClr val="accent2"/>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A53EE5" id="Arrow: Right 13" o:spid="_x0000_s1026" type="#_x0000_t13" style="position:absolute;margin-left:-.3pt;margin-top:1.9pt;width:43.2pt;height:29.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" adj="14325" fillcolor="#e97132 [3205]" strokecolor="#030e13 [484]" strokeweight="1pt"/>
                  </w:pict>
                </mc:Fallback>
              </mc:AlternateContent>
            </w:r>
          </w:p>
        </w:tc>
        <w:tc>
          <w:tcPr>
            <w:tcW w:w="3827" w:type="dxa"/>
            <w:shd w:val="clear" w:color="auto" w:fill="CAEDFB" w:themeFill="accent4" w:themeFillTint="33"/>
            <w:vAlign w:val="center"/>
          </w:tcPr>
          <w:p w14:paraId="3BB1BF1F" w14:textId="77777777" w:rsidR="005C2170" w:rsidRPr="00B5111D" w:rsidRDefault="005C2170" w:rsidP="007C06E1">
            <w:pPr>
              <w:spacing w:line="360" w:lineRule="auto"/>
              <w:rPr>
                <w:rFonts w:ascii="Arial" w:hAnsi="Arial" w:cs="Arial"/>
                <w:b/>
                <w:bCs/>
              </w:rPr>
            </w:pPr>
            <w:r w:rsidRPr="00B5111D">
              <w:rPr>
                <w:rFonts w:ascii="Arial" w:hAnsi="Arial" w:cs="Arial"/>
                <w:b/>
                <w:bCs/>
              </w:rPr>
              <w:t>How Value Is Created</w:t>
            </w:r>
          </w:p>
        </w:tc>
      </w:tr>
      <w:tr w:rsidR="005C2170" w:rsidRPr="00B5111D" w14:paraId="7DC2E936" w14:textId="77777777" w:rsidTr="007C06E1">
        <w:tc>
          <w:tcPr>
            <w:tcW w:w="1654" w:type="dxa"/>
            <w:shd w:val="clear" w:color="auto" w:fill="CAEDFB" w:themeFill="accent4" w:themeFillTint="33"/>
            <w:vAlign w:val="center"/>
          </w:tcPr>
          <w:p w14:paraId="24B4FBA7" w14:textId="77777777" w:rsidR="005C2170" w:rsidRPr="00B5111D" w:rsidRDefault="005C2170" w:rsidP="007C06E1">
            <w:pPr>
              <w:spacing w:line="360" w:lineRule="auto"/>
              <w:rPr>
                <w:rFonts w:ascii="Arial" w:hAnsi="Arial" w:cs="Arial"/>
                <w:b/>
                <w:bCs/>
              </w:rPr>
            </w:pPr>
            <w:r w:rsidRPr="00B5111D">
              <w:rPr>
                <w:rFonts w:ascii="Arial" w:hAnsi="Arial" w:cs="Arial"/>
                <w:b/>
                <w:bCs/>
              </w:rPr>
              <w:t>Inbound Logistics</w:t>
            </w:r>
          </w:p>
        </w:tc>
        <w:tc>
          <w:tcPr>
            <w:tcW w:w="1732" w:type="dxa"/>
            <w:shd w:val="clear" w:color="auto" w:fill="E8E8E8" w:themeFill="background2"/>
          </w:tcPr>
          <w:p w14:paraId="4E26EF23" w14:textId="77777777" w:rsidR="005C2170" w:rsidRPr="00B5111D" w:rsidRDefault="005C2170" w:rsidP="007C06E1">
            <w:pPr>
              <w:spacing w:line="360" w:lineRule="auto"/>
              <w:jc w:val="center"/>
              <w:rPr>
                <w:rFonts w:ascii="Arial" w:hAnsi="Arial" w:cs="Arial"/>
              </w:rPr>
            </w:pPr>
            <w:r w:rsidRPr="00B5111D">
              <w:rPr>
                <w:rFonts w:ascii="Arial" w:hAnsi="Arial" w:cs="Arial"/>
                <w:b/>
                <w:bCs/>
                <w:noProof/>
              </w:rPr>
              <mc:AlternateContent>
                <mc:Choice Requires="wps">
                  <w:drawing>
                    <wp:anchor distT="0" distB="0" distL="114300" distR="114300" simplePos="0" relativeHeight="251661312" behindDoc="0" locked="0" layoutInCell="1" allowOverlap="1" wp14:anchorId="3D732354" wp14:editId="051F1B98">
                      <wp:simplePos x="0" y="0"/>
                      <wp:positionH relativeFrom="column">
                        <wp:posOffset>93980</wp:posOffset>
                      </wp:positionH>
                      <wp:positionV relativeFrom="paragraph">
                        <wp:posOffset>358775</wp:posOffset>
                      </wp:positionV>
                      <wp:extent cx="548640" cy="369570"/>
                      <wp:effectExtent l="0" t="19050" r="41910" b="30480"/>
                      <wp:wrapNone/>
                      <wp:docPr id="2140784134" name="Arrow: Right 13"/>
                      <wp:cNvGraphicFramePr/>
                      <a:graphic xmlns:a="http://schemas.openxmlformats.org/drawingml/2006/main">
                        <a:graphicData uri="http://schemas.microsoft.com/office/word/2010/wordprocessingShape">
                          <wps:wsp>
                            <wps:cNvSpPr/>
                            <wps:spPr>
                              <a:xfrm>
                                <a:off x="0" y="0"/>
                                <a:ext cx="548640" cy="369570"/>
                              </a:xfrm>
                              <a:prstGeom prst="rightArrow">
                                <a:avLst/>
                              </a:prstGeom>
                              <a:solidFill>
                                <a:schemeClr val="accent2"/>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ACCBD5" id="Arrow: Right 13" o:spid="_x0000_s1026" type="#_x0000_t13" style="position:absolute;margin-left:7.4pt;margin-top:28.25pt;width:43.2pt;height:29.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" adj="14325" fillcolor="#e97132 [3205]" strokecolor="#030e13 [484]" strokeweight="1pt"/>
                  </w:pict>
                </mc:Fallback>
              </mc:AlternateContent>
            </w:r>
          </w:p>
        </w:tc>
        <w:tc>
          <w:tcPr>
            <w:tcW w:w="4536" w:type="dxa"/>
            <w:shd w:val="clear" w:color="auto" w:fill="E8E8E8" w:themeFill="background2"/>
            <w:vAlign w:val="center"/>
          </w:tcPr>
          <w:p w14:paraId="46B0F7C4" w14:textId="77777777" w:rsidR="005C2170" w:rsidRPr="00B5111D" w:rsidRDefault="005C2170" w:rsidP="007C06E1">
            <w:pPr>
              <w:spacing w:line="360" w:lineRule="auto"/>
              <w:rPr>
                <w:rFonts w:ascii="Arial" w:hAnsi="Arial" w:cs="Arial"/>
              </w:rPr>
            </w:pPr>
            <w:r w:rsidRPr="00B5111D">
              <w:rPr>
                <w:rFonts w:ascii="Arial" w:hAnsi="Arial" w:cs="Arial"/>
              </w:rPr>
              <w:t>• Sustainable fruit sourcing</w:t>
            </w:r>
          </w:p>
          <w:p w14:paraId="0E1E032E" w14:textId="77777777" w:rsidR="005C2170" w:rsidRPr="00B5111D" w:rsidRDefault="005C2170" w:rsidP="007C06E1">
            <w:pPr>
              <w:spacing w:line="360" w:lineRule="auto"/>
              <w:rPr>
                <w:rFonts w:ascii="Arial" w:hAnsi="Arial" w:cs="Arial"/>
              </w:rPr>
            </w:pPr>
            <w:r w:rsidRPr="00B5111D">
              <w:rPr>
                <w:rFonts w:ascii="Arial" w:hAnsi="Arial" w:cs="Arial"/>
              </w:rPr>
              <w:t>• Ethical supplier partnerships              • Traceable global supply chains</w:t>
            </w:r>
          </w:p>
          <w:p w14:paraId="306CC18C" w14:textId="77777777" w:rsidR="005C2170" w:rsidRPr="00B5111D" w:rsidRDefault="005C2170" w:rsidP="007C06E1">
            <w:pPr>
              <w:spacing w:line="360" w:lineRule="auto"/>
              <w:rPr>
                <w:rFonts w:ascii="Arial" w:hAnsi="Arial" w:cs="Arial"/>
              </w:rPr>
            </w:pPr>
            <w:r w:rsidRPr="00B5111D">
              <w:rPr>
                <w:rFonts w:ascii="Arial" w:hAnsi="Arial" w:cs="Arial"/>
              </w:rPr>
              <w:t>• Low</w:t>
            </w:r>
            <w:r w:rsidRPr="00B5111D">
              <w:rPr>
                <w:rFonts w:ascii="Arial" w:hAnsi="Arial" w:cs="Arial"/>
              </w:rPr>
              <w:noBreakHyphen/>
              <w:t>carbon transport</w:t>
            </w:r>
          </w:p>
        </w:tc>
        <w:tc>
          <w:tcPr>
            <w:tcW w:w="1276" w:type="dxa"/>
            <w:shd w:val="clear" w:color="auto" w:fill="E8E8E8" w:themeFill="background2"/>
          </w:tcPr>
          <w:p w14:paraId="5749D66C" w14:textId="77777777" w:rsidR="005C2170" w:rsidRPr="00B5111D" w:rsidRDefault="005C2170" w:rsidP="007C06E1">
            <w:pPr>
              <w:spacing w:line="360" w:lineRule="auto"/>
              <w:rPr>
                <w:rFonts w:ascii="Arial" w:hAnsi="Arial" w:cs="Arial"/>
              </w:rPr>
            </w:pPr>
            <w:r w:rsidRPr="00B5111D">
              <w:rPr>
                <w:rFonts w:ascii="Arial" w:hAnsi="Arial" w:cs="Arial"/>
                <w:b/>
                <w:bCs/>
                <w:noProof/>
              </w:rPr>
              <mc:AlternateContent>
                <mc:Choice Requires="wps">
                  <w:drawing>
                    <wp:anchor distT="0" distB="0" distL="114300" distR="114300" simplePos="0" relativeHeight="251662336" behindDoc="0" locked="0" layoutInCell="1" allowOverlap="1" wp14:anchorId="1572540A" wp14:editId="5E0EB17D">
                      <wp:simplePos x="0" y="0"/>
                      <wp:positionH relativeFrom="column">
                        <wp:posOffset>57150</wp:posOffset>
                      </wp:positionH>
                      <wp:positionV relativeFrom="paragraph">
                        <wp:posOffset>328295</wp:posOffset>
                      </wp:positionV>
                      <wp:extent cx="548640" cy="369570"/>
                      <wp:effectExtent l="0" t="19050" r="41910" b="30480"/>
                      <wp:wrapNone/>
                      <wp:docPr id="91217236" name="Arrow: Right 13"/>
                      <wp:cNvGraphicFramePr/>
                      <a:graphic xmlns:a="http://schemas.openxmlformats.org/drawingml/2006/main">
                        <a:graphicData uri="http://schemas.microsoft.com/office/word/2010/wordprocessingShape">
                          <wps:wsp>
                            <wps:cNvSpPr/>
                            <wps:spPr>
                              <a:xfrm>
                                <a:off x="0" y="0"/>
                                <a:ext cx="548640" cy="369570"/>
                              </a:xfrm>
                              <a:prstGeom prst="rightArrow">
                                <a:avLst/>
                              </a:prstGeom>
                              <a:solidFill>
                                <a:schemeClr val="accent2"/>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F828B1" id="Arrow: Right 13" o:spid="_x0000_s1026" type="#_x0000_t13" style="position:absolute;margin-left:4.5pt;margin-top:25.85pt;width:43.2pt;height:29.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" adj="14325" fillcolor="#e97132 [3205]" strokecolor="#030e13 [484]" strokeweight="1pt"/>
                  </w:pict>
                </mc:Fallback>
              </mc:AlternateContent>
            </w:r>
          </w:p>
        </w:tc>
        <w:tc>
          <w:tcPr>
            <w:tcW w:w="3827" w:type="dxa"/>
            <w:shd w:val="clear" w:color="auto" w:fill="E8E8E8" w:themeFill="background2"/>
            <w:vAlign w:val="center"/>
          </w:tcPr>
          <w:p w14:paraId="46B3E0C6" w14:textId="77777777" w:rsidR="005C2170" w:rsidRPr="00B5111D" w:rsidRDefault="005C2170" w:rsidP="007C06E1">
            <w:pPr>
              <w:spacing w:line="360" w:lineRule="auto"/>
              <w:rPr>
                <w:rFonts w:ascii="Arial" w:hAnsi="Arial" w:cs="Arial"/>
                <w:b/>
                <w:bCs/>
              </w:rPr>
            </w:pPr>
            <w:r w:rsidRPr="00B5111D">
              <w:rPr>
                <w:rFonts w:ascii="Arial" w:hAnsi="Arial" w:cs="Arial"/>
              </w:rPr>
              <w:t>Ensures high product quality, supports ethical brand image, and strengthens supply chain reliability</w:t>
            </w:r>
          </w:p>
        </w:tc>
      </w:tr>
      <w:tr w:rsidR="005C2170" w:rsidRPr="00B5111D" w14:paraId="506B3BBC" w14:textId="77777777" w:rsidTr="007C06E1">
        <w:tc>
          <w:tcPr>
            <w:tcW w:w="1654" w:type="dxa"/>
            <w:shd w:val="clear" w:color="auto" w:fill="CAEDFB" w:themeFill="accent4" w:themeFillTint="33"/>
            <w:vAlign w:val="center"/>
          </w:tcPr>
          <w:p w14:paraId="3979C24A" w14:textId="77777777" w:rsidR="005C2170" w:rsidRPr="00B5111D" w:rsidRDefault="005C2170" w:rsidP="007C06E1">
            <w:pPr>
              <w:spacing w:line="360" w:lineRule="auto"/>
              <w:rPr>
                <w:rFonts w:ascii="Arial" w:hAnsi="Arial" w:cs="Arial"/>
                <w:b/>
                <w:bCs/>
              </w:rPr>
            </w:pPr>
            <w:r w:rsidRPr="00B5111D">
              <w:rPr>
                <w:rFonts w:ascii="Arial" w:hAnsi="Arial" w:cs="Arial"/>
                <w:b/>
                <w:bCs/>
              </w:rPr>
              <w:t>Operations</w:t>
            </w:r>
          </w:p>
        </w:tc>
        <w:tc>
          <w:tcPr>
            <w:tcW w:w="1732" w:type="dxa"/>
            <w:shd w:val="clear" w:color="auto" w:fill="E8E8E8" w:themeFill="background2"/>
          </w:tcPr>
          <w:p w14:paraId="0F1F6C86" w14:textId="77777777" w:rsidR="005C2170" w:rsidRPr="00B5111D" w:rsidRDefault="005C2170" w:rsidP="007C06E1">
            <w:pPr>
              <w:spacing w:line="360" w:lineRule="auto"/>
              <w:jc w:val="center"/>
              <w:rPr>
                <w:rFonts w:ascii="Arial" w:hAnsi="Arial" w:cs="Arial"/>
              </w:rPr>
            </w:pPr>
            <w:r w:rsidRPr="00B5111D">
              <w:rPr>
                <w:rFonts w:ascii="Arial" w:hAnsi="Arial" w:cs="Arial"/>
                <w:b/>
                <w:bCs/>
                <w:noProof/>
              </w:rPr>
              <mc:AlternateContent>
                <mc:Choice Requires="wps">
                  <w:drawing>
                    <wp:anchor distT="0" distB="0" distL="114300" distR="114300" simplePos="0" relativeHeight="251663360" behindDoc="0" locked="0" layoutInCell="1" allowOverlap="1" wp14:anchorId="74BBE88A" wp14:editId="67D4F80E">
                      <wp:simplePos x="0" y="0"/>
                      <wp:positionH relativeFrom="column">
                        <wp:posOffset>147320</wp:posOffset>
                      </wp:positionH>
                      <wp:positionV relativeFrom="paragraph">
                        <wp:posOffset>254000</wp:posOffset>
                      </wp:positionV>
                      <wp:extent cx="548640" cy="369570"/>
                      <wp:effectExtent l="0" t="19050" r="41910" b="30480"/>
                      <wp:wrapNone/>
                      <wp:docPr id="939663604" name="Arrow: Right 13"/>
                      <wp:cNvGraphicFramePr/>
                      <a:graphic xmlns:a="http://schemas.openxmlformats.org/drawingml/2006/main">
                        <a:graphicData uri="http://schemas.microsoft.com/office/word/2010/wordprocessingShape">
                          <wps:wsp>
                            <wps:cNvSpPr/>
                            <wps:spPr>
                              <a:xfrm>
                                <a:off x="0" y="0"/>
                                <a:ext cx="548640" cy="369570"/>
                              </a:xfrm>
                              <a:prstGeom prst="rightArrow">
                                <a:avLst/>
                              </a:prstGeom>
                              <a:solidFill>
                                <a:schemeClr val="accent2"/>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C7F908" id="Arrow: Right 13" o:spid="_x0000_s1026" type="#_x0000_t13" style="position:absolute;margin-left:11.6pt;margin-top:20pt;width:43.2pt;height:29.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" adj="14325" fillcolor="#e97132 [3205]" strokecolor="#030e13 [484]" strokeweight="1pt"/>
                  </w:pict>
                </mc:Fallback>
              </mc:AlternateContent>
            </w:r>
          </w:p>
        </w:tc>
        <w:tc>
          <w:tcPr>
            <w:tcW w:w="4536" w:type="dxa"/>
            <w:shd w:val="clear" w:color="auto" w:fill="E8E8E8" w:themeFill="background2"/>
            <w:vAlign w:val="center"/>
          </w:tcPr>
          <w:p w14:paraId="439309C6" w14:textId="77777777" w:rsidR="005C2170" w:rsidRPr="00B5111D" w:rsidRDefault="005C2170" w:rsidP="007C06E1">
            <w:pPr>
              <w:spacing w:line="360" w:lineRule="auto"/>
              <w:rPr>
                <w:rFonts w:ascii="Arial" w:hAnsi="Arial" w:cs="Arial"/>
              </w:rPr>
            </w:pPr>
            <w:r w:rsidRPr="00B5111D">
              <w:rPr>
                <w:rFonts w:ascii="Arial" w:hAnsi="Arial" w:cs="Arial"/>
              </w:rPr>
              <w:t>• Natural, minimally processed production</w:t>
            </w:r>
          </w:p>
          <w:p w14:paraId="7AEADA80" w14:textId="77777777" w:rsidR="005C2170" w:rsidRPr="00B5111D" w:rsidRDefault="005C2170" w:rsidP="007C06E1">
            <w:pPr>
              <w:spacing w:line="360" w:lineRule="auto"/>
              <w:rPr>
                <w:rFonts w:ascii="Arial" w:hAnsi="Arial" w:cs="Arial"/>
              </w:rPr>
            </w:pPr>
            <w:r w:rsidRPr="00B5111D">
              <w:rPr>
                <w:rFonts w:ascii="Arial" w:hAnsi="Arial" w:cs="Arial"/>
              </w:rPr>
              <w:t>• Renewable energy use</w:t>
            </w:r>
          </w:p>
          <w:p w14:paraId="1ECD5E15" w14:textId="77777777" w:rsidR="005C2170" w:rsidRPr="00B5111D" w:rsidRDefault="005C2170" w:rsidP="007C06E1">
            <w:pPr>
              <w:spacing w:line="360" w:lineRule="auto"/>
              <w:rPr>
                <w:rFonts w:ascii="Arial" w:hAnsi="Arial" w:cs="Arial"/>
              </w:rPr>
            </w:pPr>
            <w:r w:rsidRPr="00B5111D">
              <w:rPr>
                <w:rFonts w:ascii="Arial" w:hAnsi="Arial" w:cs="Arial"/>
              </w:rPr>
              <w:t>• Low</w:t>
            </w:r>
            <w:r w:rsidRPr="00B5111D">
              <w:rPr>
                <w:rFonts w:ascii="Arial" w:hAnsi="Arial" w:cs="Arial"/>
              </w:rPr>
              <w:noBreakHyphen/>
              <w:t>carbon manufacturing</w:t>
            </w:r>
          </w:p>
          <w:p w14:paraId="479F0F97" w14:textId="77777777" w:rsidR="005C2170" w:rsidRPr="00B5111D" w:rsidRDefault="005C2170" w:rsidP="007C06E1">
            <w:pPr>
              <w:spacing w:line="360" w:lineRule="auto"/>
              <w:rPr>
                <w:rFonts w:ascii="Arial" w:hAnsi="Arial" w:cs="Arial"/>
                <w:b/>
                <w:bCs/>
              </w:rPr>
            </w:pPr>
            <w:r w:rsidRPr="00B5111D">
              <w:rPr>
                <w:rFonts w:ascii="Arial" w:hAnsi="Arial" w:cs="Arial"/>
              </w:rPr>
              <w:t>• Strict quality control</w:t>
            </w:r>
          </w:p>
        </w:tc>
        <w:tc>
          <w:tcPr>
            <w:tcW w:w="1276" w:type="dxa"/>
            <w:shd w:val="clear" w:color="auto" w:fill="E8E8E8" w:themeFill="background2"/>
          </w:tcPr>
          <w:p w14:paraId="3C25E408" w14:textId="77777777" w:rsidR="005C2170" w:rsidRPr="00B5111D" w:rsidRDefault="005C2170" w:rsidP="007C06E1">
            <w:pPr>
              <w:spacing w:line="360" w:lineRule="auto"/>
              <w:rPr>
                <w:rFonts w:ascii="Arial" w:hAnsi="Arial" w:cs="Arial"/>
              </w:rPr>
            </w:pPr>
            <w:r w:rsidRPr="00B5111D">
              <w:rPr>
                <w:rFonts w:ascii="Arial" w:hAnsi="Arial" w:cs="Arial"/>
                <w:b/>
                <w:bCs/>
                <w:noProof/>
              </w:rPr>
              <mc:AlternateContent>
                <mc:Choice Requires="wps">
                  <w:drawing>
                    <wp:anchor distT="0" distB="0" distL="114300" distR="114300" simplePos="0" relativeHeight="251664384" behindDoc="0" locked="0" layoutInCell="1" allowOverlap="1" wp14:anchorId="703D3016" wp14:editId="766AB79F">
                      <wp:simplePos x="0" y="0"/>
                      <wp:positionH relativeFrom="column">
                        <wp:posOffset>26670</wp:posOffset>
                      </wp:positionH>
                      <wp:positionV relativeFrom="paragraph">
                        <wp:posOffset>204470</wp:posOffset>
                      </wp:positionV>
                      <wp:extent cx="548640" cy="369570"/>
                      <wp:effectExtent l="0" t="19050" r="41910" b="30480"/>
                      <wp:wrapNone/>
                      <wp:docPr id="1661810927" name="Arrow: Right 13"/>
                      <wp:cNvGraphicFramePr/>
                      <a:graphic xmlns:a="http://schemas.openxmlformats.org/drawingml/2006/main">
                        <a:graphicData uri="http://schemas.microsoft.com/office/word/2010/wordprocessingShape">
                          <wps:wsp>
                            <wps:cNvSpPr/>
                            <wps:spPr>
                              <a:xfrm>
                                <a:off x="0" y="0"/>
                                <a:ext cx="548640" cy="369570"/>
                              </a:xfrm>
                              <a:prstGeom prst="rightArrow">
                                <a:avLst/>
                              </a:prstGeom>
                              <a:solidFill>
                                <a:schemeClr val="accent2"/>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64E01A" id="Arrow: Right 13" o:spid="_x0000_s1026" type="#_x0000_t13" style="position:absolute;margin-left:2.1pt;margin-top:16.1pt;width:43.2pt;height:29.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" adj="14325" fillcolor="#e97132 [3205]" strokecolor="#030e13 [484]" strokeweight="1pt"/>
                  </w:pict>
                </mc:Fallback>
              </mc:AlternateContent>
            </w:r>
          </w:p>
        </w:tc>
        <w:tc>
          <w:tcPr>
            <w:tcW w:w="3827" w:type="dxa"/>
            <w:shd w:val="clear" w:color="auto" w:fill="E8E8E8" w:themeFill="background2"/>
            <w:vAlign w:val="center"/>
          </w:tcPr>
          <w:p w14:paraId="14A9C806" w14:textId="77777777" w:rsidR="005C2170" w:rsidRPr="00B5111D" w:rsidRDefault="005C2170" w:rsidP="007C06E1">
            <w:pPr>
              <w:spacing w:line="360" w:lineRule="auto"/>
              <w:rPr>
                <w:rFonts w:ascii="Arial" w:hAnsi="Arial" w:cs="Arial"/>
                <w:b/>
                <w:bCs/>
              </w:rPr>
            </w:pPr>
            <w:r w:rsidRPr="00B5111D">
              <w:rPr>
                <w:rFonts w:ascii="Arial" w:hAnsi="Arial" w:cs="Arial"/>
              </w:rPr>
              <w:t>Produces high quality drinks, reduces environmental impact, and supports premium pricing</w:t>
            </w:r>
          </w:p>
        </w:tc>
      </w:tr>
      <w:tr w:rsidR="005C2170" w:rsidRPr="00B5111D" w14:paraId="27A1E50E" w14:textId="77777777" w:rsidTr="007C06E1">
        <w:tc>
          <w:tcPr>
            <w:tcW w:w="1654" w:type="dxa"/>
            <w:shd w:val="clear" w:color="auto" w:fill="CAEDFB" w:themeFill="accent4" w:themeFillTint="33"/>
            <w:vAlign w:val="center"/>
          </w:tcPr>
          <w:p w14:paraId="3CDF85EC" w14:textId="77777777" w:rsidR="005C2170" w:rsidRPr="00B5111D" w:rsidRDefault="005C2170" w:rsidP="007C06E1">
            <w:pPr>
              <w:spacing w:line="360" w:lineRule="auto"/>
              <w:rPr>
                <w:rFonts w:ascii="Arial" w:hAnsi="Arial" w:cs="Arial"/>
                <w:b/>
                <w:bCs/>
              </w:rPr>
            </w:pPr>
            <w:r w:rsidRPr="00B5111D">
              <w:rPr>
                <w:rFonts w:ascii="Arial" w:hAnsi="Arial" w:cs="Arial"/>
                <w:b/>
                <w:bCs/>
              </w:rPr>
              <w:t>Outbound Logistics</w:t>
            </w:r>
          </w:p>
        </w:tc>
        <w:tc>
          <w:tcPr>
            <w:tcW w:w="1732" w:type="dxa"/>
            <w:shd w:val="clear" w:color="auto" w:fill="E8E8E8" w:themeFill="background2"/>
          </w:tcPr>
          <w:p w14:paraId="6621746A" w14:textId="77777777" w:rsidR="005C2170" w:rsidRPr="00B5111D" w:rsidRDefault="005C2170" w:rsidP="007C06E1">
            <w:pPr>
              <w:spacing w:line="360" w:lineRule="auto"/>
              <w:jc w:val="center"/>
              <w:rPr>
                <w:rFonts w:ascii="Arial" w:hAnsi="Arial" w:cs="Arial"/>
              </w:rPr>
            </w:pPr>
            <w:r w:rsidRPr="00B5111D">
              <w:rPr>
                <w:rFonts w:ascii="Arial" w:hAnsi="Arial" w:cs="Arial"/>
                <w:b/>
                <w:bCs/>
                <w:noProof/>
              </w:rPr>
              <mc:AlternateContent>
                <mc:Choice Requires="wps">
                  <w:drawing>
                    <wp:anchor distT="0" distB="0" distL="114300" distR="114300" simplePos="0" relativeHeight="251665408" behindDoc="0" locked="0" layoutInCell="1" allowOverlap="1" wp14:anchorId="771343DF" wp14:editId="391FBE9E">
                      <wp:simplePos x="0" y="0"/>
                      <wp:positionH relativeFrom="column">
                        <wp:posOffset>93980</wp:posOffset>
                      </wp:positionH>
                      <wp:positionV relativeFrom="paragraph">
                        <wp:posOffset>84455</wp:posOffset>
                      </wp:positionV>
                      <wp:extent cx="548640" cy="369570"/>
                      <wp:effectExtent l="0" t="19050" r="41910" b="30480"/>
                      <wp:wrapNone/>
                      <wp:docPr id="1061458143" name="Arrow: Right 13"/>
                      <wp:cNvGraphicFramePr/>
                      <a:graphic xmlns:a="http://schemas.openxmlformats.org/drawingml/2006/main">
                        <a:graphicData uri="http://schemas.microsoft.com/office/word/2010/wordprocessingShape">
                          <wps:wsp>
                            <wps:cNvSpPr/>
                            <wps:spPr>
                              <a:xfrm>
                                <a:off x="0" y="0"/>
                                <a:ext cx="548640" cy="369570"/>
                              </a:xfrm>
                              <a:prstGeom prst="rightArrow">
                                <a:avLst/>
                              </a:prstGeom>
                              <a:solidFill>
                                <a:schemeClr val="accent2"/>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795C53" id="Arrow: Right 13" o:spid="_x0000_s1026" type="#_x0000_t13" style="position:absolute;margin-left:7.4pt;margin-top:6.65pt;width:43.2pt;height:29.1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" adj="14325" fillcolor="#e97132 [3205]" strokecolor="#030e13 [484]" strokeweight="1pt"/>
                  </w:pict>
                </mc:Fallback>
              </mc:AlternateContent>
            </w:r>
          </w:p>
        </w:tc>
        <w:tc>
          <w:tcPr>
            <w:tcW w:w="4536" w:type="dxa"/>
            <w:shd w:val="clear" w:color="auto" w:fill="E8E8E8" w:themeFill="background2"/>
            <w:vAlign w:val="center"/>
          </w:tcPr>
          <w:p w14:paraId="2C7C03DD" w14:textId="77777777" w:rsidR="005C2170" w:rsidRPr="00B5111D" w:rsidRDefault="005C2170" w:rsidP="007C06E1">
            <w:pPr>
              <w:spacing w:line="360" w:lineRule="auto"/>
              <w:rPr>
                <w:rFonts w:ascii="Arial" w:hAnsi="Arial" w:cs="Arial"/>
              </w:rPr>
            </w:pPr>
            <w:r w:rsidRPr="00B5111D">
              <w:rPr>
                <w:rFonts w:ascii="Arial" w:hAnsi="Arial" w:cs="Arial"/>
              </w:rPr>
              <w:t>• Coca</w:t>
            </w:r>
            <w:r w:rsidRPr="00B5111D">
              <w:rPr>
                <w:rFonts w:ascii="Arial" w:hAnsi="Arial" w:cs="Arial"/>
              </w:rPr>
              <w:noBreakHyphen/>
              <w:t>Cola’s distribution network</w:t>
            </w:r>
          </w:p>
          <w:p w14:paraId="2CAD0AB4" w14:textId="77777777" w:rsidR="005C2170" w:rsidRPr="00B5111D" w:rsidRDefault="005C2170" w:rsidP="007C06E1">
            <w:pPr>
              <w:spacing w:line="360" w:lineRule="auto"/>
              <w:rPr>
                <w:rFonts w:ascii="Arial" w:hAnsi="Arial" w:cs="Arial"/>
              </w:rPr>
            </w:pPr>
            <w:r w:rsidRPr="00B5111D">
              <w:rPr>
                <w:rFonts w:ascii="Arial" w:hAnsi="Arial" w:cs="Arial"/>
              </w:rPr>
              <w:t>• Efficient delivery to retailers</w:t>
            </w:r>
          </w:p>
          <w:p w14:paraId="058077EE" w14:textId="77777777" w:rsidR="005C2170" w:rsidRPr="00B5111D" w:rsidRDefault="005C2170" w:rsidP="007C06E1">
            <w:pPr>
              <w:spacing w:line="360" w:lineRule="auto"/>
              <w:rPr>
                <w:rFonts w:ascii="Arial" w:hAnsi="Arial" w:cs="Arial"/>
                <w:b/>
                <w:bCs/>
              </w:rPr>
            </w:pPr>
            <w:r w:rsidRPr="00B5111D">
              <w:rPr>
                <w:rFonts w:ascii="Arial" w:hAnsi="Arial" w:cs="Arial"/>
              </w:rPr>
              <w:t>• Strong European reach</w:t>
            </w:r>
          </w:p>
        </w:tc>
        <w:tc>
          <w:tcPr>
            <w:tcW w:w="1276" w:type="dxa"/>
            <w:shd w:val="clear" w:color="auto" w:fill="E8E8E8" w:themeFill="background2"/>
          </w:tcPr>
          <w:p w14:paraId="2C85A574" w14:textId="77777777" w:rsidR="005C2170" w:rsidRPr="00B5111D" w:rsidRDefault="005C2170" w:rsidP="007C06E1">
            <w:pPr>
              <w:spacing w:line="360" w:lineRule="auto"/>
              <w:rPr>
                <w:rFonts w:ascii="Arial" w:hAnsi="Arial" w:cs="Arial"/>
              </w:rPr>
            </w:pPr>
            <w:r w:rsidRPr="00B5111D">
              <w:rPr>
                <w:rFonts w:ascii="Arial" w:hAnsi="Arial" w:cs="Arial"/>
                <w:b/>
                <w:bCs/>
                <w:noProof/>
              </w:rPr>
              <mc:AlternateContent>
                <mc:Choice Requires="wps">
                  <w:drawing>
                    <wp:anchor distT="0" distB="0" distL="114300" distR="114300" simplePos="0" relativeHeight="251666432" behindDoc="0" locked="0" layoutInCell="1" allowOverlap="1" wp14:anchorId="11E08FF0" wp14:editId="6EFEAA2C">
                      <wp:simplePos x="0" y="0"/>
                      <wp:positionH relativeFrom="column">
                        <wp:posOffset>41910</wp:posOffset>
                      </wp:positionH>
                      <wp:positionV relativeFrom="paragraph">
                        <wp:posOffset>107315</wp:posOffset>
                      </wp:positionV>
                      <wp:extent cx="548640" cy="369570"/>
                      <wp:effectExtent l="0" t="19050" r="41910" b="30480"/>
                      <wp:wrapNone/>
                      <wp:docPr id="1526165374" name="Arrow: Right 13"/>
                      <wp:cNvGraphicFramePr/>
                      <a:graphic xmlns:a="http://schemas.openxmlformats.org/drawingml/2006/main">
                        <a:graphicData uri="http://schemas.microsoft.com/office/word/2010/wordprocessingShape">
                          <wps:wsp>
                            <wps:cNvSpPr/>
                            <wps:spPr>
                              <a:xfrm>
                                <a:off x="0" y="0"/>
                                <a:ext cx="548640" cy="369570"/>
                              </a:xfrm>
                              <a:prstGeom prst="rightArrow">
                                <a:avLst/>
                              </a:prstGeom>
                              <a:solidFill>
                                <a:schemeClr val="accent2"/>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3A6EAE" id="Arrow: Right 13" o:spid="_x0000_s1026" type="#_x0000_t13" style="position:absolute;margin-left:3.3pt;margin-top:8.45pt;width:43.2pt;height:29.1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" adj="14325" fillcolor="#e97132 [3205]" strokecolor="#030e13 [484]" strokeweight="1pt"/>
                  </w:pict>
                </mc:Fallback>
              </mc:AlternateContent>
            </w:r>
          </w:p>
        </w:tc>
        <w:tc>
          <w:tcPr>
            <w:tcW w:w="3827" w:type="dxa"/>
            <w:shd w:val="clear" w:color="auto" w:fill="E8E8E8" w:themeFill="background2"/>
            <w:vAlign w:val="center"/>
          </w:tcPr>
          <w:p w14:paraId="1E290B44" w14:textId="77777777" w:rsidR="005C2170" w:rsidRPr="00B5111D" w:rsidRDefault="005C2170" w:rsidP="007C06E1">
            <w:pPr>
              <w:spacing w:line="360" w:lineRule="auto"/>
              <w:rPr>
                <w:rFonts w:ascii="Arial" w:hAnsi="Arial" w:cs="Arial"/>
                <w:b/>
                <w:bCs/>
              </w:rPr>
            </w:pPr>
            <w:r w:rsidRPr="00B5111D">
              <w:rPr>
                <w:rFonts w:ascii="Arial" w:hAnsi="Arial" w:cs="Arial"/>
              </w:rPr>
              <w:t>Improves product availability, speeds up market penetration, and reduces logistics costs</w:t>
            </w:r>
          </w:p>
        </w:tc>
      </w:tr>
      <w:tr w:rsidR="005C2170" w:rsidRPr="00B5111D" w14:paraId="0AFE8A07" w14:textId="77777777" w:rsidTr="007C06E1">
        <w:tc>
          <w:tcPr>
            <w:tcW w:w="1654" w:type="dxa"/>
            <w:shd w:val="clear" w:color="auto" w:fill="CAEDFB" w:themeFill="accent4" w:themeFillTint="33"/>
            <w:vAlign w:val="center"/>
          </w:tcPr>
          <w:p w14:paraId="08DD0A27" w14:textId="77777777" w:rsidR="005C2170" w:rsidRPr="00B5111D" w:rsidRDefault="005C2170" w:rsidP="007C06E1">
            <w:pPr>
              <w:spacing w:line="360" w:lineRule="auto"/>
              <w:rPr>
                <w:rFonts w:ascii="Arial" w:hAnsi="Arial" w:cs="Arial"/>
                <w:b/>
                <w:bCs/>
              </w:rPr>
            </w:pPr>
            <w:r w:rsidRPr="00B5111D">
              <w:rPr>
                <w:rFonts w:ascii="Arial" w:hAnsi="Arial" w:cs="Arial"/>
                <w:b/>
                <w:bCs/>
              </w:rPr>
              <w:t>Marketing &amp; Sales</w:t>
            </w:r>
          </w:p>
        </w:tc>
        <w:tc>
          <w:tcPr>
            <w:tcW w:w="1732" w:type="dxa"/>
            <w:shd w:val="clear" w:color="auto" w:fill="E8E8E8" w:themeFill="background2"/>
          </w:tcPr>
          <w:p w14:paraId="22DB3942" w14:textId="77777777" w:rsidR="005C2170" w:rsidRPr="00B5111D" w:rsidRDefault="005C2170" w:rsidP="007C06E1">
            <w:pPr>
              <w:spacing w:line="360" w:lineRule="auto"/>
              <w:jc w:val="center"/>
              <w:rPr>
                <w:rFonts w:ascii="Arial" w:hAnsi="Arial" w:cs="Arial"/>
              </w:rPr>
            </w:pPr>
            <w:r w:rsidRPr="00B5111D">
              <w:rPr>
                <w:rFonts w:ascii="Arial" w:hAnsi="Arial" w:cs="Arial"/>
                <w:b/>
                <w:bCs/>
                <w:noProof/>
              </w:rPr>
              <mc:AlternateContent>
                <mc:Choice Requires="wps">
                  <w:drawing>
                    <wp:anchor distT="0" distB="0" distL="114300" distR="114300" simplePos="0" relativeHeight="251667456" behindDoc="0" locked="0" layoutInCell="1" allowOverlap="1" wp14:anchorId="3AD35ED5" wp14:editId="59E9ED2A">
                      <wp:simplePos x="0" y="0"/>
                      <wp:positionH relativeFrom="column">
                        <wp:posOffset>78740</wp:posOffset>
                      </wp:positionH>
                      <wp:positionV relativeFrom="paragraph">
                        <wp:posOffset>207645</wp:posOffset>
                      </wp:positionV>
                      <wp:extent cx="548640" cy="369570"/>
                      <wp:effectExtent l="0" t="19050" r="41910" b="30480"/>
                      <wp:wrapNone/>
                      <wp:docPr id="1032300361" name="Arrow: Right 13"/>
                      <wp:cNvGraphicFramePr/>
                      <a:graphic xmlns:a="http://schemas.openxmlformats.org/drawingml/2006/main">
                        <a:graphicData uri="http://schemas.microsoft.com/office/word/2010/wordprocessingShape">
                          <wps:wsp>
                            <wps:cNvSpPr/>
                            <wps:spPr>
                              <a:xfrm>
                                <a:off x="0" y="0"/>
                                <a:ext cx="548640" cy="369570"/>
                              </a:xfrm>
                              <a:prstGeom prst="rightArrow">
                                <a:avLst/>
                              </a:prstGeom>
                              <a:solidFill>
                                <a:schemeClr val="accent2"/>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5208BA" id="Arrow: Right 13" o:spid="_x0000_s1026" type="#_x0000_t13" style="position:absolute;margin-left:6.2pt;margin-top:16.35pt;width:43.2pt;height:29.1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" adj="14325" fillcolor="#e97132 [3205]" strokecolor="#030e13 [484]" strokeweight="1pt"/>
                  </w:pict>
                </mc:Fallback>
              </mc:AlternateContent>
            </w:r>
          </w:p>
        </w:tc>
        <w:tc>
          <w:tcPr>
            <w:tcW w:w="4536" w:type="dxa"/>
            <w:shd w:val="clear" w:color="auto" w:fill="E8E8E8" w:themeFill="background2"/>
            <w:vAlign w:val="center"/>
          </w:tcPr>
          <w:p w14:paraId="4F307091" w14:textId="77777777" w:rsidR="005C2170" w:rsidRPr="00B5111D" w:rsidRDefault="005C2170" w:rsidP="007C06E1">
            <w:pPr>
              <w:spacing w:line="360" w:lineRule="auto"/>
              <w:rPr>
                <w:rFonts w:ascii="Arial" w:hAnsi="Arial" w:cs="Arial"/>
              </w:rPr>
            </w:pPr>
            <w:r w:rsidRPr="00B5111D">
              <w:rPr>
                <w:rFonts w:ascii="Arial" w:hAnsi="Arial" w:cs="Arial"/>
              </w:rPr>
              <w:t>• Playful, ethical brand identity</w:t>
            </w:r>
          </w:p>
          <w:p w14:paraId="105B517B" w14:textId="77777777" w:rsidR="005C2170" w:rsidRPr="00B5111D" w:rsidRDefault="005C2170" w:rsidP="007C06E1">
            <w:pPr>
              <w:spacing w:line="360" w:lineRule="auto"/>
              <w:rPr>
                <w:rFonts w:ascii="Arial" w:hAnsi="Arial" w:cs="Arial"/>
              </w:rPr>
            </w:pPr>
            <w:r w:rsidRPr="00B5111D">
              <w:rPr>
                <w:rFonts w:ascii="Arial" w:hAnsi="Arial" w:cs="Arial"/>
              </w:rPr>
              <w:t>•Sustainability focused messaging</w:t>
            </w:r>
          </w:p>
          <w:p w14:paraId="1A519741" w14:textId="77777777" w:rsidR="005C2170" w:rsidRPr="00B5111D" w:rsidRDefault="005C2170" w:rsidP="007C06E1">
            <w:pPr>
              <w:spacing w:line="360" w:lineRule="auto"/>
              <w:rPr>
                <w:rFonts w:ascii="Arial" w:hAnsi="Arial" w:cs="Arial"/>
              </w:rPr>
            </w:pPr>
            <w:r w:rsidRPr="00B5111D">
              <w:rPr>
                <w:rFonts w:ascii="Arial" w:hAnsi="Arial" w:cs="Arial"/>
              </w:rPr>
              <w:t>• Strong digital marketing</w:t>
            </w:r>
          </w:p>
          <w:p w14:paraId="47245B99" w14:textId="77777777" w:rsidR="005C2170" w:rsidRPr="00B5111D" w:rsidRDefault="005C2170" w:rsidP="007C06E1">
            <w:pPr>
              <w:spacing w:line="360" w:lineRule="auto"/>
              <w:rPr>
                <w:rFonts w:ascii="Arial" w:hAnsi="Arial" w:cs="Arial"/>
                <w:b/>
                <w:bCs/>
              </w:rPr>
            </w:pPr>
            <w:r w:rsidRPr="00B5111D">
              <w:rPr>
                <w:rFonts w:ascii="Arial" w:hAnsi="Arial" w:cs="Arial"/>
              </w:rPr>
              <w:t>• Transparent communication</w:t>
            </w:r>
          </w:p>
        </w:tc>
        <w:tc>
          <w:tcPr>
            <w:tcW w:w="1276" w:type="dxa"/>
            <w:shd w:val="clear" w:color="auto" w:fill="E8E8E8" w:themeFill="background2"/>
          </w:tcPr>
          <w:p w14:paraId="58DAE541" w14:textId="77777777" w:rsidR="005C2170" w:rsidRPr="00B5111D" w:rsidRDefault="005C2170" w:rsidP="007C06E1">
            <w:pPr>
              <w:spacing w:line="360" w:lineRule="auto"/>
              <w:rPr>
                <w:rFonts w:ascii="Arial" w:hAnsi="Arial" w:cs="Arial"/>
              </w:rPr>
            </w:pPr>
            <w:r w:rsidRPr="00B5111D">
              <w:rPr>
                <w:rFonts w:ascii="Arial" w:hAnsi="Arial" w:cs="Arial"/>
                <w:b/>
                <w:bCs/>
                <w:noProof/>
              </w:rPr>
              <mc:AlternateContent>
                <mc:Choice Requires="wps">
                  <w:drawing>
                    <wp:anchor distT="0" distB="0" distL="114300" distR="114300" simplePos="0" relativeHeight="251668480" behindDoc="0" locked="0" layoutInCell="1" allowOverlap="1" wp14:anchorId="7E3C51A6" wp14:editId="6B1554FF">
                      <wp:simplePos x="0" y="0"/>
                      <wp:positionH relativeFrom="column">
                        <wp:posOffset>64770</wp:posOffset>
                      </wp:positionH>
                      <wp:positionV relativeFrom="paragraph">
                        <wp:posOffset>200025</wp:posOffset>
                      </wp:positionV>
                      <wp:extent cx="548640" cy="369570"/>
                      <wp:effectExtent l="0" t="19050" r="41910" b="30480"/>
                      <wp:wrapNone/>
                      <wp:docPr id="1421604253" name="Arrow: Right 13"/>
                      <wp:cNvGraphicFramePr/>
                      <a:graphic xmlns:a="http://schemas.openxmlformats.org/drawingml/2006/main">
                        <a:graphicData uri="http://schemas.microsoft.com/office/word/2010/wordprocessingShape">
                          <wps:wsp>
                            <wps:cNvSpPr/>
                            <wps:spPr>
                              <a:xfrm>
                                <a:off x="0" y="0"/>
                                <a:ext cx="548640" cy="369570"/>
                              </a:xfrm>
                              <a:prstGeom prst="rightArrow">
                                <a:avLst/>
                              </a:prstGeom>
                              <a:solidFill>
                                <a:schemeClr val="accent2"/>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9B50CF" id="Arrow: Right 13" o:spid="_x0000_s1026" type="#_x0000_t13" style="position:absolute;margin-left:5.1pt;margin-top:15.75pt;width:43.2pt;height:29.1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" adj="14325" fillcolor="#e97132 [3205]" strokecolor="#030e13 [484]" strokeweight="1pt"/>
                  </w:pict>
                </mc:Fallback>
              </mc:AlternateContent>
            </w:r>
          </w:p>
        </w:tc>
        <w:tc>
          <w:tcPr>
            <w:tcW w:w="3827" w:type="dxa"/>
            <w:shd w:val="clear" w:color="auto" w:fill="E8E8E8" w:themeFill="background2"/>
            <w:vAlign w:val="center"/>
          </w:tcPr>
          <w:p w14:paraId="6099E54C" w14:textId="77777777" w:rsidR="005C2170" w:rsidRPr="00B5111D" w:rsidRDefault="005C2170" w:rsidP="007C06E1">
            <w:pPr>
              <w:spacing w:line="360" w:lineRule="auto"/>
              <w:rPr>
                <w:rFonts w:ascii="Arial" w:hAnsi="Arial" w:cs="Arial"/>
                <w:b/>
                <w:bCs/>
              </w:rPr>
            </w:pPr>
            <w:r w:rsidRPr="00B5111D">
              <w:rPr>
                <w:rFonts w:ascii="Arial" w:hAnsi="Arial" w:cs="Arial"/>
              </w:rPr>
              <w:t>Differentiates Innocent from competitors, builds trust, and attracts health-conscious consumers</w:t>
            </w:r>
          </w:p>
        </w:tc>
      </w:tr>
      <w:tr w:rsidR="005C2170" w:rsidRPr="00B5111D" w14:paraId="6110E8A0" w14:textId="77777777" w:rsidTr="007C06E1">
        <w:tc>
          <w:tcPr>
            <w:tcW w:w="1654" w:type="dxa"/>
            <w:shd w:val="clear" w:color="auto" w:fill="CAEDFB" w:themeFill="accent4" w:themeFillTint="33"/>
            <w:vAlign w:val="center"/>
          </w:tcPr>
          <w:p w14:paraId="6201D3DB" w14:textId="77777777" w:rsidR="005C2170" w:rsidRPr="00B5111D" w:rsidRDefault="005C2170" w:rsidP="007C06E1">
            <w:pPr>
              <w:spacing w:line="360" w:lineRule="auto"/>
              <w:rPr>
                <w:rFonts w:ascii="Arial" w:hAnsi="Arial" w:cs="Arial"/>
                <w:b/>
                <w:bCs/>
              </w:rPr>
            </w:pPr>
            <w:r w:rsidRPr="00B5111D">
              <w:rPr>
                <w:rFonts w:ascii="Arial" w:hAnsi="Arial" w:cs="Arial"/>
                <w:b/>
                <w:bCs/>
              </w:rPr>
              <w:t>Service</w:t>
            </w:r>
          </w:p>
        </w:tc>
        <w:tc>
          <w:tcPr>
            <w:tcW w:w="1732" w:type="dxa"/>
            <w:shd w:val="clear" w:color="auto" w:fill="E8E8E8" w:themeFill="background2"/>
          </w:tcPr>
          <w:p w14:paraId="7B2963ED" w14:textId="77777777" w:rsidR="005C2170" w:rsidRPr="00B5111D" w:rsidRDefault="005C2170" w:rsidP="007C06E1">
            <w:pPr>
              <w:spacing w:line="360" w:lineRule="auto"/>
              <w:jc w:val="center"/>
              <w:rPr>
                <w:rFonts w:ascii="Arial" w:hAnsi="Arial" w:cs="Arial"/>
              </w:rPr>
            </w:pPr>
            <w:r w:rsidRPr="00B5111D">
              <w:rPr>
                <w:rFonts w:ascii="Arial" w:hAnsi="Arial" w:cs="Arial"/>
                <w:b/>
                <w:bCs/>
                <w:noProof/>
              </w:rPr>
              <mc:AlternateContent>
                <mc:Choice Requires="wps">
                  <w:drawing>
                    <wp:anchor distT="0" distB="0" distL="114300" distR="114300" simplePos="0" relativeHeight="251669504" behindDoc="0" locked="0" layoutInCell="1" allowOverlap="1" wp14:anchorId="2C6AB90B" wp14:editId="15499EF6">
                      <wp:simplePos x="0" y="0"/>
                      <wp:positionH relativeFrom="column">
                        <wp:posOffset>101600</wp:posOffset>
                      </wp:positionH>
                      <wp:positionV relativeFrom="paragraph">
                        <wp:posOffset>140970</wp:posOffset>
                      </wp:positionV>
                      <wp:extent cx="548640" cy="369570"/>
                      <wp:effectExtent l="0" t="19050" r="41910" b="30480"/>
                      <wp:wrapNone/>
                      <wp:docPr id="2082363443" name="Arrow: Right 13"/>
                      <wp:cNvGraphicFramePr/>
                      <a:graphic xmlns:a="http://schemas.openxmlformats.org/drawingml/2006/main">
                        <a:graphicData uri="http://schemas.microsoft.com/office/word/2010/wordprocessingShape">
                          <wps:wsp>
                            <wps:cNvSpPr/>
                            <wps:spPr>
                              <a:xfrm>
                                <a:off x="0" y="0"/>
                                <a:ext cx="548640" cy="369570"/>
                              </a:xfrm>
                              <a:prstGeom prst="rightArrow">
                                <a:avLst/>
                              </a:prstGeom>
                              <a:solidFill>
                                <a:schemeClr val="accent2"/>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B20EFE" id="Arrow: Right 13" o:spid="_x0000_s1026" type="#_x0000_t13" style="position:absolute;margin-left:8pt;margin-top:11.1pt;width:43.2pt;height:29.1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" adj="14325" fillcolor="#e97132 [3205]" strokecolor="#030e13 [484]" strokeweight="1pt"/>
                  </w:pict>
                </mc:Fallback>
              </mc:AlternateContent>
            </w:r>
          </w:p>
        </w:tc>
        <w:tc>
          <w:tcPr>
            <w:tcW w:w="4536" w:type="dxa"/>
            <w:shd w:val="clear" w:color="auto" w:fill="E8E8E8" w:themeFill="background2"/>
            <w:vAlign w:val="center"/>
          </w:tcPr>
          <w:p w14:paraId="7DEB8676" w14:textId="77777777" w:rsidR="005C2170" w:rsidRPr="00B5111D" w:rsidRDefault="005C2170" w:rsidP="007C06E1">
            <w:pPr>
              <w:spacing w:line="360" w:lineRule="auto"/>
              <w:rPr>
                <w:rFonts w:ascii="Arial" w:hAnsi="Arial" w:cs="Arial"/>
              </w:rPr>
            </w:pPr>
            <w:r w:rsidRPr="00B5111D">
              <w:rPr>
                <w:rFonts w:ascii="Arial" w:hAnsi="Arial" w:cs="Arial"/>
              </w:rPr>
              <w:t>• Customer engagement on social media</w:t>
            </w:r>
          </w:p>
          <w:p w14:paraId="4F925760" w14:textId="77777777" w:rsidR="005C2170" w:rsidRPr="00B5111D" w:rsidRDefault="005C2170" w:rsidP="007C06E1">
            <w:pPr>
              <w:spacing w:line="360" w:lineRule="auto"/>
              <w:rPr>
                <w:rFonts w:ascii="Arial" w:hAnsi="Arial" w:cs="Arial"/>
              </w:rPr>
            </w:pPr>
            <w:r w:rsidRPr="00B5111D">
              <w:rPr>
                <w:rFonts w:ascii="Arial" w:hAnsi="Arial" w:cs="Arial"/>
              </w:rPr>
              <w:t>• Community and sustainability initiatives</w:t>
            </w:r>
          </w:p>
          <w:p w14:paraId="3C2ED71D" w14:textId="77777777" w:rsidR="005C2170" w:rsidRPr="00B5111D" w:rsidRDefault="005C2170" w:rsidP="007C06E1">
            <w:pPr>
              <w:spacing w:line="360" w:lineRule="auto"/>
              <w:rPr>
                <w:rFonts w:ascii="Arial" w:hAnsi="Arial" w:cs="Arial"/>
                <w:b/>
                <w:bCs/>
              </w:rPr>
            </w:pPr>
            <w:r w:rsidRPr="00B5111D">
              <w:rPr>
                <w:rFonts w:ascii="Arial" w:hAnsi="Arial" w:cs="Arial"/>
              </w:rPr>
              <w:t>• Clear product information</w:t>
            </w:r>
          </w:p>
        </w:tc>
        <w:tc>
          <w:tcPr>
            <w:tcW w:w="1276" w:type="dxa"/>
            <w:shd w:val="clear" w:color="auto" w:fill="E8E8E8" w:themeFill="background2"/>
          </w:tcPr>
          <w:p w14:paraId="6BFF5A2F" w14:textId="77777777" w:rsidR="005C2170" w:rsidRPr="00B5111D" w:rsidRDefault="005C2170" w:rsidP="007C06E1">
            <w:pPr>
              <w:spacing w:line="360" w:lineRule="auto"/>
              <w:rPr>
                <w:rFonts w:ascii="Arial" w:hAnsi="Arial" w:cs="Arial"/>
              </w:rPr>
            </w:pPr>
            <w:r w:rsidRPr="00B5111D">
              <w:rPr>
                <w:rFonts w:ascii="Arial" w:hAnsi="Arial" w:cs="Arial"/>
                <w:b/>
                <w:bCs/>
                <w:noProof/>
              </w:rPr>
              <mc:AlternateContent>
                <mc:Choice Requires="wps">
                  <w:drawing>
                    <wp:anchor distT="0" distB="0" distL="114300" distR="114300" simplePos="0" relativeHeight="251670528" behindDoc="0" locked="0" layoutInCell="1" allowOverlap="1" wp14:anchorId="4463ED2D" wp14:editId="488EBED3">
                      <wp:simplePos x="0" y="0"/>
                      <wp:positionH relativeFrom="column">
                        <wp:posOffset>57150</wp:posOffset>
                      </wp:positionH>
                      <wp:positionV relativeFrom="paragraph">
                        <wp:posOffset>186690</wp:posOffset>
                      </wp:positionV>
                      <wp:extent cx="548640" cy="369570"/>
                      <wp:effectExtent l="0" t="19050" r="41910" b="30480"/>
                      <wp:wrapNone/>
                      <wp:docPr id="1432122040" name="Arrow: Right 13"/>
                      <wp:cNvGraphicFramePr/>
                      <a:graphic xmlns:a="http://schemas.openxmlformats.org/drawingml/2006/main">
                        <a:graphicData uri="http://schemas.microsoft.com/office/word/2010/wordprocessingShape">
                          <wps:wsp>
                            <wps:cNvSpPr/>
                            <wps:spPr>
                              <a:xfrm>
                                <a:off x="0" y="0"/>
                                <a:ext cx="548640" cy="369570"/>
                              </a:xfrm>
                              <a:prstGeom prst="rightArrow">
                                <a:avLst/>
                              </a:prstGeom>
                              <a:solidFill>
                                <a:schemeClr val="accent2"/>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0D2CF6" id="Arrow: Right 13" o:spid="_x0000_s1026" type="#_x0000_t13" style="position:absolute;margin-left:4.5pt;margin-top:14.7pt;width:43.2pt;height:29.1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" adj="14325" fillcolor="#e97132 [3205]" strokecolor="#030e13 [484]" strokeweight="1pt"/>
                  </w:pict>
                </mc:Fallback>
              </mc:AlternateContent>
            </w:r>
          </w:p>
        </w:tc>
        <w:tc>
          <w:tcPr>
            <w:tcW w:w="3827" w:type="dxa"/>
            <w:shd w:val="clear" w:color="auto" w:fill="E8E8E8" w:themeFill="background2"/>
            <w:vAlign w:val="center"/>
          </w:tcPr>
          <w:p w14:paraId="3E33B76F" w14:textId="77777777" w:rsidR="005C2170" w:rsidRPr="00B5111D" w:rsidRDefault="005C2170" w:rsidP="007C06E1">
            <w:pPr>
              <w:spacing w:line="360" w:lineRule="auto"/>
              <w:rPr>
                <w:rFonts w:ascii="Arial" w:hAnsi="Arial" w:cs="Arial"/>
                <w:b/>
                <w:bCs/>
              </w:rPr>
            </w:pPr>
            <w:r w:rsidRPr="00B5111D">
              <w:rPr>
                <w:rFonts w:ascii="Arial" w:hAnsi="Arial" w:cs="Arial"/>
              </w:rPr>
              <w:t>Strengthens loyalty, enhances brand trust, and maintains positive customer relationships</w:t>
            </w:r>
          </w:p>
        </w:tc>
      </w:tr>
      <w:tr w:rsidR="005C2170" w:rsidRPr="00B5111D" w14:paraId="577860EE" w14:textId="77777777" w:rsidTr="007C06E1">
        <w:tc>
          <w:tcPr>
            <w:tcW w:w="1654" w:type="dxa"/>
            <w:shd w:val="clear" w:color="auto" w:fill="CAEDFB" w:themeFill="accent4" w:themeFillTint="33"/>
            <w:vAlign w:val="center"/>
          </w:tcPr>
          <w:p w14:paraId="60B93104" w14:textId="77777777" w:rsidR="005C2170" w:rsidRPr="00B5111D" w:rsidRDefault="005C2170" w:rsidP="007C06E1">
            <w:pPr>
              <w:spacing w:line="360" w:lineRule="auto"/>
              <w:rPr>
                <w:rFonts w:ascii="Arial" w:hAnsi="Arial" w:cs="Arial"/>
                <w:b/>
                <w:bCs/>
              </w:rPr>
            </w:pPr>
            <w:r w:rsidRPr="00B5111D">
              <w:rPr>
                <w:rFonts w:ascii="Arial" w:hAnsi="Arial" w:cs="Arial"/>
                <w:b/>
                <w:bCs/>
              </w:rPr>
              <w:t>Firm Infrastructure</w:t>
            </w:r>
          </w:p>
        </w:tc>
        <w:tc>
          <w:tcPr>
            <w:tcW w:w="1732" w:type="dxa"/>
            <w:shd w:val="clear" w:color="auto" w:fill="E8E8E8" w:themeFill="background2"/>
          </w:tcPr>
          <w:p w14:paraId="3B9A6010" w14:textId="77777777" w:rsidR="005C2170" w:rsidRPr="00B5111D" w:rsidRDefault="005C2170" w:rsidP="007C06E1">
            <w:pPr>
              <w:spacing w:line="360" w:lineRule="auto"/>
              <w:jc w:val="center"/>
              <w:rPr>
                <w:rFonts w:ascii="Arial" w:hAnsi="Arial" w:cs="Arial"/>
              </w:rPr>
            </w:pPr>
            <w:r w:rsidRPr="00B5111D">
              <w:rPr>
                <w:rFonts w:ascii="Arial" w:hAnsi="Arial" w:cs="Arial"/>
                <w:b/>
                <w:bCs/>
                <w:noProof/>
              </w:rPr>
              <mc:AlternateContent>
                <mc:Choice Requires="wps">
                  <w:drawing>
                    <wp:anchor distT="0" distB="0" distL="114300" distR="114300" simplePos="0" relativeHeight="251671552" behindDoc="0" locked="0" layoutInCell="1" allowOverlap="1" wp14:anchorId="273B7893" wp14:editId="2F8D63AA">
                      <wp:simplePos x="0" y="0"/>
                      <wp:positionH relativeFrom="column">
                        <wp:posOffset>86360</wp:posOffset>
                      </wp:positionH>
                      <wp:positionV relativeFrom="paragraph">
                        <wp:posOffset>165100</wp:posOffset>
                      </wp:positionV>
                      <wp:extent cx="548640" cy="369570"/>
                      <wp:effectExtent l="0" t="19050" r="41910" b="30480"/>
                      <wp:wrapNone/>
                      <wp:docPr id="1952876489" name="Arrow: Right 13"/>
                      <wp:cNvGraphicFramePr/>
                      <a:graphic xmlns:a="http://schemas.openxmlformats.org/drawingml/2006/main">
                        <a:graphicData uri="http://schemas.microsoft.com/office/word/2010/wordprocessingShape">
                          <wps:wsp>
                            <wps:cNvSpPr/>
                            <wps:spPr>
                              <a:xfrm>
                                <a:off x="0" y="0"/>
                                <a:ext cx="548640" cy="369570"/>
                              </a:xfrm>
                              <a:prstGeom prst="rightArrow">
                                <a:avLst/>
                              </a:prstGeom>
                              <a:solidFill>
                                <a:schemeClr val="accent2"/>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5F31EE" id="Arrow: Right 13" o:spid="_x0000_s1026" type="#_x0000_t13" style="position:absolute;margin-left:6.8pt;margin-top:13pt;width:43.2pt;height:29.1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" adj="14325" fillcolor="#e97132 [3205]" strokecolor="#030e13 [484]" strokeweight="1pt"/>
                  </w:pict>
                </mc:Fallback>
              </mc:AlternateContent>
            </w:r>
          </w:p>
        </w:tc>
        <w:tc>
          <w:tcPr>
            <w:tcW w:w="4536" w:type="dxa"/>
            <w:shd w:val="clear" w:color="auto" w:fill="E8E8E8" w:themeFill="background2"/>
            <w:vAlign w:val="center"/>
          </w:tcPr>
          <w:p w14:paraId="2C641816" w14:textId="77777777" w:rsidR="005C2170" w:rsidRPr="00B5111D" w:rsidRDefault="005C2170" w:rsidP="007C06E1">
            <w:pPr>
              <w:spacing w:line="360" w:lineRule="auto"/>
              <w:rPr>
                <w:rFonts w:ascii="Arial" w:hAnsi="Arial" w:cs="Arial"/>
              </w:rPr>
            </w:pPr>
            <w:r w:rsidRPr="00B5111D">
              <w:rPr>
                <w:rFonts w:ascii="Arial" w:hAnsi="Arial" w:cs="Arial"/>
              </w:rPr>
              <w:t>• B Corp certification</w:t>
            </w:r>
          </w:p>
          <w:p w14:paraId="16FCC868" w14:textId="77777777" w:rsidR="005C2170" w:rsidRPr="00B5111D" w:rsidRDefault="005C2170" w:rsidP="007C06E1">
            <w:pPr>
              <w:spacing w:line="360" w:lineRule="auto"/>
              <w:rPr>
                <w:rFonts w:ascii="Arial" w:hAnsi="Arial" w:cs="Arial"/>
              </w:rPr>
            </w:pPr>
            <w:r w:rsidRPr="00B5111D">
              <w:rPr>
                <w:rFonts w:ascii="Arial" w:hAnsi="Arial" w:cs="Arial"/>
              </w:rPr>
              <w:t>• Ethical governance</w:t>
            </w:r>
          </w:p>
          <w:p w14:paraId="7AA0EB09" w14:textId="77777777" w:rsidR="005C2170" w:rsidRPr="00B5111D" w:rsidRDefault="005C2170" w:rsidP="007C06E1">
            <w:pPr>
              <w:spacing w:line="360" w:lineRule="auto"/>
              <w:rPr>
                <w:rFonts w:ascii="Arial" w:hAnsi="Arial" w:cs="Arial"/>
                <w:b/>
                <w:bCs/>
              </w:rPr>
            </w:pPr>
            <w:r w:rsidRPr="00B5111D">
              <w:rPr>
                <w:rFonts w:ascii="Arial" w:hAnsi="Arial" w:cs="Arial"/>
              </w:rPr>
              <w:lastRenderedPageBreak/>
              <w:t>• Sustainability leadership</w:t>
            </w:r>
          </w:p>
        </w:tc>
        <w:tc>
          <w:tcPr>
            <w:tcW w:w="1276" w:type="dxa"/>
            <w:shd w:val="clear" w:color="auto" w:fill="E8E8E8" w:themeFill="background2"/>
          </w:tcPr>
          <w:p w14:paraId="0A65AD63" w14:textId="77777777" w:rsidR="005C2170" w:rsidRPr="00B5111D" w:rsidRDefault="005C2170" w:rsidP="007C06E1">
            <w:pPr>
              <w:spacing w:line="360" w:lineRule="auto"/>
              <w:rPr>
                <w:rFonts w:ascii="Arial" w:hAnsi="Arial" w:cs="Arial"/>
              </w:rPr>
            </w:pPr>
            <w:r w:rsidRPr="00B5111D">
              <w:rPr>
                <w:rFonts w:ascii="Arial" w:hAnsi="Arial" w:cs="Arial"/>
                <w:b/>
                <w:bCs/>
                <w:noProof/>
              </w:rPr>
              <w:lastRenderedPageBreak/>
              <mc:AlternateContent>
                <mc:Choice Requires="wps">
                  <w:drawing>
                    <wp:anchor distT="0" distB="0" distL="114300" distR="114300" simplePos="0" relativeHeight="251672576" behindDoc="0" locked="0" layoutInCell="1" allowOverlap="1" wp14:anchorId="5E353671" wp14:editId="3A76640B">
                      <wp:simplePos x="0" y="0"/>
                      <wp:positionH relativeFrom="column">
                        <wp:posOffset>19050</wp:posOffset>
                      </wp:positionH>
                      <wp:positionV relativeFrom="paragraph">
                        <wp:posOffset>180340</wp:posOffset>
                      </wp:positionV>
                      <wp:extent cx="548640" cy="369570"/>
                      <wp:effectExtent l="0" t="19050" r="41910" b="30480"/>
                      <wp:wrapNone/>
                      <wp:docPr id="829708566" name="Arrow: Right 13"/>
                      <wp:cNvGraphicFramePr/>
                      <a:graphic xmlns:a="http://schemas.openxmlformats.org/drawingml/2006/main">
                        <a:graphicData uri="http://schemas.microsoft.com/office/word/2010/wordprocessingShape">
                          <wps:wsp>
                            <wps:cNvSpPr/>
                            <wps:spPr>
                              <a:xfrm>
                                <a:off x="0" y="0"/>
                                <a:ext cx="548640" cy="369570"/>
                              </a:xfrm>
                              <a:prstGeom prst="rightArrow">
                                <a:avLst/>
                              </a:prstGeom>
                              <a:solidFill>
                                <a:schemeClr val="accent2"/>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34733C" id="Arrow: Right 13" o:spid="_x0000_s1026" type="#_x0000_t13" style="position:absolute;margin-left:1.5pt;margin-top:14.2pt;width:43.2pt;height:29.1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" adj="14325" fillcolor="#e97132 [3205]" strokecolor="#030e13 [484]" strokeweight="1pt"/>
                  </w:pict>
                </mc:Fallback>
              </mc:AlternateContent>
            </w:r>
          </w:p>
        </w:tc>
        <w:tc>
          <w:tcPr>
            <w:tcW w:w="3827" w:type="dxa"/>
            <w:shd w:val="clear" w:color="auto" w:fill="E8E8E8" w:themeFill="background2"/>
            <w:vAlign w:val="center"/>
          </w:tcPr>
          <w:p w14:paraId="79B95ED7" w14:textId="77777777" w:rsidR="005C2170" w:rsidRPr="00B5111D" w:rsidRDefault="005C2170" w:rsidP="007C06E1">
            <w:pPr>
              <w:spacing w:line="360" w:lineRule="auto"/>
              <w:rPr>
                <w:rFonts w:ascii="Arial" w:hAnsi="Arial" w:cs="Arial"/>
                <w:b/>
                <w:bCs/>
              </w:rPr>
            </w:pPr>
            <w:r w:rsidRPr="00B5111D">
              <w:rPr>
                <w:rFonts w:ascii="Arial" w:hAnsi="Arial" w:cs="Arial"/>
              </w:rPr>
              <w:t>Reinforces brand credibility and guides responsible decision</w:t>
            </w:r>
            <w:r w:rsidRPr="00B5111D">
              <w:rPr>
                <w:rFonts w:ascii="Arial" w:hAnsi="Arial" w:cs="Arial"/>
              </w:rPr>
              <w:noBreakHyphen/>
              <w:t>making</w:t>
            </w:r>
          </w:p>
        </w:tc>
      </w:tr>
      <w:tr w:rsidR="005C2170" w:rsidRPr="00B5111D" w14:paraId="459A80E1" w14:textId="77777777" w:rsidTr="007C06E1">
        <w:tc>
          <w:tcPr>
            <w:tcW w:w="1654" w:type="dxa"/>
            <w:shd w:val="clear" w:color="auto" w:fill="CAEDFB" w:themeFill="accent4" w:themeFillTint="33"/>
            <w:vAlign w:val="center"/>
          </w:tcPr>
          <w:p w14:paraId="402B69FF" w14:textId="77777777" w:rsidR="005C2170" w:rsidRPr="00B5111D" w:rsidRDefault="005C2170" w:rsidP="007C06E1">
            <w:pPr>
              <w:spacing w:line="360" w:lineRule="auto"/>
              <w:rPr>
                <w:rFonts w:ascii="Arial" w:hAnsi="Arial" w:cs="Arial"/>
                <w:b/>
                <w:bCs/>
              </w:rPr>
            </w:pPr>
            <w:r w:rsidRPr="00B5111D">
              <w:rPr>
                <w:rFonts w:ascii="Arial" w:hAnsi="Arial" w:cs="Arial"/>
                <w:b/>
                <w:bCs/>
              </w:rPr>
              <w:t>Human Resources</w:t>
            </w:r>
          </w:p>
        </w:tc>
        <w:tc>
          <w:tcPr>
            <w:tcW w:w="1732" w:type="dxa"/>
            <w:shd w:val="clear" w:color="auto" w:fill="E8E8E8" w:themeFill="background2"/>
          </w:tcPr>
          <w:p w14:paraId="5C8E25D0" w14:textId="77777777" w:rsidR="005C2170" w:rsidRPr="00B5111D" w:rsidRDefault="005C2170" w:rsidP="007C06E1">
            <w:pPr>
              <w:spacing w:line="360" w:lineRule="auto"/>
              <w:jc w:val="center"/>
              <w:rPr>
                <w:rFonts w:ascii="Arial" w:hAnsi="Arial" w:cs="Arial"/>
              </w:rPr>
            </w:pPr>
            <w:r w:rsidRPr="00B5111D">
              <w:rPr>
                <w:rFonts w:ascii="Arial" w:hAnsi="Arial" w:cs="Arial"/>
                <w:b/>
                <w:bCs/>
                <w:noProof/>
              </w:rPr>
              <mc:AlternateContent>
                <mc:Choice Requires="wps">
                  <w:drawing>
                    <wp:anchor distT="0" distB="0" distL="114300" distR="114300" simplePos="0" relativeHeight="251673600" behindDoc="0" locked="0" layoutInCell="1" allowOverlap="1" wp14:anchorId="6AE8CF69" wp14:editId="0069F20C">
                      <wp:simplePos x="0" y="0"/>
                      <wp:positionH relativeFrom="column">
                        <wp:posOffset>86360</wp:posOffset>
                      </wp:positionH>
                      <wp:positionV relativeFrom="paragraph">
                        <wp:posOffset>168275</wp:posOffset>
                      </wp:positionV>
                      <wp:extent cx="548640" cy="369570"/>
                      <wp:effectExtent l="0" t="19050" r="41910" b="30480"/>
                      <wp:wrapNone/>
                      <wp:docPr id="343543551" name="Arrow: Right 13"/>
                      <wp:cNvGraphicFramePr/>
                      <a:graphic xmlns:a="http://schemas.openxmlformats.org/drawingml/2006/main">
                        <a:graphicData uri="http://schemas.microsoft.com/office/word/2010/wordprocessingShape">
                          <wps:wsp>
                            <wps:cNvSpPr/>
                            <wps:spPr>
                              <a:xfrm>
                                <a:off x="0" y="0"/>
                                <a:ext cx="548640" cy="369570"/>
                              </a:xfrm>
                              <a:prstGeom prst="rightArrow">
                                <a:avLst/>
                              </a:prstGeom>
                              <a:solidFill>
                                <a:schemeClr val="accent2"/>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D49312" id="Arrow: Right 13" o:spid="_x0000_s1026" type="#_x0000_t13" style="position:absolute;margin-left:6.8pt;margin-top:13.25pt;width:43.2pt;height:29.1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" adj="14325" fillcolor="#e97132 [3205]" strokecolor="#030e13 [484]" strokeweight="1pt"/>
                  </w:pict>
                </mc:Fallback>
              </mc:AlternateContent>
            </w:r>
          </w:p>
        </w:tc>
        <w:tc>
          <w:tcPr>
            <w:tcW w:w="4536" w:type="dxa"/>
            <w:shd w:val="clear" w:color="auto" w:fill="E8E8E8" w:themeFill="background2"/>
            <w:vAlign w:val="center"/>
          </w:tcPr>
          <w:p w14:paraId="544D9605" w14:textId="77777777" w:rsidR="005C2170" w:rsidRPr="00B5111D" w:rsidRDefault="005C2170" w:rsidP="007C06E1">
            <w:pPr>
              <w:spacing w:line="360" w:lineRule="auto"/>
              <w:rPr>
                <w:rFonts w:ascii="Arial" w:hAnsi="Arial" w:cs="Arial"/>
              </w:rPr>
            </w:pPr>
            <w:r w:rsidRPr="00B5111D">
              <w:rPr>
                <w:rFonts w:ascii="Arial" w:hAnsi="Arial" w:cs="Arial"/>
              </w:rPr>
              <w:t>• Positive, inclusive culture</w:t>
            </w:r>
          </w:p>
          <w:p w14:paraId="3F812884" w14:textId="77777777" w:rsidR="005C2170" w:rsidRPr="00B5111D" w:rsidRDefault="005C2170" w:rsidP="007C06E1">
            <w:pPr>
              <w:spacing w:line="360" w:lineRule="auto"/>
              <w:rPr>
                <w:rFonts w:ascii="Arial" w:hAnsi="Arial" w:cs="Arial"/>
              </w:rPr>
            </w:pPr>
            <w:r w:rsidRPr="00B5111D">
              <w:rPr>
                <w:rFonts w:ascii="Arial" w:hAnsi="Arial" w:cs="Arial"/>
              </w:rPr>
              <w:t>• Employee wellbeing focus</w:t>
            </w:r>
          </w:p>
          <w:p w14:paraId="58FC1C9B" w14:textId="77777777" w:rsidR="005C2170" w:rsidRPr="00B5111D" w:rsidRDefault="005C2170" w:rsidP="007C06E1">
            <w:pPr>
              <w:spacing w:line="360" w:lineRule="auto"/>
              <w:rPr>
                <w:rFonts w:ascii="Arial" w:hAnsi="Arial" w:cs="Arial"/>
                <w:b/>
                <w:bCs/>
              </w:rPr>
            </w:pPr>
            <w:r w:rsidRPr="00B5111D">
              <w:rPr>
                <w:rFonts w:ascii="Arial" w:hAnsi="Arial" w:cs="Arial"/>
              </w:rPr>
              <w:t>• Skilled, innovative workforce</w:t>
            </w:r>
          </w:p>
        </w:tc>
        <w:tc>
          <w:tcPr>
            <w:tcW w:w="1276" w:type="dxa"/>
            <w:shd w:val="clear" w:color="auto" w:fill="E8E8E8" w:themeFill="background2"/>
          </w:tcPr>
          <w:p w14:paraId="5AE2392E" w14:textId="77777777" w:rsidR="005C2170" w:rsidRPr="00B5111D" w:rsidRDefault="005C2170" w:rsidP="007C06E1">
            <w:pPr>
              <w:spacing w:line="360" w:lineRule="auto"/>
              <w:rPr>
                <w:rFonts w:ascii="Arial" w:hAnsi="Arial" w:cs="Arial"/>
              </w:rPr>
            </w:pPr>
            <w:r w:rsidRPr="00B5111D">
              <w:rPr>
                <w:rFonts w:ascii="Arial" w:hAnsi="Arial" w:cs="Arial"/>
                <w:b/>
                <w:bCs/>
                <w:noProof/>
              </w:rPr>
              <mc:AlternateContent>
                <mc:Choice Requires="wps">
                  <w:drawing>
                    <wp:anchor distT="0" distB="0" distL="114300" distR="114300" simplePos="0" relativeHeight="251674624" behindDoc="0" locked="0" layoutInCell="1" allowOverlap="1" wp14:anchorId="7B77766B" wp14:editId="3106F2B1">
                      <wp:simplePos x="0" y="0"/>
                      <wp:positionH relativeFrom="column">
                        <wp:posOffset>19050</wp:posOffset>
                      </wp:positionH>
                      <wp:positionV relativeFrom="paragraph">
                        <wp:posOffset>175895</wp:posOffset>
                      </wp:positionV>
                      <wp:extent cx="548640" cy="369570"/>
                      <wp:effectExtent l="0" t="19050" r="41910" b="30480"/>
                      <wp:wrapNone/>
                      <wp:docPr id="794134795" name="Arrow: Right 13"/>
                      <wp:cNvGraphicFramePr/>
                      <a:graphic xmlns:a="http://schemas.openxmlformats.org/drawingml/2006/main">
                        <a:graphicData uri="http://schemas.microsoft.com/office/word/2010/wordprocessingShape">
                          <wps:wsp>
                            <wps:cNvSpPr/>
                            <wps:spPr>
                              <a:xfrm>
                                <a:off x="0" y="0"/>
                                <a:ext cx="548640" cy="369570"/>
                              </a:xfrm>
                              <a:prstGeom prst="rightArrow">
                                <a:avLst/>
                              </a:prstGeom>
                              <a:solidFill>
                                <a:schemeClr val="accent2"/>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DD260E" id="Arrow: Right 13" o:spid="_x0000_s1026" type="#_x0000_t13" style="position:absolute;margin-left:1.5pt;margin-top:13.85pt;width:43.2pt;height:29.1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" adj="14325" fillcolor="#e97132 [3205]" strokecolor="#030e13 [484]" strokeweight="1pt"/>
                  </w:pict>
                </mc:Fallback>
              </mc:AlternateContent>
            </w:r>
          </w:p>
        </w:tc>
        <w:tc>
          <w:tcPr>
            <w:tcW w:w="3827" w:type="dxa"/>
            <w:shd w:val="clear" w:color="auto" w:fill="E8E8E8" w:themeFill="background2"/>
            <w:vAlign w:val="center"/>
          </w:tcPr>
          <w:p w14:paraId="33B86F81" w14:textId="77777777" w:rsidR="005C2170" w:rsidRPr="00B5111D" w:rsidRDefault="005C2170" w:rsidP="007C06E1">
            <w:pPr>
              <w:spacing w:line="360" w:lineRule="auto"/>
              <w:rPr>
                <w:rFonts w:ascii="Arial" w:hAnsi="Arial" w:cs="Arial"/>
                <w:b/>
                <w:bCs/>
              </w:rPr>
            </w:pPr>
            <w:r w:rsidRPr="00B5111D">
              <w:rPr>
                <w:rFonts w:ascii="Arial" w:hAnsi="Arial" w:cs="Arial"/>
              </w:rPr>
              <w:t>Supports creativity, high performance, and strong organisational culture</w:t>
            </w:r>
          </w:p>
        </w:tc>
      </w:tr>
      <w:tr w:rsidR="005C2170" w:rsidRPr="00B5111D" w14:paraId="4ADCC056" w14:textId="77777777" w:rsidTr="007C06E1">
        <w:tc>
          <w:tcPr>
            <w:tcW w:w="1654" w:type="dxa"/>
            <w:shd w:val="clear" w:color="auto" w:fill="CAEDFB" w:themeFill="accent4" w:themeFillTint="33"/>
            <w:vAlign w:val="center"/>
          </w:tcPr>
          <w:p w14:paraId="534F097C" w14:textId="77777777" w:rsidR="005C2170" w:rsidRPr="00B5111D" w:rsidRDefault="005C2170" w:rsidP="007C06E1">
            <w:pPr>
              <w:spacing w:line="360" w:lineRule="auto"/>
              <w:rPr>
                <w:rFonts w:ascii="Arial" w:hAnsi="Arial" w:cs="Arial"/>
                <w:b/>
                <w:bCs/>
              </w:rPr>
            </w:pPr>
            <w:r w:rsidRPr="00B5111D">
              <w:rPr>
                <w:rFonts w:ascii="Arial" w:hAnsi="Arial" w:cs="Arial"/>
                <w:b/>
                <w:bCs/>
              </w:rPr>
              <w:t>Technology Development</w:t>
            </w:r>
          </w:p>
        </w:tc>
        <w:tc>
          <w:tcPr>
            <w:tcW w:w="1732" w:type="dxa"/>
            <w:shd w:val="clear" w:color="auto" w:fill="E8E8E8" w:themeFill="background2"/>
          </w:tcPr>
          <w:p w14:paraId="1A2BBA68" w14:textId="77777777" w:rsidR="005C2170" w:rsidRPr="00B5111D" w:rsidRDefault="005C2170" w:rsidP="007C06E1">
            <w:pPr>
              <w:spacing w:line="360" w:lineRule="auto"/>
              <w:jc w:val="center"/>
              <w:rPr>
                <w:rFonts w:ascii="Arial" w:hAnsi="Arial" w:cs="Arial"/>
              </w:rPr>
            </w:pPr>
            <w:r w:rsidRPr="00B5111D">
              <w:rPr>
                <w:rFonts w:ascii="Arial" w:hAnsi="Arial" w:cs="Arial"/>
                <w:b/>
                <w:bCs/>
                <w:noProof/>
              </w:rPr>
              <mc:AlternateContent>
                <mc:Choice Requires="wps">
                  <w:drawing>
                    <wp:anchor distT="0" distB="0" distL="114300" distR="114300" simplePos="0" relativeHeight="251675648" behindDoc="0" locked="0" layoutInCell="1" allowOverlap="1" wp14:anchorId="72992FEA" wp14:editId="79D00603">
                      <wp:simplePos x="0" y="0"/>
                      <wp:positionH relativeFrom="column">
                        <wp:posOffset>109220</wp:posOffset>
                      </wp:positionH>
                      <wp:positionV relativeFrom="paragraph">
                        <wp:posOffset>252095</wp:posOffset>
                      </wp:positionV>
                      <wp:extent cx="548640" cy="369570"/>
                      <wp:effectExtent l="0" t="19050" r="41910" b="30480"/>
                      <wp:wrapNone/>
                      <wp:docPr id="1562508389" name="Arrow: Right 13"/>
                      <wp:cNvGraphicFramePr/>
                      <a:graphic xmlns:a="http://schemas.openxmlformats.org/drawingml/2006/main">
                        <a:graphicData uri="http://schemas.microsoft.com/office/word/2010/wordprocessingShape">
                          <wps:wsp>
                            <wps:cNvSpPr/>
                            <wps:spPr>
                              <a:xfrm>
                                <a:off x="0" y="0"/>
                                <a:ext cx="548640" cy="369570"/>
                              </a:xfrm>
                              <a:prstGeom prst="rightArrow">
                                <a:avLst/>
                              </a:prstGeom>
                              <a:solidFill>
                                <a:schemeClr val="accent2"/>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2015AB" id="Arrow: Right 13" o:spid="_x0000_s1026" type="#_x0000_t13" style="position:absolute;margin-left:8.6pt;margin-top:19.85pt;width:43.2pt;height:29.1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" adj="14325" fillcolor="#e97132 [3205]" strokecolor="#030e13 [484]" strokeweight="1pt"/>
                  </w:pict>
                </mc:Fallback>
              </mc:AlternateContent>
            </w:r>
          </w:p>
        </w:tc>
        <w:tc>
          <w:tcPr>
            <w:tcW w:w="4536" w:type="dxa"/>
            <w:shd w:val="clear" w:color="auto" w:fill="E8E8E8" w:themeFill="background2"/>
            <w:vAlign w:val="center"/>
          </w:tcPr>
          <w:p w14:paraId="1A9AF1E3" w14:textId="77777777" w:rsidR="005C2170" w:rsidRPr="00B5111D" w:rsidRDefault="005C2170" w:rsidP="007C06E1">
            <w:pPr>
              <w:spacing w:line="360" w:lineRule="auto"/>
              <w:rPr>
                <w:rFonts w:ascii="Arial" w:hAnsi="Arial" w:cs="Arial"/>
              </w:rPr>
            </w:pPr>
            <w:r w:rsidRPr="00B5111D">
              <w:rPr>
                <w:rFonts w:ascii="Arial" w:hAnsi="Arial" w:cs="Arial"/>
              </w:rPr>
              <w:t>• Sustainable packaging innovation</w:t>
            </w:r>
          </w:p>
          <w:p w14:paraId="453E5D98" w14:textId="77777777" w:rsidR="005C2170" w:rsidRPr="00B5111D" w:rsidRDefault="005C2170" w:rsidP="007C06E1">
            <w:pPr>
              <w:spacing w:line="360" w:lineRule="auto"/>
              <w:rPr>
                <w:rFonts w:ascii="Arial" w:hAnsi="Arial" w:cs="Arial"/>
              </w:rPr>
            </w:pPr>
            <w:r w:rsidRPr="00B5111D">
              <w:rPr>
                <w:rFonts w:ascii="Arial" w:hAnsi="Arial" w:cs="Arial"/>
              </w:rPr>
              <w:t>• Supply chain technology</w:t>
            </w:r>
          </w:p>
          <w:p w14:paraId="049958AE" w14:textId="77777777" w:rsidR="005C2170" w:rsidRPr="00B5111D" w:rsidRDefault="005C2170" w:rsidP="007C06E1">
            <w:pPr>
              <w:spacing w:line="360" w:lineRule="auto"/>
              <w:rPr>
                <w:rFonts w:ascii="Arial" w:hAnsi="Arial" w:cs="Arial"/>
              </w:rPr>
            </w:pPr>
            <w:r w:rsidRPr="00B5111D">
              <w:rPr>
                <w:rFonts w:ascii="Arial" w:hAnsi="Arial" w:cs="Arial"/>
              </w:rPr>
              <w:t>• Digital marketing tools</w:t>
            </w:r>
          </w:p>
          <w:p w14:paraId="09EBB121" w14:textId="77777777" w:rsidR="005C2170" w:rsidRPr="00B5111D" w:rsidRDefault="005C2170" w:rsidP="007C06E1">
            <w:pPr>
              <w:spacing w:line="360" w:lineRule="auto"/>
              <w:rPr>
                <w:rFonts w:ascii="Arial" w:hAnsi="Arial" w:cs="Arial"/>
                <w:b/>
                <w:bCs/>
              </w:rPr>
            </w:pPr>
            <w:r w:rsidRPr="00B5111D">
              <w:rPr>
                <w:rFonts w:ascii="Arial" w:hAnsi="Arial" w:cs="Arial"/>
              </w:rPr>
              <w:t>• Automation</w:t>
            </w:r>
          </w:p>
        </w:tc>
        <w:tc>
          <w:tcPr>
            <w:tcW w:w="1276" w:type="dxa"/>
            <w:shd w:val="clear" w:color="auto" w:fill="E8E8E8" w:themeFill="background2"/>
          </w:tcPr>
          <w:p w14:paraId="31F6EF05" w14:textId="77777777" w:rsidR="005C2170" w:rsidRPr="00B5111D" w:rsidRDefault="005C2170" w:rsidP="007C06E1">
            <w:pPr>
              <w:spacing w:line="360" w:lineRule="auto"/>
              <w:rPr>
                <w:rFonts w:ascii="Arial" w:hAnsi="Arial" w:cs="Arial"/>
              </w:rPr>
            </w:pPr>
            <w:r w:rsidRPr="00B5111D">
              <w:rPr>
                <w:rFonts w:ascii="Arial" w:hAnsi="Arial" w:cs="Arial"/>
                <w:b/>
                <w:bCs/>
                <w:noProof/>
              </w:rPr>
              <mc:AlternateContent>
                <mc:Choice Requires="wps">
                  <w:drawing>
                    <wp:anchor distT="0" distB="0" distL="114300" distR="114300" simplePos="0" relativeHeight="251676672" behindDoc="0" locked="0" layoutInCell="1" allowOverlap="1" wp14:anchorId="3C839168" wp14:editId="1E6E276A">
                      <wp:simplePos x="0" y="0"/>
                      <wp:positionH relativeFrom="column">
                        <wp:posOffset>41910</wp:posOffset>
                      </wp:positionH>
                      <wp:positionV relativeFrom="paragraph">
                        <wp:posOffset>274955</wp:posOffset>
                      </wp:positionV>
                      <wp:extent cx="548640" cy="369570"/>
                      <wp:effectExtent l="0" t="19050" r="41910" b="30480"/>
                      <wp:wrapNone/>
                      <wp:docPr id="2119606220" name="Arrow: Right 13"/>
                      <wp:cNvGraphicFramePr/>
                      <a:graphic xmlns:a="http://schemas.openxmlformats.org/drawingml/2006/main">
                        <a:graphicData uri="http://schemas.microsoft.com/office/word/2010/wordprocessingShape">
                          <wps:wsp>
                            <wps:cNvSpPr/>
                            <wps:spPr>
                              <a:xfrm>
                                <a:off x="0" y="0"/>
                                <a:ext cx="548640" cy="369570"/>
                              </a:xfrm>
                              <a:prstGeom prst="rightArrow">
                                <a:avLst/>
                              </a:prstGeom>
                              <a:solidFill>
                                <a:schemeClr val="accent2"/>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59A422" id="Arrow: Right 13" o:spid="_x0000_s1026" type="#_x0000_t13" style="position:absolute;margin-left:3.3pt;margin-top:21.65pt;width:43.2pt;height:29.1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" adj="14325" fillcolor="#e97132 [3205]" strokecolor="#030e13 [484]" strokeweight="1pt"/>
                  </w:pict>
                </mc:Fallback>
              </mc:AlternateContent>
            </w:r>
          </w:p>
        </w:tc>
        <w:tc>
          <w:tcPr>
            <w:tcW w:w="3827" w:type="dxa"/>
            <w:shd w:val="clear" w:color="auto" w:fill="E8E8E8" w:themeFill="background2"/>
            <w:vAlign w:val="center"/>
          </w:tcPr>
          <w:p w14:paraId="693C56D9" w14:textId="77777777" w:rsidR="005C2170" w:rsidRPr="00B5111D" w:rsidRDefault="005C2170" w:rsidP="007C06E1">
            <w:pPr>
              <w:spacing w:line="360" w:lineRule="auto"/>
              <w:rPr>
                <w:rFonts w:ascii="Arial" w:hAnsi="Arial" w:cs="Arial"/>
                <w:b/>
                <w:bCs/>
              </w:rPr>
            </w:pPr>
            <w:r w:rsidRPr="00B5111D">
              <w:rPr>
                <w:rFonts w:ascii="Arial" w:hAnsi="Arial" w:cs="Arial"/>
              </w:rPr>
              <w:t>Improves efficiency, reduces waste, and supports environmental goals</w:t>
            </w:r>
          </w:p>
        </w:tc>
      </w:tr>
      <w:tr w:rsidR="005C2170" w:rsidRPr="00B5111D" w14:paraId="42D3C44F" w14:textId="77777777" w:rsidTr="007C06E1">
        <w:tc>
          <w:tcPr>
            <w:tcW w:w="1654" w:type="dxa"/>
            <w:shd w:val="clear" w:color="auto" w:fill="CAEDFB" w:themeFill="accent4" w:themeFillTint="33"/>
            <w:vAlign w:val="center"/>
          </w:tcPr>
          <w:p w14:paraId="11CB869A" w14:textId="77777777" w:rsidR="005C2170" w:rsidRPr="00B5111D" w:rsidRDefault="005C2170" w:rsidP="007C06E1">
            <w:pPr>
              <w:spacing w:line="360" w:lineRule="auto"/>
              <w:rPr>
                <w:rFonts w:ascii="Arial" w:hAnsi="Arial" w:cs="Arial"/>
                <w:b/>
                <w:bCs/>
              </w:rPr>
            </w:pPr>
            <w:r w:rsidRPr="00B5111D">
              <w:rPr>
                <w:rFonts w:ascii="Arial" w:hAnsi="Arial" w:cs="Arial"/>
                <w:b/>
                <w:bCs/>
              </w:rPr>
              <w:t>Procurement</w:t>
            </w:r>
          </w:p>
        </w:tc>
        <w:tc>
          <w:tcPr>
            <w:tcW w:w="1732" w:type="dxa"/>
            <w:shd w:val="clear" w:color="auto" w:fill="E8E8E8" w:themeFill="background2"/>
          </w:tcPr>
          <w:p w14:paraId="47F76FE0" w14:textId="77777777" w:rsidR="005C2170" w:rsidRPr="00B5111D" w:rsidRDefault="005C2170" w:rsidP="007C06E1">
            <w:pPr>
              <w:spacing w:line="360" w:lineRule="auto"/>
              <w:jc w:val="center"/>
              <w:rPr>
                <w:rFonts w:ascii="Arial" w:hAnsi="Arial" w:cs="Arial"/>
              </w:rPr>
            </w:pPr>
            <w:r w:rsidRPr="00B5111D">
              <w:rPr>
                <w:rFonts w:ascii="Arial" w:hAnsi="Arial" w:cs="Arial"/>
                <w:b/>
                <w:bCs/>
                <w:noProof/>
              </w:rPr>
              <mc:AlternateContent>
                <mc:Choice Requires="wps">
                  <w:drawing>
                    <wp:anchor distT="0" distB="0" distL="114300" distR="114300" simplePos="0" relativeHeight="251677696" behindDoc="0" locked="0" layoutInCell="1" allowOverlap="1" wp14:anchorId="02EABED1" wp14:editId="02A6F8F9">
                      <wp:simplePos x="0" y="0"/>
                      <wp:positionH relativeFrom="column">
                        <wp:posOffset>25400</wp:posOffset>
                      </wp:positionH>
                      <wp:positionV relativeFrom="paragraph">
                        <wp:posOffset>24765</wp:posOffset>
                      </wp:positionV>
                      <wp:extent cx="548640" cy="369570"/>
                      <wp:effectExtent l="0" t="19050" r="41910" b="30480"/>
                      <wp:wrapNone/>
                      <wp:docPr id="989301552" name="Arrow: Right 13"/>
                      <wp:cNvGraphicFramePr/>
                      <a:graphic xmlns:a="http://schemas.openxmlformats.org/drawingml/2006/main">
                        <a:graphicData uri="http://schemas.microsoft.com/office/word/2010/wordprocessingShape">
                          <wps:wsp>
                            <wps:cNvSpPr/>
                            <wps:spPr>
                              <a:xfrm>
                                <a:off x="0" y="0"/>
                                <a:ext cx="548640" cy="369570"/>
                              </a:xfrm>
                              <a:prstGeom prst="rightArrow">
                                <a:avLst/>
                              </a:prstGeom>
                              <a:solidFill>
                                <a:schemeClr val="accent2"/>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61176B" id="Arrow: Right 13" o:spid="_x0000_s1026" type="#_x0000_t13" style="position:absolute;margin-left:2pt;margin-top:1.95pt;width:43.2pt;height:29.1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" adj="14325" fillcolor="#e97132 [3205]" strokecolor="#030e13 [484]" strokeweight="1pt"/>
                  </w:pict>
                </mc:Fallback>
              </mc:AlternateContent>
            </w:r>
          </w:p>
        </w:tc>
        <w:tc>
          <w:tcPr>
            <w:tcW w:w="4536" w:type="dxa"/>
            <w:shd w:val="clear" w:color="auto" w:fill="E8E8E8" w:themeFill="background2"/>
            <w:vAlign w:val="center"/>
          </w:tcPr>
          <w:p w14:paraId="7A8BCB79" w14:textId="77777777" w:rsidR="005C2170" w:rsidRPr="00B5111D" w:rsidRDefault="005C2170" w:rsidP="007C06E1">
            <w:pPr>
              <w:spacing w:line="360" w:lineRule="auto"/>
              <w:rPr>
                <w:rFonts w:ascii="Arial" w:hAnsi="Arial" w:cs="Arial"/>
              </w:rPr>
            </w:pPr>
            <w:r w:rsidRPr="00B5111D">
              <w:rPr>
                <w:rFonts w:ascii="Arial" w:hAnsi="Arial" w:cs="Arial"/>
              </w:rPr>
              <w:t>• Responsible ingredient sourcing</w:t>
            </w:r>
          </w:p>
          <w:p w14:paraId="6009DEC3" w14:textId="77777777" w:rsidR="005C2170" w:rsidRPr="00B5111D" w:rsidRDefault="005C2170" w:rsidP="007C06E1">
            <w:pPr>
              <w:spacing w:line="360" w:lineRule="auto"/>
              <w:rPr>
                <w:rFonts w:ascii="Arial" w:hAnsi="Arial" w:cs="Arial"/>
              </w:rPr>
            </w:pPr>
            <w:r w:rsidRPr="00B5111D">
              <w:rPr>
                <w:rFonts w:ascii="Arial" w:hAnsi="Arial" w:cs="Arial"/>
              </w:rPr>
              <w:t>• Eco</w:t>
            </w:r>
            <w:r w:rsidRPr="00B5111D">
              <w:rPr>
                <w:rFonts w:ascii="Arial" w:hAnsi="Arial" w:cs="Arial"/>
              </w:rPr>
              <w:noBreakHyphen/>
              <w:t>friendly packaging materials</w:t>
            </w:r>
          </w:p>
          <w:p w14:paraId="75B3B7C7" w14:textId="77777777" w:rsidR="005C2170" w:rsidRPr="00B5111D" w:rsidRDefault="005C2170" w:rsidP="007C06E1">
            <w:pPr>
              <w:spacing w:line="360" w:lineRule="auto"/>
              <w:rPr>
                <w:rFonts w:ascii="Arial" w:hAnsi="Arial" w:cs="Arial"/>
              </w:rPr>
            </w:pPr>
            <w:r w:rsidRPr="00B5111D">
              <w:rPr>
                <w:rFonts w:ascii="Arial" w:hAnsi="Arial" w:cs="Arial"/>
              </w:rPr>
              <w:t>• Long</w:t>
            </w:r>
            <w:r w:rsidRPr="00B5111D">
              <w:rPr>
                <w:rFonts w:ascii="Arial" w:hAnsi="Arial" w:cs="Arial"/>
              </w:rPr>
              <w:noBreakHyphen/>
              <w:t>term supplier relationships</w:t>
            </w:r>
          </w:p>
        </w:tc>
        <w:tc>
          <w:tcPr>
            <w:tcW w:w="1276" w:type="dxa"/>
            <w:shd w:val="clear" w:color="auto" w:fill="E8E8E8" w:themeFill="background2"/>
          </w:tcPr>
          <w:p w14:paraId="0A9E3E70" w14:textId="77777777" w:rsidR="005C2170" w:rsidRPr="00B5111D" w:rsidRDefault="005C2170" w:rsidP="007C06E1">
            <w:pPr>
              <w:spacing w:line="360" w:lineRule="auto"/>
              <w:rPr>
                <w:rFonts w:ascii="Arial" w:hAnsi="Arial" w:cs="Arial"/>
              </w:rPr>
            </w:pPr>
            <w:r w:rsidRPr="00B5111D">
              <w:rPr>
                <w:rFonts w:ascii="Arial" w:hAnsi="Arial" w:cs="Arial"/>
                <w:b/>
                <w:bCs/>
                <w:noProof/>
              </w:rPr>
              <mc:AlternateContent>
                <mc:Choice Requires="wps">
                  <w:drawing>
                    <wp:anchor distT="0" distB="0" distL="114300" distR="114300" simplePos="0" relativeHeight="251678720" behindDoc="0" locked="0" layoutInCell="1" allowOverlap="1" wp14:anchorId="5AAA1FE8" wp14:editId="4B96E1A4">
                      <wp:simplePos x="0" y="0"/>
                      <wp:positionH relativeFrom="column">
                        <wp:posOffset>11430</wp:posOffset>
                      </wp:positionH>
                      <wp:positionV relativeFrom="paragraph">
                        <wp:posOffset>40005</wp:posOffset>
                      </wp:positionV>
                      <wp:extent cx="548640" cy="369570"/>
                      <wp:effectExtent l="0" t="19050" r="41910" b="30480"/>
                      <wp:wrapNone/>
                      <wp:docPr id="2141583804" name="Arrow: Right 13"/>
                      <wp:cNvGraphicFramePr/>
                      <a:graphic xmlns:a="http://schemas.openxmlformats.org/drawingml/2006/main">
                        <a:graphicData uri="http://schemas.microsoft.com/office/word/2010/wordprocessingShape">
                          <wps:wsp>
                            <wps:cNvSpPr/>
                            <wps:spPr>
                              <a:xfrm>
                                <a:off x="0" y="0"/>
                                <a:ext cx="548640" cy="369570"/>
                              </a:xfrm>
                              <a:prstGeom prst="rightArrow">
                                <a:avLst/>
                              </a:prstGeom>
                              <a:solidFill>
                                <a:schemeClr val="accent2"/>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F172D2" id="Arrow: Right 13" o:spid="_x0000_s1026" type="#_x0000_t13" style="position:absolute;margin-left:.9pt;margin-top:3.15pt;width:43.2pt;height:29.1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" adj="14325" fillcolor="#e97132 [3205]" strokecolor="#030e13 [484]" strokeweight="1pt"/>
                  </w:pict>
                </mc:Fallback>
              </mc:AlternateContent>
            </w:r>
          </w:p>
        </w:tc>
        <w:tc>
          <w:tcPr>
            <w:tcW w:w="3827" w:type="dxa"/>
            <w:shd w:val="clear" w:color="auto" w:fill="E8E8E8" w:themeFill="background2"/>
            <w:vAlign w:val="center"/>
          </w:tcPr>
          <w:p w14:paraId="73CE0CF3" w14:textId="77777777" w:rsidR="005C2170" w:rsidRPr="00B5111D" w:rsidRDefault="005C2170" w:rsidP="007C06E1">
            <w:pPr>
              <w:spacing w:line="360" w:lineRule="auto"/>
              <w:rPr>
                <w:rFonts w:ascii="Arial" w:hAnsi="Arial" w:cs="Arial"/>
              </w:rPr>
            </w:pPr>
            <w:r w:rsidRPr="00B5111D">
              <w:rPr>
                <w:rFonts w:ascii="Arial" w:hAnsi="Arial" w:cs="Arial"/>
              </w:rPr>
              <w:t>Ensures consistent quality and strengthens sustainability commitments</w:t>
            </w:r>
          </w:p>
        </w:tc>
      </w:tr>
    </w:tbl>
    <w:p w14:paraId="3FA1A014" w14:textId="77777777" w:rsidR="005C2170" w:rsidRDefault="005C2170" w:rsidP="005911F7">
      <w:pPr>
        <w:rPr>
          <w:rFonts w:ascii="Arial" w:hAnsi="Arial" w:cs="Arial"/>
        </w:rPr>
      </w:pPr>
    </w:p>
    <w:p w14:paraId="4CD2E76C" w14:textId="197AD543" w:rsidR="00C40CBD" w:rsidRDefault="00C40CBD" w:rsidP="005911F7">
      <w:pPr>
        <w:rPr>
          <w:rFonts w:ascii="Arial" w:hAnsi="Arial" w:cs="Arial"/>
        </w:rPr>
      </w:pPr>
      <w:r>
        <w:rPr>
          <w:rFonts w:ascii="Arial" w:hAnsi="Arial" w:cs="Arial"/>
        </w:rPr>
        <w:t xml:space="preserve">Annex </w:t>
      </w:r>
      <w:r w:rsidR="0023240E">
        <w:rPr>
          <w:rFonts w:ascii="Arial" w:hAnsi="Arial" w:cs="Arial"/>
        </w:rPr>
        <w:t xml:space="preserve">G </w:t>
      </w:r>
      <w:r>
        <w:rPr>
          <w:rFonts w:ascii="Arial" w:hAnsi="Arial" w:cs="Arial"/>
        </w:rPr>
        <w:t>– Ansoff Strategy</w:t>
      </w:r>
    </w:p>
    <w:tbl>
      <w:tblPr>
        <w:tblStyle w:val="TableGrid"/>
        <w:tblW w:w="14170" w:type="dxa"/>
        <w:tblLook w:val="04A0" w:firstRow="1" w:lastRow="0" w:firstColumn="1" w:lastColumn="0" w:noHBand="0" w:noVBand="1"/>
      </w:tblPr>
      <w:tblGrid>
        <w:gridCol w:w="2254"/>
        <w:gridCol w:w="3553"/>
        <w:gridCol w:w="4111"/>
        <w:gridCol w:w="4252"/>
      </w:tblGrid>
      <w:tr w:rsidR="00C40CBD" w:rsidRPr="00B5111D" w14:paraId="597F5391" w14:textId="77777777" w:rsidTr="00DB3CD1">
        <w:tc>
          <w:tcPr>
            <w:tcW w:w="2254" w:type="dxa"/>
            <w:shd w:val="clear" w:color="auto" w:fill="8DD873" w:themeFill="accent6" w:themeFillTint="99"/>
          </w:tcPr>
          <w:p w14:paraId="2F36EBBB" w14:textId="77777777" w:rsidR="00C40CBD" w:rsidRPr="00B5111D" w:rsidRDefault="00C40CBD" w:rsidP="007C06E1">
            <w:pPr>
              <w:tabs>
                <w:tab w:val="left" w:pos="1420"/>
              </w:tabs>
              <w:spacing w:line="360" w:lineRule="auto"/>
              <w:rPr>
                <w:rFonts w:ascii="Arial" w:hAnsi="Arial" w:cs="Arial"/>
              </w:rPr>
            </w:pPr>
            <w:r w:rsidRPr="00B5111D">
              <w:rPr>
                <w:rFonts w:ascii="Arial" w:hAnsi="Arial" w:cs="Arial"/>
              </w:rPr>
              <w:t>Ansoff Strategy</w:t>
            </w:r>
          </w:p>
        </w:tc>
        <w:tc>
          <w:tcPr>
            <w:tcW w:w="3553" w:type="dxa"/>
            <w:shd w:val="clear" w:color="auto" w:fill="8DD873" w:themeFill="accent6" w:themeFillTint="99"/>
          </w:tcPr>
          <w:p w14:paraId="68FE266B" w14:textId="77777777" w:rsidR="00C40CBD" w:rsidRPr="00B5111D" w:rsidRDefault="00C40CBD" w:rsidP="007C06E1">
            <w:pPr>
              <w:tabs>
                <w:tab w:val="left" w:pos="1420"/>
              </w:tabs>
              <w:spacing w:line="360" w:lineRule="auto"/>
              <w:rPr>
                <w:rFonts w:ascii="Arial" w:hAnsi="Arial" w:cs="Arial"/>
              </w:rPr>
            </w:pPr>
            <w:r w:rsidRPr="00B5111D">
              <w:rPr>
                <w:rFonts w:ascii="Arial" w:hAnsi="Arial" w:cs="Arial"/>
              </w:rPr>
              <w:t>What it means for Innocent</w:t>
            </w:r>
          </w:p>
        </w:tc>
        <w:tc>
          <w:tcPr>
            <w:tcW w:w="4111" w:type="dxa"/>
            <w:shd w:val="clear" w:color="auto" w:fill="8DD873" w:themeFill="accent6" w:themeFillTint="99"/>
          </w:tcPr>
          <w:p w14:paraId="7914CDA1" w14:textId="77777777" w:rsidR="00C40CBD" w:rsidRPr="00B5111D" w:rsidRDefault="00C40CBD" w:rsidP="007C06E1">
            <w:pPr>
              <w:tabs>
                <w:tab w:val="left" w:pos="1420"/>
              </w:tabs>
              <w:spacing w:line="360" w:lineRule="auto"/>
              <w:rPr>
                <w:rFonts w:ascii="Arial" w:hAnsi="Arial" w:cs="Arial"/>
              </w:rPr>
            </w:pPr>
            <w:r w:rsidRPr="00B5111D">
              <w:rPr>
                <w:rFonts w:ascii="Arial" w:hAnsi="Arial" w:cs="Arial"/>
              </w:rPr>
              <w:t>Pro’s</w:t>
            </w:r>
          </w:p>
        </w:tc>
        <w:tc>
          <w:tcPr>
            <w:tcW w:w="4252" w:type="dxa"/>
            <w:shd w:val="clear" w:color="auto" w:fill="8DD873" w:themeFill="accent6" w:themeFillTint="99"/>
          </w:tcPr>
          <w:p w14:paraId="2E2195DF" w14:textId="77777777" w:rsidR="00C40CBD" w:rsidRPr="00B5111D" w:rsidRDefault="00C40CBD" w:rsidP="007C06E1">
            <w:pPr>
              <w:tabs>
                <w:tab w:val="left" w:pos="1420"/>
              </w:tabs>
              <w:spacing w:line="360" w:lineRule="auto"/>
              <w:rPr>
                <w:rFonts w:ascii="Arial" w:hAnsi="Arial" w:cs="Arial"/>
              </w:rPr>
            </w:pPr>
            <w:r w:rsidRPr="00B5111D">
              <w:rPr>
                <w:rFonts w:ascii="Arial" w:hAnsi="Arial" w:cs="Arial"/>
              </w:rPr>
              <w:t>Risks</w:t>
            </w:r>
          </w:p>
        </w:tc>
      </w:tr>
      <w:tr w:rsidR="00C40CBD" w:rsidRPr="00B5111D" w14:paraId="3E7FF4D9" w14:textId="77777777" w:rsidTr="00DB3CD1">
        <w:tc>
          <w:tcPr>
            <w:tcW w:w="2254" w:type="dxa"/>
            <w:shd w:val="clear" w:color="auto" w:fill="8DD873" w:themeFill="accent6" w:themeFillTint="99"/>
          </w:tcPr>
          <w:p w14:paraId="04B5CD6D" w14:textId="77777777" w:rsidR="00C40CBD" w:rsidRPr="00B5111D" w:rsidRDefault="00C40CBD" w:rsidP="007C06E1">
            <w:pPr>
              <w:tabs>
                <w:tab w:val="left" w:pos="1420"/>
              </w:tabs>
              <w:spacing w:line="360" w:lineRule="auto"/>
              <w:rPr>
                <w:rFonts w:ascii="Arial" w:hAnsi="Arial" w:cs="Arial"/>
              </w:rPr>
            </w:pPr>
            <w:r w:rsidRPr="00B5111D">
              <w:rPr>
                <w:rFonts w:ascii="Arial" w:hAnsi="Arial" w:cs="Arial"/>
              </w:rPr>
              <w:t>Market Penetration</w:t>
            </w:r>
          </w:p>
        </w:tc>
        <w:tc>
          <w:tcPr>
            <w:tcW w:w="3553" w:type="dxa"/>
            <w:shd w:val="clear" w:color="auto" w:fill="F0F676"/>
          </w:tcPr>
          <w:p w14:paraId="4D9689B7" w14:textId="77777777" w:rsidR="00C40CBD" w:rsidRPr="00B5111D" w:rsidRDefault="00C40CBD" w:rsidP="007C06E1">
            <w:pPr>
              <w:tabs>
                <w:tab w:val="left" w:pos="1420"/>
              </w:tabs>
              <w:spacing w:line="360" w:lineRule="auto"/>
              <w:rPr>
                <w:rFonts w:ascii="Arial" w:hAnsi="Arial" w:cs="Arial"/>
              </w:rPr>
            </w:pPr>
            <w:r w:rsidRPr="00B5111D">
              <w:rPr>
                <w:rFonts w:ascii="Arial" w:hAnsi="Arial" w:cs="Arial"/>
              </w:rPr>
              <w:t xml:space="preserve">Increase sales of existing smoothies/juices </w:t>
            </w:r>
          </w:p>
          <w:p w14:paraId="232E1763" w14:textId="77777777" w:rsidR="00C40CBD" w:rsidRPr="00B5111D" w:rsidRDefault="00C40CBD" w:rsidP="007C06E1">
            <w:pPr>
              <w:tabs>
                <w:tab w:val="left" w:pos="1420"/>
              </w:tabs>
              <w:spacing w:line="360" w:lineRule="auto"/>
              <w:rPr>
                <w:rFonts w:ascii="Arial" w:hAnsi="Arial" w:cs="Arial"/>
              </w:rPr>
            </w:pPr>
            <w:r w:rsidRPr="00B5111D">
              <w:rPr>
                <w:rFonts w:ascii="Arial" w:hAnsi="Arial" w:cs="Arial"/>
              </w:rPr>
              <w:t>in current market</w:t>
            </w:r>
          </w:p>
        </w:tc>
        <w:tc>
          <w:tcPr>
            <w:tcW w:w="4111" w:type="dxa"/>
            <w:shd w:val="clear" w:color="auto" w:fill="F0F676"/>
          </w:tcPr>
          <w:p w14:paraId="3A43E5A4" w14:textId="77777777" w:rsidR="00C40CBD" w:rsidRPr="00B5111D" w:rsidRDefault="00C40CBD" w:rsidP="007C06E1">
            <w:pPr>
              <w:tabs>
                <w:tab w:val="left" w:pos="1420"/>
              </w:tabs>
              <w:spacing w:line="360" w:lineRule="auto"/>
              <w:rPr>
                <w:rFonts w:ascii="Arial" w:hAnsi="Arial" w:cs="Arial"/>
              </w:rPr>
            </w:pPr>
            <w:r w:rsidRPr="00B5111D">
              <w:rPr>
                <w:rFonts w:ascii="Arial" w:hAnsi="Arial" w:cs="Arial"/>
              </w:rPr>
              <w:t>Low risk, uses existing capabilities</w:t>
            </w:r>
          </w:p>
        </w:tc>
        <w:tc>
          <w:tcPr>
            <w:tcW w:w="4252" w:type="dxa"/>
            <w:shd w:val="clear" w:color="auto" w:fill="F0F676"/>
          </w:tcPr>
          <w:p w14:paraId="59CD92A7" w14:textId="77777777" w:rsidR="00C40CBD" w:rsidRPr="00B5111D" w:rsidRDefault="00C40CBD" w:rsidP="007C06E1">
            <w:pPr>
              <w:tabs>
                <w:tab w:val="left" w:pos="1420"/>
              </w:tabs>
              <w:spacing w:line="360" w:lineRule="auto"/>
              <w:rPr>
                <w:rFonts w:ascii="Arial" w:hAnsi="Arial" w:cs="Arial"/>
              </w:rPr>
            </w:pPr>
            <w:r w:rsidRPr="00B5111D">
              <w:rPr>
                <w:rFonts w:ascii="Arial" w:hAnsi="Arial" w:cs="Arial"/>
              </w:rPr>
              <w:t>Market saturation strong competition</w:t>
            </w:r>
          </w:p>
        </w:tc>
      </w:tr>
      <w:tr w:rsidR="00C40CBD" w:rsidRPr="00B5111D" w14:paraId="177B9873" w14:textId="77777777" w:rsidTr="00DB3CD1">
        <w:tc>
          <w:tcPr>
            <w:tcW w:w="2254" w:type="dxa"/>
            <w:shd w:val="clear" w:color="auto" w:fill="8DD873" w:themeFill="accent6" w:themeFillTint="99"/>
          </w:tcPr>
          <w:p w14:paraId="4DE0FD0D" w14:textId="77777777" w:rsidR="00C40CBD" w:rsidRPr="00B5111D" w:rsidRDefault="00C40CBD" w:rsidP="007C06E1">
            <w:pPr>
              <w:tabs>
                <w:tab w:val="left" w:pos="1420"/>
              </w:tabs>
              <w:spacing w:line="360" w:lineRule="auto"/>
              <w:rPr>
                <w:rFonts w:ascii="Arial" w:hAnsi="Arial" w:cs="Arial"/>
              </w:rPr>
            </w:pPr>
            <w:r w:rsidRPr="00B5111D">
              <w:rPr>
                <w:rFonts w:ascii="Arial" w:hAnsi="Arial" w:cs="Arial"/>
              </w:rPr>
              <w:t>Product Development</w:t>
            </w:r>
          </w:p>
        </w:tc>
        <w:tc>
          <w:tcPr>
            <w:tcW w:w="3553" w:type="dxa"/>
            <w:shd w:val="clear" w:color="auto" w:fill="F0F676"/>
          </w:tcPr>
          <w:p w14:paraId="4B58BBDB" w14:textId="77777777" w:rsidR="00C40CBD" w:rsidRPr="00B5111D" w:rsidRDefault="00C40CBD" w:rsidP="007C06E1">
            <w:pPr>
              <w:tabs>
                <w:tab w:val="left" w:pos="1420"/>
              </w:tabs>
              <w:spacing w:line="360" w:lineRule="auto"/>
              <w:rPr>
                <w:rFonts w:ascii="Arial" w:hAnsi="Arial" w:cs="Arial"/>
              </w:rPr>
            </w:pPr>
            <w:r w:rsidRPr="00B5111D">
              <w:rPr>
                <w:rFonts w:ascii="Arial" w:hAnsi="Arial" w:cs="Arial"/>
              </w:rPr>
              <w:t>Launch new plant based functional, or low sugar drinks</w:t>
            </w:r>
          </w:p>
        </w:tc>
        <w:tc>
          <w:tcPr>
            <w:tcW w:w="4111" w:type="dxa"/>
            <w:shd w:val="clear" w:color="auto" w:fill="F0F676"/>
          </w:tcPr>
          <w:p w14:paraId="262B9C1F" w14:textId="77777777" w:rsidR="00C40CBD" w:rsidRPr="00B5111D" w:rsidRDefault="00C40CBD" w:rsidP="007C06E1">
            <w:pPr>
              <w:tabs>
                <w:tab w:val="left" w:pos="1420"/>
              </w:tabs>
              <w:spacing w:line="360" w:lineRule="auto"/>
              <w:rPr>
                <w:rFonts w:ascii="Arial" w:hAnsi="Arial" w:cs="Arial"/>
              </w:rPr>
            </w:pPr>
            <w:r w:rsidRPr="00B5111D">
              <w:rPr>
                <w:rFonts w:ascii="Arial" w:hAnsi="Arial" w:cs="Arial"/>
              </w:rPr>
              <w:t>Aligns with health trends, supports innovation.</w:t>
            </w:r>
          </w:p>
        </w:tc>
        <w:tc>
          <w:tcPr>
            <w:tcW w:w="4252" w:type="dxa"/>
            <w:shd w:val="clear" w:color="auto" w:fill="F0F676"/>
          </w:tcPr>
          <w:p w14:paraId="721129C0" w14:textId="77777777" w:rsidR="00C40CBD" w:rsidRPr="00B5111D" w:rsidRDefault="00C40CBD" w:rsidP="007C06E1">
            <w:pPr>
              <w:tabs>
                <w:tab w:val="left" w:pos="1420"/>
              </w:tabs>
              <w:spacing w:line="360" w:lineRule="auto"/>
              <w:rPr>
                <w:rFonts w:ascii="Arial" w:hAnsi="Arial" w:cs="Arial"/>
              </w:rPr>
            </w:pPr>
            <w:r w:rsidRPr="00B5111D">
              <w:rPr>
                <w:rFonts w:ascii="Arial" w:hAnsi="Arial" w:cs="Arial"/>
              </w:rPr>
              <w:t>R&amp;D costs, risk of product failure</w:t>
            </w:r>
          </w:p>
        </w:tc>
      </w:tr>
      <w:tr w:rsidR="00C40CBD" w:rsidRPr="00B5111D" w14:paraId="14218EA9" w14:textId="77777777" w:rsidTr="00DB3CD1">
        <w:tc>
          <w:tcPr>
            <w:tcW w:w="2254" w:type="dxa"/>
            <w:shd w:val="clear" w:color="auto" w:fill="8DD873" w:themeFill="accent6" w:themeFillTint="99"/>
          </w:tcPr>
          <w:p w14:paraId="7B942441" w14:textId="77777777" w:rsidR="00C40CBD" w:rsidRPr="00B5111D" w:rsidRDefault="00C40CBD" w:rsidP="007C06E1">
            <w:pPr>
              <w:tabs>
                <w:tab w:val="left" w:pos="1420"/>
              </w:tabs>
              <w:spacing w:line="360" w:lineRule="auto"/>
              <w:rPr>
                <w:rFonts w:ascii="Arial" w:hAnsi="Arial" w:cs="Arial"/>
              </w:rPr>
            </w:pPr>
            <w:r w:rsidRPr="00B5111D">
              <w:rPr>
                <w:rFonts w:ascii="Arial" w:hAnsi="Arial" w:cs="Arial"/>
              </w:rPr>
              <w:t>Market Development</w:t>
            </w:r>
          </w:p>
        </w:tc>
        <w:tc>
          <w:tcPr>
            <w:tcW w:w="3553" w:type="dxa"/>
            <w:shd w:val="clear" w:color="auto" w:fill="F0F676"/>
          </w:tcPr>
          <w:p w14:paraId="7D3FBF74" w14:textId="77777777" w:rsidR="00C40CBD" w:rsidRPr="00B5111D" w:rsidRDefault="00C40CBD" w:rsidP="007C06E1">
            <w:pPr>
              <w:tabs>
                <w:tab w:val="left" w:pos="1420"/>
              </w:tabs>
              <w:spacing w:line="360" w:lineRule="auto"/>
              <w:rPr>
                <w:rFonts w:ascii="Arial" w:hAnsi="Arial" w:cs="Arial"/>
              </w:rPr>
            </w:pPr>
            <w:r w:rsidRPr="00B5111D">
              <w:rPr>
                <w:rFonts w:ascii="Arial" w:hAnsi="Arial" w:cs="Arial"/>
              </w:rPr>
              <w:t>Expand into new European/global markets.</w:t>
            </w:r>
          </w:p>
        </w:tc>
        <w:tc>
          <w:tcPr>
            <w:tcW w:w="4111" w:type="dxa"/>
            <w:shd w:val="clear" w:color="auto" w:fill="F0F676"/>
          </w:tcPr>
          <w:p w14:paraId="11A0D06F" w14:textId="77777777" w:rsidR="00C40CBD" w:rsidRPr="00B5111D" w:rsidRDefault="00C40CBD" w:rsidP="007C06E1">
            <w:pPr>
              <w:tabs>
                <w:tab w:val="left" w:pos="1420"/>
              </w:tabs>
              <w:spacing w:line="360" w:lineRule="auto"/>
              <w:rPr>
                <w:rFonts w:ascii="Arial" w:hAnsi="Arial" w:cs="Arial"/>
              </w:rPr>
            </w:pPr>
            <w:r w:rsidRPr="00B5111D">
              <w:rPr>
                <w:rFonts w:ascii="Arial" w:hAnsi="Arial" w:cs="Arial"/>
              </w:rPr>
              <w:t>Leverages Coca-Cola distribution</w:t>
            </w:r>
          </w:p>
        </w:tc>
        <w:tc>
          <w:tcPr>
            <w:tcW w:w="4252" w:type="dxa"/>
            <w:shd w:val="clear" w:color="auto" w:fill="F0F676"/>
          </w:tcPr>
          <w:p w14:paraId="6168FF93" w14:textId="77777777" w:rsidR="00C40CBD" w:rsidRPr="00B5111D" w:rsidRDefault="00C40CBD" w:rsidP="007C06E1">
            <w:pPr>
              <w:tabs>
                <w:tab w:val="left" w:pos="1420"/>
              </w:tabs>
              <w:spacing w:line="360" w:lineRule="auto"/>
              <w:rPr>
                <w:rFonts w:ascii="Arial" w:hAnsi="Arial" w:cs="Arial"/>
              </w:rPr>
            </w:pPr>
            <w:r w:rsidRPr="00B5111D">
              <w:rPr>
                <w:rFonts w:ascii="Arial" w:hAnsi="Arial" w:cs="Arial"/>
              </w:rPr>
              <w:t>Cultural differences, regulatory barriers</w:t>
            </w:r>
          </w:p>
        </w:tc>
      </w:tr>
      <w:tr w:rsidR="00C40CBD" w:rsidRPr="00B5111D" w14:paraId="0D2B3E67" w14:textId="77777777" w:rsidTr="00DB3CD1">
        <w:tc>
          <w:tcPr>
            <w:tcW w:w="2254" w:type="dxa"/>
            <w:shd w:val="clear" w:color="auto" w:fill="8DD873" w:themeFill="accent6" w:themeFillTint="99"/>
          </w:tcPr>
          <w:p w14:paraId="666A9E38" w14:textId="77777777" w:rsidR="00C40CBD" w:rsidRPr="00B5111D" w:rsidRDefault="00C40CBD" w:rsidP="007C06E1">
            <w:pPr>
              <w:tabs>
                <w:tab w:val="left" w:pos="1420"/>
              </w:tabs>
              <w:spacing w:line="360" w:lineRule="auto"/>
              <w:rPr>
                <w:rFonts w:ascii="Arial" w:hAnsi="Arial" w:cs="Arial"/>
              </w:rPr>
            </w:pPr>
            <w:r w:rsidRPr="00B5111D">
              <w:rPr>
                <w:rFonts w:ascii="Arial" w:hAnsi="Arial" w:cs="Arial"/>
              </w:rPr>
              <w:t>Diversification</w:t>
            </w:r>
          </w:p>
        </w:tc>
        <w:tc>
          <w:tcPr>
            <w:tcW w:w="3553" w:type="dxa"/>
            <w:shd w:val="clear" w:color="auto" w:fill="F0F676"/>
          </w:tcPr>
          <w:p w14:paraId="2344A65C" w14:textId="77777777" w:rsidR="00C40CBD" w:rsidRPr="00B5111D" w:rsidRDefault="00C40CBD" w:rsidP="007C06E1">
            <w:pPr>
              <w:tabs>
                <w:tab w:val="left" w:pos="1420"/>
              </w:tabs>
              <w:spacing w:line="360" w:lineRule="auto"/>
              <w:rPr>
                <w:rFonts w:ascii="Arial" w:hAnsi="Arial" w:cs="Arial"/>
              </w:rPr>
            </w:pPr>
            <w:r w:rsidRPr="00B5111D">
              <w:rPr>
                <w:rFonts w:ascii="Arial" w:hAnsi="Arial" w:cs="Arial"/>
              </w:rPr>
              <w:t>Move into new categories (e.g. snacks, supplements)</w:t>
            </w:r>
          </w:p>
        </w:tc>
        <w:tc>
          <w:tcPr>
            <w:tcW w:w="4111" w:type="dxa"/>
            <w:shd w:val="clear" w:color="auto" w:fill="F0F676"/>
          </w:tcPr>
          <w:p w14:paraId="1BAECD00" w14:textId="77777777" w:rsidR="00C40CBD" w:rsidRPr="00B5111D" w:rsidRDefault="00C40CBD" w:rsidP="007C06E1">
            <w:pPr>
              <w:tabs>
                <w:tab w:val="left" w:pos="1420"/>
              </w:tabs>
              <w:spacing w:line="360" w:lineRule="auto"/>
              <w:rPr>
                <w:rFonts w:ascii="Arial" w:hAnsi="Arial" w:cs="Arial"/>
              </w:rPr>
            </w:pPr>
            <w:r w:rsidRPr="00B5111D">
              <w:rPr>
                <w:rFonts w:ascii="Arial" w:hAnsi="Arial" w:cs="Arial"/>
              </w:rPr>
              <w:t>New revenue streams</w:t>
            </w:r>
          </w:p>
        </w:tc>
        <w:tc>
          <w:tcPr>
            <w:tcW w:w="4252" w:type="dxa"/>
            <w:shd w:val="clear" w:color="auto" w:fill="F0F676"/>
          </w:tcPr>
          <w:p w14:paraId="1BFB279C" w14:textId="77777777" w:rsidR="00C40CBD" w:rsidRPr="00B5111D" w:rsidRDefault="00C40CBD" w:rsidP="007C06E1">
            <w:pPr>
              <w:tabs>
                <w:tab w:val="left" w:pos="1420"/>
              </w:tabs>
              <w:spacing w:line="360" w:lineRule="auto"/>
              <w:rPr>
                <w:rFonts w:ascii="Arial" w:hAnsi="Arial" w:cs="Arial"/>
              </w:rPr>
            </w:pPr>
            <w:r w:rsidRPr="00B5111D">
              <w:rPr>
                <w:rFonts w:ascii="Arial" w:hAnsi="Arial" w:cs="Arial"/>
              </w:rPr>
              <w:t>High risk, brand dilution</w:t>
            </w:r>
          </w:p>
        </w:tc>
      </w:tr>
    </w:tbl>
    <w:p w14:paraId="17B5A991" w14:textId="6EC762BE" w:rsidR="00C40CBD" w:rsidRDefault="00C40CBD" w:rsidP="005911F7">
      <w:pPr>
        <w:rPr>
          <w:rFonts w:ascii="Arial" w:hAnsi="Arial" w:cs="Arial"/>
        </w:rPr>
      </w:pPr>
      <w:r>
        <w:rPr>
          <w:rFonts w:ascii="Arial" w:hAnsi="Arial" w:cs="Arial"/>
        </w:rPr>
        <w:lastRenderedPageBreak/>
        <w:t xml:space="preserve">Annex </w:t>
      </w:r>
      <w:r w:rsidR="0023240E">
        <w:rPr>
          <w:rFonts w:ascii="Arial" w:hAnsi="Arial" w:cs="Arial"/>
        </w:rPr>
        <w:t>H</w:t>
      </w:r>
      <w:r>
        <w:rPr>
          <w:rFonts w:ascii="Arial" w:hAnsi="Arial" w:cs="Arial"/>
        </w:rPr>
        <w:t xml:space="preserve"> – SFA </w:t>
      </w:r>
    </w:p>
    <w:tbl>
      <w:tblPr>
        <w:tblStyle w:val="TableGrid"/>
        <w:tblW w:w="14317" w:type="dxa"/>
        <w:tblInd w:w="-5" w:type="dxa"/>
        <w:tblLook w:val="04A0" w:firstRow="1" w:lastRow="0" w:firstColumn="1" w:lastColumn="0" w:noHBand="0" w:noVBand="1"/>
      </w:tblPr>
      <w:tblGrid>
        <w:gridCol w:w="2311"/>
        <w:gridCol w:w="3926"/>
        <w:gridCol w:w="3969"/>
        <w:gridCol w:w="4111"/>
      </w:tblGrid>
      <w:tr w:rsidR="00C40CBD" w:rsidRPr="00B5111D" w14:paraId="1C588FBA" w14:textId="77777777" w:rsidTr="00DB3CD1">
        <w:tc>
          <w:tcPr>
            <w:tcW w:w="2311" w:type="dxa"/>
            <w:shd w:val="clear" w:color="auto" w:fill="CAEDFB" w:themeFill="accent4" w:themeFillTint="33"/>
          </w:tcPr>
          <w:p w14:paraId="634EFDB7" w14:textId="77777777" w:rsidR="00C40CBD" w:rsidRPr="00B5111D" w:rsidRDefault="00C40CBD" w:rsidP="007C06E1">
            <w:pPr>
              <w:spacing w:line="360" w:lineRule="auto"/>
              <w:rPr>
                <w:rFonts w:ascii="Arial" w:hAnsi="Arial" w:cs="Arial"/>
                <w:b/>
                <w:bCs/>
                <w:color w:val="000000" w:themeColor="text1"/>
              </w:rPr>
            </w:pPr>
            <w:r w:rsidRPr="00B5111D">
              <w:rPr>
                <w:rFonts w:ascii="Arial" w:hAnsi="Arial" w:cs="Arial"/>
                <w:b/>
                <w:bCs/>
                <w:color w:val="000000" w:themeColor="text1"/>
              </w:rPr>
              <w:t>Criteria</w:t>
            </w:r>
          </w:p>
        </w:tc>
        <w:tc>
          <w:tcPr>
            <w:tcW w:w="3926" w:type="dxa"/>
            <w:shd w:val="clear" w:color="auto" w:fill="F2CEED" w:themeFill="accent5" w:themeFillTint="33"/>
          </w:tcPr>
          <w:p w14:paraId="68683802" w14:textId="77777777" w:rsidR="00C40CBD" w:rsidRPr="00B5111D" w:rsidRDefault="00C40CBD" w:rsidP="007C06E1">
            <w:pPr>
              <w:spacing w:line="360" w:lineRule="auto"/>
              <w:rPr>
                <w:rFonts w:ascii="Arial" w:hAnsi="Arial" w:cs="Arial"/>
                <w:b/>
                <w:bCs/>
                <w:color w:val="000000" w:themeColor="text1"/>
              </w:rPr>
            </w:pPr>
            <w:r w:rsidRPr="00B5111D">
              <w:rPr>
                <w:rFonts w:ascii="Arial" w:hAnsi="Arial" w:cs="Arial"/>
                <w:b/>
                <w:bCs/>
                <w:color w:val="000000" w:themeColor="text1"/>
              </w:rPr>
              <w:t xml:space="preserve">Market Penetration </w:t>
            </w:r>
          </w:p>
        </w:tc>
        <w:tc>
          <w:tcPr>
            <w:tcW w:w="3969" w:type="dxa"/>
            <w:shd w:val="clear" w:color="auto" w:fill="F0F676"/>
          </w:tcPr>
          <w:p w14:paraId="01399F77" w14:textId="77777777" w:rsidR="00C40CBD" w:rsidRPr="00B5111D" w:rsidRDefault="00C40CBD" w:rsidP="007C06E1">
            <w:pPr>
              <w:spacing w:line="360" w:lineRule="auto"/>
              <w:rPr>
                <w:rFonts w:ascii="Arial" w:hAnsi="Arial" w:cs="Arial"/>
                <w:b/>
                <w:bCs/>
                <w:color w:val="000000" w:themeColor="text1"/>
              </w:rPr>
            </w:pPr>
            <w:r w:rsidRPr="00B5111D">
              <w:rPr>
                <w:rFonts w:ascii="Arial" w:hAnsi="Arial" w:cs="Arial"/>
                <w:b/>
                <w:bCs/>
                <w:color w:val="000000" w:themeColor="text1"/>
              </w:rPr>
              <w:t>Product Development</w:t>
            </w:r>
          </w:p>
        </w:tc>
        <w:tc>
          <w:tcPr>
            <w:tcW w:w="4111" w:type="dxa"/>
            <w:shd w:val="clear" w:color="auto" w:fill="E27891"/>
          </w:tcPr>
          <w:p w14:paraId="1AA73993" w14:textId="77777777" w:rsidR="00C40CBD" w:rsidRPr="00B5111D" w:rsidRDefault="00C40CBD" w:rsidP="007C06E1">
            <w:pPr>
              <w:spacing w:line="360" w:lineRule="auto"/>
              <w:rPr>
                <w:rFonts w:ascii="Arial" w:hAnsi="Arial" w:cs="Arial"/>
                <w:b/>
                <w:bCs/>
                <w:color w:val="000000" w:themeColor="text1"/>
              </w:rPr>
            </w:pPr>
            <w:r w:rsidRPr="00B5111D">
              <w:rPr>
                <w:rFonts w:ascii="Arial" w:hAnsi="Arial" w:cs="Arial"/>
                <w:b/>
                <w:bCs/>
                <w:color w:val="000000" w:themeColor="text1"/>
              </w:rPr>
              <w:t>Market Development</w:t>
            </w:r>
          </w:p>
        </w:tc>
      </w:tr>
      <w:tr w:rsidR="00C40CBD" w:rsidRPr="00B5111D" w14:paraId="24AC969E" w14:textId="77777777" w:rsidTr="00DB3CD1">
        <w:tc>
          <w:tcPr>
            <w:tcW w:w="2311" w:type="dxa"/>
            <w:shd w:val="clear" w:color="auto" w:fill="CAEDFB" w:themeFill="accent4" w:themeFillTint="33"/>
          </w:tcPr>
          <w:p w14:paraId="0C8E90F4" w14:textId="77777777" w:rsidR="00C40CBD" w:rsidRPr="00B5111D" w:rsidRDefault="00C40CBD" w:rsidP="007C06E1">
            <w:pPr>
              <w:spacing w:line="360" w:lineRule="auto"/>
              <w:rPr>
                <w:rFonts w:ascii="Arial" w:hAnsi="Arial" w:cs="Arial"/>
                <w:b/>
                <w:bCs/>
                <w:color w:val="000000" w:themeColor="text1"/>
              </w:rPr>
            </w:pPr>
            <w:r w:rsidRPr="00B5111D">
              <w:rPr>
                <w:rFonts w:ascii="Arial" w:hAnsi="Arial" w:cs="Arial"/>
                <w:b/>
                <w:bCs/>
                <w:color w:val="000000" w:themeColor="text1"/>
              </w:rPr>
              <w:t>Suitability</w:t>
            </w:r>
          </w:p>
        </w:tc>
        <w:tc>
          <w:tcPr>
            <w:tcW w:w="3926" w:type="dxa"/>
            <w:shd w:val="clear" w:color="auto" w:fill="FDB5E8"/>
          </w:tcPr>
          <w:p w14:paraId="545B8937" w14:textId="77777777" w:rsidR="00C40CBD" w:rsidRPr="00B5111D" w:rsidRDefault="00C40CBD" w:rsidP="00C40CBD">
            <w:pPr>
              <w:pStyle w:val="ListParagraph"/>
              <w:numPr>
                <w:ilvl w:val="0"/>
                <w:numId w:val="28"/>
              </w:numPr>
              <w:spacing w:line="360" w:lineRule="auto"/>
              <w:rPr>
                <w:rFonts w:ascii="Arial" w:hAnsi="Arial" w:cs="Arial"/>
                <w:color w:val="000000" w:themeColor="text1"/>
              </w:rPr>
            </w:pPr>
            <w:r w:rsidRPr="00B5111D">
              <w:rPr>
                <w:rFonts w:ascii="Arial" w:hAnsi="Arial" w:cs="Arial"/>
                <w:color w:val="000000" w:themeColor="text1"/>
              </w:rPr>
              <w:t>Fits Innocent’s brand and current strengths. Matches health trends.</w:t>
            </w:r>
          </w:p>
          <w:p w14:paraId="56ABD763" w14:textId="77777777" w:rsidR="00C40CBD" w:rsidRPr="00B5111D" w:rsidRDefault="00C40CBD" w:rsidP="00C40CBD">
            <w:pPr>
              <w:pStyle w:val="ListParagraph"/>
              <w:numPr>
                <w:ilvl w:val="0"/>
                <w:numId w:val="32"/>
              </w:numPr>
              <w:spacing w:line="360" w:lineRule="auto"/>
              <w:rPr>
                <w:rFonts w:ascii="Arial" w:hAnsi="Arial" w:cs="Arial"/>
                <w:color w:val="EE0000"/>
              </w:rPr>
            </w:pPr>
            <w:r w:rsidRPr="00B5111D">
              <w:rPr>
                <w:rFonts w:ascii="Arial" w:hAnsi="Arial" w:cs="Arial"/>
                <w:color w:val="000000" w:themeColor="text1"/>
              </w:rPr>
              <w:t>It aligns with the company’s mission and long</w:t>
            </w:r>
            <w:r w:rsidRPr="00B5111D">
              <w:rPr>
                <w:rFonts w:ascii="Arial" w:hAnsi="Arial" w:cs="Arial"/>
                <w:color w:val="000000" w:themeColor="text1"/>
              </w:rPr>
              <w:noBreakHyphen/>
              <w:t>term sustainability commitments</w:t>
            </w:r>
            <w:r w:rsidRPr="00B5111D">
              <w:rPr>
                <w:rFonts w:ascii="Arial" w:hAnsi="Arial" w:cs="Arial"/>
                <w:color w:val="EE0000"/>
              </w:rPr>
              <w:t>.</w:t>
            </w:r>
          </w:p>
          <w:p w14:paraId="1972CF61" w14:textId="77777777" w:rsidR="00C40CBD" w:rsidRPr="00B5111D" w:rsidRDefault="00C40CBD" w:rsidP="007C06E1">
            <w:pPr>
              <w:spacing w:line="360" w:lineRule="auto"/>
              <w:rPr>
                <w:rFonts w:ascii="Arial" w:hAnsi="Arial" w:cs="Arial"/>
                <w:color w:val="000000" w:themeColor="text1"/>
              </w:rPr>
            </w:pPr>
          </w:p>
        </w:tc>
        <w:tc>
          <w:tcPr>
            <w:tcW w:w="3969" w:type="dxa"/>
            <w:shd w:val="clear" w:color="auto" w:fill="FDFD67"/>
          </w:tcPr>
          <w:p w14:paraId="648A6A9E" w14:textId="77777777" w:rsidR="00C40CBD" w:rsidRPr="00B5111D" w:rsidRDefault="00C40CBD" w:rsidP="00C40CBD">
            <w:pPr>
              <w:pStyle w:val="ListParagraph"/>
              <w:numPr>
                <w:ilvl w:val="0"/>
                <w:numId w:val="30"/>
              </w:numPr>
              <w:spacing w:line="360" w:lineRule="auto"/>
              <w:rPr>
                <w:rFonts w:ascii="Arial" w:hAnsi="Arial" w:cs="Arial"/>
                <w:color w:val="000000" w:themeColor="text1"/>
              </w:rPr>
            </w:pPr>
            <w:r w:rsidRPr="00B5111D">
              <w:rPr>
                <w:rFonts w:ascii="Arial" w:hAnsi="Arial" w:cs="Arial"/>
                <w:color w:val="000000" w:themeColor="text1"/>
              </w:rPr>
              <w:t>Strong fit with Innocent’s innovative image.  Responds to demand for new healthy options.</w:t>
            </w:r>
          </w:p>
          <w:p w14:paraId="2D2919F3" w14:textId="77777777" w:rsidR="00C40CBD" w:rsidRPr="00B5111D" w:rsidRDefault="00C40CBD" w:rsidP="00C40CBD">
            <w:pPr>
              <w:numPr>
                <w:ilvl w:val="0"/>
                <w:numId w:val="30"/>
              </w:numPr>
              <w:spacing w:line="360" w:lineRule="auto"/>
              <w:rPr>
                <w:rFonts w:ascii="Arial" w:hAnsi="Arial" w:cs="Arial"/>
                <w:color w:val="000000" w:themeColor="text1"/>
              </w:rPr>
            </w:pPr>
            <w:r w:rsidRPr="00B5111D">
              <w:rPr>
                <w:rFonts w:ascii="Arial" w:hAnsi="Arial" w:cs="Arial"/>
                <w:color w:val="000000" w:themeColor="text1"/>
              </w:rPr>
              <w:t>It mitigates threats from substitutes by offering functional value beyond taste.</w:t>
            </w:r>
          </w:p>
          <w:p w14:paraId="1CD53DFF" w14:textId="77777777" w:rsidR="00C40CBD" w:rsidRPr="00B5111D" w:rsidRDefault="00C40CBD" w:rsidP="007C06E1">
            <w:pPr>
              <w:spacing w:line="360" w:lineRule="auto"/>
              <w:rPr>
                <w:rFonts w:ascii="Arial" w:hAnsi="Arial" w:cs="Arial"/>
                <w:color w:val="000000" w:themeColor="text1"/>
              </w:rPr>
            </w:pPr>
          </w:p>
        </w:tc>
        <w:tc>
          <w:tcPr>
            <w:tcW w:w="4111" w:type="dxa"/>
            <w:shd w:val="clear" w:color="auto" w:fill="F1A983" w:themeFill="accent2" w:themeFillTint="99"/>
          </w:tcPr>
          <w:p w14:paraId="3BB81463" w14:textId="77777777" w:rsidR="00C40CBD" w:rsidRPr="00B5111D" w:rsidRDefault="00C40CBD" w:rsidP="00C40CBD">
            <w:pPr>
              <w:pStyle w:val="ListParagraph"/>
              <w:numPr>
                <w:ilvl w:val="0"/>
                <w:numId w:val="30"/>
              </w:numPr>
              <w:spacing w:line="360" w:lineRule="auto"/>
              <w:rPr>
                <w:rFonts w:ascii="Arial" w:hAnsi="Arial" w:cs="Arial"/>
                <w:color w:val="000000" w:themeColor="text1"/>
              </w:rPr>
            </w:pPr>
            <w:r w:rsidRPr="00B5111D">
              <w:rPr>
                <w:rFonts w:ascii="Arial" w:hAnsi="Arial" w:cs="Arial"/>
                <w:color w:val="000000" w:themeColor="text1"/>
              </w:rPr>
              <w:t>Supports long</w:t>
            </w:r>
            <w:r w:rsidRPr="00B5111D">
              <w:rPr>
                <w:rFonts w:ascii="Arial" w:hAnsi="Arial" w:cs="Arial"/>
                <w:color w:val="000000" w:themeColor="text1"/>
              </w:rPr>
              <w:noBreakHyphen/>
              <w:t>term growth.  Expands brand reach.</w:t>
            </w:r>
          </w:p>
          <w:p w14:paraId="1FF2EF03" w14:textId="77777777" w:rsidR="00C40CBD" w:rsidRPr="00B5111D" w:rsidRDefault="00C40CBD" w:rsidP="00C40CBD">
            <w:pPr>
              <w:pStyle w:val="ListParagraph"/>
              <w:numPr>
                <w:ilvl w:val="0"/>
                <w:numId w:val="33"/>
              </w:numPr>
              <w:spacing w:line="360" w:lineRule="auto"/>
              <w:rPr>
                <w:rFonts w:ascii="Arial" w:hAnsi="Arial" w:cs="Arial"/>
                <w:color w:val="000000" w:themeColor="text1"/>
              </w:rPr>
            </w:pPr>
            <w:r w:rsidRPr="00B5111D">
              <w:rPr>
                <w:rFonts w:ascii="Arial" w:hAnsi="Arial" w:cs="Arial"/>
                <w:color w:val="000000" w:themeColor="text1"/>
              </w:rPr>
              <w:t>It directly responds to market trends (health, plant</w:t>
            </w:r>
            <w:r w:rsidRPr="00B5111D">
              <w:rPr>
                <w:rFonts w:ascii="Arial" w:hAnsi="Arial" w:cs="Arial"/>
                <w:color w:val="000000" w:themeColor="text1"/>
              </w:rPr>
              <w:noBreakHyphen/>
              <w:t>based, sustainability).</w:t>
            </w:r>
          </w:p>
          <w:p w14:paraId="45C7FFC9" w14:textId="77777777" w:rsidR="00C40CBD" w:rsidRPr="00B5111D" w:rsidRDefault="00C40CBD" w:rsidP="007C06E1">
            <w:pPr>
              <w:spacing w:line="360" w:lineRule="auto"/>
              <w:rPr>
                <w:rFonts w:ascii="Arial" w:hAnsi="Arial" w:cs="Arial"/>
                <w:color w:val="000000" w:themeColor="text1"/>
              </w:rPr>
            </w:pPr>
          </w:p>
        </w:tc>
      </w:tr>
      <w:tr w:rsidR="00C40CBD" w:rsidRPr="00B5111D" w14:paraId="0AC28BCA" w14:textId="77777777" w:rsidTr="00DB3CD1">
        <w:tc>
          <w:tcPr>
            <w:tcW w:w="2311" w:type="dxa"/>
            <w:shd w:val="clear" w:color="auto" w:fill="CAEDFB" w:themeFill="accent4" w:themeFillTint="33"/>
          </w:tcPr>
          <w:p w14:paraId="0C1AE1A6" w14:textId="77777777" w:rsidR="00C40CBD" w:rsidRPr="00B5111D" w:rsidRDefault="00C40CBD" w:rsidP="007C06E1">
            <w:pPr>
              <w:spacing w:line="360" w:lineRule="auto"/>
              <w:rPr>
                <w:rFonts w:ascii="Arial" w:hAnsi="Arial" w:cs="Arial"/>
                <w:b/>
                <w:bCs/>
                <w:color w:val="000000" w:themeColor="text1"/>
              </w:rPr>
            </w:pPr>
            <w:r w:rsidRPr="00B5111D">
              <w:rPr>
                <w:rFonts w:ascii="Arial" w:hAnsi="Arial" w:cs="Arial"/>
                <w:b/>
                <w:bCs/>
                <w:color w:val="000000" w:themeColor="text1"/>
              </w:rPr>
              <w:t>Feasibility</w:t>
            </w:r>
          </w:p>
        </w:tc>
        <w:tc>
          <w:tcPr>
            <w:tcW w:w="3926" w:type="dxa"/>
            <w:shd w:val="clear" w:color="auto" w:fill="FDB5E8"/>
          </w:tcPr>
          <w:p w14:paraId="7E4F6442" w14:textId="77777777" w:rsidR="00C40CBD" w:rsidRPr="00B5111D" w:rsidRDefault="00C40CBD" w:rsidP="00C40CBD">
            <w:pPr>
              <w:pStyle w:val="ListParagraph"/>
              <w:numPr>
                <w:ilvl w:val="0"/>
                <w:numId w:val="31"/>
              </w:numPr>
              <w:spacing w:line="360" w:lineRule="auto"/>
              <w:rPr>
                <w:rFonts w:ascii="Arial" w:hAnsi="Arial" w:cs="Arial"/>
                <w:color w:val="000000" w:themeColor="text1"/>
              </w:rPr>
            </w:pPr>
            <w:r w:rsidRPr="00B5111D">
              <w:rPr>
                <w:rFonts w:ascii="Arial" w:hAnsi="Arial" w:cs="Arial"/>
                <w:color w:val="000000" w:themeColor="text1"/>
              </w:rPr>
              <w:t>Very feasible Innocent already has strong UK distribution and Coca</w:t>
            </w:r>
            <w:r w:rsidRPr="00B5111D">
              <w:rPr>
                <w:rFonts w:ascii="Arial" w:hAnsi="Arial" w:cs="Arial"/>
                <w:color w:val="000000" w:themeColor="text1"/>
              </w:rPr>
              <w:noBreakHyphen/>
              <w:t xml:space="preserve">Cola support. </w:t>
            </w:r>
          </w:p>
          <w:p w14:paraId="46C638B4" w14:textId="77777777" w:rsidR="00C40CBD" w:rsidRPr="00B5111D" w:rsidRDefault="00C40CBD" w:rsidP="00C40CBD">
            <w:pPr>
              <w:pStyle w:val="ListParagraph"/>
              <w:numPr>
                <w:ilvl w:val="0"/>
                <w:numId w:val="31"/>
              </w:numPr>
              <w:spacing w:line="360" w:lineRule="auto"/>
              <w:rPr>
                <w:rFonts w:ascii="Arial" w:hAnsi="Arial" w:cs="Arial"/>
                <w:color w:val="000000" w:themeColor="text1"/>
              </w:rPr>
            </w:pPr>
            <w:r w:rsidRPr="00B5111D">
              <w:rPr>
                <w:rFonts w:ascii="Arial" w:hAnsi="Arial" w:cs="Arial"/>
                <w:color w:val="000000" w:themeColor="text1"/>
              </w:rPr>
              <w:t>Coca</w:t>
            </w:r>
            <w:r w:rsidRPr="00B5111D">
              <w:rPr>
                <w:rFonts w:ascii="Arial" w:hAnsi="Arial" w:cs="Arial"/>
                <w:color w:val="000000" w:themeColor="text1"/>
              </w:rPr>
              <w:noBreakHyphen/>
              <w:t>Cola’s financial backing and distribution make expansion feasible.</w:t>
            </w:r>
          </w:p>
          <w:p w14:paraId="3D7A2DA1" w14:textId="77777777" w:rsidR="00C40CBD" w:rsidRPr="00B5111D" w:rsidRDefault="00C40CBD" w:rsidP="007C06E1">
            <w:pPr>
              <w:spacing w:line="360" w:lineRule="auto"/>
              <w:rPr>
                <w:rFonts w:ascii="Arial" w:hAnsi="Arial" w:cs="Arial"/>
                <w:color w:val="000000" w:themeColor="text1"/>
              </w:rPr>
            </w:pPr>
          </w:p>
        </w:tc>
        <w:tc>
          <w:tcPr>
            <w:tcW w:w="3969" w:type="dxa"/>
            <w:shd w:val="clear" w:color="auto" w:fill="FDFD67"/>
          </w:tcPr>
          <w:p w14:paraId="133543F8" w14:textId="77777777" w:rsidR="00C40CBD" w:rsidRPr="00B5111D" w:rsidRDefault="00C40CBD" w:rsidP="00C40CBD">
            <w:pPr>
              <w:pStyle w:val="ListParagraph"/>
              <w:numPr>
                <w:ilvl w:val="0"/>
                <w:numId w:val="31"/>
              </w:numPr>
              <w:spacing w:line="360" w:lineRule="auto"/>
              <w:rPr>
                <w:rFonts w:ascii="Arial" w:hAnsi="Arial" w:cs="Arial"/>
                <w:color w:val="000000" w:themeColor="text1"/>
              </w:rPr>
            </w:pPr>
            <w:r w:rsidRPr="00B5111D">
              <w:rPr>
                <w:rFonts w:ascii="Arial" w:hAnsi="Arial" w:cs="Arial"/>
                <w:color w:val="000000" w:themeColor="text1"/>
              </w:rPr>
              <w:t>Feasible but requires R&amp;D, testing, and investment.</w:t>
            </w:r>
          </w:p>
          <w:p w14:paraId="7D7D49B2" w14:textId="77777777" w:rsidR="00C40CBD" w:rsidRPr="00B5111D" w:rsidRDefault="00C40CBD" w:rsidP="00C40CBD">
            <w:pPr>
              <w:numPr>
                <w:ilvl w:val="0"/>
                <w:numId w:val="31"/>
              </w:numPr>
              <w:spacing w:line="360" w:lineRule="auto"/>
              <w:rPr>
                <w:rFonts w:ascii="Arial" w:hAnsi="Arial" w:cs="Arial"/>
                <w:color w:val="000000" w:themeColor="text1"/>
              </w:rPr>
            </w:pPr>
            <w:r w:rsidRPr="00B5111D">
              <w:rPr>
                <w:rFonts w:ascii="Arial" w:hAnsi="Arial" w:cs="Arial"/>
                <w:color w:val="000000" w:themeColor="text1"/>
              </w:rPr>
              <w:t>Some risk due to fruit dependency but can be mitigated through diversification and technology.</w:t>
            </w:r>
          </w:p>
          <w:p w14:paraId="4A81323E" w14:textId="77777777" w:rsidR="00C40CBD" w:rsidRPr="00B5111D" w:rsidRDefault="00C40CBD" w:rsidP="007C06E1">
            <w:pPr>
              <w:spacing w:line="360" w:lineRule="auto"/>
              <w:rPr>
                <w:rFonts w:ascii="Arial" w:hAnsi="Arial" w:cs="Arial"/>
                <w:color w:val="000000" w:themeColor="text1"/>
              </w:rPr>
            </w:pPr>
          </w:p>
        </w:tc>
        <w:tc>
          <w:tcPr>
            <w:tcW w:w="4111" w:type="dxa"/>
            <w:shd w:val="clear" w:color="auto" w:fill="F1A983" w:themeFill="accent2" w:themeFillTint="99"/>
          </w:tcPr>
          <w:p w14:paraId="597142AC" w14:textId="77777777" w:rsidR="00C40CBD" w:rsidRPr="00B5111D" w:rsidRDefault="00C40CBD" w:rsidP="00C40CBD">
            <w:pPr>
              <w:pStyle w:val="ListParagraph"/>
              <w:numPr>
                <w:ilvl w:val="0"/>
                <w:numId w:val="31"/>
              </w:numPr>
              <w:spacing w:line="360" w:lineRule="auto"/>
              <w:rPr>
                <w:rFonts w:ascii="Arial" w:hAnsi="Arial" w:cs="Arial"/>
                <w:color w:val="000000" w:themeColor="text1"/>
              </w:rPr>
            </w:pPr>
            <w:r w:rsidRPr="00B5111D">
              <w:rPr>
                <w:rFonts w:ascii="Arial" w:hAnsi="Arial" w:cs="Arial"/>
                <w:color w:val="000000" w:themeColor="text1"/>
              </w:rPr>
              <w:t>Harder — requires new logistics, regulations, and marketing in new countries.</w:t>
            </w:r>
          </w:p>
          <w:p w14:paraId="6917ABA1" w14:textId="77777777" w:rsidR="00C40CBD" w:rsidRPr="00B5111D" w:rsidRDefault="00C40CBD" w:rsidP="00C40CBD">
            <w:pPr>
              <w:numPr>
                <w:ilvl w:val="0"/>
                <w:numId w:val="31"/>
              </w:numPr>
              <w:spacing w:line="360" w:lineRule="auto"/>
              <w:rPr>
                <w:rFonts w:ascii="Arial" w:hAnsi="Arial" w:cs="Arial"/>
                <w:color w:val="000000" w:themeColor="text1"/>
              </w:rPr>
            </w:pPr>
            <w:r w:rsidRPr="00B5111D">
              <w:rPr>
                <w:rFonts w:ascii="Arial" w:hAnsi="Arial" w:cs="Arial"/>
                <w:color w:val="000000" w:themeColor="text1"/>
              </w:rPr>
              <w:t>The Rotterdam carbon</w:t>
            </w:r>
            <w:r w:rsidRPr="00B5111D">
              <w:rPr>
                <w:rFonts w:ascii="Arial" w:hAnsi="Arial" w:cs="Arial"/>
                <w:color w:val="000000" w:themeColor="text1"/>
              </w:rPr>
              <w:noBreakHyphen/>
              <w:t>neutral factory increases production capability.</w:t>
            </w:r>
          </w:p>
          <w:p w14:paraId="4C2035F3" w14:textId="77777777" w:rsidR="00C40CBD" w:rsidRPr="00B5111D" w:rsidRDefault="00C40CBD" w:rsidP="007C06E1">
            <w:pPr>
              <w:spacing w:line="360" w:lineRule="auto"/>
              <w:rPr>
                <w:rFonts w:ascii="Arial" w:hAnsi="Arial" w:cs="Arial"/>
                <w:color w:val="000000" w:themeColor="text1"/>
              </w:rPr>
            </w:pPr>
          </w:p>
        </w:tc>
      </w:tr>
      <w:tr w:rsidR="00C40CBD" w:rsidRPr="00B5111D" w14:paraId="7F1E1D97" w14:textId="77777777" w:rsidTr="00DB3CD1">
        <w:tc>
          <w:tcPr>
            <w:tcW w:w="2311" w:type="dxa"/>
            <w:shd w:val="clear" w:color="auto" w:fill="CAEDFB" w:themeFill="accent4" w:themeFillTint="33"/>
          </w:tcPr>
          <w:p w14:paraId="6479760F" w14:textId="77777777" w:rsidR="00C40CBD" w:rsidRPr="00B5111D" w:rsidRDefault="00C40CBD" w:rsidP="007C06E1">
            <w:pPr>
              <w:spacing w:line="360" w:lineRule="auto"/>
              <w:rPr>
                <w:rFonts w:ascii="Arial" w:hAnsi="Arial" w:cs="Arial"/>
                <w:b/>
                <w:bCs/>
                <w:color w:val="000000" w:themeColor="text1"/>
              </w:rPr>
            </w:pPr>
            <w:r w:rsidRPr="00B5111D">
              <w:rPr>
                <w:rFonts w:ascii="Arial" w:hAnsi="Arial" w:cs="Arial"/>
                <w:b/>
                <w:bCs/>
                <w:color w:val="000000" w:themeColor="text1"/>
              </w:rPr>
              <w:t>Acceptability</w:t>
            </w:r>
          </w:p>
        </w:tc>
        <w:tc>
          <w:tcPr>
            <w:tcW w:w="3926" w:type="dxa"/>
            <w:shd w:val="clear" w:color="auto" w:fill="FDB5E8"/>
          </w:tcPr>
          <w:p w14:paraId="22B307B3" w14:textId="77777777" w:rsidR="00C40CBD" w:rsidRPr="00B5111D" w:rsidRDefault="00C40CBD" w:rsidP="00C40CBD">
            <w:pPr>
              <w:pStyle w:val="ListParagraph"/>
              <w:numPr>
                <w:ilvl w:val="0"/>
                <w:numId w:val="34"/>
              </w:numPr>
              <w:spacing w:line="360" w:lineRule="auto"/>
              <w:rPr>
                <w:rFonts w:ascii="Arial" w:hAnsi="Arial" w:cs="Arial"/>
                <w:color w:val="000000" w:themeColor="text1"/>
              </w:rPr>
            </w:pPr>
            <w:r w:rsidRPr="00B5111D">
              <w:rPr>
                <w:rFonts w:ascii="Arial" w:hAnsi="Arial" w:cs="Arial"/>
                <w:color w:val="000000" w:themeColor="text1"/>
              </w:rPr>
              <w:t>Low risk, stable returns, acceptable to Coca</w:t>
            </w:r>
            <w:r w:rsidRPr="00B5111D">
              <w:rPr>
                <w:rFonts w:ascii="Arial" w:hAnsi="Arial" w:cs="Arial"/>
                <w:color w:val="000000" w:themeColor="text1"/>
              </w:rPr>
              <w:noBreakHyphen/>
              <w:t>Cola and retailers.</w:t>
            </w:r>
          </w:p>
          <w:p w14:paraId="493B273B" w14:textId="77777777" w:rsidR="00C40CBD" w:rsidRPr="00B5111D" w:rsidRDefault="00C40CBD" w:rsidP="00C40CBD">
            <w:pPr>
              <w:pStyle w:val="ListParagraph"/>
              <w:numPr>
                <w:ilvl w:val="0"/>
                <w:numId w:val="34"/>
              </w:numPr>
              <w:spacing w:line="360" w:lineRule="auto"/>
              <w:rPr>
                <w:rFonts w:ascii="Arial" w:hAnsi="Arial" w:cs="Arial"/>
                <w:color w:val="000000" w:themeColor="text1"/>
              </w:rPr>
            </w:pPr>
            <w:r w:rsidRPr="00B5111D">
              <w:rPr>
                <w:rFonts w:ascii="Arial" w:hAnsi="Arial" w:cs="Arial"/>
                <w:color w:val="000000" w:themeColor="text1"/>
              </w:rPr>
              <w:t>Consumers Likely positive, aligns with health and sustainability expectations</w:t>
            </w:r>
            <w:r w:rsidRPr="00B5111D">
              <w:rPr>
                <w:rFonts w:ascii="Arial" w:hAnsi="Arial" w:cs="Arial"/>
                <w:color w:val="EE0000"/>
              </w:rPr>
              <w:t>.</w:t>
            </w:r>
          </w:p>
        </w:tc>
        <w:tc>
          <w:tcPr>
            <w:tcW w:w="3969" w:type="dxa"/>
            <w:shd w:val="clear" w:color="auto" w:fill="FDFD67"/>
          </w:tcPr>
          <w:p w14:paraId="7D5CEE07" w14:textId="77777777" w:rsidR="00C40CBD" w:rsidRPr="00B5111D" w:rsidRDefault="00C40CBD" w:rsidP="00C40CBD">
            <w:pPr>
              <w:pStyle w:val="ListParagraph"/>
              <w:numPr>
                <w:ilvl w:val="0"/>
                <w:numId w:val="34"/>
              </w:numPr>
              <w:spacing w:line="360" w:lineRule="auto"/>
              <w:rPr>
                <w:rFonts w:ascii="Arial" w:hAnsi="Arial" w:cs="Arial"/>
                <w:color w:val="000000" w:themeColor="text1"/>
              </w:rPr>
            </w:pPr>
            <w:r w:rsidRPr="00B5111D">
              <w:rPr>
                <w:rFonts w:ascii="Arial" w:hAnsi="Arial" w:cs="Arial"/>
                <w:color w:val="000000" w:themeColor="text1"/>
              </w:rPr>
              <w:t>Medium risk but customers like new products.</w:t>
            </w:r>
          </w:p>
          <w:p w14:paraId="71247C73" w14:textId="77777777" w:rsidR="00C40CBD" w:rsidRPr="00B5111D" w:rsidRDefault="00C40CBD" w:rsidP="00C40CBD">
            <w:pPr>
              <w:numPr>
                <w:ilvl w:val="0"/>
                <w:numId w:val="34"/>
              </w:numPr>
              <w:spacing w:line="360" w:lineRule="auto"/>
              <w:rPr>
                <w:rFonts w:ascii="Arial" w:hAnsi="Arial" w:cs="Arial"/>
                <w:color w:val="000000" w:themeColor="text1"/>
              </w:rPr>
            </w:pPr>
            <w:r w:rsidRPr="00B5111D">
              <w:rPr>
                <w:rFonts w:ascii="Arial" w:hAnsi="Arial" w:cs="Arial"/>
                <w:b/>
                <w:bCs/>
                <w:color w:val="000000" w:themeColor="text1"/>
              </w:rPr>
              <w:t>Suppliers:</w:t>
            </w:r>
            <w:r w:rsidRPr="00B5111D">
              <w:rPr>
                <w:rFonts w:ascii="Arial" w:hAnsi="Arial" w:cs="Arial"/>
                <w:color w:val="000000" w:themeColor="text1"/>
              </w:rPr>
              <w:t xml:space="preserve"> May face pressure to meet higher sustainability standards.</w:t>
            </w:r>
          </w:p>
          <w:p w14:paraId="1FC73600" w14:textId="77777777" w:rsidR="00C40CBD" w:rsidRPr="00B5111D" w:rsidRDefault="00C40CBD" w:rsidP="007C06E1">
            <w:pPr>
              <w:spacing w:line="360" w:lineRule="auto"/>
              <w:rPr>
                <w:rFonts w:ascii="Arial" w:hAnsi="Arial" w:cs="Arial"/>
                <w:color w:val="000000" w:themeColor="text1"/>
              </w:rPr>
            </w:pPr>
          </w:p>
        </w:tc>
        <w:tc>
          <w:tcPr>
            <w:tcW w:w="4111" w:type="dxa"/>
            <w:shd w:val="clear" w:color="auto" w:fill="F1A983" w:themeFill="accent2" w:themeFillTint="99"/>
          </w:tcPr>
          <w:p w14:paraId="386F58F8" w14:textId="77777777" w:rsidR="00C40CBD" w:rsidRPr="00B5111D" w:rsidRDefault="00C40CBD" w:rsidP="00C40CBD">
            <w:pPr>
              <w:pStyle w:val="ListParagraph"/>
              <w:numPr>
                <w:ilvl w:val="0"/>
                <w:numId w:val="35"/>
              </w:numPr>
              <w:spacing w:line="360" w:lineRule="auto"/>
              <w:rPr>
                <w:rFonts w:ascii="Arial" w:hAnsi="Arial" w:cs="Arial"/>
                <w:color w:val="000000" w:themeColor="text1"/>
              </w:rPr>
            </w:pPr>
            <w:r w:rsidRPr="00B5111D">
              <w:rPr>
                <w:rFonts w:ascii="Arial" w:hAnsi="Arial" w:cs="Arial"/>
                <w:color w:val="000000" w:themeColor="text1"/>
              </w:rPr>
              <w:t>Higher risk — may take longer to see profits and may not be accepted by all markets.</w:t>
            </w:r>
          </w:p>
          <w:p w14:paraId="22B4FA10" w14:textId="77777777" w:rsidR="00C40CBD" w:rsidRPr="00B5111D" w:rsidRDefault="00C40CBD" w:rsidP="00C40CBD">
            <w:pPr>
              <w:numPr>
                <w:ilvl w:val="0"/>
                <w:numId w:val="35"/>
              </w:numPr>
              <w:spacing w:line="360" w:lineRule="auto"/>
              <w:rPr>
                <w:rFonts w:ascii="Arial" w:hAnsi="Arial" w:cs="Arial"/>
                <w:color w:val="000000" w:themeColor="text1"/>
              </w:rPr>
            </w:pPr>
            <w:r w:rsidRPr="00B5111D">
              <w:rPr>
                <w:rFonts w:ascii="Arial" w:hAnsi="Arial" w:cs="Arial"/>
                <w:b/>
                <w:bCs/>
                <w:color w:val="000000" w:themeColor="text1"/>
              </w:rPr>
              <w:t>Employees:</w:t>
            </w:r>
            <w:r w:rsidRPr="00B5111D">
              <w:rPr>
                <w:rFonts w:ascii="Arial" w:hAnsi="Arial" w:cs="Arial"/>
                <w:color w:val="000000" w:themeColor="text1"/>
              </w:rPr>
              <w:t xml:space="preserve"> Supports innovation culture and ethical identity.</w:t>
            </w:r>
          </w:p>
          <w:p w14:paraId="13E9F4BB" w14:textId="77777777" w:rsidR="00C40CBD" w:rsidRPr="00B5111D" w:rsidRDefault="00C40CBD" w:rsidP="00C40CBD">
            <w:pPr>
              <w:numPr>
                <w:ilvl w:val="0"/>
                <w:numId w:val="35"/>
              </w:numPr>
              <w:spacing w:line="360" w:lineRule="auto"/>
              <w:rPr>
                <w:rFonts w:ascii="Arial" w:hAnsi="Arial" w:cs="Arial"/>
                <w:color w:val="000000" w:themeColor="text1"/>
              </w:rPr>
            </w:pPr>
            <w:r w:rsidRPr="00B5111D">
              <w:rPr>
                <w:rFonts w:ascii="Arial" w:hAnsi="Arial" w:cs="Arial"/>
                <w:b/>
                <w:bCs/>
                <w:color w:val="000000" w:themeColor="text1"/>
              </w:rPr>
              <w:lastRenderedPageBreak/>
              <w:t>Regulators:</w:t>
            </w:r>
            <w:r w:rsidRPr="00B5111D">
              <w:rPr>
                <w:rFonts w:ascii="Arial" w:hAnsi="Arial" w:cs="Arial"/>
                <w:color w:val="000000" w:themeColor="text1"/>
              </w:rPr>
              <w:t xml:space="preserve"> Strategy aligns with environmental and health policy trends.</w:t>
            </w:r>
          </w:p>
          <w:p w14:paraId="115E7743" w14:textId="77777777" w:rsidR="00C40CBD" w:rsidRPr="00B5111D" w:rsidRDefault="00C40CBD" w:rsidP="00C40CBD">
            <w:pPr>
              <w:numPr>
                <w:ilvl w:val="0"/>
                <w:numId w:val="35"/>
              </w:numPr>
              <w:spacing w:line="360" w:lineRule="auto"/>
              <w:rPr>
                <w:rFonts w:ascii="Arial" w:hAnsi="Arial" w:cs="Arial"/>
                <w:color w:val="000000" w:themeColor="text1"/>
              </w:rPr>
            </w:pPr>
          </w:p>
          <w:p w14:paraId="70120A32" w14:textId="77777777" w:rsidR="00C40CBD" w:rsidRPr="00B5111D" w:rsidRDefault="00C40CBD" w:rsidP="007C06E1">
            <w:pPr>
              <w:spacing w:line="360" w:lineRule="auto"/>
              <w:rPr>
                <w:rFonts w:ascii="Arial" w:hAnsi="Arial" w:cs="Arial"/>
                <w:color w:val="000000" w:themeColor="text1"/>
              </w:rPr>
            </w:pPr>
          </w:p>
        </w:tc>
      </w:tr>
    </w:tbl>
    <w:p w14:paraId="41622CC1" w14:textId="77777777" w:rsidR="00C40CBD" w:rsidRPr="00B5111D" w:rsidRDefault="00C40CBD" w:rsidP="00C40CBD">
      <w:pPr>
        <w:spacing w:line="360" w:lineRule="auto"/>
        <w:rPr>
          <w:rFonts w:ascii="Arial" w:hAnsi="Arial" w:cs="Arial"/>
          <w:b/>
          <w:bCs/>
          <w:color w:val="000000" w:themeColor="text1"/>
        </w:rPr>
      </w:pPr>
    </w:p>
    <w:p w14:paraId="79A0C123" w14:textId="06A78631" w:rsidR="00C40CBD" w:rsidRDefault="00C40CBD" w:rsidP="005911F7">
      <w:pPr>
        <w:rPr>
          <w:rFonts w:ascii="Arial" w:hAnsi="Arial" w:cs="Arial"/>
        </w:rPr>
      </w:pPr>
      <w:r>
        <w:rPr>
          <w:rFonts w:ascii="Arial" w:hAnsi="Arial" w:cs="Arial"/>
        </w:rPr>
        <w:t xml:space="preserve">Annex </w:t>
      </w:r>
      <w:r w:rsidR="0023240E">
        <w:rPr>
          <w:rFonts w:ascii="Arial" w:hAnsi="Arial" w:cs="Arial"/>
        </w:rPr>
        <w:t>I</w:t>
      </w:r>
      <w:r>
        <w:rPr>
          <w:rFonts w:ascii="Arial" w:hAnsi="Arial" w:cs="Arial"/>
        </w:rPr>
        <w:t xml:space="preserve"> – Stakeholder Analysis</w:t>
      </w:r>
    </w:p>
    <w:tbl>
      <w:tblPr>
        <w:tblStyle w:val="TableGrid"/>
        <w:tblW w:w="14601" w:type="dxa"/>
        <w:tblInd w:w="-5" w:type="dxa"/>
        <w:tblLook w:val="04A0" w:firstRow="1" w:lastRow="0" w:firstColumn="1" w:lastColumn="0" w:noHBand="0" w:noVBand="1"/>
      </w:tblPr>
      <w:tblGrid>
        <w:gridCol w:w="3490"/>
        <w:gridCol w:w="5441"/>
        <w:gridCol w:w="5670"/>
      </w:tblGrid>
      <w:tr w:rsidR="00C40CBD" w:rsidRPr="00B5111D" w14:paraId="3A604F0F" w14:textId="77777777" w:rsidTr="00DB3CD1">
        <w:tc>
          <w:tcPr>
            <w:tcW w:w="3490" w:type="dxa"/>
            <w:shd w:val="clear" w:color="auto" w:fill="C00000"/>
          </w:tcPr>
          <w:p w14:paraId="7FFE5626" w14:textId="77777777" w:rsidR="00C40CBD" w:rsidRPr="00B5111D" w:rsidRDefault="00C40CBD" w:rsidP="007C06E1">
            <w:pPr>
              <w:spacing w:line="360" w:lineRule="auto"/>
              <w:rPr>
                <w:rFonts w:ascii="Arial" w:hAnsi="Arial" w:cs="Arial"/>
                <w:b/>
                <w:bCs/>
                <w:color w:val="FFFFFF" w:themeColor="background1"/>
              </w:rPr>
            </w:pPr>
            <w:r w:rsidRPr="00B5111D">
              <w:rPr>
                <w:rFonts w:ascii="Arial" w:hAnsi="Arial" w:cs="Arial"/>
                <w:b/>
                <w:bCs/>
                <w:color w:val="FFFFFF" w:themeColor="background1"/>
              </w:rPr>
              <w:t>Key Stakeholders</w:t>
            </w:r>
          </w:p>
        </w:tc>
        <w:tc>
          <w:tcPr>
            <w:tcW w:w="5441" w:type="dxa"/>
            <w:shd w:val="clear" w:color="auto" w:fill="C00000"/>
          </w:tcPr>
          <w:p w14:paraId="5B3BE06C" w14:textId="77777777" w:rsidR="00C40CBD" w:rsidRPr="00B5111D" w:rsidRDefault="00C40CBD" w:rsidP="007C06E1">
            <w:pPr>
              <w:spacing w:line="360" w:lineRule="auto"/>
              <w:rPr>
                <w:rFonts w:ascii="Arial" w:hAnsi="Arial" w:cs="Arial"/>
                <w:b/>
                <w:bCs/>
                <w:color w:val="FFFFFF" w:themeColor="background1"/>
              </w:rPr>
            </w:pPr>
            <w:r w:rsidRPr="00B5111D">
              <w:rPr>
                <w:rFonts w:ascii="Arial" w:hAnsi="Arial" w:cs="Arial"/>
                <w:b/>
                <w:bCs/>
                <w:color w:val="FFFFFF" w:themeColor="background1"/>
              </w:rPr>
              <w:t>Influence/Power of Stakeholder</w:t>
            </w:r>
          </w:p>
        </w:tc>
        <w:tc>
          <w:tcPr>
            <w:tcW w:w="5670" w:type="dxa"/>
            <w:shd w:val="clear" w:color="auto" w:fill="C00000"/>
          </w:tcPr>
          <w:p w14:paraId="231D6960" w14:textId="77777777" w:rsidR="00C40CBD" w:rsidRPr="00B5111D" w:rsidRDefault="00C40CBD" w:rsidP="007C06E1">
            <w:pPr>
              <w:spacing w:line="360" w:lineRule="auto"/>
              <w:rPr>
                <w:rFonts w:ascii="Arial" w:hAnsi="Arial" w:cs="Arial"/>
                <w:b/>
                <w:bCs/>
                <w:color w:val="FFFFFF" w:themeColor="background1"/>
              </w:rPr>
            </w:pPr>
            <w:r w:rsidRPr="00B5111D">
              <w:rPr>
                <w:rFonts w:ascii="Arial" w:hAnsi="Arial" w:cs="Arial"/>
                <w:b/>
                <w:bCs/>
                <w:color w:val="FFFFFF" w:themeColor="background1"/>
              </w:rPr>
              <w:t>Engagement Plan</w:t>
            </w:r>
          </w:p>
        </w:tc>
      </w:tr>
      <w:tr w:rsidR="00C40CBD" w:rsidRPr="00B5111D" w14:paraId="1849BFCE" w14:textId="77777777" w:rsidTr="00DB3CD1">
        <w:tc>
          <w:tcPr>
            <w:tcW w:w="3490" w:type="dxa"/>
            <w:shd w:val="clear" w:color="auto" w:fill="FCFBDD"/>
          </w:tcPr>
          <w:p w14:paraId="1BC5BB5B" w14:textId="77777777" w:rsidR="00C40CBD" w:rsidRPr="00B5111D" w:rsidRDefault="00C40CBD" w:rsidP="00C40CBD">
            <w:pPr>
              <w:numPr>
                <w:ilvl w:val="0"/>
                <w:numId w:val="36"/>
              </w:numPr>
              <w:spacing w:line="360" w:lineRule="auto"/>
              <w:rPr>
                <w:rFonts w:ascii="Arial" w:hAnsi="Arial" w:cs="Arial"/>
                <w:color w:val="000000" w:themeColor="text1"/>
              </w:rPr>
            </w:pPr>
            <w:r w:rsidRPr="00B5111D">
              <w:rPr>
                <w:rFonts w:ascii="Arial" w:hAnsi="Arial" w:cs="Arial"/>
                <w:color w:val="000000" w:themeColor="text1"/>
              </w:rPr>
              <w:t>Consumers</w:t>
            </w:r>
          </w:p>
          <w:p w14:paraId="0BB161C9" w14:textId="77777777" w:rsidR="00C40CBD" w:rsidRPr="00B5111D" w:rsidRDefault="00C40CBD" w:rsidP="007C06E1">
            <w:pPr>
              <w:spacing w:line="360" w:lineRule="auto"/>
              <w:ind w:left="720"/>
              <w:rPr>
                <w:rFonts w:ascii="Arial" w:hAnsi="Arial" w:cs="Arial"/>
                <w:color w:val="000000" w:themeColor="text1"/>
              </w:rPr>
            </w:pPr>
          </w:p>
        </w:tc>
        <w:tc>
          <w:tcPr>
            <w:tcW w:w="5441" w:type="dxa"/>
            <w:shd w:val="clear" w:color="auto" w:fill="FCFBDD"/>
          </w:tcPr>
          <w:p w14:paraId="2F0119B0" w14:textId="77777777" w:rsidR="00C40CBD" w:rsidRPr="00B5111D" w:rsidRDefault="00C40CBD" w:rsidP="007C06E1">
            <w:pPr>
              <w:spacing w:line="360" w:lineRule="auto"/>
              <w:ind w:left="720"/>
              <w:rPr>
                <w:rFonts w:ascii="Arial" w:hAnsi="Arial" w:cs="Arial"/>
                <w:color w:val="000000" w:themeColor="text1"/>
              </w:rPr>
            </w:pPr>
            <w:r w:rsidRPr="00B5111D">
              <w:rPr>
                <w:rFonts w:ascii="Arial" w:hAnsi="Arial" w:cs="Arial"/>
                <w:b/>
                <w:bCs/>
                <w:color w:val="000000" w:themeColor="text1"/>
              </w:rPr>
              <w:t>Keep Informed (High Interest, Lower Power)</w:t>
            </w:r>
          </w:p>
          <w:p w14:paraId="58433B38" w14:textId="77777777" w:rsidR="00C40CBD" w:rsidRPr="00B5111D" w:rsidRDefault="00C40CBD" w:rsidP="007C06E1">
            <w:pPr>
              <w:spacing w:line="360" w:lineRule="auto"/>
              <w:ind w:left="720"/>
              <w:rPr>
                <w:rFonts w:ascii="Arial" w:hAnsi="Arial" w:cs="Arial"/>
                <w:color w:val="000000" w:themeColor="text1"/>
              </w:rPr>
            </w:pPr>
            <w:r w:rsidRPr="00B5111D">
              <w:rPr>
                <w:rFonts w:ascii="Arial" w:hAnsi="Arial" w:cs="Arial"/>
                <w:b/>
                <w:bCs/>
                <w:color w:val="000000" w:themeColor="text1"/>
              </w:rPr>
              <w:t>Consumers, Employees, NGOs, Suppliers</w:t>
            </w:r>
          </w:p>
          <w:p w14:paraId="2643BBB9" w14:textId="77777777" w:rsidR="00C40CBD" w:rsidRPr="00B5111D" w:rsidRDefault="00C40CBD" w:rsidP="007C06E1">
            <w:pPr>
              <w:spacing w:line="360" w:lineRule="auto"/>
              <w:rPr>
                <w:rFonts w:ascii="Arial" w:hAnsi="Arial" w:cs="Arial"/>
                <w:b/>
                <w:bCs/>
                <w:color w:val="000000" w:themeColor="text1"/>
              </w:rPr>
            </w:pPr>
          </w:p>
        </w:tc>
        <w:tc>
          <w:tcPr>
            <w:tcW w:w="5670" w:type="dxa"/>
            <w:shd w:val="clear" w:color="auto" w:fill="FCFBDD"/>
          </w:tcPr>
          <w:p w14:paraId="0F855CA9" w14:textId="77777777" w:rsidR="00C40CBD" w:rsidRPr="00B5111D" w:rsidRDefault="00C40CBD" w:rsidP="00C40CBD">
            <w:pPr>
              <w:numPr>
                <w:ilvl w:val="0"/>
                <w:numId w:val="39"/>
              </w:numPr>
              <w:spacing w:line="360" w:lineRule="auto"/>
              <w:rPr>
                <w:rFonts w:ascii="Arial" w:hAnsi="Arial" w:cs="Arial"/>
                <w:color w:val="000000" w:themeColor="text1"/>
              </w:rPr>
            </w:pPr>
            <w:r w:rsidRPr="00B5111D">
              <w:rPr>
                <w:rFonts w:ascii="Arial" w:hAnsi="Arial" w:cs="Arial"/>
                <w:color w:val="000000" w:themeColor="text1"/>
              </w:rPr>
              <w:t>Sustainability updates</w:t>
            </w:r>
          </w:p>
          <w:p w14:paraId="0A407892" w14:textId="77777777" w:rsidR="00C40CBD" w:rsidRPr="00B5111D" w:rsidRDefault="00C40CBD" w:rsidP="00C40CBD">
            <w:pPr>
              <w:numPr>
                <w:ilvl w:val="0"/>
                <w:numId w:val="39"/>
              </w:numPr>
              <w:spacing w:line="360" w:lineRule="auto"/>
              <w:rPr>
                <w:rFonts w:ascii="Arial" w:hAnsi="Arial" w:cs="Arial"/>
                <w:color w:val="000000" w:themeColor="text1"/>
              </w:rPr>
            </w:pPr>
            <w:r w:rsidRPr="00B5111D">
              <w:rPr>
                <w:rFonts w:ascii="Arial" w:hAnsi="Arial" w:cs="Arial"/>
                <w:color w:val="000000" w:themeColor="text1"/>
              </w:rPr>
              <w:t>Ethical sourcing transparency</w:t>
            </w:r>
          </w:p>
          <w:p w14:paraId="665E1CDA" w14:textId="77777777" w:rsidR="00C40CBD" w:rsidRPr="00B5111D" w:rsidRDefault="00C40CBD" w:rsidP="00C40CBD">
            <w:pPr>
              <w:numPr>
                <w:ilvl w:val="0"/>
                <w:numId w:val="39"/>
              </w:numPr>
              <w:spacing w:line="360" w:lineRule="auto"/>
              <w:rPr>
                <w:rFonts w:ascii="Arial" w:hAnsi="Arial" w:cs="Arial"/>
                <w:color w:val="000000" w:themeColor="text1"/>
              </w:rPr>
            </w:pPr>
            <w:r w:rsidRPr="00B5111D">
              <w:rPr>
                <w:rFonts w:ascii="Arial" w:hAnsi="Arial" w:cs="Arial"/>
                <w:color w:val="000000" w:themeColor="text1"/>
              </w:rPr>
              <w:t>Training and development for employees</w:t>
            </w:r>
          </w:p>
          <w:p w14:paraId="4385D0A7" w14:textId="77777777" w:rsidR="00C40CBD" w:rsidRPr="00B5111D" w:rsidRDefault="00C40CBD" w:rsidP="00C40CBD">
            <w:pPr>
              <w:numPr>
                <w:ilvl w:val="0"/>
                <w:numId w:val="39"/>
              </w:numPr>
              <w:spacing w:line="360" w:lineRule="auto"/>
              <w:rPr>
                <w:rFonts w:ascii="Arial" w:hAnsi="Arial" w:cs="Arial"/>
                <w:color w:val="000000" w:themeColor="text1"/>
              </w:rPr>
            </w:pPr>
            <w:r w:rsidRPr="00B5111D">
              <w:rPr>
                <w:rFonts w:ascii="Arial" w:hAnsi="Arial" w:cs="Arial"/>
                <w:color w:val="000000" w:themeColor="text1"/>
              </w:rPr>
              <w:t>Supplier capability</w:t>
            </w:r>
            <w:r w:rsidRPr="00B5111D">
              <w:rPr>
                <w:rFonts w:ascii="Arial" w:hAnsi="Arial" w:cs="Arial"/>
                <w:color w:val="000000" w:themeColor="text1"/>
              </w:rPr>
              <w:noBreakHyphen/>
              <w:t>building programmes</w:t>
            </w:r>
          </w:p>
          <w:p w14:paraId="7FA2815D" w14:textId="77777777" w:rsidR="00C40CBD" w:rsidRPr="00B5111D" w:rsidRDefault="00C40CBD" w:rsidP="007C06E1">
            <w:pPr>
              <w:spacing w:line="360" w:lineRule="auto"/>
              <w:rPr>
                <w:rFonts w:ascii="Arial" w:hAnsi="Arial" w:cs="Arial"/>
                <w:b/>
                <w:bCs/>
                <w:color w:val="000000" w:themeColor="text1"/>
              </w:rPr>
            </w:pPr>
          </w:p>
        </w:tc>
      </w:tr>
      <w:tr w:rsidR="00C40CBD" w:rsidRPr="00B5111D" w14:paraId="6C61DB4C" w14:textId="77777777" w:rsidTr="00DB3CD1">
        <w:tc>
          <w:tcPr>
            <w:tcW w:w="3490" w:type="dxa"/>
            <w:shd w:val="clear" w:color="auto" w:fill="FCFBDD"/>
          </w:tcPr>
          <w:p w14:paraId="604FEE6B" w14:textId="77777777" w:rsidR="00C40CBD" w:rsidRPr="00B5111D" w:rsidRDefault="00C40CBD" w:rsidP="00C40CBD">
            <w:pPr>
              <w:numPr>
                <w:ilvl w:val="0"/>
                <w:numId w:val="36"/>
              </w:numPr>
              <w:spacing w:line="360" w:lineRule="auto"/>
              <w:rPr>
                <w:rFonts w:ascii="Arial" w:hAnsi="Arial" w:cs="Arial"/>
                <w:color w:val="000000" w:themeColor="text1"/>
              </w:rPr>
            </w:pPr>
            <w:r w:rsidRPr="00B5111D">
              <w:rPr>
                <w:rFonts w:ascii="Arial" w:hAnsi="Arial" w:cs="Arial"/>
                <w:color w:val="000000" w:themeColor="text1"/>
              </w:rPr>
              <w:t>Employees</w:t>
            </w:r>
          </w:p>
          <w:p w14:paraId="757A5BA1" w14:textId="77777777" w:rsidR="00C40CBD" w:rsidRPr="00B5111D" w:rsidRDefault="00C40CBD" w:rsidP="007C06E1">
            <w:pPr>
              <w:spacing w:line="360" w:lineRule="auto"/>
              <w:rPr>
                <w:rFonts w:ascii="Arial" w:hAnsi="Arial" w:cs="Arial"/>
                <w:b/>
                <w:bCs/>
                <w:color w:val="000000" w:themeColor="text1"/>
              </w:rPr>
            </w:pPr>
          </w:p>
        </w:tc>
        <w:tc>
          <w:tcPr>
            <w:tcW w:w="5441" w:type="dxa"/>
            <w:shd w:val="clear" w:color="auto" w:fill="FCFBDD"/>
          </w:tcPr>
          <w:p w14:paraId="721A2ABE" w14:textId="77777777" w:rsidR="00C40CBD" w:rsidRPr="00B5111D" w:rsidRDefault="00C40CBD" w:rsidP="007C06E1">
            <w:pPr>
              <w:spacing w:line="360" w:lineRule="auto"/>
              <w:ind w:left="720"/>
              <w:rPr>
                <w:rFonts w:ascii="Arial" w:hAnsi="Arial" w:cs="Arial"/>
                <w:color w:val="000000" w:themeColor="text1"/>
              </w:rPr>
            </w:pPr>
            <w:r w:rsidRPr="00B5111D">
              <w:rPr>
                <w:rFonts w:ascii="Arial" w:hAnsi="Arial" w:cs="Arial"/>
                <w:b/>
                <w:bCs/>
                <w:color w:val="000000" w:themeColor="text1"/>
              </w:rPr>
              <w:t>Keep Informed (High Interest, Lower Power)</w:t>
            </w:r>
          </w:p>
          <w:p w14:paraId="70E6B395" w14:textId="77777777" w:rsidR="00C40CBD" w:rsidRPr="00B5111D" w:rsidRDefault="00C40CBD" w:rsidP="007C06E1">
            <w:pPr>
              <w:spacing w:line="360" w:lineRule="auto"/>
              <w:ind w:left="720"/>
              <w:rPr>
                <w:rFonts w:ascii="Arial" w:hAnsi="Arial" w:cs="Arial"/>
                <w:b/>
                <w:bCs/>
                <w:color w:val="000000" w:themeColor="text1"/>
              </w:rPr>
            </w:pPr>
          </w:p>
        </w:tc>
        <w:tc>
          <w:tcPr>
            <w:tcW w:w="5670" w:type="dxa"/>
            <w:shd w:val="clear" w:color="auto" w:fill="FCFBDD"/>
          </w:tcPr>
          <w:p w14:paraId="5D843F02" w14:textId="77777777" w:rsidR="00C40CBD" w:rsidRPr="00B5111D" w:rsidRDefault="00C40CBD" w:rsidP="00C40CBD">
            <w:pPr>
              <w:numPr>
                <w:ilvl w:val="0"/>
                <w:numId w:val="39"/>
              </w:numPr>
              <w:spacing w:line="360" w:lineRule="auto"/>
              <w:rPr>
                <w:rFonts w:ascii="Arial" w:hAnsi="Arial" w:cs="Arial"/>
                <w:color w:val="000000" w:themeColor="text1"/>
              </w:rPr>
            </w:pPr>
            <w:r w:rsidRPr="00B5111D">
              <w:rPr>
                <w:rFonts w:ascii="Arial" w:hAnsi="Arial" w:cs="Arial"/>
                <w:color w:val="000000" w:themeColor="text1"/>
              </w:rPr>
              <w:t>Sustainability updates</w:t>
            </w:r>
          </w:p>
          <w:p w14:paraId="35720E83" w14:textId="77777777" w:rsidR="00C40CBD" w:rsidRPr="00B5111D" w:rsidRDefault="00C40CBD" w:rsidP="00C40CBD">
            <w:pPr>
              <w:numPr>
                <w:ilvl w:val="0"/>
                <w:numId w:val="39"/>
              </w:numPr>
              <w:spacing w:line="360" w:lineRule="auto"/>
              <w:rPr>
                <w:rFonts w:ascii="Arial" w:hAnsi="Arial" w:cs="Arial"/>
                <w:color w:val="000000" w:themeColor="text1"/>
              </w:rPr>
            </w:pPr>
            <w:r w:rsidRPr="00B5111D">
              <w:rPr>
                <w:rFonts w:ascii="Arial" w:hAnsi="Arial" w:cs="Arial"/>
                <w:color w:val="000000" w:themeColor="text1"/>
              </w:rPr>
              <w:t>Ethical sourcing transparency</w:t>
            </w:r>
          </w:p>
          <w:p w14:paraId="73A388CF" w14:textId="77777777" w:rsidR="00C40CBD" w:rsidRPr="00B5111D" w:rsidRDefault="00C40CBD" w:rsidP="00C40CBD">
            <w:pPr>
              <w:numPr>
                <w:ilvl w:val="0"/>
                <w:numId w:val="39"/>
              </w:numPr>
              <w:spacing w:line="360" w:lineRule="auto"/>
              <w:rPr>
                <w:rFonts w:ascii="Arial" w:hAnsi="Arial" w:cs="Arial"/>
                <w:color w:val="000000" w:themeColor="text1"/>
              </w:rPr>
            </w:pPr>
            <w:r w:rsidRPr="00B5111D">
              <w:rPr>
                <w:rFonts w:ascii="Arial" w:hAnsi="Arial" w:cs="Arial"/>
                <w:color w:val="000000" w:themeColor="text1"/>
              </w:rPr>
              <w:t>Training and development for employees</w:t>
            </w:r>
          </w:p>
          <w:p w14:paraId="63C46981" w14:textId="77777777" w:rsidR="00C40CBD" w:rsidRPr="00B5111D" w:rsidRDefault="00C40CBD" w:rsidP="00C40CBD">
            <w:pPr>
              <w:numPr>
                <w:ilvl w:val="0"/>
                <w:numId w:val="39"/>
              </w:numPr>
              <w:spacing w:line="360" w:lineRule="auto"/>
              <w:rPr>
                <w:rFonts w:ascii="Arial" w:hAnsi="Arial" w:cs="Arial"/>
                <w:color w:val="000000" w:themeColor="text1"/>
              </w:rPr>
            </w:pPr>
            <w:r w:rsidRPr="00B5111D">
              <w:rPr>
                <w:rFonts w:ascii="Arial" w:hAnsi="Arial" w:cs="Arial"/>
                <w:color w:val="000000" w:themeColor="text1"/>
              </w:rPr>
              <w:t>Supplier capability</w:t>
            </w:r>
            <w:r w:rsidRPr="00B5111D">
              <w:rPr>
                <w:rFonts w:ascii="Arial" w:hAnsi="Arial" w:cs="Arial"/>
                <w:color w:val="000000" w:themeColor="text1"/>
              </w:rPr>
              <w:noBreakHyphen/>
              <w:t>building programmes</w:t>
            </w:r>
          </w:p>
          <w:p w14:paraId="011060E5" w14:textId="77777777" w:rsidR="00C40CBD" w:rsidRPr="00B5111D" w:rsidRDefault="00C40CBD" w:rsidP="007C06E1">
            <w:pPr>
              <w:spacing w:line="360" w:lineRule="auto"/>
              <w:rPr>
                <w:rFonts w:ascii="Arial" w:hAnsi="Arial" w:cs="Arial"/>
                <w:b/>
                <w:bCs/>
                <w:color w:val="000000" w:themeColor="text1"/>
              </w:rPr>
            </w:pPr>
          </w:p>
        </w:tc>
      </w:tr>
      <w:tr w:rsidR="00C40CBD" w:rsidRPr="00B5111D" w14:paraId="7194C1DE" w14:textId="77777777" w:rsidTr="00DB3CD1">
        <w:tc>
          <w:tcPr>
            <w:tcW w:w="3490" w:type="dxa"/>
            <w:shd w:val="clear" w:color="auto" w:fill="FCFBDD"/>
          </w:tcPr>
          <w:p w14:paraId="0126F5F7" w14:textId="77777777" w:rsidR="00C40CBD" w:rsidRPr="00B5111D" w:rsidRDefault="00C40CBD" w:rsidP="00C40CBD">
            <w:pPr>
              <w:numPr>
                <w:ilvl w:val="0"/>
                <w:numId w:val="36"/>
              </w:numPr>
              <w:spacing w:line="360" w:lineRule="auto"/>
              <w:rPr>
                <w:rFonts w:ascii="Arial" w:hAnsi="Arial" w:cs="Arial"/>
                <w:color w:val="000000" w:themeColor="text1"/>
              </w:rPr>
            </w:pPr>
            <w:r w:rsidRPr="00B5111D">
              <w:rPr>
                <w:rFonts w:ascii="Arial" w:hAnsi="Arial" w:cs="Arial"/>
                <w:color w:val="000000" w:themeColor="text1"/>
              </w:rPr>
              <w:t>Suppliers and farmers</w:t>
            </w:r>
          </w:p>
          <w:p w14:paraId="4EB6AD6A" w14:textId="77777777" w:rsidR="00C40CBD" w:rsidRPr="00B5111D" w:rsidRDefault="00C40CBD" w:rsidP="007C06E1">
            <w:pPr>
              <w:spacing w:line="360" w:lineRule="auto"/>
              <w:rPr>
                <w:rFonts w:ascii="Arial" w:hAnsi="Arial" w:cs="Arial"/>
                <w:b/>
                <w:bCs/>
                <w:color w:val="000000" w:themeColor="text1"/>
              </w:rPr>
            </w:pPr>
          </w:p>
        </w:tc>
        <w:tc>
          <w:tcPr>
            <w:tcW w:w="5441" w:type="dxa"/>
            <w:shd w:val="clear" w:color="auto" w:fill="FCFBDD"/>
          </w:tcPr>
          <w:p w14:paraId="5127AD8D" w14:textId="77777777" w:rsidR="00C40CBD" w:rsidRPr="00B5111D" w:rsidRDefault="00C40CBD" w:rsidP="007C06E1">
            <w:pPr>
              <w:spacing w:line="360" w:lineRule="auto"/>
              <w:ind w:left="720"/>
              <w:rPr>
                <w:rFonts w:ascii="Arial" w:hAnsi="Arial" w:cs="Arial"/>
                <w:color w:val="000000" w:themeColor="text1"/>
              </w:rPr>
            </w:pPr>
            <w:r w:rsidRPr="00B5111D">
              <w:rPr>
                <w:rFonts w:ascii="Arial" w:hAnsi="Arial" w:cs="Arial"/>
                <w:b/>
                <w:bCs/>
                <w:color w:val="000000" w:themeColor="text1"/>
              </w:rPr>
              <w:t>Keep Informed (High Interest, Lower Power)</w:t>
            </w:r>
          </w:p>
          <w:p w14:paraId="7A39CAB1" w14:textId="77777777" w:rsidR="00C40CBD" w:rsidRPr="00B5111D" w:rsidRDefault="00C40CBD" w:rsidP="007C06E1">
            <w:pPr>
              <w:spacing w:line="360" w:lineRule="auto"/>
              <w:ind w:left="720"/>
              <w:rPr>
                <w:rFonts w:ascii="Arial" w:hAnsi="Arial" w:cs="Arial"/>
                <w:b/>
                <w:bCs/>
                <w:color w:val="000000" w:themeColor="text1"/>
              </w:rPr>
            </w:pPr>
          </w:p>
        </w:tc>
        <w:tc>
          <w:tcPr>
            <w:tcW w:w="5670" w:type="dxa"/>
            <w:shd w:val="clear" w:color="auto" w:fill="FCFBDD"/>
          </w:tcPr>
          <w:p w14:paraId="1621EBA7" w14:textId="77777777" w:rsidR="00C40CBD" w:rsidRPr="00B5111D" w:rsidRDefault="00C40CBD" w:rsidP="00C40CBD">
            <w:pPr>
              <w:numPr>
                <w:ilvl w:val="0"/>
                <w:numId w:val="39"/>
              </w:numPr>
              <w:spacing w:line="360" w:lineRule="auto"/>
              <w:rPr>
                <w:rFonts w:ascii="Arial" w:hAnsi="Arial" w:cs="Arial"/>
                <w:color w:val="000000" w:themeColor="text1"/>
              </w:rPr>
            </w:pPr>
            <w:r w:rsidRPr="00B5111D">
              <w:rPr>
                <w:rFonts w:ascii="Arial" w:hAnsi="Arial" w:cs="Arial"/>
                <w:color w:val="000000" w:themeColor="text1"/>
              </w:rPr>
              <w:t>Sustainability updates</w:t>
            </w:r>
          </w:p>
          <w:p w14:paraId="2E5A292E" w14:textId="77777777" w:rsidR="00C40CBD" w:rsidRPr="00B5111D" w:rsidRDefault="00C40CBD" w:rsidP="00C40CBD">
            <w:pPr>
              <w:numPr>
                <w:ilvl w:val="0"/>
                <w:numId w:val="39"/>
              </w:numPr>
              <w:spacing w:line="360" w:lineRule="auto"/>
              <w:rPr>
                <w:rFonts w:ascii="Arial" w:hAnsi="Arial" w:cs="Arial"/>
                <w:color w:val="000000" w:themeColor="text1"/>
              </w:rPr>
            </w:pPr>
            <w:r w:rsidRPr="00B5111D">
              <w:rPr>
                <w:rFonts w:ascii="Arial" w:hAnsi="Arial" w:cs="Arial"/>
                <w:color w:val="000000" w:themeColor="text1"/>
              </w:rPr>
              <w:t>Ethical sourcing transparency</w:t>
            </w:r>
          </w:p>
          <w:p w14:paraId="53EA9670" w14:textId="77777777" w:rsidR="00C40CBD" w:rsidRPr="00B5111D" w:rsidRDefault="00C40CBD" w:rsidP="00C40CBD">
            <w:pPr>
              <w:numPr>
                <w:ilvl w:val="0"/>
                <w:numId w:val="39"/>
              </w:numPr>
              <w:spacing w:line="360" w:lineRule="auto"/>
              <w:rPr>
                <w:rFonts w:ascii="Arial" w:hAnsi="Arial" w:cs="Arial"/>
                <w:color w:val="000000" w:themeColor="text1"/>
              </w:rPr>
            </w:pPr>
            <w:r w:rsidRPr="00B5111D">
              <w:rPr>
                <w:rFonts w:ascii="Arial" w:hAnsi="Arial" w:cs="Arial"/>
                <w:color w:val="000000" w:themeColor="text1"/>
              </w:rPr>
              <w:t>Training and development for employees</w:t>
            </w:r>
          </w:p>
          <w:p w14:paraId="699A2086" w14:textId="77777777" w:rsidR="00C40CBD" w:rsidRPr="00B5111D" w:rsidRDefault="00C40CBD" w:rsidP="00C40CBD">
            <w:pPr>
              <w:numPr>
                <w:ilvl w:val="0"/>
                <w:numId w:val="39"/>
              </w:numPr>
              <w:spacing w:line="360" w:lineRule="auto"/>
              <w:rPr>
                <w:rFonts w:ascii="Arial" w:hAnsi="Arial" w:cs="Arial"/>
                <w:color w:val="000000" w:themeColor="text1"/>
              </w:rPr>
            </w:pPr>
            <w:r w:rsidRPr="00B5111D">
              <w:rPr>
                <w:rFonts w:ascii="Arial" w:hAnsi="Arial" w:cs="Arial"/>
                <w:color w:val="000000" w:themeColor="text1"/>
              </w:rPr>
              <w:t>Supplier capability</w:t>
            </w:r>
            <w:r w:rsidRPr="00B5111D">
              <w:rPr>
                <w:rFonts w:ascii="Arial" w:hAnsi="Arial" w:cs="Arial"/>
                <w:color w:val="000000" w:themeColor="text1"/>
              </w:rPr>
              <w:noBreakHyphen/>
              <w:t>building programmes</w:t>
            </w:r>
          </w:p>
          <w:p w14:paraId="58DEACB7" w14:textId="77777777" w:rsidR="00C40CBD" w:rsidRPr="00B5111D" w:rsidRDefault="00C40CBD" w:rsidP="007C06E1">
            <w:pPr>
              <w:spacing w:line="360" w:lineRule="auto"/>
              <w:rPr>
                <w:rFonts w:ascii="Arial" w:hAnsi="Arial" w:cs="Arial"/>
                <w:b/>
                <w:bCs/>
                <w:color w:val="000000" w:themeColor="text1"/>
              </w:rPr>
            </w:pPr>
          </w:p>
        </w:tc>
      </w:tr>
      <w:tr w:rsidR="00C40CBD" w:rsidRPr="00B5111D" w14:paraId="7415DC04" w14:textId="77777777" w:rsidTr="00DB3CD1">
        <w:tc>
          <w:tcPr>
            <w:tcW w:w="3490" w:type="dxa"/>
            <w:shd w:val="clear" w:color="auto" w:fill="CAEDFB" w:themeFill="accent4" w:themeFillTint="33"/>
          </w:tcPr>
          <w:p w14:paraId="72DE563C" w14:textId="77777777" w:rsidR="00C40CBD" w:rsidRPr="00B5111D" w:rsidRDefault="00C40CBD" w:rsidP="00C40CBD">
            <w:pPr>
              <w:numPr>
                <w:ilvl w:val="0"/>
                <w:numId w:val="36"/>
              </w:numPr>
              <w:spacing w:line="360" w:lineRule="auto"/>
              <w:rPr>
                <w:rFonts w:ascii="Arial" w:hAnsi="Arial" w:cs="Arial"/>
                <w:color w:val="000000" w:themeColor="text1"/>
              </w:rPr>
            </w:pPr>
            <w:r w:rsidRPr="00B5111D">
              <w:rPr>
                <w:rFonts w:ascii="Arial" w:hAnsi="Arial" w:cs="Arial"/>
                <w:color w:val="000000" w:themeColor="text1"/>
              </w:rPr>
              <w:lastRenderedPageBreak/>
              <w:t>Retailers (supermarkets)</w:t>
            </w:r>
          </w:p>
          <w:p w14:paraId="569F2DE9" w14:textId="77777777" w:rsidR="00C40CBD" w:rsidRPr="00B5111D" w:rsidRDefault="00C40CBD" w:rsidP="007C06E1">
            <w:pPr>
              <w:spacing w:line="360" w:lineRule="auto"/>
              <w:rPr>
                <w:rFonts w:ascii="Arial" w:hAnsi="Arial" w:cs="Arial"/>
                <w:b/>
                <w:bCs/>
                <w:color w:val="000000" w:themeColor="text1"/>
              </w:rPr>
            </w:pPr>
          </w:p>
        </w:tc>
        <w:tc>
          <w:tcPr>
            <w:tcW w:w="5441" w:type="dxa"/>
            <w:shd w:val="clear" w:color="auto" w:fill="CAEDFB" w:themeFill="accent4" w:themeFillTint="33"/>
          </w:tcPr>
          <w:p w14:paraId="33B13610" w14:textId="77777777" w:rsidR="00C40CBD" w:rsidRPr="00B5111D" w:rsidRDefault="00C40CBD" w:rsidP="007C06E1">
            <w:pPr>
              <w:spacing w:line="360" w:lineRule="auto"/>
              <w:ind w:left="720"/>
              <w:rPr>
                <w:rFonts w:ascii="Arial" w:hAnsi="Arial" w:cs="Arial"/>
                <w:color w:val="000000" w:themeColor="text1"/>
              </w:rPr>
            </w:pPr>
            <w:r w:rsidRPr="00B5111D">
              <w:rPr>
                <w:rFonts w:ascii="Arial" w:hAnsi="Arial" w:cs="Arial"/>
                <w:b/>
                <w:bCs/>
                <w:color w:val="000000" w:themeColor="text1"/>
              </w:rPr>
              <w:t>Keep Satisfied (High Power, Low/Medium Interest)</w:t>
            </w:r>
          </w:p>
          <w:p w14:paraId="3073C54D" w14:textId="77777777" w:rsidR="00C40CBD" w:rsidRPr="00B5111D" w:rsidRDefault="00C40CBD" w:rsidP="007C06E1">
            <w:pPr>
              <w:spacing w:line="360" w:lineRule="auto"/>
              <w:ind w:left="720"/>
              <w:rPr>
                <w:rFonts w:ascii="Arial" w:hAnsi="Arial" w:cs="Arial"/>
                <w:b/>
                <w:bCs/>
                <w:color w:val="000000" w:themeColor="text1"/>
              </w:rPr>
            </w:pPr>
          </w:p>
        </w:tc>
        <w:tc>
          <w:tcPr>
            <w:tcW w:w="5670" w:type="dxa"/>
            <w:shd w:val="clear" w:color="auto" w:fill="CAEDFB" w:themeFill="accent4" w:themeFillTint="33"/>
          </w:tcPr>
          <w:p w14:paraId="6464EB5E" w14:textId="77777777" w:rsidR="00C40CBD" w:rsidRPr="00B5111D" w:rsidRDefault="00C40CBD" w:rsidP="00C40CBD">
            <w:pPr>
              <w:numPr>
                <w:ilvl w:val="0"/>
                <w:numId w:val="38"/>
              </w:numPr>
              <w:spacing w:line="360" w:lineRule="auto"/>
              <w:rPr>
                <w:rFonts w:ascii="Arial" w:hAnsi="Arial" w:cs="Arial"/>
                <w:color w:val="000000" w:themeColor="text1"/>
              </w:rPr>
            </w:pPr>
            <w:r w:rsidRPr="00B5111D">
              <w:rPr>
                <w:rFonts w:ascii="Arial" w:hAnsi="Arial" w:cs="Arial"/>
                <w:color w:val="000000" w:themeColor="text1"/>
              </w:rPr>
              <w:t>Transparent compliance with sugar and packaging regulations</w:t>
            </w:r>
          </w:p>
          <w:p w14:paraId="0EA67188" w14:textId="77777777" w:rsidR="00C40CBD" w:rsidRPr="00B5111D" w:rsidRDefault="00C40CBD" w:rsidP="00C40CBD">
            <w:pPr>
              <w:numPr>
                <w:ilvl w:val="0"/>
                <w:numId w:val="38"/>
              </w:numPr>
              <w:spacing w:line="360" w:lineRule="auto"/>
              <w:rPr>
                <w:rFonts w:ascii="Arial" w:hAnsi="Arial" w:cs="Arial"/>
                <w:color w:val="000000" w:themeColor="text1"/>
              </w:rPr>
            </w:pPr>
            <w:r w:rsidRPr="00B5111D">
              <w:rPr>
                <w:rFonts w:ascii="Arial" w:hAnsi="Arial" w:cs="Arial"/>
                <w:color w:val="000000" w:themeColor="text1"/>
              </w:rPr>
              <w:t>Joint marketing campaigns with retailers</w:t>
            </w:r>
          </w:p>
          <w:p w14:paraId="225E35F7" w14:textId="77777777" w:rsidR="00C40CBD" w:rsidRPr="00B5111D" w:rsidRDefault="00C40CBD" w:rsidP="00C40CBD">
            <w:pPr>
              <w:numPr>
                <w:ilvl w:val="0"/>
                <w:numId w:val="38"/>
              </w:numPr>
              <w:spacing w:line="360" w:lineRule="auto"/>
              <w:rPr>
                <w:rFonts w:ascii="Arial" w:hAnsi="Arial" w:cs="Arial"/>
                <w:color w:val="000000" w:themeColor="text1"/>
              </w:rPr>
            </w:pPr>
            <w:r w:rsidRPr="00B5111D">
              <w:rPr>
                <w:rFonts w:ascii="Arial" w:hAnsi="Arial" w:cs="Arial"/>
                <w:color w:val="000000" w:themeColor="text1"/>
              </w:rPr>
              <w:t>Reliable supply and pricing agreements</w:t>
            </w:r>
          </w:p>
          <w:p w14:paraId="13490A1E" w14:textId="77777777" w:rsidR="00C40CBD" w:rsidRPr="00B5111D" w:rsidRDefault="00C40CBD" w:rsidP="007C06E1">
            <w:pPr>
              <w:spacing w:line="360" w:lineRule="auto"/>
              <w:rPr>
                <w:rFonts w:ascii="Arial" w:hAnsi="Arial" w:cs="Arial"/>
                <w:b/>
                <w:bCs/>
                <w:color w:val="000000" w:themeColor="text1"/>
              </w:rPr>
            </w:pPr>
          </w:p>
        </w:tc>
      </w:tr>
      <w:tr w:rsidR="00C40CBD" w:rsidRPr="00B5111D" w14:paraId="52D9E9EF" w14:textId="77777777" w:rsidTr="00DB3CD1">
        <w:tc>
          <w:tcPr>
            <w:tcW w:w="3490" w:type="dxa"/>
            <w:shd w:val="clear" w:color="auto" w:fill="F7ADA7"/>
          </w:tcPr>
          <w:p w14:paraId="05A66B5C" w14:textId="77777777" w:rsidR="00C40CBD" w:rsidRPr="00B5111D" w:rsidRDefault="00C40CBD" w:rsidP="00C40CBD">
            <w:pPr>
              <w:numPr>
                <w:ilvl w:val="0"/>
                <w:numId w:val="36"/>
              </w:numPr>
              <w:spacing w:line="360" w:lineRule="auto"/>
              <w:rPr>
                <w:rFonts w:ascii="Arial" w:hAnsi="Arial" w:cs="Arial"/>
                <w:color w:val="000000" w:themeColor="text1"/>
              </w:rPr>
            </w:pPr>
            <w:r w:rsidRPr="00B5111D">
              <w:rPr>
                <w:rFonts w:ascii="Arial" w:hAnsi="Arial" w:cs="Arial"/>
                <w:color w:val="000000" w:themeColor="text1"/>
              </w:rPr>
              <w:t>Coca</w:t>
            </w:r>
            <w:r w:rsidRPr="00B5111D">
              <w:rPr>
                <w:rFonts w:ascii="Arial" w:hAnsi="Arial" w:cs="Arial"/>
                <w:color w:val="000000" w:themeColor="text1"/>
              </w:rPr>
              <w:noBreakHyphen/>
              <w:t>Cola (parent company)</w:t>
            </w:r>
          </w:p>
          <w:p w14:paraId="5C715D18" w14:textId="77777777" w:rsidR="00C40CBD" w:rsidRPr="00B5111D" w:rsidRDefault="00C40CBD" w:rsidP="007C06E1">
            <w:pPr>
              <w:spacing w:line="360" w:lineRule="auto"/>
              <w:rPr>
                <w:rFonts w:ascii="Arial" w:hAnsi="Arial" w:cs="Arial"/>
                <w:b/>
                <w:bCs/>
                <w:color w:val="000000" w:themeColor="text1"/>
              </w:rPr>
            </w:pPr>
          </w:p>
        </w:tc>
        <w:tc>
          <w:tcPr>
            <w:tcW w:w="5441" w:type="dxa"/>
            <w:shd w:val="clear" w:color="auto" w:fill="F7ADA7"/>
          </w:tcPr>
          <w:p w14:paraId="040D5629" w14:textId="77777777" w:rsidR="00C40CBD" w:rsidRPr="00B5111D" w:rsidRDefault="00C40CBD" w:rsidP="007C06E1">
            <w:pPr>
              <w:spacing w:line="360" w:lineRule="auto"/>
              <w:ind w:left="720"/>
              <w:rPr>
                <w:rFonts w:ascii="Arial" w:hAnsi="Arial" w:cs="Arial"/>
                <w:color w:val="000000" w:themeColor="text1"/>
              </w:rPr>
            </w:pPr>
            <w:r w:rsidRPr="00B5111D">
              <w:rPr>
                <w:rFonts w:ascii="Arial" w:hAnsi="Arial" w:cs="Arial"/>
                <w:b/>
                <w:bCs/>
                <w:color w:val="000000" w:themeColor="text1"/>
              </w:rPr>
              <w:t>Key Players (High Power, High Interest)</w:t>
            </w:r>
          </w:p>
          <w:p w14:paraId="0EAF20B7" w14:textId="77777777" w:rsidR="00C40CBD" w:rsidRPr="00B5111D" w:rsidRDefault="00C40CBD" w:rsidP="007C06E1">
            <w:pPr>
              <w:spacing w:line="360" w:lineRule="auto"/>
              <w:rPr>
                <w:rFonts w:ascii="Arial" w:hAnsi="Arial" w:cs="Arial"/>
                <w:b/>
                <w:bCs/>
                <w:color w:val="000000" w:themeColor="text1"/>
              </w:rPr>
            </w:pPr>
          </w:p>
        </w:tc>
        <w:tc>
          <w:tcPr>
            <w:tcW w:w="5670" w:type="dxa"/>
            <w:shd w:val="clear" w:color="auto" w:fill="F7ADA7"/>
          </w:tcPr>
          <w:p w14:paraId="6F86BA56" w14:textId="77777777" w:rsidR="00C40CBD" w:rsidRPr="00B5111D" w:rsidRDefault="00C40CBD" w:rsidP="00C40CBD">
            <w:pPr>
              <w:numPr>
                <w:ilvl w:val="0"/>
                <w:numId w:val="37"/>
              </w:numPr>
              <w:spacing w:line="360" w:lineRule="auto"/>
              <w:rPr>
                <w:rFonts w:ascii="Arial" w:hAnsi="Arial" w:cs="Arial"/>
                <w:color w:val="000000" w:themeColor="text1"/>
              </w:rPr>
            </w:pPr>
            <w:r w:rsidRPr="00B5111D">
              <w:rPr>
                <w:rFonts w:ascii="Arial" w:hAnsi="Arial" w:cs="Arial"/>
                <w:color w:val="000000" w:themeColor="text1"/>
              </w:rPr>
              <w:t>Regular strategic reviews</w:t>
            </w:r>
          </w:p>
          <w:p w14:paraId="1EA75561" w14:textId="77777777" w:rsidR="00C40CBD" w:rsidRPr="00B5111D" w:rsidRDefault="00C40CBD" w:rsidP="00C40CBD">
            <w:pPr>
              <w:numPr>
                <w:ilvl w:val="0"/>
                <w:numId w:val="37"/>
              </w:numPr>
              <w:spacing w:line="360" w:lineRule="auto"/>
              <w:rPr>
                <w:rFonts w:ascii="Arial" w:hAnsi="Arial" w:cs="Arial"/>
                <w:color w:val="000000" w:themeColor="text1"/>
              </w:rPr>
            </w:pPr>
            <w:r w:rsidRPr="00B5111D">
              <w:rPr>
                <w:rFonts w:ascii="Arial" w:hAnsi="Arial" w:cs="Arial"/>
                <w:color w:val="000000" w:themeColor="text1"/>
              </w:rPr>
              <w:t>Sustainability reporting</w:t>
            </w:r>
          </w:p>
          <w:p w14:paraId="14831F84" w14:textId="77777777" w:rsidR="00C40CBD" w:rsidRPr="00B5111D" w:rsidRDefault="00C40CBD" w:rsidP="00C40CBD">
            <w:pPr>
              <w:numPr>
                <w:ilvl w:val="0"/>
                <w:numId w:val="37"/>
              </w:numPr>
              <w:spacing w:line="360" w:lineRule="auto"/>
              <w:rPr>
                <w:rFonts w:ascii="Arial" w:hAnsi="Arial" w:cs="Arial"/>
                <w:color w:val="000000" w:themeColor="text1"/>
              </w:rPr>
            </w:pPr>
            <w:r w:rsidRPr="00B5111D">
              <w:rPr>
                <w:rFonts w:ascii="Arial" w:hAnsi="Arial" w:cs="Arial"/>
                <w:color w:val="000000" w:themeColor="text1"/>
              </w:rPr>
              <w:t>Joint innovation planning</w:t>
            </w:r>
          </w:p>
          <w:p w14:paraId="055CC40D" w14:textId="77777777" w:rsidR="00C40CBD" w:rsidRPr="00B5111D" w:rsidRDefault="00C40CBD" w:rsidP="007C06E1">
            <w:pPr>
              <w:spacing w:line="360" w:lineRule="auto"/>
              <w:rPr>
                <w:rFonts w:ascii="Arial" w:hAnsi="Arial" w:cs="Arial"/>
                <w:b/>
                <w:bCs/>
                <w:color w:val="000000" w:themeColor="text1"/>
              </w:rPr>
            </w:pPr>
          </w:p>
        </w:tc>
      </w:tr>
      <w:tr w:rsidR="00C40CBD" w:rsidRPr="00B5111D" w14:paraId="170865AA" w14:textId="77777777" w:rsidTr="00DB3CD1">
        <w:tc>
          <w:tcPr>
            <w:tcW w:w="3490" w:type="dxa"/>
            <w:shd w:val="clear" w:color="auto" w:fill="CAEDFB" w:themeFill="accent4" w:themeFillTint="33"/>
          </w:tcPr>
          <w:p w14:paraId="0CF04D0B" w14:textId="77777777" w:rsidR="00C40CBD" w:rsidRPr="00B5111D" w:rsidRDefault="00C40CBD" w:rsidP="00C40CBD">
            <w:pPr>
              <w:numPr>
                <w:ilvl w:val="0"/>
                <w:numId w:val="36"/>
              </w:numPr>
              <w:spacing w:line="360" w:lineRule="auto"/>
              <w:rPr>
                <w:rFonts w:ascii="Arial" w:hAnsi="Arial" w:cs="Arial"/>
                <w:color w:val="000000" w:themeColor="text1"/>
              </w:rPr>
            </w:pPr>
            <w:r w:rsidRPr="00B5111D">
              <w:rPr>
                <w:rFonts w:ascii="Arial" w:hAnsi="Arial" w:cs="Arial"/>
                <w:color w:val="000000" w:themeColor="text1"/>
              </w:rPr>
              <w:t>Regulators and government bodies</w:t>
            </w:r>
          </w:p>
          <w:p w14:paraId="79C862F4" w14:textId="77777777" w:rsidR="00C40CBD" w:rsidRPr="00B5111D" w:rsidRDefault="00C40CBD" w:rsidP="007C06E1">
            <w:pPr>
              <w:spacing w:line="360" w:lineRule="auto"/>
              <w:rPr>
                <w:rFonts w:ascii="Arial" w:hAnsi="Arial" w:cs="Arial"/>
                <w:b/>
                <w:bCs/>
                <w:color w:val="000000" w:themeColor="text1"/>
              </w:rPr>
            </w:pPr>
          </w:p>
        </w:tc>
        <w:tc>
          <w:tcPr>
            <w:tcW w:w="5441" w:type="dxa"/>
            <w:shd w:val="clear" w:color="auto" w:fill="CAEDFB" w:themeFill="accent4" w:themeFillTint="33"/>
          </w:tcPr>
          <w:p w14:paraId="1789212E" w14:textId="77777777" w:rsidR="00C40CBD" w:rsidRPr="00B5111D" w:rsidRDefault="00C40CBD" w:rsidP="007C06E1">
            <w:pPr>
              <w:spacing w:line="360" w:lineRule="auto"/>
              <w:ind w:left="720"/>
              <w:rPr>
                <w:rFonts w:ascii="Arial" w:hAnsi="Arial" w:cs="Arial"/>
                <w:color w:val="000000" w:themeColor="text1"/>
              </w:rPr>
            </w:pPr>
            <w:r w:rsidRPr="00B5111D">
              <w:rPr>
                <w:rFonts w:ascii="Arial" w:hAnsi="Arial" w:cs="Arial"/>
                <w:b/>
                <w:bCs/>
                <w:color w:val="000000" w:themeColor="text1"/>
              </w:rPr>
              <w:t>Keep Satisfied (High Power, Low/Medium Interest)</w:t>
            </w:r>
          </w:p>
          <w:p w14:paraId="02CAA2FA" w14:textId="77777777" w:rsidR="00C40CBD" w:rsidRPr="00B5111D" w:rsidRDefault="00C40CBD" w:rsidP="007C06E1">
            <w:pPr>
              <w:spacing w:line="360" w:lineRule="auto"/>
              <w:ind w:left="720"/>
              <w:rPr>
                <w:rFonts w:ascii="Arial" w:hAnsi="Arial" w:cs="Arial"/>
                <w:b/>
                <w:bCs/>
                <w:color w:val="000000" w:themeColor="text1"/>
              </w:rPr>
            </w:pPr>
          </w:p>
        </w:tc>
        <w:tc>
          <w:tcPr>
            <w:tcW w:w="5670" w:type="dxa"/>
            <w:shd w:val="clear" w:color="auto" w:fill="CAEDFB" w:themeFill="accent4" w:themeFillTint="33"/>
          </w:tcPr>
          <w:p w14:paraId="32DB0C51" w14:textId="77777777" w:rsidR="00C40CBD" w:rsidRPr="00B5111D" w:rsidRDefault="00C40CBD" w:rsidP="00C40CBD">
            <w:pPr>
              <w:numPr>
                <w:ilvl w:val="0"/>
                <w:numId w:val="38"/>
              </w:numPr>
              <w:spacing w:line="360" w:lineRule="auto"/>
              <w:rPr>
                <w:rFonts w:ascii="Arial" w:hAnsi="Arial" w:cs="Arial"/>
                <w:color w:val="000000" w:themeColor="text1"/>
              </w:rPr>
            </w:pPr>
            <w:r w:rsidRPr="00B5111D">
              <w:rPr>
                <w:rFonts w:ascii="Arial" w:hAnsi="Arial" w:cs="Arial"/>
                <w:color w:val="000000" w:themeColor="text1"/>
              </w:rPr>
              <w:t>Transparent compliance with sugar and packaging regulations</w:t>
            </w:r>
          </w:p>
          <w:p w14:paraId="18743B73" w14:textId="77777777" w:rsidR="00C40CBD" w:rsidRPr="00B5111D" w:rsidRDefault="00C40CBD" w:rsidP="00C40CBD">
            <w:pPr>
              <w:numPr>
                <w:ilvl w:val="0"/>
                <w:numId w:val="38"/>
              </w:numPr>
              <w:spacing w:line="360" w:lineRule="auto"/>
              <w:rPr>
                <w:rFonts w:ascii="Arial" w:hAnsi="Arial" w:cs="Arial"/>
                <w:color w:val="000000" w:themeColor="text1"/>
              </w:rPr>
            </w:pPr>
            <w:r w:rsidRPr="00B5111D">
              <w:rPr>
                <w:rFonts w:ascii="Arial" w:hAnsi="Arial" w:cs="Arial"/>
                <w:color w:val="000000" w:themeColor="text1"/>
              </w:rPr>
              <w:t>Joint marketing campaigns with retailers</w:t>
            </w:r>
          </w:p>
          <w:p w14:paraId="3E1961DA" w14:textId="77777777" w:rsidR="00C40CBD" w:rsidRPr="00B5111D" w:rsidRDefault="00C40CBD" w:rsidP="00C40CBD">
            <w:pPr>
              <w:numPr>
                <w:ilvl w:val="0"/>
                <w:numId w:val="38"/>
              </w:numPr>
              <w:spacing w:line="360" w:lineRule="auto"/>
              <w:rPr>
                <w:rFonts w:ascii="Arial" w:hAnsi="Arial" w:cs="Arial"/>
                <w:color w:val="000000" w:themeColor="text1"/>
              </w:rPr>
            </w:pPr>
            <w:r w:rsidRPr="00B5111D">
              <w:rPr>
                <w:rFonts w:ascii="Arial" w:hAnsi="Arial" w:cs="Arial"/>
                <w:color w:val="000000" w:themeColor="text1"/>
              </w:rPr>
              <w:t>Reliable supply and pricing agreements</w:t>
            </w:r>
          </w:p>
          <w:p w14:paraId="6ECBAF13" w14:textId="77777777" w:rsidR="00C40CBD" w:rsidRPr="00B5111D" w:rsidRDefault="00C40CBD" w:rsidP="007C06E1">
            <w:pPr>
              <w:spacing w:line="360" w:lineRule="auto"/>
              <w:rPr>
                <w:rFonts w:ascii="Arial" w:hAnsi="Arial" w:cs="Arial"/>
                <w:b/>
                <w:bCs/>
                <w:color w:val="000000" w:themeColor="text1"/>
              </w:rPr>
            </w:pPr>
          </w:p>
        </w:tc>
      </w:tr>
      <w:tr w:rsidR="00C40CBD" w:rsidRPr="00B5111D" w14:paraId="435EE8AD" w14:textId="77777777" w:rsidTr="00DB3CD1">
        <w:tc>
          <w:tcPr>
            <w:tcW w:w="3490" w:type="dxa"/>
            <w:shd w:val="clear" w:color="auto" w:fill="FCFBDD"/>
          </w:tcPr>
          <w:p w14:paraId="3830E4AE" w14:textId="77777777" w:rsidR="00C40CBD" w:rsidRPr="00B5111D" w:rsidRDefault="00C40CBD" w:rsidP="00C40CBD">
            <w:pPr>
              <w:numPr>
                <w:ilvl w:val="0"/>
                <w:numId w:val="36"/>
              </w:numPr>
              <w:spacing w:line="360" w:lineRule="auto"/>
              <w:rPr>
                <w:rFonts w:ascii="Arial" w:hAnsi="Arial" w:cs="Arial"/>
                <w:color w:val="000000" w:themeColor="text1"/>
              </w:rPr>
            </w:pPr>
            <w:r w:rsidRPr="00B5111D">
              <w:rPr>
                <w:rFonts w:ascii="Arial" w:hAnsi="Arial" w:cs="Arial"/>
                <w:color w:val="000000" w:themeColor="text1"/>
              </w:rPr>
              <w:t>NGOs and environmental groups</w:t>
            </w:r>
          </w:p>
          <w:p w14:paraId="46C1AA59" w14:textId="77777777" w:rsidR="00C40CBD" w:rsidRPr="00B5111D" w:rsidRDefault="00C40CBD" w:rsidP="007C06E1">
            <w:pPr>
              <w:spacing w:line="360" w:lineRule="auto"/>
              <w:rPr>
                <w:rFonts w:ascii="Arial" w:hAnsi="Arial" w:cs="Arial"/>
                <w:b/>
                <w:bCs/>
                <w:color w:val="000000" w:themeColor="text1"/>
              </w:rPr>
            </w:pPr>
          </w:p>
        </w:tc>
        <w:tc>
          <w:tcPr>
            <w:tcW w:w="5441" w:type="dxa"/>
            <w:shd w:val="clear" w:color="auto" w:fill="FCFBDD"/>
          </w:tcPr>
          <w:p w14:paraId="0EB0E895" w14:textId="77777777" w:rsidR="00C40CBD" w:rsidRPr="00B5111D" w:rsidRDefault="00C40CBD" w:rsidP="007C06E1">
            <w:pPr>
              <w:spacing w:line="360" w:lineRule="auto"/>
              <w:ind w:left="720"/>
              <w:rPr>
                <w:rFonts w:ascii="Arial" w:hAnsi="Arial" w:cs="Arial"/>
                <w:color w:val="000000" w:themeColor="text1"/>
              </w:rPr>
            </w:pPr>
            <w:r w:rsidRPr="00B5111D">
              <w:rPr>
                <w:rFonts w:ascii="Arial" w:hAnsi="Arial" w:cs="Arial"/>
                <w:b/>
                <w:bCs/>
                <w:color w:val="000000" w:themeColor="text1"/>
              </w:rPr>
              <w:t>Keep Informed (High Interest, Lower Power)</w:t>
            </w:r>
          </w:p>
          <w:p w14:paraId="33D76436" w14:textId="77777777" w:rsidR="00C40CBD" w:rsidRPr="00B5111D" w:rsidRDefault="00C40CBD" w:rsidP="007C06E1">
            <w:pPr>
              <w:spacing w:line="360" w:lineRule="auto"/>
              <w:ind w:left="720"/>
              <w:rPr>
                <w:rFonts w:ascii="Arial" w:hAnsi="Arial" w:cs="Arial"/>
                <w:b/>
                <w:bCs/>
                <w:color w:val="000000" w:themeColor="text1"/>
              </w:rPr>
            </w:pPr>
          </w:p>
        </w:tc>
        <w:tc>
          <w:tcPr>
            <w:tcW w:w="5670" w:type="dxa"/>
            <w:shd w:val="clear" w:color="auto" w:fill="FCFBDD"/>
          </w:tcPr>
          <w:p w14:paraId="692C3B6A" w14:textId="77777777" w:rsidR="00C40CBD" w:rsidRPr="00B5111D" w:rsidRDefault="00C40CBD" w:rsidP="00C40CBD">
            <w:pPr>
              <w:numPr>
                <w:ilvl w:val="0"/>
                <w:numId w:val="39"/>
              </w:numPr>
              <w:spacing w:line="360" w:lineRule="auto"/>
              <w:rPr>
                <w:rFonts w:ascii="Arial" w:hAnsi="Arial" w:cs="Arial"/>
                <w:color w:val="000000" w:themeColor="text1"/>
              </w:rPr>
            </w:pPr>
            <w:r w:rsidRPr="00B5111D">
              <w:rPr>
                <w:rFonts w:ascii="Arial" w:hAnsi="Arial" w:cs="Arial"/>
                <w:color w:val="000000" w:themeColor="text1"/>
              </w:rPr>
              <w:t>Sustainability updates</w:t>
            </w:r>
          </w:p>
          <w:p w14:paraId="60F03C81" w14:textId="77777777" w:rsidR="00C40CBD" w:rsidRPr="00B5111D" w:rsidRDefault="00C40CBD" w:rsidP="00C40CBD">
            <w:pPr>
              <w:numPr>
                <w:ilvl w:val="0"/>
                <w:numId w:val="39"/>
              </w:numPr>
              <w:spacing w:line="360" w:lineRule="auto"/>
              <w:rPr>
                <w:rFonts w:ascii="Arial" w:hAnsi="Arial" w:cs="Arial"/>
                <w:color w:val="000000" w:themeColor="text1"/>
              </w:rPr>
            </w:pPr>
            <w:r w:rsidRPr="00B5111D">
              <w:rPr>
                <w:rFonts w:ascii="Arial" w:hAnsi="Arial" w:cs="Arial"/>
                <w:color w:val="000000" w:themeColor="text1"/>
              </w:rPr>
              <w:t>Ethical sourcing transparency</w:t>
            </w:r>
          </w:p>
          <w:p w14:paraId="7B4E0963" w14:textId="77777777" w:rsidR="00C40CBD" w:rsidRPr="00B5111D" w:rsidRDefault="00C40CBD" w:rsidP="00C40CBD">
            <w:pPr>
              <w:numPr>
                <w:ilvl w:val="0"/>
                <w:numId w:val="39"/>
              </w:numPr>
              <w:spacing w:line="360" w:lineRule="auto"/>
              <w:rPr>
                <w:rFonts w:ascii="Arial" w:hAnsi="Arial" w:cs="Arial"/>
                <w:color w:val="000000" w:themeColor="text1"/>
              </w:rPr>
            </w:pPr>
            <w:r w:rsidRPr="00B5111D">
              <w:rPr>
                <w:rFonts w:ascii="Arial" w:hAnsi="Arial" w:cs="Arial"/>
                <w:color w:val="000000" w:themeColor="text1"/>
              </w:rPr>
              <w:t>Training and development for employees</w:t>
            </w:r>
          </w:p>
          <w:p w14:paraId="7BCB03B6" w14:textId="77777777" w:rsidR="00C40CBD" w:rsidRPr="00B5111D" w:rsidRDefault="00C40CBD" w:rsidP="00C40CBD">
            <w:pPr>
              <w:numPr>
                <w:ilvl w:val="0"/>
                <w:numId w:val="39"/>
              </w:numPr>
              <w:spacing w:line="360" w:lineRule="auto"/>
              <w:rPr>
                <w:rFonts w:ascii="Arial" w:hAnsi="Arial" w:cs="Arial"/>
                <w:color w:val="000000" w:themeColor="text1"/>
              </w:rPr>
            </w:pPr>
            <w:r w:rsidRPr="00B5111D">
              <w:rPr>
                <w:rFonts w:ascii="Arial" w:hAnsi="Arial" w:cs="Arial"/>
                <w:color w:val="000000" w:themeColor="text1"/>
              </w:rPr>
              <w:t>Supplier capability</w:t>
            </w:r>
            <w:r w:rsidRPr="00B5111D">
              <w:rPr>
                <w:rFonts w:ascii="Arial" w:hAnsi="Arial" w:cs="Arial"/>
                <w:color w:val="000000" w:themeColor="text1"/>
              </w:rPr>
              <w:noBreakHyphen/>
              <w:t>building programmes</w:t>
            </w:r>
          </w:p>
          <w:p w14:paraId="365A5AEC" w14:textId="77777777" w:rsidR="00C40CBD" w:rsidRPr="00B5111D" w:rsidRDefault="00C40CBD" w:rsidP="007C06E1">
            <w:pPr>
              <w:spacing w:line="360" w:lineRule="auto"/>
              <w:rPr>
                <w:rFonts w:ascii="Arial" w:hAnsi="Arial" w:cs="Arial"/>
                <w:b/>
                <w:bCs/>
                <w:color w:val="000000" w:themeColor="text1"/>
              </w:rPr>
            </w:pPr>
          </w:p>
        </w:tc>
      </w:tr>
      <w:tr w:rsidR="00C40CBD" w:rsidRPr="00B5111D" w14:paraId="3E8FEC4D" w14:textId="77777777" w:rsidTr="00DB3CD1">
        <w:tc>
          <w:tcPr>
            <w:tcW w:w="3490" w:type="dxa"/>
            <w:shd w:val="clear" w:color="auto" w:fill="C1F0C7" w:themeFill="accent3" w:themeFillTint="33"/>
          </w:tcPr>
          <w:p w14:paraId="2B10FFA1" w14:textId="77777777" w:rsidR="00C40CBD" w:rsidRPr="00B5111D" w:rsidRDefault="00C40CBD" w:rsidP="00C40CBD">
            <w:pPr>
              <w:numPr>
                <w:ilvl w:val="0"/>
                <w:numId w:val="36"/>
              </w:numPr>
              <w:spacing w:line="360" w:lineRule="auto"/>
              <w:rPr>
                <w:rFonts w:ascii="Arial" w:hAnsi="Arial" w:cs="Arial"/>
                <w:color w:val="000000" w:themeColor="text1"/>
              </w:rPr>
            </w:pPr>
            <w:r w:rsidRPr="00B5111D">
              <w:rPr>
                <w:rFonts w:ascii="Arial" w:hAnsi="Arial" w:cs="Arial"/>
                <w:color w:val="000000" w:themeColor="text1"/>
              </w:rPr>
              <w:t>Local communities</w:t>
            </w:r>
          </w:p>
          <w:p w14:paraId="462B819B" w14:textId="77777777" w:rsidR="00C40CBD" w:rsidRPr="00B5111D" w:rsidRDefault="00C40CBD" w:rsidP="007C06E1">
            <w:pPr>
              <w:spacing w:line="360" w:lineRule="auto"/>
              <w:rPr>
                <w:rFonts w:ascii="Arial" w:hAnsi="Arial" w:cs="Arial"/>
                <w:b/>
                <w:bCs/>
                <w:color w:val="000000" w:themeColor="text1"/>
              </w:rPr>
            </w:pPr>
          </w:p>
        </w:tc>
        <w:tc>
          <w:tcPr>
            <w:tcW w:w="5441" w:type="dxa"/>
            <w:shd w:val="clear" w:color="auto" w:fill="C1F0C7" w:themeFill="accent3" w:themeFillTint="33"/>
          </w:tcPr>
          <w:p w14:paraId="0E17E10B" w14:textId="77777777" w:rsidR="00C40CBD" w:rsidRPr="00B5111D" w:rsidRDefault="00C40CBD" w:rsidP="007C06E1">
            <w:pPr>
              <w:spacing w:line="360" w:lineRule="auto"/>
              <w:ind w:left="720"/>
              <w:rPr>
                <w:rFonts w:ascii="Arial" w:hAnsi="Arial" w:cs="Arial"/>
                <w:color w:val="000000" w:themeColor="text1"/>
              </w:rPr>
            </w:pPr>
            <w:r w:rsidRPr="00B5111D">
              <w:rPr>
                <w:rFonts w:ascii="Arial" w:hAnsi="Arial" w:cs="Arial"/>
                <w:b/>
                <w:bCs/>
                <w:color w:val="000000" w:themeColor="text1"/>
              </w:rPr>
              <w:t>Monitor (Low Power, Low Interest)</w:t>
            </w:r>
          </w:p>
          <w:p w14:paraId="45210C48" w14:textId="77777777" w:rsidR="00C40CBD" w:rsidRPr="00B5111D" w:rsidRDefault="00C40CBD" w:rsidP="007C06E1">
            <w:pPr>
              <w:spacing w:line="360" w:lineRule="auto"/>
              <w:ind w:left="720"/>
              <w:rPr>
                <w:rFonts w:ascii="Arial" w:hAnsi="Arial" w:cs="Arial"/>
                <w:b/>
                <w:bCs/>
                <w:color w:val="000000" w:themeColor="text1"/>
              </w:rPr>
            </w:pPr>
          </w:p>
        </w:tc>
        <w:tc>
          <w:tcPr>
            <w:tcW w:w="5670" w:type="dxa"/>
            <w:shd w:val="clear" w:color="auto" w:fill="C1F0C7" w:themeFill="accent3" w:themeFillTint="33"/>
          </w:tcPr>
          <w:p w14:paraId="1FE10338" w14:textId="77777777" w:rsidR="00C40CBD" w:rsidRPr="00B5111D" w:rsidRDefault="00C40CBD" w:rsidP="00C40CBD">
            <w:pPr>
              <w:numPr>
                <w:ilvl w:val="0"/>
                <w:numId w:val="40"/>
              </w:numPr>
              <w:spacing w:line="360" w:lineRule="auto"/>
              <w:rPr>
                <w:rFonts w:ascii="Arial" w:hAnsi="Arial" w:cs="Arial"/>
                <w:color w:val="000000" w:themeColor="text1"/>
              </w:rPr>
            </w:pPr>
            <w:r w:rsidRPr="00B5111D">
              <w:rPr>
                <w:rFonts w:ascii="Arial" w:hAnsi="Arial" w:cs="Arial"/>
                <w:color w:val="000000" w:themeColor="text1"/>
              </w:rPr>
              <w:t>Community investment</w:t>
            </w:r>
          </w:p>
          <w:p w14:paraId="164545C0" w14:textId="77777777" w:rsidR="00C40CBD" w:rsidRPr="00B5111D" w:rsidRDefault="00C40CBD" w:rsidP="00C40CBD">
            <w:pPr>
              <w:numPr>
                <w:ilvl w:val="0"/>
                <w:numId w:val="40"/>
              </w:numPr>
              <w:spacing w:line="360" w:lineRule="auto"/>
              <w:rPr>
                <w:rFonts w:ascii="Arial" w:hAnsi="Arial" w:cs="Arial"/>
                <w:color w:val="000000" w:themeColor="text1"/>
              </w:rPr>
            </w:pPr>
            <w:r w:rsidRPr="00B5111D">
              <w:rPr>
                <w:rFonts w:ascii="Arial" w:hAnsi="Arial" w:cs="Arial"/>
                <w:color w:val="000000" w:themeColor="text1"/>
              </w:rPr>
              <w:t>Environmental impact reporting</w:t>
            </w:r>
          </w:p>
          <w:p w14:paraId="7A919862" w14:textId="77777777" w:rsidR="00C40CBD" w:rsidRPr="00B5111D" w:rsidRDefault="00C40CBD" w:rsidP="007C06E1">
            <w:pPr>
              <w:spacing w:line="360" w:lineRule="auto"/>
              <w:rPr>
                <w:rFonts w:ascii="Arial" w:hAnsi="Arial" w:cs="Arial"/>
                <w:b/>
                <w:bCs/>
                <w:color w:val="000000" w:themeColor="text1"/>
              </w:rPr>
            </w:pPr>
          </w:p>
        </w:tc>
      </w:tr>
    </w:tbl>
    <w:p w14:paraId="2C84DC26" w14:textId="77777777" w:rsidR="00C40CBD" w:rsidRDefault="00C40CBD" w:rsidP="005911F7">
      <w:pPr>
        <w:rPr>
          <w:rFonts w:ascii="Arial" w:hAnsi="Arial" w:cs="Arial"/>
        </w:rPr>
      </w:pPr>
    </w:p>
    <w:p w14:paraId="043E0180" w14:textId="6F8FE170" w:rsidR="00A9252E" w:rsidRDefault="00A9252E" w:rsidP="005911F7">
      <w:pPr>
        <w:rPr>
          <w:rFonts w:ascii="Arial" w:hAnsi="Arial" w:cs="Arial"/>
        </w:rPr>
      </w:pPr>
      <w:r>
        <w:rPr>
          <w:rFonts w:ascii="Arial" w:hAnsi="Arial" w:cs="Arial"/>
        </w:rPr>
        <w:lastRenderedPageBreak/>
        <w:t>Annex J – Scorecard</w:t>
      </w:r>
    </w:p>
    <w:tbl>
      <w:tblPr>
        <w:tblStyle w:val="TableGrid"/>
        <w:tblW w:w="14596" w:type="dxa"/>
        <w:tblLayout w:type="fixed"/>
        <w:tblLook w:val="04A0" w:firstRow="1" w:lastRow="0" w:firstColumn="1" w:lastColumn="0" w:noHBand="0" w:noVBand="1"/>
      </w:tblPr>
      <w:tblGrid>
        <w:gridCol w:w="1250"/>
        <w:gridCol w:w="2289"/>
        <w:gridCol w:w="2410"/>
        <w:gridCol w:w="2977"/>
        <w:gridCol w:w="3118"/>
        <w:gridCol w:w="2552"/>
      </w:tblGrid>
      <w:tr w:rsidR="00A9252E" w:rsidRPr="00B5111D" w14:paraId="0F4BE8B0" w14:textId="77777777" w:rsidTr="007C06E1">
        <w:tc>
          <w:tcPr>
            <w:tcW w:w="1250" w:type="dxa"/>
            <w:shd w:val="clear" w:color="auto" w:fill="E27891"/>
            <w:hideMark/>
          </w:tcPr>
          <w:p w14:paraId="4F5EA659" w14:textId="77777777" w:rsidR="00A9252E" w:rsidRPr="00B5111D" w:rsidRDefault="00A9252E" w:rsidP="007C06E1">
            <w:pPr>
              <w:spacing w:before="100" w:beforeAutospacing="1" w:after="100" w:afterAutospacing="1" w:line="360" w:lineRule="auto"/>
              <w:jc w:val="center"/>
              <w:rPr>
                <w:rFonts w:ascii="Arial" w:eastAsia="Times New Roman" w:hAnsi="Arial" w:cs="Arial"/>
                <w:b/>
                <w:bCs/>
                <w:kern w:val="0"/>
                <w:lang w:eastAsia="en-GB"/>
                <w14:ligatures w14:val="none"/>
              </w:rPr>
            </w:pPr>
            <w:r w:rsidRPr="00B5111D">
              <w:rPr>
                <w:rFonts w:ascii="Arial" w:eastAsia="Times New Roman" w:hAnsi="Arial" w:cs="Arial"/>
                <w:b/>
                <w:bCs/>
                <w:kern w:val="0"/>
                <w:lang w:eastAsia="en-GB"/>
                <w14:ligatures w14:val="none"/>
              </w:rPr>
              <w:t>Perspective</w:t>
            </w:r>
          </w:p>
        </w:tc>
        <w:tc>
          <w:tcPr>
            <w:tcW w:w="2289" w:type="dxa"/>
            <w:shd w:val="clear" w:color="auto" w:fill="F0F676"/>
            <w:hideMark/>
          </w:tcPr>
          <w:p w14:paraId="7D2073FA" w14:textId="77777777" w:rsidR="00A9252E" w:rsidRPr="00B5111D" w:rsidRDefault="00A9252E" w:rsidP="007C06E1">
            <w:pPr>
              <w:spacing w:before="100" w:beforeAutospacing="1" w:after="100" w:afterAutospacing="1" w:line="360" w:lineRule="auto"/>
              <w:jc w:val="center"/>
              <w:rPr>
                <w:rFonts w:ascii="Arial" w:eastAsia="Times New Roman" w:hAnsi="Arial" w:cs="Arial"/>
                <w:b/>
                <w:bCs/>
                <w:kern w:val="0"/>
                <w:lang w:eastAsia="en-GB"/>
                <w14:ligatures w14:val="none"/>
              </w:rPr>
            </w:pPr>
            <w:r w:rsidRPr="00B5111D">
              <w:rPr>
                <w:rFonts w:ascii="Arial" w:eastAsia="Times New Roman" w:hAnsi="Arial" w:cs="Arial"/>
                <w:b/>
                <w:bCs/>
                <w:kern w:val="0"/>
                <w:lang w:eastAsia="en-GB"/>
                <w14:ligatures w14:val="none"/>
              </w:rPr>
              <w:t>Strategy</w:t>
            </w:r>
          </w:p>
        </w:tc>
        <w:tc>
          <w:tcPr>
            <w:tcW w:w="2410" w:type="dxa"/>
            <w:shd w:val="clear" w:color="auto" w:fill="DAE9F7" w:themeFill="text2" w:themeFillTint="1A"/>
            <w:hideMark/>
          </w:tcPr>
          <w:p w14:paraId="610E413E" w14:textId="77777777" w:rsidR="00A9252E" w:rsidRPr="00B5111D" w:rsidRDefault="00A9252E" w:rsidP="007C06E1">
            <w:pPr>
              <w:spacing w:before="100" w:beforeAutospacing="1" w:after="100" w:afterAutospacing="1" w:line="360" w:lineRule="auto"/>
              <w:jc w:val="center"/>
              <w:rPr>
                <w:rFonts w:ascii="Arial" w:eastAsia="Times New Roman" w:hAnsi="Arial" w:cs="Arial"/>
                <w:b/>
                <w:bCs/>
                <w:kern w:val="0"/>
                <w:lang w:eastAsia="en-GB"/>
                <w14:ligatures w14:val="none"/>
              </w:rPr>
            </w:pPr>
            <w:r w:rsidRPr="00B5111D">
              <w:rPr>
                <w:rFonts w:ascii="Arial" w:eastAsia="Times New Roman" w:hAnsi="Arial" w:cs="Arial"/>
                <w:b/>
                <w:bCs/>
                <w:kern w:val="0"/>
                <w:lang w:eastAsia="en-GB"/>
                <w14:ligatures w14:val="none"/>
              </w:rPr>
              <w:t>Objective</w:t>
            </w:r>
          </w:p>
        </w:tc>
        <w:tc>
          <w:tcPr>
            <w:tcW w:w="2977" w:type="dxa"/>
            <w:shd w:val="clear" w:color="auto" w:fill="FAE2D5" w:themeFill="accent2" w:themeFillTint="33"/>
            <w:hideMark/>
          </w:tcPr>
          <w:p w14:paraId="7AE9D870" w14:textId="77777777" w:rsidR="00A9252E" w:rsidRPr="00B5111D" w:rsidRDefault="00A9252E" w:rsidP="007C06E1">
            <w:pPr>
              <w:spacing w:before="100" w:beforeAutospacing="1" w:after="100" w:afterAutospacing="1" w:line="360" w:lineRule="auto"/>
              <w:jc w:val="center"/>
              <w:rPr>
                <w:rFonts w:ascii="Arial" w:eastAsia="Times New Roman" w:hAnsi="Arial" w:cs="Arial"/>
                <w:b/>
                <w:bCs/>
                <w:kern w:val="0"/>
                <w:lang w:eastAsia="en-GB"/>
                <w14:ligatures w14:val="none"/>
              </w:rPr>
            </w:pPr>
            <w:r w:rsidRPr="00B5111D">
              <w:rPr>
                <w:rFonts w:ascii="Arial" w:eastAsia="Times New Roman" w:hAnsi="Arial" w:cs="Arial"/>
                <w:b/>
                <w:bCs/>
                <w:kern w:val="0"/>
                <w:lang w:eastAsia="en-GB"/>
                <w14:ligatures w14:val="none"/>
              </w:rPr>
              <w:t>Target</w:t>
            </w:r>
          </w:p>
        </w:tc>
        <w:tc>
          <w:tcPr>
            <w:tcW w:w="3118" w:type="dxa"/>
            <w:shd w:val="clear" w:color="auto" w:fill="C1F0C7" w:themeFill="accent3" w:themeFillTint="33"/>
            <w:hideMark/>
          </w:tcPr>
          <w:p w14:paraId="7821369F" w14:textId="77777777" w:rsidR="00A9252E" w:rsidRPr="00B5111D" w:rsidRDefault="00A9252E" w:rsidP="007C06E1">
            <w:pPr>
              <w:spacing w:before="100" w:beforeAutospacing="1" w:after="100" w:afterAutospacing="1" w:line="360" w:lineRule="auto"/>
              <w:jc w:val="center"/>
              <w:rPr>
                <w:rFonts w:ascii="Arial" w:eastAsia="Times New Roman" w:hAnsi="Arial" w:cs="Arial"/>
                <w:b/>
                <w:bCs/>
                <w:kern w:val="0"/>
                <w:lang w:eastAsia="en-GB"/>
                <w14:ligatures w14:val="none"/>
              </w:rPr>
            </w:pPr>
            <w:r w:rsidRPr="00B5111D">
              <w:rPr>
                <w:rFonts w:ascii="Arial" w:eastAsia="Times New Roman" w:hAnsi="Arial" w:cs="Arial"/>
                <w:b/>
                <w:bCs/>
                <w:kern w:val="0"/>
                <w:lang w:eastAsia="en-GB"/>
                <w14:ligatures w14:val="none"/>
              </w:rPr>
              <w:t>Action Needed / Initiative</w:t>
            </w:r>
          </w:p>
        </w:tc>
        <w:tc>
          <w:tcPr>
            <w:tcW w:w="2552" w:type="dxa"/>
            <w:shd w:val="clear" w:color="auto" w:fill="F2CEED" w:themeFill="accent5" w:themeFillTint="33"/>
            <w:hideMark/>
          </w:tcPr>
          <w:p w14:paraId="2D396E5E" w14:textId="77777777" w:rsidR="00A9252E" w:rsidRPr="00B5111D" w:rsidRDefault="00A9252E" w:rsidP="007C06E1">
            <w:pPr>
              <w:spacing w:before="100" w:beforeAutospacing="1" w:after="100" w:afterAutospacing="1" w:line="360" w:lineRule="auto"/>
              <w:jc w:val="center"/>
              <w:rPr>
                <w:rFonts w:ascii="Arial" w:eastAsia="Times New Roman" w:hAnsi="Arial" w:cs="Arial"/>
                <w:b/>
                <w:bCs/>
                <w:kern w:val="0"/>
                <w:lang w:eastAsia="en-GB"/>
                <w14:ligatures w14:val="none"/>
              </w:rPr>
            </w:pPr>
            <w:r w:rsidRPr="00B5111D">
              <w:rPr>
                <w:rFonts w:ascii="Arial" w:eastAsia="Times New Roman" w:hAnsi="Arial" w:cs="Arial"/>
                <w:b/>
                <w:bCs/>
                <w:kern w:val="0"/>
                <w:lang w:eastAsia="en-GB"/>
                <w14:ligatures w14:val="none"/>
              </w:rPr>
              <w:t>KPI</w:t>
            </w:r>
          </w:p>
        </w:tc>
      </w:tr>
      <w:tr w:rsidR="00A9252E" w:rsidRPr="00B5111D" w14:paraId="28050747" w14:textId="77777777" w:rsidTr="007C06E1">
        <w:tc>
          <w:tcPr>
            <w:tcW w:w="1250" w:type="dxa"/>
            <w:shd w:val="clear" w:color="auto" w:fill="E27891"/>
            <w:hideMark/>
          </w:tcPr>
          <w:p w14:paraId="6E2A67EC" w14:textId="77777777" w:rsidR="00A9252E" w:rsidRPr="00B5111D" w:rsidRDefault="00A9252E" w:rsidP="007C06E1">
            <w:pPr>
              <w:spacing w:before="100" w:beforeAutospacing="1" w:after="100" w:afterAutospacing="1" w:line="360" w:lineRule="auto"/>
              <w:rPr>
                <w:rFonts w:ascii="Arial" w:eastAsia="Times New Roman" w:hAnsi="Arial" w:cs="Arial"/>
                <w:kern w:val="0"/>
                <w:lang w:eastAsia="en-GB"/>
                <w14:ligatures w14:val="none"/>
              </w:rPr>
            </w:pPr>
            <w:r w:rsidRPr="00B5111D">
              <w:rPr>
                <w:rFonts w:ascii="Arial" w:eastAsia="Times New Roman" w:hAnsi="Arial" w:cs="Arial"/>
                <w:b/>
                <w:bCs/>
                <w:kern w:val="0"/>
                <w:lang w:eastAsia="en-GB"/>
                <w14:ligatures w14:val="none"/>
              </w:rPr>
              <w:t>Financial</w:t>
            </w:r>
          </w:p>
        </w:tc>
        <w:tc>
          <w:tcPr>
            <w:tcW w:w="2289" w:type="dxa"/>
            <w:shd w:val="clear" w:color="auto" w:fill="F0F676"/>
            <w:hideMark/>
          </w:tcPr>
          <w:p w14:paraId="6BE1CD94" w14:textId="77777777" w:rsidR="00A9252E" w:rsidRPr="00B5111D" w:rsidRDefault="00A9252E" w:rsidP="007C06E1">
            <w:pPr>
              <w:spacing w:before="100" w:beforeAutospacing="1" w:after="100" w:afterAutospacing="1" w:line="360" w:lineRule="auto"/>
              <w:rPr>
                <w:rFonts w:ascii="Arial" w:eastAsia="Times New Roman" w:hAnsi="Arial" w:cs="Arial"/>
                <w:kern w:val="0"/>
                <w:lang w:eastAsia="en-GB"/>
                <w14:ligatures w14:val="none"/>
              </w:rPr>
            </w:pPr>
            <w:r w:rsidRPr="00B5111D">
              <w:rPr>
                <w:rFonts w:ascii="Arial" w:eastAsia="Times New Roman" w:hAnsi="Arial" w:cs="Arial"/>
                <w:kern w:val="0"/>
                <w:lang w:eastAsia="en-GB"/>
                <w14:ligatures w14:val="none"/>
              </w:rPr>
              <w:t>Product Development</w:t>
            </w:r>
          </w:p>
        </w:tc>
        <w:tc>
          <w:tcPr>
            <w:tcW w:w="2410" w:type="dxa"/>
            <w:shd w:val="clear" w:color="auto" w:fill="DAE9F7" w:themeFill="text2" w:themeFillTint="1A"/>
            <w:hideMark/>
          </w:tcPr>
          <w:p w14:paraId="5098A8EA" w14:textId="77777777" w:rsidR="00A9252E" w:rsidRPr="00B5111D" w:rsidRDefault="00A9252E" w:rsidP="007C06E1">
            <w:pPr>
              <w:spacing w:before="100" w:beforeAutospacing="1" w:after="100" w:afterAutospacing="1" w:line="360" w:lineRule="auto"/>
              <w:rPr>
                <w:rFonts w:ascii="Arial" w:eastAsia="Times New Roman" w:hAnsi="Arial" w:cs="Arial"/>
                <w:kern w:val="0"/>
                <w:lang w:eastAsia="en-GB"/>
                <w14:ligatures w14:val="none"/>
              </w:rPr>
            </w:pPr>
            <w:r w:rsidRPr="00B5111D">
              <w:rPr>
                <w:rFonts w:ascii="Arial" w:eastAsia="Times New Roman" w:hAnsi="Arial" w:cs="Arial"/>
                <w:kern w:val="0"/>
                <w:lang w:eastAsia="en-GB"/>
                <w14:ligatures w14:val="none"/>
              </w:rPr>
              <w:t>Increase revenue from new health</w:t>
            </w:r>
            <w:r w:rsidRPr="00B5111D">
              <w:rPr>
                <w:rFonts w:ascii="Arial" w:eastAsia="Times New Roman" w:hAnsi="Arial" w:cs="Arial"/>
                <w:kern w:val="0"/>
                <w:lang w:eastAsia="en-GB"/>
                <w14:ligatures w14:val="none"/>
              </w:rPr>
              <w:noBreakHyphen/>
              <w:t>focused products</w:t>
            </w:r>
          </w:p>
        </w:tc>
        <w:tc>
          <w:tcPr>
            <w:tcW w:w="2977" w:type="dxa"/>
            <w:shd w:val="clear" w:color="auto" w:fill="FAE2D5" w:themeFill="accent2" w:themeFillTint="33"/>
            <w:hideMark/>
          </w:tcPr>
          <w:p w14:paraId="0B95067B" w14:textId="77777777" w:rsidR="00A9252E" w:rsidRPr="00B5111D" w:rsidRDefault="00A9252E" w:rsidP="007C06E1">
            <w:pPr>
              <w:spacing w:before="100" w:beforeAutospacing="1" w:after="100" w:afterAutospacing="1" w:line="360" w:lineRule="auto"/>
              <w:rPr>
                <w:rFonts w:ascii="Arial" w:eastAsia="Times New Roman" w:hAnsi="Arial" w:cs="Arial"/>
                <w:kern w:val="0"/>
                <w:lang w:eastAsia="en-GB"/>
                <w14:ligatures w14:val="none"/>
              </w:rPr>
            </w:pPr>
            <w:r w:rsidRPr="00B5111D">
              <w:rPr>
                <w:rFonts w:ascii="Arial" w:eastAsia="Times New Roman" w:hAnsi="Arial" w:cs="Arial"/>
                <w:kern w:val="0"/>
                <w:lang w:eastAsia="en-GB"/>
                <w14:ligatures w14:val="none"/>
              </w:rPr>
              <w:t>Achieve 10–15% of total sales from new product lines within 12 months</w:t>
            </w:r>
          </w:p>
        </w:tc>
        <w:tc>
          <w:tcPr>
            <w:tcW w:w="3118" w:type="dxa"/>
            <w:shd w:val="clear" w:color="auto" w:fill="C1F0C7" w:themeFill="accent3" w:themeFillTint="33"/>
            <w:hideMark/>
          </w:tcPr>
          <w:p w14:paraId="6F265E9E" w14:textId="77777777" w:rsidR="00A9252E" w:rsidRPr="00B5111D" w:rsidRDefault="00A9252E" w:rsidP="007C06E1">
            <w:pPr>
              <w:spacing w:before="100" w:beforeAutospacing="1" w:after="100" w:afterAutospacing="1" w:line="360" w:lineRule="auto"/>
              <w:rPr>
                <w:rFonts w:ascii="Arial" w:eastAsia="Times New Roman" w:hAnsi="Arial" w:cs="Arial"/>
                <w:kern w:val="0"/>
                <w:lang w:eastAsia="en-GB"/>
                <w14:ligatures w14:val="none"/>
              </w:rPr>
            </w:pPr>
            <w:r w:rsidRPr="00B5111D">
              <w:rPr>
                <w:rFonts w:ascii="Arial" w:eastAsia="Times New Roman" w:hAnsi="Arial" w:cs="Arial"/>
                <w:kern w:val="0"/>
                <w:lang w:eastAsia="en-GB"/>
                <w14:ligatures w14:val="none"/>
              </w:rPr>
              <w:t>Launch 2–3 new plant</w:t>
            </w:r>
            <w:r w:rsidRPr="00B5111D">
              <w:rPr>
                <w:rFonts w:ascii="Arial" w:eastAsia="Times New Roman" w:hAnsi="Arial" w:cs="Arial"/>
                <w:kern w:val="0"/>
                <w:lang w:eastAsia="en-GB"/>
                <w14:ligatures w14:val="none"/>
              </w:rPr>
              <w:noBreakHyphen/>
              <w:t xml:space="preserve">based or functional drinks. </w:t>
            </w:r>
          </w:p>
          <w:p w14:paraId="2E08CD9C" w14:textId="77777777" w:rsidR="00A9252E" w:rsidRPr="00B5111D" w:rsidRDefault="00A9252E" w:rsidP="007C06E1">
            <w:pPr>
              <w:spacing w:before="100" w:beforeAutospacing="1" w:after="100" w:afterAutospacing="1" w:line="360" w:lineRule="auto"/>
              <w:rPr>
                <w:rFonts w:ascii="Arial" w:eastAsia="Times New Roman" w:hAnsi="Arial" w:cs="Arial"/>
                <w:kern w:val="0"/>
                <w:lang w:eastAsia="en-GB"/>
                <w14:ligatures w14:val="none"/>
              </w:rPr>
            </w:pPr>
            <w:r w:rsidRPr="00B5111D">
              <w:rPr>
                <w:rFonts w:ascii="Arial" w:eastAsia="Times New Roman" w:hAnsi="Arial" w:cs="Arial"/>
                <w:kern w:val="0"/>
                <w:lang w:eastAsia="en-GB"/>
                <w14:ligatures w14:val="none"/>
              </w:rPr>
              <w:t>Partner with retailers for premium shelf placement</w:t>
            </w:r>
          </w:p>
        </w:tc>
        <w:tc>
          <w:tcPr>
            <w:tcW w:w="2552" w:type="dxa"/>
            <w:shd w:val="clear" w:color="auto" w:fill="F2CEED" w:themeFill="accent5" w:themeFillTint="33"/>
            <w:hideMark/>
          </w:tcPr>
          <w:p w14:paraId="22C4970A" w14:textId="77777777" w:rsidR="00A9252E" w:rsidRPr="00B5111D" w:rsidRDefault="00A9252E" w:rsidP="007C06E1">
            <w:pPr>
              <w:spacing w:before="100" w:beforeAutospacing="1" w:after="100" w:afterAutospacing="1" w:line="360" w:lineRule="auto"/>
              <w:rPr>
                <w:rFonts w:ascii="Arial" w:eastAsia="Times New Roman" w:hAnsi="Arial" w:cs="Arial"/>
                <w:kern w:val="0"/>
                <w:lang w:eastAsia="en-GB"/>
                <w14:ligatures w14:val="none"/>
              </w:rPr>
            </w:pPr>
            <w:r w:rsidRPr="00B5111D">
              <w:rPr>
                <w:rFonts w:ascii="Arial" w:eastAsia="Times New Roman" w:hAnsi="Arial" w:cs="Arial"/>
                <w:kern w:val="0"/>
                <w:lang w:eastAsia="en-GB"/>
                <w14:ligatures w14:val="none"/>
              </w:rPr>
              <w:t>Revenue from new products</w:t>
            </w:r>
          </w:p>
          <w:p w14:paraId="6AE32B67" w14:textId="77777777" w:rsidR="00A9252E" w:rsidRPr="00B5111D" w:rsidRDefault="00A9252E" w:rsidP="007C06E1">
            <w:pPr>
              <w:spacing w:before="100" w:beforeAutospacing="1" w:after="100" w:afterAutospacing="1" w:line="360" w:lineRule="auto"/>
              <w:rPr>
                <w:rFonts w:ascii="Arial" w:eastAsia="Times New Roman" w:hAnsi="Arial" w:cs="Arial"/>
                <w:kern w:val="0"/>
                <w:lang w:eastAsia="en-GB"/>
                <w14:ligatures w14:val="none"/>
              </w:rPr>
            </w:pPr>
            <w:r w:rsidRPr="00B5111D">
              <w:rPr>
                <w:rFonts w:ascii="Arial" w:eastAsia="Times New Roman" w:hAnsi="Arial" w:cs="Arial"/>
                <w:kern w:val="0"/>
                <w:lang w:eastAsia="en-GB"/>
                <w14:ligatures w14:val="none"/>
              </w:rPr>
              <w:t>Gross margin on new lines ROI on R&amp;D investment</w:t>
            </w:r>
          </w:p>
        </w:tc>
      </w:tr>
      <w:tr w:rsidR="00A9252E" w:rsidRPr="00B5111D" w14:paraId="0D32F0EE" w14:textId="77777777" w:rsidTr="007C06E1">
        <w:tc>
          <w:tcPr>
            <w:tcW w:w="1250" w:type="dxa"/>
            <w:shd w:val="clear" w:color="auto" w:fill="E27891"/>
            <w:hideMark/>
          </w:tcPr>
          <w:p w14:paraId="63F5082E" w14:textId="77777777" w:rsidR="00A9252E" w:rsidRPr="00B5111D" w:rsidRDefault="00A9252E" w:rsidP="007C06E1">
            <w:pPr>
              <w:spacing w:before="100" w:beforeAutospacing="1" w:after="100" w:afterAutospacing="1" w:line="360" w:lineRule="auto"/>
              <w:rPr>
                <w:rFonts w:ascii="Arial" w:eastAsia="Times New Roman" w:hAnsi="Arial" w:cs="Arial"/>
                <w:kern w:val="0"/>
                <w:lang w:eastAsia="en-GB"/>
                <w14:ligatures w14:val="none"/>
              </w:rPr>
            </w:pPr>
            <w:r w:rsidRPr="00B5111D">
              <w:rPr>
                <w:rFonts w:ascii="Arial" w:eastAsia="Times New Roman" w:hAnsi="Arial" w:cs="Arial"/>
                <w:b/>
                <w:bCs/>
                <w:kern w:val="0"/>
                <w:lang w:eastAsia="en-GB"/>
                <w14:ligatures w14:val="none"/>
              </w:rPr>
              <w:t>Customer</w:t>
            </w:r>
          </w:p>
        </w:tc>
        <w:tc>
          <w:tcPr>
            <w:tcW w:w="2289" w:type="dxa"/>
            <w:shd w:val="clear" w:color="auto" w:fill="F0F676"/>
            <w:hideMark/>
          </w:tcPr>
          <w:p w14:paraId="4A47C14D" w14:textId="77777777" w:rsidR="00A9252E" w:rsidRPr="00B5111D" w:rsidRDefault="00A9252E" w:rsidP="007C06E1">
            <w:pPr>
              <w:spacing w:before="100" w:beforeAutospacing="1" w:after="100" w:afterAutospacing="1" w:line="360" w:lineRule="auto"/>
              <w:rPr>
                <w:rFonts w:ascii="Arial" w:eastAsia="Times New Roman" w:hAnsi="Arial" w:cs="Arial"/>
                <w:kern w:val="0"/>
                <w:lang w:eastAsia="en-GB"/>
                <w14:ligatures w14:val="none"/>
              </w:rPr>
            </w:pPr>
            <w:r w:rsidRPr="00B5111D">
              <w:rPr>
                <w:rFonts w:ascii="Arial" w:eastAsia="Times New Roman" w:hAnsi="Arial" w:cs="Arial"/>
                <w:kern w:val="0"/>
                <w:lang w:eastAsia="en-GB"/>
                <w14:ligatures w14:val="none"/>
              </w:rPr>
              <w:t>Product Development</w:t>
            </w:r>
          </w:p>
        </w:tc>
        <w:tc>
          <w:tcPr>
            <w:tcW w:w="2410" w:type="dxa"/>
            <w:shd w:val="clear" w:color="auto" w:fill="DAE9F7" w:themeFill="text2" w:themeFillTint="1A"/>
            <w:hideMark/>
          </w:tcPr>
          <w:p w14:paraId="3DCF72BA" w14:textId="77777777" w:rsidR="00A9252E" w:rsidRPr="00B5111D" w:rsidRDefault="00A9252E" w:rsidP="007C06E1">
            <w:pPr>
              <w:spacing w:before="100" w:beforeAutospacing="1" w:after="100" w:afterAutospacing="1" w:line="360" w:lineRule="auto"/>
              <w:rPr>
                <w:rFonts w:ascii="Arial" w:eastAsia="Times New Roman" w:hAnsi="Arial" w:cs="Arial"/>
                <w:kern w:val="0"/>
                <w:lang w:eastAsia="en-GB"/>
                <w14:ligatures w14:val="none"/>
              </w:rPr>
            </w:pPr>
            <w:r w:rsidRPr="00B5111D">
              <w:rPr>
                <w:rFonts w:ascii="Arial" w:eastAsia="Times New Roman" w:hAnsi="Arial" w:cs="Arial"/>
                <w:kern w:val="0"/>
                <w:lang w:eastAsia="en-GB"/>
                <w14:ligatures w14:val="none"/>
              </w:rPr>
              <w:t>Strengthen customer engagement and brand trust</w:t>
            </w:r>
          </w:p>
        </w:tc>
        <w:tc>
          <w:tcPr>
            <w:tcW w:w="2977" w:type="dxa"/>
            <w:shd w:val="clear" w:color="auto" w:fill="FAE2D5" w:themeFill="accent2" w:themeFillTint="33"/>
            <w:hideMark/>
          </w:tcPr>
          <w:p w14:paraId="5A71158C" w14:textId="77777777" w:rsidR="00A9252E" w:rsidRPr="00B5111D" w:rsidRDefault="00A9252E" w:rsidP="007C06E1">
            <w:pPr>
              <w:spacing w:before="100" w:beforeAutospacing="1" w:after="100" w:afterAutospacing="1" w:line="360" w:lineRule="auto"/>
              <w:rPr>
                <w:rFonts w:ascii="Arial" w:eastAsia="Times New Roman" w:hAnsi="Arial" w:cs="Arial"/>
                <w:kern w:val="0"/>
                <w:lang w:eastAsia="en-GB"/>
                <w14:ligatures w14:val="none"/>
              </w:rPr>
            </w:pPr>
            <w:r w:rsidRPr="00B5111D">
              <w:rPr>
                <w:rFonts w:ascii="Arial" w:eastAsia="Times New Roman" w:hAnsi="Arial" w:cs="Arial"/>
                <w:kern w:val="0"/>
                <w:lang w:eastAsia="en-GB"/>
                <w14:ligatures w14:val="none"/>
              </w:rPr>
              <w:t>Improve customer satisfaction and brand trust scores by 10%</w:t>
            </w:r>
          </w:p>
        </w:tc>
        <w:tc>
          <w:tcPr>
            <w:tcW w:w="3118" w:type="dxa"/>
            <w:shd w:val="clear" w:color="auto" w:fill="C1F0C7" w:themeFill="accent3" w:themeFillTint="33"/>
            <w:hideMark/>
          </w:tcPr>
          <w:p w14:paraId="3F547CBE" w14:textId="77777777" w:rsidR="00A9252E" w:rsidRPr="00B5111D" w:rsidRDefault="00A9252E" w:rsidP="007C06E1">
            <w:pPr>
              <w:spacing w:before="100" w:beforeAutospacing="1" w:after="100" w:afterAutospacing="1" w:line="360" w:lineRule="auto"/>
              <w:rPr>
                <w:rFonts w:ascii="Arial" w:eastAsia="Times New Roman" w:hAnsi="Arial" w:cs="Arial"/>
                <w:kern w:val="0"/>
                <w:lang w:eastAsia="en-GB"/>
                <w14:ligatures w14:val="none"/>
              </w:rPr>
            </w:pPr>
            <w:r w:rsidRPr="00B5111D">
              <w:rPr>
                <w:rFonts w:ascii="Arial" w:eastAsia="Times New Roman" w:hAnsi="Arial" w:cs="Arial"/>
                <w:kern w:val="0"/>
                <w:lang w:eastAsia="en-GB"/>
                <w14:ligatures w14:val="none"/>
              </w:rPr>
              <w:t>Digital campaigns highlighting health and sustainability benefits.</w:t>
            </w:r>
          </w:p>
          <w:p w14:paraId="2742598B" w14:textId="77777777" w:rsidR="00A9252E" w:rsidRPr="00B5111D" w:rsidRDefault="00A9252E" w:rsidP="007C06E1">
            <w:pPr>
              <w:spacing w:before="100" w:beforeAutospacing="1" w:after="100" w:afterAutospacing="1" w:line="360" w:lineRule="auto"/>
              <w:rPr>
                <w:rFonts w:ascii="Arial" w:eastAsia="Times New Roman" w:hAnsi="Arial" w:cs="Arial"/>
                <w:kern w:val="0"/>
                <w:lang w:eastAsia="en-GB"/>
                <w14:ligatures w14:val="none"/>
              </w:rPr>
            </w:pPr>
            <w:r w:rsidRPr="00B5111D">
              <w:rPr>
                <w:rFonts w:ascii="Arial" w:eastAsia="Times New Roman" w:hAnsi="Arial" w:cs="Arial"/>
                <w:kern w:val="0"/>
                <w:lang w:eastAsia="en-GB"/>
                <w14:ligatures w14:val="none"/>
              </w:rPr>
              <w:t>Transparent product information and sustainability reporting</w:t>
            </w:r>
          </w:p>
        </w:tc>
        <w:tc>
          <w:tcPr>
            <w:tcW w:w="2552" w:type="dxa"/>
            <w:shd w:val="clear" w:color="auto" w:fill="F2CEED" w:themeFill="accent5" w:themeFillTint="33"/>
            <w:hideMark/>
          </w:tcPr>
          <w:p w14:paraId="3771FF24" w14:textId="77777777" w:rsidR="00A9252E" w:rsidRPr="00B5111D" w:rsidRDefault="00A9252E" w:rsidP="007C06E1">
            <w:pPr>
              <w:spacing w:before="100" w:beforeAutospacing="1" w:after="100" w:afterAutospacing="1" w:line="360" w:lineRule="auto"/>
              <w:rPr>
                <w:rFonts w:ascii="Arial" w:eastAsia="Times New Roman" w:hAnsi="Arial" w:cs="Arial"/>
                <w:kern w:val="0"/>
                <w:lang w:eastAsia="en-GB"/>
                <w14:ligatures w14:val="none"/>
              </w:rPr>
            </w:pPr>
            <w:r w:rsidRPr="00B5111D">
              <w:rPr>
                <w:rFonts w:ascii="Arial" w:eastAsia="Times New Roman" w:hAnsi="Arial" w:cs="Arial"/>
                <w:kern w:val="0"/>
                <w:lang w:eastAsia="en-GB"/>
                <w14:ligatures w14:val="none"/>
              </w:rPr>
              <w:t xml:space="preserve">Customer satisfaction (CSAT) </w:t>
            </w:r>
          </w:p>
          <w:p w14:paraId="2B55D328" w14:textId="77777777" w:rsidR="00A9252E" w:rsidRPr="00B5111D" w:rsidRDefault="00A9252E" w:rsidP="007C06E1">
            <w:pPr>
              <w:spacing w:before="100" w:beforeAutospacing="1" w:after="100" w:afterAutospacing="1" w:line="360" w:lineRule="auto"/>
              <w:rPr>
                <w:rFonts w:ascii="Arial" w:eastAsia="Times New Roman" w:hAnsi="Arial" w:cs="Arial"/>
                <w:kern w:val="0"/>
                <w:lang w:eastAsia="en-GB"/>
                <w14:ligatures w14:val="none"/>
              </w:rPr>
            </w:pPr>
            <w:r w:rsidRPr="00B5111D">
              <w:rPr>
                <w:rFonts w:ascii="Arial" w:eastAsia="Times New Roman" w:hAnsi="Arial" w:cs="Arial"/>
                <w:kern w:val="0"/>
                <w:lang w:eastAsia="en-GB"/>
                <w14:ligatures w14:val="none"/>
              </w:rPr>
              <w:t>Brand trust index</w:t>
            </w:r>
          </w:p>
          <w:p w14:paraId="16927F86" w14:textId="77777777" w:rsidR="00A9252E" w:rsidRPr="00B5111D" w:rsidRDefault="00A9252E" w:rsidP="007C06E1">
            <w:pPr>
              <w:spacing w:before="100" w:beforeAutospacing="1" w:after="100" w:afterAutospacing="1" w:line="360" w:lineRule="auto"/>
              <w:rPr>
                <w:rFonts w:ascii="Arial" w:eastAsia="Times New Roman" w:hAnsi="Arial" w:cs="Arial"/>
                <w:kern w:val="0"/>
                <w:lang w:eastAsia="en-GB"/>
                <w14:ligatures w14:val="none"/>
              </w:rPr>
            </w:pPr>
            <w:r w:rsidRPr="00B5111D">
              <w:rPr>
                <w:rFonts w:ascii="Arial" w:eastAsia="Times New Roman" w:hAnsi="Arial" w:cs="Arial"/>
                <w:kern w:val="0"/>
                <w:lang w:eastAsia="en-GB"/>
                <w14:ligatures w14:val="none"/>
              </w:rPr>
              <w:t xml:space="preserve"> Digital engagement metrics</w:t>
            </w:r>
          </w:p>
        </w:tc>
      </w:tr>
      <w:tr w:rsidR="00A9252E" w:rsidRPr="00B5111D" w14:paraId="22543F74" w14:textId="77777777" w:rsidTr="007C06E1">
        <w:tc>
          <w:tcPr>
            <w:tcW w:w="1250" w:type="dxa"/>
            <w:shd w:val="clear" w:color="auto" w:fill="E27891"/>
            <w:hideMark/>
          </w:tcPr>
          <w:p w14:paraId="7651853E" w14:textId="77777777" w:rsidR="00A9252E" w:rsidRPr="00B5111D" w:rsidRDefault="00A9252E" w:rsidP="007C06E1">
            <w:pPr>
              <w:spacing w:before="100" w:beforeAutospacing="1" w:after="100" w:afterAutospacing="1" w:line="360" w:lineRule="auto"/>
              <w:rPr>
                <w:rFonts w:ascii="Arial" w:eastAsia="Times New Roman" w:hAnsi="Arial" w:cs="Arial"/>
                <w:kern w:val="0"/>
                <w:lang w:eastAsia="en-GB"/>
                <w14:ligatures w14:val="none"/>
              </w:rPr>
            </w:pPr>
            <w:r w:rsidRPr="00B5111D">
              <w:rPr>
                <w:rFonts w:ascii="Arial" w:eastAsia="Times New Roman" w:hAnsi="Arial" w:cs="Arial"/>
                <w:b/>
                <w:bCs/>
                <w:kern w:val="0"/>
                <w:lang w:eastAsia="en-GB"/>
                <w14:ligatures w14:val="none"/>
              </w:rPr>
              <w:t>Internal Processes</w:t>
            </w:r>
          </w:p>
        </w:tc>
        <w:tc>
          <w:tcPr>
            <w:tcW w:w="2289" w:type="dxa"/>
            <w:shd w:val="clear" w:color="auto" w:fill="F0F676"/>
            <w:hideMark/>
          </w:tcPr>
          <w:p w14:paraId="307190DD" w14:textId="77777777" w:rsidR="00A9252E" w:rsidRPr="00B5111D" w:rsidRDefault="00A9252E" w:rsidP="007C06E1">
            <w:pPr>
              <w:spacing w:before="100" w:beforeAutospacing="1" w:after="100" w:afterAutospacing="1" w:line="360" w:lineRule="auto"/>
              <w:rPr>
                <w:rFonts w:ascii="Arial" w:eastAsia="Times New Roman" w:hAnsi="Arial" w:cs="Arial"/>
                <w:kern w:val="0"/>
                <w:lang w:eastAsia="en-GB"/>
                <w14:ligatures w14:val="none"/>
              </w:rPr>
            </w:pPr>
            <w:r w:rsidRPr="00B5111D">
              <w:rPr>
                <w:rFonts w:ascii="Arial" w:eastAsia="Times New Roman" w:hAnsi="Arial" w:cs="Arial"/>
                <w:kern w:val="0"/>
                <w:lang w:eastAsia="en-GB"/>
                <w14:ligatures w14:val="none"/>
              </w:rPr>
              <w:t>Product Development</w:t>
            </w:r>
          </w:p>
        </w:tc>
        <w:tc>
          <w:tcPr>
            <w:tcW w:w="2410" w:type="dxa"/>
            <w:shd w:val="clear" w:color="auto" w:fill="DAE9F7" w:themeFill="text2" w:themeFillTint="1A"/>
            <w:hideMark/>
          </w:tcPr>
          <w:p w14:paraId="0FCF3326" w14:textId="77777777" w:rsidR="00A9252E" w:rsidRPr="00B5111D" w:rsidRDefault="00A9252E" w:rsidP="007C06E1">
            <w:pPr>
              <w:spacing w:before="100" w:beforeAutospacing="1" w:after="100" w:afterAutospacing="1" w:line="360" w:lineRule="auto"/>
              <w:rPr>
                <w:rFonts w:ascii="Arial" w:eastAsia="Times New Roman" w:hAnsi="Arial" w:cs="Arial"/>
                <w:kern w:val="0"/>
                <w:lang w:eastAsia="en-GB"/>
                <w14:ligatures w14:val="none"/>
              </w:rPr>
            </w:pPr>
            <w:r w:rsidRPr="00B5111D">
              <w:rPr>
                <w:rFonts w:ascii="Arial" w:eastAsia="Times New Roman" w:hAnsi="Arial" w:cs="Arial"/>
                <w:kern w:val="0"/>
                <w:lang w:eastAsia="en-GB"/>
                <w14:ligatures w14:val="none"/>
              </w:rPr>
              <w:t>Improve innovation and production efficiency</w:t>
            </w:r>
          </w:p>
        </w:tc>
        <w:tc>
          <w:tcPr>
            <w:tcW w:w="2977" w:type="dxa"/>
            <w:shd w:val="clear" w:color="auto" w:fill="FAE2D5" w:themeFill="accent2" w:themeFillTint="33"/>
            <w:hideMark/>
          </w:tcPr>
          <w:p w14:paraId="1AE9E983" w14:textId="77777777" w:rsidR="00A9252E" w:rsidRPr="00B5111D" w:rsidRDefault="00A9252E" w:rsidP="007C06E1">
            <w:pPr>
              <w:spacing w:before="100" w:beforeAutospacing="1" w:after="100" w:afterAutospacing="1" w:line="360" w:lineRule="auto"/>
              <w:rPr>
                <w:rFonts w:ascii="Arial" w:eastAsia="Times New Roman" w:hAnsi="Arial" w:cs="Arial"/>
                <w:kern w:val="0"/>
                <w:lang w:eastAsia="en-GB"/>
                <w14:ligatures w14:val="none"/>
              </w:rPr>
            </w:pPr>
            <w:r w:rsidRPr="00B5111D">
              <w:rPr>
                <w:rFonts w:ascii="Arial" w:eastAsia="Times New Roman" w:hAnsi="Arial" w:cs="Arial"/>
                <w:kern w:val="0"/>
                <w:lang w:eastAsia="en-GB"/>
                <w14:ligatures w14:val="none"/>
              </w:rPr>
              <w:t>Reduce R&amp;D cycle time by 20% and increase production efficiency by 10%</w:t>
            </w:r>
          </w:p>
        </w:tc>
        <w:tc>
          <w:tcPr>
            <w:tcW w:w="3118" w:type="dxa"/>
            <w:shd w:val="clear" w:color="auto" w:fill="C1F0C7" w:themeFill="accent3" w:themeFillTint="33"/>
            <w:hideMark/>
          </w:tcPr>
          <w:p w14:paraId="1AAFFC9E" w14:textId="77777777" w:rsidR="00A9252E" w:rsidRPr="00B5111D" w:rsidRDefault="00A9252E" w:rsidP="007C06E1">
            <w:pPr>
              <w:spacing w:before="100" w:beforeAutospacing="1" w:after="100" w:afterAutospacing="1" w:line="360" w:lineRule="auto"/>
              <w:rPr>
                <w:rFonts w:ascii="Arial" w:eastAsia="Times New Roman" w:hAnsi="Arial" w:cs="Arial"/>
                <w:kern w:val="0"/>
                <w:lang w:eastAsia="en-GB"/>
                <w14:ligatures w14:val="none"/>
              </w:rPr>
            </w:pPr>
            <w:r w:rsidRPr="00B5111D">
              <w:rPr>
                <w:rFonts w:ascii="Arial" w:eastAsia="Times New Roman" w:hAnsi="Arial" w:cs="Arial"/>
                <w:kern w:val="0"/>
                <w:lang w:eastAsia="en-GB"/>
                <w14:ligatures w14:val="none"/>
              </w:rPr>
              <w:t>Use Rotterdam carbon</w:t>
            </w:r>
            <w:r w:rsidRPr="00B5111D">
              <w:rPr>
                <w:rFonts w:ascii="Arial" w:eastAsia="Times New Roman" w:hAnsi="Arial" w:cs="Arial"/>
                <w:kern w:val="0"/>
                <w:lang w:eastAsia="en-GB"/>
                <w14:ligatures w14:val="none"/>
              </w:rPr>
              <w:noBreakHyphen/>
              <w:t xml:space="preserve">neutral factory for scaling </w:t>
            </w:r>
          </w:p>
          <w:p w14:paraId="6C7AEB73" w14:textId="77777777" w:rsidR="00A9252E" w:rsidRPr="00B5111D" w:rsidRDefault="00A9252E" w:rsidP="007C06E1">
            <w:pPr>
              <w:spacing w:before="100" w:beforeAutospacing="1" w:after="100" w:afterAutospacing="1" w:line="360" w:lineRule="auto"/>
              <w:rPr>
                <w:rFonts w:ascii="Arial" w:eastAsia="Times New Roman" w:hAnsi="Arial" w:cs="Arial"/>
                <w:kern w:val="0"/>
                <w:lang w:eastAsia="en-GB"/>
                <w14:ligatures w14:val="none"/>
              </w:rPr>
            </w:pPr>
            <w:r w:rsidRPr="00B5111D">
              <w:rPr>
                <w:rFonts w:ascii="Arial" w:eastAsia="Times New Roman" w:hAnsi="Arial" w:cs="Arial"/>
                <w:kern w:val="0"/>
                <w:lang w:eastAsia="en-GB"/>
                <w14:ligatures w14:val="none"/>
              </w:rPr>
              <w:t>Invest in automation and sustainable packaging innovation</w:t>
            </w:r>
          </w:p>
        </w:tc>
        <w:tc>
          <w:tcPr>
            <w:tcW w:w="2552" w:type="dxa"/>
            <w:shd w:val="clear" w:color="auto" w:fill="F2CEED" w:themeFill="accent5" w:themeFillTint="33"/>
            <w:hideMark/>
          </w:tcPr>
          <w:p w14:paraId="42A78181" w14:textId="77777777" w:rsidR="00A9252E" w:rsidRPr="00B5111D" w:rsidRDefault="00A9252E" w:rsidP="007C06E1">
            <w:pPr>
              <w:spacing w:before="100" w:beforeAutospacing="1" w:after="100" w:afterAutospacing="1" w:line="360" w:lineRule="auto"/>
              <w:rPr>
                <w:rFonts w:ascii="Arial" w:eastAsia="Times New Roman" w:hAnsi="Arial" w:cs="Arial"/>
                <w:kern w:val="0"/>
                <w:lang w:eastAsia="en-GB"/>
                <w14:ligatures w14:val="none"/>
              </w:rPr>
            </w:pPr>
            <w:r w:rsidRPr="00B5111D">
              <w:rPr>
                <w:rFonts w:ascii="Arial" w:eastAsia="Times New Roman" w:hAnsi="Arial" w:cs="Arial"/>
                <w:kern w:val="0"/>
                <w:lang w:eastAsia="en-GB"/>
                <w14:ligatures w14:val="none"/>
              </w:rPr>
              <w:t>• R&amp;D cycle time</w:t>
            </w:r>
          </w:p>
          <w:p w14:paraId="2F200CE7" w14:textId="77777777" w:rsidR="00A9252E" w:rsidRPr="00B5111D" w:rsidRDefault="00A9252E" w:rsidP="007C06E1">
            <w:pPr>
              <w:spacing w:before="100" w:beforeAutospacing="1" w:after="100" w:afterAutospacing="1" w:line="360" w:lineRule="auto"/>
              <w:rPr>
                <w:rFonts w:ascii="Arial" w:eastAsia="Times New Roman" w:hAnsi="Arial" w:cs="Arial"/>
                <w:kern w:val="0"/>
                <w:lang w:eastAsia="en-GB"/>
                <w14:ligatures w14:val="none"/>
              </w:rPr>
            </w:pPr>
            <w:r w:rsidRPr="00B5111D">
              <w:rPr>
                <w:rFonts w:ascii="Arial" w:eastAsia="Times New Roman" w:hAnsi="Arial" w:cs="Arial"/>
                <w:kern w:val="0"/>
                <w:lang w:eastAsia="en-GB"/>
                <w14:ligatures w14:val="none"/>
              </w:rPr>
              <w:t>Production efficiency rate</w:t>
            </w:r>
          </w:p>
          <w:p w14:paraId="7B9BC7FD" w14:textId="77777777" w:rsidR="00A9252E" w:rsidRPr="00B5111D" w:rsidRDefault="00A9252E" w:rsidP="007C06E1">
            <w:pPr>
              <w:spacing w:before="100" w:beforeAutospacing="1" w:after="100" w:afterAutospacing="1" w:line="360" w:lineRule="auto"/>
              <w:rPr>
                <w:rFonts w:ascii="Arial" w:eastAsia="Times New Roman" w:hAnsi="Arial" w:cs="Arial"/>
                <w:kern w:val="0"/>
                <w:lang w:eastAsia="en-GB"/>
                <w14:ligatures w14:val="none"/>
              </w:rPr>
            </w:pPr>
            <w:r w:rsidRPr="00B5111D">
              <w:rPr>
                <w:rFonts w:ascii="Arial" w:eastAsia="Times New Roman" w:hAnsi="Arial" w:cs="Arial"/>
                <w:kern w:val="0"/>
                <w:lang w:eastAsia="en-GB"/>
                <w14:ligatures w14:val="none"/>
              </w:rPr>
              <w:t>Waste reduction percentage</w:t>
            </w:r>
          </w:p>
        </w:tc>
      </w:tr>
      <w:tr w:rsidR="00A9252E" w:rsidRPr="00B5111D" w14:paraId="1DB5352C" w14:textId="77777777" w:rsidTr="007C06E1">
        <w:tc>
          <w:tcPr>
            <w:tcW w:w="1250" w:type="dxa"/>
            <w:shd w:val="clear" w:color="auto" w:fill="E27891"/>
            <w:hideMark/>
          </w:tcPr>
          <w:p w14:paraId="15131970" w14:textId="77777777" w:rsidR="00A9252E" w:rsidRPr="00B5111D" w:rsidRDefault="00A9252E" w:rsidP="007C06E1">
            <w:pPr>
              <w:spacing w:before="100" w:beforeAutospacing="1" w:after="100" w:afterAutospacing="1" w:line="360" w:lineRule="auto"/>
              <w:rPr>
                <w:rFonts w:ascii="Arial" w:eastAsia="Times New Roman" w:hAnsi="Arial" w:cs="Arial"/>
                <w:kern w:val="0"/>
                <w:lang w:eastAsia="en-GB"/>
                <w14:ligatures w14:val="none"/>
              </w:rPr>
            </w:pPr>
            <w:r w:rsidRPr="00B5111D">
              <w:rPr>
                <w:rFonts w:ascii="Arial" w:eastAsia="Times New Roman" w:hAnsi="Arial" w:cs="Arial"/>
                <w:b/>
                <w:bCs/>
                <w:kern w:val="0"/>
                <w:lang w:eastAsia="en-GB"/>
                <w14:ligatures w14:val="none"/>
              </w:rPr>
              <w:lastRenderedPageBreak/>
              <w:t>Learning &amp; Growth (People)</w:t>
            </w:r>
          </w:p>
        </w:tc>
        <w:tc>
          <w:tcPr>
            <w:tcW w:w="2289" w:type="dxa"/>
            <w:shd w:val="clear" w:color="auto" w:fill="F0F676"/>
            <w:hideMark/>
          </w:tcPr>
          <w:p w14:paraId="18C39E6E" w14:textId="77777777" w:rsidR="00A9252E" w:rsidRPr="00B5111D" w:rsidRDefault="00A9252E" w:rsidP="007C06E1">
            <w:pPr>
              <w:spacing w:before="100" w:beforeAutospacing="1" w:after="100" w:afterAutospacing="1" w:line="360" w:lineRule="auto"/>
              <w:rPr>
                <w:rFonts w:ascii="Arial" w:eastAsia="Times New Roman" w:hAnsi="Arial" w:cs="Arial"/>
                <w:kern w:val="0"/>
                <w:lang w:eastAsia="en-GB"/>
                <w14:ligatures w14:val="none"/>
              </w:rPr>
            </w:pPr>
            <w:r w:rsidRPr="00B5111D">
              <w:rPr>
                <w:rFonts w:ascii="Arial" w:eastAsia="Times New Roman" w:hAnsi="Arial" w:cs="Arial"/>
                <w:kern w:val="0"/>
                <w:lang w:eastAsia="en-GB"/>
                <w14:ligatures w14:val="none"/>
              </w:rPr>
              <w:t>Product Development</w:t>
            </w:r>
          </w:p>
        </w:tc>
        <w:tc>
          <w:tcPr>
            <w:tcW w:w="2410" w:type="dxa"/>
            <w:shd w:val="clear" w:color="auto" w:fill="DAE9F7" w:themeFill="text2" w:themeFillTint="1A"/>
            <w:hideMark/>
          </w:tcPr>
          <w:p w14:paraId="23A1930B" w14:textId="77777777" w:rsidR="00A9252E" w:rsidRPr="00B5111D" w:rsidRDefault="00A9252E" w:rsidP="007C06E1">
            <w:pPr>
              <w:spacing w:before="100" w:beforeAutospacing="1" w:after="100" w:afterAutospacing="1" w:line="360" w:lineRule="auto"/>
              <w:rPr>
                <w:rFonts w:ascii="Arial" w:eastAsia="Times New Roman" w:hAnsi="Arial" w:cs="Arial"/>
                <w:kern w:val="0"/>
                <w:lang w:eastAsia="en-GB"/>
                <w14:ligatures w14:val="none"/>
              </w:rPr>
            </w:pPr>
            <w:r w:rsidRPr="00B5111D">
              <w:rPr>
                <w:rFonts w:ascii="Arial" w:eastAsia="Times New Roman" w:hAnsi="Arial" w:cs="Arial"/>
                <w:kern w:val="0"/>
                <w:lang w:eastAsia="en-GB"/>
                <w14:ligatures w14:val="none"/>
              </w:rPr>
              <w:t>Strengthen employee capability and cross</w:t>
            </w:r>
            <w:r w:rsidRPr="00B5111D">
              <w:rPr>
                <w:rFonts w:ascii="Arial" w:eastAsia="Times New Roman" w:hAnsi="Arial" w:cs="Arial"/>
                <w:kern w:val="0"/>
                <w:lang w:eastAsia="en-GB"/>
                <w14:ligatures w14:val="none"/>
              </w:rPr>
              <w:noBreakHyphen/>
              <w:t>functional collaboration</w:t>
            </w:r>
          </w:p>
        </w:tc>
        <w:tc>
          <w:tcPr>
            <w:tcW w:w="2977" w:type="dxa"/>
            <w:shd w:val="clear" w:color="auto" w:fill="FAE2D5" w:themeFill="accent2" w:themeFillTint="33"/>
            <w:hideMark/>
          </w:tcPr>
          <w:p w14:paraId="0892BF80" w14:textId="77777777" w:rsidR="00A9252E" w:rsidRPr="00B5111D" w:rsidRDefault="00A9252E" w:rsidP="007C06E1">
            <w:pPr>
              <w:spacing w:before="100" w:beforeAutospacing="1" w:after="100" w:afterAutospacing="1" w:line="360" w:lineRule="auto"/>
              <w:rPr>
                <w:rFonts w:ascii="Arial" w:eastAsia="Times New Roman" w:hAnsi="Arial" w:cs="Arial"/>
                <w:kern w:val="0"/>
                <w:lang w:eastAsia="en-GB"/>
                <w14:ligatures w14:val="none"/>
              </w:rPr>
            </w:pPr>
            <w:r w:rsidRPr="00B5111D">
              <w:rPr>
                <w:rFonts w:ascii="Arial" w:eastAsia="Times New Roman" w:hAnsi="Arial" w:cs="Arial"/>
                <w:kern w:val="0"/>
                <w:lang w:eastAsia="en-GB"/>
                <w14:ligatures w14:val="none"/>
              </w:rPr>
              <w:t>Train 100% of relevant staff on new product knowledge and sustainability standards</w:t>
            </w:r>
          </w:p>
        </w:tc>
        <w:tc>
          <w:tcPr>
            <w:tcW w:w="3118" w:type="dxa"/>
            <w:shd w:val="clear" w:color="auto" w:fill="C1F0C7" w:themeFill="accent3" w:themeFillTint="33"/>
            <w:hideMark/>
          </w:tcPr>
          <w:p w14:paraId="00C95550" w14:textId="77777777" w:rsidR="00A9252E" w:rsidRPr="00B5111D" w:rsidRDefault="00A9252E" w:rsidP="007C06E1">
            <w:pPr>
              <w:spacing w:before="100" w:beforeAutospacing="1" w:after="100" w:afterAutospacing="1" w:line="360" w:lineRule="auto"/>
              <w:rPr>
                <w:rFonts w:ascii="Arial" w:eastAsia="Times New Roman" w:hAnsi="Arial" w:cs="Arial"/>
                <w:kern w:val="0"/>
                <w:lang w:eastAsia="en-GB"/>
                <w14:ligatures w14:val="none"/>
              </w:rPr>
            </w:pPr>
            <w:r w:rsidRPr="00B5111D">
              <w:rPr>
                <w:rFonts w:ascii="Arial" w:eastAsia="Times New Roman" w:hAnsi="Arial" w:cs="Arial"/>
                <w:kern w:val="0"/>
                <w:lang w:eastAsia="en-GB"/>
                <w14:ligatures w14:val="none"/>
              </w:rPr>
              <w:t>Staff training programmes</w:t>
            </w:r>
          </w:p>
          <w:p w14:paraId="46DAA04D" w14:textId="77777777" w:rsidR="00A9252E" w:rsidRPr="00B5111D" w:rsidRDefault="00A9252E" w:rsidP="007C06E1">
            <w:pPr>
              <w:spacing w:before="100" w:beforeAutospacing="1" w:after="100" w:afterAutospacing="1" w:line="360" w:lineRule="auto"/>
              <w:rPr>
                <w:rFonts w:ascii="Arial" w:eastAsia="Times New Roman" w:hAnsi="Arial" w:cs="Arial"/>
                <w:kern w:val="0"/>
                <w:lang w:eastAsia="en-GB"/>
                <w14:ligatures w14:val="none"/>
              </w:rPr>
            </w:pPr>
            <w:r w:rsidRPr="00B5111D">
              <w:rPr>
                <w:rFonts w:ascii="Arial" w:eastAsia="Times New Roman" w:hAnsi="Arial" w:cs="Arial"/>
                <w:kern w:val="0"/>
                <w:lang w:eastAsia="en-GB"/>
                <w14:ligatures w14:val="none"/>
              </w:rPr>
              <w:t>Cross</w:t>
            </w:r>
            <w:r w:rsidRPr="00B5111D">
              <w:rPr>
                <w:rFonts w:ascii="Arial" w:eastAsia="Times New Roman" w:hAnsi="Arial" w:cs="Arial"/>
                <w:kern w:val="0"/>
                <w:lang w:eastAsia="en-GB"/>
                <w14:ligatures w14:val="none"/>
              </w:rPr>
              <w:noBreakHyphen/>
              <w:t>functional innovation teams (R&amp;D, marketing, supply chain)</w:t>
            </w:r>
          </w:p>
          <w:p w14:paraId="4C447354" w14:textId="77777777" w:rsidR="00A9252E" w:rsidRPr="00B5111D" w:rsidRDefault="00A9252E" w:rsidP="007C06E1">
            <w:pPr>
              <w:spacing w:before="100" w:beforeAutospacing="1" w:after="100" w:afterAutospacing="1" w:line="360" w:lineRule="auto"/>
              <w:rPr>
                <w:rFonts w:ascii="Arial" w:eastAsia="Times New Roman" w:hAnsi="Arial" w:cs="Arial"/>
                <w:kern w:val="0"/>
                <w:lang w:eastAsia="en-GB"/>
                <w14:ligatures w14:val="none"/>
              </w:rPr>
            </w:pPr>
            <w:r w:rsidRPr="00B5111D">
              <w:rPr>
                <w:rFonts w:ascii="Arial" w:eastAsia="Times New Roman" w:hAnsi="Arial" w:cs="Arial"/>
                <w:kern w:val="0"/>
                <w:lang w:eastAsia="en-GB"/>
                <w14:ligatures w14:val="none"/>
              </w:rPr>
              <w:t>Quarterly performance reviews using Balanced Scorecard</w:t>
            </w:r>
          </w:p>
        </w:tc>
        <w:tc>
          <w:tcPr>
            <w:tcW w:w="2552" w:type="dxa"/>
            <w:shd w:val="clear" w:color="auto" w:fill="F2CEED" w:themeFill="accent5" w:themeFillTint="33"/>
            <w:hideMark/>
          </w:tcPr>
          <w:p w14:paraId="79093C26" w14:textId="77777777" w:rsidR="00A9252E" w:rsidRPr="00B5111D" w:rsidRDefault="00A9252E" w:rsidP="007C06E1">
            <w:pPr>
              <w:spacing w:before="100" w:beforeAutospacing="1" w:after="100" w:afterAutospacing="1" w:line="360" w:lineRule="auto"/>
              <w:rPr>
                <w:rFonts w:ascii="Arial" w:eastAsia="Times New Roman" w:hAnsi="Arial" w:cs="Arial"/>
                <w:kern w:val="0"/>
                <w:lang w:eastAsia="en-GB"/>
                <w14:ligatures w14:val="none"/>
              </w:rPr>
            </w:pPr>
            <w:r w:rsidRPr="00B5111D">
              <w:rPr>
                <w:rFonts w:ascii="Arial" w:eastAsia="Times New Roman" w:hAnsi="Arial" w:cs="Arial"/>
                <w:kern w:val="0"/>
                <w:lang w:eastAsia="en-GB"/>
                <w14:ligatures w14:val="none"/>
              </w:rPr>
              <w:t>Training completion rates</w:t>
            </w:r>
          </w:p>
          <w:p w14:paraId="72556773" w14:textId="77777777" w:rsidR="00A9252E" w:rsidRPr="00B5111D" w:rsidRDefault="00A9252E" w:rsidP="007C06E1">
            <w:pPr>
              <w:spacing w:before="100" w:beforeAutospacing="1" w:after="100" w:afterAutospacing="1" w:line="360" w:lineRule="auto"/>
              <w:rPr>
                <w:rFonts w:ascii="Arial" w:eastAsia="Times New Roman" w:hAnsi="Arial" w:cs="Arial"/>
                <w:kern w:val="0"/>
                <w:lang w:eastAsia="en-GB"/>
                <w14:ligatures w14:val="none"/>
              </w:rPr>
            </w:pPr>
            <w:r w:rsidRPr="00B5111D">
              <w:rPr>
                <w:rFonts w:ascii="Arial" w:eastAsia="Times New Roman" w:hAnsi="Arial" w:cs="Arial"/>
                <w:kern w:val="0"/>
                <w:lang w:eastAsia="en-GB"/>
                <w14:ligatures w14:val="none"/>
              </w:rPr>
              <w:t>Employee engagement scores</w:t>
            </w:r>
          </w:p>
          <w:p w14:paraId="516EAB7A" w14:textId="77777777" w:rsidR="00A9252E" w:rsidRPr="00B5111D" w:rsidRDefault="00A9252E" w:rsidP="007C06E1">
            <w:pPr>
              <w:spacing w:before="100" w:beforeAutospacing="1" w:after="100" w:afterAutospacing="1" w:line="360" w:lineRule="auto"/>
              <w:rPr>
                <w:rFonts w:ascii="Arial" w:eastAsia="Times New Roman" w:hAnsi="Arial" w:cs="Arial"/>
                <w:kern w:val="0"/>
                <w:lang w:eastAsia="en-GB"/>
                <w14:ligatures w14:val="none"/>
              </w:rPr>
            </w:pPr>
            <w:r w:rsidRPr="00B5111D">
              <w:rPr>
                <w:rFonts w:ascii="Arial" w:eastAsia="Times New Roman" w:hAnsi="Arial" w:cs="Arial"/>
                <w:kern w:val="0"/>
                <w:lang w:eastAsia="en-GB"/>
                <w14:ligatures w14:val="none"/>
              </w:rPr>
              <w:t>Cross</w:t>
            </w:r>
            <w:r w:rsidRPr="00B5111D">
              <w:rPr>
                <w:rFonts w:ascii="Arial" w:eastAsia="Times New Roman" w:hAnsi="Arial" w:cs="Arial"/>
                <w:kern w:val="0"/>
                <w:lang w:eastAsia="en-GB"/>
                <w14:ligatures w14:val="none"/>
              </w:rPr>
              <w:noBreakHyphen/>
              <w:t>department project delivery times</w:t>
            </w:r>
          </w:p>
        </w:tc>
      </w:tr>
    </w:tbl>
    <w:p w14:paraId="4BC5A842" w14:textId="77777777" w:rsidR="00A9252E" w:rsidRPr="00B5111D" w:rsidRDefault="00A9252E" w:rsidP="00A9252E">
      <w:pPr>
        <w:spacing w:line="360" w:lineRule="auto"/>
        <w:rPr>
          <w:rFonts w:ascii="Arial" w:hAnsi="Arial" w:cs="Arial"/>
        </w:rPr>
      </w:pPr>
    </w:p>
    <w:p w14:paraId="5EAA8935" w14:textId="77777777" w:rsidR="00A9252E" w:rsidRPr="005C2170" w:rsidRDefault="00A9252E" w:rsidP="005911F7">
      <w:pPr>
        <w:rPr>
          <w:rFonts w:ascii="Arial" w:hAnsi="Arial" w:cs="Arial"/>
        </w:rPr>
      </w:pPr>
    </w:p>
    <w:sectPr w:rsidR="00A9252E" w:rsidRPr="005C2170" w:rsidSect="005C2170">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2C9A1C" w14:textId="77777777" w:rsidR="00DD0534" w:rsidRDefault="00DD0534">
      <w:pPr>
        <w:spacing w:after="0" w:line="240" w:lineRule="auto"/>
      </w:pPr>
      <w:r>
        <w:separator/>
      </w:r>
    </w:p>
  </w:endnote>
  <w:endnote w:type="continuationSeparator" w:id="0">
    <w:p w14:paraId="79C44F8F" w14:textId="77777777" w:rsidR="00DD0534" w:rsidRDefault="00DD05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63646046"/>
      <w:docPartObj>
        <w:docPartGallery w:val="Page Numbers (Bottom of Page)"/>
        <w:docPartUnique/>
      </w:docPartObj>
    </w:sdtPr>
    <w:sdtEndPr>
      <w:rPr>
        <w:noProof/>
      </w:rPr>
    </w:sdtEndPr>
    <w:sdtContent>
      <w:p w14:paraId="05CB2CBB" w14:textId="77777777" w:rsidR="00831F76" w:rsidRDefault="00831F76">
        <w:pPr>
          <w:pStyle w:val="Footer"/>
        </w:pPr>
        <w:r>
          <w:fldChar w:fldCharType="begin"/>
        </w:r>
        <w:r>
          <w:instrText xml:space="preserve"> PAGE   \* MERGEFORMAT </w:instrText>
        </w:r>
        <w:r>
          <w:fldChar w:fldCharType="separate"/>
        </w:r>
        <w:r>
          <w:rPr>
            <w:noProof/>
          </w:rPr>
          <w:t>2</w:t>
        </w:r>
        <w:r>
          <w:rPr>
            <w:noProof/>
          </w:rPr>
          <w:fldChar w:fldCharType="end"/>
        </w:r>
      </w:p>
    </w:sdtContent>
  </w:sdt>
  <w:p w14:paraId="5E7FA500" w14:textId="77777777" w:rsidR="00831F76" w:rsidRDefault="00831F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CD66E9" w14:textId="77777777" w:rsidR="00DD0534" w:rsidRDefault="00DD0534">
      <w:pPr>
        <w:spacing w:after="0" w:line="240" w:lineRule="auto"/>
      </w:pPr>
      <w:r>
        <w:separator/>
      </w:r>
    </w:p>
  </w:footnote>
  <w:footnote w:type="continuationSeparator" w:id="0">
    <w:p w14:paraId="69EAB0C6" w14:textId="77777777" w:rsidR="00DD0534" w:rsidRDefault="00DD053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B4B85"/>
    <w:multiLevelType w:val="hybridMultilevel"/>
    <w:tmpl w:val="EF0AF0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B90D75"/>
    <w:multiLevelType w:val="multilevel"/>
    <w:tmpl w:val="64661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E17E10"/>
    <w:multiLevelType w:val="multilevel"/>
    <w:tmpl w:val="17D80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08184C"/>
    <w:multiLevelType w:val="hybridMultilevel"/>
    <w:tmpl w:val="90A485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EC53D2"/>
    <w:multiLevelType w:val="multilevel"/>
    <w:tmpl w:val="DC788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807CFE"/>
    <w:multiLevelType w:val="multilevel"/>
    <w:tmpl w:val="05C83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A3B7BCA"/>
    <w:multiLevelType w:val="multilevel"/>
    <w:tmpl w:val="77789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1237B62"/>
    <w:multiLevelType w:val="multilevel"/>
    <w:tmpl w:val="77789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2990766"/>
    <w:multiLevelType w:val="hybridMultilevel"/>
    <w:tmpl w:val="247882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29B3B4F"/>
    <w:multiLevelType w:val="multilevel"/>
    <w:tmpl w:val="77789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7A1782E"/>
    <w:multiLevelType w:val="multilevel"/>
    <w:tmpl w:val="77789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90A3028"/>
    <w:multiLevelType w:val="hybridMultilevel"/>
    <w:tmpl w:val="3970D5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B063083"/>
    <w:multiLevelType w:val="multilevel"/>
    <w:tmpl w:val="77789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B115EC5"/>
    <w:multiLevelType w:val="multilevel"/>
    <w:tmpl w:val="77789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B2B4361"/>
    <w:multiLevelType w:val="multilevel"/>
    <w:tmpl w:val="2ED88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4BE2CDE"/>
    <w:multiLevelType w:val="multilevel"/>
    <w:tmpl w:val="E18A0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73F23C1"/>
    <w:multiLevelType w:val="multilevel"/>
    <w:tmpl w:val="D7FC7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76E28DF"/>
    <w:multiLevelType w:val="hybridMultilevel"/>
    <w:tmpl w:val="247882D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37B608E4"/>
    <w:multiLevelType w:val="hybridMultilevel"/>
    <w:tmpl w:val="AE56C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A0055A1"/>
    <w:multiLevelType w:val="multilevel"/>
    <w:tmpl w:val="77789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B7715B0"/>
    <w:multiLevelType w:val="multilevel"/>
    <w:tmpl w:val="17D80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DAC3B96"/>
    <w:multiLevelType w:val="multilevel"/>
    <w:tmpl w:val="77789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F387987"/>
    <w:multiLevelType w:val="multilevel"/>
    <w:tmpl w:val="BB1CC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ED91127"/>
    <w:multiLevelType w:val="multilevel"/>
    <w:tmpl w:val="64661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1F27357"/>
    <w:multiLevelType w:val="multilevel"/>
    <w:tmpl w:val="5756F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30357"/>
    <w:multiLevelType w:val="hybridMultilevel"/>
    <w:tmpl w:val="247882D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54DD5CE7"/>
    <w:multiLevelType w:val="hybridMultilevel"/>
    <w:tmpl w:val="8DF67B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A081F27"/>
    <w:multiLevelType w:val="multilevel"/>
    <w:tmpl w:val="17D80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AD975C5"/>
    <w:multiLevelType w:val="multilevel"/>
    <w:tmpl w:val="BA7A7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C97683F"/>
    <w:multiLevelType w:val="hybridMultilevel"/>
    <w:tmpl w:val="247882D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5EB62DB5"/>
    <w:multiLevelType w:val="hybridMultilevel"/>
    <w:tmpl w:val="76EA5B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0A84B66"/>
    <w:multiLevelType w:val="multilevel"/>
    <w:tmpl w:val="BB1CC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0EE6396"/>
    <w:multiLevelType w:val="multilevel"/>
    <w:tmpl w:val="77789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3B71EF8"/>
    <w:multiLevelType w:val="hybridMultilevel"/>
    <w:tmpl w:val="8934F0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B4E66EE"/>
    <w:multiLevelType w:val="multilevel"/>
    <w:tmpl w:val="77789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1DC5532"/>
    <w:multiLevelType w:val="multilevel"/>
    <w:tmpl w:val="5B2AB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1EA6B0F"/>
    <w:multiLevelType w:val="multilevel"/>
    <w:tmpl w:val="B7329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3025789"/>
    <w:multiLevelType w:val="hybridMultilevel"/>
    <w:tmpl w:val="E3B075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35A14C2"/>
    <w:multiLevelType w:val="hybridMultilevel"/>
    <w:tmpl w:val="AD5AC5B2"/>
    <w:lvl w:ilvl="0" w:tplc="A8648C60">
      <w:start w:val="1"/>
      <w:numFmt w:val="decimal"/>
      <w:lvlText w:val="%1."/>
      <w:lvlJc w:val="left"/>
      <w:pPr>
        <w:ind w:left="720" w:hanging="360"/>
      </w:pPr>
      <w:rPr>
        <w:rFonts w:eastAsiaTheme="majorEastAsia"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769444F"/>
    <w:multiLevelType w:val="multilevel"/>
    <w:tmpl w:val="7C94C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BDE5405"/>
    <w:multiLevelType w:val="multilevel"/>
    <w:tmpl w:val="6F6E63F2"/>
    <w:lvl w:ilvl="0">
      <w:start w:val="1"/>
      <w:numFmt w:val="bullet"/>
      <w:lvlText w:val=""/>
      <w:lvlJc w:val="left"/>
      <w:pPr>
        <w:tabs>
          <w:tab w:val="num" w:pos="720"/>
        </w:tabs>
        <w:ind w:left="720" w:hanging="360"/>
      </w:pPr>
      <w:rPr>
        <w:rFonts w:ascii="Symbol" w:hAnsi="Symbol" w:hint="default"/>
        <w:color w:val="000000" w:themeColor="text1"/>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ED0401A"/>
    <w:multiLevelType w:val="hybridMultilevel"/>
    <w:tmpl w:val="AE9039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09628036">
    <w:abstractNumId w:val="8"/>
  </w:num>
  <w:num w:numId="2" w16cid:durableId="163709874">
    <w:abstractNumId w:val="29"/>
  </w:num>
  <w:num w:numId="3" w16cid:durableId="807547881">
    <w:abstractNumId w:val="17"/>
  </w:num>
  <w:num w:numId="4" w16cid:durableId="1053429640">
    <w:abstractNumId w:val="25"/>
  </w:num>
  <w:num w:numId="5" w16cid:durableId="83886405">
    <w:abstractNumId w:val="35"/>
  </w:num>
  <w:num w:numId="6" w16cid:durableId="356468090">
    <w:abstractNumId w:val="4"/>
  </w:num>
  <w:num w:numId="7" w16cid:durableId="1527713144">
    <w:abstractNumId w:val="38"/>
  </w:num>
  <w:num w:numId="8" w16cid:durableId="330137248">
    <w:abstractNumId w:val="0"/>
  </w:num>
  <w:num w:numId="9" w16cid:durableId="130556289">
    <w:abstractNumId w:val="3"/>
  </w:num>
  <w:num w:numId="10" w16cid:durableId="1351684391">
    <w:abstractNumId w:val="18"/>
  </w:num>
  <w:num w:numId="11" w16cid:durableId="815530192">
    <w:abstractNumId w:val="26"/>
  </w:num>
  <w:num w:numId="12" w16cid:durableId="24256251">
    <w:abstractNumId w:val="11"/>
  </w:num>
  <w:num w:numId="13" w16cid:durableId="1135878398">
    <w:abstractNumId w:val="33"/>
  </w:num>
  <w:num w:numId="14" w16cid:durableId="450560382">
    <w:abstractNumId w:val="30"/>
  </w:num>
  <w:num w:numId="15" w16cid:durableId="2125609490">
    <w:abstractNumId w:val="37"/>
  </w:num>
  <w:num w:numId="16" w16cid:durableId="1161500977">
    <w:abstractNumId w:val="23"/>
  </w:num>
  <w:num w:numId="17" w16cid:durableId="965046976">
    <w:abstractNumId w:val="12"/>
  </w:num>
  <w:num w:numId="18" w16cid:durableId="1816871449">
    <w:abstractNumId w:val="1"/>
  </w:num>
  <w:num w:numId="19" w16cid:durableId="183248395">
    <w:abstractNumId w:val="34"/>
  </w:num>
  <w:num w:numId="20" w16cid:durableId="1416898812">
    <w:abstractNumId w:val="10"/>
  </w:num>
  <w:num w:numId="21" w16cid:durableId="1228300767">
    <w:abstractNumId w:val="6"/>
  </w:num>
  <w:num w:numId="22" w16cid:durableId="764346518">
    <w:abstractNumId w:val="7"/>
  </w:num>
  <w:num w:numId="23" w16cid:durableId="759833055">
    <w:abstractNumId w:val="32"/>
  </w:num>
  <w:num w:numId="24" w16cid:durableId="91361410">
    <w:abstractNumId w:val="9"/>
  </w:num>
  <w:num w:numId="25" w16cid:durableId="1296789302">
    <w:abstractNumId w:val="19"/>
  </w:num>
  <w:num w:numId="26" w16cid:durableId="79109551">
    <w:abstractNumId w:val="13"/>
  </w:num>
  <w:num w:numId="27" w16cid:durableId="740253240">
    <w:abstractNumId w:val="21"/>
  </w:num>
  <w:num w:numId="28" w16cid:durableId="1664116263">
    <w:abstractNumId w:val="14"/>
  </w:num>
  <w:num w:numId="29" w16cid:durableId="3439570">
    <w:abstractNumId w:val="41"/>
  </w:num>
  <w:num w:numId="30" w16cid:durableId="60955319">
    <w:abstractNumId w:val="31"/>
  </w:num>
  <w:num w:numId="31" w16cid:durableId="2061633125">
    <w:abstractNumId w:val="2"/>
  </w:num>
  <w:num w:numId="32" w16cid:durableId="1786801645">
    <w:abstractNumId w:val="40"/>
  </w:num>
  <w:num w:numId="33" w16cid:durableId="1923222683">
    <w:abstractNumId w:val="22"/>
  </w:num>
  <w:num w:numId="34" w16cid:durableId="570040430">
    <w:abstractNumId w:val="27"/>
  </w:num>
  <w:num w:numId="35" w16cid:durableId="1450587324">
    <w:abstractNumId w:val="20"/>
  </w:num>
  <w:num w:numId="36" w16cid:durableId="27723809">
    <w:abstractNumId w:val="36"/>
  </w:num>
  <w:num w:numId="37" w16cid:durableId="95370182">
    <w:abstractNumId w:val="15"/>
  </w:num>
  <w:num w:numId="38" w16cid:durableId="1182548471">
    <w:abstractNumId w:val="28"/>
  </w:num>
  <w:num w:numId="39" w16cid:durableId="218588667">
    <w:abstractNumId w:val="24"/>
  </w:num>
  <w:num w:numId="40" w16cid:durableId="314577327">
    <w:abstractNumId w:val="5"/>
  </w:num>
  <w:num w:numId="41" w16cid:durableId="1057244772">
    <w:abstractNumId w:val="39"/>
  </w:num>
  <w:num w:numId="42" w16cid:durableId="53203578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1F76"/>
    <w:rsid w:val="000D02D2"/>
    <w:rsid w:val="001A756D"/>
    <w:rsid w:val="001E3262"/>
    <w:rsid w:val="0023240E"/>
    <w:rsid w:val="002A32C7"/>
    <w:rsid w:val="00305E50"/>
    <w:rsid w:val="00417F8D"/>
    <w:rsid w:val="00464C50"/>
    <w:rsid w:val="00473829"/>
    <w:rsid w:val="00481D0F"/>
    <w:rsid w:val="005911F7"/>
    <w:rsid w:val="005C2170"/>
    <w:rsid w:val="00657490"/>
    <w:rsid w:val="00730369"/>
    <w:rsid w:val="007479D0"/>
    <w:rsid w:val="00763B9D"/>
    <w:rsid w:val="007B71E5"/>
    <w:rsid w:val="00831F76"/>
    <w:rsid w:val="00887C1E"/>
    <w:rsid w:val="00A9252E"/>
    <w:rsid w:val="00AE33C7"/>
    <w:rsid w:val="00B90712"/>
    <w:rsid w:val="00C40CBD"/>
    <w:rsid w:val="00C42C42"/>
    <w:rsid w:val="00C75903"/>
    <w:rsid w:val="00C75C06"/>
    <w:rsid w:val="00CF3480"/>
    <w:rsid w:val="00D01853"/>
    <w:rsid w:val="00D164D4"/>
    <w:rsid w:val="00DB3CD1"/>
    <w:rsid w:val="00DD0534"/>
    <w:rsid w:val="00DE1277"/>
    <w:rsid w:val="00DF72E4"/>
    <w:rsid w:val="00FA5C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A10E93"/>
  <w15:chartTrackingRefBased/>
  <w15:docId w15:val="{6E543F07-3098-4CAF-A6AD-E5A8A2008A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1F76"/>
  </w:style>
  <w:style w:type="paragraph" w:styleId="Heading1">
    <w:name w:val="heading 1"/>
    <w:basedOn w:val="Normal"/>
    <w:next w:val="Normal"/>
    <w:link w:val="Heading1Char"/>
    <w:uiPriority w:val="9"/>
    <w:qFormat/>
    <w:rsid w:val="00831F7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31F7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31F7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31F7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31F7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31F7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31F7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31F7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31F7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1F7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31F7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31F7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31F7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31F7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31F7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31F7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31F7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31F76"/>
    <w:rPr>
      <w:rFonts w:eastAsiaTheme="majorEastAsia" w:cstheme="majorBidi"/>
      <w:color w:val="272727" w:themeColor="text1" w:themeTint="D8"/>
    </w:rPr>
  </w:style>
  <w:style w:type="paragraph" w:styleId="Title">
    <w:name w:val="Title"/>
    <w:basedOn w:val="Normal"/>
    <w:next w:val="Normal"/>
    <w:link w:val="TitleChar"/>
    <w:uiPriority w:val="10"/>
    <w:qFormat/>
    <w:rsid w:val="00831F7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31F7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31F7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31F7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31F76"/>
    <w:pPr>
      <w:spacing w:before="160"/>
      <w:jc w:val="center"/>
    </w:pPr>
    <w:rPr>
      <w:i/>
      <w:iCs/>
      <w:color w:val="404040" w:themeColor="text1" w:themeTint="BF"/>
    </w:rPr>
  </w:style>
  <w:style w:type="character" w:customStyle="1" w:styleId="QuoteChar">
    <w:name w:val="Quote Char"/>
    <w:basedOn w:val="DefaultParagraphFont"/>
    <w:link w:val="Quote"/>
    <w:uiPriority w:val="29"/>
    <w:rsid w:val="00831F76"/>
    <w:rPr>
      <w:i/>
      <w:iCs/>
      <w:color w:val="404040" w:themeColor="text1" w:themeTint="BF"/>
    </w:rPr>
  </w:style>
  <w:style w:type="paragraph" w:styleId="ListParagraph">
    <w:name w:val="List Paragraph"/>
    <w:basedOn w:val="Normal"/>
    <w:uiPriority w:val="34"/>
    <w:qFormat/>
    <w:rsid w:val="00831F76"/>
    <w:pPr>
      <w:ind w:left="720"/>
      <w:contextualSpacing/>
    </w:pPr>
  </w:style>
  <w:style w:type="character" w:styleId="IntenseEmphasis">
    <w:name w:val="Intense Emphasis"/>
    <w:basedOn w:val="DefaultParagraphFont"/>
    <w:uiPriority w:val="21"/>
    <w:qFormat/>
    <w:rsid w:val="00831F76"/>
    <w:rPr>
      <w:i/>
      <w:iCs/>
      <w:color w:val="0F4761" w:themeColor="accent1" w:themeShade="BF"/>
    </w:rPr>
  </w:style>
  <w:style w:type="paragraph" w:styleId="IntenseQuote">
    <w:name w:val="Intense Quote"/>
    <w:basedOn w:val="Normal"/>
    <w:next w:val="Normal"/>
    <w:link w:val="IntenseQuoteChar"/>
    <w:uiPriority w:val="30"/>
    <w:qFormat/>
    <w:rsid w:val="00831F7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31F76"/>
    <w:rPr>
      <w:i/>
      <w:iCs/>
      <w:color w:val="0F4761" w:themeColor="accent1" w:themeShade="BF"/>
    </w:rPr>
  </w:style>
  <w:style w:type="character" w:styleId="IntenseReference">
    <w:name w:val="Intense Reference"/>
    <w:basedOn w:val="DefaultParagraphFont"/>
    <w:uiPriority w:val="32"/>
    <w:qFormat/>
    <w:rsid w:val="00831F76"/>
    <w:rPr>
      <w:b/>
      <w:bCs/>
      <w:smallCaps/>
      <w:color w:val="0F4761" w:themeColor="accent1" w:themeShade="BF"/>
      <w:spacing w:val="5"/>
    </w:rPr>
  </w:style>
  <w:style w:type="character" w:styleId="Hyperlink">
    <w:name w:val="Hyperlink"/>
    <w:basedOn w:val="DefaultParagraphFont"/>
    <w:uiPriority w:val="99"/>
    <w:unhideWhenUsed/>
    <w:rsid w:val="00831F76"/>
    <w:rPr>
      <w:color w:val="467886" w:themeColor="hyperlink"/>
      <w:u w:val="single"/>
    </w:rPr>
  </w:style>
  <w:style w:type="paragraph" w:styleId="TOCHeading">
    <w:name w:val="TOC Heading"/>
    <w:basedOn w:val="Heading1"/>
    <w:next w:val="Normal"/>
    <w:uiPriority w:val="39"/>
    <w:unhideWhenUsed/>
    <w:qFormat/>
    <w:rsid w:val="00831F76"/>
    <w:pPr>
      <w:spacing w:before="240" w:after="0"/>
      <w:outlineLvl w:val="9"/>
    </w:pPr>
    <w:rPr>
      <w:kern w:val="0"/>
      <w:sz w:val="32"/>
      <w:szCs w:val="32"/>
      <w:lang w:eastAsia="zh-CN"/>
      <w14:ligatures w14:val="none"/>
    </w:rPr>
  </w:style>
  <w:style w:type="paragraph" w:styleId="TOC1">
    <w:name w:val="toc 1"/>
    <w:basedOn w:val="Normal"/>
    <w:next w:val="Normal"/>
    <w:autoRedefine/>
    <w:uiPriority w:val="39"/>
    <w:unhideWhenUsed/>
    <w:rsid w:val="00831F76"/>
    <w:pPr>
      <w:spacing w:after="100" w:line="278" w:lineRule="auto"/>
    </w:pPr>
    <w:rPr>
      <w:sz w:val="24"/>
      <w:szCs w:val="24"/>
    </w:rPr>
  </w:style>
  <w:style w:type="paragraph" w:styleId="TOC2">
    <w:name w:val="toc 2"/>
    <w:basedOn w:val="Normal"/>
    <w:next w:val="Normal"/>
    <w:autoRedefine/>
    <w:uiPriority w:val="39"/>
    <w:unhideWhenUsed/>
    <w:rsid w:val="00831F76"/>
    <w:pPr>
      <w:spacing w:after="100" w:line="278" w:lineRule="auto"/>
      <w:ind w:left="240"/>
    </w:pPr>
    <w:rPr>
      <w:sz w:val="24"/>
      <w:szCs w:val="24"/>
    </w:rPr>
  </w:style>
  <w:style w:type="paragraph" w:styleId="Footer">
    <w:name w:val="footer"/>
    <w:basedOn w:val="Normal"/>
    <w:link w:val="FooterChar"/>
    <w:uiPriority w:val="99"/>
    <w:unhideWhenUsed/>
    <w:rsid w:val="00831F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31F76"/>
  </w:style>
  <w:style w:type="character" w:styleId="UnresolvedMention">
    <w:name w:val="Unresolved Mention"/>
    <w:basedOn w:val="DefaultParagraphFont"/>
    <w:uiPriority w:val="99"/>
    <w:semiHidden/>
    <w:unhideWhenUsed/>
    <w:rsid w:val="00657490"/>
    <w:rPr>
      <w:color w:val="605E5C"/>
      <w:shd w:val="clear" w:color="auto" w:fill="E1DFDD"/>
    </w:rPr>
  </w:style>
  <w:style w:type="paragraph" w:styleId="NormalWeb">
    <w:name w:val="Normal (Web)"/>
    <w:basedOn w:val="Normal"/>
    <w:uiPriority w:val="99"/>
    <w:semiHidden/>
    <w:unhideWhenUsed/>
    <w:rsid w:val="00FA5C52"/>
    <w:rPr>
      <w:rFonts w:ascii="Times New Roman" w:hAnsi="Times New Roman" w:cs="Times New Roman"/>
      <w:sz w:val="24"/>
      <w:szCs w:val="24"/>
    </w:rPr>
  </w:style>
  <w:style w:type="table" w:styleId="TableGrid">
    <w:name w:val="Table Grid"/>
    <w:basedOn w:val="TableNormal"/>
    <w:uiPriority w:val="39"/>
    <w:rsid w:val="005911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30369"/>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03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creativecommons.org/licenses/by-sa/3.0/" TargetMode="External"/><Relationship Id="rId18" Type="http://schemas.openxmlformats.org/officeDocument/2006/relationships/hyperlink" Target="https://news.bbc.co.uk/1/mobile/business/7986901.stm" TargetMode="External"/><Relationship Id="rId3" Type="http://schemas.openxmlformats.org/officeDocument/2006/relationships/settings" Target="settings.xml"/><Relationship Id="rId21" Type="http://schemas.openxmlformats.org/officeDocument/2006/relationships/hyperlink" Target="https://www.mordorintelligence.com/industry-reports/europe-functional-beverage-market" TargetMode="External"/><Relationship Id="rId7" Type="http://schemas.openxmlformats.org/officeDocument/2006/relationships/image" Target="media/image1.png"/><Relationship Id="rId12" Type="http://schemas.openxmlformats.org/officeDocument/2006/relationships/hyperlink" Target="https://www.wikicorporates.org/wiki/Coca-Cola_Company"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creativecommons.org/licenses/by-sa/3.0/" TargetMode="External"/><Relationship Id="rId20" Type="http://schemas.openxmlformats.org/officeDocument/2006/relationships/hyperlink" Target="https://instituteofsustainabilitystudies.com/insights/sustainable-business-spotlights/business-spotlights-innocent-drink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wikicorporates.org/wiki/Coca-Cola_Company" TargetMode="External"/><Relationship Id="rId5" Type="http://schemas.openxmlformats.org/officeDocument/2006/relationships/footnotes" Target="footnotes.xml"/><Relationship Id="rId15" Type="http://schemas.openxmlformats.org/officeDocument/2006/relationships/hyperlink" Target="https://www.wikicorporates.org/wiki/Coca-Cola_Company" TargetMode="External"/><Relationship Id="rId23" Type="http://schemas.openxmlformats.org/officeDocument/2006/relationships/theme" Target="theme/theme1.xml"/><Relationship Id="rId10" Type="http://schemas.openxmlformats.org/officeDocument/2006/relationships/image" Target="media/image3.svg"/><Relationship Id="rId19" Type="http://schemas.openxmlformats.org/officeDocument/2006/relationships/hyperlink" Target="https://www.innocentdrinks.co.uk/a-bit-about-us"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4.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TotalTime>
  <Pages>33</Pages>
  <Words>7905</Words>
  <Characters>45062</Characters>
  <Application>Microsoft Office Word</Application>
  <DocSecurity>0</DocSecurity>
  <Lines>375</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Bolton Boy</dc:creator>
  <cp:keywords/>
  <dc:description/>
  <cp:lastModifiedBy>Bolton Boy</cp:lastModifiedBy>
  <cp:revision>4</cp:revision>
  <dcterms:created xsi:type="dcterms:W3CDTF">2026-03-07T19:20:00Z</dcterms:created>
  <dcterms:modified xsi:type="dcterms:W3CDTF">2026-03-09T11:46:00Z</dcterms:modified>
</cp:coreProperties>
</file>