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C9A4FD" w14:textId="2159A266" w:rsidR="00490CF0" w:rsidRDefault="318FEE59" w:rsidP="318FEE59">
      <w:pPr>
        <w:rPr>
          <w:rFonts w:ascii="Arial" w:eastAsia="Arial" w:hAnsi="Arial" w:cs="Arial"/>
          <w:sz w:val="24"/>
          <w:szCs w:val="24"/>
        </w:rPr>
      </w:pPr>
      <w:r w:rsidRPr="318FEE59">
        <w:rPr>
          <w:rFonts w:ascii="Arial" w:eastAsia="Arial" w:hAnsi="Arial" w:cs="Arial"/>
          <w:sz w:val="24"/>
          <w:szCs w:val="24"/>
        </w:rPr>
        <w:t xml:space="preserve">  ASSESSMENT 1</w:t>
      </w:r>
    </w:p>
    <w:p w14:paraId="29631BA9" w14:textId="65B2F4A3" w:rsidR="00490CF0" w:rsidRDefault="318FEE59" w:rsidP="318FEE59">
      <w:pPr>
        <w:rPr>
          <w:rFonts w:ascii="Arial" w:eastAsia="Arial" w:hAnsi="Arial" w:cs="Arial"/>
          <w:sz w:val="24"/>
          <w:szCs w:val="24"/>
        </w:rPr>
      </w:pPr>
      <w:r w:rsidRPr="318FEE59">
        <w:rPr>
          <w:rFonts w:ascii="Arial" w:eastAsia="Arial" w:hAnsi="Arial" w:cs="Arial"/>
          <w:sz w:val="24"/>
          <w:szCs w:val="24"/>
        </w:rPr>
        <w:t>MODULE: LCBB</w:t>
      </w:r>
      <w:proofErr w:type="gramStart"/>
      <w:r w:rsidRPr="318FEE59">
        <w:rPr>
          <w:rFonts w:ascii="Arial" w:eastAsia="Arial" w:hAnsi="Arial" w:cs="Arial"/>
          <w:sz w:val="24"/>
          <w:szCs w:val="24"/>
        </w:rPr>
        <w:t>4002  COMMUNITY</w:t>
      </w:r>
      <w:proofErr w:type="gramEnd"/>
      <w:r w:rsidRPr="318FEE59">
        <w:rPr>
          <w:rFonts w:ascii="Arial" w:eastAsia="Arial" w:hAnsi="Arial" w:cs="Arial"/>
          <w:sz w:val="24"/>
          <w:szCs w:val="24"/>
        </w:rPr>
        <w:t xml:space="preserve"> ENGAGEMENT</w:t>
      </w:r>
    </w:p>
    <w:p w14:paraId="3F56B028" w14:textId="073BA75E" w:rsidR="00490CF0" w:rsidRDefault="318FEE59" w:rsidP="318FEE59">
      <w:pPr>
        <w:rPr>
          <w:rFonts w:ascii="Arial" w:eastAsia="Arial" w:hAnsi="Arial" w:cs="Arial"/>
          <w:sz w:val="24"/>
          <w:szCs w:val="24"/>
        </w:rPr>
      </w:pPr>
      <w:r w:rsidRPr="318FEE59">
        <w:rPr>
          <w:rFonts w:ascii="Arial" w:eastAsia="Arial" w:hAnsi="Arial" w:cs="Arial"/>
          <w:sz w:val="24"/>
          <w:szCs w:val="24"/>
        </w:rPr>
        <w:t>MODULE LECTURER: DR. TOYIN ADISA</w:t>
      </w:r>
    </w:p>
    <w:p w14:paraId="09E05D21" w14:textId="6E142B32" w:rsidR="00490CF0" w:rsidRDefault="318FEE59" w:rsidP="318FEE59">
      <w:pPr>
        <w:rPr>
          <w:rFonts w:ascii="Arial" w:eastAsia="Arial" w:hAnsi="Arial" w:cs="Arial"/>
          <w:sz w:val="24"/>
          <w:szCs w:val="24"/>
        </w:rPr>
      </w:pPr>
      <w:r w:rsidRPr="318FEE59">
        <w:rPr>
          <w:rFonts w:ascii="Arial" w:eastAsia="Arial" w:hAnsi="Arial" w:cs="Arial"/>
          <w:sz w:val="24"/>
          <w:szCs w:val="24"/>
        </w:rPr>
        <w:t>STUDENT: DANICA KANCHEVSKA 2124692</w:t>
      </w:r>
    </w:p>
    <w:p w14:paraId="2F6D7566" w14:textId="28434B53" w:rsidR="00490CF0" w:rsidRDefault="00490CF0" w:rsidP="318FEE59">
      <w:pPr>
        <w:rPr>
          <w:rFonts w:ascii="Arial" w:eastAsia="Arial" w:hAnsi="Arial" w:cs="Arial"/>
          <w:sz w:val="24"/>
          <w:szCs w:val="24"/>
        </w:rPr>
      </w:pPr>
    </w:p>
    <w:p w14:paraId="17E3695B" w14:textId="0C84B96E" w:rsidR="00490CF0" w:rsidRDefault="00490CF0" w:rsidP="318FEE59">
      <w:pPr>
        <w:rPr>
          <w:rFonts w:ascii="Arial" w:eastAsia="Arial" w:hAnsi="Arial" w:cs="Arial"/>
          <w:sz w:val="24"/>
          <w:szCs w:val="24"/>
        </w:rPr>
      </w:pPr>
    </w:p>
    <w:p w14:paraId="78559550" w14:textId="29573A94" w:rsidR="00490CF0" w:rsidRDefault="00490CF0" w:rsidP="318FEE59">
      <w:pPr>
        <w:rPr>
          <w:rFonts w:ascii="Arial" w:eastAsia="Arial" w:hAnsi="Arial" w:cs="Arial"/>
          <w:sz w:val="24"/>
          <w:szCs w:val="24"/>
        </w:rPr>
      </w:pPr>
    </w:p>
    <w:p w14:paraId="41A8E62E" w14:textId="53D1653F" w:rsidR="00490CF0" w:rsidRDefault="00490CF0" w:rsidP="318FEE59">
      <w:pPr>
        <w:rPr>
          <w:rFonts w:ascii="Arial" w:eastAsia="Arial" w:hAnsi="Arial" w:cs="Arial"/>
          <w:sz w:val="24"/>
          <w:szCs w:val="24"/>
        </w:rPr>
      </w:pPr>
    </w:p>
    <w:p w14:paraId="65940CF8" w14:textId="4F3684B9" w:rsidR="00490CF0" w:rsidRDefault="00490CF0" w:rsidP="318FEE59">
      <w:pPr>
        <w:rPr>
          <w:rFonts w:ascii="Arial" w:eastAsia="Arial" w:hAnsi="Arial" w:cs="Arial"/>
          <w:sz w:val="24"/>
          <w:szCs w:val="24"/>
        </w:rPr>
      </w:pPr>
    </w:p>
    <w:p w14:paraId="61734F31" w14:textId="0627797F" w:rsidR="00490CF0" w:rsidRDefault="00490CF0" w:rsidP="318FEE59">
      <w:pPr>
        <w:rPr>
          <w:rFonts w:ascii="Arial" w:eastAsia="Arial" w:hAnsi="Arial" w:cs="Arial"/>
          <w:sz w:val="24"/>
          <w:szCs w:val="24"/>
        </w:rPr>
      </w:pPr>
    </w:p>
    <w:p w14:paraId="1E68FB25" w14:textId="71DD84F3" w:rsidR="00490CF0" w:rsidRDefault="00490CF0" w:rsidP="318FEE59">
      <w:pPr>
        <w:rPr>
          <w:rFonts w:ascii="Arial" w:eastAsia="Arial" w:hAnsi="Arial" w:cs="Arial"/>
          <w:sz w:val="24"/>
          <w:szCs w:val="24"/>
        </w:rPr>
      </w:pPr>
    </w:p>
    <w:p w14:paraId="64069CB8" w14:textId="2C8B9FD9" w:rsidR="00490CF0" w:rsidRDefault="00490CF0" w:rsidP="318FEE59">
      <w:pPr>
        <w:rPr>
          <w:rFonts w:ascii="Arial" w:eastAsia="Arial" w:hAnsi="Arial" w:cs="Arial"/>
          <w:sz w:val="24"/>
          <w:szCs w:val="24"/>
        </w:rPr>
      </w:pPr>
    </w:p>
    <w:p w14:paraId="729D52FD" w14:textId="7FA4E1FA" w:rsidR="00490CF0" w:rsidRDefault="00490CF0" w:rsidP="318FEE59">
      <w:pPr>
        <w:rPr>
          <w:rFonts w:ascii="Arial" w:eastAsia="Arial" w:hAnsi="Arial" w:cs="Arial"/>
          <w:sz w:val="24"/>
          <w:szCs w:val="24"/>
        </w:rPr>
      </w:pPr>
    </w:p>
    <w:p w14:paraId="18755B1E" w14:textId="2F7C72C9" w:rsidR="00490CF0" w:rsidRDefault="00490CF0" w:rsidP="318FEE59">
      <w:pPr>
        <w:rPr>
          <w:rFonts w:ascii="Arial" w:eastAsia="Arial" w:hAnsi="Arial" w:cs="Arial"/>
          <w:sz w:val="24"/>
          <w:szCs w:val="24"/>
        </w:rPr>
      </w:pPr>
    </w:p>
    <w:p w14:paraId="7C05533E" w14:textId="6235FAC5" w:rsidR="00490CF0" w:rsidRDefault="00490CF0" w:rsidP="318FEE59">
      <w:pPr>
        <w:rPr>
          <w:rFonts w:ascii="Arial" w:eastAsia="Arial" w:hAnsi="Arial" w:cs="Arial"/>
          <w:sz w:val="24"/>
          <w:szCs w:val="24"/>
        </w:rPr>
      </w:pPr>
    </w:p>
    <w:p w14:paraId="185C9ADE" w14:textId="3009EC36" w:rsidR="00490CF0" w:rsidRDefault="00490CF0" w:rsidP="318FEE59">
      <w:pPr>
        <w:rPr>
          <w:rFonts w:ascii="Arial" w:eastAsia="Arial" w:hAnsi="Arial" w:cs="Arial"/>
          <w:sz w:val="24"/>
          <w:szCs w:val="24"/>
        </w:rPr>
      </w:pPr>
    </w:p>
    <w:p w14:paraId="0FB2D6EE" w14:textId="1100F8CE" w:rsidR="00490CF0" w:rsidRDefault="00490CF0" w:rsidP="318FEE59">
      <w:pPr>
        <w:rPr>
          <w:rFonts w:ascii="Arial" w:eastAsia="Arial" w:hAnsi="Arial" w:cs="Arial"/>
          <w:sz w:val="24"/>
          <w:szCs w:val="24"/>
        </w:rPr>
      </w:pPr>
    </w:p>
    <w:p w14:paraId="3FA4D47D" w14:textId="703C4FCC" w:rsidR="00490CF0" w:rsidRDefault="00490CF0" w:rsidP="318FEE59">
      <w:pPr>
        <w:rPr>
          <w:rFonts w:ascii="Arial" w:eastAsia="Arial" w:hAnsi="Arial" w:cs="Arial"/>
          <w:sz w:val="24"/>
          <w:szCs w:val="24"/>
        </w:rPr>
      </w:pPr>
    </w:p>
    <w:p w14:paraId="7BC7B989" w14:textId="54747706" w:rsidR="00490CF0" w:rsidRDefault="00490CF0" w:rsidP="318FEE59">
      <w:pPr>
        <w:rPr>
          <w:rFonts w:ascii="Arial" w:eastAsia="Arial" w:hAnsi="Arial" w:cs="Arial"/>
          <w:sz w:val="24"/>
          <w:szCs w:val="24"/>
        </w:rPr>
      </w:pPr>
    </w:p>
    <w:p w14:paraId="0EC9A513" w14:textId="1D84727D" w:rsidR="00490CF0" w:rsidRDefault="00490CF0" w:rsidP="318FEE59">
      <w:pPr>
        <w:rPr>
          <w:rFonts w:ascii="Arial" w:eastAsia="Arial" w:hAnsi="Arial" w:cs="Arial"/>
          <w:sz w:val="24"/>
          <w:szCs w:val="24"/>
        </w:rPr>
      </w:pPr>
    </w:p>
    <w:p w14:paraId="1AB5FF57" w14:textId="12C91917" w:rsidR="00490CF0" w:rsidRDefault="00490CF0" w:rsidP="318FEE59">
      <w:pPr>
        <w:rPr>
          <w:rFonts w:ascii="Arial" w:eastAsia="Arial" w:hAnsi="Arial" w:cs="Arial"/>
          <w:sz w:val="24"/>
          <w:szCs w:val="24"/>
        </w:rPr>
      </w:pPr>
    </w:p>
    <w:p w14:paraId="4576B4B9" w14:textId="1BE23568" w:rsidR="00490CF0" w:rsidRDefault="00490CF0" w:rsidP="318FEE59">
      <w:pPr>
        <w:rPr>
          <w:rFonts w:ascii="Arial" w:eastAsia="Arial" w:hAnsi="Arial" w:cs="Arial"/>
          <w:sz w:val="24"/>
          <w:szCs w:val="24"/>
        </w:rPr>
      </w:pPr>
    </w:p>
    <w:p w14:paraId="67A2DB95" w14:textId="2A2B639D" w:rsidR="00490CF0" w:rsidRDefault="00490CF0" w:rsidP="318FEE59">
      <w:pPr>
        <w:rPr>
          <w:rFonts w:ascii="Arial" w:eastAsia="Arial" w:hAnsi="Arial" w:cs="Arial"/>
          <w:sz w:val="24"/>
          <w:szCs w:val="24"/>
        </w:rPr>
      </w:pPr>
    </w:p>
    <w:p w14:paraId="6019F554" w14:textId="0B084528" w:rsidR="00490CF0" w:rsidRDefault="00490CF0" w:rsidP="318FEE59">
      <w:pPr>
        <w:rPr>
          <w:rFonts w:ascii="Arial" w:eastAsia="Arial" w:hAnsi="Arial" w:cs="Arial"/>
          <w:sz w:val="24"/>
          <w:szCs w:val="24"/>
        </w:rPr>
      </w:pPr>
    </w:p>
    <w:p w14:paraId="60AFDF74" w14:textId="6AE21170" w:rsidR="00490CF0" w:rsidRDefault="00490CF0" w:rsidP="318FEE59">
      <w:pPr>
        <w:rPr>
          <w:rFonts w:ascii="Arial" w:eastAsia="Arial" w:hAnsi="Arial" w:cs="Arial"/>
          <w:sz w:val="24"/>
          <w:szCs w:val="24"/>
        </w:rPr>
      </w:pPr>
    </w:p>
    <w:p w14:paraId="51ECB2ED" w14:textId="3C529EFE" w:rsidR="00490CF0" w:rsidRDefault="00490CF0" w:rsidP="318FEE59">
      <w:pPr>
        <w:rPr>
          <w:rFonts w:ascii="Arial" w:eastAsia="Arial" w:hAnsi="Arial" w:cs="Arial"/>
          <w:sz w:val="24"/>
          <w:szCs w:val="24"/>
        </w:rPr>
      </w:pPr>
    </w:p>
    <w:p w14:paraId="70EBB906" w14:textId="5ED922C2" w:rsidR="00490CF0" w:rsidRDefault="00490CF0" w:rsidP="318FEE59">
      <w:pPr>
        <w:rPr>
          <w:rFonts w:ascii="Arial" w:eastAsia="Arial" w:hAnsi="Arial" w:cs="Arial"/>
          <w:sz w:val="24"/>
          <w:szCs w:val="24"/>
        </w:rPr>
      </w:pPr>
    </w:p>
    <w:p w14:paraId="44AF16FE" w14:textId="1F71D80B" w:rsidR="00490CF0" w:rsidRDefault="00490CF0" w:rsidP="318FEE59">
      <w:pPr>
        <w:rPr>
          <w:rFonts w:ascii="Arial" w:eastAsia="Arial" w:hAnsi="Arial" w:cs="Arial"/>
          <w:sz w:val="24"/>
          <w:szCs w:val="24"/>
        </w:rPr>
      </w:pPr>
    </w:p>
    <w:p w14:paraId="7A5619E2" w14:textId="0955D0D0" w:rsidR="00490CF0" w:rsidRDefault="00490CF0" w:rsidP="318FEE59">
      <w:pPr>
        <w:rPr>
          <w:rFonts w:ascii="Arial" w:eastAsia="Arial" w:hAnsi="Arial" w:cs="Arial"/>
          <w:sz w:val="24"/>
          <w:szCs w:val="24"/>
        </w:rPr>
      </w:pPr>
    </w:p>
    <w:p w14:paraId="27F93854" w14:textId="7A60A561" w:rsidR="00490CF0" w:rsidRDefault="318FEE59" w:rsidP="318FEE59">
      <w:pPr>
        <w:rPr>
          <w:rFonts w:ascii="Arial" w:eastAsia="Arial" w:hAnsi="Arial" w:cs="Arial"/>
          <w:sz w:val="24"/>
          <w:szCs w:val="24"/>
        </w:rPr>
      </w:pPr>
      <w:r w:rsidRPr="318FEE59">
        <w:rPr>
          <w:rFonts w:ascii="Arial" w:eastAsia="Arial" w:hAnsi="Arial" w:cs="Arial"/>
          <w:sz w:val="24"/>
          <w:szCs w:val="24"/>
        </w:rPr>
        <w:t xml:space="preserve">                                                   </w:t>
      </w:r>
    </w:p>
    <w:p w14:paraId="06B8F7A7" w14:textId="7EA33FEE" w:rsidR="00490CF0" w:rsidRDefault="00490CF0" w:rsidP="318FEE59">
      <w:pPr>
        <w:rPr>
          <w:rFonts w:ascii="Arial" w:eastAsia="Arial" w:hAnsi="Arial" w:cs="Arial"/>
          <w:sz w:val="24"/>
          <w:szCs w:val="24"/>
        </w:rPr>
      </w:pPr>
    </w:p>
    <w:p w14:paraId="228E6C50" w14:textId="2F37A225" w:rsidR="00490CF0" w:rsidRDefault="00490CF0" w:rsidP="318FEE59">
      <w:pPr>
        <w:rPr>
          <w:rFonts w:ascii="Arial" w:eastAsia="Arial" w:hAnsi="Arial" w:cs="Arial"/>
          <w:sz w:val="24"/>
          <w:szCs w:val="24"/>
        </w:rPr>
      </w:pPr>
    </w:p>
    <w:p w14:paraId="1A0ED632" w14:textId="57350428" w:rsidR="00490CF0" w:rsidRDefault="00490CF0" w:rsidP="318FEE59">
      <w:pPr>
        <w:rPr>
          <w:rFonts w:ascii="Arial" w:eastAsia="Arial" w:hAnsi="Arial" w:cs="Arial"/>
          <w:sz w:val="24"/>
          <w:szCs w:val="24"/>
        </w:rPr>
      </w:pPr>
    </w:p>
    <w:p w14:paraId="121069EF" w14:textId="5CCFDB53" w:rsidR="00490CF0" w:rsidRDefault="00490CF0" w:rsidP="318FEE59">
      <w:pPr>
        <w:rPr>
          <w:rFonts w:ascii="Arial" w:eastAsia="Arial" w:hAnsi="Arial" w:cs="Arial"/>
          <w:sz w:val="24"/>
          <w:szCs w:val="24"/>
        </w:rPr>
      </w:pPr>
    </w:p>
    <w:p w14:paraId="518EF263" w14:textId="4F3F9189" w:rsidR="00490CF0" w:rsidRDefault="318FEE59" w:rsidP="318FEE59">
      <w:pPr>
        <w:rPr>
          <w:rFonts w:ascii="Arial" w:eastAsia="Arial" w:hAnsi="Arial" w:cs="Arial"/>
          <w:sz w:val="24"/>
          <w:szCs w:val="24"/>
        </w:rPr>
      </w:pPr>
      <w:r w:rsidRPr="318FEE59">
        <w:rPr>
          <w:rFonts w:ascii="Arial" w:eastAsia="Arial" w:hAnsi="Arial" w:cs="Arial"/>
          <w:sz w:val="24"/>
          <w:szCs w:val="24"/>
        </w:rPr>
        <w:t>Content page:</w:t>
      </w:r>
    </w:p>
    <w:p w14:paraId="264AAE18" w14:textId="411A2C7B" w:rsidR="00490CF0" w:rsidRDefault="318FEE59" w:rsidP="318FEE59">
      <w:pPr>
        <w:pStyle w:val="ListParagraph"/>
        <w:numPr>
          <w:ilvl w:val="0"/>
          <w:numId w:val="1"/>
        </w:numPr>
        <w:rPr>
          <w:rFonts w:ascii="Arial" w:eastAsia="Arial" w:hAnsi="Arial" w:cs="Arial"/>
          <w:sz w:val="24"/>
          <w:szCs w:val="24"/>
        </w:rPr>
      </w:pPr>
      <w:r w:rsidRPr="318FEE59">
        <w:rPr>
          <w:rFonts w:ascii="Arial" w:eastAsia="Arial" w:hAnsi="Arial" w:cs="Arial"/>
          <w:sz w:val="24"/>
          <w:szCs w:val="24"/>
        </w:rPr>
        <w:t>Introduction..........................................................................................3</w:t>
      </w:r>
    </w:p>
    <w:p w14:paraId="4D6F33DC" w14:textId="3D8D456E" w:rsidR="00490CF0" w:rsidRDefault="318FEE59" w:rsidP="318FEE59">
      <w:pPr>
        <w:pStyle w:val="ListParagraph"/>
        <w:numPr>
          <w:ilvl w:val="0"/>
          <w:numId w:val="1"/>
        </w:numPr>
        <w:rPr>
          <w:sz w:val="24"/>
          <w:szCs w:val="24"/>
        </w:rPr>
      </w:pPr>
      <w:r w:rsidRPr="318FEE59">
        <w:rPr>
          <w:rFonts w:ascii="Arial" w:eastAsia="Arial" w:hAnsi="Arial" w:cs="Arial"/>
          <w:sz w:val="24"/>
          <w:szCs w:val="24"/>
        </w:rPr>
        <w:t>Benefits of Community Engagement...................................................3</w:t>
      </w:r>
    </w:p>
    <w:p w14:paraId="03E6A87D" w14:textId="05B7DF62" w:rsidR="00490CF0" w:rsidRDefault="318FEE59" w:rsidP="318FEE59">
      <w:pPr>
        <w:pStyle w:val="ListParagraph"/>
        <w:numPr>
          <w:ilvl w:val="0"/>
          <w:numId w:val="1"/>
        </w:numPr>
        <w:rPr>
          <w:sz w:val="24"/>
          <w:szCs w:val="24"/>
        </w:rPr>
      </w:pPr>
      <w:r w:rsidRPr="318FEE59">
        <w:rPr>
          <w:rFonts w:ascii="Arial" w:eastAsia="Arial" w:hAnsi="Arial" w:cs="Arial"/>
          <w:sz w:val="24"/>
          <w:szCs w:val="24"/>
        </w:rPr>
        <w:t>Challenges to the Community Engagement........................................3</w:t>
      </w:r>
    </w:p>
    <w:p w14:paraId="1411B3A3" w14:textId="6C875850" w:rsidR="00490CF0" w:rsidRDefault="318FEE59" w:rsidP="318FEE59">
      <w:pPr>
        <w:pStyle w:val="ListParagraph"/>
        <w:numPr>
          <w:ilvl w:val="0"/>
          <w:numId w:val="1"/>
        </w:numPr>
        <w:rPr>
          <w:sz w:val="24"/>
          <w:szCs w:val="24"/>
        </w:rPr>
      </w:pPr>
      <w:r w:rsidRPr="318FEE59">
        <w:rPr>
          <w:rFonts w:ascii="Arial" w:eastAsia="Arial" w:hAnsi="Arial" w:cs="Arial"/>
          <w:sz w:val="24"/>
          <w:szCs w:val="24"/>
        </w:rPr>
        <w:t>Principles of Community Engagement................................................5</w:t>
      </w:r>
    </w:p>
    <w:p w14:paraId="5656C60E" w14:textId="362868FD" w:rsidR="00490CF0" w:rsidRDefault="318FEE59" w:rsidP="318FEE59">
      <w:pPr>
        <w:pStyle w:val="ListParagraph"/>
        <w:numPr>
          <w:ilvl w:val="0"/>
          <w:numId w:val="1"/>
        </w:numPr>
        <w:rPr>
          <w:sz w:val="24"/>
          <w:szCs w:val="24"/>
        </w:rPr>
      </w:pPr>
      <w:r w:rsidRPr="318FEE59">
        <w:rPr>
          <w:rFonts w:ascii="Arial" w:eastAsia="Arial" w:hAnsi="Arial" w:cs="Arial"/>
          <w:sz w:val="24"/>
          <w:szCs w:val="24"/>
        </w:rPr>
        <w:t>Quality Standards of Community Engagement...................................6</w:t>
      </w:r>
    </w:p>
    <w:p w14:paraId="1E5D5FBB" w14:textId="39376124" w:rsidR="00490CF0" w:rsidRDefault="318FEE59" w:rsidP="318FEE59">
      <w:pPr>
        <w:pStyle w:val="ListParagraph"/>
        <w:numPr>
          <w:ilvl w:val="0"/>
          <w:numId w:val="1"/>
        </w:numPr>
        <w:rPr>
          <w:sz w:val="24"/>
          <w:szCs w:val="24"/>
        </w:rPr>
      </w:pPr>
      <w:r w:rsidRPr="318FEE59">
        <w:rPr>
          <w:rFonts w:ascii="Arial" w:eastAsia="Arial" w:hAnsi="Arial" w:cs="Arial"/>
          <w:sz w:val="24"/>
          <w:szCs w:val="24"/>
        </w:rPr>
        <w:t>Ways to engage Project Stakeholders................................................7</w:t>
      </w:r>
    </w:p>
    <w:p w14:paraId="4A1F9876" w14:textId="158BFD15" w:rsidR="00490CF0" w:rsidRDefault="318FEE59" w:rsidP="318FEE59">
      <w:pPr>
        <w:pStyle w:val="ListParagraph"/>
        <w:numPr>
          <w:ilvl w:val="0"/>
          <w:numId w:val="1"/>
        </w:numPr>
        <w:rPr>
          <w:sz w:val="24"/>
          <w:szCs w:val="24"/>
        </w:rPr>
      </w:pPr>
      <w:r w:rsidRPr="318FEE59">
        <w:rPr>
          <w:rFonts w:ascii="Arial" w:eastAsia="Arial" w:hAnsi="Arial" w:cs="Arial"/>
          <w:sz w:val="24"/>
          <w:szCs w:val="24"/>
        </w:rPr>
        <w:t>Methods and Techniques for Community Engagement Project..........8</w:t>
      </w:r>
    </w:p>
    <w:p w14:paraId="32CFE897" w14:textId="4E278919" w:rsidR="00490CF0" w:rsidRDefault="318FEE59" w:rsidP="318FEE59">
      <w:pPr>
        <w:pStyle w:val="ListParagraph"/>
        <w:numPr>
          <w:ilvl w:val="0"/>
          <w:numId w:val="1"/>
        </w:numPr>
        <w:rPr>
          <w:sz w:val="24"/>
          <w:szCs w:val="24"/>
        </w:rPr>
      </w:pPr>
      <w:r w:rsidRPr="318FEE59">
        <w:rPr>
          <w:rFonts w:ascii="Arial" w:eastAsia="Arial" w:hAnsi="Arial" w:cs="Arial"/>
          <w:sz w:val="24"/>
          <w:szCs w:val="24"/>
        </w:rPr>
        <w:t xml:space="preserve">Community Engagement and </w:t>
      </w:r>
      <w:proofErr w:type="gramStart"/>
      <w:r w:rsidRPr="318FEE59">
        <w:rPr>
          <w:rFonts w:ascii="Arial" w:eastAsia="Arial" w:hAnsi="Arial" w:cs="Arial"/>
          <w:sz w:val="24"/>
          <w:szCs w:val="24"/>
        </w:rPr>
        <w:t>Social Media</w:t>
      </w:r>
      <w:proofErr w:type="gramEnd"/>
      <w:r w:rsidRPr="318FEE59">
        <w:rPr>
          <w:rFonts w:ascii="Arial" w:eastAsia="Arial" w:hAnsi="Arial" w:cs="Arial"/>
          <w:sz w:val="24"/>
          <w:szCs w:val="24"/>
        </w:rPr>
        <w:t>......................................10</w:t>
      </w:r>
    </w:p>
    <w:p w14:paraId="22EAE541" w14:textId="7B597C03" w:rsidR="00490CF0" w:rsidRDefault="318FEE59" w:rsidP="318FEE59">
      <w:pPr>
        <w:pStyle w:val="ListParagraph"/>
        <w:numPr>
          <w:ilvl w:val="0"/>
          <w:numId w:val="1"/>
        </w:numPr>
        <w:rPr>
          <w:sz w:val="24"/>
          <w:szCs w:val="24"/>
        </w:rPr>
      </w:pPr>
      <w:r w:rsidRPr="318FEE59">
        <w:rPr>
          <w:rFonts w:ascii="Arial" w:eastAsia="Arial" w:hAnsi="Arial" w:cs="Arial"/>
          <w:sz w:val="24"/>
          <w:szCs w:val="24"/>
        </w:rPr>
        <w:t>Conclusion.........................................................................................10</w:t>
      </w:r>
    </w:p>
    <w:p w14:paraId="2E43BFBF" w14:textId="5C33D1F1" w:rsidR="00490CF0" w:rsidRDefault="318FEE59" w:rsidP="318FEE59">
      <w:pPr>
        <w:pStyle w:val="ListParagraph"/>
        <w:numPr>
          <w:ilvl w:val="0"/>
          <w:numId w:val="1"/>
        </w:numPr>
        <w:rPr>
          <w:sz w:val="24"/>
          <w:szCs w:val="24"/>
        </w:rPr>
      </w:pPr>
      <w:r w:rsidRPr="318FEE59">
        <w:rPr>
          <w:rFonts w:ascii="Arial" w:eastAsia="Arial" w:hAnsi="Arial" w:cs="Arial"/>
          <w:sz w:val="24"/>
          <w:szCs w:val="24"/>
        </w:rPr>
        <w:t>References........................................................................................11</w:t>
      </w:r>
    </w:p>
    <w:p w14:paraId="2374EB3E" w14:textId="4136547F" w:rsidR="00490CF0" w:rsidRDefault="00490CF0" w:rsidP="318FEE59">
      <w:pPr>
        <w:rPr>
          <w:rFonts w:ascii="Arial" w:eastAsia="Arial" w:hAnsi="Arial" w:cs="Arial"/>
          <w:sz w:val="24"/>
          <w:szCs w:val="24"/>
        </w:rPr>
      </w:pPr>
    </w:p>
    <w:p w14:paraId="6829CE8F" w14:textId="2BBEF52F" w:rsidR="00490CF0" w:rsidRDefault="00490CF0" w:rsidP="318FEE59">
      <w:pPr>
        <w:rPr>
          <w:rFonts w:ascii="Arial" w:eastAsia="Arial" w:hAnsi="Arial" w:cs="Arial"/>
          <w:sz w:val="24"/>
          <w:szCs w:val="24"/>
        </w:rPr>
      </w:pPr>
    </w:p>
    <w:p w14:paraId="33D2FA19" w14:textId="4ED75C42" w:rsidR="00490CF0" w:rsidRDefault="00490CF0" w:rsidP="318FEE59">
      <w:pPr>
        <w:rPr>
          <w:rFonts w:ascii="Arial" w:eastAsia="Arial" w:hAnsi="Arial" w:cs="Arial"/>
          <w:sz w:val="24"/>
          <w:szCs w:val="24"/>
        </w:rPr>
      </w:pPr>
    </w:p>
    <w:p w14:paraId="21E82180" w14:textId="1E553FD9" w:rsidR="00490CF0" w:rsidRDefault="00490CF0" w:rsidP="318FEE59">
      <w:pPr>
        <w:rPr>
          <w:rFonts w:ascii="Arial" w:eastAsia="Arial" w:hAnsi="Arial" w:cs="Arial"/>
          <w:sz w:val="24"/>
          <w:szCs w:val="24"/>
        </w:rPr>
      </w:pPr>
    </w:p>
    <w:p w14:paraId="24A45474" w14:textId="45C189A5" w:rsidR="00490CF0" w:rsidRDefault="00490CF0" w:rsidP="318FEE59">
      <w:pPr>
        <w:rPr>
          <w:rFonts w:ascii="Arial" w:eastAsia="Arial" w:hAnsi="Arial" w:cs="Arial"/>
          <w:sz w:val="24"/>
          <w:szCs w:val="24"/>
        </w:rPr>
      </w:pPr>
    </w:p>
    <w:p w14:paraId="0876737E" w14:textId="766DEEC1" w:rsidR="00490CF0" w:rsidRDefault="00490CF0" w:rsidP="318FEE59">
      <w:pPr>
        <w:rPr>
          <w:rFonts w:ascii="Arial" w:eastAsia="Arial" w:hAnsi="Arial" w:cs="Arial"/>
          <w:sz w:val="24"/>
          <w:szCs w:val="24"/>
        </w:rPr>
      </w:pPr>
    </w:p>
    <w:p w14:paraId="7F702B0F" w14:textId="40ECE3EF" w:rsidR="00490CF0" w:rsidRDefault="00490CF0" w:rsidP="318FEE59">
      <w:pPr>
        <w:rPr>
          <w:rFonts w:ascii="Arial" w:eastAsia="Arial" w:hAnsi="Arial" w:cs="Arial"/>
          <w:sz w:val="24"/>
          <w:szCs w:val="24"/>
        </w:rPr>
      </w:pPr>
    </w:p>
    <w:p w14:paraId="5A90BDAB" w14:textId="783AA603" w:rsidR="00490CF0" w:rsidRDefault="00490CF0" w:rsidP="318FEE59">
      <w:pPr>
        <w:rPr>
          <w:rFonts w:ascii="Arial" w:eastAsia="Arial" w:hAnsi="Arial" w:cs="Arial"/>
          <w:sz w:val="24"/>
          <w:szCs w:val="24"/>
        </w:rPr>
      </w:pPr>
    </w:p>
    <w:p w14:paraId="7B3E1BBD" w14:textId="01E7542B" w:rsidR="00490CF0" w:rsidRDefault="00490CF0" w:rsidP="318FEE59">
      <w:pPr>
        <w:rPr>
          <w:rFonts w:ascii="Arial" w:eastAsia="Arial" w:hAnsi="Arial" w:cs="Arial"/>
          <w:sz w:val="24"/>
          <w:szCs w:val="24"/>
        </w:rPr>
      </w:pPr>
    </w:p>
    <w:p w14:paraId="6BF51447" w14:textId="040AB1DA" w:rsidR="00490CF0" w:rsidRDefault="00490CF0" w:rsidP="318FEE59">
      <w:pPr>
        <w:rPr>
          <w:rFonts w:ascii="Arial" w:eastAsia="Arial" w:hAnsi="Arial" w:cs="Arial"/>
          <w:sz w:val="24"/>
          <w:szCs w:val="24"/>
        </w:rPr>
      </w:pPr>
    </w:p>
    <w:p w14:paraId="52D80E4E" w14:textId="7340300D" w:rsidR="00490CF0" w:rsidRDefault="00490CF0" w:rsidP="318FEE59">
      <w:pPr>
        <w:rPr>
          <w:rFonts w:ascii="Arial" w:eastAsia="Arial" w:hAnsi="Arial" w:cs="Arial"/>
          <w:sz w:val="24"/>
          <w:szCs w:val="24"/>
        </w:rPr>
      </w:pPr>
    </w:p>
    <w:p w14:paraId="234DA617" w14:textId="52060861" w:rsidR="00490CF0" w:rsidRDefault="00490CF0" w:rsidP="318FEE59">
      <w:pPr>
        <w:rPr>
          <w:rFonts w:ascii="Arial" w:eastAsia="Arial" w:hAnsi="Arial" w:cs="Arial"/>
          <w:sz w:val="24"/>
          <w:szCs w:val="24"/>
        </w:rPr>
      </w:pPr>
    </w:p>
    <w:p w14:paraId="76558FA7" w14:textId="2E63399F" w:rsidR="00490CF0" w:rsidRDefault="00490CF0" w:rsidP="318FEE59">
      <w:pPr>
        <w:rPr>
          <w:rFonts w:ascii="Arial" w:eastAsia="Arial" w:hAnsi="Arial" w:cs="Arial"/>
          <w:sz w:val="24"/>
          <w:szCs w:val="24"/>
        </w:rPr>
      </w:pPr>
    </w:p>
    <w:p w14:paraId="158A4C75" w14:textId="66A97A39" w:rsidR="00490CF0" w:rsidRDefault="00490CF0" w:rsidP="318FEE59">
      <w:pPr>
        <w:rPr>
          <w:rFonts w:ascii="Arial" w:eastAsia="Arial" w:hAnsi="Arial" w:cs="Arial"/>
          <w:sz w:val="24"/>
          <w:szCs w:val="24"/>
        </w:rPr>
      </w:pPr>
    </w:p>
    <w:p w14:paraId="38BCF21F" w14:textId="408E5B56" w:rsidR="00490CF0" w:rsidRDefault="00490CF0" w:rsidP="318FEE59">
      <w:pPr>
        <w:rPr>
          <w:rFonts w:ascii="Arial" w:eastAsia="Arial" w:hAnsi="Arial" w:cs="Arial"/>
          <w:sz w:val="24"/>
          <w:szCs w:val="24"/>
        </w:rPr>
      </w:pPr>
    </w:p>
    <w:p w14:paraId="68FC578C" w14:textId="4DFCBFF0" w:rsidR="00490CF0" w:rsidRDefault="00490CF0" w:rsidP="318FEE59">
      <w:pPr>
        <w:rPr>
          <w:rFonts w:ascii="Arial" w:eastAsia="Arial" w:hAnsi="Arial" w:cs="Arial"/>
          <w:sz w:val="24"/>
          <w:szCs w:val="24"/>
        </w:rPr>
      </w:pPr>
    </w:p>
    <w:p w14:paraId="730C26A5" w14:textId="5AD5A6DA" w:rsidR="00490CF0" w:rsidRDefault="00490CF0" w:rsidP="318FEE59">
      <w:pPr>
        <w:rPr>
          <w:rFonts w:ascii="Arial" w:eastAsia="Arial" w:hAnsi="Arial" w:cs="Arial"/>
          <w:sz w:val="24"/>
          <w:szCs w:val="24"/>
        </w:rPr>
      </w:pPr>
    </w:p>
    <w:p w14:paraId="083B1CF6" w14:textId="6AA7E1CD" w:rsidR="00490CF0" w:rsidRDefault="318FEE59" w:rsidP="318FEE59">
      <w:pPr>
        <w:rPr>
          <w:rFonts w:ascii="Arial" w:eastAsia="Arial" w:hAnsi="Arial" w:cs="Arial"/>
          <w:sz w:val="24"/>
          <w:szCs w:val="24"/>
        </w:rPr>
      </w:pPr>
      <w:r w:rsidRPr="318FEE59">
        <w:rPr>
          <w:rFonts w:ascii="Arial" w:eastAsia="Arial" w:hAnsi="Arial" w:cs="Arial"/>
          <w:sz w:val="24"/>
          <w:szCs w:val="24"/>
        </w:rPr>
        <w:t xml:space="preserve">                                                                                                                                    2</w:t>
      </w:r>
    </w:p>
    <w:p w14:paraId="05B320E4" w14:textId="6242D336" w:rsidR="00490CF0" w:rsidRDefault="00490CF0" w:rsidP="318FEE59">
      <w:pPr>
        <w:rPr>
          <w:rFonts w:ascii="Arial" w:eastAsia="Arial" w:hAnsi="Arial" w:cs="Arial"/>
          <w:sz w:val="24"/>
          <w:szCs w:val="24"/>
        </w:rPr>
      </w:pPr>
    </w:p>
    <w:p w14:paraId="06771CBD" w14:textId="3E00E151" w:rsidR="00490CF0" w:rsidRDefault="318FEE59" w:rsidP="318FEE59">
      <w:pPr>
        <w:rPr>
          <w:rFonts w:ascii="Arial" w:eastAsia="Arial" w:hAnsi="Arial" w:cs="Arial"/>
          <w:b/>
          <w:bCs/>
          <w:sz w:val="24"/>
          <w:szCs w:val="24"/>
        </w:rPr>
      </w:pPr>
      <w:r w:rsidRPr="318FEE59">
        <w:rPr>
          <w:rFonts w:ascii="Arial" w:eastAsia="Arial" w:hAnsi="Arial" w:cs="Arial"/>
          <w:sz w:val="24"/>
          <w:szCs w:val="24"/>
        </w:rPr>
        <w:t xml:space="preserve">                                                          </w:t>
      </w:r>
    </w:p>
    <w:p w14:paraId="4BE7A027" w14:textId="4D97F6B9" w:rsidR="00490CF0" w:rsidRDefault="318FEE59" w:rsidP="318FEE59">
      <w:pPr>
        <w:rPr>
          <w:rFonts w:ascii="Arial" w:eastAsia="Arial" w:hAnsi="Arial" w:cs="Arial"/>
          <w:b/>
          <w:bCs/>
          <w:sz w:val="24"/>
          <w:szCs w:val="24"/>
        </w:rPr>
      </w:pPr>
      <w:r w:rsidRPr="318FEE59">
        <w:rPr>
          <w:rFonts w:ascii="Arial" w:eastAsia="Arial" w:hAnsi="Arial" w:cs="Arial"/>
          <w:sz w:val="24"/>
          <w:szCs w:val="24"/>
        </w:rPr>
        <w:t xml:space="preserve">      </w:t>
      </w:r>
      <w:r w:rsidRPr="318FEE59">
        <w:rPr>
          <w:rFonts w:ascii="Arial" w:eastAsia="Arial" w:hAnsi="Arial" w:cs="Arial"/>
          <w:b/>
          <w:bCs/>
          <w:sz w:val="24"/>
          <w:szCs w:val="24"/>
        </w:rPr>
        <w:t>Executive summary</w:t>
      </w:r>
    </w:p>
    <w:p w14:paraId="5E5787A5" w14:textId="7A661981" w:rsidR="00490CF0" w:rsidRDefault="318FEE59" w:rsidP="318FEE59">
      <w:pPr>
        <w:jc w:val="both"/>
        <w:rPr>
          <w:rFonts w:ascii="Arial" w:eastAsia="Arial" w:hAnsi="Arial" w:cs="Arial"/>
          <w:sz w:val="24"/>
          <w:szCs w:val="24"/>
        </w:rPr>
      </w:pPr>
      <w:r w:rsidRPr="318FEE59">
        <w:rPr>
          <w:rFonts w:ascii="Arial" w:eastAsia="Arial" w:hAnsi="Arial" w:cs="Arial"/>
          <w:sz w:val="24"/>
          <w:szCs w:val="24"/>
        </w:rPr>
        <w:t>The report states the importance of bringing residents, businesses, and local authorities together to provide immediate and long-term results to community challenges. It has portrayed the summary of perspectives, benefits, principles, standards, and challenges of community engagement as well as the strategies used to support the community engagement projects.</w:t>
      </w:r>
    </w:p>
    <w:p w14:paraId="3ACE9604" w14:textId="71C78B7A" w:rsidR="318FEE59" w:rsidRDefault="318FEE59" w:rsidP="318FEE59">
      <w:pPr>
        <w:jc w:val="both"/>
        <w:rPr>
          <w:rFonts w:ascii="Arial" w:eastAsia="Arial" w:hAnsi="Arial" w:cs="Arial"/>
          <w:sz w:val="24"/>
          <w:szCs w:val="24"/>
        </w:rPr>
      </w:pPr>
    </w:p>
    <w:p w14:paraId="4DDDE75A" w14:textId="75DEC457" w:rsidR="318FEE59" w:rsidRDefault="318FEE59" w:rsidP="318FEE59">
      <w:pPr>
        <w:pStyle w:val="ListParagraph"/>
        <w:numPr>
          <w:ilvl w:val="0"/>
          <w:numId w:val="8"/>
        </w:numPr>
        <w:jc w:val="both"/>
        <w:rPr>
          <w:rFonts w:ascii="Arial" w:eastAsia="Arial" w:hAnsi="Arial" w:cs="Arial"/>
          <w:b/>
          <w:bCs/>
          <w:sz w:val="24"/>
          <w:szCs w:val="24"/>
        </w:rPr>
      </w:pPr>
      <w:r w:rsidRPr="318FEE59">
        <w:rPr>
          <w:rFonts w:ascii="Arial" w:eastAsia="Arial" w:hAnsi="Arial" w:cs="Arial"/>
          <w:b/>
          <w:bCs/>
          <w:sz w:val="24"/>
          <w:szCs w:val="24"/>
        </w:rPr>
        <w:t>Introduction</w:t>
      </w:r>
    </w:p>
    <w:p w14:paraId="26C0FC5D" w14:textId="5B424904" w:rsidR="318FEE59" w:rsidRDefault="318FEE59" w:rsidP="318FEE59">
      <w:pPr>
        <w:jc w:val="both"/>
        <w:rPr>
          <w:rFonts w:ascii="Arial" w:eastAsia="Arial" w:hAnsi="Arial" w:cs="Arial"/>
          <w:sz w:val="24"/>
          <w:szCs w:val="24"/>
        </w:rPr>
      </w:pPr>
      <w:r w:rsidRPr="318FEE59">
        <w:rPr>
          <w:rFonts w:ascii="Arial" w:eastAsia="Arial" w:hAnsi="Arial" w:cs="Arial"/>
          <w:sz w:val="24"/>
          <w:szCs w:val="24"/>
        </w:rPr>
        <w:t>The amplifications of community engagement benefits and challenges refer to the ability and strategies used when engaging with the stakeholders and the ways this to be done effectively. Constructive relationships are essential between the communities and government institutions which lead to making the people’s lives even better</w:t>
      </w:r>
      <w:bookmarkStart w:id="0" w:name="_Int_w2Nkmuzo"/>
      <w:r w:rsidRPr="318FEE59">
        <w:rPr>
          <w:rFonts w:ascii="Arial" w:eastAsia="Arial" w:hAnsi="Arial" w:cs="Arial"/>
          <w:sz w:val="24"/>
          <w:szCs w:val="24"/>
        </w:rPr>
        <w:t xml:space="preserve">. </w:t>
      </w:r>
      <w:bookmarkEnd w:id="0"/>
      <w:r w:rsidRPr="318FEE59">
        <w:rPr>
          <w:rFonts w:ascii="Arial" w:eastAsia="Arial" w:hAnsi="Arial" w:cs="Arial"/>
          <w:sz w:val="24"/>
          <w:szCs w:val="24"/>
        </w:rPr>
        <w:t>This means that community engagement builds and sustains outcomes, ensures access and community empowerment, helps the local government to promote sustainable decisions, drives social transformation, and deepens democracies. This empowers every person in the community to have a voice-over decision that has an impact on a person's life, neighbourhood, and community's future. (granicius.com)</w:t>
      </w:r>
    </w:p>
    <w:p w14:paraId="6F6E74BF" w14:textId="44FDDF63" w:rsidR="318FEE59" w:rsidRDefault="318FEE59" w:rsidP="318FEE59">
      <w:pPr>
        <w:jc w:val="both"/>
        <w:rPr>
          <w:rFonts w:ascii="Arial" w:eastAsia="Arial" w:hAnsi="Arial" w:cs="Arial"/>
          <w:sz w:val="24"/>
          <w:szCs w:val="24"/>
        </w:rPr>
      </w:pPr>
    </w:p>
    <w:p w14:paraId="79770E4E" w14:textId="2EEF6674" w:rsidR="318FEE59" w:rsidRDefault="318FEE59" w:rsidP="318FEE59">
      <w:pPr>
        <w:pStyle w:val="ListParagraph"/>
        <w:numPr>
          <w:ilvl w:val="0"/>
          <w:numId w:val="8"/>
        </w:numPr>
        <w:jc w:val="both"/>
        <w:rPr>
          <w:rFonts w:ascii="Arial" w:eastAsia="Arial" w:hAnsi="Arial" w:cs="Arial"/>
          <w:b/>
          <w:bCs/>
          <w:sz w:val="24"/>
          <w:szCs w:val="24"/>
        </w:rPr>
      </w:pPr>
      <w:r w:rsidRPr="318FEE59">
        <w:rPr>
          <w:rFonts w:ascii="Arial" w:eastAsia="Arial" w:hAnsi="Arial" w:cs="Arial"/>
          <w:b/>
          <w:bCs/>
          <w:sz w:val="24"/>
          <w:szCs w:val="24"/>
        </w:rPr>
        <w:t>Benefits of Community Engagement</w:t>
      </w:r>
    </w:p>
    <w:p w14:paraId="2757554A" w14:textId="01A0D2FA"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Some of the outcomes of a good Community Engagement project according to National </w:t>
      </w:r>
      <w:r w:rsidR="007805F8" w:rsidRPr="318FEE59">
        <w:rPr>
          <w:rFonts w:ascii="Arial" w:eastAsia="Arial" w:hAnsi="Arial" w:cs="Arial"/>
          <w:sz w:val="24"/>
          <w:szCs w:val="24"/>
        </w:rPr>
        <w:t>Standards, Scotland</w:t>
      </w:r>
      <w:r w:rsidRPr="318FEE59">
        <w:rPr>
          <w:rFonts w:ascii="Arial" w:eastAsia="Arial" w:hAnsi="Arial" w:cs="Arial"/>
          <w:sz w:val="24"/>
          <w:szCs w:val="24"/>
        </w:rPr>
        <w:t>, are:</w:t>
      </w:r>
    </w:p>
    <w:p w14:paraId="05AE7B06" w14:textId="1B98004C" w:rsidR="318FEE59" w:rsidRDefault="318FEE59" w:rsidP="318FEE59">
      <w:pPr>
        <w:pStyle w:val="ListParagraph"/>
        <w:numPr>
          <w:ilvl w:val="0"/>
          <w:numId w:val="7"/>
        </w:numPr>
        <w:jc w:val="both"/>
        <w:rPr>
          <w:rFonts w:ascii="Calibri" w:eastAsia="Calibri" w:hAnsi="Calibri" w:cs="Calibri"/>
          <w:sz w:val="24"/>
          <w:szCs w:val="24"/>
        </w:rPr>
      </w:pPr>
      <w:r w:rsidRPr="318FEE59">
        <w:rPr>
          <w:rFonts w:ascii="Arial" w:eastAsia="Arial" w:hAnsi="Arial" w:cs="Arial"/>
          <w:sz w:val="24"/>
          <w:szCs w:val="24"/>
        </w:rPr>
        <w:t xml:space="preserve">Community need is the main purpose for the way in which public services are planned, </w:t>
      </w:r>
      <w:bookmarkStart w:id="1" w:name="_Int_APW64Rxi"/>
      <w:r w:rsidRPr="318FEE59">
        <w:rPr>
          <w:rFonts w:ascii="Arial" w:eastAsia="Arial" w:hAnsi="Arial" w:cs="Arial"/>
          <w:sz w:val="24"/>
          <w:szCs w:val="24"/>
        </w:rPr>
        <w:t>developed,</w:t>
      </w:r>
      <w:bookmarkEnd w:id="1"/>
      <w:r w:rsidRPr="318FEE59">
        <w:rPr>
          <w:rFonts w:ascii="Arial" w:eastAsia="Arial" w:hAnsi="Arial" w:cs="Arial"/>
          <w:sz w:val="24"/>
          <w:szCs w:val="24"/>
        </w:rPr>
        <w:t xml:space="preserve"> and delivered;</w:t>
      </w:r>
    </w:p>
    <w:p w14:paraId="413AA66F" w14:textId="4B3A4F94" w:rsidR="318FEE59" w:rsidRDefault="318FEE59" w:rsidP="318FEE59">
      <w:pPr>
        <w:pStyle w:val="ListParagraph"/>
        <w:numPr>
          <w:ilvl w:val="0"/>
          <w:numId w:val="7"/>
        </w:numPr>
        <w:jc w:val="both"/>
        <w:rPr>
          <w:sz w:val="24"/>
          <w:szCs w:val="24"/>
        </w:rPr>
      </w:pPr>
      <w:r w:rsidRPr="318FEE59">
        <w:rPr>
          <w:rFonts w:ascii="Arial" w:eastAsia="Arial" w:hAnsi="Arial" w:cs="Arial"/>
          <w:sz w:val="24"/>
          <w:szCs w:val="24"/>
        </w:rPr>
        <w:t xml:space="preserve">Even people with barriers such as language, disability, poverty, can influence the decision that </w:t>
      </w:r>
      <w:r w:rsidR="007805F8">
        <w:rPr>
          <w:rFonts w:ascii="Arial" w:eastAsia="Arial" w:hAnsi="Arial" w:cs="Arial"/>
          <w:sz w:val="24"/>
          <w:szCs w:val="24"/>
        </w:rPr>
        <w:t>e</w:t>
      </w:r>
      <w:r w:rsidRPr="318FEE59">
        <w:rPr>
          <w:rFonts w:ascii="Arial" w:eastAsia="Arial" w:hAnsi="Arial" w:cs="Arial"/>
          <w:sz w:val="24"/>
          <w:szCs w:val="24"/>
        </w:rPr>
        <w:t>ffect</w:t>
      </w:r>
      <w:r w:rsidR="007805F8">
        <w:rPr>
          <w:rFonts w:ascii="Arial" w:eastAsia="Arial" w:hAnsi="Arial" w:cs="Arial"/>
          <w:sz w:val="24"/>
          <w:szCs w:val="24"/>
        </w:rPr>
        <w:t xml:space="preserve">s </w:t>
      </w:r>
      <w:r w:rsidRPr="318FEE59">
        <w:rPr>
          <w:rFonts w:ascii="Arial" w:eastAsia="Arial" w:hAnsi="Arial" w:cs="Arial"/>
          <w:sz w:val="24"/>
          <w:szCs w:val="24"/>
        </w:rPr>
        <w:t>their lives;</w:t>
      </w:r>
    </w:p>
    <w:p w14:paraId="3A8CEA42" w14:textId="463B84E0" w:rsidR="318FEE59" w:rsidRDefault="318FEE59" w:rsidP="318FEE59">
      <w:pPr>
        <w:pStyle w:val="ListParagraph"/>
        <w:numPr>
          <w:ilvl w:val="0"/>
          <w:numId w:val="7"/>
        </w:numPr>
        <w:jc w:val="both"/>
        <w:rPr>
          <w:sz w:val="24"/>
          <w:szCs w:val="24"/>
        </w:rPr>
      </w:pPr>
      <w:r w:rsidRPr="318FEE59">
        <w:rPr>
          <w:rFonts w:ascii="Arial" w:eastAsia="Arial" w:hAnsi="Arial" w:cs="Arial"/>
          <w:sz w:val="24"/>
          <w:szCs w:val="24"/>
        </w:rPr>
        <w:t>Developing new relationships between communities and public sector bodies. These build trust and lead to joint action.</w:t>
      </w:r>
    </w:p>
    <w:p w14:paraId="67282AA9" w14:textId="05CAE267" w:rsidR="318FEE59" w:rsidRDefault="318FEE59" w:rsidP="318FEE59">
      <w:pPr>
        <w:jc w:val="both"/>
        <w:rPr>
          <w:rFonts w:ascii="Arial" w:eastAsia="Arial" w:hAnsi="Arial" w:cs="Arial"/>
          <w:sz w:val="24"/>
          <w:szCs w:val="24"/>
        </w:rPr>
      </w:pPr>
    </w:p>
    <w:p w14:paraId="234C290A" w14:textId="2B894F78" w:rsidR="318FEE59" w:rsidRDefault="318FEE59" w:rsidP="318FEE59">
      <w:pPr>
        <w:jc w:val="both"/>
        <w:rPr>
          <w:rFonts w:ascii="Arial" w:eastAsia="Arial" w:hAnsi="Arial" w:cs="Arial"/>
          <w:b/>
          <w:bCs/>
          <w:sz w:val="24"/>
          <w:szCs w:val="24"/>
        </w:rPr>
      </w:pPr>
      <w:r w:rsidRPr="318FEE59">
        <w:rPr>
          <w:rFonts w:ascii="Arial" w:eastAsia="Arial" w:hAnsi="Arial" w:cs="Arial"/>
          <w:b/>
          <w:bCs/>
          <w:sz w:val="24"/>
          <w:szCs w:val="24"/>
        </w:rPr>
        <w:t xml:space="preserve">     3. Challenges to the community engagement</w:t>
      </w:r>
    </w:p>
    <w:p w14:paraId="5B211B40" w14:textId="3867125B"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Through the process of planning and implementing community engagement, we may face some barriers which can be resolved by complete and well-timed meetings alongside constant reviewing of the potential threat and challenges. </w:t>
      </w:r>
    </w:p>
    <w:p w14:paraId="29966DA6" w14:textId="34373A17"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w:t>
      </w:r>
    </w:p>
    <w:p w14:paraId="0AF1D2F6" w14:textId="2E178DD3" w:rsidR="318FEE59" w:rsidRDefault="318FEE59" w:rsidP="318FEE59">
      <w:pPr>
        <w:jc w:val="both"/>
        <w:rPr>
          <w:rFonts w:ascii="Arial" w:eastAsia="Arial" w:hAnsi="Arial" w:cs="Arial"/>
          <w:sz w:val="24"/>
          <w:szCs w:val="24"/>
        </w:rPr>
      </w:pPr>
    </w:p>
    <w:p w14:paraId="09C1A23B" w14:textId="3CE31BDB"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3</w:t>
      </w:r>
    </w:p>
    <w:p w14:paraId="10A63E57" w14:textId="3080B863" w:rsidR="318FEE59" w:rsidRDefault="318FEE59" w:rsidP="318FEE59">
      <w:pPr>
        <w:jc w:val="both"/>
        <w:rPr>
          <w:rFonts w:ascii="Arial" w:eastAsia="Arial" w:hAnsi="Arial" w:cs="Arial"/>
          <w:sz w:val="24"/>
          <w:szCs w:val="24"/>
        </w:rPr>
      </w:pPr>
    </w:p>
    <w:p w14:paraId="02FDE25B" w14:textId="3391128E" w:rsidR="318FEE59" w:rsidRDefault="318FEE59" w:rsidP="318FEE59">
      <w:pPr>
        <w:jc w:val="both"/>
        <w:rPr>
          <w:rFonts w:ascii="Arial" w:eastAsia="Arial" w:hAnsi="Arial" w:cs="Arial"/>
          <w:sz w:val="24"/>
          <w:szCs w:val="24"/>
        </w:rPr>
      </w:pPr>
      <w:r w:rsidRPr="318FEE59">
        <w:rPr>
          <w:rFonts w:ascii="Arial" w:eastAsia="Arial" w:hAnsi="Arial" w:cs="Arial"/>
          <w:sz w:val="24"/>
          <w:szCs w:val="24"/>
        </w:rPr>
        <w:t>Therefore, we need to identify th</w:t>
      </w:r>
      <w:r w:rsidR="00020707">
        <w:rPr>
          <w:rFonts w:ascii="Arial" w:eastAsia="Arial" w:hAnsi="Arial" w:cs="Arial"/>
          <w:sz w:val="24"/>
          <w:szCs w:val="24"/>
        </w:rPr>
        <w:t xml:space="preserve">ese threats and </w:t>
      </w:r>
      <w:r w:rsidRPr="318FEE59">
        <w:rPr>
          <w:rFonts w:ascii="Arial" w:eastAsia="Arial" w:hAnsi="Arial" w:cs="Arial"/>
          <w:sz w:val="24"/>
          <w:szCs w:val="24"/>
        </w:rPr>
        <w:t>minimize th</w:t>
      </w:r>
      <w:r w:rsidR="00020707">
        <w:rPr>
          <w:rFonts w:ascii="Arial" w:eastAsia="Arial" w:hAnsi="Arial" w:cs="Arial"/>
          <w:sz w:val="24"/>
          <w:szCs w:val="24"/>
        </w:rPr>
        <w:t>ese</w:t>
      </w:r>
      <w:r w:rsidRPr="318FEE59">
        <w:rPr>
          <w:rFonts w:ascii="Arial" w:eastAsia="Arial" w:hAnsi="Arial" w:cs="Arial"/>
          <w:sz w:val="24"/>
          <w:szCs w:val="24"/>
        </w:rPr>
        <w:t xml:space="preserve"> barriers</w:t>
      </w:r>
      <w:r w:rsidR="00020707">
        <w:rPr>
          <w:rFonts w:ascii="Arial" w:eastAsia="Arial" w:hAnsi="Arial" w:cs="Arial"/>
          <w:sz w:val="24"/>
          <w:szCs w:val="24"/>
        </w:rPr>
        <w:t xml:space="preserve"> by creating an effective process</w:t>
      </w:r>
      <w:r w:rsidRPr="318FEE59">
        <w:rPr>
          <w:rFonts w:ascii="Arial" w:eastAsia="Arial" w:hAnsi="Arial" w:cs="Arial"/>
          <w:sz w:val="24"/>
          <w:szCs w:val="24"/>
        </w:rPr>
        <w:t>.</w:t>
      </w:r>
      <w:r w:rsidR="00020707">
        <w:rPr>
          <w:rFonts w:ascii="Arial" w:eastAsia="Arial" w:hAnsi="Arial" w:cs="Arial"/>
          <w:sz w:val="24"/>
          <w:szCs w:val="24"/>
        </w:rPr>
        <w:t xml:space="preserve"> </w:t>
      </w:r>
      <w:r w:rsidRPr="318FEE59">
        <w:rPr>
          <w:rFonts w:ascii="Arial" w:eastAsia="Arial" w:hAnsi="Arial" w:cs="Arial"/>
          <w:sz w:val="24"/>
          <w:szCs w:val="24"/>
        </w:rPr>
        <w:t xml:space="preserve">This way the benefit is collaborating with an empowerment community and making decisions with more certainty. (engagementhub.com.au). </w:t>
      </w:r>
    </w:p>
    <w:p w14:paraId="7E345F33" w14:textId="760527C8" w:rsidR="318FEE59" w:rsidRDefault="318FEE59" w:rsidP="318FEE59">
      <w:pPr>
        <w:jc w:val="both"/>
        <w:rPr>
          <w:rFonts w:ascii="Arial" w:eastAsia="Arial" w:hAnsi="Arial" w:cs="Arial"/>
          <w:sz w:val="24"/>
          <w:szCs w:val="24"/>
        </w:rPr>
      </w:pPr>
      <w:r w:rsidRPr="318FEE59">
        <w:rPr>
          <w:rFonts w:ascii="Arial" w:eastAsia="Arial" w:hAnsi="Arial" w:cs="Arial"/>
          <w:sz w:val="24"/>
          <w:szCs w:val="24"/>
        </w:rPr>
        <w:t>Some of the challenges are:</w:t>
      </w:r>
    </w:p>
    <w:p w14:paraId="058D0FAE" w14:textId="47946419"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3.1. </w:t>
      </w:r>
      <w:r w:rsidRPr="318FEE59">
        <w:rPr>
          <w:rFonts w:ascii="Arial" w:eastAsia="Arial" w:hAnsi="Arial" w:cs="Arial"/>
          <w:b/>
          <w:bCs/>
          <w:sz w:val="24"/>
          <w:szCs w:val="24"/>
        </w:rPr>
        <w:t xml:space="preserve">Resourcing </w:t>
      </w:r>
      <w:r w:rsidRPr="318FEE59">
        <w:rPr>
          <w:rFonts w:ascii="Arial" w:eastAsia="Arial" w:hAnsi="Arial" w:cs="Arial"/>
          <w:sz w:val="24"/>
          <w:szCs w:val="24"/>
        </w:rPr>
        <w:t>is one of the massive challenges in community engagement which starts from the planning stage through the final evaluation stage and is reflecting the time and personnel shortage for an effectively driven strategy.</w:t>
      </w:r>
    </w:p>
    <w:p w14:paraId="35347B6D" w14:textId="2B9A05AE" w:rsidR="318FEE59" w:rsidRDefault="318FEE59" w:rsidP="318FEE59">
      <w:pPr>
        <w:jc w:val="both"/>
        <w:rPr>
          <w:rFonts w:ascii="Arial" w:eastAsia="Arial" w:hAnsi="Arial" w:cs="Arial"/>
          <w:sz w:val="24"/>
          <w:szCs w:val="24"/>
        </w:rPr>
      </w:pPr>
      <w:r w:rsidRPr="318FEE59">
        <w:rPr>
          <w:rFonts w:ascii="Arial" w:eastAsia="Arial" w:hAnsi="Arial" w:cs="Arial"/>
          <w:sz w:val="24"/>
          <w:szCs w:val="24"/>
        </w:rPr>
        <w:t>3.2.</w:t>
      </w:r>
      <w:r w:rsidRPr="318FEE59">
        <w:rPr>
          <w:rFonts w:ascii="Arial" w:eastAsia="Arial" w:hAnsi="Arial" w:cs="Arial"/>
          <w:b/>
          <w:bCs/>
          <w:sz w:val="24"/>
          <w:szCs w:val="24"/>
        </w:rPr>
        <w:t xml:space="preserve"> Flexibility</w:t>
      </w:r>
      <w:r w:rsidRPr="318FEE59">
        <w:rPr>
          <w:rFonts w:ascii="Arial" w:eastAsia="Arial" w:hAnsi="Arial" w:cs="Arial"/>
          <w:sz w:val="24"/>
          <w:szCs w:val="24"/>
        </w:rPr>
        <w:t>- When planning the community engagement strategy, it is crucial to give elasticity for objectively and effectively responding in terms of community requirements and the way of feedback as well.</w:t>
      </w:r>
    </w:p>
    <w:p w14:paraId="191355E3" w14:textId="48929E85"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3.3. </w:t>
      </w:r>
      <w:r w:rsidRPr="318FEE59">
        <w:rPr>
          <w:rFonts w:ascii="Arial" w:eastAsia="Arial" w:hAnsi="Arial" w:cs="Arial"/>
          <w:b/>
          <w:bCs/>
          <w:sz w:val="24"/>
          <w:szCs w:val="24"/>
        </w:rPr>
        <w:t>Accessibility</w:t>
      </w:r>
      <w:r w:rsidRPr="318FEE59">
        <w:rPr>
          <w:rFonts w:ascii="Arial" w:eastAsia="Arial" w:hAnsi="Arial" w:cs="Arial"/>
          <w:sz w:val="24"/>
          <w:szCs w:val="24"/>
        </w:rPr>
        <w:t xml:space="preserve"> is necessary that community engagement provides happening at </w:t>
      </w:r>
      <w:bookmarkStart w:id="2" w:name="_Int_d7ajXqW1"/>
      <w:r w:rsidRPr="318FEE59">
        <w:rPr>
          <w:rFonts w:ascii="Arial" w:eastAsia="Arial" w:hAnsi="Arial" w:cs="Arial"/>
          <w:sz w:val="24"/>
          <w:szCs w:val="24"/>
        </w:rPr>
        <w:t>various locations</w:t>
      </w:r>
      <w:bookmarkEnd w:id="2"/>
      <w:r w:rsidRPr="318FEE59">
        <w:rPr>
          <w:rFonts w:ascii="Arial" w:eastAsia="Arial" w:hAnsi="Arial" w:cs="Arial"/>
          <w:sz w:val="24"/>
          <w:szCs w:val="24"/>
        </w:rPr>
        <w:t>, provides affordable timeslots, and affords training for people or translating materials into other languages.</w:t>
      </w:r>
    </w:p>
    <w:p w14:paraId="4C0F022A" w14:textId="648FF722" w:rsidR="318FEE59" w:rsidRDefault="318FEE59" w:rsidP="318FEE59">
      <w:pPr>
        <w:jc w:val="both"/>
        <w:rPr>
          <w:rFonts w:ascii="Arial" w:eastAsia="Arial" w:hAnsi="Arial" w:cs="Arial"/>
          <w:sz w:val="24"/>
          <w:szCs w:val="24"/>
        </w:rPr>
      </w:pPr>
      <w:r w:rsidRPr="318FEE59">
        <w:rPr>
          <w:rFonts w:ascii="Arial" w:eastAsia="Arial" w:hAnsi="Arial" w:cs="Arial"/>
          <w:sz w:val="24"/>
          <w:szCs w:val="24"/>
        </w:rPr>
        <w:t>3.4.</w:t>
      </w:r>
      <w:r w:rsidRPr="318FEE59">
        <w:rPr>
          <w:rFonts w:ascii="Arial" w:eastAsia="Arial" w:hAnsi="Arial" w:cs="Arial"/>
          <w:b/>
          <w:bCs/>
          <w:sz w:val="24"/>
          <w:szCs w:val="24"/>
        </w:rPr>
        <w:t xml:space="preserve"> Representativeness</w:t>
      </w:r>
      <w:r w:rsidRPr="318FEE59">
        <w:rPr>
          <w:rFonts w:ascii="Arial" w:eastAsia="Arial" w:hAnsi="Arial" w:cs="Arial"/>
          <w:sz w:val="24"/>
          <w:szCs w:val="24"/>
        </w:rPr>
        <w:t xml:space="preserve">- In order to be sure that all voices are heard we need to reach all parts of the community. Therefore, we need targeting of the people through demographic, location, and especially the </w:t>
      </w:r>
      <w:r w:rsidR="00020707">
        <w:rPr>
          <w:rFonts w:ascii="Arial" w:eastAsia="Arial" w:hAnsi="Arial" w:cs="Arial"/>
          <w:sz w:val="24"/>
          <w:szCs w:val="24"/>
        </w:rPr>
        <w:t>un</w:t>
      </w:r>
      <w:r w:rsidR="00D80742">
        <w:rPr>
          <w:rFonts w:ascii="Arial" w:eastAsia="Arial" w:hAnsi="Arial" w:cs="Arial"/>
          <w:sz w:val="24"/>
          <w:szCs w:val="24"/>
        </w:rPr>
        <w:t>reachable communities</w:t>
      </w:r>
      <w:r w:rsidRPr="318FEE59">
        <w:rPr>
          <w:rFonts w:ascii="Arial" w:eastAsia="Arial" w:hAnsi="Arial" w:cs="Arial"/>
          <w:sz w:val="24"/>
          <w:szCs w:val="24"/>
        </w:rPr>
        <w:t xml:space="preserve"> </w:t>
      </w:r>
      <w:r w:rsidR="00D80742">
        <w:rPr>
          <w:rFonts w:ascii="Arial" w:eastAsia="Arial" w:hAnsi="Arial" w:cs="Arial"/>
          <w:sz w:val="24"/>
          <w:szCs w:val="24"/>
        </w:rPr>
        <w:t>like the elderly</w:t>
      </w:r>
      <w:r w:rsidRPr="318FEE59">
        <w:rPr>
          <w:rFonts w:ascii="Arial" w:eastAsia="Arial" w:hAnsi="Arial" w:cs="Arial"/>
          <w:sz w:val="24"/>
          <w:szCs w:val="24"/>
        </w:rPr>
        <w:t>, minorit</w:t>
      </w:r>
      <w:r w:rsidR="00D80742">
        <w:rPr>
          <w:rFonts w:ascii="Arial" w:eastAsia="Arial" w:hAnsi="Arial" w:cs="Arial"/>
          <w:sz w:val="24"/>
          <w:szCs w:val="24"/>
        </w:rPr>
        <w:t>ies,</w:t>
      </w:r>
      <w:r w:rsidRPr="318FEE59">
        <w:rPr>
          <w:rFonts w:ascii="Arial" w:eastAsia="Arial" w:hAnsi="Arial" w:cs="Arial"/>
          <w:sz w:val="24"/>
          <w:szCs w:val="24"/>
        </w:rPr>
        <w:t xml:space="preserve"> or socially excluded groups.</w:t>
      </w:r>
    </w:p>
    <w:p w14:paraId="08373DA4" w14:textId="2A400EDD"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3.5. </w:t>
      </w:r>
      <w:r w:rsidRPr="318FEE59">
        <w:rPr>
          <w:rFonts w:ascii="Arial" w:eastAsia="Arial" w:hAnsi="Arial" w:cs="Arial"/>
          <w:b/>
          <w:bCs/>
          <w:sz w:val="24"/>
          <w:szCs w:val="24"/>
        </w:rPr>
        <w:t>Equality</w:t>
      </w:r>
      <w:r w:rsidRPr="318FEE59">
        <w:rPr>
          <w:rFonts w:ascii="Arial" w:eastAsia="Arial" w:hAnsi="Arial" w:cs="Arial"/>
          <w:sz w:val="24"/>
          <w:szCs w:val="24"/>
        </w:rPr>
        <w:t xml:space="preserve"> can require tools like surveys and polls in order to make sure all the voices are heard equally.</w:t>
      </w:r>
    </w:p>
    <w:p w14:paraId="029D19B5" w14:textId="181B340E" w:rsidR="318FEE59" w:rsidRDefault="318FEE59" w:rsidP="318FEE59">
      <w:pPr>
        <w:jc w:val="both"/>
        <w:rPr>
          <w:rFonts w:ascii="Arial" w:eastAsia="Arial" w:hAnsi="Arial" w:cs="Arial"/>
          <w:sz w:val="24"/>
          <w:szCs w:val="24"/>
        </w:rPr>
      </w:pPr>
      <w:r w:rsidRPr="318FEE59">
        <w:rPr>
          <w:rFonts w:ascii="Arial" w:eastAsia="Arial" w:hAnsi="Arial" w:cs="Arial"/>
          <w:sz w:val="24"/>
          <w:szCs w:val="24"/>
        </w:rPr>
        <w:t>3.6</w:t>
      </w:r>
      <w:r w:rsidRPr="318FEE59">
        <w:rPr>
          <w:rFonts w:ascii="Arial" w:eastAsia="Arial" w:hAnsi="Arial" w:cs="Arial"/>
          <w:b/>
          <w:bCs/>
          <w:sz w:val="24"/>
          <w:szCs w:val="24"/>
        </w:rPr>
        <w:t xml:space="preserve"> Summarising</w:t>
      </w:r>
      <w:r w:rsidRPr="318FEE59">
        <w:rPr>
          <w:rFonts w:ascii="Arial" w:eastAsia="Arial" w:hAnsi="Arial" w:cs="Arial"/>
          <w:sz w:val="24"/>
          <w:szCs w:val="24"/>
        </w:rPr>
        <w:t xml:space="preserve"> sentiment is based on more in-depth engagement methods that enable rising ideas to be spread. The general thoughts can be reckoned with by individuals and agreed upon as a group so separate views </w:t>
      </w:r>
      <w:bookmarkStart w:id="3" w:name="_Int_QHhXU13O"/>
      <w:r w:rsidRPr="318FEE59">
        <w:rPr>
          <w:rFonts w:ascii="Arial" w:eastAsia="Arial" w:hAnsi="Arial" w:cs="Arial"/>
          <w:sz w:val="24"/>
          <w:szCs w:val="24"/>
        </w:rPr>
        <w:t>do not</w:t>
      </w:r>
      <w:bookmarkEnd w:id="3"/>
      <w:r w:rsidRPr="318FEE59">
        <w:rPr>
          <w:rFonts w:ascii="Arial" w:eastAsia="Arial" w:hAnsi="Arial" w:cs="Arial"/>
          <w:sz w:val="24"/>
          <w:szCs w:val="24"/>
        </w:rPr>
        <w:t xml:space="preserve"> wave the interpretation of the data.</w:t>
      </w:r>
    </w:p>
    <w:p w14:paraId="105395FE" w14:textId="1025D960" w:rsidR="318FEE59" w:rsidRDefault="318FEE59" w:rsidP="318FEE59">
      <w:pPr>
        <w:jc w:val="both"/>
        <w:rPr>
          <w:rFonts w:ascii="Arial" w:eastAsia="Arial" w:hAnsi="Arial" w:cs="Arial"/>
          <w:sz w:val="24"/>
          <w:szCs w:val="24"/>
        </w:rPr>
      </w:pPr>
      <w:r w:rsidRPr="0AE08B2E">
        <w:rPr>
          <w:rFonts w:ascii="Arial" w:eastAsia="Arial" w:hAnsi="Arial" w:cs="Arial"/>
          <w:sz w:val="24"/>
          <w:szCs w:val="24"/>
        </w:rPr>
        <w:t>3.</w:t>
      </w:r>
      <w:r w:rsidR="532AACBB" w:rsidRPr="0AE08B2E">
        <w:rPr>
          <w:rFonts w:ascii="Arial" w:eastAsia="Arial" w:hAnsi="Arial" w:cs="Arial"/>
          <w:sz w:val="24"/>
          <w:szCs w:val="24"/>
        </w:rPr>
        <w:t>7.</w:t>
      </w:r>
      <w:r w:rsidRPr="0AE08B2E">
        <w:rPr>
          <w:rFonts w:ascii="Arial" w:eastAsia="Arial" w:hAnsi="Arial" w:cs="Arial"/>
          <w:sz w:val="24"/>
          <w:szCs w:val="24"/>
        </w:rPr>
        <w:t xml:space="preserve"> </w:t>
      </w:r>
      <w:r w:rsidRPr="0AE08B2E">
        <w:rPr>
          <w:rFonts w:ascii="Arial" w:eastAsia="Arial" w:hAnsi="Arial" w:cs="Arial"/>
          <w:b/>
          <w:bCs/>
          <w:sz w:val="24"/>
          <w:szCs w:val="24"/>
        </w:rPr>
        <w:t>Consultation fatigue</w:t>
      </w:r>
      <w:r w:rsidRPr="0AE08B2E">
        <w:rPr>
          <w:rFonts w:ascii="Arial" w:eastAsia="Arial" w:hAnsi="Arial" w:cs="Arial"/>
          <w:sz w:val="24"/>
          <w:szCs w:val="24"/>
        </w:rPr>
        <w:t xml:space="preserve"> – Crucial method to avoid tiredness of the community engagement because of the constant asking regards their views is balancing the participation need with what is a suitable engagement level. However, providing a diversity of ways for engagement in order </w:t>
      </w:r>
      <w:proofErr w:type="spellStart"/>
      <w:r w:rsidRPr="0AE08B2E">
        <w:rPr>
          <w:rFonts w:ascii="Arial" w:eastAsia="Arial" w:hAnsi="Arial" w:cs="Arial"/>
          <w:sz w:val="24"/>
          <w:szCs w:val="24"/>
        </w:rPr>
        <w:t>t</w:t>
      </w:r>
      <w:proofErr w:type="spellEnd"/>
      <w:r w:rsidRPr="0AE08B2E">
        <w:rPr>
          <w:rFonts w:ascii="Arial" w:eastAsia="Arial" w:hAnsi="Arial" w:cs="Arial"/>
          <w:sz w:val="24"/>
          <w:szCs w:val="24"/>
        </w:rPr>
        <w:t xml:space="preserve"> keep the interest engaged is quite a successful method.</w:t>
      </w:r>
    </w:p>
    <w:p w14:paraId="33CBE86B" w14:textId="4400BF87" w:rsidR="318FEE59" w:rsidRDefault="318FEE59" w:rsidP="318FEE59">
      <w:pPr>
        <w:jc w:val="both"/>
        <w:rPr>
          <w:rFonts w:ascii="Arial" w:eastAsia="Arial" w:hAnsi="Arial" w:cs="Arial"/>
          <w:sz w:val="24"/>
          <w:szCs w:val="24"/>
        </w:rPr>
      </w:pPr>
      <w:r w:rsidRPr="0AE08B2E">
        <w:rPr>
          <w:rFonts w:ascii="Arial" w:eastAsia="Arial" w:hAnsi="Arial" w:cs="Arial"/>
          <w:sz w:val="24"/>
          <w:szCs w:val="24"/>
        </w:rPr>
        <w:t>3.</w:t>
      </w:r>
      <w:r w:rsidR="3EB1F982" w:rsidRPr="0AE08B2E">
        <w:rPr>
          <w:rFonts w:ascii="Arial" w:eastAsia="Arial" w:hAnsi="Arial" w:cs="Arial"/>
          <w:sz w:val="24"/>
          <w:szCs w:val="24"/>
        </w:rPr>
        <w:t>8. Disillusionment</w:t>
      </w:r>
      <w:r w:rsidRPr="0AE08B2E">
        <w:rPr>
          <w:rFonts w:ascii="Arial" w:eastAsia="Arial" w:hAnsi="Arial" w:cs="Arial"/>
          <w:sz w:val="24"/>
          <w:szCs w:val="24"/>
        </w:rPr>
        <w:t xml:space="preserve"> comes when the community members feel that their feedback was not rated or actioned, so they are outraged and are avoiding further participation.</w:t>
      </w:r>
    </w:p>
    <w:p w14:paraId="25386288" w14:textId="51A91F6D"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3.9. </w:t>
      </w:r>
      <w:r w:rsidRPr="318FEE59">
        <w:rPr>
          <w:rFonts w:ascii="Arial" w:eastAsia="Arial" w:hAnsi="Arial" w:cs="Arial"/>
          <w:b/>
          <w:bCs/>
          <w:sz w:val="24"/>
          <w:szCs w:val="24"/>
        </w:rPr>
        <w:t>Governance</w:t>
      </w:r>
      <w:r w:rsidRPr="318FEE59">
        <w:rPr>
          <w:rFonts w:ascii="Arial" w:eastAsia="Arial" w:hAnsi="Arial" w:cs="Arial"/>
          <w:sz w:val="24"/>
          <w:szCs w:val="24"/>
        </w:rPr>
        <w:t xml:space="preserve"> - How much input the community has in the final decision-making is a crucial thing to consider conducting well-structured access to community engagement with a strategic and resourcing plan and a clear representation of decision-making and accountability means that we can accomplish the foremost of the engagement practices.</w:t>
      </w:r>
    </w:p>
    <w:p w14:paraId="36D21C14" w14:textId="1008223B"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w:t>
      </w:r>
    </w:p>
    <w:p w14:paraId="2179E487" w14:textId="25E67D15"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w:t>
      </w:r>
    </w:p>
    <w:p w14:paraId="2BF7ECA6" w14:textId="6BCF3F52"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4</w:t>
      </w:r>
    </w:p>
    <w:p w14:paraId="7A4AC230" w14:textId="3F70E88C" w:rsidR="318FEE59" w:rsidRDefault="318FEE59" w:rsidP="318FEE59">
      <w:pPr>
        <w:jc w:val="both"/>
        <w:rPr>
          <w:rFonts w:ascii="Arial" w:eastAsia="Arial" w:hAnsi="Arial" w:cs="Arial"/>
          <w:sz w:val="24"/>
          <w:szCs w:val="24"/>
        </w:rPr>
      </w:pPr>
    </w:p>
    <w:p w14:paraId="06B2D432" w14:textId="4DB55345" w:rsidR="318FEE59" w:rsidRDefault="318FEE59" w:rsidP="318FEE59">
      <w:pPr>
        <w:jc w:val="both"/>
        <w:rPr>
          <w:rFonts w:ascii="Arial" w:eastAsia="Arial" w:hAnsi="Arial" w:cs="Arial"/>
          <w:sz w:val="24"/>
          <w:szCs w:val="24"/>
        </w:rPr>
      </w:pPr>
    </w:p>
    <w:p w14:paraId="7C6463AF" w14:textId="50E636FA" w:rsidR="318FEE59" w:rsidRDefault="318FEE59" w:rsidP="318FEE59">
      <w:pPr>
        <w:jc w:val="both"/>
        <w:rPr>
          <w:rFonts w:ascii="Arial" w:eastAsia="Arial" w:hAnsi="Arial" w:cs="Arial"/>
          <w:sz w:val="24"/>
          <w:szCs w:val="24"/>
        </w:rPr>
      </w:pPr>
      <w:r w:rsidRPr="318FEE59">
        <w:rPr>
          <w:rFonts w:ascii="Arial" w:eastAsia="Arial" w:hAnsi="Arial" w:cs="Arial"/>
          <w:sz w:val="24"/>
          <w:szCs w:val="24"/>
        </w:rPr>
        <w:t>3.10.</w:t>
      </w:r>
      <w:r w:rsidRPr="318FEE59">
        <w:rPr>
          <w:rFonts w:ascii="Arial" w:eastAsia="Arial" w:hAnsi="Arial" w:cs="Arial"/>
          <w:b/>
          <w:bCs/>
          <w:sz w:val="24"/>
          <w:szCs w:val="24"/>
        </w:rPr>
        <w:t xml:space="preserve"> Community building</w:t>
      </w:r>
      <w:r w:rsidRPr="318FEE59">
        <w:rPr>
          <w:rFonts w:ascii="Arial" w:eastAsia="Arial" w:hAnsi="Arial" w:cs="Arial"/>
          <w:sz w:val="24"/>
          <w:szCs w:val="24"/>
        </w:rPr>
        <w:t xml:space="preserve"> involves bringing the gaps in the community by re-developing neighbourhoods receiving community spirits and building trust and security in the communities.</w:t>
      </w:r>
    </w:p>
    <w:p w14:paraId="7B7BA3E5" w14:textId="267C1E43" w:rsidR="318FEE59" w:rsidRDefault="318FEE59" w:rsidP="318FEE59">
      <w:pPr>
        <w:jc w:val="both"/>
        <w:rPr>
          <w:rFonts w:ascii="Arial" w:eastAsia="Arial" w:hAnsi="Arial" w:cs="Arial"/>
          <w:sz w:val="24"/>
          <w:szCs w:val="24"/>
        </w:rPr>
      </w:pPr>
    </w:p>
    <w:p w14:paraId="7091CA90" w14:textId="1633C2D6" w:rsidR="318FEE59" w:rsidRDefault="318FEE59" w:rsidP="318FEE59">
      <w:pPr>
        <w:jc w:val="both"/>
        <w:rPr>
          <w:rFonts w:ascii="Arial" w:eastAsia="Arial" w:hAnsi="Arial" w:cs="Arial"/>
          <w:b/>
          <w:bCs/>
          <w:sz w:val="24"/>
          <w:szCs w:val="24"/>
        </w:rPr>
      </w:pPr>
    </w:p>
    <w:p w14:paraId="4C230FD9" w14:textId="205473B4" w:rsidR="318FEE59" w:rsidRDefault="318FEE59" w:rsidP="318FEE59">
      <w:pPr>
        <w:jc w:val="both"/>
        <w:rPr>
          <w:rFonts w:ascii="Arial" w:eastAsia="Arial" w:hAnsi="Arial" w:cs="Arial"/>
          <w:b/>
          <w:bCs/>
          <w:sz w:val="24"/>
          <w:szCs w:val="24"/>
        </w:rPr>
      </w:pPr>
      <w:r w:rsidRPr="318FEE59">
        <w:rPr>
          <w:rFonts w:ascii="Arial" w:eastAsia="Arial" w:hAnsi="Arial" w:cs="Arial"/>
          <w:b/>
          <w:bCs/>
          <w:sz w:val="24"/>
          <w:szCs w:val="24"/>
        </w:rPr>
        <w:t xml:space="preserve">           4.</w:t>
      </w:r>
      <w:r w:rsidR="007805F8">
        <w:rPr>
          <w:rFonts w:ascii="Arial" w:eastAsia="Arial" w:hAnsi="Arial" w:cs="Arial"/>
          <w:b/>
          <w:bCs/>
          <w:sz w:val="24"/>
          <w:szCs w:val="24"/>
        </w:rPr>
        <w:t xml:space="preserve"> </w:t>
      </w:r>
      <w:r w:rsidRPr="318FEE59">
        <w:rPr>
          <w:rFonts w:ascii="Arial" w:eastAsia="Arial" w:hAnsi="Arial" w:cs="Arial"/>
          <w:b/>
          <w:bCs/>
          <w:sz w:val="24"/>
          <w:szCs w:val="24"/>
        </w:rPr>
        <w:t>Principles of community engagement</w:t>
      </w:r>
    </w:p>
    <w:p w14:paraId="6F4BE4A8" w14:textId="048C4C70"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According to </w:t>
      </w:r>
      <w:proofErr w:type="spellStart"/>
      <w:proofErr w:type="gramStart"/>
      <w:r w:rsidRPr="318FEE59">
        <w:rPr>
          <w:rFonts w:ascii="Arial" w:eastAsia="Arial" w:hAnsi="Arial" w:cs="Arial"/>
          <w:sz w:val="24"/>
          <w:szCs w:val="24"/>
        </w:rPr>
        <w:t>Lauren.C</w:t>
      </w:r>
      <w:proofErr w:type="spellEnd"/>
      <w:r w:rsidRPr="318FEE59">
        <w:rPr>
          <w:rFonts w:ascii="Arial" w:eastAsia="Arial" w:hAnsi="Arial" w:cs="Arial"/>
          <w:sz w:val="24"/>
          <w:szCs w:val="24"/>
        </w:rPr>
        <w:t>,(</w:t>
      </w:r>
      <w:proofErr w:type="gramEnd"/>
      <w:r w:rsidRPr="318FEE59">
        <w:rPr>
          <w:rFonts w:ascii="Arial" w:eastAsia="Arial" w:hAnsi="Arial" w:cs="Arial"/>
          <w:sz w:val="24"/>
          <w:szCs w:val="24"/>
        </w:rPr>
        <w:t>2021), the five principles for successful engagement of all the members are:</w:t>
      </w:r>
    </w:p>
    <w:p w14:paraId="12D06D93" w14:textId="3E997619" w:rsidR="318FEE59" w:rsidRDefault="318FEE59" w:rsidP="318FEE59">
      <w:pPr>
        <w:jc w:val="both"/>
        <w:rPr>
          <w:rFonts w:ascii="Arial" w:eastAsia="Arial" w:hAnsi="Arial" w:cs="Arial"/>
          <w:sz w:val="24"/>
          <w:szCs w:val="24"/>
        </w:rPr>
      </w:pPr>
      <w:r w:rsidRPr="318FEE59">
        <w:rPr>
          <w:rFonts w:ascii="Arial" w:eastAsia="Arial" w:hAnsi="Arial" w:cs="Arial"/>
          <w:sz w:val="24"/>
          <w:szCs w:val="24"/>
        </w:rPr>
        <w:t>4.1.</w:t>
      </w:r>
      <w:r w:rsidRPr="318FEE59">
        <w:rPr>
          <w:rFonts w:ascii="Arial" w:eastAsia="Arial" w:hAnsi="Arial" w:cs="Arial"/>
          <w:b/>
          <w:bCs/>
          <w:sz w:val="24"/>
          <w:szCs w:val="24"/>
        </w:rPr>
        <w:t xml:space="preserve"> Understand your community</w:t>
      </w:r>
      <w:r w:rsidRPr="318FEE59">
        <w:rPr>
          <w:rFonts w:ascii="Arial" w:eastAsia="Arial" w:hAnsi="Arial" w:cs="Arial"/>
          <w:sz w:val="24"/>
          <w:szCs w:val="24"/>
        </w:rPr>
        <w:t xml:space="preserve">, understand who your members are, and know their wishes </w:t>
      </w:r>
      <w:r w:rsidR="007805F8">
        <w:rPr>
          <w:rFonts w:ascii="Arial" w:eastAsia="Arial" w:hAnsi="Arial" w:cs="Arial"/>
          <w:sz w:val="24"/>
          <w:szCs w:val="24"/>
        </w:rPr>
        <w:t xml:space="preserve">in </w:t>
      </w:r>
      <w:r w:rsidRPr="318FEE59">
        <w:rPr>
          <w:rFonts w:ascii="Arial" w:eastAsia="Arial" w:hAnsi="Arial" w:cs="Arial"/>
          <w:sz w:val="24"/>
          <w:szCs w:val="24"/>
        </w:rPr>
        <w:t xml:space="preserve">which way they want to participate in the community. This means that the process starts with researching and carrying out surveys on the people's profiles, their needs, values, goals, behaviour, </w:t>
      </w:r>
      <w:bookmarkStart w:id="4" w:name="_Int_da94KE6K"/>
      <w:r w:rsidRPr="318FEE59">
        <w:rPr>
          <w:rFonts w:ascii="Arial" w:eastAsia="Arial" w:hAnsi="Arial" w:cs="Arial"/>
          <w:sz w:val="24"/>
          <w:szCs w:val="24"/>
        </w:rPr>
        <w:t>experience,</w:t>
      </w:r>
      <w:bookmarkEnd w:id="4"/>
      <w:r w:rsidRPr="318FEE59">
        <w:rPr>
          <w:rFonts w:ascii="Arial" w:eastAsia="Arial" w:hAnsi="Arial" w:cs="Arial"/>
          <w:sz w:val="24"/>
          <w:szCs w:val="24"/>
        </w:rPr>
        <w:t xml:space="preserve"> and motivation for engagement in the community. It is </w:t>
      </w:r>
      <w:bookmarkStart w:id="5" w:name="_Int_bmfLJa5I"/>
      <w:r w:rsidRPr="318FEE59">
        <w:rPr>
          <w:rFonts w:ascii="Arial" w:eastAsia="Arial" w:hAnsi="Arial" w:cs="Arial"/>
          <w:sz w:val="24"/>
          <w:szCs w:val="24"/>
        </w:rPr>
        <w:t>especially important</w:t>
      </w:r>
      <w:bookmarkEnd w:id="5"/>
      <w:r w:rsidRPr="318FEE59">
        <w:rPr>
          <w:rFonts w:ascii="Arial" w:eastAsia="Arial" w:hAnsi="Arial" w:cs="Arial"/>
          <w:sz w:val="24"/>
          <w:szCs w:val="24"/>
        </w:rPr>
        <w:t xml:space="preserve"> to know the members on a personal level so the community engagement project will be stronger.</w:t>
      </w:r>
    </w:p>
    <w:p w14:paraId="0F60C04B" w14:textId="65C01C57"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4.2. </w:t>
      </w:r>
      <w:r w:rsidRPr="318FEE59">
        <w:rPr>
          <w:rFonts w:ascii="Arial" w:eastAsia="Arial" w:hAnsi="Arial" w:cs="Arial"/>
          <w:b/>
          <w:bCs/>
          <w:sz w:val="24"/>
          <w:szCs w:val="24"/>
        </w:rPr>
        <w:t>Make your members the star</w:t>
      </w:r>
      <w:r w:rsidRPr="318FEE59">
        <w:rPr>
          <w:rFonts w:ascii="Arial" w:eastAsia="Arial" w:hAnsi="Arial" w:cs="Arial"/>
          <w:sz w:val="24"/>
          <w:szCs w:val="24"/>
        </w:rPr>
        <w:t>- People's connections should be the focus of the community. By making members more visible and highlighting their individuals, expertise, and success we empower the community in a way that we are bringing those people together, helping them to discover and build the connections between them and answer their needs.</w:t>
      </w:r>
    </w:p>
    <w:p w14:paraId="0ACA6B56" w14:textId="4172A1E9" w:rsidR="318FEE59" w:rsidRDefault="318FEE59" w:rsidP="318FEE59">
      <w:pPr>
        <w:jc w:val="both"/>
        <w:rPr>
          <w:rFonts w:ascii="Arial" w:eastAsia="Arial" w:hAnsi="Arial" w:cs="Arial"/>
          <w:sz w:val="24"/>
          <w:szCs w:val="24"/>
        </w:rPr>
      </w:pPr>
      <w:r w:rsidRPr="318FEE59">
        <w:rPr>
          <w:rFonts w:ascii="Arial" w:eastAsia="Arial" w:hAnsi="Arial" w:cs="Arial"/>
          <w:sz w:val="24"/>
          <w:szCs w:val="24"/>
        </w:rPr>
        <w:t>4.3.</w:t>
      </w:r>
      <w:r w:rsidRPr="318FEE59">
        <w:rPr>
          <w:rFonts w:ascii="Arial" w:eastAsia="Arial" w:hAnsi="Arial" w:cs="Arial"/>
          <w:b/>
          <w:bCs/>
          <w:sz w:val="24"/>
          <w:szCs w:val="24"/>
        </w:rPr>
        <w:t xml:space="preserve"> Make it easy to participate</w:t>
      </w:r>
      <w:r w:rsidRPr="318FEE59">
        <w:rPr>
          <w:rFonts w:ascii="Arial" w:eastAsia="Arial" w:hAnsi="Arial" w:cs="Arial"/>
          <w:sz w:val="24"/>
          <w:szCs w:val="24"/>
        </w:rPr>
        <w:t xml:space="preserve"> – When developing a plan for the community engagement project we should focus on the questions that anyone understands and can answer. Another thing that is important at this stage is the time given for participation because not always do the members have time to engage in a long-time </w:t>
      </w:r>
      <w:bookmarkStart w:id="6" w:name="_Int_sFtpHSr7"/>
      <w:r w:rsidRPr="318FEE59">
        <w:rPr>
          <w:rFonts w:ascii="Arial" w:eastAsia="Arial" w:hAnsi="Arial" w:cs="Arial"/>
          <w:sz w:val="24"/>
          <w:szCs w:val="24"/>
        </w:rPr>
        <w:t>online seminar</w:t>
      </w:r>
      <w:bookmarkEnd w:id="6"/>
      <w:r w:rsidRPr="318FEE59">
        <w:rPr>
          <w:rFonts w:ascii="Arial" w:eastAsia="Arial" w:hAnsi="Arial" w:cs="Arial"/>
          <w:sz w:val="24"/>
          <w:szCs w:val="24"/>
        </w:rPr>
        <w:t xml:space="preserve"> for example.</w:t>
      </w:r>
    </w:p>
    <w:p w14:paraId="1D5E4957" w14:textId="254D89A1"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4.4. </w:t>
      </w:r>
      <w:r w:rsidRPr="318FEE59">
        <w:rPr>
          <w:rFonts w:ascii="Arial" w:eastAsia="Arial" w:hAnsi="Arial" w:cs="Arial"/>
          <w:b/>
          <w:bCs/>
          <w:sz w:val="24"/>
          <w:szCs w:val="24"/>
        </w:rPr>
        <w:t xml:space="preserve">You </w:t>
      </w:r>
      <w:bookmarkStart w:id="7" w:name="_Int_7A63zIXl"/>
      <w:r w:rsidRPr="318FEE59">
        <w:rPr>
          <w:rFonts w:ascii="Arial" w:eastAsia="Arial" w:hAnsi="Arial" w:cs="Arial"/>
          <w:b/>
          <w:bCs/>
          <w:sz w:val="24"/>
          <w:szCs w:val="24"/>
        </w:rPr>
        <w:t>must</w:t>
      </w:r>
      <w:bookmarkEnd w:id="7"/>
      <w:r w:rsidRPr="318FEE59">
        <w:rPr>
          <w:rFonts w:ascii="Arial" w:eastAsia="Arial" w:hAnsi="Arial" w:cs="Arial"/>
          <w:b/>
          <w:bCs/>
          <w:sz w:val="24"/>
          <w:szCs w:val="24"/>
        </w:rPr>
        <w:t xml:space="preserve"> participate, too</w:t>
      </w:r>
      <w:r w:rsidRPr="318FEE59">
        <w:rPr>
          <w:rFonts w:ascii="Arial" w:eastAsia="Arial" w:hAnsi="Arial" w:cs="Arial"/>
          <w:sz w:val="24"/>
          <w:szCs w:val="24"/>
        </w:rPr>
        <w:t xml:space="preserve"> – Community leader participation, presence, and interaction are important because they will reflect on the community members and will be a model for their behaviour. Overall, the support and help will contribute to engaging the members in the most positive way.</w:t>
      </w:r>
    </w:p>
    <w:p w14:paraId="67CB0BC4" w14:textId="20F558FE"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4.5. </w:t>
      </w:r>
      <w:r w:rsidRPr="318FEE59">
        <w:rPr>
          <w:rFonts w:ascii="Arial" w:eastAsia="Arial" w:hAnsi="Arial" w:cs="Arial"/>
          <w:b/>
          <w:bCs/>
          <w:sz w:val="24"/>
          <w:szCs w:val="24"/>
        </w:rPr>
        <w:t>Be consistent and thoughtful</w:t>
      </w:r>
      <w:r w:rsidRPr="318FEE59">
        <w:rPr>
          <w:rFonts w:ascii="Arial" w:eastAsia="Arial" w:hAnsi="Arial" w:cs="Arial"/>
          <w:sz w:val="24"/>
          <w:szCs w:val="24"/>
        </w:rPr>
        <w:t xml:space="preserve"> – Building an engagement plan two-three weeks ahead and tracing and monitoring as well as measuring the results gives us the answers to how well our community engagement project is going, the level of engagement, do we need to try something new.</w:t>
      </w:r>
    </w:p>
    <w:p w14:paraId="38EE55AB" w14:textId="7A5A0220" w:rsidR="318FEE59" w:rsidRDefault="318FEE59" w:rsidP="318FEE59">
      <w:pPr>
        <w:jc w:val="both"/>
        <w:rPr>
          <w:rFonts w:ascii="Arial" w:eastAsia="Arial" w:hAnsi="Arial" w:cs="Arial"/>
          <w:sz w:val="24"/>
          <w:szCs w:val="24"/>
        </w:rPr>
      </w:pPr>
    </w:p>
    <w:p w14:paraId="3362DBBC" w14:textId="4F31C9C3"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w:t>
      </w:r>
    </w:p>
    <w:p w14:paraId="37BD7A0A" w14:textId="72CD51B2"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w:t>
      </w:r>
    </w:p>
    <w:p w14:paraId="1984A8E8" w14:textId="7BDA4F22"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5</w:t>
      </w:r>
    </w:p>
    <w:p w14:paraId="2730FC8E" w14:textId="6AC2C1DB" w:rsidR="318FEE59" w:rsidRDefault="318FEE59" w:rsidP="318FEE59">
      <w:pPr>
        <w:jc w:val="both"/>
        <w:rPr>
          <w:rFonts w:ascii="Arial" w:eastAsia="Arial" w:hAnsi="Arial" w:cs="Arial"/>
          <w:sz w:val="24"/>
          <w:szCs w:val="24"/>
        </w:rPr>
      </w:pPr>
    </w:p>
    <w:p w14:paraId="18BF1F30" w14:textId="35C7339D" w:rsidR="318FEE59" w:rsidRDefault="318FEE59" w:rsidP="318FEE59">
      <w:pPr>
        <w:jc w:val="both"/>
        <w:rPr>
          <w:rFonts w:ascii="Arial" w:eastAsia="Arial" w:hAnsi="Arial" w:cs="Arial"/>
          <w:sz w:val="24"/>
          <w:szCs w:val="24"/>
        </w:rPr>
      </w:pPr>
    </w:p>
    <w:p w14:paraId="65042342" w14:textId="03D5B5CD" w:rsidR="318FEE59" w:rsidRDefault="318FEE59" w:rsidP="318FEE59">
      <w:pPr>
        <w:jc w:val="both"/>
        <w:rPr>
          <w:rFonts w:ascii="Arial" w:eastAsia="Arial" w:hAnsi="Arial" w:cs="Arial"/>
          <w:b/>
          <w:bCs/>
          <w:sz w:val="24"/>
          <w:szCs w:val="24"/>
        </w:rPr>
      </w:pPr>
      <w:r w:rsidRPr="318FEE59">
        <w:rPr>
          <w:rFonts w:ascii="Arial" w:eastAsia="Arial" w:hAnsi="Arial" w:cs="Arial"/>
          <w:b/>
          <w:bCs/>
          <w:sz w:val="24"/>
          <w:szCs w:val="24"/>
        </w:rPr>
        <w:t xml:space="preserve">       5. Quality standards of the community engagement</w:t>
      </w:r>
    </w:p>
    <w:p w14:paraId="1C4D910D" w14:textId="6CE66CC6" w:rsidR="318FEE59" w:rsidRDefault="318FEE59" w:rsidP="318FEE59">
      <w:pPr>
        <w:jc w:val="both"/>
        <w:rPr>
          <w:rFonts w:ascii="Arial" w:eastAsia="Arial" w:hAnsi="Arial" w:cs="Arial"/>
          <w:sz w:val="24"/>
          <w:szCs w:val="24"/>
        </w:rPr>
      </w:pPr>
      <w:r w:rsidRPr="318FEE59">
        <w:rPr>
          <w:rFonts w:ascii="Arial" w:eastAsia="Arial" w:hAnsi="Arial" w:cs="Arial"/>
          <w:sz w:val="24"/>
          <w:szCs w:val="24"/>
        </w:rPr>
        <w:t>National Standards for community engagement are principles that</w:t>
      </w:r>
      <w:r w:rsidR="00B14324">
        <w:rPr>
          <w:rFonts w:ascii="Arial" w:eastAsia="Arial" w:hAnsi="Arial" w:cs="Arial"/>
          <w:sz w:val="24"/>
          <w:szCs w:val="24"/>
        </w:rPr>
        <w:t xml:space="preserve"> </w:t>
      </w:r>
      <w:r w:rsidRPr="318FEE59">
        <w:rPr>
          <w:rFonts w:ascii="Arial" w:eastAsia="Arial" w:hAnsi="Arial" w:cs="Arial"/>
          <w:sz w:val="24"/>
          <w:szCs w:val="24"/>
        </w:rPr>
        <w:t xml:space="preserve">support </w:t>
      </w:r>
      <w:r w:rsidR="00B14324">
        <w:rPr>
          <w:rFonts w:ascii="Arial" w:eastAsia="Arial" w:hAnsi="Arial" w:cs="Arial"/>
          <w:sz w:val="24"/>
          <w:szCs w:val="24"/>
        </w:rPr>
        <w:t>its</w:t>
      </w:r>
      <w:r w:rsidRPr="318FEE59">
        <w:rPr>
          <w:rFonts w:ascii="Arial" w:eastAsia="Arial" w:hAnsi="Arial" w:cs="Arial"/>
          <w:sz w:val="24"/>
          <w:szCs w:val="24"/>
        </w:rPr>
        <w:t xml:space="preserve"> process and improve the outcome of </w:t>
      </w:r>
      <w:r w:rsidR="00B14324">
        <w:rPr>
          <w:rFonts w:ascii="Arial" w:eastAsia="Arial" w:hAnsi="Arial" w:cs="Arial"/>
          <w:sz w:val="24"/>
          <w:szCs w:val="24"/>
        </w:rPr>
        <w:t>said</w:t>
      </w:r>
      <w:r w:rsidRPr="318FEE59">
        <w:rPr>
          <w:rFonts w:ascii="Arial" w:eastAsia="Arial" w:hAnsi="Arial" w:cs="Arial"/>
          <w:sz w:val="24"/>
          <w:szCs w:val="24"/>
        </w:rPr>
        <w:t xml:space="preserve"> process. These were launched in 2005 in Scotland and reviewed and updated during 2015/2016. (static1.squarespace.com).</w:t>
      </w:r>
    </w:p>
    <w:p w14:paraId="7617AA1D" w14:textId="35475944"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Some of the National Standards are outlined below:</w:t>
      </w:r>
    </w:p>
    <w:p w14:paraId="27360D2E" w14:textId="631A5717"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5.1. </w:t>
      </w:r>
      <w:r w:rsidRPr="318FEE59">
        <w:rPr>
          <w:rFonts w:ascii="Arial" w:eastAsia="Arial" w:hAnsi="Arial" w:cs="Arial"/>
          <w:b/>
          <w:bCs/>
          <w:sz w:val="24"/>
          <w:szCs w:val="24"/>
        </w:rPr>
        <w:t>Inclusion Standard</w:t>
      </w:r>
      <w:r w:rsidRPr="318FEE59">
        <w:rPr>
          <w:rFonts w:ascii="Arial" w:eastAsia="Arial" w:hAnsi="Arial" w:cs="Arial"/>
          <w:sz w:val="24"/>
          <w:szCs w:val="24"/>
        </w:rPr>
        <w:t>- Everyone including those excluded related to social or economic factors should be included in the community. Discriminating</w:t>
      </w:r>
      <w:r w:rsidR="007805F8">
        <w:rPr>
          <w:rFonts w:ascii="Arial" w:eastAsia="Arial" w:hAnsi="Arial" w:cs="Arial"/>
          <w:sz w:val="24"/>
          <w:szCs w:val="24"/>
        </w:rPr>
        <w:t xml:space="preserve"> </w:t>
      </w:r>
      <w:r w:rsidRPr="318FEE59">
        <w:rPr>
          <w:rFonts w:ascii="Arial" w:eastAsia="Arial" w:hAnsi="Arial" w:cs="Arial"/>
          <w:sz w:val="24"/>
          <w:szCs w:val="24"/>
        </w:rPr>
        <w:t xml:space="preserve">anyone because of age, disability, gender, marriage, pregnancy, </w:t>
      </w:r>
      <w:r w:rsidR="007805F8">
        <w:rPr>
          <w:rFonts w:ascii="Arial" w:eastAsia="Arial" w:hAnsi="Arial" w:cs="Arial"/>
          <w:sz w:val="24"/>
          <w:szCs w:val="24"/>
        </w:rPr>
        <w:t xml:space="preserve">or </w:t>
      </w:r>
      <w:r w:rsidRPr="318FEE59">
        <w:rPr>
          <w:rFonts w:ascii="Arial" w:eastAsia="Arial" w:hAnsi="Arial" w:cs="Arial"/>
          <w:sz w:val="24"/>
          <w:szCs w:val="24"/>
        </w:rPr>
        <w:t>sexual orientation is against the law.</w:t>
      </w:r>
    </w:p>
    <w:p w14:paraId="176A6C1C" w14:textId="0A1B9998"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5.2. </w:t>
      </w:r>
      <w:r w:rsidRPr="318FEE59">
        <w:rPr>
          <w:rFonts w:ascii="Arial" w:eastAsia="Arial" w:hAnsi="Arial" w:cs="Arial"/>
          <w:b/>
          <w:bCs/>
          <w:sz w:val="24"/>
          <w:szCs w:val="24"/>
        </w:rPr>
        <w:t>Support Standard</w:t>
      </w:r>
      <w:r w:rsidRPr="318FEE59">
        <w:rPr>
          <w:rFonts w:ascii="Arial" w:eastAsia="Arial" w:hAnsi="Arial" w:cs="Arial"/>
          <w:sz w:val="24"/>
          <w:szCs w:val="24"/>
        </w:rPr>
        <w:t>- carries out actions to remove barriers to people’s participation such as suitable transport, carrying for dependants, personal assistance, suitable and accessible venues, interpreters, access to social media and online resources, and appropriate time for organizing the meetings.</w:t>
      </w:r>
    </w:p>
    <w:p w14:paraId="0A39B399" w14:textId="180D6CC1"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5.3. </w:t>
      </w:r>
      <w:r w:rsidRPr="318FEE59">
        <w:rPr>
          <w:rFonts w:ascii="Arial" w:eastAsia="Arial" w:hAnsi="Arial" w:cs="Arial"/>
          <w:b/>
          <w:bCs/>
          <w:sz w:val="24"/>
          <w:szCs w:val="24"/>
        </w:rPr>
        <w:t>Planning Standard</w:t>
      </w:r>
      <w:r w:rsidRPr="318FEE59">
        <w:rPr>
          <w:rFonts w:ascii="Arial" w:eastAsia="Arial" w:hAnsi="Arial" w:cs="Arial"/>
          <w:sz w:val="24"/>
          <w:szCs w:val="24"/>
        </w:rPr>
        <w:t xml:space="preserve"> – People are involved from the start of the planning, all the information which can influence the process </w:t>
      </w:r>
      <w:r w:rsidR="007805F8">
        <w:rPr>
          <w:rFonts w:ascii="Arial" w:eastAsia="Arial" w:hAnsi="Arial" w:cs="Arial"/>
          <w:sz w:val="24"/>
          <w:szCs w:val="24"/>
        </w:rPr>
        <w:t xml:space="preserve">is </w:t>
      </w:r>
      <w:r w:rsidRPr="318FEE59">
        <w:rPr>
          <w:rFonts w:ascii="Arial" w:eastAsia="Arial" w:hAnsi="Arial" w:cs="Arial"/>
          <w:sz w:val="24"/>
          <w:szCs w:val="24"/>
        </w:rPr>
        <w:t>shared, the time frame for the process has been set up and there are enough resources to support the process.</w:t>
      </w:r>
    </w:p>
    <w:p w14:paraId="35337255" w14:textId="57EB31F4"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5.4. </w:t>
      </w:r>
      <w:r w:rsidRPr="318FEE59">
        <w:rPr>
          <w:rFonts w:ascii="Arial" w:eastAsia="Arial" w:hAnsi="Arial" w:cs="Arial"/>
          <w:b/>
          <w:bCs/>
          <w:sz w:val="24"/>
          <w:szCs w:val="24"/>
        </w:rPr>
        <w:t>Working together</w:t>
      </w:r>
      <w:r w:rsidRPr="318FEE59">
        <w:rPr>
          <w:rFonts w:ascii="Arial" w:eastAsia="Arial" w:hAnsi="Arial" w:cs="Arial"/>
          <w:sz w:val="24"/>
          <w:szCs w:val="24"/>
        </w:rPr>
        <w:t xml:space="preserve"> – For a successful community engagement project we need to be sure that everyone understands their role, and methods for communication, meets the needs of all participants, information is shared and understood by everyone involved, and there is clear and open communication and there is a trust and respect between the participants and people gets support to develop their skills and confidence.</w:t>
      </w:r>
    </w:p>
    <w:p w14:paraId="7E0433C3" w14:textId="317BC003"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5.5. </w:t>
      </w:r>
      <w:r w:rsidRPr="318FEE59">
        <w:rPr>
          <w:rFonts w:ascii="Arial" w:eastAsia="Arial" w:hAnsi="Arial" w:cs="Arial"/>
          <w:b/>
          <w:bCs/>
          <w:sz w:val="24"/>
          <w:szCs w:val="24"/>
        </w:rPr>
        <w:t>Method Standard</w:t>
      </w:r>
      <w:r w:rsidRPr="318FEE59">
        <w:rPr>
          <w:rFonts w:ascii="Arial" w:eastAsia="Arial" w:hAnsi="Arial" w:cs="Arial"/>
          <w:sz w:val="24"/>
          <w:szCs w:val="24"/>
        </w:rPr>
        <w:t xml:space="preserve"> – Methods that are used in the community engagement project should be appropriate and acceptable to participants and should encourage maximum participation and adapted, if necessary, in response to feedback.</w:t>
      </w:r>
    </w:p>
    <w:p w14:paraId="4E724127" w14:textId="2C767272"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Examples of community engagement methods are:</w:t>
      </w:r>
    </w:p>
    <w:p w14:paraId="1768BFED" w14:textId="135D35DA" w:rsidR="318FEE59" w:rsidRDefault="318FEE59" w:rsidP="318FEE59">
      <w:pPr>
        <w:jc w:val="both"/>
        <w:rPr>
          <w:rFonts w:ascii="Arial" w:eastAsia="Arial" w:hAnsi="Arial" w:cs="Arial"/>
          <w:sz w:val="24"/>
          <w:szCs w:val="24"/>
        </w:rPr>
      </w:pPr>
      <w:r w:rsidRPr="318FEE59">
        <w:rPr>
          <w:rFonts w:ascii="Arial" w:eastAsia="Arial" w:hAnsi="Arial" w:cs="Arial"/>
          <w:sz w:val="24"/>
          <w:szCs w:val="24"/>
        </w:rPr>
        <w:t>- Focus groups</w:t>
      </w:r>
    </w:p>
    <w:p w14:paraId="1FEC3911" w14:textId="14D3B714" w:rsidR="318FEE59" w:rsidRDefault="318FEE59" w:rsidP="318FEE59">
      <w:pPr>
        <w:jc w:val="both"/>
        <w:rPr>
          <w:rFonts w:ascii="Arial" w:eastAsia="Arial" w:hAnsi="Arial" w:cs="Arial"/>
          <w:sz w:val="24"/>
          <w:szCs w:val="24"/>
        </w:rPr>
      </w:pPr>
      <w:r w:rsidRPr="318FEE59">
        <w:rPr>
          <w:rFonts w:ascii="Arial" w:eastAsia="Arial" w:hAnsi="Arial" w:cs="Arial"/>
          <w:sz w:val="24"/>
          <w:szCs w:val="24"/>
        </w:rPr>
        <w:t>- Questionaries</w:t>
      </w:r>
    </w:p>
    <w:p w14:paraId="33B45169" w14:textId="151507B8"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-Surveys</w:t>
      </w:r>
    </w:p>
    <w:p w14:paraId="2905F6F3" w14:textId="5890D977"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-Public meetings</w:t>
      </w:r>
    </w:p>
    <w:p w14:paraId="7F4C5E9A" w14:textId="428BDF8A"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-Social media campaigns.</w:t>
      </w:r>
    </w:p>
    <w:p w14:paraId="5DFF434A" w14:textId="39EAE31E" w:rsidR="318FEE59" w:rsidRDefault="318FEE59" w:rsidP="318FEE59">
      <w:pPr>
        <w:jc w:val="both"/>
        <w:rPr>
          <w:rFonts w:ascii="Arial" w:eastAsia="Arial" w:hAnsi="Arial" w:cs="Arial"/>
          <w:sz w:val="24"/>
          <w:szCs w:val="24"/>
        </w:rPr>
      </w:pPr>
    </w:p>
    <w:p w14:paraId="68F417B3" w14:textId="469839AD"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w:t>
      </w:r>
    </w:p>
    <w:p w14:paraId="1E44D799" w14:textId="53383056"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6</w:t>
      </w:r>
    </w:p>
    <w:p w14:paraId="5A05F181" w14:textId="09201C37" w:rsidR="318FEE59" w:rsidRDefault="318FEE59" w:rsidP="318FEE59">
      <w:pPr>
        <w:jc w:val="both"/>
        <w:rPr>
          <w:rFonts w:ascii="Arial" w:eastAsia="Arial" w:hAnsi="Arial" w:cs="Arial"/>
          <w:sz w:val="24"/>
          <w:szCs w:val="24"/>
        </w:rPr>
      </w:pPr>
    </w:p>
    <w:p w14:paraId="16FEA6C5" w14:textId="4EFF129B" w:rsidR="318FEE59" w:rsidRDefault="318FEE59" w:rsidP="318FEE59">
      <w:pPr>
        <w:jc w:val="both"/>
        <w:rPr>
          <w:rFonts w:ascii="Arial" w:eastAsia="Arial" w:hAnsi="Arial" w:cs="Arial"/>
          <w:sz w:val="24"/>
          <w:szCs w:val="24"/>
        </w:rPr>
      </w:pPr>
    </w:p>
    <w:p w14:paraId="477A1ECB" w14:textId="70A0CC3B" w:rsidR="318FEE59" w:rsidRDefault="318FEE59" w:rsidP="318FEE59">
      <w:pPr>
        <w:jc w:val="both"/>
        <w:rPr>
          <w:rFonts w:ascii="Arial" w:eastAsia="Arial" w:hAnsi="Arial" w:cs="Arial"/>
          <w:sz w:val="24"/>
          <w:szCs w:val="24"/>
        </w:rPr>
      </w:pPr>
      <w:r w:rsidRPr="318FEE59">
        <w:rPr>
          <w:rFonts w:ascii="Arial" w:eastAsia="Arial" w:hAnsi="Arial" w:cs="Arial"/>
          <w:sz w:val="24"/>
          <w:szCs w:val="24"/>
        </w:rPr>
        <w:t>5.6.</w:t>
      </w:r>
      <w:r w:rsidRPr="318FEE59">
        <w:rPr>
          <w:rFonts w:ascii="Arial" w:eastAsia="Arial" w:hAnsi="Arial" w:cs="Arial"/>
          <w:b/>
          <w:bCs/>
          <w:sz w:val="24"/>
          <w:szCs w:val="24"/>
        </w:rPr>
        <w:t xml:space="preserve"> Communication Standard</w:t>
      </w:r>
      <w:r w:rsidRPr="318FEE59">
        <w:rPr>
          <w:rFonts w:ascii="Arial" w:eastAsia="Arial" w:hAnsi="Arial" w:cs="Arial"/>
          <w:sz w:val="24"/>
          <w:szCs w:val="24"/>
        </w:rPr>
        <w:t xml:space="preserve"> – During the community engagement process it is important that we communicate in a clear and understandable way, everyone has access to information so they can give you feedback regarding the engagement process, which options have been considered, the decisions and actions that have been agreed and the </w:t>
      </w:r>
      <w:bookmarkStart w:id="8" w:name="_Int_cvIwgytI"/>
      <w:r w:rsidRPr="318FEE59">
        <w:rPr>
          <w:rFonts w:ascii="Arial" w:eastAsia="Arial" w:hAnsi="Arial" w:cs="Arial"/>
          <w:sz w:val="24"/>
          <w:szCs w:val="24"/>
        </w:rPr>
        <w:t>reason why</w:t>
      </w:r>
      <w:bookmarkEnd w:id="8"/>
      <w:r w:rsidRPr="318FEE59">
        <w:rPr>
          <w:rFonts w:ascii="Arial" w:eastAsia="Arial" w:hAnsi="Arial" w:cs="Arial"/>
          <w:sz w:val="24"/>
          <w:szCs w:val="24"/>
        </w:rPr>
        <w:t xml:space="preserve"> is that so.</w:t>
      </w:r>
    </w:p>
    <w:p w14:paraId="48D3A7F2" w14:textId="359B9096"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5.7. </w:t>
      </w:r>
      <w:r w:rsidRPr="318FEE59">
        <w:rPr>
          <w:rFonts w:ascii="Arial" w:eastAsia="Arial" w:hAnsi="Arial" w:cs="Arial"/>
          <w:b/>
          <w:bCs/>
          <w:sz w:val="24"/>
          <w:szCs w:val="24"/>
        </w:rPr>
        <w:t>Impact Standard</w:t>
      </w:r>
      <w:r w:rsidRPr="318FEE59">
        <w:rPr>
          <w:rFonts w:ascii="Arial" w:eastAsia="Arial" w:hAnsi="Arial" w:cs="Arial"/>
          <w:sz w:val="24"/>
          <w:szCs w:val="24"/>
        </w:rPr>
        <w:t xml:space="preserve"> – is used to access the impact of the engagement and determine the outcome of the achievement and learnings, and evaluation helps for shaping future community engagement processes. It also provides feedback to the community on how the process has directed decisions and what has changed as a result.</w:t>
      </w:r>
    </w:p>
    <w:p w14:paraId="223D968C" w14:textId="16D39938" w:rsidR="318FEE59" w:rsidRDefault="318FEE59" w:rsidP="318FEE59">
      <w:pPr>
        <w:jc w:val="both"/>
        <w:rPr>
          <w:rFonts w:ascii="Arial" w:eastAsia="Arial" w:hAnsi="Arial" w:cs="Arial"/>
          <w:sz w:val="24"/>
          <w:szCs w:val="24"/>
        </w:rPr>
      </w:pPr>
    </w:p>
    <w:p w14:paraId="25182C48" w14:textId="7928AA01" w:rsidR="318FEE59" w:rsidRDefault="318FEE59" w:rsidP="318FEE59">
      <w:pPr>
        <w:jc w:val="both"/>
        <w:rPr>
          <w:rFonts w:ascii="Arial" w:eastAsia="Arial" w:hAnsi="Arial" w:cs="Arial"/>
          <w:sz w:val="24"/>
          <w:szCs w:val="24"/>
        </w:rPr>
      </w:pPr>
    </w:p>
    <w:p w14:paraId="5B6993C9" w14:textId="7C3C2BB0" w:rsidR="318FEE59" w:rsidRDefault="318FEE59" w:rsidP="318FEE59">
      <w:pPr>
        <w:jc w:val="both"/>
        <w:rPr>
          <w:rFonts w:ascii="Arial" w:eastAsia="Arial" w:hAnsi="Arial" w:cs="Arial"/>
          <w:sz w:val="24"/>
          <w:szCs w:val="24"/>
        </w:rPr>
      </w:pPr>
    </w:p>
    <w:p w14:paraId="4DA67E2E" w14:textId="4B5DDB61" w:rsidR="318FEE59" w:rsidRDefault="318FEE59" w:rsidP="318FEE59">
      <w:pPr>
        <w:jc w:val="both"/>
        <w:rPr>
          <w:rFonts w:ascii="Arial" w:eastAsia="Arial" w:hAnsi="Arial" w:cs="Arial"/>
          <w:b/>
          <w:bCs/>
          <w:sz w:val="24"/>
          <w:szCs w:val="24"/>
        </w:rPr>
      </w:pPr>
      <w:r w:rsidRPr="318FEE59">
        <w:rPr>
          <w:rFonts w:ascii="Arial" w:eastAsia="Arial" w:hAnsi="Arial" w:cs="Arial"/>
          <w:b/>
          <w:bCs/>
          <w:sz w:val="24"/>
          <w:szCs w:val="24"/>
        </w:rPr>
        <w:t xml:space="preserve">       6. Ways to Engage Project Stakeholders</w:t>
      </w:r>
    </w:p>
    <w:p w14:paraId="3A6F2184" w14:textId="26A03691"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According to </w:t>
      </w:r>
      <w:proofErr w:type="spellStart"/>
      <w:proofErr w:type="gramStart"/>
      <w:r w:rsidRPr="318FEE59">
        <w:rPr>
          <w:rFonts w:ascii="Arial" w:eastAsia="Arial" w:hAnsi="Arial" w:cs="Arial"/>
          <w:sz w:val="24"/>
          <w:szCs w:val="24"/>
        </w:rPr>
        <w:t>Harry.H</w:t>
      </w:r>
      <w:proofErr w:type="spellEnd"/>
      <w:r w:rsidRPr="318FEE59">
        <w:rPr>
          <w:rFonts w:ascii="Arial" w:eastAsia="Arial" w:hAnsi="Arial" w:cs="Arial"/>
          <w:sz w:val="24"/>
          <w:szCs w:val="24"/>
        </w:rPr>
        <w:t>,(</w:t>
      </w:r>
      <w:proofErr w:type="gramEnd"/>
      <w:r w:rsidRPr="318FEE59">
        <w:rPr>
          <w:rFonts w:ascii="Arial" w:eastAsia="Arial" w:hAnsi="Arial" w:cs="Arial"/>
          <w:sz w:val="24"/>
          <w:szCs w:val="24"/>
        </w:rPr>
        <w:t xml:space="preserve">2018) </w:t>
      </w:r>
      <w:r w:rsidR="007805F8">
        <w:rPr>
          <w:rFonts w:ascii="Arial" w:eastAsia="Arial" w:hAnsi="Arial" w:cs="Arial"/>
          <w:sz w:val="24"/>
          <w:szCs w:val="24"/>
        </w:rPr>
        <w:t>st</w:t>
      </w:r>
      <w:r w:rsidRPr="318FEE59">
        <w:rPr>
          <w:rFonts w:ascii="Arial" w:eastAsia="Arial" w:hAnsi="Arial" w:cs="Arial"/>
          <w:sz w:val="24"/>
          <w:szCs w:val="24"/>
        </w:rPr>
        <w:t>akeholders engagement involves methods to persuade and involve individuals, groups, and organizations who may be affected or may affect the project. The Stakeholders Engagement Plan identifies the strategies necessary for stakeholders' involvement in some particular project and its execution as well. He outlined ten ways how to engage project stakeholders which are described below.</w:t>
      </w:r>
    </w:p>
    <w:p w14:paraId="4800C71E" w14:textId="6E5BA847" w:rsidR="318FEE59" w:rsidRDefault="318FEE59" w:rsidP="318FEE59">
      <w:pPr>
        <w:jc w:val="both"/>
        <w:rPr>
          <w:rFonts w:ascii="Arial" w:eastAsia="Arial" w:hAnsi="Arial" w:cs="Arial"/>
          <w:sz w:val="24"/>
          <w:szCs w:val="24"/>
        </w:rPr>
      </w:pPr>
      <w:r w:rsidRPr="318FEE59">
        <w:rPr>
          <w:rFonts w:ascii="Arial" w:eastAsia="Arial" w:hAnsi="Arial" w:cs="Arial"/>
          <w:sz w:val="24"/>
          <w:szCs w:val="24"/>
        </w:rPr>
        <w:t>6.1. Early identification of the stakeholders and understand</w:t>
      </w:r>
      <w:r w:rsidR="007805F8">
        <w:rPr>
          <w:rFonts w:ascii="Arial" w:eastAsia="Arial" w:hAnsi="Arial" w:cs="Arial"/>
          <w:sz w:val="24"/>
          <w:szCs w:val="24"/>
        </w:rPr>
        <w:t>ing</w:t>
      </w:r>
      <w:r w:rsidRPr="318FEE59">
        <w:rPr>
          <w:rFonts w:ascii="Arial" w:eastAsia="Arial" w:hAnsi="Arial" w:cs="Arial"/>
          <w:sz w:val="24"/>
          <w:szCs w:val="24"/>
        </w:rPr>
        <w:t xml:space="preserve"> who they are;</w:t>
      </w:r>
    </w:p>
    <w:p w14:paraId="2EAE0E99" w14:textId="27DD363B" w:rsidR="318FEE59" w:rsidRDefault="318FEE59" w:rsidP="318FEE59">
      <w:pPr>
        <w:jc w:val="both"/>
        <w:rPr>
          <w:rFonts w:ascii="Arial" w:eastAsia="Arial" w:hAnsi="Arial" w:cs="Arial"/>
          <w:sz w:val="24"/>
          <w:szCs w:val="24"/>
        </w:rPr>
      </w:pPr>
      <w:r w:rsidRPr="318FEE59">
        <w:rPr>
          <w:rFonts w:ascii="Arial" w:eastAsia="Arial" w:hAnsi="Arial" w:cs="Arial"/>
          <w:sz w:val="24"/>
          <w:szCs w:val="24"/>
        </w:rPr>
        <w:t>6.2. Get stakeholders talking to one another – gives resolving of</w:t>
      </w:r>
      <w:r w:rsidR="007805F8">
        <w:rPr>
          <w:rFonts w:ascii="Arial" w:eastAsia="Arial" w:hAnsi="Arial" w:cs="Arial"/>
          <w:sz w:val="24"/>
          <w:szCs w:val="24"/>
        </w:rPr>
        <w:t xml:space="preserve"> the</w:t>
      </w:r>
      <w:r w:rsidRPr="318FEE59">
        <w:rPr>
          <w:rFonts w:ascii="Arial" w:eastAsia="Arial" w:hAnsi="Arial" w:cs="Arial"/>
          <w:sz w:val="24"/>
          <w:szCs w:val="24"/>
        </w:rPr>
        <w:t xml:space="preserve"> conflicts as soon as possible;</w:t>
      </w:r>
    </w:p>
    <w:p w14:paraId="19BD2046" w14:textId="58A0FD94" w:rsidR="318FEE59" w:rsidRDefault="318FEE59" w:rsidP="318FEE59">
      <w:pPr>
        <w:jc w:val="both"/>
        <w:rPr>
          <w:rFonts w:ascii="Arial" w:eastAsia="Arial" w:hAnsi="Arial" w:cs="Arial"/>
          <w:sz w:val="24"/>
          <w:szCs w:val="24"/>
        </w:rPr>
      </w:pPr>
      <w:r w:rsidRPr="318FEE59">
        <w:rPr>
          <w:rFonts w:ascii="Arial" w:eastAsia="Arial" w:hAnsi="Arial" w:cs="Arial"/>
          <w:sz w:val="24"/>
          <w:szCs w:val="24"/>
        </w:rPr>
        <w:t>6.3. seek to understand before being understood – participants want to be heard first;</w:t>
      </w:r>
    </w:p>
    <w:p w14:paraId="2999F2D0" w14:textId="229BDC4E" w:rsidR="318FEE59" w:rsidRDefault="318FEE59" w:rsidP="318FEE59">
      <w:pPr>
        <w:jc w:val="both"/>
        <w:rPr>
          <w:rFonts w:ascii="Arial" w:eastAsia="Arial" w:hAnsi="Arial" w:cs="Arial"/>
          <w:sz w:val="24"/>
          <w:szCs w:val="24"/>
        </w:rPr>
      </w:pPr>
      <w:r w:rsidRPr="318FEE59">
        <w:rPr>
          <w:rFonts w:ascii="Arial" w:eastAsia="Arial" w:hAnsi="Arial" w:cs="Arial"/>
          <w:sz w:val="24"/>
          <w:szCs w:val="24"/>
        </w:rPr>
        <w:t>6.4. Listen – when possible face-to-face listening and asking questions;</w:t>
      </w:r>
    </w:p>
    <w:p w14:paraId="3B77CFB0" w14:textId="2E36D812" w:rsidR="318FEE59" w:rsidRDefault="318FEE59" w:rsidP="318FEE59">
      <w:pPr>
        <w:jc w:val="both"/>
        <w:rPr>
          <w:rFonts w:ascii="Arial" w:eastAsia="Arial" w:hAnsi="Arial" w:cs="Arial"/>
          <w:sz w:val="24"/>
          <w:szCs w:val="24"/>
        </w:rPr>
      </w:pPr>
      <w:r w:rsidRPr="318FEE59">
        <w:rPr>
          <w:rFonts w:ascii="Arial" w:eastAsia="Arial" w:hAnsi="Arial" w:cs="Arial"/>
          <w:sz w:val="24"/>
          <w:szCs w:val="24"/>
        </w:rPr>
        <w:t>6.5. lead with integrity – means say what you mean and mean what you say;</w:t>
      </w:r>
    </w:p>
    <w:p w14:paraId="242BFADB" w14:textId="247DCB95" w:rsidR="318FEE59" w:rsidRDefault="318FEE59" w:rsidP="318FEE59">
      <w:pPr>
        <w:jc w:val="both"/>
        <w:rPr>
          <w:rFonts w:ascii="Arial" w:eastAsia="Arial" w:hAnsi="Arial" w:cs="Arial"/>
          <w:sz w:val="24"/>
          <w:szCs w:val="24"/>
        </w:rPr>
      </w:pPr>
      <w:r w:rsidRPr="318FEE59">
        <w:rPr>
          <w:rFonts w:ascii="Arial" w:eastAsia="Arial" w:hAnsi="Arial" w:cs="Arial"/>
          <w:sz w:val="24"/>
          <w:szCs w:val="24"/>
        </w:rPr>
        <w:t>6.6. Engage the stakeholders with the estimates and commit to provid</w:t>
      </w:r>
      <w:r w:rsidR="007805F8">
        <w:rPr>
          <w:rFonts w:ascii="Arial" w:eastAsia="Arial" w:hAnsi="Arial" w:cs="Arial"/>
          <w:sz w:val="24"/>
          <w:szCs w:val="24"/>
        </w:rPr>
        <w:t>ing</w:t>
      </w:r>
      <w:r w:rsidRPr="318FEE59">
        <w:rPr>
          <w:rFonts w:ascii="Arial" w:eastAsia="Arial" w:hAnsi="Arial" w:cs="Arial"/>
          <w:sz w:val="24"/>
          <w:szCs w:val="24"/>
        </w:rPr>
        <w:t xml:space="preserve"> refined estimates throughout the project;</w:t>
      </w:r>
    </w:p>
    <w:p w14:paraId="1BEC4DF1" w14:textId="022E3F28" w:rsidR="318FEE59" w:rsidRDefault="318FEE59" w:rsidP="318FEE59">
      <w:pPr>
        <w:jc w:val="both"/>
        <w:rPr>
          <w:rFonts w:ascii="Arial" w:eastAsia="Arial" w:hAnsi="Arial" w:cs="Arial"/>
          <w:sz w:val="24"/>
          <w:szCs w:val="24"/>
        </w:rPr>
      </w:pPr>
      <w:r w:rsidRPr="318FEE59">
        <w:rPr>
          <w:rFonts w:ascii="Arial" w:eastAsia="Arial" w:hAnsi="Arial" w:cs="Arial"/>
          <w:sz w:val="24"/>
          <w:szCs w:val="24"/>
        </w:rPr>
        <w:t>6.7. Work with the team – helps for better understanding of the project and the tasks;</w:t>
      </w:r>
    </w:p>
    <w:p w14:paraId="3EA7C794" w14:textId="0B67DCAF" w:rsidR="318FEE59" w:rsidRDefault="318FEE59" w:rsidP="318FEE59">
      <w:pPr>
        <w:jc w:val="both"/>
        <w:rPr>
          <w:rFonts w:ascii="Arial" w:eastAsia="Arial" w:hAnsi="Arial" w:cs="Arial"/>
          <w:sz w:val="24"/>
          <w:szCs w:val="24"/>
        </w:rPr>
      </w:pPr>
      <w:r w:rsidRPr="318FEE59">
        <w:rPr>
          <w:rFonts w:ascii="Arial" w:eastAsia="Arial" w:hAnsi="Arial" w:cs="Arial"/>
          <w:sz w:val="24"/>
          <w:szCs w:val="24"/>
        </w:rPr>
        <w:t>6.8. Manage expectations – clarifying many aspects of the project will be done by working with the team;</w:t>
      </w:r>
    </w:p>
    <w:p w14:paraId="5538EC31" w14:textId="23A376C0" w:rsidR="318FEE59" w:rsidRDefault="318FEE59" w:rsidP="318FEE59">
      <w:pPr>
        <w:jc w:val="both"/>
        <w:rPr>
          <w:rFonts w:ascii="Arial" w:eastAsia="Arial" w:hAnsi="Arial" w:cs="Arial"/>
          <w:sz w:val="24"/>
          <w:szCs w:val="24"/>
        </w:rPr>
      </w:pPr>
      <w:r w:rsidRPr="318FEE59">
        <w:rPr>
          <w:rFonts w:ascii="Arial" w:eastAsia="Arial" w:hAnsi="Arial" w:cs="Arial"/>
          <w:sz w:val="24"/>
          <w:szCs w:val="24"/>
        </w:rPr>
        <w:t>6.9. Say Thank You - when responding to the team members and other stakeholders after completing the activities;</w:t>
      </w:r>
    </w:p>
    <w:p w14:paraId="4DC644C0" w14:textId="5B905B5E" w:rsidR="318FEE59" w:rsidRDefault="318FEE59" w:rsidP="318FEE59">
      <w:pPr>
        <w:jc w:val="both"/>
        <w:rPr>
          <w:rFonts w:ascii="Arial" w:eastAsia="Arial" w:hAnsi="Arial" w:cs="Arial"/>
          <w:sz w:val="24"/>
          <w:szCs w:val="24"/>
        </w:rPr>
      </w:pPr>
      <w:r w:rsidRPr="318FEE59">
        <w:rPr>
          <w:rFonts w:ascii="Arial" w:eastAsia="Arial" w:hAnsi="Arial" w:cs="Arial"/>
          <w:sz w:val="24"/>
          <w:szCs w:val="24"/>
        </w:rPr>
        <w:t>6.10. Communication is crucial through a variety of channels.</w:t>
      </w:r>
    </w:p>
    <w:p w14:paraId="633C9B8E" w14:textId="0B4B8A22"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7</w:t>
      </w:r>
    </w:p>
    <w:p w14:paraId="03BEBD15" w14:textId="35F321EE" w:rsidR="318FEE59" w:rsidRDefault="318FEE59" w:rsidP="318FEE59">
      <w:pPr>
        <w:jc w:val="both"/>
        <w:rPr>
          <w:rFonts w:ascii="Arial" w:eastAsia="Arial" w:hAnsi="Arial" w:cs="Arial"/>
          <w:sz w:val="24"/>
          <w:szCs w:val="24"/>
        </w:rPr>
      </w:pPr>
    </w:p>
    <w:p w14:paraId="2FDE5D6F" w14:textId="20DC1CEC" w:rsidR="318FEE59" w:rsidRDefault="318FEE59" w:rsidP="318FEE59">
      <w:pPr>
        <w:jc w:val="both"/>
        <w:rPr>
          <w:rFonts w:ascii="Arial" w:eastAsia="Arial" w:hAnsi="Arial" w:cs="Arial"/>
          <w:sz w:val="24"/>
          <w:szCs w:val="24"/>
        </w:rPr>
      </w:pPr>
    </w:p>
    <w:p w14:paraId="6D240BA9" w14:textId="335C4EBB" w:rsidR="318FEE59" w:rsidRDefault="318FEE59" w:rsidP="318FEE59">
      <w:pPr>
        <w:jc w:val="both"/>
        <w:rPr>
          <w:rFonts w:ascii="Arial" w:eastAsia="Arial" w:hAnsi="Arial" w:cs="Arial"/>
          <w:b/>
          <w:bCs/>
          <w:sz w:val="24"/>
          <w:szCs w:val="24"/>
        </w:rPr>
      </w:pPr>
      <w:r w:rsidRPr="318FEE59">
        <w:rPr>
          <w:rFonts w:ascii="Arial" w:eastAsia="Arial" w:hAnsi="Arial" w:cs="Arial"/>
          <w:b/>
          <w:bCs/>
          <w:sz w:val="24"/>
          <w:szCs w:val="24"/>
        </w:rPr>
        <w:t xml:space="preserve">          7. Methods and Techniques for Community Engagement Project</w:t>
      </w:r>
    </w:p>
    <w:p w14:paraId="0C0750EB" w14:textId="0CEC7B1D"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A </w:t>
      </w:r>
      <w:r w:rsidR="001414F2">
        <w:rPr>
          <w:rFonts w:ascii="Arial" w:eastAsia="Arial" w:hAnsi="Arial" w:cs="Arial"/>
          <w:sz w:val="24"/>
          <w:szCs w:val="24"/>
        </w:rPr>
        <w:t>broad</w:t>
      </w:r>
      <w:r w:rsidRPr="318FEE59">
        <w:rPr>
          <w:rFonts w:ascii="Arial" w:eastAsia="Arial" w:hAnsi="Arial" w:cs="Arial"/>
          <w:sz w:val="24"/>
          <w:szCs w:val="24"/>
        </w:rPr>
        <w:t xml:space="preserve"> range of </w:t>
      </w:r>
      <w:r w:rsidR="001414F2">
        <w:rPr>
          <w:rFonts w:ascii="Arial" w:eastAsia="Arial" w:hAnsi="Arial" w:cs="Arial"/>
          <w:sz w:val="24"/>
          <w:szCs w:val="24"/>
        </w:rPr>
        <w:t xml:space="preserve">processes </w:t>
      </w:r>
      <w:r w:rsidRPr="318FEE59">
        <w:rPr>
          <w:rFonts w:ascii="Arial" w:eastAsia="Arial" w:hAnsi="Arial" w:cs="Arial"/>
          <w:sz w:val="24"/>
          <w:szCs w:val="24"/>
        </w:rPr>
        <w:t>and techniques for engagement events are outlined in the following section suggesting how each method could contribute to developing or reviewing a community plan. (Community Planning Toolkit, online)</w:t>
      </w:r>
    </w:p>
    <w:p w14:paraId="36F92A7A" w14:textId="26FA9D14"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7.1. </w:t>
      </w:r>
      <w:r w:rsidRPr="318FEE59">
        <w:rPr>
          <w:rFonts w:ascii="Arial" w:eastAsia="Arial" w:hAnsi="Arial" w:cs="Arial"/>
          <w:b/>
          <w:bCs/>
          <w:sz w:val="24"/>
          <w:szCs w:val="24"/>
        </w:rPr>
        <w:t>Art and Creativity</w:t>
      </w:r>
      <w:r w:rsidRPr="318FEE59">
        <w:rPr>
          <w:rFonts w:ascii="Arial" w:eastAsia="Arial" w:hAnsi="Arial" w:cs="Arial"/>
          <w:sz w:val="24"/>
          <w:szCs w:val="24"/>
        </w:rPr>
        <w:t xml:space="preserve"> – Include photography, poems, artwork, and TV game shows. These methods are useful</w:t>
      </w:r>
      <w:r w:rsidR="001414F2">
        <w:rPr>
          <w:rFonts w:ascii="Arial" w:eastAsia="Arial" w:hAnsi="Arial" w:cs="Arial"/>
          <w:sz w:val="24"/>
          <w:szCs w:val="24"/>
        </w:rPr>
        <w:t xml:space="preserve"> as they can raise awareness and interest</w:t>
      </w:r>
      <w:r w:rsidR="00E01D7A">
        <w:rPr>
          <w:rFonts w:ascii="Arial" w:eastAsia="Arial" w:hAnsi="Arial" w:cs="Arial"/>
          <w:sz w:val="24"/>
          <w:szCs w:val="24"/>
        </w:rPr>
        <w:t xml:space="preserve"> in the project by </w:t>
      </w:r>
      <w:r w:rsidRPr="318FEE59">
        <w:rPr>
          <w:rFonts w:ascii="Arial" w:eastAsia="Arial" w:hAnsi="Arial" w:cs="Arial"/>
          <w:sz w:val="24"/>
          <w:szCs w:val="24"/>
        </w:rPr>
        <w:t>involving local people</w:t>
      </w:r>
      <w:r w:rsidR="00E01D7A">
        <w:rPr>
          <w:rFonts w:ascii="Arial" w:eastAsia="Arial" w:hAnsi="Arial" w:cs="Arial"/>
          <w:sz w:val="24"/>
          <w:szCs w:val="24"/>
        </w:rPr>
        <w:t xml:space="preserve">, no matter their </w:t>
      </w:r>
      <w:r w:rsidRPr="318FEE59">
        <w:rPr>
          <w:rFonts w:ascii="Arial" w:eastAsia="Arial" w:hAnsi="Arial" w:cs="Arial"/>
          <w:sz w:val="24"/>
          <w:szCs w:val="24"/>
        </w:rPr>
        <w:t>age</w:t>
      </w:r>
      <w:r w:rsidR="00E01D7A">
        <w:rPr>
          <w:rFonts w:ascii="Arial" w:eastAsia="Arial" w:hAnsi="Arial" w:cs="Arial"/>
          <w:sz w:val="24"/>
          <w:szCs w:val="24"/>
        </w:rPr>
        <w:t>.</w:t>
      </w:r>
    </w:p>
    <w:p w14:paraId="7C896908" w14:textId="0B5A444C"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Strengths:</w:t>
      </w:r>
    </w:p>
    <w:p w14:paraId="1631140F" w14:textId="134EBE94"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-Suitable for all age group</w:t>
      </w:r>
      <w:r w:rsidR="00E01D7A">
        <w:rPr>
          <w:rFonts w:ascii="Arial" w:eastAsia="Arial" w:hAnsi="Arial" w:cs="Arial"/>
          <w:sz w:val="24"/>
          <w:szCs w:val="24"/>
        </w:rPr>
        <w:t>s</w:t>
      </w:r>
      <w:r w:rsidRPr="318FEE59">
        <w:rPr>
          <w:rFonts w:ascii="Arial" w:eastAsia="Arial" w:hAnsi="Arial" w:cs="Arial"/>
          <w:sz w:val="24"/>
          <w:szCs w:val="24"/>
        </w:rPr>
        <w:t>;</w:t>
      </w:r>
    </w:p>
    <w:p w14:paraId="1F2B72BB" w14:textId="29328CC2"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-Enables </w:t>
      </w:r>
      <w:r w:rsidR="00E01D7A">
        <w:rPr>
          <w:rFonts w:ascii="Arial" w:eastAsia="Arial" w:hAnsi="Arial" w:cs="Arial"/>
          <w:sz w:val="24"/>
          <w:szCs w:val="24"/>
        </w:rPr>
        <w:t>creativity to be expressed via participants</w:t>
      </w:r>
      <w:r w:rsidRPr="318FEE59">
        <w:rPr>
          <w:rFonts w:ascii="Arial" w:eastAsia="Arial" w:hAnsi="Arial" w:cs="Arial"/>
          <w:sz w:val="24"/>
          <w:szCs w:val="24"/>
        </w:rPr>
        <w:t>;</w:t>
      </w:r>
    </w:p>
    <w:p w14:paraId="3B4AA577" w14:textId="29A3CFC5"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w:t>
      </w:r>
      <w:r w:rsidR="00E01D7A">
        <w:rPr>
          <w:rFonts w:ascii="Arial" w:eastAsia="Arial" w:hAnsi="Arial" w:cs="Arial"/>
          <w:sz w:val="24"/>
          <w:szCs w:val="24"/>
        </w:rPr>
        <w:t>A common vision can be developed;</w:t>
      </w:r>
    </w:p>
    <w:p w14:paraId="1C7BFEB5" w14:textId="74364160"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Weaknesses:</w:t>
      </w:r>
    </w:p>
    <w:p w14:paraId="3465F248" w14:textId="32A3C40F"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-Lack of confidence in the creative skills;</w:t>
      </w:r>
    </w:p>
    <w:p w14:paraId="3392AE42" w14:textId="5B82DB7C"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 Requires larger space;</w:t>
      </w:r>
    </w:p>
    <w:p w14:paraId="6D05091B" w14:textId="5E0F5CB1"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 Difficulties in interpreting ideas.</w:t>
      </w:r>
    </w:p>
    <w:p w14:paraId="6BD6F8D4" w14:textId="1FE6F72D" w:rsidR="318FEE59" w:rsidRDefault="318FEE59" w:rsidP="318FEE59">
      <w:pPr>
        <w:jc w:val="both"/>
        <w:rPr>
          <w:rFonts w:ascii="Arial" w:eastAsia="Arial" w:hAnsi="Arial" w:cs="Arial"/>
          <w:sz w:val="24"/>
          <w:szCs w:val="24"/>
        </w:rPr>
      </w:pPr>
      <w:r w:rsidRPr="318FEE59">
        <w:rPr>
          <w:rFonts w:ascii="Arial" w:eastAsia="Arial" w:hAnsi="Arial" w:cs="Arial"/>
          <w:sz w:val="24"/>
          <w:szCs w:val="24"/>
        </w:rPr>
        <w:t>7.2.</w:t>
      </w:r>
      <w:r w:rsidRPr="318FEE59">
        <w:rPr>
          <w:rFonts w:ascii="Arial" w:eastAsia="Arial" w:hAnsi="Arial" w:cs="Arial"/>
          <w:b/>
          <w:bCs/>
          <w:sz w:val="24"/>
          <w:szCs w:val="24"/>
        </w:rPr>
        <w:t xml:space="preserve"> Community Mapping</w:t>
      </w:r>
      <w:r w:rsidRPr="318FEE59">
        <w:rPr>
          <w:rFonts w:ascii="Arial" w:eastAsia="Arial" w:hAnsi="Arial" w:cs="Arial"/>
          <w:sz w:val="24"/>
          <w:szCs w:val="24"/>
        </w:rPr>
        <w:t xml:space="preserve"> – </w:t>
      </w:r>
      <w:r w:rsidR="002D5251">
        <w:rPr>
          <w:rFonts w:ascii="Arial" w:eastAsia="Arial" w:hAnsi="Arial" w:cs="Arial"/>
          <w:sz w:val="24"/>
          <w:szCs w:val="24"/>
        </w:rPr>
        <w:t>People with a variety of levels in capability engaging</w:t>
      </w:r>
      <w:r w:rsidRPr="318FEE59">
        <w:rPr>
          <w:rFonts w:ascii="Arial" w:eastAsia="Arial" w:hAnsi="Arial" w:cs="Arial"/>
          <w:sz w:val="24"/>
          <w:szCs w:val="24"/>
        </w:rPr>
        <w:t xml:space="preserve">. </w:t>
      </w:r>
      <w:bookmarkStart w:id="9" w:name="_Int_krClylTT"/>
      <w:r w:rsidR="002D5251">
        <w:rPr>
          <w:rFonts w:ascii="Arial" w:eastAsia="Arial" w:hAnsi="Arial" w:cs="Arial"/>
          <w:sz w:val="24"/>
          <w:szCs w:val="24"/>
        </w:rPr>
        <w:t xml:space="preserve">Multiple </w:t>
      </w:r>
      <w:r w:rsidRPr="318FEE59">
        <w:rPr>
          <w:rFonts w:ascii="Arial" w:eastAsia="Arial" w:hAnsi="Arial" w:cs="Arial"/>
          <w:sz w:val="24"/>
          <w:szCs w:val="24"/>
        </w:rPr>
        <w:t>aspects</w:t>
      </w:r>
      <w:bookmarkEnd w:id="9"/>
      <w:r w:rsidR="002D5251">
        <w:rPr>
          <w:rFonts w:ascii="Arial" w:eastAsia="Arial" w:hAnsi="Arial" w:cs="Arial"/>
          <w:sz w:val="24"/>
          <w:szCs w:val="24"/>
        </w:rPr>
        <w:t xml:space="preserve"> and assets like the community, facilities</w:t>
      </w:r>
      <w:r w:rsidR="007805F8">
        <w:rPr>
          <w:rFonts w:ascii="Arial" w:eastAsia="Arial" w:hAnsi="Arial" w:cs="Arial"/>
          <w:sz w:val="24"/>
          <w:szCs w:val="24"/>
        </w:rPr>
        <w:t xml:space="preserve">, </w:t>
      </w:r>
      <w:r w:rsidR="002D5251">
        <w:rPr>
          <w:rFonts w:ascii="Arial" w:eastAsia="Arial" w:hAnsi="Arial" w:cs="Arial"/>
          <w:sz w:val="24"/>
          <w:szCs w:val="24"/>
        </w:rPr>
        <w:t>and the use of the land can be mapped</w:t>
      </w:r>
      <w:r w:rsidRPr="318FEE59">
        <w:rPr>
          <w:rFonts w:ascii="Arial" w:eastAsia="Arial" w:hAnsi="Arial" w:cs="Arial"/>
          <w:sz w:val="24"/>
          <w:szCs w:val="24"/>
        </w:rPr>
        <w:t>.</w:t>
      </w:r>
    </w:p>
    <w:p w14:paraId="05FDB7FD" w14:textId="30EB4AB4" w:rsidR="318FEE59" w:rsidRDefault="318FEE59" w:rsidP="318FEE59">
      <w:pPr>
        <w:jc w:val="both"/>
        <w:rPr>
          <w:rFonts w:ascii="Arial" w:eastAsia="Arial" w:hAnsi="Arial" w:cs="Arial"/>
          <w:sz w:val="24"/>
          <w:szCs w:val="24"/>
        </w:rPr>
      </w:pPr>
      <w:r w:rsidRPr="318FEE59">
        <w:rPr>
          <w:rFonts w:ascii="Arial" w:eastAsia="Arial" w:hAnsi="Arial" w:cs="Arial"/>
          <w:sz w:val="24"/>
          <w:szCs w:val="24"/>
        </w:rPr>
        <w:t>Strengths:</w:t>
      </w:r>
    </w:p>
    <w:p w14:paraId="0C0AD038" w14:textId="70A8ED04"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-Encourages </w:t>
      </w:r>
      <w:r w:rsidR="002D5251">
        <w:rPr>
          <w:rFonts w:ascii="Arial" w:eastAsia="Arial" w:hAnsi="Arial" w:cs="Arial"/>
          <w:sz w:val="24"/>
          <w:szCs w:val="24"/>
        </w:rPr>
        <w:t>communication</w:t>
      </w:r>
      <w:r w:rsidRPr="318FEE59">
        <w:rPr>
          <w:rFonts w:ascii="Arial" w:eastAsia="Arial" w:hAnsi="Arial" w:cs="Arial"/>
          <w:sz w:val="24"/>
          <w:szCs w:val="24"/>
        </w:rPr>
        <w:t>;</w:t>
      </w:r>
    </w:p>
    <w:p w14:paraId="5C3FBAD5" w14:textId="722D33B4" w:rsidR="318FEE59" w:rsidRDefault="318FEE59" w:rsidP="318FEE59">
      <w:pPr>
        <w:jc w:val="both"/>
        <w:rPr>
          <w:rFonts w:ascii="Arial" w:eastAsia="Arial" w:hAnsi="Arial" w:cs="Arial"/>
          <w:sz w:val="24"/>
          <w:szCs w:val="24"/>
        </w:rPr>
      </w:pPr>
      <w:r w:rsidRPr="318FEE59">
        <w:rPr>
          <w:rFonts w:ascii="Arial" w:eastAsia="Arial" w:hAnsi="Arial" w:cs="Arial"/>
          <w:sz w:val="24"/>
          <w:szCs w:val="24"/>
        </w:rPr>
        <w:t>-</w:t>
      </w:r>
      <w:r w:rsidR="002D5251">
        <w:rPr>
          <w:rFonts w:ascii="Arial" w:eastAsia="Arial" w:hAnsi="Arial" w:cs="Arial"/>
          <w:sz w:val="24"/>
          <w:szCs w:val="24"/>
        </w:rPr>
        <w:t>Creates</w:t>
      </w:r>
      <w:r w:rsidRPr="318FEE59">
        <w:rPr>
          <w:rFonts w:ascii="Arial" w:eastAsia="Arial" w:hAnsi="Arial" w:cs="Arial"/>
          <w:sz w:val="24"/>
          <w:szCs w:val="24"/>
        </w:rPr>
        <w:t xml:space="preserve"> a perception of community ownership;</w:t>
      </w:r>
    </w:p>
    <w:p w14:paraId="2BEFDB2C" w14:textId="4B842C93"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-Helps </w:t>
      </w:r>
      <w:r w:rsidR="002D5251">
        <w:rPr>
          <w:rFonts w:ascii="Arial" w:eastAsia="Arial" w:hAnsi="Arial" w:cs="Arial"/>
          <w:sz w:val="24"/>
          <w:szCs w:val="24"/>
        </w:rPr>
        <w:t xml:space="preserve">acknowledge </w:t>
      </w:r>
      <w:r w:rsidRPr="318FEE59">
        <w:rPr>
          <w:rFonts w:ascii="Arial" w:eastAsia="Arial" w:hAnsi="Arial" w:cs="Arial"/>
          <w:sz w:val="24"/>
          <w:szCs w:val="24"/>
        </w:rPr>
        <w:t>diverse ways of the community.</w:t>
      </w:r>
    </w:p>
    <w:p w14:paraId="1F730AF1" w14:textId="67B9E72A" w:rsidR="318FEE59" w:rsidRDefault="318FEE59" w:rsidP="318FEE59">
      <w:pPr>
        <w:jc w:val="both"/>
        <w:rPr>
          <w:rFonts w:ascii="Arial" w:eastAsia="Arial" w:hAnsi="Arial" w:cs="Arial"/>
          <w:sz w:val="24"/>
          <w:szCs w:val="24"/>
        </w:rPr>
      </w:pPr>
      <w:r w:rsidRPr="318FEE59">
        <w:rPr>
          <w:rFonts w:ascii="Arial" w:eastAsia="Arial" w:hAnsi="Arial" w:cs="Arial"/>
          <w:sz w:val="24"/>
          <w:szCs w:val="24"/>
        </w:rPr>
        <w:t>Weaknesses:</w:t>
      </w:r>
    </w:p>
    <w:p w14:paraId="00E2325C" w14:textId="56E24C70" w:rsidR="318FEE59" w:rsidRDefault="318FEE59" w:rsidP="318FEE59">
      <w:pPr>
        <w:jc w:val="both"/>
        <w:rPr>
          <w:rFonts w:ascii="Arial" w:eastAsia="Arial" w:hAnsi="Arial" w:cs="Arial"/>
          <w:sz w:val="24"/>
          <w:szCs w:val="24"/>
        </w:rPr>
      </w:pPr>
      <w:r w:rsidRPr="318FEE59">
        <w:rPr>
          <w:rFonts w:ascii="Arial" w:eastAsia="Arial" w:hAnsi="Arial" w:cs="Arial"/>
          <w:sz w:val="24"/>
          <w:szCs w:val="24"/>
        </w:rPr>
        <w:t>-Producing not implementable ideas and difficulties in interpreting them.</w:t>
      </w:r>
    </w:p>
    <w:p w14:paraId="756BC5B5" w14:textId="6252488A"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7.3. </w:t>
      </w:r>
      <w:r w:rsidRPr="318FEE59">
        <w:rPr>
          <w:rFonts w:ascii="Arial" w:eastAsia="Arial" w:hAnsi="Arial" w:cs="Arial"/>
          <w:b/>
          <w:bCs/>
          <w:sz w:val="24"/>
          <w:szCs w:val="24"/>
        </w:rPr>
        <w:t>Public meetings</w:t>
      </w:r>
      <w:r w:rsidRPr="318FEE59">
        <w:rPr>
          <w:rFonts w:ascii="Arial" w:eastAsia="Arial" w:hAnsi="Arial" w:cs="Arial"/>
          <w:sz w:val="24"/>
          <w:szCs w:val="24"/>
        </w:rPr>
        <w:t xml:space="preserve"> – They provide a chance for consulting a large </w:t>
      </w:r>
      <w:r w:rsidR="007805F8">
        <w:rPr>
          <w:rFonts w:ascii="Arial" w:eastAsia="Arial" w:hAnsi="Arial" w:cs="Arial"/>
          <w:sz w:val="24"/>
          <w:szCs w:val="24"/>
        </w:rPr>
        <w:t xml:space="preserve">number </w:t>
      </w:r>
      <w:r w:rsidRPr="318FEE59">
        <w:rPr>
          <w:rFonts w:ascii="Arial" w:eastAsia="Arial" w:hAnsi="Arial" w:cs="Arial"/>
          <w:sz w:val="24"/>
          <w:szCs w:val="24"/>
        </w:rPr>
        <w:t>of people, and a small group discussion allows participants to give feedback, influence the project and ask questions.</w:t>
      </w:r>
    </w:p>
    <w:p w14:paraId="1E6DAC01" w14:textId="5206B6AB" w:rsidR="318FEE59" w:rsidRDefault="318FEE59" w:rsidP="318FEE59">
      <w:pPr>
        <w:jc w:val="both"/>
        <w:rPr>
          <w:rFonts w:ascii="Arial" w:eastAsia="Arial" w:hAnsi="Arial" w:cs="Arial"/>
          <w:sz w:val="24"/>
          <w:szCs w:val="24"/>
        </w:rPr>
      </w:pPr>
      <w:r w:rsidRPr="318FEE59">
        <w:rPr>
          <w:rFonts w:ascii="Arial" w:eastAsia="Arial" w:hAnsi="Arial" w:cs="Arial"/>
          <w:sz w:val="24"/>
          <w:szCs w:val="24"/>
        </w:rPr>
        <w:t>Strengths:</w:t>
      </w:r>
    </w:p>
    <w:p w14:paraId="1448F94E" w14:textId="558BFED0"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-The voice of </w:t>
      </w:r>
      <w:bookmarkStart w:id="10" w:name="_Int_4alP1NJe"/>
      <w:r w:rsidRPr="318FEE59">
        <w:rPr>
          <w:rFonts w:ascii="Arial" w:eastAsia="Arial" w:hAnsi="Arial" w:cs="Arial"/>
          <w:sz w:val="24"/>
          <w:szCs w:val="24"/>
        </w:rPr>
        <w:t>many</w:t>
      </w:r>
      <w:bookmarkEnd w:id="10"/>
      <w:r w:rsidRPr="318FEE59">
        <w:rPr>
          <w:rFonts w:ascii="Arial" w:eastAsia="Arial" w:hAnsi="Arial" w:cs="Arial"/>
          <w:sz w:val="24"/>
          <w:szCs w:val="24"/>
        </w:rPr>
        <w:t xml:space="preserve"> people can be heard;</w:t>
      </w:r>
    </w:p>
    <w:p w14:paraId="10005C41" w14:textId="4F53A3AB" w:rsidR="318FEE59" w:rsidRDefault="318FEE59" w:rsidP="318FEE59">
      <w:pPr>
        <w:jc w:val="both"/>
        <w:rPr>
          <w:rFonts w:ascii="Arial" w:eastAsia="Arial" w:hAnsi="Arial" w:cs="Arial"/>
          <w:sz w:val="24"/>
          <w:szCs w:val="24"/>
        </w:rPr>
      </w:pPr>
      <w:r w:rsidRPr="318FEE59">
        <w:rPr>
          <w:rFonts w:ascii="Arial" w:eastAsia="Arial" w:hAnsi="Arial" w:cs="Arial"/>
          <w:sz w:val="24"/>
          <w:szCs w:val="24"/>
        </w:rPr>
        <w:t>-Gives information and provides feedback;</w:t>
      </w:r>
    </w:p>
    <w:p w14:paraId="38084834" w14:textId="68CF6C66"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w:t>
      </w:r>
      <w:r w:rsidR="00DF7FCE">
        <w:rPr>
          <w:rFonts w:ascii="Arial" w:eastAsia="Arial" w:hAnsi="Arial" w:cs="Arial"/>
          <w:sz w:val="24"/>
          <w:szCs w:val="24"/>
        </w:rPr>
        <w:t xml:space="preserve"> </w:t>
      </w:r>
      <w:r w:rsidRPr="318FEE59">
        <w:rPr>
          <w:rFonts w:ascii="Arial" w:eastAsia="Arial" w:hAnsi="Arial" w:cs="Arial"/>
          <w:sz w:val="24"/>
          <w:szCs w:val="24"/>
        </w:rPr>
        <w:t xml:space="preserve">       8</w:t>
      </w:r>
    </w:p>
    <w:p w14:paraId="5FE81F62" w14:textId="71578B2B" w:rsidR="318FEE59" w:rsidRDefault="318FEE59" w:rsidP="318FEE59">
      <w:pPr>
        <w:jc w:val="both"/>
        <w:rPr>
          <w:rFonts w:ascii="Arial" w:eastAsia="Arial" w:hAnsi="Arial" w:cs="Arial"/>
          <w:sz w:val="24"/>
          <w:szCs w:val="24"/>
        </w:rPr>
      </w:pPr>
    </w:p>
    <w:p w14:paraId="7B990B28" w14:textId="7B161143" w:rsidR="318FEE59" w:rsidRDefault="318FEE59" w:rsidP="318FEE59">
      <w:pPr>
        <w:jc w:val="both"/>
        <w:rPr>
          <w:rFonts w:ascii="Arial" w:eastAsia="Arial" w:hAnsi="Arial" w:cs="Arial"/>
          <w:sz w:val="24"/>
          <w:szCs w:val="24"/>
        </w:rPr>
      </w:pPr>
    </w:p>
    <w:p w14:paraId="3817B386" w14:textId="49339331" w:rsidR="318FEE59" w:rsidRDefault="318FEE59" w:rsidP="318FEE59">
      <w:pPr>
        <w:jc w:val="both"/>
        <w:rPr>
          <w:rFonts w:ascii="Arial" w:eastAsia="Arial" w:hAnsi="Arial" w:cs="Arial"/>
          <w:sz w:val="24"/>
          <w:szCs w:val="24"/>
        </w:rPr>
      </w:pPr>
      <w:r w:rsidRPr="318FEE59">
        <w:rPr>
          <w:rFonts w:ascii="Arial" w:eastAsia="Arial" w:hAnsi="Arial" w:cs="Arial"/>
          <w:sz w:val="24"/>
          <w:szCs w:val="24"/>
        </w:rPr>
        <w:t>-Establish openness and transparency.</w:t>
      </w:r>
    </w:p>
    <w:p w14:paraId="5B26CD02" w14:textId="38436EAE" w:rsidR="318FEE59" w:rsidRDefault="318FEE59" w:rsidP="318FEE59">
      <w:pPr>
        <w:jc w:val="both"/>
        <w:rPr>
          <w:rFonts w:ascii="Arial" w:eastAsia="Arial" w:hAnsi="Arial" w:cs="Arial"/>
          <w:sz w:val="24"/>
          <w:szCs w:val="24"/>
        </w:rPr>
      </w:pPr>
      <w:r w:rsidRPr="318FEE59">
        <w:rPr>
          <w:rFonts w:ascii="Arial" w:eastAsia="Arial" w:hAnsi="Arial" w:cs="Arial"/>
          <w:sz w:val="24"/>
          <w:szCs w:val="24"/>
        </w:rPr>
        <w:t>Weaknesses:</w:t>
      </w:r>
    </w:p>
    <w:p w14:paraId="192E0937" w14:textId="6778C239" w:rsidR="318FEE59" w:rsidRDefault="318FEE59" w:rsidP="318FEE59">
      <w:pPr>
        <w:jc w:val="both"/>
        <w:rPr>
          <w:rFonts w:ascii="Arial" w:eastAsia="Arial" w:hAnsi="Arial" w:cs="Arial"/>
          <w:sz w:val="24"/>
          <w:szCs w:val="24"/>
        </w:rPr>
      </w:pPr>
      <w:r w:rsidRPr="318FEE59">
        <w:rPr>
          <w:rFonts w:ascii="Arial" w:eastAsia="Arial" w:hAnsi="Arial" w:cs="Arial"/>
          <w:sz w:val="24"/>
          <w:szCs w:val="24"/>
        </w:rPr>
        <w:t>-Low attendance unless it personally touches the people;</w:t>
      </w:r>
    </w:p>
    <w:p w14:paraId="64A9F0F6" w14:textId="6B3C0D7A" w:rsidR="318FEE59" w:rsidRDefault="318FEE59" w:rsidP="318FEE59">
      <w:pPr>
        <w:jc w:val="both"/>
        <w:rPr>
          <w:rFonts w:ascii="Arial" w:eastAsia="Arial" w:hAnsi="Arial" w:cs="Arial"/>
          <w:sz w:val="24"/>
          <w:szCs w:val="24"/>
        </w:rPr>
      </w:pPr>
      <w:r w:rsidRPr="318FEE59">
        <w:rPr>
          <w:rFonts w:ascii="Arial" w:eastAsia="Arial" w:hAnsi="Arial" w:cs="Arial"/>
          <w:sz w:val="24"/>
          <w:szCs w:val="24"/>
        </w:rPr>
        <w:t>-Not everyone has time to attend;</w:t>
      </w:r>
    </w:p>
    <w:p w14:paraId="28DB28A0" w14:textId="5FB3A790" w:rsidR="318FEE59" w:rsidRDefault="318FEE59" w:rsidP="318FEE59">
      <w:pPr>
        <w:jc w:val="both"/>
        <w:rPr>
          <w:rFonts w:ascii="Arial" w:eastAsia="Arial" w:hAnsi="Arial" w:cs="Arial"/>
          <w:sz w:val="24"/>
          <w:szCs w:val="24"/>
        </w:rPr>
      </w:pPr>
      <w:r w:rsidRPr="318FEE59">
        <w:rPr>
          <w:rFonts w:ascii="Arial" w:eastAsia="Arial" w:hAnsi="Arial" w:cs="Arial"/>
          <w:sz w:val="24"/>
          <w:szCs w:val="24"/>
        </w:rPr>
        <w:t>-</w:t>
      </w:r>
      <w:r w:rsidR="00E8132E">
        <w:rPr>
          <w:rFonts w:ascii="Arial" w:eastAsia="Arial" w:hAnsi="Arial" w:cs="Arial"/>
          <w:sz w:val="24"/>
          <w:szCs w:val="24"/>
        </w:rPr>
        <w:t>Group communication may prove difficult for reserved individuals</w:t>
      </w:r>
      <w:r w:rsidRPr="318FEE59">
        <w:rPr>
          <w:rFonts w:ascii="Arial" w:eastAsia="Arial" w:hAnsi="Arial" w:cs="Arial"/>
          <w:sz w:val="24"/>
          <w:szCs w:val="24"/>
        </w:rPr>
        <w:t>;</w:t>
      </w:r>
    </w:p>
    <w:p w14:paraId="3A8B522E" w14:textId="5F043D6F" w:rsidR="318FEE59" w:rsidRDefault="318FEE59" w:rsidP="318FEE59">
      <w:pPr>
        <w:jc w:val="both"/>
        <w:rPr>
          <w:rFonts w:ascii="Arial" w:eastAsia="Arial" w:hAnsi="Arial" w:cs="Arial"/>
          <w:sz w:val="24"/>
          <w:szCs w:val="24"/>
        </w:rPr>
      </w:pPr>
      <w:r w:rsidRPr="318FEE59">
        <w:rPr>
          <w:rFonts w:ascii="Arial" w:eastAsia="Arial" w:hAnsi="Arial" w:cs="Arial"/>
          <w:sz w:val="24"/>
          <w:szCs w:val="24"/>
        </w:rPr>
        <w:t>-Traditional formats can lead to conflict.</w:t>
      </w:r>
    </w:p>
    <w:p w14:paraId="04218CC9" w14:textId="373D97A6"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7.4. </w:t>
      </w:r>
      <w:r w:rsidRPr="318FEE59">
        <w:rPr>
          <w:rFonts w:ascii="Arial" w:eastAsia="Arial" w:hAnsi="Arial" w:cs="Arial"/>
          <w:b/>
          <w:bCs/>
          <w:sz w:val="24"/>
          <w:szCs w:val="24"/>
        </w:rPr>
        <w:t>Workshops and Focus Groups</w:t>
      </w:r>
      <w:r w:rsidRPr="318FEE59">
        <w:rPr>
          <w:rFonts w:ascii="Arial" w:eastAsia="Arial" w:hAnsi="Arial" w:cs="Arial"/>
          <w:sz w:val="24"/>
          <w:szCs w:val="24"/>
        </w:rPr>
        <w:t xml:space="preserve"> – </w:t>
      </w:r>
      <w:r w:rsidR="00E8132E">
        <w:rPr>
          <w:rFonts w:ascii="Arial" w:eastAsia="Arial" w:hAnsi="Arial" w:cs="Arial"/>
          <w:sz w:val="24"/>
          <w:szCs w:val="24"/>
        </w:rPr>
        <w:t>A calming atmosphere may encourage the verbal expression of ideas between people in a social setting</w:t>
      </w:r>
      <w:r w:rsidRPr="318FEE59">
        <w:rPr>
          <w:rFonts w:ascii="Arial" w:eastAsia="Arial" w:hAnsi="Arial" w:cs="Arial"/>
          <w:sz w:val="24"/>
          <w:szCs w:val="24"/>
        </w:rPr>
        <w:t>. They are exchanging information, obtaining ideas, and innovative thinking. These methods are encouraging less confident people to talk.</w:t>
      </w:r>
    </w:p>
    <w:p w14:paraId="0F3588B1" w14:textId="74077003" w:rsidR="318FEE59" w:rsidRDefault="318FEE59" w:rsidP="318FEE59">
      <w:pPr>
        <w:jc w:val="both"/>
        <w:rPr>
          <w:rFonts w:ascii="Arial" w:eastAsia="Arial" w:hAnsi="Arial" w:cs="Arial"/>
          <w:sz w:val="24"/>
          <w:szCs w:val="24"/>
        </w:rPr>
      </w:pPr>
      <w:r w:rsidRPr="318FEE59">
        <w:rPr>
          <w:rFonts w:ascii="Arial" w:eastAsia="Arial" w:hAnsi="Arial" w:cs="Arial"/>
          <w:sz w:val="24"/>
          <w:szCs w:val="24"/>
        </w:rPr>
        <w:t>Strengths:</w:t>
      </w:r>
    </w:p>
    <w:p w14:paraId="588F6AEC" w14:textId="5C0B648B" w:rsidR="318FEE59" w:rsidRDefault="318FEE59" w:rsidP="318FEE59">
      <w:pPr>
        <w:jc w:val="both"/>
        <w:rPr>
          <w:rFonts w:ascii="Arial" w:eastAsia="Arial" w:hAnsi="Arial" w:cs="Arial"/>
          <w:sz w:val="24"/>
          <w:szCs w:val="24"/>
        </w:rPr>
      </w:pPr>
      <w:r w:rsidRPr="318FEE59">
        <w:rPr>
          <w:rFonts w:ascii="Arial" w:eastAsia="Arial" w:hAnsi="Arial" w:cs="Arial"/>
          <w:sz w:val="24"/>
          <w:szCs w:val="24"/>
        </w:rPr>
        <w:t>-Designed for a specific purpose;</w:t>
      </w:r>
    </w:p>
    <w:p w14:paraId="2FA883B7" w14:textId="245DFACE" w:rsidR="318FEE59" w:rsidRDefault="318FEE59" w:rsidP="318FEE59">
      <w:pPr>
        <w:jc w:val="both"/>
        <w:rPr>
          <w:rFonts w:ascii="Arial" w:eastAsia="Arial" w:hAnsi="Arial" w:cs="Arial"/>
          <w:sz w:val="24"/>
          <w:szCs w:val="24"/>
        </w:rPr>
      </w:pPr>
      <w:r w:rsidRPr="318FEE59">
        <w:rPr>
          <w:rFonts w:ascii="Arial" w:eastAsia="Arial" w:hAnsi="Arial" w:cs="Arial"/>
          <w:sz w:val="24"/>
          <w:szCs w:val="24"/>
        </w:rPr>
        <w:t>-Targeted and included hard-to-reach groups;</w:t>
      </w:r>
    </w:p>
    <w:p w14:paraId="174621D8" w14:textId="69E61AAA" w:rsidR="318FEE59" w:rsidRDefault="318FEE59" w:rsidP="318FEE59">
      <w:pPr>
        <w:jc w:val="both"/>
        <w:rPr>
          <w:rFonts w:ascii="Arial" w:eastAsia="Arial" w:hAnsi="Arial" w:cs="Arial"/>
          <w:sz w:val="24"/>
          <w:szCs w:val="24"/>
        </w:rPr>
      </w:pPr>
      <w:r w:rsidRPr="318FEE59">
        <w:rPr>
          <w:rFonts w:ascii="Arial" w:eastAsia="Arial" w:hAnsi="Arial" w:cs="Arial"/>
          <w:sz w:val="24"/>
          <w:szCs w:val="24"/>
        </w:rPr>
        <w:t>-Conflict can be easily solved;</w:t>
      </w:r>
    </w:p>
    <w:p w14:paraId="351D87D0" w14:textId="4840CFAE" w:rsidR="318FEE59" w:rsidRDefault="318FEE59" w:rsidP="318FEE59">
      <w:pPr>
        <w:jc w:val="both"/>
        <w:rPr>
          <w:rFonts w:ascii="Arial" w:eastAsia="Arial" w:hAnsi="Arial" w:cs="Arial"/>
          <w:sz w:val="24"/>
          <w:szCs w:val="24"/>
        </w:rPr>
      </w:pPr>
      <w:r w:rsidRPr="318FEE59">
        <w:rPr>
          <w:rFonts w:ascii="Arial" w:eastAsia="Arial" w:hAnsi="Arial" w:cs="Arial"/>
          <w:sz w:val="24"/>
          <w:szCs w:val="24"/>
        </w:rPr>
        <w:t>-Encourage active discussion.</w:t>
      </w:r>
    </w:p>
    <w:p w14:paraId="7737C952" w14:textId="03B8AB39" w:rsidR="318FEE59" w:rsidRDefault="318FEE59" w:rsidP="318FEE59">
      <w:pPr>
        <w:jc w:val="both"/>
        <w:rPr>
          <w:rFonts w:ascii="Arial" w:eastAsia="Arial" w:hAnsi="Arial" w:cs="Arial"/>
          <w:sz w:val="24"/>
          <w:szCs w:val="24"/>
        </w:rPr>
      </w:pPr>
      <w:r w:rsidRPr="318FEE59">
        <w:rPr>
          <w:rFonts w:ascii="Arial" w:eastAsia="Arial" w:hAnsi="Arial" w:cs="Arial"/>
          <w:sz w:val="24"/>
          <w:szCs w:val="24"/>
        </w:rPr>
        <w:t>Weaknesses:</w:t>
      </w:r>
    </w:p>
    <w:p w14:paraId="2B6D9726" w14:textId="7C73316A" w:rsidR="318FEE59" w:rsidRDefault="318FEE59" w:rsidP="318FEE59">
      <w:pPr>
        <w:jc w:val="both"/>
        <w:rPr>
          <w:rFonts w:ascii="Arial" w:eastAsia="Arial" w:hAnsi="Arial" w:cs="Arial"/>
          <w:sz w:val="24"/>
          <w:szCs w:val="24"/>
        </w:rPr>
      </w:pPr>
      <w:r w:rsidRPr="318FEE59">
        <w:rPr>
          <w:rFonts w:ascii="Arial" w:eastAsia="Arial" w:hAnsi="Arial" w:cs="Arial"/>
          <w:sz w:val="24"/>
          <w:szCs w:val="24"/>
        </w:rPr>
        <w:t>-Difficulties are all stakeholders or interests represented.</w:t>
      </w:r>
    </w:p>
    <w:p w14:paraId="626A820F" w14:textId="4EFBA9B9"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7.5. </w:t>
      </w:r>
      <w:r w:rsidRPr="318FEE59">
        <w:rPr>
          <w:rFonts w:ascii="Arial" w:eastAsia="Arial" w:hAnsi="Arial" w:cs="Arial"/>
          <w:b/>
          <w:bCs/>
          <w:sz w:val="24"/>
          <w:szCs w:val="24"/>
        </w:rPr>
        <w:t xml:space="preserve">Forums </w:t>
      </w:r>
      <w:r w:rsidRPr="318FEE59">
        <w:rPr>
          <w:rFonts w:ascii="Arial" w:eastAsia="Arial" w:hAnsi="Arial" w:cs="Arial"/>
          <w:sz w:val="24"/>
          <w:szCs w:val="24"/>
        </w:rPr>
        <w:t>– Us– Useful in involving groups who are excluded from discussion-making process,</w:t>
      </w:r>
    </w:p>
    <w:p w14:paraId="21A0DBA4" w14:textId="69CDA410" w:rsidR="318FEE59" w:rsidRDefault="318FEE59" w:rsidP="318FEE59">
      <w:pPr>
        <w:jc w:val="both"/>
        <w:rPr>
          <w:rFonts w:ascii="Arial" w:eastAsia="Arial" w:hAnsi="Arial" w:cs="Arial"/>
          <w:sz w:val="24"/>
          <w:szCs w:val="24"/>
        </w:rPr>
      </w:pPr>
      <w:r w:rsidRPr="318FEE59">
        <w:rPr>
          <w:rFonts w:ascii="Arial" w:eastAsia="Arial" w:hAnsi="Arial" w:cs="Arial"/>
          <w:sz w:val="24"/>
          <w:szCs w:val="24"/>
        </w:rPr>
        <w:t>Strengths:</w:t>
      </w:r>
    </w:p>
    <w:p w14:paraId="17A94F63" w14:textId="0E523A56" w:rsidR="318FEE59" w:rsidRDefault="318FEE59" w:rsidP="318FEE59">
      <w:pPr>
        <w:jc w:val="both"/>
        <w:rPr>
          <w:rFonts w:ascii="Arial" w:eastAsia="Arial" w:hAnsi="Arial" w:cs="Arial"/>
          <w:sz w:val="24"/>
          <w:szCs w:val="24"/>
        </w:rPr>
      </w:pPr>
      <w:r w:rsidRPr="318FEE59">
        <w:rPr>
          <w:rFonts w:ascii="Arial" w:eastAsia="Arial" w:hAnsi="Arial" w:cs="Arial"/>
          <w:sz w:val="24"/>
          <w:szCs w:val="24"/>
        </w:rPr>
        <w:t>-Addressing specific local concerns;</w:t>
      </w:r>
    </w:p>
    <w:p w14:paraId="78606AB4" w14:textId="4F3758C1" w:rsidR="318FEE59" w:rsidRDefault="318FEE59" w:rsidP="318FEE59">
      <w:pPr>
        <w:jc w:val="both"/>
        <w:rPr>
          <w:rFonts w:ascii="Arial" w:eastAsia="Arial" w:hAnsi="Arial" w:cs="Arial"/>
          <w:sz w:val="24"/>
          <w:szCs w:val="24"/>
        </w:rPr>
      </w:pPr>
      <w:r w:rsidRPr="318FEE59">
        <w:rPr>
          <w:rFonts w:ascii="Arial" w:eastAsia="Arial" w:hAnsi="Arial" w:cs="Arial"/>
          <w:sz w:val="24"/>
          <w:szCs w:val="24"/>
        </w:rPr>
        <w:t>-Encourages wider participation.</w:t>
      </w:r>
    </w:p>
    <w:p w14:paraId="2D13F821" w14:textId="77777777" w:rsidR="00492861" w:rsidRDefault="318FEE59" w:rsidP="318FEE59">
      <w:pPr>
        <w:jc w:val="both"/>
        <w:rPr>
          <w:rFonts w:ascii="Arial" w:eastAsia="Arial" w:hAnsi="Arial" w:cs="Arial"/>
          <w:sz w:val="24"/>
          <w:szCs w:val="24"/>
        </w:rPr>
      </w:pPr>
      <w:r w:rsidRPr="318FEE59">
        <w:rPr>
          <w:rFonts w:ascii="Arial" w:eastAsia="Arial" w:hAnsi="Arial" w:cs="Arial"/>
          <w:sz w:val="24"/>
          <w:szCs w:val="24"/>
        </w:rPr>
        <w:t>Weaknesses:</w:t>
      </w:r>
    </w:p>
    <w:p w14:paraId="19C26840" w14:textId="2643B42F" w:rsidR="318FEE59" w:rsidRDefault="318FEE59" w:rsidP="318FEE59">
      <w:pPr>
        <w:jc w:val="both"/>
        <w:rPr>
          <w:rFonts w:ascii="Arial" w:eastAsia="Arial" w:hAnsi="Arial" w:cs="Arial"/>
          <w:sz w:val="24"/>
          <w:szCs w:val="24"/>
        </w:rPr>
      </w:pPr>
      <w:r w:rsidRPr="318FEE59">
        <w:rPr>
          <w:rFonts w:ascii="Arial" w:eastAsia="Arial" w:hAnsi="Arial" w:cs="Arial"/>
          <w:sz w:val="24"/>
          <w:szCs w:val="24"/>
        </w:rPr>
        <w:t>-</w:t>
      </w:r>
      <w:r w:rsidR="00B61178">
        <w:rPr>
          <w:rFonts w:ascii="Arial" w:eastAsia="Arial" w:hAnsi="Arial" w:cs="Arial"/>
          <w:sz w:val="24"/>
          <w:szCs w:val="24"/>
        </w:rPr>
        <w:t>R</w:t>
      </w:r>
      <w:r w:rsidRPr="318FEE59">
        <w:rPr>
          <w:rFonts w:ascii="Arial" w:eastAsia="Arial" w:hAnsi="Arial" w:cs="Arial"/>
          <w:sz w:val="24"/>
          <w:szCs w:val="24"/>
        </w:rPr>
        <w:t>ather than</w:t>
      </w:r>
      <w:r w:rsidR="00B61178">
        <w:rPr>
          <w:rFonts w:ascii="Arial" w:eastAsia="Arial" w:hAnsi="Arial" w:cs="Arial"/>
          <w:sz w:val="24"/>
          <w:szCs w:val="24"/>
        </w:rPr>
        <w:t xml:space="preserve"> be</w:t>
      </w:r>
      <w:r w:rsidR="00492861">
        <w:rPr>
          <w:rFonts w:ascii="Arial" w:eastAsia="Arial" w:hAnsi="Arial" w:cs="Arial"/>
          <w:sz w:val="24"/>
          <w:szCs w:val="24"/>
        </w:rPr>
        <w:t>ing</w:t>
      </w:r>
      <w:r w:rsidRPr="318FEE59">
        <w:rPr>
          <w:rFonts w:ascii="Arial" w:eastAsia="Arial" w:hAnsi="Arial" w:cs="Arial"/>
          <w:sz w:val="24"/>
          <w:szCs w:val="24"/>
        </w:rPr>
        <w:t xml:space="preserve"> action-oriented</w:t>
      </w:r>
      <w:r w:rsidR="00492861">
        <w:rPr>
          <w:rFonts w:ascii="Arial" w:eastAsia="Arial" w:hAnsi="Arial" w:cs="Arial"/>
          <w:sz w:val="24"/>
          <w:szCs w:val="24"/>
        </w:rPr>
        <w:t xml:space="preserve">, </w:t>
      </w:r>
      <w:r w:rsidR="00B61178">
        <w:rPr>
          <w:rFonts w:ascii="Arial" w:eastAsia="Arial" w:hAnsi="Arial" w:cs="Arial"/>
          <w:sz w:val="24"/>
          <w:szCs w:val="24"/>
        </w:rPr>
        <w:t>could b</w:t>
      </w:r>
      <w:r w:rsidR="00492861">
        <w:rPr>
          <w:rFonts w:ascii="Arial" w:eastAsia="Arial" w:hAnsi="Arial" w:cs="Arial"/>
          <w:sz w:val="24"/>
          <w:szCs w:val="24"/>
        </w:rPr>
        <w:t>ecome a “Talking Shop”</w:t>
      </w:r>
      <w:r w:rsidRPr="318FEE59">
        <w:rPr>
          <w:rFonts w:ascii="Arial" w:eastAsia="Arial" w:hAnsi="Arial" w:cs="Arial"/>
          <w:sz w:val="24"/>
          <w:szCs w:val="24"/>
        </w:rPr>
        <w:t>;</w:t>
      </w:r>
    </w:p>
    <w:p w14:paraId="0E1CBF1B" w14:textId="48C69397" w:rsidR="318FEE59" w:rsidRDefault="318FEE59" w:rsidP="318FEE59">
      <w:pPr>
        <w:jc w:val="both"/>
        <w:rPr>
          <w:rFonts w:ascii="Arial" w:eastAsia="Arial" w:hAnsi="Arial" w:cs="Arial"/>
          <w:sz w:val="24"/>
          <w:szCs w:val="24"/>
        </w:rPr>
      </w:pPr>
      <w:r w:rsidRPr="318FEE59">
        <w:rPr>
          <w:rFonts w:ascii="Arial" w:eastAsia="Arial" w:hAnsi="Arial" w:cs="Arial"/>
          <w:sz w:val="24"/>
          <w:szCs w:val="24"/>
        </w:rPr>
        <w:t>-</w:t>
      </w:r>
      <w:r w:rsidR="00492861">
        <w:rPr>
          <w:rFonts w:ascii="Arial" w:eastAsia="Arial" w:hAnsi="Arial" w:cs="Arial"/>
          <w:sz w:val="24"/>
          <w:szCs w:val="24"/>
        </w:rPr>
        <w:t>C</w:t>
      </w:r>
      <w:r w:rsidRPr="318FEE59">
        <w:rPr>
          <w:rFonts w:ascii="Arial" w:eastAsia="Arial" w:hAnsi="Arial" w:cs="Arial"/>
          <w:sz w:val="24"/>
          <w:szCs w:val="24"/>
        </w:rPr>
        <w:t xml:space="preserve">onflict over roles and responsibilities </w:t>
      </w:r>
      <w:r w:rsidR="00492861">
        <w:rPr>
          <w:rFonts w:ascii="Arial" w:eastAsia="Arial" w:hAnsi="Arial" w:cs="Arial"/>
          <w:sz w:val="24"/>
          <w:szCs w:val="24"/>
        </w:rPr>
        <w:t xml:space="preserve">such as being a </w:t>
      </w:r>
      <w:r w:rsidRPr="318FEE59">
        <w:rPr>
          <w:rFonts w:ascii="Arial" w:eastAsia="Arial" w:hAnsi="Arial" w:cs="Arial"/>
          <w:sz w:val="24"/>
          <w:szCs w:val="24"/>
        </w:rPr>
        <w:t>local representative</w:t>
      </w:r>
      <w:r w:rsidR="00492861">
        <w:rPr>
          <w:rFonts w:ascii="Arial" w:eastAsia="Arial" w:hAnsi="Arial" w:cs="Arial"/>
          <w:sz w:val="24"/>
          <w:szCs w:val="24"/>
        </w:rPr>
        <w:t xml:space="preserve"> might occur</w:t>
      </w:r>
      <w:r w:rsidRPr="318FEE59">
        <w:rPr>
          <w:rFonts w:ascii="Arial" w:eastAsia="Arial" w:hAnsi="Arial" w:cs="Arial"/>
          <w:sz w:val="24"/>
          <w:szCs w:val="24"/>
        </w:rPr>
        <w:t>.</w:t>
      </w:r>
    </w:p>
    <w:p w14:paraId="714E920B" w14:textId="3D0B4EEE"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7.6. </w:t>
      </w:r>
      <w:r w:rsidRPr="318FEE59">
        <w:rPr>
          <w:rFonts w:ascii="Arial" w:eastAsia="Arial" w:hAnsi="Arial" w:cs="Arial"/>
          <w:b/>
          <w:bCs/>
          <w:sz w:val="24"/>
          <w:szCs w:val="24"/>
        </w:rPr>
        <w:t>Web-based Engagement</w:t>
      </w:r>
      <w:r w:rsidRPr="318FEE59">
        <w:rPr>
          <w:rFonts w:ascii="Arial" w:eastAsia="Arial" w:hAnsi="Arial" w:cs="Arial"/>
          <w:sz w:val="24"/>
          <w:szCs w:val="24"/>
        </w:rPr>
        <w:t xml:space="preserve"> – Enables people to </w:t>
      </w:r>
      <w:r w:rsidR="007256CC">
        <w:rPr>
          <w:rFonts w:ascii="Arial" w:eastAsia="Arial" w:hAnsi="Arial" w:cs="Arial"/>
          <w:sz w:val="24"/>
          <w:szCs w:val="24"/>
        </w:rPr>
        <w:t>decide the place, time and duration of their participation.</w:t>
      </w:r>
      <w:r w:rsidRPr="318FEE59">
        <w:rPr>
          <w:rFonts w:ascii="Arial" w:eastAsia="Arial" w:hAnsi="Arial" w:cs="Arial"/>
          <w:sz w:val="24"/>
          <w:szCs w:val="24"/>
        </w:rPr>
        <w:t xml:space="preserve"> It can include </w:t>
      </w:r>
      <w:r w:rsidR="00DF5322">
        <w:rPr>
          <w:rFonts w:ascii="Arial" w:eastAsia="Arial" w:hAnsi="Arial" w:cs="Arial"/>
          <w:sz w:val="24"/>
          <w:szCs w:val="24"/>
        </w:rPr>
        <w:t>the use of social networks like applications,</w:t>
      </w:r>
      <w:r w:rsidRPr="318FEE59">
        <w:rPr>
          <w:rFonts w:ascii="Arial" w:eastAsia="Arial" w:hAnsi="Arial" w:cs="Arial"/>
          <w:sz w:val="24"/>
          <w:szCs w:val="24"/>
        </w:rPr>
        <w:t xml:space="preserve"> discussion forums</w:t>
      </w:r>
      <w:r w:rsidR="00DF5322">
        <w:rPr>
          <w:rFonts w:ascii="Arial" w:eastAsia="Arial" w:hAnsi="Arial" w:cs="Arial"/>
          <w:sz w:val="24"/>
          <w:szCs w:val="24"/>
        </w:rPr>
        <w:t xml:space="preserve"> (online)</w:t>
      </w:r>
      <w:r w:rsidR="00C315BA">
        <w:rPr>
          <w:rFonts w:ascii="Arial" w:eastAsia="Arial" w:hAnsi="Arial" w:cs="Arial"/>
          <w:sz w:val="24"/>
          <w:szCs w:val="24"/>
        </w:rPr>
        <w:t xml:space="preserve">, </w:t>
      </w:r>
      <w:r w:rsidRPr="318FEE59">
        <w:rPr>
          <w:rFonts w:ascii="Arial" w:eastAsia="Arial" w:hAnsi="Arial" w:cs="Arial"/>
          <w:sz w:val="24"/>
          <w:szCs w:val="24"/>
        </w:rPr>
        <w:t>and blog</w:t>
      </w:r>
      <w:r w:rsidR="00DF5322">
        <w:rPr>
          <w:rFonts w:ascii="Arial" w:eastAsia="Arial" w:hAnsi="Arial" w:cs="Arial"/>
          <w:sz w:val="24"/>
          <w:szCs w:val="24"/>
        </w:rPr>
        <w:t>ging</w:t>
      </w:r>
      <w:r w:rsidRPr="318FEE59">
        <w:rPr>
          <w:rFonts w:ascii="Arial" w:eastAsia="Arial" w:hAnsi="Arial" w:cs="Arial"/>
          <w:sz w:val="24"/>
          <w:szCs w:val="24"/>
        </w:rPr>
        <w:t>.</w:t>
      </w:r>
    </w:p>
    <w:p w14:paraId="7BD55C6C" w14:textId="396229C7" w:rsidR="318FEE59" w:rsidRDefault="318FEE59" w:rsidP="318FEE59">
      <w:pPr>
        <w:jc w:val="both"/>
        <w:rPr>
          <w:rFonts w:ascii="Arial" w:eastAsia="Arial" w:hAnsi="Arial" w:cs="Arial"/>
          <w:sz w:val="24"/>
          <w:szCs w:val="24"/>
        </w:rPr>
      </w:pPr>
    </w:p>
    <w:p w14:paraId="24A18C9D" w14:textId="2D820AF1"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9</w:t>
      </w:r>
    </w:p>
    <w:p w14:paraId="1310432D" w14:textId="3F8986DE" w:rsidR="318FEE59" w:rsidRDefault="318FEE59" w:rsidP="318FEE59">
      <w:pPr>
        <w:jc w:val="both"/>
        <w:rPr>
          <w:rFonts w:ascii="Arial" w:eastAsia="Arial" w:hAnsi="Arial" w:cs="Arial"/>
          <w:sz w:val="24"/>
          <w:szCs w:val="24"/>
        </w:rPr>
      </w:pPr>
    </w:p>
    <w:p w14:paraId="572A34C4" w14:textId="3B073699" w:rsidR="318FEE59" w:rsidRDefault="318FEE59" w:rsidP="318FEE59">
      <w:pPr>
        <w:jc w:val="both"/>
        <w:rPr>
          <w:rFonts w:ascii="Arial" w:eastAsia="Arial" w:hAnsi="Arial" w:cs="Arial"/>
          <w:sz w:val="24"/>
          <w:szCs w:val="24"/>
        </w:rPr>
      </w:pPr>
    </w:p>
    <w:p w14:paraId="7BA4E420" w14:textId="2F477DDC" w:rsidR="318FEE59" w:rsidRDefault="318FEE59" w:rsidP="318FEE59">
      <w:pPr>
        <w:jc w:val="both"/>
        <w:rPr>
          <w:rFonts w:ascii="Arial" w:eastAsia="Arial" w:hAnsi="Arial" w:cs="Arial"/>
          <w:sz w:val="24"/>
          <w:szCs w:val="24"/>
        </w:rPr>
      </w:pPr>
      <w:r w:rsidRPr="318FEE59">
        <w:rPr>
          <w:rFonts w:ascii="Arial" w:eastAsia="Arial" w:hAnsi="Arial" w:cs="Arial"/>
          <w:sz w:val="24"/>
          <w:szCs w:val="24"/>
        </w:rPr>
        <w:t>Strengths:</w:t>
      </w:r>
    </w:p>
    <w:p w14:paraId="516DF4E4" w14:textId="64543EAD"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-Offers </w:t>
      </w:r>
      <w:r w:rsidR="00DF5322">
        <w:rPr>
          <w:rFonts w:ascii="Arial" w:eastAsia="Arial" w:hAnsi="Arial" w:cs="Arial"/>
          <w:sz w:val="24"/>
          <w:szCs w:val="24"/>
        </w:rPr>
        <w:t>accessible schedules for individuals to</w:t>
      </w:r>
      <w:r w:rsidRPr="318FEE59">
        <w:rPr>
          <w:rFonts w:ascii="Arial" w:eastAsia="Arial" w:hAnsi="Arial" w:cs="Arial"/>
          <w:sz w:val="24"/>
          <w:szCs w:val="24"/>
        </w:rPr>
        <w:t xml:space="preserve"> participate</w:t>
      </w:r>
      <w:r w:rsidR="00DF5322">
        <w:rPr>
          <w:rFonts w:ascii="Arial" w:eastAsia="Arial" w:hAnsi="Arial" w:cs="Arial"/>
          <w:sz w:val="24"/>
          <w:szCs w:val="24"/>
        </w:rPr>
        <w:t xml:space="preserve"> in</w:t>
      </w:r>
      <w:r w:rsidRPr="318FEE59">
        <w:rPr>
          <w:rFonts w:ascii="Arial" w:eastAsia="Arial" w:hAnsi="Arial" w:cs="Arial"/>
          <w:sz w:val="24"/>
          <w:szCs w:val="24"/>
        </w:rPr>
        <w:t>;</w:t>
      </w:r>
    </w:p>
    <w:p w14:paraId="28502F10" w14:textId="2E980406" w:rsidR="318FEE59" w:rsidRDefault="318FEE59" w:rsidP="318FEE59">
      <w:pPr>
        <w:jc w:val="both"/>
        <w:rPr>
          <w:rFonts w:ascii="Arial" w:eastAsia="Arial" w:hAnsi="Arial" w:cs="Arial"/>
          <w:sz w:val="24"/>
          <w:szCs w:val="24"/>
        </w:rPr>
      </w:pPr>
      <w:r w:rsidRPr="318FEE59">
        <w:rPr>
          <w:rFonts w:ascii="Arial" w:eastAsia="Arial" w:hAnsi="Arial" w:cs="Arial"/>
          <w:sz w:val="24"/>
          <w:szCs w:val="24"/>
        </w:rPr>
        <w:t>-</w:t>
      </w:r>
      <w:r w:rsidR="00DF5322">
        <w:rPr>
          <w:rFonts w:ascii="Arial" w:eastAsia="Arial" w:hAnsi="Arial" w:cs="Arial"/>
          <w:sz w:val="24"/>
          <w:szCs w:val="24"/>
        </w:rPr>
        <w:t>Convenient</w:t>
      </w:r>
      <w:r w:rsidRPr="318FEE59">
        <w:rPr>
          <w:rFonts w:ascii="Arial" w:eastAsia="Arial" w:hAnsi="Arial" w:cs="Arial"/>
          <w:sz w:val="24"/>
          <w:szCs w:val="24"/>
        </w:rPr>
        <w:t xml:space="preserve"> for </w:t>
      </w:r>
      <w:r w:rsidR="00794238">
        <w:rPr>
          <w:rFonts w:ascii="Arial" w:eastAsia="Arial" w:hAnsi="Arial" w:cs="Arial"/>
          <w:sz w:val="24"/>
          <w:szCs w:val="24"/>
        </w:rPr>
        <w:t>individuals</w:t>
      </w:r>
      <w:r w:rsidR="00DF5322">
        <w:rPr>
          <w:rFonts w:ascii="Arial" w:eastAsia="Arial" w:hAnsi="Arial" w:cs="Arial"/>
          <w:sz w:val="24"/>
          <w:szCs w:val="24"/>
        </w:rPr>
        <w:t xml:space="preserve"> wh</w:t>
      </w:r>
      <w:r w:rsidR="00794238">
        <w:rPr>
          <w:rFonts w:ascii="Arial" w:eastAsia="Arial" w:hAnsi="Arial" w:cs="Arial"/>
          <w:sz w:val="24"/>
          <w:szCs w:val="24"/>
        </w:rPr>
        <w:t>o</w:t>
      </w:r>
      <w:r w:rsidR="00DF5322">
        <w:rPr>
          <w:rFonts w:ascii="Arial" w:eastAsia="Arial" w:hAnsi="Arial" w:cs="Arial"/>
          <w:sz w:val="24"/>
          <w:szCs w:val="24"/>
        </w:rPr>
        <w:t xml:space="preserve"> work at home</w:t>
      </w:r>
      <w:r w:rsidRPr="318FEE59">
        <w:rPr>
          <w:rFonts w:ascii="Arial" w:eastAsia="Arial" w:hAnsi="Arial" w:cs="Arial"/>
          <w:sz w:val="24"/>
          <w:szCs w:val="24"/>
        </w:rPr>
        <w:t>;</w:t>
      </w:r>
    </w:p>
    <w:p w14:paraId="4A33CD8C" w14:textId="7F402E9F" w:rsidR="318FEE59" w:rsidRDefault="318FEE59" w:rsidP="318FEE59">
      <w:pPr>
        <w:jc w:val="both"/>
        <w:rPr>
          <w:rFonts w:ascii="Arial" w:eastAsia="Arial" w:hAnsi="Arial" w:cs="Arial"/>
          <w:sz w:val="24"/>
          <w:szCs w:val="24"/>
        </w:rPr>
      </w:pPr>
      <w:r w:rsidRPr="318FEE59">
        <w:rPr>
          <w:rFonts w:ascii="Arial" w:eastAsia="Arial" w:hAnsi="Arial" w:cs="Arial"/>
          <w:sz w:val="24"/>
          <w:szCs w:val="24"/>
        </w:rPr>
        <w:t>-Cost</w:t>
      </w:r>
      <w:r w:rsidR="00C315BA">
        <w:rPr>
          <w:rFonts w:ascii="Arial" w:eastAsia="Arial" w:hAnsi="Arial" w:cs="Arial"/>
          <w:sz w:val="24"/>
          <w:szCs w:val="24"/>
        </w:rPr>
        <w:t>-</w:t>
      </w:r>
      <w:r w:rsidRPr="318FEE59">
        <w:rPr>
          <w:rFonts w:ascii="Arial" w:eastAsia="Arial" w:hAnsi="Arial" w:cs="Arial"/>
          <w:sz w:val="24"/>
          <w:szCs w:val="24"/>
        </w:rPr>
        <w:t>effective;</w:t>
      </w:r>
    </w:p>
    <w:p w14:paraId="4E789667" w14:textId="35DA7BB3"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 -</w:t>
      </w:r>
      <w:r w:rsidR="00794238">
        <w:rPr>
          <w:rFonts w:ascii="Arial" w:eastAsia="Arial" w:hAnsi="Arial" w:cs="Arial"/>
          <w:sz w:val="24"/>
          <w:szCs w:val="24"/>
        </w:rPr>
        <w:t>R</w:t>
      </w:r>
      <w:r w:rsidRPr="318FEE59">
        <w:rPr>
          <w:rFonts w:ascii="Arial" w:eastAsia="Arial" w:hAnsi="Arial" w:cs="Arial"/>
          <w:sz w:val="24"/>
          <w:szCs w:val="24"/>
        </w:rPr>
        <w:t>each</w:t>
      </w:r>
      <w:r w:rsidR="00794238">
        <w:rPr>
          <w:rFonts w:ascii="Arial" w:eastAsia="Arial" w:hAnsi="Arial" w:cs="Arial"/>
          <w:sz w:val="24"/>
          <w:szCs w:val="24"/>
        </w:rPr>
        <w:t>es</w:t>
      </w:r>
      <w:r w:rsidRPr="318FEE59">
        <w:rPr>
          <w:rFonts w:ascii="Arial" w:eastAsia="Arial" w:hAnsi="Arial" w:cs="Arial"/>
          <w:sz w:val="24"/>
          <w:szCs w:val="24"/>
        </w:rPr>
        <w:t xml:space="preserve"> a large</w:t>
      </w:r>
      <w:r w:rsidR="00794238">
        <w:rPr>
          <w:rFonts w:ascii="Arial" w:eastAsia="Arial" w:hAnsi="Arial" w:cs="Arial"/>
          <w:sz w:val="24"/>
          <w:szCs w:val="24"/>
        </w:rPr>
        <w:t xml:space="preserve"> group </w:t>
      </w:r>
      <w:r w:rsidRPr="318FEE59">
        <w:rPr>
          <w:rFonts w:ascii="Arial" w:eastAsia="Arial" w:hAnsi="Arial" w:cs="Arial"/>
          <w:sz w:val="24"/>
          <w:szCs w:val="24"/>
        </w:rPr>
        <w:t>of people;</w:t>
      </w:r>
    </w:p>
    <w:p w14:paraId="79FFE510" w14:textId="28AD7FA4" w:rsidR="318FEE59" w:rsidRDefault="00794238" w:rsidP="318FEE59">
      <w:pPr>
        <w:jc w:val="both"/>
        <w:rPr>
          <w:rFonts w:ascii="Arial" w:eastAsia="Arial" w:hAnsi="Arial" w:cs="Arial"/>
          <w:sz w:val="24"/>
          <w:szCs w:val="24"/>
        </w:rPr>
      </w:pPr>
      <w:r>
        <w:rPr>
          <w:rFonts w:ascii="Arial" w:eastAsia="Arial" w:hAnsi="Arial" w:cs="Arial"/>
          <w:sz w:val="24"/>
          <w:szCs w:val="24"/>
        </w:rPr>
        <w:t xml:space="preserve">-Does not </w:t>
      </w:r>
      <w:r w:rsidR="318FEE59" w:rsidRPr="318FEE59">
        <w:rPr>
          <w:rFonts w:ascii="Arial" w:eastAsia="Arial" w:hAnsi="Arial" w:cs="Arial"/>
          <w:sz w:val="24"/>
          <w:szCs w:val="24"/>
        </w:rPr>
        <w:t>consu</w:t>
      </w:r>
      <w:r>
        <w:rPr>
          <w:rFonts w:ascii="Arial" w:eastAsia="Arial" w:hAnsi="Arial" w:cs="Arial"/>
          <w:sz w:val="24"/>
          <w:szCs w:val="24"/>
        </w:rPr>
        <w:t>me as much time</w:t>
      </w:r>
      <w:r w:rsidR="318FEE59" w:rsidRPr="318FEE59">
        <w:rPr>
          <w:rFonts w:ascii="Arial" w:eastAsia="Arial" w:hAnsi="Arial" w:cs="Arial"/>
          <w:sz w:val="24"/>
          <w:szCs w:val="24"/>
        </w:rPr>
        <w:t xml:space="preserve"> </w:t>
      </w:r>
      <w:r>
        <w:rPr>
          <w:rFonts w:ascii="Arial" w:eastAsia="Arial" w:hAnsi="Arial" w:cs="Arial"/>
          <w:sz w:val="24"/>
          <w:szCs w:val="24"/>
        </w:rPr>
        <w:t>as</w:t>
      </w:r>
      <w:r w:rsidR="318FEE59" w:rsidRPr="318FEE59">
        <w:rPr>
          <w:rFonts w:ascii="Arial" w:eastAsia="Arial" w:hAnsi="Arial" w:cs="Arial"/>
          <w:sz w:val="24"/>
          <w:szCs w:val="24"/>
        </w:rPr>
        <w:t xml:space="preserve"> attending a public meeting</w:t>
      </w:r>
      <w:r>
        <w:rPr>
          <w:rFonts w:ascii="Arial" w:eastAsia="Arial" w:hAnsi="Arial" w:cs="Arial"/>
          <w:sz w:val="24"/>
          <w:szCs w:val="24"/>
        </w:rPr>
        <w:t xml:space="preserve"> for example</w:t>
      </w:r>
      <w:r w:rsidR="318FEE59" w:rsidRPr="318FEE59">
        <w:rPr>
          <w:rFonts w:ascii="Arial" w:eastAsia="Arial" w:hAnsi="Arial" w:cs="Arial"/>
          <w:sz w:val="24"/>
          <w:szCs w:val="24"/>
        </w:rPr>
        <w:t>.</w:t>
      </w:r>
    </w:p>
    <w:p w14:paraId="7C7AC170" w14:textId="41E2DD08" w:rsidR="318FEE59" w:rsidRDefault="318FEE59" w:rsidP="318FEE59">
      <w:pPr>
        <w:jc w:val="both"/>
        <w:rPr>
          <w:rFonts w:ascii="Arial" w:eastAsia="Arial" w:hAnsi="Arial" w:cs="Arial"/>
          <w:sz w:val="24"/>
          <w:szCs w:val="24"/>
        </w:rPr>
      </w:pPr>
      <w:r w:rsidRPr="318FEE59">
        <w:rPr>
          <w:rFonts w:ascii="Arial" w:eastAsia="Arial" w:hAnsi="Arial" w:cs="Arial"/>
          <w:sz w:val="24"/>
          <w:szCs w:val="24"/>
        </w:rPr>
        <w:t>Weaknesses:</w:t>
      </w:r>
    </w:p>
    <w:p w14:paraId="032947DF" w14:textId="0B51C589" w:rsidR="318FEE59" w:rsidRDefault="318FEE59" w:rsidP="318FEE59">
      <w:pPr>
        <w:jc w:val="both"/>
        <w:rPr>
          <w:rFonts w:ascii="Arial" w:eastAsia="Arial" w:hAnsi="Arial" w:cs="Arial"/>
          <w:sz w:val="24"/>
          <w:szCs w:val="24"/>
        </w:rPr>
      </w:pPr>
      <w:r w:rsidRPr="318FEE59">
        <w:rPr>
          <w:rFonts w:ascii="Arial" w:eastAsia="Arial" w:hAnsi="Arial" w:cs="Arial"/>
          <w:sz w:val="24"/>
          <w:szCs w:val="24"/>
        </w:rPr>
        <w:t>-Excludes people without access to the internet;</w:t>
      </w:r>
    </w:p>
    <w:p w14:paraId="708DE7CB" w14:textId="258A8762" w:rsidR="318FEE59" w:rsidRDefault="318FEE59" w:rsidP="318FEE59">
      <w:pPr>
        <w:jc w:val="both"/>
        <w:rPr>
          <w:rFonts w:ascii="Arial" w:eastAsia="Arial" w:hAnsi="Arial" w:cs="Arial"/>
          <w:sz w:val="24"/>
          <w:szCs w:val="24"/>
        </w:rPr>
      </w:pPr>
      <w:r w:rsidRPr="318FEE59">
        <w:rPr>
          <w:rFonts w:ascii="Arial" w:eastAsia="Arial" w:hAnsi="Arial" w:cs="Arial"/>
          <w:sz w:val="24"/>
          <w:szCs w:val="24"/>
        </w:rPr>
        <w:t>-</w:t>
      </w:r>
      <w:r w:rsidR="002D252D">
        <w:rPr>
          <w:rFonts w:ascii="Arial" w:eastAsia="Arial" w:hAnsi="Arial" w:cs="Arial"/>
          <w:sz w:val="24"/>
          <w:szCs w:val="24"/>
        </w:rPr>
        <w:t>Managing comments is required but may be time-consuming and cost</w:t>
      </w:r>
      <w:r w:rsidR="00C315BA">
        <w:rPr>
          <w:rFonts w:ascii="Arial" w:eastAsia="Arial" w:hAnsi="Arial" w:cs="Arial"/>
          <w:sz w:val="24"/>
          <w:szCs w:val="24"/>
        </w:rPr>
        <w:t>-</w:t>
      </w:r>
      <w:r w:rsidR="002D252D">
        <w:rPr>
          <w:rFonts w:ascii="Arial" w:eastAsia="Arial" w:hAnsi="Arial" w:cs="Arial"/>
          <w:sz w:val="24"/>
          <w:szCs w:val="24"/>
        </w:rPr>
        <w:t>ineffective.</w:t>
      </w:r>
    </w:p>
    <w:p w14:paraId="350F87A7" w14:textId="688892EE" w:rsidR="318FEE59" w:rsidRDefault="318FEE59" w:rsidP="318FEE59">
      <w:pPr>
        <w:jc w:val="both"/>
        <w:rPr>
          <w:rFonts w:ascii="Arial" w:eastAsia="Arial" w:hAnsi="Arial" w:cs="Arial"/>
          <w:sz w:val="24"/>
          <w:szCs w:val="24"/>
        </w:rPr>
      </w:pPr>
    </w:p>
    <w:p w14:paraId="2AF7EF50" w14:textId="4783A2CA" w:rsidR="318FEE59" w:rsidRDefault="318FEE59" w:rsidP="318FEE59">
      <w:pPr>
        <w:jc w:val="both"/>
        <w:rPr>
          <w:rFonts w:ascii="Arial" w:eastAsia="Arial" w:hAnsi="Arial" w:cs="Arial"/>
          <w:b/>
          <w:bCs/>
          <w:sz w:val="24"/>
          <w:szCs w:val="24"/>
        </w:rPr>
      </w:pPr>
    </w:p>
    <w:p w14:paraId="0FE8BFF2" w14:textId="25870003" w:rsidR="318FEE59" w:rsidRDefault="318FEE59" w:rsidP="318FEE59">
      <w:pPr>
        <w:jc w:val="both"/>
        <w:rPr>
          <w:rFonts w:ascii="Arial" w:eastAsia="Arial" w:hAnsi="Arial" w:cs="Arial"/>
          <w:sz w:val="24"/>
          <w:szCs w:val="24"/>
        </w:rPr>
      </w:pPr>
      <w:r w:rsidRPr="318FEE59">
        <w:rPr>
          <w:rFonts w:ascii="Arial" w:eastAsia="Arial" w:hAnsi="Arial" w:cs="Arial"/>
          <w:b/>
          <w:bCs/>
          <w:sz w:val="24"/>
          <w:szCs w:val="24"/>
        </w:rPr>
        <w:t xml:space="preserve">  8. Community Engagement and </w:t>
      </w:r>
      <w:proofErr w:type="gramStart"/>
      <w:r w:rsidRPr="318FEE59">
        <w:rPr>
          <w:rFonts w:ascii="Arial" w:eastAsia="Arial" w:hAnsi="Arial" w:cs="Arial"/>
          <w:b/>
          <w:bCs/>
          <w:sz w:val="24"/>
          <w:szCs w:val="24"/>
        </w:rPr>
        <w:t>Social Media</w:t>
      </w:r>
      <w:proofErr w:type="gramEnd"/>
    </w:p>
    <w:p w14:paraId="35F4A127" w14:textId="774F28E9" w:rsidR="318FEE59" w:rsidRDefault="00794238" w:rsidP="318FEE59">
      <w:pPr>
        <w:jc w:val="both"/>
        <w:rPr>
          <w:rFonts w:ascii="Arial" w:eastAsia="Arial" w:hAnsi="Arial" w:cs="Arial"/>
          <w:sz w:val="24"/>
          <w:szCs w:val="24"/>
        </w:rPr>
      </w:pPr>
      <w:r>
        <w:rPr>
          <w:rFonts w:ascii="Arial" w:eastAsia="Arial" w:hAnsi="Arial" w:cs="Arial"/>
          <w:sz w:val="24"/>
          <w:szCs w:val="24"/>
        </w:rPr>
        <w:t>The d</w:t>
      </w:r>
      <w:r w:rsidR="318FEE59" w:rsidRPr="318FEE59">
        <w:rPr>
          <w:rFonts w:ascii="Arial" w:eastAsia="Arial" w:hAnsi="Arial" w:cs="Arial"/>
          <w:sz w:val="24"/>
          <w:szCs w:val="24"/>
        </w:rPr>
        <w:t>evelopment of Social Media platforms</w:t>
      </w:r>
      <w:r>
        <w:rPr>
          <w:rFonts w:ascii="Arial" w:eastAsia="Arial" w:hAnsi="Arial" w:cs="Arial"/>
          <w:sz w:val="24"/>
          <w:szCs w:val="24"/>
        </w:rPr>
        <w:t xml:space="preserve"> has resulted in </w:t>
      </w:r>
      <w:r w:rsidR="318FEE59" w:rsidRPr="318FEE59">
        <w:rPr>
          <w:rFonts w:ascii="Arial" w:eastAsia="Arial" w:hAnsi="Arial" w:cs="Arial"/>
          <w:sz w:val="24"/>
          <w:szCs w:val="24"/>
        </w:rPr>
        <w:t>Social Media Engagement</w:t>
      </w:r>
      <w:r w:rsidR="00C315BA">
        <w:rPr>
          <w:rFonts w:ascii="Arial" w:eastAsia="Arial" w:hAnsi="Arial" w:cs="Arial"/>
          <w:sz w:val="24"/>
          <w:szCs w:val="24"/>
        </w:rPr>
        <w:t xml:space="preserve"> </w:t>
      </w:r>
      <w:r w:rsidR="318FEE59" w:rsidRPr="318FEE59">
        <w:rPr>
          <w:rFonts w:ascii="Arial" w:eastAsia="Arial" w:hAnsi="Arial" w:cs="Arial"/>
          <w:sz w:val="24"/>
          <w:szCs w:val="24"/>
        </w:rPr>
        <w:t>becom</w:t>
      </w:r>
      <w:r w:rsidR="00C315BA">
        <w:rPr>
          <w:rFonts w:ascii="Arial" w:eastAsia="Arial" w:hAnsi="Arial" w:cs="Arial"/>
          <w:sz w:val="24"/>
          <w:szCs w:val="24"/>
        </w:rPr>
        <w:t xml:space="preserve">ing </w:t>
      </w:r>
      <w:r w:rsidR="318FEE59" w:rsidRPr="318FEE59">
        <w:rPr>
          <w:rFonts w:ascii="Arial" w:eastAsia="Arial" w:hAnsi="Arial" w:cs="Arial"/>
          <w:sz w:val="24"/>
          <w:szCs w:val="24"/>
        </w:rPr>
        <w:t xml:space="preserve">crucial </w:t>
      </w:r>
      <w:r>
        <w:rPr>
          <w:rFonts w:ascii="Arial" w:eastAsia="Arial" w:hAnsi="Arial" w:cs="Arial"/>
          <w:sz w:val="24"/>
          <w:szCs w:val="24"/>
        </w:rPr>
        <w:t xml:space="preserve">in </w:t>
      </w:r>
      <w:r w:rsidR="318FEE59" w:rsidRPr="318FEE59">
        <w:rPr>
          <w:rFonts w:ascii="Arial" w:eastAsia="Arial" w:hAnsi="Arial" w:cs="Arial"/>
          <w:sz w:val="24"/>
          <w:szCs w:val="24"/>
        </w:rPr>
        <w:t>marketing strateg</w:t>
      </w:r>
      <w:r>
        <w:rPr>
          <w:rFonts w:ascii="Arial" w:eastAsia="Arial" w:hAnsi="Arial" w:cs="Arial"/>
          <w:sz w:val="24"/>
          <w:szCs w:val="24"/>
        </w:rPr>
        <w:t>ies</w:t>
      </w:r>
      <w:r w:rsidR="318FEE59" w:rsidRPr="318FEE59">
        <w:rPr>
          <w:rFonts w:ascii="Arial" w:eastAsia="Arial" w:hAnsi="Arial" w:cs="Arial"/>
          <w:sz w:val="24"/>
          <w:szCs w:val="24"/>
        </w:rPr>
        <w:t>. By using social networks people are seeking connections. Social media engagement is a measure of</w:t>
      </w:r>
      <w:r w:rsidR="00715CA8">
        <w:rPr>
          <w:rFonts w:ascii="Arial" w:eastAsia="Arial" w:hAnsi="Arial" w:cs="Arial"/>
          <w:sz w:val="24"/>
          <w:szCs w:val="24"/>
        </w:rPr>
        <w:t xml:space="preserve"> the interaction between people</w:t>
      </w:r>
      <w:r w:rsidR="00C315BA">
        <w:rPr>
          <w:rFonts w:ascii="Arial" w:eastAsia="Arial" w:hAnsi="Arial" w:cs="Arial"/>
          <w:sz w:val="24"/>
          <w:szCs w:val="24"/>
        </w:rPr>
        <w:t xml:space="preserve"> on</w:t>
      </w:r>
      <w:r w:rsidR="00715CA8">
        <w:rPr>
          <w:rFonts w:ascii="Arial" w:eastAsia="Arial" w:hAnsi="Arial" w:cs="Arial"/>
          <w:sz w:val="24"/>
          <w:szCs w:val="24"/>
        </w:rPr>
        <w:t xml:space="preserve"> </w:t>
      </w:r>
      <w:r w:rsidR="318FEE59" w:rsidRPr="318FEE59">
        <w:rPr>
          <w:rFonts w:ascii="Arial" w:eastAsia="Arial" w:hAnsi="Arial" w:cs="Arial"/>
          <w:sz w:val="24"/>
          <w:szCs w:val="24"/>
        </w:rPr>
        <w:t>social platforms. These can include likes, comments, replies, shares</w:t>
      </w:r>
      <w:r w:rsidR="00C315BA">
        <w:rPr>
          <w:rFonts w:ascii="Arial" w:eastAsia="Arial" w:hAnsi="Arial" w:cs="Arial"/>
          <w:sz w:val="24"/>
          <w:szCs w:val="24"/>
        </w:rPr>
        <w:t xml:space="preserve">, </w:t>
      </w:r>
      <w:r w:rsidR="318FEE59" w:rsidRPr="318FEE59">
        <w:rPr>
          <w:rFonts w:ascii="Arial" w:eastAsia="Arial" w:hAnsi="Arial" w:cs="Arial"/>
          <w:sz w:val="24"/>
          <w:szCs w:val="24"/>
        </w:rPr>
        <w:t xml:space="preserve">and mentions. </w:t>
      </w:r>
      <w:r w:rsidR="00715CA8">
        <w:rPr>
          <w:rFonts w:ascii="Arial" w:eastAsia="Arial" w:hAnsi="Arial" w:cs="Arial"/>
          <w:sz w:val="24"/>
          <w:szCs w:val="24"/>
        </w:rPr>
        <w:t>Active s</w:t>
      </w:r>
      <w:r w:rsidR="318FEE59" w:rsidRPr="318FEE59">
        <w:rPr>
          <w:rFonts w:ascii="Arial" w:eastAsia="Arial" w:hAnsi="Arial" w:cs="Arial"/>
          <w:sz w:val="24"/>
          <w:szCs w:val="24"/>
        </w:rPr>
        <w:t>ocial media posts with thoughtful interactions</w:t>
      </w:r>
      <w:r w:rsidR="00715CA8">
        <w:rPr>
          <w:rFonts w:ascii="Arial" w:eastAsia="Arial" w:hAnsi="Arial" w:cs="Arial"/>
          <w:sz w:val="24"/>
          <w:szCs w:val="24"/>
        </w:rPr>
        <w:t xml:space="preserve"> in comments</w:t>
      </w:r>
      <w:r w:rsidR="318FEE59" w:rsidRPr="318FEE59">
        <w:rPr>
          <w:rFonts w:ascii="Arial" w:eastAsia="Arial" w:hAnsi="Arial" w:cs="Arial"/>
          <w:sz w:val="24"/>
          <w:szCs w:val="24"/>
        </w:rPr>
        <w:t xml:space="preserve"> get more rea</w:t>
      </w:r>
      <w:r w:rsidR="00715CA8">
        <w:rPr>
          <w:rFonts w:ascii="Arial" w:eastAsia="Arial" w:hAnsi="Arial" w:cs="Arial"/>
          <w:sz w:val="24"/>
          <w:szCs w:val="24"/>
        </w:rPr>
        <w:t xml:space="preserve">ch and </w:t>
      </w:r>
      <w:r w:rsidR="00DF7FCE">
        <w:rPr>
          <w:rFonts w:ascii="Arial" w:eastAsia="Arial" w:hAnsi="Arial" w:cs="Arial"/>
          <w:sz w:val="24"/>
          <w:szCs w:val="24"/>
        </w:rPr>
        <w:t>attention</w:t>
      </w:r>
      <w:r w:rsidR="318FEE59" w:rsidRPr="318FEE59">
        <w:rPr>
          <w:rFonts w:ascii="Arial" w:eastAsia="Arial" w:hAnsi="Arial" w:cs="Arial"/>
          <w:sz w:val="24"/>
          <w:szCs w:val="24"/>
        </w:rPr>
        <w:t>. People love sharing interactions between people and brands. This way engagement builds relationships.</w:t>
      </w:r>
    </w:p>
    <w:p w14:paraId="394D7FD3" w14:textId="251DEA56"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‘Interacting with people is associated with a greater sense of well-being...On the other hand, just scrolling through your Facebook feed, passively reading or watching without interacting with others, tends to make people feel </w:t>
      </w:r>
      <w:r w:rsidR="00DF7FCE">
        <w:rPr>
          <w:rFonts w:ascii="Arial" w:eastAsia="Arial" w:hAnsi="Arial" w:cs="Arial"/>
          <w:sz w:val="24"/>
          <w:szCs w:val="24"/>
        </w:rPr>
        <w:t>worse</w:t>
      </w:r>
      <w:r w:rsidRPr="318FEE59">
        <w:rPr>
          <w:rFonts w:ascii="Arial" w:eastAsia="Arial" w:hAnsi="Arial" w:cs="Arial"/>
          <w:sz w:val="24"/>
          <w:szCs w:val="24"/>
        </w:rPr>
        <w:t>. -Mike Eckstein,2021.</w:t>
      </w:r>
    </w:p>
    <w:p w14:paraId="2DB4B419" w14:textId="0366A923" w:rsidR="318FEE59" w:rsidRDefault="318FEE59" w:rsidP="318FEE59">
      <w:pPr>
        <w:jc w:val="both"/>
        <w:rPr>
          <w:rFonts w:ascii="Arial" w:eastAsia="Arial" w:hAnsi="Arial" w:cs="Arial"/>
          <w:sz w:val="24"/>
          <w:szCs w:val="24"/>
        </w:rPr>
      </w:pPr>
    </w:p>
    <w:p w14:paraId="33F8A3A2" w14:textId="1E6AB1C7" w:rsidR="318FEE59" w:rsidRDefault="318FEE59" w:rsidP="318FEE59">
      <w:pPr>
        <w:jc w:val="both"/>
        <w:rPr>
          <w:rFonts w:ascii="Arial" w:eastAsia="Arial" w:hAnsi="Arial" w:cs="Arial"/>
          <w:sz w:val="24"/>
          <w:szCs w:val="24"/>
        </w:rPr>
      </w:pPr>
    </w:p>
    <w:p w14:paraId="28FA54A3" w14:textId="5263E16F" w:rsidR="318FEE59" w:rsidRDefault="318FEE59" w:rsidP="318FEE59">
      <w:pPr>
        <w:jc w:val="both"/>
        <w:rPr>
          <w:rFonts w:ascii="Arial" w:eastAsia="Arial" w:hAnsi="Arial" w:cs="Arial"/>
          <w:sz w:val="24"/>
          <w:szCs w:val="24"/>
        </w:rPr>
      </w:pPr>
    </w:p>
    <w:p w14:paraId="24493603" w14:textId="1D83806A" w:rsidR="318FEE59" w:rsidRDefault="318FEE59" w:rsidP="318FEE59">
      <w:pPr>
        <w:jc w:val="both"/>
        <w:rPr>
          <w:rFonts w:ascii="Arial" w:eastAsia="Arial" w:hAnsi="Arial" w:cs="Arial"/>
          <w:b/>
          <w:bCs/>
          <w:sz w:val="24"/>
          <w:szCs w:val="24"/>
        </w:rPr>
      </w:pPr>
      <w:r w:rsidRPr="318FEE59">
        <w:rPr>
          <w:rFonts w:ascii="Arial" w:eastAsia="Arial" w:hAnsi="Arial" w:cs="Arial"/>
          <w:b/>
          <w:bCs/>
          <w:sz w:val="24"/>
          <w:szCs w:val="24"/>
        </w:rPr>
        <w:t xml:space="preserve">     9. Conclusion</w:t>
      </w:r>
    </w:p>
    <w:p w14:paraId="7DB7B37F" w14:textId="4A6367F2" w:rsidR="318FEE59" w:rsidRDefault="318FEE59" w:rsidP="318FEE59">
      <w:pPr>
        <w:jc w:val="both"/>
        <w:rPr>
          <w:rFonts w:ascii="Arial" w:eastAsia="Arial" w:hAnsi="Arial" w:cs="Arial"/>
          <w:sz w:val="24"/>
          <w:szCs w:val="24"/>
        </w:rPr>
      </w:pPr>
      <w:r w:rsidRPr="318FEE59">
        <w:rPr>
          <w:rFonts w:ascii="Arial" w:eastAsia="Arial" w:hAnsi="Arial" w:cs="Arial"/>
          <w:sz w:val="24"/>
          <w:szCs w:val="24"/>
        </w:rPr>
        <w:t xml:space="preserve">Community engagement describes the ways community members learn, contribute, collaborate, and share values amongst themselves and others. The key to success in any Community engagement project is implementing the principles, </w:t>
      </w:r>
      <w:bookmarkStart w:id="11" w:name="_Int_xsxhCXSU"/>
      <w:r w:rsidRPr="318FEE59">
        <w:rPr>
          <w:rFonts w:ascii="Arial" w:eastAsia="Arial" w:hAnsi="Arial" w:cs="Arial"/>
          <w:sz w:val="24"/>
          <w:szCs w:val="24"/>
        </w:rPr>
        <w:t>standards,</w:t>
      </w:r>
      <w:bookmarkEnd w:id="11"/>
      <w:r w:rsidRPr="318FEE59">
        <w:rPr>
          <w:rFonts w:ascii="Arial" w:eastAsia="Arial" w:hAnsi="Arial" w:cs="Arial"/>
          <w:sz w:val="24"/>
          <w:szCs w:val="24"/>
        </w:rPr>
        <w:t xml:space="preserve"> and methods through all the stages from planning to evaluating the project. </w:t>
      </w:r>
    </w:p>
    <w:p w14:paraId="6D09F86A" w14:textId="6423A976" w:rsidR="318FEE59" w:rsidRDefault="318FEE59" w:rsidP="318FEE59">
      <w:pPr>
        <w:jc w:val="both"/>
        <w:rPr>
          <w:rFonts w:ascii="Arial" w:eastAsia="Arial" w:hAnsi="Arial" w:cs="Arial"/>
          <w:sz w:val="24"/>
          <w:szCs w:val="24"/>
        </w:rPr>
      </w:pPr>
    </w:p>
    <w:p w14:paraId="6E898946" w14:textId="43339DE1" w:rsidR="318FEE59" w:rsidRPr="00DF7FCE" w:rsidRDefault="318FEE59" w:rsidP="318FEE59">
      <w:pPr>
        <w:jc w:val="both"/>
        <w:rPr>
          <w:rFonts w:ascii="Arial" w:eastAsia="Arial" w:hAnsi="Arial" w:cs="Arial"/>
          <w:sz w:val="24"/>
          <w:szCs w:val="24"/>
        </w:rPr>
      </w:pPr>
      <w:r w:rsidRPr="00DF7FCE">
        <w:rPr>
          <w:rFonts w:ascii="Arial" w:eastAsia="Arial" w:hAnsi="Arial" w:cs="Arial"/>
          <w:sz w:val="24"/>
          <w:szCs w:val="24"/>
        </w:rPr>
        <w:t xml:space="preserve">                                                                                                                                  10</w:t>
      </w:r>
    </w:p>
    <w:p w14:paraId="35059BB0" w14:textId="3DE1C3A8" w:rsidR="318FEE59" w:rsidRDefault="318FEE59" w:rsidP="318FEE59">
      <w:pPr>
        <w:jc w:val="both"/>
        <w:rPr>
          <w:rFonts w:ascii="Arial" w:eastAsia="Arial" w:hAnsi="Arial" w:cs="Arial"/>
          <w:b/>
          <w:bCs/>
          <w:sz w:val="24"/>
          <w:szCs w:val="24"/>
        </w:rPr>
      </w:pPr>
    </w:p>
    <w:p w14:paraId="49ED17CF" w14:textId="55E1C037" w:rsidR="318FEE59" w:rsidRDefault="318FEE59" w:rsidP="318FEE59">
      <w:pPr>
        <w:jc w:val="both"/>
        <w:rPr>
          <w:rFonts w:ascii="Arial" w:eastAsia="Arial" w:hAnsi="Arial" w:cs="Arial"/>
          <w:b/>
          <w:bCs/>
          <w:sz w:val="24"/>
          <w:szCs w:val="24"/>
        </w:rPr>
      </w:pPr>
      <w:r w:rsidRPr="318FEE59">
        <w:rPr>
          <w:rFonts w:ascii="Arial" w:eastAsia="Arial" w:hAnsi="Arial" w:cs="Arial"/>
          <w:b/>
          <w:bCs/>
          <w:sz w:val="24"/>
          <w:szCs w:val="24"/>
        </w:rPr>
        <w:t xml:space="preserve">                                                     </w:t>
      </w:r>
    </w:p>
    <w:p w14:paraId="69E57679" w14:textId="76037348" w:rsidR="318FEE59" w:rsidRDefault="318FEE59" w:rsidP="318FEE59">
      <w:pPr>
        <w:jc w:val="both"/>
        <w:rPr>
          <w:rFonts w:ascii="Arial" w:eastAsia="Arial" w:hAnsi="Arial" w:cs="Arial"/>
          <w:b/>
          <w:bCs/>
          <w:sz w:val="24"/>
          <w:szCs w:val="24"/>
        </w:rPr>
      </w:pPr>
    </w:p>
    <w:p w14:paraId="39ACB7D7" w14:textId="229C6C16" w:rsidR="318FEE59" w:rsidRDefault="318FEE59" w:rsidP="318FEE59">
      <w:pPr>
        <w:jc w:val="both"/>
        <w:rPr>
          <w:rFonts w:ascii="Arial" w:eastAsia="Arial" w:hAnsi="Arial" w:cs="Arial"/>
          <w:b/>
          <w:bCs/>
          <w:sz w:val="24"/>
          <w:szCs w:val="24"/>
        </w:rPr>
      </w:pPr>
    </w:p>
    <w:p w14:paraId="3DAC54D8" w14:textId="23018024" w:rsidR="318FEE59" w:rsidRDefault="318FEE59" w:rsidP="318FEE59">
      <w:pPr>
        <w:jc w:val="both"/>
        <w:rPr>
          <w:rFonts w:ascii="Arial" w:eastAsia="Arial" w:hAnsi="Arial" w:cs="Arial"/>
          <w:b/>
          <w:bCs/>
          <w:sz w:val="24"/>
          <w:szCs w:val="24"/>
        </w:rPr>
      </w:pPr>
    </w:p>
    <w:p w14:paraId="527F0685" w14:textId="4CB46EDC" w:rsidR="318FEE59" w:rsidRDefault="318FEE59" w:rsidP="318FEE59">
      <w:pPr>
        <w:jc w:val="both"/>
        <w:rPr>
          <w:rFonts w:ascii="Arial" w:eastAsia="Arial" w:hAnsi="Arial" w:cs="Arial"/>
          <w:b/>
          <w:bCs/>
          <w:sz w:val="24"/>
          <w:szCs w:val="24"/>
        </w:rPr>
      </w:pPr>
      <w:r w:rsidRPr="318FEE59">
        <w:rPr>
          <w:rFonts w:ascii="Arial" w:eastAsia="Arial" w:hAnsi="Arial" w:cs="Arial"/>
          <w:b/>
          <w:bCs/>
          <w:sz w:val="24"/>
          <w:szCs w:val="24"/>
        </w:rPr>
        <w:t xml:space="preserve">   10. References:</w:t>
      </w:r>
    </w:p>
    <w:p w14:paraId="05CF8825" w14:textId="3B08E3B8" w:rsidR="318FEE59" w:rsidRDefault="318FEE59" w:rsidP="318FEE59">
      <w:pPr>
        <w:jc w:val="both"/>
        <w:rPr>
          <w:rFonts w:ascii="Arial" w:eastAsia="Arial" w:hAnsi="Arial" w:cs="Arial"/>
          <w:sz w:val="24"/>
          <w:szCs w:val="24"/>
        </w:rPr>
      </w:pPr>
      <w:proofErr w:type="spellStart"/>
      <w:proofErr w:type="gramStart"/>
      <w:r w:rsidRPr="318FEE59">
        <w:rPr>
          <w:rFonts w:ascii="Arial" w:eastAsia="Arial" w:hAnsi="Arial" w:cs="Arial"/>
          <w:sz w:val="24"/>
          <w:szCs w:val="24"/>
        </w:rPr>
        <w:t>Mike,E</w:t>
      </w:r>
      <w:proofErr w:type="spellEnd"/>
      <w:r w:rsidRPr="318FEE59">
        <w:rPr>
          <w:rFonts w:ascii="Arial" w:eastAsia="Arial" w:hAnsi="Arial" w:cs="Arial"/>
          <w:sz w:val="24"/>
          <w:szCs w:val="24"/>
        </w:rPr>
        <w:t>.</w:t>
      </w:r>
      <w:proofErr w:type="gramEnd"/>
      <w:r w:rsidRPr="318FEE59">
        <w:rPr>
          <w:rFonts w:ascii="Arial" w:eastAsia="Arial" w:hAnsi="Arial" w:cs="Arial"/>
          <w:sz w:val="24"/>
          <w:szCs w:val="24"/>
        </w:rPr>
        <w:t xml:space="preserve"> 2021, Social Media Engagement: Why it Matters and How to Do it Well</w:t>
      </w:r>
    </w:p>
    <w:p w14:paraId="4B8D1542" w14:textId="3D4F2F6F" w:rsidR="28104851" w:rsidRDefault="28104851" w:rsidP="318FEE59">
      <w:pPr>
        <w:jc w:val="both"/>
      </w:pPr>
      <w:r w:rsidRPr="318FEE59">
        <w:rPr>
          <w:rFonts w:ascii="Arial" w:eastAsia="Arial" w:hAnsi="Arial" w:cs="Arial"/>
          <w:sz w:val="24"/>
          <w:szCs w:val="24"/>
        </w:rPr>
        <w:t>Available</w:t>
      </w:r>
      <w:r w:rsidR="7B19C043" w:rsidRPr="318FEE59">
        <w:rPr>
          <w:rFonts w:ascii="Arial" w:eastAsia="Arial" w:hAnsi="Arial" w:cs="Arial"/>
          <w:sz w:val="24"/>
          <w:szCs w:val="24"/>
        </w:rPr>
        <w:t xml:space="preserve"> </w:t>
      </w:r>
      <w:proofErr w:type="spellStart"/>
      <w:r w:rsidR="7B19C043" w:rsidRPr="318FEE59">
        <w:rPr>
          <w:rFonts w:ascii="Arial" w:eastAsia="Arial" w:hAnsi="Arial" w:cs="Arial"/>
          <w:sz w:val="24"/>
          <w:szCs w:val="24"/>
        </w:rPr>
        <w:t>at:</w:t>
      </w:r>
      <w:hyperlink r:id="rId8">
        <w:r w:rsidR="7B19C043" w:rsidRPr="318FEE59">
          <w:rPr>
            <w:rStyle w:val="Hyperlink"/>
            <w:rFonts w:ascii="Arial" w:eastAsia="Arial" w:hAnsi="Arial" w:cs="Arial"/>
            <w:sz w:val="24"/>
            <w:szCs w:val="24"/>
          </w:rPr>
          <w:t>https</w:t>
        </w:r>
        <w:proofErr w:type="spellEnd"/>
        <w:r w:rsidR="7B19C043" w:rsidRPr="318FEE59">
          <w:rPr>
            <w:rStyle w:val="Hyperlink"/>
            <w:rFonts w:ascii="Arial" w:eastAsia="Arial" w:hAnsi="Arial" w:cs="Arial"/>
            <w:sz w:val="24"/>
            <w:szCs w:val="24"/>
          </w:rPr>
          <w:t>://buffer.com/library/social-media-engagement/amp/</w:t>
        </w:r>
      </w:hyperlink>
    </w:p>
    <w:p w14:paraId="4C3ABFEB" w14:textId="1EC43CC0" w:rsidR="318FEE59" w:rsidRDefault="318FEE59" w:rsidP="318FEE59">
      <w:pPr>
        <w:rPr>
          <w:rFonts w:ascii="Arial" w:eastAsia="Arial" w:hAnsi="Arial" w:cs="Arial"/>
          <w:sz w:val="24"/>
          <w:szCs w:val="24"/>
        </w:rPr>
      </w:pPr>
      <w:r w:rsidRPr="318FEE59">
        <w:rPr>
          <w:rFonts w:ascii="Arial" w:eastAsia="Arial" w:hAnsi="Arial" w:cs="Arial"/>
          <w:sz w:val="24"/>
          <w:szCs w:val="24"/>
        </w:rPr>
        <w:t>(Accessed online 22/07/2022)</w:t>
      </w:r>
    </w:p>
    <w:p w14:paraId="137BA95B" w14:textId="5AA5391A" w:rsidR="318FEE59" w:rsidRDefault="318FEE59" w:rsidP="318FEE59">
      <w:pPr>
        <w:rPr>
          <w:rFonts w:ascii="Arial" w:eastAsia="Arial" w:hAnsi="Arial" w:cs="Arial"/>
          <w:sz w:val="24"/>
          <w:szCs w:val="24"/>
        </w:rPr>
      </w:pPr>
      <w:proofErr w:type="gramStart"/>
      <w:r w:rsidRPr="318FEE59">
        <w:rPr>
          <w:rFonts w:ascii="Arial" w:eastAsia="Arial" w:hAnsi="Arial" w:cs="Arial"/>
          <w:sz w:val="24"/>
          <w:szCs w:val="24"/>
        </w:rPr>
        <w:t>Lauren,C.</w:t>
      </w:r>
      <w:proofErr w:type="gramEnd"/>
      <w:r w:rsidRPr="318FEE59">
        <w:rPr>
          <w:rFonts w:ascii="Arial" w:eastAsia="Arial" w:hAnsi="Arial" w:cs="Arial"/>
          <w:sz w:val="24"/>
          <w:szCs w:val="24"/>
        </w:rPr>
        <w:t>2021,5 Principles of Community Engagement</w:t>
      </w:r>
    </w:p>
    <w:p w14:paraId="163BDACE" w14:textId="4D9EDC6E" w:rsidR="627DF810" w:rsidRDefault="627DF810" w:rsidP="318FEE59">
      <w:r w:rsidRPr="318FEE59">
        <w:rPr>
          <w:rFonts w:ascii="Arial" w:eastAsia="Arial" w:hAnsi="Arial" w:cs="Arial"/>
          <w:sz w:val="24"/>
          <w:szCs w:val="24"/>
        </w:rPr>
        <w:t>Available at:</w:t>
      </w:r>
      <w:hyperlink r:id="rId9">
        <w:r w:rsidR="318FEE59" w:rsidRPr="318FEE59">
          <w:rPr>
            <w:rStyle w:val="Hyperlink"/>
            <w:rFonts w:ascii="Arial" w:eastAsia="Arial" w:hAnsi="Arial" w:cs="Arial"/>
            <w:sz w:val="24"/>
            <w:szCs w:val="24"/>
          </w:rPr>
          <w:t>https://www.commsor.com/post/5-principles-of-community-engagement</w:t>
        </w:r>
      </w:hyperlink>
    </w:p>
    <w:p w14:paraId="496DEE9F" w14:textId="5C6D3AB8" w:rsidR="318FEE59" w:rsidRDefault="318FEE59" w:rsidP="318FEE59">
      <w:pPr>
        <w:rPr>
          <w:rFonts w:ascii="Arial" w:eastAsia="Arial" w:hAnsi="Arial" w:cs="Arial"/>
          <w:sz w:val="24"/>
          <w:szCs w:val="24"/>
        </w:rPr>
      </w:pPr>
      <w:r w:rsidRPr="318FEE59">
        <w:rPr>
          <w:rFonts w:ascii="Arial" w:eastAsia="Arial" w:hAnsi="Arial" w:cs="Arial"/>
          <w:sz w:val="24"/>
          <w:szCs w:val="24"/>
        </w:rPr>
        <w:t>(Accessed online,17/07/2022)</w:t>
      </w:r>
    </w:p>
    <w:p w14:paraId="058D447F" w14:textId="531EC079" w:rsidR="2FE40315" w:rsidRDefault="2FE40315" w:rsidP="318FEE59">
      <w:pPr>
        <w:rPr>
          <w:rFonts w:ascii="Arial" w:eastAsia="Arial" w:hAnsi="Arial" w:cs="Arial"/>
          <w:sz w:val="24"/>
          <w:szCs w:val="24"/>
        </w:rPr>
      </w:pPr>
      <w:r w:rsidRPr="318FEE59">
        <w:rPr>
          <w:rFonts w:ascii="Arial" w:eastAsia="Arial" w:hAnsi="Arial" w:cs="Arial"/>
          <w:sz w:val="24"/>
          <w:szCs w:val="24"/>
        </w:rPr>
        <w:t>Community Planning Toolkit-Community Engagement</w:t>
      </w:r>
    </w:p>
    <w:p w14:paraId="672CDEE9" w14:textId="0066C4D8" w:rsidR="3C74DB12" w:rsidRDefault="3C74DB12" w:rsidP="318FEE59">
      <w:pPr>
        <w:rPr>
          <w:rFonts w:ascii="Arial" w:eastAsia="Arial" w:hAnsi="Arial" w:cs="Arial"/>
          <w:sz w:val="24"/>
          <w:szCs w:val="24"/>
        </w:rPr>
      </w:pPr>
      <w:r w:rsidRPr="318FEE59">
        <w:rPr>
          <w:rFonts w:ascii="Arial" w:eastAsia="Arial" w:hAnsi="Arial" w:cs="Arial"/>
          <w:sz w:val="24"/>
          <w:szCs w:val="24"/>
        </w:rPr>
        <w:t xml:space="preserve">Available </w:t>
      </w:r>
      <w:proofErr w:type="spellStart"/>
      <w:r w:rsidRPr="318FEE59">
        <w:rPr>
          <w:rFonts w:ascii="Arial" w:eastAsia="Arial" w:hAnsi="Arial" w:cs="Arial"/>
          <w:sz w:val="24"/>
          <w:szCs w:val="24"/>
        </w:rPr>
        <w:t>at:</w:t>
      </w:r>
      <w:hyperlink r:id="rId10">
        <w:r w:rsidR="318FEE59" w:rsidRPr="318FEE59">
          <w:rPr>
            <w:rStyle w:val="Hyperlink"/>
            <w:rFonts w:ascii="Arial" w:eastAsia="Arial" w:hAnsi="Arial" w:cs="Arial"/>
            <w:sz w:val="24"/>
            <w:szCs w:val="24"/>
          </w:rPr>
          <w:t>https</w:t>
        </w:r>
        <w:proofErr w:type="spellEnd"/>
        <w:r w:rsidR="318FEE59" w:rsidRPr="318FEE59">
          <w:rPr>
            <w:rStyle w:val="Hyperlink"/>
            <w:rFonts w:ascii="Arial" w:eastAsia="Arial" w:hAnsi="Arial" w:cs="Arial"/>
            <w:sz w:val="24"/>
            <w:szCs w:val="24"/>
          </w:rPr>
          <w:t>://communityplanningtoolkit.org</w:t>
        </w:r>
      </w:hyperlink>
      <w:r w:rsidR="318FEE59" w:rsidRPr="318FEE59">
        <w:rPr>
          <w:rFonts w:ascii="Arial" w:eastAsia="Arial" w:hAnsi="Arial" w:cs="Arial"/>
          <w:sz w:val="24"/>
          <w:szCs w:val="24"/>
        </w:rPr>
        <w:t>,</w:t>
      </w:r>
    </w:p>
    <w:p w14:paraId="789B1BFB" w14:textId="4D387EFF" w:rsidR="318FEE59" w:rsidRDefault="318FEE59" w:rsidP="318FEE59">
      <w:pPr>
        <w:rPr>
          <w:rFonts w:ascii="Arial" w:eastAsia="Arial" w:hAnsi="Arial" w:cs="Arial"/>
          <w:sz w:val="24"/>
          <w:szCs w:val="24"/>
        </w:rPr>
      </w:pPr>
      <w:r w:rsidRPr="318FEE59">
        <w:rPr>
          <w:rFonts w:ascii="Arial" w:eastAsia="Arial" w:hAnsi="Arial" w:cs="Arial"/>
          <w:sz w:val="24"/>
          <w:szCs w:val="24"/>
        </w:rPr>
        <w:t>(Accessed online,17/07/2022)</w:t>
      </w:r>
    </w:p>
    <w:p w14:paraId="532DA6E3" w14:textId="7AAB0DA6" w:rsidR="297D6CB1" w:rsidRDefault="297D6CB1" w:rsidP="318FEE59">
      <w:pPr>
        <w:rPr>
          <w:rFonts w:ascii="Arial" w:eastAsia="Arial" w:hAnsi="Arial" w:cs="Arial"/>
          <w:sz w:val="24"/>
          <w:szCs w:val="24"/>
        </w:rPr>
      </w:pPr>
      <w:r w:rsidRPr="318FEE59">
        <w:rPr>
          <w:rFonts w:ascii="Arial" w:eastAsia="Arial" w:hAnsi="Arial" w:cs="Arial"/>
          <w:sz w:val="24"/>
          <w:szCs w:val="24"/>
        </w:rPr>
        <w:t>Top 10 Challenges in community engagement</w:t>
      </w:r>
    </w:p>
    <w:p w14:paraId="24339D5E" w14:textId="16B52E7D" w:rsidR="360E44AE" w:rsidRDefault="360E44AE" w:rsidP="318FEE59">
      <w:r w:rsidRPr="318FEE59">
        <w:rPr>
          <w:rFonts w:ascii="Arial" w:eastAsia="Arial" w:hAnsi="Arial" w:cs="Arial"/>
          <w:sz w:val="24"/>
          <w:szCs w:val="24"/>
        </w:rPr>
        <w:t>Available at:</w:t>
      </w:r>
      <w:hyperlink r:id="rId11">
        <w:r w:rsidR="318FEE59" w:rsidRPr="318FEE59">
          <w:rPr>
            <w:rStyle w:val="Hyperlink"/>
            <w:rFonts w:ascii="Arial" w:eastAsia="Arial" w:hAnsi="Arial" w:cs="Arial"/>
            <w:sz w:val="24"/>
            <w:szCs w:val="24"/>
          </w:rPr>
          <w:t>https://engagementhub.com.au/community-engagement/challenges-in-community-engagement/</w:t>
        </w:r>
      </w:hyperlink>
    </w:p>
    <w:p w14:paraId="6FE2D944" w14:textId="631CDB5F" w:rsidR="318FEE59" w:rsidRDefault="318FEE59" w:rsidP="318FEE59">
      <w:pPr>
        <w:rPr>
          <w:rFonts w:ascii="Arial" w:eastAsia="Arial" w:hAnsi="Arial" w:cs="Arial"/>
          <w:sz w:val="24"/>
          <w:szCs w:val="24"/>
        </w:rPr>
      </w:pPr>
      <w:r w:rsidRPr="318FEE59">
        <w:rPr>
          <w:rFonts w:ascii="Arial" w:eastAsia="Arial" w:hAnsi="Arial" w:cs="Arial"/>
          <w:sz w:val="24"/>
          <w:szCs w:val="24"/>
        </w:rPr>
        <w:t>(Accessed online,17/07/2022)</w:t>
      </w:r>
    </w:p>
    <w:p w14:paraId="1FC216D1" w14:textId="7E353613" w:rsidR="713F1DE3" w:rsidRDefault="713F1DE3" w:rsidP="318FEE59">
      <w:pPr>
        <w:rPr>
          <w:rFonts w:ascii="Arial" w:eastAsia="Arial" w:hAnsi="Arial" w:cs="Arial"/>
          <w:sz w:val="24"/>
          <w:szCs w:val="24"/>
        </w:rPr>
      </w:pPr>
      <w:r w:rsidRPr="318FEE59">
        <w:rPr>
          <w:rFonts w:ascii="Arial" w:eastAsia="Arial" w:hAnsi="Arial" w:cs="Arial"/>
          <w:sz w:val="24"/>
          <w:szCs w:val="24"/>
        </w:rPr>
        <w:t>Why is Community Engagement Important?</w:t>
      </w:r>
    </w:p>
    <w:p w14:paraId="00FB0E1F" w14:textId="4A547EB6" w:rsidR="7DCFF5E0" w:rsidRDefault="7DCFF5E0" w:rsidP="318FEE59">
      <w:r w:rsidRPr="318FEE59">
        <w:rPr>
          <w:rFonts w:ascii="Arial" w:eastAsia="Arial" w:hAnsi="Arial" w:cs="Arial"/>
          <w:sz w:val="24"/>
          <w:szCs w:val="24"/>
        </w:rPr>
        <w:t>Available at:</w:t>
      </w:r>
      <w:hyperlink r:id="rId12">
        <w:r w:rsidR="318FEE59" w:rsidRPr="318FEE59">
          <w:rPr>
            <w:rStyle w:val="Hyperlink"/>
            <w:rFonts w:ascii="Arial" w:eastAsia="Arial" w:hAnsi="Arial" w:cs="Arial"/>
            <w:sz w:val="24"/>
            <w:szCs w:val="24"/>
          </w:rPr>
          <w:t>https://granicus.com/blog/why-is-community-emgagement-important/</w:t>
        </w:r>
      </w:hyperlink>
    </w:p>
    <w:p w14:paraId="0899A70A" w14:textId="59BDFD13" w:rsidR="318FEE59" w:rsidRDefault="318FEE59" w:rsidP="318FEE59">
      <w:pPr>
        <w:rPr>
          <w:rFonts w:ascii="Arial" w:eastAsia="Arial" w:hAnsi="Arial" w:cs="Arial"/>
          <w:sz w:val="24"/>
          <w:szCs w:val="24"/>
        </w:rPr>
      </w:pPr>
      <w:r w:rsidRPr="318FEE59">
        <w:rPr>
          <w:rFonts w:ascii="Arial" w:eastAsia="Arial" w:hAnsi="Arial" w:cs="Arial"/>
          <w:sz w:val="24"/>
          <w:szCs w:val="24"/>
        </w:rPr>
        <w:t>(Accessed online,17/07/2022)</w:t>
      </w:r>
    </w:p>
    <w:p w14:paraId="0EE533BB" w14:textId="50833E6E" w:rsidR="318FEE59" w:rsidRDefault="318FEE59" w:rsidP="318FEE59">
      <w:pPr>
        <w:rPr>
          <w:rFonts w:ascii="Arial" w:eastAsia="Arial" w:hAnsi="Arial" w:cs="Arial"/>
          <w:sz w:val="24"/>
          <w:szCs w:val="24"/>
        </w:rPr>
      </w:pPr>
      <w:proofErr w:type="gramStart"/>
      <w:r w:rsidRPr="318FEE59">
        <w:rPr>
          <w:rFonts w:ascii="Arial" w:eastAsia="Arial" w:hAnsi="Arial" w:cs="Arial"/>
          <w:sz w:val="24"/>
          <w:szCs w:val="24"/>
        </w:rPr>
        <w:t>Harry,H.</w:t>
      </w:r>
      <w:proofErr w:type="gramEnd"/>
      <w:r w:rsidRPr="318FEE59">
        <w:rPr>
          <w:rFonts w:ascii="Arial" w:eastAsia="Arial" w:hAnsi="Arial" w:cs="Arial"/>
          <w:sz w:val="24"/>
          <w:szCs w:val="24"/>
        </w:rPr>
        <w:t>2018, 10 Ways to Engage Project Stakeholders</w:t>
      </w:r>
    </w:p>
    <w:p w14:paraId="5317666A" w14:textId="66BF3FA2" w:rsidR="58727432" w:rsidRDefault="58727432" w:rsidP="318FEE59">
      <w:pPr>
        <w:rPr>
          <w:rFonts w:ascii="Arial" w:eastAsia="Arial" w:hAnsi="Arial" w:cs="Arial"/>
          <w:sz w:val="24"/>
          <w:szCs w:val="24"/>
        </w:rPr>
      </w:pPr>
      <w:r w:rsidRPr="318FEE59">
        <w:rPr>
          <w:rFonts w:ascii="Arial" w:eastAsia="Arial" w:hAnsi="Arial" w:cs="Arial"/>
          <w:sz w:val="24"/>
          <w:szCs w:val="24"/>
        </w:rPr>
        <w:t xml:space="preserve">Available </w:t>
      </w:r>
      <w:proofErr w:type="spellStart"/>
      <w:r w:rsidRPr="318FEE59">
        <w:rPr>
          <w:rFonts w:ascii="Arial" w:eastAsia="Arial" w:hAnsi="Arial" w:cs="Arial"/>
          <w:sz w:val="24"/>
          <w:szCs w:val="24"/>
        </w:rPr>
        <w:t>at:</w:t>
      </w:r>
      <w:hyperlink r:id="rId13">
        <w:r w:rsidR="318FEE59" w:rsidRPr="318FEE59">
          <w:rPr>
            <w:rStyle w:val="Hyperlink"/>
            <w:rFonts w:ascii="Arial" w:eastAsia="Arial" w:hAnsi="Arial" w:cs="Arial"/>
            <w:sz w:val="24"/>
            <w:szCs w:val="24"/>
          </w:rPr>
          <w:t>https</w:t>
        </w:r>
        <w:proofErr w:type="spellEnd"/>
        <w:r w:rsidR="318FEE59" w:rsidRPr="318FEE59">
          <w:rPr>
            <w:rStyle w:val="Hyperlink"/>
            <w:rFonts w:ascii="Arial" w:eastAsia="Arial" w:hAnsi="Arial" w:cs="Arial"/>
            <w:sz w:val="24"/>
            <w:szCs w:val="24"/>
          </w:rPr>
          <w:t>://projectriskcoach.com/engage-project-stakeholders/</w:t>
        </w:r>
      </w:hyperlink>
    </w:p>
    <w:p w14:paraId="3740727F" w14:textId="678047B4" w:rsidR="318FEE59" w:rsidRDefault="318FEE59" w:rsidP="318FEE59">
      <w:pPr>
        <w:rPr>
          <w:rFonts w:ascii="Arial" w:eastAsia="Arial" w:hAnsi="Arial" w:cs="Arial"/>
          <w:sz w:val="24"/>
          <w:szCs w:val="24"/>
        </w:rPr>
      </w:pPr>
      <w:r w:rsidRPr="318FEE59">
        <w:rPr>
          <w:rFonts w:ascii="Arial" w:eastAsia="Arial" w:hAnsi="Arial" w:cs="Arial"/>
          <w:sz w:val="24"/>
          <w:szCs w:val="24"/>
        </w:rPr>
        <w:t>(Accessed online,17/07/2022)</w:t>
      </w:r>
    </w:p>
    <w:p w14:paraId="3BED1A6E" w14:textId="6E5C7BCC" w:rsidR="318FEE59" w:rsidRDefault="318FEE59" w:rsidP="318FEE59">
      <w:pPr>
        <w:rPr>
          <w:rFonts w:ascii="Arial" w:eastAsia="Arial" w:hAnsi="Arial" w:cs="Arial"/>
          <w:sz w:val="24"/>
          <w:szCs w:val="24"/>
        </w:rPr>
      </w:pPr>
      <w:r w:rsidRPr="318FEE59">
        <w:rPr>
          <w:rFonts w:ascii="Arial" w:eastAsia="Arial" w:hAnsi="Arial" w:cs="Arial"/>
          <w:sz w:val="24"/>
          <w:szCs w:val="24"/>
        </w:rPr>
        <w:t>National Standards for Community Engagement,</w:t>
      </w:r>
    </w:p>
    <w:p w14:paraId="507A3B7F" w14:textId="033C65ED" w:rsidR="4F077FD7" w:rsidRDefault="4F077FD7" w:rsidP="318FEE59">
      <w:pPr>
        <w:rPr>
          <w:rFonts w:ascii="Arial" w:eastAsia="Arial" w:hAnsi="Arial" w:cs="Arial"/>
          <w:sz w:val="24"/>
          <w:szCs w:val="24"/>
        </w:rPr>
      </w:pPr>
      <w:r w:rsidRPr="318FEE59">
        <w:rPr>
          <w:rFonts w:ascii="Arial" w:eastAsia="Arial" w:hAnsi="Arial" w:cs="Arial"/>
          <w:sz w:val="24"/>
          <w:szCs w:val="24"/>
        </w:rPr>
        <w:t xml:space="preserve">Available </w:t>
      </w:r>
      <w:proofErr w:type="spellStart"/>
      <w:r w:rsidRPr="318FEE59">
        <w:rPr>
          <w:rFonts w:ascii="Arial" w:eastAsia="Arial" w:hAnsi="Arial" w:cs="Arial"/>
          <w:sz w:val="24"/>
          <w:szCs w:val="24"/>
        </w:rPr>
        <w:t>at:</w:t>
      </w:r>
      <w:hyperlink r:id="rId14">
        <w:r w:rsidR="318FEE59" w:rsidRPr="318FEE59">
          <w:rPr>
            <w:rStyle w:val="Hyperlink"/>
            <w:rFonts w:ascii="Arial" w:eastAsia="Arial" w:hAnsi="Arial" w:cs="Arial"/>
            <w:sz w:val="24"/>
            <w:szCs w:val="24"/>
          </w:rPr>
          <w:t>https</w:t>
        </w:r>
        <w:proofErr w:type="spellEnd"/>
        <w:r w:rsidR="318FEE59" w:rsidRPr="318FEE59">
          <w:rPr>
            <w:rStyle w:val="Hyperlink"/>
            <w:rFonts w:ascii="Arial" w:eastAsia="Arial" w:hAnsi="Arial" w:cs="Arial"/>
            <w:sz w:val="24"/>
            <w:szCs w:val="24"/>
          </w:rPr>
          <w:t>://www.static1squarespace.com</w:t>
        </w:r>
      </w:hyperlink>
      <w:r w:rsidR="318FEE59" w:rsidRPr="318FEE59">
        <w:rPr>
          <w:rFonts w:ascii="Arial" w:eastAsia="Arial" w:hAnsi="Arial" w:cs="Arial"/>
          <w:sz w:val="24"/>
          <w:szCs w:val="24"/>
        </w:rPr>
        <w:t>,</w:t>
      </w:r>
    </w:p>
    <w:p w14:paraId="15DF8C20" w14:textId="22D302A9" w:rsidR="318FEE59" w:rsidRDefault="318FEE59" w:rsidP="318FEE59">
      <w:pPr>
        <w:rPr>
          <w:rFonts w:ascii="Arial" w:eastAsia="Arial" w:hAnsi="Arial" w:cs="Arial"/>
          <w:sz w:val="24"/>
          <w:szCs w:val="24"/>
        </w:rPr>
      </w:pPr>
      <w:r w:rsidRPr="318FEE59">
        <w:rPr>
          <w:rFonts w:ascii="Arial" w:eastAsia="Arial" w:hAnsi="Arial" w:cs="Arial"/>
          <w:sz w:val="24"/>
          <w:szCs w:val="24"/>
        </w:rPr>
        <w:t>(Accessed online,19/08/2022)</w:t>
      </w:r>
    </w:p>
    <w:p w14:paraId="3E8FAB87" w14:textId="048EDEF8" w:rsidR="318FEE59" w:rsidRDefault="318FEE59" w:rsidP="318FEE59">
      <w:pPr>
        <w:rPr>
          <w:rFonts w:ascii="Arial" w:eastAsia="Arial" w:hAnsi="Arial" w:cs="Arial"/>
          <w:sz w:val="24"/>
          <w:szCs w:val="24"/>
        </w:rPr>
      </w:pPr>
    </w:p>
    <w:p w14:paraId="51C1481E" w14:textId="15B3327C" w:rsidR="318FEE59" w:rsidRPr="00DF7FCE" w:rsidRDefault="2500B541" w:rsidP="0AE08B2E">
      <w:pPr>
        <w:rPr>
          <w:rFonts w:ascii="Arial" w:eastAsia="Arial" w:hAnsi="Arial" w:cs="Arial"/>
          <w:sz w:val="24"/>
          <w:szCs w:val="24"/>
        </w:rPr>
      </w:pPr>
      <w:r w:rsidRPr="00DF7FCE">
        <w:rPr>
          <w:rFonts w:ascii="Arial" w:eastAsia="Arial" w:hAnsi="Arial" w:cs="Arial"/>
          <w:sz w:val="24"/>
          <w:szCs w:val="24"/>
        </w:rPr>
        <w:t xml:space="preserve">                                                                                                                                  11</w:t>
      </w:r>
    </w:p>
    <w:p w14:paraId="0FA8FFF9" w14:textId="13AA8C49" w:rsidR="318FEE59" w:rsidRDefault="318FEE59" w:rsidP="0AE08B2E">
      <w:pPr>
        <w:rPr>
          <w:rFonts w:ascii="Arial" w:eastAsia="Arial" w:hAnsi="Arial" w:cs="Arial"/>
          <w:b/>
          <w:bCs/>
          <w:sz w:val="24"/>
          <w:szCs w:val="24"/>
        </w:rPr>
      </w:pPr>
    </w:p>
    <w:p w14:paraId="71D9EBE9" w14:textId="792A732A" w:rsidR="318FEE59" w:rsidRDefault="318FEE59" w:rsidP="318FEE59">
      <w:pPr>
        <w:rPr>
          <w:rFonts w:ascii="Arial" w:eastAsia="Arial" w:hAnsi="Arial" w:cs="Arial"/>
          <w:sz w:val="24"/>
          <w:szCs w:val="24"/>
        </w:rPr>
      </w:pPr>
    </w:p>
    <w:p w14:paraId="462F0EF4" w14:textId="06211A53" w:rsidR="318FEE59" w:rsidRDefault="318FEE59" w:rsidP="318FEE59">
      <w:pPr>
        <w:rPr>
          <w:rFonts w:ascii="Arial" w:eastAsia="Arial" w:hAnsi="Arial" w:cs="Arial"/>
          <w:sz w:val="24"/>
          <w:szCs w:val="24"/>
        </w:rPr>
      </w:pPr>
    </w:p>
    <w:p w14:paraId="3F9508A8" w14:textId="5A371ECD" w:rsidR="318FEE59" w:rsidRDefault="318FEE59" w:rsidP="318FEE59">
      <w:pPr>
        <w:rPr>
          <w:rFonts w:ascii="Arial" w:eastAsia="Arial" w:hAnsi="Arial" w:cs="Arial"/>
          <w:sz w:val="24"/>
          <w:szCs w:val="24"/>
        </w:rPr>
      </w:pPr>
      <w:r w:rsidRPr="0AE08B2E">
        <w:rPr>
          <w:rFonts w:ascii="Arial" w:eastAsia="Arial" w:hAnsi="Arial" w:cs="Arial"/>
          <w:sz w:val="24"/>
          <w:szCs w:val="24"/>
        </w:rPr>
        <w:t xml:space="preserve">                                                                                                                                  </w:t>
      </w:r>
    </w:p>
    <w:p w14:paraId="44564CF8" w14:textId="300376A5" w:rsidR="318FEE59" w:rsidRDefault="318FEE59" w:rsidP="318FEE59">
      <w:pPr>
        <w:rPr>
          <w:rFonts w:ascii="Arial" w:eastAsia="Arial" w:hAnsi="Arial" w:cs="Arial"/>
          <w:sz w:val="24"/>
          <w:szCs w:val="24"/>
        </w:rPr>
      </w:pPr>
    </w:p>
    <w:p w14:paraId="55A6BA2F" w14:textId="354DC5B9" w:rsidR="318FEE59" w:rsidRDefault="318FEE59" w:rsidP="318FEE59">
      <w:pPr>
        <w:pStyle w:val="ListParagraph"/>
        <w:numPr>
          <w:ilvl w:val="0"/>
          <w:numId w:val="4"/>
        </w:numPr>
        <w:rPr>
          <w:sz w:val="24"/>
          <w:szCs w:val="24"/>
        </w:rPr>
      </w:pPr>
      <w:r w:rsidRPr="318FEE59">
        <w:rPr>
          <w:rFonts w:ascii="Arial" w:eastAsia="Arial" w:hAnsi="Arial" w:cs="Arial"/>
          <w:sz w:val="24"/>
          <w:szCs w:val="24"/>
        </w:rPr>
        <w:t xml:space="preserve">                                         </w:t>
      </w:r>
    </w:p>
    <w:p w14:paraId="6BCF0FDA" w14:textId="283E8891" w:rsidR="318FEE59" w:rsidRDefault="318FEE59" w:rsidP="318FEE59">
      <w:pPr>
        <w:rPr>
          <w:rFonts w:ascii="Arial" w:eastAsia="Arial" w:hAnsi="Arial" w:cs="Arial"/>
          <w:sz w:val="24"/>
          <w:szCs w:val="24"/>
        </w:rPr>
      </w:pPr>
      <w:r w:rsidRPr="318FEE59">
        <w:rPr>
          <w:rFonts w:ascii="Arial" w:eastAsia="Arial" w:hAnsi="Arial" w:cs="Arial"/>
          <w:sz w:val="24"/>
          <w:szCs w:val="24"/>
        </w:rPr>
        <w:t xml:space="preserve">                  - </w:t>
      </w:r>
    </w:p>
    <w:p w14:paraId="62C7D395" w14:textId="281490D6" w:rsidR="318FEE59" w:rsidRDefault="318FEE59" w:rsidP="318FEE59">
      <w:pPr>
        <w:rPr>
          <w:rFonts w:ascii="Arial" w:eastAsia="Arial" w:hAnsi="Arial" w:cs="Arial"/>
          <w:sz w:val="24"/>
          <w:szCs w:val="24"/>
        </w:rPr>
      </w:pPr>
      <w:r w:rsidRPr="318FEE59">
        <w:rPr>
          <w:rFonts w:ascii="Arial" w:eastAsia="Arial" w:hAnsi="Arial" w:cs="Arial"/>
          <w:sz w:val="24"/>
          <w:szCs w:val="24"/>
        </w:rPr>
        <w:t xml:space="preserve">              </w:t>
      </w:r>
    </w:p>
    <w:p w14:paraId="637A037F" w14:textId="34BBBFB6" w:rsidR="318FEE59" w:rsidRDefault="318FEE59" w:rsidP="318FEE59">
      <w:pPr>
        <w:rPr>
          <w:rFonts w:ascii="Arial" w:eastAsia="Arial" w:hAnsi="Arial" w:cs="Arial"/>
          <w:sz w:val="24"/>
          <w:szCs w:val="24"/>
        </w:rPr>
      </w:pPr>
    </w:p>
    <w:p w14:paraId="4A1B1D5C" w14:textId="46CF98F9" w:rsidR="318FEE59" w:rsidRDefault="318FEE59" w:rsidP="318FEE59">
      <w:pPr>
        <w:rPr>
          <w:rFonts w:ascii="Arial" w:eastAsia="Arial" w:hAnsi="Arial" w:cs="Arial"/>
          <w:sz w:val="24"/>
          <w:szCs w:val="24"/>
        </w:rPr>
      </w:pPr>
      <w:r w:rsidRPr="318FEE59">
        <w:rPr>
          <w:rFonts w:ascii="Arial" w:eastAsia="Arial" w:hAnsi="Arial" w:cs="Arial"/>
          <w:sz w:val="24"/>
          <w:szCs w:val="24"/>
        </w:rPr>
        <w:t xml:space="preserve">   </w:t>
      </w:r>
    </w:p>
    <w:sectPr w:rsidR="318FEE59">
      <w:headerReference w:type="default" r:id="rId15"/>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D2C52E" w14:textId="77777777" w:rsidR="00A7533E" w:rsidRDefault="00A7533E">
      <w:pPr>
        <w:spacing w:after="0" w:line="240" w:lineRule="auto"/>
      </w:pPr>
      <w:r>
        <w:separator/>
      </w:r>
    </w:p>
  </w:endnote>
  <w:endnote w:type="continuationSeparator" w:id="0">
    <w:p w14:paraId="57FBA615" w14:textId="77777777" w:rsidR="00A7533E" w:rsidRDefault="00A75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18FEE59" w14:paraId="77A105E2" w14:textId="77777777" w:rsidTr="318FEE59">
      <w:tc>
        <w:tcPr>
          <w:tcW w:w="3005" w:type="dxa"/>
        </w:tcPr>
        <w:p w14:paraId="0CA30E74" w14:textId="606D1537" w:rsidR="318FEE59" w:rsidRDefault="318FEE59" w:rsidP="318FEE59">
          <w:pPr>
            <w:pStyle w:val="Header"/>
            <w:ind w:left="-115"/>
          </w:pPr>
        </w:p>
      </w:tc>
      <w:tc>
        <w:tcPr>
          <w:tcW w:w="3005" w:type="dxa"/>
        </w:tcPr>
        <w:p w14:paraId="1A01AE9D" w14:textId="58A1B24C" w:rsidR="318FEE59" w:rsidRDefault="318FEE59" w:rsidP="318FEE59">
          <w:pPr>
            <w:pStyle w:val="Header"/>
            <w:jc w:val="center"/>
          </w:pPr>
        </w:p>
      </w:tc>
      <w:tc>
        <w:tcPr>
          <w:tcW w:w="3005" w:type="dxa"/>
        </w:tcPr>
        <w:p w14:paraId="0C54D57E" w14:textId="25296B87" w:rsidR="318FEE59" w:rsidRDefault="318FEE59" w:rsidP="318FEE59">
          <w:pPr>
            <w:pStyle w:val="Header"/>
            <w:ind w:right="-115"/>
            <w:jc w:val="right"/>
          </w:pPr>
        </w:p>
      </w:tc>
    </w:tr>
  </w:tbl>
  <w:p w14:paraId="5282620C" w14:textId="4E7CE2DD" w:rsidR="318FEE59" w:rsidRDefault="318FEE59" w:rsidP="318FEE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3363CB" w14:textId="77777777" w:rsidR="00A7533E" w:rsidRDefault="00A7533E">
      <w:pPr>
        <w:spacing w:after="0" w:line="240" w:lineRule="auto"/>
      </w:pPr>
      <w:r>
        <w:separator/>
      </w:r>
    </w:p>
  </w:footnote>
  <w:footnote w:type="continuationSeparator" w:id="0">
    <w:p w14:paraId="635E259D" w14:textId="77777777" w:rsidR="00A7533E" w:rsidRDefault="00A753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18FEE59" w14:paraId="5535EC11" w14:textId="77777777" w:rsidTr="318FEE59">
      <w:tc>
        <w:tcPr>
          <w:tcW w:w="3005" w:type="dxa"/>
        </w:tcPr>
        <w:p w14:paraId="41E459F6" w14:textId="682BB5EB" w:rsidR="318FEE59" w:rsidRDefault="318FEE59" w:rsidP="318FEE59">
          <w:pPr>
            <w:pStyle w:val="Header"/>
            <w:ind w:left="-115"/>
          </w:pPr>
        </w:p>
      </w:tc>
      <w:tc>
        <w:tcPr>
          <w:tcW w:w="3005" w:type="dxa"/>
        </w:tcPr>
        <w:p w14:paraId="3A54F0A0" w14:textId="4D389EF1" w:rsidR="318FEE59" w:rsidRDefault="318FEE59" w:rsidP="318FEE59">
          <w:pPr>
            <w:pStyle w:val="Header"/>
            <w:jc w:val="center"/>
          </w:pPr>
        </w:p>
      </w:tc>
      <w:tc>
        <w:tcPr>
          <w:tcW w:w="3005" w:type="dxa"/>
        </w:tcPr>
        <w:p w14:paraId="10B81907" w14:textId="0A0CA932" w:rsidR="318FEE59" w:rsidRDefault="318FEE59" w:rsidP="318FEE59">
          <w:pPr>
            <w:pStyle w:val="Header"/>
            <w:ind w:right="-115"/>
            <w:jc w:val="right"/>
          </w:pPr>
        </w:p>
      </w:tc>
    </w:tr>
  </w:tbl>
  <w:p w14:paraId="4DAEAF04" w14:textId="4430B198" w:rsidR="318FEE59" w:rsidRDefault="318FEE59" w:rsidP="318FEE59">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w2Nkmuzo" int2:invalidationBookmarkName="" int2:hashCode="RoHRJMxsS3O6q/" int2:id="kmqB0AOb"/>
    <int2:bookmark int2:bookmarkName="_Int_xsxhCXSU" int2:invalidationBookmarkName="" int2:hashCode="oFIjG5L4o1YQac" int2:id="bh8gjCFb"/>
    <int2:bookmark int2:bookmarkName="_Int_4alP1NJe" int2:invalidationBookmarkName="" int2:hashCode="sar3mSXK+m9z5Y" int2:id="EgIuHdKV"/>
    <int2:bookmark int2:bookmarkName="_Int_krClylTT" int2:invalidationBookmarkName="" int2:hashCode="NQ/0qk0/InHO51" int2:id="61hapLpl"/>
    <int2:bookmark int2:bookmarkName="_Int_QHhXU13O" int2:invalidationBookmarkName="" int2:hashCode="sNHYlKSu139Ziq" int2:id="1T0jCrfZ"/>
    <int2:bookmark int2:bookmarkName="_Int_APW64Rxi" int2:invalidationBookmarkName="" int2:hashCode="DxoID/FVO4qGn5" int2:id="T7j8YBGX"/>
    <int2:bookmark int2:bookmarkName="_Int_cvIwgytI" int2:invalidationBookmarkName="" int2:hashCode="jru+5AdJweJBGs" int2:id="1MspYy8x"/>
    <int2:bookmark int2:bookmarkName="_Int_7A63zIXl" int2:invalidationBookmarkName="" int2:hashCode="5cEnj+BQkBZE21" int2:id="rZQRJuIh"/>
    <int2:bookmark int2:bookmarkName="_Int_sFtpHSr7" int2:invalidationBookmarkName="" int2:hashCode="llbS/j5qYzCVpv" int2:id="QJ81vpOD"/>
    <int2:bookmark int2:bookmarkName="_Int_bmfLJa5I" int2:invalidationBookmarkName="" int2:hashCode="+JFbmGiLJJf1FB" int2:id="ciWKM0HA"/>
    <int2:bookmark int2:bookmarkName="_Int_da94KE6K" int2:invalidationBookmarkName="" int2:hashCode="+W2gKabapDIdcy" int2:id="TPowCQ7b"/>
    <int2:bookmark int2:bookmarkName="_Int_d7ajXqW1" int2:invalidationBookmarkName="" int2:hashCode="9Z4fMYtxuzy6qk" int2:id="wemj1D3z"/>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6529E"/>
    <w:multiLevelType w:val="hybridMultilevel"/>
    <w:tmpl w:val="EBEC4ED4"/>
    <w:lvl w:ilvl="0" w:tplc="9F248F1A">
      <w:start w:val="1"/>
      <w:numFmt w:val="bullet"/>
      <w:lvlText w:val="-"/>
      <w:lvlJc w:val="left"/>
      <w:pPr>
        <w:ind w:left="720" w:hanging="360"/>
      </w:pPr>
      <w:rPr>
        <w:rFonts w:ascii="Calibri" w:hAnsi="Calibri" w:hint="default"/>
      </w:rPr>
    </w:lvl>
    <w:lvl w:ilvl="1" w:tplc="816459F8">
      <w:start w:val="1"/>
      <w:numFmt w:val="bullet"/>
      <w:lvlText w:val="o"/>
      <w:lvlJc w:val="left"/>
      <w:pPr>
        <w:ind w:left="1440" w:hanging="360"/>
      </w:pPr>
      <w:rPr>
        <w:rFonts w:ascii="Courier New" w:hAnsi="Courier New" w:hint="default"/>
      </w:rPr>
    </w:lvl>
    <w:lvl w:ilvl="2" w:tplc="061E2B94">
      <w:start w:val="1"/>
      <w:numFmt w:val="bullet"/>
      <w:lvlText w:val=""/>
      <w:lvlJc w:val="left"/>
      <w:pPr>
        <w:ind w:left="2160" w:hanging="360"/>
      </w:pPr>
      <w:rPr>
        <w:rFonts w:ascii="Wingdings" w:hAnsi="Wingdings" w:hint="default"/>
      </w:rPr>
    </w:lvl>
    <w:lvl w:ilvl="3" w:tplc="58D67DC8">
      <w:start w:val="1"/>
      <w:numFmt w:val="bullet"/>
      <w:lvlText w:val=""/>
      <w:lvlJc w:val="left"/>
      <w:pPr>
        <w:ind w:left="2880" w:hanging="360"/>
      </w:pPr>
      <w:rPr>
        <w:rFonts w:ascii="Symbol" w:hAnsi="Symbol" w:hint="default"/>
      </w:rPr>
    </w:lvl>
    <w:lvl w:ilvl="4" w:tplc="F4564A72">
      <w:start w:val="1"/>
      <w:numFmt w:val="bullet"/>
      <w:lvlText w:val="o"/>
      <w:lvlJc w:val="left"/>
      <w:pPr>
        <w:ind w:left="3600" w:hanging="360"/>
      </w:pPr>
      <w:rPr>
        <w:rFonts w:ascii="Courier New" w:hAnsi="Courier New" w:hint="default"/>
      </w:rPr>
    </w:lvl>
    <w:lvl w:ilvl="5" w:tplc="7BB2FD64">
      <w:start w:val="1"/>
      <w:numFmt w:val="bullet"/>
      <w:lvlText w:val=""/>
      <w:lvlJc w:val="left"/>
      <w:pPr>
        <w:ind w:left="4320" w:hanging="360"/>
      </w:pPr>
      <w:rPr>
        <w:rFonts w:ascii="Wingdings" w:hAnsi="Wingdings" w:hint="default"/>
      </w:rPr>
    </w:lvl>
    <w:lvl w:ilvl="6" w:tplc="87565DCC">
      <w:start w:val="1"/>
      <w:numFmt w:val="bullet"/>
      <w:lvlText w:val=""/>
      <w:lvlJc w:val="left"/>
      <w:pPr>
        <w:ind w:left="5040" w:hanging="360"/>
      </w:pPr>
      <w:rPr>
        <w:rFonts w:ascii="Symbol" w:hAnsi="Symbol" w:hint="default"/>
      </w:rPr>
    </w:lvl>
    <w:lvl w:ilvl="7" w:tplc="D4348282">
      <w:start w:val="1"/>
      <w:numFmt w:val="bullet"/>
      <w:lvlText w:val="o"/>
      <w:lvlJc w:val="left"/>
      <w:pPr>
        <w:ind w:left="5760" w:hanging="360"/>
      </w:pPr>
      <w:rPr>
        <w:rFonts w:ascii="Courier New" w:hAnsi="Courier New" w:hint="default"/>
      </w:rPr>
    </w:lvl>
    <w:lvl w:ilvl="8" w:tplc="5EBEF5C8">
      <w:start w:val="1"/>
      <w:numFmt w:val="bullet"/>
      <w:lvlText w:val=""/>
      <w:lvlJc w:val="left"/>
      <w:pPr>
        <w:ind w:left="6480" w:hanging="360"/>
      </w:pPr>
      <w:rPr>
        <w:rFonts w:ascii="Wingdings" w:hAnsi="Wingdings" w:hint="default"/>
      </w:rPr>
    </w:lvl>
  </w:abstractNum>
  <w:abstractNum w:abstractNumId="1" w15:restartNumberingAfterBreak="0">
    <w:nsid w:val="1B60FDA5"/>
    <w:multiLevelType w:val="hybridMultilevel"/>
    <w:tmpl w:val="6192724A"/>
    <w:lvl w:ilvl="0" w:tplc="0744F6DC">
      <w:start w:val="1"/>
      <w:numFmt w:val="decimal"/>
      <w:lvlText w:val="%1."/>
      <w:lvlJc w:val="left"/>
      <w:pPr>
        <w:ind w:left="720" w:hanging="360"/>
      </w:pPr>
    </w:lvl>
    <w:lvl w:ilvl="1" w:tplc="E5DE1EA6">
      <w:start w:val="1"/>
      <w:numFmt w:val="lowerLetter"/>
      <w:lvlText w:val="%2."/>
      <w:lvlJc w:val="left"/>
      <w:pPr>
        <w:ind w:left="1440" w:hanging="360"/>
      </w:pPr>
    </w:lvl>
    <w:lvl w:ilvl="2" w:tplc="3C40F676">
      <w:start w:val="1"/>
      <w:numFmt w:val="lowerRoman"/>
      <w:lvlText w:val="%3."/>
      <w:lvlJc w:val="right"/>
      <w:pPr>
        <w:ind w:left="2160" w:hanging="180"/>
      </w:pPr>
    </w:lvl>
    <w:lvl w:ilvl="3" w:tplc="B10470F2">
      <w:start w:val="1"/>
      <w:numFmt w:val="decimal"/>
      <w:lvlText w:val="%4."/>
      <w:lvlJc w:val="left"/>
      <w:pPr>
        <w:ind w:left="2880" w:hanging="360"/>
      </w:pPr>
    </w:lvl>
    <w:lvl w:ilvl="4" w:tplc="6AD02CD6">
      <w:start w:val="1"/>
      <w:numFmt w:val="lowerLetter"/>
      <w:lvlText w:val="%5."/>
      <w:lvlJc w:val="left"/>
      <w:pPr>
        <w:ind w:left="3600" w:hanging="360"/>
      </w:pPr>
    </w:lvl>
    <w:lvl w:ilvl="5" w:tplc="522A67A2">
      <w:start w:val="1"/>
      <w:numFmt w:val="lowerRoman"/>
      <w:lvlText w:val="%6."/>
      <w:lvlJc w:val="right"/>
      <w:pPr>
        <w:ind w:left="4320" w:hanging="180"/>
      </w:pPr>
    </w:lvl>
    <w:lvl w:ilvl="6" w:tplc="162AB4C4">
      <w:start w:val="1"/>
      <w:numFmt w:val="decimal"/>
      <w:lvlText w:val="%7."/>
      <w:lvlJc w:val="left"/>
      <w:pPr>
        <w:ind w:left="5040" w:hanging="360"/>
      </w:pPr>
    </w:lvl>
    <w:lvl w:ilvl="7" w:tplc="5B0C4BC4">
      <w:start w:val="1"/>
      <w:numFmt w:val="lowerLetter"/>
      <w:lvlText w:val="%8."/>
      <w:lvlJc w:val="left"/>
      <w:pPr>
        <w:ind w:left="5760" w:hanging="360"/>
      </w:pPr>
    </w:lvl>
    <w:lvl w:ilvl="8" w:tplc="341C677A">
      <w:start w:val="1"/>
      <w:numFmt w:val="lowerRoman"/>
      <w:lvlText w:val="%9."/>
      <w:lvlJc w:val="right"/>
      <w:pPr>
        <w:ind w:left="6480" w:hanging="180"/>
      </w:pPr>
    </w:lvl>
  </w:abstractNum>
  <w:abstractNum w:abstractNumId="2" w15:restartNumberingAfterBreak="0">
    <w:nsid w:val="1EE18289"/>
    <w:multiLevelType w:val="hybridMultilevel"/>
    <w:tmpl w:val="3A16D180"/>
    <w:lvl w:ilvl="0" w:tplc="A0EE6A70">
      <w:start w:val="1"/>
      <w:numFmt w:val="decimal"/>
      <w:lvlText w:val="%1."/>
      <w:lvlJc w:val="left"/>
      <w:pPr>
        <w:ind w:left="720" w:hanging="360"/>
      </w:pPr>
    </w:lvl>
    <w:lvl w:ilvl="1" w:tplc="A5342A02">
      <w:start w:val="1"/>
      <w:numFmt w:val="lowerLetter"/>
      <w:lvlText w:val="%2."/>
      <w:lvlJc w:val="left"/>
      <w:pPr>
        <w:ind w:left="1440" w:hanging="360"/>
      </w:pPr>
    </w:lvl>
    <w:lvl w:ilvl="2" w:tplc="D7207800">
      <w:start w:val="1"/>
      <w:numFmt w:val="lowerRoman"/>
      <w:lvlText w:val="%3."/>
      <w:lvlJc w:val="right"/>
      <w:pPr>
        <w:ind w:left="2160" w:hanging="180"/>
      </w:pPr>
    </w:lvl>
    <w:lvl w:ilvl="3" w:tplc="09D46D7E">
      <w:start w:val="1"/>
      <w:numFmt w:val="decimal"/>
      <w:lvlText w:val="%4."/>
      <w:lvlJc w:val="left"/>
      <w:pPr>
        <w:ind w:left="2880" w:hanging="360"/>
      </w:pPr>
    </w:lvl>
    <w:lvl w:ilvl="4" w:tplc="190C2F86">
      <w:start w:val="1"/>
      <w:numFmt w:val="lowerLetter"/>
      <w:lvlText w:val="%5."/>
      <w:lvlJc w:val="left"/>
      <w:pPr>
        <w:ind w:left="3600" w:hanging="360"/>
      </w:pPr>
    </w:lvl>
    <w:lvl w:ilvl="5" w:tplc="7C764F7C">
      <w:start w:val="1"/>
      <w:numFmt w:val="lowerRoman"/>
      <w:lvlText w:val="%6."/>
      <w:lvlJc w:val="right"/>
      <w:pPr>
        <w:ind w:left="4320" w:hanging="180"/>
      </w:pPr>
    </w:lvl>
    <w:lvl w:ilvl="6" w:tplc="CB18D40E">
      <w:start w:val="1"/>
      <w:numFmt w:val="decimal"/>
      <w:lvlText w:val="%7."/>
      <w:lvlJc w:val="left"/>
      <w:pPr>
        <w:ind w:left="5040" w:hanging="360"/>
      </w:pPr>
    </w:lvl>
    <w:lvl w:ilvl="7" w:tplc="9C724F1E">
      <w:start w:val="1"/>
      <w:numFmt w:val="lowerLetter"/>
      <w:lvlText w:val="%8."/>
      <w:lvlJc w:val="left"/>
      <w:pPr>
        <w:ind w:left="5760" w:hanging="360"/>
      </w:pPr>
    </w:lvl>
    <w:lvl w:ilvl="8" w:tplc="B37E6812">
      <w:start w:val="1"/>
      <w:numFmt w:val="lowerRoman"/>
      <w:lvlText w:val="%9."/>
      <w:lvlJc w:val="right"/>
      <w:pPr>
        <w:ind w:left="6480" w:hanging="180"/>
      </w:pPr>
    </w:lvl>
  </w:abstractNum>
  <w:abstractNum w:abstractNumId="3" w15:restartNumberingAfterBreak="0">
    <w:nsid w:val="4C308471"/>
    <w:multiLevelType w:val="hybridMultilevel"/>
    <w:tmpl w:val="392478AE"/>
    <w:lvl w:ilvl="0" w:tplc="38ACA80A">
      <w:start w:val="1"/>
      <w:numFmt w:val="bullet"/>
      <w:lvlText w:val="-"/>
      <w:lvlJc w:val="left"/>
      <w:pPr>
        <w:ind w:left="720" w:hanging="360"/>
      </w:pPr>
      <w:rPr>
        <w:rFonts w:ascii="Calibri" w:hAnsi="Calibri" w:hint="default"/>
      </w:rPr>
    </w:lvl>
    <w:lvl w:ilvl="1" w:tplc="1FFEDB7E">
      <w:start w:val="1"/>
      <w:numFmt w:val="bullet"/>
      <w:lvlText w:val="o"/>
      <w:lvlJc w:val="left"/>
      <w:pPr>
        <w:ind w:left="1440" w:hanging="360"/>
      </w:pPr>
      <w:rPr>
        <w:rFonts w:ascii="Courier New" w:hAnsi="Courier New" w:hint="default"/>
      </w:rPr>
    </w:lvl>
    <w:lvl w:ilvl="2" w:tplc="0A68B5C4">
      <w:start w:val="1"/>
      <w:numFmt w:val="bullet"/>
      <w:lvlText w:val=""/>
      <w:lvlJc w:val="left"/>
      <w:pPr>
        <w:ind w:left="2160" w:hanging="360"/>
      </w:pPr>
      <w:rPr>
        <w:rFonts w:ascii="Wingdings" w:hAnsi="Wingdings" w:hint="default"/>
      </w:rPr>
    </w:lvl>
    <w:lvl w:ilvl="3" w:tplc="9E7ED2B8">
      <w:start w:val="1"/>
      <w:numFmt w:val="bullet"/>
      <w:lvlText w:val=""/>
      <w:lvlJc w:val="left"/>
      <w:pPr>
        <w:ind w:left="2880" w:hanging="360"/>
      </w:pPr>
      <w:rPr>
        <w:rFonts w:ascii="Symbol" w:hAnsi="Symbol" w:hint="default"/>
      </w:rPr>
    </w:lvl>
    <w:lvl w:ilvl="4" w:tplc="69D227BA">
      <w:start w:val="1"/>
      <w:numFmt w:val="bullet"/>
      <w:lvlText w:val="o"/>
      <w:lvlJc w:val="left"/>
      <w:pPr>
        <w:ind w:left="3600" w:hanging="360"/>
      </w:pPr>
      <w:rPr>
        <w:rFonts w:ascii="Courier New" w:hAnsi="Courier New" w:hint="default"/>
      </w:rPr>
    </w:lvl>
    <w:lvl w:ilvl="5" w:tplc="8F2052F8">
      <w:start w:val="1"/>
      <w:numFmt w:val="bullet"/>
      <w:lvlText w:val=""/>
      <w:lvlJc w:val="left"/>
      <w:pPr>
        <w:ind w:left="4320" w:hanging="360"/>
      </w:pPr>
      <w:rPr>
        <w:rFonts w:ascii="Wingdings" w:hAnsi="Wingdings" w:hint="default"/>
      </w:rPr>
    </w:lvl>
    <w:lvl w:ilvl="6" w:tplc="842ACE26">
      <w:start w:val="1"/>
      <w:numFmt w:val="bullet"/>
      <w:lvlText w:val=""/>
      <w:lvlJc w:val="left"/>
      <w:pPr>
        <w:ind w:left="5040" w:hanging="360"/>
      </w:pPr>
      <w:rPr>
        <w:rFonts w:ascii="Symbol" w:hAnsi="Symbol" w:hint="default"/>
      </w:rPr>
    </w:lvl>
    <w:lvl w:ilvl="7" w:tplc="0522251E">
      <w:start w:val="1"/>
      <w:numFmt w:val="bullet"/>
      <w:lvlText w:val="o"/>
      <w:lvlJc w:val="left"/>
      <w:pPr>
        <w:ind w:left="5760" w:hanging="360"/>
      </w:pPr>
      <w:rPr>
        <w:rFonts w:ascii="Courier New" w:hAnsi="Courier New" w:hint="default"/>
      </w:rPr>
    </w:lvl>
    <w:lvl w:ilvl="8" w:tplc="36328446">
      <w:start w:val="1"/>
      <w:numFmt w:val="bullet"/>
      <w:lvlText w:val=""/>
      <w:lvlJc w:val="left"/>
      <w:pPr>
        <w:ind w:left="6480" w:hanging="360"/>
      </w:pPr>
      <w:rPr>
        <w:rFonts w:ascii="Wingdings" w:hAnsi="Wingdings" w:hint="default"/>
      </w:rPr>
    </w:lvl>
  </w:abstractNum>
  <w:abstractNum w:abstractNumId="4" w15:restartNumberingAfterBreak="0">
    <w:nsid w:val="50D011F8"/>
    <w:multiLevelType w:val="hybridMultilevel"/>
    <w:tmpl w:val="E8EC3580"/>
    <w:lvl w:ilvl="0" w:tplc="FF063A46">
      <w:start w:val="1"/>
      <w:numFmt w:val="bullet"/>
      <w:lvlText w:val="-"/>
      <w:lvlJc w:val="left"/>
      <w:pPr>
        <w:ind w:left="720" w:hanging="360"/>
      </w:pPr>
      <w:rPr>
        <w:rFonts w:ascii="Calibri" w:hAnsi="Calibri" w:hint="default"/>
      </w:rPr>
    </w:lvl>
    <w:lvl w:ilvl="1" w:tplc="0706B458">
      <w:start w:val="1"/>
      <w:numFmt w:val="bullet"/>
      <w:lvlText w:val="o"/>
      <w:lvlJc w:val="left"/>
      <w:pPr>
        <w:ind w:left="1440" w:hanging="360"/>
      </w:pPr>
      <w:rPr>
        <w:rFonts w:ascii="Courier New" w:hAnsi="Courier New" w:hint="default"/>
      </w:rPr>
    </w:lvl>
    <w:lvl w:ilvl="2" w:tplc="077695C2">
      <w:start w:val="1"/>
      <w:numFmt w:val="bullet"/>
      <w:lvlText w:val=""/>
      <w:lvlJc w:val="left"/>
      <w:pPr>
        <w:ind w:left="2160" w:hanging="360"/>
      </w:pPr>
      <w:rPr>
        <w:rFonts w:ascii="Wingdings" w:hAnsi="Wingdings" w:hint="default"/>
      </w:rPr>
    </w:lvl>
    <w:lvl w:ilvl="3" w:tplc="C126484E">
      <w:start w:val="1"/>
      <w:numFmt w:val="bullet"/>
      <w:lvlText w:val=""/>
      <w:lvlJc w:val="left"/>
      <w:pPr>
        <w:ind w:left="2880" w:hanging="360"/>
      </w:pPr>
      <w:rPr>
        <w:rFonts w:ascii="Symbol" w:hAnsi="Symbol" w:hint="default"/>
      </w:rPr>
    </w:lvl>
    <w:lvl w:ilvl="4" w:tplc="2E4A1E94">
      <w:start w:val="1"/>
      <w:numFmt w:val="bullet"/>
      <w:lvlText w:val="o"/>
      <w:lvlJc w:val="left"/>
      <w:pPr>
        <w:ind w:left="3600" w:hanging="360"/>
      </w:pPr>
      <w:rPr>
        <w:rFonts w:ascii="Courier New" w:hAnsi="Courier New" w:hint="default"/>
      </w:rPr>
    </w:lvl>
    <w:lvl w:ilvl="5" w:tplc="8BC6C3F8">
      <w:start w:val="1"/>
      <w:numFmt w:val="bullet"/>
      <w:lvlText w:val=""/>
      <w:lvlJc w:val="left"/>
      <w:pPr>
        <w:ind w:left="4320" w:hanging="360"/>
      </w:pPr>
      <w:rPr>
        <w:rFonts w:ascii="Wingdings" w:hAnsi="Wingdings" w:hint="default"/>
      </w:rPr>
    </w:lvl>
    <w:lvl w:ilvl="6" w:tplc="A1E0AAC2">
      <w:start w:val="1"/>
      <w:numFmt w:val="bullet"/>
      <w:lvlText w:val=""/>
      <w:lvlJc w:val="left"/>
      <w:pPr>
        <w:ind w:left="5040" w:hanging="360"/>
      </w:pPr>
      <w:rPr>
        <w:rFonts w:ascii="Symbol" w:hAnsi="Symbol" w:hint="default"/>
      </w:rPr>
    </w:lvl>
    <w:lvl w:ilvl="7" w:tplc="5EA67ED6">
      <w:start w:val="1"/>
      <w:numFmt w:val="bullet"/>
      <w:lvlText w:val="o"/>
      <w:lvlJc w:val="left"/>
      <w:pPr>
        <w:ind w:left="5760" w:hanging="360"/>
      </w:pPr>
      <w:rPr>
        <w:rFonts w:ascii="Courier New" w:hAnsi="Courier New" w:hint="default"/>
      </w:rPr>
    </w:lvl>
    <w:lvl w:ilvl="8" w:tplc="423A27D8">
      <w:start w:val="1"/>
      <w:numFmt w:val="bullet"/>
      <w:lvlText w:val=""/>
      <w:lvlJc w:val="left"/>
      <w:pPr>
        <w:ind w:left="6480" w:hanging="360"/>
      </w:pPr>
      <w:rPr>
        <w:rFonts w:ascii="Wingdings" w:hAnsi="Wingdings" w:hint="default"/>
      </w:rPr>
    </w:lvl>
  </w:abstractNum>
  <w:abstractNum w:abstractNumId="5" w15:restartNumberingAfterBreak="0">
    <w:nsid w:val="5A19AACA"/>
    <w:multiLevelType w:val="hybridMultilevel"/>
    <w:tmpl w:val="3B024CA4"/>
    <w:lvl w:ilvl="0" w:tplc="9FD2A7E2">
      <w:start w:val="1"/>
      <w:numFmt w:val="decimal"/>
      <w:lvlText w:val="%1."/>
      <w:lvlJc w:val="left"/>
      <w:pPr>
        <w:ind w:left="720" w:hanging="360"/>
      </w:pPr>
    </w:lvl>
    <w:lvl w:ilvl="1" w:tplc="0E366EB4">
      <w:start w:val="1"/>
      <w:numFmt w:val="lowerLetter"/>
      <w:lvlText w:val="%2."/>
      <w:lvlJc w:val="left"/>
      <w:pPr>
        <w:ind w:left="1440" w:hanging="360"/>
      </w:pPr>
    </w:lvl>
    <w:lvl w:ilvl="2" w:tplc="55725F1E">
      <w:start w:val="1"/>
      <w:numFmt w:val="lowerRoman"/>
      <w:lvlText w:val="%3."/>
      <w:lvlJc w:val="right"/>
      <w:pPr>
        <w:ind w:left="2160" w:hanging="180"/>
      </w:pPr>
    </w:lvl>
    <w:lvl w:ilvl="3" w:tplc="9CE68F14">
      <w:start w:val="1"/>
      <w:numFmt w:val="decimal"/>
      <w:lvlText w:val="%4."/>
      <w:lvlJc w:val="left"/>
      <w:pPr>
        <w:ind w:left="2880" w:hanging="360"/>
      </w:pPr>
    </w:lvl>
    <w:lvl w:ilvl="4" w:tplc="6FD49CB2">
      <w:start w:val="1"/>
      <w:numFmt w:val="lowerLetter"/>
      <w:lvlText w:val="%5."/>
      <w:lvlJc w:val="left"/>
      <w:pPr>
        <w:ind w:left="3600" w:hanging="360"/>
      </w:pPr>
    </w:lvl>
    <w:lvl w:ilvl="5" w:tplc="C1DA737E">
      <w:start w:val="1"/>
      <w:numFmt w:val="lowerRoman"/>
      <w:lvlText w:val="%6."/>
      <w:lvlJc w:val="right"/>
      <w:pPr>
        <w:ind w:left="4320" w:hanging="180"/>
      </w:pPr>
    </w:lvl>
    <w:lvl w:ilvl="6" w:tplc="273A21DC">
      <w:start w:val="1"/>
      <w:numFmt w:val="decimal"/>
      <w:lvlText w:val="%7."/>
      <w:lvlJc w:val="left"/>
      <w:pPr>
        <w:ind w:left="5040" w:hanging="360"/>
      </w:pPr>
    </w:lvl>
    <w:lvl w:ilvl="7" w:tplc="69B83CE0">
      <w:start w:val="1"/>
      <w:numFmt w:val="lowerLetter"/>
      <w:lvlText w:val="%8."/>
      <w:lvlJc w:val="left"/>
      <w:pPr>
        <w:ind w:left="5760" w:hanging="360"/>
      </w:pPr>
    </w:lvl>
    <w:lvl w:ilvl="8" w:tplc="B7E696F4">
      <w:start w:val="1"/>
      <w:numFmt w:val="lowerRoman"/>
      <w:lvlText w:val="%9."/>
      <w:lvlJc w:val="right"/>
      <w:pPr>
        <w:ind w:left="6480" w:hanging="180"/>
      </w:pPr>
    </w:lvl>
  </w:abstractNum>
  <w:abstractNum w:abstractNumId="6" w15:restartNumberingAfterBreak="0">
    <w:nsid w:val="5A440958"/>
    <w:multiLevelType w:val="hybridMultilevel"/>
    <w:tmpl w:val="365CCF44"/>
    <w:lvl w:ilvl="0" w:tplc="00E8213A">
      <w:start w:val="1"/>
      <w:numFmt w:val="bullet"/>
      <w:lvlText w:val="-"/>
      <w:lvlJc w:val="left"/>
      <w:pPr>
        <w:ind w:left="720" w:hanging="360"/>
      </w:pPr>
      <w:rPr>
        <w:rFonts w:ascii="Calibri" w:hAnsi="Calibri" w:hint="default"/>
      </w:rPr>
    </w:lvl>
    <w:lvl w:ilvl="1" w:tplc="0CBE2BD8">
      <w:start w:val="1"/>
      <w:numFmt w:val="bullet"/>
      <w:lvlText w:val="o"/>
      <w:lvlJc w:val="left"/>
      <w:pPr>
        <w:ind w:left="1440" w:hanging="360"/>
      </w:pPr>
      <w:rPr>
        <w:rFonts w:ascii="Courier New" w:hAnsi="Courier New" w:hint="default"/>
      </w:rPr>
    </w:lvl>
    <w:lvl w:ilvl="2" w:tplc="4CBC4C54">
      <w:start w:val="1"/>
      <w:numFmt w:val="bullet"/>
      <w:lvlText w:val=""/>
      <w:lvlJc w:val="left"/>
      <w:pPr>
        <w:ind w:left="2160" w:hanging="360"/>
      </w:pPr>
      <w:rPr>
        <w:rFonts w:ascii="Wingdings" w:hAnsi="Wingdings" w:hint="default"/>
      </w:rPr>
    </w:lvl>
    <w:lvl w:ilvl="3" w:tplc="A17CA590">
      <w:start w:val="1"/>
      <w:numFmt w:val="bullet"/>
      <w:lvlText w:val=""/>
      <w:lvlJc w:val="left"/>
      <w:pPr>
        <w:ind w:left="2880" w:hanging="360"/>
      </w:pPr>
      <w:rPr>
        <w:rFonts w:ascii="Symbol" w:hAnsi="Symbol" w:hint="default"/>
      </w:rPr>
    </w:lvl>
    <w:lvl w:ilvl="4" w:tplc="32A0B1DE">
      <w:start w:val="1"/>
      <w:numFmt w:val="bullet"/>
      <w:lvlText w:val="o"/>
      <w:lvlJc w:val="left"/>
      <w:pPr>
        <w:ind w:left="3600" w:hanging="360"/>
      </w:pPr>
      <w:rPr>
        <w:rFonts w:ascii="Courier New" w:hAnsi="Courier New" w:hint="default"/>
      </w:rPr>
    </w:lvl>
    <w:lvl w:ilvl="5" w:tplc="1896BB5C">
      <w:start w:val="1"/>
      <w:numFmt w:val="bullet"/>
      <w:lvlText w:val=""/>
      <w:lvlJc w:val="left"/>
      <w:pPr>
        <w:ind w:left="4320" w:hanging="360"/>
      </w:pPr>
      <w:rPr>
        <w:rFonts w:ascii="Wingdings" w:hAnsi="Wingdings" w:hint="default"/>
      </w:rPr>
    </w:lvl>
    <w:lvl w:ilvl="6" w:tplc="3B6C1C56">
      <w:start w:val="1"/>
      <w:numFmt w:val="bullet"/>
      <w:lvlText w:val=""/>
      <w:lvlJc w:val="left"/>
      <w:pPr>
        <w:ind w:left="5040" w:hanging="360"/>
      </w:pPr>
      <w:rPr>
        <w:rFonts w:ascii="Symbol" w:hAnsi="Symbol" w:hint="default"/>
      </w:rPr>
    </w:lvl>
    <w:lvl w:ilvl="7" w:tplc="8A18540A">
      <w:start w:val="1"/>
      <w:numFmt w:val="bullet"/>
      <w:lvlText w:val="o"/>
      <w:lvlJc w:val="left"/>
      <w:pPr>
        <w:ind w:left="5760" w:hanging="360"/>
      </w:pPr>
      <w:rPr>
        <w:rFonts w:ascii="Courier New" w:hAnsi="Courier New" w:hint="default"/>
      </w:rPr>
    </w:lvl>
    <w:lvl w:ilvl="8" w:tplc="99666642">
      <w:start w:val="1"/>
      <w:numFmt w:val="bullet"/>
      <w:lvlText w:val=""/>
      <w:lvlJc w:val="left"/>
      <w:pPr>
        <w:ind w:left="6480" w:hanging="360"/>
      </w:pPr>
      <w:rPr>
        <w:rFonts w:ascii="Wingdings" w:hAnsi="Wingdings" w:hint="default"/>
      </w:rPr>
    </w:lvl>
  </w:abstractNum>
  <w:abstractNum w:abstractNumId="7" w15:restartNumberingAfterBreak="0">
    <w:nsid w:val="5EB4853C"/>
    <w:multiLevelType w:val="hybridMultilevel"/>
    <w:tmpl w:val="C07870EE"/>
    <w:lvl w:ilvl="0" w:tplc="DF2EA6B6">
      <w:start w:val="1"/>
      <w:numFmt w:val="bullet"/>
      <w:lvlText w:val="-"/>
      <w:lvlJc w:val="left"/>
      <w:pPr>
        <w:ind w:left="720" w:hanging="360"/>
      </w:pPr>
      <w:rPr>
        <w:rFonts w:ascii="Calibri" w:hAnsi="Calibri" w:hint="default"/>
      </w:rPr>
    </w:lvl>
    <w:lvl w:ilvl="1" w:tplc="146E2264">
      <w:start w:val="1"/>
      <w:numFmt w:val="bullet"/>
      <w:lvlText w:val="o"/>
      <w:lvlJc w:val="left"/>
      <w:pPr>
        <w:ind w:left="1440" w:hanging="360"/>
      </w:pPr>
      <w:rPr>
        <w:rFonts w:ascii="Courier New" w:hAnsi="Courier New" w:hint="default"/>
      </w:rPr>
    </w:lvl>
    <w:lvl w:ilvl="2" w:tplc="96DE686A">
      <w:start w:val="1"/>
      <w:numFmt w:val="bullet"/>
      <w:lvlText w:val=""/>
      <w:lvlJc w:val="left"/>
      <w:pPr>
        <w:ind w:left="2160" w:hanging="360"/>
      </w:pPr>
      <w:rPr>
        <w:rFonts w:ascii="Wingdings" w:hAnsi="Wingdings" w:hint="default"/>
      </w:rPr>
    </w:lvl>
    <w:lvl w:ilvl="3" w:tplc="14185A0E">
      <w:start w:val="1"/>
      <w:numFmt w:val="bullet"/>
      <w:lvlText w:val=""/>
      <w:lvlJc w:val="left"/>
      <w:pPr>
        <w:ind w:left="2880" w:hanging="360"/>
      </w:pPr>
      <w:rPr>
        <w:rFonts w:ascii="Symbol" w:hAnsi="Symbol" w:hint="default"/>
      </w:rPr>
    </w:lvl>
    <w:lvl w:ilvl="4" w:tplc="4A28744E">
      <w:start w:val="1"/>
      <w:numFmt w:val="bullet"/>
      <w:lvlText w:val="o"/>
      <w:lvlJc w:val="left"/>
      <w:pPr>
        <w:ind w:left="3600" w:hanging="360"/>
      </w:pPr>
      <w:rPr>
        <w:rFonts w:ascii="Courier New" w:hAnsi="Courier New" w:hint="default"/>
      </w:rPr>
    </w:lvl>
    <w:lvl w:ilvl="5" w:tplc="40DC8750">
      <w:start w:val="1"/>
      <w:numFmt w:val="bullet"/>
      <w:lvlText w:val=""/>
      <w:lvlJc w:val="left"/>
      <w:pPr>
        <w:ind w:left="4320" w:hanging="360"/>
      </w:pPr>
      <w:rPr>
        <w:rFonts w:ascii="Wingdings" w:hAnsi="Wingdings" w:hint="default"/>
      </w:rPr>
    </w:lvl>
    <w:lvl w:ilvl="6" w:tplc="B20AC618">
      <w:start w:val="1"/>
      <w:numFmt w:val="bullet"/>
      <w:lvlText w:val=""/>
      <w:lvlJc w:val="left"/>
      <w:pPr>
        <w:ind w:left="5040" w:hanging="360"/>
      </w:pPr>
      <w:rPr>
        <w:rFonts w:ascii="Symbol" w:hAnsi="Symbol" w:hint="default"/>
      </w:rPr>
    </w:lvl>
    <w:lvl w:ilvl="7" w:tplc="FDD8E01A">
      <w:start w:val="1"/>
      <w:numFmt w:val="bullet"/>
      <w:lvlText w:val="o"/>
      <w:lvlJc w:val="left"/>
      <w:pPr>
        <w:ind w:left="5760" w:hanging="360"/>
      </w:pPr>
      <w:rPr>
        <w:rFonts w:ascii="Courier New" w:hAnsi="Courier New" w:hint="default"/>
      </w:rPr>
    </w:lvl>
    <w:lvl w:ilvl="8" w:tplc="D6A04936">
      <w:start w:val="1"/>
      <w:numFmt w:val="bullet"/>
      <w:lvlText w:val=""/>
      <w:lvlJc w:val="left"/>
      <w:pPr>
        <w:ind w:left="6480" w:hanging="360"/>
      </w:pPr>
      <w:rPr>
        <w:rFonts w:ascii="Wingdings" w:hAnsi="Wingdings" w:hint="default"/>
      </w:rPr>
    </w:lvl>
  </w:abstractNum>
  <w:abstractNum w:abstractNumId="8" w15:restartNumberingAfterBreak="0">
    <w:nsid w:val="6CB09789"/>
    <w:multiLevelType w:val="hybridMultilevel"/>
    <w:tmpl w:val="4BE067B4"/>
    <w:lvl w:ilvl="0" w:tplc="E3B2E618">
      <w:start w:val="1"/>
      <w:numFmt w:val="decimal"/>
      <w:lvlText w:val="%1."/>
      <w:lvlJc w:val="left"/>
      <w:pPr>
        <w:ind w:left="720" w:hanging="360"/>
      </w:pPr>
    </w:lvl>
    <w:lvl w:ilvl="1" w:tplc="ED0801DA">
      <w:start w:val="1"/>
      <w:numFmt w:val="lowerLetter"/>
      <w:lvlText w:val="%2."/>
      <w:lvlJc w:val="left"/>
      <w:pPr>
        <w:ind w:left="1440" w:hanging="360"/>
      </w:pPr>
    </w:lvl>
    <w:lvl w:ilvl="2" w:tplc="452E4098">
      <w:start w:val="1"/>
      <w:numFmt w:val="lowerRoman"/>
      <w:lvlText w:val="%3."/>
      <w:lvlJc w:val="right"/>
      <w:pPr>
        <w:ind w:left="2160" w:hanging="180"/>
      </w:pPr>
    </w:lvl>
    <w:lvl w:ilvl="3" w:tplc="8D5EC544">
      <w:start w:val="1"/>
      <w:numFmt w:val="decimal"/>
      <w:lvlText w:val="%4."/>
      <w:lvlJc w:val="left"/>
      <w:pPr>
        <w:ind w:left="2880" w:hanging="360"/>
      </w:pPr>
    </w:lvl>
    <w:lvl w:ilvl="4" w:tplc="52E21394">
      <w:start w:val="1"/>
      <w:numFmt w:val="lowerLetter"/>
      <w:lvlText w:val="%5."/>
      <w:lvlJc w:val="left"/>
      <w:pPr>
        <w:ind w:left="3600" w:hanging="360"/>
      </w:pPr>
    </w:lvl>
    <w:lvl w:ilvl="5" w:tplc="55202664">
      <w:start w:val="1"/>
      <w:numFmt w:val="lowerRoman"/>
      <w:lvlText w:val="%6."/>
      <w:lvlJc w:val="right"/>
      <w:pPr>
        <w:ind w:left="4320" w:hanging="180"/>
      </w:pPr>
    </w:lvl>
    <w:lvl w:ilvl="6" w:tplc="4BE851E4">
      <w:start w:val="1"/>
      <w:numFmt w:val="decimal"/>
      <w:lvlText w:val="%7."/>
      <w:lvlJc w:val="left"/>
      <w:pPr>
        <w:ind w:left="5040" w:hanging="360"/>
      </w:pPr>
    </w:lvl>
    <w:lvl w:ilvl="7" w:tplc="21FE586E">
      <w:start w:val="1"/>
      <w:numFmt w:val="lowerLetter"/>
      <w:lvlText w:val="%8."/>
      <w:lvlJc w:val="left"/>
      <w:pPr>
        <w:ind w:left="5760" w:hanging="360"/>
      </w:pPr>
    </w:lvl>
    <w:lvl w:ilvl="8" w:tplc="FAF63114">
      <w:start w:val="1"/>
      <w:numFmt w:val="lowerRoman"/>
      <w:lvlText w:val="%9."/>
      <w:lvlJc w:val="right"/>
      <w:pPr>
        <w:ind w:left="6480" w:hanging="180"/>
      </w:pPr>
    </w:lvl>
  </w:abstractNum>
  <w:num w:numId="1" w16cid:durableId="385645194">
    <w:abstractNumId w:val="8"/>
  </w:num>
  <w:num w:numId="2" w16cid:durableId="1216502654">
    <w:abstractNumId w:val="5"/>
  </w:num>
  <w:num w:numId="3" w16cid:durableId="638924945">
    <w:abstractNumId w:val="6"/>
  </w:num>
  <w:num w:numId="4" w16cid:durableId="1424495599">
    <w:abstractNumId w:val="3"/>
  </w:num>
  <w:num w:numId="5" w16cid:durableId="25301541">
    <w:abstractNumId w:val="7"/>
  </w:num>
  <w:num w:numId="6" w16cid:durableId="782118651">
    <w:abstractNumId w:val="0"/>
  </w:num>
  <w:num w:numId="7" w16cid:durableId="398405362">
    <w:abstractNumId w:val="4"/>
  </w:num>
  <w:num w:numId="8" w16cid:durableId="242884726">
    <w:abstractNumId w:val="2"/>
  </w:num>
  <w:num w:numId="9" w16cid:durableId="5151168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79CB03"/>
    <w:rsid w:val="00020707"/>
    <w:rsid w:val="001414F2"/>
    <w:rsid w:val="00162902"/>
    <w:rsid w:val="001E1688"/>
    <w:rsid w:val="002D252D"/>
    <w:rsid w:val="002D5251"/>
    <w:rsid w:val="00490CF0"/>
    <w:rsid w:val="00492861"/>
    <w:rsid w:val="004A3044"/>
    <w:rsid w:val="00715CA8"/>
    <w:rsid w:val="007256CC"/>
    <w:rsid w:val="007805F8"/>
    <w:rsid w:val="00794238"/>
    <w:rsid w:val="008A4924"/>
    <w:rsid w:val="009A2A63"/>
    <w:rsid w:val="00A7533E"/>
    <w:rsid w:val="00B14324"/>
    <w:rsid w:val="00B61178"/>
    <w:rsid w:val="00C315BA"/>
    <w:rsid w:val="00D80742"/>
    <w:rsid w:val="00DF5322"/>
    <w:rsid w:val="00DF7FCE"/>
    <w:rsid w:val="00DF88C1"/>
    <w:rsid w:val="00E01D7A"/>
    <w:rsid w:val="00E8132E"/>
    <w:rsid w:val="00F699DF"/>
    <w:rsid w:val="0153A8E3"/>
    <w:rsid w:val="016671DF"/>
    <w:rsid w:val="01768959"/>
    <w:rsid w:val="01C3343A"/>
    <w:rsid w:val="022FD19E"/>
    <w:rsid w:val="02732F2E"/>
    <w:rsid w:val="02FA54BA"/>
    <w:rsid w:val="0355B74A"/>
    <w:rsid w:val="037B6F1E"/>
    <w:rsid w:val="03835CA4"/>
    <w:rsid w:val="039CC16F"/>
    <w:rsid w:val="04172983"/>
    <w:rsid w:val="048B49A5"/>
    <w:rsid w:val="04A63C95"/>
    <w:rsid w:val="05173F7F"/>
    <w:rsid w:val="053891D0"/>
    <w:rsid w:val="05407F56"/>
    <w:rsid w:val="05B71914"/>
    <w:rsid w:val="061F2C80"/>
    <w:rsid w:val="068D580C"/>
    <w:rsid w:val="07493682"/>
    <w:rsid w:val="077C3331"/>
    <w:rsid w:val="07C2EA67"/>
    <w:rsid w:val="07CDC5DD"/>
    <w:rsid w:val="084EE041"/>
    <w:rsid w:val="08E506E3"/>
    <w:rsid w:val="091281F4"/>
    <w:rsid w:val="09BD0B48"/>
    <w:rsid w:val="09F29E28"/>
    <w:rsid w:val="0A13F079"/>
    <w:rsid w:val="0A80D744"/>
    <w:rsid w:val="0AE08B2E"/>
    <w:rsid w:val="0B157E19"/>
    <w:rsid w:val="0B3BBD37"/>
    <w:rsid w:val="0B720406"/>
    <w:rsid w:val="0BB56193"/>
    <w:rsid w:val="0C223B68"/>
    <w:rsid w:val="0C2A28EE"/>
    <w:rsid w:val="0C965B8A"/>
    <w:rsid w:val="0CA92486"/>
    <w:rsid w:val="0CB9B947"/>
    <w:rsid w:val="0D65855B"/>
    <w:rsid w:val="0D70F620"/>
    <w:rsid w:val="0D98FFD1"/>
    <w:rsid w:val="0D9B5954"/>
    <w:rsid w:val="0DB87806"/>
    <w:rsid w:val="0DBE0BC9"/>
    <w:rsid w:val="0E15804F"/>
    <w:rsid w:val="0E622322"/>
    <w:rsid w:val="0EC60F4B"/>
    <w:rsid w:val="0EE7619C"/>
    <w:rsid w:val="0F1E0158"/>
    <w:rsid w:val="0F61C9B0"/>
    <w:rsid w:val="0F9CFD49"/>
    <w:rsid w:val="0FA0D691"/>
    <w:rsid w:val="0FC79CEB"/>
    <w:rsid w:val="1076AC23"/>
    <w:rsid w:val="108331FD"/>
    <w:rsid w:val="10D0A093"/>
    <w:rsid w:val="10F018C8"/>
    <w:rsid w:val="10FD9A11"/>
    <w:rsid w:val="1101B941"/>
    <w:rsid w:val="1112F418"/>
    <w:rsid w:val="1142FB6F"/>
    <w:rsid w:val="1184BF9D"/>
    <w:rsid w:val="118D2A6A"/>
    <w:rsid w:val="11BD81EB"/>
    <w:rsid w:val="12996A72"/>
    <w:rsid w:val="12A03BDD"/>
    <w:rsid w:val="12B1EE72"/>
    <w:rsid w:val="12B9643A"/>
    <w:rsid w:val="130F5527"/>
    <w:rsid w:val="1318660A"/>
    <w:rsid w:val="13752865"/>
    <w:rsid w:val="13C7EA49"/>
    <w:rsid w:val="142FA710"/>
    <w:rsid w:val="14997FE9"/>
    <w:rsid w:val="14B4366B"/>
    <w:rsid w:val="14EE8318"/>
    <w:rsid w:val="1518E64C"/>
    <w:rsid w:val="153550CF"/>
    <w:rsid w:val="1585C01E"/>
    <w:rsid w:val="15A411B6"/>
    <w:rsid w:val="15BAE2C7"/>
    <w:rsid w:val="15CD3CDE"/>
    <w:rsid w:val="15DA1C17"/>
    <w:rsid w:val="15E6653B"/>
    <w:rsid w:val="15E98F34"/>
    <w:rsid w:val="16ACC927"/>
    <w:rsid w:val="16D12130"/>
    <w:rsid w:val="16F27381"/>
    <w:rsid w:val="1764EE0F"/>
    <w:rsid w:val="176CDB95"/>
    <w:rsid w:val="1775EC78"/>
    <w:rsid w:val="1782359C"/>
    <w:rsid w:val="17A6C708"/>
    <w:rsid w:val="17A9BDC0"/>
    <w:rsid w:val="17E2C64A"/>
    <w:rsid w:val="17FBEEA7"/>
    <w:rsid w:val="18399A20"/>
    <w:rsid w:val="18489988"/>
    <w:rsid w:val="1900BE70"/>
    <w:rsid w:val="190CCB26"/>
    <w:rsid w:val="1A9C8ED1"/>
    <w:rsid w:val="1A9EE894"/>
    <w:rsid w:val="1AA47C57"/>
    <w:rsid w:val="1B123D18"/>
    <w:rsid w:val="1B338F69"/>
    <w:rsid w:val="1B8827D0"/>
    <w:rsid w:val="1BA49253"/>
    <w:rsid w:val="1BEB4989"/>
    <w:rsid w:val="1C2C7B97"/>
    <w:rsid w:val="1C404CB8"/>
    <w:rsid w:val="1D1C0AAB"/>
    <w:rsid w:val="1D55A432"/>
    <w:rsid w:val="1DC84BF8"/>
    <w:rsid w:val="1E6342A5"/>
    <w:rsid w:val="1E6522D2"/>
    <w:rsid w:val="1EB7DB0C"/>
    <w:rsid w:val="1F52E182"/>
    <w:rsid w:val="1F75D63B"/>
    <w:rsid w:val="1FEDD82F"/>
    <w:rsid w:val="1FF6E912"/>
    <w:rsid w:val="205B98F3"/>
    <w:rsid w:val="20C872C5"/>
    <w:rsid w:val="20E91DE0"/>
    <w:rsid w:val="20F501BB"/>
    <w:rsid w:val="20FFECBA"/>
    <w:rsid w:val="21A53E35"/>
    <w:rsid w:val="2213D3D7"/>
    <w:rsid w:val="233EA14E"/>
    <w:rsid w:val="237A1158"/>
    <w:rsid w:val="237C4CC7"/>
    <w:rsid w:val="23F65B6E"/>
    <w:rsid w:val="244B5E9D"/>
    <w:rsid w:val="245A1D8E"/>
    <w:rsid w:val="24D28429"/>
    <w:rsid w:val="24DCDEF7"/>
    <w:rsid w:val="2500B541"/>
    <w:rsid w:val="2515E1B9"/>
    <w:rsid w:val="259B0F07"/>
    <w:rsid w:val="25A3D16E"/>
    <w:rsid w:val="2607A084"/>
    <w:rsid w:val="26570C5A"/>
    <w:rsid w:val="272DFC30"/>
    <w:rsid w:val="27F8EA14"/>
    <w:rsid w:val="28104851"/>
    <w:rsid w:val="28BA1FDF"/>
    <w:rsid w:val="28F9C3C8"/>
    <w:rsid w:val="28FFB8DE"/>
    <w:rsid w:val="29300A97"/>
    <w:rsid w:val="297D6CB1"/>
    <w:rsid w:val="29A5F54C"/>
    <w:rsid w:val="2A659CF2"/>
    <w:rsid w:val="2B0EC1D0"/>
    <w:rsid w:val="2B9959E7"/>
    <w:rsid w:val="2C016D53"/>
    <w:rsid w:val="2C567029"/>
    <w:rsid w:val="2C67AB59"/>
    <w:rsid w:val="2C9D7AA7"/>
    <w:rsid w:val="2DAFB213"/>
    <w:rsid w:val="2DF0F2F2"/>
    <w:rsid w:val="2EA23B7E"/>
    <w:rsid w:val="2ED0FAA9"/>
    <w:rsid w:val="2ED3ACE4"/>
    <w:rsid w:val="2F9F4C1B"/>
    <w:rsid w:val="2FE40315"/>
    <w:rsid w:val="301B9631"/>
    <w:rsid w:val="3052E27B"/>
    <w:rsid w:val="30631817"/>
    <w:rsid w:val="30D4DE76"/>
    <w:rsid w:val="313B1C7C"/>
    <w:rsid w:val="317E0354"/>
    <w:rsid w:val="318E9183"/>
    <w:rsid w:val="318FEE59"/>
    <w:rsid w:val="31B8F4B7"/>
    <w:rsid w:val="320B4DA6"/>
    <w:rsid w:val="321D003B"/>
    <w:rsid w:val="3270AED7"/>
    <w:rsid w:val="32723CFC"/>
    <w:rsid w:val="32825476"/>
    <w:rsid w:val="32D6ECDD"/>
    <w:rsid w:val="32DD59A1"/>
    <w:rsid w:val="331256C5"/>
    <w:rsid w:val="334CD792"/>
    <w:rsid w:val="3381907C"/>
    <w:rsid w:val="338A833D"/>
    <w:rsid w:val="33B8D09C"/>
    <w:rsid w:val="33F7C122"/>
    <w:rsid w:val="341E24D7"/>
    <w:rsid w:val="345466C0"/>
    <w:rsid w:val="34AE2726"/>
    <w:rsid w:val="34DE85C1"/>
    <w:rsid w:val="34E8A7F3"/>
    <w:rsid w:val="34F09579"/>
    <w:rsid w:val="35452DE0"/>
    <w:rsid w:val="356F5CF1"/>
    <w:rsid w:val="35A84F99"/>
    <w:rsid w:val="360E44AE"/>
    <w:rsid w:val="36260364"/>
    <w:rsid w:val="36B2E166"/>
    <w:rsid w:val="36D5D61F"/>
    <w:rsid w:val="36D7ED5E"/>
    <w:rsid w:val="3704265F"/>
    <w:rsid w:val="3755C599"/>
    <w:rsid w:val="3756E8F6"/>
    <w:rsid w:val="37BB98D7"/>
    <w:rsid w:val="37E5C7E8"/>
    <w:rsid w:val="3873BDBF"/>
    <w:rsid w:val="387A8F2A"/>
    <w:rsid w:val="38AC8265"/>
    <w:rsid w:val="39713E3D"/>
    <w:rsid w:val="397BFDAF"/>
    <w:rsid w:val="39BC1916"/>
    <w:rsid w:val="3A099F9B"/>
    <w:rsid w:val="3A09FA5D"/>
    <w:rsid w:val="3A1A8AFB"/>
    <w:rsid w:val="3A79CB03"/>
    <w:rsid w:val="3A9893D9"/>
    <w:rsid w:val="3B1D68AA"/>
    <w:rsid w:val="3B565B52"/>
    <w:rsid w:val="3B8C479F"/>
    <w:rsid w:val="3BE9AAAA"/>
    <w:rsid w:val="3C73DD75"/>
    <w:rsid w:val="3C74DB12"/>
    <w:rsid w:val="3D2222EA"/>
    <w:rsid w:val="3D2872C2"/>
    <w:rsid w:val="3D2BEF46"/>
    <w:rsid w:val="3D419B1F"/>
    <w:rsid w:val="3DC5071D"/>
    <w:rsid w:val="3DD641F4"/>
    <w:rsid w:val="3E627618"/>
    <w:rsid w:val="3EB1F982"/>
    <w:rsid w:val="3EC7BFA7"/>
    <w:rsid w:val="3F50C004"/>
    <w:rsid w:val="3F6154C5"/>
    <w:rsid w:val="3F9855E7"/>
    <w:rsid w:val="3FC6AC94"/>
    <w:rsid w:val="3FF0D9CD"/>
    <w:rsid w:val="40334820"/>
    <w:rsid w:val="40639008"/>
    <w:rsid w:val="40793BE1"/>
    <w:rsid w:val="40D6442A"/>
    <w:rsid w:val="418CAA2E"/>
    <w:rsid w:val="41CF1881"/>
    <w:rsid w:val="420596D8"/>
    <w:rsid w:val="42127611"/>
    <w:rsid w:val="421AA005"/>
    <w:rsid w:val="42FE4D56"/>
    <w:rsid w:val="4337E505"/>
    <w:rsid w:val="4362FB5C"/>
    <w:rsid w:val="4372A80E"/>
    <w:rsid w:val="4373E196"/>
    <w:rsid w:val="43AE4672"/>
    <w:rsid w:val="4477A631"/>
    <w:rsid w:val="44C44AF0"/>
    <w:rsid w:val="44D3B566"/>
    <w:rsid w:val="44FECBBD"/>
    <w:rsid w:val="450EE337"/>
    <w:rsid w:val="4560FFB8"/>
    <w:rsid w:val="4572B24D"/>
    <w:rsid w:val="457DE81B"/>
    <w:rsid w:val="45E153D9"/>
    <w:rsid w:val="4624B169"/>
    <w:rsid w:val="4635EE18"/>
    <w:rsid w:val="46990DF9"/>
    <w:rsid w:val="46F23058"/>
    <w:rsid w:val="475DEE84"/>
    <w:rsid w:val="476C66AA"/>
    <w:rsid w:val="477D243A"/>
    <w:rsid w:val="47B2E25F"/>
    <w:rsid w:val="47C081CA"/>
    <w:rsid w:val="47FBEBB2"/>
    <w:rsid w:val="48366C7F"/>
    <w:rsid w:val="4864D591"/>
    <w:rsid w:val="48C82DB2"/>
    <w:rsid w:val="48E66773"/>
    <w:rsid w:val="4908370B"/>
    <w:rsid w:val="49ED81D8"/>
    <w:rsid w:val="4A331F66"/>
    <w:rsid w:val="4A63FE13"/>
    <w:rsid w:val="4AACD776"/>
    <w:rsid w:val="4AFA5DFB"/>
    <w:rsid w:val="4B5B4445"/>
    <w:rsid w:val="4BC1824B"/>
    <w:rsid w:val="4BE1F3D1"/>
    <w:rsid w:val="4BED299F"/>
    <w:rsid w:val="4C962E5C"/>
    <w:rsid w:val="4D103D03"/>
    <w:rsid w:val="4D11CB28"/>
    <w:rsid w:val="4D3846B4"/>
    <w:rsid w:val="4D4A0096"/>
    <w:rsid w:val="4D516F11"/>
    <w:rsid w:val="4D860348"/>
    <w:rsid w:val="4DB0C7B3"/>
    <w:rsid w:val="4DC98548"/>
    <w:rsid w:val="4DD33D61"/>
    <w:rsid w:val="4E31FEBD"/>
    <w:rsid w:val="4E731ABC"/>
    <w:rsid w:val="4E7A97AC"/>
    <w:rsid w:val="4ED04AB0"/>
    <w:rsid w:val="4EE5D0F7"/>
    <w:rsid w:val="4EF9230D"/>
    <w:rsid w:val="4F077FD7"/>
    <w:rsid w:val="5006FD97"/>
    <w:rsid w:val="5030438D"/>
    <w:rsid w:val="506FE776"/>
    <w:rsid w:val="5081A158"/>
    <w:rsid w:val="51240680"/>
    <w:rsid w:val="512E614E"/>
    <w:rsid w:val="5186E144"/>
    <w:rsid w:val="51A2CDF8"/>
    <w:rsid w:val="51E53C4B"/>
    <w:rsid w:val="5207EB72"/>
    <w:rsid w:val="527FBB7A"/>
    <w:rsid w:val="52A88EB1"/>
    <w:rsid w:val="52BBB2CB"/>
    <w:rsid w:val="52EC4783"/>
    <w:rsid w:val="532AACBB"/>
    <w:rsid w:val="533E9E59"/>
    <w:rsid w:val="53CC9430"/>
    <w:rsid w:val="53DDCF07"/>
    <w:rsid w:val="53F55EB5"/>
    <w:rsid w:val="545BA742"/>
    <w:rsid w:val="54660210"/>
    <w:rsid w:val="54A14041"/>
    <w:rsid w:val="54AB4DF6"/>
    <w:rsid w:val="54DCC1A6"/>
    <w:rsid w:val="55B75C3C"/>
    <w:rsid w:val="55DCC121"/>
    <w:rsid w:val="55F777A3"/>
    <w:rsid w:val="56471E57"/>
    <w:rsid w:val="5663E706"/>
    <w:rsid w:val="566AE675"/>
    <w:rsid w:val="56AF31C3"/>
    <w:rsid w:val="57F31017"/>
    <w:rsid w:val="58727432"/>
    <w:rsid w:val="5917D035"/>
    <w:rsid w:val="5A01346A"/>
    <w:rsid w:val="5A058EE5"/>
    <w:rsid w:val="5A121DC8"/>
    <w:rsid w:val="5A2EBA0D"/>
    <w:rsid w:val="5A697B0E"/>
    <w:rsid w:val="5AB03244"/>
    <w:rsid w:val="5B5B6C38"/>
    <w:rsid w:val="5B944885"/>
    <w:rsid w:val="5D1E7347"/>
    <w:rsid w:val="5D95EDFC"/>
    <w:rsid w:val="5DA11BD0"/>
    <w:rsid w:val="5DA70B50"/>
    <w:rsid w:val="5DC26E21"/>
    <w:rsid w:val="5DE7D306"/>
    <w:rsid w:val="5E12363A"/>
    <w:rsid w:val="5EC3BF53"/>
    <w:rsid w:val="5FD312D3"/>
    <w:rsid w:val="5FE1B779"/>
    <w:rsid w:val="60561409"/>
    <w:rsid w:val="6088A18A"/>
    <w:rsid w:val="60AB1738"/>
    <w:rsid w:val="60C48D5E"/>
    <w:rsid w:val="6107266D"/>
    <w:rsid w:val="614D81BC"/>
    <w:rsid w:val="61F1E46A"/>
    <w:rsid w:val="62600FF6"/>
    <w:rsid w:val="62748CF3"/>
    <w:rsid w:val="627DF810"/>
    <w:rsid w:val="62938C58"/>
    <w:rsid w:val="6319583B"/>
    <w:rsid w:val="632D8EE5"/>
    <w:rsid w:val="634D2983"/>
    <w:rsid w:val="638F42F0"/>
    <w:rsid w:val="639F5A6A"/>
    <w:rsid w:val="63E65366"/>
    <w:rsid w:val="63F3F2D1"/>
    <w:rsid w:val="63FBE057"/>
    <w:rsid w:val="64105D54"/>
    <w:rsid w:val="64374A3F"/>
    <w:rsid w:val="6471CB0C"/>
    <w:rsid w:val="64A683F6"/>
    <w:rsid w:val="64AA007A"/>
    <w:rsid w:val="64C171C0"/>
    <w:rsid w:val="656BFF93"/>
    <w:rsid w:val="658FC332"/>
    <w:rsid w:val="65F2E4EB"/>
    <w:rsid w:val="665922F1"/>
    <w:rsid w:val="665D4221"/>
    <w:rsid w:val="66652FA7"/>
    <w:rsid w:val="6684CA45"/>
    <w:rsid w:val="66CED138"/>
    <w:rsid w:val="671DF428"/>
    <w:rsid w:val="67338119"/>
    <w:rsid w:val="678EB54C"/>
    <w:rsid w:val="6796A2D2"/>
    <w:rsid w:val="67FC7666"/>
    <w:rsid w:val="68691374"/>
    <w:rsid w:val="68B9C489"/>
    <w:rsid w:val="68D914CD"/>
    <w:rsid w:val="68EBBBFD"/>
    <w:rsid w:val="692A85AD"/>
    <w:rsid w:val="69453C2F"/>
    <w:rsid w:val="6983A80C"/>
    <w:rsid w:val="6A6B21DB"/>
    <w:rsid w:val="6A6E90B1"/>
    <w:rsid w:val="6AA68BC3"/>
    <w:rsid w:val="6AF1240A"/>
    <w:rsid w:val="6B72CDC3"/>
    <w:rsid w:val="6C235CBF"/>
    <w:rsid w:val="6C425C24"/>
    <w:rsid w:val="6C6A13F5"/>
    <w:rsid w:val="6C7CDCF1"/>
    <w:rsid w:val="6CA3587D"/>
    <w:rsid w:val="6CD051FB"/>
    <w:rsid w:val="6CD4712B"/>
    <w:rsid w:val="6D175C20"/>
    <w:rsid w:val="6D362536"/>
    <w:rsid w:val="6D3C8497"/>
    <w:rsid w:val="6DA2C29D"/>
    <w:rsid w:val="6DBF2D20"/>
    <w:rsid w:val="6E05E456"/>
    <w:rsid w:val="6E0F31A7"/>
    <w:rsid w:val="6E10BFCC"/>
    <w:rsid w:val="6E18AD52"/>
    <w:rsid w:val="6E20D746"/>
    <w:rsid w:val="6E28C4CC"/>
    <w:rsid w:val="6E70418C"/>
    <w:rsid w:val="6EAA6E85"/>
    <w:rsid w:val="6ED9E31D"/>
    <w:rsid w:val="6EEA77DE"/>
    <w:rsid w:val="6F36A578"/>
    <w:rsid w:val="6F3E92FE"/>
    <w:rsid w:val="6F4FCFAD"/>
    <w:rsid w:val="6F8A1A7F"/>
    <w:rsid w:val="6FC172CF"/>
    <w:rsid w:val="6FC4952D"/>
    <w:rsid w:val="70000537"/>
    <w:rsid w:val="700C11ED"/>
    <w:rsid w:val="700F2092"/>
    <w:rsid w:val="70463EE6"/>
    <w:rsid w:val="707DDD72"/>
    <w:rsid w:val="70DA635F"/>
    <w:rsid w:val="7115CD47"/>
    <w:rsid w:val="713D8518"/>
    <w:rsid w:val="713F1DE3"/>
    <w:rsid w:val="715D4330"/>
    <w:rsid w:val="71928847"/>
    <w:rsid w:val="71A3C31E"/>
    <w:rsid w:val="71D5A86B"/>
    <w:rsid w:val="71E20F47"/>
    <w:rsid w:val="71EACD43"/>
    <w:rsid w:val="720D9C37"/>
    <w:rsid w:val="722218A0"/>
    <w:rsid w:val="731A8787"/>
    <w:rsid w:val="7337A5F9"/>
    <w:rsid w:val="7343B2AF"/>
    <w:rsid w:val="737DDFA8"/>
    <w:rsid w:val="739C55D7"/>
    <w:rsid w:val="740105B8"/>
    <w:rsid w:val="742E6EA4"/>
    <w:rsid w:val="744D6E09"/>
    <w:rsid w:val="74800150"/>
    <w:rsid w:val="7487EED6"/>
    <w:rsid w:val="74980650"/>
    <w:rsid w:val="74AE6A62"/>
    <w:rsid w:val="75070B34"/>
    <w:rsid w:val="754924A1"/>
    <w:rsid w:val="7610F63B"/>
    <w:rsid w:val="761BD1B1"/>
    <w:rsid w:val="762BE92B"/>
    <w:rsid w:val="7633D6B1"/>
    <w:rsid w:val="767B5371"/>
    <w:rsid w:val="77307C86"/>
    <w:rsid w:val="773312B7"/>
    <w:rsid w:val="7741B75D"/>
    <w:rsid w:val="77ACC69C"/>
    <w:rsid w:val="77CFA712"/>
    <w:rsid w:val="77EDF8AA"/>
    <w:rsid w:val="78089B36"/>
    <w:rsid w:val="780B171C"/>
    <w:rsid w:val="781304A2"/>
    <w:rsid w:val="785A0EC7"/>
    <w:rsid w:val="7920DF2C"/>
    <w:rsid w:val="796389ED"/>
    <w:rsid w:val="7995ACA6"/>
    <w:rsid w:val="7A24BFB8"/>
    <w:rsid w:val="7ABCAF8D"/>
    <w:rsid w:val="7ADC79D8"/>
    <w:rsid w:val="7AFF5A4E"/>
    <w:rsid w:val="7B19C043"/>
    <w:rsid w:val="7B51EE8D"/>
    <w:rsid w:val="7B9EC713"/>
    <w:rsid w:val="7C0683DA"/>
    <w:rsid w:val="7C2C1165"/>
    <w:rsid w:val="7CAE45B3"/>
    <w:rsid w:val="7CC169CD"/>
    <w:rsid w:val="7CDE883F"/>
    <w:rsid w:val="7D121D19"/>
    <w:rsid w:val="7D2D7FEA"/>
    <w:rsid w:val="7D52A861"/>
    <w:rsid w:val="7DCFF5E0"/>
    <w:rsid w:val="7E2ED11C"/>
    <w:rsid w:val="7E36FB10"/>
    <w:rsid w:val="7E588E3A"/>
    <w:rsid w:val="7E596DC9"/>
    <w:rsid w:val="7E824626"/>
    <w:rsid w:val="7EA7FDFA"/>
    <w:rsid w:val="7EC9504B"/>
    <w:rsid w:val="7EDF087E"/>
    <w:rsid w:val="7EEE78C2"/>
    <w:rsid w:val="7F43B85F"/>
    <w:rsid w:val="7FB7D881"/>
    <w:rsid w:val="7FF3B353"/>
    <w:rsid w:val="7FF90A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9CB03"/>
  <w15:chartTrackingRefBased/>
  <w15:docId w15:val="{63174403-6824-4941-AB97-60C8008A7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EndnoteText">
    <w:name w:val="endnote text"/>
    <w:basedOn w:val="Normal"/>
    <w:link w:val="EndnoteTextChar"/>
    <w:uiPriority w:val="99"/>
    <w:semiHidden/>
    <w:unhideWhenUsed/>
    <w:rsid w:val="00DF7FC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F7FCE"/>
    <w:rPr>
      <w:sz w:val="20"/>
      <w:szCs w:val="20"/>
    </w:rPr>
  </w:style>
  <w:style w:type="character" w:styleId="EndnoteReference">
    <w:name w:val="endnote reference"/>
    <w:basedOn w:val="DefaultParagraphFont"/>
    <w:uiPriority w:val="99"/>
    <w:semiHidden/>
    <w:unhideWhenUsed/>
    <w:rsid w:val="00DF7FC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ffer.com/library/social-media-engagement/amp/" TargetMode="External"/><Relationship Id="rId13" Type="http://schemas.openxmlformats.org/officeDocument/2006/relationships/hyperlink" Target="https://projectriskcoach.com/engage-project-stakeholder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ranicus.com/blog/why-is-community-emgagement-important/"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gagementhub.com.au/community-engagement/challenges-in-community-engagement/"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communityplanningtoolkit.org" TargetMode="External"/><Relationship Id="rId19"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hyperlink" Target="https://www.commsor.com/post/5-principles-of-community-engagement" TargetMode="External"/><Relationship Id="rId14" Type="http://schemas.openxmlformats.org/officeDocument/2006/relationships/hyperlink" Target="https://www.static1squarespac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43B4DC-EA3D-477B-BC0C-07355A5A94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2879</Words>
  <Characters>16412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Danica Kanchevska (2124692)</dc:creator>
  <cp:keywords/>
  <dc:description/>
  <cp:lastModifiedBy>Mane kanchevski</cp:lastModifiedBy>
  <cp:revision>2</cp:revision>
  <dcterms:created xsi:type="dcterms:W3CDTF">2022-09-02T17:47:00Z</dcterms:created>
  <dcterms:modified xsi:type="dcterms:W3CDTF">2022-09-02T17:47:00Z</dcterms:modified>
</cp:coreProperties>
</file>