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B1C7D" w14:textId="77777777" w:rsidR="00184756" w:rsidRDefault="00675A89">
      <w:r>
        <w:rPr>
          <w:rFonts w:ascii="Helvetica" w:hAnsi="Helvetica" w:cs="Helvetica"/>
          <w:noProof/>
          <w:sz w:val="24"/>
          <w:szCs w:val="24"/>
          <w:lang w:val="en-US"/>
        </w:rPr>
        <w:drawing>
          <wp:anchor distT="0" distB="0" distL="114300" distR="114300" simplePos="0" relativeHeight="251658240" behindDoc="0" locked="0" layoutInCell="1" allowOverlap="1" wp14:anchorId="579FDB94" wp14:editId="2AB7B301">
            <wp:simplePos x="0" y="0"/>
            <wp:positionH relativeFrom="column">
              <wp:posOffset>0</wp:posOffset>
            </wp:positionH>
            <wp:positionV relativeFrom="paragraph">
              <wp:posOffset>0</wp:posOffset>
            </wp:positionV>
            <wp:extent cx="4000500" cy="148590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000500" cy="1485900"/>
                    </a:xfrm>
                    <a:prstGeom prst="rect">
                      <a:avLst/>
                    </a:prstGeom>
                    <a:noFill/>
                    <a:ln>
                      <a:noFill/>
                    </a:ln>
                  </pic:spPr>
                </pic:pic>
              </a:graphicData>
            </a:graphic>
          </wp:anchor>
        </w:drawing>
      </w:r>
    </w:p>
    <w:p w14:paraId="5BF0C897" w14:textId="77777777" w:rsidR="001A4521" w:rsidRPr="001A4521" w:rsidRDefault="001A4521" w:rsidP="001A4521"/>
    <w:p w14:paraId="3F4C3940" w14:textId="77777777" w:rsidR="001A4521" w:rsidRPr="001A4521" w:rsidRDefault="001A4521" w:rsidP="001A4521"/>
    <w:p w14:paraId="6A3D1168" w14:textId="77777777" w:rsidR="001A4521" w:rsidRPr="001A4521" w:rsidRDefault="001A4521" w:rsidP="001A4521"/>
    <w:p w14:paraId="43D1B5B9" w14:textId="77777777" w:rsidR="001A4521" w:rsidRPr="001A4521" w:rsidRDefault="001A4521" w:rsidP="001A4521"/>
    <w:p w14:paraId="5F35461C" w14:textId="77777777" w:rsidR="001A4521" w:rsidRDefault="001A4521" w:rsidP="001A4521"/>
    <w:p w14:paraId="19CF7A17" w14:textId="77777777" w:rsidR="001A4521" w:rsidRPr="00B012E9" w:rsidRDefault="00675A89" w:rsidP="001A4521">
      <w:pPr>
        <w:spacing w:line="360" w:lineRule="auto"/>
        <w:jc w:val="center"/>
        <w:rPr>
          <w:b/>
          <w:sz w:val="40"/>
        </w:rPr>
      </w:pPr>
      <w:r>
        <w:rPr>
          <w:b/>
          <w:sz w:val="42"/>
          <w:szCs w:val="24"/>
        </w:rPr>
        <w:t>Organisation’s Quality Systems and Customer Relationship Management</w:t>
      </w:r>
    </w:p>
    <w:p w14:paraId="478B76A2" w14:textId="77777777" w:rsidR="001A4521" w:rsidRPr="00B012E9" w:rsidRDefault="00675A89" w:rsidP="001A4521">
      <w:pPr>
        <w:tabs>
          <w:tab w:val="center" w:pos="4513"/>
          <w:tab w:val="right" w:pos="9026"/>
        </w:tabs>
        <w:spacing w:line="360" w:lineRule="auto"/>
        <w:rPr>
          <w:b/>
          <w:sz w:val="26"/>
        </w:rPr>
      </w:pPr>
      <w:r w:rsidRPr="00B012E9">
        <w:rPr>
          <w:b/>
          <w:sz w:val="28"/>
          <w:szCs w:val="24"/>
        </w:rPr>
        <w:tab/>
        <w:t>BMS</w:t>
      </w:r>
      <w:r>
        <w:rPr>
          <w:b/>
          <w:sz w:val="28"/>
          <w:szCs w:val="24"/>
        </w:rPr>
        <w:t>W5103</w:t>
      </w:r>
      <w:r w:rsidRPr="00B012E9">
        <w:rPr>
          <w:b/>
          <w:sz w:val="28"/>
          <w:szCs w:val="24"/>
        </w:rPr>
        <w:tab/>
      </w:r>
    </w:p>
    <w:p w14:paraId="4C52FA1F" w14:textId="77777777" w:rsidR="001A4521" w:rsidRPr="00B012E9" w:rsidRDefault="00675A89" w:rsidP="001A4521">
      <w:pPr>
        <w:spacing w:line="360" w:lineRule="auto"/>
        <w:jc w:val="center"/>
        <w:rPr>
          <w:b/>
          <w:sz w:val="28"/>
        </w:rPr>
      </w:pPr>
      <w:r w:rsidRPr="00B012E9">
        <w:rPr>
          <w:b/>
          <w:bCs/>
          <w:sz w:val="30"/>
          <w:szCs w:val="24"/>
        </w:rPr>
        <w:t xml:space="preserve">Submitted by:  </w:t>
      </w:r>
      <w:r w:rsidRPr="00B012E9">
        <w:rPr>
          <w:b/>
          <w:sz w:val="30"/>
          <w:szCs w:val="24"/>
        </w:rPr>
        <w:t>Dapaah Kwame Williams</w:t>
      </w:r>
    </w:p>
    <w:p w14:paraId="265245DD" w14:textId="77777777" w:rsidR="001A4521" w:rsidRPr="00480CBE" w:rsidRDefault="00675A89" w:rsidP="001A4521">
      <w:pPr>
        <w:spacing w:line="360" w:lineRule="auto"/>
        <w:jc w:val="center"/>
        <w:rPr>
          <w:color w:val="FF0000"/>
        </w:rPr>
      </w:pPr>
      <w:r w:rsidRPr="00B012E9">
        <w:rPr>
          <w:b/>
          <w:bCs/>
          <w:sz w:val="24"/>
          <w:szCs w:val="24"/>
        </w:rPr>
        <w:t xml:space="preserve">Student No: </w:t>
      </w:r>
      <w:r w:rsidRPr="00B012E9">
        <w:rPr>
          <w:sz w:val="24"/>
          <w:szCs w:val="24"/>
        </w:rPr>
        <w:t>1916221</w:t>
      </w:r>
    </w:p>
    <w:p w14:paraId="3D4EF784" w14:textId="77777777" w:rsidR="001A4521" w:rsidRDefault="00675A89" w:rsidP="007901DF">
      <w:pPr>
        <w:ind w:left="1440" w:firstLine="720"/>
        <w:rPr>
          <w:b/>
          <w:bCs/>
          <w:sz w:val="24"/>
          <w:szCs w:val="24"/>
        </w:rPr>
      </w:pPr>
      <w:r w:rsidRPr="00070C66">
        <w:rPr>
          <w:b/>
          <w:bCs/>
          <w:sz w:val="24"/>
          <w:szCs w:val="24"/>
        </w:rPr>
        <w:t>Submitted to:</w:t>
      </w:r>
      <w:r>
        <w:rPr>
          <w:b/>
          <w:bCs/>
          <w:sz w:val="24"/>
          <w:szCs w:val="24"/>
        </w:rPr>
        <w:t xml:space="preserve"> Nandish Patel</w:t>
      </w:r>
    </w:p>
    <w:p w14:paraId="197A60B1" w14:textId="77777777" w:rsidR="001A4521" w:rsidRDefault="001A4521" w:rsidP="001A4521">
      <w:pPr>
        <w:ind w:firstLine="720"/>
        <w:rPr>
          <w:b/>
          <w:bCs/>
          <w:sz w:val="24"/>
          <w:szCs w:val="24"/>
        </w:rPr>
      </w:pPr>
    </w:p>
    <w:p w14:paraId="06DC22B2" w14:textId="77777777" w:rsidR="001A4521" w:rsidRDefault="001A4521" w:rsidP="001A4521">
      <w:pPr>
        <w:ind w:firstLine="720"/>
        <w:rPr>
          <w:b/>
          <w:bCs/>
          <w:sz w:val="24"/>
          <w:szCs w:val="24"/>
        </w:rPr>
      </w:pPr>
    </w:p>
    <w:p w14:paraId="462BC993" w14:textId="77777777" w:rsidR="001A4521" w:rsidRDefault="001A4521" w:rsidP="001A4521">
      <w:pPr>
        <w:ind w:firstLine="720"/>
        <w:rPr>
          <w:b/>
          <w:bCs/>
          <w:sz w:val="24"/>
          <w:szCs w:val="24"/>
        </w:rPr>
      </w:pPr>
    </w:p>
    <w:p w14:paraId="18E0EE1D" w14:textId="77777777" w:rsidR="001A4521" w:rsidRDefault="001A4521" w:rsidP="001A4521">
      <w:pPr>
        <w:ind w:firstLine="720"/>
        <w:rPr>
          <w:b/>
          <w:bCs/>
          <w:sz w:val="24"/>
          <w:szCs w:val="24"/>
        </w:rPr>
      </w:pPr>
    </w:p>
    <w:p w14:paraId="081B7C9F" w14:textId="77777777" w:rsidR="001A4521" w:rsidRDefault="001A4521" w:rsidP="001A4521">
      <w:pPr>
        <w:ind w:firstLine="720"/>
        <w:rPr>
          <w:b/>
          <w:bCs/>
          <w:sz w:val="24"/>
          <w:szCs w:val="24"/>
        </w:rPr>
      </w:pPr>
    </w:p>
    <w:p w14:paraId="21888813" w14:textId="77777777" w:rsidR="001A4521" w:rsidRDefault="001A4521" w:rsidP="001A4521">
      <w:pPr>
        <w:ind w:firstLine="720"/>
        <w:rPr>
          <w:b/>
          <w:bCs/>
          <w:sz w:val="24"/>
          <w:szCs w:val="24"/>
        </w:rPr>
      </w:pPr>
    </w:p>
    <w:p w14:paraId="0DD9101B" w14:textId="77777777" w:rsidR="001A4521" w:rsidRDefault="001A4521" w:rsidP="001A4521">
      <w:pPr>
        <w:ind w:firstLine="720"/>
        <w:rPr>
          <w:b/>
          <w:bCs/>
          <w:sz w:val="24"/>
          <w:szCs w:val="24"/>
        </w:rPr>
      </w:pPr>
    </w:p>
    <w:p w14:paraId="5B4B8F0F" w14:textId="77777777" w:rsidR="001A4521" w:rsidRDefault="001A4521" w:rsidP="001A4521">
      <w:pPr>
        <w:ind w:firstLine="720"/>
        <w:rPr>
          <w:b/>
          <w:bCs/>
          <w:sz w:val="24"/>
          <w:szCs w:val="24"/>
        </w:rPr>
      </w:pPr>
    </w:p>
    <w:p w14:paraId="7CBC1593" w14:textId="77777777" w:rsidR="001A4521" w:rsidRDefault="001A4521" w:rsidP="001A4521">
      <w:pPr>
        <w:ind w:firstLine="720"/>
        <w:rPr>
          <w:b/>
          <w:bCs/>
          <w:sz w:val="24"/>
          <w:szCs w:val="24"/>
        </w:rPr>
      </w:pPr>
    </w:p>
    <w:p w14:paraId="5694B484" w14:textId="77777777" w:rsidR="001A4521" w:rsidRDefault="001A4521" w:rsidP="001A4521">
      <w:pPr>
        <w:ind w:firstLine="720"/>
        <w:rPr>
          <w:b/>
          <w:bCs/>
          <w:sz w:val="24"/>
          <w:szCs w:val="24"/>
        </w:rPr>
      </w:pPr>
    </w:p>
    <w:p w14:paraId="21DE1F92" w14:textId="77777777" w:rsidR="001A4521" w:rsidRDefault="001A4521" w:rsidP="001A4521">
      <w:pPr>
        <w:ind w:firstLine="720"/>
        <w:rPr>
          <w:b/>
          <w:bCs/>
          <w:sz w:val="24"/>
          <w:szCs w:val="24"/>
        </w:rPr>
      </w:pPr>
    </w:p>
    <w:p w14:paraId="616DE1EE" w14:textId="77777777" w:rsidR="001A4521" w:rsidRDefault="001A4521" w:rsidP="001A4521">
      <w:pPr>
        <w:ind w:firstLine="720"/>
        <w:rPr>
          <w:b/>
          <w:bCs/>
          <w:sz w:val="24"/>
          <w:szCs w:val="24"/>
        </w:rPr>
      </w:pPr>
    </w:p>
    <w:p w14:paraId="4F8142A6" w14:textId="77777777" w:rsidR="001A4521" w:rsidRDefault="001A4521" w:rsidP="001A4521">
      <w:pPr>
        <w:ind w:firstLine="720"/>
        <w:rPr>
          <w:b/>
          <w:bCs/>
          <w:sz w:val="24"/>
          <w:szCs w:val="24"/>
        </w:rPr>
      </w:pPr>
    </w:p>
    <w:p w14:paraId="2CE6B651" w14:textId="77777777" w:rsidR="001A4521" w:rsidRDefault="001A4521" w:rsidP="001A4521">
      <w:pPr>
        <w:ind w:firstLine="720"/>
        <w:rPr>
          <w:b/>
          <w:bCs/>
          <w:sz w:val="24"/>
          <w:szCs w:val="24"/>
        </w:rPr>
      </w:pPr>
    </w:p>
    <w:p w14:paraId="29ED1D5D" w14:textId="77777777" w:rsidR="001A4521" w:rsidRDefault="001A4521" w:rsidP="001A4521">
      <w:pPr>
        <w:ind w:firstLine="720"/>
        <w:rPr>
          <w:b/>
          <w:bCs/>
          <w:sz w:val="24"/>
          <w:szCs w:val="24"/>
        </w:rPr>
      </w:pPr>
    </w:p>
    <w:p w14:paraId="088C4DC2" w14:textId="77777777" w:rsidR="001A4521" w:rsidRPr="007901DF" w:rsidRDefault="00675A89" w:rsidP="007901DF">
      <w:pPr>
        <w:spacing w:line="360" w:lineRule="auto"/>
        <w:jc w:val="both"/>
        <w:rPr>
          <w:rFonts w:ascii="Arial" w:hAnsi="Arial" w:cs="Arial"/>
        </w:rPr>
      </w:pPr>
      <w:r w:rsidRPr="007901DF">
        <w:rPr>
          <w:rFonts w:ascii="Arial" w:hAnsi="Arial" w:cs="Arial"/>
        </w:rPr>
        <w:lastRenderedPageBreak/>
        <w:t>Executive Summary</w:t>
      </w:r>
    </w:p>
    <w:p w14:paraId="098FBE35" w14:textId="77777777" w:rsidR="001A4521" w:rsidRPr="007901DF" w:rsidRDefault="00675A89" w:rsidP="007901DF">
      <w:pPr>
        <w:spacing w:line="360" w:lineRule="auto"/>
        <w:ind w:firstLine="720"/>
        <w:jc w:val="both"/>
        <w:rPr>
          <w:b/>
          <w:bCs/>
          <w:sz w:val="24"/>
          <w:szCs w:val="24"/>
        </w:rPr>
      </w:pPr>
      <w:r w:rsidRPr="007901DF">
        <w:rPr>
          <w:rFonts w:ascii="Arial" w:hAnsi="Arial" w:cs="Arial"/>
        </w:rPr>
        <w:t xml:space="preserve">DHL’s </w:t>
      </w:r>
      <w:r w:rsidRPr="007901DF">
        <w:rPr>
          <w:rFonts w:ascii="Arial" w:eastAsia="Times New Roman" w:hAnsi="Arial" w:cs="Arial"/>
          <w:bdr w:val="none" w:sz="0" w:space="0" w:color="auto" w:frame="1"/>
        </w:rPr>
        <w:t xml:space="preserve">Successful Customer Relationship Management System Implementation to get the expected results and shall critically review some CRM models which shall lead to the discussion of </w:t>
      </w:r>
      <w:r w:rsidRPr="007901DF">
        <w:rPr>
          <w:rFonts w:ascii="Arial" w:hAnsi="Arial" w:cs="Arial"/>
        </w:rPr>
        <w:t>the importance of the models, strengths and weaknesses, an indication of success</w:t>
      </w:r>
      <w:r w:rsidRPr="007901DF">
        <w:rPr>
          <w:rFonts w:ascii="Arial" w:hAnsi="Arial" w:cs="Arial"/>
        </w:rPr>
        <w:t>ful applications. A</w:t>
      </w:r>
      <w:r w:rsidRPr="007901DF">
        <w:rPr>
          <w:rFonts w:ascii="Arial" w:eastAsia="Times New Roman" w:hAnsi="Arial" w:cs="Arial"/>
        </w:rPr>
        <w:t xml:space="preserve"> solution to DHL's CRM problem is required to generate an excellent customer experience to have more profit.</w:t>
      </w:r>
      <w:r w:rsidRPr="007901DF">
        <w:rPr>
          <w:rFonts w:ascii="Arial" w:eastAsia="Times New Roman" w:hAnsi="Arial" w:cs="Arial"/>
          <w:spacing w:val="-5"/>
        </w:rPr>
        <w:t xml:space="preserve"> CRM shall boost the bottom line and could therefore, regulate profitability, loyalty, and overall success. Customer Relationship</w:t>
      </w:r>
      <w:r w:rsidRPr="007901DF">
        <w:rPr>
          <w:rFonts w:ascii="Arial" w:eastAsia="Times New Roman" w:hAnsi="Arial" w:cs="Arial"/>
          <w:spacing w:val="-5"/>
        </w:rPr>
        <w:t xml:space="preserve"> Management matters because customers are essential for organisation progress. Research shows that improved customer experience </w:t>
      </w:r>
      <w:hyperlink r:id="rId8" w:tgtFrame="_blank" w:history="1">
        <w:r w:rsidRPr="007901DF">
          <w:rPr>
            <w:rFonts w:ascii="Arial" w:eastAsia="Times New Roman" w:hAnsi="Arial" w:cs="Arial"/>
            <w:spacing w:val="-5"/>
          </w:rPr>
          <w:t>drives growth while increasing loyalty</w:t>
        </w:r>
      </w:hyperlink>
      <w:r w:rsidRPr="007901DF">
        <w:rPr>
          <w:rFonts w:ascii="Arial" w:eastAsia="Times New Roman" w:hAnsi="Arial" w:cs="Arial"/>
          <w:spacing w:val="-5"/>
        </w:rPr>
        <w:t>. So, since DHL has been practicing for a while and therefore cannot overlook the relationship company has with its customers. SWOT and PESTEL analyses were applied to examine both the external and the internal fa</w:t>
      </w:r>
      <w:r w:rsidRPr="007901DF">
        <w:rPr>
          <w:rFonts w:ascii="Arial" w:eastAsia="Times New Roman" w:hAnsi="Arial" w:cs="Arial"/>
          <w:spacing w:val="-5"/>
        </w:rPr>
        <w:t>ctors which affect the organisation and its' relationship with the customers.</w:t>
      </w:r>
    </w:p>
    <w:p w14:paraId="6A80A99A" w14:textId="77777777" w:rsidR="001A4521" w:rsidRDefault="001A4521" w:rsidP="001A4521">
      <w:pPr>
        <w:ind w:firstLine="720"/>
        <w:rPr>
          <w:b/>
          <w:bCs/>
          <w:sz w:val="24"/>
          <w:szCs w:val="24"/>
        </w:rPr>
      </w:pPr>
    </w:p>
    <w:p w14:paraId="64F77B8B" w14:textId="77777777" w:rsidR="001A4521" w:rsidRDefault="001A4521" w:rsidP="001A4521">
      <w:pPr>
        <w:ind w:firstLine="720"/>
        <w:rPr>
          <w:b/>
          <w:bCs/>
          <w:sz w:val="24"/>
          <w:szCs w:val="24"/>
        </w:rPr>
      </w:pPr>
    </w:p>
    <w:p w14:paraId="054B7458" w14:textId="77777777" w:rsidR="001A4521" w:rsidRDefault="001A4521" w:rsidP="001A4521">
      <w:pPr>
        <w:ind w:firstLine="720"/>
        <w:rPr>
          <w:b/>
          <w:bCs/>
          <w:sz w:val="24"/>
          <w:szCs w:val="24"/>
        </w:rPr>
      </w:pPr>
    </w:p>
    <w:p w14:paraId="3ABAF636" w14:textId="77777777" w:rsidR="001A4521" w:rsidRDefault="001A4521" w:rsidP="001A4521">
      <w:pPr>
        <w:ind w:firstLine="720"/>
        <w:rPr>
          <w:b/>
          <w:bCs/>
          <w:sz w:val="24"/>
          <w:szCs w:val="24"/>
        </w:rPr>
      </w:pPr>
    </w:p>
    <w:p w14:paraId="31844FD5" w14:textId="77777777" w:rsidR="001A4521" w:rsidRDefault="001A4521" w:rsidP="001A4521">
      <w:pPr>
        <w:ind w:firstLine="720"/>
        <w:rPr>
          <w:b/>
          <w:bCs/>
          <w:sz w:val="24"/>
          <w:szCs w:val="24"/>
        </w:rPr>
      </w:pPr>
    </w:p>
    <w:p w14:paraId="3BF76C88" w14:textId="77777777" w:rsidR="001A4521" w:rsidRDefault="001A4521" w:rsidP="001A4521">
      <w:pPr>
        <w:ind w:firstLine="720"/>
        <w:rPr>
          <w:b/>
          <w:bCs/>
          <w:sz w:val="24"/>
          <w:szCs w:val="24"/>
        </w:rPr>
      </w:pPr>
    </w:p>
    <w:p w14:paraId="1E0B6231" w14:textId="77777777" w:rsidR="001A4521" w:rsidRDefault="001A4521" w:rsidP="001A4521">
      <w:pPr>
        <w:ind w:firstLine="720"/>
        <w:rPr>
          <w:b/>
          <w:bCs/>
          <w:sz w:val="24"/>
          <w:szCs w:val="24"/>
        </w:rPr>
      </w:pPr>
    </w:p>
    <w:p w14:paraId="35C2C1E6" w14:textId="77777777" w:rsidR="001A4521" w:rsidRDefault="001A4521" w:rsidP="001A4521">
      <w:pPr>
        <w:ind w:firstLine="720"/>
        <w:rPr>
          <w:b/>
          <w:bCs/>
          <w:sz w:val="24"/>
          <w:szCs w:val="24"/>
        </w:rPr>
      </w:pPr>
    </w:p>
    <w:p w14:paraId="0B957511" w14:textId="77777777" w:rsidR="001A4521" w:rsidRDefault="001A4521" w:rsidP="001A4521">
      <w:pPr>
        <w:ind w:firstLine="720"/>
        <w:rPr>
          <w:b/>
          <w:bCs/>
          <w:sz w:val="24"/>
          <w:szCs w:val="24"/>
        </w:rPr>
      </w:pPr>
    </w:p>
    <w:p w14:paraId="7FB8BEDA" w14:textId="77777777" w:rsidR="001A4521" w:rsidRDefault="001A4521" w:rsidP="001A4521">
      <w:pPr>
        <w:ind w:firstLine="720"/>
        <w:rPr>
          <w:b/>
          <w:bCs/>
          <w:sz w:val="24"/>
          <w:szCs w:val="24"/>
        </w:rPr>
      </w:pPr>
    </w:p>
    <w:p w14:paraId="6D7E9B71" w14:textId="77777777" w:rsidR="001A4521" w:rsidRDefault="001A4521" w:rsidP="001A4521">
      <w:pPr>
        <w:ind w:firstLine="720"/>
        <w:rPr>
          <w:b/>
          <w:bCs/>
          <w:sz w:val="24"/>
          <w:szCs w:val="24"/>
        </w:rPr>
      </w:pPr>
    </w:p>
    <w:p w14:paraId="2D1E2DC5" w14:textId="77777777" w:rsidR="001A4521" w:rsidRDefault="001A4521" w:rsidP="001A4521">
      <w:pPr>
        <w:ind w:firstLine="720"/>
        <w:rPr>
          <w:b/>
          <w:bCs/>
          <w:sz w:val="24"/>
          <w:szCs w:val="24"/>
        </w:rPr>
      </w:pPr>
    </w:p>
    <w:p w14:paraId="79CEB1CF" w14:textId="77777777" w:rsidR="001A4521" w:rsidRDefault="001A4521" w:rsidP="001A4521">
      <w:pPr>
        <w:ind w:firstLine="720"/>
        <w:rPr>
          <w:b/>
          <w:bCs/>
          <w:sz w:val="24"/>
          <w:szCs w:val="24"/>
        </w:rPr>
      </w:pPr>
    </w:p>
    <w:p w14:paraId="09884AD6" w14:textId="77777777" w:rsidR="001A4521" w:rsidRDefault="001A4521" w:rsidP="001A4521">
      <w:pPr>
        <w:ind w:firstLine="720"/>
        <w:rPr>
          <w:b/>
          <w:bCs/>
          <w:sz w:val="24"/>
          <w:szCs w:val="24"/>
        </w:rPr>
      </w:pPr>
    </w:p>
    <w:p w14:paraId="4CABB84D" w14:textId="77777777" w:rsidR="001A4521" w:rsidRDefault="001A4521" w:rsidP="001A4521">
      <w:pPr>
        <w:ind w:firstLine="720"/>
        <w:rPr>
          <w:b/>
          <w:bCs/>
          <w:sz w:val="24"/>
          <w:szCs w:val="24"/>
        </w:rPr>
      </w:pPr>
    </w:p>
    <w:p w14:paraId="72CA4387" w14:textId="77777777" w:rsidR="001A4521" w:rsidRDefault="001A4521" w:rsidP="001A4521">
      <w:pPr>
        <w:ind w:firstLine="720"/>
        <w:rPr>
          <w:b/>
          <w:bCs/>
          <w:sz w:val="24"/>
          <w:szCs w:val="24"/>
        </w:rPr>
      </w:pPr>
    </w:p>
    <w:p w14:paraId="548D7EEA" w14:textId="77777777" w:rsidR="001A4521" w:rsidRDefault="001A4521" w:rsidP="001A4521">
      <w:pPr>
        <w:ind w:firstLine="720"/>
        <w:rPr>
          <w:b/>
          <w:bCs/>
          <w:sz w:val="24"/>
          <w:szCs w:val="24"/>
        </w:rPr>
      </w:pPr>
    </w:p>
    <w:p w14:paraId="534AAE00" w14:textId="77777777" w:rsidR="001A4521" w:rsidRDefault="001A4521" w:rsidP="001A4521">
      <w:pPr>
        <w:ind w:firstLine="720"/>
        <w:rPr>
          <w:b/>
          <w:bCs/>
          <w:sz w:val="24"/>
          <w:szCs w:val="24"/>
        </w:rPr>
      </w:pPr>
    </w:p>
    <w:p w14:paraId="73020B6A" w14:textId="77777777" w:rsidR="001A4521" w:rsidRDefault="001A4521" w:rsidP="007901DF">
      <w:pPr>
        <w:rPr>
          <w:b/>
          <w:bCs/>
          <w:sz w:val="24"/>
          <w:szCs w:val="24"/>
        </w:rPr>
      </w:pPr>
    </w:p>
    <w:p w14:paraId="307CE469" w14:textId="77777777" w:rsidR="001A4521" w:rsidRPr="000F0718" w:rsidRDefault="00675A89" w:rsidP="001A4521">
      <w:pPr>
        <w:pStyle w:val="Heading1"/>
        <w:jc w:val="center"/>
        <w:rPr>
          <w:rFonts w:ascii="Arial" w:hAnsi="Arial" w:cs="Arial"/>
          <w:color w:val="auto"/>
          <w:sz w:val="24"/>
        </w:rPr>
      </w:pPr>
      <w:bookmarkStart w:id="0" w:name="_Toc81476402"/>
      <w:r w:rsidRPr="000F0718">
        <w:rPr>
          <w:rFonts w:ascii="Arial" w:hAnsi="Arial" w:cs="Arial"/>
          <w:color w:val="auto"/>
          <w:sz w:val="22"/>
          <w:szCs w:val="24"/>
        </w:rPr>
        <w:lastRenderedPageBreak/>
        <w:t>Table of Content</w:t>
      </w:r>
      <w:bookmarkEnd w:id="0"/>
    </w:p>
    <w:sdt>
      <w:sdtPr>
        <w:rPr>
          <w:rFonts w:ascii="Arial" w:eastAsiaTheme="minorHAnsi" w:hAnsi="Arial" w:cs="Arial"/>
          <w:b w:val="0"/>
          <w:bCs w:val="0"/>
          <w:color w:val="auto"/>
          <w:sz w:val="22"/>
          <w:szCs w:val="22"/>
          <w:lang w:val="en-GB" w:eastAsia="en-US"/>
        </w:rPr>
        <w:id w:val="984896001"/>
        <w:docPartObj>
          <w:docPartGallery w:val="Table of Contents"/>
          <w:docPartUnique/>
        </w:docPartObj>
      </w:sdtPr>
      <w:sdtEndPr>
        <w:rPr>
          <w:rFonts w:asciiTheme="minorHAnsi" w:hAnsiTheme="minorHAnsi" w:cstheme="minorBidi"/>
          <w:b/>
          <w:noProof/>
        </w:rPr>
      </w:sdtEndPr>
      <w:sdtContent>
        <w:p w14:paraId="42535035" w14:textId="77777777" w:rsidR="001A4521" w:rsidRPr="00403E3A" w:rsidRDefault="00675A89" w:rsidP="008C0D7D">
          <w:pPr>
            <w:pStyle w:val="TOCHeading"/>
            <w:rPr>
              <w:rFonts w:ascii="Arial" w:hAnsi="Arial" w:cs="Arial"/>
              <w:b w:val="0"/>
              <w:color w:val="auto"/>
            </w:rPr>
          </w:pPr>
          <w:r w:rsidRPr="00403E3A">
            <w:rPr>
              <w:rFonts w:ascii="Arial" w:hAnsi="Arial" w:cs="Arial"/>
              <w:b w:val="0"/>
            </w:rPr>
            <w:fldChar w:fldCharType="begin"/>
          </w:r>
          <w:r w:rsidRPr="00403E3A">
            <w:rPr>
              <w:rFonts w:ascii="Arial" w:hAnsi="Arial" w:cs="Arial"/>
              <w:b w:val="0"/>
            </w:rPr>
            <w:instrText xml:space="preserve"> TOC \o "1-3" \h \z \u </w:instrText>
          </w:r>
          <w:r w:rsidRPr="00403E3A">
            <w:rPr>
              <w:rFonts w:ascii="Arial" w:hAnsi="Arial" w:cs="Arial"/>
              <w:b w:val="0"/>
            </w:rPr>
            <w:fldChar w:fldCharType="separate"/>
          </w:r>
          <w:hyperlink w:anchor="_Toc81476402" w:history="1"/>
        </w:p>
        <w:p w14:paraId="1138E6B6" w14:textId="77777777" w:rsidR="001A4521" w:rsidRPr="00403E3A" w:rsidRDefault="00675A89" w:rsidP="001A4521">
          <w:pPr>
            <w:pStyle w:val="TOC1"/>
            <w:tabs>
              <w:tab w:val="right" w:leader="dot" w:pos="9016"/>
            </w:tabs>
            <w:rPr>
              <w:rFonts w:ascii="Arial" w:hAnsi="Arial" w:cs="Arial"/>
              <w:bCs/>
              <w:noProof/>
            </w:rPr>
          </w:pPr>
          <w:hyperlink w:anchor="_Toc81476403" w:history="1">
            <w:r w:rsidRPr="00403E3A">
              <w:rPr>
                <w:rStyle w:val="Hyperlink"/>
                <w:rFonts w:ascii="Arial" w:hAnsi="Arial" w:cs="Arial"/>
                <w:bCs/>
                <w:noProof/>
                <w:color w:val="auto"/>
              </w:rPr>
              <w:t>Executive Summary</w:t>
            </w:r>
            <w:r w:rsidRPr="00403E3A">
              <w:rPr>
                <w:rFonts w:ascii="Arial" w:hAnsi="Arial" w:cs="Arial"/>
                <w:bCs/>
                <w:noProof/>
                <w:webHidden/>
              </w:rPr>
              <w:tab/>
            </w:r>
          </w:hyperlink>
          <w:r w:rsidR="007901DF">
            <w:rPr>
              <w:rFonts w:ascii="Arial" w:hAnsi="Arial" w:cs="Arial"/>
              <w:bCs/>
              <w:noProof/>
            </w:rPr>
            <w:t>2</w:t>
          </w:r>
        </w:p>
        <w:p w14:paraId="4EF78558" w14:textId="77777777" w:rsidR="001A4521" w:rsidRPr="00403E3A" w:rsidRDefault="00675A89" w:rsidP="001A4521">
          <w:pPr>
            <w:pStyle w:val="TOC1"/>
            <w:tabs>
              <w:tab w:val="right" w:leader="dot" w:pos="9016"/>
            </w:tabs>
            <w:rPr>
              <w:rFonts w:ascii="Arial" w:hAnsi="Arial" w:cs="Arial"/>
              <w:bCs/>
              <w:noProof/>
            </w:rPr>
          </w:pPr>
          <w:r>
            <w:t xml:space="preserve">1. </w:t>
          </w:r>
          <w:hyperlink w:anchor="_Toc81476404" w:history="1">
            <w:r w:rsidRPr="00403E3A">
              <w:rPr>
                <w:rStyle w:val="Hyperlink"/>
                <w:rFonts w:ascii="Arial" w:hAnsi="Arial" w:cs="Arial"/>
                <w:bCs/>
                <w:noProof/>
                <w:color w:val="auto"/>
              </w:rPr>
              <w:t xml:space="preserve"> Introduction</w:t>
            </w:r>
            <w:r w:rsidRPr="00403E3A">
              <w:rPr>
                <w:rFonts w:ascii="Arial" w:hAnsi="Arial" w:cs="Arial"/>
                <w:bCs/>
                <w:noProof/>
                <w:webHidden/>
              </w:rPr>
              <w:tab/>
            </w:r>
          </w:hyperlink>
          <w:r w:rsidR="007901DF">
            <w:rPr>
              <w:rFonts w:ascii="Arial" w:hAnsi="Arial" w:cs="Arial"/>
              <w:bCs/>
              <w:noProof/>
            </w:rPr>
            <w:t>4</w:t>
          </w:r>
        </w:p>
        <w:p w14:paraId="08C367C6" w14:textId="77777777" w:rsidR="00A14F9C" w:rsidRPr="00403E3A" w:rsidRDefault="00675A89" w:rsidP="00A14F9C">
          <w:pPr>
            <w:pStyle w:val="NormalWeb"/>
            <w:tabs>
              <w:tab w:val="left" w:pos="1650"/>
            </w:tabs>
            <w:spacing w:before="0" w:beforeAutospacing="0" w:after="0" w:afterAutospacing="0" w:line="480" w:lineRule="auto"/>
            <w:ind w:left="1650" w:hanging="1650"/>
            <w:jc w:val="both"/>
            <w:rPr>
              <w:rFonts w:ascii="Arial" w:hAnsi="Arial" w:cs="Arial"/>
              <w:bCs/>
              <w:sz w:val="22"/>
              <w:szCs w:val="22"/>
            </w:rPr>
          </w:pPr>
          <w:r w:rsidRPr="00403E3A">
            <w:rPr>
              <w:bCs/>
            </w:rPr>
            <w:t xml:space="preserve"> </w:t>
          </w:r>
          <w:r w:rsidR="00884CC2">
            <w:rPr>
              <w:bCs/>
            </w:rPr>
            <w:t xml:space="preserve">2. </w:t>
          </w:r>
          <w:r w:rsidRPr="00403E3A">
            <w:rPr>
              <w:bCs/>
            </w:rPr>
            <w:t xml:space="preserve"> </w:t>
          </w:r>
          <w:bookmarkStart w:id="1" w:name="_Hlk81384016"/>
          <w:r w:rsidRPr="00403E3A">
            <w:rPr>
              <w:bCs/>
            </w:rPr>
            <w:t xml:space="preserve">The </w:t>
          </w:r>
          <w:r w:rsidRPr="00403E3A">
            <w:rPr>
              <w:rFonts w:ascii="Arial" w:hAnsi="Arial" w:cs="Arial"/>
              <w:bCs/>
              <w:sz w:val="22"/>
              <w:szCs w:val="22"/>
            </w:rPr>
            <w:t>Organisations' Background</w:t>
          </w:r>
          <w:bookmarkEnd w:id="1"/>
          <w:r w:rsidR="007901DF">
            <w:rPr>
              <w:rFonts w:ascii="Arial" w:hAnsi="Arial" w:cs="Arial"/>
              <w:bCs/>
              <w:sz w:val="22"/>
              <w:szCs w:val="22"/>
            </w:rPr>
            <w:t>…………………………………………………………………5</w:t>
          </w:r>
        </w:p>
        <w:p w14:paraId="4B70D27F" w14:textId="77777777" w:rsidR="00A14F9C" w:rsidRPr="00403E3A" w:rsidRDefault="00675A89" w:rsidP="00A14F9C">
          <w:pPr>
            <w:rPr>
              <w:rFonts w:ascii="Arial" w:hAnsi="Arial" w:cs="Arial"/>
              <w:bCs/>
            </w:rPr>
          </w:pPr>
          <w:r>
            <w:rPr>
              <w:rFonts w:ascii="Arial" w:hAnsi="Arial" w:cs="Arial"/>
              <w:bCs/>
            </w:rPr>
            <w:t xml:space="preserve">3. </w:t>
          </w:r>
          <w:r w:rsidRPr="00403E3A">
            <w:rPr>
              <w:rFonts w:ascii="Arial" w:hAnsi="Arial" w:cs="Arial"/>
              <w:bCs/>
            </w:rPr>
            <w:t>Customer relationship management</w:t>
          </w:r>
          <w:r w:rsidR="007901DF">
            <w:rPr>
              <w:rFonts w:ascii="Arial" w:hAnsi="Arial" w:cs="Arial"/>
              <w:bCs/>
            </w:rPr>
            <w:t>……………………………………………………………5</w:t>
          </w:r>
        </w:p>
        <w:p w14:paraId="42483B7C" w14:textId="77777777" w:rsidR="00A14F9C" w:rsidRPr="00403E3A" w:rsidRDefault="00675A89" w:rsidP="00A14F9C">
          <w:pPr>
            <w:pStyle w:val="NormalWeb"/>
            <w:spacing w:before="0" w:beforeAutospacing="0" w:after="150" w:afterAutospacing="0" w:line="360" w:lineRule="auto"/>
            <w:jc w:val="both"/>
            <w:rPr>
              <w:rFonts w:ascii="Arial" w:hAnsi="Arial" w:cs="Arial"/>
              <w:bCs/>
              <w:sz w:val="22"/>
              <w:szCs w:val="22"/>
            </w:rPr>
          </w:pPr>
          <w:r>
            <w:rPr>
              <w:rFonts w:ascii="Arial" w:hAnsi="Arial" w:cs="Arial"/>
              <w:bCs/>
              <w:sz w:val="22"/>
              <w:szCs w:val="22"/>
            </w:rPr>
            <w:t xml:space="preserve">4. </w:t>
          </w:r>
          <w:r w:rsidRPr="00403E3A">
            <w:rPr>
              <w:rFonts w:ascii="Arial" w:hAnsi="Arial" w:cs="Arial"/>
              <w:bCs/>
              <w:sz w:val="22"/>
              <w:szCs w:val="22"/>
            </w:rPr>
            <w:t>CUSTOMER LIFECIRCLE</w:t>
          </w:r>
          <w:r w:rsidR="007901DF">
            <w:rPr>
              <w:rFonts w:ascii="Arial" w:hAnsi="Arial" w:cs="Arial"/>
              <w:bCs/>
              <w:sz w:val="22"/>
              <w:szCs w:val="22"/>
            </w:rPr>
            <w:t>………………………………………………………………………6</w:t>
          </w:r>
        </w:p>
        <w:p w14:paraId="681EECB8" w14:textId="77777777" w:rsidR="00A14F9C" w:rsidRPr="00403E3A" w:rsidRDefault="00675A89" w:rsidP="00A14F9C">
          <w:pPr>
            <w:pStyle w:val="NormalWeb"/>
            <w:tabs>
              <w:tab w:val="left" w:pos="1650"/>
            </w:tabs>
            <w:spacing w:before="0" w:beforeAutospacing="0" w:after="0" w:afterAutospacing="0" w:line="480" w:lineRule="auto"/>
            <w:ind w:left="1650" w:hanging="1650"/>
            <w:jc w:val="both"/>
            <w:rPr>
              <w:rFonts w:ascii="Arial" w:hAnsi="Arial" w:cs="Arial"/>
              <w:bCs/>
              <w:sz w:val="22"/>
              <w:szCs w:val="22"/>
            </w:rPr>
          </w:pPr>
          <w:r w:rsidRPr="00403E3A">
            <w:rPr>
              <w:bCs/>
            </w:rPr>
            <w:t xml:space="preserve">   4.1 </w:t>
          </w:r>
          <w:r w:rsidRPr="00403E3A">
            <w:rPr>
              <w:rFonts w:ascii="Arial" w:hAnsi="Arial" w:cs="Arial"/>
              <w:bCs/>
              <w:sz w:val="22"/>
              <w:szCs w:val="22"/>
            </w:rPr>
            <w:t>Customer Acquisition</w:t>
          </w:r>
          <w:r w:rsidR="00497DEA">
            <w:rPr>
              <w:rFonts w:ascii="Arial" w:hAnsi="Arial" w:cs="Arial"/>
              <w:bCs/>
              <w:sz w:val="22"/>
              <w:szCs w:val="22"/>
            </w:rPr>
            <w:t>…………………………………………………………………………..6</w:t>
          </w:r>
        </w:p>
        <w:p w14:paraId="056C4589" w14:textId="77777777" w:rsidR="00A14F9C" w:rsidRPr="00403E3A" w:rsidRDefault="00675A89" w:rsidP="00A14F9C">
          <w:pPr>
            <w:pStyle w:val="NormalWeb"/>
            <w:tabs>
              <w:tab w:val="left" w:pos="1650"/>
            </w:tabs>
            <w:spacing w:before="0" w:beforeAutospacing="0" w:after="0" w:afterAutospacing="0" w:line="480" w:lineRule="auto"/>
            <w:ind w:left="1650" w:hanging="1650"/>
            <w:jc w:val="both"/>
            <w:rPr>
              <w:rFonts w:ascii="Arial" w:hAnsi="Arial" w:cs="Arial"/>
              <w:bCs/>
              <w:sz w:val="22"/>
              <w:szCs w:val="22"/>
            </w:rPr>
          </w:pPr>
          <w:r w:rsidRPr="00403E3A">
            <w:rPr>
              <w:bCs/>
            </w:rPr>
            <w:t xml:space="preserve">    4.2 Customer Retention and </w:t>
          </w:r>
          <w:r w:rsidRPr="00403E3A">
            <w:rPr>
              <w:rFonts w:ascii="Arial" w:hAnsi="Arial" w:cs="Arial"/>
              <w:bCs/>
              <w:sz w:val="22"/>
              <w:szCs w:val="22"/>
            </w:rPr>
            <w:t>customer development</w:t>
          </w:r>
          <w:r w:rsidR="00497DEA">
            <w:rPr>
              <w:rFonts w:ascii="Arial" w:hAnsi="Arial" w:cs="Arial"/>
              <w:bCs/>
              <w:sz w:val="22"/>
              <w:szCs w:val="22"/>
            </w:rPr>
            <w:t>……………………………………………6</w:t>
          </w:r>
        </w:p>
        <w:p w14:paraId="25B44175" w14:textId="77777777" w:rsidR="001A4521" w:rsidRPr="00403E3A" w:rsidRDefault="00675A89" w:rsidP="00884CC2">
          <w:pPr>
            <w:pStyle w:val="TOC2"/>
            <w:tabs>
              <w:tab w:val="right" w:leader="dot" w:pos="9016"/>
            </w:tabs>
            <w:ind w:left="0"/>
            <w:rPr>
              <w:rFonts w:ascii="Arial" w:hAnsi="Arial" w:cs="Arial"/>
              <w:bCs/>
              <w:noProof/>
            </w:rPr>
          </w:pPr>
          <w:r>
            <w:t xml:space="preserve">5. </w:t>
          </w:r>
          <w:hyperlink w:anchor="_Toc81476405" w:history="1">
            <w:r w:rsidRPr="00403E3A">
              <w:rPr>
                <w:rStyle w:val="Hyperlink"/>
                <w:rFonts w:ascii="Arial" w:hAnsi="Arial" w:cs="Arial"/>
                <w:bCs/>
                <w:noProof/>
                <w:color w:val="auto"/>
              </w:rPr>
              <w:t>Theories Underpinning the report</w:t>
            </w:r>
            <w:r w:rsidRPr="00403E3A">
              <w:rPr>
                <w:rFonts w:ascii="Arial" w:hAnsi="Arial" w:cs="Arial"/>
                <w:bCs/>
                <w:noProof/>
                <w:webHidden/>
              </w:rPr>
              <w:tab/>
            </w:r>
          </w:hyperlink>
          <w:r w:rsidR="00497DEA">
            <w:rPr>
              <w:rFonts w:ascii="Arial" w:hAnsi="Arial" w:cs="Arial"/>
              <w:bCs/>
              <w:noProof/>
            </w:rPr>
            <w:t>6</w:t>
          </w:r>
        </w:p>
        <w:p w14:paraId="0F3FF12F" w14:textId="77777777" w:rsidR="001A4521" w:rsidRPr="00403E3A" w:rsidRDefault="00675A89" w:rsidP="00884CC2">
          <w:pPr>
            <w:pStyle w:val="TOC2"/>
            <w:tabs>
              <w:tab w:val="right" w:leader="dot" w:pos="9016"/>
            </w:tabs>
            <w:ind w:left="0"/>
            <w:rPr>
              <w:rFonts w:ascii="Arial" w:hAnsi="Arial" w:cs="Arial"/>
              <w:bCs/>
              <w:noProof/>
            </w:rPr>
          </w:pPr>
          <w:r>
            <w:t xml:space="preserve">     5.1.  </w:t>
          </w:r>
          <w:hyperlink w:anchor="_Toc81476406" w:history="1">
            <w:r w:rsidRPr="00403E3A">
              <w:rPr>
                <w:rStyle w:val="Hyperlink"/>
                <w:rFonts w:ascii="Arial" w:hAnsi="Arial" w:cs="Arial"/>
                <w:bCs/>
                <w:noProof/>
                <w:color w:val="auto"/>
              </w:rPr>
              <w:t xml:space="preserve">Strength, Weakness, Opportunity and Threats </w:t>
            </w:r>
            <w:r w:rsidRPr="00403E3A">
              <w:rPr>
                <w:rStyle w:val="Hyperlink"/>
                <w:rFonts w:ascii="Arial" w:hAnsi="Arial" w:cs="Arial"/>
                <w:bCs/>
                <w:noProof/>
                <w:color w:val="auto"/>
              </w:rPr>
              <w:t>(SWOT)</w:t>
            </w:r>
            <w:r w:rsidRPr="00403E3A">
              <w:rPr>
                <w:rFonts w:ascii="Arial" w:hAnsi="Arial" w:cs="Arial"/>
                <w:bCs/>
                <w:noProof/>
                <w:webHidden/>
              </w:rPr>
              <w:tab/>
            </w:r>
          </w:hyperlink>
          <w:r w:rsidR="00497DEA">
            <w:rPr>
              <w:rFonts w:ascii="Arial" w:hAnsi="Arial" w:cs="Arial"/>
              <w:bCs/>
              <w:noProof/>
            </w:rPr>
            <w:t>7</w:t>
          </w:r>
        </w:p>
        <w:p w14:paraId="23145D16" w14:textId="77777777" w:rsidR="001A4521" w:rsidRPr="00403E3A" w:rsidRDefault="00675A89" w:rsidP="001A4521">
          <w:pPr>
            <w:pStyle w:val="TOC2"/>
            <w:tabs>
              <w:tab w:val="right" w:leader="dot" w:pos="9016"/>
            </w:tabs>
            <w:rPr>
              <w:rFonts w:ascii="Arial" w:hAnsi="Arial" w:cs="Arial"/>
              <w:bCs/>
              <w:noProof/>
            </w:rPr>
          </w:pPr>
          <w:r>
            <w:t xml:space="preserve">5.2. </w:t>
          </w:r>
          <w:hyperlink w:anchor="_Toc81476407" w:history="1">
            <w:r w:rsidRPr="00403E3A">
              <w:rPr>
                <w:rStyle w:val="Hyperlink"/>
                <w:rFonts w:ascii="Arial" w:hAnsi="Arial" w:cs="Arial"/>
                <w:bCs/>
                <w:noProof/>
                <w:color w:val="auto"/>
              </w:rPr>
              <w:t>Political, Economic, Social, Technological, Legal and Environmental (PESTLE)</w:t>
            </w:r>
            <w:r w:rsidRPr="00403E3A">
              <w:rPr>
                <w:rFonts w:ascii="Arial" w:hAnsi="Arial" w:cs="Arial"/>
                <w:bCs/>
                <w:noProof/>
                <w:webHidden/>
              </w:rPr>
              <w:tab/>
            </w:r>
          </w:hyperlink>
          <w:r w:rsidR="00497DEA">
            <w:rPr>
              <w:rFonts w:ascii="Arial" w:hAnsi="Arial" w:cs="Arial"/>
              <w:bCs/>
              <w:noProof/>
            </w:rPr>
            <w:t>8</w:t>
          </w:r>
        </w:p>
        <w:p w14:paraId="5F43D3A1" w14:textId="77777777" w:rsidR="001A4521" w:rsidRPr="00403E3A" w:rsidRDefault="00675A89" w:rsidP="001A4521">
          <w:pPr>
            <w:pStyle w:val="TOC2"/>
            <w:tabs>
              <w:tab w:val="right" w:leader="dot" w:pos="9016"/>
            </w:tabs>
            <w:rPr>
              <w:rFonts w:ascii="Arial" w:hAnsi="Arial" w:cs="Arial"/>
              <w:bCs/>
              <w:noProof/>
            </w:rPr>
          </w:pPr>
          <w:r>
            <w:t xml:space="preserve">6. </w:t>
          </w:r>
          <w:hyperlink w:anchor="_Toc81476408" w:history="1">
            <w:r w:rsidRPr="00403E3A">
              <w:rPr>
                <w:rStyle w:val="Hyperlink"/>
                <w:rFonts w:ascii="Arial" w:hAnsi="Arial" w:cs="Arial"/>
                <w:bCs/>
                <w:noProof/>
                <w:color w:val="auto"/>
              </w:rPr>
              <w:t>Customer relationship management</w:t>
            </w:r>
            <w:r w:rsidRPr="00403E3A">
              <w:rPr>
                <w:rFonts w:ascii="Arial" w:hAnsi="Arial" w:cs="Arial"/>
                <w:bCs/>
                <w:noProof/>
                <w:webHidden/>
              </w:rPr>
              <w:tab/>
            </w:r>
          </w:hyperlink>
          <w:r w:rsidR="00497DEA">
            <w:rPr>
              <w:rFonts w:ascii="Arial" w:hAnsi="Arial" w:cs="Arial"/>
              <w:bCs/>
              <w:noProof/>
            </w:rPr>
            <w:t>8</w:t>
          </w:r>
        </w:p>
        <w:p w14:paraId="481AC1FF" w14:textId="77777777" w:rsidR="001A4521" w:rsidRPr="00403E3A" w:rsidRDefault="00675A89" w:rsidP="001A4521">
          <w:pPr>
            <w:pStyle w:val="TOC2"/>
            <w:tabs>
              <w:tab w:val="right" w:leader="dot" w:pos="9016"/>
            </w:tabs>
            <w:rPr>
              <w:rFonts w:ascii="Arial" w:hAnsi="Arial" w:cs="Arial"/>
              <w:bCs/>
              <w:noProof/>
            </w:rPr>
          </w:pPr>
          <w:r>
            <w:t xml:space="preserve">7. </w:t>
          </w:r>
          <w:hyperlink w:anchor="_Toc81476409" w:history="1">
            <w:r w:rsidRPr="00403E3A">
              <w:rPr>
                <w:rStyle w:val="Hyperlink"/>
                <w:rFonts w:ascii="Arial" w:hAnsi="Arial" w:cs="Arial"/>
                <w:bCs/>
                <w:noProof/>
                <w:color w:val="auto"/>
              </w:rPr>
              <w:t>Factors influencing organi</w:t>
            </w:r>
            <w:r w:rsidRPr="00403E3A">
              <w:rPr>
                <w:rStyle w:val="Hyperlink"/>
                <w:rFonts w:ascii="Arial" w:hAnsi="Arial" w:cs="Arial"/>
                <w:bCs/>
                <w:noProof/>
                <w:color w:val="auto"/>
              </w:rPr>
              <w:t>sation's quality systems and how organisations are dealing with the situation</w:t>
            </w:r>
            <w:r w:rsidRPr="00403E3A">
              <w:rPr>
                <w:rFonts w:ascii="Arial" w:hAnsi="Arial" w:cs="Arial"/>
                <w:bCs/>
                <w:noProof/>
                <w:webHidden/>
              </w:rPr>
              <w:tab/>
            </w:r>
          </w:hyperlink>
          <w:r w:rsidR="00497DEA">
            <w:rPr>
              <w:rFonts w:ascii="Arial" w:hAnsi="Arial" w:cs="Arial"/>
              <w:bCs/>
              <w:noProof/>
            </w:rPr>
            <w:t>8-9</w:t>
          </w:r>
        </w:p>
        <w:p w14:paraId="45912CCD" w14:textId="77777777" w:rsidR="001A4521" w:rsidRPr="00403E3A" w:rsidRDefault="00675A89" w:rsidP="001A4521">
          <w:pPr>
            <w:pStyle w:val="TOC2"/>
            <w:tabs>
              <w:tab w:val="right" w:leader="dot" w:pos="9016"/>
            </w:tabs>
            <w:rPr>
              <w:rFonts w:ascii="Arial" w:hAnsi="Arial" w:cs="Arial"/>
              <w:bCs/>
              <w:noProof/>
            </w:rPr>
          </w:pPr>
          <w:r>
            <w:t xml:space="preserve">8. </w:t>
          </w:r>
          <w:hyperlink w:anchor="_Toc81476410" w:history="1">
            <w:r w:rsidRPr="00403E3A">
              <w:rPr>
                <w:rStyle w:val="Hyperlink"/>
                <w:rFonts w:ascii="Arial" w:hAnsi="Arial" w:cs="Arial"/>
                <w:bCs/>
                <w:noProof/>
                <w:color w:val="auto"/>
                <w:lang w:val="en-US"/>
              </w:rPr>
              <w:t>Systems supporting DHL’s quality processes in times of crisis like COVID-19.</w:t>
            </w:r>
            <w:r w:rsidRPr="00403E3A">
              <w:rPr>
                <w:rFonts w:ascii="Arial" w:hAnsi="Arial" w:cs="Arial"/>
                <w:bCs/>
                <w:noProof/>
                <w:webHidden/>
              </w:rPr>
              <w:tab/>
            </w:r>
          </w:hyperlink>
          <w:r w:rsidR="00497DEA">
            <w:rPr>
              <w:rFonts w:ascii="Arial" w:hAnsi="Arial" w:cs="Arial"/>
              <w:bCs/>
              <w:noProof/>
            </w:rPr>
            <w:t>10</w:t>
          </w:r>
        </w:p>
        <w:p w14:paraId="6D709427" w14:textId="77777777" w:rsidR="001A4521" w:rsidRPr="00403E3A" w:rsidRDefault="00675A89" w:rsidP="001A4521">
          <w:pPr>
            <w:pStyle w:val="TOC3"/>
            <w:tabs>
              <w:tab w:val="right" w:leader="dot" w:pos="9016"/>
            </w:tabs>
            <w:rPr>
              <w:rFonts w:ascii="Arial" w:hAnsi="Arial" w:cs="Arial"/>
              <w:bCs/>
              <w:noProof/>
            </w:rPr>
          </w:pPr>
          <w:r>
            <w:t xml:space="preserve">8.1 </w:t>
          </w:r>
          <w:hyperlink w:anchor="_Toc81476411" w:history="1">
            <w:r w:rsidRPr="00403E3A">
              <w:rPr>
                <w:rStyle w:val="Hyperlink"/>
                <w:rFonts w:ascii="Arial" w:hAnsi="Arial" w:cs="Arial"/>
                <w:bCs/>
                <w:noProof/>
                <w:color w:val="auto"/>
              </w:rPr>
              <w:t>Communication strategy</w:t>
            </w:r>
            <w:r w:rsidRPr="00403E3A">
              <w:rPr>
                <w:rFonts w:ascii="Arial" w:hAnsi="Arial" w:cs="Arial"/>
                <w:bCs/>
                <w:noProof/>
                <w:webHidden/>
              </w:rPr>
              <w:tab/>
            </w:r>
          </w:hyperlink>
          <w:r w:rsidR="00497DEA">
            <w:rPr>
              <w:rFonts w:ascii="Arial" w:hAnsi="Arial" w:cs="Arial"/>
              <w:bCs/>
              <w:noProof/>
            </w:rPr>
            <w:t>10</w:t>
          </w:r>
        </w:p>
        <w:p w14:paraId="12F09AA6" w14:textId="77777777" w:rsidR="003D3D48" w:rsidRPr="00403E3A" w:rsidRDefault="00675A89" w:rsidP="003D3D48">
          <w:pPr>
            <w:rPr>
              <w:bCs/>
            </w:rPr>
          </w:pPr>
          <w:r>
            <w:rPr>
              <w:bCs/>
            </w:rPr>
            <w:t xml:space="preserve">         8.2 </w:t>
          </w:r>
          <w:r w:rsidRPr="00403E3A">
            <w:rPr>
              <w:bCs/>
            </w:rPr>
            <w:t>Websi</w:t>
          </w:r>
          <w:r w:rsidR="008209AF" w:rsidRPr="00403E3A">
            <w:rPr>
              <w:bCs/>
            </w:rPr>
            <w:t>t</w:t>
          </w:r>
          <w:r w:rsidRPr="00403E3A">
            <w:rPr>
              <w:bCs/>
            </w:rPr>
            <w:t>e</w:t>
          </w:r>
          <w:r w:rsidR="008209AF" w:rsidRPr="00403E3A">
            <w:rPr>
              <w:bCs/>
            </w:rPr>
            <w:t xml:space="preserve"> and Email System</w:t>
          </w:r>
          <w:r w:rsidR="00497DEA">
            <w:rPr>
              <w:bCs/>
            </w:rPr>
            <w:t>…………………………………………………………………………………………………11</w:t>
          </w:r>
        </w:p>
        <w:p w14:paraId="33699D29" w14:textId="77777777" w:rsidR="005F56E4" w:rsidRPr="005F56E4" w:rsidRDefault="00675A89" w:rsidP="005F56E4">
          <w:r>
            <w:rPr>
              <w:bCs/>
            </w:rPr>
            <w:t xml:space="preserve">       8.</w:t>
          </w:r>
          <w:r w:rsidR="009F6444">
            <w:rPr>
              <w:bCs/>
            </w:rPr>
            <w:t>3</w:t>
          </w:r>
          <w:r>
            <w:rPr>
              <w:bCs/>
            </w:rPr>
            <w:t xml:space="preserve"> </w:t>
          </w:r>
          <w:r w:rsidRPr="00403E3A">
            <w:rPr>
              <w:bCs/>
            </w:rPr>
            <w:t>Quality Management System Model</w:t>
          </w:r>
          <w:r>
            <w:rPr>
              <w:bCs/>
            </w:rPr>
            <w:t>…</w:t>
          </w:r>
        </w:p>
        <w:p w14:paraId="75BEF2FA" w14:textId="77777777" w:rsidR="00884CC2" w:rsidRPr="00403E3A" w:rsidRDefault="00675A89" w:rsidP="00884CC2">
          <w:pPr>
            <w:rPr>
              <w:bCs/>
            </w:rPr>
          </w:pPr>
          <w:r>
            <w:rPr>
              <w:bCs/>
            </w:rPr>
            <w:t xml:space="preserve">         8.</w:t>
          </w:r>
          <w:r w:rsidR="009F6444">
            <w:rPr>
              <w:bCs/>
            </w:rPr>
            <w:t>4</w:t>
          </w:r>
          <w:r>
            <w:rPr>
              <w:bCs/>
            </w:rPr>
            <w:t xml:space="preserve"> </w:t>
          </w:r>
          <w:r w:rsidRPr="00403E3A">
            <w:rPr>
              <w:bCs/>
            </w:rPr>
            <w:t>Dealing with Angry Customers</w:t>
          </w:r>
          <w:r>
            <w:rPr>
              <w:bCs/>
            </w:rPr>
            <w:t>……………………………………………………………………………………………12</w:t>
          </w:r>
        </w:p>
        <w:p w14:paraId="397C4CCB" w14:textId="77777777" w:rsidR="008209AF" w:rsidRPr="005F56E4" w:rsidRDefault="00675A89" w:rsidP="008209AF">
          <w:pPr>
            <w:rPr>
              <w:bCs/>
            </w:rPr>
          </w:pPr>
          <w:r>
            <w:rPr>
              <w:bCs/>
            </w:rPr>
            <w:t xml:space="preserve">           8.</w:t>
          </w:r>
          <w:r w:rsidR="009F6444">
            <w:rPr>
              <w:bCs/>
            </w:rPr>
            <w:t>5</w:t>
          </w:r>
          <w:r>
            <w:rPr>
              <w:bCs/>
            </w:rPr>
            <w:t xml:space="preserve"> </w:t>
          </w:r>
          <w:r w:rsidRPr="00403E3A">
            <w:rPr>
              <w:bCs/>
            </w:rPr>
            <w:t>Complain Management Process</w:t>
          </w:r>
          <w:r>
            <w:rPr>
              <w:bCs/>
            </w:rPr>
            <w:t>…………………………………………………………………</w:t>
          </w:r>
          <w:r w:rsidR="005F56E4">
            <w:rPr>
              <w:bCs/>
            </w:rPr>
            <w:t>…………………12</w:t>
          </w:r>
          <w:r>
            <w:rPr>
              <w:bCs/>
            </w:rPr>
            <w:t>.</w:t>
          </w:r>
        </w:p>
        <w:p w14:paraId="709AD7D8" w14:textId="77777777" w:rsidR="001A4521" w:rsidRPr="00403E3A" w:rsidRDefault="00675A89" w:rsidP="001A4521">
          <w:pPr>
            <w:pStyle w:val="TOC3"/>
            <w:tabs>
              <w:tab w:val="right" w:leader="dot" w:pos="9016"/>
            </w:tabs>
            <w:rPr>
              <w:rFonts w:ascii="Arial" w:hAnsi="Arial" w:cs="Arial"/>
              <w:bCs/>
              <w:noProof/>
            </w:rPr>
          </w:pPr>
          <w:r>
            <w:t>8.</w:t>
          </w:r>
          <w:r w:rsidR="009F6444">
            <w:t>6</w:t>
          </w:r>
          <w:r>
            <w:t xml:space="preserve">  </w:t>
          </w:r>
          <w:hyperlink w:anchor="_Toc81476413" w:history="1">
            <w:r w:rsidRPr="00403E3A">
              <w:rPr>
                <w:rStyle w:val="Hyperlink"/>
                <w:rFonts w:ascii="Arial" w:hAnsi="Arial" w:cs="Arial"/>
                <w:bCs/>
                <w:noProof/>
                <w:color w:val="auto"/>
              </w:rPr>
              <w:t>Increased top executive innovativeness</w:t>
            </w:r>
            <w:r w:rsidRPr="00403E3A">
              <w:rPr>
                <w:rFonts w:ascii="Arial" w:hAnsi="Arial" w:cs="Arial"/>
                <w:bCs/>
                <w:noProof/>
                <w:webHidden/>
              </w:rPr>
              <w:tab/>
            </w:r>
          </w:hyperlink>
          <w:r w:rsidR="005F56E4">
            <w:rPr>
              <w:rFonts w:ascii="Arial" w:hAnsi="Arial" w:cs="Arial"/>
              <w:bCs/>
              <w:noProof/>
            </w:rPr>
            <w:t>….</w:t>
          </w:r>
          <w:r w:rsidR="00497DEA">
            <w:rPr>
              <w:rFonts w:ascii="Arial" w:hAnsi="Arial" w:cs="Arial"/>
              <w:bCs/>
              <w:noProof/>
            </w:rPr>
            <w:t>13</w:t>
          </w:r>
        </w:p>
        <w:p w14:paraId="7F5759F9" w14:textId="77777777" w:rsidR="001A4521" w:rsidRPr="00403E3A" w:rsidRDefault="00675A89" w:rsidP="001A4521">
          <w:pPr>
            <w:pStyle w:val="TOC3"/>
            <w:tabs>
              <w:tab w:val="right" w:leader="dot" w:pos="9016"/>
            </w:tabs>
            <w:rPr>
              <w:rFonts w:ascii="Arial" w:hAnsi="Arial" w:cs="Arial"/>
              <w:bCs/>
              <w:noProof/>
            </w:rPr>
          </w:pPr>
          <w:r>
            <w:t>8.</w:t>
          </w:r>
          <w:r w:rsidR="005F56E4">
            <w:t>7</w:t>
          </w:r>
          <w:r>
            <w:t xml:space="preserve">    </w:t>
          </w:r>
          <w:hyperlink w:anchor="_Toc81476414" w:history="1">
            <w:r w:rsidRPr="00403E3A">
              <w:rPr>
                <w:rStyle w:val="Hyperlink"/>
                <w:rFonts w:ascii="Arial" w:hAnsi="Arial" w:cs="Arial"/>
                <w:bCs/>
                <w:noProof/>
                <w:color w:val="auto"/>
                <w:lang w:val="en-US"/>
              </w:rPr>
              <w:t>Technological competence</w:t>
            </w:r>
            <w:r w:rsidRPr="00403E3A">
              <w:rPr>
                <w:rFonts w:ascii="Arial" w:hAnsi="Arial" w:cs="Arial"/>
                <w:bCs/>
                <w:noProof/>
                <w:webHidden/>
              </w:rPr>
              <w:tab/>
            </w:r>
          </w:hyperlink>
          <w:r w:rsidR="00497DEA">
            <w:rPr>
              <w:rFonts w:ascii="Arial" w:hAnsi="Arial" w:cs="Arial"/>
              <w:bCs/>
              <w:noProof/>
            </w:rPr>
            <w:t>13</w:t>
          </w:r>
        </w:p>
        <w:p w14:paraId="5523A3DC" w14:textId="77777777" w:rsidR="001A4521" w:rsidRPr="00403E3A" w:rsidRDefault="00675A89" w:rsidP="001A4521">
          <w:pPr>
            <w:pStyle w:val="TOC2"/>
            <w:tabs>
              <w:tab w:val="right" w:leader="dot" w:pos="9016"/>
            </w:tabs>
            <w:rPr>
              <w:rFonts w:ascii="Arial" w:hAnsi="Arial" w:cs="Arial"/>
              <w:bCs/>
              <w:noProof/>
            </w:rPr>
          </w:pPr>
          <w:r>
            <w:t xml:space="preserve">9.    </w:t>
          </w:r>
          <w:hyperlink w:anchor="_Toc81476415" w:history="1">
            <w:r w:rsidRPr="00403E3A">
              <w:rPr>
                <w:rStyle w:val="Hyperlink"/>
                <w:rFonts w:ascii="Arial" w:hAnsi="Arial" w:cs="Arial"/>
                <w:bCs/>
                <w:noProof/>
                <w:color w:val="auto"/>
              </w:rPr>
              <w:t>Benefits and challenges of developing and maintaining good customer relationship</w:t>
            </w:r>
            <w:r w:rsidRPr="00403E3A">
              <w:rPr>
                <w:rFonts w:ascii="Arial" w:hAnsi="Arial" w:cs="Arial"/>
                <w:bCs/>
                <w:noProof/>
                <w:webHidden/>
              </w:rPr>
              <w:t>s</w:t>
            </w:r>
            <w:r w:rsidRPr="00403E3A">
              <w:rPr>
                <w:rFonts w:ascii="Arial" w:hAnsi="Arial" w:cs="Arial"/>
                <w:bCs/>
                <w:noProof/>
                <w:webHidden/>
              </w:rPr>
              <w:tab/>
            </w:r>
          </w:hyperlink>
          <w:r w:rsidR="00497DEA">
            <w:rPr>
              <w:rFonts w:ascii="Arial" w:hAnsi="Arial" w:cs="Arial"/>
              <w:bCs/>
              <w:noProof/>
            </w:rPr>
            <w:t>13</w:t>
          </w:r>
        </w:p>
        <w:p w14:paraId="5352193F" w14:textId="77777777" w:rsidR="001A4521" w:rsidRPr="00403E3A" w:rsidRDefault="00675A89" w:rsidP="001A4521">
          <w:pPr>
            <w:pStyle w:val="TOC3"/>
            <w:tabs>
              <w:tab w:val="right" w:leader="dot" w:pos="9016"/>
            </w:tabs>
            <w:rPr>
              <w:rFonts w:ascii="Arial" w:hAnsi="Arial" w:cs="Arial"/>
              <w:bCs/>
              <w:noProof/>
            </w:rPr>
          </w:pPr>
          <w:r>
            <w:t xml:space="preserve">9.1 </w:t>
          </w:r>
          <w:hyperlink w:anchor="_Toc81476416" w:history="1">
            <w:r w:rsidRPr="00403E3A">
              <w:rPr>
                <w:rStyle w:val="Hyperlink"/>
                <w:rFonts w:ascii="Arial" w:hAnsi="Arial" w:cs="Arial"/>
                <w:bCs/>
                <w:noProof/>
                <w:color w:val="auto"/>
              </w:rPr>
              <w:t>Benefits</w:t>
            </w:r>
            <w:r w:rsidRPr="00403E3A">
              <w:rPr>
                <w:rFonts w:ascii="Arial" w:hAnsi="Arial" w:cs="Arial"/>
                <w:bCs/>
                <w:noProof/>
                <w:webHidden/>
              </w:rPr>
              <w:tab/>
            </w:r>
          </w:hyperlink>
          <w:r w:rsidR="00497DEA">
            <w:rPr>
              <w:rFonts w:ascii="Arial" w:hAnsi="Arial" w:cs="Arial"/>
              <w:bCs/>
              <w:noProof/>
            </w:rPr>
            <w:t>13-14</w:t>
          </w:r>
        </w:p>
        <w:p w14:paraId="0F9F5610" w14:textId="77777777" w:rsidR="001A4521" w:rsidRPr="00403E3A" w:rsidRDefault="00675A89" w:rsidP="001A4521">
          <w:pPr>
            <w:pStyle w:val="TOC3"/>
            <w:tabs>
              <w:tab w:val="right" w:leader="dot" w:pos="9016"/>
            </w:tabs>
            <w:rPr>
              <w:rFonts w:ascii="Arial" w:hAnsi="Arial" w:cs="Arial"/>
              <w:bCs/>
              <w:noProof/>
            </w:rPr>
          </w:pPr>
          <w:r>
            <w:t xml:space="preserve">9.2  </w:t>
          </w:r>
          <w:hyperlink w:anchor="_Toc81476417" w:history="1">
            <w:r w:rsidRPr="00403E3A">
              <w:rPr>
                <w:rStyle w:val="Hyperlink"/>
                <w:rFonts w:ascii="Arial" w:hAnsi="Arial" w:cs="Arial"/>
                <w:bCs/>
                <w:noProof/>
                <w:color w:val="auto"/>
              </w:rPr>
              <w:t>Challenges</w:t>
            </w:r>
            <w:r w:rsidRPr="00403E3A">
              <w:rPr>
                <w:rFonts w:ascii="Arial" w:hAnsi="Arial" w:cs="Arial"/>
                <w:bCs/>
                <w:noProof/>
                <w:webHidden/>
              </w:rPr>
              <w:tab/>
            </w:r>
          </w:hyperlink>
          <w:r w:rsidR="00497DEA">
            <w:rPr>
              <w:rFonts w:ascii="Arial" w:hAnsi="Arial" w:cs="Arial"/>
              <w:bCs/>
              <w:noProof/>
            </w:rPr>
            <w:t>14</w:t>
          </w:r>
        </w:p>
        <w:p w14:paraId="6EB564EC" w14:textId="77777777" w:rsidR="008209AF" w:rsidRPr="00403E3A" w:rsidRDefault="00675A89" w:rsidP="00266D65">
          <w:pPr>
            <w:pStyle w:val="TOC2"/>
            <w:tabs>
              <w:tab w:val="right" w:leader="dot" w:pos="9016"/>
            </w:tabs>
            <w:rPr>
              <w:rFonts w:ascii="Arial" w:hAnsi="Arial" w:cs="Arial"/>
              <w:bCs/>
              <w:noProof/>
            </w:rPr>
          </w:pPr>
          <w:r>
            <w:t xml:space="preserve">10 </w:t>
          </w:r>
          <w:hyperlink w:anchor="_Toc81476419" w:history="1">
            <w:r w:rsidR="00266D65" w:rsidRPr="00403E3A">
              <w:rPr>
                <w:rStyle w:val="Hyperlink"/>
                <w:rFonts w:ascii="Arial" w:hAnsi="Arial" w:cs="Arial"/>
                <w:bCs/>
                <w:noProof/>
                <w:color w:val="auto"/>
              </w:rPr>
              <w:t>Recommendation</w:t>
            </w:r>
            <w:r w:rsidR="00266D65" w:rsidRPr="00403E3A">
              <w:rPr>
                <w:rFonts w:ascii="Arial" w:hAnsi="Arial" w:cs="Arial"/>
                <w:bCs/>
                <w:noProof/>
                <w:webHidden/>
              </w:rPr>
              <w:tab/>
            </w:r>
          </w:hyperlink>
        </w:p>
        <w:p w14:paraId="3FEDAC05" w14:textId="77777777" w:rsidR="001A4521" w:rsidRPr="00403E3A" w:rsidRDefault="00675A89" w:rsidP="001A4521">
          <w:pPr>
            <w:pStyle w:val="TOC2"/>
            <w:tabs>
              <w:tab w:val="right" w:leader="dot" w:pos="9016"/>
            </w:tabs>
            <w:rPr>
              <w:rFonts w:ascii="Arial" w:hAnsi="Arial" w:cs="Arial"/>
              <w:bCs/>
              <w:noProof/>
            </w:rPr>
          </w:pPr>
          <w:r>
            <w:t xml:space="preserve">11. </w:t>
          </w:r>
          <w:hyperlink w:anchor="_Toc81476418" w:history="1">
            <w:r w:rsidRPr="00403E3A">
              <w:rPr>
                <w:rStyle w:val="Hyperlink"/>
                <w:rFonts w:ascii="Arial" w:hAnsi="Arial" w:cs="Arial"/>
                <w:bCs/>
                <w:noProof/>
                <w:color w:val="auto"/>
              </w:rPr>
              <w:t>Conclusion</w:t>
            </w:r>
            <w:r w:rsidRPr="00403E3A">
              <w:rPr>
                <w:rFonts w:ascii="Arial" w:hAnsi="Arial" w:cs="Arial"/>
                <w:bCs/>
                <w:noProof/>
                <w:webHidden/>
              </w:rPr>
              <w:tab/>
            </w:r>
          </w:hyperlink>
        </w:p>
        <w:p w14:paraId="1BED0014" w14:textId="77777777" w:rsidR="001A4521" w:rsidRPr="00403E3A" w:rsidRDefault="00675A89" w:rsidP="001A4521">
          <w:pPr>
            <w:pStyle w:val="TOC2"/>
            <w:tabs>
              <w:tab w:val="right" w:leader="dot" w:pos="9016"/>
            </w:tabs>
            <w:rPr>
              <w:rFonts w:ascii="Arial" w:hAnsi="Arial" w:cs="Arial"/>
              <w:bCs/>
              <w:noProof/>
            </w:rPr>
          </w:pPr>
          <w:r>
            <w:t xml:space="preserve">12. </w:t>
          </w:r>
          <w:hyperlink w:anchor="_Toc81476420" w:history="1">
            <w:r w:rsidRPr="00403E3A">
              <w:rPr>
                <w:rStyle w:val="Hyperlink"/>
                <w:rFonts w:ascii="Arial" w:hAnsi="Arial" w:cs="Arial"/>
                <w:bCs/>
                <w:noProof/>
                <w:color w:val="auto"/>
              </w:rPr>
              <w:t>References</w:t>
            </w:r>
            <w:r w:rsidRPr="00403E3A">
              <w:rPr>
                <w:rFonts w:ascii="Arial" w:hAnsi="Arial" w:cs="Arial"/>
                <w:bCs/>
                <w:noProof/>
                <w:webHidden/>
              </w:rPr>
              <w:tab/>
            </w:r>
          </w:hyperlink>
        </w:p>
        <w:p w14:paraId="6E28C4F2" w14:textId="77777777" w:rsidR="001A4521" w:rsidRDefault="00675A89" w:rsidP="001A4521">
          <w:r w:rsidRPr="00403E3A">
            <w:rPr>
              <w:rFonts w:ascii="Arial" w:hAnsi="Arial" w:cs="Arial"/>
              <w:bCs/>
              <w:noProof/>
            </w:rPr>
            <w:fldChar w:fldCharType="end"/>
          </w:r>
        </w:p>
      </w:sdtContent>
    </w:sdt>
    <w:p w14:paraId="2D187545" w14:textId="77777777" w:rsidR="001A4521" w:rsidRPr="00403E3A" w:rsidRDefault="001A4521" w:rsidP="00403E3A">
      <w:pPr>
        <w:pStyle w:val="Heading2"/>
        <w:rPr>
          <w:rFonts w:ascii="Arial" w:eastAsia="Times New Roman" w:hAnsi="Arial" w:cs="Arial"/>
          <w:lang w:eastAsia="en-GB"/>
        </w:rPr>
      </w:pPr>
    </w:p>
    <w:p w14:paraId="1E57AD90" w14:textId="77777777" w:rsidR="001A4521" w:rsidRDefault="001A4521" w:rsidP="001A4521">
      <w:pPr>
        <w:rPr>
          <w:rFonts w:ascii="Arial" w:hAnsi="Arial" w:cs="Arial"/>
        </w:rPr>
      </w:pPr>
    </w:p>
    <w:p w14:paraId="24AA2A75" w14:textId="77777777" w:rsidR="001A4521" w:rsidRDefault="001A4521" w:rsidP="001A4521">
      <w:pPr>
        <w:rPr>
          <w:rFonts w:ascii="Arial" w:hAnsi="Arial" w:cs="Arial"/>
        </w:rPr>
      </w:pPr>
    </w:p>
    <w:p w14:paraId="2F2B865F" w14:textId="77777777" w:rsidR="001A4521" w:rsidRDefault="001A4521" w:rsidP="001A4521">
      <w:pPr>
        <w:rPr>
          <w:rFonts w:ascii="Arial" w:hAnsi="Arial" w:cs="Arial"/>
        </w:rPr>
      </w:pPr>
    </w:p>
    <w:p w14:paraId="33CEC95F" w14:textId="77777777" w:rsidR="001A4521" w:rsidRDefault="001A4521" w:rsidP="001A4521">
      <w:pPr>
        <w:rPr>
          <w:rFonts w:ascii="Arial" w:hAnsi="Arial" w:cs="Arial"/>
        </w:rPr>
      </w:pPr>
    </w:p>
    <w:p w14:paraId="1F1019B4" w14:textId="77777777" w:rsidR="001A4521" w:rsidRDefault="001A4521" w:rsidP="001A4521">
      <w:pPr>
        <w:rPr>
          <w:rFonts w:ascii="Arial" w:hAnsi="Arial" w:cs="Arial"/>
        </w:rPr>
      </w:pPr>
    </w:p>
    <w:p w14:paraId="47B6E036" w14:textId="77777777" w:rsidR="001A4521" w:rsidRDefault="001A4521" w:rsidP="001A4521">
      <w:pPr>
        <w:rPr>
          <w:rFonts w:ascii="Arial" w:hAnsi="Arial" w:cs="Arial"/>
        </w:rPr>
      </w:pPr>
    </w:p>
    <w:p w14:paraId="4DC45EF1" w14:textId="77777777" w:rsidR="001A4521" w:rsidRDefault="001A4521" w:rsidP="001A4521">
      <w:pPr>
        <w:rPr>
          <w:rFonts w:ascii="Arial" w:hAnsi="Arial" w:cs="Arial"/>
        </w:rPr>
      </w:pPr>
    </w:p>
    <w:p w14:paraId="017B2FE7" w14:textId="77777777" w:rsidR="001A4521" w:rsidRDefault="00675A89" w:rsidP="001A4521">
      <w:pPr>
        <w:rPr>
          <w:rFonts w:ascii="Arial" w:hAnsi="Arial" w:cs="Arial"/>
        </w:rPr>
      </w:pPr>
      <w:r>
        <w:rPr>
          <w:rFonts w:ascii="Arial" w:hAnsi="Arial" w:cs="Arial"/>
        </w:rPr>
        <w:t xml:space="preserve">     </w:t>
      </w:r>
      <w:r w:rsidRPr="009A286A">
        <w:rPr>
          <w:rFonts w:ascii="Arial" w:hAnsi="Arial" w:cs="Arial"/>
        </w:rPr>
        <w:t xml:space="preserve">  </w:t>
      </w:r>
    </w:p>
    <w:p w14:paraId="6DE9570E" w14:textId="77777777" w:rsidR="001A4521" w:rsidRPr="00403E3A" w:rsidRDefault="001A4521" w:rsidP="00403E3A">
      <w:pPr>
        <w:spacing w:line="360" w:lineRule="auto"/>
        <w:ind w:firstLine="720"/>
        <w:jc w:val="both"/>
        <w:rPr>
          <w:rFonts w:ascii="Arial" w:hAnsi="Arial" w:cs="Arial"/>
          <w:b/>
          <w:bCs/>
        </w:rPr>
      </w:pPr>
    </w:p>
    <w:p w14:paraId="2BBD9F63" w14:textId="77777777" w:rsidR="001A4521" w:rsidRPr="00403E3A" w:rsidRDefault="00675A89" w:rsidP="00403E3A">
      <w:pPr>
        <w:pStyle w:val="NormalWeb"/>
        <w:spacing w:before="0" w:beforeAutospacing="0" w:after="0" w:afterAutospacing="0" w:line="360" w:lineRule="auto"/>
        <w:jc w:val="both"/>
        <w:rPr>
          <w:rFonts w:ascii="Arial" w:hAnsi="Arial" w:cs="Arial"/>
          <w:b/>
          <w:bCs/>
          <w:sz w:val="22"/>
          <w:szCs w:val="22"/>
        </w:rPr>
      </w:pPr>
      <w:r w:rsidRPr="00403E3A">
        <w:rPr>
          <w:rFonts w:ascii="Arial" w:hAnsi="Arial" w:cs="Arial"/>
          <w:b/>
          <w:bCs/>
          <w:sz w:val="22"/>
          <w:szCs w:val="22"/>
        </w:rPr>
        <w:t>INTRODUCTION</w:t>
      </w:r>
    </w:p>
    <w:p w14:paraId="24985C2D" w14:textId="77777777" w:rsidR="001A4521" w:rsidRPr="00403E3A" w:rsidRDefault="00675A89" w:rsidP="00403E3A">
      <w:pPr>
        <w:spacing w:after="0" w:line="360" w:lineRule="auto"/>
        <w:jc w:val="both"/>
        <w:textAlignment w:val="baseline"/>
        <w:rPr>
          <w:rFonts w:ascii="Arial" w:hAnsi="Arial" w:cs="Arial"/>
        </w:rPr>
      </w:pPr>
      <w:r w:rsidRPr="00403E3A">
        <w:rPr>
          <w:rFonts w:ascii="Arial" w:hAnsi="Arial" w:cs="Arial"/>
        </w:rPr>
        <w:t xml:space="preserve">The report will include an emphasis on the </w:t>
      </w:r>
      <w:r w:rsidRPr="00403E3A">
        <w:rPr>
          <w:rFonts w:ascii="Arial" w:hAnsi="Arial" w:cs="Arial"/>
        </w:rPr>
        <w:t>customer relationships with DHL in United Kingdom. Customer relationship managements' potential benefits, which DHL is enjoying, shall be considered in connection to the covid period where the government is encouraging and promoting social distance to avoi</w:t>
      </w:r>
      <w:r w:rsidRPr="00403E3A">
        <w:rPr>
          <w:rFonts w:ascii="Arial" w:hAnsi="Arial" w:cs="Arial"/>
        </w:rPr>
        <w:t>d the spread of the deadly virus. A moment in which DHL service to its' clients is at its' apex for most online shopping requires immediate delivery.</w:t>
      </w:r>
      <w:r w:rsidRPr="00403E3A">
        <w:rPr>
          <w:rFonts w:ascii="Arial" w:eastAsia="Times New Roman" w:hAnsi="Arial" w:cs="Arial"/>
        </w:rPr>
        <w:t xml:space="preserve"> </w:t>
      </w:r>
    </w:p>
    <w:p w14:paraId="04150191" w14:textId="77777777" w:rsidR="001A4521" w:rsidRPr="00403E3A" w:rsidRDefault="00675A89" w:rsidP="00403E3A">
      <w:pPr>
        <w:pStyle w:val="NormalWeb"/>
        <w:spacing w:before="0" w:beforeAutospacing="0" w:after="150" w:afterAutospacing="0" w:line="360" w:lineRule="auto"/>
        <w:jc w:val="both"/>
        <w:rPr>
          <w:rFonts w:ascii="Arial" w:hAnsi="Arial" w:cs="Arial"/>
          <w:sz w:val="22"/>
          <w:szCs w:val="22"/>
        </w:rPr>
      </w:pPr>
      <w:r w:rsidRPr="00403E3A">
        <w:rPr>
          <w:rFonts w:ascii="Arial" w:hAnsi="Arial" w:cs="Arial"/>
          <w:sz w:val="22"/>
          <w:szCs w:val="22"/>
        </w:rPr>
        <w:t xml:space="preserve">Notwithstanding, the internal and external factors involve in the daily activities of DHL to achieve the </w:t>
      </w:r>
      <w:r w:rsidRPr="00403E3A">
        <w:rPr>
          <w:rFonts w:ascii="Arial" w:hAnsi="Arial" w:cs="Arial"/>
          <w:sz w:val="22"/>
          <w:szCs w:val="22"/>
        </w:rPr>
        <w:t>company's objective. Internal factors refer to anything within the company that affects business activities, both positive and negative, whether tangible or intangible. These factors are grouped into strengths, weaknesses, opportunities, and threats. Exter</w:t>
      </w:r>
      <w:r w:rsidRPr="00403E3A">
        <w:rPr>
          <w:rFonts w:ascii="Arial" w:hAnsi="Arial" w:cs="Arial"/>
          <w:sz w:val="22"/>
          <w:szCs w:val="22"/>
        </w:rPr>
        <w:t>nal factors on the contrary, are the environmental factors that affect the organisations business. This is very useful in identifying available collaboration partners to gain a competitive advantage for the organisation. The External factors are political,</w:t>
      </w:r>
      <w:r w:rsidRPr="00403E3A">
        <w:rPr>
          <w:rFonts w:ascii="Arial" w:hAnsi="Arial" w:cs="Arial"/>
          <w:sz w:val="22"/>
          <w:szCs w:val="22"/>
        </w:rPr>
        <w:t xml:space="preserve"> economic, social, technology, environmental, international collaboration, demographics, environment and legal. Especially during this pandemic era (COVID-19), further discussions will elaborate more on the two factors. Moreover, DHL provides services such</w:t>
      </w:r>
      <w:r w:rsidRPr="00403E3A">
        <w:rPr>
          <w:rFonts w:ascii="Arial" w:hAnsi="Arial" w:cs="Arial"/>
          <w:sz w:val="22"/>
          <w:szCs w:val="22"/>
        </w:rPr>
        <w:t xml:space="preserve"> as eCommerce, management services, warehousing, transport, and integrated services. It is obvious how the organisation engages and understands the needs of customers. The complex nature of global delivery networks such as air-freight delivery, internation</w:t>
      </w:r>
      <w:r w:rsidRPr="00403E3A">
        <w:rPr>
          <w:rFonts w:ascii="Arial" w:hAnsi="Arial" w:cs="Arial"/>
          <w:sz w:val="22"/>
          <w:szCs w:val="22"/>
        </w:rPr>
        <w:t>al parcel services, mail services and DHL supply chain (</w:t>
      </w:r>
      <w:r w:rsidRPr="00403E3A">
        <w:rPr>
          <w:rFonts w:ascii="Arial" w:hAnsi="Arial" w:cs="Arial"/>
          <w:sz w:val="22"/>
          <w:szCs w:val="22"/>
          <w:shd w:val="clear" w:color="auto" w:fill="FFFFFF"/>
        </w:rPr>
        <w:t>Dhir, 2019)</w:t>
      </w:r>
      <w:r w:rsidRPr="00403E3A">
        <w:rPr>
          <w:rFonts w:ascii="Arial" w:hAnsi="Arial" w:cs="Arial"/>
          <w:sz w:val="22"/>
          <w:szCs w:val="22"/>
        </w:rPr>
        <w:t>.</w:t>
      </w:r>
    </w:p>
    <w:p w14:paraId="34E9DBA3" w14:textId="77777777" w:rsidR="001A4521" w:rsidRPr="00403E3A" w:rsidRDefault="00675A89" w:rsidP="00403E3A">
      <w:pPr>
        <w:spacing w:line="360" w:lineRule="auto"/>
        <w:jc w:val="both"/>
        <w:rPr>
          <w:rFonts w:ascii="Arial" w:hAnsi="Arial" w:cs="Arial"/>
          <w:b/>
        </w:rPr>
      </w:pPr>
      <w:r w:rsidRPr="00403E3A">
        <w:rPr>
          <w:rFonts w:ascii="Arial" w:hAnsi="Arial" w:cs="Arial"/>
          <w:b/>
        </w:rPr>
        <w:t xml:space="preserve"> The </w:t>
      </w:r>
      <w:r w:rsidRPr="00403E3A">
        <w:rPr>
          <w:rFonts w:ascii="Arial" w:hAnsi="Arial" w:cs="Arial"/>
          <w:b/>
          <w:bCs/>
        </w:rPr>
        <w:t>Organisations' Background</w:t>
      </w:r>
    </w:p>
    <w:p w14:paraId="0A9BCC64" w14:textId="77777777" w:rsidR="001A4521" w:rsidRPr="00403E3A" w:rsidRDefault="00675A89" w:rsidP="00403E3A">
      <w:pPr>
        <w:pStyle w:val="NormalWeb"/>
        <w:spacing w:before="240" w:beforeAutospacing="0" w:after="150" w:afterAutospacing="0" w:line="360" w:lineRule="auto"/>
        <w:jc w:val="both"/>
        <w:rPr>
          <w:rFonts w:ascii="Arial" w:hAnsi="Arial" w:cs="Arial"/>
          <w:sz w:val="22"/>
          <w:szCs w:val="22"/>
        </w:rPr>
      </w:pPr>
      <w:r w:rsidRPr="00403E3A">
        <w:rPr>
          <w:rFonts w:ascii="Arial" w:hAnsi="Arial" w:cs="Arial"/>
          <w:sz w:val="22"/>
          <w:szCs w:val="22"/>
        </w:rPr>
        <w:t>DHL is a leading logistics/courier service company with about 400,000 working staff in over 220 countries (</w:t>
      </w:r>
      <w:r w:rsidRPr="00403E3A">
        <w:rPr>
          <w:rFonts w:ascii="Arial" w:hAnsi="Arial" w:cs="Arial"/>
          <w:sz w:val="22"/>
          <w:szCs w:val="22"/>
          <w:shd w:val="clear" w:color="auto" w:fill="FFFFFF"/>
        </w:rPr>
        <w:t>Dhir, 2019)</w:t>
      </w:r>
      <w:r w:rsidRPr="00403E3A">
        <w:rPr>
          <w:rFonts w:ascii="Arial" w:hAnsi="Arial" w:cs="Arial"/>
          <w:sz w:val="22"/>
          <w:szCs w:val="22"/>
        </w:rPr>
        <w:t xml:space="preserve">. DHL provides a wide range of logistics and delivery services within the UK and other international courier services. DHL </w:t>
      </w:r>
      <w:r w:rsidRPr="00403E3A">
        <w:rPr>
          <w:rFonts w:ascii="Arial" w:hAnsi="Arial" w:cs="Arial"/>
          <w:bCs/>
          <w:sz w:val="22"/>
          <w:szCs w:val="22"/>
        </w:rPr>
        <w:t xml:space="preserve">Express Products </w:t>
      </w:r>
      <w:r w:rsidRPr="00403E3A">
        <w:rPr>
          <w:rFonts w:ascii="Arial" w:hAnsi="Arial" w:cs="Arial"/>
          <w:sz w:val="22"/>
          <w:szCs w:val="22"/>
        </w:rPr>
        <w:t>make available international door-to-door express pick-up and delivery services of packages and documents for custom</w:t>
      </w:r>
      <w:r w:rsidRPr="00403E3A">
        <w:rPr>
          <w:rFonts w:ascii="Arial" w:hAnsi="Arial" w:cs="Arial"/>
          <w:sz w:val="22"/>
          <w:szCs w:val="22"/>
        </w:rPr>
        <w:t xml:space="preserve">ers, with a guarantee of fast delivery and end-to-end tracking. Further, DHL </w:t>
      </w:r>
      <w:r w:rsidRPr="00403E3A">
        <w:rPr>
          <w:rFonts w:ascii="Arial" w:hAnsi="Arial" w:cs="Arial"/>
          <w:bCs/>
          <w:sz w:val="22"/>
          <w:szCs w:val="22"/>
        </w:rPr>
        <w:t xml:space="preserve">Parcel </w:t>
      </w:r>
      <w:r w:rsidRPr="00403E3A">
        <w:rPr>
          <w:rFonts w:ascii="Arial" w:hAnsi="Arial" w:cs="Arial"/>
          <w:bCs/>
          <w:sz w:val="22"/>
          <w:szCs w:val="22"/>
        </w:rPr>
        <w:lastRenderedPageBreak/>
        <w:t xml:space="preserve">Products </w:t>
      </w:r>
      <w:r w:rsidRPr="00403E3A">
        <w:rPr>
          <w:rFonts w:ascii="Arial" w:hAnsi="Arial" w:cs="Arial"/>
          <w:sz w:val="22"/>
          <w:szCs w:val="22"/>
        </w:rPr>
        <w:t xml:space="preserve">arrange for standard local and global parcel pick-up, delivery and return services for customers in designated geographies. The </w:t>
      </w:r>
      <w:r w:rsidRPr="00403E3A">
        <w:rPr>
          <w:rFonts w:ascii="Arial" w:hAnsi="Arial" w:cs="Arial"/>
          <w:bCs/>
          <w:sz w:val="22"/>
          <w:szCs w:val="22"/>
        </w:rPr>
        <w:t>Mail Products</w:t>
      </w:r>
      <w:r w:rsidRPr="00403E3A">
        <w:rPr>
          <w:rFonts w:ascii="Arial" w:hAnsi="Arial" w:cs="Arial"/>
          <w:b/>
          <w:bCs/>
          <w:sz w:val="22"/>
          <w:szCs w:val="22"/>
        </w:rPr>
        <w:t xml:space="preserve"> </w:t>
      </w:r>
      <w:r w:rsidRPr="00403E3A">
        <w:rPr>
          <w:rFonts w:ascii="Arial" w:hAnsi="Arial" w:cs="Arial"/>
          <w:sz w:val="22"/>
          <w:szCs w:val="22"/>
        </w:rPr>
        <w:t>of DHL</w:t>
      </w:r>
      <w:r w:rsidRPr="00403E3A">
        <w:rPr>
          <w:rFonts w:ascii="Arial" w:hAnsi="Arial" w:cs="Arial"/>
          <w:b/>
          <w:bCs/>
          <w:sz w:val="22"/>
          <w:szCs w:val="22"/>
        </w:rPr>
        <w:t xml:space="preserve"> </w:t>
      </w:r>
      <w:r w:rsidRPr="00403E3A">
        <w:rPr>
          <w:rFonts w:ascii="Arial" w:hAnsi="Arial" w:cs="Arial"/>
          <w:sz w:val="22"/>
          <w:szCs w:val="22"/>
        </w:rPr>
        <w:t>offers easy an</w:t>
      </w:r>
      <w:r w:rsidRPr="00403E3A">
        <w:rPr>
          <w:rFonts w:ascii="Arial" w:hAnsi="Arial" w:cs="Arial"/>
          <w:sz w:val="22"/>
          <w:szCs w:val="22"/>
        </w:rPr>
        <w:t xml:space="preserve">d reasonably priced international postal services to customers with regards to letters and light-weight properties. Likewise, the </w:t>
      </w:r>
      <w:r w:rsidRPr="00403E3A">
        <w:rPr>
          <w:rFonts w:ascii="Arial" w:hAnsi="Arial" w:cs="Arial"/>
          <w:bCs/>
          <w:sz w:val="22"/>
          <w:szCs w:val="22"/>
        </w:rPr>
        <w:t>Same Day Products</w:t>
      </w:r>
      <w:r w:rsidRPr="00403E3A">
        <w:rPr>
          <w:rFonts w:ascii="Arial" w:hAnsi="Arial" w:cs="Arial"/>
          <w:b/>
          <w:bCs/>
          <w:sz w:val="22"/>
          <w:szCs w:val="22"/>
        </w:rPr>
        <w:t xml:space="preserve"> </w:t>
      </w:r>
      <w:r w:rsidRPr="00403E3A">
        <w:rPr>
          <w:rFonts w:ascii="Arial" w:hAnsi="Arial" w:cs="Arial"/>
          <w:sz w:val="22"/>
          <w:szCs w:val="22"/>
        </w:rPr>
        <w:t xml:space="preserve">are the most excellent choice for customer’s mission-critical transnational consignments, providing instant </w:t>
      </w:r>
      <w:r w:rsidRPr="00403E3A">
        <w:rPr>
          <w:rFonts w:ascii="Arial" w:hAnsi="Arial" w:cs="Arial"/>
          <w:sz w:val="22"/>
          <w:szCs w:val="22"/>
        </w:rPr>
        <w:t>collection and door-to-door delivery within a 24-hour timeframe. DHL provides air freight, ocean freight, road freight and rail freight to customers. In addition, they offer customs services that help customers resolve the complexities regarding their cust</w:t>
      </w:r>
      <w:r w:rsidRPr="00403E3A">
        <w:rPr>
          <w:rFonts w:ascii="Arial" w:hAnsi="Arial" w:cs="Arial"/>
          <w:sz w:val="22"/>
          <w:szCs w:val="22"/>
        </w:rPr>
        <w:t xml:space="preserve">om procedures. </w:t>
      </w:r>
    </w:p>
    <w:p w14:paraId="15FCD972" w14:textId="77777777" w:rsidR="001A4521" w:rsidRPr="00403E3A" w:rsidRDefault="00675A89" w:rsidP="00403E3A">
      <w:pPr>
        <w:pStyle w:val="NormalWeb"/>
        <w:spacing w:before="0" w:beforeAutospacing="0" w:after="150" w:afterAutospacing="0" w:line="360" w:lineRule="auto"/>
        <w:jc w:val="both"/>
        <w:rPr>
          <w:rFonts w:ascii="Arial" w:hAnsi="Arial" w:cs="Arial"/>
          <w:sz w:val="22"/>
          <w:szCs w:val="22"/>
        </w:rPr>
      </w:pPr>
      <w:r w:rsidRPr="00403E3A">
        <w:rPr>
          <w:rFonts w:ascii="Arial" w:hAnsi="Arial" w:cs="Arial"/>
          <w:sz w:val="22"/>
          <w:szCs w:val="22"/>
        </w:rPr>
        <w:t>One of the competitive strengths of DHL is the shipping embargoes they have over other countries, unlike other delivery companies such as UPS and FedEx. They can reach countries such as Cuba, North Korea, Afghanistan, Myanmar, etc. DHL even</w:t>
      </w:r>
      <w:r w:rsidRPr="00403E3A">
        <w:rPr>
          <w:rFonts w:ascii="Arial" w:hAnsi="Arial" w:cs="Arial"/>
          <w:sz w:val="22"/>
          <w:szCs w:val="22"/>
        </w:rPr>
        <w:t xml:space="preserve"> has a strong delivery network among the European Union regardless of the political interferences. For the past years, the organisation has had very good customer retention and relations with its clients due to the quality systems and controls initiated by</w:t>
      </w:r>
      <w:r w:rsidRPr="00403E3A">
        <w:rPr>
          <w:rFonts w:ascii="Arial" w:hAnsi="Arial" w:cs="Arial"/>
          <w:sz w:val="22"/>
          <w:szCs w:val="22"/>
        </w:rPr>
        <w:t xml:space="preserve"> DHL  </w:t>
      </w:r>
      <w:sdt>
        <w:sdtPr>
          <w:rPr>
            <w:rFonts w:ascii="Arial" w:hAnsi="Arial" w:cs="Arial"/>
            <w:sz w:val="22"/>
            <w:szCs w:val="22"/>
          </w:rPr>
          <w:id w:val="1620414386"/>
          <w:citation/>
        </w:sdtPr>
        <w:sdtEndPr/>
        <w:sdtContent>
          <w:r w:rsidRPr="00403E3A">
            <w:rPr>
              <w:rFonts w:ascii="Arial" w:hAnsi="Arial" w:cs="Arial"/>
              <w:sz w:val="22"/>
              <w:szCs w:val="22"/>
            </w:rPr>
            <w:fldChar w:fldCharType="begin"/>
          </w:r>
          <w:r w:rsidRPr="00403E3A">
            <w:rPr>
              <w:rFonts w:ascii="Arial" w:hAnsi="Arial" w:cs="Arial"/>
              <w:sz w:val="22"/>
              <w:szCs w:val="22"/>
              <w:lang w:val="en-GB"/>
            </w:rPr>
            <w:instrText xml:space="preserve"> CITATION Tra19 \l 1040 </w:instrText>
          </w:r>
          <w:r w:rsidRPr="00403E3A">
            <w:rPr>
              <w:rFonts w:ascii="Arial" w:hAnsi="Arial" w:cs="Arial"/>
              <w:sz w:val="22"/>
              <w:szCs w:val="22"/>
            </w:rPr>
            <w:fldChar w:fldCharType="separate"/>
          </w:r>
          <w:r w:rsidRPr="00403E3A">
            <w:rPr>
              <w:rFonts w:ascii="Arial" w:hAnsi="Arial" w:cs="Arial"/>
              <w:noProof/>
              <w:sz w:val="22"/>
              <w:szCs w:val="22"/>
              <w:lang w:val="en-GB"/>
            </w:rPr>
            <w:t>(Tran, D.T., Wong, W.K., Moslehpour, M. and Xuan, Q.L.H., 2019)</w:t>
          </w:r>
          <w:r w:rsidRPr="00403E3A">
            <w:rPr>
              <w:rFonts w:ascii="Arial" w:hAnsi="Arial" w:cs="Arial"/>
              <w:sz w:val="22"/>
              <w:szCs w:val="22"/>
            </w:rPr>
            <w:fldChar w:fldCharType="end"/>
          </w:r>
        </w:sdtContent>
      </w:sdt>
      <w:r w:rsidRPr="00403E3A">
        <w:rPr>
          <w:rFonts w:ascii="Arial" w:hAnsi="Arial" w:cs="Arial"/>
          <w:sz w:val="22"/>
          <w:szCs w:val="22"/>
        </w:rPr>
        <w:t>.</w:t>
      </w:r>
    </w:p>
    <w:p w14:paraId="202E97F9" w14:textId="77777777" w:rsidR="002D68FD" w:rsidRPr="00403E3A" w:rsidRDefault="00675A89" w:rsidP="00403E3A">
      <w:pPr>
        <w:pStyle w:val="NormalWeb"/>
        <w:spacing w:before="0" w:beforeAutospacing="0" w:after="150" w:afterAutospacing="0" w:line="360" w:lineRule="auto"/>
        <w:jc w:val="both"/>
        <w:rPr>
          <w:rFonts w:ascii="Arial" w:hAnsi="Arial" w:cs="Arial"/>
          <w:b/>
          <w:sz w:val="22"/>
          <w:szCs w:val="22"/>
        </w:rPr>
      </w:pPr>
      <w:r w:rsidRPr="00403E3A">
        <w:rPr>
          <w:rFonts w:ascii="Arial" w:hAnsi="Arial" w:cs="Arial"/>
          <w:b/>
          <w:sz w:val="22"/>
          <w:szCs w:val="22"/>
        </w:rPr>
        <w:t>Customer relationship management</w:t>
      </w:r>
    </w:p>
    <w:p w14:paraId="3688EFB8" w14:textId="77777777" w:rsidR="002D68FD" w:rsidRPr="00403E3A" w:rsidRDefault="00675A89" w:rsidP="00403E3A">
      <w:pPr>
        <w:pStyle w:val="NormalWeb"/>
        <w:spacing w:before="0" w:beforeAutospacing="0" w:after="150" w:afterAutospacing="0" w:line="360" w:lineRule="auto"/>
        <w:jc w:val="both"/>
        <w:rPr>
          <w:rFonts w:ascii="Arial" w:hAnsi="Arial" w:cs="Arial"/>
          <w:sz w:val="22"/>
          <w:szCs w:val="22"/>
        </w:rPr>
      </w:pPr>
      <w:r w:rsidRPr="00403E3A">
        <w:rPr>
          <w:rFonts w:ascii="Arial" w:hAnsi="Arial" w:cs="Arial"/>
          <w:sz w:val="22"/>
          <w:szCs w:val="22"/>
        </w:rPr>
        <w:t xml:space="preserve">Although the principle of customer relationship management is easy to comprehend, its application across </w:t>
      </w:r>
      <w:r w:rsidRPr="00403E3A">
        <w:rPr>
          <w:rFonts w:ascii="Arial" w:hAnsi="Arial" w:cs="Arial"/>
          <w:sz w:val="22"/>
          <w:szCs w:val="22"/>
        </w:rPr>
        <w:t>wide-ranging means and environments is more abstract. From the perspective of Chatterjee et al. (2020)</w:t>
      </w:r>
      <w:r w:rsidRPr="00403E3A">
        <w:rPr>
          <w:rFonts w:ascii="Arial" w:hAnsi="Arial" w:cs="Arial"/>
          <w:sz w:val="22"/>
          <w:szCs w:val="22"/>
          <w:shd w:val="clear" w:color="auto" w:fill="FFFFFF"/>
        </w:rPr>
        <w:t xml:space="preserve">, the concept of customer relationship management regarding organisational issues is not contemporary. Lee, </w:t>
      </w:r>
      <w:proofErr w:type="gramStart"/>
      <w:r w:rsidRPr="00403E3A">
        <w:rPr>
          <w:rFonts w:ascii="Arial" w:hAnsi="Arial" w:cs="Arial"/>
          <w:sz w:val="22"/>
          <w:szCs w:val="22"/>
          <w:shd w:val="clear" w:color="auto" w:fill="FFFFFF"/>
        </w:rPr>
        <w:t>Kim</w:t>
      </w:r>
      <w:proofErr w:type="gramEnd"/>
      <w:r w:rsidRPr="00403E3A">
        <w:rPr>
          <w:rFonts w:ascii="Arial" w:hAnsi="Arial" w:cs="Arial"/>
          <w:sz w:val="22"/>
          <w:szCs w:val="22"/>
          <w:shd w:val="clear" w:color="auto" w:fill="FFFFFF"/>
        </w:rPr>
        <w:t xml:space="preserve"> and Pan (2014) suggest that CRM </w:t>
      </w:r>
      <w:r w:rsidRPr="00403E3A">
        <w:rPr>
          <w:rFonts w:ascii="Arial" w:hAnsi="Arial" w:cs="Arial"/>
          <w:sz w:val="22"/>
          <w:szCs w:val="22"/>
        </w:rPr>
        <w:t>encompasse</w:t>
      </w:r>
      <w:r w:rsidRPr="00403E3A">
        <w:rPr>
          <w:rFonts w:ascii="Arial" w:hAnsi="Arial" w:cs="Arial"/>
          <w:sz w:val="22"/>
          <w:szCs w:val="22"/>
        </w:rPr>
        <w:t xml:space="preserve">s relations between businesses and their cherished consumers, aids to stimulate loyalty and commitment on those highly esteemed customers and embraces a broad range of organisational activities Chatterjee et al. (2020) opine the phenomenon is advantageous </w:t>
      </w:r>
      <w:r w:rsidRPr="00403E3A">
        <w:rPr>
          <w:rFonts w:ascii="Arial" w:hAnsi="Arial" w:cs="Arial"/>
          <w:sz w:val="22"/>
          <w:szCs w:val="22"/>
        </w:rPr>
        <w:t>to all stakeholders – investors, employees and customers. The reason has been that maintaining good customer relationships fosters long-lasting relationships among the organisations and their customers, and hence, improves increased performance through the</w:t>
      </w:r>
      <w:r w:rsidRPr="00403E3A">
        <w:rPr>
          <w:rFonts w:ascii="Arial" w:hAnsi="Arial" w:cs="Arial"/>
          <w:sz w:val="22"/>
          <w:szCs w:val="22"/>
        </w:rPr>
        <w:t xml:space="preserve"> profits and revenues organisations gain. </w:t>
      </w:r>
      <w:r w:rsidRPr="00403E3A">
        <w:rPr>
          <w:rFonts w:ascii="Arial" w:hAnsi="Arial" w:cs="Arial"/>
          <w:sz w:val="22"/>
          <w:szCs w:val="22"/>
          <w:lang w:val="en-GB"/>
        </w:rPr>
        <w:t xml:space="preserve">Finally, CRM </w:t>
      </w:r>
      <w:r w:rsidRPr="00403E3A">
        <w:rPr>
          <w:rFonts w:ascii="Arial" w:hAnsi="Arial" w:cs="Arial"/>
          <w:sz w:val="22"/>
          <w:szCs w:val="22"/>
        </w:rPr>
        <w:t xml:space="preserve">is defined </w:t>
      </w:r>
      <w:r w:rsidRPr="00403E3A">
        <w:rPr>
          <w:rFonts w:ascii="Arial" w:hAnsi="Arial" w:cs="Arial"/>
          <w:sz w:val="22"/>
          <w:szCs w:val="22"/>
          <w:lang w:val="en-GB"/>
        </w:rPr>
        <w:t xml:space="preserve">as the </w:t>
      </w:r>
      <w:r w:rsidRPr="00403E3A">
        <w:rPr>
          <w:rFonts w:ascii="Arial" w:hAnsi="Arial" w:cs="Arial"/>
          <w:sz w:val="22"/>
          <w:szCs w:val="22"/>
        </w:rPr>
        <w:t>principal</w:t>
      </w:r>
      <w:r w:rsidRPr="00403E3A">
        <w:rPr>
          <w:rFonts w:ascii="Arial" w:hAnsi="Arial" w:cs="Arial"/>
          <w:sz w:val="22"/>
          <w:szCs w:val="22"/>
          <w:lang w:val="en-GB"/>
        </w:rPr>
        <w:t xml:space="preserve"> business </w:t>
      </w:r>
      <w:r w:rsidRPr="00403E3A">
        <w:rPr>
          <w:rFonts w:ascii="Arial" w:hAnsi="Arial" w:cs="Arial"/>
          <w:sz w:val="22"/>
          <w:szCs w:val="22"/>
        </w:rPr>
        <w:t>tactic</w:t>
      </w:r>
      <w:r w:rsidRPr="00403E3A">
        <w:rPr>
          <w:rFonts w:ascii="Arial" w:hAnsi="Arial" w:cs="Arial"/>
          <w:sz w:val="22"/>
          <w:szCs w:val="22"/>
          <w:lang w:val="en-GB"/>
        </w:rPr>
        <w:t xml:space="preserve"> that </w:t>
      </w:r>
      <w:r w:rsidRPr="00403E3A">
        <w:rPr>
          <w:rFonts w:ascii="Arial" w:hAnsi="Arial" w:cs="Arial"/>
          <w:sz w:val="22"/>
          <w:szCs w:val="22"/>
        </w:rPr>
        <w:t>mixes</w:t>
      </w:r>
      <w:r w:rsidRPr="00403E3A">
        <w:rPr>
          <w:rFonts w:ascii="Arial" w:hAnsi="Arial" w:cs="Arial"/>
          <w:sz w:val="22"/>
          <w:szCs w:val="22"/>
          <w:lang w:val="en-GB"/>
        </w:rPr>
        <w:t xml:space="preserve"> internal </w:t>
      </w:r>
      <w:r w:rsidRPr="00403E3A">
        <w:rPr>
          <w:rFonts w:ascii="Arial" w:hAnsi="Arial" w:cs="Arial"/>
          <w:sz w:val="22"/>
          <w:szCs w:val="22"/>
        </w:rPr>
        <w:t>procedures</w:t>
      </w:r>
      <w:r w:rsidRPr="00403E3A">
        <w:rPr>
          <w:rFonts w:ascii="Arial" w:hAnsi="Arial" w:cs="Arial"/>
          <w:sz w:val="22"/>
          <w:szCs w:val="22"/>
          <w:lang w:val="en-GB"/>
        </w:rPr>
        <w:t xml:space="preserve"> and </w:t>
      </w:r>
      <w:r w:rsidRPr="00403E3A">
        <w:rPr>
          <w:rFonts w:ascii="Arial" w:hAnsi="Arial" w:cs="Arial"/>
          <w:sz w:val="22"/>
          <w:szCs w:val="22"/>
        </w:rPr>
        <w:t xml:space="preserve">roles </w:t>
      </w:r>
      <w:r w:rsidRPr="00403E3A">
        <w:rPr>
          <w:rFonts w:ascii="Arial" w:hAnsi="Arial" w:cs="Arial"/>
          <w:sz w:val="22"/>
          <w:szCs w:val="22"/>
          <w:lang w:val="en-GB"/>
        </w:rPr>
        <w:t xml:space="preserve">and external networks to create and </w:t>
      </w:r>
      <w:r w:rsidRPr="00403E3A">
        <w:rPr>
          <w:rFonts w:ascii="Arial" w:hAnsi="Arial" w:cs="Arial"/>
          <w:sz w:val="22"/>
          <w:szCs w:val="22"/>
        </w:rPr>
        <w:t>provide</w:t>
      </w:r>
      <w:r w:rsidRPr="00403E3A">
        <w:rPr>
          <w:rFonts w:ascii="Arial" w:hAnsi="Arial" w:cs="Arial"/>
          <w:sz w:val="22"/>
          <w:szCs w:val="22"/>
          <w:lang w:val="en-GB"/>
        </w:rPr>
        <w:t xml:space="preserve"> value to </w:t>
      </w:r>
      <w:r w:rsidRPr="00403E3A">
        <w:rPr>
          <w:rFonts w:ascii="Arial" w:hAnsi="Arial" w:cs="Arial"/>
          <w:sz w:val="22"/>
          <w:szCs w:val="22"/>
        </w:rPr>
        <w:t>customers</w:t>
      </w:r>
      <w:r w:rsidRPr="00403E3A">
        <w:rPr>
          <w:rFonts w:ascii="Arial" w:hAnsi="Arial" w:cs="Arial"/>
          <w:sz w:val="22"/>
          <w:szCs w:val="22"/>
          <w:lang w:val="en-GB"/>
        </w:rPr>
        <w:t xml:space="preserve"> at a profit. It is </w:t>
      </w:r>
      <w:r w:rsidRPr="00403E3A">
        <w:rPr>
          <w:rFonts w:ascii="Arial" w:hAnsi="Arial" w:cs="Arial"/>
          <w:sz w:val="22"/>
          <w:szCs w:val="22"/>
        </w:rPr>
        <w:t>based</w:t>
      </w:r>
      <w:r w:rsidRPr="00403E3A">
        <w:rPr>
          <w:rFonts w:ascii="Arial" w:hAnsi="Arial" w:cs="Arial"/>
          <w:sz w:val="22"/>
          <w:szCs w:val="22"/>
          <w:lang w:val="en-GB"/>
        </w:rPr>
        <w:t xml:space="preserve"> on high-quality customer-rel</w:t>
      </w:r>
      <w:r w:rsidRPr="00403E3A">
        <w:rPr>
          <w:rFonts w:ascii="Arial" w:hAnsi="Arial" w:cs="Arial"/>
          <w:sz w:val="22"/>
          <w:szCs w:val="22"/>
          <w:lang w:val="en-GB"/>
        </w:rPr>
        <w:t xml:space="preserve">ated data and </w:t>
      </w:r>
      <w:r w:rsidRPr="00403E3A">
        <w:rPr>
          <w:rFonts w:ascii="Arial" w:hAnsi="Arial" w:cs="Arial"/>
          <w:sz w:val="22"/>
          <w:szCs w:val="22"/>
        </w:rPr>
        <w:t>permitted</w:t>
      </w:r>
      <w:r w:rsidRPr="00403E3A">
        <w:rPr>
          <w:rFonts w:ascii="Arial" w:hAnsi="Arial" w:cs="Arial"/>
          <w:sz w:val="22"/>
          <w:szCs w:val="22"/>
          <w:lang w:val="en-GB"/>
        </w:rPr>
        <w:t xml:space="preserve"> by information technology </w:t>
      </w:r>
      <w:r w:rsidRPr="00403E3A">
        <w:rPr>
          <w:rStyle w:val="a"/>
          <w:rFonts w:ascii="Arial" w:hAnsi="Arial" w:cs="Arial"/>
          <w:sz w:val="22"/>
          <w:szCs w:val="22"/>
          <w:bdr w:val="none" w:sz="0" w:space="0" w:color="auto" w:frame="1"/>
          <w:shd w:val="clear" w:color="auto" w:fill="F3F4FA"/>
        </w:rPr>
        <w:t>(</w:t>
      </w:r>
      <w:r w:rsidRPr="00403E3A">
        <w:rPr>
          <w:rFonts w:ascii="Arial" w:hAnsi="Arial" w:cs="Arial"/>
          <w:sz w:val="22"/>
          <w:szCs w:val="22"/>
        </w:rPr>
        <w:t>Buttle, 2009)</w:t>
      </w:r>
    </w:p>
    <w:p w14:paraId="3E612B87" w14:textId="77777777" w:rsidR="002D68FD" w:rsidRPr="00403E3A" w:rsidRDefault="00675A89" w:rsidP="00403E3A">
      <w:pPr>
        <w:spacing w:before="100" w:beforeAutospacing="1" w:after="100" w:afterAutospacing="1" w:line="360" w:lineRule="auto"/>
        <w:jc w:val="both"/>
        <w:rPr>
          <w:rFonts w:ascii="Arial" w:hAnsi="Arial" w:cs="Arial"/>
        </w:rPr>
      </w:pPr>
      <w:r w:rsidRPr="00403E3A">
        <w:rPr>
          <w:rFonts w:ascii="Arial" w:hAnsi="Arial" w:cs="Arial"/>
          <w:b/>
          <w:bCs/>
        </w:rPr>
        <w:t>CUSTOMER LIFECYCLE</w:t>
      </w:r>
    </w:p>
    <w:p w14:paraId="30CFB109" w14:textId="77777777" w:rsidR="002D68FD" w:rsidRPr="00403E3A" w:rsidRDefault="00675A89" w:rsidP="00403E3A">
      <w:pPr>
        <w:spacing w:before="100" w:beforeAutospacing="1" w:after="100" w:afterAutospacing="1" w:line="360" w:lineRule="auto"/>
        <w:jc w:val="both"/>
        <w:rPr>
          <w:rFonts w:ascii="Arial" w:hAnsi="Arial" w:cs="Arial"/>
        </w:rPr>
      </w:pPr>
      <w:r w:rsidRPr="00403E3A">
        <w:rPr>
          <w:rFonts w:ascii="Arial" w:hAnsi="Arial" w:cs="Arial"/>
        </w:rPr>
        <w:t>The customer lifecycle comprises three main customer management processes which are customer acquisition, retention, and its' development. These are the three means to regulate how companies find and get new customers, nurture their value to the organisati</w:t>
      </w:r>
      <w:r w:rsidRPr="00403E3A">
        <w:rPr>
          <w:rFonts w:ascii="Arial" w:hAnsi="Arial" w:cs="Arial"/>
        </w:rPr>
        <w:t xml:space="preserve">on and hold </w:t>
      </w:r>
      <w:r w:rsidRPr="00403E3A">
        <w:rPr>
          <w:rFonts w:ascii="Arial" w:hAnsi="Arial" w:cs="Arial"/>
        </w:rPr>
        <w:lastRenderedPageBreak/>
        <w:t xml:space="preserve">them for a long time. The key strategic reason of CRM is to achieve profit, and the company's relationships with customers are done in three stages of the customer lifecycle. </w:t>
      </w:r>
    </w:p>
    <w:p w14:paraId="2AC77BB0" w14:textId="77777777" w:rsidR="002D68FD" w:rsidRPr="00403E3A" w:rsidRDefault="00675A89" w:rsidP="00403E3A">
      <w:pPr>
        <w:spacing w:before="100" w:beforeAutospacing="1" w:after="100" w:afterAutospacing="1" w:line="360" w:lineRule="auto"/>
        <w:jc w:val="both"/>
        <w:rPr>
          <w:rStyle w:val="a"/>
          <w:rFonts w:ascii="Arial" w:hAnsi="Arial" w:cs="Arial"/>
          <w:spacing w:val="-15"/>
          <w:bdr w:val="none" w:sz="0" w:space="0" w:color="auto" w:frame="1"/>
          <w:shd w:val="clear" w:color="auto" w:fill="F3F4FA"/>
        </w:rPr>
      </w:pPr>
      <w:r w:rsidRPr="00403E3A">
        <w:rPr>
          <w:rFonts w:ascii="Arial" w:hAnsi="Arial" w:cs="Arial"/>
          <w:b/>
          <w:bCs/>
        </w:rPr>
        <w:t>Customer Acquisition:</w:t>
      </w:r>
      <w:r w:rsidRPr="00403E3A">
        <w:rPr>
          <w:rFonts w:ascii="Arial" w:hAnsi="Arial" w:cs="Arial"/>
        </w:rPr>
        <w:t xml:space="preserve"> The first stage of the customer lifecycle is c</w:t>
      </w:r>
      <w:r w:rsidRPr="00403E3A">
        <w:rPr>
          <w:rFonts w:ascii="Arial" w:hAnsi="Arial" w:cs="Arial"/>
        </w:rPr>
        <w:t>ustomer acquisition. New customers must be attained to build companies. Those lost customers must be replaced. Customer acquisition is constantly the most significant goal during new product inaugurations and at the beginning of a new business</w:t>
      </w:r>
      <w:r w:rsidRPr="00403E3A">
        <w:rPr>
          <w:rFonts w:ascii="Arial" w:hAnsi="Arial" w:cs="Arial"/>
          <w:spacing w:val="-15"/>
          <w:bdr w:val="none" w:sz="0" w:space="0" w:color="auto" w:frame="1"/>
          <w:shd w:val="clear" w:color="auto" w:fill="F3F4FA"/>
        </w:rPr>
        <w:t xml:space="preserve">. </w:t>
      </w:r>
      <w:r w:rsidRPr="00403E3A">
        <w:rPr>
          <w:rFonts w:ascii="Arial" w:hAnsi="Arial" w:cs="Arial"/>
        </w:rPr>
        <w:t>Customer ac</w:t>
      </w:r>
      <w:r w:rsidRPr="00403E3A">
        <w:rPr>
          <w:rFonts w:ascii="Arial" w:hAnsi="Arial" w:cs="Arial"/>
        </w:rPr>
        <w:t>quisition is the immediate concern of managers who tried to build a valuable customer base. There are basically two kinds of customers. They are either new to the product category or new to the company. Perchance, the best prospects are those who are likel</w:t>
      </w:r>
      <w:r w:rsidRPr="00403E3A">
        <w:rPr>
          <w:rFonts w:ascii="Arial" w:hAnsi="Arial" w:cs="Arial"/>
        </w:rPr>
        <w:t>y to become tactically substantial customers, but any customer that creates value over and above their acquisition cost is a net contributor (Buttle, 2009). It is likely every company will go after new customers that produce more profit than they consume i</w:t>
      </w:r>
      <w:r w:rsidRPr="00403E3A">
        <w:rPr>
          <w:rFonts w:ascii="Arial" w:hAnsi="Arial" w:cs="Arial"/>
        </w:rPr>
        <w:t>n acquisition and retention costs. By evaluating customer data, the company is well informed about which projections are most hopeful and which offers to make.</w:t>
      </w:r>
    </w:p>
    <w:p w14:paraId="41E0EB79" w14:textId="77777777" w:rsidR="002D68FD" w:rsidRPr="00403E3A" w:rsidRDefault="00675A89" w:rsidP="00403E3A">
      <w:pPr>
        <w:spacing w:before="100" w:beforeAutospacing="1" w:after="100" w:afterAutospacing="1" w:line="360" w:lineRule="auto"/>
        <w:jc w:val="both"/>
        <w:rPr>
          <w:rFonts w:ascii="Arial" w:hAnsi="Arial" w:cs="Arial"/>
        </w:rPr>
      </w:pPr>
      <w:r w:rsidRPr="00403E3A">
        <w:rPr>
          <w:rFonts w:ascii="Arial" w:hAnsi="Arial" w:cs="Arial"/>
          <w:b/>
          <w:bCs/>
        </w:rPr>
        <w:t>CUSTOMER RETENTION:</w:t>
      </w:r>
      <w:r w:rsidRPr="00403E3A">
        <w:rPr>
          <w:rFonts w:ascii="Arial" w:hAnsi="Arial" w:cs="Arial"/>
        </w:rPr>
        <w:t xml:space="preserve"> A customer retention strategy focus on valuable customers by decreasing cust</w:t>
      </w:r>
      <w:r w:rsidRPr="00403E3A">
        <w:rPr>
          <w:rFonts w:ascii="Arial" w:hAnsi="Arial" w:cs="Arial"/>
        </w:rPr>
        <w:t xml:space="preserve">omer defections, and a </w:t>
      </w:r>
      <w:bookmarkStart w:id="2" w:name="_Hlk81422417"/>
      <w:r w:rsidRPr="00403E3A">
        <w:rPr>
          <w:rFonts w:ascii="Arial" w:hAnsi="Arial" w:cs="Arial"/>
        </w:rPr>
        <w:t xml:space="preserve">customer development </w:t>
      </w:r>
      <w:bookmarkEnd w:id="2"/>
      <w:r w:rsidRPr="00403E3A">
        <w:rPr>
          <w:rFonts w:ascii="Arial" w:hAnsi="Arial" w:cs="Arial"/>
        </w:rPr>
        <w:t>strategy concentrate on increasing the value of those customers taken to the company. Just as customer acquisition is engrossed in certain prospects, customer retention and development also concentrate on specifi</w:t>
      </w:r>
      <w:r w:rsidRPr="00403E3A">
        <w:rPr>
          <w:rFonts w:ascii="Arial" w:hAnsi="Arial" w:cs="Arial"/>
        </w:rPr>
        <w:t>c customers. Concentration becomes necessary since not all customers are worth retaining and not all customers possess characteristics for development. It is necessary to maintain the basic reason that CRM efforts on customer retention are to make sure the</w:t>
      </w:r>
      <w:r w:rsidRPr="00403E3A">
        <w:rPr>
          <w:rFonts w:ascii="Arial" w:hAnsi="Arial" w:cs="Arial"/>
        </w:rPr>
        <w:t xml:space="preserve"> company keeps relationships with value-adding customers (Buttle, 2009).</w:t>
      </w:r>
    </w:p>
    <w:p w14:paraId="6CB6674F" w14:textId="77777777" w:rsidR="00D061D1" w:rsidRPr="00403E3A" w:rsidRDefault="00675A89" w:rsidP="00403E3A">
      <w:pPr>
        <w:spacing w:before="100" w:beforeAutospacing="1" w:after="100" w:afterAutospacing="1" w:line="360" w:lineRule="auto"/>
        <w:jc w:val="both"/>
        <w:rPr>
          <w:rFonts w:ascii="Arial" w:hAnsi="Arial" w:cs="Arial"/>
          <w:b/>
          <w:bCs/>
        </w:rPr>
      </w:pPr>
      <w:r w:rsidRPr="00403E3A">
        <w:rPr>
          <w:rFonts w:ascii="Arial" w:hAnsi="Arial" w:cs="Arial"/>
          <w:b/>
          <w:bCs/>
        </w:rPr>
        <w:t>Theories Underpinning the Report</w:t>
      </w:r>
    </w:p>
    <w:p w14:paraId="2CA6202F" w14:textId="77777777" w:rsidR="00D061D1" w:rsidRPr="00403E3A" w:rsidRDefault="00675A89" w:rsidP="00403E3A">
      <w:pPr>
        <w:pStyle w:val="NormalWeb"/>
        <w:spacing w:before="0" w:beforeAutospacing="0" w:after="150" w:afterAutospacing="0" w:line="360" w:lineRule="auto"/>
        <w:jc w:val="both"/>
        <w:rPr>
          <w:rFonts w:ascii="Arial" w:hAnsi="Arial" w:cs="Arial"/>
          <w:sz w:val="22"/>
          <w:szCs w:val="22"/>
        </w:rPr>
      </w:pPr>
      <w:r w:rsidRPr="00403E3A">
        <w:rPr>
          <w:rFonts w:ascii="Arial" w:hAnsi="Arial" w:cs="Arial"/>
          <w:sz w:val="22"/>
          <w:szCs w:val="22"/>
        </w:rPr>
        <w:t>Notwithstanding, the internal and external factors affecting the daily activities and objectives of DHL. Each of these analyses provides information o</w:t>
      </w:r>
      <w:r w:rsidRPr="00403E3A">
        <w:rPr>
          <w:rFonts w:ascii="Arial" w:hAnsi="Arial" w:cs="Arial"/>
          <w:sz w:val="22"/>
          <w:szCs w:val="22"/>
        </w:rPr>
        <w:t>n opportunities and threats, strengths, and weaknesses and help the organisation to position itself within other competing organisations in the industry. The results of these analyses, therefore, help managers and strategists of DHL to match the niche area</w:t>
      </w:r>
      <w:r w:rsidRPr="00403E3A">
        <w:rPr>
          <w:rFonts w:ascii="Arial" w:hAnsi="Arial" w:cs="Arial"/>
          <w:sz w:val="22"/>
          <w:szCs w:val="22"/>
        </w:rPr>
        <w:t>s to be focused on, identify distinctive competence of the organisation, and determine the competitive position the organisation should take to sustain its competitive edge in the industry. Analysis of the internal environment of the organisation of DHL is</w:t>
      </w:r>
      <w:r w:rsidRPr="00403E3A">
        <w:rPr>
          <w:rFonts w:ascii="Arial" w:hAnsi="Arial" w:cs="Arial"/>
          <w:sz w:val="22"/>
          <w:szCs w:val="22"/>
        </w:rPr>
        <w:t xml:space="preserve"> done using a technique which identifies the Strengths, Weaknesses, Opportunities and Threats (SWOT) Analysis pertain to the organisation</w:t>
      </w:r>
      <w:r w:rsidRPr="00403E3A">
        <w:rPr>
          <w:rFonts w:ascii="Arial" w:hAnsi="Arial" w:cs="Arial"/>
          <w:b/>
          <w:bCs/>
          <w:sz w:val="22"/>
          <w:szCs w:val="22"/>
        </w:rPr>
        <w:t>.</w:t>
      </w:r>
      <w:r w:rsidRPr="00403E3A">
        <w:rPr>
          <w:rFonts w:ascii="Arial" w:hAnsi="Arial" w:cs="Arial"/>
          <w:sz w:val="22"/>
          <w:szCs w:val="22"/>
        </w:rPr>
        <w:t xml:space="preserve"> The Political, Economic, Social, Technological, Legal and Environmental (PESTLE) analysis is the most common approach</w:t>
      </w:r>
      <w:r w:rsidRPr="00403E3A">
        <w:rPr>
          <w:rFonts w:ascii="Arial" w:hAnsi="Arial" w:cs="Arial"/>
          <w:sz w:val="22"/>
          <w:szCs w:val="22"/>
        </w:rPr>
        <w:t xml:space="preserve"> for considering the external business environment. PESTLE analysis </w:t>
      </w:r>
      <w:r w:rsidRPr="00403E3A">
        <w:rPr>
          <w:rFonts w:ascii="Arial" w:hAnsi="Arial" w:cs="Arial"/>
          <w:sz w:val="22"/>
          <w:szCs w:val="22"/>
        </w:rPr>
        <w:lastRenderedPageBreak/>
        <w:t xml:space="preserve">describes a framework of macro-environmental factors used in the environmental scanning component of strategic management (Gupta, &amp; Kalan, 2013). </w:t>
      </w:r>
    </w:p>
    <w:p w14:paraId="7C2D86DC" w14:textId="77777777" w:rsidR="00D061D1" w:rsidRPr="00403E3A" w:rsidRDefault="00675A89" w:rsidP="00403E3A">
      <w:pPr>
        <w:pStyle w:val="NormalWeb"/>
        <w:spacing w:before="0" w:beforeAutospacing="0" w:after="150" w:afterAutospacing="0" w:line="360" w:lineRule="auto"/>
        <w:jc w:val="both"/>
        <w:rPr>
          <w:rFonts w:ascii="Arial" w:hAnsi="Arial" w:cs="Arial"/>
          <w:b/>
          <w:sz w:val="22"/>
          <w:szCs w:val="22"/>
        </w:rPr>
      </w:pPr>
      <w:r w:rsidRPr="00403E3A">
        <w:rPr>
          <w:rFonts w:ascii="Arial" w:hAnsi="Arial" w:cs="Arial"/>
          <w:b/>
          <w:sz w:val="22"/>
          <w:szCs w:val="22"/>
        </w:rPr>
        <w:t>Strength, Weakness, Opportunity, and Thre</w:t>
      </w:r>
      <w:r w:rsidRPr="00403E3A">
        <w:rPr>
          <w:rFonts w:ascii="Arial" w:hAnsi="Arial" w:cs="Arial"/>
          <w:b/>
          <w:sz w:val="22"/>
          <w:szCs w:val="22"/>
        </w:rPr>
        <w:t xml:space="preserve">ats (SWOT) </w:t>
      </w:r>
    </w:p>
    <w:p w14:paraId="799B9350" w14:textId="77777777" w:rsidR="00BC69FD" w:rsidRPr="00403E3A" w:rsidRDefault="00675A89" w:rsidP="00403E3A">
      <w:pPr>
        <w:pStyle w:val="Default"/>
        <w:spacing w:line="360" w:lineRule="auto"/>
        <w:jc w:val="both"/>
        <w:rPr>
          <w:rFonts w:ascii="Arial" w:hAnsi="Arial" w:cs="Arial"/>
          <w:color w:val="auto"/>
          <w:sz w:val="22"/>
          <w:szCs w:val="22"/>
        </w:rPr>
      </w:pPr>
      <w:r w:rsidRPr="00403E3A">
        <w:rPr>
          <w:rFonts w:ascii="Arial" w:hAnsi="Arial" w:cs="Arial"/>
          <w:color w:val="auto"/>
          <w:sz w:val="22"/>
          <w:szCs w:val="22"/>
        </w:rPr>
        <w:t>The SWOT model appraises both the internal (microenvironment) strengths as well as the weaknesses of an organisation</w:t>
      </w:r>
      <w:r w:rsidRPr="00403E3A">
        <w:rPr>
          <w:rFonts w:ascii="Arial" w:hAnsi="Arial" w:cs="Arial"/>
          <w:color w:val="auto"/>
          <w:sz w:val="22"/>
          <w:szCs w:val="22"/>
        </w:rPr>
        <w:t xml:space="preserve"> and the external (macro environment) opportunities alongside with threats (Sammut-Bonnini &amp; Galea, 2015). According to Waldhani and Dini (2020), SWOT analysis is grounded on the rationality that organisations, </w:t>
      </w:r>
      <w:proofErr w:type="gramStart"/>
      <w:r w:rsidRPr="00403E3A">
        <w:rPr>
          <w:rFonts w:ascii="Arial" w:hAnsi="Arial" w:cs="Arial"/>
          <w:color w:val="auto"/>
          <w:sz w:val="22"/>
          <w:szCs w:val="22"/>
        </w:rPr>
        <w:t>in order to</w:t>
      </w:r>
      <w:proofErr w:type="gramEnd"/>
      <w:r w:rsidRPr="00403E3A">
        <w:rPr>
          <w:rFonts w:ascii="Arial" w:hAnsi="Arial" w:cs="Arial"/>
          <w:color w:val="auto"/>
          <w:sz w:val="22"/>
          <w:szCs w:val="22"/>
        </w:rPr>
        <w:t xml:space="preserve"> remain competitive, must be able </w:t>
      </w:r>
      <w:r w:rsidRPr="00403E3A">
        <w:rPr>
          <w:rFonts w:ascii="Arial" w:hAnsi="Arial" w:cs="Arial"/>
          <w:color w:val="auto"/>
          <w:sz w:val="22"/>
          <w:szCs w:val="22"/>
        </w:rPr>
        <w:t xml:space="preserve">to maximise their strengths and opportunities while seeking to minimise their weaknesses and threats. This model recognises the core competencies, resources, </w:t>
      </w:r>
      <w:proofErr w:type="gramStart"/>
      <w:r w:rsidRPr="00403E3A">
        <w:rPr>
          <w:rFonts w:ascii="Arial" w:hAnsi="Arial" w:cs="Arial"/>
          <w:color w:val="auto"/>
          <w:sz w:val="22"/>
          <w:szCs w:val="22"/>
        </w:rPr>
        <w:t>skills</w:t>
      </w:r>
      <w:proofErr w:type="gramEnd"/>
      <w:r w:rsidRPr="00403E3A">
        <w:rPr>
          <w:rFonts w:ascii="Arial" w:hAnsi="Arial" w:cs="Arial"/>
          <w:color w:val="auto"/>
          <w:sz w:val="22"/>
          <w:szCs w:val="22"/>
        </w:rPr>
        <w:t xml:space="preserve"> and competitive advantages inherent in the organisation by utilising some functional approa</w:t>
      </w:r>
      <w:r w:rsidRPr="00403E3A">
        <w:rPr>
          <w:rFonts w:ascii="Arial" w:hAnsi="Arial" w:cs="Arial"/>
          <w:color w:val="auto"/>
          <w:sz w:val="22"/>
          <w:szCs w:val="22"/>
        </w:rPr>
        <w:t xml:space="preserve">ches to examine reputational factors, marketing strategies, procurement, distribution channels, and innovation etc. </w:t>
      </w:r>
      <w:r w:rsidR="00325AAB">
        <w:rPr>
          <w:rFonts w:ascii="Arial" w:hAnsi="Arial" w:cs="Arial"/>
          <w:color w:val="auto"/>
          <w:sz w:val="22"/>
          <w:szCs w:val="22"/>
        </w:rPr>
        <w:t>F</w:t>
      </w:r>
      <w:r w:rsidRPr="00403E3A">
        <w:rPr>
          <w:rFonts w:ascii="Arial" w:hAnsi="Arial" w:cs="Arial"/>
          <w:color w:val="auto"/>
          <w:sz w:val="22"/>
          <w:szCs w:val="22"/>
        </w:rPr>
        <w:t>ocusing on the competitors' environment – analysing the resources that is available to rival firms-, the business environs – suppliers, pro</w:t>
      </w:r>
      <w:r w:rsidRPr="00403E3A">
        <w:rPr>
          <w:rFonts w:ascii="Arial" w:hAnsi="Arial" w:cs="Arial"/>
          <w:color w:val="auto"/>
          <w:sz w:val="22"/>
          <w:szCs w:val="22"/>
        </w:rPr>
        <w:t xml:space="preserve">duct substitution, new entrants, </w:t>
      </w:r>
      <w:proofErr w:type="gramStart"/>
      <w:r w:rsidRPr="00403E3A">
        <w:rPr>
          <w:rFonts w:ascii="Arial" w:hAnsi="Arial" w:cs="Arial"/>
          <w:color w:val="auto"/>
          <w:sz w:val="22"/>
          <w:szCs w:val="22"/>
        </w:rPr>
        <w:t>buyers</w:t>
      </w:r>
      <w:proofErr w:type="gramEnd"/>
      <w:r w:rsidRPr="00403E3A">
        <w:rPr>
          <w:rFonts w:ascii="Arial" w:hAnsi="Arial" w:cs="Arial"/>
          <w:color w:val="auto"/>
          <w:sz w:val="22"/>
          <w:szCs w:val="22"/>
        </w:rPr>
        <w:t xml:space="preserve"> and competitive rivalry - and the general environment enables an organisation to identify its opportunities and threats. Basically, the main aim of SWOT is to enable an organisation base on the knowledge it has regar</w:t>
      </w:r>
      <w:r w:rsidRPr="00403E3A">
        <w:rPr>
          <w:rFonts w:ascii="Arial" w:hAnsi="Arial" w:cs="Arial"/>
          <w:color w:val="auto"/>
          <w:sz w:val="22"/>
          <w:szCs w:val="22"/>
        </w:rPr>
        <w:t xml:space="preserve">ding its environment, to create its strategy (Waldhani &amp; Dini, 2020; Sammut-Bonnini &amp; Galea, 2015). </w:t>
      </w:r>
    </w:p>
    <w:p w14:paraId="606F6BC2" w14:textId="77777777" w:rsidR="00BC69FD" w:rsidRPr="00403E3A" w:rsidRDefault="00BC69FD" w:rsidP="00403E3A">
      <w:pPr>
        <w:pStyle w:val="Default"/>
        <w:spacing w:line="360" w:lineRule="auto"/>
        <w:jc w:val="both"/>
        <w:rPr>
          <w:rFonts w:ascii="Arial" w:hAnsi="Arial" w:cs="Arial"/>
          <w:color w:val="auto"/>
          <w:sz w:val="22"/>
          <w:szCs w:val="22"/>
        </w:rPr>
      </w:pPr>
    </w:p>
    <w:p w14:paraId="2D85C985" w14:textId="77777777" w:rsidR="00BC69FD" w:rsidRPr="00403E3A" w:rsidRDefault="00675A89" w:rsidP="00325AAB">
      <w:pPr>
        <w:pStyle w:val="Default"/>
        <w:spacing w:line="360" w:lineRule="auto"/>
        <w:rPr>
          <w:rFonts w:ascii="Arial" w:hAnsi="Arial" w:cs="Arial"/>
          <w:color w:val="auto"/>
          <w:sz w:val="22"/>
          <w:szCs w:val="22"/>
        </w:rPr>
      </w:pPr>
      <w:r w:rsidRPr="00403E3A">
        <w:rPr>
          <w:rFonts w:ascii="Arial" w:hAnsi="Arial" w:cs="Arial"/>
          <w:color w:val="auto"/>
          <w:sz w:val="22"/>
          <w:szCs w:val="22"/>
        </w:rPr>
        <w:t xml:space="preserve">. The organisation has confidence of the competitive advantage it possesses as a business entity over its competitors such as FedEx, UPS </w:t>
      </w:r>
      <w:proofErr w:type="gramStart"/>
      <w:r w:rsidRPr="00403E3A">
        <w:rPr>
          <w:rFonts w:ascii="Arial" w:hAnsi="Arial" w:cs="Arial"/>
          <w:color w:val="auto"/>
          <w:sz w:val="22"/>
          <w:szCs w:val="22"/>
        </w:rPr>
        <w:t>and etc.</w:t>
      </w:r>
      <w:proofErr w:type="gramEnd"/>
      <w:r w:rsidRPr="00403E3A">
        <w:rPr>
          <w:rFonts w:ascii="Arial" w:hAnsi="Arial" w:cs="Arial"/>
          <w:color w:val="auto"/>
          <w:sz w:val="22"/>
          <w:szCs w:val="22"/>
        </w:rPr>
        <w:t xml:space="preserve"> Their pr</w:t>
      </w:r>
      <w:r w:rsidRPr="00403E3A">
        <w:rPr>
          <w:rFonts w:ascii="Arial" w:hAnsi="Arial" w:cs="Arial"/>
          <w:color w:val="auto"/>
          <w:sz w:val="22"/>
          <w:szCs w:val="22"/>
        </w:rPr>
        <w:t xml:space="preserve">oducts (services), prices, place and promotion are </w:t>
      </w:r>
      <w:proofErr w:type="gramStart"/>
      <w:r w:rsidRPr="00403E3A">
        <w:rPr>
          <w:rFonts w:ascii="Arial" w:hAnsi="Arial" w:cs="Arial"/>
          <w:color w:val="auto"/>
          <w:sz w:val="22"/>
          <w:szCs w:val="22"/>
        </w:rPr>
        <w:t>topnotch</w:t>
      </w:r>
      <w:proofErr w:type="gramEnd"/>
      <w:r w:rsidRPr="00403E3A">
        <w:rPr>
          <w:rFonts w:ascii="Arial" w:hAnsi="Arial" w:cs="Arial"/>
          <w:color w:val="auto"/>
          <w:sz w:val="22"/>
          <w:szCs w:val="22"/>
        </w:rPr>
        <w:t xml:space="preserve"> and these are key competitive drivers edging the business ahead of its competitors. Its comparatively low price and cost of delivery are endearing to the nationwide. Likewise, the nice packaging, </w:t>
      </w:r>
      <w:r w:rsidRPr="00403E3A">
        <w:rPr>
          <w:rFonts w:ascii="Arial" w:hAnsi="Arial" w:cs="Arial"/>
          <w:color w:val="auto"/>
          <w:sz w:val="22"/>
          <w:szCs w:val="22"/>
        </w:rPr>
        <w:t xml:space="preserve">in terms of choice of colours and wraps, provided some of which are not provided by other entities; makes DHL the go-to place when one wants to enjoy delivery services to the maximum at a comparatively affordable price. </w:t>
      </w:r>
      <w:r w:rsidR="00325AAB">
        <w:rPr>
          <w:rFonts w:ascii="Arial" w:hAnsi="Arial" w:cs="Arial"/>
          <w:color w:val="auto"/>
          <w:sz w:val="22"/>
          <w:szCs w:val="22"/>
        </w:rPr>
        <w:t xml:space="preserve"> </w:t>
      </w:r>
      <w:r w:rsidRPr="00403E3A">
        <w:rPr>
          <w:rFonts w:ascii="Arial" w:hAnsi="Arial" w:cs="Arial"/>
          <w:color w:val="auto"/>
          <w:sz w:val="22"/>
          <w:szCs w:val="22"/>
        </w:rPr>
        <w:t>One of these key strategic position</w:t>
      </w:r>
      <w:r w:rsidRPr="00403E3A">
        <w:rPr>
          <w:rFonts w:ascii="Arial" w:hAnsi="Arial" w:cs="Arial"/>
          <w:color w:val="auto"/>
          <w:sz w:val="22"/>
          <w:szCs w:val="22"/>
        </w:rPr>
        <w:t>s is to intensify the customer relationship management of the organisation of which</w:t>
      </w:r>
      <w:r w:rsidR="00325AAB">
        <w:rPr>
          <w:rFonts w:ascii="Arial" w:hAnsi="Arial" w:cs="Arial"/>
          <w:color w:val="auto"/>
          <w:sz w:val="22"/>
          <w:szCs w:val="22"/>
        </w:rPr>
        <w:t xml:space="preserve"> </w:t>
      </w:r>
      <w:r w:rsidRPr="00403E3A">
        <w:rPr>
          <w:rFonts w:ascii="Arial" w:hAnsi="Arial" w:cs="Arial"/>
          <w:color w:val="auto"/>
          <w:sz w:val="22"/>
          <w:szCs w:val="22"/>
        </w:rPr>
        <w:t>DHL takes seriously.</w:t>
      </w:r>
      <w:r w:rsidR="00D061D1" w:rsidRPr="00403E3A">
        <w:rPr>
          <w:rFonts w:ascii="Arial" w:hAnsi="Arial" w:cs="Arial"/>
          <w:color w:val="auto"/>
          <w:sz w:val="22"/>
          <w:szCs w:val="22"/>
        </w:rPr>
        <w:t xml:space="preserve">                                                                                                                                                                                                                   </w:t>
      </w:r>
      <w:r w:rsidR="00D061D1" w:rsidRPr="00403E3A">
        <w:rPr>
          <w:rFonts w:ascii="Arial" w:hAnsi="Arial" w:cs="Arial"/>
          <w:b/>
          <w:color w:val="auto"/>
          <w:sz w:val="22"/>
          <w:szCs w:val="22"/>
        </w:rPr>
        <w:t>Political, Economic, Social, Technological, Legal and Environmental (PESTLE)</w:t>
      </w:r>
    </w:p>
    <w:p w14:paraId="0090B735" w14:textId="77777777" w:rsidR="00BC69FD" w:rsidRPr="00403E3A" w:rsidRDefault="00675A89" w:rsidP="00403E3A">
      <w:pPr>
        <w:pStyle w:val="NormalWeb"/>
        <w:spacing w:before="0" w:beforeAutospacing="0" w:after="150" w:afterAutospacing="0" w:line="360" w:lineRule="auto"/>
        <w:jc w:val="both"/>
        <w:rPr>
          <w:rFonts w:ascii="Arial" w:hAnsi="Arial" w:cs="Arial"/>
          <w:sz w:val="22"/>
          <w:szCs w:val="22"/>
        </w:rPr>
      </w:pPr>
      <w:r w:rsidRPr="00403E3A">
        <w:rPr>
          <w:rFonts w:ascii="Arial" w:hAnsi="Arial" w:cs="Arial"/>
          <w:sz w:val="22"/>
          <w:szCs w:val="22"/>
        </w:rPr>
        <w:t xml:space="preserve">The ESTLE analysis is that the organisation </w:t>
      </w:r>
      <w:proofErr w:type="gramStart"/>
      <w:r w:rsidRPr="00403E3A">
        <w:rPr>
          <w:rFonts w:ascii="Arial" w:hAnsi="Arial" w:cs="Arial"/>
          <w:sz w:val="22"/>
          <w:szCs w:val="22"/>
        </w:rPr>
        <w:t>has to</w:t>
      </w:r>
      <w:proofErr w:type="gramEnd"/>
      <w:r w:rsidRPr="00403E3A">
        <w:rPr>
          <w:rFonts w:ascii="Arial" w:hAnsi="Arial" w:cs="Arial"/>
          <w:sz w:val="22"/>
          <w:szCs w:val="22"/>
        </w:rPr>
        <w:t xml:space="preserve"> react to changes in its external environment, and this reflects the i</w:t>
      </w:r>
      <w:r w:rsidRPr="00403E3A">
        <w:rPr>
          <w:rFonts w:ascii="Arial" w:hAnsi="Arial" w:cs="Arial"/>
          <w:sz w:val="22"/>
          <w:szCs w:val="22"/>
        </w:rPr>
        <w:t>dea that a strategy requires a fit between the internal capabilities and the external environment, and this makes it necessary for an organisation to react to changes (Sammut-Bonnini &amp; Galea, 2014). The results of the strategic analysis help DHL UK to dete</w:t>
      </w:r>
      <w:r w:rsidRPr="00403E3A">
        <w:rPr>
          <w:rFonts w:ascii="Arial" w:hAnsi="Arial" w:cs="Arial"/>
          <w:sz w:val="22"/>
          <w:szCs w:val="22"/>
        </w:rPr>
        <w:t>rmine the potential alternatives available to the organisation. Selections of the appropriate strategic choices are made ready for implementation. Therefore, this requires DHL UK to put in place policies with specified programs to ensure the effective impl</w:t>
      </w:r>
      <w:r w:rsidRPr="00403E3A">
        <w:rPr>
          <w:rFonts w:ascii="Arial" w:hAnsi="Arial" w:cs="Arial"/>
          <w:sz w:val="22"/>
          <w:szCs w:val="22"/>
        </w:rPr>
        <w:t xml:space="preserve">ementation of the strategy. This is mostly achieved if the organisation has the appropriate structure, </w:t>
      </w:r>
      <w:proofErr w:type="gramStart"/>
      <w:r w:rsidRPr="00403E3A">
        <w:rPr>
          <w:rFonts w:ascii="Arial" w:hAnsi="Arial" w:cs="Arial"/>
          <w:sz w:val="22"/>
          <w:szCs w:val="22"/>
        </w:rPr>
        <w:t>people</w:t>
      </w:r>
      <w:proofErr w:type="gramEnd"/>
      <w:r w:rsidRPr="00403E3A">
        <w:rPr>
          <w:rFonts w:ascii="Arial" w:hAnsi="Arial" w:cs="Arial"/>
          <w:sz w:val="22"/>
          <w:szCs w:val="22"/>
        </w:rPr>
        <w:t xml:space="preserve"> </w:t>
      </w:r>
      <w:r w:rsidRPr="00403E3A">
        <w:rPr>
          <w:rFonts w:ascii="Arial" w:hAnsi="Arial" w:cs="Arial"/>
          <w:sz w:val="22"/>
          <w:szCs w:val="22"/>
        </w:rPr>
        <w:lastRenderedPageBreak/>
        <w:t>and leadership to see to the implementation. This requires the integration of the various functional areas in the organisation so that the systems</w:t>
      </w:r>
      <w:r w:rsidRPr="00403E3A">
        <w:rPr>
          <w:rFonts w:ascii="Arial" w:hAnsi="Arial" w:cs="Arial"/>
          <w:sz w:val="22"/>
          <w:szCs w:val="22"/>
        </w:rPr>
        <w:t xml:space="preserve"> and processes of managing the various multifunctional areas are synchronised with the organisational objectives that have been set earlier. </w:t>
      </w:r>
    </w:p>
    <w:p w14:paraId="4AD10F18" w14:textId="77777777" w:rsidR="00E679A8" w:rsidRPr="00403E3A" w:rsidRDefault="00675A89" w:rsidP="00403E3A">
      <w:pPr>
        <w:pStyle w:val="NormalWeb"/>
        <w:spacing w:before="0" w:beforeAutospacing="0" w:after="150" w:afterAutospacing="0" w:line="360" w:lineRule="auto"/>
        <w:jc w:val="both"/>
        <w:rPr>
          <w:rFonts w:ascii="Arial" w:hAnsi="Arial" w:cs="Arial"/>
          <w:sz w:val="22"/>
          <w:szCs w:val="22"/>
        </w:rPr>
      </w:pPr>
      <w:proofErr w:type="gramStart"/>
      <w:r w:rsidRPr="00403E3A">
        <w:rPr>
          <w:rFonts w:ascii="Arial" w:hAnsi="Arial" w:cs="Arial"/>
          <w:sz w:val="22"/>
          <w:szCs w:val="22"/>
        </w:rPr>
        <w:t>In order to</w:t>
      </w:r>
      <w:proofErr w:type="gramEnd"/>
      <w:r w:rsidRPr="00403E3A">
        <w:rPr>
          <w:rFonts w:ascii="Arial" w:hAnsi="Arial" w:cs="Arial"/>
          <w:sz w:val="22"/>
          <w:szCs w:val="22"/>
        </w:rPr>
        <w:t xml:space="preserve"> effectively undertake business activities, the internal environment must be assessed. Perera (2017) su</w:t>
      </w:r>
      <w:r w:rsidRPr="00403E3A">
        <w:rPr>
          <w:rFonts w:ascii="Arial" w:hAnsi="Arial" w:cs="Arial"/>
          <w:sz w:val="22"/>
          <w:szCs w:val="22"/>
        </w:rPr>
        <w:t>ggests that PESTLE analysis provides a basis for the recognition of both the threats and opportunities that aid in SWOT analysis.</w:t>
      </w:r>
    </w:p>
    <w:p w14:paraId="513CF751" w14:textId="77777777" w:rsidR="00E679A8" w:rsidRPr="00403E3A" w:rsidRDefault="00675A89" w:rsidP="00403E3A">
      <w:pPr>
        <w:pStyle w:val="NormalWeb"/>
        <w:spacing w:before="0" w:beforeAutospacing="0" w:after="150" w:afterAutospacing="0" w:line="360" w:lineRule="auto"/>
        <w:jc w:val="both"/>
        <w:rPr>
          <w:rFonts w:ascii="Arial" w:hAnsi="Arial" w:cs="Arial"/>
          <w:b/>
          <w:bCs/>
          <w:sz w:val="22"/>
          <w:szCs w:val="22"/>
        </w:rPr>
      </w:pPr>
      <w:r w:rsidRPr="00403E3A">
        <w:rPr>
          <w:rFonts w:ascii="Arial" w:hAnsi="Arial" w:cs="Arial"/>
          <w:b/>
          <w:bCs/>
          <w:sz w:val="22"/>
          <w:szCs w:val="22"/>
        </w:rPr>
        <w:t>Factors Influencing Organization’s Quality Systems and how Organisation are Dealing with the Situation</w:t>
      </w:r>
    </w:p>
    <w:p w14:paraId="2AE8BD70" w14:textId="77777777" w:rsidR="00B32ABC" w:rsidRPr="00403E3A" w:rsidRDefault="00675A89" w:rsidP="00403E3A">
      <w:pPr>
        <w:autoSpaceDE w:val="0"/>
        <w:autoSpaceDN w:val="0"/>
        <w:adjustRightInd w:val="0"/>
        <w:spacing w:after="0" w:line="360" w:lineRule="auto"/>
        <w:jc w:val="both"/>
        <w:rPr>
          <w:rFonts w:ascii="Arial" w:hAnsi="Arial" w:cs="Arial"/>
          <w:shd w:val="clear" w:color="auto" w:fill="FFFFFF"/>
        </w:rPr>
      </w:pPr>
      <w:r w:rsidRPr="00403E3A">
        <w:rPr>
          <w:rFonts w:ascii="Arial" w:hAnsi="Arial" w:cs="Arial"/>
          <w:shd w:val="clear" w:color="auto" w:fill="FFFFFF"/>
        </w:rPr>
        <w:t>The Covid-19 pandemic has had incredible and rapid effects on organisational culture. The worldwide lockdown, travel and tour bans and many others affected corporate interactions. Many employees instead of working at their offices, ended up working remotel</w:t>
      </w:r>
      <w:r w:rsidRPr="00403E3A">
        <w:rPr>
          <w:rFonts w:ascii="Arial" w:hAnsi="Arial" w:cs="Arial"/>
          <w:shd w:val="clear" w:color="auto" w:fill="FFFFFF"/>
        </w:rPr>
        <w:t xml:space="preserve">y, and organisations have discovered that they are able to get most things achieved remotely. Hence, there is no need to travel to the workplace. Working remotely only had little impact on their organisational activities. As organisations </w:t>
      </w:r>
      <w:proofErr w:type="gramStart"/>
      <w:r w:rsidRPr="00403E3A">
        <w:rPr>
          <w:rFonts w:ascii="Arial" w:hAnsi="Arial" w:cs="Arial"/>
          <w:shd w:val="clear" w:color="auto" w:fill="FFFFFF"/>
        </w:rPr>
        <w:t xml:space="preserve">make adjustments </w:t>
      </w:r>
      <w:r w:rsidRPr="00403E3A">
        <w:rPr>
          <w:rFonts w:ascii="Arial" w:hAnsi="Arial" w:cs="Arial"/>
          <w:shd w:val="clear" w:color="auto" w:fill="FFFFFF"/>
        </w:rPr>
        <w:t>to</w:t>
      </w:r>
      <w:proofErr w:type="gramEnd"/>
      <w:r w:rsidRPr="00403E3A">
        <w:rPr>
          <w:rFonts w:ascii="Arial" w:hAnsi="Arial" w:cs="Arial"/>
          <w:shd w:val="clear" w:color="auto" w:fill="FFFFFF"/>
        </w:rPr>
        <w:t xml:space="preserve"> their operations in the course of the epidemic and are preparing to recover from the effects, management is recalling and thinking through which of its systems needs to be modified and the ones they need to maintain. </w:t>
      </w:r>
      <w:r w:rsidRPr="00403E3A">
        <w:rPr>
          <w:rFonts w:ascii="Arial" w:hAnsi="Arial" w:cs="Arial"/>
        </w:rPr>
        <w:t>The COVID-19 pandemic has given upwa</w:t>
      </w:r>
      <w:r w:rsidRPr="00403E3A">
        <w:rPr>
          <w:rFonts w:ascii="Arial" w:hAnsi="Arial" w:cs="Arial"/>
        </w:rPr>
        <w:t xml:space="preserve">rd push to extraordinary challenges that have affected fundamentally every phase of modern existence. The economic repercussions of the virus had </w:t>
      </w:r>
      <w:proofErr w:type="gramStart"/>
      <w:r w:rsidRPr="00403E3A">
        <w:rPr>
          <w:rFonts w:ascii="Arial" w:hAnsi="Arial" w:cs="Arial"/>
        </w:rPr>
        <w:t>has</w:t>
      </w:r>
      <w:proofErr w:type="gramEnd"/>
      <w:r w:rsidRPr="00403E3A">
        <w:rPr>
          <w:rFonts w:ascii="Arial" w:hAnsi="Arial" w:cs="Arial"/>
        </w:rPr>
        <w:t xml:space="preserve"> a consequent effect on many aspects of DHL's activities. During this pandemic era, many economies have slo</w:t>
      </w:r>
      <w:r w:rsidRPr="00403E3A">
        <w:rPr>
          <w:rFonts w:ascii="Arial" w:hAnsi="Arial" w:cs="Arial"/>
        </w:rPr>
        <w:t>wdown globally. With the economic slowdown, there is an intensified risk of economic contraction and Cybersecurity breaches. DHL is faced with operational restrictions of keeping its employees safe and sustaining customer expectations. Further, DHL in this</w:t>
      </w:r>
      <w:r w:rsidRPr="00403E3A">
        <w:rPr>
          <w:rFonts w:ascii="Arial" w:hAnsi="Arial" w:cs="Arial"/>
        </w:rPr>
        <w:t xml:space="preserve"> pandemic is facing an Information Technology and other support services declination because of internal challenges or merchant complications. Moreover, many rules and regulations have been formulated to guide to curb the spread of the virus. The utmost ru</w:t>
      </w:r>
      <w:r w:rsidRPr="00403E3A">
        <w:rPr>
          <w:rFonts w:ascii="Arial" w:hAnsi="Arial" w:cs="Arial"/>
        </w:rPr>
        <w:t>le that hit most organisations is the lockdown. In this period, almost all organisation activities were shut down by the government. Currently, there is the phenomenon of social distancing.</w:t>
      </w:r>
    </w:p>
    <w:p w14:paraId="3DB83174" w14:textId="77777777" w:rsidR="00B32ABC" w:rsidRPr="009F6444" w:rsidRDefault="00675A89" w:rsidP="009F6444">
      <w:pPr>
        <w:spacing w:line="360" w:lineRule="auto"/>
        <w:jc w:val="both"/>
        <w:rPr>
          <w:rFonts w:ascii="Arial" w:hAnsi="Arial" w:cs="Arial"/>
        </w:rPr>
      </w:pPr>
      <w:r w:rsidRPr="00403E3A">
        <w:rPr>
          <w:rFonts w:ascii="Arial" w:hAnsi="Arial" w:cs="Arial"/>
        </w:rPr>
        <w:t>T</w:t>
      </w:r>
      <w:r w:rsidRPr="00403E3A">
        <w:rPr>
          <w:rFonts w:ascii="Arial" w:hAnsi="Arial" w:cs="Arial"/>
          <w:shd w:val="clear" w:color="auto" w:fill="FFFFFF"/>
        </w:rPr>
        <w:t>his worldwide abrupt change requires organisational to take strin</w:t>
      </w:r>
      <w:r w:rsidRPr="00403E3A">
        <w:rPr>
          <w:rFonts w:ascii="Arial" w:hAnsi="Arial" w:cs="Arial"/>
          <w:shd w:val="clear" w:color="auto" w:fill="FFFFFF"/>
        </w:rPr>
        <w:t xml:space="preserve">gent measures so they can recover quickly from its effects. Therefore, </w:t>
      </w:r>
      <w:r w:rsidRPr="00403E3A">
        <w:rPr>
          <w:rFonts w:ascii="Arial" w:hAnsi="Arial" w:cs="Arial"/>
        </w:rPr>
        <w:t>DHL UK has aimed to navigate through these issues by applying key strategies such as increasing customer relationship management, technological competencies, improving leadership suppor</w:t>
      </w:r>
      <w:r w:rsidRPr="00403E3A">
        <w:rPr>
          <w:rFonts w:ascii="Arial" w:hAnsi="Arial" w:cs="Arial"/>
        </w:rPr>
        <w:t xml:space="preserve">t, trust in customer relationship management, enhancing organisational environment and environmental characteristics. </w:t>
      </w:r>
    </w:p>
    <w:p w14:paraId="5E4DF8B8" w14:textId="77777777" w:rsidR="00B32ABC" w:rsidRPr="00403E3A" w:rsidRDefault="00675A89" w:rsidP="00403E3A">
      <w:pPr>
        <w:autoSpaceDE w:val="0"/>
        <w:autoSpaceDN w:val="0"/>
        <w:adjustRightInd w:val="0"/>
        <w:spacing w:after="0" w:line="360" w:lineRule="auto"/>
        <w:jc w:val="both"/>
        <w:rPr>
          <w:rFonts w:ascii="Arial" w:hAnsi="Arial" w:cs="Arial"/>
        </w:rPr>
      </w:pPr>
      <w:r>
        <w:rPr>
          <w:rFonts w:ascii="Arial" w:hAnsi="Arial" w:cs="Arial"/>
        </w:rPr>
        <w:t>F</w:t>
      </w:r>
      <w:r w:rsidRPr="00403E3A">
        <w:rPr>
          <w:rFonts w:ascii="Arial" w:hAnsi="Arial" w:cs="Arial"/>
        </w:rPr>
        <w:t xml:space="preserve">or DHL to still meet its goals and objectives, </w:t>
      </w:r>
      <w:proofErr w:type="gramStart"/>
      <w:r w:rsidRPr="00403E3A">
        <w:rPr>
          <w:rFonts w:ascii="Arial" w:hAnsi="Arial" w:cs="Arial"/>
        </w:rPr>
        <w:t>thus</w:t>
      </w:r>
      <w:proofErr w:type="gramEnd"/>
      <w:r w:rsidRPr="00403E3A">
        <w:rPr>
          <w:rFonts w:ascii="Arial" w:hAnsi="Arial" w:cs="Arial"/>
        </w:rPr>
        <w:t xml:space="preserve"> to increase its revenue, decrease expenses, increase customer retention, achieve and</w:t>
      </w:r>
      <w:r w:rsidRPr="00403E3A">
        <w:rPr>
          <w:rFonts w:ascii="Arial" w:hAnsi="Arial" w:cs="Arial"/>
        </w:rPr>
        <w:t xml:space="preserve"> maintain outstanding customer service, and expand </w:t>
      </w:r>
      <w:r w:rsidRPr="00403E3A">
        <w:rPr>
          <w:rFonts w:ascii="Arial" w:hAnsi="Arial" w:cs="Arial"/>
        </w:rPr>
        <w:lastRenderedPageBreak/>
        <w:t>sales to existing customers, they implement different strategies in relation to their operations and control of their employees. Hence, they ensure they provide a variety of packaging and a friendly enviro</w:t>
      </w:r>
      <w:r w:rsidRPr="00403E3A">
        <w:rPr>
          <w:rFonts w:ascii="Arial" w:hAnsi="Arial" w:cs="Arial"/>
        </w:rPr>
        <w:t xml:space="preserve">nment to their customers. Based on their strategy, they have designed different services that favour different customers' preferences. Among such services </w:t>
      </w:r>
      <w:proofErr w:type="gramStart"/>
      <w:r w:rsidRPr="00403E3A">
        <w:rPr>
          <w:rFonts w:ascii="Arial" w:hAnsi="Arial" w:cs="Arial"/>
        </w:rPr>
        <w:t>are;</w:t>
      </w:r>
      <w:proofErr w:type="gramEnd"/>
      <w:r w:rsidRPr="00403E3A">
        <w:rPr>
          <w:rFonts w:ascii="Arial" w:hAnsi="Arial" w:cs="Arial"/>
        </w:rPr>
        <w:t xml:space="preserve"> Express products, Parcel products, mail products and SameDAy Products. These services set them a</w:t>
      </w:r>
      <w:r w:rsidRPr="00403E3A">
        <w:rPr>
          <w:rFonts w:ascii="Arial" w:hAnsi="Arial" w:cs="Arial"/>
        </w:rPr>
        <w:t xml:space="preserve">part from any of their competitors. </w:t>
      </w:r>
    </w:p>
    <w:p w14:paraId="704B92EB" w14:textId="77777777" w:rsidR="00AC0408" w:rsidRPr="00403E3A" w:rsidRDefault="00675A89" w:rsidP="00403E3A">
      <w:pPr>
        <w:autoSpaceDE w:val="0"/>
        <w:autoSpaceDN w:val="0"/>
        <w:adjustRightInd w:val="0"/>
        <w:spacing w:after="0" w:line="360" w:lineRule="auto"/>
        <w:jc w:val="both"/>
        <w:rPr>
          <w:rFonts w:ascii="Arial" w:hAnsi="Arial" w:cs="Arial"/>
        </w:rPr>
      </w:pPr>
      <w:r w:rsidRPr="00403E3A">
        <w:rPr>
          <w:rFonts w:ascii="Arial" w:hAnsi="Arial" w:cs="Arial"/>
        </w:rPr>
        <w:t>Th</w:t>
      </w:r>
      <w:r w:rsidR="009F6444">
        <w:rPr>
          <w:rFonts w:ascii="Arial" w:hAnsi="Arial" w:cs="Arial"/>
        </w:rPr>
        <w:t>e green-designed</w:t>
      </w:r>
      <w:r w:rsidRPr="00403E3A">
        <w:rPr>
          <w:rFonts w:ascii="Arial" w:hAnsi="Arial" w:cs="Arial"/>
        </w:rPr>
        <w:t xml:space="preserve"> program aids both the organisation and its customers moderate the ecological effect of undertaking business throughout the world. The GoGreen Solutions portfolio helps customers to transport efficient</w:t>
      </w:r>
      <w:r w:rsidRPr="00403E3A">
        <w:rPr>
          <w:rFonts w:ascii="Arial" w:hAnsi="Arial" w:cs="Arial"/>
        </w:rPr>
        <w:t>ly, environmentally enhanced logistics solution supports that make customers quantify and improve their carbon footprint. This is designed to minimise waste, meets manufacturers (customers) responsibilities, and assist them push to a more Circular Economy.</w:t>
      </w:r>
    </w:p>
    <w:p w14:paraId="1E5026AD" w14:textId="77777777" w:rsidR="00AC0408" w:rsidRPr="00403E3A" w:rsidRDefault="00AC0408" w:rsidP="00403E3A">
      <w:pPr>
        <w:autoSpaceDE w:val="0"/>
        <w:autoSpaceDN w:val="0"/>
        <w:adjustRightInd w:val="0"/>
        <w:spacing w:after="0" w:line="360" w:lineRule="auto"/>
        <w:jc w:val="both"/>
        <w:rPr>
          <w:rFonts w:ascii="Arial" w:hAnsi="Arial" w:cs="Arial"/>
        </w:rPr>
      </w:pPr>
    </w:p>
    <w:p w14:paraId="03E88482" w14:textId="77777777" w:rsidR="00B32ABC" w:rsidRPr="00403E3A" w:rsidRDefault="00675A89" w:rsidP="00403E3A">
      <w:pPr>
        <w:pStyle w:val="NormalWeb"/>
        <w:spacing w:before="0" w:beforeAutospacing="0" w:after="150" w:afterAutospacing="0" w:line="360" w:lineRule="auto"/>
        <w:jc w:val="both"/>
        <w:rPr>
          <w:rFonts w:ascii="Arial" w:hAnsi="Arial" w:cs="Arial"/>
          <w:b/>
          <w:bCs/>
          <w:sz w:val="22"/>
          <w:szCs w:val="22"/>
        </w:rPr>
      </w:pPr>
      <w:r w:rsidRPr="00403E3A">
        <w:rPr>
          <w:rFonts w:ascii="Arial" w:hAnsi="Arial" w:cs="Arial"/>
          <w:b/>
          <w:bCs/>
          <w:sz w:val="22"/>
          <w:szCs w:val="22"/>
        </w:rPr>
        <w:t>System Supporting DHL’s Quality Processes in Times of crisis like COVID-19</w:t>
      </w:r>
    </w:p>
    <w:p w14:paraId="0A30118C" w14:textId="77777777" w:rsidR="00AC0408" w:rsidRPr="00403E3A" w:rsidRDefault="00675A89" w:rsidP="00403E3A">
      <w:pPr>
        <w:pStyle w:val="Default"/>
        <w:spacing w:line="360" w:lineRule="auto"/>
        <w:jc w:val="both"/>
        <w:rPr>
          <w:rFonts w:ascii="Arial" w:hAnsi="Arial" w:cs="Arial"/>
          <w:color w:val="auto"/>
          <w:sz w:val="22"/>
          <w:szCs w:val="22"/>
        </w:rPr>
      </w:pPr>
      <w:r w:rsidRPr="00403E3A">
        <w:rPr>
          <w:rFonts w:ascii="Arial" w:hAnsi="Arial" w:cs="Arial"/>
          <w:b/>
          <w:bCs/>
          <w:color w:val="auto"/>
          <w:sz w:val="22"/>
          <w:szCs w:val="22"/>
        </w:rPr>
        <w:t>Communication strategy</w:t>
      </w:r>
      <w:r w:rsidRPr="00403E3A">
        <w:rPr>
          <w:rFonts w:ascii="Arial" w:hAnsi="Arial" w:cs="Arial"/>
          <w:color w:val="auto"/>
          <w:sz w:val="22"/>
          <w:szCs w:val="22"/>
        </w:rPr>
        <w:t xml:space="preserve">: </w:t>
      </w:r>
      <w:r w:rsidRPr="00403E3A">
        <w:rPr>
          <w:rFonts w:ascii="Arial" w:hAnsi="Arial" w:cs="Arial"/>
          <w:bCs/>
          <w:color w:val="auto"/>
          <w:sz w:val="22"/>
          <w:szCs w:val="22"/>
        </w:rPr>
        <w:t xml:space="preserve">Whenever an organisation </w:t>
      </w:r>
      <w:proofErr w:type="gramStart"/>
      <w:r w:rsidRPr="00403E3A">
        <w:rPr>
          <w:rFonts w:ascii="Arial" w:hAnsi="Arial" w:cs="Arial"/>
          <w:bCs/>
          <w:color w:val="auto"/>
          <w:sz w:val="22"/>
          <w:szCs w:val="22"/>
        </w:rPr>
        <w:t>have</w:t>
      </w:r>
      <w:proofErr w:type="gramEnd"/>
      <w:r w:rsidRPr="00403E3A">
        <w:rPr>
          <w:rFonts w:ascii="Arial" w:hAnsi="Arial" w:cs="Arial"/>
          <w:bCs/>
          <w:color w:val="auto"/>
          <w:sz w:val="22"/>
          <w:szCs w:val="22"/>
        </w:rPr>
        <w:t xml:space="preserve"> to reach out to its targeted population, it must continually design a message which is aligned with its value. Furthermore, t</w:t>
      </w:r>
      <w:r w:rsidRPr="00403E3A">
        <w:rPr>
          <w:rFonts w:ascii="Arial" w:hAnsi="Arial" w:cs="Arial"/>
          <w:bCs/>
          <w:color w:val="auto"/>
          <w:sz w:val="22"/>
          <w:szCs w:val="22"/>
        </w:rPr>
        <w:t xml:space="preserve">he organisation should recognise which channel its target market wants to receive the message through (Mihart, 2012). </w:t>
      </w:r>
      <w:r w:rsidRPr="00403E3A">
        <w:rPr>
          <w:rFonts w:ascii="Arial" w:hAnsi="Arial" w:cs="Arial"/>
          <w:color w:val="auto"/>
          <w:sz w:val="22"/>
          <w:szCs w:val="22"/>
        </w:rPr>
        <w:t>During this pandemic era, DHL cultivates a speedy communications plan and method to encourage and sustain the trust and reputation of customers. Also, they tailored the paramount practice templates and communications materials including WhatsApp, Zoom meet</w:t>
      </w:r>
      <w:r w:rsidRPr="00403E3A">
        <w:rPr>
          <w:rFonts w:ascii="Arial" w:hAnsi="Arial" w:cs="Arial"/>
          <w:color w:val="auto"/>
          <w:sz w:val="22"/>
          <w:szCs w:val="22"/>
        </w:rPr>
        <w:t>ing, Microsoft Teams, emails, and slack, among others.</w:t>
      </w:r>
    </w:p>
    <w:p w14:paraId="711DE2AD" w14:textId="77777777" w:rsidR="00AC0408" w:rsidRPr="00403E3A" w:rsidRDefault="00AC0408" w:rsidP="00403E3A">
      <w:pPr>
        <w:pStyle w:val="Default"/>
        <w:spacing w:line="360" w:lineRule="auto"/>
        <w:jc w:val="both"/>
        <w:rPr>
          <w:rFonts w:ascii="Arial" w:hAnsi="Arial" w:cs="Arial"/>
          <w:color w:val="auto"/>
          <w:sz w:val="22"/>
          <w:szCs w:val="22"/>
        </w:rPr>
      </w:pPr>
    </w:p>
    <w:p w14:paraId="228DF73E" w14:textId="77777777" w:rsidR="00AC0408" w:rsidRPr="00403E3A" w:rsidRDefault="00675A89" w:rsidP="00403E3A">
      <w:pPr>
        <w:spacing w:line="360" w:lineRule="auto"/>
        <w:jc w:val="both"/>
        <w:rPr>
          <w:rFonts w:ascii="Arial" w:hAnsi="Arial" w:cs="Arial"/>
          <w:bCs/>
        </w:rPr>
      </w:pPr>
      <w:r w:rsidRPr="00403E3A">
        <w:rPr>
          <w:rFonts w:ascii="Arial" w:hAnsi="Arial" w:cs="Arial"/>
          <w:bCs/>
        </w:rPr>
        <w:t>Due to the COVID-19 pandemic, it has become appropriate for organisations to choose communication channels that best fit them in transferring information to their customers in remote areas.</w:t>
      </w:r>
      <w:r w:rsidRPr="00403E3A">
        <w:rPr>
          <w:rFonts w:ascii="Arial" w:hAnsi="Arial" w:cs="Arial"/>
          <w:b/>
        </w:rPr>
        <w:t xml:space="preserve"> </w:t>
      </w:r>
      <w:r w:rsidRPr="00403E3A">
        <w:rPr>
          <w:rFonts w:ascii="Arial" w:hAnsi="Arial" w:cs="Arial"/>
          <w:bCs/>
        </w:rPr>
        <w:t>Nonetheles</w:t>
      </w:r>
      <w:r w:rsidRPr="00403E3A">
        <w:rPr>
          <w:rFonts w:ascii="Arial" w:hAnsi="Arial" w:cs="Arial"/>
          <w:bCs/>
        </w:rPr>
        <w:t>s, online communication channels are appropriate as different branches need to communicate different messages to its customers.</w:t>
      </w:r>
    </w:p>
    <w:p w14:paraId="3B52CAAF" w14:textId="77777777" w:rsidR="00AC0408" w:rsidRPr="00403E3A" w:rsidRDefault="00675A89" w:rsidP="00403E3A">
      <w:pPr>
        <w:autoSpaceDE w:val="0"/>
        <w:autoSpaceDN w:val="0"/>
        <w:adjustRightInd w:val="0"/>
        <w:spacing w:line="360" w:lineRule="auto"/>
        <w:jc w:val="both"/>
        <w:rPr>
          <w:rFonts w:ascii="Arial" w:hAnsi="Arial" w:cs="Arial"/>
        </w:rPr>
      </w:pPr>
      <w:r w:rsidRPr="00403E3A">
        <w:rPr>
          <w:rFonts w:ascii="Arial" w:hAnsi="Arial" w:cs="Arial"/>
        </w:rPr>
        <w:t xml:space="preserve">The benefit of greater intimacy and loyalty includes improved high tailored problem-solving capabilities and greater adaptation </w:t>
      </w:r>
      <w:r w:rsidRPr="00403E3A">
        <w:rPr>
          <w:rFonts w:ascii="Arial" w:hAnsi="Arial" w:cs="Arial"/>
        </w:rPr>
        <w:t>of products and services to customer needs, as well as higher loyalty levels. DHL UK has excelled in building intimacy and loyalty with its customers when they combined detailed knowledge with operational flexibility so they can respond quickly to almost a</w:t>
      </w:r>
      <w:r w:rsidRPr="00403E3A">
        <w:rPr>
          <w:rFonts w:ascii="Arial" w:hAnsi="Arial" w:cs="Arial"/>
        </w:rPr>
        <w:t xml:space="preserve">ny need of its customers in remote areas. Therefore, social customer relationship management was crucial for DHL UK for a reason being that the internet is one of the most used tools today. Numerous individuals are logging on to the web to carry out their </w:t>
      </w:r>
      <w:r w:rsidRPr="00403E3A">
        <w:rPr>
          <w:rFonts w:ascii="Arial" w:hAnsi="Arial" w:cs="Arial"/>
        </w:rPr>
        <w:t xml:space="preserve">day-to-day activities, which even includes purchasing goods and services. Digital </w:t>
      </w:r>
      <w:r w:rsidRPr="00403E3A">
        <w:rPr>
          <w:rFonts w:ascii="Arial" w:hAnsi="Arial" w:cs="Arial"/>
        </w:rPr>
        <w:lastRenderedPageBreak/>
        <w:t xml:space="preserve">communication channels include Social media (Facebook, LinkedIn, Instagram, WhatsApp, </w:t>
      </w:r>
      <w:proofErr w:type="gramStart"/>
      <w:r w:rsidRPr="00403E3A">
        <w:rPr>
          <w:rFonts w:ascii="Arial" w:hAnsi="Arial" w:cs="Arial"/>
        </w:rPr>
        <w:t>slack )</w:t>
      </w:r>
      <w:proofErr w:type="gramEnd"/>
    </w:p>
    <w:p w14:paraId="72366826" w14:textId="77777777" w:rsidR="00AC0408" w:rsidRPr="00403E3A" w:rsidRDefault="00675A89" w:rsidP="00403E3A">
      <w:pPr>
        <w:autoSpaceDE w:val="0"/>
        <w:autoSpaceDN w:val="0"/>
        <w:adjustRightInd w:val="0"/>
        <w:spacing w:line="360" w:lineRule="auto"/>
        <w:jc w:val="both"/>
        <w:rPr>
          <w:rFonts w:ascii="Arial" w:hAnsi="Arial" w:cs="Arial"/>
        </w:rPr>
      </w:pPr>
      <w:r w:rsidRPr="00403E3A">
        <w:rPr>
          <w:rFonts w:ascii="Arial" w:hAnsi="Arial" w:cs="Arial"/>
        </w:rPr>
        <w:t xml:space="preserve"> </w:t>
      </w:r>
      <w:r w:rsidRPr="00403E3A">
        <w:rPr>
          <w:rFonts w:ascii="Arial" w:hAnsi="Arial" w:cs="Arial"/>
          <w:b/>
          <w:bCs/>
        </w:rPr>
        <w:t>Website and Email systems</w:t>
      </w:r>
      <w:r w:rsidRPr="00403E3A">
        <w:rPr>
          <w:rFonts w:ascii="Arial" w:hAnsi="Arial" w:cs="Arial"/>
        </w:rPr>
        <w:t>: With the help of these channels, customers easily se</w:t>
      </w:r>
      <w:r w:rsidRPr="00403E3A">
        <w:rPr>
          <w:rFonts w:ascii="Arial" w:hAnsi="Arial" w:cs="Arial"/>
        </w:rPr>
        <w:t xml:space="preserve">nd their queries and can share their experiences instantly. </w:t>
      </w:r>
      <w:proofErr w:type="gramStart"/>
      <w:r w:rsidRPr="00403E3A">
        <w:rPr>
          <w:rFonts w:ascii="Arial" w:hAnsi="Arial" w:cs="Arial"/>
        </w:rPr>
        <w:t>With that being said, social</w:t>
      </w:r>
      <w:proofErr w:type="gramEnd"/>
      <w:r w:rsidRPr="00403E3A">
        <w:rPr>
          <w:rFonts w:ascii="Arial" w:hAnsi="Arial" w:cs="Arial"/>
        </w:rPr>
        <w:t xml:space="preserve"> media, instant phone calls and email systems are platforms of communication channels that offer two-way communication, allowing for feedback and relationship building.</w:t>
      </w:r>
      <w:r w:rsidRPr="00403E3A">
        <w:rPr>
          <w:rFonts w:ascii="Arial" w:hAnsi="Arial" w:cs="Arial"/>
        </w:rPr>
        <w:t xml:space="preserve"> Dealing with customers from different backgrounds, there are many ways and approaches DHL UK has utilised to reach out to all of them. Most importantly, providing services to customers who are always eager to get access to any information, it is important</w:t>
      </w:r>
      <w:r w:rsidRPr="00403E3A">
        <w:rPr>
          <w:rFonts w:ascii="Arial" w:hAnsi="Arial" w:cs="Arial"/>
        </w:rPr>
        <w:t xml:space="preserve"> for DHL UK to be dynamic. While o</w:t>
      </w:r>
      <w:r w:rsidRPr="00403E3A">
        <w:rPr>
          <w:rFonts w:ascii="Arial" w:hAnsi="Arial" w:cs="Arial"/>
          <w:lang w:eastAsia="en-GB"/>
        </w:rPr>
        <w:t>n WhatsApp, DHL UK directly respond to events and promotions, share their brand with their contacts; and generate excitement in others about their services</w:t>
      </w:r>
      <w:r w:rsidRPr="00403E3A">
        <w:rPr>
          <w:rFonts w:ascii="Arial" w:hAnsi="Arial" w:cs="Arial"/>
        </w:rPr>
        <w:t>. Zoom technology provide asynchronous video that increases custome</w:t>
      </w:r>
      <w:r w:rsidRPr="00403E3A">
        <w:rPr>
          <w:rFonts w:ascii="Arial" w:hAnsi="Arial" w:cs="Arial"/>
        </w:rPr>
        <w:t>r engagement and sustain a sturdy sense of connection (Lowenthal, Borup, West and Archambault, 2020).</w:t>
      </w:r>
    </w:p>
    <w:p w14:paraId="2C466C12" w14:textId="77777777" w:rsidR="00AC0408" w:rsidRPr="00403E3A" w:rsidRDefault="00675A89" w:rsidP="00403E3A">
      <w:pPr>
        <w:autoSpaceDE w:val="0"/>
        <w:autoSpaceDN w:val="0"/>
        <w:adjustRightInd w:val="0"/>
        <w:spacing w:after="146" w:line="360" w:lineRule="auto"/>
        <w:jc w:val="both"/>
        <w:rPr>
          <w:rFonts w:ascii="Arial" w:hAnsi="Arial" w:cs="Arial"/>
        </w:rPr>
      </w:pPr>
      <w:r w:rsidRPr="00403E3A">
        <w:rPr>
          <w:rFonts w:ascii="Arial" w:eastAsia="Times New Roman" w:hAnsi="Arial" w:cs="Arial"/>
          <w:b/>
          <w:bCs/>
        </w:rPr>
        <w:t xml:space="preserve">Quality Management System Models (QMS): </w:t>
      </w:r>
      <w:r w:rsidRPr="00403E3A">
        <w:rPr>
          <w:rFonts w:ascii="Arial" w:eastAsia="Times New Roman" w:hAnsi="Arial" w:cs="Arial"/>
        </w:rPr>
        <w:t xml:space="preserve">It is a written plan system that ensures the fulfilment of customers' expectations in terms of the required quality. It ensures that all system requirements of the company are satisfied and valid for all business activities </w:t>
      </w:r>
      <w:sdt>
        <w:sdtPr>
          <w:rPr>
            <w:rFonts w:ascii="Arial" w:eastAsia="Times New Roman" w:hAnsi="Arial" w:cs="Arial"/>
          </w:rPr>
          <w:id w:val="-1378854882"/>
          <w:citation/>
        </w:sdtPr>
        <w:sdtEndPr/>
        <w:sdtContent>
          <w:r w:rsidRPr="00403E3A">
            <w:rPr>
              <w:rFonts w:ascii="Arial" w:eastAsia="Times New Roman" w:hAnsi="Arial" w:cs="Arial"/>
            </w:rPr>
            <w:fldChar w:fldCharType="begin"/>
          </w:r>
          <w:r w:rsidRPr="00403E3A">
            <w:rPr>
              <w:rFonts w:ascii="Arial" w:eastAsia="Times New Roman" w:hAnsi="Arial" w:cs="Arial"/>
            </w:rPr>
            <w:instrText xml:space="preserve"> CITATION Aiz12 \l 1033 </w:instrText>
          </w:r>
          <w:r w:rsidRPr="00403E3A">
            <w:rPr>
              <w:rFonts w:ascii="Arial" w:eastAsia="Times New Roman" w:hAnsi="Arial" w:cs="Arial"/>
            </w:rPr>
            <w:fldChar w:fldCharType="separate"/>
          </w:r>
          <w:r w:rsidRPr="00403E3A">
            <w:rPr>
              <w:rFonts w:ascii="Arial" w:eastAsia="Times New Roman" w:hAnsi="Arial" w:cs="Arial"/>
              <w:noProof/>
            </w:rPr>
            <w:t xml:space="preserve">(Aized, </w:t>
          </w:r>
          <w:r w:rsidRPr="00403E3A">
            <w:rPr>
              <w:rFonts w:ascii="Arial" w:eastAsia="Times New Roman" w:hAnsi="Arial" w:cs="Arial"/>
              <w:noProof/>
            </w:rPr>
            <w:t>2012)</w:t>
          </w:r>
          <w:r w:rsidRPr="00403E3A">
            <w:rPr>
              <w:rFonts w:ascii="Arial" w:eastAsia="Times New Roman" w:hAnsi="Arial" w:cs="Arial"/>
            </w:rPr>
            <w:fldChar w:fldCharType="end"/>
          </w:r>
        </w:sdtContent>
      </w:sdt>
      <w:r w:rsidRPr="00403E3A">
        <w:rPr>
          <w:rFonts w:ascii="Arial" w:eastAsia="Times New Roman" w:hAnsi="Arial" w:cs="Arial"/>
        </w:rPr>
        <w:t xml:space="preserve">. DHL is using quality management in models based on wishes, needs and expectations of customers and its differences to the original concept of quality such as quality control, quality assurance and monitoring and have also implemented QMS </w:t>
      </w:r>
      <w:r w:rsidRPr="00403E3A">
        <w:rPr>
          <w:rFonts w:ascii="Arial" w:eastAsia="Times New Roman" w:hAnsi="Arial" w:cs="Arial"/>
        </w:rPr>
        <w:t>through the International Organization of Standards (ISO), a set of global standards that offers a pre-defined framework on which companies can build a quality management system. It considers all company operational procedures to explain how quality is man</w:t>
      </w:r>
      <w:r w:rsidRPr="00403E3A">
        <w:rPr>
          <w:rFonts w:ascii="Arial" w:eastAsia="Times New Roman" w:hAnsi="Arial" w:cs="Arial"/>
        </w:rPr>
        <w:t>aged, monitored, recorded, and checked.</w:t>
      </w:r>
      <w:r w:rsidRPr="00403E3A">
        <w:rPr>
          <w:rFonts w:ascii="Arial" w:hAnsi="Arial" w:cs="Arial"/>
        </w:rPr>
        <w:t xml:space="preserve"> </w:t>
      </w:r>
    </w:p>
    <w:p w14:paraId="24ACC888" w14:textId="77777777" w:rsidR="00AC0408" w:rsidRPr="00403E3A" w:rsidRDefault="00675A89" w:rsidP="00403E3A">
      <w:pPr>
        <w:shd w:val="clear" w:color="auto" w:fill="FCFCFC"/>
        <w:spacing w:after="0" w:line="360" w:lineRule="auto"/>
        <w:jc w:val="both"/>
        <w:rPr>
          <w:rFonts w:ascii="Arial" w:eastAsia="Times New Roman" w:hAnsi="Arial" w:cs="Arial"/>
        </w:rPr>
      </w:pPr>
      <w:r w:rsidRPr="00403E3A">
        <w:rPr>
          <w:rFonts w:ascii="Arial" w:eastAsia="Times New Roman" w:hAnsi="Arial" w:cs="Arial"/>
          <w:b/>
          <w:bCs/>
          <w:kern w:val="36"/>
        </w:rPr>
        <w:t>DEALING WITH ANGRY CUSTOMERS:</w:t>
      </w:r>
      <w:r w:rsidRPr="00403E3A">
        <w:rPr>
          <w:rFonts w:ascii="Arial" w:eastAsia="Times New Roman" w:hAnsi="Arial" w:cs="Arial"/>
        </w:rPr>
        <w:t xml:space="preserve"> Customers get rude or angry for a variety of reasons though some are justified, and some are not. According to </w:t>
      </w:r>
      <w:sdt>
        <w:sdtPr>
          <w:rPr>
            <w:rFonts w:ascii="Arial" w:eastAsia="Times New Roman" w:hAnsi="Arial" w:cs="Arial"/>
          </w:rPr>
          <w:id w:val="-995262206"/>
          <w:citation/>
        </w:sdtPr>
        <w:sdtEndPr/>
        <w:sdtContent>
          <w:r w:rsidRPr="00403E3A">
            <w:rPr>
              <w:rFonts w:ascii="Arial" w:eastAsia="Times New Roman" w:hAnsi="Arial" w:cs="Arial"/>
            </w:rPr>
            <w:fldChar w:fldCharType="begin"/>
          </w:r>
          <w:r w:rsidRPr="00403E3A">
            <w:rPr>
              <w:rFonts w:ascii="Arial" w:eastAsia="Times New Roman" w:hAnsi="Arial" w:cs="Arial"/>
            </w:rPr>
            <w:instrText xml:space="preserve">CITATION KuE10 \l 1033 </w:instrText>
          </w:r>
          <w:r w:rsidRPr="00403E3A">
            <w:rPr>
              <w:rFonts w:ascii="Arial" w:eastAsia="Times New Roman" w:hAnsi="Arial" w:cs="Arial"/>
            </w:rPr>
            <w:fldChar w:fldCharType="separate"/>
          </w:r>
          <w:r w:rsidRPr="00403E3A">
            <w:rPr>
              <w:rFonts w:ascii="Arial" w:eastAsia="Times New Roman" w:hAnsi="Arial" w:cs="Arial"/>
              <w:noProof/>
            </w:rPr>
            <w:t xml:space="preserve"> (Ku, 2010)</w:t>
          </w:r>
          <w:r w:rsidRPr="00403E3A">
            <w:rPr>
              <w:rFonts w:ascii="Arial" w:eastAsia="Times New Roman" w:hAnsi="Arial" w:cs="Arial"/>
            </w:rPr>
            <w:fldChar w:fldCharType="end"/>
          </w:r>
        </w:sdtContent>
      </w:sdt>
      <w:r w:rsidRPr="00403E3A">
        <w:rPr>
          <w:rFonts w:ascii="Arial" w:eastAsia="Times New Roman" w:hAnsi="Arial" w:cs="Arial"/>
        </w:rPr>
        <w:t xml:space="preserve"> how you respond can make the diffe</w:t>
      </w:r>
      <w:r w:rsidRPr="00403E3A">
        <w:rPr>
          <w:rFonts w:ascii="Arial" w:eastAsia="Times New Roman" w:hAnsi="Arial" w:cs="Arial"/>
        </w:rPr>
        <w:t>rence between a customer who feels satisfied with the resolution and one who vows never to support the business again. However, DHL has the standards for coping with a tense situation and hopefully resolving it to customer satisfaction. These codes require</w:t>
      </w:r>
      <w:r w:rsidRPr="00403E3A">
        <w:rPr>
          <w:rFonts w:ascii="Arial" w:eastAsia="Times New Roman" w:hAnsi="Arial" w:cs="Arial"/>
        </w:rPr>
        <w:t xml:space="preserve"> an employee to remain calm when a customer starts yelling or being otherwise rude; there is nothing to gain by responding in a similar manner. In fact, that may intensify </w:t>
      </w:r>
      <w:proofErr w:type="gramStart"/>
      <w:r w:rsidRPr="00403E3A">
        <w:rPr>
          <w:rFonts w:ascii="Arial" w:eastAsia="Times New Roman" w:hAnsi="Arial" w:cs="Arial"/>
        </w:rPr>
        <w:t>anger</w:t>
      </w:r>
      <w:proofErr w:type="gramEnd"/>
      <w:r w:rsidRPr="00403E3A">
        <w:rPr>
          <w:rFonts w:ascii="Arial" w:eastAsia="Times New Roman" w:hAnsi="Arial" w:cs="Arial"/>
        </w:rPr>
        <w:t xml:space="preserve"> so it is better to avoid taking it personally. Staff are trained to understand</w:t>
      </w:r>
      <w:r w:rsidRPr="00403E3A">
        <w:rPr>
          <w:rFonts w:ascii="Arial" w:eastAsia="Times New Roman" w:hAnsi="Arial" w:cs="Arial"/>
        </w:rPr>
        <w:t xml:space="preserve"> that the customer is not angry with an individual rather unhappy with the performance of the product or the quality of the service provided. Staff are to use the best listening skills. The first thing an angry customer wants is attention. At this stage, t</w:t>
      </w:r>
      <w:r w:rsidRPr="00403E3A">
        <w:rPr>
          <w:rFonts w:ascii="Arial" w:eastAsia="Times New Roman" w:hAnsi="Arial" w:cs="Arial"/>
        </w:rPr>
        <w:t xml:space="preserve">hey require someone to listen either for better or worse.  Listening patiently can calm a situation if the customer feels acknowledged in his or her complaint; actively sympathise after the customer vents. Respect and understanding go a long </w:t>
      </w:r>
      <w:r w:rsidRPr="00403E3A">
        <w:rPr>
          <w:rFonts w:ascii="Arial" w:eastAsia="Times New Roman" w:hAnsi="Arial" w:cs="Arial"/>
        </w:rPr>
        <w:lastRenderedPageBreak/>
        <w:t>way toward smo</w:t>
      </w:r>
      <w:r w:rsidRPr="00403E3A">
        <w:rPr>
          <w:rFonts w:ascii="Arial" w:eastAsia="Times New Roman" w:hAnsi="Arial" w:cs="Arial"/>
        </w:rPr>
        <w:t xml:space="preserve">othing things over. Apologise gracefully whether the customer's complaint is legitimate or not is irrelevant. A solution is found once the reason why the customer is unhappy is known. </w:t>
      </w:r>
    </w:p>
    <w:p w14:paraId="1395C2A8" w14:textId="77777777" w:rsidR="00AC0408" w:rsidRPr="00403E3A" w:rsidRDefault="00675A89" w:rsidP="00403E3A">
      <w:pPr>
        <w:tabs>
          <w:tab w:val="left" w:pos="2700"/>
        </w:tabs>
        <w:spacing w:before="100" w:beforeAutospacing="1" w:after="100" w:afterAutospacing="1" w:line="360" w:lineRule="auto"/>
        <w:jc w:val="both"/>
        <w:rPr>
          <w:rFonts w:ascii="Arial" w:hAnsi="Arial" w:cs="Arial"/>
          <w:b/>
          <w:bCs/>
        </w:rPr>
      </w:pPr>
      <w:r w:rsidRPr="00403E3A">
        <w:rPr>
          <w:rFonts w:ascii="Arial" w:hAnsi="Arial" w:cs="Arial"/>
          <w:b/>
          <w:bCs/>
        </w:rPr>
        <w:t xml:space="preserve">The complaints management process: </w:t>
      </w:r>
      <w:r w:rsidRPr="00403E3A">
        <w:rPr>
          <w:rFonts w:ascii="Arial" w:hAnsi="Arial" w:cs="Arial"/>
        </w:rPr>
        <w:t>Customers complain when they go thro</w:t>
      </w:r>
      <w:r w:rsidRPr="00403E3A">
        <w:rPr>
          <w:rFonts w:ascii="Arial" w:hAnsi="Arial" w:cs="Arial"/>
        </w:rPr>
        <w:t xml:space="preserve">ugh a moment where their hopes are not met, or they believe they have been mistreated. Complaints are something that nobody likes, but they cannot be avoided. So, DHL has implemented a policy and process to receive, handle and resolve customer complaints. </w:t>
      </w:r>
      <w:r w:rsidRPr="00403E3A">
        <w:rPr>
          <w:rFonts w:ascii="Arial" w:hAnsi="Arial" w:cs="Arial"/>
        </w:rPr>
        <w:t xml:space="preserve">A positive view of customer complaints accepts that customers who complain are giving a chance to win them back and retain their future value. Complaints also provide data that can help identify and correct, root causes of problems. A successful complaint </w:t>
      </w:r>
      <w:r w:rsidRPr="00403E3A">
        <w:rPr>
          <w:rFonts w:ascii="Arial" w:hAnsi="Arial" w:cs="Arial"/>
        </w:rPr>
        <w:t xml:space="preserve">handling process permits companies to capture customer complaints before customers start scattering negative word-of-mouthof mouth or take their business away. Research suggests that negative word-of-mouth can be very persuasive (Buttle, F.A. 1998). Up to </w:t>
      </w:r>
      <w:r w:rsidRPr="00403E3A">
        <w:rPr>
          <w:rFonts w:ascii="Arial" w:hAnsi="Arial" w:cs="Arial"/>
        </w:rPr>
        <w:t>two-thirds of customers who are displeased do not protest the organisation. They may, however, complain to their social networks. Unhappy customers are likely to tell twice as many people about their experience as customers with a positive experience.</w:t>
      </w:r>
      <w:r w:rsidRPr="00403E3A">
        <w:rPr>
          <w:rFonts w:ascii="Arial" w:eastAsia="Times New Roman" w:hAnsi="Arial" w:cs="Arial"/>
        </w:rPr>
        <w:t xml:space="preserve"> </w:t>
      </w:r>
    </w:p>
    <w:p w14:paraId="735951D0" w14:textId="77777777" w:rsidR="00AC0408" w:rsidRPr="00403E3A" w:rsidRDefault="00675A89" w:rsidP="00403E3A">
      <w:pPr>
        <w:autoSpaceDE w:val="0"/>
        <w:autoSpaceDN w:val="0"/>
        <w:adjustRightInd w:val="0"/>
        <w:spacing w:after="0" w:line="360" w:lineRule="auto"/>
        <w:jc w:val="both"/>
        <w:rPr>
          <w:rFonts w:ascii="Arial" w:hAnsi="Arial" w:cs="Arial"/>
        </w:rPr>
      </w:pPr>
      <w:r w:rsidRPr="00403E3A">
        <w:rPr>
          <w:rFonts w:ascii="Arial" w:hAnsi="Arial" w:cs="Arial"/>
          <w:b/>
          <w:bCs/>
        </w:rPr>
        <w:t>Inc</w:t>
      </w:r>
      <w:r w:rsidRPr="00403E3A">
        <w:rPr>
          <w:rFonts w:ascii="Arial" w:hAnsi="Arial" w:cs="Arial"/>
          <w:b/>
          <w:bCs/>
        </w:rPr>
        <w:t>reased top executive innovativeness</w:t>
      </w:r>
      <w:r w:rsidRPr="00403E3A">
        <w:rPr>
          <w:rFonts w:ascii="Arial" w:hAnsi="Arial" w:cs="Arial"/>
        </w:rPr>
        <w:t>: The likelihood of a successful application of any innovative skill in an organisation depends on the attitude of the leadership of the organisation. In this pandemic, some businesses are performing well due to massive d</w:t>
      </w:r>
      <w:r w:rsidRPr="00403E3A">
        <w:rPr>
          <w:rFonts w:ascii="Arial" w:hAnsi="Arial" w:cs="Arial"/>
        </w:rPr>
        <w:t xml:space="preserve">eployment of technology. Therefore, in switching almost all business activities online, DH needs to deploy massive technology to support them. This will become reality when the top executives have a positive attitude towards innovativeness and adoption of </w:t>
      </w:r>
      <w:r w:rsidRPr="00403E3A">
        <w:rPr>
          <w:rFonts w:ascii="Arial" w:hAnsi="Arial" w:cs="Arial"/>
        </w:rPr>
        <w:t>new technology. For organisations to be conducive in implementing social customer relationship management, the leaders of the organisation should fully support by making available funding as well as motivating its human resource with suitable training (Ham</w:t>
      </w:r>
      <w:r w:rsidRPr="00403E3A">
        <w:rPr>
          <w:rFonts w:ascii="Arial" w:hAnsi="Arial" w:cs="Arial"/>
        </w:rPr>
        <w:t xml:space="preserve">eed et al., 2012). In the case of </w:t>
      </w:r>
      <w:proofErr w:type="gramStart"/>
      <w:r w:rsidRPr="00403E3A">
        <w:rPr>
          <w:rFonts w:ascii="Arial" w:hAnsi="Arial" w:cs="Arial"/>
        </w:rPr>
        <w:t>DHL  the</w:t>
      </w:r>
      <w:proofErr w:type="gramEnd"/>
      <w:r w:rsidRPr="00403E3A">
        <w:rPr>
          <w:rFonts w:ascii="Arial" w:hAnsi="Arial" w:cs="Arial"/>
        </w:rPr>
        <w:t xml:space="preserve"> management supports the adopting of these communication strategies, hence, provided funds and training. Now, products and service are always within reach of customers, real-time information is provided as these te</w:t>
      </w:r>
      <w:r w:rsidRPr="00403E3A">
        <w:rPr>
          <w:rFonts w:ascii="Arial" w:hAnsi="Arial" w:cs="Arial"/>
        </w:rPr>
        <w:t xml:space="preserve">chnologies aid quick sending and receiving of information. Further, information reaches almost all target customers as they are compatible in sharing information. Management has also discovered new products and services that are serving different purposes </w:t>
      </w:r>
      <w:r w:rsidRPr="00403E3A">
        <w:rPr>
          <w:rFonts w:ascii="Arial" w:hAnsi="Arial" w:cs="Arial"/>
        </w:rPr>
        <w:t>of their customers.</w:t>
      </w:r>
    </w:p>
    <w:p w14:paraId="44A48DE6" w14:textId="77777777" w:rsidR="00AC0408" w:rsidRPr="00403E3A" w:rsidRDefault="00AC0408" w:rsidP="00403E3A">
      <w:pPr>
        <w:autoSpaceDE w:val="0"/>
        <w:autoSpaceDN w:val="0"/>
        <w:adjustRightInd w:val="0"/>
        <w:spacing w:after="0" w:line="360" w:lineRule="auto"/>
        <w:jc w:val="both"/>
        <w:rPr>
          <w:rFonts w:ascii="Arial" w:hAnsi="Arial" w:cs="Arial"/>
        </w:rPr>
      </w:pPr>
    </w:p>
    <w:p w14:paraId="77E49BC6" w14:textId="77777777" w:rsidR="00AC0408" w:rsidRPr="00403E3A" w:rsidRDefault="00675A89" w:rsidP="00403E3A">
      <w:pPr>
        <w:autoSpaceDE w:val="0"/>
        <w:autoSpaceDN w:val="0"/>
        <w:adjustRightInd w:val="0"/>
        <w:spacing w:after="0" w:line="360" w:lineRule="auto"/>
        <w:jc w:val="both"/>
        <w:rPr>
          <w:rFonts w:ascii="Arial" w:hAnsi="Arial" w:cs="Arial"/>
          <w:lang w:val="en-US"/>
        </w:rPr>
      </w:pPr>
      <w:r w:rsidRPr="00403E3A">
        <w:rPr>
          <w:rFonts w:ascii="Arial" w:hAnsi="Arial" w:cs="Arial"/>
          <w:b/>
          <w:bCs/>
          <w:lang w:val="en-US"/>
        </w:rPr>
        <w:t>Technological competence</w:t>
      </w:r>
      <w:r w:rsidRPr="00403E3A">
        <w:rPr>
          <w:rFonts w:ascii="Arial" w:hAnsi="Arial" w:cs="Arial"/>
          <w:lang w:val="en-US"/>
        </w:rPr>
        <w:t>: According to (Trainor et al. 2014) technological competence encompasses compatibility, effort expectancy, perceived advantage, and observability. DHL UK has inculcated these skills within their staffs. Therefo</w:t>
      </w:r>
      <w:r w:rsidRPr="00403E3A">
        <w:rPr>
          <w:rFonts w:ascii="Arial" w:hAnsi="Arial" w:cs="Arial"/>
          <w:lang w:val="en-US"/>
        </w:rPr>
        <w:t xml:space="preserve">re, DHL UK benefits greatly by saving </w:t>
      </w:r>
      <w:r w:rsidRPr="00403E3A">
        <w:rPr>
          <w:rFonts w:ascii="Arial" w:hAnsi="Arial" w:cs="Arial"/>
          <w:lang w:val="en-US"/>
        </w:rPr>
        <w:lastRenderedPageBreak/>
        <w:t>time and money. This is because the customers utilise these technologies and derive maximum satisfaction and benefits. Every staff is competent in technologies that are possible to be used by customers, hence, customer</w:t>
      </w:r>
      <w:r w:rsidRPr="00403E3A">
        <w:rPr>
          <w:rFonts w:ascii="Arial" w:hAnsi="Arial" w:cs="Arial"/>
          <w:lang w:val="en-US"/>
        </w:rPr>
        <w:t xml:space="preserve">s also feel relaxed when contacting DHL.  Customers are currently popular on YouTube, Facebook, WhatsApp, LinkedIn, and Instagram. Through technological competence, employees </w:t>
      </w:r>
      <w:proofErr w:type="gramStart"/>
      <w:r w:rsidRPr="00403E3A">
        <w:rPr>
          <w:rFonts w:ascii="Arial" w:hAnsi="Arial" w:cs="Arial"/>
          <w:lang w:val="en-US"/>
        </w:rPr>
        <w:t>are able to</w:t>
      </w:r>
      <w:proofErr w:type="gramEnd"/>
      <w:r w:rsidRPr="00403E3A">
        <w:rPr>
          <w:rFonts w:ascii="Arial" w:hAnsi="Arial" w:cs="Arial"/>
          <w:lang w:val="en-US"/>
        </w:rPr>
        <w:t xml:space="preserve"> use the organisation’s handle to respond to the needs of customers.</w:t>
      </w:r>
    </w:p>
    <w:p w14:paraId="1838F85D" w14:textId="77777777" w:rsidR="003D3D48" w:rsidRPr="00403E3A" w:rsidRDefault="00675A89" w:rsidP="00403E3A">
      <w:pPr>
        <w:autoSpaceDE w:val="0"/>
        <w:autoSpaceDN w:val="0"/>
        <w:adjustRightInd w:val="0"/>
        <w:spacing w:after="0" w:line="360" w:lineRule="auto"/>
        <w:jc w:val="both"/>
        <w:rPr>
          <w:rFonts w:ascii="Arial" w:hAnsi="Arial" w:cs="Arial"/>
        </w:rPr>
      </w:pPr>
      <w:r w:rsidRPr="00403E3A">
        <w:rPr>
          <w:rFonts w:ascii="Arial" w:hAnsi="Arial" w:cs="Arial"/>
          <w:b/>
        </w:rPr>
        <w:t>B</w:t>
      </w:r>
      <w:r w:rsidRPr="00403E3A">
        <w:rPr>
          <w:rFonts w:ascii="Arial" w:hAnsi="Arial" w:cs="Arial"/>
          <w:b/>
        </w:rPr>
        <w:t>enefits and challenges of developing and maintaining good customer relationship</w:t>
      </w:r>
    </w:p>
    <w:p w14:paraId="5C9CBDF5" w14:textId="77777777" w:rsidR="003D3D48" w:rsidRPr="00403E3A" w:rsidRDefault="00675A89" w:rsidP="00403E3A">
      <w:pPr>
        <w:spacing w:line="360" w:lineRule="auto"/>
        <w:jc w:val="both"/>
        <w:rPr>
          <w:rFonts w:ascii="Arial" w:hAnsi="Arial" w:cs="Arial"/>
          <w:b/>
        </w:rPr>
      </w:pPr>
      <w:r w:rsidRPr="00403E3A">
        <w:rPr>
          <w:rFonts w:ascii="Arial" w:hAnsi="Arial" w:cs="Arial"/>
          <w:b/>
        </w:rPr>
        <w:t>Benefits</w:t>
      </w:r>
    </w:p>
    <w:p w14:paraId="0430465C" w14:textId="77777777" w:rsidR="003D3D48" w:rsidRPr="00403E3A" w:rsidRDefault="00675A89" w:rsidP="00403E3A">
      <w:pPr>
        <w:spacing w:line="360" w:lineRule="auto"/>
        <w:jc w:val="both"/>
        <w:rPr>
          <w:rFonts w:ascii="Arial" w:hAnsi="Arial" w:cs="Arial"/>
        </w:rPr>
      </w:pPr>
      <w:r w:rsidRPr="00403E3A">
        <w:rPr>
          <w:rFonts w:ascii="Arial" w:hAnsi="Arial" w:cs="Arial"/>
        </w:rPr>
        <w:t xml:space="preserve">Unlike in Small and Medium Enterprises, where it is rare to implement customer relationship management (CRM) systems, in large organisations, customer </w:t>
      </w:r>
      <w:r w:rsidRPr="00403E3A">
        <w:rPr>
          <w:rFonts w:ascii="Arial" w:hAnsi="Arial" w:cs="Arial"/>
        </w:rPr>
        <w:t>relationship management systems are extremely common. Hence, it is apparent that DHL UK does operate such a system. Studies suggest that an organisation may not employ customer relationship management for numerous reasons. Such reasons are not limited to l</w:t>
      </w:r>
      <w:r w:rsidRPr="00403E3A">
        <w:rPr>
          <w:rFonts w:ascii="Arial" w:hAnsi="Arial" w:cs="Arial"/>
        </w:rPr>
        <w:t>ack of knowledge regarding customer relationship; lack of resources and expertise to implement customer relationship management systems (Loh, Koo, Ho &amp; Idrus, 2011). Prior literatures have indicated that the benefits for customer relationship vary among in</w:t>
      </w:r>
      <w:r w:rsidRPr="00403E3A">
        <w:rPr>
          <w:rFonts w:ascii="Arial" w:hAnsi="Arial" w:cs="Arial"/>
        </w:rPr>
        <w:t xml:space="preserve">dustries. The reason has been </w:t>
      </w:r>
      <w:proofErr w:type="gramStart"/>
      <w:r w:rsidRPr="00403E3A">
        <w:rPr>
          <w:rFonts w:ascii="Arial" w:hAnsi="Arial" w:cs="Arial"/>
        </w:rPr>
        <w:t>that,</w:t>
      </w:r>
      <w:proofErr w:type="gramEnd"/>
      <w:r w:rsidRPr="00403E3A">
        <w:rPr>
          <w:rFonts w:ascii="Arial" w:hAnsi="Arial" w:cs="Arial"/>
        </w:rPr>
        <w:t xml:space="preserve"> the procedures and technologies relate to customer relations are personalised to specific industry structure (Rust, lemon, &amp; Zeithaml, 2001). However, the study of Reinartz, Krafft and Hoyer (2004) postulate that benefit</w:t>
      </w:r>
      <w:r w:rsidRPr="00403E3A">
        <w:rPr>
          <w:rFonts w:ascii="Arial" w:hAnsi="Arial" w:cs="Arial"/>
        </w:rPr>
        <w:t>s of CRM do not necessarily differ greatly among countries or industries. But the principal benefits linked with customer relationship initiatives exist across contexts. Basically, incorporating information systems (IS) technology into an organisation's op</w:t>
      </w:r>
      <w:r w:rsidRPr="00403E3A">
        <w:rPr>
          <w:rFonts w:ascii="Arial" w:hAnsi="Arial" w:cs="Arial"/>
        </w:rPr>
        <w:t>eration improve the values of the business as well as aid them gain a competitive advantage over their competitors, and this forms part of the CRM process. This is so because maintaining good customer relation has the possibility of enhancing competitive c</w:t>
      </w:r>
      <w:r w:rsidRPr="00403E3A">
        <w:rPr>
          <w:rFonts w:ascii="Arial" w:hAnsi="Arial" w:cs="Arial"/>
        </w:rPr>
        <w:t>apabilities and improving business value (Loh et al., 2011). Coyle et al. (2013) indicate that customer relationship management has the potential of supporting organisations to obtain new customers, retain existing customers and increase their lifetime wor</w:t>
      </w:r>
      <w:r w:rsidRPr="00403E3A">
        <w:rPr>
          <w:rFonts w:ascii="Arial" w:hAnsi="Arial" w:cs="Arial"/>
        </w:rPr>
        <w:t xml:space="preserve">th. According to Chatterjee et al. (2020), maintaining good customer relationship is advantageous to all stakeholders – investors, </w:t>
      </w:r>
      <w:proofErr w:type="gramStart"/>
      <w:r w:rsidRPr="00403E3A">
        <w:rPr>
          <w:rFonts w:ascii="Arial" w:hAnsi="Arial" w:cs="Arial"/>
        </w:rPr>
        <w:t>employees</w:t>
      </w:r>
      <w:proofErr w:type="gramEnd"/>
      <w:r w:rsidRPr="00403E3A">
        <w:rPr>
          <w:rFonts w:ascii="Arial" w:hAnsi="Arial" w:cs="Arial"/>
        </w:rPr>
        <w:t xml:space="preserve"> and customers. This is because; good customer relationship nurtures long-lasting relationship between the organisat</w:t>
      </w:r>
      <w:r w:rsidRPr="00403E3A">
        <w:rPr>
          <w:rFonts w:ascii="Arial" w:hAnsi="Arial" w:cs="Arial"/>
        </w:rPr>
        <w:t>ion and its customers, and hence, improves increased performance through the profits and revenues organisations gain. Greenberg (2010) suggest that social customer relationship management, a novel concept in organisational functioning and an aspect of CRM,</w:t>
      </w:r>
      <w:r w:rsidRPr="00403E3A">
        <w:rPr>
          <w:rFonts w:ascii="Arial" w:hAnsi="Arial" w:cs="Arial"/>
        </w:rPr>
        <w:t xml:space="preserve"> offers effective values to the organisation. Organisations have the capability to create their own customer hub; effectively monitor their customers, analyse the feedback of customers meaningfully, and share the contacts of </w:t>
      </w:r>
      <w:r w:rsidRPr="00403E3A">
        <w:rPr>
          <w:rFonts w:ascii="Arial" w:hAnsi="Arial" w:cs="Arial"/>
        </w:rPr>
        <w:lastRenderedPageBreak/>
        <w:t>customers anytime the need aris</w:t>
      </w:r>
      <w:r w:rsidRPr="00403E3A">
        <w:rPr>
          <w:rFonts w:ascii="Arial" w:hAnsi="Arial" w:cs="Arial"/>
        </w:rPr>
        <w:t>es (Schultz, Malthouse, &amp; Pick, 2012; Chiu, Ip, &amp; Silverman, 2012).</w:t>
      </w:r>
    </w:p>
    <w:p w14:paraId="4B07EF8B" w14:textId="77777777" w:rsidR="003D3D48" w:rsidRPr="00403E3A" w:rsidRDefault="00675A89" w:rsidP="00403E3A">
      <w:pPr>
        <w:spacing w:line="360" w:lineRule="auto"/>
        <w:jc w:val="both"/>
        <w:rPr>
          <w:rFonts w:ascii="Arial" w:hAnsi="Arial" w:cs="Arial"/>
          <w:b/>
        </w:rPr>
      </w:pPr>
      <w:r w:rsidRPr="00403E3A">
        <w:rPr>
          <w:rFonts w:ascii="Arial" w:hAnsi="Arial" w:cs="Arial"/>
          <w:b/>
        </w:rPr>
        <w:t>Challenges</w:t>
      </w:r>
    </w:p>
    <w:p w14:paraId="0A7D8336" w14:textId="77777777" w:rsidR="003D3D48" w:rsidRPr="00403E3A" w:rsidRDefault="00675A89" w:rsidP="00403E3A">
      <w:pPr>
        <w:pStyle w:val="NormalWeb"/>
        <w:spacing w:before="0" w:beforeAutospacing="0" w:after="150" w:afterAutospacing="0" w:line="360" w:lineRule="auto"/>
        <w:jc w:val="both"/>
        <w:rPr>
          <w:rFonts w:ascii="Arial" w:hAnsi="Arial" w:cs="Arial"/>
          <w:sz w:val="22"/>
          <w:szCs w:val="22"/>
        </w:rPr>
      </w:pPr>
      <w:r w:rsidRPr="00403E3A">
        <w:rPr>
          <w:rFonts w:ascii="Arial" w:hAnsi="Arial" w:cs="Arial"/>
          <w:sz w:val="22"/>
          <w:szCs w:val="22"/>
        </w:rPr>
        <w:t>Although CRM has saved interest from both practitioners and academicians, customer relationship management continuous to remains a huge investment yielding little profit (Richar</w:t>
      </w:r>
      <w:r w:rsidRPr="00403E3A">
        <w:rPr>
          <w:rFonts w:ascii="Arial" w:hAnsi="Arial" w:cs="Arial"/>
          <w:sz w:val="22"/>
          <w:szCs w:val="22"/>
        </w:rPr>
        <w:t>ds &amp; Jones, 2008). Studies have indicated that customer relationship management must enhance business performance; however, that is not the actual case in the real world. The unsatisfactory outcomes from implementing customer relationship management are we</w:t>
      </w:r>
      <w:r w:rsidRPr="00403E3A">
        <w:rPr>
          <w:rFonts w:ascii="Arial" w:hAnsi="Arial" w:cs="Arial"/>
          <w:sz w:val="22"/>
          <w:szCs w:val="22"/>
        </w:rPr>
        <w:t>ll-acknowledged in both the academic and business press. For instance, according to Bard, Harrington, Kinikin and Ragsdale (2005), Forrester Research reported cited in 2006 McKinsey Quarterly suggests that about 10 per cent of executives of business and in</w:t>
      </w:r>
      <w:r w:rsidRPr="00403E3A">
        <w:rPr>
          <w:rFonts w:ascii="Arial" w:hAnsi="Arial" w:cs="Arial"/>
          <w:sz w:val="22"/>
          <w:szCs w:val="22"/>
        </w:rPr>
        <w:t>formation strongly agreed that appreciable results were obtained from the implementation of CRM.</w:t>
      </w:r>
    </w:p>
    <w:p w14:paraId="0C1F6EAF" w14:textId="77777777" w:rsidR="00266D65" w:rsidRPr="00403E3A" w:rsidRDefault="00266D65" w:rsidP="00403E3A">
      <w:pPr>
        <w:spacing w:before="100" w:beforeAutospacing="1" w:after="100" w:afterAutospacing="1" w:line="360" w:lineRule="auto"/>
        <w:jc w:val="both"/>
        <w:rPr>
          <w:rStyle w:val="t"/>
          <w:rFonts w:ascii="Arial" w:hAnsi="Arial" w:cs="Arial"/>
          <w:bdr w:val="none" w:sz="0" w:space="0" w:color="auto" w:frame="1"/>
          <w:shd w:val="clear" w:color="auto" w:fill="FFFFFF"/>
        </w:rPr>
      </w:pPr>
    </w:p>
    <w:p w14:paraId="2CE5EEAA" w14:textId="77777777" w:rsidR="003D3D48" w:rsidRPr="00403E3A" w:rsidRDefault="00675A89" w:rsidP="00403E3A">
      <w:pPr>
        <w:spacing w:before="100" w:beforeAutospacing="1" w:after="100" w:afterAutospacing="1" w:line="360" w:lineRule="auto"/>
        <w:jc w:val="both"/>
        <w:rPr>
          <w:rStyle w:val="t"/>
          <w:rFonts w:ascii="Arial" w:hAnsi="Arial" w:cs="Arial"/>
          <w:spacing w:val="9"/>
          <w:bdr w:val="none" w:sz="0" w:space="0" w:color="auto" w:frame="1"/>
          <w:shd w:val="clear" w:color="auto" w:fill="FFFFFF"/>
        </w:rPr>
      </w:pPr>
      <w:r w:rsidRPr="00403E3A">
        <w:rPr>
          <w:rStyle w:val="t"/>
          <w:rFonts w:ascii="Arial" w:hAnsi="Arial" w:cs="Arial"/>
          <w:bdr w:val="none" w:sz="0" w:space="0" w:color="auto" w:frame="1"/>
          <w:shd w:val="clear" w:color="auto" w:fill="FFFFFF"/>
        </w:rPr>
        <w:t>Recommendation</w:t>
      </w:r>
      <w:r w:rsidRPr="00403E3A">
        <w:rPr>
          <w:rStyle w:val="t"/>
          <w:rFonts w:ascii="Arial" w:hAnsi="Arial" w:cs="Arial"/>
          <w:spacing w:val="9"/>
          <w:bdr w:val="none" w:sz="0" w:space="0" w:color="auto" w:frame="1"/>
          <w:shd w:val="clear" w:color="auto" w:fill="FFFFFF"/>
        </w:rPr>
        <w:t>.</w:t>
      </w:r>
    </w:p>
    <w:p w14:paraId="0C01C75A" w14:textId="77777777" w:rsidR="003D3D48" w:rsidRPr="00403E3A" w:rsidRDefault="00675A89" w:rsidP="00403E3A">
      <w:pPr>
        <w:spacing w:before="100" w:beforeAutospacing="1" w:after="100" w:afterAutospacing="1" w:line="360" w:lineRule="auto"/>
        <w:jc w:val="both"/>
        <w:rPr>
          <w:rStyle w:val="t"/>
          <w:rFonts w:ascii="Arial" w:hAnsi="Arial" w:cs="Arial"/>
          <w:spacing w:val="8"/>
          <w:bdr w:val="none" w:sz="0" w:space="0" w:color="auto" w:frame="1"/>
          <w:shd w:val="clear" w:color="auto" w:fill="FFFFFF"/>
        </w:rPr>
      </w:pPr>
      <w:r w:rsidRPr="00403E3A">
        <w:rPr>
          <w:rFonts w:ascii="Arial" w:hAnsi="Arial" w:cs="Arial"/>
        </w:rPr>
        <w:t xml:space="preserve"> DHL lacks complete liability insurance, which might lead to customer loss, and weaken safety issues. DHL do not have adequate employees to handle global business. Enough employees provide opportunities to meet more service to clients and reduce the worklo</w:t>
      </w:r>
      <w:r w:rsidRPr="00403E3A">
        <w:rPr>
          <w:rFonts w:ascii="Arial" w:hAnsi="Arial" w:cs="Arial"/>
        </w:rPr>
        <w:t>ad per employee. The long-term relationship with customer brings win-win situation to both parties, which implies that DHL makes a customer feel comfortable. Meanwhile customer gives chance to DHL to earn economic benefits. To maintain this successful stan</w:t>
      </w:r>
      <w:r w:rsidRPr="00403E3A">
        <w:rPr>
          <w:rFonts w:ascii="Arial" w:hAnsi="Arial" w:cs="Arial"/>
        </w:rPr>
        <w:t>dard DHL should increase their contingent funds to face any future challenges. DHL do not have liability insurance which might lead to customer loss. DHL should create a liability insurance system as quickly as possible. The product and services which do n</w:t>
      </w:r>
      <w:r w:rsidRPr="00403E3A">
        <w:rPr>
          <w:rFonts w:ascii="Arial" w:hAnsi="Arial" w:cs="Arial"/>
        </w:rPr>
        <w:t>ot meet customer expectations are considered as the unmet needs. Therefore, if DHL can improve itself in meeting the unmet needs of customers, which has a great impact on customer satisfaction, then there would be no question DHL is likely to be more compe</w:t>
      </w:r>
      <w:r w:rsidRPr="00403E3A">
        <w:rPr>
          <w:rFonts w:ascii="Arial" w:hAnsi="Arial" w:cs="Arial"/>
        </w:rPr>
        <w:t>titive in their field of industry.</w:t>
      </w:r>
      <w:r w:rsidRPr="00403E3A">
        <w:rPr>
          <w:rStyle w:val="t"/>
          <w:rFonts w:ascii="Arial" w:hAnsi="Arial" w:cs="Arial"/>
          <w:spacing w:val="9"/>
          <w:bdr w:val="none" w:sz="0" w:space="0" w:color="auto" w:frame="1"/>
          <w:shd w:val="clear" w:color="auto" w:fill="FFFFFF"/>
        </w:rPr>
        <w:t xml:space="preserve"> It is required to spread the culture of marketing through relationships </w:t>
      </w:r>
      <w:r w:rsidRPr="00403E3A">
        <w:rPr>
          <w:rStyle w:val="t"/>
          <w:rFonts w:ascii="Arial" w:hAnsi="Arial" w:cs="Arial"/>
          <w:spacing w:val="6"/>
          <w:bdr w:val="none" w:sz="0" w:space="0" w:color="auto" w:frame="1"/>
          <w:shd w:val="clear" w:color="auto" w:fill="FFFFFF"/>
        </w:rPr>
        <w:t xml:space="preserve">based on the existence of long-term relationships with the customer over the assurance to </w:t>
      </w:r>
      <w:r w:rsidRPr="00403E3A">
        <w:rPr>
          <w:rStyle w:val="t"/>
          <w:rFonts w:ascii="Arial" w:hAnsi="Arial" w:cs="Arial"/>
          <w:spacing w:val="11"/>
          <w:bdr w:val="none" w:sz="0" w:space="0" w:color="auto" w:frame="1"/>
          <w:shd w:val="clear" w:color="auto" w:fill="FFFFFF"/>
        </w:rPr>
        <w:t>satisfy his/her needs and more concern about quality on the</w:t>
      </w:r>
      <w:r w:rsidRPr="00403E3A">
        <w:rPr>
          <w:rStyle w:val="t"/>
          <w:rFonts w:ascii="Arial" w:hAnsi="Arial" w:cs="Arial"/>
          <w:spacing w:val="11"/>
          <w:bdr w:val="none" w:sz="0" w:space="0" w:color="auto" w:frame="1"/>
          <w:shd w:val="clear" w:color="auto" w:fill="FFFFFF"/>
        </w:rPr>
        <w:t xml:space="preserve"> side of each person in the </w:t>
      </w:r>
      <w:r w:rsidRPr="00403E3A">
        <w:rPr>
          <w:rStyle w:val="t"/>
          <w:rFonts w:ascii="Arial" w:hAnsi="Arial" w:cs="Arial"/>
          <w:spacing w:val="8"/>
          <w:bdr w:val="none" w:sz="0" w:space="0" w:color="auto" w:frame="1"/>
          <w:shd w:val="clear" w:color="auto" w:fill="FFFFFF"/>
        </w:rPr>
        <w:t>financial institution.</w:t>
      </w:r>
    </w:p>
    <w:p w14:paraId="3B498822" w14:textId="77777777" w:rsidR="003D3D48" w:rsidRPr="00403E3A" w:rsidRDefault="00675A89" w:rsidP="00403E3A">
      <w:pPr>
        <w:spacing w:before="100" w:beforeAutospacing="1" w:after="100" w:afterAutospacing="1" w:line="360" w:lineRule="auto"/>
        <w:jc w:val="both"/>
        <w:rPr>
          <w:rFonts w:ascii="Arial" w:eastAsia="Times New Roman" w:hAnsi="Arial" w:cs="Arial"/>
          <w:lang w:eastAsia="en-GB"/>
        </w:rPr>
      </w:pPr>
      <w:r w:rsidRPr="00403E3A">
        <w:rPr>
          <w:rFonts w:ascii="Arial" w:eastAsia="Times New Roman" w:hAnsi="Arial" w:cs="Arial"/>
          <w:lang w:eastAsia="en-GB"/>
        </w:rPr>
        <w:t>Conclusion</w:t>
      </w:r>
    </w:p>
    <w:p w14:paraId="0EF86249" w14:textId="77777777" w:rsidR="003D3D48" w:rsidRPr="00403E3A" w:rsidRDefault="00675A89" w:rsidP="00403E3A">
      <w:pPr>
        <w:spacing w:line="360" w:lineRule="auto"/>
        <w:jc w:val="both"/>
        <w:rPr>
          <w:rFonts w:ascii="Arial" w:hAnsi="Arial" w:cs="Arial"/>
        </w:rPr>
      </w:pPr>
      <w:r w:rsidRPr="00403E3A">
        <w:rPr>
          <w:rFonts w:ascii="Arial" w:hAnsi="Arial" w:cs="Arial"/>
        </w:rPr>
        <w:t xml:space="preserve">Organisations, when they fully comprehend the environment in which they are operating in can make the necessary adjustment so they can remain competitive for a suitable strategic </w:t>
      </w:r>
      <w:r w:rsidRPr="00403E3A">
        <w:rPr>
          <w:rFonts w:ascii="Arial" w:hAnsi="Arial" w:cs="Arial"/>
        </w:rPr>
        <w:lastRenderedPageBreak/>
        <w:t>position in the logistics/courier service industry. During this pandemic era,</w:t>
      </w:r>
      <w:r w:rsidRPr="00403E3A">
        <w:rPr>
          <w:rFonts w:ascii="Arial" w:hAnsi="Arial" w:cs="Arial"/>
        </w:rPr>
        <w:t xml:space="preserve"> existing strategies may not effectively and efficiently aid organisations to take full advantage of the situation. Hence, the organisation needs to reformulate new strategies that will help them. DHL assessing its micro and macro environment using PESTLE </w:t>
      </w:r>
      <w:r w:rsidRPr="00403E3A">
        <w:rPr>
          <w:rFonts w:ascii="Arial" w:hAnsi="Arial" w:cs="Arial"/>
        </w:rPr>
        <w:t xml:space="preserve">and SWOT analysis took into consideration adopting new strategies to enable them to adapt to the situation. Both the PESTLE and SWOT helped DHL to analyse the opportunities and threats available to them. </w:t>
      </w:r>
    </w:p>
    <w:p w14:paraId="69DF4D81" w14:textId="77777777" w:rsidR="003D3D48" w:rsidRPr="00403E3A" w:rsidRDefault="00675A89" w:rsidP="00403E3A">
      <w:pPr>
        <w:spacing w:line="360" w:lineRule="auto"/>
        <w:jc w:val="both"/>
        <w:rPr>
          <w:rFonts w:ascii="Arial" w:hAnsi="Arial" w:cs="Arial"/>
        </w:rPr>
      </w:pPr>
      <w:r w:rsidRPr="00403E3A">
        <w:rPr>
          <w:rFonts w:ascii="Arial" w:hAnsi="Arial" w:cs="Arial"/>
          <w:shd w:val="clear" w:color="auto" w:fill="FFFFFF"/>
        </w:rPr>
        <w:t>The worldwide lockdown, travel and tour bans and ma</w:t>
      </w:r>
      <w:r w:rsidRPr="00403E3A">
        <w:rPr>
          <w:rFonts w:ascii="Arial" w:hAnsi="Arial" w:cs="Arial"/>
          <w:shd w:val="clear" w:color="auto" w:fill="FFFFFF"/>
        </w:rPr>
        <w:t xml:space="preserve">ny others during the COVID-19 affected corporate interactions. </w:t>
      </w:r>
      <w:r w:rsidRPr="00403E3A">
        <w:rPr>
          <w:rFonts w:ascii="Arial" w:hAnsi="Arial" w:cs="Arial"/>
        </w:rPr>
        <w:t>Currently, new communication strategies, online training, and development programmes, increased technological advancement/ competence and increased in top executives' innovativeness are the new</w:t>
      </w:r>
      <w:r w:rsidRPr="00403E3A">
        <w:rPr>
          <w:rFonts w:ascii="Arial" w:hAnsi="Arial" w:cs="Arial"/>
        </w:rPr>
        <w:t xml:space="preserve"> strategies DHL have adopted. In essence, DHL is aware that it can only provide swift and effective customer service by utilising emerging technologies which is the building block of customer relationship management – technology, firm's strategy, and infor</w:t>
      </w:r>
      <w:r w:rsidRPr="00403E3A">
        <w:rPr>
          <w:rFonts w:ascii="Arial" w:hAnsi="Arial" w:cs="Arial"/>
        </w:rPr>
        <w:t>mation system. These strategies have helped DHL to engage their customers in diverse ways. The main mechanism through which organisations can effectively and efficiently engage their customers is through social media. Due to technological advancement in th</w:t>
      </w:r>
      <w:r w:rsidRPr="00403E3A">
        <w:rPr>
          <w:rFonts w:ascii="Arial" w:hAnsi="Arial" w:cs="Arial"/>
        </w:rPr>
        <w:t>is era, organisations can on daily basis ensure their customers are aware of their products and services as well as sales and other opportunities. Finding ways to engage their customers has stimulated loyalty and commitment on those highly esteemed custome</w:t>
      </w:r>
      <w:r w:rsidRPr="00403E3A">
        <w:rPr>
          <w:rFonts w:ascii="Arial" w:hAnsi="Arial" w:cs="Arial"/>
        </w:rPr>
        <w:t xml:space="preserve">rs, and this is the main aim of customer relationship management. Although maintaining customer relationships offers substantial benefits to organisations, implementing the phenomenon possess great challenge as organisation first do not ascribe importance </w:t>
      </w:r>
      <w:r w:rsidRPr="00403E3A">
        <w:rPr>
          <w:rFonts w:ascii="Arial" w:hAnsi="Arial" w:cs="Arial"/>
        </w:rPr>
        <w:t xml:space="preserve">to customer relationship management because they have not </w:t>
      </w:r>
      <w:proofErr w:type="gramStart"/>
      <w:r w:rsidRPr="00403E3A">
        <w:rPr>
          <w:rFonts w:ascii="Arial" w:hAnsi="Arial" w:cs="Arial"/>
        </w:rPr>
        <w:t>grasp</w:t>
      </w:r>
      <w:proofErr w:type="gramEnd"/>
      <w:r w:rsidRPr="00403E3A">
        <w:rPr>
          <w:rFonts w:ascii="Arial" w:hAnsi="Arial" w:cs="Arial"/>
        </w:rPr>
        <w:t xml:space="preserve"> the strategic role play in their organisational performance.</w:t>
      </w:r>
    </w:p>
    <w:p w14:paraId="36AD368A" w14:textId="77777777" w:rsidR="003D3D48" w:rsidRDefault="003D3D48" w:rsidP="00403E3A">
      <w:pPr>
        <w:spacing w:before="100" w:beforeAutospacing="1" w:after="100" w:afterAutospacing="1" w:line="360" w:lineRule="auto"/>
        <w:jc w:val="both"/>
        <w:rPr>
          <w:rFonts w:ascii="Arial" w:eastAsia="Times New Roman" w:hAnsi="Arial" w:cs="Arial"/>
          <w:lang w:eastAsia="en-GB"/>
        </w:rPr>
      </w:pPr>
    </w:p>
    <w:p w14:paraId="2E121C75"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07DA838F"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64F5AA43"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3F91B7B6"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5441A61F"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758EC767"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0184B9F3"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5BDE58BF"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7BFF7D70"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137C2621"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1CCF7DF5"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5F1FDBCC"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643FF900"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05405151"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0F7C3B83"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2C03D513" w14:textId="77777777" w:rsidR="00403E3A" w:rsidRDefault="00403E3A" w:rsidP="00403E3A">
      <w:pPr>
        <w:spacing w:before="100" w:beforeAutospacing="1" w:after="100" w:afterAutospacing="1" w:line="360" w:lineRule="auto"/>
        <w:jc w:val="both"/>
        <w:rPr>
          <w:rFonts w:ascii="Arial" w:eastAsia="Times New Roman" w:hAnsi="Arial" w:cs="Arial"/>
          <w:lang w:eastAsia="en-GB"/>
        </w:rPr>
      </w:pPr>
    </w:p>
    <w:p w14:paraId="2A12147E" w14:textId="77777777" w:rsidR="00403E3A" w:rsidRDefault="00675A89" w:rsidP="00403E3A">
      <w:pPr>
        <w:spacing w:before="100" w:beforeAutospacing="1" w:after="100" w:afterAutospacing="1" w:line="360" w:lineRule="auto"/>
        <w:jc w:val="both"/>
        <w:rPr>
          <w:rFonts w:ascii="Arial" w:eastAsia="Times New Roman" w:hAnsi="Arial" w:cs="Arial"/>
          <w:b/>
          <w:bCs/>
          <w:lang w:eastAsia="en-GB"/>
        </w:rPr>
      </w:pPr>
      <w:r w:rsidRPr="00403E3A">
        <w:rPr>
          <w:rFonts w:ascii="Arial" w:eastAsia="Times New Roman" w:hAnsi="Arial" w:cs="Arial"/>
          <w:b/>
          <w:bCs/>
          <w:lang w:eastAsia="en-GB"/>
        </w:rPr>
        <w:t>Reference</w:t>
      </w:r>
    </w:p>
    <w:p w14:paraId="12A8F068" w14:textId="77777777" w:rsidR="00403E3A" w:rsidRPr="00403E3A" w:rsidRDefault="00675A89" w:rsidP="00403E3A">
      <w:pPr>
        <w:pStyle w:val="Bibliography"/>
        <w:spacing w:line="360" w:lineRule="auto"/>
        <w:jc w:val="both"/>
        <w:rPr>
          <w:rFonts w:ascii="Arial" w:hAnsi="Arial" w:cs="Arial"/>
          <w:noProof/>
        </w:rPr>
      </w:pPr>
      <w:r w:rsidRPr="008B302F">
        <w:rPr>
          <w:rFonts w:ascii="Arial" w:hAnsi="Arial" w:cs="Arial"/>
          <w:noProof/>
        </w:rPr>
        <w:t>Aized, T.</w:t>
      </w:r>
      <w:r>
        <w:rPr>
          <w:rFonts w:ascii="Arial" w:hAnsi="Arial" w:cs="Arial"/>
          <w:noProof/>
        </w:rPr>
        <w:t>(</w:t>
      </w:r>
      <w:r w:rsidRPr="008B302F">
        <w:rPr>
          <w:rFonts w:ascii="Arial" w:hAnsi="Arial" w:cs="Arial"/>
          <w:noProof/>
        </w:rPr>
        <w:t xml:space="preserve"> 2012</w:t>
      </w:r>
      <w:r>
        <w:rPr>
          <w:rFonts w:ascii="Arial" w:hAnsi="Arial" w:cs="Arial"/>
          <w:noProof/>
        </w:rPr>
        <w:t>)</w:t>
      </w:r>
      <w:r w:rsidRPr="008B302F">
        <w:rPr>
          <w:rFonts w:ascii="Arial" w:hAnsi="Arial" w:cs="Arial"/>
          <w:noProof/>
        </w:rPr>
        <w:t xml:space="preserve"> </w:t>
      </w:r>
      <w:r w:rsidRPr="008B302F">
        <w:rPr>
          <w:rFonts w:ascii="Arial" w:hAnsi="Arial" w:cs="Arial"/>
          <w:i/>
          <w:iCs/>
          <w:noProof/>
        </w:rPr>
        <w:t xml:space="preserve">Total Quality Management and Six Sigma. </w:t>
      </w:r>
      <w:r w:rsidRPr="008B302F">
        <w:rPr>
          <w:rFonts w:ascii="Arial" w:hAnsi="Arial" w:cs="Arial"/>
          <w:noProof/>
        </w:rPr>
        <w:t>1 ed. Croatia: Intec</w:t>
      </w:r>
      <w:r>
        <w:rPr>
          <w:rFonts w:ascii="Arial" w:hAnsi="Arial" w:cs="Arial"/>
          <w:noProof/>
        </w:rPr>
        <w:t>h.</w:t>
      </w:r>
    </w:p>
    <w:p w14:paraId="761B75F5" w14:textId="77777777" w:rsidR="00403E3A" w:rsidRPr="00403E3A" w:rsidRDefault="00675A89" w:rsidP="00403E3A">
      <w:pPr>
        <w:autoSpaceDE w:val="0"/>
        <w:adjustRightInd w:val="0"/>
        <w:spacing w:after="0" w:line="360" w:lineRule="auto"/>
        <w:jc w:val="both"/>
        <w:rPr>
          <w:rFonts w:ascii="Arial" w:hAnsi="Arial" w:cs="Arial"/>
          <w:szCs w:val="20"/>
          <w:shd w:val="clear" w:color="auto" w:fill="FFFFFF"/>
        </w:rPr>
      </w:pPr>
      <w:r w:rsidRPr="000F0718">
        <w:rPr>
          <w:rFonts w:ascii="Arial" w:hAnsi="Arial" w:cs="Arial"/>
          <w:szCs w:val="20"/>
          <w:shd w:val="clear" w:color="auto" w:fill="FFFFFF"/>
        </w:rPr>
        <w:t>Assimakopoulos, C., Papaioannou, E., Sarmaniotis, C. and Georgiadis, C.K., 2015. Online reviews as a feedback mechanism for hotel CRM systems. </w:t>
      </w:r>
      <w:r w:rsidRPr="000F0718">
        <w:rPr>
          <w:rFonts w:ascii="Arial" w:hAnsi="Arial" w:cs="Arial"/>
          <w:i/>
          <w:iCs/>
          <w:szCs w:val="20"/>
          <w:shd w:val="clear" w:color="auto" w:fill="FFFFFF"/>
        </w:rPr>
        <w:t>Anatolia</w:t>
      </w:r>
      <w:r w:rsidRPr="000F0718">
        <w:rPr>
          <w:rFonts w:ascii="Arial" w:hAnsi="Arial" w:cs="Arial"/>
          <w:szCs w:val="20"/>
          <w:shd w:val="clear" w:color="auto" w:fill="FFFFFF"/>
        </w:rPr>
        <w:t>, </w:t>
      </w:r>
      <w:r w:rsidRPr="000F0718">
        <w:rPr>
          <w:rFonts w:ascii="Arial" w:hAnsi="Arial" w:cs="Arial"/>
          <w:i/>
          <w:iCs/>
          <w:szCs w:val="20"/>
          <w:shd w:val="clear" w:color="auto" w:fill="FFFFFF"/>
        </w:rPr>
        <w:t>26</w:t>
      </w:r>
      <w:r w:rsidRPr="000F0718">
        <w:rPr>
          <w:rFonts w:ascii="Arial" w:hAnsi="Arial" w:cs="Arial"/>
          <w:szCs w:val="20"/>
          <w:shd w:val="clear" w:color="auto" w:fill="FFFFFF"/>
        </w:rPr>
        <w:t>(1), pp.5-20.</w:t>
      </w:r>
    </w:p>
    <w:p w14:paraId="16893057" w14:textId="77777777" w:rsidR="00403E3A" w:rsidRDefault="00675A89" w:rsidP="00403E3A">
      <w:pPr>
        <w:autoSpaceDE w:val="0"/>
        <w:spacing w:after="0" w:line="360" w:lineRule="auto"/>
        <w:jc w:val="both"/>
        <w:rPr>
          <w:rFonts w:ascii="Arial" w:hAnsi="Arial" w:cs="Arial"/>
          <w:szCs w:val="20"/>
          <w:shd w:val="clear" w:color="auto" w:fill="FFFFFF"/>
        </w:rPr>
      </w:pPr>
      <w:r w:rsidRPr="000F0718">
        <w:rPr>
          <w:rFonts w:ascii="Arial" w:hAnsi="Arial" w:cs="Arial"/>
          <w:szCs w:val="20"/>
          <w:shd w:val="clear" w:color="auto" w:fill="FFFFFF"/>
        </w:rPr>
        <w:t xml:space="preserve">Bard, W., Harrington, J., Kinikin, E. and Ragsdale, J., 2005. Evaluation of top </w:t>
      </w:r>
      <w:r w:rsidRPr="000F0718">
        <w:rPr>
          <w:rFonts w:ascii="Arial" w:hAnsi="Arial" w:cs="Arial"/>
          <w:szCs w:val="20"/>
          <w:shd w:val="clear" w:color="auto" w:fill="FFFFFF"/>
        </w:rPr>
        <w:t>enterprise CRM software vendors across 177 criteria. </w:t>
      </w:r>
      <w:r w:rsidRPr="000F0718">
        <w:rPr>
          <w:rFonts w:ascii="Arial" w:hAnsi="Arial" w:cs="Arial"/>
          <w:i/>
          <w:iCs/>
          <w:szCs w:val="20"/>
          <w:shd w:val="clear" w:color="auto" w:fill="FFFFFF"/>
        </w:rPr>
        <w:t>Forrester Research</w:t>
      </w:r>
      <w:r w:rsidRPr="000F0718">
        <w:rPr>
          <w:rFonts w:ascii="Arial" w:hAnsi="Arial" w:cs="Arial"/>
          <w:szCs w:val="20"/>
          <w:shd w:val="clear" w:color="auto" w:fill="FFFFFF"/>
        </w:rPr>
        <w:t>.</w:t>
      </w:r>
    </w:p>
    <w:p w14:paraId="281048A8" w14:textId="77777777" w:rsidR="00403E3A" w:rsidRDefault="00675A89" w:rsidP="00403E3A">
      <w:pPr>
        <w:autoSpaceDE w:val="0"/>
        <w:spacing w:after="0" w:line="360" w:lineRule="auto"/>
        <w:jc w:val="both"/>
        <w:rPr>
          <w:rFonts w:ascii="Georgia" w:hAnsi="Georgia"/>
          <w:b/>
          <w:bCs/>
          <w:color w:val="333333"/>
        </w:rPr>
      </w:pPr>
      <w:r>
        <w:rPr>
          <w:rFonts w:ascii="Arial" w:hAnsi="Arial" w:cs="Arial"/>
          <w:color w:val="4472C4" w:themeColor="accent1"/>
          <w:szCs w:val="20"/>
          <w:shd w:val="clear" w:color="auto" w:fill="FFFFFF"/>
        </w:rPr>
        <w:t>B</w:t>
      </w:r>
      <w:r w:rsidRPr="00197974">
        <w:rPr>
          <w:rFonts w:ascii="Georgia" w:hAnsi="Georgia"/>
          <w:b/>
          <w:bCs/>
          <w:color w:val="333333"/>
        </w:rPr>
        <w:t>uttle Franci (2009), Customer Relationship Management, (2nd Edition). Elsevier Publishing</w:t>
      </w:r>
    </w:p>
    <w:p w14:paraId="13C020B6" w14:textId="77777777" w:rsidR="00403E3A" w:rsidRPr="00403E3A" w:rsidRDefault="00675A89" w:rsidP="00403E3A">
      <w:proofErr w:type="gramStart"/>
      <w:r>
        <w:t>Buttle ,</w:t>
      </w:r>
      <w:proofErr w:type="gramEnd"/>
      <w:r>
        <w:t xml:space="preserve"> F.A. ( 1998 ) Word-of-mouth: understanding and managing referral </w:t>
      </w:r>
      <w:r>
        <w:t xml:space="preserve">marketing. Journal of Strategic </w:t>
      </w:r>
      <w:proofErr w:type="gramStart"/>
      <w:r>
        <w:t>Marketing ,</w:t>
      </w:r>
      <w:proofErr w:type="gramEnd"/>
      <w:r>
        <w:t xml:space="preserve"> Vol. Vol. 6, pp. 241 – 254</w:t>
      </w:r>
    </w:p>
    <w:p w14:paraId="4CB3AB20" w14:textId="77777777" w:rsidR="00403E3A" w:rsidRPr="000F0718" w:rsidRDefault="00675A89" w:rsidP="00403E3A">
      <w:pPr>
        <w:spacing w:line="360" w:lineRule="auto"/>
        <w:jc w:val="both"/>
        <w:rPr>
          <w:rFonts w:ascii="Arial" w:hAnsi="Arial" w:cs="Arial"/>
          <w:shd w:val="clear" w:color="auto" w:fill="FFFFFF"/>
        </w:rPr>
      </w:pPr>
      <w:r w:rsidRPr="000F0718">
        <w:rPr>
          <w:rFonts w:ascii="Arial" w:hAnsi="Arial" w:cs="Arial"/>
          <w:shd w:val="clear" w:color="auto" w:fill="FFFFFF"/>
        </w:rPr>
        <w:t>Chatterjee, S., Chaudhuri, R., Vrontis, D., Thrassou, A., Ghosh, S.K. and Chaudhuri, S., 2020. Social customer relationship management factors and business benefits. </w:t>
      </w:r>
      <w:r w:rsidRPr="000F0718">
        <w:rPr>
          <w:rFonts w:ascii="Arial" w:hAnsi="Arial" w:cs="Arial"/>
          <w:i/>
          <w:iCs/>
          <w:shd w:val="clear" w:color="auto" w:fill="FFFFFF"/>
        </w:rPr>
        <w:t>International Journ</w:t>
      </w:r>
      <w:r w:rsidRPr="000F0718">
        <w:rPr>
          <w:rFonts w:ascii="Arial" w:hAnsi="Arial" w:cs="Arial"/>
          <w:i/>
          <w:iCs/>
          <w:shd w:val="clear" w:color="auto" w:fill="FFFFFF"/>
        </w:rPr>
        <w:t>al of Organizational Analysis</w:t>
      </w:r>
      <w:r w:rsidRPr="000F0718">
        <w:rPr>
          <w:rFonts w:ascii="Arial" w:hAnsi="Arial" w:cs="Arial"/>
          <w:shd w:val="clear" w:color="auto" w:fill="FFFFFF"/>
        </w:rPr>
        <w:t>.</w:t>
      </w:r>
    </w:p>
    <w:p w14:paraId="23B8CFA1" w14:textId="77777777" w:rsidR="00403E3A" w:rsidRPr="000F0718" w:rsidRDefault="00675A89" w:rsidP="00403E3A">
      <w:pPr>
        <w:autoSpaceDE w:val="0"/>
        <w:autoSpaceDN w:val="0"/>
        <w:adjustRightInd w:val="0"/>
        <w:spacing w:after="0" w:line="240" w:lineRule="auto"/>
        <w:jc w:val="both"/>
        <w:rPr>
          <w:rFonts w:ascii="Arial" w:hAnsi="Arial" w:cs="Arial"/>
          <w:lang w:val="en-US"/>
        </w:rPr>
      </w:pPr>
      <w:r w:rsidRPr="000F0718">
        <w:rPr>
          <w:rFonts w:ascii="Arial" w:hAnsi="Arial" w:cs="Arial"/>
          <w:lang w:val="en-US"/>
        </w:rPr>
        <w:t xml:space="preserve">Chiu, C. Ip, C. and Silverman, A., 2012. Understanding social media in China, McKinsey Quarterly, available at: </w:t>
      </w:r>
      <w:hyperlink r:id="rId9" w:history="1">
        <w:r w:rsidRPr="000F0718">
          <w:rPr>
            <w:rStyle w:val="Hyperlink"/>
            <w:rFonts w:ascii="Arial" w:hAnsi="Arial" w:cs="Arial"/>
            <w:lang w:val="en-US"/>
          </w:rPr>
          <w:t>www.mckinsey.com/business-functions/marketing-and-sales/our-insights/understanding-social-media-in-china</w:t>
        </w:r>
      </w:hyperlink>
    </w:p>
    <w:p w14:paraId="040227A3" w14:textId="77777777" w:rsidR="00403E3A" w:rsidRPr="000F0718" w:rsidRDefault="00403E3A" w:rsidP="00403E3A">
      <w:pPr>
        <w:autoSpaceDE w:val="0"/>
        <w:autoSpaceDN w:val="0"/>
        <w:adjustRightInd w:val="0"/>
        <w:spacing w:after="0" w:line="240" w:lineRule="auto"/>
        <w:jc w:val="both"/>
        <w:rPr>
          <w:rFonts w:ascii="Arial" w:hAnsi="Arial" w:cs="Arial"/>
          <w:lang w:val="en-US"/>
        </w:rPr>
      </w:pPr>
    </w:p>
    <w:p w14:paraId="61B74B04" w14:textId="77777777" w:rsidR="00403E3A" w:rsidRPr="000F0718" w:rsidRDefault="00675A89" w:rsidP="00403E3A">
      <w:pPr>
        <w:autoSpaceDE w:val="0"/>
        <w:adjustRightInd w:val="0"/>
        <w:spacing w:after="0" w:line="360" w:lineRule="auto"/>
        <w:jc w:val="both"/>
        <w:rPr>
          <w:rFonts w:ascii="Arial" w:hAnsi="Arial" w:cs="Arial"/>
        </w:rPr>
      </w:pPr>
      <w:r w:rsidRPr="000F0718">
        <w:rPr>
          <w:rFonts w:ascii="Arial" w:hAnsi="Arial" w:cs="Arial"/>
        </w:rPr>
        <w:t>Coyle, L.F.W., Dharmasthira, Y., Eschinger, C., Garnett</w:t>
      </w:r>
      <w:r w:rsidRPr="000F0718">
        <w:rPr>
          <w:rFonts w:ascii="Arial" w:hAnsi="Arial" w:cs="Arial"/>
        </w:rPr>
        <w:t xml:space="preserve">, B., Correa, J.M., De Silva, F., Eid, T., Contu, R., Graham, C., Biscotti, F., Pang, C. and Pang, D.S., 2013. Forecast: Enterprise </w:t>
      </w:r>
      <w:r w:rsidRPr="000F0718">
        <w:rPr>
          <w:rFonts w:ascii="Arial" w:hAnsi="Arial" w:cs="Arial"/>
        </w:rPr>
        <w:lastRenderedPageBreak/>
        <w:t xml:space="preserve">Software Markets, Worldwide, 2012–2017, Gartner, Stamford, CT, available at: </w:t>
      </w:r>
      <w:hyperlink r:id="rId10" w:history="1">
        <w:r w:rsidRPr="000F0718">
          <w:rPr>
            <w:rStyle w:val="Hyperlink"/>
            <w:rFonts w:ascii="Arial" w:hAnsi="Arial" w:cs="Arial"/>
          </w:rPr>
          <w:t>www.gartner.com/doc/3838764/forecast-enterprise-software-markets-worldwide</w:t>
        </w:r>
      </w:hyperlink>
    </w:p>
    <w:p w14:paraId="4FC5B823" w14:textId="77777777" w:rsidR="00403E3A" w:rsidRPr="000F0718" w:rsidRDefault="00403E3A" w:rsidP="00403E3A">
      <w:pPr>
        <w:autoSpaceDE w:val="0"/>
        <w:adjustRightInd w:val="0"/>
        <w:spacing w:after="0" w:line="360" w:lineRule="auto"/>
        <w:jc w:val="both"/>
        <w:rPr>
          <w:rFonts w:ascii="Arial" w:hAnsi="Arial" w:cs="Arial"/>
        </w:rPr>
      </w:pPr>
    </w:p>
    <w:p w14:paraId="6F35EED4" w14:textId="77777777" w:rsidR="00403E3A" w:rsidRPr="000F0718" w:rsidRDefault="00675A89" w:rsidP="00403E3A">
      <w:pPr>
        <w:pStyle w:val="NormalWeb"/>
        <w:spacing w:before="0" w:beforeAutospacing="0" w:after="150" w:afterAutospacing="0" w:line="360" w:lineRule="auto"/>
        <w:jc w:val="both"/>
        <w:rPr>
          <w:rFonts w:ascii="Arial" w:hAnsi="Arial" w:cs="Arial"/>
          <w:sz w:val="22"/>
          <w:szCs w:val="22"/>
        </w:rPr>
      </w:pPr>
      <w:r w:rsidRPr="000F0718">
        <w:rPr>
          <w:rFonts w:ascii="Arial" w:hAnsi="Arial" w:cs="Arial"/>
          <w:sz w:val="22"/>
          <w:szCs w:val="22"/>
          <w:shd w:val="clear" w:color="auto" w:fill="FFFFFF"/>
        </w:rPr>
        <w:t>Dhir, S., 2019. DHL. In </w:t>
      </w:r>
      <w:r w:rsidRPr="000F0718">
        <w:rPr>
          <w:rFonts w:ascii="Arial" w:hAnsi="Arial" w:cs="Arial"/>
          <w:i/>
          <w:iCs/>
          <w:sz w:val="22"/>
          <w:szCs w:val="22"/>
          <w:shd w:val="clear" w:color="auto" w:fill="FFFFFF"/>
        </w:rPr>
        <w:t>Cases in Strategic Management</w:t>
      </w:r>
      <w:r w:rsidRPr="000F0718">
        <w:rPr>
          <w:rFonts w:ascii="Arial" w:hAnsi="Arial" w:cs="Arial"/>
          <w:sz w:val="22"/>
          <w:szCs w:val="22"/>
          <w:shd w:val="clear" w:color="auto" w:fill="FFFFFF"/>
        </w:rPr>
        <w:t> (pp. 55-72). Springer, Singapore.</w:t>
      </w:r>
      <w:r w:rsidRPr="000F0718">
        <w:rPr>
          <w:rFonts w:ascii="Arial" w:hAnsi="Arial" w:cs="Arial"/>
          <w:sz w:val="22"/>
          <w:szCs w:val="22"/>
        </w:rPr>
        <w:t xml:space="preserve">   </w:t>
      </w:r>
    </w:p>
    <w:p w14:paraId="03182C3C" w14:textId="77777777" w:rsidR="00403E3A" w:rsidRPr="000F0718" w:rsidRDefault="00675A89" w:rsidP="00403E3A">
      <w:pPr>
        <w:pStyle w:val="NormalWeb"/>
        <w:spacing w:before="0" w:beforeAutospacing="0" w:after="150" w:afterAutospacing="0" w:line="360" w:lineRule="auto"/>
        <w:jc w:val="both"/>
        <w:rPr>
          <w:rFonts w:ascii="Arial" w:hAnsi="Arial" w:cs="Arial"/>
          <w:sz w:val="22"/>
          <w:szCs w:val="22"/>
        </w:rPr>
      </w:pPr>
      <w:r w:rsidRPr="000F0718">
        <w:rPr>
          <w:rFonts w:ascii="Arial" w:hAnsi="Arial" w:cs="Arial"/>
          <w:sz w:val="22"/>
          <w:szCs w:val="22"/>
          <w:shd w:val="clear" w:color="auto" w:fill="FFFFFF"/>
        </w:rPr>
        <w:t>Fosher, H., 2018. </w:t>
      </w:r>
      <w:r w:rsidRPr="000F0718">
        <w:rPr>
          <w:rFonts w:ascii="Arial" w:hAnsi="Arial" w:cs="Arial"/>
          <w:i/>
          <w:iCs/>
          <w:sz w:val="22"/>
          <w:szCs w:val="22"/>
          <w:shd w:val="clear" w:color="auto" w:fill="FFFFFF"/>
        </w:rPr>
        <w:t>Understanding the Ma</w:t>
      </w:r>
      <w:r w:rsidRPr="000F0718">
        <w:rPr>
          <w:rFonts w:ascii="Arial" w:hAnsi="Arial" w:cs="Arial"/>
          <w:i/>
          <w:iCs/>
          <w:sz w:val="22"/>
          <w:szCs w:val="22"/>
          <w:shd w:val="clear" w:color="auto" w:fill="FFFFFF"/>
        </w:rPr>
        <w:t>rketing and Management of trails using PESTEL Analysis</w:t>
      </w:r>
      <w:r w:rsidRPr="000F0718">
        <w:rPr>
          <w:rFonts w:ascii="Arial" w:hAnsi="Arial" w:cs="Arial"/>
          <w:sz w:val="22"/>
          <w:szCs w:val="22"/>
          <w:shd w:val="clear" w:color="auto" w:fill="FFFFFF"/>
        </w:rPr>
        <w:t> (Doctoral dissertation, University of New Hampshire).</w:t>
      </w:r>
      <w:r w:rsidRPr="000F0718">
        <w:rPr>
          <w:rFonts w:ascii="Arial" w:hAnsi="Arial" w:cs="Arial"/>
          <w:sz w:val="22"/>
          <w:szCs w:val="22"/>
        </w:rPr>
        <w:t xml:space="preserve"> </w:t>
      </w:r>
    </w:p>
    <w:p w14:paraId="5165BEF4" w14:textId="77777777" w:rsidR="00403E3A" w:rsidRPr="000F0718" w:rsidRDefault="00675A89" w:rsidP="00403E3A">
      <w:pPr>
        <w:pStyle w:val="NormalWeb"/>
        <w:spacing w:before="0" w:beforeAutospacing="0" w:after="150" w:afterAutospacing="0" w:line="360" w:lineRule="auto"/>
        <w:jc w:val="both"/>
        <w:rPr>
          <w:rFonts w:ascii="Arial" w:hAnsi="Arial" w:cs="Arial"/>
          <w:sz w:val="22"/>
          <w:szCs w:val="22"/>
          <w:shd w:val="clear" w:color="auto" w:fill="FFFFFF"/>
        </w:rPr>
      </w:pPr>
      <w:r w:rsidRPr="000F0718">
        <w:rPr>
          <w:rFonts w:ascii="Arial" w:hAnsi="Arial" w:cs="Arial"/>
          <w:sz w:val="22"/>
          <w:szCs w:val="22"/>
          <w:shd w:val="clear" w:color="auto" w:fill="FFFFFF"/>
        </w:rPr>
        <w:t>Greenberg, P., 2010. The impact of CRM 2.0 on customer insight. </w:t>
      </w:r>
      <w:r w:rsidRPr="000F0718">
        <w:rPr>
          <w:rFonts w:ascii="Arial" w:hAnsi="Arial" w:cs="Arial"/>
          <w:i/>
          <w:iCs/>
          <w:sz w:val="22"/>
          <w:szCs w:val="22"/>
          <w:shd w:val="clear" w:color="auto" w:fill="FFFFFF"/>
        </w:rPr>
        <w:t>Journal of Business &amp; Industrial Marketing</w:t>
      </w:r>
      <w:r w:rsidRPr="000F0718">
        <w:rPr>
          <w:rFonts w:ascii="Arial" w:hAnsi="Arial" w:cs="Arial"/>
          <w:sz w:val="22"/>
          <w:szCs w:val="22"/>
          <w:shd w:val="clear" w:color="auto" w:fill="FFFFFF"/>
        </w:rPr>
        <w:t>.</w:t>
      </w:r>
    </w:p>
    <w:p w14:paraId="475B8995" w14:textId="77777777" w:rsidR="00403E3A" w:rsidRPr="000F0718" w:rsidRDefault="00675A89" w:rsidP="00403E3A">
      <w:pPr>
        <w:pStyle w:val="NormalWeb"/>
        <w:spacing w:before="0" w:beforeAutospacing="0" w:after="150" w:afterAutospacing="0" w:line="360" w:lineRule="auto"/>
        <w:jc w:val="both"/>
        <w:rPr>
          <w:rFonts w:ascii="Arial" w:hAnsi="Arial" w:cs="Arial"/>
          <w:sz w:val="22"/>
          <w:szCs w:val="22"/>
        </w:rPr>
      </w:pPr>
      <w:r w:rsidRPr="000F0718">
        <w:rPr>
          <w:rFonts w:ascii="Arial" w:hAnsi="Arial" w:cs="Arial"/>
          <w:sz w:val="22"/>
          <w:szCs w:val="22"/>
          <w:shd w:val="clear" w:color="auto" w:fill="FFFFFF"/>
        </w:rPr>
        <w:t>Gupta, A., 2013. Environmental and pes</w:t>
      </w:r>
      <w:r w:rsidRPr="000F0718">
        <w:rPr>
          <w:rFonts w:ascii="Arial" w:hAnsi="Arial" w:cs="Arial"/>
          <w:sz w:val="22"/>
          <w:szCs w:val="22"/>
          <w:shd w:val="clear" w:color="auto" w:fill="FFFFFF"/>
        </w:rPr>
        <w:t xml:space="preserve">t analysis: An approach to external business environment. </w:t>
      </w:r>
      <w:r w:rsidRPr="000F0718">
        <w:rPr>
          <w:rFonts w:ascii="Arial" w:hAnsi="Arial" w:cs="Arial"/>
          <w:i/>
          <w:sz w:val="22"/>
          <w:szCs w:val="22"/>
          <w:shd w:val="clear" w:color="auto" w:fill="FFFFFF"/>
        </w:rPr>
        <w:t>Merit and Research Journal of Art, Social Science and Humanities,</w:t>
      </w:r>
      <w:r w:rsidRPr="000F0718">
        <w:rPr>
          <w:rFonts w:ascii="Arial" w:hAnsi="Arial" w:cs="Arial"/>
          <w:sz w:val="22"/>
          <w:szCs w:val="22"/>
          <w:shd w:val="clear" w:color="auto" w:fill="FFFFFF"/>
        </w:rPr>
        <w:t xml:space="preserve"> 1(2), pp.13-17 </w:t>
      </w:r>
    </w:p>
    <w:p w14:paraId="1DB9FC09" w14:textId="77777777" w:rsidR="00403E3A" w:rsidRDefault="00675A89" w:rsidP="00403E3A">
      <w:pPr>
        <w:autoSpaceDE w:val="0"/>
        <w:autoSpaceDN w:val="0"/>
        <w:adjustRightInd w:val="0"/>
        <w:spacing w:after="0" w:line="360" w:lineRule="auto"/>
        <w:jc w:val="both"/>
        <w:rPr>
          <w:rFonts w:ascii="Arial" w:hAnsi="Arial" w:cs="Arial"/>
          <w:szCs w:val="20"/>
          <w:shd w:val="clear" w:color="auto" w:fill="FFFFFF"/>
        </w:rPr>
      </w:pPr>
      <w:r w:rsidRPr="000F0718">
        <w:rPr>
          <w:rFonts w:ascii="Arial" w:hAnsi="Arial" w:cs="Arial"/>
          <w:szCs w:val="20"/>
          <w:shd w:val="clear" w:color="auto" w:fill="FFFFFF"/>
        </w:rPr>
        <w:t>Hameed, M.A., Counsell, S. and Swift, S., 2012. A conceptual model for the process of IT innovation adoption in orga</w:t>
      </w:r>
      <w:r w:rsidRPr="000F0718">
        <w:rPr>
          <w:rFonts w:ascii="Arial" w:hAnsi="Arial" w:cs="Arial"/>
          <w:szCs w:val="20"/>
          <w:shd w:val="clear" w:color="auto" w:fill="FFFFFF"/>
        </w:rPr>
        <w:t xml:space="preserve">nisations. </w:t>
      </w:r>
      <w:r w:rsidRPr="000F0718">
        <w:rPr>
          <w:rFonts w:ascii="Arial" w:hAnsi="Arial" w:cs="Arial"/>
          <w:i/>
          <w:iCs/>
          <w:szCs w:val="20"/>
          <w:shd w:val="clear" w:color="auto" w:fill="FFFFFF"/>
        </w:rPr>
        <w:t>Journal of Engineering and Technology Management</w:t>
      </w:r>
      <w:r w:rsidRPr="000F0718">
        <w:rPr>
          <w:rFonts w:ascii="Arial" w:hAnsi="Arial" w:cs="Arial"/>
          <w:szCs w:val="20"/>
          <w:shd w:val="clear" w:color="auto" w:fill="FFFFFF"/>
        </w:rPr>
        <w:t>, </w:t>
      </w:r>
      <w:r w:rsidRPr="000F0718">
        <w:rPr>
          <w:rFonts w:ascii="Arial" w:hAnsi="Arial" w:cs="Arial"/>
          <w:i/>
          <w:iCs/>
          <w:szCs w:val="20"/>
          <w:shd w:val="clear" w:color="auto" w:fill="FFFFFF"/>
        </w:rPr>
        <w:t>29</w:t>
      </w:r>
      <w:r w:rsidRPr="000F0718">
        <w:rPr>
          <w:rFonts w:ascii="Arial" w:hAnsi="Arial" w:cs="Arial"/>
          <w:szCs w:val="20"/>
          <w:shd w:val="clear" w:color="auto" w:fill="FFFFFF"/>
        </w:rPr>
        <w:t>(3), pp.358-390.</w:t>
      </w:r>
    </w:p>
    <w:p w14:paraId="0306B61F" w14:textId="77777777" w:rsidR="00403E3A" w:rsidRDefault="00403E3A" w:rsidP="00403E3A">
      <w:pPr>
        <w:autoSpaceDE w:val="0"/>
        <w:autoSpaceDN w:val="0"/>
        <w:adjustRightInd w:val="0"/>
        <w:spacing w:after="0" w:line="360" w:lineRule="auto"/>
        <w:jc w:val="both"/>
        <w:rPr>
          <w:rFonts w:ascii="Arial" w:hAnsi="Arial" w:cs="Arial"/>
          <w:szCs w:val="20"/>
          <w:shd w:val="clear" w:color="auto" w:fill="FFFFFF"/>
        </w:rPr>
      </w:pPr>
    </w:p>
    <w:p w14:paraId="3385765D" w14:textId="77777777" w:rsidR="00403E3A" w:rsidRDefault="00675A89" w:rsidP="00403E3A">
      <w:pPr>
        <w:autoSpaceDE w:val="0"/>
        <w:autoSpaceDN w:val="0"/>
        <w:adjustRightInd w:val="0"/>
        <w:spacing w:after="0" w:line="360" w:lineRule="auto"/>
        <w:jc w:val="both"/>
        <w:rPr>
          <w:rFonts w:ascii="Arial" w:hAnsi="Arial" w:cs="Arial"/>
          <w:color w:val="222222"/>
          <w:szCs w:val="20"/>
          <w:shd w:val="clear" w:color="auto" w:fill="FFFFFF"/>
        </w:rPr>
      </w:pPr>
      <w:r w:rsidRPr="00B14DC1">
        <w:rPr>
          <w:rFonts w:ascii="Arial" w:hAnsi="Arial" w:cs="Arial"/>
          <w:color w:val="222222"/>
          <w:szCs w:val="20"/>
          <w:shd w:val="clear" w:color="auto" w:fill="FFFFFF"/>
        </w:rPr>
        <w:t>Joachim, D., 2002. CRM tools improve access, usability. </w:t>
      </w:r>
      <w:r w:rsidRPr="00B14DC1">
        <w:rPr>
          <w:rFonts w:ascii="Arial" w:hAnsi="Arial" w:cs="Arial"/>
          <w:i/>
          <w:iCs/>
          <w:color w:val="222222"/>
          <w:szCs w:val="20"/>
          <w:shd w:val="clear" w:color="auto" w:fill="FFFFFF"/>
        </w:rPr>
        <w:t>cover story). B to B</w:t>
      </w:r>
      <w:r w:rsidRPr="00B14DC1">
        <w:rPr>
          <w:rFonts w:ascii="Arial" w:hAnsi="Arial" w:cs="Arial"/>
          <w:color w:val="222222"/>
          <w:szCs w:val="20"/>
          <w:shd w:val="clear" w:color="auto" w:fill="FFFFFF"/>
        </w:rPr>
        <w:t>, </w:t>
      </w:r>
      <w:r w:rsidRPr="00B14DC1">
        <w:rPr>
          <w:rFonts w:ascii="Arial" w:hAnsi="Arial" w:cs="Arial"/>
          <w:i/>
          <w:iCs/>
          <w:color w:val="222222"/>
          <w:szCs w:val="20"/>
          <w:shd w:val="clear" w:color="auto" w:fill="FFFFFF"/>
        </w:rPr>
        <w:t>87</w:t>
      </w:r>
      <w:r w:rsidRPr="00B14DC1">
        <w:rPr>
          <w:rFonts w:ascii="Arial" w:hAnsi="Arial" w:cs="Arial"/>
          <w:color w:val="222222"/>
          <w:szCs w:val="20"/>
          <w:shd w:val="clear" w:color="auto" w:fill="FFFFFF"/>
        </w:rPr>
        <w:t>.</w:t>
      </w:r>
    </w:p>
    <w:p w14:paraId="221AA2FC" w14:textId="77777777" w:rsidR="00403E3A" w:rsidRPr="00B14DC1" w:rsidRDefault="00403E3A" w:rsidP="00403E3A">
      <w:pPr>
        <w:autoSpaceDE w:val="0"/>
        <w:autoSpaceDN w:val="0"/>
        <w:adjustRightInd w:val="0"/>
        <w:spacing w:after="0" w:line="360" w:lineRule="auto"/>
        <w:jc w:val="both"/>
        <w:rPr>
          <w:rFonts w:ascii="Arial" w:hAnsi="Arial" w:cs="Arial"/>
          <w:sz w:val="24"/>
          <w:szCs w:val="20"/>
          <w:shd w:val="clear" w:color="auto" w:fill="FFFFFF"/>
        </w:rPr>
      </w:pPr>
    </w:p>
    <w:p w14:paraId="72EB55D1" w14:textId="77777777" w:rsidR="00403E3A" w:rsidRPr="00B14DC1" w:rsidRDefault="00675A89" w:rsidP="00403E3A">
      <w:pPr>
        <w:autoSpaceDE w:val="0"/>
        <w:autoSpaceDN w:val="0"/>
        <w:adjustRightInd w:val="0"/>
        <w:spacing w:after="0" w:line="240" w:lineRule="auto"/>
        <w:jc w:val="both"/>
        <w:rPr>
          <w:rFonts w:ascii="Arial" w:hAnsi="Arial" w:cs="Arial"/>
          <w:color w:val="222222"/>
          <w:szCs w:val="20"/>
          <w:shd w:val="clear" w:color="auto" w:fill="FFFFFF"/>
        </w:rPr>
      </w:pPr>
      <w:r w:rsidRPr="00B14DC1">
        <w:rPr>
          <w:rFonts w:ascii="Arial" w:hAnsi="Arial" w:cs="Arial"/>
          <w:color w:val="222222"/>
          <w:szCs w:val="20"/>
          <w:shd w:val="clear" w:color="auto" w:fill="FFFFFF"/>
        </w:rPr>
        <w:t>Kale, S.H., 2004. CRM failure and the seven deadly sins. </w:t>
      </w:r>
      <w:r w:rsidRPr="00B14DC1">
        <w:rPr>
          <w:rFonts w:ascii="Arial" w:hAnsi="Arial" w:cs="Arial"/>
          <w:i/>
          <w:iCs/>
          <w:color w:val="222222"/>
          <w:szCs w:val="20"/>
          <w:shd w:val="clear" w:color="auto" w:fill="FFFFFF"/>
        </w:rPr>
        <w:t>Marketing management</w:t>
      </w:r>
      <w:r w:rsidRPr="00B14DC1">
        <w:rPr>
          <w:rFonts w:ascii="Arial" w:hAnsi="Arial" w:cs="Arial"/>
          <w:color w:val="222222"/>
          <w:szCs w:val="20"/>
          <w:shd w:val="clear" w:color="auto" w:fill="FFFFFF"/>
        </w:rPr>
        <w:t>, </w:t>
      </w:r>
      <w:r w:rsidRPr="00B14DC1">
        <w:rPr>
          <w:rFonts w:ascii="Arial" w:hAnsi="Arial" w:cs="Arial"/>
          <w:i/>
          <w:iCs/>
          <w:color w:val="222222"/>
          <w:szCs w:val="20"/>
          <w:shd w:val="clear" w:color="auto" w:fill="FFFFFF"/>
        </w:rPr>
        <w:t>13</w:t>
      </w:r>
      <w:r w:rsidRPr="00B14DC1">
        <w:rPr>
          <w:rFonts w:ascii="Arial" w:hAnsi="Arial" w:cs="Arial"/>
          <w:color w:val="222222"/>
          <w:szCs w:val="20"/>
          <w:shd w:val="clear" w:color="auto" w:fill="FFFFFF"/>
        </w:rPr>
        <w:t xml:space="preserve">(5), </w:t>
      </w:r>
      <w:r w:rsidRPr="00B14DC1">
        <w:rPr>
          <w:rFonts w:ascii="Arial" w:hAnsi="Arial" w:cs="Arial"/>
          <w:color w:val="222222"/>
          <w:szCs w:val="20"/>
          <w:shd w:val="clear" w:color="auto" w:fill="FFFFFF"/>
        </w:rPr>
        <w:t>pp.42-46.</w:t>
      </w:r>
    </w:p>
    <w:p w14:paraId="49481C93" w14:textId="77777777" w:rsidR="00403E3A" w:rsidRPr="000F0718" w:rsidRDefault="00403E3A" w:rsidP="00403E3A">
      <w:pPr>
        <w:autoSpaceDE w:val="0"/>
        <w:autoSpaceDN w:val="0"/>
        <w:adjustRightInd w:val="0"/>
        <w:spacing w:after="0" w:line="240" w:lineRule="auto"/>
        <w:jc w:val="both"/>
        <w:rPr>
          <w:rFonts w:ascii="Arial" w:hAnsi="Arial" w:cs="Arial"/>
          <w:lang w:val="en-US"/>
        </w:rPr>
      </w:pPr>
    </w:p>
    <w:p w14:paraId="6E7D11BC" w14:textId="77777777" w:rsidR="00403E3A" w:rsidRPr="000F0718" w:rsidRDefault="00675A89" w:rsidP="00403E3A">
      <w:pPr>
        <w:autoSpaceDE w:val="0"/>
        <w:spacing w:after="0" w:line="360" w:lineRule="auto"/>
        <w:jc w:val="both"/>
        <w:rPr>
          <w:rFonts w:ascii="Arial" w:hAnsi="Arial" w:cs="Arial"/>
          <w:sz w:val="20"/>
          <w:szCs w:val="20"/>
          <w:shd w:val="clear" w:color="auto" w:fill="FFFFFF"/>
        </w:rPr>
      </w:pPr>
      <w:r w:rsidRPr="000F0718">
        <w:rPr>
          <w:rFonts w:ascii="Arial" w:hAnsi="Arial" w:cs="Arial"/>
          <w:sz w:val="20"/>
          <w:szCs w:val="20"/>
          <w:shd w:val="clear" w:color="auto" w:fill="FFFFFF"/>
        </w:rPr>
        <w:t>Lee, J.S., Kim, S. and Pan, S., 2014. The role of relationship marketing investments in customer reciprocity. </w:t>
      </w:r>
      <w:r w:rsidRPr="000F0718">
        <w:rPr>
          <w:rFonts w:ascii="Arial" w:hAnsi="Arial" w:cs="Arial"/>
          <w:i/>
          <w:iCs/>
          <w:sz w:val="20"/>
          <w:szCs w:val="20"/>
          <w:shd w:val="clear" w:color="auto" w:fill="FFFFFF"/>
        </w:rPr>
        <w:t>International Journal of Contemporary Hospitality Management</w:t>
      </w:r>
      <w:r w:rsidRPr="000F0718">
        <w:rPr>
          <w:rFonts w:ascii="Arial" w:hAnsi="Arial" w:cs="Arial"/>
          <w:sz w:val="20"/>
          <w:szCs w:val="20"/>
          <w:shd w:val="clear" w:color="auto" w:fill="FFFFFF"/>
        </w:rPr>
        <w:t>.</w:t>
      </w:r>
    </w:p>
    <w:p w14:paraId="4F1E4D6F" w14:textId="77777777" w:rsidR="00403E3A" w:rsidRPr="000F0718" w:rsidRDefault="00403E3A" w:rsidP="00403E3A">
      <w:pPr>
        <w:autoSpaceDE w:val="0"/>
        <w:spacing w:after="0" w:line="360" w:lineRule="auto"/>
        <w:jc w:val="both"/>
        <w:rPr>
          <w:rFonts w:ascii="Arial" w:hAnsi="Arial" w:cs="Arial"/>
        </w:rPr>
      </w:pPr>
    </w:p>
    <w:p w14:paraId="588D8A24" w14:textId="77777777" w:rsidR="00403E3A" w:rsidRPr="000F0718" w:rsidRDefault="00675A89" w:rsidP="00403E3A">
      <w:pPr>
        <w:suppressAutoHyphens/>
        <w:spacing w:line="360" w:lineRule="auto"/>
        <w:jc w:val="both"/>
        <w:textAlignment w:val="baseline"/>
        <w:rPr>
          <w:rFonts w:ascii="Arial" w:hAnsi="Arial" w:cs="Arial"/>
          <w:shd w:val="clear" w:color="auto" w:fill="FFFFFF"/>
        </w:rPr>
      </w:pPr>
      <w:r w:rsidRPr="000F0718">
        <w:rPr>
          <w:rFonts w:ascii="Arial" w:hAnsi="Arial" w:cs="Arial"/>
          <w:shd w:val="clear" w:color="auto" w:fill="FFFFFF"/>
        </w:rPr>
        <w:t xml:space="preserve">Loh, B.K., Koo, K.L., Ho, K.F. and Idrus, R., 2011. A review of </w:t>
      </w:r>
      <w:r w:rsidRPr="000F0718">
        <w:rPr>
          <w:rFonts w:ascii="Arial" w:hAnsi="Arial" w:cs="Arial"/>
          <w:shd w:val="clear" w:color="auto" w:fill="FFFFFF"/>
        </w:rPr>
        <w:t>customer relationship management system benefits and implementation in small and medium enterprises. </w:t>
      </w:r>
    </w:p>
    <w:p w14:paraId="48F979B8" w14:textId="77777777" w:rsidR="00403E3A" w:rsidRPr="000F0718" w:rsidRDefault="00675A89" w:rsidP="00403E3A">
      <w:pPr>
        <w:autoSpaceDE w:val="0"/>
        <w:autoSpaceDN w:val="0"/>
        <w:adjustRightInd w:val="0"/>
        <w:spacing w:line="360" w:lineRule="auto"/>
        <w:jc w:val="both"/>
        <w:rPr>
          <w:rFonts w:ascii="Arial" w:hAnsi="Arial" w:cs="Arial"/>
          <w:shd w:val="clear" w:color="auto" w:fill="FFFFFF"/>
        </w:rPr>
      </w:pPr>
      <w:r w:rsidRPr="000F0718">
        <w:rPr>
          <w:rFonts w:ascii="Arial" w:hAnsi="Arial" w:cs="Arial"/>
          <w:shd w:val="clear" w:color="auto" w:fill="FFFFFF"/>
        </w:rPr>
        <w:t xml:space="preserve">Lowenthal, P., Borup, J., West, R. and Archambault, L., 2020. Thinking beyond Zoom: Using asynchronous video to maintain connection and engagement during </w:t>
      </w:r>
      <w:r w:rsidRPr="000F0718">
        <w:rPr>
          <w:rFonts w:ascii="Arial" w:hAnsi="Arial" w:cs="Arial"/>
          <w:shd w:val="clear" w:color="auto" w:fill="FFFFFF"/>
        </w:rPr>
        <w:t>the COVID-19 pandemic. </w:t>
      </w:r>
      <w:r w:rsidRPr="000F0718">
        <w:rPr>
          <w:rFonts w:ascii="Arial" w:hAnsi="Arial" w:cs="Arial"/>
          <w:i/>
          <w:iCs/>
          <w:shd w:val="clear" w:color="auto" w:fill="FFFFFF"/>
        </w:rPr>
        <w:t>Journal of Technology and Teacher Education</w:t>
      </w:r>
      <w:r w:rsidRPr="000F0718">
        <w:rPr>
          <w:rFonts w:ascii="Arial" w:hAnsi="Arial" w:cs="Arial"/>
          <w:shd w:val="clear" w:color="auto" w:fill="FFFFFF"/>
        </w:rPr>
        <w:t>, </w:t>
      </w:r>
      <w:r w:rsidRPr="000F0718">
        <w:rPr>
          <w:rFonts w:ascii="Arial" w:hAnsi="Arial" w:cs="Arial"/>
          <w:i/>
          <w:iCs/>
          <w:shd w:val="clear" w:color="auto" w:fill="FFFFFF"/>
        </w:rPr>
        <w:t>28</w:t>
      </w:r>
      <w:r w:rsidRPr="000F0718">
        <w:rPr>
          <w:rFonts w:ascii="Arial" w:hAnsi="Arial" w:cs="Arial"/>
          <w:shd w:val="clear" w:color="auto" w:fill="FFFFFF"/>
        </w:rPr>
        <w:t>(2), pp.383-391.</w:t>
      </w:r>
    </w:p>
    <w:p w14:paraId="25BF5E3D" w14:textId="77777777" w:rsidR="00403E3A" w:rsidRDefault="00675A89" w:rsidP="00403E3A">
      <w:pPr>
        <w:suppressAutoHyphens/>
        <w:spacing w:line="360" w:lineRule="auto"/>
        <w:jc w:val="both"/>
        <w:textAlignment w:val="baseline"/>
        <w:rPr>
          <w:rFonts w:ascii="Arial" w:hAnsi="Arial" w:cs="Arial"/>
          <w:shd w:val="clear" w:color="auto" w:fill="FFFFFF"/>
        </w:rPr>
      </w:pPr>
      <w:r w:rsidRPr="000F0718">
        <w:rPr>
          <w:rFonts w:ascii="Arial" w:hAnsi="Arial" w:cs="Arial"/>
          <w:shd w:val="clear" w:color="auto" w:fill="FFFFFF"/>
        </w:rPr>
        <w:t>Morris, B., 2020. Why does Zoom exhaust you? Science has an answer. </w:t>
      </w:r>
      <w:r w:rsidRPr="000F0718">
        <w:rPr>
          <w:rFonts w:ascii="Arial" w:hAnsi="Arial" w:cs="Arial"/>
          <w:i/>
          <w:iCs/>
          <w:shd w:val="clear" w:color="auto" w:fill="FFFFFF"/>
        </w:rPr>
        <w:t>Wall Street Journal</w:t>
      </w:r>
      <w:r w:rsidRPr="000F0718">
        <w:rPr>
          <w:rFonts w:ascii="Arial" w:hAnsi="Arial" w:cs="Arial"/>
          <w:shd w:val="clear" w:color="auto" w:fill="FFFFFF"/>
        </w:rPr>
        <w:t>, </w:t>
      </w:r>
      <w:r w:rsidRPr="000F0718">
        <w:rPr>
          <w:rFonts w:ascii="Arial" w:hAnsi="Arial" w:cs="Arial"/>
          <w:i/>
          <w:iCs/>
          <w:shd w:val="clear" w:color="auto" w:fill="FFFFFF"/>
        </w:rPr>
        <w:t>27</w:t>
      </w:r>
      <w:r w:rsidRPr="000F0718">
        <w:rPr>
          <w:rFonts w:ascii="Arial" w:hAnsi="Arial" w:cs="Arial"/>
          <w:shd w:val="clear" w:color="auto" w:fill="FFFFFF"/>
        </w:rPr>
        <w:t>.</w:t>
      </w:r>
    </w:p>
    <w:p w14:paraId="398F0E32" w14:textId="77777777" w:rsidR="00403E3A" w:rsidRPr="00020EAD" w:rsidRDefault="00675A89" w:rsidP="00403E3A">
      <w:pPr>
        <w:spacing w:line="360" w:lineRule="auto"/>
        <w:rPr>
          <w:rFonts w:ascii="Arial" w:hAnsi="Arial" w:cs="Arial"/>
          <w:color w:val="222222"/>
          <w:szCs w:val="20"/>
          <w:shd w:val="clear" w:color="auto" w:fill="FFFFFF"/>
        </w:rPr>
      </w:pPr>
      <w:r w:rsidRPr="00020EAD">
        <w:rPr>
          <w:rFonts w:ascii="Arial" w:hAnsi="Arial" w:cs="Arial"/>
          <w:color w:val="222222"/>
          <w:szCs w:val="20"/>
          <w:shd w:val="clear" w:color="auto" w:fill="FFFFFF"/>
        </w:rPr>
        <w:t>Muro, M.B., Magutu, P.O. and Getembe, K.N., 2013. The strategic benefits and</w:t>
      </w:r>
      <w:r w:rsidRPr="00020EAD">
        <w:rPr>
          <w:rFonts w:ascii="Arial" w:hAnsi="Arial" w:cs="Arial"/>
          <w:color w:val="222222"/>
          <w:szCs w:val="20"/>
          <w:shd w:val="clear" w:color="auto" w:fill="FFFFFF"/>
        </w:rPr>
        <w:t xml:space="preserve"> challenges in the use of customer relationship management systems among commercial banks in Kenya. </w:t>
      </w:r>
      <w:r w:rsidRPr="00020EAD">
        <w:rPr>
          <w:rFonts w:ascii="Arial" w:hAnsi="Arial" w:cs="Arial"/>
          <w:i/>
          <w:iCs/>
          <w:color w:val="222222"/>
          <w:szCs w:val="20"/>
          <w:shd w:val="clear" w:color="auto" w:fill="FFFFFF"/>
        </w:rPr>
        <w:t>European Scientific Journal</w:t>
      </w:r>
      <w:r w:rsidRPr="00020EAD">
        <w:rPr>
          <w:rFonts w:ascii="Arial" w:hAnsi="Arial" w:cs="Arial"/>
          <w:color w:val="222222"/>
          <w:szCs w:val="20"/>
          <w:shd w:val="clear" w:color="auto" w:fill="FFFFFF"/>
        </w:rPr>
        <w:t>, </w:t>
      </w:r>
      <w:r w:rsidRPr="00020EAD">
        <w:rPr>
          <w:rFonts w:ascii="Arial" w:hAnsi="Arial" w:cs="Arial"/>
          <w:i/>
          <w:iCs/>
          <w:color w:val="222222"/>
          <w:szCs w:val="20"/>
          <w:shd w:val="clear" w:color="auto" w:fill="FFFFFF"/>
        </w:rPr>
        <w:t>9</w:t>
      </w:r>
      <w:r w:rsidRPr="00020EAD">
        <w:rPr>
          <w:rFonts w:ascii="Arial" w:hAnsi="Arial" w:cs="Arial"/>
          <w:color w:val="222222"/>
          <w:szCs w:val="20"/>
          <w:shd w:val="clear" w:color="auto" w:fill="FFFFFF"/>
        </w:rPr>
        <w:t>(13).</w:t>
      </w:r>
    </w:p>
    <w:p w14:paraId="40206B4E" w14:textId="77777777" w:rsidR="00403E3A" w:rsidRPr="000F0718" w:rsidRDefault="00675A89" w:rsidP="00403E3A">
      <w:pPr>
        <w:autoSpaceDE w:val="0"/>
        <w:spacing w:after="0" w:line="360" w:lineRule="auto"/>
        <w:jc w:val="both"/>
        <w:rPr>
          <w:rFonts w:ascii="Arial" w:hAnsi="Arial" w:cs="Arial"/>
        </w:rPr>
      </w:pPr>
      <w:r w:rsidRPr="000F0718">
        <w:rPr>
          <w:rFonts w:ascii="Arial" w:hAnsi="Arial" w:cs="Arial"/>
        </w:rPr>
        <w:lastRenderedPageBreak/>
        <w:t>Odem</w:t>
      </w:r>
      <w:r w:rsidRPr="000F0718">
        <w:rPr>
          <w:rFonts w:ascii="Arial" w:hAnsi="Arial" w:cs="Arial"/>
        </w:rPr>
        <w:t xml:space="preserve">, G. 2011. An Analysis of the Mission and Vision Statements on the Strategic Plans of Higher Education Institutions. </w:t>
      </w:r>
      <w:r w:rsidRPr="000F0718">
        <w:rPr>
          <w:rFonts w:ascii="Arial" w:hAnsi="Arial" w:cs="Arial"/>
          <w:i/>
          <w:iCs/>
        </w:rPr>
        <w:t>Educational Sciences: Theory and Practice</w:t>
      </w:r>
      <w:r w:rsidRPr="000F0718">
        <w:rPr>
          <w:rFonts w:ascii="Arial" w:hAnsi="Arial" w:cs="Arial"/>
        </w:rPr>
        <w:t xml:space="preserve">, </w:t>
      </w:r>
      <w:r w:rsidRPr="000F0718">
        <w:rPr>
          <w:rFonts w:ascii="Arial" w:hAnsi="Arial" w:cs="Arial"/>
          <w:i/>
          <w:iCs/>
        </w:rPr>
        <w:t>11</w:t>
      </w:r>
      <w:r w:rsidRPr="000F0718">
        <w:rPr>
          <w:rFonts w:ascii="Arial" w:hAnsi="Arial" w:cs="Arial"/>
        </w:rPr>
        <w:t>(4), 1887- 1894.</w:t>
      </w:r>
    </w:p>
    <w:p w14:paraId="36C172B1" w14:textId="77777777" w:rsidR="00403E3A" w:rsidRPr="000F0718" w:rsidRDefault="00403E3A" w:rsidP="00403E3A">
      <w:pPr>
        <w:autoSpaceDE w:val="0"/>
        <w:spacing w:after="0" w:line="360" w:lineRule="auto"/>
        <w:jc w:val="both"/>
        <w:rPr>
          <w:rFonts w:ascii="Arial" w:hAnsi="Arial" w:cs="Arial"/>
        </w:rPr>
      </w:pPr>
    </w:p>
    <w:p w14:paraId="3659C499" w14:textId="77777777" w:rsidR="00403E3A" w:rsidRDefault="00675A89" w:rsidP="00403E3A">
      <w:pPr>
        <w:autoSpaceDE w:val="0"/>
        <w:spacing w:after="0" w:line="360" w:lineRule="auto"/>
        <w:jc w:val="both"/>
        <w:rPr>
          <w:rFonts w:ascii="Arial" w:hAnsi="Arial" w:cs="Arial"/>
          <w:shd w:val="clear" w:color="auto" w:fill="FFFFFF"/>
        </w:rPr>
      </w:pPr>
      <w:r w:rsidRPr="000F0718">
        <w:rPr>
          <w:rFonts w:ascii="Arial" w:hAnsi="Arial" w:cs="Arial"/>
          <w:shd w:val="clear" w:color="auto" w:fill="FFFFFF"/>
        </w:rPr>
        <w:t>Richards, K.A. and Jones, E., 2008. Customer relationship management: Findin</w:t>
      </w:r>
      <w:r w:rsidRPr="000F0718">
        <w:rPr>
          <w:rFonts w:ascii="Arial" w:hAnsi="Arial" w:cs="Arial"/>
          <w:shd w:val="clear" w:color="auto" w:fill="FFFFFF"/>
        </w:rPr>
        <w:t>g value drivers. </w:t>
      </w:r>
      <w:r w:rsidRPr="000F0718">
        <w:rPr>
          <w:rFonts w:ascii="Arial" w:hAnsi="Arial" w:cs="Arial"/>
          <w:i/>
          <w:iCs/>
          <w:shd w:val="clear" w:color="auto" w:fill="FFFFFF"/>
        </w:rPr>
        <w:t>Industrial marketing management</w:t>
      </w:r>
      <w:r w:rsidRPr="000F0718">
        <w:rPr>
          <w:rFonts w:ascii="Arial" w:hAnsi="Arial" w:cs="Arial"/>
          <w:shd w:val="clear" w:color="auto" w:fill="FFFFFF"/>
        </w:rPr>
        <w:t>, </w:t>
      </w:r>
      <w:r w:rsidRPr="000F0718">
        <w:rPr>
          <w:rFonts w:ascii="Arial" w:hAnsi="Arial" w:cs="Arial"/>
          <w:i/>
          <w:iCs/>
          <w:shd w:val="clear" w:color="auto" w:fill="FFFFFF"/>
        </w:rPr>
        <w:t>37</w:t>
      </w:r>
      <w:r w:rsidRPr="000F0718">
        <w:rPr>
          <w:rFonts w:ascii="Arial" w:hAnsi="Arial" w:cs="Arial"/>
          <w:shd w:val="clear" w:color="auto" w:fill="FFFFFF"/>
        </w:rPr>
        <w:t>(2), pp.120-130.</w:t>
      </w:r>
    </w:p>
    <w:p w14:paraId="2CD7E252" w14:textId="77777777" w:rsidR="00403E3A" w:rsidRPr="000F0718" w:rsidRDefault="00403E3A" w:rsidP="00403E3A">
      <w:pPr>
        <w:autoSpaceDE w:val="0"/>
        <w:spacing w:after="0" w:line="360" w:lineRule="auto"/>
        <w:jc w:val="both"/>
        <w:rPr>
          <w:rFonts w:ascii="Arial" w:hAnsi="Arial" w:cs="Arial"/>
        </w:rPr>
      </w:pPr>
    </w:p>
    <w:p w14:paraId="71123B3A" w14:textId="77777777" w:rsidR="00403E3A" w:rsidRDefault="00675A89" w:rsidP="00403E3A">
      <w:pPr>
        <w:spacing w:line="360" w:lineRule="auto"/>
        <w:jc w:val="both"/>
        <w:rPr>
          <w:rFonts w:ascii="Arial" w:hAnsi="Arial" w:cs="Arial"/>
          <w:shd w:val="clear" w:color="auto" w:fill="FFFFFF"/>
        </w:rPr>
      </w:pPr>
      <w:r w:rsidRPr="000F0718">
        <w:rPr>
          <w:rFonts w:ascii="Arial" w:hAnsi="Arial" w:cs="Arial"/>
          <w:shd w:val="clear" w:color="auto" w:fill="FFFFFF"/>
        </w:rPr>
        <w:t>Sabbagh, A. and Vaidyanathan, G., 2004. SWOT analysis and theory of constraint in information technology projects. </w:t>
      </w:r>
      <w:r w:rsidRPr="000F0718">
        <w:rPr>
          <w:rFonts w:ascii="Arial" w:hAnsi="Arial" w:cs="Arial"/>
          <w:i/>
          <w:iCs/>
          <w:shd w:val="clear" w:color="auto" w:fill="FFFFFF"/>
        </w:rPr>
        <w:t>Information systems education journal</w:t>
      </w:r>
      <w:r w:rsidRPr="000F0718">
        <w:rPr>
          <w:rFonts w:ascii="Arial" w:hAnsi="Arial" w:cs="Arial"/>
          <w:shd w:val="clear" w:color="auto" w:fill="FFFFFF"/>
        </w:rPr>
        <w:t>, </w:t>
      </w:r>
      <w:r w:rsidRPr="000F0718">
        <w:rPr>
          <w:rFonts w:ascii="Arial" w:hAnsi="Arial" w:cs="Arial"/>
          <w:i/>
          <w:iCs/>
          <w:shd w:val="clear" w:color="auto" w:fill="FFFFFF"/>
        </w:rPr>
        <w:t>2</w:t>
      </w:r>
      <w:r w:rsidRPr="000F0718">
        <w:rPr>
          <w:rFonts w:ascii="Arial" w:hAnsi="Arial" w:cs="Arial"/>
          <w:shd w:val="clear" w:color="auto" w:fill="FFFFFF"/>
        </w:rPr>
        <w:t>(23), pp.1-19.</w:t>
      </w:r>
    </w:p>
    <w:p w14:paraId="63771F4C" w14:textId="77777777" w:rsidR="00403E3A" w:rsidRDefault="00675A89" w:rsidP="00403E3A">
      <w:pPr>
        <w:pStyle w:val="NormalWeb"/>
        <w:spacing w:before="0" w:beforeAutospacing="0" w:after="150" w:afterAutospacing="0" w:line="360" w:lineRule="auto"/>
        <w:jc w:val="both"/>
        <w:rPr>
          <w:rFonts w:ascii="Arial" w:hAnsi="Arial" w:cs="Arial"/>
          <w:color w:val="222222"/>
          <w:sz w:val="22"/>
          <w:szCs w:val="20"/>
          <w:shd w:val="clear" w:color="auto" w:fill="FFFFFF"/>
        </w:rPr>
      </w:pPr>
      <w:r w:rsidRPr="00487EFD">
        <w:rPr>
          <w:rFonts w:ascii="Arial" w:hAnsi="Arial" w:cs="Arial"/>
          <w:color w:val="222222"/>
          <w:sz w:val="22"/>
          <w:szCs w:val="20"/>
          <w:shd w:val="clear" w:color="auto" w:fill="FFFFFF"/>
        </w:rPr>
        <w:t xml:space="preserve">Sammut-Bonnici, </w:t>
      </w:r>
      <w:r w:rsidRPr="00487EFD">
        <w:rPr>
          <w:rFonts w:ascii="Arial" w:hAnsi="Arial" w:cs="Arial"/>
          <w:color w:val="222222"/>
          <w:sz w:val="22"/>
          <w:szCs w:val="20"/>
          <w:shd w:val="clear" w:color="auto" w:fill="FFFFFF"/>
        </w:rPr>
        <w:t>T. and Galea, D., 2014. PEST analysis.</w:t>
      </w:r>
    </w:p>
    <w:p w14:paraId="6BF890EE" w14:textId="77777777" w:rsidR="00403E3A" w:rsidRPr="000F0718" w:rsidRDefault="00675A89" w:rsidP="00403E3A">
      <w:pPr>
        <w:spacing w:line="360" w:lineRule="auto"/>
        <w:jc w:val="both"/>
        <w:rPr>
          <w:rFonts w:ascii="Arial" w:hAnsi="Arial" w:cs="Arial"/>
          <w:shd w:val="clear" w:color="auto" w:fill="FFFFFF"/>
        </w:rPr>
      </w:pPr>
      <w:r w:rsidRPr="000F0718">
        <w:rPr>
          <w:rFonts w:ascii="Arial" w:hAnsi="Arial" w:cs="Arial"/>
          <w:shd w:val="clear" w:color="auto" w:fill="FFFFFF"/>
        </w:rPr>
        <w:t xml:space="preserve">Shatskaya, E., Samarina, M. and Nekhorosheva, K., 2016. PESTEL analysis is a tool of strategic analysis in international markets. </w:t>
      </w:r>
      <w:r w:rsidRPr="000F0718">
        <w:rPr>
          <w:rFonts w:ascii="Arial" w:hAnsi="Arial" w:cs="Arial"/>
          <w:i/>
          <w:iCs/>
          <w:shd w:val="clear" w:color="auto" w:fill="FFFFFF"/>
        </w:rPr>
        <w:t>SCOPE ACADEMIC HOUSE B&amp;M PUBLISHING</w:t>
      </w:r>
      <w:r w:rsidRPr="000F0718">
        <w:rPr>
          <w:rFonts w:ascii="Arial" w:hAnsi="Arial" w:cs="Arial"/>
          <w:shd w:val="clear" w:color="auto" w:fill="FFFFFF"/>
        </w:rPr>
        <w:t>, p.47.</w:t>
      </w:r>
    </w:p>
    <w:p w14:paraId="39DCF100" w14:textId="77777777" w:rsidR="00403E3A" w:rsidRDefault="00675A89" w:rsidP="00403E3A">
      <w:pPr>
        <w:spacing w:line="360" w:lineRule="auto"/>
        <w:jc w:val="both"/>
        <w:rPr>
          <w:rFonts w:ascii="Arial" w:hAnsi="Arial" w:cs="Arial"/>
          <w:shd w:val="clear" w:color="auto" w:fill="FFFFFF"/>
        </w:rPr>
      </w:pPr>
      <w:r w:rsidRPr="000F0718">
        <w:rPr>
          <w:rFonts w:ascii="Arial" w:hAnsi="Arial" w:cs="Arial"/>
          <w:shd w:val="clear" w:color="auto" w:fill="FFFFFF"/>
        </w:rPr>
        <w:t xml:space="preserve">Schultz, D., Malthouse, E.C. and Pick, </w:t>
      </w:r>
      <w:r w:rsidRPr="000F0718">
        <w:rPr>
          <w:rFonts w:ascii="Arial" w:hAnsi="Arial" w:cs="Arial"/>
          <w:shd w:val="clear" w:color="auto" w:fill="FFFFFF"/>
        </w:rPr>
        <w:t>D., 2012. From CM to CRM to CN 2: A research agenda for the marketing communications transition. In </w:t>
      </w:r>
      <w:r w:rsidRPr="000F0718">
        <w:rPr>
          <w:rFonts w:ascii="Arial" w:hAnsi="Arial" w:cs="Arial"/>
          <w:i/>
          <w:iCs/>
          <w:shd w:val="clear" w:color="auto" w:fill="FFFFFF"/>
        </w:rPr>
        <w:t>Advances in Advertising Research (Vol. III)</w:t>
      </w:r>
      <w:r w:rsidRPr="000F0718">
        <w:rPr>
          <w:rFonts w:ascii="Arial" w:hAnsi="Arial" w:cs="Arial"/>
          <w:shd w:val="clear" w:color="auto" w:fill="FFFFFF"/>
        </w:rPr>
        <w:t> (pp. 421-432). Gabler Verlag, Wiesbaden.</w:t>
      </w:r>
    </w:p>
    <w:p w14:paraId="6C164E43" w14:textId="77777777" w:rsidR="00403E3A" w:rsidRPr="002E6DB8" w:rsidRDefault="00675A89" w:rsidP="00403E3A">
      <w:pPr>
        <w:spacing w:line="360" w:lineRule="auto"/>
        <w:jc w:val="both"/>
        <w:rPr>
          <w:rFonts w:ascii="Arial" w:hAnsi="Arial" w:cs="Arial"/>
          <w:sz w:val="24"/>
          <w:shd w:val="clear" w:color="auto" w:fill="FFFFFF"/>
        </w:rPr>
      </w:pPr>
      <w:r w:rsidRPr="002E6DB8">
        <w:rPr>
          <w:rFonts w:ascii="Arial" w:hAnsi="Arial" w:cs="Arial"/>
          <w:color w:val="222222"/>
          <w:szCs w:val="20"/>
          <w:shd w:val="clear" w:color="auto" w:fill="FFFFFF"/>
        </w:rPr>
        <w:t>Sims, D., 2007. CRM adoption ‘biggest problem’in 83 per cent of cases. </w:t>
      </w:r>
      <w:r w:rsidRPr="002E6DB8">
        <w:rPr>
          <w:rFonts w:ascii="Arial" w:hAnsi="Arial" w:cs="Arial"/>
          <w:i/>
          <w:iCs/>
          <w:color w:val="222222"/>
          <w:szCs w:val="20"/>
          <w:shd w:val="clear" w:color="auto" w:fill="FFFFFF"/>
        </w:rPr>
        <w:t>Technology</w:t>
      </w:r>
      <w:r w:rsidRPr="002E6DB8">
        <w:rPr>
          <w:rFonts w:ascii="Arial" w:hAnsi="Arial" w:cs="Arial"/>
          <w:color w:val="222222"/>
          <w:szCs w:val="20"/>
          <w:shd w:val="clear" w:color="auto" w:fill="FFFFFF"/>
        </w:rPr>
        <w:t>.</w:t>
      </w:r>
    </w:p>
    <w:p w14:paraId="2EC54233" w14:textId="77777777" w:rsidR="00403E3A" w:rsidRPr="000F0718" w:rsidRDefault="00675A89" w:rsidP="00403E3A">
      <w:pPr>
        <w:spacing w:line="360" w:lineRule="auto"/>
        <w:jc w:val="both"/>
        <w:rPr>
          <w:rFonts w:ascii="Arial" w:hAnsi="Arial" w:cs="Arial"/>
          <w:shd w:val="clear" w:color="auto" w:fill="FFFFFF"/>
        </w:rPr>
      </w:pPr>
      <w:r w:rsidRPr="000F0718">
        <w:rPr>
          <w:rFonts w:ascii="Arial" w:hAnsi="Arial" w:cs="Arial"/>
          <w:shd w:val="clear" w:color="auto" w:fill="FFFFFF"/>
        </w:rPr>
        <w:t>Suh, J., 2014. Theory and reality of integrated rice–duck farming in Asian developing countries: A systematic review and SWOT analysis. </w:t>
      </w:r>
      <w:r w:rsidRPr="000F0718">
        <w:rPr>
          <w:rFonts w:ascii="Arial" w:hAnsi="Arial" w:cs="Arial"/>
          <w:i/>
          <w:iCs/>
          <w:shd w:val="clear" w:color="auto" w:fill="FFFFFF"/>
        </w:rPr>
        <w:t>Agricultural Systems</w:t>
      </w:r>
      <w:r w:rsidRPr="000F0718">
        <w:rPr>
          <w:rFonts w:ascii="Arial" w:hAnsi="Arial" w:cs="Arial"/>
          <w:shd w:val="clear" w:color="auto" w:fill="FFFFFF"/>
        </w:rPr>
        <w:t>, </w:t>
      </w:r>
      <w:r w:rsidRPr="000F0718">
        <w:rPr>
          <w:rFonts w:ascii="Arial" w:hAnsi="Arial" w:cs="Arial"/>
          <w:i/>
          <w:iCs/>
          <w:shd w:val="clear" w:color="auto" w:fill="FFFFFF"/>
        </w:rPr>
        <w:t>125</w:t>
      </w:r>
      <w:r w:rsidRPr="000F0718">
        <w:rPr>
          <w:rFonts w:ascii="Arial" w:hAnsi="Arial" w:cs="Arial"/>
          <w:shd w:val="clear" w:color="auto" w:fill="FFFFFF"/>
        </w:rPr>
        <w:t>, pp.74-81.</w:t>
      </w:r>
    </w:p>
    <w:p w14:paraId="60895AB1" w14:textId="77777777" w:rsidR="00403E3A" w:rsidRPr="000F0718" w:rsidRDefault="00675A89" w:rsidP="00403E3A">
      <w:pPr>
        <w:autoSpaceDE w:val="0"/>
        <w:autoSpaceDN w:val="0"/>
        <w:adjustRightInd w:val="0"/>
        <w:spacing w:after="0" w:line="240" w:lineRule="auto"/>
        <w:jc w:val="both"/>
        <w:rPr>
          <w:rFonts w:ascii="Arial" w:hAnsi="Arial" w:cs="Arial"/>
          <w:shd w:val="clear" w:color="auto" w:fill="FFFFFF"/>
        </w:rPr>
      </w:pPr>
      <w:r w:rsidRPr="000F0718">
        <w:rPr>
          <w:rFonts w:ascii="Arial" w:hAnsi="Arial" w:cs="Arial"/>
          <w:shd w:val="clear" w:color="auto" w:fill="FFFFFF"/>
        </w:rPr>
        <w:t>Thrasou, A., Katsioloudes, M.I. and Hadjidakis, S., 2007. Doing busines</w:t>
      </w:r>
      <w:r w:rsidRPr="000F0718">
        <w:rPr>
          <w:rFonts w:ascii="Arial" w:hAnsi="Arial" w:cs="Arial"/>
          <w:shd w:val="clear" w:color="auto" w:fill="FFFFFF"/>
        </w:rPr>
        <w:t xml:space="preserve">s in the industrialised countries. In </w:t>
      </w:r>
      <w:r w:rsidRPr="000F0718">
        <w:rPr>
          <w:rFonts w:ascii="Arial" w:hAnsi="Arial" w:cs="Arial"/>
          <w:i/>
          <w:iCs/>
          <w:shd w:val="clear" w:color="auto" w:fill="FFFFFF"/>
        </w:rPr>
        <w:t>International business: A global perspective</w:t>
      </w:r>
      <w:r w:rsidRPr="000F0718">
        <w:rPr>
          <w:rFonts w:ascii="Arial" w:hAnsi="Arial" w:cs="Arial"/>
          <w:shd w:val="clear" w:color="auto" w:fill="FFFFFF"/>
        </w:rPr>
        <w:t> (pp. 439-482). Elsevier.</w:t>
      </w:r>
    </w:p>
    <w:p w14:paraId="10693309" w14:textId="77777777" w:rsidR="00403E3A" w:rsidRPr="000F0718" w:rsidRDefault="00403E3A" w:rsidP="00403E3A">
      <w:pPr>
        <w:autoSpaceDE w:val="0"/>
        <w:autoSpaceDN w:val="0"/>
        <w:adjustRightInd w:val="0"/>
        <w:spacing w:after="0" w:line="240" w:lineRule="auto"/>
        <w:jc w:val="both"/>
        <w:rPr>
          <w:rFonts w:ascii="Arial" w:hAnsi="Arial" w:cs="Arial"/>
          <w:shd w:val="clear" w:color="auto" w:fill="FFFFFF"/>
        </w:rPr>
      </w:pPr>
    </w:p>
    <w:p w14:paraId="2ED7A7FA" w14:textId="77777777" w:rsidR="00403E3A" w:rsidRPr="000F0718" w:rsidRDefault="00675A89" w:rsidP="00403E3A">
      <w:pPr>
        <w:autoSpaceDE w:val="0"/>
        <w:autoSpaceDN w:val="0"/>
        <w:adjustRightInd w:val="0"/>
        <w:spacing w:after="0" w:line="240" w:lineRule="auto"/>
        <w:jc w:val="both"/>
        <w:rPr>
          <w:rFonts w:ascii="Arial" w:hAnsi="Arial" w:cs="Arial"/>
          <w:lang w:val="en-US"/>
        </w:rPr>
      </w:pPr>
      <w:r w:rsidRPr="000F0718">
        <w:rPr>
          <w:rFonts w:ascii="Arial" w:hAnsi="Arial" w:cs="Arial"/>
          <w:lang w:val="en-US"/>
        </w:rPr>
        <w:t>Thrassou, A., Vrontis, D., Weber, Y., Shams, R. and Tsoukatos</w:t>
      </w:r>
      <w:r w:rsidRPr="000F0718">
        <w:rPr>
          <w:rFonts w:ascii="Arial" w:hAnsi="Arial" w:cs="Arial"/>
          <w:lang w:val="en-US"/>
        </w:rPr>
        <w:t>, E., 2018. Editorial introduction (chapter 1)”, in Vrontis, D., Weber, Y., Thrassou, A., Shams, R., Tsoukatos, E. (Eds), Innovation and Capacity Building Cross-Disciplinary Management Theories for Practical Applications, Vol. 1, PalgraveMacmillan, Cham, p</w:t>
      </w:r>
      <w:r w:rsidRPr="000F0718">
        <w:rPr>
          <w:rFonts w:ascii="Arial" w:hAnsi="Arial" w:cs="Arial"/>
          <w:lang w:val="en-US"/>
        </w:rPr>
        <w:t>p. 1-10.</w:t>
      </w:r>
    </w:p>
    <w:p w14:paraId="2253F525" w14:textId="77777777" w:rsidR="00403E3A" w:rsidRPr="000F0718" w:rsidRDefault="00403E3A" w:rsidP="00403E3A">
      <w:pPr>
        <w:autoSpaceDE w:val="0"/>
        <w:autoSpaceDN w:val="0"/>
        <w:adjustRightInd w:val="0"/>
        <w:spacing w:after="0" w:line="240" w:lineRule="auto"/>
        <w:jc w:val="both"/>
        <w:rPr>
          <w:rFonts w:ascii="Arial" w:hAnsi="Arial" w:cs="Arial"/>
          <w:lang w:val="en-US"/>
        </w:rPr>
      </w:pPr>
    </w:p>
    <w:p w14:paraId="09F03F52" w14:textId="77777777" w:rsidR="00403E3A" w:rsidRPr="000F0718" w:rsidRDefault="00675A89" w:rsidP="00403E3A">
      <w:pPr>
        <w:autoSpaceDE w:val="0"/>
        <w:autoSpaceDN w:val="0"/>
        <w:adjustRightInd w:val="0"/>
        <w:spacing w:after="0" w:line="240" w:lineRule="auto"/>
        <w:jc w:val="both"/>
        <w:rPr>
          <w:rFonts w:ascii="Arial" w:hAnsi="Arial" w:cs="Arial"/>
        </w:rPr>
      </w:pPr>
      <w:r w:rsidRPr="000F0718">
        <w:rPr>
          <w:rFonts w:ascii="Arial" w:hAnsi="Arial" w:cs="Arial"/>
          <w:lang w:val="en-US"/>
        </w:rPr>
        <w:t>Trainor, K.J., Andzulis</w:t>
      </w:r>
      <w:r w:rsidRPr="000F0718">
        <w:rPr>
          <w:rFonts w:ascii="Arial" w:hAnsi="Arial" w:cs="Arial"/>
          <w:lang w:val="en-US"/>
        </w:rPr>
        <w:t xml:space="preserve">, J., Rapp, A. and Agnihotri, R., 2014. Social media technology usage and customer relationship performance: a capabilities-based examination of social CRM”, Journal of Business Research, Vol. 67 No. 6, pp. 1201-1208. </w:t>
      </w:r>
    </w:p>
    <w:p w14:paraId="60B9ED13" w14:textId="77777777" w:rsidR="00403E3A" w:rsidRPr="000F0718" w:rsidRDefault="00403E3A" w:rsidP="00403E3A">
      <w:pPr>
        <w:autoSpaceDE w:val="0"/>
        <w:adjustRightInd w:val="0"/>
        <w:spacing w:after="0" w:line="360" w:lineRule="auto"/>
        <w:jc w:val="both"/>
        <w:rPr>
          <w:rFonts w:ascii="Arial" w:hAnsi="Arial" w:cs="Arial"/>
        </w:rPr>
      </w:pPr>
    </w:p>
    <w:p w14:paraId="57C8EC42" w14:textId="77777777" w:rsidR="00403E3A" w:rsidRDefault="00675A89" w:rsidP="00403E3A">
      <w:pPr>
        <w:pStyle w:val="NormalWeb"/>
        <w:spacing w:before="0" w:beforeAutospacing="0" w:after="150" w:afterAutospacing="0" w:line="360" w:lineRule="auto"/>
        <w:jc w:val="both"/>
        <w:rPr>
          <w:rFonts w:ascii="Arial" w:hAnsi="Arial" w:cs="Arial"/>
          <w:sz w:val="22"/>
          <w:szCs w:val="22"/>
          <w:shd w:val="clear" w:color="auto" w:fill="FFFFFF"/>
        </w:rPr>
      </w:pPr>
      <w:r w:rsidRPr="000F0718">
        <w:rPr>
          <w:rFonts w:ascii="Arial" w:hAnsi="Arial" w:cs="Arial"/>
          <w:sz w:val="22"/>
          <w:szCs w:val="22"/>
          <w:shd w:val="clear" w:color="auto" w:fill="FFFFFF"/>
        </w:rPr>
        <w:t xml:space="preserve">Tran, D.T., Wong, W.K., Moslehpour, </w:t>
      </w:r>
      <w:r w:rsidRPr="000F0718">
        <w:rPr>
          <w:rFonts w:ascii="Arial" w:hAnsi="Arial" w:cs="Arial"/>
          <w:sz w:val="22"/>
          <w:szCs w:val="22"/>
          <w:shd w:val="clear" w:color="auto" w:fill="FFFFFF"/>
        </w:rPr>
        <w:t>M. and Xuan, Q.L.H., 2019. Speculating environmental sustainability strategy for logistics service providers based on DHL experiences. </w:t>
      </w:r>
      <w:r w:rsidRPr="000F0718">
        <w:rPr>
          <w:rFonts w:ascii="Arial" w:hAnsi="Arial" w:cs="Arial"/>
          <w:i/>
          <w:iCs/>
          <w:sz w:val="22"/>
          <w:szCs w:val="22"/>
          <w:shd w:val="clear" w:color="auto" w:fill="FFFFFF"/>
        </w:rPr>
        <w:t>Journal of Management Information and Decision Sciences</w:t>
      </w:r>
      <w:r w:rsidRPr="000F0718">
        <w:rPr>
          <w:rFonts w:ascii="Arial" w:hAnsi="Arial" w:cs="Arial"/>
          <w:sz w:val="22"/>
          <w:szCs w:val="22"/>
          <w:shd w:val="clear" w:color="auto" w:fill="FFFFFF"/>
        </w:rPr>
        <w:t>, </w:t>
      </w:r>
      <w:r w:rsidRPr="000F0718">
        <w:rPr>
          <w:rFonts w:ascii="Arial" w:hAnsi="Arial" w:cs="Arial"/>
          <w:i/>
          <w:iCs/>
          <w:sz w:val="22"/>
          <w:szCs w:val="22"/>
          <w:shd w:val="clear" w:color="auto" w:fill="FFFFFF"/>
        </w:rPr>
        <w:t>22</w:t>
      </w:r>
      <w:r w:rsidRPr="000F0718">
        <w:rPr>
          <w:rFonts w:ascii="Arial" w:hAnsi="Arial" w:cs="Arial"/>
          <w:sz w:val="22"/>
          <w:szCs w:val="22"/>
          <w:shd w:val="clear" w:color="auto" w:fill="FFFFFF"/>
        </w:rPr>
        <w:t>(4), pp.415-443.</w:t>
      </w:r>
    </w:p>
    <w:p w14:paraId="521C9191" w14:textId="77777777" w:rsidR="00403E3A" w:rsidRPr="006F6E1C" w:rsidRDefault="00675A89" w:rsidP="00403E3A">
      <w:pPr>
        <w:pStyle w:val="NormalWeb"/>
        <w:spacing w:before="0" w:beforeAutospacing="0" w:after="150" w:afterAutospacing="0" w:line="360" w:lineRule="auto"/>
        <w:jc w:val="both"/>
        <w:rPr>
          <w:rFonts w:ascii="Arial" w:hAnsi="Arial" w:cs="Arial"/>
          <w:szCs w:val="22"/>
          <w:shd w:val="clear" w:color="auto" w:fill="FFFFFF"/>
        </w:rPr>
      </w:pPr>
      <w:r w:rsidRPr="006F6E1C">
        <w:rPr>
          <w:rFonts w:ascii="Arial" w:hAnsi="Arial" w:cs="Arial"/>
          <w:color w:val="222222"/>
          <w:sz w:val="22"/>
          <w:szCs w:val="20"/>
          <w:shd w:val="clear" w:color="auto" w:fill="FFFFFF"/>
        </w:rPr>
        <w:t>Wardhani, F.K. and Dini, A., 2020. Strategy F</w:t>
      </w:r>
      <w:r w:rsidRPr="006F6E1C">
        <w:rPr>
          <w:rFonts w:ascii="Arial" w:hAnsi="Arial" w:cs="Arial"/>
          <w:color w:val="222222"/>
          <w:sz w:val="22"/>
          <w:szCs w:val="20"/>
          <w:shd w:val="clear" w:color="auto" w:fill="FFFFFF"/>
        </w:rPr>
        <w:t>ormulation Using SWOT Analysis, SPACE Matrix And QSPM: A Conceptual Framework. </w:t>
      </w:r>
      <w:r w:rsidRPr="006F6E1C">
        <w:rPr>
          <w:rFonts w:ascii="Arial" w:hAnsi="Arial" w:cs="Arial"/>
          <w:i/>
          <w:iCs/>
          <w:color w:val="222222"/>
          <w:sz w:val="22"/>
          <w:szCs w:val="20"/>
          <w:shd w:val="clear" w:color="auto" w:fill="FFFFFF"/>
        </w:rPr>
        <w:t>International Journal of Innovative Science and Research Technology, ISSN</w:t>
      </w:r>
      <w:r w:rsidRPr="006F6E1C">
        <w:rPr>
          <w:rFonts w:ascii="Arial" w:hAnsi="Arial" w:cs="Arial"/>
          <w:color w:val="222222"/>
          <w:sz w:val="22"/>
          <w:szCs w:val="20"/>
          <w:shd w:val="clear" w:color="auto" w:fill="FFFFFF"/>
        </w:rPr>
        <w:t>, (2456-2165).</w:t>
      </w:r>
    </w:p>
    <w:p w14:paraId="2D094F9A" w14:textId="77777777" w:rsidR="00403E3A" w:rsidRPr="000F0718" w:rsidRDefault="00403E3A" w:rsidP="00403E3A">
      <w:pPr>
        <w:autoSpaceDE w:val="0"/>
        <w:adjustRightInd w:val="0"/>
        <w:spacing w:after="0" w:line="240" w:lineRule="auto"/>
        <w:jc w:val="both"/>
        <w:rPr>
          <w:rFonts w:ascii="Arial" w:hAnsi="Arial" w:cs="Arial"/>
          <w:shd w:val="clear" w:color="auto" w:fill="FFFFFF"/>
        </w:rPr>
      </w:pPr>
    </w:p>
    <w:p w14:paraId="593F9E4F" w14:textId="77777777" w:rsidR="00403E3A" w:rsidRPr="000F0718" w:rsidRDefault="00675A89" w:rsidP="00403E3A">
      <w:pPr>
        <w:autoSpaceDE w:val="0"/>
        <w:spacing w:after="0" w:line="240" w:lineRule="auto"/>
        <w:jc w:val="both"/>
        <w:rPr>
          <w:rFonts w:ascii="Arial" w:hAnsi="Arial" w:cs="Arial"/>
        </w:rPr>
      </w:pPr>
      <w:r w:rsidRPr="000F0718">
        <w:rPr>
          <w:rFonts w:ascii="Arial" w:hAnsi="Arial" w:cs="Arial"/>
          <w:shd w:val="clear" w:color="auto" w:fill="FFFFFF"/>
        </w:rPr>
        <w:lastRenderedPageBreak/>
        <w:t>Yusop, Z.B.M., 2018. PESTEL analysis. </w:t>
      </w:r>
      <w:r w:rsidRPr="000F0718">
        <w:rPr>
          <w:rFonts w:ascii="Arial" w:hAnsi="Arial" w:cs="Arial"/>
          <w:i/>
          <w:iCs/>
          <w:shd w:val="clear" w:color="auto" w:fill="FFFFFF"/>
        </w:rPr>
        <w:t>COMP 2018</w:t>
      </w:r>
      <w:r w:rsidRPr="000F0718">
        <w:rPr>
          <w:rFonts w:ascii="Arial" w:hAnsi="Arial" w:cs="Arial"/>
          <w:shd w:val="clear" w:color="auto" w:fill="FFFFFF"/>
        </w:rPr>
        <w:t>, p.34.</w:t>
      </w:r>
    </w:p>
    <w:p w14:paraId="78A934F5" w14:textId="77777777" w:rsidR="00403E3A" w:rsidRPr="00403E3A" w:rsidRDefault="00403E3A" w:rsidP="00403E3A">
      <w:pPr>
        <w:spacing w:before="100" w:beforeAutospacing="1" w:after="100" w:afterAutospacing="1" w:line="360" w:lineRule="auto"/>
        <w:jc w:val="both"/>
        <w:rPr>
          <w:rFonts w:ascii="Arial" w:eastAsia="Times New Roman" w:hAnsi="Arial" w:cs="Arial"/>
          <w:b/>
          <w:bCs/>
          <w:lang w:eastAsia="en-GB"/>
        </w:rPr>
      </w:pPr>
    </w:p>
    <w:p w14:paraId="0E61894D" w14:textId="77777777" w:rsidR="003D3D48" w:rsidRPr="00403E3A" w:rsidRDefault="003D3D48" w:rsidP="00403E3A">
      <w:pPr>
        <w:autoSpaceDE w:val="0"/>
        <w:autoSpaceDN w:val="0"/>
        <w:adjustRightInd w:val="0"/>
        <w:spacing w:after="0" w:line="360" w:lineRule="auto"/>
        <w:jc w:val="both"/>
        <w:rPr>
          <w:rFonts w:ascii="Arial" w:hAnsi="Arial" w:cs="Arial"/>
        </w:rPr>
      </w:pPr>
    </w:p>
    <w:p w14:paraId="4EDD10D6" w14:textId="77777777" w:rsidR="00AC0408" w:rsidRPr="00403E3A" w:rsidRDefault="00AC0408" w:rsidP="00403E3A">
      <w:pPr>
        <w:autoSpaceDE w:val="0"/>
        <w:autoSpaceDN w:val="0"/>
        <w:adjustRightInd w:val="0"/>
        <w:spacing w:after="0" w:line="360" w:lineRule="auto"/>
        <w:jc w:val="both"/>
        <w:rPr>
          <w:rFonts w:ascii="Arial" w:hAnsi="Arial" w:cs="Arial"/>
          <w:lang w:val="en-US"/>
        </w:rPr>
      </w:pPr>
    </w:p>
    <w:p w14:paraId="11DBAE9F" w14:textId="77777777" w:rsidR="00AC0408" w:rsidRPr="00403E3A" w:rsidRDefault="00AC0408" w:rsidP="00403E3A">
      <w:pPr>
        <w:autoSpaceDE w:val="0"/>
        <w:autoSpaceDN w:val="0"/>
        <w:adjustRightInd w:val="0"/>
        <w:spacing w:after="0" w:line="360" w:lineRule="auto"/>
        <w:jc w:val="both"/>
        <w:rPr>
          <w:rFonts w:ascii="Arial" w:hAnsi="Arial" w:cs="Arial"/>
          <w:lang w:val="en-US"/>
        </w:rPr>
      </w:pPr>
    </w:p>
    <w:p w14:paraId="33C6CB2D" w14:textId="77777777" w:rsidR="00AC0408" w:rsidRPr="00403E3A" w:rsidRDefault="00AC0408" w:rsidP="00403E3A">
      <w:pPr>
        <w:pStyle w:val="NormalWeb"/>
        <w:spacing w:before="0" w:beforeAutospacing="0" w:after="150" w:afterAutospacing="0" w:line="360" w:lineRule="auto"/>
        <w:jc w:val="both"/>
        <w:rPr>
          <w:rFonts w:ascii="Arial" w:hAnsi="Arial" w:cs="Arial"/>
          <w:b/>
          <w:bCs/>
          <w:sz w:val="22"/>
          <w:szCs w:val="22"/>
        </w:rPr>
      </w:pPr>
    </w:p>
    <w:p w14:paraId="6C6D46C6" w14:textId="77777777" w:rsidR="00AC0408" w:rsidRPr="00403E3A" w:rsidRDefault="00AC0408" w:rsidP="00403E3A">
      <w:pPr>
        <w:pStyle w:val="NormalWeb"/>
        <w:spacing w:before="0" w:beforeAutospacing="0" w:after="150" w:afterAutospacing="0" w:line="360" w:lineRule="auto"/>
        <w:jc w:val="both"/>
        <w:rPr>
          <w:rFonts w:ascii="Arial" w:hAnsi="Arial" w:cs="Arial"/>
          <w:b/>
          <w:bCs/>
          <w:sz w:val="22"/>
          <w:szCs w:val="22"/>
        </w:rPr>
      </w:pPr>
    </w:p>
    <w:p w14:paraId="37411A6F" w14:textId="77777777" w:rsidR="001A4521" w:rsidRPr="001A4521" w:rsidRDefault="001A4521" w:rsidP="001A4521">
      <w:pPr>
        <w:ind w:firstLine="720"/>
      </w:pPr>
    </w:p>
    <w:sectPr w:rsidR="001A4521" w:rsidRPr="001A4521">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E07EB2" w14:textId="77777777" w:rsidR="00675A89" w:rsidRDefault="00675A89">
      <w:pPr>
        <w:spacing w:after="0" w:line="240" w:lineRule="auto"/>
      </w:pPr>
      <w:r>
        <w:separator/>
      </w:r>
    </w:p>
  </w:endnote>
  <w:endnote w:type="continuationSeparator" w:id="0">
    <w:p w14:paraId="41C34F6A" w14:textId="77777777" w:rsidR="00675A89" w:rsidRDefault="00675A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1076573"/>
      <w:docPartObj>
        <w:docPartGallery w:val="Page Numbers (Bottom of Page)"/>
        <w:docPartUnique/>
      </w:docPartObj>
    </w:sdtPr>
    <w:sdtEndPr>
      <w:rPr>
        <w:noProof/>
      </w:rPr>
    </w:sdtEndPr>
    <w:sdtContent>
      <w:p w14:paraId="11827E6A" w14:textId="77777777" w:rsidR="000D7D56" w:rsidRDefault="00675A89">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563860A1" w14:textId="77777777" w:rsidR="000D7D56" w:rsidRDefault="00675A89">
        <w:pPr>
          <w:pStyle w:val="Footer"/>
          <w:jc w:val="center"/>
        </w:pPr>
        <w:r>
          <w:rPr>
            <w:noProof/>
          </w:rPr>
          <w:t>Dapaah Kwame Williams 1916221</w:t>
        </w:r>
      </w:p>
    </w:sdtContent>
  </w:sdt>
  <w:p w14:paraId="4BDFDC33" w14:textId="77777777" w:rsidR="000D7D56" w:rsidRDefault="000D7D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BF040" w14:textId="77777777" w:rsidR="00675A89" w:rsidRDefault="00675A89">
      <w:pPr>
        <w:spacing w:after="0" w:line="240" w:lineRule="auto"/>
      </w:pPr>
      <w:r>
        <w:separator/>
      </w:r>
    </w:p>
  </w:footnote>
  <w:footnote w:type="continuationSeparator" w:id="0">
    <w:p w14:paraId="5E3CCB94" w14:textId="77777777" w:rsidR="00675A89" w:rsidRDefault="00675A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756"/>
    <w:rsid w:val="00020EAD"/>
    <w:rsid w:val="00070C66"/>
    <w:rsid w:val="000B7E1E"/>
    <w:rsid w:val="000D7D56"/>
    <w:rsid w:val="000F0718"/>
    <w:rsid w:val="00184711"/>
    <w:rsid w:val="00184756"/>
    <w:rsid w:val="00197974"/>
    <w:rsid w:val="001A4521"/>
    <w:rsid w:val="001E0040"/>
    <w:rsid w:val="00266D65"/>
    <w:rsid w:val="002D68FD"/>
    <w:rsid w:val="002E6DB8"/>
    <w:rsid w:val="00325AAB"/>
    <w:rsid w:val="003D3D48"/>
    <w:rsid w:val="00403E3A"/>
    <w:rsid w:val="00480CBE"/>
    <w:rsid w:val="00487EFD"/>
    <w:rsid w:val="00497DEA"/>
    <w:rsid w:val="005F56E4"/>
    <w:rsid w:val="006403F1"/>
    <w:rsid w:val="00675A89"/>
    <w:rsid w:val="006F6E1C"/>
    <w:rsid w:val="007901DF"/>
    <w:rsid w:val="008209AF"/>
    <w:rsid w:val="008674A9"/>
    <w:rsid w:val="00884CC2"/>
    <w:rsid w:val="008B302F"/>
    <w:rsid w:val="008C0D7D"/>
    <w:rsid w:val="009A286A"/>
    <w:rsid w:val="009F6444"/>
    <w:rsid w:val="00A14F9C"/>
    <w:rsid w:val="00AC0408"/>
    <w:rsid w:val="00B012E9"/>
    <w:rsid w:val="00B14DC1"/>
    <w:rsid w:val="00B32ABC"/>
    <w:rsid w:val="00BC69FD"/>
    <w:rsid w:val="00CD6D80"/>
    <w:rsid w:val="00CF2920"/>
    <w:rsid w:val="00D061D1"/>
    <w:rsid w:val="00D07A1A"/>
    <w:rsid w:val="00E57F42"/>
    <w:rsid w:val="00E67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6194"/>
  <w15:chartTrackingRefBased/>
  <w15:docId w15:val="{9C3432FE-577C-4050-B0D0-E535243A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52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A4521"/>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521"/>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1A4521"/>
    <w:rPr>
      <w:rFonts w:asciiTheme="majorHAnsi" w:eastAsiaTheme="majorEastAsia" w:hAnsiTheme="majorHAnsi" w:cstheme="majorBidi"/>
      <w:b/>
      <w:bCs/>
      <w:color w:val="4472C4" w:themeColor="accent1"/>
      <w:sz w:val="26"/>
      <w:szCs w:val="26"/>
    </w:rPr>
  </w:style>
  <w:style w:type="character" w:styleId="Hyperlink">
    <w:name w:val="Hyperlink"/>
    <w:basedOn w:val="DefaultParagraphFont"/>
    <w:uiPriority w:val="99"/>
    <w:unhideWhenUsed/>
    <w:rsid w:val="001A4521"/>
    <w:rPr>
      <w:color w:val="0563C1" w:themeColor="hyperlink"/>
      <w:u w:val="single"/>
    </w:rPr>
  </w:style>
  <w:style w:type="paragraph" w:styleId="TOCHeading">
    <w:name w:val="TOC Heading"/>
    <w:basedOn w:val="Heading1"/>
    <w:next w:val="Normal"/>
    <w:uiPriority w:val="39"/>
    <w:unhideWhenUsed/>
    <w:qFormat/>
    <w:rsid w:val="001A4521"/>
    <w:pPr>
      <w:spacing w:line="276" w:lineRule="auto"/>
      <w:outlineLvl w:val="9"/>
    </w:pPr>
    <w:rPr>
      <w:lang w:val="en-US" w:eastAsia="ja-JP"/>
    </w:rPr>
  </w:style>
  <w:style w:type="paragraph" w:styleId="TOC1">
    <w:name w:val="toc 1"/>
    <w:basedOn w:val="Normal"/>
    <w:next w:val="Normal"/>
    <w:autoRedefine/>
    <w:uiPriority w:val="39"/>
    <w:unhideWhenUsed/>
    <w:rsid w:val="001A4521"/>
    <w:pPr>
      <w:spacing w:after="100"/>
    </w:pPr>
  </w:style>
  <w:style w:type="paragraph" w:styleId="TOC2">
    <w:name w:val="toc 2"/>
    <w:basedOn w:val="Normal"/>
    <w:next w:val="Normal"/>
    <w:autoRedefine/>
    <w:uiPriority w:val="39"/>
    <w:unhideWhenUsed/>
    <w:rsid w:val="001A4521"/>
    <w:pPr>
      <w:spacing w:after="100"/>
      <w:ind w:left="220"/>
    </w:pPr>
  </w:style>
  <w:style w:type="paragraph" w:styleId="TOC3">
    <w:name w:val="toc 3"/>
    <w:basedOn w:val="Normal"/>
    <w:next w:val="Normal"/>
    <w:autoRedefine/>
    <w:uiPriority w:val="39"/>
    <w:unhideWhenUsed/>
    <w:rsid w:val="001A4521"/>
    <w:pPr>
      <w:spacing w:after="100"/>
      <w:ind w:left="440"/>
    </w:pPr>
  </w:style>
  <w:style w:type="paragraph" w:styleId="NormalWeb">
    <w:name w:val="Normal (Web)"/>
    <w:basedOn w:val="Normal"/>
    <w:uiPriority w:val="99"/>
    <w:unhideWhenUsed/>
    <w:rsid w:val="001A452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
    <w:name w:val="a"/>
    <w:basedOn w:val="DefaultParagraphFont"/>
    <w:rsid w:val="002D68FD"/>
  </w:style>
  <w:style w:type="paragraph" w:customStyle="1" w:styleId="Default">
    <w:name w:val="Default"/>
    <w:rsid w:val="00D061D1"/>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ListParagraph">
    <w:name w:val="List Paragraph"/>
    <w:basedOn w:val="Normal"/>
    <w:uiPriority w:val="34"/>
    <w:qFormat/>
    <w:rsid w:val="003D3D48"/>
    <w:pPr>
      <w:ind w:left="720"/>
      <w:contextualSpacing/>
    </w:pPr>
  </w:style>
  <w:style w:type="character" w:customStyle="1" w:styleId="t">
    <w:name w:val="t"/>
    <w:basedOn w:val="DefaultParagraphFont"/>
    <w:rsid w:val="003D3D48"/>
  </w:style>
  <w:style w:type="paragraph" w:styleId="Header">
    <w:name w:val="header"/>
    <w:basedOn w:val="Normal"/>
    <w:link w:val="HeaderChar"/>
    <w:uiPriority w:val="99"/>
    <w:unhideWhenUsed/>
    <w:rsid w:val="00820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9AF"/>
  </w:style>
  <w:style w:type="paragraph" w:styleId="Footer">
    <w:name w:val="footer"/>
    <w:basedOn w:val="Normal"/>
    <w:link w:val="FooterChar"/>
    <w:uiPriority w:val="99"/>
    <w:unhideWhenUsed/>
    <w:rsid w:val="00820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9AF"/>
  </w:style>
  <w:style w:type="paragraph" w:styleId="Bibliography">
    <w:name w:val="Bibliography"/>
    <w:basedOn w:val="Normal"/>
    <w:next w:val="Normal"/>
    <w:uiPriority w:val="37"/>
    <w:unhideWhenUsed/>
    <w:rsid w:val="00403E3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rester.com/report/Drive+Business+Growth+With+Great+Customer+Experience+2017/-/E-RES13732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gartner.com/doc/3838764/forecast-enterprise-software-markets-worldwide" TargetMode="External"/><Relationship Id="rId4" Type="http://schemas.openxmlformats.org/officeDocument/2006/relationships/webSettings" Target="webSettings.xml"/><Relationship Id="rId9" Type="http://schemas.openxmlformats.org/officeDocument/2006/relationships/hyperlink" Target="http://www.mckinsey.com/business-functions/marketing-and-sales/our-insights/understanding-social-media-in-ch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Tra19</b:Tag>
    <b:SourceType>JournalArticle</b:SourceType>
    <b:Guid>{52E59500-5630-409D-96EF-BF3E5118EFFF}</b:Guid>
    <b:Author>
      <b:Author>
        <b:Corporate>Tran, D.T., Wong, W.K., Moslehpour, M. and Xuan, Q.L.H.</b:Corporate>
      </b:Author>
    </b:Author>
    <b:Title>Speculating environmental sustainability strategy for logistics service providers based on DHL experiences</b:Title>
    <b:JournalName>Tran, D.T., Wong, W.K., Moslehpour, M. and Xuan, Q.L.H., 2019. Speculating environmental sustainability Journal of Management Information and Decision Sciences</b:JournalName>
    <b:Year>2019</b:Year>
    <b:Pages>22(4), pp.415-443</b:Pages>
    <b:RefOrder>1</b:RefOrder>
  </b:Source>
  <b:Source>
    <b:Tag>Aiz12</b:Tag>
    <b:SourceType>Book</b:SourceType>
    <b:Guid>{DA7A591A-99C1-46E3-AD6D-C7A1F1E8F6BC}</b:Guid>
    <b:Title>Total Quality Management and Six Sigma</b:Title>
    <b:Year>2012</b:Year>
    <b:City>Croatia</b:City>
    <b:Publisher>Intech</b:Publisher>
    <b:Edition>1</b:Edition>
    <b:Author>
      <b:Author>
        <b:NameList>
          <b:Person>
            <b:Last>Aized</b:Last>
            <b:First>Tauseef</b:First>
          </b:Person>
        </b:NameList>
      </b:Author>
    </b:Author>
    <b:RefOrder>2</b:RefOrder>
  </b:Source>
  <b:Source>
    <b:Tag>KuE10</b:Tag>
    <b:SourceType>JournalArticle</b:SourceType>
    <b:Guid>{CEE57A1A-2FBC-4F32-902D-C80435009844}</b:Guid>
    <b:Title>Impact of Customer Relationship Management through Implementation of Information Systems</b:Title>
    <b:Year>2010</b:Year>
    <b:JournalName>Total Quality Management and Business Excellence</b:JournalName>
    <b:Pages>1085-1102</b:Pages>
    <b:Volume>21</b:Volume>
    <b:Issue>11</b:Issue>
    <b:Author>
      <b:Author>
        <b:NameList>
          <b:Person>
            <b:Last>Ku</b:Last>
            <b:Middle>C.S</b:Middle>
            <b:First>Edward</b:First>
          </b:Person>
        </b:NameList>
      </b:Author>
    </b:Author>
    <b:RefOrder>3</b:RefOrder>
  </b:Source>
</b:Sources>
</file>

<file path=customXml/itemProps1.xml><?xml version="1.0" encoding="utf-8"?>
<ds:datastoreItem xmlns:ds="http://schemas.openxmlformats.org/officeDocument/2006/customXml" ds:itemID="{66307668-2555-47F6-BA9C-DEC444CFB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5880</Words>
  <Characters>33521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Williams Kwame Dapaah (1916221)</dc:creator>
  <cp:lastModifiedBy>Williams Kwame Dapaah (1916221)</cp:lastModifiedBy>
  <cp:revision>2</cp:revision>
  <cp:lastPrinted>2021-09-02T19:43:00Z</cp:lastPrinted>
  <dcterms:created xsi:type="dcterms:W3CDTF">2021-09-02T22:36:00Z</dcterms:created>
  <dcterms:modified xsi:type="dcterms:W3CDTF">2021-09-02T22:36:00Z</dcterms:modified>
</cp:coreProperties>
</file>