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7CD66" w14:textId="77777777" w:rsidR="002F68D1" w:rsidRDefault="002F68D1">
      <w:pPr>
        <w:spacing w:line="720" w:lineRule="auto"/>
        <w:jc w:val="center"/>
        <w:rPr>
          <w:b/>
          <w:sz w:val="40"/>
          <w:szCs w:val="40"/>
        </w:rPr>
      </w:pPr>
    </w:p>
    <w:p w14:paraId="3E17CD67" w14:textId="77777777" w:rsidR="002F68D1" w:rsidRDefault="002F68D1">
      <w:pPr>
        <w:spacing w:line="720" w:lineRule="auto"/>
        <w:jc w:val="center"/>
        <w:rPr>
          <w:b/>
          <w:sz w:val="40"/>
          <w:szCs w:val="40"/>
        </w:rPr>
      </w:pPr>
    </w:p>
    <w:p w14:paraId="3E17CD68" w14:textId="77777777" w:rsidR="002F68D1" w:rsidRDefault="002F68D1">
      <w:pPr>
        <w:spacing w:line="720" w:lineRule="auto"/>
        <w:jc w:val="center"/>
        <w:rPr>
          <w:b/>
          <w:sz w:val="40"/>
          <w:szCs w:val="40"/>
        </w:rPr>
      </w:pPr>
    </w:p>
    <w:p w14:paraId="3E17CD69" w14:textId="77777777" w:rsidR="002F68D1" w:rsidRDefault="00000000">
      <w:pPr>
        <w:spacing w:line="720" w:lineRule="auto"/>
        <w:jc w:val="center"/>
        <w:rPr>
          <w:rFonts w:ascii="Arial" w:eastAsia="Arial" w:hAnsi="Arial" w:cs="Arial"/>
          <w:b/>
          <w:sz w:val="32"/>
          <w:szCs w:val="32"/>
        </w:rPr>
      </w:pPr>
      <w:r>
        <w:rPr>
          <w:rFonts w:ascii="Arial" w:eastAsia="Arial" w:hAnsi="Arial" w:cs="Arial"/>
          <w:b/>
          <w:sz w:val="32"/>
          <w:szCs w:val="32"/>
        </w:rPr>
        <w:t>BA International Hotel Management</w:t>
      </w:r>
    </w:p>
    <w:p w14:paraId="3E17CD6A" w14:textId="77777777" w:rsidR="002F68D1" w:rsidRDefault="00000000">
      <w:pPr>
        <w:spacing w:line="720" w:lineRule="auto"/>
        <w:jc w:val="center"/>
        <w:rPr>
          <w:rFonts w:ascii="Arial" w:eastAsia="Arial" w:hAnsi="Arial" w:cs="Arial"/>
          <w:b/>
          <w:sz w:val="32"/>
          <w:szCs w:val="32"/>
        </w:rPr>
      </w:pPr>
      <w:r>
        <w:rPr>
          <w:rFonts w:ascii="Arial" w:eastAsia="Arial" w:hAnsi="Arial" w:cs="Arial"/>
          <w:b/>
          <w:sz w:val="32"/>
          <w:szCs w:val="32"/>
        </w:rPr>
        <w:t>Module name: Foreign Languages and Cultural Awareness</w:t>
      </w:r>
    </w:p>
    <w:p w14:paraId="3E17CD6B" w14:textId="77777777" w:rsidR="002F68D1" w:rsidRDefault="00000000">
      <w:pPr>
        <w:spacing w:line="720" w:lineRule="auto"/>
        <w:jc w:val="center"/>
        <w:rPr>
          <w:rFonts w:ascii="Arial" w:eastAsia="Arial" w:hAnsi="Arial" w:cs="Arial"/>
          <w:b/>
          <w:sz w:val="32"/>
          <w:szCs w:val="32"/>
        </w:rPr>
      </w:pPr>
      <w:r>
        <w:rPr>
          <w:rFonts w:ascii="Arial" w:eastAsia="Arial" w:hAnsi="Arial" w:cs="Arial"/>
          <w:b/>
          <w:sz w:val="32"/>
          <w:szCs w:val="32"/>
        </w:rPr>
        <w:t>Module number: BMIH5003</w:t>
      </w:r>
    </w:p>
    <w:p w14:paraId="3E17CD6C" w14:textId="77777777" w:rsidR="002F68D1" w:rsidRDefault="00000000">
      <w:pPr>
        <w:spacing w:line="720" w:lineRule="auto"/>
        <w:jc w:val="center"/>
        <w:rPr>
          <w:rFonts w:ascii="Arial" w:eastAsia="Arial" w:hAnsi="Arial" w:cs="Arial"/>
          <w:b/>
          <w:sz w:val="28"/>
          <w:szCs w:val="28"/>
        </w:rPr>
      </w:pPr>
      <w:r>
        <w:rPr>
          <w:rFonts w:ascii="Arial" w:eastAsia="Arial" w:hAnsi="Arial" w:cs="Arial"/>
          <w:b/>
          <w:sz w:val="28"/>
          <w:szCs w:val="28"/>
        </w:rPr>
        <w:t>Assignment title: Hotel Handbook for Intercultural Competence</w:t>
      </w:r>
    </w:p>
    <w:p w14:paraId="3E17CD6D" w14:textId="77777777" w:rsidR="002F68D1" w:rsidRDefault="00000000">
      <w:pPr>
        <w:spacing w:line="720" w:lineRule="auto"/>
        <w:jc w:val="center"/>
        <w:rPr>
          <w:rFonts w:ascii="Arial" w:eastAsia="Arial" w:hAnsi="Arial" w:cs="Arial"/>
          <w:b/>
          <w:sz w:val="28"/>
          <w:szCs w:val="28"/>
        </w:rPr>
      </w:pPr>
      <w:r>
        <w:rPr>
          <w:rFonts w:ascii="Arial" w:eastAsia="Arial" w:hAnsi="Arial" w:cs="Arial"/>
          <w:b/>
          <w:sz w:val="28"/>
          <w:szCs w:val="28"/>
        </w:rPr>
        <w:t>Module tutor: Rodrigo F. Aguilera</w:t>
      </w:r>
    </w:p>
    <w:p w14:paraId="3E17CD6E" w14:textId="77777777" w:rsidR="002F68D1" w:rsidRDefault="00000000">
      <w:pPr>
        <w:spacing w:line="720" w:lineRule="auto"/>
        <w:jc w:val="center"/>
        <w:rPr>
          <w:rFonts w:ascii="Arial" w:eastAsia="Arial" w:hAnsi="Arial" w:cs="Arial"/>
          <w:b/>
          <w:sz w:val="28"/>
          <w:szCs w:val="28"/>
        </w:rPr>
      </w:pPr>
      <w:r>
        <w:rPr>
          <w:rFonts w:ascii="Arial" w:eastAsia="Arial" w:hAnsi="Arial" w:cs="Arial"/>
          <w:b/>
          <w:sz w:val="28"/>
          <w:szCs w:val="28"/>
        </w:rPr>
        <w:t>Student Name: Mihaiela Bugarschi</w:t>
      </w:r>
    </w:p>
    <w:p w14:paraId="3E17CD6F" w14:textId="77777777" w:rsidR="002F68D1" w:rsidRDefault="00000000">
      <w:pPr>
        <w:spacing w:line="720" w:lineRule="auto"/>
        <w:jc w:val="center"/>
        <w:rPr>
          <w:rFonts w:ascii="Arial" w:eastAsia="Arial" w:hAnsi="Arial" w:cs="Arial"/>
          <w:b/>
          <w:sz w:val="28"/>
          <w:szCs w:val="28"/>
        </w:rPr>
      </w:pPr>
      <w:r>
        <w:rPr>
          <w:rFonts w:ascii="Arial" w:eastAsia="Arial" w:hAnsi="Arial" w:cs="Arial"/>
          <w:b/>
          <w:sz w:val="28"/>
          <w:szCs w:val="28"/>
        </w:rPr>
        <w:t>Student ID: 2107140</w:t>
      </w:r>
    </w:p>
    <w:p w14:paraId="3E17CD70" w14:textId="77777777" w:rsidR="002F68D1" w:rsidRDefault="00000000">
      <w:pPr>
        <w:spacing w:after="200" w:line="276" w:lineRule="auto"/>
        <w:jc w:val="center"/>
        <w:rPr>
          <w:b/>
        </w:rPr>
      </w:pPr>
      <w:r>
        <w:br w:type="page"/>
      </w:r>
    </w:p>
    <w:p w14:paraId="3E17CD71" w14:textId="77777777" w:rsidR="002F68D1" w:rsidRPr="005012BA" w:rsidRDefault="00000000" w:rsidP="005012BA">
      <w:pPr>
        <w:rPr>
          <w:rFonts w:ascii="Arial" w:hAnsi="Arial" w:cs="Arial"/>
          <w:b/>
        </w:rPr>
      </w:pPr>
      <w:r w:rsidRPr="005012BA">
        <w:rPr>
          <w:rFonts w:ascii="Arial" w:hAnsi="Arial" w:cs="Arial"/>
          <w:b/>
        </w:rPr>
        <w:lastRenderedPageBreak/>
        <w:t>Executive Summary</w:t>
      </w:r>
    </w:p>
    <w:p w14:paraId="3E17CD72" w14:textId="375C12A7" w:rsidR="002F68D1" w:rsidRPr="005012BA" w:rsidRDefault="00000000" w:rsidP="005012BA">
      <w:pPr>
        <w:rPr>
          <w:rFonts w:ascii="Arial" w:eastAsia="Arial" w:hAnsi="Arial" w:cs="Arial"/>
        </w:rPr>
      </w:pPr>
      <w:r w:rsidRPr="005012BA">
        <w:rPr>
          <w:rFonts w:ascii="Arial" w:eastAsia="Arial" w:hAnsi="Arial" w:cs="Arial"/>
        </w:rPr>
        <w:t xml:space="preserve">The following report outlines the comparison between the culture of Romania and Turkey. This cross-cultural difference will be evaluated to inform the hotel staff about how they can manage international guests. The evaluation will be done by using relevant cross-cultural theories like Hofstede Insights. In addition, the reason why cultural sensitivity and intelligence are necessary for hotel staff is also evaluated in the report. Further, the consideration for hotel functions and departments and how they will be influenced by these specific guests will be assessed. The report also includes a table of Do's and Don'ts which will be acting as a briefing document for all the relevant hotel staff. The report has helped in outlining the way of greeting and </w:t>
      </w:r>
      <w:r w:rsidR="00705E07" w:rsidRPr="005012BA">
        <w:rPr>
          <w:rFonts w:ascii="Arial" w:eastAsia="Arial" w:hAnsi="Arial" w:cs="Arial"/>
        </w:rPr>
        <w:t>behaviour</w:t>
      </w:r>
      <w:r w:rsidRPr="005012BA">
        <w:rPr>
          <w:rFonts w:ascii="Arial" w:eastAsia="Arial" w:hAnsi="Arial" w:cs="Arial"/>
        </w:rPr>
        <w:t xml:space="preserve"> that the staff members should maintain. Additionally, the report has also evaluated that the cultural differences between Romania and Turkey are not significant. </w:t>
      </w:r>
      <w:r w:rsidRPr="005012BA">
        <w:rPr>
          <w:rFonts w:ascii="Arial" w:hAnsi="Arial" w:cs="Arial"/>
        </w:rPr>
        <w:br w:type="page"/>
      </w:r>
    </w:p>
    <w:p w14:paraId="3E17CD73" w14:textId="77777777" w:rsidR="002F68D1" w:rsidRPr="005012BA" w:rsidRDefault="00000000" w:rsidP="005012BA">
      <w:pPr>
        <w:keepNext/>
        <w:keepLines/>
        <w:pBdr>
          <w:top w:val="nil"/>
          <w:left w:val="nil"/>
          <w:bottom w:val="nil"/>
          <w:right w:val="nil"/>
          <w:between w:val="nil"/>
        </w:pBdr>
        <w:spacing w:before="240"/>
        <w:rPr>
          <w:rFonts w:ascii="Arial" w:eastAsia="Arial" w:hAnsi="Arial" w:cs="Arial"/>
          <w:color w:val="366091"/>
        </w:rPr>
      </w:pPr>
      <w:r w:rsidRPr="005012BA">
        <w:rPr>
          <w:rFonts w:ascii="Arial" w:eastAsia="Arial" w:hAnsi="Arial" w:cs="Arial"/>
          <w:color w:val="366091"/>
        </w:rPr>
        <w:lastRenderedPageBreak/>
        <w:t>Table of Contents</w:t>
      </w:r>
    </w:p>
    <w:sdt>
      <w:sdtPr>
        <w:rPr>
          <w:rFonts w:ascii="Arial" w:hAnsi="Arial" w:cs="Arial"/>
        </w:rPr>
        <w:id w:val="1215389657"/>
        <w:docPartObj>
          <w:docPartGallery w:val="Table of Contents"/>
          <w:docPartUnique/>
        </w:docPartObj>
      </w:sdtPr>
      <w:sdtContent>
        <w:p w14:paraId="3E17CD74" w14:textId="77777777" w:rsidR="002F68D1" w:rsidRPr="005012BA" w:rsidRDefault="00000000" w:rsidP="005012BA">
          <w:pPr>
            <w:pBdr>
              <w:top w:val="nil"/>
              <w:left w:val="nil"/>
              <w:bottom w:val="nil"/>
              <w:right w:val="nil"/>
              <w:between w:val="nil"/>
            </w:pBdr>
            <w:tabs>
              <w:tab w:val="right" w:pos="9350"/>
            </w:tabs>
            <w:spacing w:after="100"/>
            <w:rPr>
              <w:rFonts w:ascii="Arial" w:eastAsia="Calibri" w:hAnsi="Arial" w:cs="Arial"/>
              <w:color w:val="000000"/>
            </w:rPr>
          </w:pPr>
          <w:r w:rsidRPr="005012BA">
            <w:rPr>
              <w:rFonts w:ascii="Arial" w:hAnsi="Arial" w:cs="Arial"/>
            </w:rPr>
            <w:fldChar w:fldCharType="begin"/>
          </w:r>
          <w:r w:rsidRPr="005012BA">
            <w:rPr>
              <w:rFonts w:ascii="Arial" w:hAnsi="Arial" w:cs="Arial"/>
            </w:rPr>
            <w:instrText xml:space="preserve"> TOC \h \u \z </w:instrText>
          </w:r>
          <w:r w:rsidRPr="005012BA">
            <w:rPr>
              <w:rFonts w:ascii="Arial" w:hAnsi="Arial" w:cs="Arial"/>
            </w:rPr>
            <w:fldChar w:fldCharType="separate"/>
          </w:r>
          <w:hyperlink w:anchor="_gjdgxs">
            <w:r w:rsidRPr="005012BA">
              <w:rPr>
                <w:rFonts w:ascii="Arial" w:eastAsia="Arial" w:hAnsi="Arial" w:cs="Arial"/>
                <w:color w:val="000000"/>
              </w:rPr>
              <w:t>Introduction</w:t>
            </w:r>
          </w:hyperlink>
          <w:hyperlink w:anchor="_gjdgxs">
            <w:r w:rsidRPr="005012BA">
              <w:rPr>
                <w:rFonts w:ascii="Arial" w:hAnsi="Arial" w:cs="Arial"/>
                <w:color w:val="000000"/>
              </w:rPr>
              <w:tab/>
              <w:t>4</w:t>
            </w:r>
          </w:hyperlink>
        </w:p>
        <w:p w14:paraId="3E17CD75" w14:textId="77777777" w:rsidR="002F68D1" w:rsidRPr="005012BA" w:rsidRDefault="00000000" w:rsidP="005012BA">
          <w:pPr>
            <w:pBdr>
              <w:top w:val="nil"/>
              <w:left w:val="nil"/>
              <w:bottom w:val="nil"/>
              <w:right w:val="nil"/>
              <w:between w:val="nil"/>
            </w:pBdr>
            <w:tabs>
              <w:tab w:val="right" w:pos="9350"/>
            </w:tabs>
            <w:spacing w:after="100"/>
            <w:ind w:left="240"/>
            <w:rPr>
              <w:rFonts w:ascii="Arial" w:eastAsia="Calibri" w:hAnsi="Arial" w:cs="Arial"/>
              <w:color w:val="000000"/>
            </w:rPr>
          </w:pPr>
          <w:hyperlink w:anchor="_30j0zll">
            <w:r w:rsidRPr="005012BA">
              <w:rPr>
                <w:rFonts w:ascii="Arial" w:eastAsia="Arial" w:hAnsi="Arial" w:cs="Arial"/>
                <w:color w:val="000000"/>
              </w:rPr>
              <w:t>Introduction to Romania</w:t>
            </w:r>
          </w:hyperlink>
          <w:hyperlink w:anchor="_30j0zll">
            <w:r w:rsidRPr="005012BA">
              <w:rPr>
                <w:rFonts w:ascii="Arial" w:hAnsi="Arial" w:cs="Arial"/>
                <w:color w:val="000000"/>
              </w:rPr>
              <w:tab/>
              <w:t>5</w:t>
            </w:r>
          </w:hyperlink>
        </w:p>
        <w:p w14:paraId="3E17CD76" w14:textId="77777777" w:rsidR="002F68D1" w:rsidRPr="005012BA" w:rsidRDefault="00000000" w:rsidP="005012BA">
          <w:pPr>
            <w:pBdr>
              <w:top w:val="nil"/>
              <w:left w:val="nil"/>
              <w:bottom w:val="nil"/>
              <w:right w:val="nil"/>
              <w:between w:val="nil"/>
            </w:pBdr>
            <w:tabs>
              <w:tab w:val="right" w:pos="9350"/>
            </w:tabs>
            <w:spacing w:after="100"/>
            <w:ind w:left="480"/>
            <w:rPr>
              <w:rFonts w:ascii="Arial" w:eastAsia="Calibri" w:hAnsi="Arial" w:cs="Arial"/>
              <w:color w:val="000000"/>
            </w:rPr>
          </w:pPr>
          <w:hyperlink w:anchor="_1fob9te">
            <w:r w:rsidRPr="005012BA">
              <w:rPr>
                <w:rFonts w:ascii="Arial" w:hAnsi="Arial" w:cs="Arial"/>
                <w:color w:val="000000"/>
              </w:rPr>
              <w:t>Using Hofstede's model to examine Romanian culture</w:t>
            </w:r>
            <w:r w:rsidRPr="005012BA">
              <w:rPr>
                <w:rFonts w:ascii="Arial" w:hAnsi="Arial" w:cs="Arial"/>
                <w:color w:val="000000"/>
              </w:rPr>
              <w:tab/>
              <w:t>5</w:t>
            </w:r>
          </w:hyperlink>
        </w:p>
        <w:p w14:paraId="3E17CD77" w14:textId="77777777" w:rsidR="002F68D1" w:rsidRPr="005012BA" w:rsidRDefault="00000000" w:rsidP="005012BA">
          <w:pPr>
            <w:pBdr>
              <w:top w:val="nil"/>
              <w:left w:val="nil"/>
              <w:bottom w:val="nil"/>
              <w:right w:val="nil"/>
              <w:between w:val="nil"/>
            </w:pBdr>
            <w:tabs>
              <w:tab w:val="right" w:pos="9350"/>
            </w:tabs>
            <w:spacing w:after="100"/>
            <w:ind w:left="240"/>
            <w:rPr>
              <w:rFonts w:ascii="Arial" w:eastAsia="Calibri" w:hAnsi="Arial" w:cs="Arial"/>
              <w:color w:val="000000"/>
            </w:rPr>
          </w:pPr>
          <w:hyperlink w:anchor="_3znysh7">
            <w:r w:rsidRPr="005012BA">
              <w:rPr>
                <w:rFonts w:ascii="Arial" w:eastAsia="Arial" w:hAnsi="Arial" w:cs="Arial"/>
                <w:color w:val="000000"/>
              </w:rPr>
              <w:t>Turkey: Home Country of the Guests and its Culture</w:t>
            </w:r>
          </w:hyperlink>
          <w:hyperlink w:anchor="_3znysh7">
            <w:r w:rsidRPr="005012BA">
              <w:rPr>
                <w:rFonts w:ascii="Arial" w:hAnsi="Arial" w:cs="Arial"/>
                <w:color w:val="000000"/>
              </w:rPr>
              <w:tab/>
              <w:t>7</w:t>
            </w:r>
          </w:hyperlink>
        </w:p>
        <w:p w14:paraId="3E17CD78" w14:textId="77777777" w:rsidR="002F68D1" w:rsidRPr="005012BA" w:rsidRDefault="00000000" w:rsidP="005012BA">
          <w:pPr>
            <w:pBdr>
              <w:top w:val="nil"/>
              <w:left w:val="nil"/>
              <w:bottom w:val="nil"/>
              <w:right w:val="nil"/>
              <w:between w:val="nil"/>
            </w:pBdr>
            <w:tabs>
              <w:tab w:val="right" w:pos="9350"/>
            </w:tabs>
            <w:spacing w:after="100"/>
            <w:ind w:left="480"/>
            <w:rPr>
              <w:rFonts w:ascii="Arial" w:eastAsia="Calibri" w:hAnsi="Arial" w:cs="Arial"/>
              <w:color w:val="000000"/>
            </w:rPr>
          </w:pPr>
          <w:hyperlink w:anchor="_2et92p0">
            <w:r w:rsidRPr="005012BA">
              <w:rPr>
                <w:rFonts w:ascii="Arial" w:hAnsi="Arial" w:cs="Arial"/>
                <w:color w:val="000000"/>
              </w:rPr>
              <w:t>Using Hofstede's model to examine Turkish culture</w:t>
            </w:r>
            <w:r w:rsidRPr="005012BA">
              <w:rPr>
                <w:rFonts w:ascii="Arial" w:hAnsi="Arial" w:cs="Arial"/>
                <w:color w:val="000000"/>
              </w:rPr>
              <w:tab/>
              <w:t>7</w:t>
            </w:r>
          </w:hyperlink>
        </w:p>
        <w:p w14:paraId="3E17CD79" w14:textId="77777777" w:rsidR="002F68D1" w:rsidRPr="005012BA" w:rsidRDefault="00000000" w:rsidP="005012BA">
          <w:pPr>
            <w:pBdr>
              <w:top w:val="nil"/>
              <w:left w:val="nil"/>
              <w:bottom w:val="nil"/>
              <w:right w:val="nil"/>
              <w:between w:val="nil"/>
            </w:pBdr>
            <w:tabs>
              <w:tab w:val="right" w:pos="9350"/>
            </w:tabs>
            <w:spacing w:after="100"/>
            <w:ind w:left="240"/>
            <w:rPr>
              <w:rFonts w:ascii="Arial" w:eastAsia="Calibri" w:hAnsi="Arial" w:cs="Arial"/>
              <w:color w:val="000000"/>
            </w:rPr>
          </w:pPr>
          <w:hyperlink w:anchor="_tyjcwt">
            <w:r w:rsidRPr="005012BA">
              <w:rPr>
                <w:rFonts w:ascii="Arial" w:eastAsia="Arial" w:hAnsi="Arial" w:cs="Arial"/>
                <w:color w:val="000000"/>
              </w:rPr>
              <w:t>Country Analysis</w:t>
            </w:r>
          </w:hyperlink>
          <w:hyperlink w:anchor="_tyjcwt">
            <w:r w:rsidRPr="005012BA">
              <w:rPr>
                <w:rFonts w:ascii="Arial" w:hAnsi="Arial" w:cs="Arial"/>
                <w:color w:val="000000"/>
              </w:rPr>
              <w:tab/>
              <w:t>9</w:t>
            </w:r>
          </w:hyperlink>
        </w:p>
        <w:p w14:paraId="3E17CD7A" w14:textId="77777777" w:rsidR="002F68D1" w:rsidRPr="005012BA" w:rsidRDefault="00000000" w:rsidP="005012BA">
          <w:pPr>
            <w:pBdr>
              <w:top w:val="nil"/>
              <w:left w:val="nil"/>
              <w:bottom w:val="nil"/>
              <w:right w:val="nil"/>
              <w:between w:val="nil"/>
            </w:pBdr>
            <w:tabs>
              <w:tab w:val="right" w:pos="9350"/>
            </w:tabs>
            <w:spacing w:after="100"/>
            <w:ind w:left="480"/>
            <w:rPr>
              <w:rFonts w:ascii="Arial" w:eastAsia="Calibri" w:hAnsi="Arial" w:cs="Arial"/>
              <w:color w:val="000000"/>
            </w:rPr>
          </w:pPr>
          <w:hyperlink w:anchor="_3dy6vkm">
            <w:r w:rsidRPr="005012BA">
              <w:rPr>
                <w:rFonts w:ascii="Arial" w:hAnsi="Arial" w:cs="Arial"/>
                <w:color w:val="000000"/>
              </w:rPr>
              <w:t>Critical Analysis of the Culture Differences</w:t>
            </w:r>
            <w:r w:rsidRPr="005012BA">
              <w:rPr>
                <w:rFonts w:ascii="Arial" w:hAnsi="Arial" w:cs="Arial"/>
                <w:color w:val="000000"/>
              </w:rPr>
              <w:tab/>
              <w:t>9</w:t>
            </w:r>
          </w:hyperlink>
        </w:p>
        <w:p w14:paraId="3E17CD7B" w14:textId="77777777" w:rsidR="002F68D1" w:rsidRPr="005012BA" w:rsidRDefault="00000000" w:rsidP="005012BA">
          <w:pPr>
            <w:pBdr>
              <w:top w:val="nil"/>
              <w:left w:val="nil"/>
              <w:bottom w:val="nil"/>
              <w:right w:val="nil"/>
              <w:between w:val="nil"/>
            </w:pBdr>
            <w:tabs>
              <w:tab w:val="right" w:pos="9350"/>
            </w:tabs>
            <w:spacing w:after="100"/>
            <w:ind w:left="240"/>
            <w:rPr>
              <w:rFonts w:ascii="Arial" w:eastAsia="Calibri" w:hAnsi="Arial" w:cs="Arial"/>
              <w:color w:val="000000"/>
            </w:rPr>
          </w:pPr>
          <w:hyperlink w:anchor="_1t3h5sf">
            <w:r w:rsidRPr="005012BA">
              <w:rPr>
                <w:rFonts w:ascii="Arial" w:eastAsia="Arial" w:hAnsi="Arial" w:cs="Arial"/>
                <w:color w:val="000000"/>
              </w:rPr>
              <w:t>Hotel Handbook (do’s and don’t)</w:t>
            </w:r>
          </w:hyperlink>
          <w:hyperlink w:anchor="_1t3h5sf">
            <w:r w:rsidRPr="005012BA">
              <w:rPr>
                <w:rFonts w:ascii="Arial" w:hAnsi="Arial" w:cs="Arial"/>
                <w:color w:val="000000"/>
              </w:rPr>
              <w:tab/>
              <w:t>11</w:t>
            </w:r>
          </w:hyperlink>
        </w:p>
        <w:p w14:paraId="3E17CD7C" w14:textId="77777777" w:rsidR="002F68D1" w:rsidRPr="005012BA" w:rsidRDefault="00000000" w:rsidP="005012BA">
          <w:pPr>
            <w:pBdr>
              <w:top w:val="nil"/>
              <w:left w:val="nil"/>
              <w:bottom w:val="nil"/>
              <w:right w:val="nil"/>
              <w:between w:val="nil"/>
            </w:pBdr>
            <w:tabs>
              <w:tab w:val="right" w:pos="9350"/>
            </w:tabs>
            <w:spacing w:after="100"/>
            <w:ind w:left="480"/>
            <w:rPr>
              <w:rFonts w:ascii="Arial" w:eastAsia="Calibri" w:hAnsi="Arial" w:cs="Arial"/>
              <w:color w:val="000000"/>
            </w:rPr>
          </w:pPr>
          <w:hyperlink w:anchor="_4d34og8">
            <w:r w:rsidRPr="005012BA">
              <w:rPr>
                <w:rFonts w:ascii="Arial" w:hAnsi="Arial" w:cs="Arial"/>
                <w:color w:val="000000"/>
              </w:rPr>
              <w:t>Handbook for Romanian Hotels</w:t>
            </w:r>
            <w:r w:rsidRPr="005012BA">
              <w:rPr>
                <w:rFonts w:ascii="Arial" w:hAnsi="Arial" w:cs="Arial"/>
                <w:color w:val="000000"/>
              </w:rPr>
              <w:tab/>
              <w:t>11</w:t>
            </w:r>
          </w:hyperlink>
        </w:p>
        <w:p w14:paraId="3E17CD7D" w14:textId="77777777" w:rsidR="002F68D1" w:rsidRPr="005012BA" w:rsidRDefault="00000000" w:rsidP="005012BA">
          <w:pPr>
            <w:pBdr>
              <w:top w:val="nil"/>
              <w:left w:val="nil"/>
              <w:bottom w:val="nil"/>
              <w:right w:val="nil"/>
              <w:between w:val="nil"/>
            </w:pBdr>
            <w:tabs>
              <w:tab w:val="right" w:pos="9350"/>
            </w:tabs>
            <w:spacing w:after="100"/>
            <w:ind w:left="480"/>
            <w:rPr>
              <w:rFonts w:ascii="Arial" w:eastAsia="Calibri" w:hAnsi="Arial" w:cs="Arial"/>
              <w:color w:val="000000"/>
            </w:rPr>
          </w:pPr>
          <w:hyperlink w:anchor="_2s8eyo1">
            <w:r w:rsidRPr="005012BA">
              <w:rPr>
                <w:rFonts w:ascii="Arial" w:hAnsi="Arial" w:cs="Arial"/>
                <w:color w:val="000000"/>
              </w:rPr>
              <w:t>Handbook for Turkish Hotels</w:t>
            </w:r>
            <w:r w:rsidRPr="005012BA">
              <w:rPr>
                <w:rFonts w:ascii="Arial" w:hAnsi="Arial" w:cs="Arial"/>
                <w:color w:val="000000"/>
              </w:rPr>
              <w:tab/>
              <w:t>12</w:t>
            </w:r>
          </w:hyperlink>
        </w:p>
        <w:p w14:paraId="3E17CD7E" w14:textId="77777777" w:rsidR="002F68D1" w:rsidRPr="005012BA" w:rsidRDefault="00000000" w:rsidP="005012BA">
          <w:pPr>
            <w:pBdr>
              <w:top w:val="nil"/>
              <w:left w:val="nil"/>
              <w:bottom w:val="nil"/>
              <w:right w:val="nil"/>
              <w:between w:val="nil"/>
            </w:pBdr>
            <w:tabs>
              <w:tab w:val="right" w:pos="9350"/>
            </w:tabs>
            <w:spacing w:after="100"/>
            <w:rPr>
              <w:rFonts w:ascii="Arial" w:eastAsia="Calibri" w:hAnsi="Arial" w:cs="Arial"/>
              <w:color w:val="000000"/>
            </w:rPr>
          </w:pPr>
          <w:hyperlink w:anchor="_17dp8vu">
            <w:r w:rsidRPr="005012BA">
              <w:rPr>
                <w:rFonts w:ascii="Arial" w:eastAsia="Arial" w:hAnsi="Arial" w:cs="Arial"/>
                <w:color w:val="000000"/>
              </w:rPr>
              <w:t>Conclusion</w:t>
            </w:r>
          </w:hyperlink>
          <w:hyperlink w:anchor="_17dp8vu">
            <w:r w:rsidRPr="005012BA">
              <w:rPr>
                <w:rFonts w:ascii="Arial" w:hAnsi="Arial" w:cs="Arial"/>
                <w:color w:val="000000"/>
              </w:rPr>
              <w:tab/>
              <w:t>13</w:t>
            </w:r>
          </w:hyperlink>
        </w:p>
        <w:p w14:paraId="3E17CD7F" w14:textId="77777777" w:rsidR="002F68D1" w:rsidRPr="005012BA" w:rsidRDefault="00000000" w:rsidP="005012BA">
          <w:pPr>
            <w:pBdr>
              <w:top w:val="nil"/>
              <w:left w:val="nil"/>
              <w:bottom w:val="nil"/>
              <w:right w:val="nil"/>
              <w:between w:val="nil"/>
            </w:pBdr>
            <w:tabs>
              <w:tab w:val="right" w:pos="9350"/>
            </w:tabs>
            <w:spacing w:after="100"/>
            <w:rPr>
              <w:rFonts w:ascii="Arial" w:eastAsia="Calibri" w:hAnsi="Arial" w:cs="Arial"/>
              <w:color w:val="000000"/>
            </w:rPr>
          </w:pPr>
          <w:hyperlink w:anchor="_3rdcrjn">
            <w:r w:rsidRPr="005012BA">
              <w:rPr>
                <w:rFonts w:ascii="Arial" w:eastAsia="Arial" w:hAnsi="Arial" w:cs="Arial"/>
                <w:color w:val="000000"/>
              </w:rPr>
              <w:t>References</w:t>
            </w:r>
          </w:hyperlink>
          <w:hyperlink w:anchor="_3rdcrjn">
            <w:r w:rsidRPr="005012BA">
              <w:rPr>
                <w:rFonts w:ascii="Arial" w:hAnsi="Arial" w:cs="Arial"/>
                <w:color w:val="000000"/>
              </w:rPr>
              <w:tab/>
              <w:t>14</w:t>
            </w:r>
          </w:hyperlink>
          <w:r w:rsidRPr="005012BA">
            <w:rPr>
              <w:rFonts w:ascii="Arial" w:hAnsi="Arial" w:cs="Arial"/>
            </w:rPr>
            <w:fldChar w:fldCharType="end"/>
          </w:r>
        </w:p>
      </w:sdtContent>
    </w:sdt>
    <w:p w14:paraId="3E17CD80" w14:textId="77777777" w:rsidR="002F68D1" w:rsidRPr="005012BA" w:rsidRDefault="00000000" w:rsidP="005012BA">
      <w:pPr>
        <w:rPr>
          <w:rFonts w:ascii="Arial" w:eastAsia="Arial" w:hAnsi="Arial" w:cs="Arial"/>
          <w:b/>
        </w:rPr>
      </w:pPr>
      <w:r w:rsidRPr="005012BA">
        <w:rPr>
          <w:rFonts w:ascii="Arial" w:eastAsia="Arial" w:hAnsi="Arial" w:cs="Arial"/>
          <w:b/>
        </w:rPr>
        <w:t>List of Figures</w:t>
      </w:r>
    </w:p>
    <w:sdt>
      <w:sdtPr>
        <w:rPr>
          <w:rFonts w:ascii="Arial" w:hAnsi="Arial" w:cs="Arial"/>
        </w:rPr>
        <w:id w:val="1849129716"/>
        <w:docPartObj>
          <w:docPartGallery w:val="Table of Contents"/>
          <w:docPartUnique/>
        </w:docPartObj>
      </w:sdtPr>
      <w:sdtContent>
        <w:p w14:paraId="3E17CD81" w14:textId="77777777" w:rsidR="002F68D1" w:rsidRPr="005012BA" w:rsidRDefault="00000000" w:rsidP="005012BA">
          <w:pPr>
            <w:pBdr>
              <w:top w:val="nil"/>
              <w:left w:val="nil"/>
              <w:bottom w:val="nil"/>
              <w:right w:val="nil"/>
              <w:between w:val="nil"/>
            </w:pBdr>
            <w:tabs>
              <w:tab w:val="right" w:pos="9350"/>
            </w:tabs>
            <w:rPr>
              <w:rFonts w:ascii="Arial" w:eastAsia="Arial" w:hAnsi="Arial" w:cs="Arial"/>
              <w:color w:val="000000"/>
            </w:rPr>
          </w:pPr>
          <w:r w:rsidRPr="005012BA">
            <w:rPr>
              <w:rFonts w:ascii="Arial" w:hAnsi="Arial" w:cs="Arial"/>
            </w:rPr>
            <w:fldChar w:fldCharType="begin"/>
          </w:r>
          <w:r w:rsidRPr="005012BA">
            <w:rPr>
              <w:rFonts w:ascii="Arial" w:hAnsi="Arial" w:cs="Arial"/>
            </w:rPr>
            <w:instrText xml:space="preserve"> TOC \h \u \z </w:instrText>
          </w:r>
          <w:r w:rsidRPr="005012BA">
            <w:rPr>
              <w:rFonts w:ascii="Arial" w:hAnsi="Arial" w:cs="Arial"/>
            </w:rPr>
            <w:fldChar w:fldCharType="separate"/>
          </w:r>
          <w:hyperlink w:anchor="_26in1rg">
            <w:r w:rsidRPr="005012BA">
              <w:rPr>
                <w:rFonts w:ascii="Arial" w:eastAsia="Arial" w:hAnsi="Arial" w:cs="Arial"/>
                <w:color w:val="000000"/>
              </w:rPr>
              <w:t>Figure 1- Traditions of Romanian Culture</w:t>
            </w:r>
            <w:r w:rsidRPr="005012BA">
              <w:rPr>
                <w:rFonts w:ascii="Arial" w:eastAsia="Arial" w:hAnsi="Arial" w:cs="Arial"/>
                <w:color w:val="000000"/>
              </w:rPr>
              <w:tab/>
              <w:t>5</w:t>
            </w:r>
          </w:hyperlink>
        </w:p>
        <w:p w14:paraId="3E17CD82" w14:textId="77777777" w:rsidR="002F68D1" w:rsidRPr="005012BA" w:rsidRDefault="00000000" w:rsidP="005012BA">
          <w:pPr>
            <w:pBdr>
              <w:top w:val="nil"/>
              <w:left w:val="nil"/>
              <w:bottom w:val="nil"/>
              <w:right w:val="nil"/>
              <w:between w:val="nil"/>
            </w:pBdr>
            <w:tabs>
              <w:tab w:val="right" w:pos="9350"/>
            </w:tabs>
            <w:rPr>
              <w:rFonts w:ascii="Arial" w:eastAsia="Arial" w:hAnsi="Arial" w:cs="Arial"/>
              <w:color w:val="000000"/>
            </w:rPr>
          </w:pPr>
          <w:hyperlink w:anchor="_lnxbz9">
            <w:r w:rsidRPr="005012BA">
              <w:rPr>
                <w:rFonts w:ascii="Arial" w:eastAsia="Arial" w:hAnsi="Arial" w:cs="Arial"/>
                <w:color w:val="000000"/>
              </w:rPr>
              <w:t>Figure 2- Hofstede Model for Romanian Culture</w:t>
            </w:r>
            <w:r w:rsidRPr="005012BA">
              <w:rPr>
                <w:rFonts w:ascii="Arial" w:eastAsia="Arial" w:hAnsi="Arial" w:cs="Arial"/>
                <w:color w:val="000000"/>
              </w:rPr>
              <w:tab/>
              <w:t>6</w:t>
            </w:r>
          </w:hyperlink>
        </w:p>
        <w:p w14:paraId="3E17CD83" w14:textId="77777777" w:rsidR="002F68D1" w:rsidRPr="005012BA" w:rsidRDefault="00000000" w:rsidP="005012BA">
          <w:pPr>
            <w:pBdr>
              <w:top w:val="nil"/>
              <w:left w:val="nil"/>
              <w:bottom w:val="nil"/>
              <w:right w:val="nil"/>
              <w:between w:val="nil"/>
            </w:pBdr>
            <w:tabs>
              <w:tab w:val="right" w:pos="9350"/>
            </w:tabs>
            <w:rPr>
              <w:rFonts w:ascii="Arial" w:eastAsia="Arial" w:hAnsi="Arial" w:cs="Arial"/>
              <w:color w:val="000000"/>
            </w:rPr>
          </w:pPr>
          <w:hyperlink w:anchor="_35nkun2">
            <w:r w:rsidRPr="005012BA">
              <w:rPr>
                <w:rFonts w:ascii="Arial" w:eastAsia="Arial" w:hAnsi="Arial" w:cs="Arial"/>
                <w:color w:val="000000"/>
              </w:rPr>
              <w:t>Figure 3- Hofstede Model for Turkish Culture</w:t>
            </w:r>
            <w:r w:rsidRPr="005012BA">
              <w:rPr>
                <w:rFonts w:ascii="Arial" w:eastAsia="Arial" w:hAnsi="Arial" w:cs="Arial"/>
                <w:color w:val="000000"/>
              </w:rPr>
              <w:tab/>
              <w:t>8</w:t>
            </w:r>
          </w:hyperlink>
        </w:p>
        <w:p w14:paraId="3E17CD84" w14:textId="77777777" w:rsidR="002F68D1" w:rsidRPr="005012BA" w:rsidRDefault="00000000" w:rsidP="005012BA">
          <w:pPr>
            <w:pBdr>
              <w:top w:val="nil"/>
              <w:left w:val="nil"/>
              <w:bottom w:val="nil"/>
              <w:right w:val="nil"/>
              <w:between w:val="nil"/>
            </w:pBdr>
            <w:tabs>
              <w:tab w:val="right" w:pos="9350"/>
            </w:tabs>
            <w:rPr>
              <w:rFonts w:ascii="Arial" w:eastAsia="Arial" w:hAnsi="Arial" w:cs="Arial"/>
              <w:color w:val="000000"/>
            </w:rPr>
          </w:pPr>
          <w:hyperlink w:anchor="_1ksv4uv">
            <w:r w:rsidRPr="005012BA">
              <w:rPr>
                <w:rFonts w:ascii="Arial" w:eastAsia="Arial" w:hAnsi="Arial" w:cs="Arial"/>
                <w:color w:val="000000"/>
              </w:rPr>
              <w:t>Figure 4- Cultural Differences between Romania and Turkey</w:t>
            </w:r>
            <w:r w:rsidRPr="005012BA">
              <w:rPr>
                <w:rFonts w:ascii="Arial" w:eastAsia="Arial" w:hAnsi="Arial" w:cs="Arial"/>
                <w:color w:val="000000"/>
              </w:rPr>
              <w:tab/>
              <w:t>10</w:t>
            </w:r>
          </w:hyperlink>
        </w:p>
        <w:p w14:paraId="3E17CD85" w14:textId="77777777" w:rsidR="002F68D1" w:rsidRPr="005012BA" w:rsidRDefault="00000000" w:rsidP="005012BA">
          <w:pPr>
            <w:rPr>
              <w:rFonts w:ascii="Arial" w:eastAsia="Arial" w:hAnsi="Arial" w:cs="Arial"/>
            </w:rPr>
          </w:pPr>
          <w:r w:rsidRPr="005012BA">
            <w:rPr>
              <w:rFonts w:ascii="Arial" w:hAnsi="Arial" w:cs="Arial"/>
            </w:rPr>
            <w:fldChar w:fldCharType="end"/>
          </w:r>
        </w:p>
      </w:sdtContent>
    </w:sdt>
    <w:p w14:paraId="3E17CD86" w14:textId="77777777" w:rsidR="002F68D1" w:rsidRPr="005012BA" w:rsidRDefault="002F68D1" w:rsidP="005012BA">
      <w:pPr>
        <w:rPr>
          <w:rFonts w:ascii="Arial" w:eastAsia="Arial" w:hAnsi="Arial" w:cs="Arial"/>
        </w:rPr>
      </w:pPr>
    </w:p>
    <w:p w14:paraId="3E17CD87" w14:textId="77777777" w:rsidR="002F68D1" w:rsidRPr="005012BA" w:rsidRDefault="00000000" w:rsidP="005012BA">
      <w:pPr>
        <w:spacing w:after="200" w:line="276" w:lineRule="auto"/>
        <w:rPr>
          <w:rFonts w:ascii="Arial" w:eastAsia="Arial" w:hAnsi="Arial" w:cs="Arial"/>
        </w:rPr>
      </w:pPr>
      <w:r w:rsidRPr="005012BA">
        <w:rPr>
          <w:rFonts w:ascii="Arial" w:hAnsi="Arial" w:cs="Arial"/>
        </w:rPr>
        <w:br w:type="page"/>
      </w:r>
    </w:p>
    <w:p w14:paraId="3E17CD88" w14:textId="77777777" w:rsidR="002F68D1" w:rsidRPr="005012BA" w:rsidRDefault="00000000" w:rsidP="005012BA">
      <w:pPr>
        <w:pStyle w:val="Heading1"/>
        <w:rPr>
          <w:rFonts w:ascii="Arial" w:eastAsia="Arial" w:hAnsi="Arial" w:cs="Arial"/>
          <w:sz w:val="24"/>
          <w:szCs w:val="24"/>
        </w:rPr>
      </w:pPr>
      <w:bookmarkStart w:id="0" w:name="_gjdgxs" w:colFirst="0" w:colLast="0"/>
      <w:bookmarkEnd w:id="0"/>
      <w:r w:rsidRPr="005012BA">
        <w:rPr>
          <w:rFonts w:ascii="Arial" w:eastAsia="Arial" w:hAnsi="Arial" w:cs="Arial"/>
          <w:sz w:val="24"/>
          <w:szCs w:val="24"/>
        </w:rPr>
        <w:lastRenderedPageBreak/>
        <w:t>Introduction</w:t>
      </w:r>
    </w:p>
    <w:p w14:paraId="3E17CD89" w14:textId="77777777" w:rsidR="002F68D1" w:rsidRPr="005012BA" w:rsidRDefault="00000000" w:rsidP="005012BA">
      <w:pPr>
        <w:rPr>
          <w:rFonts w:ascii="Arial" w:eastAsia="Arial" w:hAnsi="Arial" w:cs="Arial"/>
        </w:rPr>
      </w:pPr>
      <w:r w:rsidRPr="005012BA">
        <w:rPr>
          <w:rFonts w:ascii="Arial" w:eastAsia="Arial" w:hAnsi="Arial" w:cs="Arial"/>
        </w:rPr>
        <w:t xml:space="preserve">The report will be evaluating the cultural differences between Romania and Turkey. It will be done for analysing the kind of treatment and culture that the international visitors would prefer from the hotel staff in Romania. Further, the report will also be focusing on the six factors of Hofstede's cultural differences, which will help in analysing the cultural differences appropriately. The primary aim of the application of this theory would be to evaluate how the hotel staff members and employees should behave to ensure that international customers are fully satisfied. The report will also be presenting do’s and don’ts for the hotel staff in Romania’s Epoque Hotel. </w:t>
      </w:r>
      <w:r w:rsidRPr="005012BA">
        <w:rPr>
          <w:rFonts w:ascii="Arial" w:hAnsi="Arial" w:cs="Arial"/>
        </w:rPr>
        <w:br w:type="page"/>
      </w:r>
    </w:p>
    <w:p w14:paraId="3E17CD8A" w14:textId="77777777" w:rsidR="002F68D1" w:rsidRPr="005012BA" w:rsidRDefault="00000000" w:rsidP="005012BA">
      <w:pPr>
        <w:pStyle w:val="Heading2"/>
        <w:rPr>
          <w:rFonts w:ascii="Arial" w:eastAsia="Arial" w:hAnsi="Arial" w:cs="Arial"/>
          <w:sz w:val="24"/>
          <w:szCs w:val="24"/>
        </w:rPr>
      </w:pPr>
      <w:bookmarkStart w:id="1" w:name="_30j0zll" w:colFirst="0" w:colLast="0"/>
      <w:bookmarkEnd w:id="1"/>
      <w:r w:rsidRPr="005012BA">
        <w:rPr>
          <w:rFonts w:ascii="Arial" w:eastAsia="Arial" w:hAnsi="Arial" w:cs="Arial"/>
          <w:sz w:val="24"/>
          <w:szCs w:val="24"/>
        </w:rPr>
        <w:lastRenderedPageBreak/>
        <w:t>Introduction to Romania</w:t>
      </w:r>
    </w:p>
    <w:p w14:paraId="3E17CD8B" w14:textId="77777777" w:rsidR="002F68D1" w:rsidRPr="005012BA" w:rsidRDefault="00000000" w:rsidP="005012BA">
      <w:pPr>
        <w:rPr>
          <w:rFonts w:ascii="Arial" w:eastAsia="Arial" w:hAnsi="Arial" w:cs="Arial"/>
        </w:rPr>
      </w:pPr>
      <w:r w:rsidRPr="005012BA">
        <w:rPr>
          <w:rFonts w:ascii="Arial" w:eastAsia="Arial" w:hAnsi="Arial" w:cs="Arial"/>
        </w:rPr>
        <w:t>Romania is among the south-eastern European countries, which is popularly known for its forested region of Transylvania (</w:t>
      </w:r>
      <w:proofErr w:type="spellStart"/>
      <w:r w:rsidRPr="005012BA">
        <w:rPr>
          <w:rFonts w:ascii="Arial" w:eastAsia="Arial" w:hAnsi="Arial" w:cs="Arial"/>
        </w:rPr>
        <w:t>rolandia</w:t>
      </w:r>
      <w:proofErr w:type="spellEnd"/>
      <w:r w:rsidRPr="005012BA">
        <w:rPr>
          <w:rFonts w:ascii="Arial" w:eastAsia="Arial" w:hAnsi="Arial" w:cs="Arial"/>
        </w:rPr>
        <w:t xml:space="preserve">, 2022). </w:t>
      </w:r>
    </w:p>
    <w:p w14:paraId="3E17CD8C" w14:textId="77777777" w:rsidR="002F68D1" w:rsidRPr="005012BA" w:rsidRDefault="00000000" w:rsidP="005012BA">
      <w:pPr>
        <w:rPr>
          <w:rFonts w:ascii="Arial" w:eastAsia="Arial" w:hAnsi="Arial" w:cs="Arial"/>
        </w:rPr>
      </w:pPr>
      <w:r w:rsidRPr="005012BA">
        <w:rPr>
          <w:rFonts w:ascii="Arial" w:eastAsia="Arial" w:hAnsi="Arial" w:cs="Arial"/>
          <w:noProof/>
        </w:rPr>
        <w:drawing>
          <wp:inline distT="0" distB="0" distL="0" distR="0" wp14:anchorId="3E17CDE6" wp14:editId="3E17CDE7">
            <wp:extent cx="3929248" cy="214681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929248" cy="2146814"/>
                    </a:xfrm>
                    <a:prstGeom prst="rect">
                      <a:avLst/>
                    </a:prstGeom>
                    <a:ln/>
                  </pic:spPr>
                </pic:pic>
              </a:graphicData>
            </a:graphic>
          </wp:inline>
        </w:drawing>
      </w:r>
    </w:p>
    <w:p w14:paraId="3E17CD8D" w14:textId="77777777" w:rsidR="002F68D1" w:rsidRPr="005012BA" w:rsidRDefault="00000000" w:rsidP="005012BA">
      <w:pPr>
        <w:pBdr>
          <w:top w:val="nil"/>
          <w:left w:val="nil"/>
          <w:bottom w:val="nil"/>
          <w:right w:val="nil"/>
          <w:between w:val="nil"/>
        </w:pBdr>
        <w:spacing w:after="200" w:line="240" w:lineRule="auto"/>
        <w:rPr>
          <w:rFonts w:ascii="Arial" w:eastAsia="Arial" w:hAnsi="Arial" w:cs="Arial"/>
          <w:i/>
          <w:color w:val="1F497D"/>
        </w:rPr>
      </w:pPr>
      <w:bookmarkStart w:id="2" w:name="_26in1rg" w:colFirst="0" w:colLast="0"/>
      <w:bookmarkEnd w:id="2"/>
      <w:r w:rsidRPr="005012BA">
        <w:rPr>
          <w:rFonts w:ascii="Arial" w:eastAsia="Arial" w:hAnsi="Arial" w:cs="Arial"/>
          <w:i/>
          <w:color w:val="1F497D"/>
        </w:rPr>
        <w:t>Figure 1- Traditions of Romanian Culture</w:t>
      </w:r>
    </w:p>
    <w:p w14:paraId="3E17CD8E" w14:textId="77777777" w:rsidR="002F68D1" w:rsidRPr="005012BA" w:rsidRDefault="00000000" w:rsidP="005012BA">
      <w:pPr>
        <w:rPr>
          <w:rFonts w:ascii="Arial" w:eastAsia="Arial" w:hAnsi="Arial" w:cs="Arial"/>
        </w:rPr>
      </w:pPr>
      <w:r w:rsidRPr="005012BA">
        <w:rPr>
          <w:rFonts w:ascii="Arial" w:eastAsia="Arial" w:hAnsi="Arial" w:cs="Arial"/>
        </w:rPr>
        <w:t>Source: (Traditions, 2021)</w:t>
      </w:r>
    </w:p>
    <w:p w14:paraId="3E17CD8F" w14:textId="77777777" w:rsidR="002F68D1" w:rsidRPr="005012BA" w:rsidRDefault="00000000" w:rsidP="005012BA">
      <w:pPr>
        <w:rPr>
          <w:rFonts w:ascii="Arial" w:eastAsia="Arial" w:hAnsi="Arial" w:cs="Arial"/>
        </w:rPr>
      </w:pPr>
      <w:r w:rsidRPr="005012BA">
        <w:rPr>
          <w:rFonts w:ascii="Arial" w:eastAsia="Arial" w:hAnsi="Arial" w:cs="Arial"/>
        </w:rPr>
        <w:t>A strong and long-followed tradition of folklore is still maintained in Romania, and their people are known for being warm, hospitable, and animated (</w:t>
      </w:r>
      <w:proofErr w:type="spellStart"/>
      <w:r w:rsidRPr="005012BA">
        <w:rPr>
          <w:rFonts w:ascii="Arial" w:eastAsia="Arial" w:hAnsi="Arial" w:cs="Arial"/>
        </w:rPr>
        <w:t>Evason</w:t>
      </w:r>
      <w:proofErr w:type="spellEnd"/>
      <w:r w:rsidRPr="005012BA">
        <w:rPr>
          <w:rFonts w:ascii="Arial" w:eastAsia="Arial" w:hAnsi="Arial" w:cs="Arial"/>
        </w:rPr>
        <w:t xml:space="preserve">, 2019). </w:t>
      </w:r>
    </w:p>
    <w:p w14:paraId="3E17CD90" w14:textId="77777777" w:rsidR="002F68D1" w:rsidRPr="005012BA" w:rsidRDefault="00000000" w:rsidP="005012BA">
      <w:pPr>
        <w:pStyle w:val="Heading3"/>
        <w:rPr>
          <w:rFonts w:ascii="Arial" w:hAnsi="Arial" w:cs="Arial"/>
        </w:rPr>
      </w:pPr>
      <w:bookmarkStart w:id="3" w:name="_1fob9te" w:colFirst="0" w:colLast="0"/>
      <w:bookmarkEnd w:id="3"/>
      <w:r w:rsidRPr="005012BA">
        <w:rPr>
          <w:rFonts w:ascii="Arial" w:hAnsi="Arial" w:cs="Arial"/>
        </w:rPr>
        <w:t>Using Hofstede's model to examine Romanian culture</w:t>
      </w:r>
    </w:p>
    <w:p w14:paraId="3E17CD91" w14:textId="77777777" w:rsidR="002F68D1" w:rsidRPr="005012BA" w:rsidRDefault="00000000" w:rsidP="005012BA">
      <w:pPr>
        <w:rPr>
          <w:rFonts w:ascii="Arial" w:eastAsia="Arial" w:hAnsi="Arial" w:cs="Arial"/>
        </w:rPr>
      </w:pPr>
      <w:r w:rsidRPr="005012BA">
        <w:rPr>
          <w:rFonts w:ascii="Arial" w:eastAsia="Arial" w:hAnsi="Arial" w:cs="Arial"/>
          <w:b/>
        </w:rPr>
        <w:t>Power Distance</w:t>
      </w:r>
      <w:r w:rsidRPr="005012BA">
        <w:rPr>
          <w:rFonts w:ascii="Arial" w:eastAsia="Arial" w:hAnsi="Arial" w:cs="Arial"/>
        </w:rPr>
        <w:t>: Romania's score for power distance is extremely high (90). The ideal boss in these types of cultures is the benevolent autocrat and the subordinates are ordered to do what they need to do (</w:t>
      </w:r>
      <w:proofErr w:type="spellStart"/>
      <w:r w:rsidRPr="005012BA">
        <w:rPr>
          <w:rFonts w:ascii="Arial" w:eastAsia="Arial" w:hAnsi="Arial" w:cs="Arial"/>
        </w:rPr>
        <w:t>everyculture</w:t>
      </w:r>
      <w:proofErr w:type="spellEnd"/>
      <w:r w:rsidRPr="005012BA">
        <w:rPr>
          <w:rFonts w:ascii="Arial" w:eastAsia="Arial" w:hAnsi="Arial" w:cs="Arial"/>
        </w:rPr>
        <w:t xml:space="preserve">, 2022). </w:t>
      </w:r>
    </w:p>
    <w:p w14:paraId="3E17CD92" w14:textId="77777777" w:rsidR="002F68D1" w:rsidRPr="005012BA" w:rsidRDefault="00000000" w:rsidP="005012BA">
      <w:pPr>
        <w:rPr>
          <w:rFonts w:ascii="Arial" w:eastAsia="Arial" w:hAnsi="Arial" w:cs="Arial"/>
        </w:rPr>
      </w:pPr>
      <w:r w:rsidRPr="005012BA">
        <w:rPr>
          <w:rFonts w:ascii="Arial" w:eastAsia="Arial" w:hAnsi="Arial" w:cs="Arial"/>
          <w:b/>
        </w:rPr>
        <w:t>Individualism</w:t>
      </w:r>
      <w:r w:rsidRPr="005012BA">
        <w:rPr>
          <w:rFonts w:ascii="Arial" w:eastAsia="Arial" w:hAnsi="Arial" w:cs="Arial"/>
        </w:rPr>
        <w:t xml:space="preserve">: The individualism score for Romania is 30, which means that the country is a collectivist society. They believe in living with families and celebrating with extended families, and loyalty is paramount. </w:t>
      </w:r>
    </w:p>
    <w:p w14:paraId="3E17CD93" w14:textId="77777777" w:rsidR="002F68D1" w:rsidRPr="005012BA" w:rsidRDefault="00000000" w:rsidP="005012BA">
      <w:pPr>
        <w:rPr>
          <w:rFonts w:ascii="Arial" w:eastAsia="Arial" w:hAnsi="Arial" w:cs="Arial"/>
        </w:rPr>
      </w:pPr>
      <w:r w:rsidRPr="005012BA">
        <w:rPr>
          <w:rFonts w:ascii="Arial" w:eastAsia="Arial" w:hAnsi="Arial" w:cs="Arial"/>
          <w:b/>
        </w:rPr>
        <w:t>Masculinity</w:t>
      </w:r>
      <w:r w:rsidRPr="005012BA">
        <w:rPr>
          <w:rFonts w:ascii="Arial" w:eastAsia="Arial" w:hAnsi="Arial" w:cs="Arial"/>
        </w:rPr>
        <w:t xml:space="preserve">: The score for Masculinity in Romania is 42, which showcases that it is comparatively a feminine society. People here value quality, solidarity, and equality in their working lives and they work to live and survive.  </w:t>
      </w:r>
    </w:p>
    <w:p w14:paraId="3E17CD94" w14:textId="77777777" w:rsidR="002F68D1" w:rsidRPr="005012BA" w:rsidRDefault="00000000" w:rsidP="005012BA">
      <w:pPr>
        <w:rPr>
          <w:rFonts w:ascii="Arial" w:eastAsia="Arial" w:hAnsi="Arial" w:cs="Arial"/>
        </w:rPr>
      </w:pPr>
      <w:r w:rsidRPr="005012BA">
        <w:rPr>
          <w:rFonts w:ascii="Arial" w:eastAsia="Arial" w:hAnsi="Arial" w:cs="Arial"/>
          <w:b/>
        </w:rPr>
        <w:lastRenderedPageBreak/>
        <w:t>Uncertainty Avoidance</w:t>
      </w:r>
      <w:r w:rsidRPr="005012BA">
        <w:rPr>
          <w:rFonts w:ascii="Arial" w:eastAsia="Arial" w:hAnsi="Arial" w:cs="Arial"/>
        </w:rPr>
        <w:t>: Romania's score for uncertainty avoidance is 90 which means that the country has a very high preference for avoiding any sort of uncertainty. They are extremely intolerant of any out-of-the-box behaviour and go by rigid codes of behaviour and belief (</w:t>
      </w:r>
      <w:proofErr w:type="spellStart"/>
      <w:r w:rsidRPr="005012BA">
        <w:rPr>
          <w:rFonts w:ascii="Arial" w:eastAsia="Arial" w:hAnsi="Arial" w:cs="Arial"/>
        </w:rPr>
        <w:t>commisceo</w:t>
      </w:r>
      <w:proofErr w:type="spellEnd"/>
      <w:r w:rsidRPr="005012BA">
        <w:rPr>
          <w:rFonts w:ascii="Arial" w:eastAsia="Arial" w:hAnsi="Arial" w:cs="Arial"/>
        </w:rPr>
        <w:t xml:space="preserve">-global, 2021). </w:t>
      </w:r>
    </w:p>
    <w:p w14:paraId="3E17CD95" w14:textId="77777777" w:rsidR="002F68D1" w:rsidRPr="005012BA" w:rsidRDefault="00000000" w:rsidP="005012BA">
      <w:pPr>
        <w:rPr>
          <w:rFonts w:ascii="Arial" w:eastAsia="Arial" w:hAnsi="Arial" w:cs="Arial"/>
        </w:rPr>
      </w:pPr>
      <w:r w:rsidRPr="005012BA">
        <w:rPr>
          <w:rFonts w:ascii="Arial" w:eastAsia="Arial" w:hAnsi="Arial" w:cs="Arial"/>
          <w:b/>
        </w:rPr>
        <w:t>Long</w:t>
      </w:r>
      <w:r w:rsidRPr="005012BA">
        <w:rPr>
          <w:rFonts w:ascii="Arial" w:eastAsia="Arial" w:hAnsi="Arial" w:cs="Arial"/>
        </w:rPr>
        <w:t>-</w:t>
      </w:r>
      <w:r w:rsidRPr="005012BA">
        <w:rPr>
          <w:rFonts w:ascii="Arial" w:eastAsia="Arial" w:hAnsi="Arial" w:cs="Arial"/>
          <w:b/>
        </w:rPr>
        <w:t>term Orientation</w:t>
      </w:r>
      <w:r w:rsidRPr="005012BA">
        <w:rPr>
          <w:rFonts w:ascii="Arial" w:eastAsia="Arial" w:hAnsi="Arial" w:cs="Arial"/>
        </w:rPr>
        <w:t xml:space="preserve">: Romania has scored an average of 52 on this scale which means that the culture of this country prefers to maintain some links with the past whilst also working for their future. </w:t>
      </w:r>
    </w:p>
    <w:p w14:paraId="3E17CD96" w14:textId="77777777" w:rsidR="002F68D1" w:rsidRPr="005012BA" w:rsidRDefault="00000000" w:rsidP="005012BA">
      <w:pPr>
        <w:rPr>
          <w:rFonts w:ascii="Arial" w:eastAsia="Arial" w:hAnsi="Arial" w:cs="Arial"/>
        </w:rPr>
      </w:pPr>
      <w:r w:rsidRPr="005012BA">
        <w:rPr>
          <w:rFonts w:ascii="Arial" w:eastAsia="Arial" w:hAnsi="Arial" w:cs="Arial"/>
          <w:b/>
        </w:rPr>
        <w:t>Indulgence</w:t>
      </w:r>
      <w:r w:rsidRPr="005012BA">
        <w:rPr>
          <w:rFonts w:ascii="Arial" w:eastAsia="Arial" w:hAnsi="Arial" w:cs="Arial"/>
        </w:rPr>
        <w:t xml:space="preserve">: Romania's score for indulgence is 20 which means that the country's culture is restrained. They tend towards pessimism and cynicism; they control their desire for gratification and do not waste time. </w:t>
      </w:r>
    </w:p>
    <w:p w14:paraId="3E17CD97" w14:textId="77777777" w:rsidR="002F68D1" w:rsidRPr="005012BA" w:rsidRDefault="00000000" w:rsidP="005012BA">
      <w:pPr>
        <w:rPr>
          <w:rFonts w:ascii="Arial" w:eastAsia="Arial" w:hAnsi="Arial" w:cs="Arial"/>
        </w:rPr>
      </w:pPr>
      <w:r w:rsidRPr="005012BA">
        <w:rPr>
          <w:rFonts w:ascii="Arial" w:eastAsia="Arial" w:hAnsi="Arial" w:cs="Arial"/>
        </w:rPr>
        <w:t>Below is the graphical representation and evaluation of the same:</w:t>
      </w:r>
    </w:p>
    <w:p w14:paraId="3E17CD98" w14:textId="77777777" w:rsidR="002F68D1" w:rsidRPr="005012BA" w:rsidRDefault="00000000" w:rsidP="005012BA">
      <w:pPr>
        <w:rPr>
          <w:rFonts w:ascii="Arial" w:eastAsia="Arial" w:hAnsi="Arial" w:cs="Arial"/>
        </w:rPr>
      </w:pPr>
      <w:r w:rsidRPr="005012BA">
        <w:rPr>
          <w:rFonts w:ascii="Arial" w:eastAsia="Arial" w:hAnsi="Arial" w:cs="Arial"/>
          <w:noProof/>
        </w:rPr>
        <w:drawing>
          <wp:inline distT="0" distB="0" distL="0" distR="0" wp14:anchorId="3E17CDE8" wp14:editId="3E17CDE9">
            <wp:extent cx="5074181" cy="301089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074181" cy="3010898"/>
                    </a:xfrm>
                    <a:prstGeom prst="rect">
                      <a:avLst/>
                    </a:prstGeom>
                    <a:ln/>
                  </pic:spPr>
                </pic:pic>
              </a:graphicData>
            </a:graphic>
          </wp:inline>
        </w:drawing>
      </w:r>
    </w:p>
    <w:p w14:paraId="3E17CD99" w14:textId="77777777" w:rsidR="002F68D1" w:rsidRPr="005012BA" w:rsidRDefault="00000000" w:rsidP="005012BA">
      <w:pPr>
        <w:pBdr>
          <w:top w:val="nil"/>
          <w:left w:val="nil"/>
          <w:bottom w:val="nil"/>
          <w:right w:val="nil"/>
          <w:between w:val="nil"/>
        </w:pBdr>
        <w:spacing w:after="200" w:line="240" w:lineRule="auto"/>
        <w:rPr>
          <w:rFonts w:ascii="Arial" w:eastAsia="Arial" w:hAnsi="Arial" w:cs="Arial"/>
          <w:i/>
          <w:color w:val="1F497D"/>
        </w:rPr>
      </w:pPr>
      <w:bookmarkStart w:id="4" w:name="_lnxbz9" w:colFirst="0" w:colLast="0"/>
      <w:bookmarkEnd w:id="4"/>
      <w:r w:rsidRPr="005012BA">
        <w:rPr>
          <w:rFonts w:ascii="Arial" w:eastAsia="Arial" w:hAnsi="Arial" w:cs="Arial"/>
          <w:i/>
          <w:color w:val="1F497D"/>
        </w:rPr>
        <w:t>Figure 2- Hofstede Model for Romanian Culture</w:t>
      </w:r>
    </w:p>
    <w:p w14:paraId="3E17CD9A" w14:textId="77777777" w:rsidR="002F68D1" w:rsidRPr="005012BA" w:rsidRDefault="00000000" w:rsidP="005012BA">
      <w:pPr>
        <w:rPr>
          <w:rFonts w:ascii="Arial" w:eastAsia="Arial" w:hAnsi="Arial" w:cs="Arial"/>
        </w:rPr>
      </w:pPr>
      <w:r w:rsidRPr="005012BA">
        <w:rPr>
          <w:rFonts w:ascii="Arial" w:eastAsia="Arial" w:hAnsi="Arial" w:cs="Arial"/>
        </w:rPr>
        <w:t>Source: (</w:t>
      </w:r>
      <w:proofErr w:type="spellStart"/>
      <w:r w:rsidRPr="005012BA">
        <w:rPr>
          <w:rFonts w:ascii="Arial" w:eastAsia="Arial" w:hAnsi="Arial" w:cs="Arial"/>
        </w:rPr>
        <w:t>hofstede</w:t>
      </w:r>
      <w:proofErr w:type="spellEnd"/>
      <w:r w:rsidRPr="005012BA">
        <w:rPr>
          <w:rFonts w:ascii="Arial" w:eastAsia="Arial" w:hAnsi="Arial" w:cs="Arial"/>
        </w:rPr>
        <w:t>-insights, 2022)</w:t>
      </w:r>
    </w:p>
    <w:p w14:paraId="3E17CD9B" w14:textId="77777777" w:rsidR="002F68D1" w:rsidRPr="005012BA" w:rsidRDefault="00000000" w:rsidP="005012BA">
      <w:pPr>
        <w:rPr>
          <w:rFonts w:ascii="Arial" w:eastAsia="Arial" w:hAnsi="Arial" w:cs="Arial"/>
        </w:rPr>
      </w:pPr>
      <w:r w:rsidRPr="005012BA">
        <w:rPr>
          <w:rFonts w:ascii="Arial" w:hAnsi="Arial" w:cs="Arial"/>
        </w:rPr>
        <w:br w:type="page"/>
      </w:r>
    </w:p>
    <w:p w14:paraId="3E17CD9C" w14:textId="77777777" w:rsidR="002F68D1" w:rsidRPr="005012BA" w:rsidRDefault="00000000" w:rsidP="005012BA">
      <w:pPr>
        <w:pStyle w:val="Heading2"/>
        <w:rPr>
          <w:rFonts w:ascii="Arial" w:eastAsia="Arial" w:hAnsi="Arial" w:cs="Arial"/>
          <w:sz w:val="24"/>
          <w:szCs w:val="24"/>
        </w:rPr>
      </w:pPr>
      <w:bookmarkStart w:id="5" w:name="_3znysh7" w:colFirst="0" w:colLast="0"/>
      <w:bookmarkEnd w:id="5"/>
      <w:r w:rsidRPr="005012BA">
        <w:rPr>
          <w:rFonts w:ascii="Arial" w:eastAsia="Arial" w:hAnsi="Arial" w:cs="Arial"/>
          <w:sz w:val="24"/>
          <w:szCs w:val="24"/>
        </w:rPr>
        <w:lastRenderedPageBreak/>
        <w:t>Turkey: Home Country of the Guests and its Culture</w:t>
      </w:r>
    </w:p>
    <w:p w14:paraId="3E17CD9D" w14:textId="77777777" w:rsidR="002F68D1" w:rsidRPr="005012BA" w:rsidRDefault="00000000" w:rsidP="005012BA">
      <w:pPr>
        <w:rPr>
          <w:rFonts w:ascii="Arial" w:eastAsia="Arial" w:hAnsi="Arial" w:cs="Arial"/>
        </w:rPr>
      </w:pPr>
      <w:r w:rsidRPr="005012BA">
        <w:rPr>
          <w:rFonts w:ascii="Arial" w:eastAsia="Arial" w:hAnsi="Arial" w:cs="Arial"/>
        </w:rPr>
        <w:t>Turkey is a highly diverse and heterogeneous country whose culture is a combination of the elements of different parts. These include Eastern Europe, the Middle East, Eastern Mediterranean, and Central Asia (</w:t>
      </w:r>
      <w:proofErr w:type="spellStart"/>
      <w:r w:rsidRPr="005012BA">
        <w:rPr>
          <w:rFonts w:ascii="Arial" w:eastAsia="Arial" w:hAnsi="Arial" w:cs="Arial"/>
        </w:rPr>
        <w:t>Evason</w:t>
      </w:r>
      <w:proofErr w:type="spellEnd"/>
      <w:r w:rsidRPr="005012BA">
        <w:rPr>
          <w:rFonts w:ascii="Arial" w:eastAsia="Arial" w:hAnsi="Arial" w:cs="Arial"/>
        </w:rPr>
        <w:t xml:space="preserve">, 2019). </w:t>
      </w:r>
    </w:p>
    <w:p w14:paraId="3E17CD9E" w14:textId="77777777" w:rsidR="002F68D1" w:rsidRPr="005012BA" w:rsidRDefault="00000000" w:rsidP="005012BA">
      <w:pPr>
        <w:pStyle w:val="Heading3"/>
        <w:rPr>
          <w:rFonts w:ascii="Arial" w:hAnsi="Arial" w:cs="Arial"/>
        </w:rPr>
      </w:pPr>
      <w:bookmarkStart w:id="6" w:name="_2et92p0" w:colFirst="0" w:colLast="0"/>
      <w:bookmarkEnd w:id="6"/>
      <w:r w:rsidRPr="005012BA">
        <w:rPr>
          <w:rFonts w:ascii="Arial" w:hAnsi="Arial" w:cs="Arial"/>
        </w:rPr>
        <w:t>Using Hofstede's model to examine Turkish culture</w:t>
      </w:r>
    </w:p>
    <w:p w14:paraId="3E17CD9F" w14:textId="77777777" w:rsidR="002F68D1" w:rsidRPr="005012BA" w:rsidRDefault="00000000" w:rsidP="005012BA">
      <w:pPr>
        <w:rPr>
          <w:rFonts w:ascii="Arial" w:eastAsia="Arial" w:hAnsi="Arial" w:cs="Arial"/>
        </w:rPr>
      </w:pPr>
      <w:r w:rsidRPr="005012BA">
        <w:rPr>
          <w:rFonts w:ascii="Arial" w:eastAsia="Arial" w:hAnsi="Arial" w:cs="Arial"/>
        </w:rPr>
        <w:t xml:space="preserve">The Hofstede Insights tool is used to examine the different factors of Turkish culture. </w:t>
      </w:r>
    </w:p>
    <w:p w14:paraId="3E17CDA0" w14:textId="77777777" w:rsidR="002F68D1" w:rsidRPr="005012BA" w:rsidRDefault="00000000" w:rsidP="005012BA">
      <w:pPr>
        <w:rPr>
          <w:rFonts w:ascii="Arial" w:eastAsia="Arial" w:hAnsi="Arial" w:cs="Arial"/>
        </w:rPr>
      </w:pPr>
      <w:r w:rsidRPr="005012BA">
        <w:rPr>
          <w:rFonts w:ascii="Arial" w:eastAsia="Arial" w:hAnsi="Arial" w:cs="Arial"/>
          <w:b/>
        </w:rPr>
        <w:t>Power Distance</w:t>
      </w:r>
      <w:r w:rsidRPr="005012BA">
        <w:rPr>
          <w:rFonts w:ascii="Arial" w:eastAsia="Arial" w:hAnsi="Arial" w:cs="Arial"/>
        </w:rPr>
        <w:t xml:space="preserve">: The power distance for Turkey is 66 which indicates that the people in this culture are dependent, follow a hierarchal order and prefer to do what their boss has ordered. Power is an integral part of this culture; however, communication is indirect. </w:t>
      </w:r>
    </w:p>
    <w:p w14:paraId="3E17CDA1" w14:textId="77777777" w:rsidR="002F68D1" w:rsidRPr="005012BA" w:rsidRDefault="00000000" w:rsidP="005012BA">
      <w:pPr>
        <w:rPr>
          <w:rFonts w:ascii="Arial" w:eastAsia="Arial" w:hAnsi="Arial" w:cs="Arial"/>
        </w:rPr>
      </w:pPr>
      <w:r w:rsidRPr="005012BA">
        <w:rPr>
          <w:rFonts w:ascii="Arial" w:eastAsia="Arial" w:hAnsi="Arial" w:cs="Arial"/>
          <w:b/>
        </w:rPr>
        <w:t>Individualism</w:t>
      </w:r>
      <w:r w:rsidRPr="005012BA">
        <w:rPr>
          <w:rFonts w:ascii="Arial" w:eastAsia="Arial" w:hAnsi="Arial" w:cs="Arial"/>
        </w:rPr>
        <w:t xml:space="preserve">: Turkey scored 37 which means it is a collectivistic society. People adhere to and love their family members. Open conflicts in this are avoided and people should maintain harmony. </w:t>
      </w:r>
    </w:p>
    <w:p w14:paraId="3E17CDA2" w14:textId="77777777" w:rsidR="002F68D1" w:rsidRPr="005012BA" w:rsidRDefault="00000000" w:rsidP="005012BA">
      <w:pPr>
        <w:rPr>
          <w:rFonts w:ascii="Arial" w:eastAsia="Arial" w:hAnsi="Arial" w:cs="Arial"/>
        </w:rPr>
      </w:pPr>
      <w:r w:rsidRPr="005012BA">
        <w:rPr>
          <w:rFonts w:ascii="Arial" w:eastAsia="Arial" w:hAnsi="Arial" w:cs="Arial"/>
          <w:b/>
        </w:rPr>
        <w:t>Masculinity</w:t>
      </w:r>
      <w:r w:rsidRPr="005012BA">
        <w:rPr>
          <w:rFonts w:ascii="Arial" w:eastAsia="Arial" w:hAnsi="Arial" w:cs="Arial"/>
        </w:rPr>
        <w:t xml:space="preserve">: Turkey scored 45 in this dimension, which indicates that it lies on the feminine side of the scale. Sympathy, levelling with others, and consensus are the qualities that are preferred. </w:t>
      </w:r>
    </w:p>
    <w:p w14:paraId="3E17CDA3" w14:textId="77777777" w:rsidR="002F68D1" w:rsidRPr="005012BA" w:rsidRDefault="00000000" w:rsidP="005012BA">
      <w:pPr>
        <w:rPr>
          <w:rFonts w:ascii="Arial" w:eastAsia="Arial" w:hAnsi="Arial" w:cs="Arial"/>
        </w:rPr>
      </w:pPr>
      <w:r w:rsidRPr="005012BA">
        <w:rPr>
          <w:rFonts w:ascii="Arial" w:eastAsia="Arial" w:hAnsi="Arial" w:cs="Arial"/>
          <w:b/>
        </w:rPr>
        <w:t>Uncertainty Avoidance</w:t>
      </w:r>
      <w:r w:rsidRPr="005012BA">
        <w:rPr>
          <w:rFonts w:ascii="Arial" w:eastAsia="Arial" w:hAnsi="Arial" w:cs="Arial"/>
        </w:rPr>
        <w:t xml:space="preserve">: A score of 85 shows that they need to have strict rules and laws which they follow. They follow rituals to avoid any sort of anxiety. They adhere to the traditional patterns and use the name of Allah often to release tension in a situation. </w:t>
      </w:r>
    </w:p>
    <w:p w14:paraId="3E17CDA4" w14:textId="77777777" w:rsidR="002F68D1" w:rsidRPr="005012BA" w:rsidRDefault="00000000" w:rsidP="005012BA">
      <w:pPr>
        <w:rPr>
          <w:rFonts w:ascii="Arial" w:eastAsia="Arial" w:hAnsi="Arial" w:cs="Arial"/>
        </w:rPr>
      </w:pPr>
      <w:r w:rsidRPr="005012BA">
        <w:rPr>
          <w:rFonts w:ascii="Arial" w:eastAsia="Arial" w:hAnsi="Arial" w:cs="Arial"/>
          <w:b/>
        </w:rPr>
        <w:t>Long-term orientation</w:t>
      </w:r>
      <w:r w:rsidRPr="005012BA">
        <w:rPr>
          <w:rFonts w:ascii="Arial" w:eastAsia="Arial" w:hAnsi="Arial" w:cs="Arial"/>
        </w:rPr>
        <w:t xml:space="preserve">: Turkey scored 46 on the long-term orientation dimension, which showcases that the country is in the middle of linking with the past and taking a more pragmatic approach. </w:t>
      </w:r>
    </w:p>
    <w:p w14:paraId="3E17CDA5" w14:textId="77777777" w:rsidR="002F68D1" w:rsidRPr="005012BA" w:rsidRDefault="00000000" w:rsidP="005012BA">
      <w:pPr>
        <w:rPr>
          <w:rFonts w:ascii="Arial" w:eastAsia="Arial" w:hAnsi="Arial" w:cs="Arial"/>
        </w:rPr>
      </w:pPr>
      <w:r w:rsidRPr="005012BA">
        <w:rPr>
          <w:rFonts w:ascii="Arial" w:eastAsia="Arial" w:hAnsi="Arial" w:cs="Arial"/>
          <w:b/>
        </w:rPr>
        <w:t>Indulgence</w:t>
      </w:r>
      <w:r w:rsidRPr="005012BA">
        <w:rPr>
          <w:rFonts w:ascii="Arial" w:eastAsia="Arial" w:hAnsi="Arial" w:cs="Arial"/>
        </w:rPr>
        <w:t xml:space="preserve">: The country scored 49 for indulgence, which means that the characteristics for this dimension cannot be identified as it lies in almost the middle of the scale. </w:t>
      </w:r>
    </w:p>
    <w:p w14:paraId="3E17CDA6" w14:textId="77777777" w:rsidR="002F68D1" w:rsidRPr="005012BA" w:rsidRDefault="00000000" w:rsidP="005012BA">
      <w:pPr>
        <w:rPr>
          <w:rFonts w:ascii="Arial" w:eastAsia="Arial" w:hAnsi="Arial" w:cs="Arial"/>
        </w:rPr>
      </w:pPr>
      <w:r w:rsidRPr="005012BA">
        <w:rPr>
          <w:rFonts w:ascii="Arial" w:eastAsia="Arial" w:hAnsi="Arial" w:cs="Arial"/>
          <w:noProof/>
        </w:rPr>
        <w:lastRenderedPageBreak/>
        <w:drawing>
          <wp:inline distT="0" distB="0" distL="0" distR="0" wp14:anchorId="3E17CDEA" wp14:editId="3E17CDEB">
            <wp:extent cx="5198602" cy="277814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198602" cy="2778142"/>
                    </a:xfrm>
                    <a:prstGeom prst="rect">
                      <a:avLst/>
                    </a:prstGeom>
                    <a:ln/>
                  </pic:spPr>
                </pic:pic>
              </a:graphicData>
            </a:graphic>
          </wp:inline>
        </w:drawing>
      </w:r>
    </w:p>
    <w:p w14:paraId="3E17CDA7" w14:textId="77777777" w:rsidR="002F68D1" w:rsidRPr="005012BA" w:rsidRDefault="00000000" w:rsidP="005012BA">
      <w:pPr>
        <w:pBdr>
          <w:top w:val="nil"/>
          <w:left w:val="nil"/>
          <w:bottom w:val="nil"/>
          <w:right w:val="nil"/>
          <w:between w:val="nil"/>
        </w:pBdr>
        <w:spacing w:after="200" w:line="240" w:lineRule="auto"/>
        <w:rPr>
          <w:rFonts w:ascii="Arial" w:eastAsia="Arial" w:hAnsi="Arial" w:cs="Arial"/>
          <w:i/>
          <w:color w:val="1F497D"/>
        </w:rPr>
      </w:pPr>
      <w:bookmarkStart w:id="7" w:name="_35nkun2" w:colFirst="0" w:colLast="0"/>
      <w:bookmarkEnd w:id="7"/>
      <w:r w:rsidRPr="005012BA">
        <w:rPr>
          <w:rFonts w:ascii="Arial" w:eastAsia="Arial" w:hAnsi="Arial" w:cs="Arial"/>
          <w:i/>
          <w:color w:val="1F497D"/>
        </w:rPr>
        <w:t>Figure 3- Hofstede Model for Turkish Culture</w:t>
      </w:r>
    </w:p>
    <w:p w14:paraId="3E17CDA8" w14:textId="77777777" w:rsidR="002F68D1" w:rsidRPr="005012BA" w:rsidRDefault="00000000" w:rsidP="005012BA">
      <w:pPr>
        <w:rPr>
          <w:rFonts w:ascii="Arial" w:eastAsia="Arial" w:hAnsi="Arial" w:cs="Arial"/>
        </w:rPr>
      </w:pPr>
      <w:r w:rsidRPr="005012BA">
        <w:rPr>
          <w:rFonts w:ascii="Arial" w:eastAsia="Arial" w:hAnsi="Arial" w:cs="Arial"/>
        </w:rPr>
        <w:t>Source: (</w:t>
      </w:r>
      <w:proofErr w:type="spellStart"/>
      <w:r w:rsidRPr="005012BA">
        <w:rPr>
          <w:rFonts w:ascii="Arial" w:eastAsia="Arial" w:hAnsi="Arial" w:cs="Arial"/>
        </w:rPr>
        <w:t>hofstede</w:t>
      </w:r>
      <w:proofErr w:type="spellEnd"/>
      <w:r w:rsidRPr="005012BA">
        <w:rPr>
          <w:rFonts w:ascii="Arial" w:eastAsia="Arial" w:hAnsi="Arial" w:cs="Arial"/>
        </w:rPr>
        <w:t>-insight, 2022)</w:t>
      </w:r>
    </w:p>
    <w:p w14:paraId="3E17CDA9" w14:textId="77777777" w:rsidR="002F68D1" w:rsidRPr="005012BA" w:rsidRDefault="00000000" w:rsidP="005012BA">
      <w:pPr>
        <w:rPr>
          <w:rFonts w:ascii="Arial" w:eastAsia="Arial" w:hAnsi="Arial" w:cs="Arial"/>
        </w:rPr>
      </w:pPr>
      <w:r w:rsidRPr="005012BA">
        <w:rPr>
          <w:rFonts w:ascii="Arial" w:hAnsi="Arial" w:cs="Arial"/>
        </w:rPr>
        <w:br w:type="page"/>
      </w:r>
    </w:p>
    <w:p w14:paraId="3E17CDAA" w14:textId="77777777" w:rsidR="002F68D1" w:rsidRPr="005012BA" w:rsidRDefault="00000000" w:rsidP="005012BA">
      <w:pPr>
        <w:pStyle w:val="Heading2"/>
        <w:rPr>
          <w:rFonts w:ascii="Arial" w:eastAsia="Arial" w:hAnsi="Arial" w:cs="Arial"/>
          <w:sz w:val="24"/>
          <w:szCs w:val="24"/>
        </w:rPr>
      </w:pPr>
      <w:bookmarkStart w:id="8" w:name="_tyjcwt" w:colFirst="0" w:colLast="0"/>
      <w:bookmarkEnd w:id="8"/>
      <w:r w:rsidRPr="005012BA">
        <w:rPr>
          <w:rFonts w:ascii="Arial" w:eastAsia="Arial" w:hAnsi="Arial" w:cs="Arial"/>
          <w:sz w:val="24"/>
          <w:szCs w:val="24"/>
        </w:rPr>
        <w:lastRenderedPageBreak/>
        <w:t>Country Analysis</w:t>
      </w:r>
    </w:p>
    <w:p w14:paraId="3E17CDAB" w14:textId="77777777" w:rsidR="002F68D1" w:rsidRPr="005012BA" w:rsidRDefault="00000000" w:rsidP="005012BA">
      <w:pPr>
        <w:pStyle w:val="Heading3"/>
        <w:rPr>
          <w:rFonts w:ascii="Arial" w:hAnsi="Arial" w:cs="Arial"/>
        </w:rPr>
      </w:pPr>
      <w:bookmarkStart w:id="9" w:name="_3dy6vkm" w:colFirst="0" w:colLast="0"/>
      <w:bookmarkEnd w:id="9"/>
      <w:r w:rsidRPr="005012BA">
        <w:rPr>
          <w:rFonts w:ascii="Arial" w:hAnsi="Arial" w:cs="Arial"/>
        </w:rPr>
        <w:t>Critical Analysis of the Culture Differences</w:t>
      </w:r>
    </w:p>
    <w:p w14:paraId="3E17CDAC" w14:textId="77777777" w:rsidR="002F68D1" w:rsidRPr="005012BA" w:rsidRDefault="00000000" w:rsidP="005012BA">
      <w:pPr>
        <w:rPr>
          <w:rFonts w:ascii="Arial" w:eastAsia="Arial" w:hAnsi="Arial" w:cs="Arial"/>
        </w:rPr>
      </w:pPr>
      <w:r w:rsidRPr="005012BA">
        <w:rPr>
          <w:rFonts w:ascii="Arial" w:eastAsia="Arial" w:hAnsi="Arial" w:cs="Arial"/>
        </w:rPr>
        <w:t>The major factors such as</w:t>
      </w:r>
      <w:r w:rsidRPr="005012BA">
        <w:rPr>
          <w:rFonts w:ascii="Arial" w:hAnsi="Arial" w:cs="Arial"/>
        </w:rPr>
        <w:t xml:space="preserve"> </w:t>
      </w:r>
      <w:r w:rsidRPr="005012BA">
        <w:rPr>
          <w:rFonts w:ascii="Arial" w:eastAsia="Arial" w:hAnsi="Arial" w:cs="Arial"/>
        </w:rPr>
        <w:t xml:space="preserve">power distance, individualism, masculinity, and long-term orientation for both countries are nearly close to each other. This showcases that both countries have similar preferences, and they tend to go by the rules. The major difference is in the indulgence factor where Romania is far more restrained than Turkey. </w:t>
      </w:r>
    </w:p>
    <w:p w14:paraId="3E17CDAD" w14:textId="77777777" w:rsidR="002F68D1" w:rsidRPr="005012BA" w:rsidRDefault="00000000" w:rsidP="005012BA">
      <w:pPr>
        <w:rPr>
          <w:rFonts w:ascii="Arial" w:eastAsia="Arial" w:hAnsi="Arial" w:cs="Arial"/>
        </w:rPr>
      </w:pPr>
      <w:r w:rsidRPr="005012BA">
        <w:rPr>
          <w:rFonts w:ascii="Arial" w:eastAsia="Arial" w:hAnsi="Arial" w:cs="Arial"/>
        </w:rPr>
        <w:t xml:space="preserve">If it comes to the services that the hotels will provide, the cultural similarities between both countries will not be creating a huge problem. Both countries adhere strictly to the rules, and they have a sense of collective masculinity instilled within them. The only major difference identified is the preference for showing class or status. The Romanian people do not indulge in showing class or status, however, it is important for the Turkish people. </w:t>
      </w:r>
    </w:p>
    <w:p w14:paraId="3E17CDAE" w14:textId="77777777" w:rsidR="002F68D1" w:rsidRPr="005012BA" w:rsidRDefault="00000000" w:rsidP="005012BA">
      <w:pPr>
        <w:rPr>
          <w:rFonts w:ascii="Arial" w:eastAsia="Arial" w:hAnsi="Arial" w:cs="Arial"/>
        </w:rPr>
      </w:pPr>
      <w:r w:rsidRPr="005012BA">
        <w:rPr>
          <w:rFonts w:ascii="Arial" w:eastAsia="Arial" w:hAnsi="Arial" w:cs="Arial"/>
        </w:rPr>
        <w:t>The staff in the Romanian hotel should ensure that they treat the Turkish people according to their status or class otherwise they might get offended, and a conflict might arise between the international visitors and the local hotel employees. In addition, the Turkish people are also observed to spend time in leisure activities, however, the Romanians do not prefer this (</w:t>
      </w:r>
      <w:proofErr w:type="spellStart"/>
      <w:r w:rsidRPr="005012BA">
        <w:rPr>
          <w:rFonts w:ascii="Arial" w:eastAsia="Arial" w:hAnsi="Arial" w:cs="Arial"/>
        </w:rPr>
        <w:t>ahvalnews</w:t>
      </w:r>
      <w:proofErr w:type="spellEnd"/>
      <w:r w:rsidRPr="005012BA">
        <w:rPr>
          <w:rFonts w:ascii="Arial" w:eastAsia="Arial" w:hAnsi="Arial" w:cs="Arial"/>
        </w:rPr>
        <w:t>, 2018).</w:t>
      </w:r>
    </w:p>
    <w:p w14:paraId="3E17CDAF" w14:textId="77777777" w:rsidR="002F68D1" w:rsidRPr="005012BA" w:rsidRDefault="00000000" w:rsidP="005012BA">
      <w:pPr>
        <w:rPr>
          <w:rFonts w:ascii="Arial" w:eastAsia="Arial" w:hAnsi="Arial" w:cs="Arial"/>
        </w:rPr>
      </w:pPr>
      <w:r w:rsidRPr="005012BA">
        <w:rPr>
          <w:rFonts w:ascii="Arial" w:eastAsia="Arial" w:hAnsi="Arial" w:cs="Arial"/>
          <w:noProof/>
        </w:rPr>
        <w:lastRenderedPageBreak/>
        <w:drawing>
          <wp:inline distT="0" distB="0" distL="0" distR="0" wp14:anchorId="3E17CDEC" wp14:editId="3E17CDED">
            <wp:extent cx="5444973" cy="264628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444973" cy="2646280"/>
                    </a:xfrm>
                    <a:prstGeom prst="rect">
                      <a:avLst/>
                    </a:prstGeom>
                    <a:ln/>
                  </pic:spPr>
                </pic:pic>
              </a:graphicData>
            </a:graphic>
          </wp:inline>
        </w:drawing>
      </w:r>
    </w:p>
    <w:p w14:paraId="3E17CDB0" w14:textId="77777777" w:rsidR="002F68D1" w:rsidRPr="005012BA" w:rsidRDefault="00000000" w:rsidP="005012BA">
      <w:pPr>
        <w:pBdr>
          <w:top w:val="nil"/>
          <w:left w:val="nil"/>
          <w:bottom w:val="nil"/>
          <w:right w:val="nil"/>
          <w:between w:val="nil"/>
        </w:pBdr>
        <w:spacing w:after="200" w:line="240" w:lineRule="auto"/>
        <w:rPr>
          <w:rFonts w:ascii="Arial" w:eastAsia="Arial" w:hAnsi="Arial" w:cs="Arial"/>
          <w:i/>
          <w:color w:val="1F497D"/>
        </w:rPr>
      </w:pPr>
      <w:bookmarkStart w:id="10" w:name="_1ksv4uv" w:colFirst="0" w:colLast="0"/>
      <w:bookmarkEnd w:id="10"/>
      <w:r w:rsidRPr="005012BA">
        <w:rPr>
          <w:rFonts w:ascii="Arial" w:eastAsia="Arial" w:hAnsi="Arial" w:cs="Arial"/>
          <w:i/>
          <w:color w:val="1F497D"/>
        </w:rPr>
        <w:t>Figure 4- Cultural Differences between Romania and Turkey</w:t>
      </w:r>
    </w:p>
    <w:p w14:paraId="3E17CDB1" w14:textId="77777777" w:rsidR="002F68D1" w:rsidRPr="005012BA" w:rsidRDefault="00000000" w:rsidP="005012BA">
      <w:pPr>
        <w:rPr>
          <w:rFonts w:ascii="Arial" w:eastAsia="Arial" w:hAnsi="Arial" w:cs="Arial"/>
        </w:rPr>
      </w:pPr>
      <w:r w:rsidRPr="005012BA">
        <w:rPr>
          <w:rFonts w:ascii="Arial" w:eastAsia="Arial" w:hAnsi="Arial" w:cs="Arial"/>
        </w:rPr>
        <w:t>Source: (</w:t>
      </w:r>
      <w:proofErr w:type="spellStart"/>
      <w:r w:rsidRPr="005012BA">
        <w:rPr>
          <w:rFonts w:ascii="Arial" w:eastAsia="Arial" w:hAnsi="Arial" w:cs="Arial"/>
        </w:rPr>
        <w:t>hofstede</w:t>
      </w:r>
      <w:proofErr w:type="spellEnd"/>
      <w:r w:rsidRPr="005012BA">
        <w:rPr>
          <w:rFonts w:ascii="Arial" w:eastAsia="Arial" w:hAnsi="Arial" w:cs="Arial"/>
        </w:rPr>
        <w:t>-insights, 2022)</w:t>
      </w:r>
    </w:p>
    <w:p w14:paraId="3E17CDB2" w14:textId="77777777" w:rsidR="002F68D1" w:rsidRPr="005012BA" w:rsidRDefault="00000000" w:rsidP="005012BA">
      <w:pPr>
        <w:rPr>
          <w:rFonts w:ascii="Arial" w:eastAsia="Arial" w:hAnsi="Arial" w:cs="Arial"/>
        </w:rPr>
      </w:pPr>
      <w:r w:rsidRPr="005012BA">
        <w:rPr>
          <w:rFonts w:ascii="Arial" w:hAnsi="Arial" w:cs="Arial"/>
        </w:rPr>
        <w:br w:type="page"/>
      </w:r>
    </w:p>
    <w:p w14:paraId="3E17CDB3" w14:textId="03397661" w:rsidR="002F68D1" w:rsidRPr="005012BA" w:rsidRDefault="00000000" w:rsidP="005012BA">
      <w:pPr>
        <w:pStyle w:val="Heading2"/>
        <w:rPr>
          <w:rFonts w:ascii="Arial" w:eastAsia="Arial" w:hAnsi="Arial" w:cs="Arial"/>
          <w:sz w:val="24"/>
          <w:szCs w:val="24"/>
        </w:rPr>
      </w:pPr>
      <w:bookmarkStart w:id="11" w:name="_1t3h5sf" w:colFirst="0" w:colLast="0"/>
      <w:bookmarkEnd w:id="11"/>
      <w:r w:rsidRPr="005012BA">
        <w:rPr>
          <w:rFonts w:ascii="Arial" w:eastAsia="Arial" w:hAnsi="Arial" w:cs="Arial"/>
          <w:sz w:val="24"/>
          <w:szCs w:val="24"/>
        </w:rPr>
        <w:lastRenderedPageBreak/>
        <w:t xml:space="preserve">Hotel Handbook (do’s and </w:t>
      </w:r>
      <w:r w:rsidR="00E67078" w:rsidRPr="005012BA">
        <w:rPr>
          <w:rFonts w:ascii="Arial" w:eastAsia="Arial" w:hAnsi="Arial" w:cs="Arial"/>
          <w:sz w:val="24"/>
          <w:szCs w:val="24"/>
        </w:rPr>
        <w:t>don’ts</w:t>
      </w:r>
      <w:r w:rsidRPr="005012BA">
        <w:rPr>
          <w:rFonts w:ascii="Arial" w:eastAsia="Arial" w:hAnsi="Arial" w:cs="Arial"/>
          <w:sz w:val="24"/>
          <w:szCs w:val="24"/>
        </w:rPr>
        <w:t>)</w:t>
      </w:r>
    </w:p>
    <w:p w14:paraId="3E17CDB4" w14:textId="77777777" w:rsidR="002F68D1" w:rsidRPr="005012BA" w:rsidRDefault="00000000" w:rsidP="005012BA">
      <w:pPr>
        <w:pStyle w:val="Heading3"/>
        <w:rPr>
          <w:rFonts w:ascii="Arial" w:hAnsi="Arial" w:cs="Arial"/>
        </w:rPr>
      </w:pPr>
      <w:bookmarkStart w:id="12" w:name="_4d34og8" w:colFirst="0" w:colLast="0"/>
      <w:bookmarkEnd w:id="12"/>
      <w:r w:rsidRPr="005012BA">
        <w:rPr>
          <w:rFonts w:ascii="Arial" w:hAnsi="Arial" w:cs="Arial"/>
        </w:rPr>
        <w:t>Handbook for Romanian Hotels</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115"/>
        <w:gridCol w:w="3121"/>
        <w:gridCol w:w="3114"/>
      </w:tblGrid>
      <w:tr w:rsidR="002F68D1" w:rsidRPr="005012BA" w14:paraId="3E17CDB8" w14:textId="77777777" w:rsidTr="002F68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5" w:type="dxa"/>
          </w:tcPr>
          <w:p w14:paraId="3E17CDB5" w14:textId="77777777" w:rsidR="002F68D1" w:rsidRPr="005012BA" w:rsidRDefault="00000000" w:rsidP="005012BA">
            <w:pPr>
              <w:rPr>
                <w:rFonts w:ascii="Arial" w:eastAsia="Arial" w:hAnsi="Arial" w:cs="Arial"/>
              </w:rPr>
            </w:pPr>
            <w:r w:rsidRPr="005012BA">
              <w:rPr>
                <w:rFonts w:ascii="Arial" w:eastAsia="Arial" w:hAnsi="Arial" w:cs="Arial"/>
              </w:rPr>
              <w:t>Activities</w:t>
            </w:r>
          </w:p>
        </w:tc>
        <w:tc>
          <w:tcPr>
            <w:tcW w:w="3121" w:type="dxa"/>
          </w:tcPr>
          <w:p w14:paraId="3E17CDB6" w14:textId="77777777" w:rsidR="002F68D1" w:rsidRPr="005012BA" w:rsidRDefault="00000000" w:rsidP="005012BA">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5012BA">
              <w:rPr>
                <w:rFonts w:ascii="Arial" w:eastAsia="Arial" w:hAnsi="Arial" w:cs="Arial"/>
              </w:rPr>
              <w:t>Do’s</w:t>
            </w:r>
          </w:p>
        </w:tc>
        <w:tc>
          <w:tcPr>
            <w:tcW w:w="3114" w:type="dxa"/>
          </w:tcPr>
          <w:p w14:paraId="3E17CDB7" w14:textId="77777777" w:rsidR="002F68D1" w:rsidRPr="005012BA" w:rsidRDefault="00000000" w:rsidP="005012BA">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5012BA">
              <w:rPr>
                <w:rFonts w:ascii="Arial" w:eastAsia="Arial" w:hAnsi="Arial" w:cs="Arial"/>
              </w:rPr>
              <w:t>Don’ts</w:t>
            </w:r>
          </w:p>
        </w:tc>
      </w:tr>
      <w:tr w:rsidR="002F68D1" w:rsidRPr="005012BA" w14:paraId="3E17CDBC" w14:textId="77777777" w:rsidTr="002F68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5" w:type="dxa"/>
          </w:tcPr>
          <w:p w14:paraId="3E17CDB9" w14:textId="77777777" w:rsidR="002F68D1" w:rsidRPr="005012BA" w:rsidRDefault="00000000" w:rsidP="005012BA">
            <w:pPr>
              <w:rPr>
                <w:rFonts w:ascii="Arial" w:eastAsia="Arial" w:hAnsi="Arial" w:cs="Arial"/>
              </w:rPr>
            </w:pPr>
            <w:r w:rsidRPr="005012BA">
              <w:rPr>
                <w:rFonts w:ascii="Arial" w:eastAsia="Arial" w:hAnsi="Arial" w:cs="Arial"/>
              </w:rPr>
              <w:t>Greeting</w:t>
            </w:r>
          </w:p>
        </w:tc>
        <w:tc>
          <w:tcPr>
            <w:tcW w:w="3121" w:type="dxa"/>
          </w:tcPr>
          <w:p w14:paraId="3E17CDBA" w14:textId="77777777" w:rsidR="002F68D1" w:rsidRPr="005012BA" w:rsidRDefault="00000000" w:rsidP="005012BA">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5012BA">
              <w:rPr>
                <w:rFonts w:ascii="Arial" w:eastAsia="Arial" w:hAnsi="Arial" w:cs="Arial"/>
                <w:b/>
              </w:rPr>
              <w:t>Greet Formally</w:t>
            </w:r>
            <w:r w:rsidRPr="005012BA">
              <w:rPr>
                <w:rFonts w:ascii="Arial" w:eastAsia="Arial" w:hAnsi="Arial" w:cs="Arial"/>
              </w:rPr>
              <w:t>: Greet the staff in a formal yet welcoming way</w:t>
            </w:r>
          </w:p>
        </w:tc>
        <w:tc>
          <w:tcPr>
            <w:tcW w:w="3114" w:type="dxa"/>
          </w:tcPr>
          <w:p w14:paraId="3E17CDBB" w14:textId="77777777" w:rsidR="002F68D1" w:rsidRPr="005012BA" w:rsidRDefault="00000000" w:rsidP="005012BA">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5012BA">
              <w:rPr>
                <w:rFonts w:ascii="Arial" w:eastAsia="Arial" w:hAnsi="Arial" w:cs="Arial"/>
                <w:b/>
              </w:rPr>
              <w:t>Do not greet by breaking the hierarchy:</w:t>
            </w:r>
            <w:r w:rsidRPr="005012BA">
              <w:rPr>
                <w:rFonts w:ascii="Arial" w:eastAsia="Arial" w:hAnsi="Arial" w:cs="Arial"/>
              </w:rPr>
              <w:t xml:space="preserve"> Do not greet the other family members at the same time. Go by the hierarchy, first talk to the head of the family.</w:t>
            </w:r>
          </w:p>
        </w:tc>
      </w:tr>
      <w:tr w:rsidR="002F68D1" w:rsidRPr="005012BA" w14:paraId="3E17CDC0" w14:textId="77777777" w:rsidTr="002F68D1">
        <w:tc>
          <w:tcPr>
            <w:cnfStyle w:val="001000000000" w:firstRow="0" w:lastRow="0" w:firstColumn="1" w:lastColumn="0" w:oddVBand="0" w:evenVBand="0" w:oddHBand="0" w:evenHBand="0" w:firstRowFirstColumn="0" w:firstRowLastColumn="0" w:lastRowFirstColumn="0" w:lastRowLastColumn="0"/>
            <w:tcW w:w="3115" w:type="dxa"/>
          </w:tcPr>
          <w:p w14:paraId="3E17CDBD" w14:textId="77777777" w:rsidR="002F68D1" w:rsidRPr="005012BA" w:rsidRDefault="00000000" w:rsidP="005012BA">
            <w:pPr>
              <w:rPr>
                <w:rFonts w:ascii="Arial" w:eastAsia="Arial" w:hAnsi="Arial" w:cs="Arial"/>
              </w:rPr>
            </w:pPr>
            <w:r w:rsidRPr="005012BA">
              <w:rPr>
                <w:rFonts w:ascii="Arial" w:eastAsia="Arial" w:hAnsi="Arial" w:cs="Arial"/>
              </w:rPr>
              <w:t>Behaviour</w:t>
            </w:r>
          </w:p>
        </w:tc>
        <w:tc>
          <w:tcPr>
            <w:tcW w:w="3121" w:type="dxa"/>
          </w:tcPr>
          <w:p w14:paraId="3E17CDBE" w14:textId="77777777" w:rsidR="002F68D1" w:rsidRPr="005012BA" w:rsidRDefault="00000000" w:rsidP="005012BA">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5012BA">
              <w:rPr>
                <w:rFonts w:ascii="Arial" w:eastAsia="Arial" w:hAnsi="Arial" w:cs="Arial"/>
                <w:b/>
              </w:rPr>
              <w:t>Should strictly maintain good behaviour</w:t>
            </w:r>
            <w:r w:rsidRPr="005012BA">
              <w:rPr>
                <w:rFonts w:ascii="Arial" w:eastAsia="Arial" w:hAnsi="Arial" w:cs="Arial"/>
              </w:rPr>
              <w:t>: The staff should behave adequately with each member of the Turkish visitors.</w:t>
            </w:r>
          </w:p>
        </w:tc>
        <w:tc>
          <w:tcPr>
            <w:tcW w:w="3114" w:type="dxa"/>
          </w:tcPr>
          <w:p w14:paraId="3E17CDBF" w14:textId="77777777" w:rsidR="002F68D1" w:rsidRPr="005012BA" w:rsidRDefault="00000000" w:rsidP="005012BA">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5012BA">
              <w:rPr>
                <w:rFonts w:ascii="Arial" w:eastAsia="Arial" w:hAnsi="Arial" w:cs="Arial"/>
                <w:b/>
              </w:rPr>
              <w:t>Do not be over-frank</w:t>
            </w:r>
            <w:r w:rsidRPr="005012BA">
              <w:rPr>
                <w:rFonts w:ascii="Arial" w:eastAsia="Arial" w:hAnsi="Arial" w:cs="Arial"/>
              </w:rPr>
              <w:t xml:space="preserve">: Should not be over-friendly or frank with the guests as they like to maintain their class. </w:t>
            </w:r>
          </w:p>
        </w:tc>
      </w:tr>
      <w:tr w:rsidR="002F68D1" w:rsidRPr="005012BA" w14:paraId="3E17CDC5" w14:textId="77777777" w:rsidTr="002F68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5" w:type="dxa"/>
          </w:tcPr>
          <w:p w14:paraId="3E17CDC1" w14:textId="77777777" w:rsidR="002F68D1" w:rsidRPr="005012BA" w:rsidRDefault="00000000" w:rsidP="005012BA">
            <w:pPr>
              <w:rPr>
                <w:rFonts w:ascii="Arial" w:eastAsia="Arial" w:hAnsi="Arial" w:cs="Arial"/>
              </w:rPr>
            </w:pPr>
            <w:r w:rsidRPr="005012BA">
              <w:rPr>
                <w:rFonts w:ascii="Arial" w:eastAsia="Arial" w:hAnsi="Arial" w:cs="Arial"/>
              </w:rPr>
              <w:t>Room services</w:t>
            </w:r>
          </w:p>
        </w:tc>
        <w:tc>
          <w:tcPr>
            <w:tcW w:w="3121" w:type="dxa"/>
          </w:tcPr>
          <w:p w14:paraId="3E17CDC2" w14:textId="77777777" w:rsidR="002F68D1" w:rsidRPr="005012BA" w:rsidRDefault="00000000" w:rsidP="005012BA">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5012BA">
              <w:rPr>
                <w:rFonts w:ascii="Arial" w:eastAsia="Arial" w:hAnsi="Arial" w:cs="Arial"/>
                <w:b/>
              </w:rPr>
              <w:t>Best quality and welcoming</w:t>
            </w:r>
            <w:r w:rsidRPr="005012BA">
              <w:rPr>
                <w:rFonts w:ascii="Arial" w:eastAsia="Arial" w:hAnsi="Arial" w:cs="Arial"/>
              </w:rPr>
              <w:t xml:space="preserve">: The room services offered to the guests should be welcoming yet of the best quality. </w:t>
            </w:r>
          </w:p>
          <w:p w14:paraId="3E17CDC3" w14:textId="77777777" w:rsidR="002F68D1" w:rsidRPr="005012BA" w:rsidRDefault="00000000" w:rsidP="005012BA">
            <w:pPr>
              <w:cnfStyle w:val="000000100000" w:firstRow="0" w:lastRow="0" w:firstColumn="0" w:lastColumn="0" w:oddVBand="0" w:evenVBand="0" w:oddHBand="1" w:evenHBand="0" w:firstRowFirstColumn="0" w:firstRowLastColumn="0" w:lastRowFirstColumn="0" w:lastRowLastColumn="0"/>
              <w:rPr>
                <w:rFonts w:ascii="Arial" w:eastAsia="Arial" w:hAnsi="Arial" w:cs="Arial"/>
                <w:b/>
              </w:rPr>
            </w:pPr>
            <w:r w:rsidRPr="005012BA">
              <w:rPr>
                <w:rFonts w:ascii="Arial" w:eastAsia="Arial" w:hAnsi="Arial" w:cs="Arial"/>
                <w:b/>
              </w:rPr>
              <w:t>Adhere by the rules and respect their traditions.</w:t>
            </w:r>
          </w:p>
        </w:tc>
        <w:tc>
          <w:tcPr>
            <w:tcW w:w="3114" w:type="dxa"/>
          </w:tcPr>
          <w:p w14:paraId="3E17CDC4" w14:textId="77777777" w:rsidR="002F68D1" w:rsidRPr="005012BA" w:rsidRDefault="00000000" w:rsidP="005012BA">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5012BA">
              <w:rPr>
                <w:rFonts w:ascii="Arial" w:eastAsia="Arial" w:hAnsi="Arial" w:cs="Arial"/>
                <w:b/>
              </w:rPr>
              <w:t>Do not delay</w:t>
            </w:r>
            <w:r w:rsidRPr="005012BA">
              <w:rPr>
                <w:rFonts w:ascii="Arial" w:eastAsia="Arial" w:hAnsi="Arial" w:cs="Arial"/>
              </w:rPr>
              <w:t xml:space="preserve">: Staff members should not delay in providing the service that the customers want as they strictly go by the rules. </w:t>
            </w:r>
          </w:p>
        </w:tc>
      </w:tr>
    </w:tbl>
    <w:p w14:paraId="3E17CDC6" w14:textId="77777777" w:rsidR="002F68D1" w:rsidRPr="005012BA" w:rsidRDefault="00000000" w:rsidP="005012BA">
      <w:pPr>
        <w:pStyle w:val="Heading3"/>
        <w:rPr>
          <w:rFonts w:ascii="Arial" w:hAnsi="Arial" w:cs="Arial"/>
        </w:rPr>
      </w:pPr>
      <w:bookmarkStart w:id="13" w:name="_2s8eyo1" w:colFirst="0" w:colLast="0"/>
      <w:bookmarkEnd w:id="13"/>
      <w:r w:rsidRPr="005012BA">
        <w:rPr>
          <w:rFonts w:ascii="Arial" w:hAnsi="Arial" w:cs="Arial"/>
        </w:rPr>
        <w:t>Handbook for Turkish Hotels</w:t>
      </w:r>
    </w:p>
    <w:tbl>
      <w:tblPr>
        <w:tblStyle w:val="a0"/>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113"/>
        <w:gridCol w:w="3117"/>
        <w:gridCol w:w="3119"/>
      </w:tblGrid>
      <w:tr w:rsidR="002F68D1" w:rsidRPr="005012BA" w14:paraId="3E17CDCA" w14:textId="77777777" w:rsidTr="002F68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Borders>
              <w:bottom w:val="nil"/>
            </w:tcBorders>
          </w:tcPr>
          <w:p w14:paraId="3E17CDC7" w14:textId="77777777" w:rsidR="002F68D1" w:rsidRPr="005012BA" w:rsidRDefault="00000000" w:rsidP="005012BA">
            <w:pPr>
              <w:rPr>
                <w:rFonts w:ascii="Arial" w:eastAsia="Arial" w:hAnsi="Arial" w:cs="Arial"/>
              </w:rPr>
            </w:pPr>
            <w:r w:rsidRPr="005012BA">
              <w:rPr>
                <w:rFonts w:ascii="Arial" w:eastAsia="Arial" w:hAnsi="Arial" w:cs="Arial"/>
                <w:b w:val="0"/>
              </w:rPr>
              <w:t>Activities</w:t>
            </w:r>
          </w:p>
        </w:tc>
        <w:tc>
          <w:tcPr>
            <w:tcW w:w="3117" w:type="dxa"/>
            <w:tcBorders>
              <w:bottom w:val="nil"/>
            </w:tcBorders>
          </w:tcPr>
          <w:p w14:paraId="3E17CDC8" w14:textId="77777777" w:rsidR="002F68D1" w:rsidRPr="005012BA" w:rsidRDefault="00000000" w:rsidP="005012BA">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5012BA">
              <w:rPr>
                <w:rFonts w:ascii="Arial" w:eastAsia="Arial" w:hAnsi="Arial" w:cs="Arial"/>
                <w:b w:val="0"/>
              </w:rPr>
              <w:t>Do’s</w:t>
            </w:r>
          </w:p>
        </w:tc>
        <w:tc>
          <w:tcPr>
            <w:tcW w:w="3119" w:type="dxa"/>
            <w:tcBorders>
              <w:bottom w:val="nil"/>
            </w:tcBorders>
          </w:tcPr>
          <w:p w14:paraId="3E17CDC9" w14:textId="77777777" w:rsidR="002F68D1" w:rsidRPr="005012BA" w:rsidRDefault="00000000" w:rsidP="005012BA">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5012BA">
              <w:rPr>
                <w:rFonts w:ascii="Arial" w:eastAsia="Arial" w:hAnsi="Arial" w:cs="Arial"/>
                <w:b w:val="0"/>
              </w:rPr>
              <w:t>Don’ts</w:t>
            </w:r>
          </w:p>
        </w:tc>
      </w:tr>
      <w:tr w:rsidR="002F68D1" w:rsidRPr="005012BA" w14:paraId="3E17CDCE" w14:textId="77777777" w:rsidTr="002F68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3E17CDCB" w14:textId="77777777" w:rsidR="002F68D1" w:rsidRPr="005012BA" w:rsidRDefault="00000000" w:rsidP="005012BA">
            <w:pPr>
              <w:rPr>
                <w:rFonts w:ascii="Arial" w:eastAsia="Arial" w:hAnsi="Arial" w:cs="Arial"/>
              </w:rPr>
            </w:pPr>
            <w:r w:rsidRPr="005012BA">
              <w:rPr>
                <w:rFonts w:ascii="Arial" w:eastAsia="Arial" w:hAnsi="Arial" w:cs="Arial"/>
              </w:rPr>
              <w:t>Hand-shake and greeting</w:t>
            </w:r>
          </w:p>
        </w:tc>
        <w:tc>
          <w:tcPr>
            <w:tcW w:w="3117" w:type="dxa"/>
          </w:tcPr>
          <w:p w14:paraId="3E17CDCC" w14:textId="77777777" w:rsidR="002F68D1" w:rsidRPr="005012BA" w:rsidRDefault="00000000" w:rsidP="005012BA">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5012BA">
              <w:rPr>
                <w:rFonts w:ascii="Arial" w:eastAsia="Arial" w:hAnsi="Arial" w:cs="Arial"/>
              </w:rPr>
              <w:t xml:space="preserve">The Romanian people should be welcomed with warmness and frankness. </w:t>
            </w:r>
          </w:p>
        </w:tc>
        <w:tc>
          <w:tcPr>
            <w:tcW w:w="3119" w:type="dxa"/>
          </w:tcPr>
          <w:p w14:paraId="3E17CDCD" w14:textId="77777777" w:rsidR="002F68D1" w:rsidRPr="005012BA" w:rsidRDefault="00000000" w:rsidP="005012BA">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5012BA">
              <w:rPr>
                <w:rFonts w:ascii="Arial" w:eastAsia="Arial" w:hAnsi="Arial" w:cs="Arial"/>
              </w:rPr>
              <w:t xml:space="preserve">Hotel staff should in no way greet all members at the same time. </w:t>
            </w:r>
          </w:p>
        </w:tc>
      </w:tr>
      <w:tr w:rsidR="002F68D1" w:rsidRPr="005012BA" w14:paraId="3E17CDD2" w14:textId="77777777" w:rsidTr="002F68D1">
        <w:tc>
          <w:tcPr>
            <w:cnfStyle w:val="001000000000" w:firstRow="0" w:lastRow="0" w:firstColumn="1" w:lastColumn="0" w:oddVBand="0" w:evenVBand="0" w:oddHBand="0" w:evenHBand="0" w:firstRowFirstColumn="0" w:firstRowLastColumn="0" w:lastRowFirstColumn="0" w:lastRowLastColumn="0"/>
            <w:tcW w:w="3114" w:type="dxa"/>
          </w:tcPr>
          <w:p w14:paraId="3E17CDCF" w14:textId="77777777" w:rsidR="002F68D1" w:rsidRPr="005012BA" w:rsidRDefault="00000000" w:rsidP="005012BA">
            <w:pPr>
              <w:rPr>
                <w:rFonts w:ascii="Arial" w:eastAsia="Arial" w:hAnsi="Arial" w:cs="Arial"/>
              </w:rPr>
            </w:pPr>
            <w:r w:rsidRPr="005012BA">
              <w:rPr>
                <w:rFonts w:ascii="Arial" w:eastAsia="Arial" w:hAnsi="Arial" w:cs="Arial"/>
              </w:rPr>
              <w:t xml:space="preserve">The traditional way of treating </w:t>
            </w:r>
          </w:p>
        </w:tc>
        <w:tc>
          <w:tcPr>
            <w:tcW w:w="3117" w:type="dxa"/>
          </w:tcPr>
          <w:p w14:paraId="3E17CDD0" w14:textId="77777777" w:rsidR="002F68D1" w:rsidRPr="005012BA" w:rsidRDefault="00000000" w:rsidP="005012BA">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5012BA">
              <w:rPr>
                <w:rFonts w:ascii="Arial" w:eastAsia="Arial" w:hAnsi="Arial" w:cs="Arial"/>
              </w:rPr>
              <w:t xml:space="preserve">Romanians prefer traditions and rituals, thus, the manner of greeting and talking to them should be traditional and ethnic. </w:t>
            </w:r>
          </w:p>
        </w:tc>
        <w:tc>
          <w:tcPr>
            <w:tcW w:w="3119" w:type="dxa"/>
          </w:tcPr>
          <w:p w14:paraId="3E17CDD1" w14:textId="77777777" w:rsidR="002F68D1" w:rsidRPr="005012BA" w:rsidRDefault="00000000" w:rsidP="005012BA">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5012BA">
              <w:rPr>
                <w:rFonts w:ascii="Arial" w:eastAsia="Arial" w:hAnsi="Arial" w:cs="Arial"/>
              </w:rPr>
              <w:t xml:space="preserve">They should not be treated with coldness as they do not prefer this at all. </w:t>
            </w:r>
          </w:p>
        </w:tc>
      </w:tr>
      <w:tr w:rsidR="002F68D1" w:rsidRPr="005012BA" w14:paraId="3E17CDD6" w14:textId="77777777" w:rsidTr="002F68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3E17CDD3" w14:textId="77777777" w:rsidR="002F68D1" w:rsidRPr="005012BA" w:rsidRDefault="00000000" w:rsidP="005012BA">
            <w:pPr>
              <w:rPr>
                <w:rFonts w:ascii="Arial" w:eastAsia="Arial" w:hAnsi="Arial" w:cs="Arial"/>
              </w:rPr>
            </w:pPr>
            <w:r w:rsidRPr="005012BA">
              <w:rPr>
                <w:rFonts w:ascii="Arial" w:eastAsia="Arial" w:hAnsi="Arial" w:cs="Arial"/>
              </w:rPr>
              <w:t>Food</w:t>
            </w:r>
          </w:p>
        </w:tc>
        <w:tc>
          <w:tcPr>
            <w:tcW w:w="3117" w:type="dxa"/>
          </w:tcPr>
          <w:p w14:paraId="3E17CDD4" w14:textId="77777777" w:rsidR="002F68D1" w:rsidRPr="005012BA" w:rsidRDefault="00000000" w:rsidP="005012BA">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5012BA">
              <w:rPr>
                <w:rFonts w:ascii="Arial" w:eastAsia="Arial" w:hAnsi="Arial" w:cs="Arial"/>
              </w:rPr>
              <w:t xml:space="preserve">The Romanian visitors should be served the best-quality food belonging to their traditions </w:t>
            </w:r>
          </w:p>
        </w:tc>
        <w:tc>
          <w:tcPr>
            <w:tcW w:w="3119" w:type="dxa"/>
          </w:tcPr>
          <w:p w14:paraId="3E17CDD5" w14:textId="77777777" w:rsidR="002F68D1" w:rsidRPr="005012BA" w:rsidRDefault="00000000" w:rsidP="005012BA">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5012BA">
              <w:rPr>
                <w:rFonts w:ascii="Arial" w:eastAsia="Arial" w:hAnsi="Arial" w:cs="Arial"/>
              </w:rPr>
              <w:t xml:space="preserve">Their food preferences should be very strict and they do not like innovation and new things. </w:t>
            </w:r>
          </w:p>
        </w:tc>
      </w:tr>
    </w:tbl>
    <w:p w14:paraId="3E17CDD7" w14:textId="77777777" w:rsidR="002F68D1" w:rsidRPr="005012BA" w:rsidRDefault="002F68D1" w:rsidP="005012BA">
      <w:pPr>
        <w:rPr>
          <w:rFonts w:ascii="Arial" w:eastAsia="Arial" w:hAnsi="Arial" w:cs="Arial"/>
        </w:rPr>
      </w:pPr>
    </w:p>
    <w:p w14:paraId="3E17CDD8" w14:textId="77777777" w:rsidR="002F68D1" w:rsidRPr="005012BA" w:rsidRDefault="00000000" w:rsidP="005012BA">
      <w:pPr>
        <w:rPr>
          <w:rFonts w:ascii="Arial" w:eastAsia="Arial" w:hAnsi="Arial" w:cs="Arial"/>
        </w:rPr>
      </w:pPr>
      <w:r w:rsidRPr="005012BA">
        <w:rPr>
          <w:rFonts w:ascii="Arial" w:hAnsi="Arial" w:cs="Arial"/>
        </w:rPr>
        <w:br w:type="page"/>
      </w:r>
    </w:p>
    <w:p w14:paraId="3E17CDD9" w14:textId="77777777" w:rsidR="002F68D1" w:rsidRPr="005012BA" w:rsidRDefault="00000000" w:rsidP="005012BA">
      <w:pPr>
        <w:pStyle w:val="Heading1"/>
        <w:rPr>
          <w:rFonts w:ascii="Arial" w:eastAsia="Arial" w:hAnsi="Arial" w:cs="Arial"/>
          <w:sz w:val="24"/>
          <w:szCs w:val="24"/>
        </w:rPr>
      </w:pPr>
      <w:bookmarkStart w:id="14" w:name="_17dp8vu" w:colFirst="0" w:colLast="0"/>
      <w:bookmarkEnd w:id="14"/>
      <w:r w:rsidRPr="005012BA">
        <w:rPr>
          <w:rFonts w:ascii="Arial" w:eastAsia="Arial" w:hAnsi="Arial" w:cs="Arial"/>
          <w:sz w:val="24"/>
          <w:szCs w:val="24"/>
        </w:rPr>
        <w:lastRenderedPageBreak/>
        <w:t>Conclusion</w:t>
      </w:r>
    </w:p>
    <w:p w14:paraId="3E17CDDA" w14:textId="77777777" w:rsidR="002F68D1" w:rsidRPr="005012BA" w:rsidRDefault="00000000" w:rsidP="005012BA">
      <w:pPr>
        <w:rPr>
          <w:rFonts w:ascii="Arial" w:eastAsia="Arial" w:hAnsi="Arial" w:cs="Arial"/>
          <w:b/>
        </w:rPr>
      </w:pPr>
      <w:r w:rsidRPr="005012BA">
        <w:rPr>
          <w:rFonts w:ascii="Arial" w:eastAsia="Arial" w:hAnsi="Arial" w:cs="Arial"/>
        </w:rPr>
        <w:t xml:space="preserve">The above-conducted report has outlined the major cultural differences between Romania and Turkey. This has been done by using Hofstede's model of cultural differences to understand each of its dimensions for both countries. Further, the report has also evaluated how the staff members should be operating in both countries while dealing with international tourists. </w:t>
      </w:r>
      <w:r w:rsidRPr="005012BA">
        <w:rPr>
          <w:rFonts w:ascii="Arial" w:hAnsi="Arial" w:cs="Arial"/>
        </w:rPr>
        <w:br w:type="page"/>
      </w:r>
    </w:p>
    <w:p w14:paraId="3E17CDDB" w14:textId="77777777" w:rsidR="002F68D1" w:rsidRPr="005012BA" w:rsidRDefault="00000000" w:rsidP="005012BA">
      <w:pPr>
        <w:pStyle w:val="Heading1"/>
        <w:rPr>
          <w:rFonts w:ascii="Arial" w:eastAsia="Arial" w:hAnsi="Arial" w:cs="Arial"/>
          <w:sz w:val="24"/>
          <w:szCs w:val="24"/>
        </w:rPr>
      </w:pPr>
      <w:bookmarkStart w:id="15" w:name="_3rdcrjn" w:colFirst="0" w:colLast="0"/>
      <w:bookmarkEnd w:id="15"/>
      <w:r w:rsidRPr="005012BA">
        <w:rPr>
          <w:rFonts w:ascii="Arial" w:eastAsia="Arial" w:hAnsi="Arial" w:cs="Arial"/>
          <w:sz w:val="24"/>
          <w:szCs w:val="24"/>
        </w:rPr>
        <w:lastRenderedPageBreak/>
        <w:t>References</w:t>
      </w:r>
    </w:p>
    <w:p w14:paraId="3E17CDDC" w14:textId="77777777" w:rsidR="002F68D1" w:rsidRPr="005012BA" w:rsidRDefault="00000000" w:rsidP="005012BA">
      <w:pPr>
        <w:rPr>
          <w:rFonts w:ascii="Arial" w:eastAsia="Arial" w:hAnsi="Arial" w:cs="Arial"/>
        </w:rPr>
      </w:pPr>
      <w:proofErr w:type="spellStart"/>
      <w:r w:rsidRPr="005012BA">
        <w:rPr>
          <w:rFonts w:ascii="Arial" w:eastAsia="Arial" w:hAnsi="Arial" w:cs="Arial"/>
          <w:b/>
        </w:rPr>
        <w:t>ahvalnews</w:t>
      </w:r>
      <w:proofErr w:type="spellEnd"/>
      <w:r w:rsidRPr="005012BA">
        <w:rPr>
          <w:rFonts w:ascii="Arial" w:eastAsia="Arial" w:hAnsi="Arial" w:cs="Arial"/>
        </w:rPr>
        <w:t>, (2018). How do Turks spend their time? [Online] Available at: https://ahvalnews.com/turkey/how-do-turks-spend-their-time</w:t>
      </w:r>
    </w:p>
    <w:p w14:paraId="3E17CDDD" w14:textId="77777777" w:rsidR="002F68D1" w:rsidRPr="005012BA" w:rsidRDefault="00000000" w:rsidP="005012BA">
      <w:pPr>
        <w:rPr>
          <w:rFonts w:ascii="Arial" w:eastAsia="Arial" w:hAnsi="Arial" w:cs="Arial"/>
        </w:rPr>
      </w:pPr>
      <w:proofErr w:type="spellStart"/>
      <w:r w:rsidRPr="005012BA">
        <w:rPr>
          <w:rFonts w:ascii="Arial" w:eastAsia="Arial" w:hAnsi="Arial" w:cs="Arial"/>
          <w:b/>
        </w:rPr>
        <w:t>commisceo</w:t>
      </w:r>
      <w:proofErr w:type="spellEnd"/>
      <w:r w:rsidRPr="005012BA">
        <w:rPr>
          <w:rFonts w:ascii="Arial" w:eastAsia="Arial" w:hAnsi="Arial" w:cs="Arial"/>
          <w:b/>
        </w:rPr>
        <w:t>-global</w:t>
      </w:r>
      <w:r w:rsidRPr="005012BA">
        <w:rPr>
          <w:rFonts w:ascii="Arial" w:eastAsia="Arial" w:hAnsi="Arial" w:cs="Arial"/>
        </w:rPr>
        <w:t>, (2021). Romania - Culture, Etiquette and Business Practices. [Online] Available at: https://www.commisceo-global.com/resources/country-guides/romania-guide#:~:text=Romanians%20are%20formal%20and%20reserved,Romanians%20will%20open%20up%20slightly.</w:t>
      </w:r>
    </w:p>
    <w:p w14:paraId="3E17CDDE" w14:textId="77777777" w:rsidR="002F68D1" w:rsidRPr="005012BA" w:rsidRDefault="00000000" w:rsidP="005012BA">
      <w:pPr>
        <w:rPr>
          <w:rFonts w:ascii="Arial" w:eastAsia="Arial" w:hAnsi="Arial" w:cs="Arial"/>
        </w:rPr>
      </w:pPr>
      <w:proofErr w:type="spellStart"/>
      <w:r w:rsidRPr="005012BA">
        <w:rPr>
          <w:rFonts w:ascii="Arial" w:eastAsia="Arial" w:hAnsi="Arial" w:cs="Arial"/>
          <w:b/>
        </w:rPr>
        <w:t>Evason</w:t>
      </w:r>
      <w:proofErr w:type="spellEnd"/>
      <w:r w:rsidRPr="005012BA">
        <w:rPr>
          <w:rFonts w:ascii="Arial" w:eastAsia="Arial" w:hAnsi="Arial" w:cs="Arial"/>
        </w:rPr>
        <w:t>, N., (2019). Romanian Culture. [Online] Available at: https://culturalatlas.sbs.com.au/romanian-culture/romanian-culture-core-concepts</w:t>
      </w:r>
    </w:p>
    <w:p w14:paraId="3E17CDDF" w14:textId="77777777" w:rsidR="002F68D1" w:rsidRPr="005012BA" w:rsidRDefault="00000000" w:rsidP="005012BA">
      <w:pPr>
        <w:rPr>
          <w:rFonts w:ascii="Arial" w:eastAsia="Arial" w:hAnsi="Arial" w:cs="Arial"/>
        </w:rPr>
      </w:pPr>
      <w:proofErr w:type="spellStart"/>
      <w:r w:rsidRPr="005012BA">
        <w:rPr>
          <w:rFonts w:ascii="Arial" w:eastAsia="Arial" w:hAnsi="Arial" w:cs="Arial"/>
          <w:b/>
        </w:rPr>
        <w:t>Evason</w:t>
      </w:r>
      <w:proofErr w:type="spellEnd"/>
      <w:r w:rsidRPr="005012BA">
        <w:rPr>
          <w:rFonts w:ascii="Arial" w:eastAsia="Arial" w:hAnsi="Arial" w:cs="Arial"/>
          <w:b/>
        </w:rPr>
        <w:t>,</w:t>
      </w:r>
      <w:r w:rsidRPr="005012BA">
        <w:rPr>
          <w:rFonts w:ascii="Arial" w:eastAsia="Arial" w:hAnsi="Arial" w:cs="Arial"/>
        </w:rPr>
        <w:t xml:space="preserve"> N., (2019). Turkish Culture. [Online] Available at: https://culturalatlas.sbs.com.au/turkish-culture/turkish-culture-core-concepts</w:t>
      </w:r>
    </w:p>
    <w:p w14:paraId="3E17CDE0" w14:textId="77777777" w:rsidR="002F68D1" w:rsidRPr="005012BA" w:rsidRDefault="00000000" w:rsidP="005012BA">
      <w:pPr>
        <w:rPr>
          <w:rFonts w:ascii="Arial" w:eastAsia="Arial" w:hAnsi="Arial" w:cs="Arial"/>
        </w:rPr>
      </w:pPr>
      <w:proofErr w:type="spellStart"/>
      <w:r w:rsidRPr="005012BA">
        <w:rPr>
          <w:rFonts w:ascii="Arial" w:eastAsia="Arial" w:hAnsi="Arial" w:cs="Arial"/>
          <w:b/>
        </w:rPr>
        <w:t>everyculture</w:t>
      </w:r>
      <w:proofErr w:type="spellEnd"/>
      <w:r w:rsidRPr="005012BA">
        <w:rPr>
          <w:rFonts w:ascii="Arial" w:eastAsia="Arial" w:hAnsi="Arial" w:cs="Arial"/>
        </w:rPr>
        <w:t>, (2022). Romania. [Online] Available at: https://www.everyculture.com/No-Sa/Romania.html</w:t>
      </w:r>
    </w:p>
    <w:p w14:paraId="3E17CDE1" w14:textId="77777777" w:rsidR="002F68D1" w:rsidRPr="005012BA" w:rsidRDefault="00000000" w:rsidP="005012BA">
      <w:pPr>
        <w:rPr>
          <w:rFonts w:ascii="Arial" w:eastAsia="Arial" w:hAnsi="Arial" w:cs="Arial"/>
        </w:rPr>
      </w:pPr>
      <w:proofErr w:type="spellStart"/>
      <w:r w:rsidRPr="005012BA">
        <w:rPr>
          <w:rFonts w:ascii="Arial" w:eastAsia="Arial" w:hAnsi="Arial" w:cs="Arial"/>
          <w:b/>
        </w:rPr>
        <w:t>hofstede</w:t>
      </w:r>
      <w:proofErr w:type="spellEnd"/>
      <w:r w:rsidRPr="005012BA">
        <w:rPr>
          <w:rFonts w:ascii="Arial" w:eastAsia="Arial" w:hAnsi="Arial" w:cs="Arial"/>
          <w:b/>
        </w:rPr>
        <w:t>-insight</w:t>
      </w:r>
      <w:r w:rsidRPr="005012BA">
        <w:rPr>
          <w:rFonts w:ascii="Arial" w:eastAsia="Arial" w:hAnsi="Arial" w:cs="Arial"/>
        </w:rPr>
        <w:t>, (2022). COUNTRY COMPARISON. [Online] Available at: https://www.hofstede-insights.com/country-comparison/turkey/</w:t>
      </w:r>
    </w:p>
    <w:p w14:paraId="3E17CDE2" w14:textId="77777777" w:rsidR="002F68D1" w:rsidRPr="005012BA" w:rsidRDefault="00000000" w:rsidP="005012BA">
      <w:pPr>
        <w:rPr>
          <w:rFonts w:ascii="Arial" w:eastAsia="Arial" w:hAnsi="Arial" w:cs="Arial"/>
        </w:rPr>
      </w:pPr>
      <w:proofErr w:type="spellStart"/>
      <w:r w:rsidRPr="005012BA">
        <w:rPr>
          <w:rFonts w:ascii="Arial" w:eastAsia="Arial" w:hAnsi="Arial" w:cs="Arial"/>
          <w:b/>
        </w:rPr>
        <w:t>hofstede</w:t>
      </w:r>
      <w:proofErr w:type="spellEnd"/>
      <w:r w:rsidRPr="005012BA">
        <w:rPr>
          <w:rFonts w:ascii="Arial" w:eastAsia="Arial" w:hAnsi="Arial" w:cs="Arial"/>
          <w:b/>
        </w:rPr>
        <w:t>-insights</w:t>
      </w:r>
      <w:r w:rsidRPr="005012BA">
        <w:rPr>
          <w:rFonts w:ascii="Arial" w:eastAsia="Arial" w:hAnsi="Arial" w:cs="Arial"/>
        </w:rPr>
        <w:t>, (2022). COMPARE COUNTRIES. [Online] Available at: https://www.hofstede-insights.com/product/compare-countries/</w:t>
      </w:r>
    </w:p>
    <w:p w14:paraId="3E17CDE3" w14:textId="77777777" w:rsidR="002F68D1" w:rsidRPr="005012BA" w:rsidRDefault="00000000" w:rsidP="005012BA">
      <w:pPr>
        <w:rPr>
          <w:rFonts w:ascii="Arial" w:eastAsia="Arial" w:hAnsi="Arial" w:cs="Arial"/>
        </w:rPr>
      </w:pPr>
      <w:proofErr w:type="spellStart"/>
      <w:r w:rsidRPr="005012BA">
        <w:rPr>
          <w:rFonts w:ascii="Arial" w:eastAsia="Arial" w:hAnsi="Arial" w:cs="Arial"/>
          <w:b/>
        </w:rPr>
        <w:t>hofstede</w:t>
      </w:r>
      <w:proofErr w:type="spellEnd"/>
      <w:r w:rsidRPr="005012BA">
        <w:rPr>
          <w:rFonts w:ascii="Arial" w:eastAsia="Arial" w:hAnsi="Arial" w:cs="Arial"/>
          <w:b/>
        </w:rPr>
        <w:t>-insights</w:t>
      </w:r>
      <w:r w:rsidRPr="005012BA">
        <w:rPr>
          <w:rFonts w:ascii="Arial" w:eastAsia="Arial" w:hAnsi="Arial" w:cs="Arial"/>
        </w:rPr>
        <w:t>, (2022). COUNTRY COMPARISON. [Online] Available at: https://www.hofstede-insights.com/country-comparison/romania/</w:t>
      </w:r>
    </w:p>
    <w:p w14:paraId="3E17CDE4" w14:textId="77777777" w:rsidR="002F68D1" w:rsidRPr="005012BA" w:rsidRDefault="00000000" w:rsidP="005012BA">
      <w:pPr>
        <w:rPr>
          <w:rFonts w:ascii="Arial" w:eastAsia="Arial" w:hAnsi="Arial" w:cs="Arial"/>
        </w:rPr>
      </w:pPr>
      <w:proofErr w:type="spellStart"/>
      <w:r w:rsidRPr="005012BA">
        <w:rPr>
          <w:rFonts w:ascii="Arial" w:eastAsia="Arial" w:hAnsi="Arial" w:cs="Arial"/>
          <w:b/>
        </w:rPr>
        <w:t>rolandia</w:t>
      </w:r>
      <w:proofErr w:type="spellEnd"/>
      <w:r w:rsidRPr="005012BA">
        <w:rPr>
          <w:rFonts w:ascii="Arial" w:eastAsia="Arial" w:hAnsi="Arial" w:cs="Arial"/>
        </w:rPr>
        <w:t>, (2022). The Carpathian Mountains. [Online] Available at: https://rolandia.eu/en/blog/discover-romania/the-carpathian-mountains/</w:t>
      </w:r>
    </w:p>
    <w:p w14:paraId="3E17CDE5" w14:textId="77777777" w:rsidR="002F68D1" w:rsidRDefault="00000000" w:rsidP="005012BA">
      <w:pPr>
        <w:rPr>
          <w:rFonts w:ascii="Arial" w:eastAsia="Arial" w:hAnsi="Arial" w:cs="Arial"/>
        </w:rPr>
      </w:pPr>
      <w:r w:rsidRPr="005012BA">
        <w:rPr>
          <w:rFonts w:ascii="Arial" w:eastAsia="Arial" w:hAnsi="Arial" w:cs="Arial"/>
          <w:b/>
        </w:rPr>
        <w:lastRenderedPageBreak/>
        <w:t>Traditions</w:t>
      </w:r>
      <w:r w:rsidRPr="005012BA">
        <w:rPr>
          <w:rFonts w:ascii="Arial" w:eastAsia="Arial" w:hAnsi="Arial" w:cs="Arial"/>
        </w:rPr>
        <w:t>, C. a., (2021). Introduction to Romanian Culture. [Online] Available at: https://www.visittransilvania.ro/blog/the-culture-of</w:t>
      </w:r>
      <w:r>
        <w:rPr>
          <w:rFonts w:ascii="Arial" w:eastAsia="Arial" w:hAnsi="Arial" w:cs="Arial"/>
        </w:rPr>
        <w:t>-romania</w:t>
      </w:r>
    </w:p>
    <w:sectPr w:rsidR="002F68D1">
      <w:footerReference w:type="default" r:id="rId10"/>
      <w:footerReference w:type="firs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C18BF" w14:textId="77777777" w:rsidR="00667D19" w:rsidRDefault="00667D19">
      <w:pPr>
        <w:spacing w:line="240" w:lineRule="auto"/>
      </w:pPr>
      <w:r>
        <w:separator/>
      </w:r>
    </w:p>
  </w:endnote>
  <w:endnote w:type="continuationSeparator" w:id="0">
    <w:p w14:paraId="6AC2930C" w14:textId="77777777" w:rsidR="00667D19" w:rsidRDefault="00667D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7CDEE" w14:textId="214E3EBE" w:rsidR="002F68D1"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5012BA">
      <w:rPr>
        <w:noProof/>
        <w:color w:val="000000"/>
      </w:rPr>
      <w:t>2</w:t>
    </w:r>
    <w:r>
      <w:rPr>
        <w:color w:val="000000"/>
      </w:rPr>
      <w:fldChar w:fldCharType="end"/>
    </w:r>
  </w:p>
  <w:p w14:paraId="3E17CDEF" w14:textId="77777777" w:rsidR="002F68D1" w:rsidRDefault="002F68D1">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7CDF0" w14:textId="77777777" w:rsidR="002F68D1" w:rsidRDefault="002F68D1">
    <w:pPr>
      <w:pBdr>
        <w:top w:val="nil"/>
        <w:left w:val="nil"/>
        <w:bottom w:val="nil"/>
        <w:right w:val="nil"/>
        <w:between w:val="nil"/>
      </w:pBdr>
      <w:tabs>
        <w:tab w:val="center" w:pos="4680"/>
        <w:tab w:val="right" w:pos="9360"/>
      </w:tabs>
      <w:spacing w:line="240" w:lineRule="auto"/>
      <w:jc w:val="right"/>
      <w:rPr>
        <w:color w:val="000000"/>
      </w:rPr>
    </w:pPr>
  </w:p>
  <w:p w14:paraId="3E17CDF1" w14:textId="77777777" w:rsidR="002F68D1" w:rsidRDefault="002F68D1">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8F568" w14:textId="77777777" w:rsidR="00667D19" w:rsidRDefault="00667D19">
      <w:pPr>
        <w:spacing w:line="240" w:lineRule="auto"/>
      </w:pPr>
      <w:r>
        <w:separator/>
      </w:r>
    </w:p>
  </w:footnote>
  <w:footnote w:type="continuationSeparator" w:id="0">
    <w:p w14:paraId="6E757BE6" w14:textId="77777777" w:rsidR="00667D19" w:rsidRDefault="00667D1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68D1"/>
    <w:rsid w:val="002F68D1"/>
    <w:rsid w:val="005012BA"/>
    <w:rsid w:val="00667D19"/>
    <w:rsid w:val="00705E07"/>
    <w:rsid w:val="00E67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7CD66"/>
  <w15:docId w15:val="{CE1B8714-EE5F-45EB-9E46-F425D4935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b/>
      <w:sz w:val="28"/>
      <w:szCs w:val="28"/>
    </w:rPr>
  </w:style>
  <w:style w:type="paragraph" w:styleId="Heading2">
    <w:name w:val="heading 2"/>
    <w:basedOn w:val="Normal"/>
    <w:next w:val="Normal"/>
    <w:uiPriority w:val="9"/>
    <w:unhideWhenUsed/>
    <w:qFormat/>
    <w:pPr>
      <w:keepNext/>
      <w:keepLines/>
      <w:spacing w:before="40"/>
      <w:outlineLvl w:val="1"/>
    </w:pPr>
    <w:rPr>
      <w:b/>
      <w:sz w:val="26"/>
      <w:szCs w:val="26"/>
    </w:rPr>
  </w:style>
  <w:style w:type="paragraph" w:styleId="Heading3">
    <w:name w:val="heading 3"/>
    <w:basedOn w:val="Normal"/>
    <w:next w:val="Normal"/>
    <w:uiPriority w:val="9"/>
    <w:unhideWhenUsed/>
    <w:qFormat/>
    <w:pPr>
      <w:keepNext/>
      <w:keepLines/>
      <w:spacing w:before="40"/>
      <w:outlineLvl w:val="2"/>
    </w:pPr>
    <w:rPr>
      <w:b/>
      <w:i/>
      <w:u w:val="single"/>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tblPr>
      <w:tblStyleRowBandSize w:val="1"/>
      <w:tblStyleColBandSize w:val="1"/>
    </w:tblPr>
    <w:tblStylePr w:type="firstRow">
      <w:rPr>
        <w:b/>
      </w:rPr>
      <w:tblPr/>
      <w:tcPr>
        <w:tcBorders>
          <w:top w:val="nil"/>
          <w:bottom w:val="single" w:sz="12" w:space="0" w:color="93CDDC"/>
          <w:insideH w:val="nil"/>
          <w:insideV w:val="nil"/>
        </w:tcBorders>
        <w:shd w:val="clear" w:color="auto" w:fill="FFFFFF"/>
      </w:tcPr>
    </w:tblStylePr>
    <w:tblStylePr w:type="lastRow">
      <w:rPr>
        <w:b/>
      </w:rPr>
      <w:tblPr/>
      <w:tcPr>
        <w:tcBorders>
          <w:top w:val="single" w:sz="4" w:space="0" w:color="93CDDC"/>
          <w:bottom w:val="nil"/>
          <w:insideH w:val="nil"/>
          <w:insideV w:val="nil"/>
        </w:tcBorders>
        <w:shd w:val="clear" w:color="auto" w:fill="FFFFFF"/>
      </w:tcPr>
    </w:tblStylePr>
    <w:tblStylePr w:type="firstCol">
      <w:rPr>
        <w:b/>
      </w:rPr>
    </w:tblStylePr>
    <w:tblStylePr w:type="lastCol">
      <w:rPr>
        <w:b/>
      </w:rPr>
    </w:tblStylePr>
    <w:tblStylePr w:type="band1Vert">
      <w:tblPr/>
      <w:tcPr>
        <w:shd w:val="clear" w:color="auto" w:fill="DBEEF3"/>
      </w:tcPr>
    </w:tblStylePr>
    <w:tblStylePr w:type="band1Horz">
      <w:tblPr/>
      <w:tcPr>
        <w:shd w:val="clear" w:color="auto" w:fill="DBEEF3"/>
      </w:tcPr>
    </w:tblStylePr>
  </w:style>
  <w:style w:type="table" w:customStyle="1" w:styleId="a0">
    <w:basedOn w:val="TableNormal"/>
    <w:pPr>
      <w:spacing w:line="240" w:lineRule="auto"/>
    </w:pPr>
    <w:tblPr>
      <w:tblStyleRowBandSize w:val="1"/>
      <w:tblStyleColBandSize w:val="1"/>
    </w:tblPr>
    <w:tblStylePr w:type="firstRow">
      <w:rPr>
        <w:b/>
      </w:rPr>
      <w:tblPr/>
      <w:tcPr>
        <w:tcBorders>
          <w:top w:val="nil"/>
          <w:bottom w:val="single" w:sz="12" w:space="0" w:color="D99594"/>
          <w:insideH w:val="nil"/>
          <w:insideV w:val="nil"/>
        </w:tcBorders>
        <w:shd w:val="clear" w:color="auto" w:fill="FFFFFF"/>
      </w:tcPr>
    </w:tblStylePr>
    <w:tblStylePr w:type="lastRow">
      <w:rPr>
        <w:b/>
      </w:rPr>
      <w:tblPr/>
      <w:tcPr>
        <w:tcBorders>
          <w:top w:val="single" w:sz="4" w:space="0" w:color="D99594"/>
          <w:bottom w:val="nil"/>
          <w:insideH w:val="nil"/>
          <w:insideV w:val="nil"/>
        </w:tcBorders>
        <w:shd w:val="clear" w:color="auto" w:fill="FFFFFF"/>
      </w:tcPr>
    </w:tblStylePr>
    <w:tblStylePr w:type="firstCol">
      <w:rPr>
        <w:b/>
      </w:rPr>
    </w:tblStylePr>
    <w:tblStylePr w:type="lastCol">
      <w:rPr>
        <w:b/>
      </w:rPr>
    </w:tblStylePr>
    <w:tblStylePr w:type="band1Vert">
      <w:tblPr/>
      <w:tcPr>
        <w:shd w:val="clear" w:color="auto" w:fill="F2DCDB"/>
      </w:tcPr>
    </w:tblStylePr>
    <w:tblStylePr w:type="band1Horz">
      <w:tblPr/>
      <w:tcPr>
        <w:shd w:val="clear" w:color="auto" w:fill="F2DCDB"/>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14</Pages>
  <Words>1752</Words>
  <Characters>9992</Characters>
  <Application>Microsoft Office Word</Application>
  <DocSecurity>0</DocSecurity>
  <Lines>83</Lines>
  <Paragraphs>23</Paragraphs>
  <ScaleCrop>false</ScaleCrop>
  <Company/>
  <LinksUpToDate>false</LinksUpToDate>
  <CharactersWithSpaces>11721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Mihaiela Bugarschi</cp:lastModifiedBy>
  <cp:revision>4</cp:revision>
  <dcterms:created xsi:type="dcterms:W3CDTF">2022-11-22T11:43:00Z</dcterms:created>
  <dcterms:modified xsi:type="dcterms:W3CDTF">2022-11-22T11:49:00Z</dcterms:modified>
</cp:coreProperties>
</file>