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w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855B6" w:rsidRDefault="003855B6" w:rsidP="002637CE">
      <w:pPr>
        <w:ind w:firstLine="0"/>
      </w:pPr>
    </w:p>
    <w:p w:rsidR="00E5794F" w:rsidRDefault="00E5794F" w:rsidP="002637CE">
      <w:pPr>
        <w:ind w:firstLine="0"/>
      </w:pPr>
    </w:p>
    <w:p w:rsidR="00003EC6" w:rsidRDefault="00003EC6" w:rsidP="002637CE">
      <w:pPr>
        <w:ind w:firstLine="0"/>
      </w:pPr>
    </w:p>
    <w:p w:rsidR="00003EC6" w:rsidRDefault="00003EC6" w:rsidP="002637CE">
      <w:pPr>
        <w:ind w:firstLine="0"/>
      </w:pPr>
    </w:p>
    <w:p w:rsidR="00003EC6" w:rsidRDefault="00003EC6" w:rsidP="002637CE">
      <w:pPr>
        <w:ind w:firstLine="0"/>
      </w:pPr>
    </w:p>
    <w:p w:rsidR="00003EC6" w:rsidRDefault="00003EC6" w:rsidP="002637CE">
      <w:pPr>
        <w:ind w:firstLine="0"/>
      </w:pPr>
    </w:p>
    <w:p w:rsidR="00003EC6" w:rsidRDefault="00003EC6" w:rsidP="002637CE">
      <w:pPr>
        <w:ind w:firstLine="0"/>
      </w:pPr>
    </w:p>
    <w:p w:rsidR="00011C0F" w:rsidRDefault="00011C0F" w:rsidP="006304CC">
      <w:pPr>
        <w:ind w:firstLine="0"/>
      </w:pPr>
    </w:p>
    <w:p w:rsidR="004F61A8" w:rsidRDefault="006304CC" w:rsidP="00003EC6">
      <w:pPr>
        <w:ind w:firstLine="0"/>
        <w:jc w:val="center"/>
      </w:pPr>
      <w:r>
        <w:t xml:space="preserve">Lenuta Raducanu </w:t>
      </w:r>
    </w:p>
    <w:p w:rsidR="006304CC" w:rsidRDefault="006304CC" w:rsidP="006304CC">
      <w:pPr>
        <w:pStyle w:val="Heading1"/>
        <w:shd w:val="clear" w:color="auto" w:fill="FFFFFF"/>
        <w:spacing w:before="0"/>
        <w:rPr>
          <w:rFonts w:ascii="Segoe UI" w:hAnsi="Segoe UI" w:cs="Segoe UI"/>
          <w:color w:val="1D2125"/>
        </w:rPr>
      </w:pPr>
      <w:r>
        <w:rPr>
          <w:rFonts w:ascii="Segoe UI" w:hAnsi="Segoe UI" w:cs="Segoe UI"/>
          <w:color w:val="1D2125"/>
        </w:rPr>
        <w:t xml:space="preserve">The Humanities – Assignment 2 </w:t>
      </w:r>
    </w:p>
    <w:p w:rsidR="006304CC" w:rsidRDefault="006304CC" w:rsidP="006304CC">
      <w:pPr>
        <w:ind w:firstLine="0"/>
        <w:jc w:val="center"/>
      </w:pPr>
      <w:r w:rsidRPr="004F61A8">
        <w:t>Topic: Christianity in the world</w:t>
      </w:r>
    </w:p>
    <w:p w:rsidR="006304CC" w:rsidRPr="006304CC" w:rsidRDefault="006304CC" w:rsidP="006304CC">
      <w:pPr>
        <w:jc w:val="center"/>
      </w:pPr>
    </w:p>
    <w:p w:rsidR="006304CC" w:rsidRDefault="006304CC" w:rsidP="00003EC6">
      <w:pPr>
        <w:ind w:firstLine="0"/>
        <w:jc w:val="center"/>
      </w:pPr>
    </w:p>
    <w:p w:rsidR="004F61A8" w:rsidRDefault="004F61A8" w:rsidP="00003EC6">
      <w:pPr>
        <w:ind w:firstLine="0"/>
        <w:jc w:val="center"/>
      </w:pPr>
    </w:p>
    <w:p w:rsidR="001F4BF7" w:rsidRDefault="00003EC6" w:rsidP="00003EC6">
      <w:pPr>
        <w:spacing w:before="0" w:after="160" w:line="259" w:lineRule="auto"/>
        <w:ind w:firstLine="0"/>
        <w:jc w:val="left"/>
        <w:rPr>
          <w:highlight w:val="yellow"/>
        </w:rPr>
      </w:pPr>
      <w:r>
        <w:rPr>
          <w:highlight w:val="yellow"/>
        </w:rPr>
        <w:br w:type="page"/>
      </w:r>
    </w:p>
    <w:p w:rsidR="00003EC6" w:rsidRDefault="00401716" w:rsidP="00D74C82">
      <w:pPr>
        <w:pStyle w:val="Heading1"/>
        <w:rPr>
          <w:noProof/>
        </w:rPr>
      </w:pPr>
      <w:r>
        <w:rPr>
          <w:noProof/>
        </w:rPr>
        <w:lastRenderedPageBreak/>
        <w:t>MindMap</w:t>
      </w:r>
    </w:p>
    <w:p w:rsidR="00401716" w:rsidRDefault="00401716" w:rsidP="00401716">
      <w:pPr>
        <w:ind w:firstLine="0"/>
        <w:rPr>
          <w:highlight w:val="yellow"/>
        </w:rPr>
      </w:pPr>
      <w:r>
        <w:rPr>
          <w:noProof/>
        </w:rPr>
        <w:drawing>
          <wp:inline distT="0" distB="0" distL="0" distR="0">
            <wp:extent cx="5943600" cy="4003040"/>
            <wp:effectExtent l="0" t="0" r="0" b="0"/>
            <wp:docPr id="5239042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3904286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003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1390E" w:rsidRPr="001C6D00" w:rsidRDefault="0011390E" w:rsidP="00D74C82">
      <w:pPr>
        <w:pStyle w:val="Heading1"/>
      </w:pPr>
      <w:r w:rsidRPr="001C6D00">
        <w:t>Introduction</w:t>
      </w:r>
    </w:p>
    <w:p w:rsidR="00912A95" w:rsidRPr="001C6D00" w:rsidRDefault="00912A95" w:rsidP="00912A95">
      <w:r w:rsidRPr="001C6D00">
        <w:t>An examination of Christianity's inception reveals its 1st-century origins as a Jewish sect. It notably proliferated across the Roman Empire, laying the foundation for its vast global influence, a testament to its doctrinal adaptability and expansive reach throughout diverse civili</w:t>
      </w:r>
      <w:r w:rsidR="00F82B9A">
        <w:t>s</w:t>
      </w:r>
      <w:r w:rsidRPr="001C6D00">
        <w:t>ations.</w:t>
      </w:r>
    </w:p>
    <w:p w:rsidR="00D74C82" w:rsidRDefault="00D74C82">
      <w:pPr>
        <w:spacing w:before="0" w:after="160" w:line="259" w:lineRule="auto"/>
        <w:ind w:firstLine="0"/>
        <w:jc w:val="left"/>
        <w:rPr>
          <w:rFonts w:eastAsiaTheme="majorEastAsia" w:cstheme="majorBidi"/>
          <w:b/>
          <w:i/>
          <w:color w:val="000000" w:themeColor="text1"/>
          <w:szCs w:val="32"/>
        </w:rPr>
      </w:pPr>
      <w:r>
        <w:br w:type="page"/>
      </w:r>
    </w:p>
    <w:p w:rsidR="00912A95" w:rsidRPr="001C6D00" w:rsidRDefault="0011390E" w:rsidP="00D74C82">
      <w:pPr>
        <w:pStyle w:val="Heading1"/>
      </w:pPr>
      <w:r w:rsidRPr="001C6D00">
        <w:t>Historical Development and Global Distribution</w:t>
      </w:r>
    </w:p>
    <w:p w:rsidR="0011390E" w:rsidRPr="001C6D00" w:rsidRDefault="00032489" w:rsidP="000A0A68">
      <w:r w:rsidRPr="001C6D00">
        <w:t>The historical trajectory of Christianity demonstrates a remarkable global diffusion, marked by substantial growth in Sub-Saharan Africa and Asia, alongside a pronounced establishment in Europe and the Americas. Jenkins' seminal work, "The Next Christendom," provides a scholarly examination of the evolving epicenters of Christian demography</w:t>
      </w:r>
      <w:r w:rsidR="00A00ED9">
        <w:t xml:space="preserve"> (</w:t>
      </w:r>
      <w:r w:rsidR="00A00ED9" w:rsidRPr="00A00ED9">
        <w:t>Spitzer, 2021</w:t>
      </w:r>
      <w:r w:rsidR="00A00ED9">
        <w:t>)</w:t>
      </w:r>
      <w:r w:rsidRPr="001C6D00">
        <w:t>.</w:t>
      </w:r>
    </w:p>
    <w:p w:rsidR="000A0A68" w:rsidRPr="001C6D00" w:rsidRDefault="0011390E" w:rsidP="00D74C82">
      <w:pPr>
        <w:pStyle w:val="Heading1"/>
      </w:pPr>
      <w:r w:rsidRPr="001C6D00">
        <w:t xml:space="preserve">Challenges and Growth </w:t>
      </w:r>
    </w:p>
    <w:p w:rsidR="0011390E" w:rsidRPr="001C6D00" w:rsidRDefault="000A0A68" w:rsidP="0011390E">
      <w:r w:rsidRPr="001C6D00">
        <w:t>It a</w:t>
      </w:r>
      <w:r w:rsidR="0011390E" w:rsidRPr="001C6D00">
        <w:t>ddress</w:t>
      </w:r>
      <w:r w:rsidRPr="001C6D00">
        <w:t>es</w:t>
      </w:r>
      <w:r w:rsidR="0011390E" w:rsidRPr="001C6D00">
        <w:t xml:space="preserve"> the challenges Christianity faces, including seculari</w:t>
      </w:r>
      <w:r w:rsidR="00F82B9A">
        <w:t>s</w:t>
      </w:r>
      <w:r w:rsidR="0011390E" w:rsidRPr="001C6D00">
        <w:t xml:space="preserve">ation in the West and religious pluralism. </w:t>
      </w:r>
      <w:r w:rsidR="00DE13A1" w:rsidRPr="001C6D00">
        <w:t>Moreover, it i</w:t>
      </w:r>
      <w:r w:rsidR="0011390E" w:rsidRPr="001C6D00">
        <w:t>nclude</w:t>
      </w:r>
      <w:r w:rsidR="00DE13A1" w:rsidRPr="001C6D00">
        <w:t>s</w:t>
      </w:r>
      <w:r w:rsidR="0011390E" w:rsidRPr="001C6D00">
        <w:t xml:space="preserve"> predictions for the Christian population by 2050, sourcing from the Pew Research Center's projections, to discuss potential growth trends</w:t>
      </w:r>
      <w:r w:rsidR="001608C9">
        <w:t xml:space="preserve"> (</w:t>
      </w:r>
      <w:r w:rsidR="001608C9" w:rsidRPr="001608C9">
        <w:t>Patte, 2019</w:t>
      </w:r>
      <w:r w:rsidR="001608C9">
        <w:t>)</w:t>
      </w:r>
      <w:r w:rsidR="0011390E" w:rsidRPr="001C6D00">
        <w:t>.</w:t>
      </w:r>
    </w:p>
    <w:p w:rsidR="00182088" w:rsidRPr="001C6D00" w:rsidRDefault="0011390E" w:rsidP="00D74C82">
      <w:pPr>
        <w:pStyle w:val="Heading1"/>
      </w:pPr>
      <w:r w:rsidRPr="001C6D00">
        <w:t>Cultural and Societal Influence</w:t>
      </w:r>
    </w:p>
    <w:p w:rsidR="0011390E" w:rsidRPr="001C6D00" w:rsidRDefault="00182088" w:rsidP="0011390E">
      <w:r w:rsidRPr="001C6D00">
        <w:t>It d</w:t>
      </w:r>
      <w:r w:rsidR="0011390E" w:rsidRPr="001C6D00">
        <w:t>iscuss</w:t>
      </w:r>
      <w:r w:rsidRPr="001C6D00">
        <w:t>es</w:t>
      </w:r>
      <w:r w:rsidR="0011390E" w:rsidRPr="001C6D00">
        <w:t xml:space="preserve"> Christianity's role in shaping society and culture, integrating sources like Robert Woodberry's research on "The Missionary Roots of Liberal Democracy" to showcase Christianity's impact on societal values and norms.</w:t>
      </w:r>
    </w:p>
    <w:p w:rsidR="00182088" w:rsidRPr="001C6D00" w:rsidRDefault="0011390E" w:rsidP="00D74C82">
      <w:pPr>
        <w:pStyle w:val="Heading1"/>
      </w:pPr>
      <w:r w:rsidRPr="001C6D00">
        <w:t>Theological Evolution</w:t>
      </w:r>
    </w:p>
    <w:p w:rsidR="0011390E" w:rsidRPr="001C6D00" w:rsidRDefault="00182088" w:rsidP="0011390E">
      <w:r w:rsidRPr="001C6D00">
        <w:t>It focuses</w:t>
      </w:r>
      <w:r w:rsidR="0011390E" w:rsidRPr="001C6D00">
        <w:t xml:space="preserve"> on theological evolution within Christianity, possibly referencing works like Alister McGrath’s "Christian Theology: An Introduction" to illustrate changes in doctrine and practice over time.</w:t>
      </w:r>
    </w:p>
    <w:p w:rsidR="00BD2961" w:rsidRPr="001C6D00" w:rsidRDefault="0011390E" w:rsidP="00D74C82">
      <w:pPr>
        <w:pStyle w:val="Heading1"/>
      </w:pPr>
      <w:r w:rsidRPr="001C6D00">
        <w:t>Conclusion</w:t>
      </w:r>
    </w:p>
    <w:p w:rsidR="00F1192F" w:rsidRDefault="00BD2961" w:rsidP="00D74C82">
      <w:r w:rsidRPr="00FD238C">
        <w:t>It c</w:t>
      </w:r>
      <w:r w:rsidR="0011390E" w:rsidRPr="00FD238C">
        <w:t>onclude</w:t>
      </w:r>
      <w:r w:rsidRPr="00FD238C">
        <w:t>s</w:t>
      </w:r>
      <w:r w:rsidR="0011390E" w:rsidRPr="00FD238C">
        <w:t xml:space="preserve"> by synthesi</w:t>
      </w:r>
      <w:r w:rsidR="00F82B9A">
        <w:t>s</w:t>
      </w:r>
      <w:r w:rsidR="0011390E" w:rsidRPr="00FD238C">
        <w:t>ing the information, reflecting on Christianity’s dynamic nature, and its enduring influence on global scales.</w:t>
      </w:r>
    </w:p>
    <w:p w:rsidR="0011390E" w:rsidRPr="00D74C82" w:rsidRDefault="00F1192F" w:rsidP="00D74C82">
      <w:pPr>
        <w:pStyle w:val="Heading1"/>
      </w:pPr>
      <w:r w:rsidRPr="00D74C82">
        <w:t>References</w:t>
      </w:r>
    </w:p>
    <w:p w:rsidR="005F1690" w:rsidRPr="00A00ED9" w:rsidRDefault="005F1690" w:rsidP="005F1690">
      <w:pPr>
        <w:ind w:left="720" w:hanging="720"/>
      </w:pPr>
      <w:r w:rsidRPr="001608C9">
        <w:t>Patte, D. (Ed.). (2019). </w:t>
      </w:r>
      <w:r w:rsidRPr="001608C9">
        <w:rPr>
          <w:i/>
          <w:iCs/>
        </w:rPr>
        <w:t>The Cambridge Dictionary of Christianity, Two Volume Set</w:t>
      </w:r>
      <w:r w:rsidRPr="001608C9">
        <w:t> (Vol. 5). Wipf and Stock Publishers.</w:t>
      </w:r>
    </w:p>
    <w:p w:rsidR="005F1690" w:rsidRDefault="005F1690" w:rsidP="005F1690">
      <w:pPr>
        <w:ind w:left="720" w:hanging="720"/>
      </w:pPr>
      <w:r w:rsidRPr="00A00ED9">
        <w:t>Spitzer, L. (2021). Classical and Christian Ideas of World Harmony: Prolegomena to an interpretation of the word Stimmung.</w:t>
      </w:r>
    </w:p>
    <w:p w:rsidR="00F1192F" w:rsidRPr="00F1192F" w:rsidRDefault="00F1192F" w:rsidP="00F1192F"/>
    <w:p w:rsidR="00BB5049" w:rsidRDefault="00BB5049" w:rsidP="00401716">
      <w:pPr>
        <w:ind w:firstLine="0"/>
        <w:rPr>
          <w:highlight w:val="yellow"/>
        </w:rPr>
      </w:pPr>
    </w:p>
    <w:p w:rsidR="00BB5049" w:rsidRPr="00401716" w:rsidRDefault="00BB5049" w:rsidP="00401716">
      <w:pPr>
        <w:ind w:firstLine="0"/>
        <w:rPr>
          <w:highlight w:val="yellow"/>
        </w:rPr>
      </w:pPr>
    </w:p>
    <w:p w:rsidR="003C1B59" w:rsidRDefault="003C1B59" w:rsidP="001F4BF7">
      <w:pPr>
        <w:ind w:firstLine="0"/>
      </w:pPr>
    </w:p>
    <w:p w:rsidR="001F4BF7" w:rsidRDefault="001F4BF7" w:rsidP="002637CE">
      <w:pPr>
        <w:ind w:firstLine="0"/>
      </w:pPr>
    </w:p>
    <w:sectPr w:rsidR="001F4BF7" w:rsidSect="008D478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E26467" w:rsidRDefault="00E26467" w:rsidP="00D74C82">
      <w:pPr>
        <w:spacing w:before="0" w:after="0" w:line="240" w:lineRule="auto"/>
      </w:pPr>
      <w:r>
        <w:separator/>
      </w:r>
    </w:p>
  </w:endnote>
  <w:endnote w:type="continuationSeparator" w:id="1">
    <w:p w:rsidR="00E26467" w:rsidRDefault="00E26467" w:rsidP="00D74C8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altName w:val="Arial"/>
    <w:charset w:val="00"/>
    <w:family w:val="swiss"/>
    <w:pitch w:val="variable"/>
    <w:sig w:usb0="00000000" w:usb1="C000247B" w:usb2="00000009" w:usb3="00000000" w:csb0="0000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E26467" w:rsidRDefault="00E26467" w:rsidP="00D74C82">
      <w:pPr>
        <w:spacing w:before="0" w:after="0" w:line="240" w:lineRule="auto"/>
      </w:pPr>
      <w:r>
        <w:separator/>
      </w:r>
    </w:p>
  </w:footnote>
  <w:footnote w:type="continuationSeparator" w:id="1">
    <w:p w:rsidR="00E26467" w:rsidRDefault="00E26467" w:rsidP="00D74C82">
      <w:pPr>
        <w:spacing w:before="0"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removePersonalInformation/>
  <w:removeDateAndTime/>
  <w:defaultTabStop w:val="720"/>
  <w:characterSpacingControl w:val="doNotCompress"/>
  <w:savePreviewPicture/>
  <w:hdrShapeDefaults>
    <o:shapedefaults v:ext="edit" spidmax="4098"/>
  </w:hdrShapeDefaults>
  <w:footnotePr>
    <w:footnote w:id="0"/>
    <w:footnote w:id="1"/>
  </w:footnotePr>
  <w:endnotePr>
    <w:endnote w:id="0"/>
    <w:endnote w:id="1"/>
  </w:endnotePr>
  <w:compat/>
  <w:rsids>
    <w:rsidRoot w:val="002637CE"/>
    <w:rsid w:val="00003EC6"/>
    <w:rsid w:val="00011C0F"/>
    <w:rsid w:val="00032489"/>
    <w:rsid w:val="00055510"/>
    <w:rsid w:val="00094E35"/>
    <w:rsid w:val="000A0A68"/>
    <w:rsid w:val="000A39C6"/>
    <w:rsid w:val="000E190A"/>
    <w:rsid w:val="0011390E"/>
    <w:rsid w:val="0015426A"/>
    <w:rsid w:val="00156A7A"/>
    <w:rsid w:val="001608C9"/>
    <w:rsid w:val="00182088"/>
    <w:rsid w:val="001C6D00"/>
    <w:rsid w:val="001F4BF7"/>
    <w:rsid w:val="002637CE"/>
    <w:rsid w:val="002C6B8F"/>
    <w:rsid w:val="00376A1F"/>
    <w:rsid w:val="003855B6"/>
    <w:rsid w:val="003C1B59"/>
    <w:rsid w:val="00401716"/>
    <w:rsid w:val="00487505"/>
    <w:rsid w:val="004E406A"/>
    <w:rsid w:val="004F4987"/>
    <w:rsid w:val="004F61A8"/>
    <w:rsid w:val="005F1690"/>
    <w:rsid w:val="00605744"/>
    <w:rsid w:val="006304CC"/>
    <w:rsid w:val="006665C8"/>
    <w:rsid w:val="00751490"/>
    <w:rsid w:val="007F384D"/>
    <w:rsid w:val="008D478C"/>
    <w:rsid w:val="00912A95"/>
    <w:rsid w:val="00981CFF"/>
    <w:rsid w:val="00A00ED9"/>
    <w:rsid w:val="00A5551B"/>
    <w:rsid w:val="00BB5049"/>
    <w:rsid w:val="00BB6733"/>
    <w:rsid w:val="00BD2961"/>
    <w:rsid w:val="00D74C82"/>
    <w:rsid w:val="00DE13A1"/>
    <w:rsid w:val="00E15306"/>
    <w:rsid w:val="00E26467"/>
    <w:rsid w:val="00E5794F"/>
    <w:rsid w:val="00E95634"/>
    <w:rsid w:val="00EA6285"/>
    <w:rsid w:val="00F0022E"/>
    <w:rsid w:val="00F1192F"/>
    <w:rsid w:val="00F44958"/>
    <w:rsid w:val="00F6180F"/>
    <w:rsid w:val="00F82B9A"/>
    <w:rsid w:val="00FD238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44958"/>
    <w:pPr>
      <w:spacing w:before="120" w:after="120" w:line="480" w:lineRule="auto"/>
      <w:ind w:firstLine="720"/>
      <w:jc w:val="both"/>
    </w:pPr>
    <w:rPr>
      <w:rFonts w:ascii="Times New Roman" w:hAnsi="Times New Roman"/>
      <w:kern w:val="0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74C82"/>
    <w:pPr>
      <w:keepNext/>
      <w:keepLines/>
      <w:ind w:firstLine="0"/>
      <w:jc w:val="center"/>
      <w:outlineLvl w:val="0"/>
    </w:pPr>
    <w:rPr>
      <w:rFonts w:eastAsiaTheme="majorEastAsia" w:cstheme="majorBidi"/>
      <w:b/>
      <w:iCs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5551B"/>
    <w:pPr>
      <w:keepNext/>
      <w:keepLines/>
      <w:ind w:firstLine="0"/>
      <w:jc w:val="left"/>
      <w:outlineLvl w:val="1"/>
    </w:pPr>
    <w:rPr>
      <w:rFonts w:eastAsiaTheme="majorEastAsia" w:cstheme="majorBidi"/>
      <w:bCs/>
      <w:i/>
      <w:color w:val="000000" w:themeColor="text1"/>
      <w:szCs w:val="26"/>
    </w:rPr>
  </w:style>
  <w:style w:type="paragraph" w:styleId="Heading3">
    <w:name w:val="heading 3"/>
    <w:basedOn w:val="Normal"/>
    <w:next w:val="Normal"/>
    <w:link w:val="Heading3Char"/>
    <w:qFormat/>
    <w:rsid w:val="007F384D"/>
    <w:pPr>
      <w:keepNext/>
      <w:keepLines/>
      <w:spacing w:line="240" w:lineRule="auto"/>
      <w:ind w:firstLine="0"/>
      <w:outlineLvl w:val="2"/>
    </w:pPr>
    <w:rPr>
      <w:rFonts w:eastAsia="Calibri" w:cs="Calibri"/>
      <w:i/>
      <w:kern w:val="2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A5551B"/>
    <w:rPr>
      <w:rFonts w:ascii="Times New Roman" w:eastAsiaTheme="majorEastAsia" w:hAnsi="Times New Roman" w:cstheme="majorBidi"/>
      <w:bCs/>
      <w:i/>
      <w:color w:val="000000" w:themeColor="text1"/>
      <w:sz w:val="24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D74C82"/>
    <w:rPr>
      <w:rFonts w:ascii="Times New Roman" w:eastAsiaTheme="majorEastAsia" w:hAnsi="Times New Roman" w:cstheme="majorBidi"/>
      <w:b/>
      <w:iCs/>
      <w:color w:val="000000" w:themeColor="text1"/>
      <w:kern w:val="0"/>
      <w:sz w:val="24"/>
      <w:szCs w:val="32"/>
    </w:rPr>
  </w:style>
  <w:style w:type="character" w:customStyle="1" w:styleId="Heading3Char">
    <w:name w:val="Heading 3 Char"/>
    <w:basedOn w:val="DefaultParagraphFont"/>
    <w:link w:val="Heading3"/>
    <w:rsid w:val="007F384D"/>
    <w:rPr>
      <w:rFonts w:ascii="Times New Roman" w:eastAsia="Calibri" w:hAnsi="Times New Roman" w:cs="Calibri"/>
      <w:i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74C82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4C82"/>
    <w:rPr>
      <w:rFonts w:ascii="Times New Roman" w:hAnsi="Times New Roman"/>
      <w:kern w:val="0"/>
      <w:sz w:val="24"/>
    </w:rPr>
  </w:style>
  <w:style w:type="paragraph" w:styleId="Footer">
    <w:name w:val="footer"/>
    <w:basedOn w:val="Normal"/>
    <w:link w:val="FooterChar"/>
    <w:uiPriority w:val="99"/>
    <w:unhideWhenUsed/>
    <w:rsid w:val="00D74C82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4C82"/>
    <w:rPr>
      <w:rFonts w:ascii="Times New Roman" w:hAnsi="Times New Roman"/>
      <w:kern w:val="0"/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304CC"/>
    <w:pPr>
      <w:spacing w:before="0"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04CC"/>
    <w:rPr>
      <w:rFonts w:ascii="Tahoma" w:hAnsi="Tahoma" w:cs="Tahoma"/>
      <w:kern w:val="0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327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946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300</Words>
  <Characters>1716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2012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2023-11-16T11:22:00Z</dcterms:created>
  <dcterms:modified xsi:type="dcterms:W3CDTF">2023-11-16T11:22:00Z</dcterms:modified>
</cp:coreProperties>
</file>