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0F15" w:rsidRDefault="00660F15"/>
    <w:p w:rsidR="008D64D2" w:rsidRDefault="008D64D2" w:rsidP="008D64D2">
      <w:pPr>
        <w:ind w:left="4320" w:hanging="2880"/>
        <w:rPr>
          <w:rFonts w:ascii="Arial" w:hAnsi="Arial" w:cs="Arial"/>
          <w:b/>
          <w:bCs/>
          <w:color w:val="000000" w:themeColor="text1"/>
          <w:lang w:val="en-GB"/>
        </w:rPr>
      </w:pPr>
      <w:r w:rsidRPr="00F57379">
        <w:rPr>
          <w:rFonts w:ascii="Arial" w:hAnsi="Arial" w:cs="Arial"/>
          <w:b/>
          <w:bCs/>
          <w:noProof/>
          <w:color w:val="000000" w:themeColor="text1"/>
        </w:rPr>
        <w:drawing>
          <wp:inline distT="0" distB="0" distL="0" distR="0" wp14:anchorId="23F8FE1D" wp14:editId="223957B5">
            <wp:extent cx="4144010" cy="1930400"/>
            <wp:effectExtent l="0" t="0" r="8890" b="0"/>
            <wp:docPr id="4" name="Picture 3"/>
            <wp:cNvGraphicFramePr/>
            <a:graphic xmlns:a="http://schemas.openxmlformats.org/drawingml/2006/main">
              <a:graphicData uri="http://schemas.openxmlformats.org/drawingml/2006/picture">
                <pic:pic xmlns:pic="http://schemas.openxmlformats.org/drawingml/2006/picture">
                  <pic:nvPicPr>
                    <pic:cNvPr id="4" name="Picture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47217" cy="1931894"/>
                    </a:xfrm>
                    <a:prstGeom prst="rect">
                      <a:avLst/>
                    </a:prstGeom>
                  </pic:spPr>
                </pic:pic>
              </a:graphicData>
            </a:graphic>
          </wp:inline>
        </w:drawing>
      </w:r>
    </w:p>
    <w:p w:rsidR="008D64D2" w:rsidRDefault="008D64D2" w:rsidP="008D64D2">
      <w:pPr>
        <w:ind w:left="4320" w:hanging="2880"/>
        <w:rPr>
          <w:rFonts w:ascii="Arial" w:hAnsi="Arial" w:cs="Arial"/>
          <w:b/>
          <w:bCs/>
          <w:color w:val="000000" w:themeColor="text1"/>
          <w:lang w:val="en-GB"/>
        </w:rPr>
      </w:pPr>
    </w:p>
    <w:p w:rsidR="008D64D2" w:rsidRPr="00F57379" w:rsidRDefault="008D64D2" w:rsidP="008D64D2">
      <w:pPr>
        <w:ind w:left="4320" w:hanging="2880"/>
        <w:rPr>
          <w:rFonts w:ascii="Arial" w:hAnsi="Arial" w:cs="Arial"/>
          <w:color w:val="000000" w:themeColor="text1"/>
          <w:lang w:val="en-GB"/>
        </w:rPr>
      </w:pPr>
      <w:r w:rsidRPr="00F57379">
        <w:rPr>
          <w:rFonts w:ascii="Arial" w:hAnsi="Arial" w:cs="Arial"/>
          <w:b/>
          <w:bCs/>
          <w:color w:val="000000" w:themeColor="text1"/>
          <w:lang w:val="en-GB"/>
        </w:rPr>
        <w:t xml:space="preserve">Assignment Title: </w:t>
      </w:r>
      <w:r w:rsidRPr="00F57379">
        <w:rPr>
          <w:rFonts w:ascii="Arial" w:hAnsi="Arial" w:cs="Arial"/>
          <w:b/>
          <w:bCs/>
          <w:color w:val="000000" w:themeColor="text1"/>
          <w:lang w:val="en-GB"/>
        </w:rPr>
        <w:tab/>
      </w:r>
      <w:r>
        <w:rPr>
          <w:rFonts w:ascii="Arial" w:hAnsi="Arial" w:cs="Arial"/>
          <w:b/>
          <w:bCs/>
          <w:color w:val="000000" w:themeColor="text1"/>
          <w:lang w:val="en-GB"/>
        </w:rPr>
        <w:t>Report</w:t>
      </w:r>
    </w:p>
    <w:p w:rsidR="008D64D2" w:rsidRPr="00F57379" w:rsidRDefault="008D64D2" w:rsidP="008D64D2">
      <w:pPr>
        <w:ind w:left="1440"/>
        <w:rPr>
          <w:rFonts w:ascii="Arial" w:hAnsi="Arial" w:cs="Arial"/>
          <w:color w:val="000000" w:themeColor="text1"/>
          <w:szCs w:val="24"/>
          <w:lang w:val="en-GB"/>
        </w:rPr>
      </w:pPr>
      <w:r w:rsidRPr="00F57379">
        <w:rPr>
          <w:rFonts w:ascii="Arial" w:hAnsi="Arial" w:cs="Arial"/>
          <w:b/>
          <w:bCs/>
          <w:color w:val="000000" w:themeColor="text1"/>
          <w:szCs w:val="24"/>
        </w:rPr>
        <w:t xml:space="preserve">Module Name: </w:t>
      </w:r>
      <w:r w:rsidRPr="00F57379">
        <w:rPr>
          <w:rFonts w:ascii="Arial" w:hAnsi="Arial" w:cs="Arial"/>
          <w:b/>
          <w:bCs/>
          <w:color w:val="000000" w:themeColor="text1"/>
          <w:szCs w:val="24"/>
        </w:rPr>
        <w:tab/>
      </w:r>
      <w:r w:rsidRPr="00F57379">
        <w:rPr>
          <w:rFonts w:ascii="Arial" w:hAnsi="Arial" w:cs="Arial"/>
          <w:b/>
          <w:bCs/>
          <w:color w:val="000000" w:themeColor="text1"/>
          <w:szCs w:val="24"/>
        </w:rPr>
        <w:tab/>
        <w:t>Psychology in Health and Social Care</w:t>
      </w:r>
    </w:p>
    <w:p w:rsidR="008D64D2" w:rsidRPr="00F57379" w:rsidRDefault="008D64D2" w:rsidP="008D64D2">
      <w:pPr>
        <w:ind w:left="1440"/>
        <w:rPr>
          <w:rFonts w:ascii="Arial" w:hAnsi="Arial" w:cs="Arial"/>
          <w:color w:val="000000" w:themeColor="text1"/>
          <w:szCs w:val="24"/>
          <w:lang w:val="en-GB"/>
        </w:rPr>
      </w:pPr>
      <w:r w:rsidRPr="00F57379">
        <w:rPr>
          <w:rFonts w:ascii="Arial" w:hAnsi="Arial" w:cs="Arial"/>
          <w:b/>
          <w:bCs/>
          <w:color w:val="000000" w:themeColor="text1"/>
          <w:szCs w:val="24"/>
        </w:rPr>
        <w:t>Module Code:</w:t>
      </w:r>
      <w:r w:rsidRPr="00F57379">
        <w:rPr>
          <w:rFonts w:ascii="Arial" w:hAnsi="Arial" w:cs="Arial"/>
          <w:b/>
          <w:bCs/>
          <w:color w:val="000000" w:themeColor="text1"/>
          <w:szCs w:val="24"/>
        </w:rPr>
        <w:tab/>
      </w:r>
      <w:r w:rsidRPr="00F57379">
        <w:rPr>
          <w:rFonts w:ascii="Arial" w:hAnsi="Arial" w:cs="Arial"/>
          <w:b/>
          <w:bCs/>
          <w:color w:val="000000" w:themeColor="text1"/>
          <w:szCs w:val="24"/>
        </w:rPr>
        <w:tab/>
        <w:t>LCHS4006</w:t>
      </w:r>
    </w:p>
    <w:p w:rsidR="008D64D2" w:rsidRPr="00F57379" w:rsidRDefault="008D64D2" w:rsidP="008D64D2">
      <w:pPr>
        <w:ind w:left="4320" w:hanging="2880"/>
        <w:rPr>
          <w:rFonts w:ascii="Arial" w:hAnsi="Arial" w:cs="Arial"/>
          <w:color w:val="000000" w:themeColor="text1"/>
          <w:szCs w:val="24"/>
          <w:lang w:val="en-GB"/>
        </w:rPr>
      </w:pPr>
      <w:r w:rsidRPr="00F57379">
        <w:rPr>
          <w:rFonts w:ascii="Arial" w:hAnsi="Arial" w:cs="Arial"/>
          <w:b/>
          <w:bCs/>
          <w:color w:val="000000" w:themeColor="text1"/>
          <w:szCs w:val="24"/>
        </w:rPr>
        <w:t>Program of Study:</w:t>
      </w:r>
      <w:r w:rsidRPr="00F57379">
        <w:rPr>
          <w:rFonts w:ascii="Arial" w:hAnsi="Arial" w:cs="Arial"/>
          <w:b/>
          <w:bCs/>
          <w:color w:val="000000" w:themeColor="text1"/>
          <w:szCs w:val="24"/>
        </w:rPr>
        <w:tab/>
        <w:t>Certificate of Higher Education Skills for the Workplace (Health &amp; Social Care)</w:t>
      </w:r>
    </w:p>
    <w:p w:rsidR="008D64D2" w:rsidRPr="00F57379" w:rsidRDefault="008D64D2" w:rsidP="008D64D2">
      <w:pPr>
        <w:ind w:left="1440"/>
        <w:rPr>
          <w:rFonts w:ascii="Arial" w:hAnsi="Arial" w:cs="Arial"/>
          <w:color w:val="000000" w:themeColor="text1"/>
          <w:szCs w:val="24"/>
          <w:lang w:val="en-GB"/>
        </w:rPr>
      </w:pPr>
      <w:r w:rsidRPr="00F57379">
        <w:rPr>
          <w:rFonts w:ascii="Arial" w:hAnsi="Arial" w:cs="Arial"/>
          <w:b/>
          <w:bCs/>
          <w:color w:val="000000" w:themeColor="text1"/>
          <w:szCs w:val="24"/>
        </w:rPr>
        <w:t xml:space="preserve">Student Name: </w:t>
      </w:r>
      <w:r w:rsidRPr="00F57379">
        <w:rPr>
          <w:rFonts w:ascii="Arial" w:hAnsi="Arial" w:cs="Arial"/>
          <w:b/>
          <w:bCs/>
          <w:color w:val="000000" w:themeColor="text1"/>
          <w:szCs w:val="24"/>
        </w:rPr>
        <w:tab/>
      </w:r>
      <w:r w:rsidRPr="00F57379">
        <w:rPr>
          <w:rFonts w:ascii="Arial" w:hAnsi="Arial" w:cs="Arial"/>
          <w:b/>
          <w:bCs/>
          <w:color w:val="000000" w:themeColor="text1"/>
          <w:szCs w:val="24"/>
        </w:rPr>
        <w:tab/>
      </w:r>
      <w:proofErr w:type="spellStart"/>
      <w:r w:rsidRPr="00F57379">
        <w:rPr>
          <w:rFonts w:ascii="Arial" w:hAnsi="Arial" w:cs="Arial"/>
          <w:b/>
          <w:bCs/>
          <w:color w:val="000000" w:themeColor="text1"/>
          <w:szCs w:val="24"/>
        </w:rPr>
        <w:t>Forida</w:t>
      </w:r>
      <w:proofErr w:type="spellEnd"/>
      <w:r>
        <w:rPr>
          <w:rFonts w:ascii="Arial" w:hAnsi="Arial" w:cs="Arial"/>
          <w:b/>
          <w:bCs/>
          <w:color w:val="000000" w:themeColor="text1"/>
          <w:szCs w:val="24"/>
        </w:rPr>
        <w:t xml:space="preserve"> Begum</w:t>
      </w:r>
    </w:p>
    <w:p w:rsidR="008D64D2" w:rsidRPr="00F57379" w:rsidRDefault="008D64D2" w:rsidP="008D64D2">
      <w:pPr>
        <w:ind w:left="1440"/>
        <w:rPr>
          <w:rFonts w:ascii="Arial" w:hAnsi="Arial" w:cs="Arial"/>
          <w:color w:val="000000" w:themeColor="text1"/>
          <w:szCs w:val="24"/>
          <w:lang w:val="en-GB"/>
        </w:rPr>
      </w:pPr>
      <w:r w:rsidRPr="00F57379">
        <w:rPr>
          <w:rFonts w:ascii="Arial" w:hAnsi="Arial" w:cs="Arial"/>
          <w:b/>
          <w:bCs/>
          <w:color w:val="000000" w:themeColor="text1"/>
          <w:szCs w:val="24"/>
        </w:rPr>
        <w:t xml:space="preserve">Student ID #: </w:t>
      </w:r>
      <w:r w:rsidRPr="00F57379">
        <w:rPr>
          <w:rFonts w:ascii="Arial" w:hAnsi="Arial" w:cs="Arial"/>
          <w:b/>
          <w:bCs/>
          <w:color w:val="000000" w:themeColor="text1"/>
          <w:szCs w:val="24"/>
        </w:rPr>
        <w:tab/>
      </w:r>
      <w:r w:rsidRPr="00F57379">
        <w:rPr>
          <w:rFonts w:ascii="Arial" w:hAnsi="Arial" w:cs="Arial"/>
          <w:b/>
          <w:bCs/>
          <w:color w:val="000000" w:themeColor="text1"/>
          <w:szCs w:val="24"/>
        </w:rPr>
        <w:tab/>
        <w:t>2127874</w:t>
      </w:r>
    </w:p>
    <w:p w:rsidR="008D64D2" w:rsidRPr="00F57379" w:rsidRDefault="008D64D2" w:rsidP="008D64D2">
      <w:pPr>
        <w:ind w:left="1440"/>
        <w:rPr>
          <w:rFonts w:ascii="Arial" w:hAnsi="Arial" w:cs="Arial"/>
          <w:color w:val="000000" w:themeColor="text1"/>
          <w:szCs w:val="24"/>
          <w:lang w:val="en-GB"/>
        </w:rPr>
      </w:pPr>
      <w:r w:rsidRPr="00F57379">
        <w:rPr>
          <w:rFonts w:ascii="Arial" w:hAnsi="Arial" w:cs="Arial"/>
          <w:b/>
          <w:bCs/>
          <w:color w:val="000000" w:themeColor="text1"/>
          <w:szCs w:val="24"/>
        </w:rPr>
        <w:t xml:space="preserve">Lecturer Name: </w:t>
      </w:r>
      <w:r w:rsidRPr="00F57379">
        <w:rPr>
          <w:rFonts w:ascii="Arial" w:hAnsi="Arial" w:cs="Arial"/>
          <w:b/>
          <w:bCs/>
          <w:color w:val="000000" w:themeColor="text1"/>
          <w:szCs w:val="24"/>
        </w:rPr>
        <w:tab/>
      </w:r>
      <w:r>
        <w:rPr>
          <w:rFonts w:ascii="Arial" w:hAnsi="Arial" w:cs="Arial"/>
          <w:b/>
          <w:bCs/>
          <w:color w:val="000000" w:themeColor="text1"/>
          <w:szCs w:val="24"/>
        </w:rPr>
        <w:tab/>
      </w:r>
      <w:r w:rsidRPr="00F57379">
        <w:rPr>
          <w:rFonts w:ascii="Arial" w:hAnsi="Arial" w:cs="Arial"/>
          <w:b/>
          <w:bCs/>
          <w:color w:val="000000" w:themeColor="text1"/>
          <w:szCs w:val="24"/>
        </w:rPr>
        <w:t xml:space="preserve">Ms. </w:t>
      </w:r>
      <w:r w:rsidRPr="00FE1FCA">
        <w:rPr>
          <w:rFonts w:ascii="Arial" w:hAnsi="Arial" w:cs="Arial"/>
          <w:b/>
          <w:bCs/>
          <w:color w:val="000000" w:themeColor="text1"/>
          <w:szCs w:val="24"/>
        </w:rPr>
        <w:t>Alice Clayton</w:t>
      </w:r>
    </w:p>
    <w:p w:rsidR="008D64D2" w:rsidRPr="00973B32" w:rsidRDefault="008D64D2" w:rsidP="008D64D2">
      <w:pPr>
        <w:pStyle w:val="Title"/>
        <w:jc w:val="center"/>
        <w:rPr>
          <w:rFonts w:asciiTheme="minorHAnsi" w:hAnsiTheme="minorHAnsi" w:cstheme="minorHAnsi"/>
          <w:b/>
          <w:u w:val="single"/>
        </w:rPr>
      </w:pPr>
      <w:r w:rsidRPr="00973B32">
        <w:rPr>
          <w:rFonts w:asciiTheme="minorHAnsi" w:hAnsiTheme="minorHAnsi" w:cstheme="minorHAnsi"/>
          <w:b/>
          <w:u w:val="single"/>
        </w:rPr>
        <w:br w:type="page"/>
      </w:r>
    </w:p>
    <w:sdt>
      <w:sdtPr>
        <w:id w:val="-1012908899"/>
        <w:docPartObj>
          <w:docPartGallery w:val="Table of Contents"/>
          <w:docPartUnique/>
        </w:docPartObj>
      </w:sdtPr>
      <w:sdtEndPr>
        <w:rPr>
          <w:rFonts w:asciiTheme="minorHAnsi" w:hAnsiTheme="minorHAnsi" w:cstheme="minorBidi"/>
          <w:b/>
          <w:bCs/>
          <w:noProof/>
          <w:color w:val="auto"/>
          <w:szCs w:val="22"/>
        </w:rPr>
      </w:sdtEndPr>
      <w:sdtContent>
        <w:p w:rsidR="007B6ED1" w:rsidRDefault="007B6ED1">
          <w:pPr>
            <w:pStyle w:val="TOCHeading"/>
          </w:pPr>
          <w:r>
            <w:t>Table of Contents</w:t>
          </w:r>
        </w:p>
        <w:p w:rsidR="007B6ED1" w:rsidRDefault="007B6ED1">
          <w:pPr>
            <w:pStyle w:val="TOC1"/>
            <w:tabs>
              <w:tab w:val="right" w:leader="dot" w:pos="9350"/>
            </w:tabs>
            <w:rPr>
              <w:rFonts w:eastAsiaTheme="minorEastAsia"/>
              <w:noProof/>
              <w:sz w:val="22"/>
            </w:rPr>
          </w:pPr>
          <w:r>
            <w:fldChar w:fldCharType="begin"/>
          </w:r>
          <w:r>
            <w:instrText xml:space="preserve"> TOC \o "1-3" \h \z \u </w:instrText>
          </w:r>
          <w:r>
            <w:fldChar w:fldCharType="separate"/>
          </w:r>
          <w:hyperlink w:anchor="_Toc142038513" w:history="1">
            <w:r w:rsidRPr="00E86842">
              <w:rPr>
                <w:rStyle w:val="Hyperlink"/>
                <w:noProof/>
              </w:rPr>
              <w:t>Title: The Role of Psychological Theories in Understanding and Managing Aggression in Service Users: A Report for Health and Social Care Professionals</w:t>
            </w:r>
            <w:r>
              <w:rPr>
                <w:noProof/>
                <w:webHidden/>
              </w:rPr>
              <w:tab/>
            </w:r>
            <w:r>
              <w:rPr>
                <w:noProof/>
                <w:webHidden/>
              </w:rPr>
              <w:fldChar w:fldCharType="begin"/>
            </w:r>
            <w:r>
              <w:rPr>
                <w:noProof/>
                <w:webHidden/>
              </w:rPr>
              <w:instrText xml:space="preserve"> PAGEREF _Toc142038513 \h </w:instrText>
            </w:r>
            <w:r>
              <w:rPr>
                <w:noProof/>
                <w:webHidden/>
              </w:rPr>
            </w:r>
            <w:r>
              <w:rPr>
                <w:noProof/>
                <w:webHidden/>
              </w:rPr>
              <w:fldChar w:fldCharType="separate"/>
            </w:r>
            <w:r>
              <w:rPr>
                <w:noProof/>
                <w:webHidden/>
              </w:rPr>
              <w:t>3</w:t>
            </w:r>
            <w:r>
              <w:rPr>
                <w:noProof/>
                <w:webHidden/>
              </w:rPr>
              <w:fldChar w:fldCharType="end"/>
            </w:r>
          </w:hyperlink>
        </w:p>
        <w:p w:rsidR="007B6ED1" w:rsidRDefault="007B6ED1">
          <w:pPr>
            <w:pStyle w:val="TOC1"/>
            <w:tabs>
              <w:tab w:val="right" w:leader="dot" w:pos="9350"/>
            </w:tabs>
            <w:rPr>
              <w:rFonts w:eastAsiaTheme="minorEastAsia"/>
              <w:noProof/>
              <w:sz w:val="22"/>
            </w:rPr>
          </w:pPr>
          <w:hyperlink w:anchor="_Toc142038514" w:history="1">
            <w:r w:rsidRPr="00E86842">
              <w:rPr>
                <w:rStyle w:val="Hyperlink"/>
                <w:noProof/>
              </w:rPr>
              <w:t>Introduction:</w:t>
            </w:r>
            <w:r>
              <w:rPr>
                <w:noProof/>
                <w:webHidden/>
              </w:rPr>
              <w:tab/>
            </w:r>
            <w:r>
              <w:rPr>
                <w:noProof/>
                <w:webHidden/>
              </w:rPr>
              <w:fldChar w:fldCharType="begin"/>
            </w:r>
            <w:r>
              <w:rPr>
                <w:noProof/>
                <w:webHidden/>
              </w:rPr>
              <w:instrText xml:space="preserve"> PAGEREF _Toc142038514 \h </w:instrText>
            </w:r>
            <w:r>
              <w:rPr>
                <w:noProof/>
                <w:webHidden/>
              </w:rPr>
            </w:r>
            <w:r>
              <w:rPr>
                <w:noProof/>
                <w:webHidden/>
              </w:rPr>
              <w:fldChar w:fldCharType="separate"/>
            </w:r>
            <w:r>
              <w:rPr>
                <w:noProof/>
                <w:webHidden/>
              </w:rPr>
              <w:t>3</w:t>
            </w:r>
            <w:r>
              <w:rPr>
                <w:noProof/>
                <w:webHidden/>
              </w:rPr>
              <w:fldChar w:fldCharType="end"/>
            </w:r>
          </w:hyperlink>
        </w:p>
        <w:p w:rsidR="007B6ED1" w:rsidRDefault="007B6ED1">
          <w:pPr>
            <w:pStyle w:val="TOC1"/>
            <w:tabs>
              <w:tab w:val="right" w:leader="dot" w:pos="9350"/>
            </w:tabs>
            <w:rPr>
              <w:rFonts w:eastAsiaTheme="minorEastAsia"/>
              <w:noProof/>
              <w:sz w:val="22"/>
            </w:rPr>
          </w:pPr>
          <w:hyperlink w:anchor="_Toc142038515" w:history="1">
            <w:r w:rsidRPr="00E86842">
              <w:rPr>
                <w:rStyle w:val="Hyperlink"/>
                <w:noProof/>
              </w:rPr>
              <w:t>Discussion:</w:t>
            </w:r>
            <w:r>
              <w:rPr>
                <w:noProof/>
                <w:webHidden/>
              </w:rPr>
              <w:tab/>
            </w:r>
            <w:r>
              <w:rPr>
                <w:noProof/>
                <w:webHidden/>
              </w:rPr>
              <w:fldChar w:fldCharType="begin"/>
            </w:r>
            <w:r>
              <w:rPr>
                <w:noProof/>
                <w:webHidden/>
              </w:rPr>
              <w:instrText xml:space="preserve"> PAGEREF _Toc142038515 \h </w:instrText>
            </w:r>
            <w:r>
              <w:rPr>
                <w:noProof/>
                <w:webHidden/>
              </w:rPr>
            </w:r>
            <w:r>
              <w:rPr>
                <w:noProof/>
                <w:webHidden/>
              </w:rPr>
              <w:fldChar w:fldCharType="separate"/>
            </w:r>
            <w:r>
              <w:rPr>
                <w:noProof/>
                <w:webHidden/>
              </w:rPr>
              <w:t>4</w:t>
            </w:r>
            <w:r>
              <w:rPr>
                <w:noProof/>
                <w:webHidden/>
              </w:rPr>
              <w:fldChar w:fldCharType="end"/>
            </w:r>
          </w:hyperlink>
        </w:p>
        <w:p w:rsidR="007B6ED1" w:rsidRDefault="007B6ED1">
          <w:pPr>
            <w:pStyle w:val="TOC1"/>
            <w:tabs>
              <w:tab w:val="right" w:leader="dot" w:pos="9350"/>
            </w:tabs>
            <w:rPr>
              <w:rFonts w:eastAsiaTheme="minorEastAsia"/>
              <w:noProof/>
              <w:sz w:val="22"/>
            </w:rPr>
          </w:pPr>
          <w:hyperlink w:anchor="_Toc142038516" w:history="1">
            <w:r w:rsidRPr="00E86842">
              <w:rPr>
                <w:rStyle w:val="Hyperlink"/>
                <w:noProof/>
              </w:rPr>
              <w:t>Findings:</w:t>
            </w:r>
            <w:r>
              <w:rPr>
                <w:noProof/>
                <w:webHidden/>
              </w:rPr>
              <w:tab/>
            </w:r>
            <w:r>
              <w:rPr>
                <w:noProof/>
                <w:webHidden/>
              </w:rPr>
              <w:fldChar w:fldCharType="begin"/>
            </w:r>
            <w:r>
              <w:rPr>
                <w:noProof/>
                <w:webHidden/>
              </w:rPr>
              <w:instrText xml:space="preserve"> PAGEREF _Toc142038516 \h </w:instrText>
            </w:r>
            <w:r>
              <w:rPr>
                <w:noProof/>
                <w:webHidden/>
              </w:rPr>
            </w:r>
            <w:r>
              <w:rPr>
                <w:noProof/>
                <w:webHidden/>
              </w:rPr>
              <w:fldChar w:fldCharType="separate"/>
            </w:r>
            <w:r>
              <w:rPr>
                <w:noProof/>
                <w:webHidden/>
              </w:rPr>
              <w:t>5</w:t>
            </w:r>
            <w:r>
              <w:rPr>
                <w:noProof/>
                <w:webHidden/>
              </w:rPr>
              <w:fldChar w:fldCharType="end"/>
            </w:r>
          </w:hyperlink>
        </w:p>
        <w:p w:rsidR="007B6ED1" w:rsidRDefault="007B6ED1">
          <w:pPr>
            <w:pStyle w:val="TOC1"/>
            <w:tabs>
              <w:tab w:val="right" w:leader="dot" w:pos="9350"/>
            </w:tabs>
            <w:rPr>
              <w:rFonts w:eastAsiaTheme="minorEastAsia"/>
              <w:noProof/>
              <w:sz w:val="22"/>
            </w:rPr>
          </w:pPr>
          <w:hyperlink w:anchor="_Toc142038517" w:history="1">
            <w:r w:rsidRPr="00E86842">
              <w:rPr>
                <w:rStyle w:val="Hyperlink"/>
                <w:noProof/>
              </w:rPr>
              <w:t>Conclusion:</w:t>
            </w:r>
            <w:r>
              <w:rPr>
                <w:noProof/>
                <w:webHidden/>
              </w:rPr>
              <w:tab/>
            </w:r>
            <w:r>
              <w:rPr>
                <w:noProof/>
                <w:webHidden/>
              </w:rPr>
              <w:fldChar w:fldCharType="begin"/>
            </w:r>
            <w:r>
              <w:rPr>
                <w:noProof/>
                <w:webHidden/>
              </w:rPr>
              <w:instrText xml:space="preserve"> PAGEREF _Toc142038517 \h </w:instrText>
            </w:r>
            <w:r>
              <w:rPr>
                <w:noProof/>
                <w:webHidden/>
              </w:rPr>
            </w:r>
            <w:r>
              <w:rPr>
                <w:noProof/>
                <w:webHidden/>
              </w:rPr>
              <w:fldChar w:fldCharType="separate"/>
            </w:r>
            <w:r>
              <w:rPr>
                <w:noProof/>
                <w:webHidden/>
              </w:rPr>
              <w:t>6</w:t>
            </w:r>
            <w:r>
              <w:rPr>
                <w:noProof/>
                <w:webHidden/>
              </w:rPr>
              <w:fldChar w:fldCharType="end"/>
            </w:r>
          </w:hyperlink>
        </w:p>
        <w:p w:rsidR="007B6ED1" w:rsidRDefault="007B6ED1">
          <w:pPr>
            <w:pStyle w:val="TOC1"/>
            <w:tabs>
              <w:tab w:val="right" w:leader="dot" w:pos="9350"/>
            </w:tabs>
            <w:rPr>
              <w:rFonts w:eastAsiaTheme="minorEastAsia"/>
              <w:noProof/>
              <w:sz w:val="22"/>
            </w:rPr>
          </w:pPr>
          <w:hyperlink w:anchor="_Toc142038518" w:history="1">
            <w:r w:rsidRPr="00E86842">
              <w:rPr>
                <w:rStyle w:val="Hyperlink"/>
                <w:noProof/>
              </w:rPr>
              <w:t>Recommendation:</w:t>
            </w:r>
            <w:r>
              <w:rPr>
                <w:noProof/>
                <w:webHidden/>
              </w:rPr>
              <w:tab/>
            </w:r>
            <w:r>
              <w:rPr>
                <w:noProof/>
                <w:webHidden/>
              </w:rPr>
              <w:fldChar w:fldCharType="begin"/>
            </w:r>
            <w:r>
              <w:rPr>
                <w:noProof/>
                <w:webHidden/>
              </w:rPr>
              <w:instrText xml:space="preserve"> PAGEREF _Toc142038518 \h </w:instrText>
            </w:r>
            <w:r>
              <w:rPr>
                <w:noProof/>
                <w:webHidden/>
              </w:rPr>
            </w:r>
            <w:r>
              <w:rPr>
                <w:noProof/>
                <w:webHidden/>
              </w:rPr>
              <w:fldChar w:fldCharType="separate"/>
            </w:r>
            <w:r>
              <w:rPr>
                <w:noProof/>
                <w:webHidden/>
              </w:rPr>
              <w:t>7</w:t>
            </w:r>
            <w:r>
              <w:rPr>
                <w:noProof/>
                <w:webHidden/>
              </w:rPr>
              <w:fldChar w:fldCharType="end"/>
            </w:r>
          </w:hyperlink>
        </w:p>
        <w:p w:rsidR="007B6ED1" w:rsidRDefault="007B6ED1">
          <w:pPr>
            <w:pStyle w:val="TOC1"/>
            <w:tabs>
              <w:tab w:val="right" w:leader="dot" w:pos="9350"/>
            </w:tabs>
            <w:rPr>
              <w:rFonts w:eastAsiaTheme="minorEastAsia"/>
              <w:noProof/>
              <w:sz w:val="22"/>
            </w:rPr>
          </w:pPr>
          <w:hyperlink w:anchor="_Toc142038519" w:history="1">
            <w:r w:rsidRPr="00E86842">
              <w:rPr>
                <w:rStyle w:val="Hyperlink"/>
                <w:noProof/>
              </w:rPr>
              <w:t>References</w:t>
            </w:r>
            <w:r>
              <w:rPr>
                <w:noProof/>
                <w:webHidden/>
              </w:rPr>
              <w:tab/>
            </w:r>
            <w:r>
              <w:rPr>
                <w:noProof/>
                <w:webHidden/>
              </w:rPr>
              <w:fldChar w:fldCharType="begin"/>
            </w:r>
            <w:r>
              <w:rPr>
                <w:noProof/>
                <w:webHidden/>
              </w:rPr>
              <w:instrText xml:space="preserve"> PAGEREF _Toc142038519 \h </w:instrText>
            </w:r>
            <w:r>
              <w:rPr>
                <w:noProof/>
                <w:webHidden/>
              </w:rPr>
            </w:r>
            <w:r>
              <w:rPr>
                <w:noProof/>
                <w:webHidden/>
              </w:rPr>
              <w:fldChar w:fldCharType="separate"/>
            </w:r>
            <w:r>
              <w:rPr>
                <w:noProof/>
                <w:webHidden/>
              </w:rPr>
              <w:t>9</w:t>
            </w:r>
            <w:r>
              <w:rPr>
                <w:noProof/>
                <w:webHidden/>
              </w:rPr>
              <w:fldChar w:fldCharType="end"/>
            </w:r>
          </w:hyperlink>
        </w:p>
        <w:p w:rsidR="007B6ED1" w:rsidRDefault="007B6ED1">
          <w:r>
            <w:rPr>
              <w:b/>
              <w:bCs/>
              <w:noProof/>
            </w:rPr>
            <w:fldChar w:fldCharType="end"/>
          </w:r>
        </w:p>
      </w:sdtContent>
    </w:sdt>
    <w:p w:rsidR="00660F15" w:rsidRDefault="00660F15">
      <w:pPr>
        <w:spacing w:line="259" w:lineRule="auto"/>
        <w:jc w:val="left"/>
      </w:pPr>
      <w:bookmarkStart w:id="0" w:name="_GoBack"/>
      <w:bookmarkEnd w:id="0"/>
      <w:r>
        <w:br w:type="page"/>
      </w:r>
    </w:p>
    <w:p w:rsidR="00660F15" w:rsidRPr="008D64D2" w:rsidRDefault="00660F15" w:rsidP="007B6ED1">
      <w:pPr>
        <w:pStyle w:val="Heading1"/>
      </w:pPr>
      <w:bookmarkStart w:id="1" w:name="_Toc142027438"/>
      <w:bookmarkStart w:id="2" w:name="_Toc142038513"/>
      <w:r w:rsidRPr="008D64D2">
        <w:lastRenderedPageBreak/>
        <w:t>Title: The Role of Psychological Theories in Understanding and Managing Aggression in Service Users: A Report for Health and Social Care Professionals</w:t>
      </w:r>
      <w:bookmarkEnd w:id="1"/>
      <w:bookmarkEnd w:id="2"/>
    </w:p>
    <w:p w:rsidR="00660F15" w:rsidRPr="008D64D2" w:rsidRDefault="00660F15" w:rsidP="007B6ED1">
      <w:pPr>
        <w:pStyle w:val="Heading1"/>
      </w:pPr>
      <w:bookmarkStart w:id="3" w:name="_Toc142027439"/>
      <w:bookmarkStart w:id="4" w:name="_Toc142038514"/>
      <w:r w:rsidRPr="008D64D2">
        <w:t>Introduction:</w:t>
      </w:r>
      <w:bookmarkEnd w:id="3"/>
      <w:bookmarkEnd w:id="4"/>
    </w:p>
    <w:p w:rsidR="00660F15" w:rsidRPr="008D64D2" w:rsidRDefault="00660F15" w:rsidP="00660F15">
      <w:pPr>
        <w:rPr>
          <w:rFonts w:ascii="Arial" w:hAnsi="Arial" w:cs="Arial"/>
          <w:szCs w:val="24"/>
        </w:rPr>
      </w:pPr>
      <w:r w:rsidRPr="008D64D2">
        <w:rPr>
          <w:rFonts w:ascii="Arial" w:hAnsi="Arial" w:cs="Arial"/>
          <w:szCs w:val="24"/>
        </w:rPr>
        <w:t>Understanding and managing aggression in service users is a critical challenge for health and social care professionals. Psychological theories offer valuable insights that can significantly contribute to addressing this issue effectively.</w:t>
      </w:r>
    </w:p>
    <w:p w:rsidR="00660F15" w:rsidRPr="008D64D2" w:rsidRDefault="00660F15" w:rsidP="00660F15">
      <w:pPr>
        <w:rPr>
          <w:rFonts w:ascii="Arial" w:hAnsi="Arial" w:cs="Arial"/>
          <w:szCs w:val="24"/>
        </w:rPr>
      </w:pPr>
      <w:r w:rsidRPr="008D64D2">
        <w:rPr>
          <w:rFonts w:ascii="Arial" w:hAnsi="Arial" w:cs="Arial"/>
          <w:szCs w:val="24"/>
        </w:rPr>
        <w:t>Social Learning Theory, proposed by Albert Bandura, emphasizes the role of observation and modeling in learning aggressive behaviors. By recognizing the influence of role models and social environment on service users' behavior, practitioners can identify factors that contribute to aggression. This understanding enables them to implement positive reinforcement for non-aggressive behaviors and model appropriate ways of handling conflict, helping service users unlearn aggressive patterns and adopt healthier coping mechanisms</w:t>
      </w:r>
      <w:r w:rsidR="00D0324C" w:rsidRPr="008D64D2">
        <w:rPr>
          <w:rFonts w:ascii="Arial" w:hAnsi="Arial" w:cs="Arial"/>
          <w:szCs w:val="24"/>
        </w:rPr>
        <w:t xml:space="preserve"> </w:t>
      </w:r>
      <w:r w:rsidR="006E75B3" w:rsidRPr="008D64D2">
        <w:rPr>
          <w:rFonts w:ascii="Arial" w:hAnsi="Arial" w:cs="Arial"/>
          <w:noProof/>
          <w:szCs w:val="24"/>
        </w:rPr>
        <w:t>(</w:t>
      </w:r>
      <w:r w:rsidR="003513A8">
        <w:rPr>
          <w:rFonts w:ascii="Arial" w:hAnsi="Arial" w:cs="Arial"/>
          <w:noProof/>
          <w:szCs w:val="24"/>
        </w:rPr>
        <w:t xml:space="preserve">Newbould </w:t>
      </w:r>
      <w:r w:rsidR="003513A8" w:rsidRPr="003513A8">
        <w:rPr>
          <w:rFonts w:ascii="Arial" w:hAnsi="Arial" w:cs="Arial"/>
          <w:i/>
          <w:noProof/>
          <w:szCs w:val="24"/>
        </w:rPr>
        <w:t>et al.</w:t>
      </w:r>
      <w:r w:rsidR="003513A8">
        <w:rPr>
          <w:rFonts w:ascii="Arial" w:hAnsi="Arial" w:cs="Arial"/>
          <w:noProof/>
          <w:szCs w:val="24"/>
        </w:rPr>
        <w:t xml:space="preserve"> 2022</w:t>
      </w:r>
      <w:r w:rsidR="006E75B3" w:rsidRPr="008D64D2">
        <w:rPr>
          <w:rFonts w:ascii="Arial" w:hAnsi="Arial" w:cs="Arial"/>
          <w:noProof/>
          <w:szCs w:val="24"/>
        </w:rPr>
        <w:t>)</w:t>
      </w:r>
      <w:r w:rsidRPr="008D64D2">
        <w:rPr>
          <w:rFonts w:ascii="Arial" w:hAnsi="Arial" w:cs="Arial"/>
          <w:szCs w:val="24"/>
        </w:rPr>
        <w:t>.</w:t>
      </w:r>
    </w:p>
    <w:p w:rsidR="00660F15" w:rsidRPr="008D64D2" w:rsidRDefault="00660F15" w:rsidP="00660F15">
      <w:pPr>
        <w:rPr>
          <w:rFonts w:ascii="Arial" w:hAnsi="Arial" w:cs="Arial"/>
          <w:szCs w:val="24"/>
        </w:rPr>
      </w:pPr>
      <w:r w:rsidRPr="008D64D2">
        <w:rPr>
          <w:rFonts w:ascii="Arial" w:hAnsi="Arial" w:cs="Arial"/>
          <w:szCs w:val="24"/>
        </w:rPr>
        <w:t>Freud's Psychodynamic Theory delves into the unconscious mind and early childhood experiences as determinants of behavior. By employing psychodynamic approaches, health and social care professionals can uncover repressed emotions and unresolved conflicts contributing to aggressive tendencies. Through therapy, service users gain insight into their emotional triggers and develop healthier ways of expressing anger and frustration.</w:t>
      </w:r>
    </w:p>
    <w:p w:rsidR="00660F15" w:rsidRPr="008D64D2" w:rsidRDefault="00660F15" w:rsidP="00660F15">
      <w:pPr>
        <w:rPr>
          <w:rFonts w:ascii="Arial" w:hAnsi="Arial" w:cs="Arial"/>
          <w:szCs w:val="24"/>
        </w:rPr>
      </w:pPr>
      <w:r w:rsidRPr="008D64D2">
        <w:rPr>
          <w:rFonts w:ascii="Arial" w:hAnsi="Arial" w:cs="Arial"/>
          <w:szCs w:val="24"/>
        </w:rPr>
        <w:t>The Frustration-Aggression Hypothesis suggests that frustration can lead to aggression. Recognizing triggers and unmet needs in service users can help professionals intervene early and prevent escalation. Addressing underlying frustrations and providing alternative outlets for expression can enable service users to manage their aggression constructively.</w:t>
      </w:r>
    </w:p>
    <w:p w:rsidR="00660F15" w:rsidRPr="008D64D2" w:rsidRDefault="00660F15" w:rsidP="00660F15">
      <w:pPr>
        <w:rPr>
          <w:rFonts w:ascii="Arial" w:hAnsi="Arial" w:cs="Arial"/>
          <w:szCs w:val="24"/>
        </w:rPr>
      </w:pPr>
      <w:r w:rsidRPr="008D64D2">
        <w:rPr>
          <w:rFonts w:ascii="Arial" w:hAnsi="Arial" w:cs="Arial"/>
          <w:szCs w:val="24"/>
        </w:rPr>
        <w:t xml:space="preserve">Incorporating psychological theories into practice empowers health and social care professionals to take a comprehensive and empathetic approach to managing aggression. Rather than focusing solely on behavior modification, these theories guide practitioners to explore the root causes of aggression, considering individual experiences </w:t>
      </w:r>
      <w:r w:rsidRPr="008D64D2">
        <w:rPr>
          <w:rFonts w:ascii="Arial" w:hAnsi="Arial" w:cs="Arial"/>
          <w:szCs w:val="24"/>
        </w:rPr>
        <w:lastRenderedPageBreak/>
        <w:t>and contexts. This personalized approach enhances the effectiveness of interventions and promotes long-term positive change in service users.</w:t>
      </w:r>
    </w:p>
    <w:p w:rsidR="00660F15" w:rsidRPr="008D64D2" w:rsidRDefault="00660F15" w:rsidP="00660F15">
      <w:pPr>
        <w:rPr>
          <w:rFonts w:ascii="Arial" w:hAnsi="Arial" w:cs="Arial"/>
          <w:szCs w:val="24"/>
        </w:rPr>
      </w:pPr>
      <w:r w:rsidRPr="008D64D2">
        <w:rPr>
          <w:rFonts w:ascii="Arial" w:hAnsi="Arial" w:cs="Arial"/>
          <w:szCs w:val="24"/>
        </w:rPr>
        <w:t>By understanding and applying psychological principles, health and social care professionals can provide more insightful assessments and tailored intervention strategies. Continuous professional development in psychological theories equips practitioners with the necessary skills to deliver compassionate and evidence-based care, ultimately improving outcomes for service users struggling with anger issues. In conclusion, psychology theory is invaluable for health and social care professionals, offering a deeper understanding and practical tools to address aggression in service users effectively</w:t>
      </w:r>
      <w:r w:rsidR="00D0324C" w:rsidRPr="008D64D2">
        <w:rPr>
          <w:rFonts w:ascii="Arial" w:hAnsi="Arial" w:cs="Arial"/>
          <w:szCs w:val="24"/>
        </w:rPr>
        <w:t xml:space="preserve"> </w:t>
      </w:r>
      <w:r w:rsidR="008D64D2" w:rsidRPr="008D64D2">
        <w:rPr>
          <w:rFonts w:ascii="Arial" w:hAnsi="Arial" w:cs="Arial"/>
          <w:noProof/>
          <w:szCs w:val="24"/>
        </w:rPr>
        <w:t>(Beech, 2006)</w:t>
      </w:r>
      <w:r w:rsidRPr="008D64D2">
        <w:rPr>
          <w:rFonts w:ascii="Arial" w:hAnsi="Arial" w:cs="Arial"/>
          <w:szCs w:val="24"/>
        </w:rPr>
        <w:t>.</w:t>
      </w:r>
    </w:p>
    <w:p w:rsidR="00660F15" w:rsidRPr="008D64D2" w:rsidRDefault="00660F15" w:rsidP="007B6ED1">
      <w:pPr>
        <w:pStyle w:val="Heading1"/>
      </w:pPr>
      <w:bookmarkStart w:id="5" w:name="_Toc142027440"/>
      <w:bookmarkStart w:id="6" w:name="_Toc142038515"/>
      <w:r w:rsidRPr="008D64D2">
        <w:t>Discussion:</w:t>
      </w:r>
      <w:bookmarkEnd w:id="5"/>
      <w:bookmarkEnd w:id="6"/>
    </w:p>
    <w:p w:rsidR="00660F15" w:rsidRPr="008D64D2" w:rsidRDefault="00660F15" w:rsidP="00660F15">
      <w:pPr>
        <w:rPr>
          <w:rFonts w:ascii="Arial" w:hAnsi="Arial" w:cs="Arial"/>
          <w:szCs w:val="24"/>
        </w:rPr>
      </w:pPr>
      <w:r w:rsidRPr="008D64D2">
        <w:rPr>
          <w:rFonts w:ascii="Arial" w:hAnsi="Arial" w:cs="Arial"/>
          <w:szCs w:val="24"/>
        </w:rPr>
        <w:t>Social Learning Theory: Social Learning Theory, proposed by Albert Bandura, suggests that aggression can be learned through observing others and imitating their behavior. This theory can be particularly helpful for health and social care professionals when working with service users who struggle with anger issues. By understanding the impact of role models and environmental influences, practitioners can identify potential sources of aggressive behavior in service users' lives. Implementing positive reinforcement for non-aggressive behaviors and modeling appropriate ways of handling conflict can help service users unlearn aggressive patterns and adopt healthier coping mechanisms.</w:t>
      </w:r>
    </w:p>
    <w:p w:rsidR="00660F15" w:rsidRPr="008D64D2" w:rsidRDefault="00660F15" w:rsidP="00660F15">
      <w:pPr>
        <w:rPr>
          <w:rFonts w:ascii="Arial" w:hAnsi="Arial" w:cs="Arial"/>
          <w:szCs w:val="24"/>
        </w:rPr>
      </w:pPr>
      <w:r w:rsidRPr="008D64D2">
        <w:rPr>
          <w:rFonts w:ascii="Arial" w:hAnsi="Arial" w:cs="Arial"/>
          <w:szCs w:val="24"/>
        </w:rPr>
        <w:t>Freud's Psychodynamic Theory: Freud's Psychodynamic Theory delves into the role of the unconscious mind and early childhood experiences in shaping behavior. When dealing with aggression in service users, this theory can assist professionals in exploring underlying emotional conflicts and unresolved issues. By using techniques like free association and dream analysis, practitioners can uncover repressed emotions and traumas that contribute to aggressive tendencies. Through psychodynamic therapy, service users can gain insight into their emotional triggers and develop healthier ways of expressing anger and frustration.</w:t>
      </w:r>
    </w:p>
    <w:p w:rsidR="00660F15" w:rsidRPr="008D64D2" w:rsidRDefault="00660F15" w:rsidP="00660F15">
      <w:pPr>
        <w:rPr>
          <w:rFonts w:ascii="Arial" w:hAnsi="Arial" w:cs="Arial"/>
          <w:szCs w:val="24"/>
        </w:rPr>
      </w:pPr>
      <w:r w:rsidRPr="008D64D2">
        <w:rPr>
          <w:rFonts w:ascii="Arial" w:hAnsi="Arial" w:cs="Arial"/>
          <w:szCs w:val="24"/>
        </w:rPr>
        <w:t xml:space="preserve">Frustration-Aggression Hypothesis: The Frustration-Aggression Hypothesis posits that frustration can lead to aggression. When service users face obstacles or unmet needs, </w:t>
      </w:r>
      <w:r w:rsidRPr="008D64D2">
        <w:rPr>
          <w:rFonts w:ascii="Arial" w:hAnsi="Arial" w:cs="Arial"/>
          <w:szCs w:val="24"/>
        </w:rPr>
        <w:lastRenderedPageBreak/>
        <w:t>they may react with aggressive behavior as a way of coping with their frustration. Health and social care professionals can utilize this theory to identify triggers and prevent escalation. By addressing underlying frustrations and finding alternative outlets for service users to express themselves, practitioners can help manage their aggression constructively</w:t>
      </w:r>
      <w:r w:rsidR="00D0324C" w:rsidRPr="008D64D2">
        <w:rPr>
          <w:rFonts w:ascii="Arial" w:hAnsi="Arial" w:cs="Arial"/>
          <w:szCs w:val="24"/>
        </w:rPr>
        <w:t xml:space="preserve"> </w:t>
      </w:r>
      <w:r w:rsidR="008D64D2" w:rsidRPr="008D64D2">
        <w:rPr>
          <w:rFonts w:ascii="Arial" w:hAnsi="Arial" w:cs="Arial"/>
          <w:noProof/>
          <w:szCs w:val="24"/>
        </w:rPr>
        <w:t>(Biggerstaff</w:t>
      </w:r>
      <w:r w:rsidR="00DF4160">
        <w:rPr>
          <w:rFonts w:ascii="Arial" w:hAnsi="Arial" w:cs="Arial"/>
          <w:noProof/>
          <w:szCs w:val="24"/>
        </w:rPr>
        <w:t xml:space="preserve"> and Thompson</w:t>
      </w:r>
      <w:r w:rsidR="008D64D2" w:rsidRPr="008D64D2">
        <w:rPr>
          <w:rFonts w:ascii="Arial" w:hAnsi="Arial" w:cs="Arial"/>
          <w:noProof/>
          <w:szCs w:val="24"/>
        </w:rPr>
        <w:t>, 2008)</w:t>
      </w:r>
      <w:r w:rsidRPr="008D64D2">
        <w:rPr>
          <w:rFonts w:ascii="Arial" w:hAnsi="Arial" w:cs="Arial"/>
          <w:szCs w:val="24"/>
        </w:rPr>
        <w:t>.</w:t>
      </w:r>
    </w:p>
    <w:p w:rsidR="00660F15" w:rsidRPr="008D64D2" w:rsidRDefault="00660F15" w:rsidP="007B6ED1">
      <w:pPr>
        <w:pStyle w:val="Heading1"/>
      </w:pPr>
      <w:bookmarkStart w:id="7" w:name="_Toc142027441"/>
      <w:bookmarkStart w:id="8" w:name="_Toc142038516"/>
      <w:r w:rsidRPr="008D64D2">
        <w:t>Findings:</w:t>
      </w:r>
      <w:bookmarkEnd w:id="7"/>
      <w:bookmarkEnd w:id="8"/>
    </w:p>
    <w:p w:rsidR="00660F15" w:rsidRPr="008D64D2" w:rsidRDefault="00660F15" w:rsidP="00660F15">
      <w:pPr>
        <w:rPr>
          <w:rFonts w:ascii="Arial" w:hAnsi="Arial" w:cs="Arial"/>
          <w:szCs w:val="24"/>
        </w:rPr>
      </w:pPr>
      <w:r w:rsidRPr="008D64D2">
        <w:rPr>
          <w:rFonts w:ascii="Arial" w:hAnsi="Arial" w:cs="Arial"/>
          <w:szCs w:val="24"/>
        </w:rPr>
        <w:t>In the field of health and social care, dealing with aggression in service users can be challenging and multifaceted. Psychological theories provide a framework for professionals to navigate this complexity and offer a more nuanced understanding of aggressive behaviors. Social Learning Theory emphasizes the role of observation and imitation, highlighting the influence of the environment and role models on the development of aggression. By recognizing the impact of these external factors, practitioners can design interventions that address negative influences and promote positive role models.</w:t>
      </w:r>
    </w:p>
    <w:p w:rsidR="00660F15" w:rsidRPr="008D64D2" w:rsidRDefault="00660F15" w:rsidP="00660F15">
      <w:pPr>
        <w:rPr>
          <w:rFonts w:ascii="Arial" w:hAnsi="Arial" w:cs="Arial"/>
          <w:szCs w:val="24"/>
        </w:rPr>
      </w:pPr>
      <w:r w:rsidRPr="008D64D2">
        <w:rPr>
          <w:rFonts w:ascii="Arial" w:hAnsi="Arial" w:cs="Arial"/>
          <w:szCs w:val="24"/>
        </w:rPr>
        <w:t xml:space="preserve">Freud's Psychodynamic Theory delves into the unconscious mind and past experiences, shedding light on the deeper emotional conflicts that may underlie aggressive tendencies. Health and social care professionals can employ techniques like psychoanalysis to explore unresolved traumas and help service </w:t>
      </w:r>
      <w:proofErr w:type="gramStart"/>
      <w:r w:rsidRPr="008D64D2">
        <w:rPr>
          <w:rFonts w:ascii="Arial" w:hAnsi="Arial" w:cs="Arial"/>
          <w:szCs w:val="24"/>
        </w:rPr>
        <w:t>users</w:t>
      </w:r>
      <w:proofErr w:type="gramEnd"/>
      <w:r w:rsidRPr="008D64D2">
        <w:rPr>
          <w:rFonts w:ascii="Arial" w:hAnsi="Arial" w:cs="Arial"/>
          <w:szCs w:val="24"/>
        </w:rPr>
        <w:t xml:space="preserve"> process their emotions constructively. Understanding the link between frustration and aggression, as proposed by the Frustration-Aggression Hypothesis, allows practitioners to identify triggers and intervene early in the escalation process.</w:t>
      </w:r>
    </w:p>
    <w:p w:rsidR="00660F15" w:rsidRPr="008D64D2" w:rsidRDefault="00660F15" w:rsidP="00660F15">
      <w:pPr>
        <w:rPr>
          <w:rFonts w:ascii="Arial" w:hAnsi="Arial" w:cs="Arial"/>
          <w:szCs w:val="24"/>
        </w:rPr>
      </w:pPr>
      <w:r w:rsidRPr="008D64D2">
        <w:rPr>
          <w:rFonts w:ascii="Arial" w:hAnsi="Arial" w:cs="Arial"/>
          <w:szCs w:val="24"/>
        </w:rPr>
        <w:t>By incorporating these psychological theories into their practice, professionals can move beyond simply managing the overt display of aggression. They can dig deeper to identify the root causes, triggers, and individual factors contributing to aggressive behaviors. This holistic approach facilitates a more comprehensive understanding of the service users' needs, experiences, and emotions, enabling practitioners to tailor interventions that are relevant and effective for each individual.</w:t>
      </w:r>
    </w:p>
    <w:p w:rsidR="00660F15" w:rsidRPr="008D64D2" w:rsidRDefault="00660F15" w:rsidP="00660F15">
      <w:pPr>
        <w:rPr>
          <w:rFonts w:ascii="Arial" w:hAnsi="Arial" w:cs="Arial"/>
          <w:szCs w:val="24"/>
        </w:rPr>
      </w:pPr>
      <w:r w:rsidRPr="008D64D2">
        <w:rPr>
          <w:rFonts w:ascii="Arial" w:hAnsi="Arial" w:cs="Arial"/>
          <w:szCs w:val="24"/>
        </w:rPr>
        <w:t xml:space="preserve">Overall, embracing psychological theories in the context of aggression management empowers health and social care professionals to become more empathetic, skillful, and </w:t>
      </w:r>
      <w:r w:rsidRPr="008D64D2">
        <w:rPr>
          <w:rFonts w:ascii="Arial" w:hAnsi="Arial" w:cs="Arial"/>
          <w:szCs w:val="24"/>
        </w:rPr>
        <w:lastRenderedPageBreak/>
        <w:t>insightful in their approach. It fosters a deeper connection with service users, promoting trust and cooperation, and ultimately leading to better outcomes in their journey towards managing and transforming aggressive behaviors</w:t>
      </w:r>
      <w:r w:rsidR="00D0324C" w:rsidRPr="008D64D2">
        <w:rPr>
          <w:rFonts w:ascii="Arial" w:hAnsi="Arial" w:cs="Arial"/>
          <w:szCs w:val="24"/>
        </w:rPr>
        <w:t xml:space="preserve"> </w:t>
      </w:r>
      <w:r w:rsidR="008D64D2" w:rsidRPr="008D64D2">
        <w:rPr>
          <w:rFonts w:ascii="Arial" w:hAnsi="Arial" w:cs="Arial"/>
          <w:noProof/>
          <w:szCs w:val="24"/>
        </w:rPr>
        <w:t>(Biggerstaff</w:t>
      </w:r>
      <w:r w:rsidR="00DF4160">
        <w:rPr>
          <w:rFonts w:ascii="Arial" w:hAnsi="Arial" w:cs="Arial"/>
          <w:noProof/>
          <w:szCs w:val="24"/>
        </w:rPr>
        <w:t xml:space="preserve"> and Thompson</w:t>
      </w:r>
      <w:r w:rsidR="008D64D2" w:rsidRPr="008D64D2">
        <w:rPr>
          <w:rFonts w:ascii="Arial" w:hAnsi="Arial" w:cs="Arial"/>
          <w:noProof/>
          <w:szCs w:val="24"/>
        </w:rPr>
        <w:t>, 2008)</w:t>
      </w:r>
      <w:r w:rsidRPr="008D64D2">
        <w:rPr>
          <w:rFonts w:ascii="Arial" w:hAnsi="Arial" w:cs="Arial"/>
          <w:szCs w:val="24"/>
        </w:rPr>
        <w:t>.</w:t>
      </w:r>
    </w:p>
    <w:p w:rsidR="00660F15" w:rsidRPr="008D64D2" w:rsidRDefault="00660F15" w:rsidP="007B6ED1">
      <w:pPr>
        <w:pStyle w:val="Heading1"/>
      </w:pPr>
      <w:bookmarkStart w:id="9" w:name="_Toc142027442"/>
      <w:bookmarkStart w:id="10" w:name="_Toc142038517"/>
      <w:r w:rsidRPr="008D64D2">
        <w:t>Conclusion:</w:t>
      </w:r>
      <w:bookmarkEnd w:id="9"/>
      <w:bookmarkEnd w:id="10"/>
    </w:p>
    <w:p w:rsidR="00660F15" w:rsidRPr="008D64D2" w:rsidRDefault="00660F15" w:rsidP="00660F15">
      <w:pPr>
        <w:rPr>
          <w:rFonts w:ascii="Arial" w:hAnsi="Arial" w:cs="Arial"/>
          <w:szCs w:val="24"/>
        </w:rPr>
      </w:pPr>
      <w:r w:rsidRPr="008D64D2">
        <w:rPr>
          <w:rFonts w:ascii="Arial" w:hAnsi="Arial" w:cs="Arial"/>
          <w:szCs w:val="24"/>
        </w:rPr>
        <w:t>The application of psychological theories offers health and social care professionals’ valuable tools to navigate the complexities of aggression in service users. For instance, Social Learning Theory allows practitioners to recognize the impact of role models and social influences on aggressive behavior. By understanding the potential sources of aggressive actions, professionals can design interventions that promote positive role modeling and reinforce non-aggressive responses, cultivating a nurturing and supportive environment for service users to learn new behaviors.</w:t>
      </w:r>
    </w:p>
    <w:p w:rsidR="00660F15" w:rsidRPr="008D64D2" w:rsidRDefault="00660F15" w:rsidP="00660F15">
      <w:pPr>
        <w:rPr>
          <w:rFonts w:ascii="Arial" w:hAnsi="Arial" w:cs="Arial"/>
          <w:szCs w:val="24"/>
        </w:rPr>
      </w:pPr>
      <w:r w:rsidRPr="008D64D2">
        <w:rPr>
          <w:rFonts w:ascii="Arial" w:hAnsi="Arial" w:cs="Arial"/>
          <w:szCs w:val="24"/>
        </w:rPr>
        <w:t>Freud's Psychodynamic Theory offers insights into the deeper emotional conflicts that may underlie aggressive tendencies. By delving into the unconscious mind and exploring early childhood experiences, practitioners can help service users gain insight into their emotional triggers and unresolved issues. This self-awareness empowers individuals to confront and cope with their aggression in healthier ways, leading to transformative personal growth</w:t>
      </w:r>
      <w:r w:rsidR="00D0324C" w:rsidRPr="008D64D2">
        <w:rPr>
          <w:rFonts w:ascii="Arial" w:hAnsi="Arial" w:cs="Arial"/>
          <w:szCs w:val="24"/>
        </w:rPr>
        <w:t xml:space="preserve"> </w:t>
      </w:r>
      <w:r w:rsidR="008D64D2" w:rsidRPr="008D64D2">
        <w:rPr>
          <w:rFonts w:ascii="Arial" w:hAnsi="Arial" w:cs="Arial"/>
          <w:noProof/>
          <w:szCs w:val="24"/>
        </w:rPr>
        <w:t>(Brockmann, 2002)</w:t>
      </w:r>
      <w:r w:rsidRPr="008D64D2">
        <w:rPr>
          <w:rFonts w:ascii="Arial" w:hAnsi="Arial" w:cs="Arial"/>
          <w:szCs w:val="24"/>
        </w:rPr>
        <w:t>.</w:t>
      </w:r>
    </w:p>
    <w:p w:rsidR="00660F15" w:rsidRPr="008D64D2" w:rsidRDefault="00660F15" w:rsidP="00660F15">
      <w:pPr>
        <w:rPr>
          <w:rFonts w:ascii="Arial" w:hAnsi="Arial" w:cs="Arial"/>
          <w:szCs w:val="24"/>
        </w:rPr>
      </w:pPr>
      <w:r w:rsidRPr="008D64D2">
        <w:rPr>
          <w:rFonts w:ascii="Arial" w:hAnsi="Arial" w:cs="Arial"/>
          <w:szCs w:val="24"/>
        </w:rPr>
        <w:t>Additionally, the Frustration-Aggression Hypothesis helps professionals recognize the connection between frustration and aggressive outbursts. Identifying triggers and working collaboratively with service users to find alternative ways of managing frustration can help prevent the escalation of aggressive behavior.</w:t>
      </w:r>
    </w:p>
    <w:p w:rsidR="00660F15" w:rsidRPr="008D64D2" w:rsidRDefault="00660F15" w:rsidP="00660F15">
      <w:pPr>
        <w:rPr>
          <w:rFonts w:ascii="Arial" w:hAnsi="Arial" w:cs="Arial"/>
          <w:szCs w:val="24"/>
        </w:rPr>
      </w:pPr>
      <w:r w:rsidRPr="008D64D2">
        <w:rPr>
          <w:rFonts w:ascii="Arial" w:hAnsi="Arial" w:cs="Arial"/>
          <w:szCs w:val="24"/>
        </w:rPr>
        <w:t xml:space="preserve">By incorporating these psychological principles into their practice, health and social care professionals can approach aggression holistically. Instead of solely addressing the outward manifestations of anger, they can delve into the root causes and develop comprehensive intervention plans that address the unique needs and experiences of each individual. This approach not only contributes to the effective management of aggression but also fosters a deeper level of understanding and empathy practitioners and service users. Ultimately, the integration of psychological theories empowers health and social care professionals to create a transformative and compassionate therapeutic </w:t>
      </w:r>
      <w:r w:rsidRPr="008D64D2">
        <w:rPr>
          <w:rFonts w:ascii="Arial" w:hAnsi="Arial" w:cs="Arial"/>
          <w:szCs w:val="24"/>
        </w:rPr>
        <w:lastRenderedPageBreak/>
        <w:t>environment that promotes lasting positive change and well-being for those struggling with anger issues</w:t>
      </w:r>
      <w:r w:rsidR="00D0324C" w:rsidRPr="008D64D2">
        <w:rPr>
          <w:rFonts w:ascii="Arial" w:hAnsi="Arial" w:cs="Arial"/>
          <w:szCs w:val="24"/>
        </w:rPr>
        <w:t xml:space="preserve"> </w:t>
      </w:r>
      <w:r w:rsidR="003513A8" w:rsidRPr="008D64D2">
        <w:rPr>
          <w:rFonts w:ascii="Arial" w:hAnsi="Arial" w:cs="Arial"/>
          <w:noProof/>
          <w:szCs w:val="24"/>
        </w:rPr>
        <w:t>(</w:t>
      </w:r>
      <w:r w:rsidR="003513A8">
        <w:rPr>
          <w:rFonts w:ascii="Arial" w:hAnsi="Arial" w:cs="Arial"/>
          <w:noProof/>
          <w:szCs w:val="24"/>
        </w:rPr>
        <w:t xml:space="preserve">Newbould </w:t>
      </w:r>
      <w:r w:rsidR="003513A8" w:rsidRPr="003513A8">
        <w:rPr>
          <w:rFonts w:ascii="Arial" w:hAnsi="Arial" w:cs="Arial"/>
          <w:i/>
          <w:noProof/>
          <w:szCs w:val="24"/>
        </w:rPr>
        <w:t>et al.</w:t>
      </w:r>
      <w:r w:rsidR="003513A8">
        <w:rPr>
          <w:rFonts w:ascii="Arial" w:hAnsi="Arial" w:cs="Arial"/>
          <w:noProof/>
          <w:szCs w:val="24"/>
        </w:rPr>
        <w:t xml:space="preserve"> 2022</w:t>
      </w:r>
      <w:r w:rsidR="008D64D2" w:rsidRPr="008D64D2">
        <w:rPr>
          <w:rFonts w:ascii="Arial" w:hAnsi="Arial" w:cs="Arial"/>
          <w:noProof/>
          <w:szCs w:val="24"/>
        </w:rPr>
        <w:t>)</w:t>
      </w:r>
      <w:r w:rsidRPr="008D64D2">
        <w:rPr>
          <w:rFonts w:ascii="Arial" w:hAnsi="Arial" w:cs="Arial"/>
          <w:szCs w:val="24"/>
        </w:rPr>
        <w:t>.</w:t>
      </w:r>
    </w:p>
    <w:p w:rsidR="00660F15" w:rsidRPr="008D64D2" w:rsidRDefault="00660F15" w:rsidP="007B6ED1">
      <w:pPr>
        <w:pStyle w:val="Heading1"/>
      </w:pPr>
      <w:bookmarkStart w:id="11" w:name="_Toc142027443"/>
      <w:bookmarkStart w:id="12" w:name="_Toc142038518"/>
      <w:r w:rsidRPr="008D64D2">
        <w:t>Recommendation:</w:t>
      </w:r>
      <w:bookmarkEnd w:id="11"/>
      <w:bookmarkEnd w:id="12"/>
    </w:p>
    <w:p w:rsidR="00660F15" w:rsidRPr="008D64D2" w:rsidRDefault="00660F15" w:rsidP="00732DA5">
      <w:pPr>
        <w:rPr>
          <w:rFonts w:ascii="Arial" w:hAnsi="Arial" w:cs="Arial"/>
          <w:szCs w:val="24"/>
        </w:rPr>
      </w:pPr>
      <w:r w:rsidRPr="008D64D2">
        <w:rPr>
          <w:rFonts w:ascii="Arial" w:hAnsi="Arial" w:cs="Arial"/>
          <w:szCs w:val="24"/>
        </w:rPr>
        <w:t>The findings of this report emphasize the importance of health and social care professionals, including youth workers and social workers, adopting psychological theories in their practice when dealing with service users struggling with anger management difficulties. By embracing these theories, practitioners can gain a deeper understanding of the complex factors influencing aggressive behavior, allowing for more insightful assessments of the service users' needs and challenges.</w:t>
      </w:r>
    </w:p>
    <w:p w:rsidR="00660F15" w:rsidRPr="008D64D2" w:rsidRDefault="00660F15" w:rsidP="00732DA5">
      <w:pPr>
        <w:rPr>
          <w:rFonts w:ascii="Arial" w:hAnsi="Arial" w:cs="Arial"/>
          <w:szCs w:val="24"/>
        </w:rPr>
      </w:pPr>
      <w:r w:rsidRPr="008D64D2">
        <w:rPr>
          <w:rFonts w:ascii="Arial" w:hAnsi="Arial" w:cs="Arial"/>
          <w:szCs w:val="24"/>
        </w:rPr>
        <w:t>Incorporating psychological theories into intervention strategies enables professionals to tailor their approaches to each individual, recognizing that there is no one-size-fits-all solution for managing aggression. Personalized interventions can lead to better engagement and cooperation from service users, as they feel seen and understood by the professionals working with them.</w:t>
      </w:r>
    </w:p>
    <w:p w:rsidR="00660F15" w:rsidRPr="008D64D2" w:rsidRDefault="00660F15" w:rsidP="00732DA5">
      <w:pPr>
        <w:rPr>
          <w:rFonts w:ascii="Arial" w:hAnsi="Arial" w:cs="Arial"/>
          <w:szCs w:val="24"/>
        </w:rPr>
      </w:pPr>
      <w:r w:rsidRPr="008D64D2">
        <w:rPr>
          <w:rFonts w:ascii="Arial" w:hAnsi="Arial" w:cs="Arial"/>
          <w:szCs w:val="24"/>
        </w:rPr>
        <w:t>Continuous professional development and training in psychological theories are also highly recommended. Staying updated with the latest research and developments in the field ensures that practitioners are equipped with effective and evidence-based tools to address aggression. As the health and social care landscape evolves, practitioners need to adapt their approaches to provide the best possible care to service users.</w:t>
      </w:r>
    </w:p>
    <w:p w:rsidR="00660F15" w:rsidRPr="008D64D2" w:rsidRDefault="00660F15" w:rsidP="00732DA5">
      <w:pPr>
        <w:rPr>
          <w:rFonts w:ascii="Arial" w:hAnsi="Arial" w:cs="Arial"/>
          <w:szCs w:val="24"/>
        </w:rPr>
      </w:pPr>
      <w:r w:rsidRPr="008D64D2">
        <w:rPr>
          <w:rFonts w:ascii="Arial" w:hAnsi="Arial" w:cs="Arial"/>
          <w:szCs w:val="24"/>
        </w:rPr>
        <w:t>By embracing psychological theories, health and social care professionals can cultivate a more empathetic and compassionate approach to their work. Understanding the underlying emotional and psychological factors that contribute to aggression allows practitioners to approach service users with sensitivity and care, fostering a therapeutic environment that promo</w:t>
      </w:r>
      <w:r w:rsidR="00732DA5" w:rsidRPr="008D64D2">
        <w:rPr>
          <w:rFonts w:ascii="Arial" w:hAnsi="Arial" w:cs="Arial"/>
          <w:szCs w:val="24"/>
        </w:rPr>
        <w:t>tes positive change and growth</w:t>
      </w:r>
      <w:r w:rsidR="00D0324C" w:rsidRPr="008D64D2">
        <w:rPr>
          <w:rFonts w:ascii="Arial" w:hAnsi="Arial" w:cs="Arial"/>
          <w:szCs w:val="24"/>
        </w:rPr>
        <w:t xml:space="preserve"> </w:t>
      </w:r>
      <w:r w:rsidR="008D64D2" w:rsidRPr="008D64D2">
        <w:rPr>
          <w:rFonts w:ascii="Arial" w:hAnsi="Arial" w:cs="Arial"/>
          <w:noProof/>
          <w:szCs w:val="24"/>
        </w:rPr>
        <w:t>(Beech, 2006)</w:t>
      </w:r>
      <w:r w:rsidR="00732DA5" w:rsidRPr="008D64D2">
        <w:rPr>
          <w:rFonts w:ascii="Arial" w:hAnsi="Arial" w:cs="Arial"/>
          <w:szCs w:val="24"/>
        </w:rPr>
        <w:t>.</w:t>
      </w:r>
    </w:p>
    <w:p w:rsidR="00261BDA" w:rsidRPr="008D64D2" w:rsidRDefault="00660F15" w:rsidP="00732DA5">
      <w:pPr>
        <w:rPr>
          <w:rFonts w:ascii="Arial" w:hAnsi="Arial" w:cs="Arial"/>
          <w:szCs w:val="24"/>
        </w:rPr>
      </w:pPr>
      <w:r w:rsidRPr="008D64D2">
        <w:rPr>
          <w:rFonts w:ascii="Arial" w:hAnsi="Arial" w:cs="Arial"/>
          <w:szCs w:val="24"/>
        </w:rPr>
        <w:t xml:space="preserve">In conclusion, incorporating psychological theories into their practice is crucial for health and social care professionals working with service users experiencing anger management difficulties. By doing so, they can enhance the quality of their assessments, interventions, and overall service delivery, leading to improved outcomes for the individuals they support. Continuous professional development in psychological theories </w:t>
      </w:r>
      <w:r w:rsidRPr="008D64D2">
        <w:rPr>
          <w:rFonts w:ascii="Arial" w:hAnsi="Arial" w:cs="Arial"/>
          <w:szCs w:val="24"/>
        </w:rPr>
        <w:lastRenderedPageBreak/>
        <w:t>is key to staying current and ensuring the most effective care possible. As professionals embrace these theories, they will be better equipped to provide comprehensive and compassionate care, making</w:t>
      </w:r>
      <w:r w:rsidR="00AC09A9">
        <w:rPr>
          <w:rFonts w:ascii="Arial" w:hAnsi="Arial" w:cs="Arial"/>
          <w:szCs w:val="24"/>
        </w:rPr>
        <w:t xml:space="preserve"> a significant positive impact o</w:t>
      </w:r>
      <w:r w:rsidRPr="008D64D2">
        <w:rPr>
          <w:rFonts w:ascii="Arial" w:hAnsi="Arial" w:cs="Arial"/>
          <w:szCs w:val="24"/>
        </w:rPr>
        <w:t>n the health and social care sector.</w:t>
      </w:r>
    </w:p>
    <w:p w:rsidR="00D0324C" w:rsidRPr="008D64D2" w:rsidRDefault="00D0324C" w:rsidP="00732DA5">
      <w:pPr>
        <w:rPr>
          <w:rFonts w:ascii="Arial" w:hAnsi="Arial" w:cs="Arial"/>
          <w:szCs w:val="24"/>
        </w:rPr>
      </w:pPr>
    </w:p>
    <w:p w:rsidR="00D0324C" w:rsidRPr="008D64D2" w:rsidRDefault="00D0324C">
      <w:pPr>
        <w:spacing w:line="259" w:lineRule="auto"/>
        <w:jc w:val="left"/>
        <w:rPr>
          <w:rFonts w:ascii="Arial" w:hAnsi="Arial" w:cs="Arial"/>
          <w:szCs w:val="24"/>
        </w:rPr>
      </w:pPr>
      <w:r w:rsidRPr="008D64D2">
        <w:rPr>
          <w:rFonts w:ascii="Arial" w:hAnsi="Arial" w:cs="Arial"/>
          <w:szCs w:val="24"/>
        </w:rPr>
        <w:br w:type="page"/>
      </w:r>
    </w:p>
    <w:bookmarkStart w:id="13" w:name="_Toc142038519" w:displacedByCustomXml="next"/>
    <w:sdt>
      <w:sdtPr>
        <w:id w:val="1252552236"/>
        <w:docPartObj>
          <w:docPartGallery w:val="Bibliographies"/>
          <w:docPartUnique/>
        </w:docPartObj>
      </w:sdtPr>
      <w:sdtEndPr>
        <w:rPr>
          <w:b w:val="0"/>
        </w:rPr>
      </w:sdtEndPr>
      <w:sdtContent>
        <w:p w:rsidR="00D0324C" w:rsidRPr="007B6ED1" w:rsidRDefault="00D0324C" w:rsidP="007B6ED1">
          <w:pPr>
            <w:pStyle w:val="Heading1"/>
          </w:pPr>
          <w:r w:rsidRPr="007B6ED1">
            <w:t>References</w:t>
          </w:r>
          <w:bookmarkEnd w:id="13"/>
        </w:p>
        <w:p w:rsidR="00D0324C" w:rsidRPr="008D64D2" w:rsidRDefault="00DF4160" w:rsidP="00D0324C">
          <w:pPr>
            <w:pStyle w:val="Bibliography"/>
            <w:rPr>
              <w:rFonts w:ascii="Arial" w:hAnsi="Arial" w:cs="Arial"/>
              <w:noProof/>
              <w:szCs w:val="24"/>
            </w:rPr>
          </w:pPr>
          <w:r>
            <w:rPr>
              <w:rFonts w:ascii="Arial" w:hAnsi="Arial" w:cs="Arial"/>
              <w:noProof/>
              <w:szCs w:val="24"/>
            </w:rPr>
            <w:t>Beech, B.</w:t>
          </w:r>
          <w:r w:rsidR="00D0324C" w:rsidRPr="008D64D2">
            <w:rPr>
              <w:rFonts w:ascii="Arial" w:hAnsi="Arial" w:cs="Arial"/>
              <w:noProof/>
              <w:szCs w:val="24"/>
            </w:rPr>
            <w:t xml:space="preserve"> </w:t>
          </w:r>
          <w:r>
            <w:rPr>
              <w:rFonts w:ascii="Arial" w:hAnsi="Arial" w:cs="Arial"/>
              <w:noProof/>
              <w:szCs w:val="24"/>
            </w:rPr>
            <w:t>(</w:t>
          </w:r>
          <w:r w:rsidR="00D0324C" w:rsidRPr="008D64D2">
            <w:rPr>
              <w:rFonts w:ascii="Arial" w:hAnsi="Arial" w:cs="Arial"/>
              <w:noProof/>
              <w:szCs w:val="24"/>
            </w:rPr>
            <w:t>2006</w:t>
          </w:r>
          <w:r>
            <w:rPr>
              <w:rFonts w:ascii="Arial" w:hAnsi="Arial" w:cs="Arial"/>
              <w:noProof/>
              <w:szCs w:val="24"/>
            </w:rPr>
            <w:t>)</w:t>
          </w:r>
          <w:r w:rsidR="00D0324C" w:rsidRPr="008D64D2">
            <w:rPr>
              <w:rFonts w:ascii="Arial" w:hAnsi="Arial" w:cs="Arial"/>
              <w:noProof/>
              <w:szCs w:val="24"/>
            </w:rPr>
            <w:t xml:space="preserve">. </w:t>
          </w:r>
          <w:r>
            <w:rPr>
              <w:rFonts w:ascii="Arial" w:hAnsi="Arial" w:cs="Arial"/>
              <w:noProof/>
              <w:szCs w:val="24"/>
            </w:rPr>
            <w:t>‘</w:t>
          </w:r>
          <w:r w:rsidR="00D0324C" w:rsidRPr="008D64D2">
            <w:rPr>
              <w:rFonts w:ascii="Arial" w:hAnsi="Arial" w:cs="Arial"/>
              <w:noProof/>
              <w:szCs w:val="24"/>
            </w:rPr>
            <w:t>Workplace violence in the health care sector: A review of staff training and integration of training evaluation models</w:t>
          </w:r>
          <w:r>
            <w:rPr>
              <w:rFonts w:ascii="Arial" w:hAnsi="Arial" w:cs="Arial"/>
              <w:noProof/>
              <w:szCs w:val="24"/>
            </w:rPr>
            <w:t>’</w:t>
          </w:r>
          <w:r w:rsidR="00D0324C" w:rsidRPr="008D64D2">
            <w:rPr>
              <w:rFonts w:ascii="Arial" w:hAnsi="Arial" w:cs="Arial"/>
              <w:noProof/>
              <w:szCs w:val="24"/>
            </w:rPr>
            <w:t xml:space="preserve">. </w:t>
          </w:r>
          <w:r w:rsidR="00D0324C" w:rsidRPr="008D64D2">
            <w:rPr>
              <w:rFonts w:ascii="Arial" w:hAnsi="Arial" w:cs="Arial"/>
              <w:i/>
              <w:iCs/>
              <w:noProof/>
              <w:szCs w:val="24"/>
            </w:rPr>
            <w:t xml:space="preserve">Aggression and Violent Behavior, </w:t>
          </w:r>
          <w:r w:rsidR="00D0324C" w:rsidRPr="008D64D2">
            <w:rPr>
              <w:rFonts w:ascii="Arial" w:hAnsi="Arial" w:cs="Arial"/>
              <w:noProof/>
              <w:szCs w:val="24"/>
            </w:rPr>
            <w:t>11(1), pp. 27-43.</w:t>
          </w:r>
        </w:p>
        <w:p w:rsidR="00D0324C" w:rsidRDefault="00DF4160" w:rsidP="00D0324C">
          <w:pPr>
            <w:pStyle w:val="Bibliography"/>
            <w:rPr>
              <w:rFonts w:ascii="Arial" w:hAnsi="Arial" w:cs="Arial"/>
              <w:noProof/>
              <w:szCs w:val="24"/>
            </w:rPr>
          </w:pPr>
          <w:r>
            <w:rPr>
              <w:rFonts w:ascii="Arial" w:hAnsi="Arial" w:cs="Arial"/>
              <w:noProof/>
              <w:szCs w:val="24"/>
            </w:rPr>
            <w:t>Biggerstaff, D., and Thompson, A. (</w:t>
          </w:r>
          <w:r w:rsidR="00D0324C" w:rsidRPr="008D64D2">
            <w:rPr>
              <w:rFonts w:ascii="Arial" w:hAnsi="Arial" w:cs="Arial"/>
              <w:noProof/>
              <w:szCs w:val="24"/>
            </w:rPr>
            <w:t>2008</w:t>
          </w:r>
          <w:r>
            <w:rPr>
              <w:rFonts w:ascii="Arial" w:hAnsi="Arial" w:cs="Arial"/>
              <w:noProof/>
              <w:szCs w:val="24"/>
            </w:rPr>
            <w:t>)</w:t>
          </w:r>
          <w:r w:rsidR="00D0324C" w:rsidRPr="008D64D2">
            <w:rPr>
              <w:rFonts w:ascii="Arial" w:hAnsi="Arial" w:cs="Arial"/>
              <w:noProof/>
              <w:szCs w:val="24"/>
            </w:rPr>
            <w:t xml:space="preserve">. </w:t>
          </w:r>
          <w:r>
            <w:rPr>
              <w:rFonts w:ascii="Arial" w:hAnsi="Arial" w:cs="Arial"/>
              <w:noProof/>
              <w:szCs w:val="24"/>
            </w:rPr>
            <w:t>‘</w:t>
          </w:r>
          <w:r w:rsidR="00D0324C" w:rsidRPr="008D64D2">
            <w:rPr>
              <w:rFonts w:ascii="Arial" w:hAnsi="Arial" w:cs="Arial"/>
              <w:noProof/>
              <w:szCs w:val="24"/>
            </w:rPr>
            <w:t>Interpretative Phenomenological Analysis (IPA): A Qualitative Methodology of Choice in Healthcare Research</w:t>
          </w:r>
          <w:r>
            <w:rPr>
              <w:rFonts w:ascii="Arial" w:hAnsi="Arial" w:cs="Arial"/>
              <w:noProof/>
              <w:szCs w:val="24"/>
            </w:rPr>
            <w:t>’</w:t>
          </w:r>
          <w:r w:rsidR="00D0324C" w:rsidRPr="008D64D2">
            <w:rPr>
              <w:rFonts w:ascii="Arial" w:hAnsi="Arial" w:cs="Arial"/>
              <w:noProof/>
              <w:szCs w:val="24"/>
            </w:rPr>
            <w:t xml:space="preserve">. </w:t>
          </w:r>
          <w:r w:rsidR="00D0324C" w:rsidRPr="008D64D2">
            <w:rPr>
              <w:rFonts w:ascii="Arial" w:hAnsi="Arial" w:cs="Arial"/>
              <w:i/>
              <w:iCs/>
              <w:noProof/>
              <w:szCs w:val="24"/>
            </w:rPr>
            <w:t xml:space="preserve">Qualitative Research in Psychology , </w:t>
          </w:r>
          <w:r w:rsidR="00D0324C" w:rsidRPr="008D64D2">
            <w:rPr>
              <w:rFonts w:ascii="Arial" w:hAnsi="Arial" w:cs="Arial"/>
              <w:noProof/>
              <w:szCs w:val="24"/>
            </w:rPr>
            <w:t>5(3), pp. 214-224.</w:t>
          </w:r>
        </w:p>
        <w:p w:rsidR="006905F9" w:rsidRPr="008D64D2" w:rsidRDefault="006905F9" w:rsidP="006905F9">
          <w:pPr>
            <w:pStyle w:val="Bibliography"/>
            <w:rPr>
              <w:rFonts w:ascii="Arial" w:hAnsi="Arial" w:cs="Arial"/>
              <w:noProof/>
              <w:szCs w:val="24"/>
            </w:rPr>
          </w:pPr>
          <w:r>
            <w:rPr>
              <w:rFonts w:ascii="Arial" w:hAnsi="Arial" w:cs="Arial"/>
              <w:noProof/>
              <w:szCs w:val="24"/>
            </w:rPr>
            <w:t>Brockmann, M.</w:t>
          </w:r>
          <w:r w:rsidRPr="008D64D2">
            <w:rPr>
              <w:rFonts w:ascii="Arial" w:hAnsi="Arial" w:cs="Arial"/>
              <w:noProof/>
              <w:szCs w:val="24"/>
            </w:rPr>
            <w:t xml:space="preserve"> </w:t>
          </w:r>
          <w:r>
            <w:rPr>
              <w:rFonts w:ascii="Arial" w:hAnsi="Arial" w:cs="Arial"/>
              <w:noProof/>
              <w:szCs w:val="24"/>
            </w:rPr>
            <w:t>(</w:t>
          </w:r>
          <w:r w:rsidRPr="008D64D2">
            <w:rPr>
              <w:rFonts w:ascii="Arial" w:hAnsi="Arial" w:cs="Arial"/>
              <w:noProof/>
              <w:szCs w:val="24"/>
            </w:rPr>
            <w:t>2002</w:t>
          </w:r>
          <w:r>
            <w:rPr>
              <w:rFonts w:ascii="Arial" w:hAnsi="Arial" w:cs="Arial"/>
              <w:noProof/>
              <w:szCs w:val="24"/>
            </w:rPr>
            <w:t>)</w:t>
          </w:r>
          <w:r w:rsidRPr="008D64D2">
            <w:rPr>
              <w:rFonts w:ascii="Arial" w:hAnsi="Arial" w:cs="Arial"/>
              <w:noProof/>
              <w:szCs w:val="24"/>
            </w:rPr>
            <w:t xml:space="preserve">. </w:t>
          </w:r>
          <w:r>
            <w:rPr>
              <w:rFonts w:ascii="Arial" w:hAnsi="Arial" w:cs="Arial"/>
              <w:noProof/>
              <w:szCs w:val="24"/>
            </w:rPr>
            <w:t>‘</w:t>
          </w:r>
          <w:r w:rsidRPr="008D64D2">
            <w:rPr>
              <w:rFonts w:ascii="Arial" w:hAnsi="Arial" w:cs="Arial"/>
              <w:noProof/>
              <w:szCs w:val="24"/>
            </w:rPr>
            <w:t>New Perspectives on Violence in Social Care</w:t>
          </w:r>
          <w:r>
            <w:rPr>
              <w:rFonts w:ascii="Arial" w:hAnsi="Arial" w:cs="Arial"/>
              <w:noProof/>
              <w:szCs w:val="24"/>
            </w:rPr>
            <w:t>’</w:t>
          </w:r>
          <w:r w:rsidRPr="008D64D2">
            <w:rPr>
              <w:rFonts w:ascii="Arial" w:hAnsi="Arial" w:cs="Arial"/>
              <w:noProof/>
              <w:szCs w:val="24"/>
            </w:rPr>
            <w:t xml:space="preserve">. </w:t>
          </w:r>
          <w:r w:rsidRPr="008D64D2">
            <w:rPr>
              <w:rFonts w:ascii="Arial" w:hAnsi="Arial" w:cs="Arial"/>
              <w:i/>
              <w:iCs/>
              <w:noProof/>
              <w:szCs w:val="24"/>
            </w:rPr>
            <w:t xml:space="preserve">Journal of Social Work, </w:t>
          </w:r>
          <w:r w:rsidRPr="008D64D2">
            <w:rPr>
              <w:rFonts w:ascii="Arial" w:hAnsi="Arial" w:cs="Arial"/>
              <w:noProof/>
              <w:szCs w:val="24"/>
            </w:rPr>
            <w:t>2(1).</w:t>
          </w:r>
        </w:p>
        <w:p w:rsidR="00D0324C" w:rsidRPr="008D64D2" w:rsidRDefault="00DF4160" w:rsidP="00D0324C">
          <w:pPr>
            <w:pStyle w:val="Bibliography"/>
            <w:rPr>
              <w:rFonts w:ascii="Arial" w:hAnsi="Arial" w:cs="Arial"/>
              <w:noProof/>
              <w:szCs w:val="24"/>
            </w:rPr>
          </w:pPr>
          <w:r>
            <w:rPr>
              <w:rFonts w:ascii="Arial" w:hAnsi="Arial" w:cs="Arial"/>
              <w:noProof/>
              <w:szCs w:val="24"/>
            </w:rPr>
            <w:t>Newbould, L., Tucker, S., and</w:t>
          </w:r>
          <w:r w:rsidRPr="00DF4160">
            <w:rPr>
              <w:rFonts w:ascii="Arial" w:hAnsi="Arial" w:cs="Arial"/>
              <w:noProof/>
              <w:szCs w:val="24"/>
            </w:rPr>
            <w:t xml:space="preserve"> Wilberforce, M. (2022). </w:t>
          </w:r>
          <w:r w:rsidRPr="00DF4160">
            <w:rPr>
              <w:rFonts w:ascii="Arial" w:hAnsi="Arial" w:cs="Arial"/>
              <w:i/>
              <w:noProof/>
              <w:szCs w:val="24"/>
            </w:rPr>
            <w:t>‘Enabling older people with mental health needs to engage with community social care: A scoping review to inform a theory of change’</w:t>
          </w:r>
          <w:r w:rsidRPr="00DF4160">
            <w:rPr>
              <w:rFonts w:ascii="Arial" w:hAnsi="Arial" w:cs="Arial"/>
              <w:noProof/>
              <w:szCs w:val="24"/>
            </w:rPr>
            <w:t xml:space="preserve">. Health &amp; social care in </w:t>
          </w:r>
          <w:r>
            <w:rPr>
              <w:rFonts w:ascii="Arial" w:hAnsi="Arial" w:cs="Arial"/>
              <w:noProof/>
              <w:szCs w:val="24"/>
            </w:rPr>
            <w:t>the community, 30(4), 1286–1306</w:t>
          </w:r>
          <w:r w:rsidR="00D0324C" w:rsidRPr="008D64D2">
            <w:rPr>
              <w:rFonts w:ascii="Arial" w:hAnsi="Arial" w:cs="Arial"/>
              <w:noProof/>
              <w:szCs w:val="24"/>
            </w:rPr>
            <w:t>.</w:t>
          </w:r>
        </w:p>
        <w:p w:rsidR="00D0324C" w:rsidRPr="008D64D2" w:rsidRDefault="00FF3501" w:rsidP="00D0324C">
          <w:pPr>
            <w:rPr>
              <w:rFonts w:ascii="Arial" w:hAnsi="Arial" w:cs="Arial"/>
              <w:szCs w:val="24"/>
            </w:rPr>
          </w:pPr>
        </w:p>
      </w:sdtContent>
    </w:sdt>
    <w:p w:rsidR="00D0324C" w:rsidRDefault="00D0324C" w:rsidP="00732DA5"/>
    <w:sectPr w:rsidR="00D0324C" w:rsidSect="007B6ED1">
      <w:head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3501" w:rsidRDefault="00FF3501" w:rsidP="007B6ED1">
      <w:pPr>
        <w:spacing w:after="0" w:line="240" w:lineRule="auto"/>
      </w:pPr>
      <w:r>
        <w:separator/>
      </w:r>
    </w:p>
  </w:endnote>
  <w:endnote w:type="continuationSeparator" w:id="0">
    <w:p w:rsidR="00FF3501" w:rsidRDefault="00FF3501" w:rsidP="007B6E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3501" w:rsidRDefault="00FF3501" w:rsidP="007B6ED1">
      <w:pPr>
        <w:spacing w:after="0" w:line="240" w:lineRule="auto"/>
      </w:pPr>
      <w:r>
        <w:separator/>
      </w:r>
    </w:p>
  </w:footnote>
  <w:footnote w:type="continuationSeparator" w:id="0">
    <w:p w:rsidR="00FF3501" w:rsidRDefault="00FF3501" w:rsidP="007B6E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8970618"/>
      <w:docPartObj>
        <w:docPartGallery w:val="Page Numbers (Top of Page)"/>
        <w:docPartUnique/>
      </w:docPartObj>
    </w:sdtPr>
    <w:sdtEndPr>
      <w:rPr>
        <w:noProof/>
      </w:rPr>
    </w:sdtEndPr>
    <w:sdtContent>
      <w:p w:rsidR="007B6ED1" w:rsidRDefault="007B6ED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7B6ED1" w:rsidRDefault="007B6ED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9FB09B9"/>
    <w:multiLevelType w:val="multilevel"/>
    <w:tmpl w:val="54722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0F15"/>
    <w:rsid w:val="0001602A"/>
    <w:rsid w:val="000C1E0B"/>
    <w:rsid w:val="00202740"/>
    <w:rsid w:val="002C3F57"/>
    <w:rsid w:val="003513A8"/>
    <w:rsid w:val="003806AA"/>
    <w:rsid w:val="00660F15"/>
    <w:rsid w:val="006905F9"/>
    <w:rsid w:val="006E75B3"/>
    <w:rsid w:val="00732DA5"/>
    <w:rsid w:val="007B6ED1"/>
    <w:rsid w:val="00817A7B"/>
    <w:rsid w:val="008D64D2"/>
    <w:rsid w:val="00984602"/>
    <w:rsid w:val="00AC09A9"/>
    <w:rsid w:val="00D0324C"/>
    <w:rsid w:val="00DF4160"/>
    <w:rsid w:val="00E21FDF"/>
    <w:rsid w:val="00E94F4A"/>
    <w:rsid w:val="00FF35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2DA977-3CAD-400F-AEB7-03535DE48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7A7B"/>
    <w:pPr>
      <w:spacing w:line="360" w:lineRule="auto"/>
      <w:jc w:val="both"/>
    </w:pPr>
    <w:rPr>
      <w:sz w:val="24"/>
    </w:rPr>
  </w:style>
  <w:style w:type="paragraph" w:styleId="Heading1">
    <w:name w:val="heading 1"/>
    <w:basedOn w:val="Normal"/>
    <w:next w:val="Normal"/>
    <w:link w:val="Heading1Char"/>
    <w:autoRedefine/>
    <w:uiPriority w:val="9"/>
    <w:qFormat/>
    <w:rsid w:val="007B6ED1"/>
    <w:pPr>
      <w:keepNext/>
      <w:keepLines/>
      <w:spacing w:before="240" w:after="0"/>
      <w:outlineLvl w:val="0"/>
    </w:pPr>
    <w:rPr>
      <w:rFonts w:ascii="Arial" w:hAnsi="Arial" w:cs="Arial"/>
      <w:b/>
      <w:szCs w:val="24"/>
    </w:rPr>
  </w:style>
  <w:style w:type="paragraph" w:styleId="Heading2">
    <w:name w:val="heading 2"/>
    <w:basedOn w:val="Normal"/>
    <w:next w:val="Normal"/>
    <w:link w:val="Heading2Char"/>
    <w:uiPriority w:val="9"/>
    <w:unhideWhenUsed/>
    <w:qFormat/>
    <w:rsid w:val="000C1E0B"/>
    <w:pPr>
      <w:keepNext/>
      <w:keepLines/>
      <w:spacing w:before="40" w:after="0"/>
      <w:outlineLvl w:val="1"/>
    </w:pPr>
    <w:rPr>
      <w:rFonts w:eastAsiaTheme="majorEastAsia" w:cs="Segoe UI"/>
      <w:b/>
      <w:color w:val="374151"/>
      <w:sz w:val="28"/>
      <w:szCs w:val="26"/>
      <w:bdr w:val="single" w:sz="2" w:space="0" w:color="D9D9E3" w:frame="1"/>
    </w:rPr>
  </w:style>
  <w:style w:type="paragraph" w:styleId="Heading3">
    <w:name w:val="heading 3"/>
    <w:basedOn w:val="Normal"/>
    <w:next w:val="Normal"/>
    <w:link w:val="Heading3Char"/>
    <w:autoRedefine/>
    <w:uiPriority w:val="9"/>
    <w:semiHidden/>
    <w:unhideWhenUsed/>
    <w:qFormat/>
    <w:rsid w:val="003806AA"/>
    <w:pPr>
      <w:keepNext/>
      <w:keepLines/>
      <w:spacing w:before="280" w:after="240"/>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6ED1"/>
    <w:rPr>
      <w:rFonts w:ascii="Arial" w:hAnsi="Arial" w:cs="Arial"/>
      <w:b/>
      <w:sz w:val="24"/>
      <w:szCs w:val="24"/>
    </w:rPr>
  </w:style>
  <w:style w:type="character" w:customStyle="1" w:styleId="Heading2Char">
    <w:name w:val="Heading 2 Char"/>
    <w:basedOn w:val="DefaultParagraphFont"/>
    <w:link w:val="Heading2"/>
    <w:uiPriority w:val="9"/>
    <w:rsid w:val="000C1E0B"/>
    <w:rPr>
      <w:rFonts w:eastAsiaTheme="majorEastAsia" w:cs="Segoe UI"/>
      <w:b/>
      <w:color w:val="374151"/>
      <w:sz w:val="28"/>
      <w:szCs w:val="26"/>
      <w:bdr w:val="single" w:sz="2" w:space="0" w:color="D9D9E3" w:frame="1"/>
    </w:rPr>
  </w:style>
  <w:style w:type="character" w:customStyle="1" w:styleId="Heading3Char">
    <w:name w:val="Heading 3 Char"/>
    <w:basedOn w:val="DefaultParagraphFont"/>
    <w:link w:val="Heading3"/>
    <w:uiPriority w:val="9"/>
    <w:semiHidden/>
    <w:rsid w:val="003806AA"/>
    <w:rPr>
      <w:rFonts w:eastAsiaTheme="majorEastAsia" w:cstheme="majorBidi"/>
      <w:b/>
      <w:sz w:val="26"/>
      <w:szCs w:val="24"/>
    </w:rPr>
  </w:style>
  <w:style w:type="paragraph" w:styleId="NormalWeb">
    <w:name w:val="Normal (Web)"/>
    <w:basedOn w:val="Normal"/>
    <w:uiPriority w:val="99"/>
    <w:semiHidden/>
    <w:unhideWhenUsed/>
    <w:rsid w:val="00660F15"/>
    <w:pPr>
      <w:spacing w:before="100" w:beforeAutospacing="1" w:after="100" w:afterAutospacing="1" w:line="240" w:lineRule="auto"/>
      <w:jc w:val="left"/>
    </w:pPr>
    <w:rPr>
      <w:rFonts w:ascii="Times New Roman" w:eastAsia="Times New Roman" w:hAnsi="Times New Roman" w:cs="Times New Roman"/>
      <w:szCs w:val="24"/>
    </w:rPr>
  </w:style>
  <w:style w:type="paragraph" w:styleId="TOCHeading">
    <w:name w:val="TOC Heading"/>
    <w:basedOn w:val="Heading1"/>
    <w:next w:val="Normal"/>
    <w:uiPriority w:val="39"/>
    <w:unhideWhenUsed/>
    <w:qFormat/>
    <w:rsid w:val="00E21FDF"/>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E21FDF"/>
    <w:pPr>
      <w:spacing w:after="100"/>
    </w:pPr>
  </w:style>
  <w:style w:type="character" w:styleId="Hyperlink">
    <w:name w:val="Hyperlink"/>
    <w:basedOn w:val="DefaultParagraphFont"/>
    <w:uiPriority w:val="99"/>
    <w:unhideWhenUsed/>
    <w:rsid w:val="00E21FDF"/>
    <w:rPr>
      <w:color w:val="0563C1" w:themeColor="hyperlink"/>
      <w:u w:val="single"/>
    </w:rPr>
  </w:style>
  <w:style w:type="paragraph" w:styleId="Title">
    <w:name w:val="Title"/>
    <w:basedOn w:val="Normal"/>
    <w:next w:val="Normal"/>
    <w:link w:val="TitleChar"/>
    <w:uiPriority w:val="10"/>
    <w:qFormat/>
    <w:rsid w:val="00E21FD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1FDF"/>
    <w:rPr>
      <w:rFonts w:asciiTheme="majorHAnsi" w:eastAsiaTheme="majorEastAsia" w:hAnsiTheme="majorHAnsi" w:cstheme="majorBidi"/>
      <w:spacing w:val="-10"/>
      <w:kern w:val="28"/>
      <w:sz w:val="56"/>
      <w:szCs w:val="56"/>
    </w:rPr>
  </w:style>
  <w:style w:type="paragraph" w:styleId="Bibliography">
    <w:name w:val="Bibliography"/>
    <w:basedOn w:val="Normal"/>
    <w:next w:val="Normal"/>
    <w:uiPriority w:val="37"/>
    <w:unhideWhenUsed/>
    <w:rsid w:val="00D0324C"/>
  </w:style>
  <w:style w:type="paragraph" w:styleId="Header">
    <w:name w:val="header"/>
    <w:basedOn w:val="Normal"/>
    <w:link w:val="HeaderChar"/>
    <w:uiPriority w:val="99"/>
    <w:unhideWhenUsed/>
    <w:rsid w:val="007B6E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6ED1"/>
    <w:rPr>
      <w:sz w:val="24"/>
    </w:rPr>
  </w:style>
  <w:style w:type="paragraph" w:styleId="Footer">
    <w:name w:val="footer"/>
    <w:basedOn w:val="Normal"/>
    <w:link w:val="FooterChar"/>
    <w:uiPriority w:val="99"/>
    <w:unhideWhenUsed/>
    <w:rsid w:val="007B6E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6ED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695067">
      <w:bodyDiv w:val="1"/>
      <w:marLeft w:val="0"/>
      <w:marRight w:val="0"/>
      <w:marTop w:val="0"/>
      <w:marBottom w:val="0"/>
      <w:divBdr>
        <w:top w:val="none" w:sz="0" w:space="0" w:color="auto"/>
        <w:left w:val="none" w:sz="0" w:space="0" w:color="auto"/>
        <w:bottom w:val="none" w:sz="0" w:space="0" w:color="auto"/>
        <w:right w:val="none" w:sz="0" w:space="0" w:color="auto"/>
      </w:divBdr>
    </w:div>
    <w:div w:id="204099597">
      <w:bodyDiv w:val="1"/>
      <w:marLeft w:val="0"/>
      <w:marRight w:val="0"/>
      <w:marTop w:val="0"/>
      <w:marBottom w:val="0"/>
      <w:divBdr>
        <w:top w:val="none" w:sz="0" w:space="0" w:color="auto"/>
        <w:left w:val="none" w:sz="0" w:space="0" w:color="auto"/>
        <w:bottom w:val="none" w:sz="0" w:space="0" w:color="auto"/>
        <w:right w:val="none" w:sz="0" w:space="0" w:color="auto"/>
      </w:divBdr>
    </w:div>
    <w:div w:id="499779001">
      <w:bodyDiv w:val="1"/>
      <w:marLeft w:val="0"/>
      <w:marRight w:val="0"/>
      <w:marTop w:val="0"/>
      <w:marBottom w:val="0"/>
      <w:divBdr>
        <w:top w:val="none" w:sz="0" w:space="0" w:color="auto"/>
        <w:left w:val="none" w:sz="0" w:space="0" w:color="auto"/>
        <w:bottom w:val="none" w:sz="0" w:space="0" w:color="auto"/>
        <w:right w:val="none" w:sz="0" w:space="0" w:color="auto"/>
      </w:divBdr>
    </w:div>
    <w:div w:id="704674006">
      <w:bodyDiv w:val="1"/>
      <w:marLeft w:val="0"/>
      <w:marRight w:val="0"/>
      <w:marTop w:val="0"/>
      <w:marBottom w:val="0"/>
      <w:divBdr>
        <w:top w:val="none" w:sz="0" w:space="0" w:color="auto"/>
        <w:left w:val="none" w:sz="0" w:space="0" w:color="auto"/>
        <w:bottom w:val="none" w:sz="0" w:space="0" w:color="auto"/>
        <w:right w:val="none" w:sz="0" w:space="0" w:color="auto"/>
      </w:divBdr>
    </w:div>
    <w:div w:id="840312070">
      <w:bodyDiv w:val="1"/>
      <w:marLeft w:val="0"/>
      <w:marRight w:val="0"/>
      <w:marTop w:val="0"/>
      <w:marBottom w:val="0"/>
      <w:divBdr>
        <w:top w:val="none" w:sz="0" w:space="0" w:color="auto"/>
        <w:left w:val="none" w:sz="0" w:space="0" w:color="auto"/>
        <w:bottom w:val="none" w:sz="0" w:space="0" w:color="auto"/>
        <w:right w:val="none" w:sz="0" w:space="0" w:color="auto"/>
      </w:divBdr>
    </w:div>
    <w:div w:id="982004053">
      <w:bodyDiv w:val="1"/>
      <w:marLeft w:val="0"/>
      <w:marRight w:val="0"/>
      <w:marTop w:val="0"/>
      <w:marBottom w:val="0"/>
      <w:divBdr>
        <w:top w:val="none" w:sz="0" w:space="0" w:color="auto"/>
        <w:left w:val="none" w:sz="0" w:space="0" w:color="auto"/>
        <w:bottom w:val="none" w:sz="0" w:space="0" w:color="auto"/>
        <w:right w:val="none" w:sz="0" w:space="0" w:color="auto"/>
      </w:divBdr>
    </w:div>
    <w:div w:id="1686635150">
      <w:bodyDiv w:val="1"/>
      <w:marLeft w:val="0"/>
      <w:marRight w:val="0"/>
      <w:marTop w:val="0"/>
      <w:marBottom w:val="0"/>
      <w:divBdr>
        <w:top w:val="none" w:sz="0" w:space="0" w:color="auto"/>
        <w:left w:val="none" w:sz="0" w:space="0" w:color="auto"/>
        <w:bottom w:val="none" w:sz="0" w:space="0" w:color="auto"/>
        <w:right w:val="none" w:sz="0" w:space="0" w:color="auto"/>
      </w:divBdr>
    </w:div>
    <w:div w:id="1691373674">
      <w:bodyDiv w:val="1"/>
      <w:marLeft w:val="0"/>
      <w:marRight w:val="0"/>
      <w:marTop w:val="0"/>
      <w:marBottom w:val="0"/>
      <w:divBdr>
        <w:top w:val="none" w:sz="0" w:space="0" w:color="auto"/>
        <w:left w:val="none" w:sz="0" w:space="0" w:color="auto"/>
        <w:bottom w:val="none" w:sz="0" w:space="0" w:color="auto"/>
        <w:right w:val="none" w:sz="0" w:space="0" w:color="auto"/>
      </w:divBdr>
    </w:div>
    <w:div w:id="1766657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Ber06</b:Tag>
    <b:SourceType>JournalArticle</b:SourceType>
    <b:Guid>{F5DBBB0D-629F-44E7-8271-08527A06B0F2}</b:Guid>
    <b:Title>Workplace violence in the health care sector: A review of staff training and integration of training evaluation models</b:Title>
    <b:Year>2006</b:Year>
    <b:Author>
      <b:Author>
        <b:NameList>
          <b:Person>
            <b:Last>Beech</b:Last>
            <b:First>Bernard</b:First>
          </b:Person>
        </b:NameList>
      </b:Author>
    </b:Author>
    <b:JournalName>Aggression and Violent Behavior</b:JournalName>
    <b:Pages>27-43</b:Pages>
    <b:Volume>11</b:Volume>
    <b:Issue>1</b:Issue>
    <b:RefOrder>2</b:RefOrder>
  </b:Source>
  <b:Source>
    <b:Tag>Mic02</b:Tag>
    <b:SourceType>JournalArticle</b:SourceType>
    <b:Guid>{AD6C4B7E-6640-4824-AF10-300D8153AADB}</b:Guid>
    <b:Author>
      <b:Author>
        <b:NameList>
          <b:Person>
            <b:Last>Brockmann</b:Last>
            <b:First>Michaela</b:First>
          </b:Person>
        </b:NameList>
      </b:Author>
    </b:Author>
    <b:Title>New Perspectives on Violence in Social Care</b:Title>
    <b:JournalName>Journal of Social Work</b:JournalName>
    <b:Year>2002</b:Year>
    <b:Volume>2</b:Volume>
    <b:Issue>1</b:Issue>
    <b:RefOrder>4</b:RefOrder>
  </b:Source>
  <b:Source>
    <b:Tag>Lou21</b:Tag>
    <b:SourceType>Report</b:SourceType>
    <b:Guid>{A3F269FF-7836-422C-9982-AF29A99062A6}</b:Guid>
    <b:Title>Enabling older people with mental health needs to engage with community social care: A scoping review to inform a theory of change</b:Title>
    <b:Year>2021</b:Year>
    <b:Author>
      <b:Author>
        <b:NameList>
          <b:Person>
            <b:Last>BMedSc</b:Last>
            <b:First>Louise</b:First>
            <b:Middle>Newbould</b:Middle>
          </b:Person>
        </b:NameList>
      </b:Author>
    </b:Author>
    <b:Publisher>Wiley</b:Publisher>
    <b:RefOrder>1</b:RefOrder>
  </b:Source>
  <b:Source>
    <b:Tag>Deb08</b:Tag>
    <b:SourceType>JournalArticle</b:SourceType>
    <b:Guid>{3020EFE7-67A9-46BE-9A5B-426E6B5A7D23}</b:Guid>
    <b:Title>Interpretative Phenomenological Analysis (IPA): A Qualitative Methodology of Choice in Healthcare Research</b:Title>
    <b:Year>2008</b:Year>
    <b:Author>
      <b:Author>
        <b:NameList>
          <b:Person>
            <b:Last>Biggerstaff</b:Last>
            <b:First>Deborah</b:First>
          </b:Person>
        </b:NameList>
      </b:Author>
    </b:Author>
    <b:JournalName>Qualitative Research in Psychology </b:JournalName>
    <b:Pages>214-224</b:Pages>
    <b:Volume>5</b:Volume>
    <b:Issue>3</b:Issue>
    <b:RefOrder>3</b:RefOrder>
  </b:Source>
</b:Sources>
</file>

<file path=customXml/itemProps1.xml><?xml version="1.0" encoding="utf-8"?>
<ds:datastoreItem xmlns:ds="http://schemas.openxmlformats.org/officeDocument/2006/customXml" ds:itemID="{5FC83BCA-ADE9-45C6-ACC6-A26562CA4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9</Pages>
  <Words>1969</Words>
  <Characters>11228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Dell</cp:lastModifiedBy>
  <cp:revision>9</cp:revision>
  <dcterms:created xsi:type="dcterms:W3CDTF">2023-08-04T08:26:00Z</dcterms:created>
  <dcterms:modified xsi:type="dcterms:W3CDTF">2023-08-04T09:48:00Z</dcterms:modified>
</cp:coreProperties>
</file>