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133DD6" w14:textId="3EADA0BE" w:rsidR="00A91E52" w:rsidRDefault="00A91E52" w:rsidP="00A91E52">
      <w:pPr>
        <w:pStyle w:val="Title"/>
        <w:jc w:val="both"/>
      </w:pPr>
      <w:bookmarkStart w:id="0" w:name="_Toc512544371"/>
      <w:r>
        <w:rPr>
          <w:noProof/>
        </w:rPr>
        <w:drawing>
          <wp:anchor distT="0" distB="0" distL="114300" distR="114300" simplePos="0" relativeHeight="251662336" behindDoc="0" locked="0" layoutInCell="1" allowOverlap="1" wp14:anchorId="001F1272" wp14:editId="0B3D0320">
            <wp:simplePos x="0" y="0"/>
            <wp:positionH relativeFrom="column">
              <wp:posOffset>1430020</wp:posOffset>
            </wp:positionH>
            <wp:positionV relativeFrom="paragraph">
              <wp:posOffset>-294005</wp:posOffset>
            </wp:positionV>
            <wp:extent cx="2405380" cy="962025"/>
            <wp:effectExtent l="0" t="0" r="0" b="9525"/>
            <wp:wrapNone/>
            <wp:docPr id="26" name="Picture 26"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5380" cy="96202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r>
        <w:tab/>
      </w:r>
    </w:p>
    <w:p w14:paraId="543821D6" w14:textId="7E1C6DED" w:rsidR="00A91E52" w:rsidRPr="00F40B72" w:rsidRDefault="00A91E52" w:rsidP="00A91E52">
      <w:pPr>
        <w:pStyle w:val="Title"/>
        <w:rPr>
          <w:rFonts w:ascii="Arial" w:hAnsi="Arial" w:cs="Arial"/>
        </w:rPr>
      </w:pPr>
      <w:bookmarkStart w:id="1" w:name="_Toc512544372"/>
      <w:r>
        <w:rPr>
          <w:rFonts w:ascii="Arial" w:hAnsi="Arial" w:cs="Arial"/>
        </w:rPr>
        <w:t xml:space="preserve">Increasing </w:t>
      </w:r>
      <w:r w:rsidR="009D1409">
        <w:rPr>
          <w:rFonts w:ascii="Arial" w:hAnsi="Arial" w:cs="Arial"/>
        </w:rPr>
        <w:t xml:space="preserve">the Life of </w:t>
      </w:r>
      <w:r w:rsidR="00345F15">
        <w:rPr>
          <w:rFonts w:ascii="Arial" w:hAnsi="Arial" w:cs="Arial"/>
        </w:rPr>
        <w:t xml:space="preserve">Plating </w:t>
      </w:r>
      <w:r>
        <w:rPr>
          <w:rFonts w:ascii="Arial" w:hAnsi="Arial" w:cs="Arial"/>
        </w:rPr>
        <w:t>Dangler Tip</w:t>
      </w:r>
      <w:bookmarkEnd w:id="1"/>
      <w:r w:rsidR="009D1409">
        <w:rPr>
          <w:rFonts w:ascii="Arial" w:hAnsi="Arial" w:cs="Arial"/>
        </w:rPr>
        <w:t>s</w:t>
      </w:r>
    </w:p>
    <w:p w14:paraId="0876FC4B" w14:textId="152A5240" w:rsidR="00A91E52" w:rsidRDefault="00A91E52" w:rsidP="00A91E52">
      <w:pPr>
        <w:pStyle w:val="Author"/>
        <w:rPr>
          <w:rFonts w:ascii="Arial" w:hAnsi="Arial" w:cs="Arial"/>
        </w:rPr>
      </w:pPr>
      <w:bookmarkStart w:id="2" w:name="_Toc512544373"/>
      <w:r>
        <w:rPr>
          <w:rFonts w:ascii="Arial" w:hAnsi="Arial" w:cs="Arial"/>
        </w:rPr>
        <w:t>Howard David Thomas</w:t>
      </w:r>
      <w:bookmarkEnd w:id="2"/>
    </w:p>
    <w:p w14:paraId="57B96BC9" w14:textId="630F9885" w:rsidR="00A91E52" w:rsidRPr="00F40B72" w:rsidRDefault="00A91E52" w:rsidP="00A91E52">
      <w:pPr>
        <w:pStyle w:val="Date"/>
        <w:rPr>
          <w:rFonts w:ascii="Arial" w:hAnsi="Arial" w:cs="Arial"/>
          <w:b/>
        </w:rPr>
      </w:pPr>
      <w:r w:rsidRPr="00F40B72">
        <w:rPr>
          <w:rFonts w:ascii="Arial" w:hAnsi="Arial" w:cs="Arial"/>
          <w:b/>
        </w:rPr>
        <w:t>2</w:t>
      </w:r>
      <w:r>
        <w:rPr>
          <w:rFonts w:ascii="Arial" w:hAnsi="Arial" w:cs="Arial"/>
          <w:b/>
        </w:rPr>
        <w:t>7</w:t>
      </w:r>
      <w:r w:rsidRPr="00F40B72">
        <w:rPr>
          <w:rFonts w:ascii="Arial" w:hAnsi="Arial" w:cs="Arial"/>
          <w:b/>
          <w:vertAlign w:val="superscript"/>
        </w:rPr>
        <w:t>th</w:t>
      </w:r>
      <w:r w:rsidRPr="00F40B72">
        <w:rPr>
          <w:rFonts w:ascii="Arial" w:hAnsi="Arial" w:cs="Arial"/>
          <w:b/>
        </w:rPr>
        <w:t xml:space="preserve"> April 201</w:t>
      </w:r>
      <w:r>
        <w:rPr>
          <w:rFonts w:ascii="Arial" w:hAnsi="Arial" w:cs="Arial"/>
          <w:b/>
        </w:rPr>
        <w:t>8</w:t>
      </w:r>
    </w:p>
    <w:p w14:paraId="7F68F41A" w14:textId="77777777" w:rsidR="00A91E52" w:rsidRPr="00F40B72" w:rsidRDefault="00A91E52" w:rsidP="00A91E52">
      <w:pPr>
        <w:jc w:val="center"/>
        <w:rPr>
          <w:rFonts w:cs="Arial"/>
        </w:rPr>
      </w:pPr>
    </w:p>
    <w:p w14:paraId="786993D6" w14:textId="77777777" w:rsidR="00A91E52" w:rsidRPr="00F40B72" w:rsidRDefault="00A91E52" w:rsidP="00A91E52">
      <w:pPr>
        <w:jc w:val="center"/>
        <w:rPr>
          <w:rFonts w:cs="Arial"/>
        </w:rPr>
      </w:pPr>
    </w:p>
    <w:p w14:paraId="05596578" w14:textId="77777777" w:rsidR="00A91E52" w:rsidRPr="00F40B72" w:rsidRDefault="00A91E52" w:rsidP="00A91E52">
      <w:pPr>
        <w:jc w:val="center"/>
        <w:rPr>
          <w:rFonts w:cs="Arial"/>
        </w:rPr>
      </w:pPr>
    </w:p>
    <w:p w14:paraId="51964F49" w14:textId="77777777" w:rsidR="00A91E52" w:rsidRPr="00F40B72" w:rsidRDefault="00A91E52" w:rsidP="00A91E52">
      <w:pPr>
        <w:jc w:val="center"/>
        <w:rPr>
          <w:rFonts w:cs="Arial"/>
        </w:rPr>
      </w:pPr>
    </w:p>
    <w:p w14:paraId="0E6C812F" w14:textId="77777777" w:rsidR="00A91E52" w:rsidRPr="00F40B72" w:rsidRDefault="00A91E52" w:rsidP="00A91E52">
      <w:pPr>
        <w:jc w:val="center"/>
        <w:rPr>
          <w:rFonts w:cs="Arial"/>
        </w:rPr>
      </w:pPr>
    </w:p>
    <w:p w14:paraId="73A49D7F" w14:textId="77777777" w:rsidR="00A91E52" w:rsidRPr="00F40B72" w:rsidRDefault="00A91E52" w:rsidP="00A91E52">
      <w:pPr>
        <w:jc w:val="center"/>
        <w:rPr>
          <w:rFonts w:cs="Arial"/>
        </w:rPr>
      </w:pPr>
    </w:p>
    <w:p w14:paraId="0D3AFE89" w14:textId="72B401AC" w:rsidR="00A91E52" w:rsidRPr="00A91E52" w:rsidRDefault="00A91E52" w:rsidP="00A91E52">
      <w:pPr>
        <w:jc w:val="center"/>
        <w:rPr>
          <w:rFonts w:cs="Arial"/>
          <w:b/>
          <w:i/>
          <w:color w:val="FF0000"/>
        </w:rPr>
      </w:pPr>
      <w:r>
        <w:rPr>
          <w:rFonts w:cs="Arial"/>
          <w:i/>
        </w:rPr>
        <w:t>Exact Word Count</w:t>
      </w:r>
      <w:r w:rsidRPr="009D1409">
        <w:rPr>
          <w:rFonts w:cs="Arial"/>
          <w:i/>
        </w:rPr>
        <w:t xml:space="preserve">: </w:t>
      </w:r>
      <w:r w:rsidR="009D1409" w:rsidRPr="009D1409">
        <w:rPr>
          <w:rFonts w:cs="Arial"/>
          <w:b/>
          <w:i/>
        </w:rPr>
        <w:t>9,909</w:t>
      </w:r>
    </w:p>
    <w:p w14:paraId="2B4388BD" w14:textId="77777777" w:rsidR="00A91E52" w:rsidRPr="00F40B72" w:rsidRDefault="00A91E52" w:rsidP="00A91E52">
      <w:pPr>
        <w:jc w:val="center"/>
        <w:rPr>
          <w:rFonts w:cs="Arial"/>
        </w:rPr>
      </w:pPr>
    </w:p>
    <w:p w14:paraId="58E192A0" w14:textId="77777777" w:rsidR="00A91E52" w:rsidRPr="00F40B72" w:rsidRDefault="00A91E52" w:rsidP="00A91E52">
      <w:pPr>
        <w:jc w:val="center"/>
        <w:rPr>
          <w:rFonts w:cs="Arial"/>
        </w:rPr>
      </w:pPr>
    </w:p>
    <w:p w14:paraId="60C2E767" w14:textId="77777777" w:rsidR="00A91E52" w:rsidRPr="00F40B72" w:rsidRDefault="00A91E52" w:rsidP="00A91E52">
      <w:pPr>
        <w:jc w:val="center"/>
        <w:rPr>
          <w:rFonts w:cs="Arial"/>
        </w:rPr>
      </w:pPr>
    </w:p>
    <w:p w14:paraId="30344E1C" w14:textId="77777777" w:rsidR="00A91E52" w:rsidRDefault="00A91E52" w:rsidP="00A91E52">
      <w:pPr>
        <w:jc w:val="center"/>
        <w:rPr>
          <w:rFonts w:cs="Arial"/>
        </w:rPr>
      </w:pPr>
    </w:p>
    <w:p w14:paraId="61A54D07" w14:textId="77777777" w:rsidR="00A91E52" w:rsidRDefault="00A91E52" w:rsidP="00A91E52">
      <w:pPr>
        <w:jc w:val="center"/>
        <w:rPr>
          <w:rFonts w:cs="Arial"/>
        </w:rPr>
      </w:pPr>
    </w:p>
    <w:p w14:paraId="1D8902FA" w14:textId="77777777" w:rsidR="00A91E52" w:rsidRDefault="00A91E52" w:rsidP="00A91E52">
      <w:pPr>
        <w:jc w:val="center"/>
        <w:rPr>
          <w:rFonts w:cs="Arial"/>
        </w:rPr>
      </w:pPr>
    </w:p>
    <w:p w14:paraId="2C43E6D8" w14:textId="77777777" w:rsidR="00A91E52" w:rsidRPr="00F40B72" w:rsidRDefault="00A91E52" w:rsidP="00A91E52">
      <w:pPr>
        <w:jc w:val="center"/>
        <w:rPr>
          <w:rFonts w:cs="Arial"/>
        </w:rPr>
      </w:pPr>
    </w:p>
    <w:p w14:paraId="43FBC4E2" w14:textId="77777777" w:rsidR="00A91E52" w:rsidRDefault="00A91E52" w:rsidP="00A91E52">
      <w:pPr>
        <w:jc w:val="center"/>
        <w:rPr>
          <w:rFonts w:cs="Arial"/>
        </w:rPr>
      </w:pPr>
    </w:p>
    <w:p w14:paraId="4578DF4A" w14:textId="77777777" w:rsidR="00A91E52" w:rsidRPr="00F40B72" w:rsidRDefault="00A91E52" w:rsidP="00A91E52">
      <w:pPr>
        <w:jc w:val="center"/>
        <w:rPr>
          <w:rFonts w:cs="Arial"/>
        </w:rPr>
      </w:pPr>
    </w:p>
    <w:p w14:paraId="491B022F" w14:textId="77777777" w:rsidR="00A91E52" w:rsidRPr="00FF3954" w:rsidRDefault="00A91E52" w:rsidP="00A91E52">
      <w:pPr>
        <w:pStyle w:val="Date"/>
        <w:rPr>
          <w:rFonts w:ascii="Arial" w:hAnsi="Arial" w:cs="Arial"/>
          <w:b/>
          <w:sz w:val="22"/>
          <w:szCs w:val="22"/>
        </w:rPr>
      </w:pPr>
      <w:r w:rsidRPr="00FF3954">
        <w:rPr>
          <w:rFonts w:ascii="Arial" w:hAnsi="Arial" w:cs="Arial"/>
          <w:b/>
          <w:sz w:val="22"/>
          <w:szCs w:val="22"/>
        </w:rPr>
        <w:t xml:space="preserve">Dissertation submitted in partial fulfilment for the degree of </w:t>
      </w:r>
      <w:r w:rsidRPr="00FF3954">
        <w:rPr>
          <w:rFonts w:ascii="Arial" w:hAnsi="Arial" w:cs="Arial"/>
          <w:b/>
          <w:sz w:val="22"/>
          <w:szCs w:val="22"/>
        </w:rPr>
        <w:br/>
        <w:t>Bachelor of Engineering in Materials Science</w:t>
      </w:r>
    </w:p>
    <w:p w14:paraId="2C2F98EC" w14:textId="77777777" w:rsidR="00A91E52" w:rsidRPr="00FF3954" w:rsidRDefault="00A91E52" w:rsidP="00A91E52">
      <w:pPr>
        <w:jc w:val="center"/>
        <w:rPr>
          <w:rFonts w:cs="Arial"/>
        </w:rPr>
      </w:pPr>
    </w:p>
    <w:p w14:paraId="4A5E2294" w14:textId="77777777" w:rsidR="001C6F40" w:rsidRDefault="00A91E52" w:rsidP="00A91E52">
      <w:pPr>
        <w:pStyle w:val="Date"/>
        <w:rPr>
          <w:rFonts w:ascii="Arial" w:hAnsi="Arial" w:cs="Arial"/>
          <w:b/>
          <w:sz w:val="22"/>
          <w:szCs w:val="22"/>
        </w:rPr>
        <w:sectPr w:rsidR="001C6F40" w:rsidSect="0029723F">
          <w:footerReference w:type="default" r:id="rId10"/>
          <w:pgSz w:w="11906" w:h="16838"/>
          <w:pgMar w:top="1440" w:right="1440" w:bottom="1440" w:left="1440" w:header="708" w:footer="708" w:gutter="0"/>
          <w:pgNumType w:fmt="lowerRoman" w:start="1"/>
          <w:cols w:space="708"/>
          <w:titlePg/>
          <w:docGrid w:linePitch="360"/>
        </w:sectPr>
      </w:pPr>
      <w:r w:rsidRPr="00FF3954">
        <w:rPr>
          <w:rFonts w:ascii="Arial" w:hAnsi="Arial" w:cs="Arial"/>
          <w:b/>
          <w:sz w:val="22"/>
          <w:szCs w:val="22"/>
        </w:rPr>
        <w:t>School of Engineering, Manufacturing and Logistics</w:t>
      </w:r>
      <w:proofErr w:type="gramStart"/>
      <w:r w:rsidRPr="00FF3954">
        <w:rPr>
          <w:rFonts w:ascii="Arial" w:hAnsi="Arial" w:cs="Arial"/>
          <w:b/>
          <w:sz w:val="22"/>
          <w:szCs w:val="22"/>
        </w:rPr>
        <w:t>,</w:t>
      </w:r>
      <w:proofErr w:type="gramEnd"/>
      <w:r w:rsidRPr="00FF3954">
        <w:rPr>
          <w:rFonts w:ascii="Arial" w:hAnsi="Arial" w:cs="Arial"/>
          <w:b/>
          <w:sz w:val="22"/>
          <w:szCs w:val="22"/>
        </w:rPr>
        <w:br/>
        <w:t>University of Wales, Trinity Saint David</w:t>
      </w:r>
    </w:p>
    <w:p w14:paraId="247DC3AE" w14:textId="77777777" w:rsidR="00A91E52" w:rsidRPr="0029465A" w:rsidRDefault="00A91E52" w:rsidP="00A91E52">
      <w:pPr>
        <w:pStyle w:val="Unnumbered1"/>
        <w:jc w:val="both"/>
        <w:rPr>
          <w:rFonts w:ascii="Arial" w:hAnsi="Arial" w:cs="Arial"/>
        </w:rPr>
      </w:pPr>
      <w:bookmarkStart w:id="3" w:name="_Toc481052095"/>
      <w:bookmarkStart w:id="4" w:name="_Toc512544374"/>
      <w:r>
        <w:rPr>
          <w:rFonts w:ascii="Arial" w:hAnsi="Arial" w:cs="Arial"/>
        </w:rPr>
        <w:lastRenderedPageBreak/>
        <w:t>Declaration of Authenticity</w:t>
      </w:r>
      <w:bookmarkEnd w:id="3"/>
      <w:bookmarkEnd w:id="4"/>
    </w:p>
    <w:p w14:paraId="07C8B990" w14:textId="77777777" w:rsidR="00A91E52" w:rsidRPr="00FF3954" w:rsidRDefault="00A91E52" w:rsidP="00A91E52">
      <w:pPr>
        <w:pStyle w:val="BodyFirst"/>
        <w:jc w:val="both"/>
        <w:rPr>
          <w:rFonts w:ascii="Arial" w:hAnsi="Arial" w:cs="Arial"/>
          <w:szCs w:val="22"/>
        </w:rPr>
      </w:pPr>
      <w:r w:rsidRPr="00FF3954">
        <w:rPr>
          <w:rFonts w:ascii="Arial" w:hAnsi="Arial" w:cs="Arial"/>
          <w:szCs w:val="22"/>
        </w:rPr>
        <w:t>This thesis is the result of the author’s original research. It has been composed by the author and has not been previously submitted for examination which has led to the award of a degree.</w:t>
      </w:r>
    </w:p>
    <w:p w14:paraId="3A838A80" w14:textId="77777777" w:rsidR="00A91E52" w:rsidRPr="00FF3954" w:rsidRDefault="00A91E52" w:rsidP="00A91E52">
      <w:pPr>
        <w:pStyle w:val="BodyFirst"/>
        <w:jc w:val="both"/>
        <w:rPr>
          <w:rFonts w:ascii="Arial" w:hAnsi="Arial" w:cs="Arial"/>
          <w:szCs w:val="22"/>
        </w:rPr>
      </w:pPr>
    </w:p>
    <w:p w14:paraId="63652B63" w14:textId="6EE8ABA7" w:rsidR="00A91E52" w:rsidRPr="00A91E52" w:rsidRDefault="00A91E52" w:rsidP="00E42DB7">
      <w:pPr>
        <w:pStyle w:val="BodyFirst"/>
        <w:tabs>
          <w:tab w:val="left" w:pos="6765"/>
        </w:tabs>
        <w:jc w:val="both"/>
        <w:rPr>
          <w:rFonts w:ascii="Arial" w:hAnsi="Arial" w:cs="Arial"/>
          <w:szCs w:val="22"/>
        </w:rPr>
      </w:pPr>
      <w:r w:rsidRPr="00FF3954">
        <w:rPr>
          <w:rFonts w:ascii="Arial" w:hAnsi="Arial" w:cs="Arial"/>
          <w:b/>
          <w:szCs w:val="22"/>
        </w:rPr>
        <w:t xml:space="preserve">Print: </w:t>
      </w:r>
      <w:r w:rsidRPr="00A91E52">
        <w:rPr>
          <w:rFonts w:ascii="Arial" w:hAnsi="Arial" w:cs="Arial"/>
          <w:szCs w:val="22"/>
        </w:rPr>
        <w:t>Howard</w:t>
      </w:r>
      <w:r>
        <w:rPr>
          <w:rFonts w:ascii="Arial" w:hAnsi="Arial" w:cs="Arial"/>
          <w:szCs w:val="22"/>
        </w:rPr>
        <w:t xml:space="preserve"> David Thomas</w:t>
      </w:r>
      <w:r w:rsidR="00E42DB7">
        <w:rPr>
          <w:rFonts w:ascii="Arial" w:hAnsi="Arial" w:cs="Arial"/>
          <w:szCs w:val="22"/>
        </w:rPr>
        <w:tab/>
      </w:r>
    </w:p>
    <w:p w14:paraId="3B3E5B78" w14:textId="77777777" w:rsidR="00A91E52" w:rsidRPr="00FF3954" w:rsidRDefault="00A91E52" w:rsidP="00A91E52">
      <w:pPr>
        <w:pStyle w:val="BodyFirst"/>
        <w:jc w:val="both"/>
        <w:rPr>
          <w:rFonts w:ascii="Arial" w:hAnsi="Arial" w:cs="Arial"/>
          <w:b/>
          <w:szCs w:val="22"/>
        </w:rPr>
      </w:pPr>
      <w:r w:rsidRPr="00FF3954">
        <w:rPr>
          <w:rFonts w:ascii="Arial" w:hAnsi="Arial" w:cs="Arial"/>
          <w:b/>
          <w:szCs w:val="22"/>
        </w:rPr>
        <w:t>Signature:</w:t>
      </w:r>
    </w:p>
    <w:p w14:paraId="6247D0A6" w14:textId="10A12E09" w:rsidR="00A91E52" w:rsidRPr="00FF3954" w:rsidRDefault="00A91E52" w:rsidP="00A91E52">
      <w:pPr>
        <w:pStyle w:val="BodyFirst"/>
        <w:jc w:val="both"/>
        <w:rPr>
          <w:rFonts w:ascii="Arial" w:hAnsi="Arial" w:cs="Arial"/>
          <w:szCs w:val="22"/>
        </w:rPr>
      </w:pPr>
      <w:r w:rsidRPr="00FF3954">
        <w:rPr>
          <w:rFonts w:ascii="Arial" w:hAnsi="Arial" w:cs="Arial"/>
          <w:b/>
          <w:szCs w:val="22"/>
        </w:rPr>
        <w:t xml:space="preserve">Student Number: </w:t>
      </w:r>
      <w:r>
        <w:rPr>
          <w:rFonts w:ascii="Arial" w:hAnsi="Arial" w:cs="Arial"/>
          <w:szCs w:val="22"/>
        </w:rPr>
        <w:t>P138891</w:t>
      </w:r>
    </w:p>
    <w:p w14:paraId="781C6A23" w14:textId="58A07724" w:rsidR="00A91E52" w:rsidRPr="00FF3954" w:rsidRDefault="00A91E52" w:rsidP="00A91E52">
      <w:pPr>
        <w:pStyle w:val="BodyFirst"/>
        <w:jc w:val="both"/>
        <w:rPr>
          <w:rFonts w:ascii="Arial" w:hAnsi="Arial" w:cs="Arial"/>
          <w:szCs w:val="22"/>
        </w:rPr>
      </w:pPr>
      <w:r w:rsidRPr="00FF3954">
        <w:rPr>
          <w:rFonts w:ascii="Arial" w:hAnsi="Arial" w:cs="Arial"/>
          <w:b/>
          <w:szCs w:val="22"/>
        </w:rPr>
        <w:t xml:space="preserve">Date: </w:t>
      </w:r>
      <w:r w:rsidRPr="00FF3954">
        <w:rPr>
          <w:rFonts w:ascii="Arial" w:hAnsi="Arial" w:cs="Arial"/>
          <w:szCs w:val="22"/>
        </w:rPr>
        <w:t>2</w:t>
      </w:r>
      <w:r>
        <w:rPr>
          <w:rFonts w:ascii="Arial" w:hAnsi="Arial" w:cs="Arial"/>
          <w:szCs w:val="22"/>
        </w:rPr>
        <w:t>7</w:t>
      </w:r>
      <w:r w:rsidRPr="00FF3954">
        <w:rPr>
          <w:rFonts w:ascii="Arial" w:hAnsi="Arial" w:cs="Arial"/>
          <w:szCs w:val="22"/>
          <w:vertAlign w:val="superscript"/>
        </w:rPr>
        <w:t>th</w:t>
      </w:r>
      <w:r>
        <w:rPr>
          <w:rFonts w:ascii="Arial" w:hAnsi="Arial" w:cs="Arial"/>
          <w:szCs w:val="22"/>
        </w:rPr>
        <w:t xml:space="preserve"> April 2018</w:t>
      </w:r>
    </w:p>
    <w:p w14:paraId="09BDA3AE" w14:textId="1F077520" w:rsidR="00A91E52" w:rsidRDefault="00A91E52">
      <w:r>
        <w:br w:type="page"/>
      </w:r>
    </w:p>
    <w:p w14:paraId="085D057E" w14:textId="77777777" w:rsidR="0029723F" w:rsidRDefault="0029723F" w:rsidP="0029723F">
      <w:pPr>
        <w:pStyle w:val="Unnumbered1"/>
        <w:jc w:val="both"/>
        <w:rPr>
          <w:rFonts w:ascii="Arial" w:hAnsi="Arial" w:cs="Arial"/>
        </w:rPr>
      </w:pPr>
      <w:bookmarkStart w:id="5" w:name="_Toc481052096"/>
      <w:bookmarkStart w:id="6" w:name="_Toc512544375"/>
      <w:r w:rsidRPr="00FF3954">
        <w:rPr>
          <w:rFonts w:ascii="Arial" w:hAnsi="Arial" w:cs="Arial"/>
        </w:rPr>
        <w:lastRenderedPageBreak/>
        <w:t>Abstract</w:t>
      </w:r>
      <w:bookmarkEnd w:id="5"/>
      <w:bookmarkEnd w:id="6"/>
    </w:p>
    <w:p w14:paraId="1D5EC84D" w14:textId="1C1A89CF" w:rsidR="00CC5821" w:rsidRPr="00587BE7" w:rsidRDefault="00E46AB8" w:rsidP="007B3E18">
      <w:pPr>
        <w:pStyle w:val="BodyFirst"/>
        <w:jc w:val="both"/>
        <w:rPr>
          <w:rFonts w:ascii="Arial" w:hAnsi="Arial" w:cs="Arial"/>
        </w:rPr>
      </w:pPr>
      <w:proofErr w:type="spellStart"/>
      <w:proofErr w:type="gramStart"/>
      <w:r w:rsidRPr="00587BE7">
        <w:rPr>
          <w:rFonts w:ascii="Arial" w:hAnsi="Arial" w:cs="Arial"/>
        </w:rPr>
        <w:t>aRMour</w:t>
      </w:r>
      <w:proofErr w:type="spellEnd"/>
      <w:proofErr w:type="gramEnd"/>
      <w:r w:rsidRPr="00587BE7">
        <w:rPr>
          <w:rFonts w:ascii="Arial" w:hAnsi="Arial" w:cs="Arial"/>
        </w:rPr>
        <w:t xml:space="preserve"> plant 2 was converted to produce a high security feature during 2016 with alterations made </w:t>
      </w:r>
      <w:r w:rsidR="00CC5821" w:rsidRPr="00587BE7">
        <w:rPr>
          <w:rFonts w:ascii="Arial" w:hAnsi="Arial" w:cs="Arial"/>
        </w:rPr>
        <w:t xml:space="preserve">to the chemistry of the plating along with other processes that are confidential but critical to the process. Prior to the upgrade on </w:t>
      </w:r>
      <w:proofErr w:type="spellStart"/>
      <w:r w:rsidR="00CC5821" w:rsidRPr="00587BE7">
        <w:rPr>
          <w:rFonts w:ascii="Arial" w:hAnsi="Arial" w:cs="Arial"/>
        </w:rPr>
        <w:t>aRMour</w:t>
      </w:r>
      <w:proofErr w:type="spellEnd"/>
      <w:r w:rsidR="00CC5821" w:rsidRPr="00587BE7">
        <w:rPr>
          <w:rFonts w:ascii="Arial" w:hAnsi="Arial" w:cs="Arial"/>
        </w:rPr>
        <w:t xml:space="preserve"> 2, dangler tips were able to complete up to eight cycles before </w:t>
      </w:r>
      <w:r w:rsidR="00587BE7">
        <w:rPr>
          <w:rFonts w:ascii="Arial" w:hAnsi="Arial" w:cs="Arial"/>
        </w:rPr>
        <w:t>the need</w:t>
      </w:r>
      <w:r w:rsidR="00CC5821" w:rsidRPr="00587BE7">
        <w:rPr>
          <w:rFonts w:ascii="Arial" w:hAnsi="Arial" w:cs="Arial"/>
        </w:rPr>
        <w:t xml:space="preserve"> to be replaced but after the conversion to the high security process, the dangler tip was only completing one cycle before the need to be replaced. During July 2016 a project team looked into this problem using a problem solving tool called an A3 where they stated that they were able to increase the nu</w:t>
      </w:r>
      <w:r w:rsidR="00587BE7">
        <w:rPr>
          <w:rFonts w:ascii="Arial" w:hAnsi="Arial" w:cs="Arial"/>
        </w:rPr>
        <w:t>mber of cycles from one to four</w:t>
      </w:r>
      <w:r w:rsidR="00CC5821" w:rsidRPr="00587BE7">
        <w:rPr>
          <w:rFonts w:ascii="Arial" w:hAnsi="Arial" w:cs="Arial"/>
        </w:rPr>
        <w:t xml:space="preserve"> but after the project ended the reality was that the dangler tips were only able to complete two cycle</w:t>
      </w:r>
      <w:r w:rsidR="006A5B48" w:rsidRPr="00587BE7">
        <w:rPr>
          <w:rFonts w:ascii="Arial" w:hAnsi="Arial" w:cs="Arial"/>
        </w:rPr>
        <w:t>s before the need to be changed. The author investigated what went wrong with the original project with the initial findings showing that the design of the dangler and tip were changed, with the introduction of a shroud after the original trials. There were no trials for the change of design and as a result they did not give 4 cycles.</w:t>
      </w:r>
    </w:p>
    <w:p w14:paraId="130E668A" w14:textId="12619433" w:rsidR="006A5B48" w:rsidRPr="00587BE7" w:rsidRDefault="00794845" w:rsidP="007B3E18">
      <w:pPr>
        <w:pStyle w:val="BodyText"/>
        <w:spacing w:line="360" w:lineRule="auto"/>
        <w:jc w:val="both"/>
        <w:rPr>
          <w:rFonts w:cs="Arial"/>
          <w:lang w:eastAsia="en-GB"/>
        </w:rPr>
      </w:pPr>
      <w:r w:rsidRPr="00587BE7">
        <w:rPr>
          <w:rFonts w:cs="Arial"/>
          <w:lang w:eastAsia="en-GB"/>
        </w:rPr>
        <w:t>The author along with a project team instigated a new investigation to increase the number of cycles a dangler tip could achieve. The investigation followed the Royal Mint’s format for problem solving called an A3 report. A gap to goal was set that showed a target of four cycles compared to the two that are currently achieved and costings of potential savings estimated at £1.5 million if the target was achieved.</w:t>
      </w:r>
      <w:r w:rsidR="00AB22B8" w:rsidRPr="00587BE7">
        <w:rPr>
          <w:rFonts w:cs="Arial"/>
          <w:lang w:eastAsia="en-GB"/>
        </w:rPr>
        <w:t xml:space="preserve"> The investigation followed Deming’s PDCA model to implement a positive change, along with Osborn’s brainstorming sessions and Ishikawa’s fishbone diagram to look at the cause and effect and bottom out the root cause. The root cause was determined to be the plating process so the focus moved to the dangler shroud design to improve the number of cycles that a dangler tip can achieve.</w:t>
      </w:r>
    </w:p>
    <w:p w14:paraId="6FD38B16" w14:textId="0BD7CD78" w:rsidR="00945ADB" w:rsidRPr="00587BE7" w:rsidRDefault="00AB22B8" w:rsidP="007B3E18">
      <w:pPr>
        <w:pStyle w:val="BodyText"/>
        <w:spacing w:line="360" w:lineRule="auto"/>
        <w:jc w:val="both"/>
        <w:rPr>
          <w:rFonts w:cs="Arial"/>
          <w:lang w:eastAsia="en-GB"/>
        </w:rPr>
      </w:pPr>
      <w:r w:rsidRPr="00587BE7">
        <w:rPr>
          <w:rFonts w:cs="Arial"/>
          <w:lang w:eastAsia="en-GB"/>
        </w:rPr>
        <w:t xml:space="preserve">Two different shroud designs were trialled in two separate </w:t>
      </w:r>
      <w:r w:rsidR="00945ADB" w:rsidRPr="00587BE7">
        <w:rPr>
          <w:rFonts w:cs="Arial"/>
          <w:lang w:eastAsia="en-GB"/>
        </w:rPr>
        <w:t>plating rigs</w:t>
      </w:r>
      <w:r w:rsidR="00587BE7">
        <w:rPr>
          <w:rFonts w:cs="Arial"/>
          <w:lang w:eastAsia="en-GB"/>
        </w:rPr>
        <w:t xml:space="preserve"> with four runs for each trial to ensure sustainability of improvement</w:t>
      </w:r>
      <w:r w:rsidR="00945ADB" w:rsidRPr="00587BE7">
        <w:rPr>
          <w:rFonts w:cs="Arial"/>
          <w:lang w:eastAsia="en-GB"/>
        </w:rPr>
        <w:t xml:space="preserve">. Design A was a conical shaped shroud and it completed ten cycles before to need to be changed and design B had a larger diameter that the standard shroud, completing nine cycles before needing to be changed. Standard shrouds were run alongside the trials with the average number of cycles competed being three. </w:t>
      </w:r>
    </w:p>
    <w:p w14:paraId="3F32F37A" w14:textId="35145E13" w:rsidR="00E46AB8" w:rsidRPr="00587BE7" w:rsidRDefault="00945ADB" w:rsidP="007B3E18">
      <w:pPr>
        <w:pStyle w:val="BodyText"/>
        <w:spacing w:line="360" w:lineRule="auto"/>
        <w:jc w:val="both"/>
        <w:rPr>
          <w:rFonts w:cs="Arial"/>
        </w:rPr>
      </w:pPr>
      <w:r w:rsidRPr="00587BE7">
        <w:rPr>
          <w:rFonts w:cs="Arial"/>
          <w:lang w:eastAsia="en-GB"/>
        </w:rPr>
        <w:t xml:space="preserve">The potential savings for design </w:t>
      </w:r>
      <w:proofErr w:type="gramStart"/>
      <w:r w:rsidRPr="00587BE7">
        <w:rPr>
          <w:rFonts w:cs="Arial"/>
          <w:lang w:eastAsia="en-GB"/>
        </w:rPr>
        <w:t>A</w:t>
      </w:r>
      <w:proofErr w:type="gramEnd"/>
      <w:r w:rsidRPr="00587BE7">
        <w:rPr>
          <w:rFonts w:cs="Arial"/>
          <w:lang w:eastAsia="en-GB"/>
        </w:rPr>
        <w:t xml:space="preserve"> being implemented are </w:t>
      </w:r>
      <w:r w:rsidRPr="00587BE7">
        <w:rPr>
          <w:rFonts w:cs="Arial"/>
        </w:rPr>
        <w:t>£1,539,038.12 and design B producing a potentially saving of £1,462,564.17 per year. The recommendation is that design A is implemented as the design not only increased the number of cycles the most but the design enabled the operator to change the dangler tip more easily.</w:t>
      </w:r>
    </w:p>
    <w:p w14:paraId="28BEFF57" w14:textId="7EED05CF" w:rsidR="00587BE7" w:rsidRDefault="00587BE7" w:rsidP="007B3E18">
      <w:pPr>
        <w:pStyle w:val="BodyText"/>
        <w:spacing w:line="360" w:lineRule="auto"/>
        <w:jc w:val="both"/>
      </w:pPr>
      <w:r>
        <w:t>Trial should now be run on the two other barrel plants to investigate possible gains in their process.</w:t>
      </w:r>
    </w:p>
    <w:p w14:paraId="6A3B1F6A" w14:textId="77777777" w:rsidR="0029723F" w:rsidRDefault="0029723F" w:rsidP="00587BE7">
      <w:pPr>
        <w:pStyle w:val="Unnumbered1"/>
        <w:spacing w:after="120"/>
        <w:jc w:val="both"/>
        <w:rPr>
          <w:rFonts w:ascii="Arial" w:hAnsi="Arial" w:cs="Arial"/>
        </w:rPr>
      </w:pPr>
      <w:bookmarkStart w:id="7" w:name="_Toc536543203"/>
      <w:bookmarkStart w:id="8" w:name="_Toc536543432"/>
      <w:bookmarkStart w:id="9" w:name="_Toc15893758"/>
      <w:bookmarkStart w:id="10" w:name="_Toc481052097"/>
      <w:bookmarkStart w:id="11" w:name="_Toc512544376"/>
      <w:r w:rsidRPr="0029465A">
        <w:rPr>
          <w:rFonts w:ascii="Arial" w:hAnsi="Arial" w:cs="Arial"/>
        </w:rPr>
        <w:lastRenderedPageBreak/>
        <w:t>Acknowledgements</w:t>
      </w:r>
      <w:bookmarkEnd w:id="7"/>
      <w:bookmarkEnd w:id="8"/>
      <w:bookmarkEnd w:id="9"/>
      <w:bookmarkEnd w:id="10"/>
      <w:bookmarkEnd w:id="11"/>
    </w:p>
    <w:p w14:paraId="324B5733" w14:textId="77777777" w:rsidR="000826D5" w:rsidRDefault="000826D5" w:rsidP="007B3E18">
      <w:pPr>
        <w:pStyle w:val="BodyText"/>
        <w:spacing w:line="360" w:lineRule="auto"/>
        <w:jc w:val="both"/>
        <w:rPr>
          <w:rFonts w:cs="Arial"/>
        </w:rPr>
      </w:pPr>
      <w:r w:rsidRPr="00B74A01">
        <w:rPr>
          <w:rFonts w:cs="Arial"/>
        </w:rPr>
        <w:t>This thesis is for partial fulfilment of a Bachelor’s Degree in Materials Science, from the University of Wales Trinity Saint David, School of Engineering, Manufacturing and Logistics, Swansea.</w:t>
      </w:r>
    </w:p>
    <w:p w14:paraId="5E4B5387" w14:textId="1034DC98" w:rsidR="00345F15" w:rsidRDefault="00E63ABF" w:rsidP="007B3E18">
      <w:pPr>
        <w:pStyle w:val="BodyText"/>
        <w:spacing w:line="360" w:lineRule="auto"/>
        <w:jc w:val="both"/>
        <w:rPr>
          <w:rFonts w:cs="Arial"/>
        </w:rPr>
      </w:pPr>
      <w:r>
        <w:rPr>
          <w:rFonts w:cs="Arial"/>
        </w:rPr>
        <w:t>I would like to express my gratitude to the Royal Mint PLC; t</w:t>
      </w:r>
      <w:r w:rsidR="00345F15">
        <w:rPr>
          <w:rFonts w:cs="Arial"/>
        </w:rPr>
        <w:t xml:space="preserve">his work would not be possible without </w:t>
      </w:r>
      <w:r>
        <w:rPr>
          <w:rFonts w:cs="Arial"/>
        </w:rPr>
        <w:t xml:space="preserve">the </w:t>
      </w:r>
      <w:r w:rsidR="00345F15">
        <w:rPr>
          <w:rFonts w:cs="Arial"/>
        </w:rPr>
        <w:t xml:space="preserve">financial funding and support </w:t>
      </w:r>
      <w:r>
        <w:rPr>
          <w:rFonts w:cs="Arial"/>
        </w:rPr>
        <w:t xml:space="preserve">provided </w:t>
      </w:r>
      <w:r w:rsidR="00345F15">
        <w:rPr>
          <w:rFonts w:cs="Arial"/>
        </w:rPr>
        <w:t>throughout the five years</w:t>
      </w:r>
      <w:r>
        <w:rPr>
          <w:rFonts w:cs="Arial"/>
        </w:rPr>
        <w:t xml:space="preserve"> I have been studying for this degree.</w:t>
      </w:r>
    </w:p>
    <w:p w14:paraId="77579145" w14:textId="77777777" w:rsidR="00E63ABF" w:rsidRDefault="00E63ABF" w:rsidP="007B3E18">
      <w:pPr>
        <w:pStyle w:val="BodyText"/>
        <w:spacing w:line="360" w:lineRule="auto"/>
        <w:jc w:val="both"/>
        <w:rPr>
          <w:rFonts w:cs="Arial"/>
        </w:rPr>
      </w:pPr>
      <w:r>
        <w:rPr>
          <w:rFonts w:cs="Arial"/>
        </w:rPr>
        <w:t>I acknowledge the contribution of the projects engineering department, who kept me on the straight and narrow driving me forward to complete the work required.</w:t>
      </w:r>
    </w:p>
    <w:p w14:paraId="56FF5FBA" w14:textId="04028AD3" w:rsidR="00E63ABF" w:rsidRDefault="00E63ABF" w:rsidP="007B3E18">
      <w:pPr>
        <w:pStyle w:val="BodyText"/>
        <w:spacing w:line="360" w:lineRule="auto"/>
        <w:jc w:val="both"/>
        <w:rPr>
          <w:rFonts w:cs="Arial"/>
        </w:rPr>
      </w:pPr>
      <w:r>
        <w:rPr>
          <w:rFonts w:cs="Arial"/>
        </w:rPr>
        <w:t>I am grateful to the research and development department along with operational excellence of the Royal Mint for sharing their knowledge and experience with me</w:t>
      </w:r>
    </w:p>
    <w:p w14:paraId="49A76631" w14:textId="24341630" w:rsidR="00E63ABF" w:rsidRDefault="00E63ABF" w:rsidP="007B3E18">
      <w:pPr>
        <w:pStyle w:val="BodyText"/>
        <w:spacing w:line="360" w:lineRule="auto"/>
        <w:jc w:val="both"/>
        <w:rPr>
          <w:rFonts w:cs="Arial"/>
        </w:rPr>
      </w:pPr>
      <w:r>
        <w:rPr>
          <w:rFonts w:cs="Arial"/>
        </w:rPr>
        <w:t xml:space="preserve">Appreciation is due to my colleagues throughout the Royal Mint </w:t>
      </w:r>
      <w:r w:rsidR="0097248D">
        <w:rPr>
          <w:rFonts w:cs="Arial"/>
        </w:rPr>
        <w:t xml:space="preserve">for the encouragement I have needed </w:t>
      </w:r>
      <w:r>
        <w:rPr>
          <w:rFonts w:cs="Arial"/>
        </w:rPr>
        <w:t xml:space="preserve">and especially within the </w:t>
      </w:r>
      <w:proofErr w:type="spellStart"/>
      <w:r>
        <w:rPr>
          <w:rFonts w:cs="Arial"/>
        </w:rPr>
        <w:t>aRMour</w:t>
      </w:r>
      <w:proofErr w:type="spellEnd"/>
      <w:r>
        <w:rPr>
          <w:rFonts w:cs="Arial"/>
        </w:rPr>
        <w:t xml:space="preserve"> plating lines for the inspiration needed to solve the project.</w:t>
      </w:r>
    </w:p>
    <w:p w14:paraId="77459D16" w14:textId="321501B4" w:rsidR="0097248D" w:rsidRDefault="0097248D" w:rsidP="007B3E18">
      <w:pPr>
        <w:pStyle w:val="BodyText"/>
        <w:spacing w:line="360" w:lineRule="auto"/>
        <w:jc w:val="both"/>
        <w:rPr>
          <w:rFonts w:cs="Arial"/>
        </w:rPr>
      </w:pPr>
      <w:r>
        <w:rPr>
          <w:rFonts w:cs="Arial"/>
        </w:rPr>
        <w:t xml:space="preserve">I am also grateful to our suppliers for the quick turnaround trial parts that enabled the project to be completed on time. </w:t>
      </w:r>
    </w:p>
    <w:p w14:paraId="138F8589" w14:textId="796D759A" w:rsidR="00E63ABF" w:rsidRDefault="0097248D" w:rsidP="007B3E18">
      <w:pPr>
        <w:pStyle w:val="BodyText"/>
        <w:spacing w:line="360" w:lineRule="auto"/>
        <w:jc w:val="both"/>
        <w:rPr>
          <w:rFonts w:cs="Arial"/>
        </w:rPr>
      </w:pPr>
      <w:r>
        <w:rPr>
          <w:rFonts w:cs="Arial"/>
        </w:rPr>
        <w:t>I acknowledge the support of my mentor who has provided not just support but advice at short notice.</w:t>
      </w:r>
    </w:p>
    <w:p w14:paraId="6AEF1494" w14:textId="55A24BB8" w:rsidR="0097248D" w:rsidRDefault="0097248D" w:rsidP="007B3E18">
      <w:pPr>
        <w:pStyle w:val="BodyText"/>
        <w:spacing w:line="360" w:lineRule="auto"/>
        <w:jc w:val="both"/>
        <w:rPr>
          <w:rFonts w:cs="Arial"/>
        </w:rPr>
      </w:pPr>
      <w:r>
        <w:rPr>
          <w:rFonts w:cs="Arial"/>
        </w:rPr>
        <w:t xml:space="preserve">Lastly, I would like to thank my </w:t>
      </w:r>
      <w:r w:rsidR="000826D5">
        <w:rPr>
          <w:rFonts w:cs="Arial"/>
        </w:rPr>
        <w:t>family for the support, time, encouragement and patience shown over the last five years, especially my partner who has had to hear me talk about my dangler problems constantly.</w:t>
      </w:r>
    </w:p>
    <w:p w14:paraId="73A8668C" w14:textId="77777777" w:rsidR="0029723F" w:rsidRDefault="0029723F" w:rsidP="00587BE7">
      <w:pPr>
        <w:pStyle w:val="BodyFirst"/>
      </w:pPr>
    </w:p>
    <w:p w14:paraId="1E72F668" w14:textId="77777777" w:rsidR="0029723F" w:rsidRDefault="0029723F" w:rsidP="00587BE7">
      <w:pPr>
        <w:pStyle w:val="BodyText"/>
        <w:spacing w:line="360" w:lineRule="auto"/>
        <w:rPr>
          <w:lang w:eastAsia="en-GB"/>
        </w:rPr>
      </w:pPr>
    </w:p>
    <w:p w14:paraId="3B63BCB0" w14:textId="77777777" w:rsidR="0029723F" w:rsidRDefault="0029723F" w:rsidP="00587BE7">
      <w:pPr>
        <w:pStyle w:val="BodyText"/>
        <w:spacing w:line="360" w:lineRule="auto"/>
        <w:rPr>
          <w:lang w:eastAsia="en-GB"/>
        </w:rPr>
      </w:pPr>
    </w:p>
    <w:p w14:paraId="7C4A7BA8" w14:textId="77777777" w:rsidR="0029723F" w:rsidRDefault="0029723F" w:rsidP="0029723F">
      <w:pPr>
        <w:pStyle w:val="BodyText"/>
        <w:rPr>
          <w:lang w:eastAsia="en-GB"/>
        </w:rPr>
      </w:pPr>
    </w:p>
    <w:p w14:paraId="5076E66C" w14:textId="7C72A9F4" w:rsidR="0029723F" w:rsidRDefault="0029723F">
      <w:pPr>
        <w:rPr>
          <w:lang w:eastAsia="en-GB"/>
        </w:rPr>
      </w:pPr>
      <w:r>
        <w:rPr>
          <w:lang w:eastAsia="en-GB"/>
        </w:rPr>
        <w:br w:type="page"/>
      </w:r>
    </w:p>
    <w:sdt>
      <w:sdtPr>
        <w:rPr>
          <w:rFonts w:asciiTheme="minorHAnsi" w:eastAsiaTheme="minorHAnsi" w:hAnsiTheme="minorHAnsi" w:cstheme="minorBidi"/>
          <w:b w:val="0"/>
          <w:bCs w:val="0"/>
          <w:color w:val="auto"/>
          <w:sz w:val="22"/>
          <w:szCs w:val="22"/>
        </w:rPr>
        <w:id w:val="-973825194"/>
        <w:docPartObj>
          <w:docPartGallery w:val="Table of Contents"/>
          <w:docPartUnique/>
        </w:docPartObj>
      </w:sdtPr>
      <w:sdtEndPr>
        <w:rPr>
          <w:rFonts w:ascii="Arial" w:hAnsi="Arial"/>
          <w:noProof/>
        </w:rPr>
      </w:sdtEndPr>
      <w:sdtContent>
        <w:p w14:paraId="0566A255" w14:textId="2FC2E5E9" w:rsidR="000C5904" w:rsidRPr="009D1409" w:rsidRDefault="000C5904" w:rsidP="009D1409">
          <w:pPr>
            <w:pStyle w:val="Heading1"/>
            <w:numPr>
              <w:ilvl w:val="0"/>
              <w:numId w:val="0"/>
            </w:numPr>
            <w:ind w:left="432" w:hanging="432"/>
            <w:rPr>
              <w:rStyle w:val="Heading1Char"/>
              <w:b/>
              <w:color w:val="auto"/>
            </w:rPr>
          </w:pPr>
          <w:r w:rsidRPr="009D1409">
            <w:rPr>
              <w:rStyle w:val="Heading1Char"/>
              <w:b/>
              <w:color w:val="auto"/>
            </w:rPr>
            <w:t>Table of Contents</w:t>
          </w:r>
        </w:p>
        <w:p w14:paraId="077329E7" w14:textId="77777777" w:rsidR="00E94C78" w:rsidRDefault="000C5904">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512544371" w:history="1">
            <w:r w:rsidR="00E94C78">
              <w:rPr>
                <w:noProof/>
                <w:webHidden/>
              </w:rPr>
              <w:tab/>
            </w:r>
            <w:r w:rsidR="00E94C78">
              <w:rPr>
                <w:noProof/>
                <w:webHidden/>
              </w:rPr>
              <w:fldChar w:fldCharType="begin"/>
            </w:r>
            <w:r w:rsidR="00E94C78">
              <w:rPr>
                <w:noProof/>
                <w:webHidden/>
              </w:rPr>
              <w:instrText xml:space="preserve"> PAGEREF _Toc512544371 \h </w:instrText>
            </w:r>
            <w:r w:rsidR="00E94C78">
              <w:rPr>
                <w:noProof/>
                <w:webHidden/>
              </w:rPr>
            </w:r>
            <w:r w:rsidR="00E94C78">
              <w:rPr>
                <w:noProof/>
                <w:webHidden/>
              </w:rPr>
              <w:fldChar w:fldCharType="separate"/>
            </w:r>
            <w:r w:rsidR="00E94C78">
              <w:rPr>
                <w:noProof/>
                <w:webHidden/>
              </w:rPr>
              <w:t>i</w:t>
            </w:r>
            <w:r w:rsidR="00E94C78">
              <w:rPr>
                <w:noProof/>
                <w:webHidden/>
              </w:rPr>
              <w:fldChar w:fldCharType="end"/>
            </w:r>
          </w:hyperlink>
        </w:p>
        <w:p w14:paraId="681B3258" w14:textId="77777777" w:rsidR="00E94C78" w:rsidRDefault="00EC5D93">
          <w:pPr>
            <w:pStyle w:val="TOC1"/>
            <w:rPr>
              <w:rFonts w:asciiTheme="minorHAnsi" w:eastAsiaTheme="minorEastAsia" w:hAnsiTheme="minorHAnsi"/>
              <w:noProof/>
              <w:lang w:eastAsia="en-GB"/>
            </w:rPr>
          </w:pPr>
          <w:hyperlink w:anchor="_Toc512544372" w:history="1">
            <w:r w:rsidR="00E94C78" w:rsidRPr="00CA4863">
              <w:rPr>
                <w:rStyle w:val="Hyperlink"/>
                <w:rFonts w:cs="Arial"/>
                <w:noProof/>
              </w:rPr>
              <w:t>Increasing Plating Dangler Tip Life</w:t>
            </w:r>
            <w:r w:rsidR="00E94C78">
              <w:rPr>
                <w:noProof/>
                <w:webHidden/>
              </w:rPr>
              <w:tab/>
            </w:r>
            <w:r w:rsidR="00E94C78">
              <w:rPr>
                <w:noProof/>
                <w:webHidden/>
              </w:rPr>
              <w:fldChar w:fldCharType="begin"/>
            </w:r>
            <w:r w:rsidR="00E94C78">
              <w:rPr>
                <w:noProof/>
                <w:webHidden/>
              </w:rPr>
              <w:instrText xml:space="preserve"> PAGEREF _Toc512544372 \h </w:instrText>
            </w:r>
            <w:r w:rsidR="00E94C78">
              <w:rPr>
                <w:noProof/>
                <w:webHidden/>
              </w:rPr>
            </w:r>
            <w:r w:rsidR="00E94C78">
              <w:rPr>
                <w:noProof/>
                <w:webHidden/>
              </w:rPr>
              <w:fldChar w:fldCharType="separate"/>
            </w:r>
            <w:r w:rsidR="00E94C78">
              <w:rPr>
                <w:noProof/>
                <w:webHidden/>
              </w:rPr>
              <w:t>i</w:t>
            </w:r>
            <w:r w:rsidR="00E94C78">
              <w:rPr>
                <w:noProof/>
                <w:webHidden/>
              </w:rPr>
              <w:fldChar w:fldCharType="end"/>
            </w:r>
          </w:hyperlink>
        </w:p>
        <w:p w14:paraId="76675958" w14:textId="77777777" w:rsidR="00E94C78" w:rsidRDefault="00EC5D93">
          <w:pPr>
            <w:pStyle w:val="TOC1"/>
            <w:rPr>
              <w:rFonts w:asciiTheme="minorHAnsi" w:eastAsiaTheme="minorEastAsia" w:hAnsiTheme="minorHAnsi"/>
              <w:noProof/>
              <w:lang w:eastAsia="en-GB"/>
            </w:rPr>
          </w:pPr>
          <w:hyperlink w:anchor="_Toc512544373" w:history="1">
            <w:r w:rsidR="00E94C78" w:rsidRPr="00CA4863">
              <w:rPr>
                <w:rStyle w:val="Hyperlink"/>
                <w:rFonts w:cs="Arial"/>
                <w:noProof/>
              </w:rPr>
              <w:t>Howard David Thomas</w:t>
            </w:r>
            <w:r w:rsidR="00E94C78">
              <w:rPr>
                <w:noProof/>
                <w:webHidden/>
              </w:rPr>
              <w:tab/>
            </w:r>
            <w:r w:rsidR="00E94C78">
              <w:rPr>
                <w:noProof/>
                <w:webHidden/>
              </w:rPr>
              <w:fldChar w:fldCharType="begin"/>
            </w:r>
            <w:r w:rsidR="00E94C78">
              <w:rPr>
                <w:noProof/>
                <w:webHidden/>
              </w:rPr>
              <w:instrText xml:space="preserve"> PAGEREF _Toc512544373 \h </w:instrText>
            </w:r>
            <w:r w:rsidR="00E94C78">
              <w:rPr>
                <w:noProof/>
                <w:webHidden/>
              </w:rPr>
            </w:r>
            <w:r w:rsidR="00E94C78">
              <w:rPr>
                <w:noProof/>
                <w:webHidden/>
              </w:rPr>
              <w:fldChar w:fldCharType="separate"/>
            </w:r>
            <w:r w:rsidR="00E94C78">
              <w:rPr>
                <w:noProof/>
                <w:webHidden/>
              </w:rPr>
              <w:t>i</w:t>
            </w:r>
            <w:r w:rsidR="00E94C78">
              <w:rPr>
                <w:noProof/>
                <w:webHidden/>
              </w:rPr>
              <w:fldChar w:fldCharType="end"/>
            </w:r>
          </w:hyperlink>
        </w:p>
        <w:p w14:paraId="75DB7D13" w14:textId="77777777" w:rsidR="00E94C78" w:rsidRDefault="00EC5D93">
          <w:pPr>
            <w:pStyle w:val="TOC1"/>
            <w:rPr>
              <w:rFonts w:asciiTheme="minorHAnsi" w:eastAsiaTheme="minorEastAsia" w:hAnsiTheme="minorHAnsi"/>
              <w:noProof/>
              <w:lang w:eastAsia="en-GB"/>
            </w:rPr>
          </w:pPr>
          <w:hyperlink w:anchor="_Toc512544374" w:history="1">
            <w:r w:rsidR="00E94C78" w:rsidRPr="00CA4863">
              <w:rPr>
                <w:rStyle w:val="Hyperlink"/>
                <w:rFonts w:cs="Arial"/>
                <w:noProof/>
              </w:rPr>
              <w:t>Declaration of Authenticity</w:t>
            </w:r>
            <w:r w:rsidR="00E94C78">
              <w:rPr>
                <w:noProof/>
                <w:webHidden/>
              </w:rPr>
              <w:tab/>
            </w:r>
            <w:r w:rsidR="00E94C78">
              <w:rPr>
                <w:noProof/>
                <w:webHidden/>
              </w:rPr>
              <w:fldChar w:fldCharType="begin"/>
            </w:r>
            <w:r w:rsidR="00E94C78">
              <w:rPr>
                <w:noProof/>
                <w:webHidden/>
              </w:rPr>
              <w:instrText xml:space="preserve"> PAGEREF _Toc512544374 \h </w:instrText>
            </w:r>
            <w:r w:rsidR="00E94C78">
              <w:rPr>
                <w:noProof/>
                <w:webHidden/>
              </w:rPr>
            </w:r>
            <w:r w:rsidR="00E94C78">
              <w:rPr>
                <w:noProof/>
                <w:webHidden/>
              </w:rPr>
              <w:fldChar w:fldCharType="separate"/>
            </w:r>
            <w:r w:rsidR="00E94C78">
              <w:rPr>
                <w:noProof/>
                <w:webHidden/>
              </w:rPr>
              <w:t>i</w:t>
            </w:r>
            <w:r w:rsidR="00E94C78">
              <w:rPr>
                <w:noProof/>
                <w:webHidden/>
              </w:rPr>
              <w:fldChar w:fldCharType="end"/>
            </w:r>
          </w:hyperlink>
        </w:p>
        <w:p w14:paraId="005A48B4" w14:textId="77777777" w:rsidR="00E94C78" w:rsidRDefault="00EC5D93">
          <w:pPr>
            <w:pStyle w:val="TOC1"/>
            <w:rPr>
              <w:rFonts w:asciiTheme="minorHAnsi" w:eastAsiaTheme="minorEastAsia" w:hAnsiTheme="minorHAnsi"/>
              <w:noProof/>
              <w:lang w:eastAsia="en-GB"/>
            </w:rPr>
          </w:pPr>
          <w:hyperlink w:anchor="_Toc512544375" w:history="1">
            <w:r w:rsidR="00E94C78" w:rsidRPr="00CA4863">
              <w:rPr>
                <w:rStyle w:val="Hyperlink"/>
                <w:rFonts w:cs="Arial"/>
                <w:noProof/>
              </w:rPr>
              <w:t>Abstract</w:t>
            </w:r>
            <w:r w:rsidR="00E94C78">
              <w:rPr>
                <w:noProof/>
                <w:webHidden/>
              </w:rPr>
              <w:tab/>
            </w:r>
            <w:r w:rsidR="00E94C78">
              <w:rPr>
                <w:noProof/>
                <w:webHidden/>
              </w:rPr>
              <w:fldChar w:fldCharType="begin"/>
            </w:r>
            <w:r w:rsidR="00E94C78">
              <w:rPr>
                <w:noProof/>
                <w:webHidden/>
              </w:rPr>
              <w:instrText xml:space="preserve"> PAGEREF _Toc512544375 \h </w:instrText>
            </w:r>
            <w:r w:rsidR="00E94C78">
              <w:rPr>
                <w:noProof/>
                <w:webHidden/>
              </w:rPr>
            </w:r>
            <w:r w:rsidR="00E94C78">
              <w:rPr>
                <w:noProof/>
                <w:webHidden/>
              </w:rPr>
              <w:fldChar w:fldCharType="separate"/>
            </w:r>
            <w:r w:rsidR="00E94C78">
              <w:rPr>
                <w:noProof/>
                <w:webHidden/>
              </w:rPr>
              <w:t>ii</w:t>
            </w:r>
            <w:r w:rsidR="00E94C78">
              <w:rPr>
                <w:noProof/>
                <w:webHidden/>
              </w:rPr>
              <w:fldChar w:fldCharType="end"/>
            </w:r>
          </w:hyperlink>
        </w:p>
        <w:p w14:paraId="22A3CC2D" w14:textId="77777777" w:rsidR="00E94C78" w:rsidRDefault="00EC5D93">
          <w:pPr>
            <w:pStyle w:val="TOC1"/>
            <w:rPr>
              <w:rFonts w:asciiTheme="minorHAnsi" w:eastAsiaTheme="minorEastAsia" w:hAnsiTheme="minorHAnsi"/>
              <w:noProof/>
              <w:lang w:eastAsia="en-GB"/>
            </w:rPr>
          </w:pPr>
          <w:hyperlink w:anchor="_Toc512544376" w:history="1">
            <w:r w:rsidR="00E94C78" w:rsidRPr="00CA4863">
              <w:rPr>
                <w:rStyle w:val="Hyperlink"/>
                <w:rFonts w:cs="Arial"/>
                <w:noProof/>
              </w:rPr>
              <w:t>Acknowledgements</w:t>
            </w:r>
            <w:r w:rsidR="00E94C78">
              <w:rPr>
                <w:noProof/>
                <w:webHidden/>
              </w:rPr>
              <w:tab/>
            </w:r>
            <w:r w:rsidR="00E94C78">
              <w:rPr>
                <w:noProof/>
                <w:webHidden/>
              </w:rPr>
              <w:fldChar w:fldCharType="begin"/>
            </w:r>
            <w:r w:rsidR="00E94C78">
              <w:rPr>
                <w:noProof/>
                <w:webHidden/>
              </w:rPr>
              <w:instrText xml:space="preserve"> PAGEREF _Toc512544376 \h </w:instrText>
            </w:r>
            <w:r w:rsidR="00E94C78">
              <w:rPr>
                <w:noProof/>
                <w:webHidden/>
              </w:rPr>
            </w:r>
            <w:r w:rsidR="00E94C78">
              <w:rPr>
                <w:noProof/>
                <w:webHidden/>
              </w:rPr>
              <w:fldChar w:fldCharType="separate"/>
            </w:r>
            <w:r w:rsidR="00E94C78">
              <w:rPr>
                <w:noProof/>
                <w:webHidden/>
              </w:rPr>
              <w:t>iii</w:t>
            </w:r>
            <w:r w:rsidR="00E94C78">
              <w:rPr>
                <w:noProof/>
                <w:webHidden/>
              </w:rPr>
              <w:fldChar w:fldCharType="end"/>
            </w:r>
          </w:hyperlink>
        </w:p>
        <w:p w14:paraId="00DCA954" w14:textId="77777777" w:rsidR="00E94C78" w:rsidRDefault="00EC5D93">
          <w:pPr>
            <w:pStyle w:val="TOC1"/>
            <w:rPr>
              <w:rFonts w:asciiTheme="minorHAnsi" w:eastAsiaTheme="minorEastAsia" w:hAnsiTheme="minorHAnsi"/>
              <w:noProof/>
              <w:lang w:eastAsia="en-GB"/>
            </w:rPr>
          </w:pPr>
          <w:hyperlink w:anchor="_Toc512544377" w:history="1">
            <w:r w:rsidR="00E94C78" w:rsidRPr="00CA4863">
              <w:rPr>
                <w:rStyle w:val="Hyperlink"/>
                <w:noProof/>
              </w:rPr>
              <w:t>Table of Contents</w:t>
            </w:r>
            <w:r w:rsidR="00E94C78">
              <w:rPr>
                <w:noProof/>
                <w:webHidden/>
              </w:rPr>
              <w:tab/>
            </w:r>
            <w:r w:rsidR="00E94C78">
              <w:rPr>
                <w:noProof/>
                <w:webHidden/>
              </w:rPr>
              <w:fldChar w:fldCharType="begin"/>
            </w:r>
            <w:r w:rsidR="00E94C78">
              <w:rPr>
                <w:noProof/>
                <w:webHidden/>
              </w:rPr>
              <w:instrText xml:space="preserve"> PAGEREF _Toc512544377 \h </w:instrText>
            </w:r>
            <w:r w:rsidR="00E94C78">
              <w:rPr>
                <w:noProof/>
                <w:webHidden/>
              </w:rPr>
            </w:r>
            <w:r w:rsidR="00E94C78">
              <w:rPr>
                <w:noProof/>
                <w:webHidden/>
              </w:rPr>
              <w:fldChar w:fldCharType="separate"/>
            </w:r>
            <w:r w:rsidR="00E94C78">
              <w:rPr>
                <w:noProof/>
                <w:webHidden/>
              </w:rPr>
              <w:t>iv</w:t>
            </w:r>
            <w:r w:rsidR="00E94C78">
              <w:rPr>
                <w:noProof/>
                <w:webHidden/>
              </w:rPr>
              <w:fldChar w:fldCharType="end"/>
            </w:r>
          </w:hyperlink>
        </w:p>
        <w:p w14:paraId="2C58A840" w14:textId="77777777" w:rsidR="00E94C78" w:rsidRDefault="00EC5D93">
          <w:pPr>
            <w:pStyle w:val="TOC1"/>
            <w:rPr>
              <w:rFonts w:asciiTheme="minorHAnsi" w:eastAsiaTheme="minorEastAsia" w:hAnsiTheme="minorHAnsi"/>
              <w:noProof/>
              <w:lang w:eastAsia="en-GB"/>
            </w:rPr>
          </w:pPr>
          <w:hyperlink w:anchor="_Toc512544378" w:history="1">
            <w:r w:rsidR="00E94C78" w:rsidRPr="00CA4863">
              <w:rPr>
                <w:rStyle w:val="Hyperlink"/>
                <w:rFonts w:cs="Arial"/>
                <w:noProof/>
              </w:rPr>
              <w:t>List of Figures</w:t>
            </w:r>
            <w:r w:rsidR="00E94C78">
              <w:rPr>
                <w:noProof/>
                <w:webHidden/>
              </w:rPr>
              <w:tab/>
            </w:r>
            <w:r w:rsidR="00E94C78">
              <w:rPr>
                <w:noProof/>
                <w:webHidden/>
              </w:rPr>
              <w:fldChar w:fldCharType="begin"/>
            </w:r>
            <w:r w:rsidR="00E94C78">
              <w:rPr>
                <w:noProof/>
                <w:webHidden/>
              </w:rPr>
              <w:instrText xml:space="preserve"> PAGEREF _Toc512544378 \h </w:instrText>
            </w:r>
            <w:r w:rsidR="00E94C78">
              <w:rPr>
                <w:noProof/>
                <w:webHidden/>
              </w:rPr>
            </w:r>
            <w:r w:rsidR="00E94C78">
              <w:rPr>
                <w:noProof/>
                <w:webHidden/>
              </w:rPr>
              <w:fldChar w:fldCharType="separate"/>
            </w:r>
            <w:r w:rsidR="00E94C78">
              <w:rPr>
                <w:noProof/>
                <w:webHidden/>
              </w:rPr>
              <w:t>vi</w:t>
            </w:r>
            <w:r w:rsidR="00E94C78">
              <w:rPr>
                <w:noProof/>
                <w:webHidden/>
              </w:rPr>
              <w:fldChar w:fldCharType="end"/>
            </w:r>
          </w:hyperlink>
        </w:p>
        <w:p w14:paraId="603B6396" w14:textId="77777777" w:rsidR="00E94C78" w:rsidRDefault="00EC5D93">
          <w:pPr>
            <w:pStyle w:val="TOC1"/>
            <w:rPr>
              <w:rFonts w:asciiTheme="minorHAnsi" w:eastAsiaTheme="minorEastAsia" w:hAnsiTheme="minorHAnsi"/>
              <w:noProof/>
              <w:lang w:eastAsia="en-GB"/>
            </w:rPr>
          </w:pPr>
          <w:hyperlink w:anchor="_Toc512544379" w:history="1">
            <w:r w:rsidR="00E94C78" w:rsidRPr="00CA4863">
              <w:rPr>
                <w:rStyle w:val="Hyperlink"/>
                <w:rFonts w:cs="Arial"/>
                <w:noProof/>
              </w:rPr>
              <w:t>List of Tables</w:t>
            </w:r>
            <w:r w:rsidR="00E94C78">
              <w:rPr>
                <w:noProof/>
                <w:webHidden/>
              </w:rPr>
              <w:tab/>
            </w:r>
            <w:r w:rsidR="00E94C78">
              <w:rPr>
                <w:noProof/>
                <w:webHidden/>
              </w:rPr>
              <w:fldChar w:fldCharType="begin"/>
            </w:r>
            <w:r w:rsidR="00E94C78">
              <w:rPr>
                <w:noProof/>
                <w:webHidden/>
              </w:rPr>
              <w:instrText xml:space="preserve"> PAGEREF _Toc512544379 \h </w:instrText>
            </w:r>
            <w:r w:rsidR="00E94C78">
              <w:rPr>
                <w:noProof/>
                <w:webHidden/>
              </w:rPr>
            </w:r>
            <w:r w:rsidR="00E94C78">
              <w:rPr>
                <w:noProof/>
                <w:webHidden/>
              </w:rPr>
              <w:fldChar w:fldCharType="separate"/>
            </w:r>
            <w:r w:rsidR="00E94C78">
              <w:rPr>
                <w:noProof/>
                <w:webHidden/>
              </w:rPr>
              <w:t>vii</w:t>
            </w:r>
            <w:r w:rsidR="00E94C78">
              <w:rPr>
                <w:noProof/>
                <w:webHidden/>
              </w:rPr>
              <w:fldChar w:fldCharType="end"/>
            </w:r>
          </w:hyperlink>
        </w:p>
        <w:p w14:paraId="616849A5" w14:textId="77777777" w:rsidR="00E94C78" w:rsidRDefault="00EC5D93">
          <w:pPr>
            <w:pStyle w:val="TOC1"/>
            <w:tabs>
              <w:tab w:val="left" w:pos="440"/>
            </w:tabs>
            <w:rPr>
              <w:rFonts w:asciiTheme="minorHAnsi" w:eastAsiaTheme="minorEastAsia" w:hAnsiTheme="minorHAnsi"/>
              <w:noProof/>
              <w:lang w:eastAsia="en-GB"/>
            </w:rPr>
          </w:pPr>
          <w:hyperlink w:anchor="_Toc512544380" w:history="1">
            <w:r w:rsidR="00E94C78" w:rsidRPr="00CA4863">
              <w:rPr>
                <w:rStyle w:val="Hyperlink"/>
                <w:noProof/>
              </w:rPr>
              <w:t>1</w:t>
            </w:r>
            <w:r w:rsidR="00E94C78">
              <w:rPr>
                <w:rFonts w:asciiTheme="minorHAnsi" w:eastAsiaTheme="minorEastAsia" w:hAnsiTheme="minorHAnsi"/>
                <w:noProof/>
                <w:lang w:eastAsia="en-GB"/>
              </w:rPr>
              <w:tab/>
            </w:r>
            <w:r w:rsidR="00E94C78" w:rsidRPr="00CA4863">
              <w:rPr>
                <w:rStyle w:val="Hyperlink"/>
                <w:rFonts w:cs="Arial"/>
                <w:noProof/>
              </w:rPr>
              <w:t>Introduction</w:t>
            </w:r>
            <w:r w:rsidR="00E94C78">
              <w:rPr>
                <w:noProof/>
                <w:webHidden/>
              </w:rPr>
              <w:tab/>
            </w:r>
            <w:r w:rsidR="00E94C78">
              <w:rPr>
                <w:noProof/>
                <w:webHidden/>
              </w:rPr>
              <w:fldChar w:fldCharType="begin"/>
            </w:r>
            <w:r w:rsidR="00E94C78">
              <w:rPr>
                <w:noProof/>
                <w:webHidden/>
              </w:rPr>
              <w:instrText xml:space="preserve"> PAGEREF _Toc512544380 \h </w:instrText>
            </w:r>
            <w:r w:rsidR="00E94C78">
              <w:rPr>
                <w:noProof/>
                <w:webHidden/>
              </w:rPr>
            </w:r>
            <w:r w:rsidR="00E94C78">
              <w:rPr>
                <w:noProof/>
                <w:webHidden/>
              </w:rPr>
              <w:fldChar w:fldCharType="separate"/>
            </w:r>
            <w:r w:rsidR="00E94C78">
              <w:rPr>
                <w:noProof/>
                <w:webHidden/>
              </w:rPr>
              <w:t>1</w:t>
            </w:r>
            <w:r w:rsidR="00E94C78">
              <w:rPr>
                <w:noProof/>
                <w:webHidden/>
              </w:rPr>
              <w:fldChar w:fldCharType="end"/>
            </w:r>
          </w:hyperlink>
        </w:p>
        <w:p w14:paraId="78DE207F"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81" w:history="1">
            <w:r w:rsidR="00E94C78" w:rsidRPr="00CA4863">
              <w:rPr>
                <w:rStyle w:val="Hyperlink"/>
                <w:noProof/>
              </w:rPr>
              <w:t>1.1</w:t>
            </w:r>
            <w:r w:rsidR="00E94C78">
              <w:rPr>
                <w:rFonts w:asciiTheme="minorHAnsi" w:eastAsiaTheme="minorEastAsia" w:hAnsiTheme="minorHAnsi"/>
                <w:noProof/>
                <w:lang w:eastAsia="en-GB"/>
              </w:rPr>
              <w:tab/>
            </w:r>
            <w:r w:rsidR="00E94C78" w:rsidRPr="00CA4863">
              <w:rPr>
                <w:rStyle w:val="Hyperlink"/>
                <w:rFonts w:cs="Arial"/>
                <w:noProof/>
              </w:rPr>
              <w:t>Background of barrel plating at the Royal Mint</w:t>
            </w:r>
            <w:r w:rsidR="00E94C78">
              <w:rPr>
                <w:noProof/>
                <w:webHidden/>
              </w:rPr>
              <w:tab/>
            </w:r>
            <w:r w:rsidR="00E94C78">
              <w:rPr>
                <w:noProof/>
                <w:webHidden/>
              </w:rPr>
              <w:fldChar w:fldCharType="begin"/>
            </w:r>
            <w:r w:rsidR="00E94C78">
              <w:rPr>
                <w:noProof/>
                <w:webHidden/>
              </w:rPr>
              <w:instrText xml:space="preserve"> PAGEREF _Toc512544381 \h </w:instrText>
            </w:r>
            <w:r w:rsidR="00E94C78">
              <w:rPr>
                <w:noProof/>
                <w:webHidden/>
              </w:rPr>
            </w:r>
            <w:r w:rsidR="00E94C78">
              <w:rPr>
                <w:noProof/>
                <w:webHidden/>
              </w:rPr>
              <w:fldChar w:fldCharType="separate"/>
            </w:r>
            <w:r w:rsidR="00E94C78">
              <w:rPr>
                <w:noProof/>
                <w:webHidden/>
              </w:rPr>
              <w:t>1</w:t>
            </w:r>
            <w:r w:rsidR="00E94C78">
              <w:rPr>
                <w:noProof/>
                <w:webHidden/>
              </w:rPr>
              <w:fldChar w:fldCharType="end"/>
            </w:r>
          </w:hyperlink>
        </w:p>
        <w:p w14:paraId="7C919501"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82" w:history="1">
            <w:r w:rsidR="00E94C78" w:rsidRPr="00CA4863">
              <w:rPr>
                <w:rStyle w:val="Hyperlink"/>
                <w:noProof/>
              </w:rPr>
              <w:t>1.2</w:t>
            </w:r>
            <w:r w:rsidR="00E94C78">
              <w:rPr>
                <w:rFonts w:asciiTheme="minorHAnsi" w:eastAsiaTheme="minorEastAsia" w:hAnsiTheme="minorHAnsi"/>
                <w:noProof/>
                <w:lang w:eastAsia="en-GB"/>
              </w:rPr>
              <w:tab/>
            </w:r>
            <w:r w:rsidR="00E94C78" w:rsidRPr="00CA4863">
              <w:rPr>
                <w:rStyle w:val="Hyperlink"/>
                <w:rFonts w:cs="Arial"/>
                <w:noProof/>
              </w:rPr>
              <w:t>Why do the project</w:t>
            </w:r>
            <w:r w:rsidR="00E94C78">
              <w:rPr>
                <w:noProof/>
                <w:webHidden/>
              </w:rPr>
              <w:tab/>
            </w:r>
            <w:r w:rsidR="00E94C78">
              <w:rPr>
                <w:noProof/>
                <w:webHidden/>
              </w:rPr>
              <w:fldChar w:fldCharType="begin"/>
            </w:r>
            <w:r w:rsidR="00E94C78">
              <w:rPr>
                <w:noProof/>
                <w:webHidden/>
              </w:rPr>
              <w:instrText xml:space="preserve"> PAGEREF _Toc512544382 \h </w:instrText>
            </w:r>
            <w:r w:rsidR="00E94C78">
              <w:rPr>
                <w:noProof/>
                <w:webHidden/>
              </w:rPr>
            </w:r>
            <w:r w:rsidR="00E94C78">
              <w:rPr>
                <w:noProof/>
                <w:webHidden/>
              </w:rPr>
              <w:fldChar w:fldCharType="separate"/>
            </w:r>
            <w:r w:rsidR="00E94C78">
              <w:rPr>
                <w:noProof/>
                <w:webHidden/>
              </w:rPr>
              <w:t>5</w:t>
            </w:r>
            <w:r w:rsidR="00E94C78">
              <w:rPr>
                <w:noProof/>
                <w:webHidden/>
              </w:rPr>
              <w:fldChar w:fldCharType="end"/>
            </w:r>
          </w:hyperlink>
        </w:p>
        <w:p w14:paraId="780E44B7"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83" w:history="1">
            <w:r w:rsidR="00E94C78" w:rsidRPr="00CA4863">
              <w:rPr>
                <w:rStyle w:val="Hyperlink"/>
                <w:noProof/>
              </w:rPr>
              <w:t>1.3</w:t>
            </w:r>
            <w:r w:rsidR="00E94C78">
              <w:rPr>
                <w:rFonts w:asciiTheme="minorHAnsi" w:eastAsiaTheme="minorEastAsia" w:hAnsiTheme="minorHAnsi"/>
                <w:noProof/>
                <w:lang w:eastAsia="en-GB"/>
              </w:rPr>
              <w:tab/>
            </w:r>
            <w:r w:rsidR="00E94C78" w:rsidRPr="00CA4863">
              <w:rPr>
                <w:rStyle w:val="Hyperlink"/>
                <w:rFonts w:cs="Arial"/>
                <w:noProof/>
              </w:rPr>
              <w:t>Aims of the project</w:t>
            </w:r>
            <w:r w:rsidR="00E94C78">
              <w:rPr>
                <w:noProof/>
                <w:webHidden/>
              </w:rPr>
              <w:tab/>
            </w:r>
            <w:r w:rsidR="00E94C78">
              <w:rPr>
                <w:noProof/>
                <w:webHidden/>
              </w:rPr>
              <w:fldChar w:fldCharType="begin"/>
            </w:r>
            <w:r w:rsidR="00E94C78">
              <w:rPr>
                <w:noProof/>
                <w:webHidden/>
              </w:rPr>
              <w:instrText xml:space="preserve"> PAGEREF _Toc512544383 \h </w:instrText>
            </w:r>
            <w:r w:rsidR="00E94C78">
              <w:rPr>
                <w:noProof/>
                <w:webHidden/>
              </w:rPr>
            </w:r>
            <w:r w:rsidR="00E94C78">
              <w:rPr>
                <w:noProof/>
                <w:webHidden/>
              </w:rPr>
              <w:fldChar w:fldCharType="separate"/>
            </w:r>
            <w:r w:rsidR="00E94C78">
              <w:rPr>
                <w:noProof/>
                <w:webHidden/>
              </w:rPr>
              <w:t>7</w:t>
            </w:r>
            <w:r w:rsidR="00E94C78">
              <w:rPr>
                <w:noProof/>
                <w:webHidden/>
              </w:rPr>
              <w:fldChar w:fldCharType="end"/>
            </w:r>
          </w:hyperlink>
        </w:p>
        <w:p w14:paraId="566F1C56" w14:textId="77777777" w:rsidR="00E94C78" w:rsidRDefault="00EC5D93">
          <w:pPr>
            <w:pStyle w:val="TOC1"/>
            <w:tabs>
              <w:tab w:val="left" w:pos="440"/>
            </w:tabs>
            <w:rPr>
              <w:rFonts w:asciiTheme="minorHAnsi" w:eastAsiaTheme="minorEastAsia" w:hAnsiTheme="minorHAnsi"/>
              <w:noProof/>
              <w:lang w:eastAsia="en-GB"/>
            </w:rPr>
          </w:pPr>
          <w:hyperlink w:anchor="_Toc512544384" w:history="1">
            <w:r w:rsidR="00E94C78" w:rsidRPr="00CA4863">
              <w:rPr>
                <w:rStyle w:val="Hyperlink"/>
                <w:rFonts w:cs="Arial"/>
                <w:noProof/>
              </w:rPr>
              <w:t>2</w:t>
            </w:r>
            <w:r w:rsidR="00E94C78">
              <w:rPr>
                <w:rFonts w:asciiTheme="minorHAnsi" w:eastAsiaTheme="minorEastAsia" w:hAnsiTheme="minorHAnsi"/>
                <w:noProof/>
                <w:lang w:eastAsia="en-GB"/>
              </w:rPr>
              <w:tab/>
            </w:r>
            <w:r w:rsidR="00E94C78" w:rsidRPr="00CA4863">
              <w:rPr>
                <w:rStyle w:val="Hyperlink"/>
                <w:rFonts w:cs="Arial"/>
                <w:noProof/>
              </w:rPr>
              <w:t>Literature review</w:t>
            </w:r>
            <w:r w:rsidR="00E94C78">
              <w:rPr>
                <w:noProof/>
                <w:webHidden/>
              </w:rPr>
              <w:tab/>
            </w:r>
            <w:r w:rsidR="00E94C78">
              <w:rPr>
                <w:noProof/>
                <w:webHidden/>
              </w:rPr>
              <w:fldChar w:fldCharType="begin"/>
            </w:r>
            <w:r w:rsidR="00E94C78">
              <w:rPr>
                <w:noProof/>
                <w:webHidden/>
              </w:rPr>
              <w:instrText xml:space="preserve"> PAGEREF _Toc512544384 \h </w:instrText>
            </w:r>
            <w:r w:rsidR="00E94C78">
              <w:rPr>
                <w:noProof/>
                <w:webHidden/>
              </w:rPr>
            </w:r>
            <w:r w:rsidR="00E94C78">
              <w:rPr>
                <w:noProof/>
                <w:webHidden/>
              </w:rPr>
              <w:fldChar w:fldCharType="separate"/>
            </w:r>
            <w:r w:rsidR="00E94C78">
              <w:rPr>
                <w:noProof/>
                <w:webHidden/>
              </w:rPr>
              <w:t>9</w:t>
            </w:r>
            <w:r w:rsidR="00E94C78">
              <w:rPr>
                <w:noProof/>
                <w:webHidden/>
              </w:rPr>
              <w:fldChar w:fldCharType="end"/>
            </w:r>
          </w:hyperlink>
        </w:p>
        <w:p w14:paraId="7F9EF2D1"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85" w:history="1">
            <w:r w:rsidR="00E94C78" w:rsidRPr="00CA4863">
              <w:rPr>
                <w:rStyle w:val="Hyperlink"/>
                <w:noProof/>
              </w:rPr>
              <w:t>2.1</w:t>
            </w:r>
            <w:r w:rsidR="00E94C78">
              <w:rPr>
                <w:rFonts w:asciiTheme="minorHAnsi" w:eastAsiaTheme="minorEastAsia" w:hAnsiTheme="minorHAnsi"/>
                <w:noProof/>
                <w:lang w:eastAsia="en-GB"/>
              </w:rPr>
              <w:tab/>
            </w:r>
            <w:r w:rsidR="00E94C78" w:rsidRPr="00CA4863">
              <w:rPr>
                <w:rStyle w:val="Hyperlink"/>
                <w:rFonts w:cs="Arial"/>
                <w:noProof/>
              </w:rPr>
              <w:t>Electroplating</w:t>
            </w:r>
            <w:r w:rsidR="00E94C78">
              <w:rPr>
                <w:noProof/>
                <w:webHidden/>
              </w:rPr>
              <w:tab/>
            </w:r>
            <w:r w:rsidR="00E94C78">
              <w:rPr>
                <w:noProof/>
                <w:webHidden/>
              </w:rPr>
              <w:fldChar w:fldCharType="begin"/>
            </w:r>
            <w:r w:rsidR="00E94C78">
              <w:rPr>
                <w:noProof/>
                <w:webHidden/>
              </w:rPr>
              <w:instrText xml:space="preserve"> PAGEREF _Toc512544385 \h </w:instrText>
            </w:r>
            <w:r w:rsidR="00E94C78">
              <w:rPr>
                <w:noProof/>
                <w:webHidden/>
              </w:rPr>
            </w:r>
            <w:r w:rsidR="00E94C78">
              <w:rPr>
                <w:noProof/>
                <w:webHidden/>
              </w:rPr>
              <w:fldChar w:fldCharType="separate"/>
            </w:r>
            <w:r w:rsidR="00E94C78">
              <w:rPr>
                <w:noProof/>
                <w:webHidden/>
              </w:rPr>
              <w:t>9</w:t>
            </w:r>
            <w:r w:rsidR="00E94C78">
              <w:rPr>
                <w:noProof/>
                <w:webHidden/>
              </w:rPr>
              <w:fldChar w:fldCharType="end"/>
            </w:r>
          </w:hyperlink>
        </w:p>
        <w:p w14:paraId="0FD64B7E"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86" w:history="1">
            <w:r w:rsidR="00E94C78" w:rsidRPr="00CA4863">
              <w:rPr>
                <w:rStyle w:val="Hyperlink"/>
                <w:noProof/>
              </w:rPr>
              <w:t>2.2</w:t>
            </w:r>
            <w:r w:rsidR="00E94C78">
              <w:rPr>
                <w:rFonts w:asciiTheme="minorHAnsi" w:eastAsiaTheme="minorEastAsia" w:hAnsiTheme="minorHAnsi"/>
                <w:noProof/>
                <w:lang w:eastAsia="en-GB"/>
              </w:rPr>
              <w:tab/>
            </w:r>
            <w:r w:rsidR="00E94C78" w:rsidRPr="00CA4863">
              <w:rPr>
                <w:rStyle w:val="Hyperlink"/>
                <w:noProof/>
              </w:rPr>
              <w:t>Barrel plating</w:t>
            </w:r>
            <w:r w:rsidR="00E94C78">
              <w:rPr>
                <w:noProof/>
                <w:webHidden/>
              </w:rPr>
              <w:tab/>
            </w:r>
            <w:r w:rsidR="00E94C78">
              <w:rPr>
                <w:noProof/>
                <w:webHidden/>
              </w:rPr>
              <w:fldChar w:fldCharType="begin"/>
            </w:r>
            <w:r w:rsidR="00E94C78">
              <w:rPr>
                <w:noProof/>
                <w:webHidden/>
              </w:rPr>
              <w:instrText xml:space="preserve"> PAGEREF _Toc512544386 \h </w:instrText>
            </w:r>
            <w:r w:rsidR="00E94C78">
              <w:rPr>
                <w:noProof/>
                <w:webHidden/>
              </w:rPr>
            </w:r>
            <w:r w:rsidR="00E94C78">
              <w:rPr>
                <w:noProof/>
                <w:webHidden/>
              </w:rPr>
              <w:fldChar w:fldCharType="separate"/>
            </w:r>
            <w:r w:rsidR="00E94C78">
              <w:rPr>
                <w:noProof/>
                <w:webHidden/>
              </w:rPr>
              <w:t>11</w:t>
            </w:r>
            <w:r w:rsidR="00E94C78">
              <w:rPr>
                <w:noProof/>
                <w:webHidden/>
              </w:rPr>
              <w:fldChar w:fldCharType="end"/>
            </w:r>
          </w:hyperlink>
        </w:p>
        <w:p w14:paraId="2B1AD526"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387" w:history="1">
            <w:r w:rsidR="00E94C78" w:rsidRPr="00CA4863">
              <w:rPr>
                <w:rStyle w:val="Hyperlink"/>
                <w:rFonts w:cs="Arial"/>
                <w:noProof/>
              </w:rPr>
              <w:t>2.2.1</w:t>
            </w:r>
            <w:r w:rsidR="00E94C78">
              <w:rPr>
                <w:rFonts w:asciiTheme="minorHAnsi" w:eastAsiaTheme="minorEastAsia" w:hAnsiTheme="minorHAnsi"/>
                <w:noProof/>
                <w:lang w:eastAsia="en-GB"/>
              </w:rPr>
              <w:tab/>
            </w:r>
            <w:r w:rsidR="00E94C78" w:rsidRPr="00CA4863">
              <w:rPr>
                <w:rStyle w:val="Hyperlink"/>
                <w:rFonts w:cs="Arial"/>
                <w:noProof/>
              </w:rPr>
              <w:t>History of barrel plating</w:t>
            </w:r>
            <w:r w:rsidR="00E94C78">
              <w:rPr>
                <w:noProof/>
                <w:webHidden/>
              </w:rPr>
              <w:tab/>
            </w:r>
            <w:r w:rsidR="00E94C78">
              <w:rPr>
                <w:noProof/>
                <w:webHidden/>
              </w:rPr>
              <w:fldChar w:fldCharType="begin"/>
            </w:r>
            <w:r w:rsidR="00E94C78">
              <w:rPr>
                <w:noProof/>
                <w:webHidden/>
              </w:rPr>
              <w:instrText xml:space="preserve"> PAGEREF _Toc512544387 \h </w:instrText>
            </w:r>
            <w:r w:rsidR="00E94C78">
              <w:rPr>
                <w:noProof/>
                <w:webHidden/>
              </w:rPr>
            </w:r>
            <w:r w:rsidR="00E94C78">
              <w:rPr>
                <w:noProof/>
                <w:webHidden/>
              </w:rPr>
              <w:fldChar w:fldCharType="separate"/>
            </w:r>
            <w:r w:rsidR="00E94C78">
              <w:rPr>
                <w:noProof/>
                <w:webHidden/>
              </w:rPr>
              <w:t>11</w:t>
            </w:r>
            <w:r w:rsidR="00E94C78">
              <w:rPr>
                <w:noProof/>
                <w:webHidden/>
              </w:rPr>
              <w:fldChar w:fldCharType="end"/>
            </w:r>
          </w:hyperlink>
        </w:p>
        <w:p w14:paraId="3F6FEB5F"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388" w:history="1">
            <w:r w:rsidR="00E94C78" w:rsidRPr="00CA4863">
              <w:rPr>
                <w:rStyle w:val="Hyperlink"/>
                <w:rFonts w:cs="Arial"/>
                <w:noProof/>
              </w:rPr>
              <w:t>2.2.2</w:t>
            </w:r>
            <w:r w:rsidR="00E94C78">
              <w:rPr>
                <w:rFonts w:asciiTheme="minorHAnsi" w:eastAsiaTheme="minorEastAsia" w:hAnsiTheme="minorHAnsi"/>
                <w:noProof/>
                <w:lang w:eastAsia="en-GB"/>
              </w:rPr>
              <w:tab/>
            </w:r>
            <w:r w:rsidR="00E94C78" w:rsidRPr="00CA4863">
              <w:rPr>
                <w:rStyle w:val="Hyperlink"/>
                <w:rFonts w:cs="Arial"/>
                <w:noProof/>
              </w:rPr>
              <w:t>Barrel plating</w:t>
            </w:r>
            <w:r w:rsidR="00E94C78">
              <w:rPr>
                <w:noProof/>
                <w:webHidden/>
              </w:rPr>
              <w:tab/>
            </w:r>
            <w:r w:rsidR="00E94C78">
              <w:rPr>
                <w:noProof/>
                <w:webHidden/>
              </w:rPr>
              <w:fldChar w:fldCharType="begin"/>
            </w:r>
            <w:r w:rsidR="00E94C78">
              <w:rPr>
                <w:noProof/>
                <w:webHidden/>
              </w:rPr>
              <w:instrText xml:space="preserve"> PAGEREF _Toc512544388 \h </w:instrText>
            </w:r>
            <w:r w:rsidR="00E94C78">
              <w:rPr>
                <w:noProof/>
                <w:webHidden/>
              </w:rPr>
            </w:r>
            <w:r w:rsidR="00E94C78">
              <w:rPr>
                <w:noProof/>
                <w:webHidden/>
              </w:rPr>
              <w:fldChar w:fldCharType="separate"/>
            </w:r>
            <w:r w:rsidR="00E94C78">
              <w:rPr>
                <w:noProof/>
                <w:webHidden/>
              </w:rPr>
              <w:t>11</w:t>
            </w:r>
            <w:r w:rsidR="00E94C78">
              <w:rPr>
                <w:noProof/>
                <w:webHidden/>
              </w:rPr>
              <w:fldChar w:fldCharType="end"/>
            </w:r>
          </w:hyperlink>
        </w:p>
        <w:p w14:paraId="43A569D0"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89" w:history="1">
            <w:r w:rsidR="00E94C78" w:rsidRPr="00CA4863">
              <w:rPr>
                <w:rStyle w:val="Hyperlink"/>
                <w:rFonts w:cs="Arial"/>
                <w:noProof/>
              </w:rPr>
              <w:t>2.3</w:t>
            </w:r>
            <w:r w:rsidR="00E94C78">
              <w:rPr>
                <w:rFonts w:asciiTheme="minorHAnsi" w:eastAsiaTheme="minorEastAsia" w:hAnsiTheme="minorHAnsi"/>
                <w:noProof/>
                <w:lang w:eastAsia="en-GB"/>
              </w:rPr>
              <w:tab/>
            </w:r>
            <w:r w:rsidR="00E94C78" w:rsidRPr="00CA4863">
              <w:rPr>
                <w:rStyle w:val="Hyperlink"/>
                <w:rFonts w:cs="Arial"/>
                <w:noProof/>
              </w:rPr>
              <w:t>Dangler configuration</w:t>
            </w:r>
            <w:r w:rsidR="00E94C78">
              <w:rPr>
                <w:noProof/>
                <w:webHidden/>
              </w:rPr>
              <w:tab/>
            </w:r>
            <w:r w:rsidR="00E94C78">
              <w:rPr>
                <w:noProof/>
                <w:webHidden/>
              </w:rPr>
              <w:fldChar w:fldCharType="begin"/>
            </w:r>
            <w:r w:rsidR="00E94C78">
              <w:rPr>
                <w:noProof/>
                <w:webHidden/>
              </w:rPr>
              <w:instrText xml:space="preserve"> PAGEREF _Toc512544389 \h </w:instrText>
            </w:r>
            <w:r w:rsidR="00E94C78">
              <w:rPr>
                <w:noProof/>
                <w:webHidden/>
              </w:rPr>
            </w:r>
            <w:r w:rsidR="00E94C78">
              <w:rPr>
                <w:noProof/>
                <w:webHidden/>
              </w:rPr>
              <w:fldChar w:fldCharType="separate"/>
            </w:r>
            <w:r w:rsidR="00E94C78">
              <w:rPr>
                <w:noProof/>
                <w:webHidden/>
              </w:rPr>
              <w:t>13</w:t>
            </w:r>
            <w:r w:rsidR="00E94C78">
              <w:rPr>
                <w:noProof/>
                <w:webHidden/>
              </w:rPr>
              <w:fldChar w:fldCharType="end"/>
            </w:r>
          </w:hyperlink>
        </w:p>
        <w:p w14:paraId="3BD92349"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90" w:history="1">
            <w:r w:rsidR="00E94C78" w:rsidRPr="00CA4863">
              <w:rPr>
                <w:rStyle w:val="Hyperlink"/>
                <w:noProof/>
              </w:rPr>
              <w:t>2.4</w:t>
            </w:r>
            <w:r w:rsidR="00E94C78">
              <w:rPr>
                <w:rFonts w:asciiTheme="minorHAnsi" w:eastAsiaTheme="minorEastAsia" w:hAnsiTheme="minorHAnsi"/>
                <w:noProof/>
                <w:lang w:eastAsia="en-GB"/>
              </w:rPr>
              <w:tab/>
            </w:r>
            <w:r w:rsidR="00E94C78" w:rsidRPr="00CA4863">
              <w:rPr>
                <w:rStyle w:val="Hyperlink"/>
                <w:rFonts w:cs="Arial"/>
                <w:noProof/>
              </w:rPr>
              <w:t>Data collection and analysis</w:t>
            </w:r>
            <w:r w:rsidR="00E94C78">
              <w:rPr>
                <w:noProof/>
                <w:webHidden/>
              </w:rPr>
              <w:tab/>
            </w:r>
            <w:r w:rsidR="00E94C78">
              <w:rPr>
                <w:noProof/>
                <w:webHidden/>
              </w:rPr>
              <w:fldChar w:fldCharType="begin"/>
            </w:r>
            <w:r w:rsidR="00E94C78">
              <w:rPr>
                <w:noProof/>
                <w:webHidden/>
              </w:rPr>
              <w:instrText xml:space="preserve"> PAGEREF _Toc512544390 \h </w:instrText>
            </w:r>
            <w:r w:rsidR="00E94C78">
              <w:rPr>
                <w:noProof/>
                <w:webHidden/>
              </w:rPr>
            </w:r>
            <w:r w:rsidR="00E94C78">
              <w:rPr>
                <w:noProof/>
                <w:webHidden/>
              </w:rPr>
              <w:fldChar w:fldCharType="separate"/>
            </w:r>
            <w:r w:rsidR="00E94C78">
              <w:rPr>
                <w:noProof/>
                <w:webHidden/>
              </w:rPr>
              <w:t>15</w:t>
            </w:r>
            <w:r w:rsidR="00E94C78">
              <w:rPr>
                <w:noProof/>
                <w:webHidden/>
              </w:rPr>
              <w:fldChar w:fldCharType="end"/>
            </w:r>
          </w:hyperlink>
        </w:p>
        <w:p w14:paraId="142B6F61" w14:textId="77777777" w:rsidR="00E94C78" w:rsidRDefault="00EC5D93">
          <w:pPr>
            <w:pStyle w:val="TOC1"/>
            <w:tabs>
              <w:tab w:val="left" w:pos="440"/>
            </w:tabs>
            <w:rPr>
              <w:rFonts w:asciiTheme="minorHAnsi" w:eastAsiaTheme="minorEastAsia" w:hAnsiTheme="minorHAnsi"/>
              <w:noProof/>
              <w:lang w:eastAsia="en-GB"/>
            </w:rPr>
          </w:pPr>
          <w:hyperlink w:anchor="_Toc512544391" w:history="1">
            <w:r w:rsidR="00E94C78" w:rsidRPr="00CA4863">
              <w:rPr>
                <w:rStyle w:val="Hyperlink"/>
                <w:rFonts w:cs="Arial"/>
                <w:noProof/>
              </w:rPr>
              <w:t>3</w:t>
            </w:r>
            <w:r w:rsidR="00E94C78">
              <w:rPr>
                <w:rFonts w:asciiTheme="minorHAnsi" w:eastAsiaTheme="minorEastAsia" w:hAnsiTheme="minorHAnsi"/>
                <w:noProof/>
                <w:lang w:eastAsia="en-GB"/>
              </w:rPr>
              <w:tab/>
            </w:r>
            <w:r w:rsidR="00E94C78" w:rsidRPr="00CA4863">
              <w:rPr>
                <w:rStyle w:val="Hyperlink"/>
                <w:rFonts w:cs="Arial"/>
                <w:noProof/>
              </w:rPr>
              <w:t>Methodology</w:t>
            </w:r>
            <w:r w:rsidR="00E94C78">
              <w:rPr>
                <w:noProof/>
                <w:webHidden/>
              </w:rPr>
              <w:tab/>
            </w:r>
            <w:r w:rsidR="00E94C78">
              <w:rPr>
                <w:noProof/>
                <w:webHidden/>
              </w:rPr>
              <w:fldChar w:fldCharType="begin"/>
            </w:r>
            <w:r w:rsidR="00E94C78">
              <w:rPr>
                <w:noProof/>
                <w:webHidden/>
              </w:rPr>
              <w:instrText xml:space="preserve"> PAGEREF _Toc512544391 \h </w:instrText>
            </w:r>
            <w:r w:rsidR="00E94C78">
              <w:rPr>
                <w:noProof/>
                <w:webHidden/>
              </w:rPr>
            </w:r>
            <w:r w:rsidR="00E94C78">
              <w:rPr>
                <w:noProof/>
                <w:webHidden/>
              </w:rPr>
              <w:fldChar w:fldCharType="separate"/>
            </w:r>
            <w:r w:rsidR="00E94C78">
              <w:rPr>
                <w:noProof/>
                <w:webHidden/>
              </w:rPr>
              <w:t>20</w:t>
            </w:r>
            <w:r w:rsidR="00E94C78">
              <w:rPr>
                <w:noProof/>
                <w:webHidden/>
              </w:rPr>
              <w:fldChar w:fldCharType="end"/>
            </w:r>
          </w:hyperlink>
        </w:p>
        <w:p w14:paraId="615C9721"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92" w:history="1">
            <w:r w:rsidR="00E94C78" w:rsidRPr="00CA4863">
              <w:rPr>
                <w:rStyle w:val="Hyperlink"/>
                <w:noProof/>
              </w:rPr>
              <w:t>3.1</w:t>
            </w:r>
            <w:r w:rsidR="00E94C78">
              <w:rPr>
                <w:rFonts w:asciiTheme="minorHAnsi" w:eastAsiaTheme="minorEastAsia" w:hAnsiTheme="minorHAnsi"/>
                <w:noProof/>
                <w:lang w:eastAsia="en-GB"/>
              </w:rPr>
              <w:tab/>
            </w:r>
            <w:r w:rsidR="00E94C78" w:rsidRPr="00CA4863">
              <w:rPr>
                <w:rStyle w:val="Hyperlink"/>
                <w:rFonts w:cs="Arial"/>
                <w:noProof/>
              </w:rPr>
              <w:t>Previous work by project team</w:t>
            </w:r>
            <w:r w:rsidR="00E94C78">
              <w:rPr>
                <w:noProof/>
                <w:webHidden/>
              </w:rPr>
              <w:tab/>
            </w:r>
            <w:r w:rsidR="00E94C78">
              <w:rPr>
                <w:noProof/>
                <w:webHidden/>
              </w:rPr>
              <w:fldChar w:fldCharType="begin"/>
            </w:r>
            <w:r w:rsidR="00E94C78">
              <w:rPr>
                <w:noProof/>
                <w:webHidden/>
              </w:rPr>
              <w:instrText xml:space="preserve"> PAGEREF _Toc512544392 \h </w:instrText>
            </w:r>
            <w:r w:rsidR="00E94C78">
              <w:rPr>
                <w:noProof/>
                <w:webHidden/>
              </w:rPr>
            </w:r>
            <w:r w:rsidR="00E94C78">
              <w:rPr>
                <w:noProof/>
                <w:webHidden/>
              </w:rPr>
              <w:fldChar w:fldCharType="separate"/>
            </w:r>
            <w:r w:rsidR="00E94C78">
              <w:rPr>
                <w:noProof/>
                <w:webHidden/>
              </w:rPr>
              <w:t>21</w:t>
            </w:r>
            <w:r w:rsidR="00E94C78">
              <w:rPr>
                <w:noProof/>
                <w:webHidden/>
              </w:rPr>
              <w:fldChar w:fldCharType="end"/>
            </w:r>
          </w:hyperlink>
        </w:p>
        <w:p w14:paraId="381EC45A"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393" w:history="1">
            <w:r w:rsidR="00E94C78" w:rsidRPr="00CA4863">
              <w:rPr>
                <w:rStyle w:val="Hyperlink"/>
                <w:noProof/>
              </w:rPr>
              <w:t>3.1.1</w:t>
            </w:r>
            <w:r w:rsidR="00E94C78">
              <w:rPr>
                <w:rFonts w:asciiTheme="minorHAnsi" w:eastAsiaTheme="minorEastAsia" w:hAnsiTheme="minorHAnsi"/>
                <w:noProof/>
                <w:lang w:eastAsia="en-GB"/>
              </w:rPr>
              <w:tab/>
            </w:r>
            <w:r w:rsidR="00E94C78" w:rsidRPr="00CA4863">
              <w:rPr>
                <w:rStyle w:val="Hyperlink"/>
                <w:rFonts w:cs="Arial"/>
                <w:noProof/>
              </w:rPr>
              <w:t>The ‘Plan’ phase of the first A3</w:t>
            </w:r>
            <w:r w:rsidR="00E94C78">
              <w:rPr>
                <w:noProof/>
                <w:webHidden/>
              </w:rPr>
              <w:tab/>
            </w:r>
            <w:r w:rsidR="00E94C78">
              <w:rPr>
                <w:noProof/>
                <w:webHidden/>
              </w:rPr>
              <w:fldChar w:fldCharType="begin"/>
            </w:r>
            <w:r w:rsidR="00E94C78">
              <w:rPr>
                <w:noProof/>
                <w:webHidden/>
              </w:rPr>
              <w:instrText xml:space="preserve"> PAGEREF _Toc512544393 \h </w:instrText>
            </w:r>
            <w:r w:rsidR="00E94C78">
              <w:rPr>
                <w:noProof/>
                <w:webHidden/>
              </w:rPr>
            </w:r>
            <w:r w:rsidR="00E94C78">
              <w:rPr>
                <w:noProof/>
                <w:webHidden/>
              </w:rPr>
              <w:fldChar w:fldCharType="separate"/>
            </w:r>
            <w:r w:rsidR="00E94C78">
              <w:rPr>
                <w:noProof/>
                <w:webHidden/>
              </w:rPr>
              <w:t>21</w:t>
            </w:r>
            <w:r w:rsidR="00E94C78">
              <w:rPr>
                <w:noProof/>
                <w:webHidden/>
              </w:rPr>
              <w:fldChar w:fldCharType="end"/>
            </w:r>
          </w:hyperlink>
        </w:p>
        <w:p w14:paraId="0F5F71BD"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394" w:history="1">
            <w:r w:rsidR="00E94C78" w:rsidRPr="00CA4863">
              <w:rPr>
                <w:rStyle w:val="Hyperlink"/>
                <w:rFonts w:cs="Arial"/>
                <w:noProof/>
              </w:rPr>
              <w:t>3.1.2</w:t>
            </w:r>
            <w:r w:rsidR="00E94C78">
              <w:rPr>
                <w:rFonts w:asciiTheme="minorHAnsi" w:eastAsiaTheme="minorEastAsia" w:hAnsiTheme="minorHAnsi"/>
                <w:noProof/>
                <w:lang w:eastAsia="en-GB"/>
              </w:rPr>
              <w:tab/>
            </w:r>
            <w:r w:rsidR="00E94C78" w:rsidRPr="00CA4863">
              <w:rPr>
                <w:rStyle w:val="Hyperlink"/>
                <w:rFonts w:cs="Arial"/>
                <w:noProof/>
              </w:rPr>
              <w:t>The ‘Do’ phase on the first A3</w:t>
            </w:r>
            <w:r w:rsidR="00E94C78">
              <w:rPr>
                <w:noProof/>
                <w:webHidden/>
              </w:rPr>
              <w:tab/>
            </w:r>
            <w:r w:rsidR="00E94C78">
              <w:rPr>
                <w:noProof/>
                <w:webHidden/>
              </w:rPr>
              <w:fldChar w:fldCharType="begin"/>
            </w:r>
            <w:r w:rsidR="00E94C78">
              <w:rPr>
                <w:noProof/>
                <w:webHidden/>
              </w:rPr>
              <w:instrText xml:space="preserve"> PAGEREF _Toc512544394 \h </w:instrText>
            </w:r>
            <w:r w:rsidR="00E94C78">
              <w:rPr>
                <w:noProof/>
                <w:webHidden/>
              </w:rPr>
            </w:r>
            <w:r w:rsidR="00E94C78">
              <w:rPr>
                <w:noProof/>
                <w:webHidden/>
              </w:rPr>
              <w:fldChar w:fldCharType="separate"/>
            </w:r>
            <w:r w:rsidR="00E94C78">
              <w:rPr>
                <w:noProof/>
                <w:webHidden/>
              </w:rPr>
              <w:t>22</w:t>
            </w:r>
            <w:r w:rsidR="00E94C78">
              <w:rPr>
                <w:noProof/>
                <w:webHidden/>
              </w:rPr>
              <w:fldChar w:fldCharType="end"/>
            </w:r>
          </w:hyperlink>
        </w:p>
        <w:p w14:paraId="5B9B063F"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395" w:history="1">
            <w:r w:rsidR="00E94C78" w:rsidRPr="00CA4863">
              <w:rPr>
                <w:rStyle w:val="Hyperlink"/>
                <w:rFonts w:cs="Arial"/>
                <w:noProof/>
              </w:rPr>
              <w:t>3.1.3</w:t>
            </w:r>
            <w:r w:rsidR="00E94C78">
              <w:rPr>
                <w:rFonts w:asciiTheme="minorHAnsi" w:eastAsiaTheme="minorEastAsia" w:hAnsiTheme="minorHAnsi"/>
                <w:noProof/>
                <w:lang w:eastAsia="en-GB"/>
              </w:rPr>
              <w:tab/>
            </w:r>
            <w:r w:rsidR="00E94C78" w:rsidRPr="00CA4863">
              <w:rPr>
                <w:rStyle w:val="Hyperlink"/>
                <w:rFonts w:cs="Arial"/>
                <w:noProof/>
              </w:rPr>
              <w:t>The ‘Check’ phase of the first A3</w:t>
            </w:r>
            <w:r w:rsidR="00E94C78">
              <w:rPr>
                <w:noProof/>
                <w:webHidden/>
              </w:rPr>
              <w:tab/>
            </w:r>
            <w:r w:rsidR="00E94C78">
              <w:rPr>
                <w:noProof/>
                <w:webHidden/>
              </w:rPr>
              <w:fldChar w:fldCharType="begin"/>
            </w:r>
            <w:r w:rsidR="00E94C78">
              <w:rPr>
                <w:noProof/>
                <w:webHidden/>
              </w:rPr>
              <w:instrText xml:space="preserve"> PAGEREF _Toc512544395 \h </w:instrText>
            </w:r>
            <w:r w:rsidR="00E94C78">
              <w:rPr>
                <w:noProof/>
                <w:webHidden/>
              </w:rPr>
            </w:r>
            <w:r w:rsidR="00E94C78">
              <w:rPr>
                <w:noProof/>
                <w:webHidden/>
              </w:rPr>
              <w:fldChar w:fldCharType="separate"/>
            </w:r>
            <w:r w:rsidR="00E94C78">
              <w:rPr>
                <w:noProof/>
                <w:webHidden/>
              </w:rPr>
              <w:t>23</w:t>
            </w:r>
            <w:r w:rsidR="00E94C78">
              <w:rPr>
                <w:noProof/>
                <w:webHidden/>
              </w:rPr>
              <w:fldChar w:fldCharType="end"/>
            </w:r>
          </w:hyperlink>
        </w:p>
        <w:p w14:paraId="654B8DA1"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396" w:history="1">
            <w:r w:rsidR="00E94C78" w:rsidRPr="00CA4863">
              <w:rPr>
                <w:rStyle w:val="Hyperlink"/>
                <w:rFonts w:cs="Arial"/>
                <w:noProof/>
              </w:rPr>
              <w:t>3.1.4</w:t>
            </w:r>
            <w:r w:rsidR="00E94C78">
              <w:rPr>
                <w:rFonts w:asciiTheme="minorHAnsi" w:eastAsiaTheme="minorEastAsia" w:hAnsiTheme="minorHAnsi"/>
                <w:noProof/>
                <w:lang w:eastAsia="en-GB"/>
              </w:rPr>
              <w:tab/>
            </w:r>
            <w:r w:rsidR="00E94C78" w:rsidRPr="00CA4863">
              <w:rPr>
                <w:rStyle w:val="Hyperlink"/>
                <w:rFonts w:cs="Arial"/>
                <w:noProof/>
              </w:rPr>
              <w:t>The ‘Act’ phase of the first A3</w:t>
            </w:r>
            <w:r w:rsidR="00E94C78">
              <w:rPr>
                <w:noProof/>
                <w:webHidden/>
              </w:rPr>
              <w:tab/>
            </w:r>
            <w:r w:rsidR="00E94C78">
              <w:rPr>
                <w:noProof/>
                <w:webHidden/>
              </w:rPr>
              <w:fldChar w:fldCharType="begin"/>
            </w:r>
            <w:r w:rsidR="00E94C78">
              <w:rPr>
                <w:noProof/>
                <w:webHidden/>
              </w:rPr>
              <w:instrText xml:space="preserve"> PAGEREF _Toc512544396 \h </w:instrText>
            </w:r>
            <w:r w:rsidR="00E94C78">
              <w:rPr>
                <w:noProof/>
                <w:webHidden/>
              </w:rPr>
            </w:r>
            <w:r w:rsidR="00E94C78">
              <w:rPr>
                <w:noProof/>
                <w:webHidden/>
              </w:rPr>
              <w:fldChar w:fldCharType="separate"/>
            </w:r>
            <w:r w:rsidR="00E94C78">
              <w:rPr>
                <w:noProof/>
                <w:webHidden/>
              </w:rPr>
              <w:t>23</w:t>
            </w:r>
            <w:r w:rsidR="00E94C78">
              <w:rPr>
                <w:noProof/>
                <w:webHidden/>
              </w:rPr>
              <w:fldChar w:fldCharType="end"/>
            </w:r>
          </w:hyperlink>
        </w:p>
        <w:p w14:paraId="1E85452A"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397" w:history="1">
            <w:r w:rsidR="00E94C78" w:rsidRPr="00CA4863">
              <w:rPr>
                <w:rStyle w:val="Hyperlink"/>
                <w:rFonts w:cs="Arial"/>
                <w:noProof/>
              </w:rPr>
              <w:t>3.1.5</w:t>
            </w:r>
            <w:r w:rsidR="00E94C78">
              <w:rPr>
                <w:rFonts w:asciiTheme="minorHAnsi" w:eastAsiaTheme="minorEastAsia" w:hAnsiTheme="minorHAnsi"/>
                <w:noProof/>
                <w:lang w:eastAsia="en-GB"/>
              </w:rPr>
              <w:tab/>
            </w:r>
            <w:r w:rsidR="00E94C78" w:rsidRPr="00CA4863">
              <w:rPr>
                <w:rStyle w:val="Hyperlink"/>
                <w:rFonts w:cs="Arial"/>
                <w:noProof/>
              </w:rPr>
              <w:t>The ‘Learning’ section of the first A3</w:t>
            </w:r>
            <w:r w:rsidR="00E94C78">
              <w:rPr>
                <w:noProof/>
                <w:webHidden/>
              </w:rPr>
              <w:tab/>
            </w:r>
            <w:r w:rsidR="00E94C78">
              <w:rPr>
                <w:noProof/>
                <w:webHidden/>
              </w:rPr>
              <w:fldChar w:fldCharType="begin"/>
            </w:r>
            <w:r w:rsidR="00E94C78">
              <w:rPr>
                <w:noProof/>
                <w:webHidden/>
              </w:rPr>
              <w:instrText xml:space="preserve"> PAGEREF _Toc512544397 \h </w:instrText>
            </w:r>
            <w:r w:rsidR="00E94C78">
              <w:rPr>
                <w:noProof/>
                <w:webHidden/>
              </w:rPr>
            </w:r>
            <w:r w:rsidR="00E94C78">
              <w:rPr>
                <w:noProof/>
                <w:webHidden/>
              </w:rPr>
              <w:fldChar w:fldCharType="separate"/>
            </w:r>
            <w:r w:rsidR="00E94C78">
              <w:rPr>
                <w:noProof/>
                <w:webHidden/>
              </w:rPr>
              <w:t>23</w:t>
            </w:r>
            <w:r w:rsidR="00E94C78">
              <w:rPr>
                <w:noProof/>
                <w:webHidden/>
              </w:rPr>
              <w:fldChar w:fldCharType="end"/>
            </w:r>
          </w:hyperlink>
        </w:p>
        <w:p w14:paraId="79BB1068"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98" w:history="1">
            <w:r w:rsidR="00E94C78" w:rsidRPr="00CA4863">
              <w:rPr>
                <w:rStyle w:val="Hyperlink"/>
                <w:rFonts w:cs="Arial"/>
                <w:noProof/>
              </w:rPr>
              <w:t>3.2</w:t>
            </w:r>
            <w:r w:rsidR="00E94C78">
              <w:rPr>
                <w:rFonts w:asciiTheme="minorHAnsi" w:eastAsiaTheme="minorEastAsia" w:hAnsiTheme="minorHAnsi"/>
                <w:noProof/>
                <w:lang w:eastAsia="en-GB"/>
              </w:rPr>
              <w:tab/>
            </w:r>
            <w:r w:rsidR="00E94C78" w:rsidRPr="00CA4863">
              <w:rPr>
                <w:rStyle w:val="Hyperlink"/>
                <w:rFonts w:cs="Arial"/>
                <w:noProof/>
              </w:rPr>
              <w:t>Initial finding from previous work</w:t>
            </w:r>
            <w:r w:rsidR="00E94C78">
              <w:rPr>
                <w:noProof/>
                <w:webHidden/>
              </w:rPr>
              <w:tab/>
            </w:r>
            <w:r w:rsidR="00E94C78">
              <w:rPr>
                <w:noProof/>
                <w:webHidden/>
              </w:rPr>
              <w:fldChar w:fldCharType="begin"/>
            </w:r>
            <w:r w:rsidR="00E94C78">
              <w:rPr>
                <w:noProof/>
                <w:webHidden/>
              </w:rPr>
              <w:instrText xml:space="preserve"> PAGEREF _Toc512544398 \h </w:instrText>
            </w:r>
            <w:r w:rsidR="00E94C78">
              <w:rPr>
                <w:noProof/>
                <w:webHidden/>
              </w:rPr>
            </w:r>
            <w:r w:rsidR="00E94C78">
              <w:rPr>
                <w:noProof/>
                <w:webHidden/>
              </w:rPr>
              <w:fldChar w:fldCharType="separate"/>
            </w:r>
            <w:r w:rsidR="00E94C78">
              <w:rPr>
                <w:noProof/>
                <w:webHidden/>
              </w:rPr>
              <w:t>24</w:t>
            </w:r>
            <w:r w:rsidR="00E94C78">
              <w:rPr>
                <w:noProof/>
                <w:webHidden/>
              </w:rPr>
              <w:fldChar w:fldCharType="end"/>
            </w:r>
          </w:hyperlink>
        </w:p>
        <w:p w14:paraId="18714FCF"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399" w:history="1">
            <w:r w:rsidR="00E94C78" w:rsidRPr="00CA4863">
              <w:rPr>
                <w:rStyle w:val="Hyperlink"/>
                <w:rFonts w:cs="Arial"/>
                <w:noProof/>
              </w:rPr>
              <w:t>3.3</w:t>
            </w:r>
            <w:r w:rsidR="00E94C78">
              <w:rPr>
                <w:rFonts w:asciiTheme="minorHAnsi" w:eastAsiaTheme="minorEastAsia" w:hAnsiTheme="minorHAnsi"/>
                <w:noProof/>
                <w:lang w:eastAsia="en-GB"/>
              </w:rPr>
              <w:tab/>
            </w:r>
            <w:r w:rsidR="00E94C78" w:rsidRPr="00CA4863">
              <w:rPr>
                <w:rStyle w:val="Hyperlink"/>
                <w:rFonts w:cs="Arial"/>
                <w:noProof/>
              </w:rPr>
              <w:t>Revisiting original study</w:t>
            </w:r>
            <w:r w:rsidR="00E94C78">
              <w:rPr>
                <w:noProof/>
                <w:webHidden/>
              </w:rPr>
              <w:tab/>
            </w:r>
            <w:r w:rsidR="00E94C78">
              <w:rPr>
                <w:noProof/>
                <w:webHidden/>
              </w:rPr>
              <w:fldChar w:fldCharType="begin"/>
            </w:r>
            <w:r w:rsidR="00E94C78">
              <w:rPr>
                <w:noProof/>
                <w:webHidden/>
              </w:rPr>
              <w:instrText xml:space="preserve"> PAGEREF _Toc512544399 \h </w:instrText>
            </w:r>
            <w:r w:rsidR="00E94C78">
              <w:rPr>
                <w:noProof/>
                <w:webHidden/>
              </w:rPr>
            </w:r>
            <w:r w:rsidR="00E94C78">
              <w:rPr>
                <w:noProof/>
                <w:webHidden/>
              </w:rPr>
              <w:fldChar w:fldCharType="separate"/>
            </w:r>
            <w:r w:rsidR="00E94C78">
              <w:rPr>
                <w:noProof/>
                <w:webHidden/>
              </w:rPr>
              <w:t>24</w:t>
            </w:r>
            <w:r w:rsidR="00E94C78">
              <w:rPr>
                <w:noProof/>
                <w:webHidden/>
              </w:rPr>
              <w:fldChar w:fldCharType="end"/>
            </w:r>
          </w:hyperlink>
        </w:p>
        <w:p w14:paraId="4E0F6C93"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400" w:history="1">
            <w:r w:rsidR="00E94C78" w:rsidRPr="00CA4863">
              <w:rPr>
                <w:rStyle w:val="Hyperlink"/>
                <w:rFonts w:cs="Arial"/>
                <w:noProof/>
              </w:rPr>
              <w:t>3.3.1</w:t>
            </w:r>
            <w:r w:rsidR="00E94C78">
              <w:rPr>
                <w:rFonts w:asciiTheme="minorHAnsi" w:eastAsiaTheme="minorEastAsia" w:hAnsiTheme="minorHAnsi"/>
                <w:noProof/>
                <w:lang w:eastAsia="en-GB"/>
              </w:rPr>
              <w:tab/>
            </w:r>
            <w:r w:rsidR="00E94C78" w:rsidRPr="00CA4863">
              <w:rPr>
                <w:rStyle w:val="Hyperlink"/>
                <w:rFonts w:cs="Arial"/>
                <w:noProof/>
              </w:rPr>
              <w:t>The ‘Plan’ phase</w:t>
            </w:r>
            <w:r w:rsidR="00E94C78">
              <w:rPr>
                <w:noProof/>
                <w:webHidden/>
              </w:rPr>
              <w:tab/>
            </w:r>
            <w:r w:rsidR="00E94C78">
              <w:rPr>
                <w:noProof/>
                <w:webHidden/>
              </w:rPr>
              <w:fldChar w:fldCharType="begin"/>
            </w:r>
            <w:r w:rsidR="00E94C78">
              <w:rPr>
                <w:noProof/>
                <w:webHidden/>
              </w:rPr>
              <w:instrText xml:space="preserve"> PAGEREF _Toc512544400 \h </w:instrText>
            </w:r>
            <w:r w:rsidR="00E94C78">
              <w:rPr>
                <w:noProof/>
                <w:webHidden/>
              </w:rPr>
            </w:r>
            <w:r w:rsidR="00E94C78">
              <w:rPr>
                <w:noProof/>
                <w:webHidden/>
              </w:rPr>
              <w:fldChar w:fldCharType="separate"/>
            </w:r>
            <w:r w:rsidR="00E94C78">
              <w:rPr>
                <w:noProof/>
                <w:webHidden/>
              </w:rPr>
              <w:t>25</w:t>
            </w:r>
            <w:r w:rsidR="00E94C78">
              <w:rPr>
                <w:noProof/>
                <w:webHidden/>
              </w:rPr>
              <w:fldChar w:fldCharType="end"/>
            </w:r>
          </w:hyperlink>
        </w:p>
        <w:p w14:paraId="40C51BF8"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401" w:history="1">
            <w:r w:rsidR="00E94C78" w:rsidRPr="00CA4863">
              <w:rPr>
                <w:rStyle w:val="Hyperlink"/>
                <w:rFonts w:cs="Arial"/>
                <w:noProof/>
              </w:rPr>
              <w:t>3.3.2</w:t>
            </w:r>
            <w:r w:rsidR="00E94C78">
              <w:rPr>
                <w:rFonts w:asciiTheme="minorHAnsi" w:eastAsiaTheme="minorEastAsia" w:hAnsiTheme="minorHAnsi"/>
                <w:noProof/>
                <w:lang w:eastAsia="en-GB"/>
              </w:rPr>
              <w:tab/>
            </w:r>
            <w:r w:rsidR="00E94C78" w:rsidRPr="00CA4863">
              <w:rPr>
                <w:rStyle w:val="Hyperlink"/>
                <w:rFonts w:cs="Arial"/>
                <w:noProof/>
              </w:rPr>
              <w:t>Osborn’s brainstorming</w:t>
            </w:r>
            <w:r w:rsidR="00E94C78">
              <w:rPr>
                <w:noProof/>
                <w:webHidden/>
              </w:rPr>
              <w:tab/>
            </w:r>
            <w:r w:rsidR="00E94C78">
              <w:rPr>
                <w:noProof/>
                <w:webHidden/>
              </w:rPr>
              <w:fldChar w:fldCharType="begin"/>
            </w:r>
            <w:r w:rsidR="00E94C78">
              <w:rPr>
                <w:noProof/>
                <w:webHidden/>
              </w:rPr>
              <w:instrText xml:space="preserve"> PAGEREF _Toc512544401 \h </w:instrText>
            </w:r>
            <w:r w:rsidR="00E94C78">
              <w:rPr>
                <w:noProof/>
                <w:webHidden/>
              </w:rPr>
            </w:r>
            <w:r w:rsidR="00E94C78">
              <w:rPr>
                <w:noProof/>
                <w:webHidden/>
              </w:rPr>
              <w:fldChar w:fldCharType="separate"/>
            </w:r>
            <w:r w:rsidR="00E94C78">
              <w:rPr>
                <w:noProof/>
                <w:webHidden/>
              </w:rPr>
              <w:t>26</w:t>
            </w:r>
            <w:r w:rsidR="00E94C78">
              <w:rPr>
                <w:noProof/>
                <w:webHidden/>
              </w:rPr>
              <w:fldChar w:fldCharType="end"/>
            </w:r>
          </w:hyperlink>
        </w:p>
        <w:p w14:paraId="64CEC764"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402" w:history="1">
            <w:r w:rsidR="00E94C78" w:rsidRPr="00CA4863">
              <w:rPr>
                <w:rStyle w:val="Hyperlink"/>
                <w:rFonts w:cs="Arial"/>
                <w:noProof/>
              </w:rPr>
              <w:t>3.3.3</w:t>
            </w:r>
            <w:r w:rsidR="00E94C78">
              <w:rPr>
                <w:rFonts w:asciiTheme="minorHAnsi" w:eastAsiaTheme="minorEastAsia" w:hAnsiTheme="minorHAnsi"/>
                <w:noProof/>
                <w:lang w:eastAsia="en-GB"/>
              </w:rPr>
              <w:tab/>
            </w:r>
            <w:r w:rsidR="00E94C78" w:rsidRPr="00CA4863">
              <w:rPr>
                <w:rStyle w:val="Hyperlink"/>
                <w:rFonts w:cs="Arial"/>
                <w:noProof/>
              </w:rPr>
              <w:t>Ishikawa’s Fishbone diagram</w:t>
            </w:r>
            <w:r w:rsidR="00E94C78">
              <w:rPr>
                <w:noProof/>
                <w:webHidden/>
              </w:rPr>
              <w:tab/>
            </w:r>
            <w:r w:rsidR="00E94C78">
              <w:rPr>
                <w:noProof/>
                <w:webHidden/>
              </w:rPr>
              <w:fldChar w:fldCharType="begin"/>
            </w:r>
            <w:r w:rsidR="00E94C78">
              <w:rPr>
                <w:noProof/>
                <w:webHidden/>
              </w:rPr>
              <w:instrText xml:space="preserve"> PAGEREF _Toc512544402 \h </w:instrText>
            </w:r>
            <w:r w:rsidR="00E94C78">
              <w:rPr>
                <w:noProof/>
                <w:webHidden/>
              </w:rPr>
            </w:r>
            <w:r w:rsidR="00E94C78">
              <w:rPr>
                <w:noProof/>
                <w:webHidden/>
              </w:rPr>
              <w:fldChar w:fldCharType="separate"/>
            </w:r>
            <w:r w:rsidR="00E94C78">
              <w:rPr>
                <w:noProof/>
                <w:webHidden/>
              </w:rPr>
              <w:t>27</w:t>
            </w:r>
            <w:r w:rsidR="00E94C78">
              <w:rPr>
                <w:noProof/>
                <w:webHidden/>
              </w:rPr>
              <w:fldChar w:fldCharType="end"/>
            </w:r>
          </w:hyperlink>
        </w:p>
        <w:p w14:paraId="6BC44069" w14:textId="77777777" w:rsidR="00E94C78" w:rsidRDefault="00EC5D93">
          <w:pPr>
            <w:pStyle w:val="TOC3"/>
            <w:tabs>
              <w:tab w:val="left" w:pos="1320"/>
              <w:tab w:val="right" w:leader="dot" w:pos="9016"/>
            </w:tabs>
            <w:rPr>
              <w:rFonts w:asciiTheme="minorHAnsi" w:eastAsiaTheme="minorEastAsia" w:hAnsiTheme="minorHAnsi"/>
              <w:noProof/>
              <w:lang w:eastAsia="en-GB"/>
            </w:rPr>
          </w:pPr>
          <w:hyperlink w:anchor="_Toc512544403" w:history="1">
            <w:r w:rsidR="00E94C78" w:rsidRPr="00CA4863">
              <w:rPr>
                <w:rStyle w:val="Hyperlink"/>
                <w:rFonts w:cs="Arial"/>
                <w:noProof/>
              </w:rPr>
              <w:t>3.3.4</w:t>
            </w:r>
            <w:r w:rsidR="00E94C78">
              <w:rPr>
                <w:rFonts w:asciiTheme="minorHAnsi" w:eastAsiaTheme="minorEastAsia" w:hAnsiTheme="minorHAnsi"/>
                <w:noProof/>
                <w:lang w:eastAsia="en-GB"/>
              </w:rPr>
              <w:tab/>
            </w:r>
            <w:r w:rsidR="00E94C78" w:rsidRPr="00CA4863">
              <w:rPr>
                <w:rStyle w:val="Hyperlink"/>
                <w:rFonts w:cs="Arial"/>
                <w:noProof/>
              </w:rPr>
              <w:t>The ‘Do’ phase</w:t>
            </w:r>
            <w:r w:rsidR="00E94C78">
              <w:rPr>
                <w:noProof/>
                <w:webHidden/>
              </w:rPr>
              <w:tab/>
            </w:r>
            <w:r w:rsidR="00E94C78">
              <w:rPr>
                <w:noProof/>
                <w:webHidden/>
              </w:rPr>
              <w:fldChar w:fldCharType="begin"/>
            </w:r>
            <w:r w:rsidR="00E94C78">
              <w:rPr>
                <w:noProof/>
                <w:webHidden/>
              </w:rPr>
              <w:instrText xml:space="preserve"> PAGEREF _Toc512544403 \h </w:instrText>
            </w:r>
            <w:r w:rsidR="00E94C78">
              <w:rPr>
                <w:noProof/>
                <w:webHidden/>
              </w:rPr>
            </w:r>
            <w:r w:rsidR="00E94C78">
              <w:rPr>
                <w:noProof/>
                <w:webHidden/>
              </w:rPr>
              <w:fldChar w:fldCharType="separate"/>
            </w:r>
            <w:r w:rsidR="00E94C78">
              <w:rPr>
                <w:noProof/>
                <w:webHidden/>
              </w:rPr>
              <w:t>31</w:t>
            </w:r>
            <w:r w:rsidR="00E94C78">
              <w:rPr>
                <w:noProof/>
                <w:webHidden/>
              </w:rPr>
              <w:fldChar w:fldCharType="end"/>
            </w:r>
          </w:hyperlink>
        </w:p>
        <w:p w14:paraId="62E7EA5D" w14:textId="77777777" w:rsidR="00E94C78" w:rsidRDefault="00EC5D93">
          <w:pPr>
            <w:pStyle w:val="TOC1"/>
            <w:tabs>
              <w:tab w:val="left" w:pos="440"/>
            </w:tabs>
            <w:rPr>
              <w:rFonts w:asciiTheme="minorHAnsi" w:eastAsiaTheme="minorEastAsia" w:hAnsiTheme="minorHAnsi"/>
              <w:noProof/>
              <w:lang w:eastAsia="en-GB"/>
            </w:rPr>
          </w:pPr>
          <w:hyperlink w:anchor="_Toc512544404" w:history="1">
            <w:r w:rsidR="00E94C78" w:rsidRPr="00CA4863">
              <w:rPr>
                <w:rStyle w:val="Hyperlink"/>
                <w:rFonts w:cs="Arial"/>
                <w:noProof/>
              </w:rPr>
              <w:t>4</w:t>
            </w:r>
            <w:r w:rsidR="00E94C78">
              <w:rPr>
                <w:rFonts w:asciiTheme="minorHAnsi" w:eastAsiaTheme="minorEastAsia" w:hAnsiTheme="minorHAnsi"/>
                <w:noProof/>
                <w:lang w:eastAsia="en-GB"/>
              </w:rPr>
              <w:tab/>
            </w:r>
            <w:r w:rsidR="00E94C78" w:rsidRPr="00CA4863">
              <w:rPr>
                <w:rStyle w:val="Hyperlink"/>
                <w:rFonts w:cs="Arial"/>
                <w:noProof/>
              </w:rPr>
              <w:t>Results</w:t>
            </w:r>
            <w:r w:rsidR="00E94C78">
              <w:rPr>
                <w:noProof/>
                <w:webHidden/>
              </w:rPr>
              <w:tab/>
            </w:r>
            <w:r w:rsidR="00E94C78">
              <w:rPr>
                <w:noProof/>
                <w:webHidden/>
              </w:rPr>
              <w:fldChar w:fldCharType="begin"/>
            </w:r>
            <w:r w:rsidR="00E94C78">
              <w:rPr>
                <w:noProof/>
                <w:webHidden/>
              </w:rPr>
              <w:instrText xml:space="preserve"> PAGEREF _Toc512544404 \h </w:instrText>
            </w:r>
            <w:r w:rsidR="00E94C78">
              <w:rPr>
                <w:noProof/>
                <w:webHidden/>
              </w:rPr>
            </w:r>
            <w:r w:rsidR="00E94C78">
              <w:rPr>
                <w:noProof/>
                <w:webHidden/>
              </w:rPr>
              <w:fldChar w:fldCharType="separate"/>
            </w:r>
            <w:r w:rsidR="00E94C78">
              <w:rPr>
                <w:noProof/>
                <w:webHidden/>
              </w:rPr>
              <w:t>33</w:t>
            </w:r>
            <w:r w:rsidR="00E94C78">
              <w:rPr>
                <w:noProof/>
                <w:webHidden/>
              </w:rPr>
              <w:fldChar w:fldCharType="end"/>
            </w:r>
          </w:hyperlink>
        </w:p>
        <w:p w14:paraId="7616D31D" w14:textId="77777777" w:rsidR="00E94C78" w:rsidRDefault="00EC5D93">
          <w:pPr>
            <w:pStyle w:val="TOC1"/>
            <w:tabs>
              <w:tab w:val="left" w:pos="440"/>
            </w:tabs>
            <w:rPr>
              <w:rFonts w:asciiTheme="minorHAnsi" w:eastAsiaTheme="minorEastAsia" w:hAnsiTheme="minorHAnsi"/>
              <w:noProof/>
              <w:lang w:eastAsia="en-GB"/>
            </w:rPr>
          </w:pPr>
          <w:hyperlink w:anchor="_Toc512544405" w:history="1">
            <w:r w:rsidR="00E94C78" w:rsidRPr="00CA4863">
              <w:rPr>
                <w:rStyle w:val="Hyperlink"/>
                <w:noProof/>
              </w:rPr>
              <w:t>5</w:t>
            </w:r>
            <w:r w:rsidR="00E94C78">
              <w:rPr>
                <w:rFonts w:asciiTheme="minorHAnsi" w:eastAsiaTheme="minorEastAsia" w:hAnsiTheme="minorHAnsi"/>
                <w:noProof/>
                <w:lang w:eastAsia="en-GB"/>
              </w:rPr>
              <w:tab/>
            </w:r>
            <w:r w:rsidR="00E94C78" w:rsidRPr="00CA4863">
              <w:rPr>
                <w:rStyle w:val="Hyperlink"/>
                <w:rFonts w:cs="Arial"/>
                <w:noProof/>
              </w:rPr>
              <w:t>Conclusion</w:t>
            </w:r>
            <w:r w:rsidR="00E94C78">
              <w:rPr>
                <w:noProof/>
                <w:webHidden/>
              </w:rPr>
              <w:tab/>
            </w:r>
            <w:r w:rsidR="00E94C78">
              <w:rPr>
                <w:noProof/>
                <w:webHidden/>
              </w:rPr>
              <w:fldChar w:fldCharType="begin"/>
            </w:r>
            <w:r w:rsidR="00E94C78">
              <w:rPr>
                <w:noProof/>
                <w:webHidden/>
              </w:rPr>
              <w:instrText xml:space="preserve"> PAGEREF _Toc512544405 \h </w:instrText>
            </w:r>
            <w:r w:rsidR="00E94C78">
              <w:rPr>
                <w:noProof/>
                <w:webHidden/>
              </w:rPr>
            </w:r>
            <w:r w:rsidR="00E94C78">
              <w:rPr>
                <w:noProof/>
                <w:webHidden/>
              </w:rPr>
              <w:fldChar w:fldCharType="separate"/>
            </w:r>
            <w:r w:rsidR="00E94C78">
              <w:rPr>
                <w:noProof/>
                <w:webHidden/>
              </w:rPr>
              <w:t>35</w:t>
            </w:r>
            <w:r w:rsidR="00E94C78">
              <w:rPr>
                <w:noProof/>
                <w:webHidden/>
              </w:rPr>
              <w:fldChar w:fldCharType="end"/>
            </w:r>
          </w:hyperlink>
        </w:p>
        <w:p w14:paraId="64ADFDDD"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406" w:history="1">
            <w:r w:rsidR="00E94C78" w:rsidRPr="00CA4863">
              <w:rPr>
                <w:rStyle w:val="Hyperlink"/>
                <w:noProof/>
              </w:rPr>
              <w:t>5.1</w:t>
            </w:r>
            <w:r w:rsidR="00E94C78">
              <w:rPr>
                <w:rFonts w:asciiTheme="minorHAnsi" w:eastAsiaTheme="minorEastAsia" w:hAnsiTheme="minorHAnsi"/>
                <w:noProof/>
                <w:lang w:eastAsia="en-GB"/>
              </w:rPr>
              <w:tab/>
            </w:r>
            <w:r w:rsidR="00E94C78" w:rsidRPr="00CA4863">
              <w:rPr>
                <w:rStyle w:val="Hyperlink"/>
                <w:noProof/>
              </w:rPr>
              <w:t>Mechanism</w:t>
            </w:r>
            <w:r w:rsidR="00E94C78">
              <w:rPr>
                <w:noProof/>
                <w:webHidden/>
              </w:rPr>
              <w:tab/>
            </w:r>
            <w:r w:rsidR="00E94C78">
              <w:rPr>
                <w:noProof/>
                <w:webHidden/>
              </w:rPr>
              <w:fldChar w:fldCharType="begin"/>
            </w:r>
            <w:r w:rsidR="00E94C78">
              <w:rPr>
                <w:noProof/>
                <w:webHidden/>
              </w:rPr>
              <w:instrText xml:space="preserve"> PAGEREF _Toc512544406 \h </w:instrText>
            </w:r>
            <w:r w:rsidR="00E94C78">
              <w:rPr>
                <w:noProof/>
                <w:webHidden/>
              </w:rPr>
            </w:r>
            <w:r w:rsidR="00E94C78">
              <w:rPr>
                <w:noProof/>
                <w:webHidden/>
              </w:rPr>
              <w:fldChar w:fldCharType="separate"/>
            </w:r>
            <w:r w:rsidR="00E94C78">
              <w:rPr>
                <w:noProof/>
                <w:webHidden/>
              </w:rPr>
              <w:t>35</w:t>
            </w:r>
            <w:r w:rsidR="00E94C78">
              <w:rPr>
                <w:noProof/>
                <w:webHidden/>
              </w:rPr>
              <w:fldChar w:fldCharType="end"/>
            </w:r>
          </w:hyperlink>
        </w:p>
        <w:p w14:paraId="01F0EA92" w14:textId="77777777" w:rsidR="00E94C78" w:rsidRDefault="00EC5D93">
          <w:pPr>
            <w:pStyle w:val="TOC2"/>
            <w:tabs>
              <w:tab w:val="left" w:pos="880"/>
              <w:tab w:val="right" w:leader="dot" w:pos="9016"/>
            </w:tabs>
            <w:rPr>
              <w:rFonts w:asciiTheme="minorHAnsi" w:eastAsiaTheme="minorEastAsia" w:hAnsiTheme="minorHAnsi"/>
              <w:noProof/>
              <w:lang w:eastAsia="en-GB"/>
            </w:rPr>
          </w:pPr>
          <w:hyperlink w:anchor="_Toc512544407" w:history="1">
            <w:r w:rsidR="00E94C78" w:rsidRPr="00CA4863">
              <w:rPr>
                <w:rStyle w:val="Hyperlink"/>
                <w:noProof/>
              </w:rPr>
              <w:t>5.2</w:t>
            </w:r>
            <w:r w:rsidR="00E94C78">
              <w:rPr>
                <w:rFonts w:asciiTheme="minorHAnsi" w:eastAsiaTheme="minorEastAsia" w:hAnsiTheme="minorHAnsi"/>
                <w:noProof/>
                <w:lang w:eastAsia="en-GB"/>
              </w:rPr>
              <w:tab/>
            </w:r>
            <w:r w:rsidR="00E94C78" w:rsidRPr="00CA4863">
              <w:rPr>
                <w:rStyle w:val="Hyperlink"/>
                <w:noProof/>
              </w:rPr>
              <w:t>Cost savings</w:t>
            </w:r>
            <w:r w:rsidR="00E94C78">
              <w:rPr>
                <w:noProof/>
                <w:webHidden/>
              </w:rPr>
              <w:tab/>
            </w:r>
            <w:r w:rsidR="00E94C78">
              <w:rPr>
                <w:noProof/>
                <w:webHidden/>
              </w:rPr>
              <w:fldChar w:fldCharType="begin"/>
            </w:r>
            <w:r w:rsidR="00E94C78">
              <w:rPr>
                <w:noProof/>
                <w:webHidden/>
              </w:rPr>
              <w:instrText xml:space="preserve"> PAGEREF _Toc512544407 \h </w:instrText>
            </w:r>
            <w:r w:rsidR="00E94C78">
              <w:rPr>
                <w:noProof/>
                <w:webHidden/>
              </w:rPr>
            </w:r>
            <w:r w:rsidR="00E94C78">
              <w:rPr>
                <w:noProof/>
                <w:webHidden/>
              </w:rPr>
              <w:fldChar w:fldCharType="separate"/>
            </w:r>
            <w:r w:rsidR="00E94C78">
              <w:rPr>
                <w:noProof/>
                <w:webHidden/>
              </w:rPr>
              <w:t>37</w:t>
            </w:r>
            <w:r w:rsidR="00E94C78">
              <w:rPr>
                <w:noProof/>
                <w:webHidden/>
              </w:rPr>
              <w:fldChar w:fldCharType="end"/>
            </w:r>
          </w:hyperlink>
        </w:p>
        <w:p w14:paraId="12638A01" w14:textId="77777777" w:rsidR="00E94C78" w:rsidRDefault="00EC5D93">
          <w:pPr>
            <w:pStyle w:val="TOC1"/>
            <w:tabs>
              <w:tab w:val="left" w:pos="440"/>
            </w:tabs>
            <w:rPr>
              <w:rFonts w:asciiTheme="minorHAnsi" w:eastAsiaTheme="minorEastAsia" w:hAnsiTheme="minorHAnsi"/>
              <w:noProof/>
              <w:lang w:eastAsia="en-GB"/>
            </w:rPr>
          </w:pPr>
          <w:hyperlink w:anchor="_Toc512544408" w:history="1">
            <w:r w:rsidR="00E94C78" w:rsidRPr="00CA4863">
              <w:rPr>
                <w:rStyle w:val="Hyperlink"/>
                <w:noProof/>
              </w:rPr>
              <w:t>6</w:t>
            </w:r>
            <w:r w:rsidR="00E94C78">
              <w:rPr>
                <w:rFonts w:asciiTheme="minorHAnsi" w:eastAsiaTheme="minorEastAsia" w:hAnsiTheme="minorHAnsi"/>
                <w:noProof/>
                <w:lang w:eastAsia="en-GB"/>
              </w:rPr>
              <w:tab/>
            </w:r>
            <w:r w:rsidR="00E94C78" w:rsidRPr="00CA4863">
              <w:rPr>
                <w:rStyle w:val="Hyperlink"/>
                <w:noProof/>
              </w:rPr>
              <w:t>Recommendations</w:t>
            </w:r>
            <w:r w:rsidR="00E94C78">
              <w:rPr>
                <w:noProof/>
                <w:webHidden/>
              </w:rPr>
              <w:tab/>
            </w:r>
            <w:r w:rsidR="00E94C78">
              <w:rPr>
                <w:noProof/>
                <w:webHidden/>
              </w:rPr>
              <w:fldChar w:fldCharType="begin"/>
            </w:r>
            <w:r w:rsidR="00E94C78">
              <w:rPr>
                <w:noProof/>
                <w:webHidden/>
              </w:rPr>
              <w:instrText xml:space="preserve"> PAGEREF _Toc512544408 \h </w:instrText>
            </w:r>
            <w:r w:rsidR="00E94C78">
              <w:rPr>
                <w:noProof/>
                <w:webHidden/>
              </w:rPr>
            </w:r>
            <w:r w:rsidR="00E94C78">
              <w:rPr>
                <w:noProof/>
                <w:webHidden/>
              </w:rPr>
              <w:fldChar w:fldCharType="separate"/>
            </w:r>
            <w:r w:rsidR="00E94C78">
              <w:rPr>
                <w:noProof/>
                <w:webHidden/>
              </w:rPr>
              <w:t>38</w:t>
            </w:r>
            <w:r w:rsidR="00E94C78">
              <w:rPr>
                <w:noProof/>
                <w:webHidden/>
              </w:rPr>
              <w:fldChar w:fldCharType="end"/>
            </w:r>
          </w:hyperlink>
        </w:p>
        <w:p w14:paraId="0FB20D3A" w14:textId="77777777" w:rsidR="00E94C78" w:rsidRDefault="00EC5D93">
          <w:pPr>
            <w:pStyle w:val="TOC1"/>
            <w:tabs>
              <w:tab w:val="left" w:pos="440"/>
            </w:tabs>
            <w:rPr>
              <w:rFonts w:asciiTheme="minorHAnsi" w:eastAsiaTheme="minorEastAsia" w:hAnsiTheme="minorHAnsi"/>
              <w:noProof/>
              <w:lang w:eastAsia="en-GB"/>
            </w:rPr>
          </w:pPr>
          <w:hyperlink w:anchor="_Toc512544409" w:history="1">
            <w:r w:rsidR="00E94C78" w:rsidRPr="00CA4863">
              <w:rPr>
                <w:rStyle w:val="Hyperlink"/>
                <w:noProof/>
              </w:rPr>
              <w:t>7</w:t>
            </w:r>
            <w:r w:rsidR="00E94C78">
              <w:rPr>
                <w:rFonts w:asciiTheme="minorHAnsi" w:eastAsiaTheme="minorEastAsia" w:hAnsiTheme="minorHAnsi"/>
                <w:noProof/>
                <w:lang w:eastAsia="en-GB"/>
              </w:rPr>
              <w:tab/>
            </w:r>
            <w:r w:rsidR="00E94C78" w:rsidRPr="00CA4863">
              <w:rPr>
                <w:rStyle w:val="Hyperlink"/>
                <w:noProof/>
              </w:rPr>
              <w:t>References</w:t>
            </w:r>
            <w:r w:rsidR="00E94C78">
              <w:rPr>
                <w:noProof/>
                <w:webHidden/>
              </w:rPr>
              <w:tab/>
            </w:r>
            <w:r w:rsidR="00E94C78">
              <w:rPr>
                <w:noProof/>
                <w:webHidden/>
              </w:rPr>
              <w:fldChar w:fldCharType="begin"/>
            </w:r>
            <w:r w:rsidR="00E94C78">
              <w:rPr>
                <w:noProof/>
                <w:webHidden/>
              </w:rPr>
              <w:instrText xml:space="preserve"> PAGEREF _Toc512544409 \h </w:instrText>
            </w:r>
            <w:r w:rsidR="00E94C78">
              <w:rPr>
                <w:noProof/>
                <w:webHidden/>
              </w:rPr>
            </w:r>
            <w:r w:rsidR="00E94C78">
              <w:rPr>
                <w:noProof/>
                <w:webHidden/>
              </w:rPr>
              <w:fldChar w:fldCharType="separate"/>
            </w:r>
            <w:r w:rsidR="00E94C78">
              <w:rPr>
                <w:noProof/>
                <w:webHidden/>
              </w:rPr>
              <w:t>39</w:t>
            </w:r>
            <w:r w:rsidR="00E94C78">
              <w:rPr>
                <w:noProof/>
                <w:webHidden/>
              </w:rPr>
              <w:fldChar w:fldCharType="end"/>
            </w:r>
          </w:hyperlink>
        </w:p>
        <w:p w14:paraId="3CB231C7" w14:textId="77777777" w:rsidR="00E94C78" w:rsidRDefault="00EC5D93">
          <w:pPr>
            <w:pStyle w:val="TOC1"/>
            <w:rPr>
              <w:rFonts w:asciiTheme="minorHAnsi" w:eastAsiaTheme="minorEastAsia" w:hAnsiTheme="minorHAnsi"/>
              <w:noProof/>
              <w:lang w:eastAsia="en-GB"/>
            </w:rPr>
          </w:pPr>
          <w:hyperlink w:anchor="_Toc512544410" w:history="1">
            <w:r w:rsidR="00E94C78" w:rsidRPr="00CA4863">
              <w:rPr>
                <w:rStyle w:val="Hyperlink"/>
                <w:noProof/>
              </w:rPr>
              <w:t>Appendix 1 – Royal Mint A3 template</w:t>
            </w:r>
            <w:r w:rsidR="00E94C78">
              <w:rPr>
                <w:noProof/>
                <w:webHidden/>
              </w:rPr>
              <w:tab/>
            </w:r>
            <w:r w:rsidR="00E94C78">
              <w:rPr>
                <w:noProof/>
                <w:webHidden/>
              </w:rPr>
              <w:fldChar w:fldCharType="begin"/>
            </w:r>
            <w:r w:rsidR="00E94C78">
              <w:rPr>
                <w:noProof/>
                <w:webHidden/>
              </w:rPr>
              <w:instrText xml:space="preserve"> PAGEREF _Toc512544410 \h </w:instrText>
            </w:r>
            <w:r w:rsidR="00E94C78">
              <w:rPr>
                <w:noProof/>
                <w:webHidden/>
              </w:rPr>
            </w:r>
            <w:r w:rsidR="00E94C78">
              <w:rPr>
                <w:noProof/>
                <w:webHidden/>
              </w:rPr>
              <w:fldChar w:fldCharType="separate"/>
            </w:r>
            <w:r w:rsidR="00E94C78">
              <w:rPr>
                <w:noProof/>
                <w:webHidden/>
              </w:rPr>
              <w:t>I</w:t>
            </w:r>
            <w:r w:rsidR="00E94C78">
              <w:rPr>
                <w:noProof/>
                <w:webHidden/>
              </w:rPr>
              <w:fldChar w:fldCharType="end"/>
            </w:r>
          </w:hyperlink>
        </w:p>
        <w:p w14:paraId="1B2C729E" w14:textId="77777777" w:rsidR="00E94C78" w:rsidRDefault="00EC5D93">
          <w:pPr>
            <w:pStyle w:val="TOC1"/>
            <w:rPr>
              <w:rFonts w:asciiTheme="minorHAnsi" w:eastAsiaTheme="minorEastAsia" w:hAnsiTheme="minorHAnsi"/>
              <w:noProof/>
              <w:lang w:eastAsia="en-GB"/>
            </w:rPr>
          </w:pPr>
          <w:hyperlink w:anchor="_Toc512544411" w:history="1">
            <w:r w:rsidR="00E94C78" w:rsidRPr="00CA4863">
              <w:rPr>
                <w:rStyle w:val="Hyperlink"/>
                <w:noProof/>
              </w:rPr>
              <w:t>Appendix 2 - Royal Mint A3 guidance</w:t>
            </w:r>
            <w:r w:rsidR="00E94C78">
              <w:rPr>
                <w:noProof/>
                <w:webHidden/>
              </w:rPr>
              <w:tab/>
            </w:r>
            <w:r w:rsidR="00E94C78">
              <w:rPr>
                <w:noProof/>
                <w:webHidden/>
              </w:rPr>
              <w:fldChar w:fldCharType="begin"/>
            </w:r>
            <w:r w:rsidR="00E94C78">
              <w:rPr>
                <w:noProof/>
                <w:webHidden/>
              </w:rPr>
              <w:instrText xml:space="preserve"> PAGEREF _Toc512544411 \h </w:instrText>
            </w:r>
            <w:r w:rsidR="00E94C78">
              <w:rPr>
                <w:noProof/>
                <w:webHidden/>
              </w:rPr>
            </w:r>
            <w:r w:rsidR="00E94C78">
              <w:rPr>
                <w:noProof/>
                <w:webHidden/>
              </w:rPr>
              <w:fldChar w:fldCharType="separate"/>
            </w:r>
            <w:r w:rsidR="00E94C78">
              <w:rPr>
                <w:noProof/>
                <w:webHidden/>
              </w:rPr>
              <w:t>II</w:t>
            </w:r>
            <w:r w:rsidR="00E94C78">
              <w:rPr>
                <w:noProof/>
                <w:webHidden/>
              </w:rPr>
              <w:fldChar w:fldCharType="end"/>
            </w:r>
          </w:hyperlink>
        </w:p>
        <w:p w14:paraId="1335CA47" w14:textId="77777777" w:rsidR="00E94C78" w:rsidRDefault="00EC5D93">
          <w:pPr>
            <w:pStyle w:val="TOC1"/>
            <w:rPr>
              <w:rFonts w:asciiTheme="minorHAnsi" w:eastAsiaTheme="minorEastAsia" w:hAnsiTheme="minorHAnsi"/>
              <w:noProof/>
              <w:lang w:eastAsia="en-GB"/>
            </w:rPr>
          </w:pPr>
          <w:hyperlink w:anchor="_Toc512544412" w:history="1">
            <w:r w:rsidR="00E94C78" w:rsidRPr="00CA4863">
              <w:rPr>
                <w:rStyle w:val="Hyperlink"/>
                <w:noProof/>
              </w:rPr>
              <w:t>Appendix 3 – Royal Mint A3 funnel logic</w:t>
            </w:r>
            <w:r w:rsidR="00E94C78">
              <w:rPr>
                <w:noProof/>
                <w:webHidden/>
              </w:rPr>
              <w:tab/>
            </w:r>
            <w:r w:rsidR="00E94C78">
              <w:rPr>
                <w:noProof/>
                <w:webHidden/>
              </w:rPr>
              <w:fldChar w:fldCharType="begin"/>
            </w:r>
            <w:r w:rsidR="00E94C78">
              <w:rPr>
                <w:noProof/>
                <w:webHidden/>
              </w:rPr>
              <w:instrText xml:space="preserve"> PAGEREF _Toc512544412 \h </w:instrText>
            </w:r>
            <w:r w:rsidR="00E94C78">
              <w:rPr>
                <w:noProof/>
                <w:webHidden/>
              </w:rPr>
            </w:r>
            <w:r w:rsidR="00E94C78">
              <w:rPr>
                <w:noProof/>
                <w:webHidden/>
              </w:rPr>
              <w:fldChar w:fldCharType="separate"/>
            </w:r>
            <w:r w:rsidR="00E94C78">
              <w:rPr>
                <w:noProof/>
                <w:webHidden/>
              </w:rPr>
              <w:t>III</w:t>
            </w:r>
            <w:r w:rsidR="00E94C78">
              <w:rPr>
                <w:noProof/>
                <w:webHidden/>
              </w:rPr>
              <w:fldChar w:fldCharType="end"/>
            </w:r>
          </w:hyperlink>
        </w:p>
        <w:p w14:paraId="119DC616" w14:textId="77777777" w:rsidR="00E94C78" w:rsidRDefault="00EC5D93">
          <w:pPr>
            <w:pStyle w:val="TOC1"/>
            <w:rPr>
              <w:rFonts w:asciiTheme="minorHAnsi" w:eastAsiaTheme="minorEastAsia" w:hAnsiTheme="minorHAnsi"/>
              <w:noProof/>
              <w:lang w:eastAsia="en-GB"/>
            </w:rPr>
          </w:pPr>
          <w:hyperlink w:anchor="_Toc512544413" w:history="1">
            <w:r w:rsidR="00E94C78" w:rsidRPr="00CA4863">
              <w:rPr>
                <w:rStyle w:val="Hyperlink"/>
                <w:noProof/>
              </w:rPr>
              <w:t>Appendix 4 – aRMour plants plating bath analysis</w:t>
            </w:r>
            <w:r w:rsidR="00E94C78">
              <w:rPr>
                <w:noProof/>
                <w:webHidden/>
              </w:rPr>
              <w:tab/>
            </w:r>
            <w:r w:rsidR="00E94C78">
              <w:rPr>
                <w:noProof/>
                <w:webHidden/>
              </w:rPr>
              <w:fldChar w:fldCharType="begin"/>
            </w:r>
            <w:r w:rsidR="00E94C78">
              <w:rPr>
                <w:noProof/>
                <w:webHidden/>
              </w:rPr>
              <w:instrText xml:space="preserve"> PAGEREF _Toc512544413 \h </w:instrText>
            </w:r>
            <w:r w:rsidR="00E94C78">
              <w:rPr>
                <w:noProof/>
                <w:webHidden/>
              </w:rPr>
            </w:r>
            <w:r w:rsidR="00E94C78">
              <w:rPr>
                <w:noProof/>
                <w:webHidden/>
              </w:rPr>
              <w:fldChar w:fldCharType="separate"/>
            </w:r>
            <w:r w:rsidR="00E94C78">
              <w:rPr>
                <w:noProof/>
                <w:webHidden/>
              </w:rPr>
              <w:t>IV</w:t>
            </w:r>
            <w:r w:rsidR="00E94C78">
              <w:rPr>
                <w:noProof/>
                <w:webHidden/>
              </w:rPr>
              <w:fldChar w:fldCharType="end"/>
            </w:r>
          </w:hyperlink>
        </w:p>
        <w:p w14:paraId="6CC4E79F" w14:textId="77777777" w:rsidR="00E94C78" w:rsidRDefault="00EC5D93">
          <w:pPr>
            <w:pStyle w:val="TOC1"/>
            <w:rPr>
              <w:rFonts w:asciiTheme="minorHAnsi" w:eastAsiaTheme="minorEastAsia" w:hAnsiTheme="minorHAnsi"/>
              <w:noProof/>
              <w:lang w:eastAsia="en-GB"/>
            </w:rPr>
          </w:pPr>
          <w:hyperlink w:anchor="_Toc512544414" w:history="1">
            <w:r w:rsidR="00E94C78" w:rsidRPr="00CA4863">
              <w:rPr>
                <w:rStyle w:val="Hyperlink"/>
                <w:noProof/>
              </w:rPr>
              <w:t>Appendix 5 – Original dangler tip drawing</w:t>
            </w:r>
            <w:r w:rsidR="00E94C78">
              <w:rPr>
                <w:noProof/>
                <w:webHidden/>
              </w:rPr>
              <w:tab/>
            </w:r>
            <w:r w:rsidR="00E94C78">
              <w:rPr>
                <w:noProof/>
                <w:webHidden/>
              </w:rPr>
              <w:fldChar w:fldCharType="begin"/>
            </w:r>
            <w:r w:rsidR="00E94C78">
              <w:rPr>
                <w:noProof/>
                <w:webHidden/>
              </w:rPr>
              <w:instrText xml:space="preserve"> PAGEREF _Toc512544414 \h </w:instrText>
            </w:r>
            <w:r w:rsidR="00E94C78">
              <w:rPr>
                <w:noProof/>
                <w:webHidden/>
              </w:rPr>
            </w:r>
            <w:r w:rsidR="00E94C78">
              <w:rPr>
                <w:noProof/>
                <w:webHidden/>
              </w:rPr>
              <w:fldChar w:fldCharType="separate"/>
            </w:r>
            <w:r w:rsidR="00E94C78">
              <w:rPr>
                <w:noProof/>
                <w:webHidden/>
              </w:rPr>
              <w:t>VI</w:t>
            </w:r>
            <w:r w:rsidR="00E94C78">
              <w:rPr>
                <w:noProof/>
                <w:webHidden/>
              </w:rPr>
              <w:fldChar w:fldCharType="end"/>
            </w:r>
          </w:hyperlink>
        </w:p>
        <w:p w14:paraId="58F6B05A" w14:textId="77777777" w:rsidR="00E94C78" w:rsidRDefault="00EC5D93">
          <w:pPr>
            <w:pStyle w:val="TOC1"/>
            <w:rPr>
              <w:rFonts w:asciiTheme="minorHAnsi" w:eastAsiaTheme="minorEastAsia" w:hAnsiTheme="minorHAnsi"/>
              <w:noProof/>
              <w:lang w:eastAsia="en-GB"/>
            </w:rPr>
          </w:pPr>
          <w:hyperlink w:anchor="_Toc512544415" w:history="1">
            <w:r w:rsidR="00E94C78" w:rsidRPr="00CA4863">
              <w:rPr>
                <w:rStyle w:val="Hyperlink"/>
                <w:noProof/>
              </w:rPr>
              <w:t>Appendix 6 – New dangler tip drawing</w:t>
            </w:r>
            <w:r w:rsidR="00E94C78">
              <w:rPr>
                <w:noProof/>
                <w:webHidden/>
              </w:rPr>
              <w:tab/>
            </w:r>
            <w:r w:rsidR="00E94C78">
              <w:rPr>
                <w:noProof/>
                <w:webHidden/>
              </w:rPr>
              <w:fldChar w:fldCharType="begin"/>
            </w:r>
            <w:r w:rsidR="00E94C78">
              <w:rPr>
                <w:noProof/>
                <w:webHidden/>
              </w:rPr>
              <w:instrText xml:space="preserve"> PAGEREF _Toc512544415 \h </w:instrText>
            </w:r>
            <w:r w:rsidR="00E94C78">
              <w:rPr>
                <w:noProof/>
                <w:webHidden/>
              </w:rPr>
            </w:r>
            <w:r w:rsidR="00E94C78">
              <w:rPr>
                <w:noProof/>
                <w:webHidden/>
              </w:rPr>
              <w:fldChar w:fldCharType="separate"/>
            </w:r>
            <w:r w:rsidR="00E94C78">
              <w:rPr>
                <w:noProof/>
                <w:webHidden/>
              </w:rPr>
              <w:t>VII</w:t>
            </w:r>
            <w:r w:rsidR="00E94C78">
              <w:rPr>
                <w:noProof/>
                <w:webHidden/>
              </w:rPr>
              <w:fldChar w:fldCharType="end"/>
            </w:r>
          </w:hyperlink>
        </w:p>
        <w:p w14:paraId="0AD854A0" w14:textId="77777777" w:rsidR="00E94C78" w:rsidRDefault="00EC5D93">
          <w:pPr>
            <w:pStyle w:val="TOC1"/>
            <w:rPr>
              <w:rFonts w:asciiTheme="minorHAnsi" w:eastAsiaTheme="minorEastAsia" w:hAnsiTheme="minorHAnsi"/>
              <w:noProof/>
              <w:lang w:eastAsia="en-GB"/>
            </w:rPr>
          </w:pPr>
          <w:hyperlink w:anchor="_Toc512544416" w:history="1">
            <w:r w:rsidR="00E94C78" w:rsidRPr="00CA4863">
              <w:rPr>
                <w:rStyle w:val="Hyperlink"/>
                <w:noProof/>
              </w:rPr>
              <w:t>Appendix 7 – Brainstorm session</w:t>
            </w:r>
            <w:r w:rsidR="00E94C78">
              <w:rPr>
                <w:noProof/>
                <w:webHidden/>
              </w:rPr>
              <w:tab/>
            </w:r>
            <w:r w:rsidR="00E94C78">
              <w:rPr>
                <w:noProof/>
                <w:webHidden/>
              </w:rPr>
              <w:fldChar w:fldCharType="begin"/>
            </w:r>
            <w:r w:rsidR="00E94C78">
              <w:rPr>
                <w:noProof/>
                <w:webHidden/>
              </w:rPr>
              <w:instrText xml:space="preserve"> PAGEREF _Toc512544416 \h </w:instrText>
            </w:r>
            <w:r w:rsidR="00E94C78">
              <w:rPr>
                <w:noProof/>
                <w:webHidden/>
              </w:rPr>
            </w:r>
            <w:r w:rsidR="00E94C78">
              <w:rPr>
                <w:noProof/>
                <w:webHidden/>
              </w:rPr>
              <w:fldChar w:fldCharType="separate"/>
            </w:r>
            <w:r w:rsidR="00E94C78">
              <w:rPr>
                <w:noProof/>
                <w:webHidden/>
              </w:rPr>
              <w:t>VIII</w:t>
            </w:r>
            <w:r w:rsidR="00E94C78">
              <w:rPr>
                <w:noProof/>
                <w:webHidden/>
              </w:rPr>
              <w:fldChar w:fldCharType="end"/>
            </w:r>
          </w:hyperlink>
        </w:p>
        <w:p w14:paraId="28332F21" w14:textId="77777777" w:rsidR="00E94C78" w:rsidRDefault="00EC5D93">
          <w:pPr>
            <w:pStyle w:val="TOC1"/>
            <w:rPr>
              <w:rFonts w:asciiTheme="minorHAnsi" w:eastAsiaTheme="minorEastAsia" w:hAnsiTheme="minorHAnsi"/>
              <w:noProof/>
              <w:lang w:eastAsia="en-GB"/>
            </w:rPr>
          </w:pPr>
          <w:hyperlink w:anchor="_Toc512544417" w:history="1">
            <w:r w:rsidR="00E94C78" w:rsidRPr="00CA4863">
              <w:rPr>
                <w:rStyle w:val="Hyperlink"/>
                <w:noProof/>
              </w:rPr>
              <w:t>Appendix 8 – Fishbone diagram</w:t>
            </w:r>
            <w:r w:rsidR="00E94C78">
              <w:rPr>
                <w:noProof/>
                <w:webHidden/>
              </w:rPr>
              <w:tab/>
            </w:r>
            <w:r w:rsidR="00E94C78">
              <w:rPr>
                <w:noProof/>
                <w:webHidden/>
              </w:rPr>
              <w:fldChar w:fldCharType="begin"/>
            </w:r>
            <w:r w:rsidR="00E94C78">
              <w:rPr>
                <w:noProof/>
                <w:webHidden/>
              </w:rPr>
              <w:instrText xml:space="preserve"> PAGEREF _Toc512544417 \h </w:instrText>
            </w:r>
            <w:r w:rsidR="00E94C78">
              <w:rPr>
                <w:noProof/>
                <w:webHidden/>
              </w:rPr>
            </w:r>
            <w:r w:rsidR="00E94C78">
              <w:rPr>
                <w:noProof/>
                <w:webHidden/>
              </w:rPr>
              <w:fldChar w:fldCharType="separate"/>
            </w:r>
            <w:r w:rsidR="00E94C78">
              <w:rPr>
                <w:noProof/>
                <w:webHidden/>
              </w:rPr>
              <w:t>IX</w:t>
            </w:r>
            <w:r w:rsidR="00E94C78">
              <w:rPr>
                <w:noProof/>
                <w:webHidden/>
              </w:rPr>
              <w:fldChar w:fldCharType="end"/>
            </w:r>
          </w:hyperlink>
        </w:p>
        <w:p w14:paraId="4EA3D6E2" w14:textId="77777777" w:rsidR="00E94C78" w:rsidRDefault="00EC5D93">
          <w:pPr>
            <w:pStyle w:val="TOC1"/>
            <w:rPr>
              <w:rFonts w:asciiTheme="minorHAnsi" w:eastAsiaTheme="minorEastAsia" w:hAnsiTheme="minorHAnsi"/>
              <w:noProof/>
              <w:lang w:eastAsia="en-GB"/>
            </w:rPr>
          </w:pPr>
          <w:hyperlink w:anchor="_Toc512544418" w:history="1">
            <w:r w:rsidR="00E94C78" w:rsidRPr="00CA4863">
              <w:rPr>
                <w:rStyle w:val="Hyperlink"/>
                <w:noProof/>
              </w:rPr>
              <w:t>Appendix 9 – Shroud Design A &amp; B trial runs 1 to 4</w:t>
            </w:r>
            <w:r w:rsidR="00E94C78">
              <w:rPr>
                <w:noProof/>
                <w:webHidden/>
              </w:rPr>
              <w:tab/>
            </w:r>
            <w:r w:rsidR="00E94C78">
              <w:rPr>
                <w:noProof/>
                <w:webHidden/>
              </w:rPr>
              <w:fldChar w:fldCharType="begin"/>
            </w:r>
            <w:r w:rsidR="00E94C78">
              <w:rPr>
                <w:noProof/>
                <w:webHidden/>
              </w:rPr>
              <w:instrText xml:space="preserve"> PAGEREF _Toc512544418 \h </w:instrText>
            </w:r>
            <w:r w:rsidR="00E94C78">
              <w:rPr>
                <w:noProof/>
                <w:webHidden/>
              </w:rPr>
            </w:r>
            <w:r w:rsidR="00E94C78">
              <w:rPr>
                <w:noProof/>
                <w:webHidden/>
              </w:rPr>
              <w:fldChar w:fldCharType="separate"/>
            </w:r>
            <w:r w:rsidR="00E94C78">
              <w:rPr>
                <w:noProof/>
                <w:webHidden/>
              </w:rPr>
              <w:t>X</w:t>
            </w:r>
            <w:r w:rsidR="00E94C78">
              <w:rPr>
                <w:noProof/>
                <w:webHidden/>
              </w:rPr>
              <w:fldChar w:fldCharType="end"/>
            </w:r>
          </w:hyperlink>
        </w:p>
        <w:p w14:paraId="4D6E46C2" w14:textId="5BBE54AA" w:rsidR="000C5904" w:rsidRDefault="000C5904">
          <w:r>
            <w:rPr>
              <w:b/>
              <w:bCs/>
              <w:noProof/>
            </w:rPr>
            <w:fldChar w:fldCharType="end"/>
          </w:r>
        </w:p>
      </w:sdtContent>
    </w:sdt>
    <w:p w14:paraId="5CC0B3B3" w14:textId="67DC3192" w:rsidR="00346CBE" w:rsidRDefault="00346CBE">
      <w:pPr>
        <w:rPr>
          <w:rFonts w:cs="Arial"/>
        </w:rPr>
      </w:pPr>
      <w:r>
        <w:rPr>
          <w:rFonts w:cs="Arial"/>
        </w:rPr>
        <w:br w:type="page"/>
      </w:r>
    </w:p>
    <w:p w14:paraId="64714990" w14:textId="77777777" w:rsidR="00F926F4" w:rsidRPr="00C92FE5" w:rsidRDefault="00F926F4" w:rsidP="00F926F4">
      <w:pPr>
        <w:pStyle w:val="Unnumbered1"/>
        <w:spacing w:after="120"/>
        <w:jc w:val="both"/>
        <w:rPr>
          <w:rFonts w:ascii="Arial" w:hAnsi="Arial" w:cs="Arial"/>
        </w:rPr>
      </w:pPr>
      <w:bookmarkStart w:id="12" w:name="_Toc536543205"/>
      <w:bookmarkStart w:id="13" w:name="_Toc536543434"/>
      <w:bookmarkStart w:id="14" w:name="_Toc15893760"/>
      <w:bookmarkStart w:id="15" w:name="_Toc481052099"/>
      <w:bookmarkStart w:id="16" w:name="_Toc512544378"/>
      <w:r w:rsidRPr="00C92FE5">
        <w:rPr>
          <w:rFonts w:ascii="Arial" w:hAnsi="Arial" w:cs="Arial"/>
        </w:rPr>
        <w:lastRenderedPageBreak/>
        <w:t>List of Figures</w:t>
      </w:r>
      <w:bookmarkEnd w:id="12"/>
      <w:bookmarkEnd w:id="13"/>
      <w:bookmarkEnd w:id="14"/>
      <w:bookmarkEnd w:id="15"/>
      <w:bookmarkEnd w:id="16"/>
    </w:p>
    <w:p w14:paraId="2B6288C5" w14:textId="77777777" w:rsidR="009D1409" w:rsidRDefault="00F926F4" w:rsidP="009D1409">
      <w:pPr>
        <w:pStyle w:val="TableofFigures"/>
        <w:tabs>
          <w:tab w:val="right" w:leader="dot" w:pos="9016"/>
        </w:tabs>
        <w:spacing w:after="120" w:line="360" w:lineRule="auto"/>
        <w:rPr>
          <w:rFonts w:asciiTheme="minorHAnsi" w:eastAsiaTheme="minorEastAsia" w:hAnsiTheme="minorHAnsi"/>
          <w:noProof/>
          <w:lang w:eastAsia="en-GB"/>
        </w:rPr>
      </w:pPr>
      <w:r w:rsidRPr="00F926F4">
        <w:rPr>
          <w:rFonts w:cs="Arial"/>
        </w:rPr>
        <w:fldChar w:fldCharType="begin"/>
      </w:r>
      <w:r w:rsidRPr="00F926F4">
        <w:rPr>
          <w:rFonts w:cs="Arial"/>
        </w:rPr>
        <w:instrText xml:space="preserve"> TOC \c "Figure" </w:instrText>
      </w:r>
      <w:r w:rsidRPr="00F926F4">
        <w:rPr>
          <w:rFonts w:cs="Arial"/>
        </w:rPr>
        <w:fldChar w:fldCharType="separate"/>
      </w:r>
      <w:r w:rsidR="009D1409" w:rsidRPr="00D0560F">
        <w:rPr>
          <w:rFonts w:cs="Arial"/>
          <w:noProof/>
        </w:rPr>
        <w:t xml:space="preserve">Figure 1: Dual barrel plating rig </w:t>
      </w:r>
      <w:r w:rsidR="009D1409" w:rsidRPr="00D0560F">
        <w:rPr>
          <w:rFonts w:cs="Arial"/>
          <w:noProof/>
          <w:vertAlign w:val="superscript"/>
        </w:rPr>
        <w:t>[3]</w:t>
      </w:r>
      <w:r w:rsidR="009D1409" w:rsidRPr="00D0560F">
        <w:rPr>
          <w:rFonts w:cs="Arial"/>
          <w:noProof/>
        </w:rPr>
        <w:t>.</w:t>
      </w:r>
      <w:r w:rsidR="009D1409">
        <w:rPr>
          <w:noProof/>
        </w:rPr>
        <w:tab/>
      </w:r>
      <w:r w:rsidR="009D1409">
        <w:rPr>
          <w:noProof/>
        </w:rPr>
        <w:fldChar w:fldCharType="begin"/>
      </w:r>
      <w:r w:rsidR="009D1409">
        <w:rPr>
          <w:noProof/>
        </w:rPr>
        <w:instrText xml:space="preserve"> PAGEREF _Toc512544419 \h </w:instrText>
      </w:r>
      <w:r w:rsidR="009D1409">
        <w:rPr>
          <w:noProof/>
        </w:rPr>
      </w:r>
      <w:r w:rsidR="009D1409">
        <w:rPr>
          <w:noProof/>
        </w:rPr>
        <w:fldChar w:fldCharType="separate"/>
      </w:r>
      <w:r w:rsidR="009D1409">
        <w:rPr>
          <w:noProof/>
        </w:rPr>
        <w:t>1</w:t>
      </w:r>
      <w:r w:rsidR="009D1409">
        <w:rPr>
          <w:noProof/>
        </w:rPr>
        <w:fldChar w:fldCharType="end"/>
      </w:r>
    </w:p>
    <w:p w14:paraId="7E25BB43"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 xml:space="preserve">Figure 2: PUR insulated dangler with fixed tip </w:t>
      </w:r>
      <w:r w:rsidRPr="00D0560F">
        <w:rPr>
          <w:rFonts w:cs="Arial"/>
          <w:noProof/>
          <w:vertAlign w:val="superscript"/>
        </w:rPr>
        <w:t>[5]</w:t>
      </w:r>
      <w:r w:rsidRPr="00D0560F">
        <w:rPr>
          <w:rFonts w:cs="Arial"/>
          <w:i/>
          <w:noProof/>
        </w:rPr>
        <w:t>.</w:t>
      </w:r>
      <w:r>
        <w:rPr>
          <w:noProof/>
        </w:rPr>
        <w:tab/>
      </w:r>
      <w:r>
        <w:rPr>
          <w:noProof/>
        </w:rPr>
        <w:fldChar w:fldCharType="begin"/>
      </w:r>
      <w:r>
        <w:rPr>
          <w:noProof/>
        </w:rPr>
        <w:instrText xml:space="preserve"> PAGEREF _Toc512544420 \h </w:instrText>
      </w:r>
      <w:r>
        <w:rPr>
          <w:noProof/>
        </w:rPr>
      </w:r>
      <w:r>
        <w:rPr>
          <w:noProof/>
        </w:rPr>
        <w:fldChar w:fldCharType="separate"/>
      </w:r>
      <w:r>
        <w:rPr>
          <w:noProof/>
        </w:rPr>
        <w:t>2</w:t>
      </w:r>
      <w:r>
        <w:rPr>
          <w:noProof/>
        </w:rPr>
        <w:fldChar w:fldCharType="end"/>
      </w:r>
    </w:p>
    <w:p w14:paraId="088E0768"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 xml:space="preserve">Figure 3: PVC insulated dangler with screw on nickel brass tip </w:t>
      </w:r>
      <w:r w:rsidRPr="00D0560F">
        <w:rPr>
          <w:rFonts w:cs="Arial"/>
          <w:noProof/>
          <w:vertAlign w:val="superscript"/>
        </w:rPr>
        <w:t>[6]</w:t>
      </w:r>
      <w:r w:rsidRPr="00D0560F">
        <w:rPr>
          <w:rFonts w:cs="Arial"/>
          <w:i/>
          <w:noProof/>
        </w:rPr>
        <w:t>.</w:t>
      </w:r>
      <w:r>
        <w:rPr>
          <w:noProof/>
        </w:rPr>
        <w:tab/>
      </w:r>
      <w:r>
        <w:rPr>
          <w:noProof/>
        </w:rPr>
        <w:fldChar w:fldCharType="begin"/>
      </w:r>
      <w:r>
        <w:rPr>
          <w:noProof/>
        </w:rPr>
        <w:instrText xml:space="preserve"> PAGEREF _Toc512544421 \h </w:instrText>
      </w:r>
      <w:r>
        <w:rPr>
          <w:noProof/>
        </w:rPr>
      </w:r>
      <w:r>
        <w:rPr>
          <w:noProof/>
        </w:rPr>
        <w:fldChar w:fldCharType="separate"/>
      </w:r>
      <w:r>
        <w:rPr>
          <w:noProof/>
        </w:rPr>
        <w:t>2</w:t>
      </w:r>
      <w:r>
        <w:rPr>
          <w:noProof/>
        </w:rPr>
        <w:fldChar w:fldCharType="end"/>
      </w:r>
    </w:p>
    <w:p w14:paraId="4BBEE33E"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4: Nickel plant 2, quad barrel plating rig</w:t>
      </w:r>
      <w:r w:rsidRPr="00D0560F">
        <w:rPr>
          <w:rFonts w:cs="Arial"/>
          <w:i/>
          <w:noProof/>
        </w:rPr>
        <w:t xml:space="preserve"> </w:t>
      </w:r>
      <w:r w:rsidRPr="00D0560F">
        <w:rPr>
          <w:rFonts w:cs="Arial"/>
          <w:noProof/>
          <w:vertAlign w:val="superscript"/>
        </w:rPr>
        <w:t>[8]</w:t>
      </w:r>
      <w:r w:rsidRPr="00D0560F">
        <w:rPr>
          <w:rFonts w:cs="Arial"/>
          <w:i/>
          <w:noProof/>
        </w:rPr>
        <w:t>.</w:t>
      </w:r>
      <w:r>
        <w:rPr>
          <w:noProof/>
        </w:rPr>
        <w:tab/>
      </w:r>
      <w:r>
        <w:rPr>
          <w:noProof/>
        </w:rPr>
        <w:fldChar w:fldCharType="begin"/>
      </w:r>
      <w:r>
        <w:rPr>
          <w:noProof/>
        </w:rPr>
        <w:instrText xml:space="preserve"> PAGEREF _Toc512544422 \h </w:instrText>
      </w:r>
      <w:r>
        <w:rPr>
          <w:noProof/>
        </w:rPr>
      </w:r>
      <w:r>
        <w:rPr>
          <w:noProof/>
        </w:rPr>
        <w:fldChar w:fldCharType="separate"/>
      </w:r>
      <w:r>
        <w:rPr>
          <w:noProof/>
        </w:rPr>
        <w:t>3</w:t>
      </w:r>
      <w:r>
        <w:rPr>
          <w:noProof/>
        </w:rPr>
        <w:fldChar w:fldCharType="end"/>
      </w:r>
    </w:p>
    <w:p w14:paraId="75209FC8"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5: aRMour plants 1 and 2 dangler and tip</w:t>
      </w:r>
      <w:r w:rsidRPr="00D0560F">
        <w:rPr>
          <w:rFonts w:cs="Arial"/>
          <w:i/>
          <w:noProof/>
        </w:rPr>
        <w:t xml:space="preserve"> </w:t>
      </w:r>
      <w:r w:rsidRPr="00D0560F">
        <w:rPr>
          <w:rFonts w:cs="Arial"/>
          <w:noProof/>
          <w:vertAlign w:val="superscript"/>
        </w:rPr>
        <w:t>[9]</w:t>
      </w:r>
      <w:r w:rsidRPr="00D0560F">
        <w:rPr>
          <w:rFonts w:cs="Arial"/>
          <w:i/>
          <w:noProof/>
        </w:rPr>
        <w:t>.</w:t>
      </w:r>
      <w:r>
        <w:rPr>
          <w:noProof/>
        </w:rPr>
        <w:tab/>
      </w:r>
      <w:r>
        <w:rPr>
          <w:noProof/>
        </w:rPr>
        <w:fldChar w:fldCharType="begin"/>
      </w:r>
      <w:r>
        <w:rPr>
          <w:noProof/>
        </w:rPr>
        <w:instrText xml:space="preserve"> PAGEREF _Toc512544423 \h </w:instrText>
      </w:r>
      <w:r>
        <w:rPr>
          <w:noProof/>
        </w:rPr>
      </w:r>
      <w:r>
        <w:rPr>
          <w:noProof/>
        </w:rPr>
        <w:fldChar w:fldCharType="separate"/>
      </w:r>
      <w:r>
        <w:rPr>
          <w:noProof/>
        </w:rPr>
        <w:t>4</w:t>
      </w:r>
      <w:r>
        <w:rPr>
          <w:noProof/>
        </w:rPr>
        <w:fldChar w:fldCharType="end"/>
      </w:r>
    </w:p>
    <w:p w14:paraId="7F9EA8D3"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6: aRMour 2 new design dangler, shroud and tips</w:t>
      </w:r>
      <w:r w:rsidRPr="00D0560F">
        <w:rPr>
          <w:rFonts w:cs="Arial"/>
          <w:i/>
          <w:noProof/>
        </w:rPr>
        <w:t xml:space="preserve"> </w:t>
      </w:r>
      <w:r w:rsidRPr="00D0560F">
        <w:rPr>
          <w:rFonts w:cs="Arial"/>
          <w:noProof/>
          <w:vertAlign w:val="superscript"/>
        </w:rPr>
        <w:t>[11]</w:t>
      </w:r>
      <w:r w:rsidRPr="00D0560F">
        <w:rPr>
          <w:rFonts w:cs="Arial"/>
          <w:i/>
          <w:noProof/>
        </w:rPr>
        <w:t>.</w:t>
      </w:r>
      <w:r>
        <w:rPr>
          <w:noProof/>
        </w:rPr>
        <w:tab/>
      </w:r>
      <w:r>
        <w:rPr>
          <w:noProof/>
        </w:rPr>
        <w:fldChar w:fldCharType="begin"/>
      </w:r>
      <w:r>
        <w:rPr>
          <w:noProof/>
        </w:rPr>
        <w:instrText xml:space="preserve"> PAGEREF _Toc512544424 \h </w:instrText>
      </w:r>
      <w:r>
        <w:rPr>
          <w:noProof/>
        </w:rPr>
      </w:r>
      <w:r>
        <w:rPr>
          <w:noProof/>
        </w:rPr>
        <w:fldChar w:fldCharType="separate"/>
      </w:r>
      <w:r>
        <w:rPr>
          <w:noProof/>
        </w:rPr>
        <w:t>5</w:t>
      </w:r>
      <w:r>
        <w:rPr>
          <w:noProof/>
        </w:rPr>
        <w:fldChar w:fldCharType="end"/>
      </w:r>
    </w:p>
    <w:p w14:paraId="04BF9985"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 xml:space="preserve">Figure 7: Electrolytic cell </w:t>
      </w:r>
      <w:r w:rsidRPr="00D0560F">
        <w:rPr>
          <w:rFonts w:cs="Arial"/>
          <w:noProof/>
          <w:vertAlign w:val="superscript"/>
        </w:rPr>
        <w:t>[15]</w:t>
      </w:r>
      <w:r w:rsidRPr="00D0560F">
        <w:rPr>
          <w:rFonts w:cs="Arial"/>
          <w:i/>
          <w:noProof/>
        </w:rPr>
        <w:t>.</w:t>
      </w:r>
      <w:r>
        <w:rPr>
          <w:noProof/>
        </w:rPr>
        <w:tab/>
      </w:r>
      <w:r>
        <w:rPr>
          <w:noProof/>
        </w:rPr>
        <w:fldChar w:fldCharType="begin"/>
      </w:r>
      <w:r>
        <w:rPr>
          <w:noProof/>
        </w:rPr>
        <w:instrText xml:space="preserve"> PAGEREF _Toc512544425 \h </w:instrText>
      </w:r>
      <w:r>
        <w:rPr>
          <w:noProof/>
        </w:rPr>
      </w:r>
      <w:r>
        <w:rPr>
          <w:noProof/>
        </w:rPr>
        <w:fldChar w:fldCharType="separate"/>
      </w:r>
      <w:r>
        <w:rPr>
          <w:noProof/>
        </w:rPr>
        <w:t>10</w:t>
      </w:r>
      <w:r>
        <w:rPr>
          <w:noProof/>
        </w:rPr>
        <w:fldChar w:fldCharType="end"/>
      </w:r>
    </w:p>
    <w:p w14:paraId="45714853"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8: Plating rig current distribution bars</w:t>
      </w:r>
      <w:r w:rsidRPr="00D0560F">
        <w:rPr>
          <w:rFonts w:cs="Arial"/>
          <w:i/>
          <w:noProof/>
        </w:rPr>
        <w:t xml:space="preserve"> </w:t>
      </w:r>
      <w:r w:rsidRPr="00D0560F">
        <w:rPr>
          <w:rFonts w:cs="Arial"/>
          <w:noProof/>
          <w:vertAlign w:val="superscript"/>
        </w:rPr>
        <w:t>[22]</w:t>
      </w:r>
      <w:r w:rsidRPr="00D0560F">
        <w:rPr>
          <w:rFonts w:cs="Arial"/>
          <w:i/>
          <w:noProof/>
        </w:rPr>
        <w:t>.</w:t>
      </w:r>
      <w:r>
        <w:rPr>
          <w:noProof/>
        </w:rPr>
        <w:tab/>
      </w:r>
      <w:r>
        <w:rPr>
          <w:noProof/>
        </w:rPr>
        <w:fldChar w:fldCharType="begin"/>
      </w:r>
      <w:r>
        <w:rPr>
          <w:noProof/>
        </w:rPr>
        <w:instrText xml:space="preserve"> PAGEREF _Toc512544426 \h </w:instrText>
      </w:r>
      <w:r>
        <w:rPr>
          <w:noProof/>
        </w:rPr>
      </w:r>
      <w:r>
        <w:rPr>
          <w:noProof/>
        </w:rPr>
        <w:fldChar w:fldCharType="separate"/>
      </w:r>
      <w:r>
        <w:rPr>
          <w:noProof/>
        </w:rPr>
        <w:t>12</w:t>
      </w:r>
      <w:r>
        <w:rPr>
          <w:noProof/>
        </w:rPr>
        <w:fldChar w:fldCharType="end"/>
      </w:r>
    </w:p>
    <w:p w14:paraId="25F07D28"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9: Cathode saddle</w:t>
      </w:r>
      <w:r w:rsidRPr="00D0560F">
        <w:rPr>
          <w:rFonts w:cs="Arial"/>
          <w:i/>
          <w:noProof/>
        </w:rPr>
        <w:t xml:space="preserve"> </w:t>
      </w:r>
      <w:r w:rsidRPr="00D0560F">
        <w:rPr>
          <w:rFonts w:cs="Arial"/>
          <w:noProof/>
          <w:vertAlign w:val="superscript"/>
        </w:rPr>
        <w:t>[23]</w:t>
      </w:r>
      <w:r w:rsidRPr="00D0560F">
        <w:rPr>
          <w:rFonts w:cs="Arial"/>
          <w:i/>
          <w:noProof/>
        </w:rPr>
        <w:t>.</w:t>
      </w:r>
      <w:r>
        <w:rPr>
          <w:noProof/>
        </w:rPr>
        <w:tab/>
      </w:r>
      <w:r>
        <w:rPr>
          <w:noProof/>
        </w:rPr>
        <w:fldChar w:fldCharType="begin"/>
      </w:r>
      <w:r>
        <w:rPr>
          <w:noProof/>
        </w:rPr>
        <w:instrText xml:space="preserve"> PAGEREF _Toc512544427 \h </w:instrText>
      </w:r>
      <w:r>
        <w:rPr>
          <w:noProof/>
        </w:rPr>
      </w:r>
      <w:r>
        <w:rPr>
          <w:noProof/>
        </w:rPr>
        <w:fldChar w:fldCharType="separate"/>
      </w:r>
      <w:r>
        <w:rPr>
          <w:noProof/>
        </w:rPr>
        <w:t>13</w:t>
      </w:r>
      <w:r>
        <w:rPr>
          <w:noProof/>
        </w:rPr>
        <w:fldChar w:fldCharType="end"/>
      </w:r>
    </w:p>
    <w:p w14:paraId="15FE3BAE"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10: Dangler connection configuration</w:t>
      </w:r>
      <w:r w:rsidRPr="00D0560F">
        <w:rPr>
          <w:rFonts w:cs="Arial"/>
          <w:i/>
          <w:noProof/>
        </w:rPr>
        <w:t xml:space="preserve"> </w:t>
      </w:r>
      <w:r w:rsidRPr="00D0560F">
        <w:rPr>
          <w:rFonts w:cs="Arial"/>
          <w:noProof/>
          <w:vertAlign w:val="superscript"/>
        </w:rPr>
        <w:t>[24]</w:t>
      </w:r>
      <w:r w:rsidRPr="00D0560F">
        <w:rPr>
          <w:rFonts w:cs="Arial"/>
          <w:i/>
          <w:noProof/>
        </w:rPr>
        <w:t>.</w:t>
      </w:r>
      <w:r>
        <w:rPr>
          <w:noProof/>
        </w:rPr>
        <w:tab/>
      </w:r>
      <w:r>
        <w:rPr>
          <w:noProof/>
        </w:rPr>
        <w:fldChar w:fldCharType="begin"/>
      </w:r>
      <w:r>
        <w:rPr>
          <w:noProof/>
        </w:rPr>
        <w:instrText xml:space="preserve"> PAGEREF _Toc512544428 \h </w:instrText>
      </w:r>
      <w:r>
        <w:rPr>
          <w:noProof/>
        </w:rPr>
      </w:r>
      <w:r>
        <w:rPr>
          <w:noProof/>
        </w:rPr>
        <w:fldChar w:fldCharType="separate"/>
      </w:r>
      <w:r>
        <w:rPr>
          <w:noProof/>
        </w:rPr>
        <w:t>13</w:t>
      </w:r>
      <w:r>
        <w:rPr>
          <w:noProof/>
        </w:rPr>
        <w:fldChar w:fldCharType="end"/>
      </w:r>
    </w:p>
    <w:p w14:paraId="55443503"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 xml:space="preserve">Figure 11: Arc mark defect </w:t>
      </w:r>
      <w:r w:rsidRPr="00D0560F">
        <w:rPr>
          <w:rFonts w:cs="Arial"/>
          <w:noProof/>
          <w:vertAlign w:val="superscript"/>
        </w:rPr>
        <w:t>[25]</w:t>
      </w:r>
      <w:r w:rsidRPr="00D0560F">
        <w:rPr>
          <w:rFonts w:cs="Arial"/>
          <w:i/>
          <w:noProof/>
        </w:rPr>
        <w:t>.</w:t>
      </w:r>
      <w:r>
        <w:rPr>
          <w:noProof/>
        </w:rPr>
        <w:tab/>
      </w:r>
      <w:r>
        <w:rPr>
          <w:noProof/>
        </w:rPr>
        <w:fldChar w:fldCharType="begin"/>
      </w:r>
      <w:r>
        <w:rPr>
          <w:noProof/>
        </w:rPr>
        <w:instrText xml:space="preserve"> PAGEREF _Toc512544429 \h </w:instrText>
      </w:r>
      <w:r>
        <w:rPr>
          <w:noProof/>
        </w:rPr>
      </w:r>
      <w:r>
        <w:rPr>
          <w:noProof/>
        </w:rPr>
        <w:fldChar w:fldCharType="separate"/>
      </w:r>
      <w:r>
        <w:rPr>
          <w:noProof/>
        </w:rPr>
        <w:t>14</w:t>
      </w:r>
      <w:r>
        <w:rPr>
          <w:noProof/>
        </w:rPr>
        <w:fldChar w:fldCharType="end"/>
      </w:r>
    </w:p>
    <w:p w14:paraId="34B293C6"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12: Journal with offset dangler hole</w:t>
      </w:r>
      <w:r w:rsidRPr="00D0560F">
        <w:rPr>
          <w:rFonts w:cs="Arial"/>
          <w:i/>
          <w:noProof/>
        </w:rPr>
        <w:t xml:space="preserve"> </w:t>
      </w:r>
      <w:r w:rsidRPr="00D0560F">
        <w:rPr>
          <w:rFonts w:cs="Arial"/>
          <w:noProof/>
          <w:vertAlign w:val="superscript"/>
        </w:rPr>
        <w:t>[26]</w:t>
      </w:r>
      <w:r w:rsidRPr="00D0560F">
        <w:rPr>
          <w:rFonts w:cs="Arial"/>
          <w:i/>
          <w:noProof/>
        </w:rPr>
        <w:t>.</w:t>
      </w:r>
      <w:r>
        <w:rPr>
          <w:noProof/>
        </w:rPr>
        <w:tab/>
      </w:r>
      <w:r>
        <w:rPr>
          <w:noProof/>
        </w:rPr>
        <w:fldChar w:fldCharType="begin"/>
      </w:r>
      <w:r>
        <w:rPr>
          <w:noProof/>
        </w:rPr>
        <w:instrText xml:space="preserve"> PAGEREF _Toc512544430 \h </w:instrText>
      </w:r>
      <w:r>
        <w:rPr>
          <w:noProof/>
        </w:rPr>
      </w:r>
      <w:r>
        <w:rPr>
          <w:noProof/>
        </w:rPr>
        <w:fldChar w:fldCharType="separate"/>
      </w:r>
      <w:r>
        <w:rPr>
          <w:noProof/>
        </w:rPr>
        <w:t>14</w:t>
      </w:r>
      <w:r>
        <w:rPr>
          <w:noProof/>
        </w:rPr>
        <w:fldChar w:fldCharType="end"/>
      </w:r>
    </w:p>
    <w:p w14:paraId="41DBEB0C"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13: PDSA Cycle</w:t>
      </w:r>
      <w:r w:rsidRPr="00D0560F">
        <w:rPr>
          <w:rFonts w:cs="Arial"/>
          <w:i/>
          <w:noProof/>
        </w:rPr>
        <w:t xml:space="preserve"> </w:t>
      </w:r>
      <w:r w:rsidRPr="00D0560F">
        <w:rPr>
          <w:rFonts w:cs="Arial"/>
          <w:noProof/>
          <w:vertAlign w:val="superscript"/>
        </w:rPr>
        <w:t>[28</w:t>
      </w:r>
      <w:r w:rsidRPr="00D0560F">
        <w:rPr>
          <w:rFonts w:cs="Arial"/>
          <w:i/>
          <w:noProof/>
        </w:rPr>
        <w:t>.</w:t>
      </w:r>
      <w:r>
        <w:rPr>
          <w:noProof/>
        </w:rPr>
        <w:tab/>
      </w:r>
      <w:r>
        <w:rPr>
          <w:noProof/>
        </w:rPr>
        <w:fldChar w:fldCharType="begin"/>
      </w:r>
      <w:r>
        <w:rPr>
          <w:noProof/>
        </w:rPr>
        <w:instrText xml:space="preserve"> PAGEREF _Toc512544431 \h </w:instrText>
      </w:r>
      <w:r>
        <w:rPr>
          <w:noProof/>
        </w:rPr>
      </w:r>
      <w:r>
        <w:rPr>
          <w:noProof/>
        </w:rPr>
        <w:fldChar w:fldCharType="separate"/>
      </w:r>
      <w:r>
        <w:rPr>
          <w:noProof/>
        </w:rPr>
        <w:t>15</w:t>
      </w:r>
      <w:r>
        <w:rPr>
          <w:noProof/>
        </w:rPr>
        <w:fldChar w:fldCharType="end"/>
      </w:r>
    </w:p>
    <w:p w14:paraId="2CD4F637"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 xml:space="preserve">Figure 14: PDCA Diagram </w:t>
      </w:r>
      <w:r w:rsidRPr="00D0560F">
        <w:rPr>
          <w:rFonts w:cs="Arial"/>
          <w:noProof/>
          <w:vertAlign w:val="superscript"/>
        </w:rPr>
        <w:t>[29]</w:t>
      </w:r>
      <w:r w:rsidRPr="00D0560F">
        <w:rPr>
          <w:rFonts w:cs="Arial"/>
          <w:i/>
          <w:noProof/>
        </w:rPr>
        <w:t>.</w:t>
      </w:r>
      <w:r>
        <w:rPr>
          <w:noProof/>
        </w:rPr>
        <w:tab/>
      </w:r>
      <w:r>
        <w:rPr>
          <w:noProof/>
        </w:rPr>
        <w:fldChar w:fldCharType="begin"/>
      </w:r>
      <w:r>
        <w:rPr>
          <w:noProof/>
        </w:rPr>
        <w:instrText xml:space="preserve"> PAGEREF _Toc512544432 \h </w:instrText>
      </w:r>
      <w:r>
        <w:rPr>
          <w:noProof/>
        </w:rPr>
      </w:r>
      <w:r>
        <w:rPr>
          <w:noProof/>
        </w:rPr>
        <w:fldChar w:fldCharType="separate"/>
      </w:r>
      <w:r>
        <w:rPr>
          <w:noProof/>
        </w:rPr>
        <w:t>15</w:t>
      </w:r>
      <w:r>
        <w:rPr>
          <w:noProof/>
        </w:rPr>
        <w:fldChar w:fldCharType="end"/>
      </w:r>
    </w:p>
    <w:p w14:paraId="00F66112"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15: Fishbone Diagram</w:t>
      </w:r>
      <w:r w:rsidRPr="00D0560F">
        <w:rPr>
          <w:rFonts w:cs="Arial"/>
          <w:i/>
          <w:noProof/>
        </w:rPr>
        <w:t xml:space="preserve"> </w:t>
      </w:r>
      <w:r w:rsidRPr="00D0560F">
        <w:rPr>
          <w:rFonts w:cs="Arial"/>
          <w:noProof/>
          <w:vertAlign w:val="superscript"/>
        </w:rPr>
        <w:t>[37]</w:t>
      </w:r>
      <w:r w:rsidRPr="00D0560F">
        <w:rPr>
          <w:rFonts w:cs="Arial"/>
          <w:i/>
          <w:noProof/>
        </w:rPr>
        <w:t>.</w:t>
      </w:r>
      <w:r>
        <w:rPr>
          <w:noProof/>
        </w:rPr>
        <w:tab/>
      </w:r>
      <w:r>
        <w:rPr>
          <w:noProof/>
        </w:rPr>
        <w:fldChar w:fldCharType="begin"/>
      </w:r>
      <w:r>
        <w:rPr>
          <w:noProof/>
        </w:rPr>
        <w:instrText xml:space="preserve"> PAGEREF _Toc512544433 \h </w:instrText>
      </w:r>
      <w:r>
        <w:rPr>
          <w:noProof/>
        </w:rPr>
      </w:r>
      <w:r>
        <w:rPr>
          <w:noProof/>
        </w:rPr>
        <w:fldChar w:fldCharType="separate"/>
      </w:r>
      <w:r>
        <w:rPr>
          <w:noProof/>
        </w:rPr>
        <w:t>17</w:t>
      </w:r>
      <w:r>
        <w:rPr>
          <w:noProof/>
        </w:rPr>
        <w:fldChar w:fldCharType="end"/>
      </w:r>
    </w:p>
    <w:p w14:paraId="06F68ECA"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16: ‘5 Whys’ root cause analysis workbook</w:t>
      </w:r>
      <w:r w:rsidRPr="00D0560F">
        <w:rPr>
          <w:rFonts w:cs="Arial"/>
          <w:i/>
          <w:noProof/>
        </w:rPr>
        <w:t xml:space="preserve"> </w:t>
      </w:r>
      <w:r w:rsidRPr="00D0560F">
        <w:rPr>
          <w:rFonts w:cs="Arial"/>
          <w:noProof/>
          <w:vertAlign w:val="superscript"/>
        </w:rPr>
        <w:t>[39]</w:t>
      </w:r>
      <w:r w:rsidRPr="00D0560F">
        <w:rPr>
          <w:rFonts w:cs="Arial"/>
          <w:i/>
          <w:noProof/>
        </w:rPr>
        <w:t>.</w:t>
      </w:r>
      <w:r>
        <w:rPr>
          <w:noProof/>
        </w:rPr>
        <w:tab/>
      </w:r>
      <w:r>
        <w:rPr>
          <w:noProof/>
        </w:rPr>
        <w:fldChar w:fldCharType="begin"/>
      </w:r>
      <w:r>
        <w:rPr>
          <w:noProof/>
        </w:rPr>
        <w:instrText xml:space="preserve"> PAGEREF _Toc512544434 \h </w:instrText>
      </w:r>
      <w:r>
        <w:rPr>
          <w:noProof/>
        </w:rPr>
      </w:r>
      <w:r>
        <w:rPr>
          <w:noProof/>
        </w:rPr>
        <w:fldChar w:fldCharType="separate"/>
      </w:r>
      <w:r>
        <w:rPr>
          <w:noProof/>
        </w:rPr>
        <w:t>18</w:t>
      </w:r>
      <w:r>
        <w:rPr>
          <w:noProof/>
        </w:rPr>
        <w:fldChar w:fldCharType="end"/>
      </w:r>
    </w:p>
    <w:p w14:paraId="3BD0850B"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 xml:space="preserve">Figure 17: Example of standard aRMour plant dangle tip with nickel build-up </w:t>
      </w:r>
      <w:r w:rsidRPr="00D0560F">
        <w:rPr>
          <w:rFonts w:cs="Arial"/>
          <w:noProof/>
          <w:vertAlign w:val="superscript"/>
        </w:rPr>
        <w:t>[45]</w:t>
      </w:r>
      <w:r w:rsidRPr="00D0560F">
        <w:rPr>
          <w:rFonts w:cs="Arial"/>
          <w:i/>
          <w:noProof/>
        </w:rPr>
        <w:t>.</w:t>
      </w:r>
      <w:r>
        <w:rPr>
          <w:noProof/>
        </w:rPr>
        <w:tab/>
      </w:r>
      <w:r>
        <w:rPr>
          <w:noProof/>
        </w:rPr>
        <w:fldChar w:fldCharType="begin"/>
      </w:r>
      <w:r>
        <w:rPr>
          <w:noProof/>
        </w:rPr>
        <w:instrText xml:space="preserve"> PAGEREF _Toc512544435 \h </w:instrText>
      </w:r>
      <w:r>
        <w:rPr>
          <w:noProof/>
        </w:rPr>
      </w:r>
      <w:r>
        <w:rPr>
          <w:noProof/>
        </w:rPr>
        <w:fldChar w:fldCharType="separate"/>
      </w:r>
      <w:r>
        <w:rPr>
          <w:noProof/>
        </w:rPr>
        <w:t>20</w:t>
      </w:r>
      <w:r>
        <w:rPr>
          <w:noProof/>
        </w:rPr>
        <w:fldChar w:fldCharType="end"/>
      </w:r>
    </w:p>
    <w:p w14:paraId="498CDC09"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i/>
          <w:noProof/>
        </w:rPr>
        <w:t xml:space="preserve">Figure 18: aRMour 2 original dangler tips with nickel growths </w:t>
      </w:r>
      <w:r w:rsidRPr="00D0560F">
        <w:rPr>
          <w:rFonts w:cs="Arial"/>
          <w:noProof/>
          <w:vertAlign w:val="superscript"/>
        </w:rPr>
        <w:t>[47]</w:t>
      </w:r>
      <w:r w:rsidRPr="00D0560F">
        <w:rPr>
          <w:rFonts w:cs="Arial"/>
          <w:i/>
          <w:noProof/>
        </w:rPr>
        <w:t>.</w:t>
      </w:r>
      <w:r>
        <w:rPr>
          <w:noProof/>
        </w:rPr>
        <w:tab/>
      </w:r>
      <w:r>
        <w:rPr>
          <w:noProof/>
        </w:rPr>
        <w:fldChar w:fldCharType="begin"/>
      </w:r>
      <w:r>
        <w:rPr>
          <w:noProof/>
        </w:rPr>
        <w:instrText xml:space="preserve"> PAGEREF _Toc512544436 \h </w:instrText>
      </w:r>
      <w:r>
        <w:rPr>
          <w:noProof/>
        </w:rPr>
      </w:r>
      <w:r>
        <w:rPr>
          <w:noProof/>
        </w:rPr>
        <w:fldChar w:fldCharType="separate"/>
      </w:r>
      <w:r>
        <w:rPr>
          <w:noProof/>
        </w:rPr>
        <w:t>22</w:t>
      </w:r>
      <w:r>
        <w:rPr>
          <w:noProof/>
        </w:rPr>
        <w:fldChar w:fldCharType="end"/>
      </w:r>
    </w:p>
    <w:p w14:paraId="3BE2301E"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i/>
          <w:noProof/>
        </w:rPr>
        <w:t xml:space="preserve">Figure 19: aRMour 2 nickel growths </w:t>
      </w:r>
      <w:r w:rsidRPr="00D0560F">
        <w:rPr>
          <w:rFonts w:cs="Arial"/>
          <w:noProof/>
          <w:vertAlign w:val="superscript"/>
        </w:rPr>
        <w:t>[49]</w:t>
      </w:r>
      <w:r w:rsidRPr="00D0560F">
        <w:rPr>
          <w:rFonts w:cs="Arial"/>
          <w:i/>
          <w:noProof/>
        </w:rPr>
        <w:t>.</w:t>
      </w:r>
      <w:r>
        <w:rPr>
          <w:noProof/>
        </w:rPr>
        <w:tab/>
      </w:r>
      <w:r>
        <w:rPr>
          <w:noProof/>
        </w:rPr>
        <w:fldChar w:fldCharType="begin"/>
      </w:r>
      <w:r>
        <w:rPr>
          <w:noProof/>
        </w:rPr>
        <w:instrText xml:space="preserve"> PAGEREF _Toc512544437 \h </w:instrText>
      </w:r>
      <w:r>
        <w:rPr>
          <w:noProof/>
        </w:rPr>
      </w:r>
      <w:r>
        <w:rPr>
          <w:noProof/>
        </w:rPr>
        <w:fldChar w:fldCharType="separate"/>
      </w:r>
      <w:r>
        <w:rPr>
          <w:noProof/>
        </w:rPr>
        <w:t>26</w:t>
      </w:r>
      <w:r>
        <w:rPr>
          <w:noProof/>
        </w:rPr>
        <w:fldChar w:fldCharType="end"/>
      </w:r>
    </w:p>
    <w:p w14:paraId="6F5CC97C"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20: Shroud designs</w:t>
      </w:r>
      <w:r w:rsidRPr="00D0560F">
        <w:rPr>
          <w:rFonts w:cs="Arial"/>
          <w:noProof/>
          <w:vertAlign w:val="superscript"/>
        </w:rPr>
        <w:t xml:space="preserve"> [52]</w:t>
      </w:r>
      <w:r w:rsidRPr="00D0560F">
        <w:rPr>
          <w:rFonts w:cs="Arial"/>
          <w:i/>
          <w:noProof/>
        </w:rPr>
        <w:t>.</w:t>
      </w:r>
      <w:r>
        <w:rPr>
          <w:noProof/>
        </w:rPr>
        <w:tab/>
      </w:r>
      <w:r>
        <w:rPr>
          <w:noProof/>
        </w:rPr>
        <w:fldChar w:fldCharType="begin"/>
      </w:r>
      <w:r>
        <w:rPr>
          <w:noProof/>
        </w:rPr>
        <w:instrText xml:space="preserve"> PAGEREF _Toc512544438 \h </w:instrText>
      </w:r>
      <w:r>
        <w:rPr>
          <w:noProof/>
        </w:rPr>
      </w:r>
      <w:r>
        <w:rPr>
          <w:noProof/>
        </w:rPr>
        <w:fldChar w:fldCharType="separate"/>
      </w:r>
      <w:r>
        <w:rPr>
          <w:noProof/>
        </w:rPr>
        <w:t>31</w:t>
      </w:r>
      <w:r>
        <w:rPr>
          <w:noProof/>
        </w:rPr>
        <w:fldChar w:fldCharType="end"/>
      </w:r>
    </w:p>
    <w:p w14:paraId="55AA8B0A"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21: Shroud design A - cycle 3 - nickel build-up</w:t>
      </w:r>
      <w:r w:rsidRPr="00D0560F">
        <w:rPr>
          <w:rFonts w:cs="Arial"/>
          <w:i/>
          <w:noProof/>
        </w:rPr>
        <w:t xml:space="preserve"> </w:t>
      </w:r>
      <w:r w:rsidRPr="00D0560F">
        <w:rPr>
          <w:rFonts w:cs="Arial"/>
          <w:noProof/>
          <w:vertAlign w:val="superscript"/>
        </w:rPr>
        <w:t>[53]</w:t>
      </w:r>
      <w:r w:rsidRPr="00D0560F">
        <w:rPr>
          <w:rFonts w:cs="Arial"/>
          <w:i/>
          <w:noProof/>
        </w:rPr>
        <w:t>.</w:t>
      </w:r>
      <w:r>
        <w:rPr>
          <w:noProof/>
        </w:rPr>
        <w:tab/>
      </w:r>
      <w:r>
        <w:rPr>
          <w:noProof/>
        </w:rPr>
        <w:fldChar w:fldCharType="begin"/>
      </w:r>
      <w:r>
        <w:rPr>
          <w:noProof/>
        </w:rPr>
        <w:instrText xml:space="preserve"> PAGEREF _Toc512544439 \h </w:instrText>
      </w:r>
      <w:r>
        <w:rPr>
          <w:noProof/>
        </w:rPr>
      </w:r>
      <w:r>
        <w:rPr>
          <w:noProof/>
        </w:rPr>
        <w:fldChar w:fldCharType="separate"/>
      </w:r>
      <w:r>
        <w:rPr>
          <w:noProof/>
        </w:rPr>
        <w:t>35</w:t>
      </w:r>
      <w:r>
        <w:rPr>
          <w:noProof/>
        </w:rPr>
        <w:fldChar w:fldCharType="end"/>
      </w:r>
    </w:p>
    <w:p w14:paraId="0AA4D52E"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22: Shroud design A - final cycle - nickel build-up</w:t>
      </w:r>
      <w:r w:rsidRPr="00D0560F">
        <w:rPr>
          <w:rFonts w:cs="Arial"/>
          <w:i/>
          <w:noProof/>
        </w:rPr>
        <w:t xml:space="preserve"> </w:t>
      </w:r>
      <w:r w:rsidRPr="00D0560F">
        <w:rPr>
          <w:rFonts w:cs="Arial"/>
          <w:noProof/>
          <w:vertAlign w:val="superscript"/>
        </w:rPr>
        <w:t>[54]</w:t>
      </w:r>
      <w:r w:rsidRPr="00D0560F">
        <w:rPr>
          <w:rFonts w:cs="Arial"/>
          <w:i/>
          <w:noProof/>
        </w:rPr>
        <w:t>.</w:t>
      </w:r>
      <w:r>
        <w:rPr>
          <w:noProof/>
        </w:rPr>
        <w:tab/>
      </w:r>
      <w:r>
        <w:rPr>
          <w:noProof/>
        </w:rPr>
        <w:fldChar w:fldCharType="begin"/>
      </w:r>
      <w:r>
        <w:rPr>
          <w:noProof/>
        </w:rPr>
        <w:instrText xml:space="preserve"> PAGEREF _Toc512544440 \h </w:instrText>
      </w:r>
      <w:r>
        <w:rPr>
          <w:noProof/>
        </w:rPr>
      </w:r>
      <w:r>
        <w:rPr>
          <w:noProof/>
        </w:rPr>
        <w:fldChar w:fldCharType="separate"/>
      </w:r>
      <w:r>
        <w:rPr>
          <w:noProof/>
        </w:rPr>
        <w:t>35</w:t>
      </w:r>
      <w:r>
        <w:rPr>
          <w:noProof/>
        </w:rPr>
        <w:fldChar w:fldCharType="end"/>
      </w:r>
    </w:p>
    <w:p w14:paraId="7092F151"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23: Shroud design B - Cycle 7 - nickel build-up</w:t>
      </w:r>
      <w:r w:rsidRPr="00D0560F">
        <w:rPr>
          <w:rFonts w:cs="Arial"/>
          <w:i/>
          <w:noProof/>
        </w:rPr>
        <w:t xml:space="preserve"> </w:t>
      </w:r>
      <w:r w:rsidRPr="00D0560F">
        <w:rPr>
          <w:rFonts w:cs="Arial"/>
          <w:noProof/>
          <w:vertAlign w:val="superscript"/>
        </w:rPr>
        <w:t>[55]</w:t>
      </w:r>
      <w:r w:rsidRPr="00D0560F">
        <w:rPr>
          <w:rFonts w:cs="Arial"/>
          <w:i/>
          <w:noProof/>
        </w:rPr>
        <w:t>.</w:t>
      </w:r>
      <w:r>
        <w:rPr>
          <w:noProof/>
        </w:rPr>
        <w:tab/>
      </w:r>
      <w:r>
        <w:rPr>
          <w:noProof/>
        </w:rPr>
        <w:fldChar w:fldCharType="begin"/>
      </w:r>
      <w:r>
        <w:rPr>
          <w:noProof/>
        </w:rPr>
        <w:instrText xml:space="preserve"> PAGEREF _Toc512544441 \h </w:instrText>
      </w:r>
      <w:r>
        <w:rPr>
          <w:noProof/>
        </w:rPr>
      </w:r>
      <w:r>
        <w:rPr>
          <w:noProof/>
        </w:rPr>
        <w:fldChar w:fldCharType="separate"/>
      </w:r>
      <w:r>
        <w:rPr>
          <w:noProof/>
        </w:rPr>
        <w:t>36</w:t>
      </w:r>
      <w:r>
        <w:rPr>
          <w:noProof/>
        </w:rPr>
        <w:fldChar w:fldCharType="end"/>
      </w:r>
    </w:p>
    <w:p w14:paraId="5040A5B0" w14:textId="77777777" w:rsidR="009D1409" w:rsidRDefault="009D1409" w:rsidP="009D1409">
      <w:pPr>
        <w:pStyle w:val="TableofFigures"/>
        <w:tabs>
          <w:tab w:val="right" w:leader="dot" w:pos="9016"/>
        </w:tabs>
        <w:spacing w:after="120" w:line="360" w:lineRule="auto"/>
        <w:rPr>
          <w:rFonts w:asciiTheme="minorHAnsi" w:eastAsiaTheme="minorEastAsia" w:hAnsiTheme="minorHAnsi"/>
          <w:noProof/>
          <w:lang w:eastAsia="en-GB"/>
        </w:rPr>
      </w:pPr>
      <w:r w:rsidRPr="00D0560F">
        <w:rPr>
          <w:rFonts w:cs="Arial"/>
          <w:noProof/>
        </w:rPr>
        <w:t>Figure 24: Shroud design B - final cycle - nickel build-up</w:t>
      </w:r>
      <w:r w:rsidRPr="00D0560F">
        <w:rPr>
          <w:rFonts w:cs="Arial"/>
          <w:i/>
          <w:noProof/>
        </w:rPr>
        <w:t xml:space="preserve"> </w:t>
      </w:r>
      <w:r w:rsidRPr="00D0560F">
        <w:rPr>
          <w:rFonts w:cs="Arial"/>
          <w:noProof/>
          <w:vertAlign w:val="superscript"/>
        </w:rPr>
        <w:t>[56]</w:t>
      </w:r>
      <w:r w:rsidRPr="00D0560F">
        <w:rPr>
          <w:rFonts w:cs="Arial"/>
          <w:i/>
          <w:noProof/>
        </w:rPr>
        <w:t>.</w:t>
      </w:r>
      <w:r>
        <w:rPr>
          <w:noProof/>
        </w:rPr>
        <w:tab/>
      </w:r>
      <w:r>
        <w:rPr>
          <w:noProof/>
        </w:rPr>
        <w:fldChar w:fldCharType="begin"/>
      </w:r>
      <w:r>
        <w:rPr>
          <w:noProof/>
        </w:rPr>
        <w:instrText xml:space="preserve"> PAGEREF _Toc512544442 \h </w:instrText>
      </w:r>
      <w:r>
        <w:rPr>
          <w:noProof/>
        </w:rPr>
      </w:r>
      <w:r>
        <w:rPr>
          <w:noProof/>
        </w:rPr>
        <w:fldChar w:fldCharType="separate"/>
      </w:r>
      <w:r>
        <w:rPr>
          <w:noProof/>
        </w:rPr>
        <w:t>36</w:t>
      </w:r>
      <w:r>
        <w:rPr>
          <w:noProof/>
        </w:rPr>
        <w:fldChar w:fldCharType="end"/>
      </w:r>
    </w:p>
    <w:p w14:paraId="4905A84C" w14:textId="77777777" w:rsidR="00B73F47" w:rsidRDefault="00F926F4" w:rsidP="009D1409">
      <w:pPr>
        <w:spacing w:after="120" w:line="360" w:lineRule="auto"/>
        <w:rPr>
          <w:rFonts w:cs="Arial"/>
        </w:rPr>
      </w:pPr>
      <w:r w:rsidRPr="00F926F4">
        <w:rPr>
          <w:rFonts w:cs="Arial"/>
        </w:rPr>
        <w:fldChar w:fldCharType="end"/>
      </w:r>
    </w:p>
    <w:p w14:paraId="67C08F72" w14:textId="77777777" w:rsidR="00B73F47" w:rsidRDefault="00B73F47" w:rsidP="00F926F4">
      <w:pPr>
        <w:spacing w:after="120" w:line="360" w:lineRule="auto"/>
        <w:rPr>
          <w:rFonts w:cs="Arial"/>
        </w:rPr>
      </w:pPr>
    </w:p>
    <w:p w14:paraId="077B059F" w14:textId="77777777" w:rsidR="00B73F47" w:rsidRPr="00C92FE5" w:rsidRDefault="00B73F47" w:rsidP="00B73F47">
      <w:pPr>
        <w:pStyle w:val="Unnumbered1"/>
        <w:spacing w:after="0"/>
        <w:jc w:val="both"/>
        <w:rPr>
          <w:rFonts w:ascii="Arial" w:hAnsi="Arial" w:cs="Arial"/>
        </w:rPr>
      </w:pPr>
      <w:bookmarkStart w:id="17" w:name="_Toc481052100"/>
      <w:bookmarkStart w:id="18" w:name="_Toc512544379"/>
      <w:r w:rsidRPr="00C92FE5">
        <w:rPr>
          <w:rFonts w:ascii="Arial" w:hAnsi="Arial" w:cs="Arial"/>
        </w:rPr>
        <w:lastRenderedPageBreak/>
        <w:t>List of Tables</w:t>
      </w:r>
      <w:bookmarkEnd w:id="17"/>
      <w:bookmarkEnd w:id="18"/>
    </w:p>
    <w:p w14:paraId="7B99A0B8" w14:textId="77777777" w:rsidR="009D1409" w:rsidRDefault="00B73F47" w:rsidP="009D1409">
      <w:pPr>
        <w:pStyle w:val="TableofFigures"/>
        <w:tabs>
          <w:tab w:val="right" w:leader="dot" w:pos="9016"/>
        </w:tabs>
        <w:spacing w:after="120" w:line="360" w:lineRule="auto"/>
        <w:rPr>
          <w:rFonts w:asciiTheme="minorHAnsi" w:eastAsiaTheme="minorEastAsia" w:hAnsiTheme="minorHAnsi"/>
          <w:noProof/>
          <w:lang w:eastAsia="en-GB"/>
        </w:rPr>
      </w:pPr>
      <w:r>
        <w:rPr>
          <w:rFonts w:cs="Arial"/>
        </w:rPr>
        <w:fldChar w:fldCharType="begin"/>
      </w:r>
      <w:r>
        <w:rPr>
          <w:rFonts w:cs="Arial"/>
        </w:rPr>
        <w:instrText xml:space="preserve"> TOC \h \z \c "Table" </w:instrText>
      </w:r>
      <w:r>
        <w:rPr>
          <w:rFonts w:cs="Arial"/>
        </w:rPr>
        <w:fldChar w:fldCharType="separate"/>
      </w:r>
      <w:hyperlink w:anchor="_Toc512544443" w:history="1">
        <w:r w:rsidR="009D1409" w:rsidRPr="00AE2694">
          <w:rPr>
            <w:rStyle w:val="Hyperlink"/>
            <w:rFonts w:cs="Arial"/>
            <w:noProof/>
          </w:rPr>
          <w:t>Table 1: Number of plant cycles a dangler tip can complete</w:t>
        </w:r>
        <w:r w:rsidR="009D1409">
          <w:rPr>
            <w:noProof/>
            <w:webHidden/>
          </w:rPr>
          <w:tab/>
        </w:r>
        <w:r w:rsidR="009D1409">
          <w:rPr>
            <w:noProof/>
            <w:webHidden/>
          </w:rPr>
          <w:fldChar w:fldCharType="begin"/>
        </w:r>
        <w:r w:rsidR="009D1409">
          <w:rPr>
            <w:noProof/>
            <w:webHidden/>
          </w:rPr>
          <w:instrText xml:space="preserve"> PAGEREF _Toc512544443 \h </w:instrText>
        </w:r>
        <w:r w:rsidR="009D1409">
          <w:rPr>
            <w:noProof/>
            <w:webHidden/>
          </w:rPr>
        </w:r>
        <w:r w:rsidR="009D1409">
          <w:rPr>
            <w:noProof/>
            <w:webHidden/>
          </w:rPr>
          <w:fldChar w:fldCharType="separate"/>
        </w:r>
        <w:r w:rsidR="009D1409">
          <w:rPr>
            <w:noProof/>
            <w:webHidden/>
          </w:rPr>
          <w:t>6</w:t>
        </w:r>
        <w:r w:rsidR="009D1409">
          <w:rPr>
            <w:noProof/>
            <w:webHidden/>
          </w:rPr>
          <w:fldChar w:fldCharType="end"/>
        </w:r>
      </w:hyperlink>
    </w:p>
    <w:p w14:paraId="4FB7B418" w14:textId="77777777" w:rsidR="009D1409" w:rsidRDefault="00EC5D93" w:rsidP="009D1409">
      <w:pPr>
        <w:pStyle w:val="TableofFigures"/>
        <w:tabs>
          <w:tab w:val="right" w:leader="dot" w:pos="9016"/>
        </w:tabs>
        <w:spacing w:after="120" w:line="360" w:lineRule="auto"/>
        <w:rPr>
          <w:rFonts w:asciiTheme="minorHAnsi" w:eastAsiaTheme="minorEastAsia" w:hAnsiTheme="minorHAnsi"/>
          <w:noProof/>
          <w:lang w:eastAsia="en-GB"/>
        </w:rPr>
      </w:pPr>
      <w:hyperlink w:anchor="_Toc512544444" w:history="1">
        <w:r w:rsidR="009D1409" w:rsidRPr="00AE2694">
          <w:rPr>
            <w:rStyle w:val="Hyperlink"/>
            <w:rFonts w:cs="Arial"/>
            <w:noProof/>
          </w:rPr>
          <w:t>Table 2: Estimate costings</w:t>
        </w:r>
        <w:r w:rsidR="009D1409">
          <w:rPr>
            <w:noProof/>
            <w:webHidden/>
          </w:rPr>
          <w:tab/>
        </w:r>
        <w:r w:rsidR="009D1409">
          <w:rPr>
            <w:noProof/>
            <w:webHidden/>
          </w:rPr>
          <w:fldChar w:fldCharType="begin"/>
        </w:r>
        <w:r w:rsidR="009D1409">
          <w:rPr>
            <w:noProof/>
            <w:webHidden/>
          </w:rPr>
          <w:instrText xml:space="preserve"> PAGEREF _Toc512544444 \h </w:instrText>
        </w:r>
        <w:r w:rsidR="009D1409">
          <w:rPr>
            <w:noProof/>
            <w:webHidden/>
          </w:rPr>
        </w:r>
        <w:r w:rsidR="009D1409">
          <w:rPr>
            <w:noProof/>
            <w:webHidden/>
          </w:rPr>
          <w:fldChar w:fldCharType="separate"/>
        </w:r>
        <w:r w:rsidR="009D1409">
          <w:rPr>
            <w:noProof/>
            <w:webHidden/>
          </w:rPr>
          <w:t>7</w:t>
        </w:r>
        <w:r w:rsidR="009D1409">
          <w:rPr>
            <w:noProof/>
            <w:webHidden/>
          </w:rPr>
          <w:fldChar w:fldCharType="end"/>
        </w:r>
      </w:hyperlink>
    </w:p>
    <w:p w14:paraId="5584E34B" w14:textId="77777777" w:rsidR="009D1409" w:rsidRDefault="00EC5D93" w:rsidP="009D1409">
      <w:pPr>
        <w:pStyle w:val="TableofFigures"/>
        <w:tabs>
          <w:tab w:val="right" w:leader="dot" w:pos="9016"/>
        </w:tabs>
        <w:spacing w:after="120" w:line="360" w:lineRule="auto"/>
        <w:rPr>
          <w:rFonts w:asciiTheme="minorHAnsi" w:eastAsiaTheme="minorEastAsia" w:hAnsiTheme="minorHAnsi"/>
          <w:noProof/>
          <w:lang w:eastAsia="en-GB"/>
        </w:rPr>
      </w:pPr>
      <w:hyperlink w:anchor="_Toc512544445" w:history="1">
        <w:r w:rsidR="009D1409" w:rsidRPr="00AE2694">
          <w:rPr>
            <w:rStyle w:val="Hyperlink"/>
            <w:rFonts w:cs="Arial"/>
            <w:noProof/>
          </w:rPr>
          <w:t>Table 3: No effect on nickel build-up</w:t>
        </w:r>
        <w:r w:rsidR="009D1409">
          <w:rPr>
            <w:noProof/>
            <w:webHidden/>
          </w:rPr>
          <w:tab/>
        </w:r>
        <w:r w:rsidR="009D1409">
          <w:rPr>
            <w:noProof/>
            <w:webHidden/>
          </w:rPr>
          <w:fldChar w:fldCharType="begin"/>
        </w:r>
        <w:r w:rsidR="009D1409">
          <w:rPr>
            <w:noProof/>
            <w:webHidden/>
          </w:rPr>
          <w:instrText xml:space="preserve"> PAGEREF _Toc512544445 \h </w:instrText>
        </w:r>
        <w:r w:rsidR="009D1409">
          <w:rPr>
            <w:noProof/>
            <w:webHidden/>
          </w:rPr>
        </w:r>
        <w:r w:rsidR="009D1409">
          <w:rPr>
            <w:noProof/>
            <w:webHidden/>
          </w:rPr>
          <w:fldChar w:fldCharType="separate"/>
        </w:r>
        <w:r w:rsidR="009D1409">
          <w:rPr>
            <w:noProof/>
            <w:webHidden/>
          </w:rPr>
          <w:t>28</w:t>
        </w:r>
        <w:r w:rsidR="009D1409">
          <w:rPr>
            <w:noProof/>
            <w:webHidden/>
          </w:rPr>
          <w:fldChar w:fldCharType="end"/>
        </w:r>
      </w:hyperlink>
    </w:p>
    <w:p w14:paraId="6610A7A2" w14:textId="77777777" w:rsidR="009D1409" w:rsidRDefault="00EC5D93" w:rsidP="009D1409">
      <w:pPr>
        <w:pStyle w:val="TableofFigures"/>
        <w:tabs>
          <w:tab w:val="right" w:leader="dot" w:pos="9016"/>
        </w:tabs>
        <w:spacing w:after="120" w:line="360" w:lineRule="auto"/>
        <w:rPr>
          <w:rFonts w:asciiTheme="minorHAnsi" w:eastAsiaTheme="minorEastAsia" w:hAnsiTheme="minorHAnsi"/>
          <w:noProof/>
          <w:lang w:eastAsia="en-GB"/>
        </w:rPr>
      </w:pPr>
      <w:hyperlink w:anchor="_Toc512544446" w:history="1">
        <w:r w:rsidR="009D1409" w:rsidRPr="00AE2694">
          <w:rPr>
            <w:rStyle w:val="Hyperlink"/>
            <w:rFonts w:cs="Arial"/>
            <w:noProof/>
          </w:rPr>
          <w:t>Table 4: Possible decrease in nickel build-up</w:t>
        </w:r>
        <w:r w:rsidR="009D1409">
          <w:rPr>
            <w:noProof/>
            <w:webHidden/>
          </w:rPr>
          <w:tab/>
        </w:r>
        <w:r w:rsidR="009D1409">
          <w:rPr>
            <w:noProof/>
            <w:webHidden/>
          </w:rPr>
          <w:fldChar w:fldCharType="begin"/>
        </w:r>
        <w:r w:rsidR="009D1409">
          <w:rPr>
            <w:noProof/>
            <w:webHidden/>
          </w:rPr>
          <w:instrText xml:space="preserve"> PAGEREF _Toc512544446 \h </w:instrText>
        </w:r>
        <w:r w:rsidR="009D1409">
          <w:rPr>
            <w:noProof/>
            <w:webHidden/>
          </w:rPr>
        </w:r>
        <w:r w:rsidR="009D1409">
          <w:rPr>
            <w:noProof/>
            <w:webHidden/>
          </w:rPr>
          <w:fldChar w:fldCharType="separate"/>
        </w:r>
        <w:r w:rsidR="009D1409">
          <w:rPr>
            <w:noProof/>
            <w:webHidden/>
          </w:rPr>
          <w:t>29</w:t>
        </w:r>
        <w:r w:rsidR="009D1409">
          <w:rPr>
            <w:noProof/>
            <w:webHidden/>
          </w:rPr>
          <w:fldChar w:fldCharType="end"/>
        </w:r>
      </w:hyperlink>
    </w:p>
    <w:p w14:paraId="27FBE791" w14:textId="77777777" w:rsidR="009D1409" w:rsidRDefault="00EC5D93" w:rsidP="009D1409">
      <w:pPr>
        <w:pStyle w:val="TableofFigures"/>
        <w:tabs>
          <w:tab w:val="right" w:leader="dot" w:pos="9016"/>
        </w:tabs>
        <w:spacing w:after="120" w:line="360" w:lineRule="auto"/>
        <w:rPr>
          <w:rFonts w:asciiTheme="minorHAnsi" w:eastAsiaTheme="minorEastAsia" w:hAnsiTheme="minorHAnsi"/>
          <w:noProof/>
          <w:lang w:eastAsia="en-GB"/>
        </w:rPr>
      </w:pPr>
      <w:hyperlink w:anchor="_Toc512544447" w:history="1">
        <w:r w:rsidR="009D1409" w:rsidRPr="00AE2694">
          <w:rPr>
            <w:rStyle w:val="Hyperlink"/>
            <w:rFonts w:cs="Arial"/>
            <w:noProof/>
          </w:rPr>
          <w:t>Table 5: Possible increase of nickel build-up</w:t>
        </w:r>
        <w:r w:rsidR="009D1409">
          <w:rPr>
            <w:noProof/>
            <w:webHidden/>
          </w:rPr>
          <w:tab/>
        </w:r>
        <w:r w:rsidR="009D1409">
          <w:rPr>
            <w:noProof/>
            <w:webHidden/>
          </w:rPr>
          <w:fldChar w:fldCharType="begin"/>
        </w:r>
        <w:r w:rsidR="009D1409">
          <w:rPr>
            <w:noProof/>
            <w:webHidden/>
          </w:rPr>
          <w:instrText xml:space="preserve"> PAGEREF _Toc512544447 \h </w:instrText>
        </w:r>
        <w:r w:rsidR="009D1409">
          <w:rPr>
            <w:noProof/>
            <w:webHidden/>
          </w:rPr>
        </w:r>
        <w:r w:rsidR="009D1409">
          <w:rPr>
            <w:noProof/>
            <w:webHidden/>
          </w:rPr>
          <w:fldChar w:fldCharType="separate"/>
        </w:r>
        <w:r w:rsidR="009D1409">
          <w:rPr>
            <w:noProof/>
            <w:webHidden/>
          </w:rPr>
          <w:t>30</w:t>
        </w:r>
        <w:r w:rsidR="009D1409">
          <w:rPr>
            <w:noProof/>
            <w:webHidden/>
          </w:rPr>
          <w:fldChar w:fldCharType="end"/>
        </w:r>
      </w:hyperlink>
    </w:p>
    <w:p w14:paraId="05EF66DE" w14:textId="77777777" w:rsidR="009D1409" w:rsidRDefault="00EC5D93" w:rsidP="009D1409">
      <w:pPr>
        <w:pStyle w:val="TableofFigures"/>
        <w:tabs>
          <w:tab w:val="right" w:leader="dot" w:pos="9016"/>
        </w:tabs>
        <w:spacing w:after="120" w:line="360" w:lineRule="auto"/>
        <w:rPr>
          <w:rFonts w:asciiTheme="minorHAnsi" w:eastAsiaTheme="minorEastAsia" w:hAnsiTheme="minorHAnsi"/>
          <w:noProof/>
          <w:lang w:eastAsia="en-GB"/>
        </w:rPr>
      </w:pPr>
      <w:hyperlink w:anchor="_Toc512544448" w:history="1">
        <w:r w:rsidR="009D1409" w:rsidRPr="00AE2694">
          <w:rPr>
            <w:rStyle w:val="Hyperlink"/>
            <w:rFonts w:cs="Arial"/>
            <w:noProof/>
          </w:rPr>
          <w:t>Table 6: Number of cycles - Shroud design A compared to standard</w:t>
        </w:r>
        <w:r w:rsidR="009D1409">
          <w:rPr>
            <w:noProof/>
            <w:webHidden/>
          </w:rPr>
          <w:tab/>
        </w:r>
        <w:r w:rsidR="009D1409">
          <w:rPr>
            <w:noProof/>
            <w:webHidden/>
          </w:rPr>
          <w:fldChar w:fldCharType="begin"/>
        </w:r>
        <w:r w:rsidR="009D1409">
          <w:rPr>
            <w:noProof/>
            <w:webHidden/>
          </w:rPr>
          <w:instrText xml:space="preserve"> PAGEREF _Toc512544448 \h </w:instrText>
        </w:r>
        <w:r w:rsidR="009D1409">
          <w:rPr>
            <w:noProof/>
            <w:webHidden/>
          </w:rPr>
        </w:r>
        <w:r w:rsidR="009D1409">
          <w:rPr>
            <w:noProof/>
            <w:webHidden/>
          </w:rPr>
          <w:fldChar w:fldCharType="separate"/>
        </w:r>
        <w:r w:rsidR="009D1409">
          <w:rPr>
            <w:noProof/>
            <w:webHidden/>
          </w:rPr>
          <w:t>33</w:t>
        </w:r>
        <w:r w:rsidR="009D1409">
          <w:rPr>
            <w:noProof/>
            <w:webHidden/>
          </w:rPr>
          <w:fldChar w:fldCharType="end"/>
        </w:r>
      </w:hyperlink>
    </w:p>
    <w:p w14:paraId="4C4A072C" w14:textId="77777777" w:rsidR="009D1409" w:rsidRDefault="00EC5D93" w:rsidP="009D1409">
      <w:pPr>
        <w:pStyle w:val="TableofFigures"/>
        <w:tabs>
          <w:tab w:val="right" w:leader="dot" w:pos="9016"/>
        </w:tabs>
        <w:spacing w:after="120" w:line="360" w:lineRule="auto"/>
        <w:rPr>
          <w:rFonts w:asciiTheme="minorHAnsi" w:eastAsiaTheme="minorEastAsia" w:hAnsiTheme="minorHAnsi"/>
          <w:noProof/>
          <w:lang w:eastAsia="en-GB"/>
        </w:rPr>
      </w:pPr>
      <w:hyperlink w:anchor="_Toc512544449" w:history="1">
        <w:r w:rsidR="009D1409" w:rsidRPr="00AE2694">
          <w:rPr>
            <w:rStyle w:val="Hyperlink"/>
            <w:rFonts w:cs="Arial"/>
            <w:noProof/>
          </w:rPr>
          <w:t>Table 7: Number of cycles - Shroud B compared to standard</w:t>
        </w:r>
        <w:r w:rsidR="009D1409">
          <w:rPr>
            <w:noProof/>
            <w:webHidden/>
          </w:rPr>
          <w:tab/>
        </w:r>
        <w:r w:rsidR="009D1409">
          <w:rPr>
            <w:noProof/>
            <w:webHidden/>
          </w:rPr>
          <w:fldChar w:fldCharType="begin"/>
        </w:r>
        <w:r w:rsidR="009D1409">
          <w:rPr>
            <w:noProof/>
            <w:webHidden/>
          </w:rPr>
          <w:instrText xml:space="preserve"> PAGEREF _Toc512544449 \h </w:instrText>
        </w:r>
        <w:r w:rsidR="009D1409">
          <w:rPr>
            <w:noProof/>
            <w:webHidden/>
          </w:rPr>
        </w:r>
        <w:r w:rsidR="009D1409">
          <w:rPr>
            <w:noProof/>
            <w:webHidden/>
          </w:rPr>
          <w:fldChar w:fldCharType="separate"/>
        </w:r>
        <w:r w:rsidR="009D1409">
          <w:rPr>
            <w:noProof/>
            <w:webHidden/>
          </w:rPr>
          <w:t>34</w:t>
        </w:r>
        <w:r w:rsidR="009D1409">
          <w:rPr>
            <w:noProof/>
            <w:webHidden/>
          </w:rPr>
          <w:fldChar w:fldCharType="end"/>
        </w:r>
      </w:hyperlink>
    </w:p>
    <w:p w14:paraId="70753388" w14:textId="77777777" w:rsidR="001C6F40" w:rsidRDefault="00B73F47" w:rsidP="009D1409">
      <w:pPr>
        <w:spacing w:after="120" w:line="360" w:lineRule="auto"/>
        <w:rPr>
          <w:rFonts w:cs="Arial"/>
        </w:rPr>
        <w:sectPr w:rsidR="001C6F40" w:rsidSect="0029723F">
          <w:footerReference w:type="default" r:id="rId11"/>
          <w:footerReference w:type="first" r:id="rId12"/>
          <w:pgSz w:w="11906" w:h="16838"/>
          <w:pgMar w:top="1440" w:right="1440" w:bottom="1440" w:left="1440" w:header="708" w:footer="708" w:gutter="0"/>
          <w:pgNumType w:fmt="lowerRoman" w:start="1"/>
          <w:cols w:space="708"/>
          <w:titlePg/>
          <w:docGrid w:linePitch="360"/>
        </w:sectPr>
      </w:pPr>
      <w:r>
        <w:rPr>
          <w:rFonts w:cs="Arial"/>
        </w:rPr>
        <w:fldChar w:fldCharType="end"/>
      </w:r>
    </w:p>
    <w:p w14:paraId="076E6DB7" w14:textId="7023EF10" w:rsidR="00702B7B" w:rsidRPr="00BB148F" w:rsidRDefault="00702B7B" w:rsidP="00AC1453">
      <w:pPr>
        <w:pStyle w:val="Heading1"/>
        <w:spacing w:after="120" w:line="360" w:lineRule="auto"/>
        <w:rPr>
          <w:color w:val="auto"/>
        </w:rPr>
      </w:pPr>
      <w:bookmarkStart w:id="19" w:name="_Toc512544380"/>
      <w:r w:rsidRPr="00BB148F">
        <w:rPr>
          <w:rFonts w:cs="Arial"/>
          <w:color w:val="auto"/>
        </w:rPr>
        <w:lastRenderedPageBreak/>
        <w:t>Introduction</w:t>
      </w:r>
      <w:bookmarkEnd w:id="19"/>
    </w:p>
    <w:p w14:paraId="1F799EED" w14:textId="6FDDEFB3" w:rsidR="00E31126" w:rsidRPr="00BB148F" w:rsidRDefault="00702B7B" w:rsidP="00AC1453">
      <w:pPr>
        <w:pStyle w:val="Heading2"/>
        <w:spacing w:after="120" w:line="360" w:lineRule="auto"/>
        <w:rPr>
          <w:color w:val="auto"/>
        </w:rPr>
      </w:pPr>
      <w:bookmarkStart w:id="20" w:name="_Toc512544381"/>
      <w:r w:rsidRPr="00BB148F">
        <w:rPr>
          <w:rFonts w:cs="Arial"/>
          <w:color w:val="auto"/>
        </w:rPr>
        <w:t>Background</w:t>
      </w:r>
      <w:r w:rsidR="00FD5872" w:rsidRPr="00BB148F">
        <w:rPr>
          <w:rFonts w:cs="Arial"/>
          <w:color w:val="auto"/>
        </w:rPr>
        <w:t xml:space="preserve"> of barrel plating at the Royal Mint</w:t>
      </w:r>
      <w:bookmarkEnd w:id="20"/>
    </w:p>
    <w:p w14:paraId="17D29BB4" w14:textId="38A7F2ED" w:rsidR="00702B7B" w:rsidRPr="00FC02EB" w:rsidRDefault="00E31126" w:rsidP="00D525C7">
      <w:pPr>
        <w:spacing w:after="120" w:line="360" w:lineRule="auto"/>
        <w:jc w:val="both"/>
        <w:rPr>
          <w:rFonts w:cs="Arial"/>
          <w:i/>
        </w:rPr>
      </w:pPr>
      <w:r>
        <w:rPr>
          <w:rFonts w:cs="Arial"/>
        </w:rPr>
        <w:t>The Royal Mint’s history originated pre 890 and has extended for more than 1,100 years with the majority of</w:t>
      </w:r>
      <w:r w:rsidR="00320772">
        <w:rPr>
          <w:rFonts w:cs="Arial"/>
        </w:rPr>
        <w:t xml:space="preserve"> its time spent within the walls of the Tower of London. During 1812 a new building was built on Tower Hill, London where the Royal Mint resided solely until 1968 where a new mint was built in Llantrisant, South Wales to accommodate the British coinage changing to decimalisation in 1971.The Tower Hill location was used up until 1975 where the new site in Llantrisant became the only location of the Royal Mint </w:t>
      </w:r>
      <w:r w:rsidR="007B3E18" w:rsidRPr="00FC02EB">
        <w:rPr>
          <w:rFonts w:cs="Arial"/>
          <w:vertAlign w:val="superscript"/>
        </w:rPr>
        <w:t>[1]</w:t>
      </w:r>
      <w:r w:rsidR="00FC02EB">
        <w:rPr>
          <w:rFonts w:cs="Arial"/>
        </w:rPr>
        <w:t>.</w:t>
      </w:r>
    </w:p>
    <w:p w14:paraId="4521818A" w14:textId="7F31F8E8" w:rsidR="003D4504" w:rsidRPr="00FC02EB" w:rsidRDefault="00BA7C1B" w:rsidP="00D525C7">
      <w:pPr>
        <w:spacing w:after="120" w:line="360" w:lineRule="auto"/>
        <w:jc w:val="both"/>
        <w:rPr>
          <w:rFonts w:cs="Arial"/>
          <w:i/>
        </w:rPr>
      </w:pPr>
      <w:r>
        <w:rPr>
          <w:rFonts w:cs="Arial"/>
        </w:rPr>
        <w:t xml:space="preserve">Barrel plating was introduced to the Royal Mint during 1987 when nickel plant one was introduced and it stayed in production up until it was decommissioned in 2012. </w:t>
      </w:r>
      <w:r w:rsidR="008133F2">
        <w:rPr>
          <w:rFonts w:cs="Arial"/>
        </w:rPr>
        <w:t xml:space="preserve">The barrel configuration was a dual unit with one barrel by the side of the other similar to the illustration in </w:t>
      </w:r>
      <w:r w:rsidR="00264459" w:rsidRPr="00FC02EB">
        <w:rPr>
          <w:rFonts w:cs="Arial"/>
        </w:rPr>
        <w:fldChar w:fldCharType="begin"/>
      </w:r>
      <w:r w:rsidR="00264459" w:rsidRPr="00FC02EB">
        <w:rPr>
          <w:rFonts w:cs="Arial"/>
        </w:rPr>
        <w:instrText xml:space="preserve"> REF _Ref511996621 \h  \* MERGEFORMAT </w:instrText>
      </w:r>
      <w:r w:rsidR="00264459" w:rsidRPr="00FC02EB">
        <w:rPr>
          <w:rFonts w:cs="Arial"/>
        </w:rPr>
      </w:r>
      <w:r w:rsidR="00264459" w:rsidRPr="00FC02EB">
        <w:rPr>
          <w:rFonts w:cs="Arial"/>
        </w:rPr>
        <w:fldChar w:fldCharType="separate"/>
      </w:r>
      <w:r w:rsidR="00264459" w:rsidRPr="00FC02EB">
        <w:rPr>
          <w:rFonts w:cs="Arial"/>
        </w:rPr>
        <w:t xml:space="preserve">Figure </w:t>
      </w:r>
      <w:r w:rsidR="00264459" w:rsidRPr="00FC02EB">
        <w:rPr>
          <w:rFonts w:cs="Arial"/>
          <w:noProof/>
        </w:rPr>
        <w:t>1</w:t>
      </w:r>
      <w:r w:rsidR="00264459" w:rsidRPr="00FC02EB">
        <w:rPr>
          <w:rFonts w:cs="Arial"/>
        </w:rPr>
        <w:fldChar w:fldCharType="end"/>
      </w:r>
      <w:r w:rsidR="007A3A2C" w:rsidRPr="00FC02EB">
        <w:rPr>
          <w:noProof/>
          <w:lang w:eastAsia="en-GB"/>
        </w:rPr>
        <w:t xml:space="preserve"> </w:t>
      </w:r>
      <w:r w:rsidR="00FC02EB" w:rsidRPr="00FC02EB">
        <w:rPr>
          <w:noProof/>
          <w:vertAlign w:val="superscript"/>
          <w:lang w:eastAsia="en-GB"/>
        </w:rPr>
        <w:t>[2]</w:t>
      </w:r>
      <w:r w:rsidR="00FC02EB" w:rsidRPr="00FC02EB">
        <w:rPr>
          <w:noProof/>
          <w:lang w:eastAsia="en-GB"/>
        </w:rPr>
        <w:t>.</w:t>
      </w:r>
    </w:p>
    <w:p w14:paraId="05AC0550" w14:textId="6A1F12CF" w:rsidR="007A3A2C" w:rsidRDefault="007A3A2C" w:rsidP="00AC1453">
      <w:pPr>
        <w:spacing w:after="120" w:line="360" w:lineRule="auto"/>
        <w:jc w:val="center"/>
        <w:rPr>
          <w:noProof/>
          <w:lang w:eastAsia="en-GB"/>
        </w:rPr>
      </w:pPr>
      <w:r>
        <w:rPr>
          <w:noProof/>
          <w:lang w:eastAsia="en-GB"/>
        </w:rPr>
        <w:drawing>
          <wp:inline distT="0" distB="0" distL="0" distR="0" wp14:anchorId="187CBE05" wp14:editId="05859E6B">
            <wp:extent cx="4561205" cy="29216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61205" cy="2921635"/>
                    </a:xfrm>
                    <a:prstGeom prst="rect">
                      <a:avLst/>
                    </a:prstGeom>
                  </pic:spPr>
                </pic:pic>
              </a:graphicData>
            </a:graphic>
          </wp:inline>
        </w:drawing>
      </w:r>
    </w:p>
    <w:p w14:paraId="33547507" w14:textId="33A56AFE" w:rsidR="007A3A2C" w:rsidRPr="00BB148F" w:rsidRDefault="007A3A2C" w:rsidP="00AC1453">
      <w:pPr>
        <w:pStyle w:val="Caption"/>
        <w:spacing w:after="120" w:line="360" w:lineRule="auto"/>
        <w:jc w:val="center"/>
        <w:rPr>
          <w:rFonts w:cs="Arial"/>
          <w:i/>
          <w:szCs w:val="22"/>
        </w:rPr>
      </w:pPr>
      <w:bookmarkStart w:id="21" w:name="_Ref511996621"/>
      <w:bookmarkStart w:id="22" w:name="_Toc512544419"/>
      <w:r w:rsidRPr="00BB148F">
        <w:rPr>
          <w:rFonts w:cs="Arial"/>
          <w:szCs w:val="22"/>
        </w:rPr>
        <w:t xml:space="preserve">Figure </w:t>
      </w:r>
      <w:r w:rsidRPr="00BB148F">
        <w:rPr>
          <w:rFonts w:cs="Arial"/>
          <w:szCs w:val="22"/>
        </w:rPr>
        <w:fldChar w:fldCharType="begin"/>
      </w:r>
      <w:r w:rsidRPr="00BB148F">
        <w:rPr>
          <w:rFonts w:cs="Arial"/>
          <w:szCs w:val="22"/>
        </w:rPr>
        <w:instrText xml:space="preserve"> SEQ Figure \* ARABIC </w:instrText>
      </w:r>
      <w:r w:rsidRPr="00BB148F">
        <w:rPr>
          <w:rFonts w:cs="Arial"/>
          <w:szCs w:val="22"/>
        </w:rPr>
        <w:fldChar w:fldCharType="separate"/>
      </w:r>
      <w:r w:rsidR="00F80503" w:rsidRPr="00BB148F">
        <w:rPr>
          <w:rFonts w:cs="Arial"/>
          <w:noProof/>
          <w:szCs w:val="22"/>
        </w:rPr>
        <w:t>1</w:t>
      </w:r>
      <w:r w:rsidRPr="00BB148F">
        <w:rPr>
          <w:rFonts w:cs="Arial"/>
          <w:szCs w:val="22"/>
        </w:rPr>
        <w:fldChar w:fldCharType="end"/>
      </w:r>
      <w:bookmarkEnd w:id="21"/>
      <w:r w:rsidRPr="00BB148F">
        <w:rPr>
          <w:rFonts w:cs="Arial"/>
          <w:szCs w:val="22"/>
        </w:rPr>
        <w:t xml:space="preserve">: Dual barrel plating </w:t>
      </w:r>
      <w:r w:rsidRPr="00FC02EB">
        <w:rPr>
          <w:rFonts w:cs="Arial"/>
          <w:szCs w:val="22"/>
        </w:rPr>
        <w:t xml:space="preserve">rig </w:t>
      </w:r>
      <w:r w:rsidR="007B3E18" w:rsidRPr="00FC02EB">
        <w:rPr>
          <w:rFonts w:cs="Arial"/>
          <w:szCs w:val="22"/>
          <w:vertAlign w:val="superscript"/>
        </w:rPr>
        <w:t>[3]</w:t>
      </w:r>
      <w:r w:rsidRPr="00FC02EB">
        <w:rPr>
          <w:rFonts w:cs="Arial"/>
          <w:szCs w:val="22"/>
        </w:rPr>
        <w:t>.</w:t>
      </w:r>
      <w:bookmarkEnd w:id="22"/>
    </w:p>
    <w:p w14:paraId="4A1A5267" w14:textId="11F38D2D" w:rsidR="007A3A2C" w:rsidRPr="00FC02EB" w:rsidRDefault="00D42AD1" w:rsidP="00D525C7">
      <w:pPr>
        <w:spacing w:after="120" w:line="360" w:lineRule="auto"/>
        <w:jc w:val="both"/>
        <w:rPr>
          <w:rFonts w:cs="Arial"/>
        </w:rPr>
      </w:pPr>
      <w:r w:rsidRPr="00D42AD1">
        <w:rPr>
          <w:rFonts w:cs="Arial"/>
        </w:rPr>
        <w:t>The</w:t>
      </w:r>
      <w:r>
        <w:rPr>
          <w:rFonts w:cs="Arial"/>
        </w:rPr>
        <w:t xml:space="preserve"> original style of dangler and dangler tip used on nickel plant was rubber covered wound copper with attached steel tip that had a flat end</w:t>
      </w:r>
      <w:r w:rsidR="001260E1">
        <w:rPr>
          <w:rFonts w:cs="Arial"/>
        </w:rPr>
        <w:t xml:space="preserve">, an example is </w:t>
      </w:r>
      <w:r w:rsidR="001260E1" w:rsidRPr="003D4504">
        <w:rPr>
          <w:rFonts w:cs="Arial"/>
        </w:rPr>
        <w:t xml:space="preserve">shown in </w:t>
      </w:r>
      <w:r w:rsidR="00264459" w:rsidRPr="003D4504">
        <w:rPr>
          <w:rFonts w:cs="Arial"/>
        </w:rPr>
        <w:fldChar w:fldCharType="begin"/>
      </w:r>
      <w:r w:rsidR="00264459" w:rsidRPr="003D4504">
        <w:rPr>
          <w:rFonts w:cs="Arial"/>
        </w:rPr>
        <w:instrText xml:space="preserve"> REF _Ref511996668 \h  \* MERGEFORMAT </w:instrText>
      </w:r>
      <w:r w:rsidR="00264459" w:rsidRPr="003D4504">
        <w:rPr>
          <w:rFonts w:cs="Arial"/>
        </w:rPr>
      </w:r>
      <w:r w:rsidR="00264459" w:rsidRPr="003D4504">
        <w:rPr>
          <w:rFonts w:cs="Arial"/>
        </w:rPr>
        <w:fldChar w:fldCharType="separate"/>
      </w:r>
      <w:r w:rsidR="00264459" w:rsidRPr="003D4504">
        <w:rPr>
          <w:rFonts w:cs="Arial"/>
        </w:rPr>
        <w:t xml:space="preserve">Figure </w:t>
      </w:r>
      <w:r w:rsidR="00264459" w:rsidRPr="003D4504">
        <w:rPr>
          <w:rFonts w:cs="Arial"/>
          <w:noProof/>
        </w:rPr>
        <w:t>2</w:t>
      </w:r>
      <w:r w:rsidR="00264459" w:rsidRPr="003D4504">
        <w:rPr>
          <w:rFonts w:cs="Arial"/>
        </w:rPr>
        <w:fldChar w:fldCharType="end"/>
      </w:r>
      <w:r w:rsidR="00264459" w:rsidRPr="003D4504">
        <w:rPr>
          <w:rFonts w:cs="Arial"/>
        </w:rPr>
        <w:t>.</w:t>
      </w:r>
      <w:r w:rsidR="001260E1">
        <w:rPr>
          <w:rFonts w:cs="Arial"/>
        </w:rPr>
        <w:t xml:space="preserve">This dangle and tip design encountered problems when plating as there was a </w:t>
      </w:r>
      <w:r w:rsidR="006B7DC3">
        <w:rPr>
          <w:rFonts w:cs="Arial"/>
        </w:rPr>
        <w:t xml:space="preserve">nickel tree growth formation on the edge of the dangler tip. The style and design of the dangler and tip was changed to incorporate a screw on tip that could be replaced when too many nickel growths are present, it had a domed end to reduce the appearance of nickel growths on the end and they were made out of a nickel brass material that could be re-melted in the company’s </w:t>
      </w:r>
      <w:r w:rsidR="006B7DC3">
        <w:rPr>
          <w:rFonts w:cs="Arial"/>
        </w:rPr>
        <w:lastRenderedPageBreak/>
        <w:t xml:space="preserve">foundry when the old part is spent. The </w:t>
      </w:r>
      <w:r w:rsidR="0091566A">
        <w:rPr>
          <w:rFonts w:cs="Arial"/>
        </w:rPr>
        <w:t>protective cable was also changed to a transparent PVC insulator shown in</w:t>
      </w:r>
      <w:r w:rsidR="0091566A" w:rsidRPr="00264459">
        <w:rPr>
          <w:rFonts w:cs="Arial"/>
        </w:rPr>
        <w:t xml:space="preserve"> </w:t>
      </w:r>
      <w:r w:rsidR="00264459" w:rsidRPr="00264459">
        <w:rPr>
          <w:rFonts w:cs="Arial"/>
        </w:rPr>
        <w:fldChar w:fldCharType="begin"/>
      </w:r>
      <w:r w:rsidR="00264459" w:rsidRPr="00264459">
        <w:rPr>
          <w:rFonts w:cs="Arial"/>
        </w:rPr>
        <w:instrText xml:space="preserve"> REF _Ref511996703 \h  \* MERGEFORMAT </w:instrText>
      </w:r>
      <w:r w:rsidR="00264459" w:rsidRPr="00264459">
        <w:rPr>
          <w:rFonts w:cs="Arial"/>
        </w:rPr>
      </w:r>
      <w:r w:rsidR="00264459" w:rsidRPr="00264459">
        <w:rPr>
          <w:rFonts w:cs="Arial"/>
        </w:rPr>
        <w:fldChar w:fldCharType="separate"/>
      </w:r>
      <w:r w:rsidR="00264459" w:rsidRPr="00264459">
        <w:rPr>
          <w:rFonts w:cs="Arial"/>
        </w:rPr>
        <w:t xml:space="preserve">Figure </w:t>
      </w:r>
      <w:r w:rsidR="00264459" w:rsidRPr="00264459">
        <w:rPr>
          <w:rFonts w:cs="Arial"/>
          <w:noProof/>
        </w:rPr>
        <w:t>3</w:t>
      </w:r>
      <w:r w:rsidR="00264459" w:rsidRPr="00264459">
        <w:rPr>
          <w:rFonts w:cs="Arial"/>
        </w:rPr>
        <w:fldChar w:fldCharType="end"/>
      </w:r>
      <w:r w:rsidR="00FC02EB">
        <w:rPr>
          <w:rFonts w:cs="Arial"/>
        </w:rPr>
        <w:t xml:space="preserve"> </w:t>
      </w:r>
      <w:r w:rsidR="00B67BF1" w:rsidRPr="00FC02EB">
        <w:rPr>
          <w:rFonts w:cs="Arial"/>
          <w:vertAlign w:val="superscript"/>
        </w:rPr>
        <w:t>[4]</w:t>
      </w:r>
      <w:r w:rsidR="00FC02EB">
        <w:rPr>
          <w:rFonts w:cs="Arial"/>
        </w:rPr>
        <w:t>.</w:t>
      </w:r>
    </w:p>
    <w:p w14:paraId="6ED8107B" w14:textId="371F4184" w:rsidR="00C41504" w:rsidRDefault="00D525C7" w:rsidP="00D525C7">
      <w:pPr>
        <w:tabs>
          <w:tab w:val="left" w:pos="3480"/>
        </w:tabs>
        <w:spacing w:after="120" w:line="360" w:lineRule="auto"/>
        <w:rPr>
          <w:rFonts w:cs="Arial"/>
        </w:rPr>
      </w:pPr>
      <w:r>
        <w:rPr>
          <w:rFonts w:cs="Arial"/>
        </w:rPr>
        <w:tab/>
      </w:r>
    </w:p>
    <w:p w14:paraId="71FD416E" w14:textId="3B186C7D" w:rsidR="00C41504" w:rsidRDefault="000231E7" w:rsidP="00AC1453">
      <w:pPr>
        <w:spacing w:after="120" w:line="360" w:lineRule="auto"/>
        <w:jc w:val="center"/>
        <w:rPr>
          <w:rFonts w:cs="Arial"/>
        </w:rPr>
      </w:pPr>
      <w:r>
        <w:rPr>
          <w:noProof/>
          <w:lang w:eastAsia="en-GB"/>
        </w:rPr>
        <w:drawing>
          <wp:inline distT="0" distB="0" distL="0" distR="0" wp14:anchorId="52D1FB90" wp14:editId="25CA6A9E">
            <wp:extent cx="3657600" cy="2438400"/>
            <wp:effectExtent l="0" t="0" r="0" b="0"/>
            <wp:docPr id="18" name="Picture 18" descr="Barrel-danglers_MJW3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rel-danglers_MJW324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7600" cy="2438400"/>
                    </a:xfrm>
                    <a:prstGeom prst="rect">
                      <a:avLst/>
                    </a:prstGeom>
                    <a:noFill/>
                    <a:ln>
                      <a:noFill/>
                    </a:ln>
                  </pic:spPr>
                </pic:pic>
              </a:graphicData>
            </a:graphic>
          </wp:inline>
        </w:drawing>
      </w:r>
    </w:p>
    <w:p w14:paraId="1BC417D1" w14:textId="130E1D21" w:rsidR="001260E1" w:rsidRPr="00BB148F" w:rsidRDefault="001260E1" w:rsidP="00AC1453">
      <w:pPr>
        <w:pStyle w:val="Caption"/>
        <w:spacing w:after="120" w:line="360" w:lineRule="auto"/>
        <w:jc w:val="center"/>
        <w:rPr>
          <w:rFonts w:cs="Arial"/>
          <w:i/>
          <w:szCs w:val="22"/>
        </w:rPr>
      </w:pPr>
      <w:bookmarkStart w:id="23" w:name="_Ref511996668"/>
      <w:bookmarkStart w:id="24" w:name="_Toc512544420"/>
      <w:r w:rsidRPr="00BB148F">
        <w:rPr>
          <w:rFonts w:cs="Arial"/>
          <w:szCs w:val="22"/>
        </w:rPr>
        <w:t xml:space="preserve">Figure </w:t>
      </w:r>
      <w:r w:rsidRPr="00BB148F">
        <w:rPr>
          <w:rFonts w:cs="Arial"/>
          <w:szCs w:val="22"/>
        </w:rPr>
        <w:fldChar w:fldCharType="begin"/>
      </w:r>
      <w:r w:rsidRPr="00BB148F">
        <w:rPr>
          <w:rFonts w:cs="Arial"/>
          <w:szCs w:val="22"/>
        </w:rPr>
        <w:instrText xml:space="preserve"> SEQ Figure \* ARABIC </w:instrText>
      </w:r>
      <w:r w:rsidRPr="00BB148F">
        <w:rPr>
          <w:rFonts w:cs="Arial"/>
          <w:szCs w:val="22"/>
        </w:rPr>
        <w:fldChar w:fldCharType="separate"/>
      </w:r>
      <w:r w:rsidR="00F80503" w:rsidRPr="00BB148F">
        <w:rPr>
          <w:rFonts w:cs="Arial"/>
          <w:noProof/>
          <w:szCs w:val="22"/>
        </w:rPr>
        <w:t>2</w:t>
      </w:r>
      <w:r w:rsidRPr="00BB148F">
        <w:rPr>
          <w:rFonts w:cs="Arial"/>
          <w:szCs w:val="22"/>
        </w:rPr>
        <w:fldChar w:fldCharType="end"/>
      </w:r>
      <w:bookmarkEnd w:id="23"/>
      <w:r w:rsidRPr="00BB148F">
        <w:rPr>
          <w:rFonts w:cs="Arial"/>
          <w:szCs w:val="22"/>
        </w:rPr>
        <w:t>: PUR insulated dangl</w:t>
      </w:r>
      <w:r w:rsidR="000231E7" w:rsidRPr="00BB148F">
        <w:rPr>
          <w:rFonts w:cs="Arial"/>
          <w:szCs w:val="22"/>
        </w:rPr>
        <w:t xml:space="preserve">er with fixed tip </w:t>
      </w:r>
      <w:r w:rsidR="00B67BF1" w:rsidRPr="00FC02EB">
        <w:rPr>
          <w:rFonts w:cs="Arial"/>
          <w:szCs w:val="22"/>
          <w:vertAlign w:val="superscript"/>
        </w:rPr>
        <w:t>[5]</w:t>
      </w:r>
      <w:r w:rsidRPr="00BB148F">
        <w:rPr>
          <w:rFonts w:cs="Arial"/>
          <w:i/>
          <w:szCs w:val="22"/>
        </w:rPr>
        <w:t>.</w:t>
      </w:r>
      <w:bookmarkEnd w:id="24"/>
    </w:p>
    <w:p w14:paraId="4CD27455" w14:textId="77777777" w:rsidR="0091566A" w:rsidRDefault="0091566A" w:rsidP="00AC1453">
      <w:pPr>
        <w:spacing w:after="120" w:line="360" w:lineRule="auto"/>
        <w:jc w:val="center"/>
      </w:pPr>
      <w:r>
        <w:rPr>
          <w:noProof/>
          <w:lang w:eastAsia="en-GB"/>
        </w:rPr>
        <w:drawing>
          <wp:inline distT="0" distB="0" distL="0" distR="0" wp14:anchorId="610F87F8" wp14:editId="2BE029AF">
            <wp:extent cx="4008475" cy="2672317"/>
            <wp:effectExtent l="0" t="0" r="0" b="0"/>
            <wp:docPr id="21" name="Picture 21" descr="Barrel-danglers_MJW3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rrel-danglers_MJW324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12207" cy="2674805"/>
                    </a:xfrm>
                    <a:prstGeom prst="rect">
                      <a:avLst/>
                    </a:prstGeom>
                    <a:noFill/>
                    <a:ln>
                      <a:noFill/>
                    </a:ln>
                  </pic:spPr>
                </pic:pic>
              </a:graphicData>
            </a:graphic>
          </wp:inline>
        </w:drawing>
      </w:r>
    </w:p>
    <w:p w14:paraId="40C5BEB0" w14:textId="7973A2C1" w:rsidR="0091566A" w:rsidRPr="00BB148F" w:rsidRDefault="0091566A" w:rsidP="00AC1453">
      <w:pPr>
        <w:pStyle w:val="Caption"/>
        <w:spacing w:after="120" w:line="360" w:lineRule="auto"/>
        <w:jc w:val="center"/>
        <w:rPr>
          <w:rFonts w:cs="Arial"/>
          <w:i/>
          <w:szCs w:val="22"/>
        </w:rPr>
      </w:pPr>
      <w:bookmarkStart w:id="25" w:name="_Ref511996703"/>
      <w:bookmarkStart w:id="26" w:name="_Toc512544421"/>
      <w:r w:rsidRPr="00BB148F">
        <w:rPr>
          <w:rFonts w:cs="Arial"/>
          <w:szCs w:val="22"/>
        </w:rPr>
        <w:t xml:space="preserve">Figure </w:t>
      </w:r>
      <w:r w:rsidRPr="00BB148F">
        <w:rPr>
          <w:rFonts w:cs="Arial"/>
          <w:szCs w:val="22"/>
        </w:rPr>
        <w:fldChar w:fldCharType="begin"/>
      </w:r>
      <w:r w:rsidRPr="00BB148F">
        <w:rPr>
          <w:rFonts w:cs="Arial"/>
          <w:szCs w:val="22"/>
        </w:rPr>
        <w:instrText xml:space="preserve"> SEQ Figure \* ARABIC </w:instrText>
      </w:r>
      <w:r w:rsidRPr="00BB148F">
        <w:rPr>
          <w:rFonts w:cs="Arial"/>
          <w:szCs w:val="22"/>
        </w:rPr>
        <w:fldChar w:fldCharType="separate"/>
      </w:r>
      <w:r w:rsidR="00F80503" w:rsidRPr="00BB148F">
        <w:rPr>
          <w:rFonts w:cs="Arial"/>
          <w:noProof/>
          <w:szCs w:val="22"/>
        </w:rPr>
        <w:t>3</w:t>
      </w:r>
      <w:r w:rsidRPr="00BB148F">
        <w:rPr>
          <w:rFonts w:cs="Arial"/>
          <w:szCs w:val="22"/>
        </w:rPr>
        <w:fldChar w:fldCharType="end"/>
      </w:r>
      <w:bookmarkEnd w:id="25"/>
      <w:r w:rsidRPr="00BB148F">
        <w:rPr>
          <w:rFonts w:cs="Arial"/>
          <w:szCs w:val="22"/>
        </w:rPr>
        <w:t>: PVC insulated dangler with screw on nickel brass tip</w:t>
      </w:r>
      <w:r w:rsidR="00B67BF1">
        <w:rPr>
          <w:rFonts w:cs="Arial"/>
          <w:szCs w:val="22"/>
        </w:rPr>
        <w:t xml:space="preserve"> </w:t>
      </w:r>
      <w:r w:rsidR="00B67BF1" w:rsidRPr="00FC02EB">
        <w:rPr>
          <w:rFonts w:cs="Arial"/>
          <w:szCs w:val="22"/>
          <w:vertAlign w:val="superscript"/>
        </w:rPr>
        <w:t>[6]</w:t>
      </w:r>
      <w:r w:rsidR="00333DA5" w:rsidRPr="00BB148F">
        <w:rPr>
          <w:rFonts w:cs="Arial"/>
          <w:i/>
          <w:szCs w:val="22"/>
        </w:rPr>
        <w:t>.</w:t>
      </w:r>
      <w:bookmarkEnd w:id="26"/>
    </w:p>
    <w:p w14:paraId="7D314FA8" w14:textId="548E1BA6" w:rsidR="007718D9" w:rsidRDefault="008C6BE6" w:rsidP="00D525C7">
      <w:pPr>
        <w:spacing w:after="120" w:line="360" w:lineRule="auto"/>
        <w:jc w:val="both"/>
        <w:rPr>
          <w:rFonts w:cs="Arial"/>
          <w:i/>
          <w:noProof/>
          <w:lang w:eastAsia="en-GB"/>
        </w:rPr>
      </w:pPr>
      <w:r>
        <w:rPr>
          <w:rFonts w:cs="Arial"/>
          <w:noProof/>
          <w:lang w:eastAsia="en-GB"/>
        </w:rPr>
        <w:t>During 1992 British UK1p and UK 2p coins were converted to copper plated steel from the their original metal of bronze to reduce cost</w:t>
      </w:r>
      <w:r w:rsidR="00102A2A">
        <w:rPr>
          <w:rFonts w:cs="Arial"/>
          <w:noProof/>
          <w:lang w:eastAsia="en-GB"/>
        </w:rPr>
        <w:t xml:space="preserve">, This resulted in a material saving of £281.1 million between 1992 to 2014 </w:t>
      </w:r>
      <w:r w:rsidR="00B67BF1" w:rsidRPr="00FC02EB">
        <w:rPr>
          <w:rFonts w:cs="Arial"/>
          <w:noProof/>
          <w:vertAlign w:val="superscript"/>
          <w:lang w:eastAsia="en-GB"/>
        </w:rPr>
        <w:t>[7]</w:t>
      </w:r>
      <w:r w:rsidR="00102A2A" w:rsidRPr="00102A2A">
        <w:rPr>
          <w:rFonts w:cs="Arial"/>
          <w:i/>
          <w:noProof/>
          <w:lang w:eastAsia="en-GB"/>
        </w:rPr>
        <w:t>.</w:t>
      </w:r>
      <w:r w:rsidR="00102A2A">
        <w:rPr>
          <w:rFonts w:cs="Arial"/>
          <w:i/>
          <w:noProof/>
          <w:lang w:eastAsia="en-GB"/>
        </w:rPr>
        <w:t xml:space="preserve"> </w:t>
      </w:r>
      <w:r w:rsidR="00102A2A">
        <w:rPr>
          <w:rFonts w:cs="Arial"/>
          <w:noProof/>
          <w:lang w:eastAsia="en-GB"/>
        </w:rPr>
        <w:t xml:space="preserve">Two new copper plaring plants were built in 1990 to facilitate the move from bronze UK 1p and UK 2p coin to copper plated, one plant was a carrousel plant and the other was the Royal Mint’s second barrel plating line. </w:t>
      </w:r>
      <w:r w:rsidR="007718D9">
        <w:rPr>
          <w:rFonts w:cs="Arial"/>
          <w:noProof/>
          <w:lang w:eastAsia="en-GB"/>
        </w:rPr>
        <w:t xml:space="preserve">As stated, the barrel plating line wasoriginaly used to plate copper but when the change from bronze UK 1p and UK 2p’s was complete, the plant changed to a duplex plating line. It would first plate </w:t>
      </w:r>
      <w:r w:rsidR="007718D9">
        <w:rPr>
          <w:rFonts w:cs="Arial"/>
          <w:noProof/>
          <w:lang w:eastAsia="en-GB"/>
        </w:rPr>
        <w:lastRenderedPageBreak/>
        <w:t xml:space="preserve">copper then zinc (in different stations) all within the same cycle. The last action of the duplex plant before it burnt down in 2009 was a set of nickel plating trial </w:t>
      </w:r>
      <w:r w:rsidR="00B67BF1" w:rsidRPr="00FC02EB">
        <w:rPr>
          <w:rFonts w:cs="Arial"/>
          <w:noProof/>
          <w:vertAlign w:val="superscript"/>
          <w:lang w:eastAsia="en-GB"/>
        </w:rPr>
        <w:t>[2]</w:t>
      </w:r>
      <w:r w:rsidR="007718D9" w:rsidRPr="007718D9">
        <w:rPr>
          <w:rFonts w:cs="Arial"/>
          <w:i/>
          <w:noProof/>
          <w:lang w:eastAsia="en-GB"/>
        </w:rPr>
        <w:t>.</w:t>
      </w:r>
    </w:p>
    <w:p w14:paraId="67C9EB8C" w14:textId="10B357FF" w:rsidR="00BD1BB6" w:rsidRPr="00BD1BB6" w:rsidRDefault="00BD1BB6" w:rsidP="00D525C7">
      <w:pPr>
        <w:spacing w:after="120" w:line="360" w:lineRule="auto"/>
        <w:jc w:val="both"/>
        <w:rPr>
          <w:rFonts w:cs="Arial"/>
          <w:noProof/>
          <w:lang w:eastAsia="en-GB"/>
        </w:rPr>
      </w:pPr>
      <w:r>
        <w:rPr>
          <w:rFonts w:cs="Arial"/>
          <w:noProof/>
          <w:lang w:eastAsia="en-GB"/>
        </w:rPr>
        <w:t>The barrel configuration was simmilar to the previous plant, nickel plant one but the barrels used did not have lids, instead they had a slot that the blanks were laded in to with the forward rotation stopping the blanks from unloading in the baths. The barrels rotation would reverse when they were in the unload bay. As the barrels had no lids, the danglers and tips that were used were the same as the original , rubber insulated dangler with the tip crimped on but the end of the tip was</w:t>
      </w:r>
      <w:r w:rsidR="008052E4">
        <w:rPr>
          <w:rFonts w:cs="Arial"/>
          <w:noProof/>
          <w:lang w:eastAsia="en-GB"/>
        </w:rPr>
        <w:t xml:space="preserve"> had a dome to reduce any plating growths on the </w:t>
      </w:r>
      <w:r w:rsidR="008052E4" w:rsidRPr="00FC02EB">
        <w:rPr>
          <w:rFonts w:cs="Arial"/>
          <w:noProof/>
          <w:lang w:eastAsia="en-GB"/>
        </w:rPr>
        <w:t>tip</w:t>
      </w:r>
      <w:r w:rsidR="00B67BF1" w:rsidRPr="00FC02EB">
        <w:rPr>
          <w:rFonts w:cs="Arial"/>
          <w:noProof/>
          <w:lang w:eastAsia="en-GB"/>
        </w:rPr>
        <w:t xml:space="preserve"> </w:t>
      </w:r>
      <w:r w:rsidR="00FC02EB">
        <w:rPr>
          <w:rFonts w:cs="Arial"/>
          <w:noProof/>
          <w:vertAlign w:val="superscript"/>
          <w:lang w:eastAsia="en-GB"/>
        </w:rPr>
        <w:t>[4]</w:t>
      </w:r>
      <w:r w:rsidR="008052E4" w:rsidRPr="008052E4">
        <w:rPr>
          <w:rFonts w:cs="Arial"/>
          <w:i/>
          <w:noProof/>
          <w:lang w:eastAsia="en-GB"/>
        </w:rPr>
        <w:t>.</w:t>
      </w:r>
    </w:p>
    <w:p w14:paraId="485E3C17" w14:textId="120EE268" w:rsidR="00D3060A" w:rsidRDefault="008052E4" w:rsidP="00D525C7">
      <w:pPr>
        <w:spacing w:after="120" w:line="360" w:lineRule="auto"/>
        <w:jc w:val="both"/>
        <w:rPr>
          <w:rFonts w:cs="Arial"/>
        </w:rPr>
      </w:pPr>
      <w:r>
        <w:rPr>
          <w:rFonts w:cs="Arial"/>
        </w:rPr>
        <w:t xml:space="preserve">During 2003, the Royal Mint purchased a second hand plating line from the Birmingham Mint, England. </w:t>
      </w:r>
      <w:r w:rsidR="00D3060A">
        <w:rPr>
          <w:rFonts w:cs="Arial"/>
        </w:rPr>
        <w:t xml:space="preserve">Worldwide there was a higher demand for nickel plated coins and having a larger nickel plating capacity sat well with the future state objectives of the Royal Mint. </w:t>
      </w:r>
      <w:r>
        <w:rPr>
          <w:rFonts w:cs="Arial"/>
        </w:rPr>
        <w:t>This was installed and commissioned during 2004 and named nickel plant 2</w:t>
      </w:r>
      <w:r w:rsidR="00A12832">
        <w:rPr>
          <w:rFonts w:cs="Arial"/>
        </w:rPr>
        <w:t>. This was a larger quad barrel set up</w:t>
      </w:r>
      <w:r w:rsidR="008B4F24">
        <w:rPr>
          <w:rFonts w:cs="Arial"/>
        </w:rPr>
        <w:t xml:space="preserve"> as illustrated in </w:t>
      </w:r>
      <w:r w:rsidR="00264459" w:rsidRPr="00264459">
        <w:rPr>
          <w:rFonts w:cs="Arial"/>
        </w:rPr>
        <w:fldChar w:fldCharType="begin"/>
      </w:r>
      <w:r w:rsidR="00264459" w:rsidRPr="00264459">
        <w:rPr>
          <w:rFonts w:cs="Arial"/>
        </w:rPr>
        <w:instrText xml:space="preserve"> REF _Ref511996742 \h  \* MERGEFORMAT </w:instrText>
      </w:r>
      <w:r w:rsidR="00264459" w:rsidRPr="00264459">
        <w:rPr>
          <w:rFonts w:cs="Arial"/>
        </w:rPr>
      </w:r>
      <w:r w:rsidR="00264459" w:rsidRPr="00264459">
        <w:rPr>
          <w:rFonts w:cs="Arial"/>
        </w:rPr>
        <w:fldChar w:fldCharType="separate"/>
      </w:r>
      <w:r w:rsidR="00264459" w:rsidRPr="00264459">
        <w:rPr>
          <w:rFonts w:cs="Arial"/>
        </w:rPr>
        <w:t xml:space="preserve">Figure </w:t>
      </w:r>
      <w:r w:rsidR="00264459" w:rsidRPr="00264459">
        <w:rPr>
          <w:rFonts w:cs="Arial"/>
          <w:noProof/>
        </w:rPr>
        <w:t>4</w:t>
      </w:r>
      <w:r w:rsidR="00264459" w:rsidRPr="00264459">
        <w:rPr>
          <w:rFonts w:cs="Arial"/>
        </w:rPr>
        <w:fldChar w:fldCharType="end"/>
      </w:r>
      <w:r w:rsidR="008B4F24" w:rsidRPr="00264459">
        <w:rPr>
          <w:rFonts w:cs="Arial"/>
        </w:rPr>
        <w:t>,</w:t>
      </w:r>
      <w:r w:rsidR="00A12832" w:rsidRPr="00264459">
        <w:rPr>
          <w:rFonts w:cs="Arial"/>
        </w:rPr>
        <w:t xml:space="preserve"> but </w:t>
      </w:r>
      <w:r w:rsidR="00A12832">
        <w:rPr>
          <w:rFonts w:cs="Arial"/>
        </w:rPr>
        <w:t>it maintained the same dangler and tip design as nickel plant 1</w:t>
      </w:r>
      <w:r w:rsidR="00B67BF1">
        <w:rPr>
          <w:rFonts w:cs="Arial"/>
        </w:rPr>
        <w:t xml:space="preserve"> </w:t>
      </w:r>
      <w:r w:rsidR="00B67BF1" w:rsidRPr="00FC02EB">
        <w:rPr>
          <w:rFonts w:cs="Arial"/>
          <w:vertAlign w:val="superscript"/>
        </w:rPr>
        <w:t>[2]</w:t>
      </w:r>
      <w:r w:rsidR="00D3060A" w:rsidRPr="00A12832">
        <w:rPr>
          <w:rFonts w:cs="Arial"/>
          <w:i/>
        </w:rPr>
        <w:t>.</w:t>
      </w:r>
    </w:p>
    <w:p w14:paraId="62341D37" w14:textId="18611941" w:rsidR="008133F2" w:rsidRPr="00D42AD1" w:rsidRDefault="00D3060A" w:rsidP="00D525C7">
      <w:pPr>
        <w:spacing w:after="120" w:line="360" w:lineRule="auto"/>
        <w:jc w:val="both"/>
        <w:rPr>
          <w:rFonts w:cs="Arial"/>
        </w:rPr>
      </w:pPr>
      <w:r>
        <w:rPr>
          <w:rFonts w:cs="Arial"/>
        </w:rPr>
        <w:t xml:space="preserve">The plating plant consisted of one transporter to move the plating rigs </w:t>
      </w:r>
      <w:r w:rsidR="008B4F24">
        <w:rPr>
          <w:rFonts w:cs="Arial"/>
        </w:rPr>
        <w:t xml:space="preserve">around the plant </w:t>
      </w:r>
      <w:r>
        <w:rPr>
          <w:rFonts w:cs="Arial"/>
        </w:rPr>
        <w:t>and</w:t>
      </w:r>
      <w:r w:rsidR="00A12832">
        <w:rPr>
          <w:rFonts w:cs="Arial"/>
        </w:rPr>
        <w:t xml:space="preserve"> </w:t>
      </w:r>
      <w:r w:rsidR="008B4F24">
        <w:rPr>
          <w:rFonts w:cs="Arial"/>
        </w:rPr>
        <w:t>load and unload stations are located at the front of the plant enabling this plant to be run by one operator. During 2008 there was an electrical fir that almost ended the life of nickel plant 2 but the government authorised the release of money to refurbish the plant and bring it up to current health and safety legislation</w:t>
      </w:r>
      <w:r w:rsidR="008B4F24" w:rsidRPr="00A12832">
        <w:rPr>
          <w:rFonts w:cs="Arial"/>
          <w:i/>
        </w:rPr>
        <w:t xml:space="preserve"> </w:t>
      </w:r>
      <w:r w:rsidR="00B67BF1" w:rsidRPr="00FC02EB">
        <w:rPr>
          <w:rFonts w:cs="Arial"/>
          <w:i/>
          <w:vertAlign w:val="superscript"/>
        </w:rPr>
        <w:t>[4]</w:t>
      </w:r>
      <w:r w:rsidR="00A12832" w:rsidRPr="00A12832">
        <w:rPr>
          <w:rFonts w:cs="Arial"/>
          <w:i/>
        </w:rPr>
        <w:t>.</w:t>
      </w:r>
    </w:p>
    <w:p w14:paraId="04519F2D" w14:textId="77777777" w:rsidR="007A3A2C" w:rsidRDefault="007C6BF6" w:rsidP="00AC1453">
      <w:pPr>
        <w:spacing w:after="120" w:line="360" w:lineRule="auto"/>
        <w:jc w:val="center"/>
        <w:rPr>
          <w:rFonts w:cs="Arial"/>
        </w:rPr>
      </w:pPr>
      <w:r>
        <w:rPr>
          <w:rFonts w:cs="Arial"/>
          <w:noProof/>
          <w:lang w:eastAsia="en-GB"/>
        </w:rPr>
        <w:drawing>
          <wp:inline distT="0" distB="0" distL="0" distR="0" wp14:anchorId="51ABEA53" wp14:editId="4B49647E">
            <wp:extent cx="4465674" cy="2658140"/>
            <wp:effectExtent l="0" t="0" r="0" b="8890"/>
            <wp:docPr id="22" name="Picture 22" descr="C:\Users\David\Documents\University\major project\20171209_1452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David\Documents\University\major project\20171209_145252.jpg"/>
                    <pic:cNvPicPr>
                      <a:picLocks noChangeAspect="1" noChangeArrowheads="1"/>
                    </pic:cNvPicPr>
                  </pic:nvPicPr>
                  <pic:blipFill rotWithShape="1">
                    <a:blip r:embed="rId16">
                      <a:extLst>
                        <a:ext uri="{28A0092B-C50C-407E-A947-70E740481C1C}">
                          <a14:useLocalDpi xmlns:a14="http://schemas.microsoft.com/office/drawing/2010/main" val="0"/>
                        </a:ext>
                      </a:extLst>
                    </a:blip>
                    <a:srcRect l="12991" r="8924" b="17344"/>
                    <a:stretch/>
                  </pic:blipFill>
                  <pic:spPr bwMode="auto">
                    <a:xfrm>
                      <a:off x="0" y="0"/>
                      <a:ext cx="4475451" cy="2663959"/>
                    </a:xfrm>
                    <a:prstGeom prst="rect">
                      <a:avLst/>
                    </a:prstGeom>
                    <a:noFill/>
                    <a:ln>
                      <a:noFill/>
                    </a:ln>
                    <a:extLst>
                      <a:ext uri="{53640926-AAD7-44D8-BBD7-CCE9431645EC}">
                        <a14:shadowObscured xmlns:a14="http://schemas.microsoft.com/office/drawing/2010/main"/>
                      </a:ext>
                    </a:extLst>
                  </pic:spPr>
                </pic:pic>
              </a:graphicData>
            </a:graphic>
          </wp:inline>
        </w:drawing>
      </w:r>
    </w:p>
    <w:p w14:paraId="4A542CCE" w14:textId="50D652B0" w:rsidR="007C6BF6" w:rsidRPr="00BB148F" w:rsidRDefault="007C6BF6" w:rsidP="00AC1453">
      <w:pPr>
        <w:pStyle w:val="Caption"/>
        <w:spacing w:after="120" w:line="360" w:lineRule="auto"/>
        <w:jc w:val="center"/>
        <w:rPr>
          <w:rFonts w:cs="Arial"/>
          <w:i/>
          <w:szCs w:val="22"/>
        </w:rPr>
      </w:pPr>
      <w:bookmarkStart w:id="27" w:name="_Ref511996742"/>
      <w:bookmarkStart w:id="28" w:name="_Toc512544422"/>
      <w:r w:rsidRPr="00BB148F">
        <w:rPr>
          <w:rFonts w:cs="Arial"/>
          <w:szCs w:val="22"/>
        </w:rPr>
        <w:t xml:space="preserve">Figure </w:t>
      </w:r>
      <w:r w:rsidRPr="00BB148F">
        <w:rPr>
          <w:rFonts w:cs="Arial"/>
          <w:szCs w:val="22"/>
        </w:rPr>
        <w:fldChar w:fldCharType="begin"/>
      </w:r>
      <w:r w:rsidRPr="00BB148F">
        <w:rPr>
          <w:rFonts w:cs="Arial"/>
          <w:szCs w:val="22"/>
        </w:rPr>
        <w:instrText xml:space="preserve"> SEQ Figure \* ARABIC </w:instrText>
      </w:r>
      <w:r w:rsidRPr="00BB148F">
        <w:rPr>
          <w:rFonts w:cs="Arial"/>
          <w:szCs w:val="22"/>
        </w:rPr>
        <w:fldChar w:fldCharType="separate"/>
      </w:r>
      <w:r w:rsidR="00F80503" w:rsidRPr="00BB148F">
        <w:rPr>
          <w:rFonts w:cs="Arial"/>
          <w:noProof/>
          <w:szCs w:val="22"/>
        </w:rPr>
        <w:t>4</w:t>
      </w:r>
      <w:r w:rsidRPr="00BB148F">
        <w:rPr>
          <w:rFonts w:cs="Arial"/>
          <w:szCs w:val="22"/>
        </w:rPr>
        <w:fldChar w:fldCharType="end"/>
      </w:r>
      <w:bookmarkEnd w:id="27"/>
      <w:r w:rsidRPr="00BB148F">
        <w:rPr>
          <w:rFonts w:cs="Arial"/>
          <w:szCs w:val="22"/>
        </w:rPr>
        <w:t>: Nickel plant 2, quad barrel plating rig</w:t>
      </w:r>
      <w:r w:rsidRPr="00BB148F">
        <w:rPr>
          <w:rFonts w:cs="Arial"/>
          <w:i/>
          <w:szCs w:val="22"/>
        </w:rPr>
        <w:t xml:space="preserve"> </w:t>
      </w:r>
      <w:r w:rsidR="00B67BF1" w:rsidRPr="00FC02EB">
        <w:rPr>
          <w:rFonts w:cs="Arial"/>
          <w:szCs w:val="22"/>
          <w:vertAlign w:val="superscript"/>
        </w:rPr>
        <w:t>[8]</w:t>
      </w:r>
      <w:r w:rsidRPr="00BB148F">
        <w:rPr>
          <w:rFonts w:cs="Arial"/>
          <w:i/>
          <w:szCs w:val="22"/>
        </w:rPr>
        <w:t>.</w:t>
      </w:r>
      <w:bookmarkEnd w:id="28"/>
    </w:p>
    <w:p w14:paraId="1A47C22A" w14:textId="0A32EE3B" w:rsidR="007C6BF6" w:rsidRDefault="008B4F24" w:rsidP="00D525C7">
      <w:pPr>
        <w:spacing w:after="120" w:line="360" w:lineRule="auto"/>
        <w:jc w:val="both"/>
        <w:rPr>
          <w:rFonts w:cs="Arial"/>
          <w:i/>
        </w:rPr>
      </w:pPr>
      <w:r w:rsidRPr="00BC164B">
        <w:rPr>
          <w:rFonts w:cs="Arial"/>
        </w:rPr>
        <w:t xml:space="preserve">Nickel </w:t>
      </w:r>
      <w:r w:rsidR="00BC164B">
        <w:rPr>
          <w:rFonts w:cs="Arial"/>
        </w:rPr>
        <w:t xml:space="preserve">plants 4 and 5 were built during 2010 The plants were built at the same time, side by side but in separate building with a fire wall between them and connecting offices. They were mirror images of each other enabling the operators to share the same sampling facilities </w:t>
      </w:r>
      <w:r w:rsidR="00BC164B">
        <w:rPr>
          <w:rFonts w:cs="Arial"/>
        </w:rPr>
        <w:lastRenderedPageBreak/>
        <w:t xml:space="preserve">between the plants. During the design phase of the plants it was decided to follow lean principles so the load and unload were placed at opposite </w:t>
      </w:r>
      <w:r w:rsidR="00CC22C8">
        <w:rPr>
          <w:rFonts w:cs="Arial"/>
        </w:rPr>
        <w:t>ends of the plant with the loading of the plants completed by the delivery driver. There were two other major design differences in these plants compared to nickel plant 2, first there were two transporters per plant enabling quicker cycle times and the second difference was an upgrade on the plating rigs to accommodate larger barrels that would allow for larger loads</w:t>
      </w:r>
      <w:r w:rsidR="00FD6937">
        <w:rPr>
          <w:rFonts w:cs="Arial"/>
        </w:rPr>
        <w:t xml:space="preserve">. Prior to production in 2011 nickel plants 4 and 5 were renamed to </w:t>
      </w:r>
      <w:proofErr w:type="spellStart"/>
      <w:r w:rsidR="00FD6937">
        <w:rPr>
          <w:rFonts w:cs="Arial"/>
        </w:rPr>
        <w:t>aRMour</w:t>
      </w:r>
      <w:proofErr w:type="spellEnd"/>
      <w:r w:rsidR="00FD6937">
        <w:rPr>
          <w:rFonts w:cs="Arial"/>
        </w:rPr>
        <w:t xml:space="preserve"> plants 1 and 2 to follow the Royal Mint’s re-branding of plated work</w:t>
      </w:r>
      <w:r w:rsidR="00CC22C8">
        <w:rPr>
          <w:rFonts w:cs="Arial"/>
        </w:rPr>
        <w:t xml:space="preserve"> </w:t>
      </w:r>
      <w:r w:rsidR="00B67BF1" w:rsidRPr="00FC02EB">
        <w:rPr>
          <w:rFonts w:cs="Arial"/>
          <w:vertAlign w:val="superscript"/>
        </w:rPr>
        <w:t>[4]</w:t>
      </w:r>
      <w:r w:rsidR="00CC22C8" w:rsidRPr="00CC22C8">
        <w:rPr>
          <w:rFonts w:cs="Arial"/>
          <w:i/>
        </w:rPr>
        <w:t>.</w:t>
      </w:r>
    </w:p>
    <w:p w14:paraId="4DF08B3E" w14:textId="7313CB9D" w:rsidR="00CC22C8" w:rsidRDefault="007E2FCA" w:rsidP="00D525C7">
      <w:pPr>
        <w:spacing w:after="120" w:line="360" w:lineRule="auto"/>
        <w:jc w:val="both"/>
        <w:rPr>
          <w:rFonts w:cs="Arial"/>
          <w:i/>
        </w:rPr>
      </w:pPr>
      <w:r>
        <w:rPr>
          <w:rFonts w:cs="Arial"/>
        </w:rPr>
        <w:t xml:space="preserve">The danglers and tips for nickel plant 4 and 5 were up-graded to allow for an increase of current, if required, from the rectifiers. </w:t>
      </w:r>
      <w:r w:rsidR="00264459" w:rsidRPr="00264459">
        <w:rPr>
          <w:rFonts w:cs="Arial"/>
          <w:color w:val="FF0000"/>
        </w:rPr>
        <w:fldChar w:fldCharType="begin"/>
      </w:r>
      <w:r w:rsidR="00264459" w:rsidRPr="00264459">
        <w:rPr>
          <w:rFonts w:cs="Arial"/>
        </w:rPr>
        <w:instrText xml:space="preserve"> REF _Ref511996770 \h </w:instrText>
      </w:r>
      <w:r w:rsidR="00264459" w:rsidRPr="00264459">
        <w:rPr>
          <w:rFonts w:cs="Arial"/>
          <w:color w:val="FF0000"/>
        </w:rPr>
        <w:instrText xml:space="preserve"> \* MERGEFORMAT </w:instrText>
      </w:r>
      <w:r w:rsidR="00264459" w:rsidRPr="00264459">
        <w:rPr>
          <w:rFonts w:cs="Arial"/>
          <w:color w:val="FF0000"/>
        </w:rPr>
      </w:r>
      <w:r w:rsidR="00264459" w:rsidRPr="00264459">
        <w:rPr>
          <w:rFonts w:cs="Arial"/>
          <w:color w:val="FF0000"/>
        </w:rPr>
        <w:fldChar w:fldCharType="separate"/>
      </w:r>
      <w:r w:rsidR="00264459" w:rsidRPr="00264459">
        <w:rPr>
          <w:rFonts w:cs="Arial"/>
        </w:rPr>
        <w:t xml:space="preserve">Figure </w:t>
      </w:r>
      <w:r w:rsidR="00264459" w:rsidRPr="00264459">
        <w:rPr>
          <w:rFonts w:cs="Arial"/>
          <w:noProof/>
        </w:rPr>
        <w:t>5</w:t>
      </w:r>
      <w:r w:rsidR="00264459" w:rsidRPr="00264459">
        <w:rPr>
          <w:rFonts w:cs="Arial"/>
          <w:color w:val="FF0000"/>
        </w:rPr>
        <w:fldChar w:fldCharType="end"/>
      </w:r>
      <w:r w:rsidR="00264459">
        <w:rPr>
          <w:rFonts w:cs="Arial"/>
          <w:color w:val="FF0000"/>
        </w:rPr>
        <w:t xml:space="preserve"> </w:t>
      </w:r>
      <w:r>
        <w:rPr>
          <w:rFonts w:cs="Arial"/>
        </w:rPr>
        <w:t xml:space="preserve">shows the PVC covered wound copper is of the same diameter as nickel plant 2 but </w:t>
      </w:r>
      <w:r w:rsidR="00AE56DC">
        <w:rPr>
          <w:rFonts w:cs="Arial"/>
        </w:rPr>
        <w:t>the dangler tip is twice the length as the dangler tips on nickel plant 2</w:t>
      </w:r>
      <w:r w:rsidR="003B7317">
        <w:rPr>
          <w:rFonts w:cs="Arial"/>
        </w:rPr>
        <w:t xml:space="preserve"> but mad of the same material, nickel brass and they are also</w:t>
      </w:r>
      <w:r w:rsidR="00FD6937">
        <w:rPr>
          <w:rFonts w:cs="Arial"/>
        </w:rPr>
        <w:t xml:space="preserve"> screw tips </w:t>
      </w:r>
      <w:r w:rsidR="00B67BF1" w:rsidRPr="00FC02EB">
        <w:rPr>
          <w:rFonts w:cs="Arial"/>
          <w:vertAlign w:val="superscript"/>
        </w:rPr>
        <w:t>[2]</w:t>
      </w:r>
      <w:r w:rsidR="00AE56DC" w:rsidRPr="00AE56DC">
        <w:rPr>
          <w:rFonts w:cs="Arial"/>
          <w:i/>
        </w:rPr>
        <w:t>.</w:t>
      </w:r>
    </w:p>
    <w:p w14:paraId="201A9607" w14:textId="77777777" w:rsidR="00AE56DC" w:rsidRPr="00AE56DC" w:rsidRDefault="00AE56DC" w:rsidP="00AC1453">
      <w:pPr>
        <w:spacing w:after="120" w:line="360" w:lineRule="auto"/>
        <w:rPr>
          <w:rFonts w:cs="Arial"/>
        </w:rPr>
      </w:pPr>
      <w:r>
        <w:rPr>
          <w:rFonts w:cs="Arial"/>
          <w:noProof/>
          <w:lang w:eastAsia="en-GB"/>
        </w:rPr>
        <w:drawing>
          <wp:inline distT="0" distB="0" distL="0" distR="0" wp14:anchorId="59A116A8" wp14:editId="13EEFF8E">
            <wp:extent cx="2445236" cy="5571460"/>
            <wp:effectExtent l="0" t="953"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71121_175954.jpg"/>
                    <pic:cNvPicPr/>
                  </pic:nvPicPr>
                  <pic:blipFill rotWithShape="1">
                    <a:blip r:embed="rId17">
                      <a:extLst>
                        <a:ext uri="{28A0092B-C50C-407E-A947-70E740481C1C}">
                          <a14:useLocalDpi xmlns:a14="http://schemas.microsoft.com/office/drawing/2010/main" val="0"/>
                        </a:ext>
                      </a:extLst>
                    </a:blip>
                    <a:srcRect l="10505" r="11512"/>
                    <a:stretch/>
                  </pic:blipFill>
                  <pic:spPr bwMode="auto">
                    <a:xfrm rot="16200000">
                      <a:off x="0" y="0"/>
                      <a:ext cx="2448970" cy="5579969"/>
                    </a:xfrm>
                    <a:prstGeom prst="rect">
                      <a:avLst/>
                    </a:prstGeom>
                    <a:ln>
                      <a:noFill/>
                    </a:ln>
                    <a:extLst>
                      <a:ext uri="{53640926-AAD7-44D8-BBD7-CCE9431645EC}">
                        <a14:shadowObscured xmlns:a14="http://schemas.microsoft.com/office/drawing/2010/main"/>
                      </a:ext>
                    </a:extLst>
                  </pic:spPr>
                </pic:pic>
              </a:graphicData>
            </a:graphic>
          </wp:inline>
        </w:drawing>
      </w:r>
    </w:p>
    <w:p w14:paraId="36FA4F7A" w14:textId="6C8605F4" w:rsidR="00FD5872" w:rsidRPr="00BB148F" w:rsidRDefault="00AE56DC" w:rsidP="00AC1453">
      <w:pPr>
        <w:pStyle w:val="Caption"/>
        <w:spacing w:after="120" w:line="360" w:lineRule="auto"/>
        <w:jc w:val="center"/>
        <w:rPr>
          <w:rFonts w:cs="Arial"/>
          <w:i/>
          <w:szCs w:val="22"/>
        </w:rPr>
      </w:pPr>
      <w:bookmarkStart w:id="29" w:name="_Ref511996770"/>
      <w:bookmarkStart w:id="30" w:name="_Toc512544423"/>
      <w:r w:rsidRPr="00BB148F">
        <w:rPr>
          <w:rFonts w:cs="Arial"/>
          <w:szCs w:val="22"/>
        </w:rPr>
        <w:t xml:space="preserve">Figure </w:t>
      </w:r>
      <w:r w:rsidRPr="00BB148F">
        <w:rPr>
          <w:rFonts w:cs="Arial"/>
          <w:szCs w:val="22"/>
        </w:rPr>
        <w:fldChar w:fldCharType="begin"/>
      </w:r>
      <w:r w:rsidRPr="00BB148F">
        <w:rPr>
          <w:rFonts w:cs="Arial"/>
          <w:szCs w:val="22"/>
        </w:rPr>
        <w:instrText xml:space="preserve"> SEQ Figure \* ARABIC </w:instrText>
      </w:r>
      <w:r w:rsidRPr="00BB148F">
        <w:rPr>
          <w:rFonts w:cs="Arial"/>
          <w:szCs w:val="22"/>
        </w:rPr>
        <w:fldChar w:fldCharType="separate"/>
      </w:r>
      <w:r w:rsidR="00F80503" w:rsidRPr="00BB148F">
        <w:rPr>
          <w:rFonts w:cs="Arial"/>
          <w:noProof/>
          <w:szCs w:val="22"/>
        </w:rPr>
        <w:t>5</w:t>
      </w:r>
      <w:r w:rsidRPr="00BB148F">
        <w:rPr>
          <w:rFonts w:cs="Arial"/>
          <w:szCs w:val="22"/>
        </w:rPr>
        <w:fldChar w:fldCharType="end"/>
      </w:r>
      <w:bookmarkEnd w:id="29"/>
      <w:r w:rsidRPr="00BB148F">
        <w:rPr>
          <w:rFonts w:cs="Arial"/>
          <w:szCs w:val="22"/>
        </w:rPr>
        <w:t xml:space="preserve">: </w:t>
      </w:r>
      <w:proofErr w:type="spellStart"/>
      <w:r w:rsidR="00FD6937" w:rsidRPr="00BB148F">
        <w:rPr>
          <w:rFonts w:cs="Arial"/>
          <w:szCs w:val="22"/>
        </w:rPr>
        <w:t>aRMour</w:t>
      </w:r>
      <w:proofErr w:type="spellEnd"/>
      <w:r w:rsidR="00FD6937" w:rsidRPr="00BB148F">
        <w:rPr>
          <w:rFonts w:cs="Arial"/>
          <w:szCs w:val="22"/>
        </w:rPr>
        <w:t xml:space="preserve"> plants 1 and 2</w:t>
      </w:r>
      <w:r w:rsidRPr="00BB148F">
        <w:rPr>
          <w:rFonts w:cs="Arial"/>
          <w:szCs w:val="22"/>
        </w:rPr>
        <w:t xml:space="preserve"> dangler and tip</w:t>
      </w:r>
      <w:r w:rsidRPr="00BB148F">
        <w:rPr>
          <w:rFonts w:cs="Arial"/>
          <w:i/>
          <w:szCs w:val="22"/>
        </w:rPr>
        <w:t xml:space="preserve"> </w:t>
      </w:r>
      <w:r w:rsidR="00B67BF1" w:rsidRPr="00FC02EB">
        <w:rPr>
          <w:rFonts w:cs="Arial"/>
          <w:szCs w:val="22"/>
          <w:vertAlign w:val="superscript"/>
        </w:rPr>
        <w:t>[9]</w:t>
      </w:r>
      <w:r w:rsidR="00372AF3" w:rsidRPr="00BB148F">
        <w:rPr>
          <w:rFonts w:cs="Arial"/>
          <w:i/>
          <w:szCs w:val="22"/>
        </w:rPr>
        <w:t>.</w:t>
      </w:r>
      <w:bookmarkEnd w:id="30"/>
    </w:p>
    <w:p w14:paraId="3BC7D95B" w14:textId="6C6F66D3" w:rsidR="00D84910" w:rsidRDefault="00FD6937" w:rsidP="00D525C7">
      <w:pPr>
        <w:spacing w:after="120" w:line="360" w:lineRule="auto"/>
        <w:jc w:val="both"/>
        <w:rPr>
          <w:rFonts w:cs="Arial"/>
          <w:i/>
        </w:rPr>
      </w:pPr>
      <w:r w:rsidRPr="00FD6937">
        <w:rPr>
          <w:rFonts w:cs="Arial"/>
        </w:rPr>
        <w:t>During 2016</w:t>
      </w:r>
      <w:r>
        <w:rPr>
          <w:rFonts w:cs="Arial"/>
        </w:rPr>
        <w:t xml:space="preserve"> </w:t>
      </w:r>
      <w:proofErr w:type="spellStart"/>
      <w:r>
        <w:rPr>
          <w:rFonts w:cs="Arial"/>
        </w:rPr>
        <w:t>aRMour</w:t>
      </w:r>
      <w:proofErr w:type="spellEnd"/>
      <w:r>
        <w:rPr>
          <w:rFonts w:cs="Arial"/>
        </w:rPr>
        <w:t xml:space="preserve"> plant 2 was converted to accommodate the production of the now UK £1 coin’s nickel plated high security feature. It was at this stage in the plant’s life where there was a significant step change in the </w:t>
      </w:r>
      <w:r w:rsidR="00736FE4">
        <w:rPr>
          <w:rFonts w:cs="Arial"/>
        </w:rPr>
        <w:t xml:space="preserve">growth and build-up of nickel on the dangler tip. The frequency that dangler tips </w:t>
      </w:r>
      <w:r w:rsidR="00E46AB8">
        <w:rPr>
          <w:rFonts w:cs="Arial"/>
        </w:rPr>
        <w:t xml:space="preserve">are replaced </w:t>
      </w:r>
      <w:r w:rsidR="00736FE4">
        <w:rPr>
          <w:rFonts w:cs="Arial"/>
        </w:rPr>
        <w:t>changed from once every eight cycles to every cycle</w:t>
      </w:r>
      <w:r w:rsidR="00B67BF1">
        <w:rPr>
          <w:rFonts w:cs="Arial"/>
        </w:rPr>
        <w:t xml:space="preserve"> </w:t>
      </w:r>
      <w:r w:rsidR="00B67BF1" w:rsidRPr="00FC02EB">
        <w:rPr>
          <w:rFonts w:cs="Arial"/>
          <w:vertAlign w:val="superscript"/>
        </w:rPr>
        <w:t>[10]</w:t>
      </w:r>
      <w:r w:rsidR="007E1F61" w:rsidRPr="007E1F61">
        <w:rPr>
          <w:rFonts w:cs="Arial"/>
          <w:i/>
        </w:rPr>
        <w:t>.</w:t>
      </w:r>
    </w:p>
    <w:p w14:paraId="7CEA5052" w14:textId="51B1B277" w:rsidR="00372AF3" w:rsidRDefault="00B81CCB" w:rsidP="00D525C7">
      <w:pPr>
        <w:spacing w:after="120" w:line="360" w:lineRule="auto"/>
        <w:jc w:val="both"/>
        <w:rPr>
          <w:rFonts w:cs="Arial"/>
        </w:rPr>
      </w:pPr>
      <w:r>
        <w:rPr>
          <w:rFonts w:cs="Arial"/>
        </w:rPr>
        <w:t xml:space="preserve">Following the A3 report completed by </w:t>
      </w:r>
      <w:r w:rsidR="003D4504">
        <w:rPr>
          <w:rFonts w:cs="Arial"/>
        </w:rPr>
        <w:t>the project team</w:t>
      </w:r>
      <w:r>
        <w:rPr>
          <w:rFonts w:cs="Arial"/>
        </w:rPr>
        <w:t xml:space="preserve">, a new design of danglers that were fitted with a shroud along with a change to </w:t>
      </w:r>
      <w:r w:rsidRPr="00264459">
        <w:rPr>
          <w:rFonts w:cs="Arial"/>
        </w:rPr>
        <w:t xml:space="preserve">the dangler tip design were introduced.  The new design of dangler and tips that are shown in </w:t>
      </w:r>
      <w:r w:rsidR="00264459" w:rsidRPr="00264459">
        <w:rPr>
          <w:rFonts w:cs="Arial"/>
        </w:rPr>
        <w:fldChar w:fldCharType="begin"/>
      </w:r>
      <w:r w:rsidR="00264459" w:rsidRPr="00264459">
        <w:rPr>
          <w:rFonts w:cs="Arial"/>
        </w:rPr>
        <w:instrText xml:space="preserve"> REF _Ref511996799 \h  \* MERGEFORMAT </w:instrText>
      </w:r>
      <w:r w:rsidR="00264459" w:rsidRPr="00264459">
        <w:rPr>
          <w:rFonts w:cs="Arial"/>
        </w:rPr>
      </w:r>
      <w:r w:rsidR="00264459" w:rsidRPr="00264459">
        <w:rPr>
          <w:rFonts w:cs="Arial"/>
        </w:rPr>
        <w:fldChar w:fldCharType="separate"/>
      </w:r>
      <w:r w:rsidR="00264459" w:rsidRPr="00264459">
        <w:rPr>
          <w:rFonts w:cs="Arial"/>
        </w:rPr>
        <w:t xml:space="preserve">Figure </w:t>
      </w:r>
      <w:r w:rsidR="00264459" w:rsidRPr="00264459">
        <w:rPr>
          <w:rFonts w:cs="Arial"/>
          <w:noProof/>
        </w:rPr>
        <w:t>6</w:t>
      </w:r>
      <w:r w:rsidR="00264459" w:rsidRPr="00264459">
        <w:rPr>
          <w:rFonts w:cs="Arial"/>
        </w:rPr>
        <w:fldChar w:fldCharType="end"/>
      </w:r>
      <w:r w:rsidR="00264459">
        <w:rPr>
          <w:rFonts w:cs="Arial"/>
        </w:rPr>
        <w:t xml:space="preserve"> </w:t>
      </w:r>
      <w:r>
        <w:rPr>
          <w:rFonts w:cs="Arial"/>
        </w:rPr>
        <w:t>were expected to last four or five cycles but consistently needed to be changed after</w:t>
      </w:r>
      <w:r w:rsidR="00D84910">
        <w:rPr>
          <w:rFonts w:cs="Arial"/>
        </w:rPr>
        <w:t xml:space="preserve"> two cycles.</w:t>
      </w:r>
    </w:p>
    <w:p w14:paraId="441858F1" w14:textId="77777777" w:rsidR="00D84910" w:rsidRDefault="00D84910" w:rsidP="00AC1453">
      <w:pPr>
        <w:spacing w:after="120" w:line="360" w:lineRule="auto"/>
        <w:jc w:val="center"/>
        <w:rPr>
          <w:rFonts w:cs="Arial"/>
        </w:rPr>
      </w:pPr>
      <w:r>
        <w:rPr>
          <w:rFonts w:cs="Arial"/>
          <w:noProof/>
          <w:lang w:eastAsia="en-GB"/>
        </w:rPr>
        <w:lastRenderedPageBreak/>
        <w:drawing>
          <wp:inline distT="0" distB="0" distL="0" distR="0" wp14:anchorId="52CE99DD" wp14:editId="5AF1A4BA">
            <wp:extent cx="2086918" cy="5072108"/>
            <wp:effectExtent l="0" t="6668" r="2223" b="2222"/>
            <wp:docPr id="25" name="Picture 25" descr="C:\Users\David\Documents\University\major project\20171209_1751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David\Documents\University\major project\20171209_175127.jpg"/>
                    <pic:cNvPicPr>
                      <a:picLocks noChangeAspect="1" noChangeArrowheads="1"/>
                    </pic:cNvPicPr>
                  </pic:nvPicPr>
                  <pic:blipFill rotWithShape="1">
                    <a:blip r:embed="rId18">
                      <a:extLst>
                        <a:ext uri="{28A0092B-C50C-407E-A947-70E740481C1C}">
                          <a14:useLocalDpi xmlns:a14="http://schemas.microsoft.com/office/drawing/2010/main" val="0"/>
                        </a:ext>
                      </a:extLst>
                    </a:blip>
                    <a:srcRect l="11970" r="15009"/>
                    <a:stretch/>
                  </pic:blipFill>
                  <pic:spPr bwMode="auto">
                    <a:xfrm rot="5400000">
                      <a:off x="0" y="0"/>
                      <a:ext cx="2088425" cy="5075772"/>
                    </a:xfrm>
                    <a:prstGeom prst="rect">
                      <a:avLst/>
                    </a:prstGeom>
                    <a:noFill/>
                    <a:ln>
                      <a:noFill/>
                    </a:ln>
                    <a:extLst>
                      <a:ext uri="{53640926-AAD7-44D8-BBD7-CCE9431645EC}">
                        <a14:shadowObscured xmlns:a14="http://schemas.microsoft.com/office/drawing/2010/main"/>
                      </a:ext>
                    </a:extLst>
                  </pic:spPr>
                </pic:pic>
              </a:graphicData>
            </a:graphic>
          </wp:inline>
        </w:drawing>
      </w:r>
    </w:p>
    <w:p w14:paraId="04E757EF" w14:textId="4BFC1AA1" w:rsidR="002351CB" w:rsidRPr="00BB148F" w:rsidRDefault="00D84910" w:rsidP="00AC1453">
      <w:pPr>
        <w:pStyle w:val="Caption"/>
        <w:spacing w:after="120" w:line="360" w:lineRule="auto"/>
        <w:jc w:val="center"/>
        <w:rPr>
          <w:rFonts w:cs="Arial"/>
          <w:i/>
          <w:szCs w:val="22"/>
        </w:rPr>
      </w:pPr>
      <w:bookmarkStart w:id="31" w:name="_Ref511996799"/>
      <w:bookmarkStart w:id="32" w:name="_Toc512544424"/>
      <w:r w:rsidRPr="00BB148F">
        <w:rPr>
          <w:rFonts w:cs="Arial"/>
          <w:szCs w:val="22"/>
        </w:rPr>
        <w:t xml:space="preserve">Figure </w:t>
      </w:r>
      <w:r w:rsidRPr="00BB148F">
        <w:rPr>
          <w:rFonts w:cs="Arial"/>
          <w:szCs w:val="22"/>
        </w:rPr>
        <w:fldChar w:fldCharType="begin"/>
      </w:r>
      <w:r w:rsidRPr="00BB148F">
        <w:rPr>
          <w:rFonts w:cs="Arial"/>
          <w:szCs w:val="22"/>
        </w:rPr>
        <w:instrText xml:space="preserve"> SEQ Figure \* ARABIC </w:instrText>
      </w:r>
      <w:r w:rsidRPr="00BB148F">
        <w:rPr>
          <w:rFonts w:cs="Arial"/>
          <w:szCs w:val="22"/>
        </w:rPr>
        <w:fldChar w:fldCharType="separate"/>
      </w:r>
      <w:r w:rsidR="00F80503" w:rsidRPr="00BB148F">
        <w:rPr>
          <w:rFonts w:cs="Arial"/>
          <w:noProof/>
          <w:szCs w:val="22"/>
        </w:rPr>
        <w:t>6</w:t>
      </w:r>
      <w:r w:rsidRPr="00BB148F">
        <w:rPr>
          <w:rFonts w:cs="Arial"/>
          <w:szCs w:val="22"/>
        </w:rPr>
        <w:fldChar w:fldCharType="end"/>
      </w:r>
      <w:bookmarkEnd w:id="31"/>
      <w:r w:rsidRPr="00BB148F">
        <w:rPr>
          <w:rFonts w:cs="Arial"/>
          <w:szCs w:val="22"/>
        </w:rPr>
        <w:t xml:space="preserve">: </w:t>
      </w:r>
      <w:proofErr w:type="spellStart"/>
      <w:r w:rsidRPr="00BB148F">
        <w:rPr>
          <w:rFonts w:cs="Arial"/>
          <w:szCs w:val="22"/>
        </w:rPr>
        <w:t>aRMour</w:t>
      </w:r>
      <w:proofErr w:type="spellEnd"/>
      <w:r w:rsidRPr="00BB148F">
        <w:rPr>
          <w:rFonts w:cs="Arial"/>
          <w:szCs w:val="22"/>
        </w:rPr>
        <w:t xml:space="preserve"> 2 new design dangler, shroud and tips</w:t>
      </w:r>
      <w:r w:rsidRPr="00BB148F">
        <w:rPr>
          <w:rFonts w:cs="Arial"/>
          <w:i/>
          <w:szCs w:val="22"/>
        </w:rPr>
        <w:t xml:space="preserve"> </w:t>
      </w:r>
      <w:r w:rsidR="00E446BF" w:rsidRPr="00FC02EB">
        <w:rPr>
          <w:rFonts w:cs="Arial"/>
          <w:szCs w:val="22"/>
          <w:vertAlign w:val="superscript"/>
        </w:rPr>
        <w:t>[11]</w:t>
      </w:r>
      <w:r w:rsidRPr="00BB148F">
        <w:rPr>
          <w:rFonts w:cs="Arial"/>
          <w:i/>
          <w:szCs w:val="22"/>
        </w:rPr>
        <w:t>.</w:t>
      </w:r>
      <w:bookmarkEnd w:id="32"/>
    </w:p>
    <w:p w14:paraId="5E56221E" w14:textId="77777777" w:rsidR="00E675C3" w:rsidRPr="00E675C3" w:rsidRDefault="00E675C3" w:rsidP="00AC1453">
      <w:pPr>
        <w:spacing w:after="120" w:line="360" w:lineRule="auto"/>
      </w:pPr>
    </w:p>
    <w:p w14:paraId="7DCE74A2" w14:textId="677CDB8D" w:rsidR="009C6997" w:rsidRPr="00E446BF" w:rsidRDefault="004C1498" w:rsidP="00AC1453">
      <w:pPr>
        <w:pStyle w:val="Heading2"/>
        <w:spacing w:after="120" w:line="360" w:lineRule="auto"/>
        <w:rPr>
          <w:color w:val="auto"/>
        </w:rPr>
      </w:pPr>
      <w:bookmarkStart w:id="33" w:name="_Toc512544382"/>
      <w:r w:rsidRPr="00E446BF">
        <w:rPr>
          <w:rFonts w:cs="Arial"/>
          <w:color w:val="auto"/>
        </w:rPr>
        <w:t>Why do the project</w:t>
      </w:r>
      <w:bookmarkEnd w:id="33"/>
    </w:p>
    <w:p w14:paraId="518BF2CB" w14:textId="7274F313" w:rsidR="00D84910" w:rsidRPr="00881268" w:rsidRDefault="00D84910" w:rsidP="00D525C7">
      <w:pPr>
        <w:spacing w:after="120" w:line="360" w:lineRule="auto"/>
        <w:jc w:val="both"/>
        <w:rPr>
          <w:rFonts w:cs="Arial"/>
        </w:rPr>
      </w:pPr>
      <w:r w:rsidRPr="00881268">
        <w:rPr>
          <w:rFonts w:cs="Arial"/>
        </w:rPr>
        <w:t xml:space="preserve">During 2016 </w:t>
      </w:r>
      <w:proofErr w:type="spellStart"/>
      <w:r w:rsidRPr="00881268">
        <w:rPr>
          <w:rFonts w:cs="Arial"/>
        </w:rPr>
        <w:t>aRMour</w:t>
      </w:r>
      <w:proofErr w:type="spellEnd"/>
      <w:r w:rsidRPr="00881268">
        <w:rPr>
          <w:rFonts w:cs="Arial"/>
        </w:rPr>
        <w:t xml:space="preserve"> plant 2 </w:t>
      </w:r>
      <w:r w:rsidR="00885606" w:rsidRPr="00881268">
        <w:rPr>
          <w:rFonts w:cs="Arial"/>
        </w:rPr>
        <w:t>dangle and tips underwent a design change to reduce the number of dangler tip changes from one every cycle to an expected once every fou</w:t>
      </w:r>
      <w:r w:rsidR="00200DBF" w:rsidRPr="00881268">
        <w:rPr>
          <w:rFonts w:cs="Arial"/>
        </w:rPr>
        <w:t>r to five. When the new designs were introduced they only achieved 2 cycles before they needed to be changed. If they were not changed they would at the correct time there could be two possible outcomes</w:t>
      </w:r>
      <w:r w:rsidR="006E5EB6" w:rsidRPr="00881268">
        <w:rPr>
          <w:rFonts w:cs="Arial"/>
        </w:rPr>
        <w:t xml:space="preserve">; quality of the product could be </w:t>
      </w:r>
      <w:r w:rsidR="007062FD">
        <w:rPr>
          <w:rFonts w:cs="Arial"/>
        </w:rPr>
        <w:t xml:space="preserve">affected with plating defects caused by nickel </w:t>
      </w:r>
      <w:r w:rsidR="007062FD" w:rsidRPr="00E128AD">
        <w:rPr>
          <w:rFonts w:cs="Arial"/>
        </w:rPr>
        <w:t xml:space="preserve">growths on the dangler tip </w:t>
      </w:r>
      <w:r w:rsidR="007062FD">
        <w:rPr>
          <w:rFonts w:cs="Arial"/>
        </w:rPr>
        <w:t>or</w:t>
      </w:r>
      <w:r w:rsidR="00200DBF" w:rsidRPr="00881268">
        <w:rPr>
          <w:rFonts w:cs="Arial"/>
        </w:rPr>
        <w:t xml:space="preserve"> the </w:t>
      </w:r>
      <w:r w:rsidR="007062FD">
        <w:rPr>
          <w:rFonts w:cs="Arial"/>
        </w:rPr>
        <w:t xml:space="preserve">dangler </w:t>
      </w:r>
      <w:r w:rsidR="00200DBF" w:rsidRPr="00881268">
        <w:rPr>
          <w:rFonts w:cs="Arial"/>
        </w:rPr>
        <w:t xml:space="preserve">tip would become attached to the dangler and shroud resulting in the dangle having to be removed at a </w:t>
      </w:r>
      <w:r w:rsidR="00200DBF" w:rsidRPr="00E128AD">
        <w:rPr>
          <w:rFonts w:cs="Arial"/>
        </w:rPr>
        <w:t>cost of £</w:t>
      </w:r>
      <w:r w:rsidR="00E128AD" w:rsidRPr="00E128AD">
        <w:rPr>
          <w:rFonts w:cs="Arial"/>
        </w:rPr>
        <w:t>176.65</w:t>
      </w:r>
      <w:r w:rsidR="00200DBF" w:rsidRPr="00E128AD">
        <w:rPr>
          <w:rFonts w:cs="Arial"/>
        </w:rPr>
        <w:t xml:space="preserve"> </w:t>
      </w:r>
      <w:r w:rsidR="00200DBF" w:rsidRPr="00881268">
        <w:rPr>
          <w:rFonts w:cs="Arial"/>
        </w:rPr>
        <w:t xml:space="preserve">for the long dangler </w:t>
      </w:r>
      <w:r w:rsidR="00200DBF" w:rsidRPr="00E128AD">
        <w:rPr>
          <w:rFonts w:cs="Arial"/>
        </w:rPr>
        <w:t>and £</w:t>
      </w:r>
      <w:r w:rsidR="00E128AD" w:rsidRPr="00E128AD">
        <w:rPr>
          <w:rFonts w:cs="Arial"/>
        </w:rPr>
        <w:t>150.58</w:t>
      </w:r>
      <w:r w:rsidR="00200DBF" w:rsidRPr="00E128AD">
        <w:rPr>
          <w:rFonts w:cs="Arial"/>
        </w:rPr>
        <w:t xml:space="preserve"> </w:t>
      </w:r>
      <w:r w:rsidR="00200DBF" w:rsidRPr="00881268">
        <w:rPr>
          <w:rFonts w:cs="Arial"/>
        </w:rPr>
        <w:t>for the short dangler</w:t>
      </w:r>
      <w:r w:rsidR="00E128AD">
        <w:rPr>
          <w:rFonts w:cs="Arial"/>
        </w:rPr>
        <w:t xml:space="preserve"> </w:t>
      </w:r>
      <w:r w:rsidR="00E446BF" w:rsidRPr="00FC02EB">
        <w:rPr>
          <w:rFonts w:cs="Arial"/>
          <w:vertAlign w:val="superscript"/>
        </w:rPr>
        <w:t>[12]</w:t>
      </w:r>
      <w:r w:rsidR="00E128AD" w:rsidRPr="00E128AD">
        <w:rPr>
          <w:rFonts w:cs="Arial"/>
          <w:i/>
        </w:rPr>
        <w:t>.</w:t>
      </w:r>
    </w:p>
    <w:p w14:paraId="00EE3C7A" w14:textId="77777777" w:rsidR="00885606" w:rsidRPr="00881268" w:rsidRDefault="0035659A" w:rsidP="00D525C7">
      <w:pPr>
        <w:spacing w:after="120" w:line="360" w:lineRule="auto"/>
        <w:jc w:val="both"/>
        <w:rPr>
          <w:rFonts w:cs="Arial"/>
        </w:rPr>
      </w:pPr>
      <w:proofErr w:type="spellStart"/>
      <w:r>
        <w:rPr>
          <w:rFonts w:cs="Arial"/>
        </w:rPr>
        <w:t>aRMour</w:t>
      </w:r>
      <w:proofErr w:type="spellEnd"/>
      <w:r>
        <w:rPr>
          <w:rFonts w:cs="Arial"/>
        </w:rPr>
        <w:t xml:space="preserve"> 2 was typically producing fourteen cycles per shift and there are 8 dangler tips that could be changed per cycle so the total number of dangler tips that could be changed if tips had to be changed every cycle would be 112 per shift.</w:t>
      </w:r>
      <w:r w:rsidR="009775B5">
        <w:rPr>
          <w:rFonts w:cs="Arial"/>
        </w:rPr>
        <w:t xml:space="preserve"> At the current rate, changing dangler tips every two cycles, </w:t>
      </w:r>
      <w:r w:rsidR="007062FD">
        <w:rPr>
          <w:rFonts w:cs="Arial"/>
        </w:rPr>
        <w:t>56 tips need to be changed per shift assuming that the changes are staggered and every operator adheres to their working instructions</w:t>
      </w:r>
    </w:p>
    <w:p w14:paraId="4E92C8EB" w14:textId="77777777" w:rsidR="00885606" w:rsidRDefault="007062FD" w:rsidP="00D525C7">
      <w:pPr>
        <w:spacing w:after="120" w:line="360" w:lineRule="auto"/>
        <w:jc w:val="both"/>
        <w:rPr>
          <w:rFonts w:cs="Arial"/>
        </w:rPr>
      </w:pPr>
      <w:r>
        <w:rPr>
          <w:rFonts w:cs="Arial"/>
        </w:rPr>
        <w:t xml:space="preserve">The cost to the business of this many dangler tip being changed is not just counted by the cost of the parts and materials being replaced but also by the extra work that has to be completed by the operator. The operators of </w:t>
      </w:r>
      <w:proofErr w:type="spellStart"/>
      <w:r>
        <w:rPr>
          <w:rFonts w:cs="Arial"/>
        </w:rPr>
        <w:t>aRMour</w:t>
      </w:r>
      <w:proofErr w:type="spellEnd"/>
      <w:r>
        <w:rPr>
          <w:rFonts w:cs="Arial"/>
        </w:rPr>
        <w:t xml:space="preserve"> 2 have had to endure excessive manual handling</w:t>
      </w:r>
      <w:r w:rsidR="00B80A61">
        <w:rPr>
          <w:rFonts w:cs="Arial"/>
        </w:rPr>
        <w:t xml:space="preserve"> while changing the dangler tips and sometimes the danglers. This is putting undue strain on their arm and wrists while lowered their moral.</w:t>
      </w:r>
    </w:p>
    <w:p w14:paraId="6FD87663" w14:textId="77777777" w:rsidR="00E675C3" w:rsidRDefault="0020442E" w:rsidP="00D525C7">
      <w:pPr>
        <w:spacing w:after="120" w:line="360" w:lineRule="auto"/>
        <w:jc w:val="both"/>
        <w:rPr>
          <w:rFonts w:cs="Arial"/>
        </w:rPr>
      </w:pPr>
      <w:r>
        <w:rPr>
          <w:rFonts w:cs="Arial"/>
        </w:rPr>
        <w:t xml:space="preserve">The current cycle time on </w:t>
      </w:r>
      <w:proofErr w:type="spellStart"/>
      <w:r>
        <w:rPr>
          <w:rFonts w:cs="Arial"/>
        </w:rPr>
        <w:t>aRMour</w:t>
      </w:r>
      <w:proofErr w:type="spellEnd"/>
      <w:r>
        <w:rPr>
          <w:rFonts w:cs="Arial"/>
        </w:rPr>
        <w:t xml:space="preserve"> 2 gives thirty cycles per shift but there is a 10% allowance for stoppages and breakdowns meaning that the minimum number of cycles per day should be twenty seven cycles.</w:t>
      </w:r>
      <w:r w:rsidR="006D67A3">
        <w:rPr>
          <w:rFonts w:cs="Arial"/>
        </w:rPr>
        <w:t xml:space="preserve"> </w:t>
      </w:r>
    </w:p>
    <w:p w14:paraId="6293866E" w14:textId="5E42A601" w:rsidR="0020442E" w:rsidRDefault="006D67A3" w:rsidP="00AC1453">
      <w:pPr>
        <w:spacing w:after="120" w:line="360" w:lineRule="auto"/>
        <w:rPr>
          <w:rFonts w:cs="Arial"/>
        </w:rPr>
      </w:pPr>
      <w:r>
        <w:rPr>
          <w:rFonts w:cs="Arial"/>
        </w:rPr>
        <w:lastRenderedPageBreak/>
        <w:t xml:space="preserve">Table 1 shows the total number of plant cycles a dangler tip can complete if it has been re-worked by a lathe with its costing, demonstrating that if we were to double the current number of cycles  a dangler tip can complete before the need to be changed from two to four, the cost to the company almost </w:t>
      </w:r>
      <w:r w:rsidR="00E675C3">
        <w:rPr>
          <w:rFonts w:cs="Arial"/>
        </w:rPr>
        <w:t>halves</w:t>
      </w:r>
      <w:r>
        <w:rPr>
          <w:rFonts w:cs="Arial"/>
        </w:rPr>
        <w:t>.</w:t>
      </w:r>
    </w:p>
    <w:p w14:paraId="55BD4D61" w14:textId="3ED44143" w:rsidR="006D67A3" w:rsidRDefault="006D67A3" w:rsidP="00AC1453">
      <w:pPr>
        <w:spacing w:after="120" w:line="360" w:lineRule="auto"/>
        <w:rPr>
          <w:rFonts w:cs="Arial"/>
        </w:rPr>
      </w:pPr>
      <w:r>
        <w:rPr>
          <w:rFonts w:cs="Arial"/>
        </w:rPr>
        <w:t xml:space="preserve">Table 2 </w:t>
      </w:r>
      <w:r w:rsidR="00E675C3">
        <w:rPr>
          <w:rFonts w:cs="Arial"/>
        </w:rPr>
        <w:t>demonstrates the cost implications to the company of increasing the number of cycles that a dangler tip can perform, showing the cost by day, week, quarter and year for one dangler tip to a whole plant of twenty four plating rigs each containing eight dangler tips.</w:t>
      </w:r>
    </w:p>
    <w:p w14:paraId="5E98970A" w14:textId="26537D73" w:rsidR="00BB148F" w:rsidRPr="00881268" w:rsidRDefault="00BB148F" w:rsidP="00BB148F">
      <w:pPr>
        <w:pStyle w:val="Caption"/>
        <w:spacing w:after="120" w:line="360" w:lineRule="auto"/>
        <w:rPr>
          <w:rFonts w:cs="Arial"/>
        </w:rPr>
      </w:pPr>
      <w:bookmarkStart w:id="34" w:name="_Ref512292932"/>
      <w:bookmarkStart w:id="35" w:name="_Toc512544443"/>
      <w:r w:rsidRPr="00BB148F">
        <w:rPr>
          <w:rFonts w:cs="Arial"/>
          <w:szCs w:val="22"/>
        </w:rPr>
        <w:t xml:space="preserve">Table </w:t>
      </w:r>
      <w:r w:rsidRPr="00BB148F">
        <w:rPr>
          <w:rFonts w:cs="Arial"/>
          <w:szCs w:val="22"/>
        </w:rPr>
        <w:fldChar w:fldCharType="begin"/>
      </w:r>
      <w:r w:rsidRPr="00BB148F">
        <w:rPr>
          <w:rFonts w:cs="Arial"/>
          <w:szCs w:val="22"/>
        </w:rPr>
        <w:instrText xml:space="preserve"> SEQ Table \* ARABIC </w:instrText>
      </w:r>
      <w:r w:rsidRPr="00BB148F">
        <w:rPr>
          <w:rFonts w:cs="Arial"/>
          <w:szCs w:val="22"/>
        </w:rPr>
        <w:fldChar w:fldCharType="separate"/>
      </w:r>
      <w:r w:rsidRPr="00BB148F">
        <w:rPr>
          <w:rFonts w:cs="Arial"/>
          <w:noProof/>
          <w:szCs w:val="22"/>
        </w:rPr>
        <w:t>1</w:t>
      </w:r>
      <w:r w:rsidRPr="00BB148F">
        <w:rPr>
          <w:rFonts w:cs="Arial"/>
          <w:szCs w:val="22"/>
        </w:rPr>
        <w:fldChar w:fldCharType="end"/>
      </w:r>
      <w:r w:rsidRPr="00BB148F">
        <w:rPr>
          <w:rFonts w:cs="Arial"/>
          <w:szCs w:val="22"/>
        </w:rPr>
        <w:t>: Number of plant cycles a dangler tip can complete</w:t>
      </w:r>
      <w:bookmarkEnd w:id="34"/>
      <w:bookmarkEnd w:id="35"/>
    </w:p>
    <w:tbl>
      <w:tblPr>
        <w:tblW w:w="8960" w:type="dxa"/>
        <w:jc w:val="center"/>
        <w:tblInd w:w="93" w:type="dxa"/>
        <w:tblLook w:val="04A0" w:firstRow="1" w:lastRow="0" w:firstColumn="1" w:lastColumn="0" w:noHBand="0" w:noVBand="1"/>
      </w:tblPr>
      <w:tblGrid>
        <w:gridCol w:w="1420"/>
        <w:gridCol w:w="2180"/>
        <w:gridCol w:w="1460"/>
        <w:gridCol w:w="1300"/>
        <w:gridCol w:w="1300"/>
        <w:gridCol w:w="1300"/>
      </w:tblGrid>
      <w:tr w:rsidR="006D67A3" w:rsidRPr="004F0620" w14:paraId="18BA0978" w14:textId="179523FD" w:rsidTr="006D67A3">
        <w:trPr>
          <w:trHeight w:val="855"/>
          <w:jc w:val="center"/>
        </w:trPr>
        <w:tc>
          <w:tcPr>
            <w:tcW w:w="1420"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4056F26" w14:textId="01B4DF9B" w:rsidR="006D67A3" w:rsidRPr="004F0620" w:rsidRDefault="006D67A3" w:rsidP="00AC1453">
            <w:pPr>
              <w:spacing w:after="120" w:line="360" w:lineRule="auto"/>
              <w:rPr>
                <w:rFonts w:eastAsia="Times New Roman" w:cs="Arial"/>
                <w:color w:val="000000"/>
                <w:lang w:eastAsia="en-GB"/>
              </w:rPr>
            </w:pPr>
            <w:r>
              <w:rPr>
                <w:rFonts w:eastAsia="Times New Roman" w:cs="Arial"/>
                <w:color w:val="000000"/>
                <w:lang w:eastAsia="en-GB"/>
              </w:rPr>
              <w:t>Number of cycles before changing tip</w:t>
            </w:r>
          </w:p>
        </w:tc>
        <w:tc>
          <w:tcPr>
            <w:tcW w:w="2180" w:type="dxa"/>
            <w:tcBorders>
              <w:top w:val="single" w:sz="4" w:space="0" w:color="auto"/>
              <w:left w:val="nil"/>
              <w:bottom w:val="single" w:sz="4" w:space="0" w:color="auto"/>
              <w:right w:val="single" w:sz="4" w:space="0" w:color="auto"/>
            </w:tcBorders>
            <w:shd w:val="clear" w:color="000000" w:fill="F2F2F2"/>
            <w:vAlign w:val="center"/>
            <w:hideMark/>
          </w:tcPr>
          <w:p w14:paraId="3F85ED7B" w14:textId="2AD695E9" w:rsidR="006D67A3" w:rsidRPr="004F0620" w:rsidRDefault="006D67A3" w:rsidP="00AC1453">
            <w:pPr>
              <w:spacing w:after="120" w:line="360" w:lineRule="auto"/>
              <w:rPr>
                <w:rFonts w:eastAsia="Times New Roman" w:cs="Arial"/>
                <w:color w:val="000000"/>
                <w:lang w:eastAsia="en-GB"/>
              </w:rPr>
            </w:pPr>
            <w:r w:rsidRPr="004F0620">
              <w:rPr>
                <w:rFonts w:eastAsia="Times New Roman" w:cs="Arial"/>
                <w:color w:val="000000"/>
                <w:lang w:eastAsia="en-GB"/>
              </w:rPr>
              <w:t>Maximum number of times a dangler tip can be</w:t>
            </w:r>
            <w:r>
              <w:rPr>
                <w:rFonts w:eastAsia="Times New Roman" w:cs="Arial"/>
                <w:color w:val="000000"/>
                <w:lang w:eastAsia="en-GB"/>
              </w:rPr>
              <w:t xml:space="preserve"> re-used </w:t>
            </w:r>
            <w:r w:rsidRPr="004F0620">
              <w:rPr>
                <w:rFonts w:eastAsia="Times New Roman" w:cs="Arial"/>
                <w:color w:val="000000"/>
                <w:lang w:eastAsia="en-GB"/>
              </w:rPr>
              <w:t xml:space="preserve"> </w:t>
            </w:r>
            <w:r>
              <w:rPr>
                <w:rFonts w:eastAsia="Times New Roman" w:cs="Arial"/>
                <w:color w:val="000000"/>
                <w:lang w:eastAsia="en-GB"/>
              </w:rPr>
              <w:t xml:space="preserve">after being </w:t>
            </w:r>
            <w:r w:rsidRPr="004F0620">
              <w:rPr>
                <w:rFonts w:eastAsia="Times New Roman" w:cs="Arial"/>
                <w:color w:val="000000"/>
                <w:lang w:eastAsia="en-GB"/>
              </w:rPr>
              <w:t>turned  down</w:t>
            </w:r>
          </w:p>
        </w:tc>
        <w:tc>
          <w:tcPr>
            <w:tcW w:w="1460" w:type="dxa"/>
            <w:tcBorders>
              <w:top w:val="single" w:sz="4" w:space="0" w:color="auto"/>
              <w:left w:val="nil"/>
              <w:bottom w:val="single" w:sz="4" w:space="0" w:color="auto"/>
              <w:right w:val="single" w:sz="4" w:space="0" w:color="auto"/>
            </w:tcBorders>
            <w:shd w:val="clear" w:color="000000" w:fill="F2F2F2"/>
            <w:vAlign w:val="center"/>
            <w:hideMark/>
          </w:tcPr>
          <w:p w14:paraId="0FF45803" w14:textId="2040042F" w:rsidR="006D67A3" w:rsidRPr="004F0620" w:rsidRDefault="006D67A3" w:rsidP="00AC1453">
            <w:pPr>
              <w:spacing w:after="120" w:line="360" w:lineRule="auto"/>
              <w:rPr>
                <w:rFonts w:eastAsia="Times New Roman" w:cs="Arial"/>
                <w:color w:val="000000"/>
                <w:lang w:eastAsia="en-GB"/>
              </w:rPr>
            </w:pPr>
            <w:r>
              <w:rPr>
                <w:rFonts w:eastAsia="Times New Roman" w:cs="Arial"/>
                <w:color w:val="000000"/>
                <w:lang w:eastAsia="en-GB"/>
              </w:rPr>
              <w:t xml:space="preserve">Total no of plant </w:t>
            </w:r>
            <w:r w:rsidRPr="004F0620">
              <w:rPr>
                <w:rFonts w:eastAsia="Times New Roman" w:cs="Arial"/>
                <w:color w:val="000000"/>
                <w:lang w:eastAsia="en-GB"/>
              </w:rPr>
              <w:t>cycles per tip</w:t>
            </w:r>
          </w:p>
        </w:tc>
        <w:tc>
          <w:tcPr>
            <w:tcW w:w="1300" w:type="dxa"/>
            <w:tcBorders>
              <w:top w:val="single" w:sz="4" w:space="0" w:color="auto"/>
              <w:left w:val="nil"/>
              <w:bottom w:val="single" w:sz="4" w:space="0" w:color="auto"/>
              <w:right w:val="single" w:sz="4" w:space="0" w:color="auto"/>
            </w:tcBorders>
            <w:shd w:val="clear" w:color="000000" w:fill="F2F2F2"/>
            <w:vAlign w:val="center"/>
            <w:hideMark/>
          </w:tcPr>
          <w:p w14:paraId="2BE113C7" w14:textId="77777777" w:rsidR="006D67A3" w:rsidRPr="004F0620" w:rsidRDefault="006D67A3" w:rsidP="00AC1453">
            <w:pPr>
              <w:spacing w:after="120" w:line="360" w:lineRule="auto"/>
              <w:rPr>
                <w:rFonts w:eastAsia="Times New Roman" w:cs="Arial"/>
                <w:color w:val="000000"/>
                <w:lang w:eastAsia="en-GB"/>
              </w:rPr>
            </w:pPr>
            <w:r w:rsidRPr="004F0620">
              <w:rPr>
                <w:rFonts w:eastAsia="Times New Roman" w:cs="Arial"/>
                <w:color w:val="000000"/>
                <w:lang w:eastAsia="en-GB"/>
              </w:rPr>
              <w:t>Cost of turning 1 tip down</w:t>
            </w:r>
          </w:p>
        </w:tc>
        <w:tc>
          <w:tcPr>
            <w:tcW w:w="1300" w:type="dxa"/>
            <w:tcBorders>
              <w:top w:val="single" w:sz="4" w:space="0" w:color="auto"/>
              <w:left w:val="nil"/>
              <w:bottom w:val="single" w:sz="4" w:space="0" w:color="auto"/>
              <w:right w:val="single" w:sz="4" w:space="0" w:color="auto"/>
            </w:tcBorders>
            <w:shd w:val="clear" w:color="000000" w:fill="F2F2F2"/>
            <w:vAlign w:val="center"/>
            <w:hideMark/>
          </w:tcPr>
          <w:p w14:paraId="74C084F8" w14:textId="77777777" w:rsidR="006D67A3" w:rsidRPr="004F0620" w:rsidRDefault="006D67A3" w:rsidP="00AC1453">
            <w:pPr>
              <w:spacing w:after="120" w:line="360" w:lineRule="auto"/>
              <w:rPr>
                <w:rFonts w:eastAsia="Times New Roman" w:cs="Arial"/>
                <w:color w:val="000000"/>
                <w:lang w:eastAsia="en-GB"/>
              </w:rPr>
            </w:pPr>
            <w:r w:rsidRPr="004F0620">
              <w:rPr>
                <w:rFonts w:eastAsia="Times New Roman" w:cs="Arial"/>
                <w:color w:val="000000"/>
                <w:lang w:eastAsia="en-GB"/>
              </w:rPr>
              <w:t>Cost to of new tip</w:t>
            </w:r>
          </w:p>
        </w:tc>
        <w:tc>
          <w:tcPr>
            <w:tcW w:w="1300" w:type="dxa"/>
            <w:tcBorders>
              <w:top w:val="single" w:sz="4" w:space="0" w:color="auto"/>
              <w:left w:val="nil"/>
              <w:bottom w:val="single" w:sz="4" w:space="0" w:color="auto"/>
              <w:right w:val="single" w:sz="4" w:space="0" w:color="auto"/>
            </w:tcBorders>
            <w:shd w:val="clear" w:color="000000" w:fill="F2F2F2"/>
          </w:tcPr>
          <w:p w14:paraId="4F925FA0" w14:textId="77777777" w:rsidR="006D67A3" w:rsidRPr="004F0620" w:rsidRDefault="006D67A3" w:rsidP="00AC1453">
            <w:pPr>
              <w:spacing w:after="120" w:line="360" w:lineRule="auto"/>
              <w:rPr>
                <w:rFonts w:eastAsia="Times New Roman" w:cs="Arial"/>
                <w:color w:val="000000"/>
                <w:lang w:eastAsia="en-GB"/>
              </w:rPr>
            </w:pPr>
          </w:p>
        </w:tc>
      </w:tr>
      <w:tr w:rsidR="006D67A3" w:rsidRPr="004F0620" w14:paraId="2A3DBF87" w14:textId="3D6B583D" w:rsidTr="006D67A3">
        <w:trPr>
          <w:trHeight w:val="300"/>
          <w:jc w:val="center"/>
        </w:trPr>
        <w:tc>
          <w:tcPr>
            <w:tcW w:w="1420" w:type="dxa"/>
            <w:tcBorders>
              <w:top w:val="nil"/>
              <w:left w:val="single" w:sz="4" w:space="0" w:color="auto"/>
              <w:bottom w:val="single" w:sz="4" w:space="0" w:color="auto"/>
              <w:right w:val="single" w:sz="4" w:space="0" w:color="auto"/>
            </w:tcBorders>
            <w:shd w:val="clear" w:color="000000" w:fill="FFFF00"/>
            <w:vAlign w:val="center"/>
            <w:hideMark/>
          </w:tcPr>
          <w:p w14:paraId="3409FF4F"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w:t>
            </w:r>
          </w:p>
        </w:tc>
        <w:tc>
          <w:tcPr>
            <w:tcW w:w="2180" w:type="dxa"/>
            <w:tcBorders>
              <w:top w:val="nil"/>
              <w:left w:val="nil"/>
              <w:bottom w:val="single" w:sz="4" w:space="0" w:color="auto"/>
              <w:right w:val="single" w:sz="4" w:space="0" w:color="auto"/>
            </w:tcBorders>
            <w:shd w:val="clear" w:color="auto" w:fill="auto"/>
            <w:vAlign w:val="center"/>
            <w:hideMark/>
          </w:tcPr>
          <w:p w14:paraId="7E9454CF"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1460" w:type="dxa"/>
            <w:tcBorders>
              <w:top w:val="nil"/>
              <w:left w:val="nil"/>
              <w:bottom w:val="single" w:sz="4" w:space="0" w:color="auto"/>
              <w:right w:val="single" w:sz="4" w:space="0" w:color="auto"/>
            </w:tcBorders>
            <w:shd w:val="clear" w:color="auto" w:fill="auto"/>
            <w:vAlign w:val="center"/>
            <w:hideMark/>
          </w:tcPr>
          <w:p w14:paraId="1B86849C"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6</w:t>
            </w:r>
          </w:p>
        </w:tc>
        <w:tc>
          <w:tcPr>
            <w:tcW w:w="1300" w:type="dxa"/>
            <w:tcBorders>
              <w:top w:val="nil"/>
              <w:left w:val="nil"/>
              <w:bottom w:val="single" w:sz="4" w:space="0" w:color="auto"/>
              <w:right w:val="single" w:sz="4" w:space="0" w:color="auto"/>
            </w:tcBorders>
            <w:shd w:val="clear" w:color="auto" w:fill="auto"/>
            <w:vAlign w:val="center"/>
            <w:hideMark/>
          </w:tcPr>
          <w:p w14:paraId="129A0E72"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nil"/>
              <w:left w:val="nil"/>
              <w:bottom w:val="single" w:sz="4" w:space="0" w:color="auto"/>
              <w:right w:val="single" w:sz="4" w:space="0" w:color="auto"/>
            </w:tcBorders>
            <w:shd w:val="clear" w:color="auto" w:fill="auto"/>
            <w:vAlign w:val="center"/>
            <w:hideMark/>
          </w:tcPr>
          <w:p w14:paraId="3B28E09D" w14:textId="3B9EFF29"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nil"/>
              <w:left w:val="nil"/>
              <w:bottom w:val="single" w:sz="4" w:space="0" w:color="auto"/>
              <w:right w:val="single" w:sz="4" w:space="0" w:color="auto"/>
            </w:tcBorders>
          </w:tcPr>
          <w:p w14:paraId="5A24F134" w14:textId="7E95B542"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057B5B58" w14:textId="564637F3" w:rsidTr="006D67A3">
        <w:trPr>
          <w:trHeight w:val="300"/>
          <w:jc w:val="center"/>
        </w:trPr>
        <w:tc>
          <w:tcPr>
            <w:tcW w:w="1420" w:type="dxa"/>
            <w:tcBorders>
              <w:top w:val="nil"/>
              <w:left w:val="single" w:sz="4" w:space="0" w:color="auto"/>
              <w:bottom w:val="single" w:sz="4" w:space="0" w:color="auto"/>
              <w:right w:val="single" w:sz="4" w:space="0" w:color="auto"/>
            </w:tcBorders>
            <w:shd w:val="clear" w:color="000000" w:fill="FFFF00"/>
            <w:vAlign w:val="center"/>
            <w:hideMark/>
          </w:tcPr>
          <w:p w14:paraId="1DE96561"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2</w:t>
            </w:r>
          </w:p>
        </w:tc>
        <w:tc>
          <w:tcPr>
            <w:tcW w:w="2180" w:type="dxa"/>
            <w:tcBorders>
              <w:top w:val="nil"/>
              <w:left w:val="nil"/>
              <w:bottom w:val="single" w:sz="4" w:space="0" w:color="auto"/>
              <w:right w:val="single" w:sz="4" w:space="0" w:color="auto"/>
            </w:tcBorders>
            <w:shd w:val="clear" w:color="auto" w:fill="auto"/>
            <w:vAlign w:val="center"/>
            <w:hideMark/>
          </w:tcPr>
          <w:p w14:paraId="1DE2EAB8"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1460" w:type="dxa"/>
            <w:tcBorders>
              <w:top w:val="nil"/>
              <w:left w:val="nil"/>
              <w:bottom w:val="single" w:sz="4" w:space="0" w:color="auto"/>
              <w:right w:val="single" w:sz="4" w:space="0" w:color="auto"/>
            </w:tcBorders>
            <w:shd w:val="clear" w:color="auto" w:fill="auto"/>
            <w:vAlign w:val="center"/>
            <w:hideMark/>
          </w:tcPr>
          <w:p w14:paraId="25535C54"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11</w:t>
            </w:r>
          </w:p>
        </w:tc>
        <w:tc>
          <w:tcPr>
            <w:tcW w:w="1300" w:type="dxa"/>
            <w:tcBorders>
              <w:top w:val="nil"/>
              <w:left w:val="nil"/>
              <w:bottom w:val="single" w:sz="4" w:space="0" w:color="auto"/>
              <w:right w:val="single" w:sz="4" w:space="0" w:color="auto"/>
            </w:tcBorders>
            <w:shd w:val="clear" w:color="auto" w:fill="auto"/>
            <w:vAlign w:val="center"/>
            <w:hideMark/>
          </w:tcPr>
          <w:p w14:paraId="0A09C0EF"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nil"/>
              <w:left w:val="nil"/>
              <w:bottom w:val="single" w:sz="4" w:space="0" w:color="auto"/>
              <w:right w:val="single" w:sz="4" w:space="0" w:color="auto"/>
            </w:tcBorders>
            <w:shd w:val="clear" w:color="auto" w:fill="auto"/>
            <w:vAlign w:val="center"/>
            <w:hideMark/>
          </w:tcPr>
          <w:p w14:paraId="333B5011"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nil"/>
              <w:left w:val="nil"/>
              <w:bottom w:val="single" w:sz="4" w:space="0" w:color="auto"/>
              <w:right w:val="single" w:sz="4" w:space="0" w:color="auto"/>
            </w:tcBorders>
          </w:tcPr>
          <w:p w14:paraId="5EDD39DF" w14:textId="620F5D0E"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5BFD97A6" w14:textId="6801FC9F" w:rsidTr="006D67A3">
        <w:trPr>
          <w:trHeight w:val="300"/>
          <w:jc w:val="center"/>
        </w:trPr>
        <w:tc>
          <w:tcPr>
            <w:tcW w:w="1420" w:type="dxa"/>
            <w:tcBorders>
              <w:top w:val="nil"/>
              <w:left w:val="single" w:sz="4" w:space="0" w:color="auto"/>
              <w:bottom w:val="single" w:sz="4" w:space="0" w:color="auto"/>
              <w:right w:val="single" w:sz="4" w:space="0" w:color="auto"/>
            </w:tcBorders>
            <w:shd w:val="clear" w:color="000000" w:fill="FFFF00"/>
            <w:vAlign w:val="center"/>
            <w:hideMark/>
          </w:tcPr>
          <w:p w14:paraId="686BF72A"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3</w:t>
            </w:r>
          </w:p>
        </w:tc>
        <w:tc>
          <w:tcPr>
            <w:tcW w:w="2180" w:type="dxa"/>
            <w:tcBorders>
              <w:top w:val="nil"/>
              <w:left w:val="nil"/>
              <w:bottom w:val="single" w:sz="4" w:space="0" w:color="auto"/>
              <w:right w:val="single" w:sz="4" w:space="0" w:color="auto"/>
            </w:tcBorders>
            <w:shd w:val="clear" w:color="auto" w:fill="auto"/>
            <w:vAlign w:val="center"/>
            <w:hideMark/>
          </w:tcPr>
          <w:p w14:paraId="10F5E8F1"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1460" w:type="dxa"/>
            <w:tcBorders>
              <w:top w:val="nil"/>
              <w:left w:val="nil"/>
              <w:bottom w:val="single" w:sz="4" w:space="0" w:color="auto"/>
              <w:right w:val="single" w:sz="4" w:space="0" w:color="auto"/>
            </w:tcBorders>
            <w:shd w:val="clear" w:color="auto" w:fill="auto"/>
            <w:vAlign w:val="center"/>
            <w:hideMark/>
          </w:tcPr>
          <w:p w14:paraId="44F6217E"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16</w:t>
            </w:r>
          </w:p>
        </w:tc>
        <w:tc>
          <w:tcPr>
            <w:tcW w:w="1300" w:type="dxa"/>
            <w:tcBorders>
              <w:top w:val="nil"/>
              <w:left w:val="nil"/>
              <w:bottom w:val="single" w:sz="4" w:space="0" w:color="auto"/>
              <w:right w:val="single" w:sz="4" w:space="0" w:color="auto"/>
            </w:tcBorders>
            <w:shd w:val="clear" w:color="auto" w:fill="auto"/>
            <w:vAlign w:val="center"/>
            <w:hideMark/>
          </w:tcPr>
          <w:p w14:paraId="316FC49A"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nil"/>
              <w:left w:val="nil"/>
              <w:bottom w:val="single" w:sz="4" w:space="0" w:color="auto"/>
              <w:right w:val="single" w:sz="4" w:space="0" w:color="auto"/>
            </w:tcBorders>
            <w:shd w:val="clear" w:color="auto" w:fill="auto"/>
            <w:vAlign w:val="center"/>
            <w:hideMark/>
          </w:tcPr>
          <w:p w14:paraId="27D61C04"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nil"/>
              <w:left w:val="nil"/>
              <w:bottom w:val="single" w:sz="4" w:space="0" w:color="auto"/>
              <w:right w:val="single" w:sz="4" w:space="0" w:color="auto"/>
            </w:tcBorders>
          </w:tcPr>
          <w:p w14:paraId="2F454D15" w14:textId="6032058B"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34B6F6D1" w14:textId="10AAF8FF" w:rsidTr="006D67A3">
        <w:trPr>
          <w:trHeight w:val="300"/>
          <w:jc w:val="center"/>
        </w:trPr>
        <w:tc>
          <w:tcPr>
            <w:tcW w:w="1420" w:type="dxa"/>
            <w:tcBorders>
              <w:top w:val="nil"/>
              <w:left w:val="single" w:sz="4" w:space="0" w:color="auto"/>
              <w:bottom w:val="single" w:sz="4" w:space="0" w:color="auto"/>
              <w:right w:val="single" w:sz="4" w:space="0" w:color="auto"/>
            </w:tcBorders>
            <w:shd w:val="clear" w:color="000000" w:fill="FFFF00"/>
            <w:vAlign w:val="center"/>
            <w:hideMark/>
          </w:tcPr>
          <w:p w14:paraId="2AAF9F1C"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4</w:t>
            </w:r>
          </w:p>
        </w:tc>
        <w:tc>
          <w:tcPr>
            <w:tcW w:w="2180" w:type="dxa"/>
            <w:tcBorders>
              <w:top w:val="nil"/>
              <w:left w:val="nil"/>
              <w:bottom w:val="single" w:sz="4" w:space="0" w:color="auto"/>
              <w:right w:val="single" w:sz="4" w:space="0" w:color="auto"/>
            </w:tcBorders>
            <w:shd w:val="clear" w:color="auto" w:fill="auto"/>
            <w:vAlign w:val="center"/>
            <w:hideMark/>
          </w:tcPr>
          <w:p w14:paraId="2E77CCEA"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1460" w:type="dxa"/>
            <w:tcBorders>
              <w:top w:val="nil"/>
              <w:left w:val="nil"/>
              <w:bottom w:val="single" w:sz="4" w:space="0" w:color="auto"/>
              <w:right w:val="single" w:sz="4" w:space="0" w:color="auto"/>
            </w:tcBorders>
            <w:shd w:val="clear" w:color="auto" w:fill="auto"/>
            <w:vAlign w:val="center"/>
            <w:hideMark/>
          </w:tcPr>
          <w:p w14:paraId="44FCFB62"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21</w:t>
            </w:r>
          </w:p>
        </w:tc>
        <w:tc>
          <w:tcPr>
            <w:tcW w:w="1300" w:type="dxa"/>
            <w:tcBorders>
              <w:top w:val="nil"/>
              <w:left w:val="nil"/>
              <w:bottom w:val="single" w:sz="4" w:space="0" w:color="auto"/>
              <w:right w:val="single" w:sz="4" w:space="0" w:color="auto"/>
            </w:tcBorders>
            <w:shd w:val="clear" w:color="auto" w:fill="auto"/>
            <w:vAlign w:val="center"/>
            <w:hideMark/>
          </w:tcPr>
          <w:p w14:paraId="3844B84B"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nil"/>
              <w:left w:val="nil"/>
              <w:bottom w:val="single" w:sz="4" w:space="0" w:color="auto"/>
              <w:right w:val="single" w:sz="4" w:space="0" w:color="auto"/>
            </w:tcBorders>
            <w:shd w:val="clear" w:color="auto" w:fill="auto"/>
            <w:vAlign w:val="center"/>
            <w:hideMark/>
          </w:tcPr>
          <w:p w14:paraId="3F5ED8FB"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nil"/>
              <w:left w:val="nil"/>
              <w:bottom w:val="single" w:sz="4" w:space="0" w:color="auto"/>
              <w:right w:val="single" w:sz="4" w:space="0" w:color="auto"/>
            </w:tcBorders>
          </w:tcPr>
          <w:p w14:paraId="0A1F045D" w14:textId="29C44504"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6A714FE5" w14:textId="62F72053" w:rsidTr="006D67A3">
        <w:trPr>
          <w:trHeight w:val="300"/>
          <w:jc w:val="center"/>
        </w:trPr>
        <w:tc>
          <w:tcPr>
            <w:tcW w:w="1420" w:type="dxa"/>
            <w:tcBorders>
              <w:top w:val="nil"/>
              <w:left w:val="single" w:sz="4" w:space="0" w:color="auto"/>
              <w:bottom w:val="single" w:sz="4" w:space="0" w:color="auto"/>
              <w:right w:val="single" w:sz="4" w:space="0" w:color="auto"/>
            </w:tcBorders>
            <w:shd w:val="clear" w:color="000000" w:fill="FFFF00"/>
            <w:vAlign w:val="center"/>
            <w:hideMark/>
          </w:tcPr>
          <w:p w14:paraId="6A277D66"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2180" w:type="dxa"/>
            <w:tcBorders>
              <w:top w:val="nil"/>
              <w:left w:val="nil"/>
              <w:bottom w:val="single" w:sz="4" w:space="0" w:color="auto"/>
              <w:right w:val="single" w:sz="4" w:space="0" w:color="auto"/>
            </w:tcBorders>
            <w:shd w:val="clear" w:color="auto" w:fill="auto"/>
            <w:vAlign w:val="center"/>
            <w:hideMark/>
          </w:tcPr>
          <w:p w14:paraId="0802AB38"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1460" w:type="dxa"/>
            <w:tcBorders>
              <w:top w:val="nil"/>
              <w:left w:val="nil"/>
              <w:bottom w:val="single" w:sz="4" w:space="0" w:color="auto"/>
              <w:right w:val="single" w:sz="4" w:space="0" w:color="auto"/>
            </w:tcBorders>
            <w:shd w:val="clear" w:color="auto" w:fill="auto"/>
            <w:vAlign w:val="center"/>
            <w:hideMark/>
          </w:tcPr>
          <w:p w14:paraId="696F2BCE"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26</w:t>
            </w:r>
          </w:p>
        </w:tc>
        <w:tc>
          <w:tcPr>
            <w:tcW w:w="1300" w:type="dxa"/>
            <w:tcBorders>
              <w:top w:val="nil"/>
              <w:left w:val="nil"/>
              <w:bottom w:val="single" w:sz="4" w:space="0" w:color="auto"/>
              <w:right w:val="single" w:sz="4" w:space="0" w:color="auto"/>
            </w:tcBorders>
            <w:shd w:val="clear" w:color="auto" w:fill="auto"/>
            <w:vAlign w:val="center"/>
            <w:hideMark/>
          </w:tcPr>
          <w:p w14:paraId="68F05AF8"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nil"/>
              <w:left w:val="nil"/>
              <w:bottom w:val="single" w:sz="4" w:space="0" w:color="auto"/>
              <w:right w:val="single" w:sz="4" w:space="0" w:color="auto"/>
            </w:tcBorders>
            <w:shd w:val="clear" w:color="auto" w:fill="auto"/>
            <w:vAlign w:val="center"/>
            <w:hideMark/>
          </w:tcPr>
          <w:p w14:paraId="67DED3D4"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nil"/>
              <w:left w:val="nil"/>
              <w:bottom w:val="single" w:sz="4" w:space="0" w:color="auto"/>
              <w:right w:val="single" w:sz="4" w:space="0" w:color="auto"/>
            </w:tcBorders>
          </w:tcPr>
          <w:p w14:paraId="3DA0075D" w14:textId="1ACD4648"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554B3F33" w14:textId="3F475440" w:rsidTr="006D67A3">
        <w:trPr>
          <w:trHeight w:val="300"/>
          <w:jc w:val="center"/>
        </w:trPr>
        <w:tc>
          <w:tcPr>
            <w:tcW w:w="1420" w:type="dxa"/>
            <w:tcBorders>
              <w:top w:val="nil"/>
              <w:left w:val="single" w:sz="4" w:space="0" w:color="auto"/>
              <w:bottom w:val="single" w:sz="4" w:space="0" w:color="auto"/>
              <w:right w:val="single" w:sz="4" w:space="0" w:color="auto"/>
            </w:tcBorders>
            <w:shd w:val="clear" w:color="000000" w:fill="FFFF00"/>
            <w:vAlign w:val="center"/>
            <w:hideMark/>
          </w:tcPr>
          <w:p w14:paraId="1812E2E7"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6</w:t>
            </w:r>
          </w:p>
        </w:tc>
        <w:tc>
          <w:tcPr>
            <w:tcW w:w="2180" w:type="dxa"/>
            <w:tcBorders>
              <w:top w:val="nil"/>
              <w:left w:val="nil"/>
              <w:bottom w:val="single" w:sz="4" w:space="0" w:color="auto"/>
              <w:right w:val="single" w:sz="4" w:space="0" w:color="auto"/>
            </w:tcBorders>
            <w:shd w:val="clear" w:color="auto" w:fill="auto"/>
            <w:vAlign w:val="center"/>
            <w:hideMark/>
          </w:tcPr>
          <w:p w14:paraId="2797822C"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1460" w:type="dxa"/>
            <w:tcBorders>
              <w:top w:val="nil"/>
              <w:left w:val="nil"/>
              <w:bottom w:val="single" w:sz="4" w:space="0" w:color="auto"/>
              <w:right w:val="single" w:sz="4" w:space="0" w:color="auto"/>
            </w:tcBorders>
            <w:shd w:val="clear" w:color="auto" w:fill="auto"/>
            <w:vAlign w:val="center"/>
            <w:hideMark/>
          </w:tcPr>
          <w:p w14:paraId="7A69AC0C"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31</w:t>
            </w:r>
          </w:p>
        </w:tc>
        <w:tc>
          <w:tcPr>
            <w:tcW w:w="1300" w:type="dxa"/>
            <w:tcBorders>
              <w:top w:val="nil"/>
              <w:left w:val="nil"/>
              <w:bottom w:val="single" w:sz="4" w:space="0" w:color="auto"/>
              <w:right w:val="single" w:sz="4" w:space="0" w:color="auto"/>
            </w:tcBorders>
            <w:shd w:val="clear" w:color="auto" w:fill="auto"/>
            <w:vAlign w:val="center"/>
            <w:hideMark/>
          </w:tcPr>
          <w:p w14:paraId="42FA2EF0"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nil"/>
              <w:left w:val="nil"/>
              <w:bottom w:val="single" w:sz="4" w:space="0" w:color="auto"/>
              <w:right w:val="single" w:sz="4" w:space="0" w:color="auto"/>
            </w:tcBorders>
            <w:shd w:val="clear" w:color="auto" w:fill="auto"/>
            <w:vAlign w:val="center"/>
            <w:hideMark/>
          </w:tcPr>
          <w:p w14:paraId="12E77A4B"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nil"/>
              <w:left w:val="nil"/>
              <w:bottom w:val="single" w:sz="4" w:space="0" w:color="auto"/>
              <w:right w:val="single" w:sz="4" w:space="0" w:color="auto"/>
            </w:tcBorders>
          </w:tcPr>
          <w:p w14:paraId="2E77F072" w14:textId="459343CB"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23B0950E" w14:textId="4A500D0C" w:rsidTr="006D67A3">
        <w:trPr>
          <w:trHeight w:val="300"/>
          <w:jc w:val="center"/>
        </w:trPr>
        <w:tc>
          <w:tcPr>
            <w:tcW w:w="1420" w:type="dxa"/>
            <w:tcBorders>
              <w:top w:val="nil"/>
              <w:left w:val="single" w:sz="4" w:space="0" w:color="auto"/>
              <w:bottom w:val="single" w:sz="4" w:space="0" w:color="auto"/>
              <w:right w:val="single" w:sz="4" w:space="0" w:color="auto"/>
            </w:tcBorders>
            <w:shd w:val="clear" w:color="000000" w:fill="FFFF00"/>
            <w:vAlign w:val="center"/>
            <w:hideMark/>
          </w:tcPr>
          <w:p w14:paraId="42C46AF5"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7</w:t>
            </w:r>
          </w:p>
        </w:tc>
        <w:tc>
          <w:tcPr>
            <w:tcW w:w="2180" w:type="dxa"/>
            <w:tcBorders>
              <w:top w:val="nil"/>
              <w:left w:val="nil"/>
              <w:bottom w:val="single" w:sz="4" w:space="0" w:color="auto"/>
              <w:right w:val="single" w:sz="4" w:space="0" w:color="auto"/>
            </w:tcBorders>
            <w:shd w:val="clear" w:color="auto" w:fill="auto"/>
            <w:vAlign w:val="center"/>
            <w:hideMark/>
          </w:tcPr>
          <w:p w14:paraId="04481445"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1460" w:type="dxa"/>
            <w:tcBorders>
              <w:top w:val="nil"/>
              <w:left w:val="nil"/>
              <w:bottom w:val="single" w:sz="4" w:space="0" w:color="auto"/>
              <w:right w:val="single" w:sz="4" w:space="0" w:color="auto"/>
            </w:tcBorders>
            <w:shd w:val="clear" w:color="auto" w:fill="auto"/>
            <w:vAlign w:val="center"/>
            <w:hideMark/>
          </w:tcPr>
          <w:p w14:paraId="5C3E57AF"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36</w:t>
            </w:r>
          </w:p>
        </w:tc>
        <w:tc>
          <w:tcPr>
            <w:tcW w:w="1300" w:type="dxa"/>
            <w:tcBorders>
              <w:top w:val="nil"/>
              <w:left w:val="nil"/>
              <w:bottom w:val="single" w:sz="4" w:space="0" w:color="auto"/>
              <w:right w:val="single" w:sz="4" w:space="0" w:color="auto"/>
            </w:tcBorders>
            <w:shd w:val="clear" w:color="auto" w:fill="auto"/>
            <w:vAlign w:val="center"/>
            <w:hideMark/>
          </w:tcPr>
          <w:p w14:paraId="5EB6AC63"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nil"/>
              <w:left w:val="nil"/>
              <w:bottom w:val="single" w:sz="4" w:space="0" w:color="auto"/>
              <w:right w:val="single" w:sz="4" w:space="0" w:color="auto"/>
            </w:tcBorders>
            <w:shd w:val="clear" w:color="auto" w:fill="auto"/>
            <w:vAlign w:val="center"/>
            <w:hideMark/>
          </w:tcPr>
          <w:p w14:paraId="21004DAC"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nil"/>
              <w:left w:val="nil"/>
              <w:bottom w:val="single" w:sz="4" w:space="0" w:color="auto"/>
              <w:right w:val="single" w:sz="4" w:space="0" w:color="auto"/>
            </w:tcBorders>
          </w:tcPr>
          <w:p w14:paraId="7C1151B5" w14:textId="3C4CB6DF"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0925A8A0" w14:textId="3F78907A" w:rsidTr="006D67A3">
        <w:trPr>
          <w:trHeight w:val="300"/>
          <w:jc w:val="center"/>
        </w:trPr>
        <w:tc>
          <w:tcPr>
            <w:tcW w:w="1420" w:type="dxa"/>
            <w:tcBorders>
              <w:top w:val="nil"/>
              <w:left w:val="single" w:sz="4" w:space="0" w:color="auto"/>
              <w:bottom w:val="single" w:sz="4" w:space="0" w:color="auto"/>
              <w:right w:val="single" w:sz="4" w:space="0" w:color="auto"/>
            </w:tcBorders>
            <w:shd w:val="clear" w:color="000000" w:fill="FFFF00"/>
            <w:vAlign w:val="center"/>
            <w:hideMark/>
          </w:tcPr>
          <w:p w14:paraId="4852FE32"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8</w:t>
            </w:r>
          </w:p>
        </w:tc>
        <w:tc>
          <w:tcPr>
            <w:tcW w:w="2180" w:type="dxa"/>
            <w:tcBorders>
              <w:top w:val="nil"/>
              <w:left w:val="nil"/>
              <w:bottom w:val="single" w:sz="4" w:space="0" w:color="auto"/>
              <w:right w:val="single" w:sz="4" w:space="0" w:color="auto"/>
            </w:tcBorders>
            <w:shd w:val="clear" w:color="auto" w:fill="auto"/>
            <w:vAlign w:val="center"/>
            <w:hideMark/>
          </w:tcPr>
          <w:p w14:paraId="32EEA246"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1460" w:type="dxa"/>
            <w:tcBorders>
              <w:top w:val="nil"/>
              <w:left w:val="nil"/>
              <w:bottom w:val="single" w:sz="4" w:space="0" w:color="auto"/>
              <w:right w:val="single" w:sz="4" w:space="0" w:color="auto"/>
            </w:tcBorders>
            <w:shd w:val="clear" w:color="auto" w:fill="auto"/>
            <w:vAlign w:val="center"/>
            <w:hideMark/>
          </w:tcPr>
          <w:p w14:paraId="07D436AB"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41</w:t>
            </w:r>
          </w:p>
        </w:tc>
        <w:tc>
          <w:tcPr>
            <w:tcW w:w="1300" w:type="dxa"/>
            <w:tcBorders>
              <w:top w:val="nil"/>
              <w:left w:val="nil"/>
              <w:bottom w:val="single" w:sz="4" w:space="0" w:color="auto"/>
              <w:right w:val="single" w:sz="4" w:space="0" w:color="auto"/>
            </w:tcBorders>
            <w:shd w:val="clear" w:color="auto" w:fill="auto"/>
            <w:vAlign w:val="center"/>
            <w:hideMark/>
          </w:tcPr>
          <w:p w14:paraId="7341EC6D"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nil"/>
              <w:left w:val="nil"/>
              <w:bottom w:val="single" w:sz="4" w:space="0" w:color="auto"/>
              <w:right w:val="single" w:sz="4" w:space="0" w:color="auto"/>
            </w:tcBorders>
            <w:shd w:val="clear" w:color="auto" w:fill="auto"/>
            <w:vAlign w:val="center"/>
            <w:hideMark/>
          </w:tcPr>
          <w:p w14:paraId="4317F52D" w14:textId="77777777"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nil"/>
              <w:left w:val="nil"/>
              <w:bottom w:val="single" w:sz="4" w:space="0" w:color="auto"/>
              <w:right w:val="single" w:sz="4" w:space="0" w:color="auto"/>
            </w:tcBorders>
          </w:tcPr>
          <w:p w14:paraId="0F4B7E9A" w14:textId="1D2E9C8F"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5749CF99" w14:textId="5E448B19" w:rsidTr="006D67A3">
        <w:trPr>
          <w:trHeight w:val="300"/>
          <w:jc w:val="center"/>
        </w:trPr>
        <w:tc>
          <w:tcPr>
            <w:tcW w:w="1420" w:type="dxa"/>
            <w:tcBorders>
              <w:top w:val="single" w:sz="4" w:space="0" w:color="auto"/>
              <w:left w:val="single" w:sz="4" w:space="0" w:color="auto"/>
              <w:bottom w:val="single" w:sz="4" w:space="0" w:color="auto"/>
              <w:right w:val="single" w:sz="4" w:space="0" w:color="auto"/>
            </w:tcBorders>
            <w:shd w:val="clear" w:color="000000" w:fill="FFFF00"/>
            <w:vAlign w:val="center"/>
          </w:tcPr>
          <w:p w14:paraId="1234AE89" w14:textId="7B029106"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9</w:t>
            </w:r>
          </w:p>
        </w:tc>
        <w:tc>
          <w:tcPr>
            <w:tcW w:w="2180" w:type="dxa"/>
            <w:tcBorders>
              <w:top w:val="single" w:sz="4" w:space="0" w:color="auto"/>
              <w:left w:val="nil"/>
              <w:bottom w:val="single" w:sz="4" w:space="0" w:color="auto"/>
              <w:right w:val="single" w:sz="4" w:space="0" w:color="auto"/>
            </w:tcBorders>
            <w:shd w:val="clear" w:color="auto" w:fill="auto"/>
          </w:tcPr>
          <w:p w14:paraId="0A187E23" w14:textId="6913CD69" w:rsidR="006D67A3" w:rsidRPr="004F0620" w:rsidRDefault="006D67A3" w:rsidP="00AC1453">
            <w:pPr>
              <w:spacing w:after="120" w:line="360" w:lineRule="auto"/>
              <w:jc w:val="center"/>
              <w:rPr>
                <w:rFonts w:eastAsia="Times New Roman" w:cs="Arial"/>
                <w:color w:val="000000"/>
                <w:lang w:eastAsia="en-GB"/>
              </w:rPr>
            </w:pPr>
            <w:r w:rsidRPr="006619E6">
              <w:rPr>
                <w:rFonts w:eastAsia="Times New Roman" w:cs="Arial"/>
                <w:color w:val="000000"/>
                <w:lang w:eastAsia="en-GB"/>
              </w:rPr>
              <w:t>5</w:t>
            </w:r>
          </w:p>
        </w:tc>
        <w:tc>
          <w:tcPr>
            <w:tcW w:w="1460" w:type="dxa"/>
            <w:tcBorders>
              <w:top w:val="single" w:sz="4" w:space="0" w:color="auto"/>
              <w:left w:val="nil"/>
              <w:bottom w:val="single" w:sz="4" w:space="0" w:color="auto"/>
              <w:right w:val="single" w:sz="4" w:space="0" w:color="auto"/>
            </w:tcBorders>
            <w:shd w:val="clear" w:color="auto" w:fill="auto"/>
            <w:vAlign w:val="center"/>
          </w:tcPr>
          <w:p w14:paraId="68ABB950" w14:textId="63B9D805"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46</w:t>
            </w:r>
          </w:p>
        </w:tc>
        <w:tc>
          <w:tcPr>
            <w:tcW w:w="1300" w:type="dxa"/>
            <w:tcBorders>
              <w:top w:val="single" w:sz="4" w:space="0" w:color="auto"/>
              <w:left w:val="nil"/>
              <w:bottom w:val="single" w:sz="4" w:space="0" w:color="auto"/>
              <w:right w:val="single" w:sz="4" w:space="0" w:color="auto"/>
            </w:tcBorders>
            <w:shd w:val="clear" w:color="auto" w:fill="auto"/>
            <w:vAlign w:val="center"/>
          </w:tcPr>
          <w:p w14:paraId="1EF11F89" w14:textId="367DAE76"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single" w:sz="4" w:space="0" w:color="auto"/>
              <w:left w:val="nil"/>
              <w:bottom w:val="single" w:sz="4" w:space="0" w:color="auto"/>
              <w:right w:val="single" w:sz="4" w:space="0" w:color="auto"/>
            </w:tcBorders>
            <w:shd w:val="clear" w:color="auto" w:fill="auto"/>
            <w:vAlign w:val="center"/>
          </w:tcPr>
          <w:p w14:paraId="23538CB5" w14:textId="0E9AAB14"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single" w:sz="4" w:space="0" w:color="auto"/>
              <w:left w:val="nil"/>
              <w:bottom w:val="single" w:sz="4" w:space="0" w:color="auto"/>
              <w:right w:val="single" w:sz="4" w:space="0" w:color="auto"/>
            </w:tcBorders>
          </w:tcPr>
          <w:p w14:paraId="06991DEB" w14:textId="4249B0F0"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511057BB" w14:textId="3B1D8010" w:rsidTr="006D67A3">
        <w:trPr>
          <w:trHeight w:val="300"/>
          <w:jc w:val="center"/>
        </w:trPr>
        <w:tc>
          <w:tcPr>
            <w:tcW w:w="1420" w:type="dxa"/>
            <w:tcBorders>
              <w:top w:val="single" w:sz="4" w:space="0" w:color="auto"/>
              <w:left w:val="single" w:sz="4" w:space="0" w:color="auto"/>
              <w:bottom w:val="single" w:sz="4" w:space="0" w:color="auto"/>
              <w:right w:val="single" w:sz="4" w:space="0" w:color="auto"/>
            </w:tcBorders>
            <w:shd w:val="clear" w:color="000000" w:fill="FFFF00"/>
            <w:vAlign w:val="center"/>
          </w:tcPr>
          <w:p w14:paraId="45AE043D" w14:textId="2C828931"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10</w:t>
            </w:r>
          </w:p>
        </w:tc>
        <w:tc>
          <w:tcPr>
            <w:tcW w:w="2180" w:type="dxa"/>
            <w:tcBorders>
              <w:top w:val="single" w:sz="4" w:space="0" w:color="auto"/>
              <w:left w:val="nil"/>
              <w:bottom w:val="single" w:sz="4" w:space="0" w:color="auto"/>
              <w:right w:val="single" w:sz="4" w:space="0" w:color="auto"/>
            </w:tcBorders>
            <w:shd w:val="clear" w:color="auto" w:fill="auto"/>
          </w:tcPr>
          <w:p w14:paraId="3FE561F7" w14:textId="37BC1FEB" w:rsidR="006D67A3" w:rsidRPr="004F0620" w:rsidRDefault="006D67A3" w:rsidP="00AC1453">
            <w:pPr>
              <w:spacing w:after="120" w:line="360" w:lineRule="auto"/>
              <w:jc w:val="center"/>
              <w:rPr>
                <w:rFonts w:eastAsia="Times New Roman" w:cs="Arial"/>
                <w:color w:val="000000"/>
                <w:lang w:eastAsia="en-GB"/>
              </w:rPr>
            </w:pPr>
            <w:r w:rsidRPr="006619E6">
              <w:rPr>
                <w:rFonts w:eastAsia="Times New Roman" w:cs="Arial"/>
                <w:color w:val="000000"/>
                <w:lang w:eastAsia="en-GB"/>
              </w:rPr>
              <w:t>5</w:t>
            </w:r>
          </w:p>
        </w:tc>
        <w:tc>
          <w:tcPr>
            <w:tcW w:w="1460" w:type="dxa"/>
            <w:tcBorders>
              <w:top w:val="single" w:sz="4" w:space="0" w:color="auto"/>
              <w:left w:val="nil"/>
              <w:bottom w:val="single" w:sz="4" w:space="0" w:color="auto"/>
              <w:right w:val="single" w:sz="4" w:space="0" w:color="auto"/>
            </w:tcBorders>
            <w:shd w:val="clear" w:color="auto" w:fill="auto"/>
            <w:vAlign w:val="center"/>
          </w:tcPr>
          <w:p w14:paraId="5DEC1759" w14:textId="6BA13458"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51</w:t>
            </w:r>
          </w:p>
        </w:tc>
        <w:tc>
          <w:tcPr>
            <w:tcW w:w="1300" w:type="dxa"/>
            <w:tcBorders>
              <w:top w:val="single" w:sz="4" w:space="0" w:color="auto"/>
              <w:left w:val="nil"/>
              <w:bottom w:val="single" w:sz="4" w:space="0" w:color="auto"/>
              <w:right w:val="single" w:sz="4" w:space="0" w:color="auto"/>
            </w:tcBorders>
            <w:shd w:val="clear" w:color="auto" w:fill="auto"/>
            <w:vAlign w:val="center"/>
          </w:tcPr>
          <w:p w14:paraId="45488A46" w14:textId="5EA1D94F"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single" w:sz="4" w:space="0" w:color="auto"/>
              <w:left w:val="nil"/>
              <w:bottom w:val="single" w:sz="4" w:space="0" w:color="auto"/>
              <w:right w:val="single" w:sz="4" w:space="0" w:color="auto"/>
            </w:tcBorders>
            <w:shd w:val="clear" w:color="auto" w:fill="auto"/>
            <w:vAlign w:val="center"/>
          </w:tcPr>
          <w:p w14:paraId="0AED6A36" w14:textId="021A8AA3"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single" w:sz="4" w:space="0" w:color="auto"/>
              <w:left w:val="nil"/>
              <w:bottom w:val="single" w:sz="4" w:space="0" w:color="auto"/>
              <w:right w:val="single" w:sz="4" w:space="0" w:color="auto"/>
            </w:tcBorders>
          </w:tcPr>
          <w:p w14:paraId="75C6A86C" w14:textId="7BB810F0"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r w:rsidR="006D67A3" w:rsidRPr="004F0620" w14:paraId="5755D0B6" w14:textId="6138236E" w:rsidTr="006D67A3">
        <w:trPr>
          <w:trHeight w:val="300"/>
          <w:jc w:val="center"/>
        </w:trPr>
        <w:tc>
          <w:tcPr>
            <w:tcW w:w="1420" w:type="dxa"/>
            <w:tcBorders>
              <w:top w:val="single" w:sz="4" w:space="0" w:color="auto"/>
              <w:left w:val="single" w:sz="4" w:space="0" w:color="auto"/>
              <w:bottom w:val="single" w:sz="4" w:space="0" w:color="auto"/>
              <w:right w:val="single" w:sz="4" w:space="0" w:color="auto"/>
            </w:tcBorders>
            <w:shd w:val="clear" w:color="000000" w:fill="FFFF00"/>
            <w:vAlign w:val="center"/>
          </w:tcPr>
          <w:p w14:paraId="5E9DC636" w14:textId="26D5F9F0"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11</w:t>
            </w:r>
          </w:p>
        </w:tc>
        <w:tc>
          <w:tcPr>
            <w:tcW w:w="2180" w:type="dxa"/>
            <w:tcBorders>
              <w:top w:val="single" w:sz="4" w:space="0" w:color="auto"/>
              <w:left w:val="nil"/>
              <w:bottom w:val="single" w:sz="4" w:space="0" w:color="auto"/>
              <w:right w:val="single" w:sz="4" w:space="0" w:color="auto"/>
            </w:tcBorders>
            <w:shd w:val="clear" w:color="auto" w:fill="auto"/>
          </w:tcPr>
          <w:p w14:paraId="65C9E8E5" w14:textId="47214DFE" w:rsidR="006D67A3" w:rsidRPr="004F0620" w:rsidRDefault="006D67A3" w:rsidP="00AC1453">
            <w:pPr>
              <w:spacing w:after="120" w:line="360" w:lineRule="auto"/>
              <w:jc w:val="center"/>
              <w:rPr>
                <w:rFonts w:eastAsia="Times New Roman" w:cs="Arial"/>
                <w:color w:val="000000"/>
                <w:lang w:eastAsia="en-GB"/>
              </w:rPr>
            </w:pPr>
            <w:r w:rsidRPr="006619E6">
              <w:rPr>
                <w:rFonts w:eastAsia="Times New Roman" w:cs="Arial"/>
                <w:color w:val="000000"/>
                <w:lang w:eastAsia="en-GB"/>
              </w:rPr>
              <w:t>5</w:t>
            </w:r>
          </w:p>
        </w:tc>
        <w:tc>
          <w:tcPr>
            <w:tcW w:w="1460" w:type="dxa"/>
            <w:tcBorders>
              <w:top w:val="single" w:sz="4" w:space="0" w:color="auto"/>
              <w:left w:val="nil"/>
              <w:bottom w:val="single" w:sz="4" w:space="0" w:color="auto"/>
              <w:right w:val="single" w:sz="4" w:space="0" w:color="auto"/>
            </w:tcBorders>
            <w:shd w:val="clear" w:color="auto" w:fill="auto"/>
            <w:vAlign w:val="center"/>
          </w:tcPr>
          <w:p w14:paraId="0DF88CE2" w14:textId="22620FD4"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56</w:t>
            </w:r>
          </w:p>
        </w:tc>
        <w:tc>
          <w:tcPr>
            <w:tcW w:w="1300" w:type="dxa"/>
            <w:tcBorders>
              <w:top w:val="single" w:sz="4" w:space="0" w:color="auto"/>
              <w:left w:val="nil"/>
              <w:bottom w:val="single" w:sz="4" w:space="0" w:color="auto"/>
              <w:right w:val="single" w:sz="4" w:space="0" w:color="auto"/>
            </w:tcBorders>
            <w:shd w:val="clear" w:color="auto" w:fill="auto"/>
            <w:vAlign w:val="center"/>
          </w:tcPr>
          <w:p w14:paraId="13417EF7" w14:textId="4F454803"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£5.00</w:t>
            </w:r>
          </w:p>
        </w:tc>
        <w:tc>
          <w:tcPr>
            <w:tcW w:w="1300" w:type="dxa"/>
            <w:tcBorders>
              <w:top w:val="single" w:sz="4" w:space="0" w:color="auto"/>
              <w:left w:val="nil"/>
              <w:bottom w:val="single" w:sz="4" w:space="0" w:color="auto"/>
              <w:right w:val="single" w:sz="4" w:space="0" w:color="auto"/>
            </w:tcBorders>
            <w:shd w:val="clear" w:color="auto" w:fill="auto"/>
            <w:vAlign w:val="center"/>
          </w:tcPr>
          <w:p w14:paraId="52B07A6F" w14:textId="2FE868CB" w:rsidR="006D67A3" w:rsidRPr="004F0620" w:rsidRDefault="006D67A3"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£15.60</w:t>
            </w:r>
          </w:p>
        </w:tc>
        <w:tc>
          <w:tcPr>
            <w:tcW w:w="1300" w:type="dxa"/>
            <w:tcBorders>
              <w:top w:val="single" w:sz="4" w:space="0" w:color="auto"/>
              <w:left w:val="nil"/>
              <w:bottom w:val="single" w:sz="4" w:space="0" w:color="auto"/>
              <w:right w:val="single" w:sz="4" w:space="0" w:color="auto"/>
            </w:tcBorders>
          </w:tcPr>
          <w:p w14:paraId="41B417E4" w14:textId="3817D6BF" w:rsidR="006D67A3" w:rsidRPr="004F0620" w:rsidRDefault="006D67A3" w:rsidP="00AC1453">
            <w:pPr>
              <w:spacing w:after="120" w:line="360" w:lineRule="auto"/>
              <w:jc w:val="center"/>
              <w:rPr>
                <w:rFonts w:eastAsia="Times New Roman" w:cs="Arial"/>
                <w:color w:val="000000"/>
                <w:lang w:eastAsia="en-GB"/>
              </w:rPr>
            </w:pPr>
            <w:r>
              <w:rPr>
                <w:rFonts w:eastAsia="Times New Roman" w:cs="Arial"/>
                <w:color w:val="000000"/>
                <w:lang w:eastAsia="en-GB"/>
              </w:rPr>
              <w:t>£20.60</w:t>
            </w:r>
          </w:p>
        </w:tc>
      </w:tr>
    </w:tbl>
    <w:p w14:paraId="04C2BD79" w14:textId="77777777" w:rsidR="004F0620" w:rsidRDefault="004F0620" w:rsidP="00AC1453">
      <w:pPr>
        <w:spacing w:after="120" w:line="360" w:lineRule="auto"/>
        <w:rPr>
          <w:rFonts w:cs="Arial"/>
        </w:rPr>
      </w:pPr>
    </w:p>
    <w:p w14:paraId="35408D8E" w14:textId="77777777" w:rsidR="00C959C2" w:rsidRDefault="00C959C2" w:rsidP="00BB148F">
      <w:pPr>
        <w:pStyle w:val="Caption"/>
        <w:spacing w:after="120" w:line="360" w:lineRule="auto"/>
        <w:rPr>
          <w:rFonts w:cs="Arial"/>
          <w:szCs w:val="22"/>
        </w:rPr>
      </w:pPr>
    </w:p>
    <w:p w14:paraId="08835C01" w14:textId="77777777" w:rsidR="00C959C2" w:rsidRDefault="00C959C2" w:rsidP="00BB148F">
      <w:pPr>
        <w:pStyle w:val="Caption"/>
        <w:spacing w:after="120" w:line="360" w:lineRule="auto"/>
        <w:rPr>
          <w:rFonts w:cs="Arial"/>
          <w:szCs w:val="22"/>
        </w:rPr>
      </w:pPr>
    </w:p>
    <w:p w14:paraId="326D368E" w14:textId="77777777" w:rsidR="00C959C2" w:rsidRDefault="00C959C2" w:rsidP="00BB148F">
      <w:pPr>
        <w:pStyle w:val="Caption"/>
        <w:spacing w:after="120" w:line="360" w:lineRule="auto"/>
        <w:rPr>
          <w:rFonts w:cs="Arial"/>
          <w:szCs w:val="22"/>
        </w:rPr>
      </w:pPr>
    </w:p>
    <w:p w14:paraId="22D2B529" w14:textId="77777777" w:rsidR="00C959C2" w:rsidRDefault="00C959C2" w:rsidP="00BB148F">
      <w:pPr>
        <w:pStyle w:val="Caption"/>
        <w:spacing w:after="120" w:line="360" w:lineRule="auto"/>
        <w:rPr>
          <w:rFonts w:cs="Arial"/>
          <w:szCs w:val="22"/>
        </w:rPr>
      </w:pPr>
    </w:p>
    <w:p w14:paraId="087CBBFE" w14:textId="77777777" w:rsidR="00C959C2" w:rsidRDefault="00C959C2" w:rsidP="00BB148F">
      <w:pPr>
        <w:pStyle w:val="Caption"/>
        <w:spacing w:after="120" w:line="360" w:lineRule="auto"/>
        <w:rPr>
          <w:rFonts w:cs="Arial"/>
          <w:szCs w:val="22"/>
        </w:rPr>
      </w:pPr>
    </w:p>
    <w:p w14:paraId="2B23BD12" w14:textId="0227872A" w:rsidR="00BB148F" w:rsidRPr="00BB148F" w:rsidRDefault="00BB148F" w:rsidP="00BB148F">
      <w:pPr>
        <w:pStyle w:val="Caption"/>
        <w:spacing w:after="120" w:line="360" w:lineRule="auto"/>
        <w:rPr>
          <w:rFonts w:cs="Arial"/>
          <w:szCs w:val="22"/>
        </w:rPr>
      </w:pPr>
      <w:bookmarkStart w:id="36" w:name="_Toc512544444"/>
      <w:r w:rsidRPr="00BB148F">
        <w:rPr>
          <w:rFonts w:cs="Arial"/>
          <w:szCs w:val="22"/>
        </w:rPr>
        <w:lastRenderedPageBreak/>
        <w:t xml:space="preserve">Table </w:t>
      </w:r>
      <w:r w:rsidRPr="00BB148F">
        <w:rPr>
          <w:rFonts w:cs="Arial"/>
          <w:szCs w:val="22"/>
        </w:rPr>
        <w:fldChar w:fldCharType="begin"/>
      </w:r>
      <w:r w:rsidRPr="00BB148F">
        <w:rPr>
          <w:rFonts w:cs="Arial"/>
          <w:szCs w:val="22"/>
        </w:rPr>
        <w:instrText xml:space="preserve"> SEQ Table \* ARABIC </w:instrText>
      </w:r>
      <w:r w:rsidRPr="00BB148F">
        <w:rPr>
          <w:rFonts w:cs="Arial"/>
          <w:szCs w:val="22"/>
        </w:rPr>
        <w:fldChar w:fldCharType="separate"/>
      </w:r>
      <w:r w:rsidRPr="00BB148F">
        <w:rPr>
          <w:rFonts w:cs="Arial"/>
          <w:noProof/>
          <w:szCs w:val="22"/>
        </w:rPr>
        <w:t>2</w:t>
      </w:r>
      <w:r w:rsidRPr="00BB148F">
        <w:rPr>
          <w:rFonts w:cs="Arial"/>
          <w:szCs w:val="22"/>
        </w:rPr>
        <w:fldChar w:fldCharType="end"/>
      </w:r>
      <w:r w:rsidRPr="00BB148F">
        <w:rPr>
          <w:rFonts w:cs="Arial"/>
          <w:szCs w:val="22"/>
        </w:rPr>
        <w:t>: Estimate costings</w:t>
      </w:r>
      <w:bookmarkEnd w:id="36"/>
    </w:p>
    <w:tbl>
      <w:tblPr>
        <w:tblW w:w="9369" w:type="dxa"/>
        <w:jc w:val="center"/>
        <w:tblInd w:w="93" w:type="dxa"/>
        <w:tblLook w:val="04A0" w:firstRow="1" w:lastRow="0" w:firstColumn="1" w:lastColumn="0" w:noHBand="0" w:noVBand="1"/>
      </w:tblPr>
      <w:tblGrid>
        <w:gridCol w:w="1109"/>
        <w:gridCol w:w="1170"/>
        <w:gridCol w:w="1260"/>
        <w:gridCol w:w="1440"/>
        <w:gridCol w:w="1440"/>
        <w:gridCol w:w="1330"/>
        <w:gridCol w:w="1620"/>
      </w:tblGrid>
      <w:tr w:rsidR="00450CBC" w:rsidRPr="004F0620" w14:paraId="6E251450" w14:textId="77777777" w:rsidTr="002351CB">
        <w:trPr>
          <w:trHeight w:val="855"/>
          <w:jc w:val="center"/>
        </w:trPr>
        <w:tc>
          <w:tcPr>
            <w:tcW w:w="1109"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32D27CB" w14:textId="37DA0BDF" w:rsidR="00450CBC" w:rsidRPr="004F0620" w:rsidRDefault="00450CBC" w:rsidP="00AC1453">
            <w:pPr>
              <w:spacing w:after="120" w:line="360" w:lineRule="auto"/>
              <w:jc w:val="center"/>
              <w:rPr>
                <w:rFonts w:eastAsia="Times New Roman" w:cs="Arial"/>
                <w:color w:val="000000"/>
                <w:lang w:eastAsia="en-GB"/>
              </w:rPr>
            </w:pPr>
            <w:r>
              <w:rPr>
                <w:rFonts w:eastAsia="Times New Roman" w:cs="Arial"/>
                <w:color w:val="000000"/>
                <w:lang w:eastAsia="en-GB"/>
              </w:rPr>
              <w:t>Number of cycles before changing tip</w:t>
            </w:r>
          </w:p>
        </w:tc>
        <w:tc>
          <w:tcPr>
            <w:tcW w:w="1170" w:type="dxa"/>
            <w:tcBorders>
              <w:top w:val="single" w:sz="4" w:space="0" w:color="auto"/>
              <w:left w:val="nil"/>
              <w:bottom w:val="single" w:sz="4" w:space="0" w:color="auto"/>
              <w:right w:val="single" w:sz="4" w:space="0" w:color="auto"/>
            </w:tcBorders>
            <w:shd w:val="clear" w:color="000000" w:fill="F2F2F2"/>
            <w:vAlign w:val="center"/>
            <w:hideMark/>
          </w:tcPr>
          <w:p w14:paraId="765C50D0" w14:textId="77777777" w:rsidR="00450CBC" w:rsidRPr="004F0620" w:rsidRDefault="00450CBC" w:rsidP="00AC1453">
            <w:pPr>
              <w:spacing w:after="120" w:line="360" w:lineRule="auto"/>
              <w:rPr>
                <w:rFonts w:eastAsia="Times New Roman" w:cs="Arial"/>
                <w:color w:val="000000"/>
                <w:lang w:eastAsia="en-GB"/>
              </w:rPr>
            </w:pPr>
            <w:r w:rsidRPr="004F0620">
              <w:rPr>
                <w:rFonts w:eastAsia="Times New Roman" w:cs="Arial"/>
                <w:color w:val="000000"/>
                <w:lang w:eastAsia="en-GB"/>
              </w:rPr>
              <w:t>1 day / 27 cycles</w:t>
            </w:r>
          </w:p>
        </w:tc>
        <w:tc>
          <w:tcPr>
            <w:tcW w:w="1260" w:type="dxa"/>
            <w:tcBorders>
              <w:top w:val="single" w:sz="4" w:space="0" w:color="auto"/>
              <w:left w:val="nil"/>
              <w:bottom w:val="single" w:sz="4" w:space="0" w:color="auto"/>
              <w:right w:val="single" w:sz="4" w:space="0" w:color="auto"/>
            </w:tcBorders>
            <w:shd w:val="clear" w:color="000000" w:fill="F2F2F2"/>
            <w:vAlign w:val="center"/>
            <w:hideMark/>
          </w:tcPr>
          <w:p w14:paraId="4E953300" w14:textId="77777777" w:rsidR="00450CBC" w:rsidRPr="004F0620" w:rsidRDefault="00450CBC" w:rsidP="00AC1453">
            <w:pPr>
              <w:spacing w:after="120" w:line="360" w:lineRule="auto"/>
              <w:rPr>
                <w:rFonts w:eastAsia="Times New Roman" w:cs="Arial"/>
                <w:color w:val="000000"/>
                <w:lang w:eastAsia="en-GB"/>
              </w:rPr>
            </w:pPr>
            <w:r w:rsidRPr="004F0620">
              <w:rPr>
                <w:rFonts w:eastAsia="Times New Roman" w:cs="Arial"/>
                <w:color w:val="000000"/>
                <w:lang w:eastAsia="en-GB"/>
              </w:rPr>
              <w:t>1 Week / 189 cycles</w:t>
            </w:r>
          </w:p>
        </w:tc>
        <w:tc>
          <w:tcPr>
            <w:tcW w:w="1440" w:type="dxa"/>
            <w:tcBorders>
              <w:top w:val="single" w:sz="4" w:space="0" w:color="auto"/>
              <w:left w:val="nil"/>
              <w:bottom w:val="single" w:sz="4" w:space="0" w:color="auto"/>
              <w:right w:val="single" w:sz="4" w:space="0" w:color="auto"/>
            </w:tcBorders>
            <w:shd w:val="clear" w:color="000000" w:fill="F2F2F2"/>
            <w:vAlign w:val="center"/>
            <w:hideMark/>
          </w:tcPr>
          <w:p w14:paraId="4CD265EF" w14:textId="77777777" w:rsidR="00450CBC" w:rsidRPr="004F0620" w:rsidRDefault="00450CBC" w:rsidP="00AC1453">
            <w:pPr>
              <w:spacing w:after="120" w:line="360" w:lineRule="auto"/>
              <w:rPr>
                <w:rFonts w:eastAsia="Times New Roman" w:cs="Arial"/>
                <w:color w:val="000000"/>
                <w:lang w:eastAsia="en-GB"/>
              </w:rPr>
            </w:pPr>
            <w:r w:rsidRPr="004F0620">
              <w:rPr>
                <w:rFonts w:eastAsia="Times New Roman" w:cs="Arial"/>
                <w:color w:val="000000"/>
                <w:lang w:eastAsia="en-GB"/>
              </w:rPr>
              <w:t>1 Quarter / 2268 cycles</w:t>
            </w:r>
          </w:p>
        </w:tc>
        <w:tc>
          <w:tcPr>
            <w:tcW w:w="1440" w:type="dxa"/>
            <w:tcBorders>
              <w:top w:val="single" w:sz="4" w:space="0" w:color="auto"/>
              <w:left w:val="nil"/>
              <w:bottom w:val="single" w:sz="4" w:space="0" w:color="auto"/>
              <w:right w:val="single" w:sz="4" w:space="0" w:color="auto"/>
            </w:tcBorders>
            <w:shd w:val="clear" w:color="000000" w:fill="F2F2F2"/>
            <w:vAlign w:val="center"/>
            <w:hideMark/>
          </w:tcPr>
          <w:p w14:paraId="3E9D60FC" w14:textId="77777777" w:rsidR="00450CBC" w:rsidRPr="004F0620" w:rsidRDefault="00450CBC" w:rsidP="00AC1453">
            <w:pPr>
              <w:spacing w:after="120" w:line="360" w:lineRule="auto"/>
              <w:rPr>
                <w:rFonts w:eastAsia="Times New Roman" w:cs="Arial"/>
                <w:color w:val="000000"/>
                <w:lang w:eastAsia="en-GB"/>
              </w:rPr>
            </w:pPr>
            <w:r w:rsidRPr="004F0620">
              <w:rPr>
                <w:rFonts w:eastAsia="Times New Roman" w:cs="Arial"/>
                <w:color w:val="000000"/>
                <w:lang w:eastAsia="en-GB"/>
              </w:rPr>
              <w:t>1 Year / 9072 cycles</w:t>
            </w:r>
          </w:p>
        </w:tc>
        <w:tc>
          <w:tcPr>
            <w:tcW w:w="1330" w:type="dxa"/>
            <w:tcBorders>
              <w:top w:val="single" w:sz="4" w:space="0" w:color="auto"/>
              <w:left w:val="nil"/>
              <w:bottom w:val="single" w:sz="4" w:space="0" w:color="auto"/>
              <w:right w:val="single" w:sz="4" w:space="0" w:color="auto"/>
            </w:tcBorders>
            <w:shd w:val="clear" w:color="000000" w:fill="F2F2F2"/>
            <w:vAlign w:val="center"/>
            <w:hideMark/>
          </w:tcPr>
          <w:p w14:paraId="369E7140" w14:textId="77777777" w:rsidR="00450CBC" w:rsidRPr="004F0620" w:rsidRDefault="00450CBC" w:rsidP="00AC1453">
            <w:pPr>
              <w:spacing w:after="120" w:line="360" w:lineRule="auto"/>
              <w:rPr>
                <w:rFonts w:eastAsia="Times New Roman" w:cs="Arial"/>
                <w:color w:val="000000"/>
                <w:lang w:eastAsia="en-GB"/>
              </w:rPr>
            </w:pPr>
            <w:r w:rsidRPr="004F0620">
              <w:rPr>
                <w:rFonts w:eastAsia="Times New Roman" w:cs="Arial"/>
                <w:color w:val="000000"/>
                <w:lang w:eastAsia="en-GB"/>
              </w:rPr>
              <w:t>1 rig/year</w:t>
            </w:r>
          </w:p>
        </w:tc>
        <w:tc>
          <w:tcPr>
            <w:tcW w:w="1620" w:type="dxa"/>
            <w:tcBorders>
              <w:top w:val="single" w:sz="4" w:space="0" w:color="auto"/>
              <w:left w:val="nil"/>
              <w:bottom w:val="single" w:sz="4" w:space="0" w:color="auto"/>
              <w:right w:val="single" w:sz="4" w:space="0" w:color="auto"/>
            </w:tcBorders>
            <w:shd w:val="clear" w:color="000000" w:fill="F2F2F2"/>
            <w:vAlign w:val="center"/>
            <w:hideMark/>
          </w:tcPr>
          <w:p w14:paraId="776B6596" w14:textId="77777777" w:rsidR="00450CBC" w:rsidRPr="004F0620" w:rsidRDefault="00450CBC" w:rsidP="00AC1453">
            <w:pPr>
              <w:spacing w:after="120" w:line="360" w:lineRule="auto"/>
              <w:rPr>
                <w:rFonts w:eastAsia="Times New Roman" w:cs="Arial"/>
                <w:color w:val="000000"/>
                <w:lang w:eastAsia="en-GB"/>
              </w:rPr>
            </w:pPr>
            <w:r w:rsidRPr="004F0620">
              <w:rPr>
                <w:rFonts w:eastAsia="Times New Roman" w:cs="Arial"/>
                <w:color w:val="000000"/>
                <w:lang w:eastAsia="en-GB"/>
              </w:rPr>
              <w:t>Plant/year</w:t>
            </w:r>
          </w:p>
        </w:tc>
      </w:tr>
      <w:tr w:rsidR="004F0620" w:rsidRPr="004F0620" w14:paraId="6417CB86" w14:textId="77777777" w:rsidTr="002351CB">
        <w:trPr>
          <w:trHeight w:val="300"/>
          <w:jc w:val="center"/>
        </w:trPr>
        <w:tc>
          <w:tcPr>
            <w:tcW w:w="1109" w:type="dxa"/>
            <w:tcBorders>
              <w:top w:val="nil"/>
              <w:left w:val="single" w:sz="4" w:space="0" w:color="auto"/>
              <w:bottom w:val="single" w:sz="4" w:space="0" w:color="auto"/>
              <w:right w:val="single" w:sz="4" w:space="0" w:color="auto"/>
            </w:tcBorders>
            <w:shd w:val="clear" w:color="000000" w:fill="FFFF00"/>
            <w:vAlign w:val="center"/>
            <w:hideMark/>
          </w:tcPr>
          <w:p w14:paraId="1F8945C3" w14:textId="77777777" w:rsidR="004F0620" w:rsidRPr="004F0620" w:rsidRDefault="004F0620"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1</w:t>
            </w:r>
          </w:p>
        </w:tc>
        <w:tc>
          <w:tcPr>
            <w:tcW w:w="1170" w:type="dxa"/>
            <w:tcBorders>
              <w:top w:val="nil"/>
              <w:left w:val="nil"/>
              <w:bottom w:val="single" w:sz="4" w:space="0" w:color="auto"/>
              <w:right w:val="single" w:sz="4" w:space="0" w:color="auto"/>
            </w:tcBorders>
            <w:shd w:val="clear" w:color="auto" w:fill="auto"/>
            <w:noWrap/>
            <w:vAlign w:val="bottom"/>
            <w:hideMark/>
          </w:tcPr>
          <w:p w14:paraId="704617B0"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£92.70</w:t>
            </w:r>
          </w:p>
        </w:tc>
        <w:tc>
          <w:tcPr>
            <w:tcW w:w="1260" w:type="dxa"/>
            <w:tcBorders>
              <w:top w:val="nil"/>
              <w:left w:val="nil"/>
              <w:bottom w:val="single" w:sz="4" w:space="0" w:color="auto"/>
              <w:right w:val="single" w:sz="4" w:space="0" w:color="auto"/>
            </w:tcBorders>
            <w:shd w:val="clear" w:color="auto" w:fill="auto"/>
            <w:noWrap/>
            <w:vAlign w:val="bottom"/>
            <w:hideMark/>
          </w:tcPr>
          <w:p w14:paraId="4C07B093"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£648.90</w:t>
            </w:r>
          </w:p>
        </w:tc>
        <w:tc>
          <w:tcPr>
            <w:tcW w:w="1440" w:type="dxa"/>
            <w:tcBorders>
              <w:top w:val="nil"/>
              <w:left w:val="nil"/>
              <w:bottom w:val="single" w:sz="4" w:space="0" w:color="auto"/>
              <w:right w:val="single" w:sz="4" w:space="0" w:color="auto"/>
            </w:tcBorders>
            <w:shd w:val="clear" w:color="auto" w:fill="auto"/>
            <w:noWrap/>
            <w:vAlign w:val="bottom"/>
            <w:hideMark/>
          </w:tcPr>
          <w:p w14:paraId="5E0DD7FC"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£7,786.80</w:t>
            </w:r>
          </w:p>
        </w:tc>
        <w:tc>
          <w:tcPr>
            <w:tcW w:w="1440" w:type="dxa"/>
            <w:tcBorders>
              <w:top w:val="nil"/>
              <w:left w:val="nil"/>
              <w:bottom w:val="single" w:sz="4" w:space="0" w:color="auto"/>
              <w:right w:val="single" w:sz="4" w:space="0" w:color="auto"/>
            </w:tcBorders>
            <w:shd w:val="clear" w:color="auto" w:fill="auto"/>
            <w:noWrap/>
            <w:vAlign w:val="bottom"/>
            <w:hideMark/>
          </w:tcPr>
          <w:p w14:paraId="5423BD8E"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£31,147.20</w:t>
            </w:r>
          </w:p>
        </w:tc>
        <w:tc>
          <w:tcPr>
            <w:tcW w:w="1330" w:type="dxa"/>
            <w:tcBorders>
              <w:top w:val="nil"/>
              <w:left w:val="nil"/>
              <w:bottom w:val="single" w:sz="4" w:space="0" w:color="auto"/>
              <w:right w:val="single" w:sz="4" w:space="0" w:color="auto"/>
            </w:tcBorders>
            <w:shd w:val="clear" w:color="auto" w:fill="auto"/>
            <w:noWrap/>
            <w:vAlign w:val="bottom"/>
            <w:hideMark/>
          </w:tcPr>
          <w:p w14:paraId="7A2BD6B6"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£249,177.60</w:t>
            </w:r>
          </w:p>
        </w:tc>
        <w:tc>
          <w:tcPr>
            <w:tcW w:w="1620" w:type="dxa"/>
            <w:tcBorders>
              <w:top w:val="nil"/>
              <w:left w:val="nil"/>
              <w:bottom w:val="single" w:sz="4" w:space="0" w:color="auto"/>
              <w:right w:val="single" w:sz="4" w:space="0" w:color="auto"/>
            </w:tcBorders>
            <w:shd w:val="clear" w:color="auto" w:fill="auto"/>
            <w:noWrap/>
            <w:vAlign w:val="bottom"/>
            <w:hideMark/>
          </w:tcPr>
          <w:p w14:paraId="7ED8F40E"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£5,980,262.40</w:t>
            </w:r>
          </w:p>
        </w:tc>
      </w:tr>
      <w:tr w:rsidR="004F0620" w:rsidRPr="004F0620" w14:paraId="140C51D9" w14:textId="77777777" w:rsidTr="002351CB">
        <w:trPr>
          <w:trHeight w:val="300"/>
          <w:jc w:val="center"/>
        </w:trPr>
        <w:tc>
          <w:tcPr>
            <w:tcW w:w="1109" w:type="dxa"/>
            <w:tcBorders>
              <w:top w:val="nil"/>
              <w:left w:val="single" w:sz="4" w:space="0" w:color="auto"/>
              <w:bottom w:val="single" w:sz="4" w:space="0" w:color="auto"/>
              <w:right w:val="single" w:sz="4" w:space="0" w:color="auto"/>
            </w:tcBorders>
            <w:shd w:val="clear" w:color="000000" w:fill="FFFF00"/>
            <w:vAlign w:val="center"/>
            <w:hideMark/>
          </w:tcPr>
          <w:p w14:paraId="7FE7B90E" w14:textId="77777777" w:rsidR="004F0620" w:rsidRPr="004F0620" w:rsidRDefault="004F0620"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2</w:t>
            </w:r>
          </w:p>
        </w:tc>
        <w:tc>
          <w:tcPr>
            <w:tcW w:w="1170" w:type="dxa"/>
            <w:tcBorders>
              <w:top w:val="nil"/>
              <w:left w:val="nil"/>
              <w:bottom w:val="single" w:sz="4" w:space="0" w:color="auto"/>
              <w:right w:val="single" w:sz="4" w:space="0" w:color="auto"/>
            </w:tcBorders>
            <w:shd w:val="clear" w:color="auto" w:fill="auto"/>
            <w:noWrap/>
            <w:vAlign w:val="bottom"/>
            <w:hideMark/>
          </w:tcPr>
          <w:p w14:paraId="77B34512"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£50.56</w:t>
            </w:r>
          </w:p>
        </w:tc>
        <w:tc>
          <w:tcPr>
            <w:tcW w:w="1260" w:type="dxa"/>
            <w:tcBorders>
              <w:top w:val="nil"/>
              <w:left w:val="nil"/>
              <w:bottom w:val="single" w:sz="4" w:space="0" w:color="auto"/>
              <w:right w:val="single" w:sz="4" w:space="0" w:color="auto"/>
            </w:tcBorders>
            <w:shd w:val="clear" w:color="auto" w:fill="auto"/>
            <w:noWrap/>
            <w:vAlign w:val="bottom"/>
            <w:hideMark/>
          </w:tcPr>
          <w:p w14:paraId="336DAE76"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£353.95</w:t>
            </w:r>
          </w:p>
        </w:tc>
        <w:tc>
          <w:tcPr>
            <w:tcW w:w="1440" w:type="dxa"/>
            <w:tcBorders>
              <w:top w:val="nil"/>
              <w:left w:val="nil"/>
              <w:bottom w:val="single" w:sz="4" w:space="0" w:color="auto"/>
              <w:right w:val="single" w:sz="4" w:space="0" w:color="auto"/>
            </w:tcBorders>
            <w:shd w:val="clear" w:color="auto" w:fill="auto"/>
            <w:noWrap/>
            <w:vAlign w:val="bottom"/>
            <w:hideMark/>
          </w:tcPr>
          <w:p w14:paraId="11CAC680"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£4,247.35</w:t>
            </w:r>
          </w:p>
        </w:tc>
        <w:tc>
          <w:tcPr>
            <w:tcW w:w="1440" w:type="dxa"/>
            <w:tcBorders>
              <w:top w:val="nil"/>
              <w:left w:val="nil"/>
              <w:bottom w:val="single" w:sz="4" w:space="0" w:color="auto"/>
              <w:right w:val="single" w:sz="4" w:space="0" w:color="auto"/>
            </w:tcBorders>
            <w:shd w:val="clear" w:color="auto" w:fill="auto"/>
            <w:noWrap/>
            <w:vAlign w:val="bottom"/>
            <w:hideMark/>
          </w:tcPr>
          <w:p w14:paraId="2B2DE9FA"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£16,989.38</w:t>
            </w:r>
          </w:p>
        </w:tc>
        <w:tc>
          <w:tcPr>
            <w:tcW w:w="1330" w:type="dxa"/>
            <w:tcBorders>
              <w:top w:val="nil"/>
              <w:left w:val="nil"/>
              <w:bottom w:val="single" w:sz="4" w:space="0" w:color="auto"/>
              <w:right w:val="single" w:sz="4" w:space="0" w:color="auto"/>
            </w:tcBorders>
            <w:shd w:val="clear" w:color="auto" w:fill="auto"/>
            <w:noWrap/>
            <w:vAlign w:val="bottom"/>
            <w:hideMark/>
          </w:tcPr>
          <w:p w14:paraId="1B75EE9E"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£135,915.05</w:t>
            </w:r>
          </w:p>
        </w:tc>
        <w:tc>
          <w:tcPr>
            <w:tcW w:w="1620" w:type="dxa"/>
            <w:tcBorders>
              <w:top w:val="nil"/>
              <w:left w:val="nil"/>
              <w:bottom w:val="single" w:sz="4" w:space="0" w:color="auto"/>
              <w:right w:val="single" w:sz="4" w:space="0" w:color="auto"/>
            </w:tcBorders>
            <w:shd w:val="clear" w:color="auto" w:fill="auto"/>
            <w:noWrap/>
            <w:vAlign w:val="bottom"/>
            <w:hideMark/>
          </w:tcPr>
          <w:p w14:paraId="164FF23A"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£3,261,961.31</w:t>
            </w:r>
          </w:p>
        </w:tc>
      </w:tr>
      <w:tr w:rsidR="004F0620" w:rsidRPr="004F0620" w14:paraId="5EB1C993" w14:textId="77777777" w:rsidTr="002351CB">
        <w:trPr>
          <w:trHeight w:val="300"/>
          <w:jc w:val="center"/>
        </w:trPr>
        <w:tc>
          <w:tcPr>
            <w:tcW w:w="1109" w:type="dxa"/>
            <w:tcBorders>
              <w:top w:val="nil"/>
              <w:left w:val="single" w:sz="4" w:space="0" w:color="auto"/>
              <w:bottom w:val="single" w:sz="4" w:space="0" w:color="auto"/>
              <w:right w:val="single" w:sz="4" w:space="0" w:color="auto"/>
            </w:tcBorders>
            <w:shd w:val="clear" w:color="000000" w:fill="FFFF00"/>
            <w:vAlign w:val="center"/>
            <w:hideMark/>
          </w:tcPr>
          <w:p w14:paraId="37AC9CD7" w14:textId="77777777" w:rsidR="004F0620" w:rsidRPr="004F0620" w:rsidRDefault="004F0620"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3</w:t>
            </w:r>
          </w:p>
        </w:tc>
        <w:tc>
          <w:tcPr>
            <w:tcW w:w="1170" w:type="dxa"/>
            <w:tcBorders>
              <w:top w:val="nil"/>
              <w:left w:val="nil"/>
              <w:bottom w:val="single" w:sz="4" w:space="0" w:color="auto"/>
              <w:right w:val="single" w:sz="4" w:space="0" w:color="auto"/>
            </w:tcBorders>
            <w:shd w:val="clear" w:color="auto" w:fill="auto"/>
            <w:noWrap/>
            <w:vAlign w:val="bottom"/>
            <w:hideMark/>
          </w:tcPr>
          <w:p w14:paraId="7409C7FB"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£34.76</w:t>
            </w:r>
          </w:p>
        </w:tc>
        <w:tc>
          <w:tcPr>
            <w:tcW w:w="1260" w:type="dxa"/>
            <w:tcBorders>
              <w:top w:val="nil"/>
              <w:left w:val="nil"/>
              <w:bottom w:val="single" w:sz="4" w:space="0" w:color="auto"/>
              <w:right w:val="single" w:sz="4" w:space="0" w:color="auto"/>
            </w:tcBorders>
            <w:shd w:val="clear" w:color="auto" w:fill="auto"/>
            <w:noWrap/>
            <w:vAlign w:val="bottom"/>
            <w:hideMark/>
          </w:tcPr>
          <w:p w14:paraId="3649ED42"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£243.34</w:t>
            </w:r>
          </w:p>
        </w:tc>
        <w:tc>
          <w:tcPr>
            <w:tcW w:w="1440" w:type="dxa"/>
            <w:tcBorders>
              <w:top w:val="nil"/>
              <w:left w:val="nil"/>
              <w:bottom w:val="single" w:sz="4" w:space="0" w:color="auto"/>
              <w:right w:val="single" w:sz="4" w:space="0" w:color="auto"/>
            </w:tcBorders>
            <w:shd w:val="clear" w:color="auto" w:fill="auto"/>
            <w:noWrap/>
            <w:vAlign w:val="bottom"/>
            <w:hideMark/>
          </w:tcPr>
          <w:p w14:paraId="4D1FC73B"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£2,920.05</w:t>
            </w:r>
          </w:p>
        </w:tc>
        <w:tc>
          <w:tcPr>
            <w:tcW w:w="1440" w:type="dxa"/>
            <w:tcBorders>
              <w:top w:val="nil"/>
              <w:left w:val="nil"/>
              <w:bottom w:val="single" w:sz="4" w:space="0" w:color="auto"/>
              <w:right w:val="single" w:sz="4" w:space="0" w:color="auto"/>
            </w:tcBorders>
            <w:shd w:val="clear" w:color="auto" w:fill="auto"/>
            <w:noWrap/>
            <w:vAlign w:val="bottom"/>
            <w:hideMark/>
          </w:tcPr>
          <w:p w14:paraId="572AFC7F"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£11,680.20</w:t>
            </w:r>
          </w:p>
        </w:tc>
        <w:tc>
          <w:tcPr>
            <w:tcW w:w="1330" w:type="dxa"/>
            <w:tcBorders>
              <w:top w:val="nil"/>
              <w:left w:val="nil"/>
              <w:bottom w:val="single" w:sz="4" w:space="0" w:color="auto"/>
              <w:right w:val="single" w:sz="4" w:space="0" w:color="auto"/>
            </w:tcBorders>
            <w:shd w:val="clear" w:color="auto" w:fill="auto"/>
            <w:noWrap/>
            <w:vAlign w:val="bottom"/>
            <w:hideMark/>
          </w:tcPr>
          <w:p w14:paraId="27257AB7"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£93,441.60</w:t>
            </w:r>
          </w:p>
        </w:tc>
        <w:tc>
          <w:tcPr>
            <w:tcW w:w="1620" w:type="dxa"/>
            <w:tcBorders>
              <w:top w:val="nil"/>
              <w:left w:val="nil"/>
              <w:bottom w:val="single" w:sz="4" w:space="0" w:color="auto"/>
              <w:right w:val="single" w:sz="4" w:space="0" w:color="auto"/>
            </w:tcBorders>
            <w:shd w:val="clear" w:color="auto" w:fill="auto"/>
            <w:noWrap/>
            <w:vAlign w:val="bottom"/>
            <w:hideMark/>
          </w:tcPr>
          <w:p w14:paraId="63E18B81"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£2,242,598.40</w:t>
            </w:r>
          </w:p>
        </w:tc>
      </w:tr>
      <w:tr w:rsidR="004F0620" w:rsidRPr="004F0620" w14:paraId="7CEDAF49" w14:textId="77777777" w:rsidTr="002351CB">
        <w:trPr>
          <w:trHeight w:val="300"/>
          <w:jc w:val="center"/>
        </w:trPr>
        <w:tc>
          <w:tcPr>
            <w:tcW w:w="1109" w:type="dxa"/>
            <w:tcBorders>
              <w:top w:val="nil"/>
              <w:left w:val="single" w:sz="4" w:space="0" w:color="auto"/>
              <w:bottom w:val="single" w:sz="4" w:space="0" w:color="auto"/>
              <w:right w:val="single" w:sz="4" w:space="0" w:color="auto"/>
            </w:tcBorders>
            <w:shd w:val="clear" w:color="000000" w:fill="FFFF00"/>
            <w:vAlign w:val="center"/>
            <w:hideMark/>
          </w:tcPr>
          <w:p w14:paraId="658EF3F4" w14:textId="77777777" w:rsidR="004F0620" w:rsidRPr="004F0620" w:rsidRDefault="004F0620"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4</w:t>
            </w:r>
          </w:p>
        </w:tc>
        <w:tc>
          <w:tcPr>
            <w:tcW w:w="1170" w:type="dxa"/>
            <w:tcBorders>
              <w:top w:val="nil"/>
              <w:left w:val="nil"/>
              <w:bottom w:val="single" w:sz="4" w:space="0" w:color="auto"/>
              <w:right w:val="single" w:sz="4" w:space="0" w:color="auto"/>
            </w:tcBorders>
            <w:shd w:val="clear" w:color="auto" w:fill="auto"/>
            <w:noWrap/>
            <w:vAlign w:val="bottom"/>
            <w:hideMark/>
          </w:tcPr>
          <w:p w14:paraId="3831B288"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£26.49</w:t>
            </w:r>
          </w:p>
        </w:tc>
        <w:tc>
          <w:tcPr>
            <w:tcW w:w="1260" w:type="dxa"/>
            <w:tcBorders>
              <w:top w:val="nil"/>
              <w:left w:val="nil"/>
              <w:bottom w:val="single" w:sz="4" w:space="0" w:color="auto"/>
              <w:right w:val="single" w:sz="4" w:space="0" w:color="auto"/>
            </w:tcBorders>
            <w:shd w:val="clear" w:color="auto" w:fill="auto"/>
            <w:noWrap/>
            <w:vAlign w:val="bottom"/>
            <w:hideMark/>
          </w:tcPr>
          <w:p w14:paraId="659ACB8B"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£185.40</w:t>
            </w:r>
          </w:p>
        </w:tc>
        <w:tc>
          <w:tcPr>
            <w:tcW w:w="1440" w:type="dxa"/>
            <w:tcBorders>
              <w:top w:val="nil"/>
              <w:left w:val="nil"/>
              <w:bottom w:val="single" w:sz="4" w:space="0" w:color="auto"/>
              <w:right w:val="single" w:sz="4" w:space="0" w:color="auto"/>
            </w:tcBorders>
            <w:shd w:val="clear" w:color="auto" w:fill="auto"/>
            <w:noWrap/>
            <w:vAlign w:val="bottom"/>
            <w:hideMark/>
          </w:tcPr>
          <w:p w14:paraId="7E7F7FEA"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£2,224.80</w:t>
            </w:r>
          </w:p>
        </w:tc>
        <w:tc>
          <w:tcPr>
            <w:tcW w:w="1440" w:type="dxa"/>
            <w:tcBorders>
              <w:top w:val="nil"/>
              <w:left w:val="nil"/>
              <w:bottom w:val="single" w:sz="4" w:space="0" w:color="auto"/>
              <w:right w:val="single" w:sz="4" w:space="0" w:color="auto"/>
            </w:tcBorders>
            <w:shd w:val="clear" w:color="auto" w:fill="auto"/>
            <w:noWrap/>
            <w:vAlign w:val="bottom"/>
            <w:hideMark/>
          </w:tcPr>
          <w:p w14:paraId="7C5B2DD6"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£8,899.20</w:t>
            </w:r>
          </w:p>
        </w:tc>
        <w:tc>
          <w:tcPr>
            <w:tcW w:w="1330" w:type="dxa"/>
            <w:tcBorders>
              <w:top w:val="nil"/>
              <w:left w:val="nil"/>
              <w:bottom w:val="single" w:sz="4" w:space="0" w:color="auto"/>
              <w:right w:val="single" w:sz="4" w:space="0" w:color="auto"/>
            </w:tcBorders>
            <w:shd w:val="clear" w:color="auto" w:fill="auto"/>
            <w:noWrap/>
            <w:vAlign w:val="bottom"/>
            <w:hideMark/>
          </w:tcPr>
          <w:p w14:paraId="50FA7848"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£71,193.60</w:t>
            </w:r>
          </w:p>
        </w:tc>
        <w:tc>
          <w:tcPr>
            <w:tcW w:w="1620" w:type="dxa"/>
            <w:tcBorders>
              <w:top w:val="nil"/>
              <w:left w:val="nil"/>
              <w:bottom w:val="single" w:sz="4" w:space="0" w:color="auto"/>
              <w:right w:val="single" w:sz="4" w:space="0" w:color="auto"/>
            </w:tcBorders>
            <w:shd w:val="clear" w:color="auto" w:fill="auto"/>
            <w:noWrap/>
            <w:vAlign w:val="bottom"/>
            <w:hideMark/>
          </w:tcPr>
          <w:p w14:paraId="33E540A4"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£1,708,646.40</w:t>
            </w:r>
          </w:p>
        </w:tc>
      </w:tr>
      <w:tr w:rsidR="004F0620" w:rsidRPr="004F0620" w14:paraId="25314DD2" w14:textId="77777777" w:rsidTr="002351CB">
        <w:trPr>
          <w:trHeight w:val="300"/>
          <w:jc w:val="center"/>
        </w:trPr>
        <w:tc>
          <w:tcPr>
            <w:tcW w:w="1109" w:type="dxa"/>
            <w:tcBorders>
              <w:top w:val="nil"/>
              <w:left w:val="single" w:sz="4" w:space="0" w:color="auto"/>
              <w:bottom w:val="single" w:sz="4" w:space="0" w:color="auto"/>
              <w:right w:val="single" w:sz="4" w:space="0" w:color="auto"/>
            </w:tcBorders>
            <w:shd w:val="clear" w:color="000000" w:fill="FFFF00"/>
            <w:vAlign w:val="center"/>
            <w:hideMark/>
          </w:tcPr>
          <w:p w14:paraId="456A904F" w14:textId="77777777" w:rsidR="004F0620" w:rsidRPr="004F0620" w:rsidRDefault="004F0620"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5</w:t>
            </w:r>
          </w:p>
        </w:tc>
        <w:tc>
          <w:tcPr>
            <w:tcW w:w="1170" w:type="dxa"/>
            <w:tcBorders>
              <w:top w:val="nil"/>
              <w:left w:val="nil"/>
              <w:bottom w:val="single" w:sz="4" w:space="0" w:color="auto"/>
              <w:right w:val="single" w:sz="4" w:space="0" w:color="auto"/>
            </w:tcBorders>
            <w:shd w:val="clear" w:color="auto" w:fill="auto"/>
            <w:noWrap/>
            <w:vAlign w:val="bottom"/>
            <w:hideMark/>
          </w:tcPr>
          <w:p w14:paraId="242F0C3B"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£21.39</w:t>
            </w:r>
          </w:p>
        </w:tc>
        <w:tc>
          <w:tcPr>
            <w:tcW w:w="1260" w:type="dxa"/>
            <w:tcBorders>
              <w:top w:val="nil"/>
              <w:left w:val="nil"/>
              <w:bottom w:val="single" w:sz="4" w:space="0" w:color="auto"/>
              <w:right w:val="single" w:sz="4" w:space="0" w:color="auto"/>
            </w:tcBorders>
            <w:shd w:val="clear" w:color="auto" w:fill="auto"/>
            <w:noWrap/>
            <w:vAlign w:val="bottom"/>
            <w:hideMark/>
          </w:tcPr>
          <w:p w14:paraId="3BF4EBA1"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£149.75</w:t>
            </w:r>
          </w:p>
        </w:tc>
        <w:tc>
          <w:tcPr>
            <w:tcW w:w="1440" w:type="dxa"/>
            <w:tcBorders>
              <w:top w:val="nil"/>
              <w:left w:val="nil"/>
              <w:bottom w:val="single" w:sz="4" w:space="0" w:color="auto"/>
              <w:right w:val="single" w:sz="4" w:space="0" w:color="auto"/>
            </w:tcBorders>
            <w:shd w:val="clear" w:color="auto" w:fill="auto"/>
            <w:noWrap/>
            <w:vAlign w:val="bottom"/>
            <w:hideMark/>
          </w:tcPr>
          <w:p w14:paraId="3E00622B"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£1,796.95</w:t>
            </w:r>
          </w:p>
        </w:tc>
        <w:tc>
          <w:tcPr>
            <w:tcW w:w="1440" w:type="dxa"/>
            <w:tcBorders>
              <w:top w:val="nil"/>
              <w:left w:val="nil"/>
              <w:bottom w:val="single" w:sz="4" w:space="0" w:color="auto"/>
              <w:right w:val="single" w:sz="4" w:space="0" w:color="auto"/>
            </w:tcBorders>
            <w:shd w:val="clear" w:color="auto" w:fill="auto"/>
            <w:noWrap/>
            <w:vAlign w:val="bottom"/>
            <w:hideMark/>
          </w:tcPr>
          <w:p w14:paraId="2FC2EDEE"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£7,187.82</w:t>
            </w:r>
          </w:p>
        </w:tc>
        <w:tc>
          <w:tcPr>
            <w:tcW w:w="1330" w:type="dxa"/>
            <w:tcBorders>
              <w:top w:val="nil"/>
              <w:left w:val="nil"/>
              <w:bottom w:val="single" w:sz="4" w:space="0" w:color="auto"/>
              <w:right w:val="single" w:sz="4" w:space="0" w:color="auto"/>
            </w:tcBorders>
            <w:shd w:val="clear" w:color="auto" w:fill="auto"/>
            <w:noWrap/>
            <w:vAlign w:val="bottom"/>
            <w:hideMark/>
          </w:tcPr>
          <w:p w14:paraId="642E82EC"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£57,502.52</w:t>
            </w:r>
          </w:p>
        </w:tc>
        <w:tc>
          <w:tcPr>
            <w:tcW w:w="1620" w:type="dxa"/>
            <w:tcBorders>
              <w:top w:val="nil"/>
              <w:left w:val="nil"/>
              <w:bottom w:val="single" w:sz="4" w:space="0" w:color="auto"/>
              <w:right w:val="single" w:sz="4" w:space="0" w:color="auto"/>
            </w:tcBorders>
            <w:shd w:val="clear" w:color="auto" w:fill="auto"/>
            <w:noWrap/>
            <w:vAlign w:val="bottom"/>
            <w:hideMark/>
          </w:tcPr>
          <w:p w14:paraId="6761922A"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£1,380,060.55</w:t>
            </w:r>
          </w:p>
        </w:tc>
      </w:tr>
      <w:tr w:rsidR="004F0620" w:rsidRPr="004F0620" w14:paraId="0595C72B" w14:textId="77777777" w:rsidTr="002351CB">
        <w:trPr>
          <w:trHeight w:val="300"/>
          <w:jc w:val="center"/>
        </w:trPr>
        <w:tc>
          <w:tcPr>
            <w:tcW w:w="1109" w:type="dxa"/>
            <w:tcBorders>
              <w:top w:val="nil"/>
              <w:left w:val="single" w:sz="4" w:space="0" w:color="auto"/>
              <w:bottom w:val="single" w:sz="4" w:space="0" w:color="auto"/>
              <w:right w:val="single" w:sz="4" w:space="0" w:color="auto"/>
            </w:tcBorders>
            <w:shd w:val="clear" w:color="000000" w:fill="FFFF00"/>
            <w:vAlign w:val="center"/>
            <w:hideMark/>
          </w:tcPr>
          <w:p w14:paraId="6F832EBA" w14:textId="77777777" w:rsidR="004F0620" w:rsidRPr="004F0620" w:rsidRDefault="004F0620"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6</w:t>
            </w:r>
          </w:p>
        </w:tc>
        <w:tc>
          <w:tcPr>
            <w:tcW w:w="1170" w:type="dxa"/>
            <w:tcBorders>
              <w:top w:val="nil"/>
              <w:left w:val="nil"/>
              <w:bottom w:val="single" w:sz="4" w:space="0" w:color="auto"/>
              <w:right w:val="single" w:sz="4" w:space="0" w:color="auto"/>
            </w:tcBorders>
            <w:shd w:val="clear" w:color="auto" w:fill="auto"/>
            <w:noWrap/>
            <w:vAlign w:val="bottom"/>
            <w:hideMark/>
          </w:tcPr>
          <w:p w14:paraId="16A493AD"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£17.94</w:t>
            </w:r>
          </w:p>
        </w:tc>
        <w:tc>
          <w:tcPr>
            <w:tcW w:w="1260" w:type="dxa"/>
            <w:tcBorders>
              <w:top w:val="nil"/>
              <w:left w:val="nil"/>
              <w:bottom w:val="single" w:sz="4" w:space="0" w:color="auto"/>
              <w:right w:val="single" w:sz="4" w:space="0" w:color="auto"/>
            </w:tcBorders>
            <w:shd w:val="clear" w:color="auto" w:fill="auto"/>
            <w:noWrap/>
            <w:vAlign w:val="bottom"/>
            <w:hideMark/>
          </w:tcPr>
          <w:p w14:paraId="42C2224C"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£125.59</w:t>
            </w:r>
          </w:p>
        </w:tc>
        <w:tc>
          <w:tcPr>
            <w:tcW w:w="1440" w:type="dxa"/>
            <w:tcBorders>
              <w:top w:val="nil"/>
              <w:left w:val="nil"/>
              <w:bottom w:val="single" w:sz="4" w:space="0" w:color="auto"/>
              <w:right w:val="single" w:sz="4" w:space="0" w:color="auto"/>
            </w:tcBorders>
            <w:shd w:val="clear" w:color="auto" w:fill="auto"/>
            <w:noWrap/>
            <w:vAlign w:val="bottom"/>
            <w:hideMark/>
          </w:tcPr>
          <w:p w14:paraId="2CAA9E45"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£1,507.12</w:t>
            </w:r>
          </w:p>
        </w:tc>
        <w:tc>
          <w:tcPr>
            <w:tcW w:w="1440" w:type="dxa"/>
            <w:tcBorders>
              <w:top w:val="nil"/>
              <w:left w:val="nil"/>
              <w:bottom w:val="single" w:sz="4" w:space="0" w:color="auto"/>
              <w:right w:val="single" w:sz="4" w:space="0" w:color="auto"/>
            </w:tcBorders>
            <w:shd w:val="clear" w:color="auto" w:fill="auto"/>
            <w:noWrap/>
            <w:vAlign w:val="bottom"/>
            <w:hideMark/>
          </w:tcPr>
          <w:p w14:paraId="28867CAF"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£6,028.49</w:t>
            </w:r>
          </w:p>
        </w:tc>
        <w:tc>
          <w:tcPr>
            <w:tcW w:w="1330" w:type="dxa"/>
            <w:tcBorders>
              <w:top w:val="nil"/>
              <w:left w:val="nil"/>
              <w:bottom w:val="single" w:sz="4" w:space="0" w:color="auto"/>
              <w:right w:val="single" w:sz="4" w:space="0" w:color="auto"/>
            </w:tcBorders>
            <w:shd w:val="clear" w:color="auto" w:fill="auto"/>
            <w:noWrap/>
            <w:vAlign w:val="bottom"/>
            <w:hideMark/>
          </w:tcPr>
          <w:p w14:paraId="4A6A0138"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£48,227.92</w:t>
            </w:r>
          </w:p>
        </w:tc>
        <w:tc>
          <w:tcPr>
            <w:tcW w:w="1620" w:type="dxa"/>
            <w:tcBorders>
              <w:top w:val="nil"/>
              <w:left w:val="nil"/>
              <w:bottom w:val="single" w:sz="4" w:space="0" w:color="auto"/>
              <w:right w:val="single" w:sz="4" w:space="0" w:color="auto"/>
            </w:tcBorders>
            <w:shd w:val="clear" w:color="auto" w:fill="auto"/>
            <w:noWrap/>
            <w:vAlign w:val="bottom"/>
            <w:hideMark/>
          </w:tcPr>
          <w:p w14:paraId="5FBD8B4C"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£1,157,470.14</w:t>
            </w:r>
          </w:p>
        </w:tc>
      </w:tr>
      <w:tr w:rsidR="004F0620" w:rsidRPr="004F0620" w14:paraId="5516ADD6" w14:textId="77777777" w:rsidTr="002351CB">
        <w:trPr>
          <w:trHeight w:val="300"/>
          <w:jc w:val="center"/>
        </w:trPr>
        <w:tc>
          <w:tcPr>
            <w:tcW w:w="1109" w:type="dxa"/>
            <w:tcBorders>
              <w:top w:val="nil"/>
              <w:left w:val="single" w:sz="4" w:space="0" w:color="auto"/>
              <w:bottom w:val="single" w:sz="4" w:space="0" w:color="auto"/>
              <w:right w:val="single" w:sz="4" w:space="0" w:color="auto"/>
            </w:tcBorders>
            <w:shd w:val="clear" w:color="000000" w:fill="FFFF00"/>
            <w:vAlign w:val="center"/>
            <w:hideMark/>
          </w:tcPr>
          <w:p w14:paraId="5E0666F4" w14:textId="77777777" w:rsidR="004F0620" w:rsidRPr="004F0620" w:rsidRDefault="004F0620"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7</w:t>
            </w:r>
          </w:p>
        </w:tc>
        <w:tc>
          <w:tcPr>
            <w:tcW w:w="1170" w:type="dxa"/>
            <w:tcBorders>
              <w:top w:val="nil"/>
              <w:left w:val="nil"/>
              <w:bottom w:val="single" w:sz="4" w:space="0" w:color="auto"/>
              <w:right w:val="single" w:sz="4" w:space="0" w:color="auto"/>
            </w:tcBorders>
            <w:shd w:val="clear" w:color="auto" w:fill="auto"/>
            <w:noWrap/>
            <w:vAlign w:val="bottom"/>
            <w:hideMark/>
          </w:tcPr>
          <w:p w14:paraId="36A89088"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£15.45</w:t>
            </w:r>
          </w:p>
        </w:tc>
        <w:tc>
          <w:tcPr>
            <w:tcW w:w="1260" w:type="dxa"/>
            <w:tcBorders>
              <w:top w:val="nil"/>
              <w:left w:val="nil"/>
              <w:bottom w:val="single" w:sz="4" w:space="0" w:color="auto"/>
              <w:right w:val="single" w:sz="4" w:space="0" w:color="auto"/>
            </w:tcBorders>
            <w:shd w:val="clear" w:color="auto" w:fill="auto"/>
            <w:noWrap/>
            <w:vAlign w:val="bottom"/>
            <w:hideMark/>
          </w:tcPr>
          <w:p w14:paraId="7BBD8ED7"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£108.15</w:t>
            </w:r>
          </w:p>
        </w:tc>
        <w:tc>
          <w:tcPr>
            <w:tcW w:w="1440" w:type="dxa"/>
            <w:tcBorders>
              <w:top w:val="nil"/>
              <w:left w:val="nil"/>
              <w:bottom w:val="single" w:sz="4" w:space="0" w:color="auto"/>
              <w:right w:val="single" w:sz="4" w:space="0" w:color="auto"/>
            </w:tcBorders>
            <w:shd w:val="clear" w:color="auto" w:fill="auto"/>
            <w:noWrap/>
            <w:vAlign w:val="bottom"/>
            <w:hideMark/>
          </w:tcPr>
          <w:p w14:paraId="321DBB5A"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£1,297.80</w:t>
            </w:r>
          </w:p>
        </w:tc>
        <w:tc>
          <w:tcPr>
            <w:tcW w:w="1440" w:type="dxa"/>
            <w:tcBorders>
              <w:top w:val="nil"/>
              <w:left w:val="nil"/>
              <w:bottom w:val="single" w:sz="4" w:space="0" w:color="auto"/>
              <w:right w:val="single" w:sz="4" w:space="0" w:color="auto"/>
            </w:tcBorders>
            <w:shd w:val="clear" w:color="auto" w:fill="auto"/>
            <w:noWrap/>
            <w:vAlign w:val="bottom"/>
            <w:hideMark/>
          </w:tcPr>
          <w:p w14:paraId="39A93F17"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£5,191.20</w:t>
            </w:r>
          </w:p>
        </w:tc>
        <w:tc>
          <w:tcPr>
            <w:tcW w:w="1330" w:type="dxa"/>
            <w:tcBorders>
              <w:top w:val="nil"/>
              <w:left w:val="nil"/>
              <w:bottom w:val="single" w:sz="4" w:space="0" w:color="auto"/>
              <w:right w:val="single" w:sz="4" w:space="0" w:color="auto"/>
            </w:tcBorders>
            <w:shd w:val="clear" w:color="auto" w:fill="auto"/>
            <w:noWrap/>
            <w:vAlign w:val="bottom"/>
            <w:hideMark/>
          </w:tcPr>
          <w:p w14:paraId="2CE63591"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£41,529.60</w:t>
            </w:r>
          </w:p>
        </w:tc>
        <w:tc>
          <w:tcPr>
            <w:tcW w:w="1620" w:type="dxa"/>
            <w:tcBorders>
              <w:top w:val="nil"/>
              <w:left w:val="nil"/>
              <w:bottom w:val="single" w:sz="4" w:space="0" w:color="auto"/>
              <w:right w:val="single" w:sz="4" w:space="0" w:color="auto"/>
            </w:tcBorders>
            <w:shd w:val="clear" w:color="auto" w:fill="auto"/>
            <w:noWrap/>
            <w:vAlign w:val="bottom"/>
            <w:hideMark/>
          </w:tcPr>
          <w:p w14:paraId="16A1B7D9"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£996,710.40</w:t>
            </w:r>
          </w:p>
        </w:tc>
      </w:tr>
      <w:tr w:rsidR="004F0620" w:rsidRPr="004F0620" w14:paraId="0D95A9F2" w14:textId="77777777" w:rsidTr="002351CB">
        <w:trPr>
          <w:trHeight w:val="300"/>
          <w:jc w:val="center"/>
        </w:trPr>
        <w:tc>
          <w:tcPr>
            <w:tcW w:w="1109" w:type="dxa"/>
            <w:tcBorders>
              <w:top w:val="nil"/>
              <w:left w:val="single" w:sz="4" w:space="0" w:color="auto"/>
              <w:bottom w:val="single" w:sz="4" w:space="0" w:color="auto"/>
              <w:right w:val="single" w:sz="4" w:space="0" w:color="auto"/>
            </w:tcBorders>
            <w:shd w:val="clear" w:color="000000" w:fill="FFFF00"/>
            <w:vAlign w:val="center"/>
            <w:hideMark/>
          </w:tcPr>
          <w:p w14:paraId="6217D8CF" w14:textId="77777777" w:rsidR="004F0620" w:rsidRPr="004F0620" w:rsidRDefault="004F0620" w:rsidP="00AC1453">
            <w:pPr>
              <w:spacing w:after="120" w:line="360" w:lineRule="auto"/>
              <w:jc w:val="center"/>
              <w:rPr>
                <w:rFonts w:eastAsia="Times New Roman" w:cs="Arial"/>
                <w:color w:val="000000"/>
                <w:lang w:eastAsia="en-GB"/>
              </w:rPr>
            </w:pPr>
            <w:r w:rsidRPr="004F0620">
              <w:rPr>
                <w:rFonts w:eastAsia="Times New Roman" w:cs="Arial"/>
                <w:color w:val="000000"/>
                <w:lang w:eastAsia="en-GB"/>
              </w:rPr>
              <w:t>8</w:t>
            </w:r>
          </w:p>
        </w:tc>
        <w:tc>
          <w:tcPr>
            <w:tcW w:w="1170" w:type="dxa"/>
            <w:tcBorders>
              <w:top w:val="nil"/>
              <w:left w:val="nil"/>
              <w:bottom w:val="single" w:sz="4" w:space="0" w:color="auto"/>
              <w:right w:val="single" w:sz="4" w:space="0" w:color="auto"/>
            </w:tcBorders>
            <w:shd w:val="clear" w:color="auto" w:fill="auto"/>
            <w:noWrap/>
            <w:vAlign w:val="bottom"/>
            <w:hideMark/>
          </w:tcPr>
          <w:p w14:paraId="47E576E2"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£13.57</w:t>
            </w:r>
          </w:p>
        </w:tc>
        <w:tc>
          <w:tcPr>
            <w:tcW w:w="1260" w:type="dxa"/>
            <w:tcBorders>
              <w:top w:val="nil"/>
              <w:left w:val="nil"/>
              <w:bottom w:val="single" w:sz="4" w:space="0" w:color="auto"/>
              <w:right w:val="single" w:sz="4" w:space="0" w:color="auto"/>
            </w:tcBorders>
            <w:shd w:val="clear" w:color="auto" w:fill="auto"/>
            <w:noWrap/>
            <w:vAlign w:val="bottom"/>
            <w:hideMark/>
          </w:tcPr>
          <w:p w14:paraId="490E9557"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£94.96</w:t>
            </w:r>
          </w:p>
        </w:tc>
        <w:tc>
          <w:tcPr>
            <w:tcW w:w="1440" w:type="dxa"/>
            <w:tcBorders>
              <w:top w:val="nil"/>
              <w:left w:val="nil"/>
              <w:bottom w:val="single" w:sz="4" w:space="0" w:color="auto"/>
              <w:right w:val="single" w:sz="4" w:space="0" w:color="auto"/>
            </w:tcBorders>
            <w:shd w:val="clear" w:color="auto" w:fill="auto"/>
            <w:noWrap/>
            <w:vAlign w:val="bottom"/>
            <w:hideMark/>
          </w:tcPr>
          <w:p w14:paraId="4F841142"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£1,139.53</w:t>
            </w:r>
          </w:p>
        </w:tc>
        <w:tc>
          <w:tcPr>
            <w:tcW w:w="1440" w:type="dxa"/>
            <w:tcBorders>
              <w:top w:val="nil"/>
              <w:left w:val="nil"/>
              <w:bottom w:val="single" w:sz="4" w:space="0" w:color="auto"/>
              <w:right w:val="single" w:sz="4" w:space="0" w:color="auto"/>
            </w:tcBorders>
            <w:shd w:val="clear" w:color="auto" w:fill="auto"/>
            <w:noWrap/>
            <w:vAlign w:val="bottom"/>
            <w:hideMark/>
          </w:tcPr>
          <w:p w14:paraId="1896E4F9"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£4,558.13</w:t>
            </w:r>
          </w:p>
        </w:tc>
        <w:tc>
          <w:tcPr>
            <w:tcW w:w="1330" w:type="dxa"/>
            <w:tcBorders>
              <w:top w:val="nil"/>
              <w:left w:val="nil"/>
              <w:bottom w:val="single" w:sz="4" w:space="0" w:color="auto"/>
              <w:right w:val="single" w:sz="4" w:space="0" w:color="auto"/>
            </w:tcBorders>
            <w:shd w:val="clear" w:color="auto" w:fill="auto"/>
            <w:noWrap/>
            <w:vAlign w:val="bottom"/>
            <w:hideMark/>
          </w:tcPr>
          <w:p w14:paraId="6FDAEFAF"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£36,465.01</w:t>
            </w:r>
          </w:p>
        </w:tc>
        <w:tc>
          <w:tcPr>
            <w:tcW w:w="1620" w:type="dxa"/>
            <w:tcBorders>
              <w:top w:val="nil"/>
              <w:left w:val="nil"/>
              <w:bottom w:val="single" w:sz="4" w:space="0" w:color="auto"/>
              <w:right w:val="single" w:sz="4" w:space="0" w:color="auto"/>
            </w:tcBorders>
            <w:shd w:val="clear" w:color="auto" w:fill="auto"/>
            <w:noWrap/>
            <w:vAlign w:val="bottom"/>
            <w:hideMark/>
          </w:tcPr>
          <w:p w14:paraId="3D29F480" w14:textId="77777777" w:rsidR="004F0620" w:rsidRPr="004F0620" w:rsidRDefault="004F0620" w:rsidP="00AC1453">
            <w:pPr>
              <w:spacing w:after="120" w:line="360" w:lineRule="auto"/>
              <w:jc w:val="center"/>
              <w:rPr>
                <w:rFonts w:ascii="Calibri" w:eastAsia="Times New Roman" w:hAnsi="Calibri" w:cs="Calibri"/>
                <w:color w:val="000000"/>
                <w:lang w:eastAsia="en-GB"/>
              </w:rPr>
            </w:pPr>
            <w:r w:rsidRPr="004F0620">
              <w:rPr>
                <w:rFonts w:ascii="Calibri" w:eastAsia="Times New Roman" w:hAnsi="Calibri" w:cs="Calibri"/>
                <w:color w:val="000000"/>
                <w:lang w:eastAsia="en-GB"/>
              </w:rPr>
              <w:t>£875,160.35</w:t>
            </w:r>
          </w:p>
        </w:tc>
      </w:tr>
      <w:tr w:rsidR="002351CB" w:rsidRPr="004F0620" w14:paraId="523E64BD" w14:textId="77777777" w:rsidTr="002351CB">
        <w:trPr>
          <w:trHeight w:val="300"/>
          <w:jc w:val="center"/>
        </w:trPr>
        <w:tc>
          <w:tcPr>
            <w:tcW w:w="1109" w:type="dxa"/>
            <w:tcBorders>
              <w:top w:val="single" w:sz="4" w:space="0" w:color="auto"/>
              <w:left w:val="single" w:sz="4" w:space="0" w:color="auto"/>
              <w:bottom w:val="single" w:sz="4" w:space="0" w:color="auto"/>
              <w:right w:val="single" w:sz="4" w:space="0" w:color="auto"/>
            </w:tcBorders>
            <w:shd w:val="clear" w:color="000000" w:fill="FFFF00"/>
            <w:vAlign w:val="center"/>
          </w:tcPr>
          <w:p w14:paraId="5C87F2F4" w14:textId="587653B2" w:rsidR="002351CB" w:rsidRPr="004F0620" w:rsidRDefault="002351CB" w:rsidP="00AC1453">
            <w:pPr>
              <w:spacing w:after="120" w:line="360" w:lineRule="auto"/>
              <w:jc w:val="center"/>
              <w:rPr>
                <w:rFonts w:eastAsia="Times New Roman" w:cs="Arial"/>
                <w:color w:val="000000"/>
                <w:lang w:eastAsia="en-GB"/>
              </w:rPr>
            </w:pPr>
            <w:r>
              <w:rPr>
                <w:rFonts w:eastAsia="Times New Roman" w:cs="Arial"/>
                <w:color w:val="000000"/>
                <w:lang w:eastAsia="en-GB"/>
              </w:rPr>
              <w:t>9</w:t>
            </w:r>
          </w:p>
        </w:tc>
        <w:tc>
          <w:tcPr>
            <w:tcW w:w="1170" w:type="dxa"/>
            <w:tcBorders>
              <w:top w:val="single" w:sz="4" w:space="0" w:color="auto"/>
              <w:left w:val="nil"/>
              <w:bottom w:val="single" w:sz="4" w:space="0" w:color="auto"/>
              <w:right w:val="single" w:sz="4" w:space="0" w:color="auto"/>
            </w:tcBorders>
            <w:shd w:val="clear" w:color="auto" w:fill="auto"/>
            <w:noWrap/>
            <w:vAlign w:val="bottom"/>
          </w:tcPr>
          <w:p w14:paraId="66806A0F" w14:textId="4395E799"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£12.09</w:t>
            </w:r>
          </w:p>
        </w:tc>
        <w:tc>
          <w:tcPr>
            <w:tcW w:w="1260" w:type="dxa"/>
            <w:tcBorders>
              <w:top w:val="single" w:sz="4" w:space="0" w:color="auto"/>
              <w:left w:val="nil"/>
              <w:bottom w:val="single" w:sz="4" w:space="0" w:color="auto"/>
              <w:right w:val="single" w:sz="4" w:space="0" w:color="auto"/>
            </w:tcBorders>
            <w:shd w:val="clear" w:color="auto" w:fill="auto"/>
            <w:noWrap/>
            <w:vAlign w:val="bottom"/>
          </w:tcPr>
          <w:p w14:paraId="67719F1C" w14:textId="68E2B664"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£84.64</w:t>
            </w:r>
          </w:p>
        </w:tc>
        <w:tc>
          <w:tcPr>
            <w:tcW w:w="1440" w:type="dxa"/>
            <w:tcBorders>
              <w:top w:val="single" w:sz="4" w:space="0" w:color="auto"/>
              <w:left w:val="nil"/>
              <w:bottom w:val="single" w:sz="4" w:space="0" w:color="auto"/>
              <w:right w:val="single" w:sz="4" w:space="0" w:color="auto"/>
            </w:tcBorders>
            <w:shd w:val="clear" w:color="auto" w:fill="auto"/>
            <w:noWrap/>
            <w:vAlign w:val="bottom"/>
          </w:tcPr>
          <w:p w14:paraId="0CF1D0F6" w14:textId="5C7C040D"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£1,015.67</w:t>
            </w:r>
          </w:p>
        </w:tc>
        <w:tc>
          <w:tcPr>
            <w:tcW w:w="1440" w:type="dxa"/>
            <w:tcBorders>
              <w:top w:val="single" w:sz="4" w:space="0" w:color="auto"/>
              <w:left w:val="nil"/>
              <w:bottom w:val="single" w:sz="4" w:space="0" w:color="auto"/>
              <w:right w:val="single" w:sz="4" w:space="0" w:color="auto"/>
            </w:tcBorders>
            <w:shd w:val="clear" w:color="auto" w:fill="auto"/>
            <w:noWrap/>
            <w:vAlign w:val="bottom"/>
          </w:tcPr>
          <w:p w14:paraId="33EA3466" w14:textId="1CB44BE1"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£4,062.68</w:t>
            </w:r>
          </w:p>
        </w:tc>
        <w:tc>
          <w:tcPr>
            <w:tcW w:w="1330" w:type="dxa"/>
            <w:tcBorders>
              <w:top w:val="single" w:sz="4" w:space="0" w:color="auto"/>
              <w:left w:val="nil"/>
              <w:bottom w:val="single" w:sz="4" w:space="0" w:color="auto"/>
              <w:right w:val="single" w:sz="4" w:space="0" w:color="auto"/>
            </w:tcBorders>
            <w:shd w:val="clear" w:color="auto" w:fill="auto"/>
            <w:noWrap/>
            <w:vAlign w:val="bottom"/>
          </w:tcPr>
          <w:p w14:paraId="3AE90E63" w14:textId="4BCFB275"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£32,501.43</w:t>
            </w:r>
          </w:p>
        </w:tc>
        <w:tc>
          <w:tcPr>
            <w:tcW w:w="1620" w:type="dxa"/>
            <w:tcBorders>
              <w:top w:val="single" w:sz="4" w:space="0" w:color="auto"/>
              <w:left w:val="nil"/>
              <w:bottom w:val="single" w:sz="4" w:space="0" w:color="auto"/>
              <w:right w:val="single" w:sz="4" w:space="0" w:color="auto"/>
            </w:tcBorders>
            <w:shd w:val="clear" w:color="auto" w:fill="auto"/>
            <w:noWrap/>
            <w:vAlign w:val="bottom"/>
          </w:tcPr>
          <w:p w14:paraId="19D9C3EF" w14:textId="79FE036C"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£780,034.23</w:t>
            </w:r>
          </w:p>
        </w:tc>
      </w:tr>
      <w:tr w:rsidR="002351CB" w:rsidRPr="004F0620" w14:paraId="70AF57D1" w14:textId="77777777" w:rsidTr="002351CB">
        <w:trPr>
          <w:trHeight w:val="300"/>
          <w:jc w:val="center"/>
        </w:trPr>
        <w:tc>
          <w:tcPr>
            <w:tcW w:w="1109" w:type="dxa"/>
            <w:tcBorders>
              <w:top w:val="single" w:sz="4" w:space="0" w:color="auto"/>
              <w:left w:val="single" w:sz="4" w:space="0" w:color="auto"/>
              <w:bottom w:val="single" w:sz="4" w:space="0" w:color="auto"/>
              <w:right w:val="single" w:sz="4" w:space="0" w:color="auto"/>
            </w:tcBorders>
            <w:shd w:val="clear" w:color="000000" w:fill="FFFF00"/>
            <w:vAlign w:val="center"/>
          </w:tcPr>
          <w:p w14:paraId="52C94260" w14:textId="4E75B6B8" w:rsidR="002351CB" w:rsidRPr="004F0620" w:rsidRDefault="002351CB" w:rsidP="00AC1453">
            <w:pPr>
              <w:spacing w:after="120" w:line="360" w:lineRule="auto"/>
              <w:jc w:val="center"/>
              <w:rPr>
                <w:rFonts w:eastAsia="Times New Roman" w:cs="Arial"/>
                <w:color w:val="000000"/>
                <w:lang w:eastAsia="en-GB"/>
              </w:rPr>
            </w:pPr>
            <w:r>
              <w:rPr>
                <w:rFonts w:eastAsia="Times New Roman" w:cs="Arial"/>
                <w:color w:val="000000"/>
                <w:lang w:eastAsia="en-GB"/>
              </w:rPr>
              <w:t>10</w:t>
            </w:r>
          </w:p>
        </w:tc>
        <w:tc>
          <w:tcPr>
            <w:tcW w:w="1170" w:type="dxa"/>
            <w:tcBorders>
              <w:top w:val="single" w:sz="4" w:space="0" w:color="auto"/>
              <w:left w:val="nil"/>
              <w:bottom w:val="single" w:sz="4" w:space="0" w:color="auto"/>
              <w:right w:val="single" w:sz="4" w:space="0" w:color="auto"/>
            </w:tcBorders>
            <w:shd w:val="clear" w:color="auto" w:fill="auto"/>
            <w:noWrap/>
            <w:vAlign w:val="bottom"/>
          </w:tcPr>
          <w:p w14:paraId="0E04452E" w14:textId="20D64D08"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£10.91</w:t>
            </w:r>
          </w:p>
        </w:tc>
        <w:tc>
          <w:tcPr>
            <w:tcW w:w="1260" w:type="dxa"/>
            <w:tcBorders>
              <w:top w:val="single" w:sz="4" w:space="0" w:color="auto"/>
              <w:left w:val="nil"/>
              <w:bottom w:val="single" w:sz="4" w:space="0" w:color="auto"/>
              <w:right w:val="single" w:sz="4" w:space="0" w:color="auto"/>
            </w:tcBorders>
            <w:shd w:val="clear" w:color="auto" w:fill="auto"/>
            <w:noWrap/>
            <w:vAlign w:val="bottom"/>
          </w:tcPr>
          <w:p w14:paraId="54DEA331" w14:textId="5855FD0D"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£76.34</w:t>
            </w:r>
          </w:p>
        </w:tc>
        <w:tc>
          <w:tcPr>
            <w:tcW w:w="1440" w:type="dxa"/>
            <w:tcBorders>
              <w:top w:val="single" w:sz="4" w:space="0" w:color="auto"/>
              <w:left w:val="nil"/>
              <w:bottom w:val="single" w:sz="4" w:space="0" w:color="auto"/>
              <w:right w:val="single" w:sz="4" w:space="0" w:color="auto"/>
            </w:tcBorders>
            <w:shd w:val="clear" w:color="auto" w:fill="auto"/>
            <w:noWrap/>
            <w:vAlign w:val="bottom"/>
          </w:tcPr>
          <w:p w14:paraId="7C277274" w14:textId="75D9D10F"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£916.09</w:t>
            </w:r>
          </w:p>
        </w:tc>
        <w:tc>
          <w:tcPr>
            <w:tcW w:w="1440" w:type="dxa"/>
            <w:tcBorders>
              <w:top w:val="single" w:sz="4" w:space="0" w:color="auto"/>
              <w:left w:val="nil"/>
              <w:bottom w:val="single" w:sz="4" w:space="0" w:color="auto"/>
              <w:right w:val="single" w:sz="4" w:space="0" w:color="auto"/>
            </w:tcBorders>
            <w:shd w:val="clear" w:color="auto" w:fill="auto"/>
            <w:noWrap/>
            <w:vAlign w:val="bottom"/>
          </w:tcPr>
          <w:p w14:paraId="105EBC50" w14:textId="40361786"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£3,664.38</w:t>
            </w:r>
          </w:p>
        </w:tc>
        <w:tc>
          <w:tcPr>
            <w:tcW w:w="1330" w:type="dxa"/>
            <w:tcBorders>
              <w:top w:val="single" w:sz="4" w:space="0" w:color="auto"/>
              <w:left w:val="nil"/>
              <w:bottom w:val="single" w:sz="4" w:space="0" w:color="auto"/>
              <w:right w:val="single" w:sz="4" w:space="0" w:color="auto"/>
            </w:tcBorders>
            <w:shd w:val="clear" w:color="auto" w:fill="auto"/>
            <w:noWrap/>
            <w:vAlign w:val="bottom"/>
          </w:tcPr>
          <w:p w14:paraId="1D6AF965" w14:textId="763138E2"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£29,315.01</w:t>
            </w:r>
          </w:p>
        </w:tc>
        <w:tc>
          <w:tcPr>
            <w:tcW w:w="1620" w:type="dxa"/>
            <w:tcBorders>
              <w:top w:val="single" w:sz="4" w:space="0" w:color="auto"/>
              <w:left w:val="nil"/>
              <w:bottom w:val="single" w:sz="4" w:space="0" w:color="auto"/>
              <w:right w:val="single" w:sz="4" w:space="0" w:color="auto"/>
            </w:tcBorders>
            <w:shd w:val="clear" w:color="auto" w:fill="auto"/>
            <w:noWrap/>
            <w:vAlign w:val="bottom"/>
          </w:tcPr>
          <w:p w14:paraId="2BEE513D" w14:textId="596021B3"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£703,560.28</w:t>
            </w:r>
          </w:p>
        </w:tc>
      </w:tr>
      <w:tr w:rsidR="002351CB" w:rsidRPr="004F0620" w14:paraId="637F7F83" w14:textId="77777777" w:rsidTr="002351CB">
        <w:trPr>
          <w:trHeight w:val="300"/>
          <w:jc w:val="center"/>
        </w:trPr>
        <w:tc>
          <w:tcPr>
            <w:tcW w:w="1109" w:type="dxa"/>
            <w:tcBorders>
              <w:top w:val="single" w:sz="4" w:space="0" w:color="auto"/>
              <w:left w:val="single" w:sz="4" w:space="0" w:color="auto"/>
              <w:bottom w:val="single" w:sz="4" w:space="0" w:color="auto"/>
              <w:right w:val="single" w:sz="4" w:space="0" w:color="auto"/>
            </w:tcBorders>
            <w:shd w:val="clear" w:color="000000" w:fill="FFFF00"/>
            <w:vAlign w:val="center"/>
          </w:tcPr>
          <w:p w14:paraId="35ED23B0" w14:textId="2D4BB07D" w:rsidR="002351CB" w:rsidRDefault="002351CB" w:rsidP="00AC1453">
            <w:pPr>
              <w:spacing w:after="120" w:line="360" w:lineRule="auto"/>
              <w:jc w:val="center"/>
              <w:rPr>
                <w:rFonts w:eastAsia="Times New Roman" w:cs="Arial"/>
                <w:color w:val="000000"/>
                <w:lang w:eastAsia="en-GB"/>
              </w:rPr>
            </w:pPr>
            <w:r>
              <w:rPr>
                <w:rFonts w:eastAsia="Times New Roman" w:cs="Arial"/>
                <w:color w:val="000000"/>
                <w:lang w:eastAsia="en-GB"/>
              </w:rPr>
              <w:t>11</w:t>
            </w:r>
          </w:p>
        </w:tc>
        <w:tc>
          <w:tcPr>
            <w:tcW w:w="1170" w:type="dxa"/>
            <w:tcBorders>
              <w:top w:val="single" w:sz="4" w:space="0" w:color="auto"/>
              <w:left w:val="nil"/>
              <w:bottom w:val="single" w:sz="4" w:space="0" w:color="auto"/>
              <w:right w:val="single" w:sz="4" w:space="0" w:color="auto"/>
            </w:tcBorders>
            <w:shd w:val="clear" w:color="auto" w:fill="auto"/>
            <w:noWrap/>
            <w:vAlign w:val="bottom"/>
          </w:tcPr>
          <w:p w14:paraId="657EE323" w14:textId="57F9A392"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£9.93</w:t>
            </w:r>
          </w:p>
        </w:tc>
        <w:tc>
          <w:tcPr>
            <w:tcW w:w="1260" w:type="dxa"/>
            <w:tcBorders>
              <w:top w:val="single" w:sz="4" w:space="0" w:color="auto"/>
              <w:left w:val="nil"/>
              <w:bottom w:val="single" w:sz="4" w:space="0" w:color="auto"/>
              <w:right w:val="single" w:sz="4" w:space="0" w:color="auto"/>
            </w:tcBorders>
            <w:shd w:val="clear" w:color="auto" w:fill="auto"/>
            <w:noWrap/>
            <w:vAlign w:val="bottom"/>
          </w:tcPr>
          <w:p w14:paraId="4FDCAB80" w14:textId="1F050630"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£69.53</w:t>
            </w:r>
          </w:p>
        </w:tc>
        <w:tc>
          <w:tcPr>
            <w:tcW w:w="1440" w:type="dxa"/>
            <w:tcBorders>
              <w:top w:val="single" w:sz="4" w:space="0" w:color="auto"/>
              <w:left w:val="nil"/>
              <w:bottom w:val="single" w:sz="4" w:space="0" w:color="auto"/>
              <w:right w:val="single" w:sz="4" w:space="0" w:color="auto"/>
            </w:tcBorders>
            <w:shd w:val="clear" w:color="auto" w:fill="auto"/>
            <w:noWrap/>
            <w:vAlign w:val="bottom"/>
          </w:tcPr>
          <w:p w14:paraId="5FAC3C05" w14:textId="1ECB135D"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£834.30</w:t>
            </w:r>
          </w:p>
        </w:tc>
        <w:tc>
          <w:tcPr>
            <w:tcW w:w="1440" w:type="dxa"/>
            <w:tcBorders>
              <w:top w:val="single" w:sz="4" w:space="0" w:color="auto"/>
              <w:left w:val="nil"/>
              <w:bottom w:val="single" w:sz="4" w:space="0" w:color="auto"/>
              <w:right w:val="single" w:sz="4" w:space="0" w:color="auto"/>
            </w:tcBorders>
            <w:shd w:val="clear" w:color="auto" w:fill="auto"/>
            <w:noWrap/>
            <w:vAlign w:val="bottom"/>
          </w:tcPr>
          <w:p w14:paraId="6D876295" w14:textId="6FB2ABE7"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£3,337.20</w:t>
            </w:r>
          </w:p>
        </w:tc>
        <w:tc>
          <w:tcPr>
            <w:tcW w:w="1330" w:type="dxa"/>
            <w:tcBorders>
              <w:top w:val="single" w:sz="4" w:space="0" w:color="auto"/>
              <w:left w:val="nil"/>
              <w:bottom w:val="single" w:sz="4" w:space="0" w:color="auto"/>
              <w:right w:val="single" w:sz="4" w:space="0" w:color="auto"/>
            </w:tcBorders>
            <w:shd w:val="clear" w:color="auto" w:fill="auto"/>
            <w:noWrap/>
            <w:vAlign w:val="bottom"/>
          </w:tcPr>
          <w:p w14:paraId="7DDDD501" w14:textId="3479A3F2"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£26,697.60</w:t>
            </w:r>
          </w:p>
        </w:tc>
        <w:tc>
          <w:tcPr>
            <w:tcW w:w="1620" w:type="dxa"/>
            <w:tcBorders>
              <w:top w:val="single" w:sz="4" w:space="0" w:color="auto"/>
              <w:left w:val="nil"/>
              <w:bottom w:val="single" w:sz="4" w:space="0" w:color="auto"/>
              <w:right w:val="single" w:sz="4" w:space="0" w:color="auto"/>
            </w:tcBorders>
            <w:shd w:val="clear" w:color="auto" w:fill="auto"/>
            <w:noWrap/>
            <w:vAlign w:val="bottom"/>
          </w:tcPr>
          <w:p w14:paraId="42417057" w14:textId="39934B76" w:rsidR="002351CB" w:rsidRPr="004F0620" w:rsidRDefault="002351CB" w:rsidP="00AC1453">
            <w:pPr>
              <w:spacing w:after="120" w:line="360" w:lineRule="auto"/>
              <w:jc w:val="center"/>
              <w:rPr>
                <w:rFonts w:ascii="Calibri" w:eastAsia="Times New Roman" w:hAnsi="Calibri" w:cs="Calibri"/>
                <w:color w:val="000000"/>
                <w:lang w:eastAsia="en-GB"/>
              </w:rPr>
            </w:pPr>
            <w:r>
              <w:rPr>
                <w:rFonts w:ascii="Calibri" w:hAnsi="Calibri" w:cs="Calibri"/>
                <w:color w:val="000000"/>
              </w:rPr>
              <w:t>£640,742.40</w:t>
            </w:r>
          </w:p>
        </w:tc>
      </w:tr>
    </w:tbl>
    <w:p w14:paraId="745D6F96" w14:textId="2338F1F6" w:rsidR="009C6997" w:rsidRPr="0048790D" w:rsidRDefault="004C1498" w:rsidP="00AC1453">
      <w:pPr>
        <w:pStyle w:val="Heading2"/>
        <w:spacing w:after="120" w:line="360" w:lineRule="auto"/>
        <w:rPr>
          <w:color w:val="auto"/>
        </w:rPr>
      </w:pPr>
      <w:bookmarkStart w:id="37" w:name="_Toc512544383"/>
      <w:r w:rsidRPr="0048790D">
        <w:rPr>
          <w:rFonts w:cs="Arial"/>
          <w:color w:val="auto"/>
        </w:rPr>
        <w:t>Aims of the project</w:t>
      </w:r>
      <w:bookmarkEnd w:id="37"/>
    </w:p>
    <w:p w14:paraId="3FBB6B58" w14:textId="772E9585" w:rsidR="00FF0FE3" w:rsidRDefault="00FF0FE3" w:rsidP="00D525C7">
      <w:pPr>
        <w:spacing w:after="120" w:line="360" w:lineRule="auto"/>
        <w:jc w:val="both"/>
        <w:rPr>
          <w:rFonts w:cs="Arial"/>
        </w:rPr>
      </w:pPr>
      <w:r w:rsidRPr="00FF0FE3">
        <w:rPr>
          <w:rFonts w:cs="Arial"/>
        </w:rPr>
        <w:t xml:space="preserve">The author has worked on </w:t>
      </w:r>
      <w:proofErr w:type="spellStart"/>
      <w:r w:rsidRPr="00FF0FE3">
        <w:rPr>
          <w:rFonts w:cs="Arial"/>
        </w:rPr>
        <w:t>aRMour</w:t>
      </w:r>
      <w:proofErr w:type="spellEnd"/>
      <w:r w:rsidRPr="00FF0FE3">
        <w:rPr>
          <w:rFonts w:cs="Arial"/>
        </w:rPr>
        <w:t xml:space="preserve"> 2 plating line for a number of years and has seen the number of </w:t>
      </w:r>
      <w:r>
        <w:rPr>
          <w:rFonts w:cs="Arial"/>
        </w:rPr>
        <w:t xml:space="preserve">cycles that a dangler tip can complete before the need to change it, drop drastically over the time period of two years. A project was raised during 2016 to solve this problem with the promise of four plating cycles instead of the previous one cycle but </w:t>
      </w:r>
      <w:r w:rsidR="009C6997">
        <w:rPr>
          <w:rFonts w:cs="Arial"/>
        </w:rPr>
        <w:t>the project only delivered one extra cycle, giving two cycles before the dangler tip needs to be changed. When setting the gap to goal it is important to be realistic and the goal needs to be a target that is achievable.  I</w:t>
      </w:r>
      <w:r>
        <w:rPr>
          <w:rFonts w:cs="Arial"/>
        </w:rPr>
        <w:t xml:space="preserve">t is the author’s belief that the cycles a dangler tip can complete before the need to be replaced can be raised </w:t>
      </w:r>
      <w:r w:rsidR="003C3782">
        <w:rPr>
          <w:rFonts w:cs="Arial"/>
        </w:rPr>
        <w:t xml:space="preserve">and sustained </w:t>
      </w:r>
      <w:r>
        <w:rPr>
          <w:rFonts w:cs="Arial"/>
        </w:rPr>
        <w:t>to four or possibly five cycles.</w:t>
      </w:r>
    </w:p>
    <w:p w14:paraId="26ABAB25" w14:textId="77777777" w:rsidR="009C6997" w:rsidRDefault="00FF0FE3" w:rsidP="00D525C7">
      <w:pPr>
        <w:spacing w:after="120" w:line="360" w:lineRule="auto"/>
        <w:jc w:val="both"/>
        <w:rPr>
          <w:rFonts w:cs="Arial"/>
        </w:rPr>
      </w:pPr>
      <w:r w:rsidRPr="003C3782">
        <w:rPr>
          <w:rFonts w:cs="Arial"/>
        </w:rPr>
        <w:t xml:space="preserve">By increasing the number of cycles a dangle tip can perform, the financial cost to the business could be reduced by approximately </w:t>
      </w:r>
      <w:r w:rsidR="009C6997">
        <w:rPr>
          <w:rFonts w:cs="Arial"/>
        </w:rPr>
        <w:t>£</w:t>
      </w:r>
      <w:r w:rsidRPr="003C3782">
        <w:rPr>
          <w:rFonts w:cs="Arial"/>
        </w:rPr>
        <w:t>1.5 million per year</w:t>
      </w:r>
      <w:r w:rsidR="003C3782" w:rsidRPr="003C3782">
        <w:rPr>
          <w:rFonts w:cs="Arial"/>
        </w:rPr>
        <w:t xml:space="preserve"> if the dangler tips ca</w:t>
      </w:r>
      <w:r w:rsidR="009C6997">
        <w:rPr>
          <w:rFonts w:cs="Arial"/>
        </w:rPr>
        <w:t>n</w:t>
      </w:r>
      <w:r w:rsidR="003C3782" w:rsidRPr="003C3782">
        <w:rPr>
          <w:rFonts w:cs="Arial"/>
        </w:rPr>
        <w:t xml:space="preserve"> complete four cycles compared to two</w:t>
      </w:r>
      <w:r w:rsidR="00B66A94" w:rsidRPr="003C3782">
        <w:rPr>
          <w:rFonts w:cs="Arial"/>
        </w:rPr>
        <w:t>.</w:t>
      </w:r>
      <w:r w:rsidR="003C3782" w:rsidRPr="003C3782">
        <w:rPr>
          <w:rFonts w:cs="Arial"/>
        </w:rPr>
        <w:t xml:space="preserve"> </w:t>
      </w:r>
    </w:p>
    <w:p w14:paraId="3FC6DF25" w14:textId="5E503231" w:rsidR="00C959C2" w:rsidRDefault="003C3782" w:rsidP="00D525C7">
      <w:pPr>
        <w:spacing w:after="120" w:line="360" w:lineRule="auto"/>
        <w:jc w:val="both"/>
        <w:rPr>
          <w:rFonts w:cs="Arial"/>
        </w:rPr>
      </w:pPr>
      <w:r w:rsidRPr="003C3782">
        <w:rPr>
          <w:rFonts w:cs="Arial"/>
        </w:rPr>
        <w:lastRenderedPageBreak/>
        <w:t xml:space="preserve">Over the past year and a half the operators of </w:t>
      </w:r>
      <w:proofErr w:type="spellStart"/>
      <w:r w:rsidRPr="003C3782">
        <w:rPr>
          <w:rFonts w:cs="Arial"/>
        </w:rPr>
        <w:t>aRMour</w:t>
      </w:r>
      <w:proofErr w:type="spellEnd"/>
      <w:r w:rsidRPr="003C3782">
        <w:rPr>
          <w:rFonts w:cs="Arial"/>
        </w:rPr>
        <w:t xml:space="preserve"> 2 have seen a huge increase in the number of dangle tips that they have had to replace compared to the number of dangler tips on </w:t>
      </w:r>
      <w:proofErr w:type="spellStart"/>
      <w:r w:rsidRPr="003C3782">
        <w:rPr>
          <w:rFonts w:cs="Arial"/>
        </w:rPr>
        <w:t>aRMour</w:t>
      </w:r>
      <w:proofErr w:type="spellEnd"/>
      <w:r w:rsidRPr="003C3782">
        <w:rPr>
          <w:rFonts w:cs="Arial"/>
        </w:rPr>
        <w:t xml:space="preserve"> 1 plating line. This has taken its toll on their bodies with their arms and wrists subjected to a large increase in strain and the general moral of the operators has dropped to a point that it affects the wa</w:t>
      </w:r>
      <w:r>
        <w:rPr>
          <w:rFonts w:cs="Arial"/>
        </w:rPr>
        <w:t>y</w:t>
      </w:r>
      <w:r w:rsidRPr="003C3782">
        <w:rPr>
          <w:rFonts w:cs="Arial"/>
        </w:rPr>
        <w:t xml:space="preserve"> they perceive their job.</w:t>
      </w:r>
    </w:p>
    <w:p w14:paraId="45A26CCC" w14:textId="77777777" w:rsidR="00C959C2" w:rsidRDefault="00C959C2">
      <w:pPr>
        <w:rPr>
          <w:rFonts w:cs="Arial"/>
        </w:rPr>
      </w:pPr>
      <w:r>
        <w:rPr>
          <w:rFonts w:cs="Arial"/>
        </w:rPr>
        <w:br w:type="page"/>
      </w:r>
    </w:p>
    <w:p w14:paraId="3F0FE12A" w14:textId="4B414253" w:rsidR="004C1498" w:rsidRPr="00C959C2" w:rsidRDefault="004C1498" w:rsidP="00C959C2">
      <w:pPr>
        <w:pStyle w:val="Heading1"/>
        <w:spacing w:after="120" w:line="360" w:lineRule="auto"/>
        <w:rPr>
          <w:rFonts w:cs="Arial"/>
          <w:color w:val="auto"/>
        </w:rPr>
      </w:pPr>
      <w:bookmarkStart w:id="38" w:name="_Toc512544384"/>
      <w:r w:rsidRPr="00C959C2">
        <w:rPr>
          <w:rFonts w:cs="Arial"/>
          <w:color w:val="auto"/>
        </w:rPr>
        <w:lastRenderedPageBreak/>
        <w:t>Literature review</w:t>
      </w:r>
      <w:bookmarkEnd w:id="38"/>
    </w:p>
    <w:p w14:paraId="3E864F4F" w14:textId="1B9304D0" w:rsidR="00501F8F" w:rsidRDefault="00501F8F" w:rsidP="00D525C7">
      <w:pPr>
        <w:spacing w:after="120" w:line="360" w:lineRule="auto"/>
        <w:jc w:val="both"/>
      </w:pPr>
      <w:r>
        <w:t>Journal article, the internet and library resources were explored while researching with key word</w:t>
      </w:r>
      <w:r w:rsidR="00B30ED6">
        <w:t>s including; Nickel plating, Plating danglers, Dangler tips, Dangler shrouds, Nickel build-up on plating contacts/danglers but no information covered the problem or gave an insight to the problem that encountered.</w:t>
      </w:r>
    </w:p>
    <w:p w14:paraId="5A2132BA" w14:textId="46A3F71E" w:rsidR="00B30ED6" w:rsidRPr="00501F8F" w:rsidRDefault="00B30ED6" w:rsidP="00D525C7">
      <w:pPr>
        <w:spacing w:after="120" w:line="360" w:lineRule="auto"/>
        <w:jc w:val="both"/>
      </w:pPr>
      <w:r>
        <w:t>The author was able to research the electroplating process, barrel plating, Dangler configuration and six sigma problem solving technique using the available resources: Science Direct, the Internet and the Library resources.</w:t>
      </w:r>
    </w:p>
    <w:p w14:paraId="61BC05E9" w14:textId="5D35483E" w:rsidR="009D322A" w:rsidRPr="0048790D" w:rsidRDefault="004C1498" w:rsidP="00B30ED6">
      <w:pPr>
        <w:pStyle w:val="Heading2"/>
        <w:spacing w:after="120" w:line="360" w:lineRule="auto"/>
        <w:rPr>
          <w:color w:val="auto"/>
        </w:rPr>
      </w:pPr>
      <w:bookmarkStart w:id="39" w:name="_Toc512544385"/>
      <w:r w:rsidRPr="0048790D">
        <w:rPr>
          <w:rFonts w:cs="Arial"/>
          <w:color w:val="auto"/>
        </w:rPr>
        <w:t>Electroplating</w:t>
      </w:r>
      <w:bookmarkEnd w:id="39"/>
    </w:p>
    <w:p w14:paraId="053BAA78" w14:textId="44239F03" w:rsidR="009D322A" w:rsidRPr="00DA0B03" w:rsidRDefault="009D322A" w:rsidP="00D525C7">
      <w:pPr>
        <w:spacing w:after="120" w:line="360" w:lineRule="auto"/>
        <w:ind w:left="720"/>
        <w:jc w:val="both"/>
        <w:rPr>
          <w:rFonts w:cs="Arial"/>
        </w:rPr>
      </w:pPr>
      <w:r w:rsidRPr="00DA0B03">
        <w:rPr>
          <w:rFonts w:cs="Arial"/>
        </w:rPr>
        <w:t>Electro plating is where a metallic coating is applied to the surface of a metallic or conductive material. Electroplating is a combination of different technologies which include chemistry, physics, chemical engineering, electrical engineering and metallurgy that, when all pulled together will for the art that is called electroplating. Reading all the textbooks on electroplating will not make you proficient in electroplating, only experience and know-how will help you truly understand how electroplating works</w:t>
      </w:r>
      <w:r w:rsidR="00E446BF">
        <w:rPr>
          <w:rFonts w:cs="Arial"/>
        </w:rPr>
        <w:t xml:space="preserve"> </w:t>
      </w:r>
      <w:r w:rsidR="00E446BF" w:rsidRPr="00FC02EB">
        <w:rPr>
          <w:rFonts w:cs="Arial"/>
          <w:vertAlign w:val="superscript"/>
        </w:rPr>
        <w:t>[13]</w:t>
      </w:r>
      <w:r w:rsidR="00993D71" w:rsidRPr="00993D71">
        <w:rPr>
          <w:i/>
        </w:rPr>
        <w:t>.</w:t>
      </w:r>
    </w:p>
    <w:p w14:paraId="52D45D77" w14:textId="77777777" w:rsidR="00D525C7" w:rsidRDefault="009D322A" w:rsidP="00D525C7">
      <w:pPr>
        <w:spacing w:after="120" w:line="360" w:lineRule="auto"/>
        <w:ind w:left="720"/>
        <w:jc w:val="both"/>
        <w:rPr>
          <w:rFonts w:cs="Arial"/>
        </w:rPr>
      </w:pPr>
      <w:r w:rsidRPr="00DA0B03">
        <w:rPr>
          <w:rFonts w:cs="Arial"/>
        </w:rPr>
        <w:t>The electroplating process involves the passing of an electric current between two electrodes that are submerged in a plating solution or electrolyte. The electrode that is positively charged would be called the anode, the electrode that is negatively charged is called the cathode and the plating solution or electrolyte would contain electrically charged ions. When a voltage is applied to the anode and cathode electrodes, ions move, through the electrolyte to the electrode that has the opposite charge to the ion. Negatively charged ions will flow to the anode and positively charged ions will flow to the cathode, the flow of electrons that is created from the</w:t>
      </w:r>
      <w:r w:rsidR="00D525C7">
        <w:rPr>
          <w:rFonts w:cs="Arial"/>
        </w:rPr>
        <w:t xml:space="preserve"> c</w:t>
      </w:r>
      <w:r w:rsidRPr="00DA0B03">
        <w:rPr>
          <w:rFonts w:cs="Arial"/>
        </w:rPr>
        <w:t>athode to the anode is called the current flow and completes the electrical circuit</w:t>
      </w:r>
      <w:r w:rsidR="00E446BF">
        <w:rPr>
          <w:rFonts w:cs="Arial"/>
        </w:rPr>
        <w:t xml:space="preserve"> </w:t>
      </w:r>
      <w:r w:rsidR="00E446BF" w:rsidRPr="00FC02EB">
        <w:rPr>
          <w:rFonts w:cs="Arial"/>
          <w:vertAlign w:val="superscript"/>
        </w:rPr>
        <w:t>[14]</w:t>
      </w:r>
      <w:r w:rsidR="00FC02EB">
        <w:rPr>
          <w:rFonts w:cs="Arial"/>
        </w:rPr>
        <w:t>.</w:t>
      </w:r>
    </w:p>
    <w:p w14:paraId="7F81489E" w14:textId="38127500" w:rsidR="009D322A" w:rsidRPr="00DA0B03" w:rsidRDefault="009D322A" w:rsidP="00D525C7">
      <w:pPr>
        <w:spacing w:after="120" w:line="360" w:lineRule="auto"/>
        <w:ind w:left="720"/>
        <w:jc w:val="both"/>
        <w:rPr>
          <w:rFonts w:cs="Arial"/>
        </w:rPr>
      </w:pPr>
      <w:r w:rsidRPr="00DA0B03">
        <w:rPr>
          <w:rFonts w:cs="Arial"/>
          <w:noProof/>
          <w:lang w:eastAsia="en-GB"/>
        </w:rPr>
        <w:lastRenderedPageBreak/>
        <w:drawing>
          <wp:inline distT="0" distB="0" distL="0" distR="0" wp14:anchorId="03494D90" wp14:editId="2E31468F">
            <wp:extent cx="2914650" cy="279806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914650" cy="2798064"/>
                    </a:xfrm>
                    <a:prstGeom prst="rect">
                      <a:avLst/>
                    </a:prstGeom>
                  </pic:spPr>
                </pic:pic>
              </a:graphicData>
            </a:graphic>
          </wp:inline>
        </w:drawing>
      </w:r>
    </w:p>
    <w:p w14:paraId="1DCBBFCD" w14:textId="5C4605FD" w:rsidR="009D322A" w:rsidRPr="0081655D" w:rsidRDefault="009D322A" w:rsidP="00AC1453">
      <w:pPr>
        <w:pStyle w:val="Caption"/>
        <w:spacing w:after="120" w:line="360" w:lineRule="auto"/>
        <w:rPr>
          <w:rFonts w:cs="Arial"/>
          <w:i/>
          <w:szCs w:val="22"/>
        </w:rPr>
      </w:pPr>
      <w:r w:rsidRPr="0048790D">
        <w:rPr>
          <w:rFonts w:cs="Arial"/>
        </w:rPr>
        <w:t xml:space="preserve"> </w:t>
      </w:r>
      <w:bookmarkStart w:id="40" w:name="_Ref511996925"/>
      <w:bookmarkStart w:id="41" w:name="_Toc512544425"/>
      <w:r w:rsidR="006442A1"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7</w:t>
      </w:r>
      <w:r w:rsidR="007A3A2C" w:rsidRPr="0048790D">
        <w:rPr>
          <w:rFonts w:cs="Arial"/>
          <w:szCs w:val="22"/>
        </w:rPr>
        <w:fldChar w:fldCharType="end"/>
      </w:r>
      <w:bookmarkEnd w:id="40"/>
      <w:r w:rsidR="006442A1" w:rsidRPr="0048790D">
        <w:rPr>
          <w:rFonts w:cs="Arial"/>
          <w:szCs w:val="22"/>
        </w:rPr>
        <w:t xml:space="preserve">: Electrolytic </w:t>
      </w:r>
      <w:r w:rsidR="006442A1" w:rsidRPr="000E774F">
        <w:rPr>
          <w:rFonts w:cs="Arial"/>
          <w:szCs w:val="22"/>
        </w:rPr>
        <w:t>cell</w:t>
      </w:r>
      <w:r w:rsidR="00E446BF" w:rsidRPr="000E774F">
        <w:rPr>
          <w:rFonts w:cs="Arial"/>
          <w:szCs w:val="22"/>
        </w:rPr>
        <w:t xml:space="preserve"> </w:t>
      </w:r>
      <w:r w:rsidR="00E446BF" w:rsidRPr="000E774F">
        <w:rPr>
          <w:rFonts w:cs="Arial"/>
          <w:szCs w:val="22"/>
          <w:vertAlign w:val="superscript"/>
        </w:rPr>
        <w:t>[15]</w:t>
      </w:r>
      <w:r w:rsidR="006442A1" w:rsidRPr="0048790D">
        <w:rPr>
          <w:rFonts w:cs="Arial"/>
          <w:i/>
          <w:szCs w:val="22"/>
        </w:rPr>
        <w:t>.</w:t>
      </w:r>
      <w:bookmarkEnd w:id="41"/>
    </w:p>
    <w:p w14:paraId="2C89CC41" w14:textId="233997B6" w:rsidR="009D322A" w:rsidRPr="00DA0B03" w:rsidRDefault="00264459" w:rsidP="00AC1453">
      <w:pPr>
        <w:spacing w:after="120" w:line="360" w:lineRule="auto"/>
        <w:ind w:left="720"/>
        <w:rPr>
          <w:rFonts w:cs="Arial"/>
        </w:rPr>
      </w:pPr>
      <w:r w:rsidRPr="00264459">
        <w:rPr>
          <w:rFonts w:cs="Arial"/>
          <w:color w:val="FF0000"/>
        </w:rPr>
        <w:fldChar w:fldCharType="begin"/>
      </w:r>
      <w:r w:rsidRPr="00264459">
        <w:rPr>
          <w:rFonts w:cs="Arial"/>
        </w:rPr>
        <w:instrText xml:space="preserve"> REF _Ref511996925 \h </w:instrText>
      </w:r>
      <w:r w:rsidRPr="00264459">
        <w:rPr>
          <w:rFonts w:cs="Arial"/>
          <w:color w:val="FF0000"/>
        </w:rPr>
        <w:instrText xml:space="preserve"> \* MERGEFORMAT </w:instrText>
      </w:r>
      <w:r w:rsidRPr="00264459">
        <w:rPr>
          <w:rFonts w:cs="Arial"/>
          <w:color w:val="FF0000"/>
        </w:rPr>
      </w:r>
      <w:r w:rsidRPr="00264459">
        <w:rPr>
          <w:rFonts w:cs="Arial"/>
          <w:color w:val="FF0000"/>
        </w:rPr>
        <w:fldChar w:fldCharType="separate"/>
      </w:r>
      <w:r w:rsidRPr="00264459">
        <w:rPr>
          <w:rFonts w:cs="Arial"/>
        </w:rPr>
        <w:t xml:space="preserve">Figure </w:t>
      </w:r>
      <w:r w:rsidRPr="00264459">
        <w:rPr>
          <w:rFonts w:cs="Arial"/>
          <w:noProof/>
        </w:rPr>
        <w:t>7</w:t>
      </w:r>
      <w:r w:rsidRPr="00264459">
        <w:rPr>
          <w:rFonts w:cs="Arial"/>
          <w:color w:val="FF0000"/>
        </w:rPr>
        <w:fldChar w:fldCharType="end"/>
      </w:r>
      <w:r>
        <w:rPr>
          <w:rFonts w:cs="Arial"/>
          <w:color w:val="FF0000"/>
        </w:rPr>
        <w:t xml:space="preserve"> </w:t>
      </w:r>
      <w:r w:rsidR="009D322A" w:rsidRPr="00DA0B03">
        <w:rPr>
          <w:rFonts w:cs="Arial"/>
        </w:rPr>
        <w:t>shows that when an electrical current is applied from a power supply like a rectifier (DC power supply), the flow of electrons move from the power source to the cathode, through the electrolyte, then back to the rectifier from the anode. You can see the cations migrating towards the cathode where they will form a layer of plate from the anode material on to the cathode or item to be plated, the electrons that are flowing through the cathode transfer to the nickel cations to form atoms that attach to the cathode. The anode material is sacrificial so as the nickel cations are changed to nickel atoms and deposited on the cathode, metallic nickel is dissolved to balance the electrolyte and complete the process</w:t>
      </w:r>
      <w:r w:rsidR="00E446BF">
        <w:rPr>
          <w:rFonts w:cs="Arial"/>
        </w:rPr>
        <w:t xml:space="preserve"> </w:t>
      </w:r>
      <w:r w:rsidR="00E446BF" w:rsidRPr="000E774F">
        <w:rPr>
          <w:rFonts w:cs="Arial"/>
          <w:vertAlign w:val="superscript"/>
        </w:rPr>
        <w:t>[16]</w:t>
      </w:r>
      <w:r w:rsidR="009D322A" w:rsidRPr="00DA0B03">
        <w:rPr>
          <w:rFonts w:cs="Arial"/>
          <w:i/>
        </w:rPr>
        <w:t>.</w:t>
      </w:r>
    </w:p>
    <w:p w14:paraId="3D6D969B" w14:textId="77777777" w:rsidR="009D322A" w:rsidRPr="00DA0B03" w:rsidRDefault="009D322A" w:rsidP="00AC1453">
      <w:pPr>
        <w:spacing w:after="120" w:line="360" w:lineRule="auto"/>
        <w:ind w:left="720"/>
        <w:rPr>
          <w:rFonts w:cs="Arial"/>
        </w:rPr>
      </w:pPr>
      <w:r w:rsidRPr="00DA0B03">
        <w:rPr>
          <w:rFonts w:cs="Arial"/>
        </w:rPr>
        <w:t xml:space="preserve">Most coating that </w:t>
      </w:r>
      <w:proofErr w:type="gramStart"/>
      <w:r w:rsidRPr="00DA0B03">
        <w:rPr>
          <w:rFonts w:cs="Arial"/>
        </w:rPr>
        <w:t>are</w:t>
      </w:r>
      <w:proofErr w:type="gramEnd"/>
      <w:r w:rsidRPr="00DA0B03">
        <w:rPr>
          <w:rFonts w:cs="Arial"/>
        </w:rPr>
        <w:t xml:space="preserve"> plated on to a base material during electroplating will fall into one of six different categories: </w:t>
      </w:r>
    </w:p>
    <w:p w14:paraId="30378C9B" w14:textId="77777777" w:rsidR="009D322A" w:rsidRPr="00DA0B03" w:rsidRDefault="009D322A" w:rsidP="00AC1453">
      <w:pPr>
        <w:pStyle w:val="ListParagraph"/>
        <w:numPr>
          <w:ilvl w:val="0"/>
          <w:numId w:val="2"/>
        </w:numPr>
        <w:spacing w:after="120" w:line="360" w:lineRule="auto"/>
        <w:rPr>
          <w:rFonts w:cs="Arial"/>
        </w:rPr>
      </w:pPr>
      <w:bookmarkStart w:id="42" w:name="_Ref511815001"/>
      <w:r w:rsidRPr="00DA0B03">
        <w:rPr>
          <w:rFonts w:cs="Arial"/>
        </w:rPr>
        <w:t>Sacrificial – these are coatings that are used to protect the base material where the base material is usually steel or iron, the base material is protected by the coating.</w:t>
      </w:r>
      <w:bookmarkEnd w:id="42"/>
      <w:r w:rsidRPr="00DA0B03">
        <w:rPr>
          <w:rFonts w:cs="Arial"/>
        </w:rPr>
        <w:t xml:space="preserve"> </w:t>
      </w:r>
    </w:p>
    <w:p w14:paraId="5E19D70C" w14:textId="77777777" w:rsidR="009D322A" w:rsidRPr="00DA0B03" w:rsidRDefault="009D322A" w:rsidP="00AC1453">
      <w:pPr>
        <w:pStyle w:val="ListParagraph"/>
        <w:numPr>
          <w:ilvl w:val="0"/>
          <w:numId w:val="2"/>
        </w:numPr>
        <w:spacing w:after="120" w:line="360" w:lineRule="auto"/>
        <w:rPr>
          <w:rFonts w:cs="Arial"/>
        </w:rPr>
      </w:pPr>
      <w:r w:rsidRPr="00DA0B03">
        <w:rPr>
          <w:rFonts w:cs="Arial"/>
        </w:rPr>
        <w:t>Decorative – these coatings are used to change the appearance of the base material, changing the look from a cheap material to an aesthetically pleasing material at a low cost.</w:t>
      </w:r>
    </w:p>
    <w:p w14:paraId="205BBECE" w14:textId="77777777" w:rsidR="009D322A" w:rsidRPr="00DA0B03" w:rsidRDefault="009D322A" w:rsidP="00AC1453">
      <w:pPr>
        <w:pStyle w:val="ListParagraph"/>
        <w:numPr>
          <w:ilvl w:val="0"/>
          <w:numId w:val="2"/>
        </w:numPr>
        <w:spacing w:after="120" w:line="360" w:lineRule="auto"/>
        <w:rPr>
          <w:rFonts w:cs="Arial"/>
        </w:rPr>
      </w:pPr>
      <w:r w:rsidRPr="00DA0B03">
        <w:rPr>
          <w:rFonts w:cs="Arial"/>
        </w:rPr>
        <w:t xml:space="preserve"> Engineering – these coatings are used to change the properties of the surface of the base material like the solderability, the reflectivity, the wear, the conductivity amongst other properties.</w:t>
      </w:r>
    </w:p>
    <w:p w14:paraId="7AB39756" w14:textId="77777777" w:rsidR="009D322A" w:rsidRPr="00DA0B03" w:rsidRDefault="009D322A" w:rsidP="00AC1453">
      <w:pPr>
        <w:pStyle w:val="ListParagraph"/>
        <w:numPr>
          <w:ilvl w:val="0"/>
          <w:numId w:val="2"/>
        </w:numPr>
        <w:spacing w:after="120" w:line="360" w:lineRule="auto"/>
        <w:rPr>
          <w:rFonts w:cs="Arial"/>
        </w:rPr>
      </w:pPr>
      <w:r w:rsidRPr="00DA0B03">
        <w:rPr>
          <w:rFonts w:cs="Arial"/>
        </w:rPr>
        <w:t>Minor – these are metals that can be easily electroplated but have limited uses.</w:t>
      </w:r>
    </w:p>
    <w:p w14:paraId="56C1A86A" w14:textId="77777777" w:rsidR="009D322A" w:rsidRPr="00DA0B03" w:rsidRDefault="009D322A" w:rsidP="00AC1453">
      <w:pPr>
        <w:pStyle w:val="ListParagraph"/>
        <w:numPr>
          <w:ilvl w:val="0"/>
          <w:numId w:val="2"/>
        </w:numPr>
        <w:spacing w:after="120" w:line="360" w:lineRule="auto"/>
        <w:rPr>
          <w:rFonts w:cs="Arial"/>
        </w:rPr>
      </w:pPr>
      <w:r w:rsidRPr="00DA0B03">
        <w:rPr>
          <w:rFonts w:cs="Arial"/>
        </w:rPr>
        <w:lastRenderedPageBreak/>
        <w:t>Unusual – These coatings require special plating and pre-treatment conditions and are rarely electroplated.</w:t>
      </w:r>
    </w:p>
    <w:p w14:paraId="5E66D32E" w14:textId="5BF7385D" w:rsidR="009D322A" w:rsidRPr="00DA0B03" w:rsidRDefault="009D322A" w:rsidP="00AC1453">
      <w:pPr>
        <w:pStyle w:val="ListParagraph"/>
        <w:numPr>
          <w:ilvl w:val="0"/>
          <w:numId w:val="2"/>
        </w:numPr>
        <w:spacing w:after="120" w:line="360" w:lineRule="auto"/>
        <w:rPr>
          <w:rFonts w:cs="Arial"/>
        </w:rPr>
      </w:pPr>
      <w:r w:rsidRPr="00DA0B03">
        <w:rPr>
          <w:rFonts w:cs="Arial"/>
        </w:rPr>
        <w:t xml:space="preserve">Alloys – here different combinations of alloys can be electroplated in different proportions of the alloys but only a few have become commercially important </w:t>
      </w:r>
      <w:r w:rsidR="00E446BF" w:rsidRPr="000E774F">
        <w:rPr>
          <w:rFonts w:cs="Arial"/>
          <w:vertAlign w:val="superscript"/>
        </w:rPr>
        <w:t>[17]</w:t>
      </w:r>
      <w:r w:rsidRPr="00DA0B03">
        <w:rPr>
          <w:rFonts w:cs="Arial"/>
          <w:i/>
        </w:rPr>
        <w:t>.</w:t>
      </w:r>
    </w:p>
    <w:p w14:paraId="29C08266" w14:textId="77777777" w:rsidR="004C1498" w:rsidRPr="0048790D" w:rsidRDefault="004C1498" w:rsidP="00AC1453">
      <w:pPr>
        <w:pStyle w:val="Heading2"/>
        <w:spacing w:after="120" w:line="360" w:lineRule="auto"/>
        <w:rPr>
          <w:color w:val="auto"/>
        </w:rPr>
      </w:pPr>
      <w:bookmarkStart w:id="43" w:name="_Toc512544386"/>
      <w:r w:rsidRPr="0048790D">
        <w:rPr>
          <w:color w:val="auto"/>
        </w:rPr>
        <w:t>Barrel plating</w:t>
      </w:r>
      <w:bookmarkEnd w:id="43"/>
    </w:p>
    <w:p w14:paraId="05F5A17D" w14:textId="604E6742" w:rsidR="009D322A" w:rsidRPr="0048790D" w:rsidRDefault="009D322A" w:rsidP="00AC1453">
      <w:pPr>
        <w:pStyle w:val="Heading3"/>
        <w:spacing w:after="120" w:line="360" w:lineRule="auto"/>
        <w:rPr>
          <w:rFonts w:cs="Arial"/>
          <w:color w:val="auto"/>
        </w:rPr>
      </w:pPr>
      <w:bookmarkStart w:id="44" w:name="_Toc512544387"/>
      <w:r w:rsidRPr="0048790D">
        <w:rPr>
          <w:rFonts w:cs="Arial"/>
          <w:color w:val="auto"/>
        </w:rPr>
        <w:t>History</w:t>
      </w:r>
      <w:r w:rsidR="009C6997" w:rsidRPr="0048790D">
        <w:rPr>
          <w:rFonts w:cs="Arial"/>
          <w:color w:val="auto"/>
        </w:rPr>
        <w:t xml:space="preserve"> of barrel plating</w:t>
      </w:r>
      <w:bookmarkEnd w:id="44"/>
    </w:p>
    <w:p w14:paraId="4746D6E0" w14:textId="22616108" w:rsidR="009D322A" w:rsidRPr="00DA0B03" w:rsidRDefault="00D6146A" w:rsidP="00B44D13">
      <w:pPr>
        <w:spacing w:after="120" w:line="360" w:lineRule="auto"/>
        <w:ind w:left="720"/>
        <w:jc w:val="both"/>
        <w:rPr>
          <w:rFonts w:cs="Arial"/>
          <w:i/>
        </w:rPr>
      </w:pPr>
      <w:r>
        <w:rPr>
          <w:rFonts w:cs="Arial"/>
        </w:rPr>
        <w:t>B</w:t>
      </w:r>
      <w:r w:rsidR="009D322A" w:rsidRPr="00DA0B03">
        <w:rPr>
          <w:rFonts w:cs="Arial"/>
        </w:rPr>
        <w:t>efore the American civil war there was no barrel plating but in the late 1800’s there was a demand for large batches of smaller parts. It was here when barrel plating began with plating experts using wooden barrels to plate the smaller parts in</w:t>
      </w:r>
      <w:r w:rsidR="00E446BF">
        <w:rPr>
          <w:rFonts w:cs="Arial"/>
        </w:rPr>
        <w:t xml:space="preserve"> </w:t>
      </w:r>
      <w:r w:rsidR="00E446BF" w:rsidRPr="000E774F">
        <w:rPr>
          <w:rFonts w:cs="Arial"/>
          <w:vertAlign w:val="superscript"/>
        </w:rPr>
        <w:t>[18]</w:t>
      </w:r>
      <w:r w:rsidR="009D322A" w:rsidRPr="00DA0B03">
        <w:rPr>
          <w:rFonts w:cs="Arial"/>
          <w:i/>
        </w:rPr>
        <w:t>.</w:t>
      </w:r>
    </w:p>
    <w:p w14:paraId="4A957E7B" w14:textId="327293C2" w:rsidR="009D322A" w:rsidRPr="00DA0B03" w:rsidRDefault="009D322A" w:rsidP="00B44D13">
      <w:pPr>
        <w:spacing w:after="120" w:line="360" w:lineRule="auto"/>
        <w:ind w:left="720"/>
        <w:jc w:val="both"/>
        <w:rPr>
          <w:rFonts w:cs="Arial"/>
        </w:rPr>
      </w:pPr>
      <w:r w:rsidRPr="00DA0B03">
        <w:rPr>
          <w:rFonts w:cs="Arial"/>
        </w:rPr>
        <w:t xml:space="preserve">The original equipment used for barrel plating was from wooden barrels, kegs or baskets. These wooden parts were used as they are not conductors of electricity, the material and wooden parts were readily available and wooden parts were the most economical material at the time. Throughout the early 1900’s the knowledge and advancement of chemistry, materials and electricity slowly changed the appearance of barrel plating, culminating in a step change between 1930 and 1940 where the design and materials used in barrel plating changed to the familiar but more basic designs that are seen today. In this period the material that the barrels were made out of primitive plastics and phenolic materials which were an improvement on the original wooden barrels but did not have a long life due to the chemical solutions they were submerged in. Post World War 2 advances in plastic materials meant that the barrel structures could be manufactured from chemically inert, nonconductive material that could be submerged in to acidic or alkaline solution without detrimental effect on the </w:t>
      </w:r>
      <w:r w:rsidRPr="00993D71">
        <w:rPr>
          <w:rFonts w:cs="Arial"/>
        </w:rPr>
        <w:t xml:space="preserve">barrel </w:t>
      </w:r>
      <w:r w:rsidR="00E446BF" w:rsidRPr="000E774F">
        <w:rPr>
          <w:rFonts w:cs="Arial"/>
          <w:vertAlign w:val="superscript"/>
        </w:rPr>
        <w:t>[19]</w:t>
      </w:r>
      <w:r w:rsidRPr="00993D71">
        <w:rPr>
          <w:rFonts w:cs="Arial"/>
          <w:i/>
        </w:rPr>
        <w:t>.</w:t>
      </w:r>
    </w:p>
    <w:p w14:paraId="6422145D" w14:textId="4132735C" w:rsidR="009D322A" w:rsidRPr="00DA0B03" w:rsidRDefault="009D322A" w:rsidP="00AC1453">
      <w:pPr>
        <w:spacing w:after="120" w:line="360" w:lineRule="auto"/>
        <w:ind w:firstLine="720"/>
        <w:rPr>
          <w:rFonts w:cs="Arial"/>
          <w:i/>
        </w:rPr>
      </w:pPr>
    </w:p>
    <w:p w14:paraId="26B9258F" w14:textId="731FCA51" w:rsidR="009D322A" w:rsidRPr="0048790D" w:rsidRDefault="009D322A" w:rsidP="00AC1453">
      <w:pPr>
        <w:pStyle w:val="Heading3"/>
        <w:spacing w:after="120" w:line="360" w:lineRule="auto"/>
        <w:rPr>
          <w:rFonts w:cs="Arial"/>
          <w:color w:val="auto"/>
        </w:rPr>
      </w:pPr>
      <w:bookmarkStart w:id="45" w:name="_Toc512544388"/>
      <w:r w:rsidRPr="0048790D">
        <w:rPr>
          <w:rFonts w:cs="Arial"/>
          <w:color w:val="auto"/>
        </w:rPr>
        <w:t xml:space="preserve">Barrel </w:t>
      </w:r>
      <w:r w:rsidR="0014737A" w:rsidRPr="0048790D">
        <w:rPr>
          <w:rFonts w:cs="Arial"/>
          <w:color w:val="auto"/>
        </w:rPr>
        <w:t>plating</w:t>
      </w:r>
      <w:bookmarkEnd w:id="45"/>
    </w:p>
    <w:p w14:paraId="27E2A409" w14:textId="747F8DD9" w:rsidR="009D322A" w:rsidRDefault="009D322A" w:rsidP="00B44D13">
      <w:pPr>
        <w:spacing w:after="120" w:line="360" w:lineRule="auto"/>
        <w:ind w:left="720"/>
        <w:jc w:val="both"/>
        <w:rPr>
          <w:rFonts w:cs="Arial"/>
        </w:rPr>
      </w:pPr>
      <w:r w:rsidRPr="00DA0B03">
        <w:rPr>
          <w:rFonts w:cs="Arial"/>
        </w:rPr>
        <w:t>Electroplating using the barrel plating process has proved to be relatively low cost and efficient method of plating high volumes of product delivering a uniform, repeatable plate thickness and coverage. When the product is inside the barrels, the barrels slowly rotate and when the barrels have passed through their cleaning and rinsing cycle they are lowered in to the electrolyte. An electrical current is applied from a rectifier through the rectifier cables, to the plating rig current distribution bar, from the plating rig current distribution bar through the barrel danglers and dangler tips to the product that is in contact with the dangler tips, across the electrolyte, in to the anode and back to the rectifier</w:t>
      </w:r>
      <w:r w:rsidR="000E774F">
        <w:rPr>
          <w:rFonts w:cs="Arial"/>
        </w:rPr>
        <w:t xml:space="preserve"> </w:t>
      </w:r>
      <w:r w:rsidR="000E774F">
        <w:rPr>
          <w:rFonts w:cs="Arial"/>
          <w:vertAlign w:val="superscript"/>
        </w:rPr>
        <w:t>[20</w:t>
      </w:r>
      <w:r w:rsidRPr="00DA0B03">
        <w:rPr>
          <w:rFonts w:cs="Arial"/>
        </w:rPr>
        <w:t>.</w:t>
      </w:r>
      <w:r w:rsidR="0014737A">
        <w:rPr>
          <w:rFonts w:cs="Arial"/>
        </w:rPr>
        <w:tab/>
      </w:r>
    </w:p>
    <w:p w14:paraId="3CBBB2E1" w14:textId="5EFA362B" w:rsidR="00162468" w:rsidRPr="00DA0B03" w:rsidRDefault="00162468" w:rsidP="00B44D13">
      <w:pPr>
        <w:spacing w:after="120" w:line="360" w:lineRule="auto"/>
        <w:ind w:left="720"/>
        <w:jc w:val="both"/>
        <w:rPr>
          <w:rFonts w:cs="Arial"/>
        </w:rPr>
      </w:pPr>
      <w:r>
        <w:rPr>
          <w:rFonts w:cs="Arial"/>
        </w:rPr>
        <w:lastRenderedPageBreak/>
        <w:t xml:space="preserve">The barrel plating plant consists of a hoist or transporter system that lifts, lower and move the plating rig from bath to bath. Each of the barrels have hatches that have lids that are secured by straps, these hatches are used for loading and unloading the product. There are many advantages of using a barrel plating system compared to other plating system; minimal floor space is needed for storage of the product, faster plating is achieved as the cathode contact area is larger than other plating systems, highly flexible when changing from one product to another as the cathode or danglers do not need to be changed and as the barrels tumble the product inside the </w:t>
      </w:r>
      <w:proofErr w:type="gramStart"/>
      <w:r>
        <w:rPr>
          <w:rFonts w:cs="Arial"/>
        </w:rPr>
        <w:t>barrels  their</w:t>
      </w:r>
      <w:proofErr w:type="gramEnd"/>
      <w:r>
        <w:rPr>
          <w:rFonts w:cs="Arial"/>
        </w:rPr>
        <w:t xml:space="preserve"> surface receive a uniform coverage of plate and uniform plate thickness </w:t>
      </w:r>
      <w:r w:rsidR="000E774F">
        <w:rPr>
          <w:rFonts w:cs="Arial"/>
          <w:vertAlign w:val="superscript"/>
        </w:rPr>
        <w:t>[21]</w:t>
      </w:r>
      <w:r w:rsidRPr="00162468">
        <w:rPr>
          <w:rFonts w:cs="Arial"/>
          <w:i/>
        </w:rPr>
        <w:t>.</w:t>
      </w:r>
    </w:p>
    <w:p w14:paraId="07CA31C4" w14:textId="0B6DC936" w:rsidR="009D322A" w:rsidRPr="00DA0B03" w:rsidRDefault="009D322A" w:rsidP="00B44D13">
      <w:pPr>
        <w:spacing w:after="120" w:line="360" w:lineRule="auto"/>
        <w:ind w:left="720"/>
        <w:jc w:val="both"/>
        <w:rPr>
          <w:rFonts w:cs="Arial"/>
        </w:rPr>
      </w:pPr>
      <w:r w:rsidRPr="00DA0B03">
        <w:rPr>
          <w:rFonts w:cs="Arial"/>
        </w:rPr>
        <w:t xml:space="preserve">The plating rig contacts are generally made out of a conductive material like copper and would be covered to protect them from any chemicals that would drip on them and corrode them. Figure 4 shows a plating rig that has had its cover removed. The plating rig current distribution bar is highlighted in red showing the current distribution bars that carry the electrical current from the cathode, to the danglers and through the product to the electrolyte. The larger current distribution bar, located on the right hand side </w:t>
      </w:r>
      <w:r w:rsidRPr="00264459">
        <w:rPr>
          <w:rFonts w:cs="Arial"/>
        </w:rPr>
        <w:t xml:space="preserve">of </w:t>
      </w:r>
      <w:r w:rsidR="00264459" w:rsidRPr="00264459">
        <w:rPr>
          <w:rFonts w:cs="Arial"/>
          <w:color w:val="FF0000"/>
        </w:rPr>
        <w:fldChar w:fldCharType="begin"/>
      </w:r>
      <w:r w:rsidR="00264459" w:rsidRPr="00264459">
        <w:rPr>
          <w:rFonts w:cs="Arial"/>
        </w:rPr>
        <w:instrText xml:space="preserve"> REF _Ref511996958 \h </w:instrText>
      </w:r>
      <w:r w:rsidR="00264459" w:rsidRPr="00264459">
        <w:rPr>
          <w:rFonts w:cs="Arial"/>
          <w:color w:val="FF0000"/>
        </w:rPr>
        <w:instrText xml:space="preserve"> \* MERGEFORMAT </w:instrText>
      </w:r>
      <w:r w:rsidR="00264459" w:rsidRPr="00264459">
        <w:rPr>
          <w:rFonts w:cs="Arial"/>
          <w:color w:val="FF0000"/>
        </w:rPr>
      </w:r>
      <w:r w:rsidR="00264459" w:rsidRPr="00264459">
        <w:rPr>
          <w:rFonts w:cs="Arial"/>
          <w:color w:val="FF0000"/>
        </w:rPr>
        <w:fldChar w:fldCharType="separate"/>
      </w:r>
      <w:r w:rsidR="00264459" w:rsidRPr="00264459">
        <w:rPr>
          <w:rFonts w:cs="Arial"/>
        </w:rPr>
        <w:t xml:space="preserve">Figure </w:t>
      </w:r>
      <w:r w:rsidR="00264459" w:rsidRPr="00264459">
        <w:rPr>
          <w:rFonts w:cs="Arial"/>
          <w:noProof/>
        </w:rPr>
        <w:t>8</w:t>
      </w:r>
      <w:r w:rsidR="00264459" w:rsidRPr="00264459">
        <w:rPr>
          <w:rFonts w:cs="Arial"/>
          <w:color w:val="FF0000"/>
        </w:rPr>
        <w:fldChar w:fldCharType="end"/>
      </w:r>
      <w:r w:rsidR="00264459" w:rsidRPr="00264459">
        <w:rPr>
          <w:rFonts w:cs="Arial"/>
          <w:color w:val="FF0000"/>
        </w:rPr>
        <w:t xml:space="preserve"> </w:t>
      </w:r>
      <w:r w:rsidRPr="00264459">
        <w:rPr>
          <w:rFonts w:cs="Arial"/>
        </w:rPr>
        <w:t>sits</w:t>
      </w:r>
      <w:r w:rsidRPr="00DA0B03">
        <w:rPr>
          <w:rFonts w:cs="Arial"/>
        </w:rPr>
        <w:t xml:space="preserve"> in the completed the electrical circuit when the plating rig is lowered in to the electrolyte as it sits in the cathode saddle shown in </w:t>
      </w:r>
      <w:r w:rsidR="00264459" w:rsidRPr="00264459">
        <w:rPr>
          <w:rFonts w:cs="Arial"/>
          <w:color w:val="FF0000"/>
        </w:rPr>
        <w:fldChar w:fldCharType="begin"/>
      </w:r>
      <w:r w:rsidR="00264459" w:rsidRPr="00264459">
        <w:rPr>
          <w:rFonts w:cs="Arial"/>
        </w:rPr>
        <w:instrText xml:space="preserve"> REF _Ref511996984 \h </w:instrText>
      </w:r>
      <w:r w:rsidR="00264459" w:rsidRPr="00264459">
        <w:rPr>
          <w:rFonts w:cs="Arial"/>
          <w:color w:val="FF0000"/>
        </w:rPr>
        <w:instrText xml:space="preserve"> \* MERGEFORMAT </w:instrText>
      </w:r>
      <w:r w:rsidR="00264459" w:rsidRPr="00264459">
        <w:rPr>
          <w:rFonts w:cs="Arial"/>
          <w:color w:val="FF0000"/>
        </w:rPr>
      </w:r>
      <w:r w:rsidR="00264459" w:rsidRPr="00264459">
        <w:rPr>
          <w:rFonts w:cs="Arial"/>
          <w:color w:val="FF0000"/>
        </w:rPr>
        <w:fldChar w:fldCharType="separate"/>
      </w:r>
      <w:r w:rsidR="00264459" w:rsidRPr="00264459">
        <w:rPr>
          <w:rFonts w:cs="Arial"/>
        </w:rPr>
        <w:t xml:space="preserve">Figure </w:t>
      </w:r>
      <w:r w:rsidR="00264459" w:rsidRPr="00264459">
        <w:rPr>
          <w:rFonts w:cs="Arial"/>
          <w:noProof/>
        </w:rPr>
        <w:t>9</w:t>
      </w:r>
      <w:r w:rsidR="00264459" w:rsidRPr="00264459">
        <w:rPr>
          <w:rFonts w:cs="Arial"/>
          <w:color w:val="FF0000"/>
        </w:rPr>
        <w:fldChar w:fldCharType="end"/>
      </w:r>
      <w:r w:rsidRPr="00264459">
        <w:rPr>
          <w:rFonts w:cs="Arial"/>
        </w:rPr>
        <w:t>.</w:t>
      </w:r>
    </w:p>
    <w:p w14:paraId="72E3DF60" w14:textId="77777777" w:rsidR="009D322A" w:rsidRPr="00DA0B03" w:rsidRDefault="002F57B7" w:rsidP="00AC1453">
      <w:pPr>
        <w:spacing w:after="120" w:line="360" w:lineRule="auto"/>
        <w:jc w:val="center"/>
        <w:rPr>
          <w:rFonts w:cs="Arial"/>
        </w:rPr>
      </w:pPr>
      <w:r w:rsidRPr="00DA0B03">
        <w:rPr>
          <w:rFonts w:cs="Arial"/>
          <w:noProof/>
          <w:lang w:eastAsia="en-GB"/>
        </w:rPr>
        <mc:AlternateContent>
          <mc:Choice Requires="wps">
            <w:drawing>
              <wp:anchor distT="0" distB="0" distL="114300" distR="114300" simplePos="0" relativeHeight="251658240" behindDoc="0" locked="0" layoutInCell="1" allowOverlap="1" wp14:anchorId="4A67FFDB" wp14:editId="12CF5AEA">
                <wp:simplePos x="0" y="0"/>
                <wp:positionH relativeFrom="column">
                  <wp:posOffset>212090</wp:posOffset>
                </wp:positionH>
                <wp:positionV relativeFrom="paragraph">
                  <wp:posOffset>1365250</wp:posOffset>
                </wp:positionV>
                <wp:extent cx="4903470" cy="962025"/>
                <wp:effectExtent l="19050" t="19050" r="11430" b="28575"/>
                <wp:wrapNone/>
                <wp:docPr id="6" name="Straight Connector 6"/>
                <wp:cNvGraphicFramePr/>
                <a:graphic xmlns:a="http://schemas.openxmlformats.org/drawingml/2006/main">
                  <a:graphicData uri="http://schemas.microsoft.com/office/word/2010/wordprocessingShape">
                    <wps:wsp>
                      <wps:cNvCnPr/>
                      <wps:spPr>
                        <a:xfrm flipH="1" flipV="1">
                          <a:off x="0" y="0"/>
                          <a:ext cx="4903470" cy="96202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26" style="position:absolute;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pt,107.5pt" to="402.8pt,18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" strokecolor="red" strokeweight="3pt"/>
            </w:pict>
          </mc:Fallback>
        </mc:AlternateContent>
      </w:r>
      <w:r w:rsidRPr="00DA0B03">
        <w:rPr>
          <w:rFonts w:cs="Arial"/>
          <w:noProof/>
          <w:lang w:eastAsia="en-GB"/>
        </w:rPr>
        <mc:AlternateContent>
          <mc:Choice Requires="wps">
            <w:drawing>
              <wp:anchor distT="0" distB="0" distL="114300" distR="114300" simplePos="0" relativeHeight="251660288" behindDoc="0" locked="0" layoutInCell="1" allowOverlap="1" wp14:anchorId="37DF7B21" wp14:editId="13837CB4">
                <wp:simplePos x="0" y="0"/>
                <wp:positionH relativeFrom="column">
                  <wp:posOffset>233680</wp:posOffset>
                </wp:positionH>
                <wp:positionV relativeFrom="paragraph">
                  <wp:posOffset>854075</wp:posOffset>
                </wp:positionV>
                <wp:extent cx="0" cy="514350"/>
                <wp:effectExtent l="19050" t="0" r="19050" b="0"/>
                <wp:wrapNone/>
                <wp:docPr id="7" name="Straight Connector 7"/>
                <wp:cNvGraphicFramePr/>
                <a:graphic xmlns:a="http://schemas.openxmlformats.org/drawingml/2006/main">
                  <a:graphicData uri="http://schemas.microsoft.com/office/word/2010/wordprocessingShape">
                    <wps:wsp>
                      <wps:cNvCnPr/>
                      <wps:spPr>
                        <a:xfrm>
                          <a:off x="0" y="0"/>
                          <a:ext cx="0" cy="51435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7"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8.4pt,67.25pt" to="18.4pt,10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" strokecolor="red" strokeweight="3pt"/>
            </w:pict>
          </mc:Fallback>
        </mc:AlternateContent>
      </w:r>
      <w:r w:rsidRPr="00DA0B03">
        <w:rPr>
          <w:rFonts w:cs="Arial"/>
          <w:noProof/>
          <w:lang w:eastAsia="en-GB"/>
        </w:rPr>
        <mc:AlternateContent>
          <mc:Choice Requires="wps">
            <w:drawing>
              <wp:anchor distT="0" distB="0" distL="114300" distR="114300" simplePos="0" relativeHeight="251656192" behindDoc="0" locked="0" layoutInCell="1" allowOverlap="1" wp14:anchorId="3653C575" wp14:editId="46CAD898">
                <wp:simplePos x="0" y="0"/>
                <wp:positionH relativeFrom="column">
                  <wp:posOffset>5043805</wp:posOffset>
                </wp:positionH>
                <wp:positionV relativeFrom="paragraph">
                  <wp:posOffset>1003300</wp:posOffset>
                </wp:positionV>
                <wp:extent cx="171450" cy="1314450"/>
                <wp:effectExtent l="19050" t="19050" r="19050" b="19050"/>
                <wp:wrapNone/>
                <wp:docPr id="5" name="Straight Connector 5"/>
                <wp:cNvGraphicFramePr/>
                <a:graphic xmlns:a="http://schemas.openxmlformats.org/drawingml/2006/main">
                  <a:graphicData uri="http://schemas.microsoft.com/office/word/2010/wordprocessingShape">
                    <wps:wsp>
                      <wps:cNvCnPr/>
                      <wps:spPr>
                        <a:xfrm flipH="1">
                          <a:off x="0" y="0"/>
                          <a:ext cx="171450" cy="131445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26" style="position:absolute;flip:x;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15pt,79pt" to="410.65pt,1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" strokecolor="red" strokeweight="3pt"/>
            </w:pict>
          </mc:Fallback>
        </mc:AlternateContent>
      </w:r>
      <w:r w:rsidRPr="00DA0B03">
        <w:rPr>
          <w:rFonts w:cs="Arial"/>
          <w:noProof/>
          <w:lang w:eastAsia="en-GB"/>
        </w:rPr>
        <mc:AlternateContent>
          <mc:Choice Requires="wps">
            <w:drawing>
              <wp:anchor distT="0" distB="0" distL="114300" distR="114300" simplePos="0" relativeHeight="251654144" behindDoc="0" locked="0" layoutInCell="1" allowOverlap="1" wp14:anchorId="6EE416CF" wp14:editId="3F4BEA00">
                <wp:simplePos x="0" y="0"/>
                <wp:positionH relativeFrom="column">
                  <wp:posOffset>212090</wp:posOffset>
                </wp:positionH>
                <wp:positionV relativeFrom="paragraph">
                  <wp:posOffset>847090</wp:posOffset>
                </wp:positionV>
                <wp:extent cx="5000625" cy="161925"/>
                <wp:effectExtent l="19050" t="19050" r="9525" b="28575"/>
                <wp:wrapNone/>
                <wp:docPr id="4" name="Straight Connector 4"/>
                <wp:cNvGraphicFramePr/>
                <a:graphic xmlns:a="http://schemas.openxmlformats.org/drawingml/2006/main">
                  <a:graphicData uri="http://schemas.microsoft.com/office/word/2010/wordprocessingShape">
                    <wps:wsp>
                      <wps:cNvCnPr/>
                      <wps:spPr>
                        <a:xfrm>
                          <a:off x="0" y="0"/>
                          <a:ext cx="5000625" cy="16192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26" style="position:absolute;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pt,66.7pt" to="410.45pt,7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" strokecolor="red" strokeweight="3pt"/>
            </w:pict>
          </mc:Fallback>
        </mc:AlternateContent>
      </w:r>
      <w:r w:rsidR="009D322A" w:rsidRPr="00DA0B03">
        <w:rPr>
          <w:rFonts w:cs="Arial"/>
          <w:noProof/>
          <w:lang w:eastAsia="en-GB"/>
        </w:rPr>
        <w:drawing>
          <wp:inline distT="0" distB="0" distL="0" distR="0" wp14:anchorId="5E5CE3EE" wp14:editId="2CA10AD0">
            <wp:extent cx="5300264" cy="2981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ig contacts.jpg"/>
                    <pic:cNvPicPr/>
                  </pic:nvPicPr>
                  <pic:blipFill>
                    <a:blip r:embed="rId20">
                      <a:extLst>
                        <a:ext uri="{28A0092B-C50C-407E-A947-70E740481C1C}">
                          <a14:useLocalDpi xmlns:a14="http://schemas.microsoft.com/office/drawing/2010/main" val="0"/>
                        </a:ext>
                      </a:extLst>
                    </a:blip>
                    <a:stretch>
                      <a:fillRect/>
                    </a:stretch>
                  </pic:blipFill>
                  <pic:spPr>
                    <a:xfrm>
                      <a:off x="0" y="0"/>
                      <a:ext cx="5307582" cy="2985441"/>
                    </a:xfrm>
                    <a:prstGeom prst="rect">
                      <a:avLst/>
                    </a:prstGeom>
                  </pic:spPr>
                </pic:pic>
              </a:graphicData>
            </a:graphic>
          </wp:inline>
        </w:drawing>
      </w:r>
    </w:p>
    <w:p w14:paraId="2AFD6867" w14:textId="44DD83DD" w:rsidR="009D322A" w:rsidRPr="0048790D" w:rsidRDefault="00CE2DE3" w:rsidP="00AC1453">
      <w:pPr>
        <w:pStyle w:val="Caption"/>
        <w:spacing w:after="120" w:line="360" w:lineRule="auto"/>
        <w:jc w:val="center"/>
        <w:rPr>
          <w:rFonts w:cs="Arial"/>
          <w:i/>
          <w:szCs w:val="22"/>
        </w:rPr>
      </w:pPr>
      <w:bookmarkStart w:id="46" w:name="_Ref511996958"/>
      <w:bookmarkStart w:id="47" w:name="_Toc512544426"/>
      <w:r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8</w:t>
      </w:r>
      <w:r w:rsidR="007A3A2C" w:rsidRPr="0048790D">
        <w:rPr>
          <w:rFonts w:cs="Arial"/>
          <w:szCs w:val="22"/>
        </w:rPr>
        <w:fldChar w:fldCharType="end"/>
      </w:r>
      <w:bookmarkEnd w:id="46"/>
      <w:r w:rsidRPr="0048790D">
        <w:rPr>
          <w:rFonts w:cs="Arial"/>
          <w:szCs w:val="22"/>
        </w:rPr>
        <w:t>: Plating rig current distribution bars</w:t>
      </w:r>
      <w:r w:rsidRPr="0048790D">
        <w:rPr>
          <w:rFonts w:cs="Arial"/>
          <w:i/>
          <w:szCs w:val="22"/>
        </w:rPr>
        <w:t xml:space="preserve"> </w:t>
      </w:r>
      <w:r w:rsidR="000E774F">
        <w:rPr>
          <w:rFonts w:cs="Arial"/>
          <w:szCs w:val="22"/>
          <w:vertAlign w:val="superscript"/>
        </w:rPr>
        <w:t>[22]</w:t>
      </w:r>
      <w:r w:rsidR="009D322A" w:rsidRPr="0048790D">
        <w:rPr>
          <w:rFonts w:cs="Arial"/>
          <w:i/>
          <w:szCs w:val="22"/>
        </w:rPr>
        <w:t>.</w:t>
      </w:r>
      <w:bookmarkEnd w:id="47"/>
    </w:p>
    <w:p w14:paraId="569AFB14" w14:textId="77777777" w:rsidR="009D322A" w:rsidRPr="00DA0B03" w:rsidRDefault="009D322A" w:rsidP="00AC1453">
      <w:pPr>
        <w:spacing w:after="120" w:line="360" w:lineRule="auto"/>
        <w:jc w:val="center"/>
        <w:rPr>
          <w:rFonts w:cs="Arial"/>
        </w:rPr>
      </w:pPr>
      <w:r w:rsidRPr="00DA0B03">
        <w:rPr>
          <w:rFonts w:cs="Arial"/>
          <w:noProof/>
          <w:lang w:eastAsia="en-GB"/>
        </w:rPr>
        <w:lastRenderedPageBreak/>
        <w:drawing>
          <wp:inline distT="0" distB="0" distL="0" distR="0" wp14:anchorId="39288FE0" wp14:editId="642454B2">
            <wp:extent cx="3667125" cy="2819400"/>
            <wp:effectExtent l="0" t="0" r="9525" b="0"/>
            <wp:docPr id="8" name="Picture 8" descr="Barrel end 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rel end image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flipH="1">
                      <a:off x="0" y="0"/>
                      <a:ext cx="3667125" cy="2819400"/>
                    </a:xfrm>
                    <a:prstGeom prst="rect">
                      <a:avLst/>
                    </a:prstGeom>
                    <a:noFill/>
                    <a:ln>
                      <a:noFill/>
                    </a:ln>
                  </pic:spPr>
                </pic:pic>
              </a:graphicData>
            </a:graphic>
          </wp:inline>
        </w:drawing>
      </w:r>
    </w:p>
    <w:p w14:paraId="129F08EF" w14:textId="2F86F0F5" w:rsidR="009D322A" w:rsidRPr="0048790D" w:rsidRDefault="00CE2DE3" w:rsidP="00AC1453">
      <w:pPr>
        <w:pStyle w:val="Caption"/>
        <w:spacing w:after="120" w:line="360" w:lineRule="auto"/>
        <w:jc w:val="center"/>
        <w:rPr>
          <w:rFonts w:cs="Arial"/>
          <w:i/>
          <w:szCs w:val="22"/>
        </w:rPr>
      </w:pPr>
      <w:bookmarkStart w:id="48" w:name="_Ref511996984"/>
      <w:bookmarkStart w:id="49" w:name="_Toc512544427"/>
      <w:r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9</w:t>
      </w:r>
      <w:r w:rsidR="007A3A2C" w:rsidRPr="0048790D">
        <w:rPr>
          <w:rFonts w:cs="Arial"/>
          <w:szCs w:val="22"/>
        </w:rPr>
        <w:fldChar w:fldCharType="end"/>
      </w:r>
      <w:bookmarkEnd w:id="48"/>
      <w:r w:rsidRPr="0048790D">
        <w:rPr>
          <w:rFonts w:cs="Arial"/>
          <w:szCs w:val="22"/>
        </w:rPr>
        <w:t>: Cathode saddle</w:t>
      </w:r>
      <w:r w:rsidRPr="0048790D">
        <w:rPr>
          <w:rFonts w:cs="Arial"/>
          <w:i/>
          <w:szCs w:val="22"/>
        </w:rPr>
        <w:t xml:space="preserve"> </w:t>
      </w:r>
      <w:r w:rsidR="000E774F">
        <w:rPr>
          <w:rFonts w:cs="Arial"/>
          <w:szCs w:val="22"/>
          <w:vertAlign w:val="superscript"/>
        </w:rPr>
        <w:t>[23]</w:t>
      </w:r>
      <w:r w:rsidR="009D322A" w:rsidRPr="0048790D">
        <w:rPr>
          <w:rFonts w:cs="Arial"/>
          <w:i/>
          <w:szCs w:val="22"/>
        </w:rPr>
        <w:t>.</w:t>
      </w:r>
      <w:bookmarkEnd w:id="49"/>
    </w:p>
    <w:p w14:paraId="7A26640E" w14:textId="77777777" w:rsidR="002F57B7" w:rsidRPr="0048790D" w:rsidRDefault="002F57B7" w:rsidP="00AC1453">
      <w:pPr>
        <w:pStyle w:val="Heading2"/>
        <w:spacing w:after="120" w:line="360" w:lineRule="auto"/>
        <w:rPr>
          <w:rFonts w:cs="Arial"/>
          <w:color w:val="auto"/>
        </w:rPr>
      </w:pPr>
      <w:bookmarkStart w:id="50" w:name="_Toc512544389"/>
      <w:r w:rsidRPr="0048790D">
        <w:rPr>
          <w:rFonts w:cs="Arial"/>
          <w:color w:val="auto"/>
        </w:rPr>
        <w:t>Dangler configuration</w:t>
      </w:r>
      <w:bookmarkEnd w:id="50"/>
    </w:p>
    <w:p w14:paraId="0825EE5D" w14:textId="5C095BEC" w:rsidR="009D322A" w:rsidRPr="00A321A3" w:rsidRDefault="00A321A3" w:rsidP="00B44D13">
      <w:pPr>
        <w:spacing w:after="120" w:line="360" w:lineRule="auto"/>
        <w:ind w:left="720"/>
        <w:jc w:val="both"/>
        <w:rPr>
          <w:rFonts w:cs="Arial"/>
        </w:rPr>
      </w:pPr>
      <w:r>
        <w:rPr>
          <w:rFonts w:cs="Arial"/>
        </w:rPr>
        <w:t>One end of the danglers are connected to the plating rig distribution bars and their other end passes through a journal on the end panel of the plating barrels where a threaded dangler tip is screwed on to the dangler</w:t>
      </w:r>
      <w:r w:rsidR="00C60C40">
        <w:rPr>
          <w:rFonts w:cs="Arial"/>
        </w:rPr>
        <w:t xml:space="preserve"> as seen in</w:t>
      </w:r>
      <w:r w:rsidR="00C60C40" w:rsidRPr="00264459">
        <w:rPr>
          <w:rFonts w:cs="Arial"/>
          <w:i/>
        </w:rPr>
        <w:t xml:space="preserve"> </w:t>
      </w:r>
      <w:r w:rsidR="00264459" w:rsidRPr="00993D71">
        <w:rPr>
          <w:rFonts w:cs="Arial"/>
          <w:color w:val="FF0000"/>
        </w:rPr>
        <w:fldChar w:fldCharType="begin"/>
      </w:r>
      <w:r w:rsidR="00264459" w:rsidRPr="00993D71">
        <w:rPr>
          <w:rFonts w:cs="Arial"/>
        </w:rPr>
        <w:instrText xml:space="preserve"> REF _Ref511997015 \h </w:instrText>
      </w:r>
      <w:r w:rsidR="00264459" w:rsidRPr="00993D71">
        <w:rPr>
          <w:rFonts w:cs="Arial"/>
          <w:color w:val="FF0000"/>
        </w:rPr>
        <w:instrText xml:space="preserve"> \* MERGEFORMAT </w:instrText>
      </w:r>
      <w:r w:rsidR="00264459" w:rsidRPr="00993D71">
        <w:rPr>
          <w:rFonts w:cs="Arial"/>
          <w:color w:val="FF0000"/>
        </w:rPr>
      </w:r>
      <w:r w:rsidR="00264459" w:rsidRPr="00993D71">
        <w:rPr>
          <w:rFonts w:cs="Arial"/>
          <w:color w:val="FF0000"/>
        </w:rPr>
        <w:fldChar w:fldCharType="separate"/>
      </w:r>
      <w:r w:rsidR="00264459" w:rsidRPr="00993D71">
        <w:rPr>
          <w:rFonts w:cs="Arial"/>
        </w:rPr>
        <w:t xml:space="preserve">Figure </w:t>
      </w:r>
      <w:r w:rsidR="00264459" w:rsidRPr="00993D71">
        <w:rPr>
          <w:rFonts w:cs="Arial"/>
          <w:noProof/>
        </w:rPr>
        <w:t>10</w:t>
      </w:r>
      <w:r w:rsidR="00264459" w:rsidRPr="00993D71">
        <w:rPr>
          <w:rFonts w:cs="Arial"/>
          <w:color w:val="FF0000"/>
        </w:rPr>
        <w:fldChar w:fldCharType="end"/>
      </w:r>
      <w:r w:rsidRPr="00993D71">
        <w:rPr>
          <w:rFonts w:cs="Arial"/>
        </w:rPr>
        <w:t>.</w:t>
      </w:r>
      <w:r>
        <w:rPr>
          <w:rFonts w:cs="Arial"/>
        </w:rPr>
        <w:t xml:space="preserve"> Care must be taken to install the correct threaded dangler to the correct position, if an incorrect installation takes place the dangler tip would unwind during the plating process and </w:t>
      </w:r>
      <w:r w:rsidR="00C60C40">
        <w:rPr>
          <w:rFonts w:cs="Arial"/>
        </w:rPr>
        <w:t>plating defects called arc marks would be produce</w:t>
      </w:r>
      <w:r w:rsidR="00C60C40" w:rsidRPr="00264459">
        <w:rPr>
          <w:rFonts w:cs="Arial"/>
        </w:rPr>
        <w:t>d</w:t>
      </w:r>
      <w:r w:rsidR="006442A1" w:rsidRPr="00264459">
        <w:rPr>
          <w:rFonts w:cs="Arial"/>
        </w:rPr>
        <w:t xml:space="preserve"> (</w:t>
      </w:r>
      <w:r w:rsidR="00264459" w:rsidRPr="00264459">
        <w:rPr>
          <w:rFonts w:cs="Arial"/>
        </w:rPr>
        <w:fldChar w:fldCharType="begin"/>
      </w:r>
      <w:r w:rsidR="00264459" w:rsidRPr="00264459">
        <w:rPr>
          <w:rFonts w:cs="Arial"/>
        </w:rPr>
        <w:instrText xml:space="preserve"> REF _Ref511997035 \h  \* MERGEFORMAT </w:instrText>
      </w:r>
      <w:r w:rsidR="00264459" w:rsidRPr="00264459">
        <w:rPr>
          <w:rFonts w:cs="Arial"/>
        </w:rPr>
      </w:r>
      <w:r w:rsidR="00264459" w:rsidRPr="00264459">
        <w:rPr>
          <w:rFonts w:cs="Arial"/>
        </w:rPr>
        <w:fldChar w:fldCharType="separate"/>
      </w:r>
      <w:r w:rsidR="00264459" w:rsidRPr="00264459">
        <w:rPr>
          <w:rFonts w:cs="Arial"/>
        </w:rPr>
        <w:t xml:space="preserve">Figure </w:t>
      </w:r>
      <w:r w:rsidR="00264459" w:rsidRPr="00264459">
        <w:rPr>
          <w:rFonts w:cs="Arial"/>
          <w:noProof/>
        </w:rPr>
        <w:t>11</w:t>
      </w:r>
      <w:r w:rsidR="00264459" w:rsidRPr="00264459">
        <w:rPr>
          <w:rFonts w:cs="Arial"/>
        </w:rPr>
        <w:fldChar w:fldCharType="end"/>
      </w:r>
      <w:r w:rsidR="006442A1">
        <w:rPr>
          <w:rFonts w:cs="Arial"/>
        </w:rPr>
        <w:t>)</w:t>
      </w:r>
      <w:r w:rsidR="00C60C40">
        <w:rPr>
          <w:rFonts w:cs="Arial"/>
        </w:rPr>
        <w:t>.</w:t>
      </w:r>
    </w:p>
    <w:p w14:paraId="32360ACD" w14:textId="125BD4C8" w:rsidR="009D322A" w:rsidRDefault="00C60C40" w:rsidP="00AC1453">
      <w:pPr>
        <w:spacing w:after="120" w:line="360" w:lineRule="auto"/>
        <w:jc w:val="center"/>
      </w:pPr>
      <w:r>
        <w:rPr>
          <w:noProof/>
          <w:lang w:eastAsia="en-GB"/>
        </w:rPr>
        <w:drawing>
          <wp:inline distT="0" distB="0" distL="0" distR="0" wp14:anchorId="60D22613" wp14:editId="790B98F1">
            <wp:extent cx="2668772" cy="2855235"/>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AD-BARREL-006-1000px.jpg"/>
                    <pic:cNvPicPr/>
                  </pic:nvPicPr>
                  <pic:blipFill rotWithShape="1">
                    <a:blip r:embed="rId22">
                      <a:extLst>
                        <a:ext uri="{28A0092B-C50C-407E-A947-70E740481C1C}">
                          <a14:useLocalDpi xmlns:a14="http://schemas.microsoft.com/office/drawing/2010/main" val="0"/>
                        </a:ext>
                      </a:extLst>
                    </a:blip>
                    <a:srcRect l="21918" t="18994" r="35509" b="12509"/>
                    <a:stretch/>
                  </pic:blipFill>
                  <pic:spPr bwMode="auto">
                    <a:xfrm>
                      <a:off x="0" y="0"/>
                      <a:ext cx="2674513" cy="2861377"/>
                    </a:xfrm>
                    <a:prstGeom prst="rect">
                      <a:avLst/>
                    </a:prstGeom>
                    <a:ln>
                      <a:noFill/>
                    </a:ln>
                    <a:extLst>
                      <a:ext uri="{53640926-AAD7-44D8-BBD7-CCE9431645EC}">
                        <a14:shadowObscured xmlns:a14="http://schemas.microsoft.com/office/drawing/2010/main"/>
                      </a:ext>
                    </a:extLst>
                  </pic:spPr>
                </pic:pic>
              </a:graphicData>
            </a:graphic>
          </wp:inline>
        </w:drawing>
      </w:r>
    </w:p>
    <w:p w14:paraId="5E4929F8" w14:textId="267EE9A9" w:rsidR="009D322A" w:rsidRPr="0048790D" w:rsidRDefault="00CE2DE3" w:rsidP="00AC1453">
      <w:pPr>
        <w:pStyle w:val="Caption"/>
        <w:spacing w:after="120" w:line="360" w:lineRule="auto"/>
        <w:jc w:val="center"/>
        <w:rPr>
          <w:rFonts w:cs="Arial"/>
          <w:i/>
          <w:szCs w:val="22"/>
        </w:rPr>
      </w:pPr>
      <w:bookmarkStart w:id="51" w:name="_Ref511997015"/>
      <w:bookmarkStart w:id="52" w:name="_Toc512544428"/>
      <w:r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10</w:t>
      </w:r>
      <w:r w:rsidR="007A3A2C" w:rsidRPr="0048790D">
        <w:rPr>
          <w:rFonts w:cs="Arial"/>
          <w:szCs w:val="22"/>
        </w:rPr>
        <w:fldChar w:fldCharType="end"/>
      </w:r>
      <w:bookmarkEnd w:id="51"/>
      <w:r w:rsidRPr="0048790D">
        <w:rPr>
          <w:rFonts w:cs="Arial"/>
          <w:szCs w:val="22"/>
        </w:rPr>
        <w:t>: Dangler connection configuration</w:t>
      </w:r>
      <w:r w:rsidRPr="0048790D">
        <w:rPr>
          <w:rFonts w:cs="Arial"/>
          <w:i/>
          <w:szCs w:val="22"/>
        </w:rPr>
        <w:t xml:space="preserve"> </w:t>
      </w:r>
      <w:r w:rsidR="00DE5881">
        <w:rPr>
          <w:rFonts w:cs="Arial"/>
          <w:szCs w:val="22"/>
          <w:vertAlign w:val="superscript"/>
        </w:rPr>
        <w:t>[24]</w:t>
      </w:r>
      <w:r w:rsidRPr="0048790D">
        <w:rPr>
          <w:rFonts w:cs="Arial"/>
          <w:i/>
          <w:szCs w:val="22"/>
        </w:rPr>
        <w:t>.</w:t>
      </w:r>
      <w:bookmarkEnd w:id="52"/>
    </w:p>
    <w:p w14:paraId="37DC0495" w14:textId="77777777" w:rsidR="009D322A" w:rsidRDefault="00CE2DE3" w:rsidP="00AC1453">
      <w:pPr>
        <w:spacing w:after="120" w:line="360" w:lineRule="auto"/>
        <w:jc w:val="center"/>
      </w:pPr>
      <w:r>
        <w:rPr>
          <w:noProof/>
          <w:lang w:eastAsia="en-GB"/>
        </w:rPr>
        <w:lastRenderedPageBreak/>
        <w:drawing>
          <wp:inline distT="0" distB="0" distL="0" distR="0" wp14:anchorId="4CF740EC" wp14:editId="448282D0">
            <wp:extent cx="2413591" cy="2413591"/>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71212_042131.jpg"/>
                    <pic:cNvPicPr/>
                  </pic:nvPicPr>
                  <pic:blipFill rotWithShape="1">
                    <a:blip r:embed="rId23">
                      <a:extLst>
                        <a:ext uri="{28A0092B-C50C-407E-A947-70E740481C1C}">
                          <a14:useLocalDpi xmlns:a14="http://schemas.microsoft.com/office/drawing/2010/main" val="0"/>
                        </a:ext>
                      </a:extLst>
                    </a:blip>
                    <a:srcRect l="2669" t="22625" r="46855" b="49000"/>
                    <a:stretch/>
                  </pic:blipFill>
                  <pic:spPr bwMode="auto">
                    <a:xfrm>
                      <a:off x="0" y="0"/>
                      <a:ext cx="2413528" cy="2413528"/>
                    </a:xfrm>
                    <a:prstGeom prst="rect">
                      <a:avLst/>
                    </a:prstGeom>
                    <a:ln>
                      <a:noFill/>
                    </a:ln>
                    <a:extLst>
                      <a:ext uri="{53640926-AAD7-44D8-BBD7-CCE9431645EC}">
                        <a14:shadowObscured xmlns:a14="http://schemas.microsoft.com/office/drawing/2010/main"/>
                      </a:ext>
                    </a:extLst>
                  </pic:spPr>
                </pic:pic>
              </a:graphicData>
            </a:graphic>
          </wp:inline>
        </w:drawing>
      </w:r>
    </w:p>
    <w:p w14:paraId="0EA89AC7" w14:textId="76B90871" w:rsidR="00360DB5" w:rsidRPr="0048790D" w:rsidRDefault="00360DB5" w:rsidP="00AC1453">
      <w:pPr>
        <w:pStyle w:val="Caption"/>
        <w:spacing w:after="120" w:line="360" w:lineRule="auto"/>
        <w:jc w:val="center"/>
        <w:rPr>
          <w:rFonts w:cs="Arial"/>
          <w:i/>
          <w:szCs w:val="22"/>
        </w:rPr>
      </w:pPr>
      <w:bookmarkStart w:id="53" w:name="_Ref511997035"/>
      <w:bookmarkStart w:id="54" w:name="_Toc512544429"/>
      <w:r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11</w:t>
      </w:r>
      <w:r w:rsidR="007A3A2C" w:rsidRPr="0048790D">
        <w:rPr>
          <w:rFonts w:cs="Arial"/>
          <w:szCs w:val="22"/>
        </w:rPr>
        <w:fldChar w:fldCharType="end"/>
      </w:r>
      <w:bookmarkEnd w:id="53"/>
      <w:r w:rsidRPr="0048790D">
        <w:rPr>
          <w:rFonts w:cs="Arial"/>
          <w:szCs w:val="22"/>
        </w:rPr>
        <w:t>: Arc mark defect</w:t>
      </w:r>
      <w:r w:rsidR="00DE5881">
        <w:rPr>
          <w:rFonts w:cs="Arial"/>
          <w:szCs w:val="22"/>
        </w:rPr>
        <w:t xml:space="preserve"> </w:t>
      </w:r>
      <w:r w:rsidR="00DE5881">
        <w:rPr>
          <w:rFonts w:cs="Arial"/>
          <w:szCs w:val="22"/>
          <w:vertAlign w:val="superscript"/>
        </w:rPr>
        <w:t>[25]</w:t>
      </w:r>
      <w:r w:rsidR="00034DCB" w:rsidRPr="0048790D">
        <w:rPr>
          <w:rFonts w:cs="Arial"/>
          <w:i/>
          <w:szCs w:val="22"/>
        </w:rPr>
        <w:t>.</w:t>
      </w:r>
      <w:bookmarkEnd w:id="54"/>
    </w:p>
    <w:p w14:paraId="7546852E" w14:textId="716906C9" w:rsidR="00742D2D" w:rsidRDefault="00034DCB" w:rsidP="00B44D13">
      <w:pPr>
        <w:spacing w:after="120" w:line="360" w:lineRule="auto"/>
        <w:ind w:left="720"/>
        <w:jc w:val="both"/>
        <w:rPr>
          <w:noProof/>
          <w:lang w:eastAsia="en-GB"/>
        </w:rPr>
      </w:pPr>
      <w:r w:rsidRPr="00034DCB">
        <w:rPr>
          <w:rFonts w:cs="Arial"/>
        </w:rPr>
        <w:t>The dangler</w:t>
      </w:r>
      <w:r>
        <w:rPr>
          <w:rFonts w:cs="Arial"/>
        </w:rPr>
        <w:t xml:space="preserve"> </w:t>
      </w:r>
      <w:r w:rsidRPr="00034DCB">
        <w:rPr>
          <w:rFonts w:cs="Arial"/>
        </w:rPr>
        <w:t>tip</w:t>
      </w:r>
      <w:r>
        <w:rPr>
          <w:rFonts w:cs="Arial"/>
        </w:rPr>
        <w:t xml:space="preserve">s need to keep in contact with the product that is inside the barrel at all times during the plating process. With older journal designs, the dangler entered the barrel horizontally with the weight of the dangler tip </w:t>
      </w:r>
      <w:r w:rsidR="00742D2D">
        <w:rPr>
          <w:rFonts w:cs="Arial"/>
        </w:rPr>
        <w:t xml:space="preserve">holding the dangler and tip in contact with the product at all times but as the dangler aged, the PVC covering becomes rigid and the dangler tip does not stay in contact with the product at all times. This problem has been overcome by the introduction of a new generation of journals illustrated in </w:t>
      </w:r>
      <w:r w:rsidR="00264459" w:rsidRPr="00264459">
        <w:rPr>
          <w:rFonts w:cs="Arial"/>
          <w:color w:val="FF0000"/>
        </w:rPr>
        <w:fldChar w:fldCharType="begin"/>
      </w:r>
      <w:r w:rsidR="00264459" w:rsidRPr="00264459">
        <w:rPr>
          <w:rFonts w:cs="Arial"/>
        </w:rPr>
        <w:instrText xml:space="preserve"> REF _Ref511997053 \h </w:instrText>
      </w:r>
      <w:r w:rsidR="00264459" w:rsidRPr="00264459">
        <w:rPr>
          <w:rFonts w:cs="Arial"/>
          <w:color w:val="FF0000"/>
        </w:rPr>
        <w:instrText xml:space="preserve"> \* MERGEFORMAT </w:instrText>
      </w:r>
      <w:r w:rsidR="00264459" w:rsidRPr="00264459">
        <w:rPr>
          <w:rFonts w:cs="Arial"/>
          <w:color w:val="FF0000"/>
        </w:rPr>
      </w:r>
      <w:r w:rsidR="00264459" w:rsidRPr="00264459">
        <w:rPr>
          <w:rFonts w:cs="Arial"/>
          <w:color w:val="FF0000"/>
        </w:rPr>
        <w:fldChar w:fldCharType="separate"/>
      </w:r>
      <w:r w:rsidR="00264459" w:rsidRPr="00264459">
        <w:rPr>
          <w:rFonts w:cs="Arial"/>
        </w:rPr>
        <w:t xml:space="preserve">Figure </w:t>
      </w:r>
      <w:r w:rsidR="00264459" w:rsidRPr="00264459">
        <w:rPr>
          <w:rFonts w:cs="Arial"/>
          <w:noProof/>
        </w:rPr>
        <w:t>12</w:t>
      </w:r>
      <w:r w:rsidR="00264459" w:rsidRPr="00264459">
        <w:rPr>
          <w:rFonts w:cs="Arial"/>
          <w:color w:val="FF0000"/>
        </w:rPr>
        <w:fldChar w:fldCharType="end"/>
      </w:r>
      <w:r w:rsidR="00742D2D" w:rsidRPr="00264459">
        <w:rPr>
          <w:rFonts w:cs="Arial"/>
        </w:rPr>
        <w:t>,</w:t>
      </w:r>
      <w:r w:rsidR="00742D2D">
        <w:rPr>
          <w:rFonts w:cs="Arial"/>
        </w:rPr>
        <w:t xml:space="preserve"> where the hole in the journal is angled downward in to the bottom of the barrels</w:t>
      </w:r>
      <w:r w:rsidR="00993D71">
        <w:rPr>
          <w:rFonts w:cs="Arial"/>
        </w:rPr>
        <w:t xml:space="preserve"> (centre line indicated by the red dash line)</w:t>
      </w:r>
      <w:r w:rsidR="00742D2D">
        <w:rPr>
          <w:rFonts w:cs="Arial"/>
        </w:rPr>
        <w:t>, forcing the natural position of the dangler and tip in to the product.it is worth noting that the barrels rotate around the journals so the dangler does not twist as the barrels rotate.</w:t>
      </w:r>
    </w:p>
    <w:p w14:paraId="18F55EF1" w14:textId="3A20CA06" w:rsidR="00993D71" w:rsidRDefault="00993D71" w:rsidP="00AC1453">
      <w:pPr>
        <w:spacing w:after="120" w:line="360" w:lineRule="auto"/>
        <w:ind w:left="720"/>
        <w:jc w:val="center"/>
        <w:rPr>
          <w:rFonts w:cs="Arial"/>
        </w:rPr>
      </w:pPr>
      <w:r>
        <w:rPr>
          <w:noProof/>
          <w:lang w:eastAsia="en-GB"/>
        </w:rPr>
        <w:drawing>
          <wp:inline distT="0" distB="0" distL="0" distR="0" wp14:anchorId="16F30D31" wp14:editId="054DCF72">
            <wp:extent cx="4124325" cy="31051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24325" cy="3105150"/>
                    </a:xfrm>
                    <a:prstGeom prst="rect">
                      <a:avLst/>
                    </a:prstGeom>
                  </pic:spPr>
                </pic:pic>
              </a:graphicData>
            </a:graphic>
          </wp:inline>
        </w:drawing>
      </w:r>
    </w:p>
    <w:p w14:paraId="2D701B17" w14:textId="17625F37" w:rsidR="00742D2D" w:rsidRPr="0048790D" w:rsidRDefault="00742D2D" w:rsidP="00AC1453">
      <w:pPr>
        <w:pStyle w:val="Caption"/>
        <w:spacing w:after="120" w:line="360" w:lineRule="auto"/>
        <w:jc w:val="center"/>
        <w:rPr>
          <w:rFonts w:cs="Arial"/>
          <w:i/>
          <w:szCs w:val="22"/>
        </w:rPr>
      </w:pPr>
      <w:bookmarkStart w:id="55" w:name="_Ref511997053"/>
      <w:bookmarkStart w:id="56" w:name="_Toc512544430"/>
      <w:r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12</w:t>
      </w:r>
      <w:r w:rsidR="007A3A2C" w:rsidRPr="0048790D">
        <w:rPr>
          <w:rFonts w:cs="Arial"/>
          <w:szCs w:val="22"/>
        </w:rPr>
        <w:fldChar w:fldCharType="end"/>
      </w:r>
      <w:bookmarkEnd w:id="55"/>
      <w:r w:rsidRPr="0048790D">
        <w:rPr>
          <w:rFonts w:cs="Arial"/>
          <w:szCs w:val="22"/>
        </w:rPr>
        <w:t>: Journal with offset dangler hole</w:t>
      </w:r>
      <w:r w:rsidR="002F57B7" w:rsidRPr="0048790D">
        <w:rPr>
          <w:rFonts w:cs="Arial"/>
          <w:i/>
          <w:szCs w:val="22"/>
        </w:rPr>
        <w:t xml:space="preserve"> </w:t>
      </w:r>
      <w:r w:rsidR="00DE5881">
        <w:rPr>
          <w:rFonts w:cs="Arial"/>
          <w:szCs w:val="22"/>
          <w:vertAlign w:val="superscript"/>
        </w:rPr>
        <w:t>[26]</w:t>
      </w:r>
      <w:r w:rsidR="002F57B7" w:rsidRPr="0048790D">
        <w:rPr>
          <w:rFonts w:cs="Arial"/>
          <w:i/>
          <w:szCs w:val="22"/>
        </w:rPr>
        <w:t>.</w:t>
      </w:r>
      <w:bookmarkEnd w:id="56"/>
    </w:p>
    <w:p w14:paraId="1CE95A79" w14:textId="2B5ABF8A" w:rsidR="00ED1244" w:rsidRPr="0048790D" w:rsidRDefault="00ED1244" w:rsidP="00AC1453">
      <w:pPr>
        <w:pStyle w:val="Heading2"/>
        <w:spacing w:after="120" w:line="360" w:lineRule="auto"/>
        <w:rPr>
          <w:color w:val="auto"/>
        </w:rPr>
      </w:pPr>
      <w:bookmarkStart w:id="57" w:name="_Toc512544390"/>
      <w:r w:rsidRPr="0048790D">
        <w:rPr>
          <w:rFonts w:cs="Arial"/>
          <w:color w:val="auto"/>
        </w:rPr>
        <w:lastRenderedPageBreak/>
        <w:t>Data collection and analysis</w:t>
      </w:r>
      <w:bookmarkEnd w:id="57"/>
    </w:p>
    <w:p w14:paraId="3F409AEA" w14:textId="46142EFE" w:rsidR="00740B47" w:rsidRPr="00740B47" w:rsidRDefault="00ED1244" w:rsidP="00B44D13">
      <w:pPr>
        <w:spacing w:after="120" w:line="360" w:lineRule="auto"/>
        <w:ind w:left="720"/>
        <w:jc w:val="both"/>
        <w:rPr>
          <w:rFonts w:cs="Arial"/>
        </w:rPr>
      </w:pPr>
      <w:r w:rsidRPr="00ED1244">
        <w:rPr>
          <w:rFonts w:cs="Arial"/>
        </w:rPr>
        <w:t>All projects at the Royal Mint originate from</w:t>
      </w:r>
      <w:r>
        <w:rPr>
          <w:rFonts w:cs="Arial"/>
        </w:rPr>
        <w:t xml:space="preserve"> a type of problem solving tool called </w:t>
      </w:r>
      <w:r w:rsidR="00AD5B55">
        <w:rPr>
          <w:rFonts w:cs="Arial"/>
        </w:rPr>
        <w:t>A3 problem solving</w:t>
      </w:r>
      <w:r w:rsidR="005C1B95">
        <w:rPr>
          <w:rFonts w:cs="Arial"/>
        </w:rPr>
        <w:t xml:space="preserve"> which itself is based on the PDCA, Plan Do Check Act cycle. The original method used by organisations to improve their processes was developed by Walter A </w:t>
      </w:r>
      <w:proofErr w:type="spellStart"/>
      <w:r w:rsidR="005C1B95">
        <w:rPr>
          <w:rFonts w:cs="Arial"/>
        </w:rPr>
        <w:t>Shewhart</w:t>
      </w:r>
      <w:proofErr w:type="spellEnd"/>
      <w:r w:rsidR="005C1B95">
        <w:rPr>
          <w:rFonts w:cs="Arial"/>
        </w:rPr>
        <w:t xml:space="preserve"> in the 1930’s and was called PDSA, Plan Do Study and Act</w:t>
      </w:r>
      <w:r w:rsidR="00352B30">
        <w:rPr>
          <w:rFonts w:cs="Arial"/>
        </w:rPr>
        <w:t xml:space="preserve">, shown in </w:t>
      </w:r>
      <w:r w:rsidR="00264459" w:rsidRPr="00264459">
        <w:rPr>
          <w:rFonts w:cs="Arial"/>
          <w:color w:val="FF0000"/>
        </w:rPr>
        <w:fldChar w:fldCharType="begin"/>
      </w:r>
      <w:r w:rsidR="00264459" w:rsidRPr="00264459">
        <w:rPr>
          <w:rFonts w:cs="Arial"/>
        </w:rPr>
        <w:instrText xml:space="preserve"> REF _Ref511997079 \h </w:instrText>
      </w:r>
      <w:r w:rsidR="00264459" w:rsidRPr="00264459">
        <w:rPr>
          <w:rFonts w:cs="Arial"/>
          <w:color w:val="FF0000"/>
        </w:rPr>
        <w:instrText xml:space="preserve"> \* MERGEFORMAT </w:instrText>
      </w:r>
      <w:r w:rsidR="00264459" w:rsidRPr="00264459">
        <w:rPr>
          <w:rFonts w:cs="Arial"/>
          <w:color w:val="FF0000"/>
        </w:rPr>
      </w:r>
      <w:r w:rsidR="00264459" w:rsidRPr="00264459">
        <w:rPr>
          <w:rFonts w:cs="Arial"/>
          <w:color w:val="FF0000"/>
        </w:rPr>
        <w:fldChar w:fldCharType="separate"/>
      </w:r>
      <w:r w:rsidR="00264459" w:rsidRPr="00264459">
        <w:rPr>
          <w:rFonts w:cs="Arial"/>
        </w:rPr>
        <w:t xml:space="preserve">Figure </w:t>
      </w:r>
      <w:r w:rsidR="00264459" w:rsidRPr="00264459">
        <w:rPr>
          <w:rFonts w:cs="Arial"/>
          <w:noProof/>
        </w:rPr>
        <w:t>13</w:t>
      </w:r>
      <w:r w:rsidR="00264459" w:rsidRPr="00264459">
        <w:rPr>
          <w:rFonts w:cs="Arial"/>
          <w:color w:val="FF0000"/>
        </w:rPr>
        <w:fldChar w:fldCharType="end"/>
      </w:r>
      <w:r w:rsidR="005C1B95" w:rsidRPr="00264459">
        <w:rPr>
          <w:rFonts w:cs="Arial"/>
        </w:rPr>
        <w:t>.</w:t>
      </w:r>
      <w:r w:rsidR="005C1B95">
        <w:rPr>
          <w:rFonts w:cs="Arial"/>
        </w:rPr>
        <w:t xml:space="preserve"> During the 1950’</w:t>
      </w:r>
      <w:r w:rsidR="00740B47">
        <w:rPr>
          <w:rFonts w:cs="Arial"/>
        </w:rPr>
        <w:t>s, William E De</w:t>
      </w:r>
      <w:r w:rsidR="005C1B95">
        <w:rPr>
          <w:rFonts w:cs="Arial"/>
        </w:rPr>
        <w:t xml:space="preserve">ming </w:t>
      </w:r>
      <w:r w:rsidR="00740B47">
        <w:rPr>
          <w:rFonts w:cs="Arial"/>
        </w:rPr>
        <w:t xml:space="preserve">adapted Walter </w:t>
      </w:r>
      <w:proofErr w:type="spellStart"/>
      <w:r w:rsidR="00740B47">
        <w:rPr>
          <w:rFonts w:cs="Arial"/>
        </w:rPr>
        <w:t>Shewhart’s</w:t>
      </w:r>
      <w:proofErr w:type="spellEnd"/>
      <w:r w:rsidR="00740B47">
        <w:rPr>
          <w:rFonts w:cs="Arial"/>
        </w:rPr>
        <w:t xml:space="preserve"> model to make it more dynamic, allowing for multiple new cycles if more improvement were needed at any time of the PDCA cycle</w:t>
      </w:r>
      <w:r w:rsidR="003B20C9">
        <w:rPr>
          <w:rFonts w:cs="Arial"/>
        </w:rPr>
        <w:t>, Plan Do Check Act show</w:t>
      </w:r>
      <w:r w:rsidR="00352B30">
        <w:rPr>
          <w:rFonts w:cs="Arial"/>
        </w:rPr>
        <w:t xml:space="preserve">n in </w:t>
      </w:r>
      <w:r w:rsidR="00264459" w:rsidRPr="00264459">
        <w:rPr>
          <w:rFonts w:cs="Arial"/>
          <w:color w:val="FF0000"/>
        </w:rPr>
        <w:fldChar w:fldCharType="begin"/>
      </w:r>
      <w:r w:rsidR="00264459" w:rsidRPr="00264459">
        <w:rPr>
          <w:rFonts w:cs="Arial"/>
        </w:rPr>
        <w:instrText xml:space="preserve"> REF _Ref511997105 \h </w:instrText>
      </w:r>
      <w:r w:rsidR="00264459" w:rsidRPr="00264459">
        <w:rPr>
          <w:rFonts w:cs="Arial"/>
          <w:color w:val="FF0000"/>
        </w:rPr>
        <w:instrText xml:space="preserve"> \* MERGEFORMAT </w:instrText>
      </w:r>
      <w:r w:rsidR="00264459" w:rsidRPr="00264459">
        <w:rPr>
          <w:rFonts w:cs="Arial"/>
          <w:color w:val="FF0000"/>
        </w:rPr>
      </w:r>
      <w:r w:rsidR="00264459" w:rsidRPr="00264459">
        <w:rPr>
          <w:rFonts w:cs="Arial"/>
          <w:color w:val="FF0000"/>
        </w:rPr>
        <w:fldChar w:fldCharType="separate"/>
      </w:r>
      <w:r w:rsidR="00264459" w:rsidRPr="00264459">
        <w:rPr>
          <w:rFonts w:cs="Arial"/>
        </w:rPr>
        <w:t xml:space="preserve">Figure </w:t>
      </w:r>
      <w:r w:rsidR="00264459" w:rsidRPr="00264459">
        <w:rPr>
          <w:rFonts w:cs="Arial"/>
          <w:noProof/>
        </w:rPr>
        <w:t>14</w:t>
      </w:r>
      <w:r w:rsidR="00264459" w:rsidRPr="00264459">
        <w:rPr>
          <w:rFonts w:cs="Arial"/>
          <w:color w:val="FF0000"/>
        </w:rPr>
        <w:fldChar w:fldCharType="end"/>
      </w:r>
      <w:r w:rsidR="00740B47" w:rsidRPr="00264459">
        <w:rPr>
          <w:rFonts w:cs="Arial"/>
        </w:rPr>
        <w:t>.</w:t>
      </w:r>
      <w:r w:rsidR="00740B47">
        <w:rPr>
          <w:rFonts w:cs="Arial"/>
        </w:rPr>
        <w:t xml:space="preserve"> As each new cycle of improvement takes place, the closer the process comes to perfection</w:t>
      </w:r>
      <w:r w:rsidR="00DE5881">
        <w:rPr>
          <w:rFonts w:cs="Arial"/>
        </w:rPr>
        <w:t xml:space="preserve"> </w:t>
      </w:r>
      <w:r w:rsidR="00DE5881">
        <w:rPr>
          <w:rFonts w:cs="Arial"/>
          <w:vertAlign w:val="superscript"/>
        </w:rPr>
        <w:t>[27]</w:t>
      </w:r>
      <w:r w:rsidR="00740B47" w:rsidRPr="00740B47">
        <w:rPr>
          <w:rFonts w:cs="Arial"/>
          <w:i/>
        </w:rPr>
        <w:t>.</w:t>
      </w:r>
    </w:p>
    <w:p w14:paraId="2C83DD5F" w14:textId="77777777" w:rsidR="00352B30" w:rsidRDefault="00740B47" w:rsidP="00AC1453">
      <w:pPr>
        <w:pStyle w:val="Caption"/>
        <w:spacing w:after="120" w:line="360" w:lineRule="auto"/>
        <w:jc w:val="center"/>
        <w:rPr>
          <w:noProof/>
          <w:lang w:eastAsia="en-GB"/>
        </w:rPr>
      </w:pPr>
      <w:r>
        <w:rPr>
          <w:noProof/>
          <w:lang w:eastAsia="en-GB"/>
        </w:rPr>
        <w:drawing>
          <wp:inline distT="0" distB="0" distL="0" distR="0" wp14:anchorId="1EC9D023" wp14:editId="3F429CB7">
            <wp:extent cx="3051544" cy="271248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3055986" cy="2716432"/>
                    </a:xfrm>
                    <a:prstGeom prst="rect">
                      <a:avLst/>
                    </a:prstGeom>
                  </pic:spPr>
                </pic:pic>
              </a:graphicData>
            </a:graphic>
          </wp:inline>
        </w:drawing>
      </w:r>
    </w:p>
    <w:p w14:paraId="59D06199" w14:textId="485734C6" w:rsidR="00034DCB" w:rsidRPr="0048790D" w:rsidRDefault="00352B30" w:rsidP="00AC1453">
      <w:pPr>
        <w:pStyle w:val="Caption"/>
        <w:spacing w:after="120" w:line="360" w:lineRule="auto"/>
        <w:jc w:val="center"/>
        <w:rPr>
          <w:rFonts w:cs="Arial"/>
          <w:i/>
          <w:szCs w:val="22"/>
        </w:rPr>
      </w:pPr>
      <w:bookmarkStart w:id="58" w:name="_Ref511997079"/>
      <w:bookmarkStart w:id="59" w:name="_Toc512544431"/>
      <w:r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13</w:t>
      </w:r>
      <w:r w:rsidR="007A3A2C" w:rsidRPr="0048790D">
        <w:rPr>
          <w:rFonts w:cs="Arial"/>
          <w:szCs w:val="22"/>
        </w:rPr>
        <w:fldChar w:fldCharType="end"/>
      </w:r>
      <w:bookmarkEnd w:id="58"/>
      <w:r w:rsidR="0081655D" w:rsidRPr="0048790D">
        <w:rPr>
          <w:rFonts w:cs="Arial"/>
          <w:szCs w:val="22"/>
        </w:rPr>
        <w:t>:</w:t>
      </w:r>
      <w:r w:rsidRPr="0048790D">
        <w:rPr>
          <w:rFonts w:cs="Arial"/>
          <w:szCs w:val="22"/>
        </w:rPr>
        <w:t xml:space="preserve"> PDSA Cycle</w:t>
      </w:r>
      <w:r w:rsidRPr="0048790D">
        <w:rPr>
          <w:rFonts w:cs="Arial"/>
          <w:i/>
          <w:szCs w:val="22"/>
        </w:rPr>
        <w:t xml:space="preserve"> </w:t>
      </w:r>
      <w:r w:rsidR="00DE5881">
        <w:rPr>
          <w:rFonts w:cs="Arial"/>
          <w:szCs w:val="22"/>
          <w:vertAlign w:val="superscript"/>
        </w:rPr>
        <w:t>[28</w:t>
      </w:r>
      <w:r w:rsidRPr="0048790D">
        <w:rPr>
          <w:rFonts w:cs="Arial"/>
          <w:i/>
          <w:szCs w:val="22"/>
        </w:rPr>
        <w:t>.</w:t>
      </w:r>
      <w:bookmarkEnd w:id="59"/>
      <w:r w:rsidRPr="0048790D">
        <w:rPr>
          <w:rFonts w:cs="Arial"/>
          <w:i/>
          <w:szCs w:val="22"/>
        </w:rPr>
        <w:t xml:space="preserve"> </w:t>
      </w:r>
    </w:p>
    <w:p w14:paraId="2A3D0D7D" w14:textId="77777777" w:rsidR="00352B30" w:rsidRDefault="00352B30" w:rsidP="00AC1453">
      <w:pPr>
        <w:spacing w:after="120" w:line="360" w:lineRule="auto"/>
        <w:jc w:val="center"/>
      </w:pPr>
      <w:r>
        <w:rPr>
          <w:noProof/>
          <w:lang w:eastAsia="en-GB"/>
        </w:rPr>
        <w:drawing>
          <wp:inline distT="0" distB="0" distL="0" distR="0" wp14:anchorId="7982F5B0" wp14:editId="30185FA4">
            <wp:extent cx="4040372" cy="240376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4062776" cy="2417096"/>
                    </a:xfrm>
                    <a:prstGeom prst="rect">
                      <a:avLst/>
                    </a:prstGeom>
                  </pic:spPr>
                </pic:pic>
              </a:graphicData>
            </a:graphic>
          </wp:inline>
        </w:drawing>
      </w:r>
    </w:p>
    <w:p w14:paraId="033B4543" w14:textId="7111BD5E" w:rsidR="00352B30" w:rsidRPr="0048790D" w:rsidRDefault="0081655D" w:rsidP="00AC1453">
      <w:pPr>
        <w:pStyle w:val="Caption"/>
        <w:spacing w:after="120" w:line="360" w:lineRule="auto"/>
        <w:jc w:val="center"/>
        <w:rPr>
          <w:rFonts w:cs="Arial"/>
          <w:i/>
          <w:szCs w:val="22"/>
        </w:rPr>
      </w:pPr>
      <w:bookmarkStart w:id="60" w:name="_Ref511997105"/>
      <w:bookmarkStart w:id="61" w:name="_Toc512544432"/>
      <w:r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14</w:t>
      </w:r>
      <w:r w:rsidR="007A3A2C" w:rsidRPr="0048790D">
        <w:rPr>
          <w:rFonts w:cs="Arial"/>
          <w:szCs w:val="22"/>
        </w:rPr>
        <w:fldChar w:fldCharType="end"/>
      </w:r>
      <w:bookmarkEnd w:id="60"/>
      <w:r w:rsidRPr="0048790D">
        <w:rPr>
          <w:rFonts w:cs="Arial"/>
          <w:szCs w:val="22"/>
        </w:rPr>
        <w:t xml:space="preserve">: PDCA Diagram </w:t>
      </w:r>
      <w:r w:rsidR="00DE5881">
        <w:rPr>
          <w:rFonts w:cs="Arial"/>
          <w:szCs w:val="22"/>
          <w:vertAlign w:val="superscript"/>
        </w:rPr>
        <w:t>[29]</w:t>
      </w:r>
      <w:r w:rsidRPr="0048790D">
        <w:rPr>
          <w:rFonts w:cs="Arial"/>
          <w:i/>
          <w:szCs w:val="22"/>
        </w:rPr>
        <w:t>.</w:t>
      </w:r>
      <w:bookmarkEnd w:id="61"/>
    </w:p>
    <w:p w14:paraId="13DCCE72" w14:textId="77777777" w:rsidR="0081655D" w:rsidRPr="0081655D" w:rsidRDefault="0081655D" w:rsidP="00AC1453">
      <w:pPr>
        <w:spacing w:after="120" w:line="360" w:lineRule="auto"/>
      </w:pPr>
    </w:p>
    <w:p w14:paraId="18E89A40" w14:textId="6EBFD8AA" w:rsidR="00352B30" w:rsidRDefault="0081655D" w:rsidP="00B44D13">
      <w:pPr>
        <w:spacing w:after="120" w:line="360" w:lineRule="auto"/>
        <w:ind w:left="720"/>
        <w:jc w:val="both"/>
        <w:rPr>
          <w:rFonts w:cs="Arial"/>
          <w:i/>
        </w:rPr>
      </w:pPr>
      <w:r>
        <w:rPr>
          <w:rFonts w:cs="Arial"/>
        </w:rPr>
        <w:lastRenderedPageBreak/>
        <w:t>The A3 problem so</w:t>
      </w:r>
      <w:r w:rsidR="00AC6E1B">
        <w:rPr>
          <w:rFonts w:cs="Arial"/>
        </w:rPr>
        <w:t>lving tool</w:t>
      </w:r>
      <w:r w:rsidR="004753D2">
        <w:rPr>
          <w:rFonts w:cs="Arial"/>
        </w:rPr>
        <w:t xml:space="preserve"> was developed by the Toyota Motor Corporation and exist as a problem solving report, a proposal report or a status report and are</w:t>
      </w:r>
      <w:r w:rsidR="00AC6E1B">
        <w:rPr>
          <w:rFonts w:cs="Arial"/>
        </w:rPr>
        <w:t xml:space="preserve"> named this way as</w:t>
      </w:r>
      <w:r w:rsidR="004753D2">
        <w:rPr>
          <w:rFonts w:cs="Arial"/>
        </w:rPr>
        <w:t xml:space="preserve"> they are</w:t>
      </w:r>
      <w:r w:rsidR="00AC6E1B">
        <w:rPr>
          <w:rFonts w:cs="Arial"/>
        </w:rPr>
        <w:t xml:space="preserve"> set out on one A3 size page and it documents the problem and procedures carried out, the procedures to be completed, the results, sustainability methods and lessons learnt</w:t>
      </w:r>
      <w:r w:rsidR="00F7490D">
        <w:rPr>
          <w:rFonts w:cs="Arial"/>
        </w:rPr>
        <w:t xml:space="preserve">. A3 reports are described as a way of written documents </w:t>
      </w:r>
      <w:r w:rsidR="004753D2">
        <w:rPr>
          <w:rFonts w:cs="Arial"/>
        </w:rPr>
        <w:t>being used to create a dialogue between the mentor and mentee during the application of improving a process</w:t>
      </w:r>
      <w:r w:rsidR="00AC6E1B" w:rsidRPr="00AC6E1B">
        <w:rPr>
          <w:rFonts w:cs="Arial"/>
          <w:i/>
        </w:rPr>
        <w:t xml:space="preserve"> </w:t>
      </w:r>
      <w:r w:rsidR="00DE5881">
        <w:rPr>
          <w:rFonts w:cs="Arial"/>
          <w:vertAlign w:val="superscript"/>
        </w:rPr>
        <w:t>[30]</w:t>
      </w:r>
      <w:r w:rsidR="00AC6E1B" w:rsidRPr="00AC6E1B">
        <w:rPr>
          <w:rFonts w:cs="Arial"/>
          <w:i/>
        </w:rPr>
        <w:t>.</w:t>
      </w:r>
    </w:p>
    <w:p w14:paraId="2E724186" w14:textId="74F3FB1D" w:rsidR="00AC6E1B" w:rsidRPr="002C6080" w:rsidRDefault="00F7490D" w:rsidP="00B44D13">
      <w:pPr>
        <w:spacing w:after="120" w:line="360" w:lineRule="auto"/>
        <w:ind w:left="720"/>
        <w:jc w:val="both"/>
        <w:rPr>
          <w:rFonts w:cs="Arial"/>
        </w:rPr>
      </w:pPr>
      <w:r>
        <w:rPr>
          <w:rFonts w:cs="Arial"/>
        </w:rPr>
        <w:t xml:space="preserve">The A3 problem solving tool that the Royal Mint uses has been adapted for their need but it does follow </w:t>
      </w:r>
      <w:r w:rsidR="004753D2">
        <w:rPr>
          <w:rFonts w:cs="Arial"/>
        </w:rPr>
        <w:t xml:space="preserve">the basic principles set out by the Toyota Motor Corporation the Royal Mint A3 template is shown in </w:t>
      </w:r>
      <w:r w:rsidR="004753D2" w:rsidRPr="007122F1">
        <w:rPr>
          <w:rFonts w:cs="Arial"/>
        </w:rPr>
        <w:t xml:space="preserve">appendix </w:t>
      </w:r>
      <w:r w:rsidR="007122F1" w:rsidRPr="007122F1">
        <w:rPr>
          <w:rFonts w:cs="Arial"/>
        </w:rPr>
        <w:t>1</w:t>
      </w:r>
      <w:r w:rsidR="002C6080" w:rsidRPr="007122F1">
        <w:rPr>
          <w:rFonts w:cs="Arial"/>
        </w:rPr>
        <w:t xml:space="preserve"> </w:t>
      </w:r>
      <w:r w:rsidR="002C6080" w:rsidRPr="002C6080">
        <w:rPr>
          <w:rFonts w:cs="Arial"/>
        </w:rPr>
        <w:t>with the steps shown below.</w:t>
      </w:r>
    </w:p>
    <w:p w14:paraId="704874F6" w14:textId="77777777" w:rsidR="004753D2" w:rsidRDefault="004753D2" w:rsidP="00B44D13">
      <w:pPr>
        <w:pStyle w:val="ListParagraph"/>
        <w:numPr>
          <w:ilvl w:val="0"/>
          <w:numId w:val="3"/>
        </w:numPr>
        <w:spacing w:after="120" w:line="360" w:lineRule="auto"/>
        <w:jc w:val="both"/>
        <w:rPr>
          <w:rFonts w:cs="Arial"/>
        </w:rPr>
      </w:pPr>
      <w:r>
        <w:rPr>
          <w:rFonts w:cs="Arial"/>
        </w:rPr>
        <w:t>Problem reported</w:t>
      </w:r>
    </w:p>
    <w:p w14:paraId="26BC05EB" w14:textId="21A1305A" w:rsidR="00957809" w:rsidRDefault="00957809" w:rsidP="00B44D13">
      <w:pPr>
        <w:pStyle w:val="ListParagraph"/>
        <w:spacing w:after="120" w:line="360" w:lineRule="auto"/>
        <w:ind w:left="1440"/>
        <w:jc w:val="both"/>
        <w:rPr>
          <w:rFonts w:cs="Arial"/>
        </w:rPr>
      </w:pPr>
      <w:r>
        <w:rPr>
          <w:rFonts w:cs="Arial"/>
        </w:rPr>
        <w:t xml:space="preserve">This is the original title/description of the problem. It should describe the importance to the organisation of why this problem needs to be addressed </w:t>
      </w:r>
      <w:r w:rsidR="00DE5881">
        <w:rPr>
          <w:rFonts w:cs="Arial"/>
          <w:vertAlign w:val="superscript"/>
        </w:rPr>
        <w:t>[31]</w:t>
      </w:r>
      <w:r w:rsidR="00B74674" w:rsidRPr="00B74674">
        <w:rPr>
          <w:rFonts w:cs="Arial"/>
          <w:i/>
        </w:rPr>
        <w:t>.</w:t>
      </w:r>
    </w:p>
    <w:p w14:paraId="163BC84A" w14:textId="77777777" w:rsidR="004753D2" w:rsidRDefault="004753D2" w:rsidP="00B44D13">
      <w:pPr>
        <w:pStyle w:val="ListParagraph"/>
        <w:numPr>
          <w:ilvl w:val="0"/>
          <w:numId w:val="3"/>
        </w:numPr>
        <w:spacing w:after="120" w:line="360" w:lineRule="auto"/>
        <w:jc w:val="both"/>
        <w:rPr>
          <w:rFonts w:cs="Arial"/>
        </w:rPr>
      </w:pPr>
      <w:r>
        <w:rPr>
          <w:rFonts w:cs="Arial"/>
        </w:rPr>
        <w:t>Gap to target</w:t>
      </w:r>
    </w:p>
    <w:p w14:paraId="0E7F700A" w14:textId="2D5FC4EC" w:rsidR="00957809" w:rsidRDefault="00957809" w:rsidP="00B44D13">
      <w:pPr>
        <w:pStyle w:val="ListParagraph"/>
        <w:spacing w:after="120" w:line="360" w:lineRule="auto"/>
        <w:ind w:left="1440"/>
        <w:jc w:val="both"/>
        <w:rPr>
          <w:rFonts w:cs="Arial"/>
          <w:i/>
          <w:color w:val="FF0000"/>
        </w:rPr>
      </w:pPr>
      <w:r>
        <w:rPr>
          <w:rFonts w:cs="Arial"/>
        </w:rPr>
        <w:t xml:space="preserve">A graphical depiction of the current position </w:t>
      </w:r>
      <w:r w:rsidR="00A72796">
        <w:rPr>
          <w:rFonts w:cs="Arial"/>
        </w:rPr>
        <w:t>compared</w:t>
      </w:r>
      <w:r>
        <w:rPr>
          <w:rFonts w:cs="Arial"/>
        </w:rPr>
        <w:t xml:space="preserve"> to</w:t>
      </w:r>
      <w:r w:rsidR="00A72796">
        <w:rPr>
          <w:rFonts w:cs="Arial"/>
        </w:rPr>
        <w:t xml:space="preserve"> </w:t>
      </w:r>
      <w:r>
        <w:rPr>
          <w:rFonts w:cs="Arial"/>
        </w:rPr>
        <w:t xml:space="preserve">where </w:t>
      </w:r>
      <w:r w:rsidR="00A72796">
        <w:rPr>
          <w:rFonts w:cs="Arial"/>
        </w:rPr>
        <w:t xml:space="preserve">the process needs to be or what the business finds to be acceptable. This is not always 100% or zero </w:t>
      </w:r>
      <w:r w:rsidR="00A72796" w:rsidRPr="009C6997">
        <w:rPr>
          <w:rFonts w:cs="Arial"/>
        </w:rPr>
        <w:t xml:space="preserve">defects </w:t>
      </w:r>
      <w:r w:rsidR="00DE5881">
        <w:rPr>
          <w:rFonts w:cs="Arial"/>
          <w:vertAlign w:val="superscript"/>
        </w:rPr>
        <w:t>[32]</w:t>
      </w:r>
      <w:r w:rsidR="00304B50" w:rsidRPr="009C6997">
        <w:rPr>
          <w:rFonts w:cs="Arial"/>
          <w:i/>
        </w:rPr>
        <w:t>.</w:t>
      </w:r>
    </w:p>
    <w:p w14:paraId="13707080" w14:textId="77777777" w:rsidR="004753D2" w:rsidRDefault="004753D2" w:rsidP="00B44D13">
      <w:pPr>
        <w:pStyle w:val="ListParagraph"/>
        <w:numPr>
          <w:ilvl w:val="0"/>
          <w:numId w:val="3"/>
        </w:numPr>
        <w:spacing w:after="120" w:line="360" w:lineRule="auto"/>
        <w:jc w:val="both"/>
        <w:rPr>
          <w:rFonts w:cs="Arial"/>
        </w:rPr>
      </w:pPr>
      <w:r>
        <w:rPr>
          <w:rFonts w:cs="Arial"/>
        </w:rPr>
        <w:t>What (data gathering)</w:t>
      </w:r>
    </w:p>
    <w:p w14:paraId="5B98A11C" w14:textId="77777777" w:rsidR="004753D2" w:rsidRDefault="004753D2" w:rsidP="00B44D13">
      <w:pPr>
        <w:pStyle w:val="ListParagraph"/>
        <w:numPr>
          <w:ilvl w:val="0"/>
          <w:numId w:val="3"/>
        </w:numPr>
        <w:spacing w:after="120" w:line="360" w:lineRule="auto"/>
        <w:jc w:val="both"/>
        <w:rPr>
          <w:rFonts w:cs="Arial"/>
        </w:rPr>
      </w:pPr>
      <w:r>
        <w:rPr>
          <w:rFonts w:cs="Arial"/>
        </w:rPr>
        <w:t>How many (data gathering)</w:t>
      </w:r>
    </w:p>
    <w:p w14:paraId="09699B5F" w14:textId="77777777" w:rsidR="004753D2" w:rsidRDefault="004753D2" w:rsidP="00B44D13">
      <w:pPr>
        <w:pStyle w:val="ListParagraph"/>
        <w:numPr>
          <w:ilvl w:val="0"/>
          <w:numId w:val="3"/>
        </w:numPr>
        <w:spacing w:after="120" w:line="360" w:lineRule="auto"/>
        <w:jc w:val="both"/>
        <w:rPr>
          <w:rFonts w:cs="Arial"/>
        </w:rPr>
      </w:pPr>
      <w:r>
        <w:rPr>
          <w:rFonts w:cs="Arial"/>
        </w:rPr>
        <w:t>When (data gathering)</w:t>
      </w:r>
    </w:p>
    <w:p w14:paraId="337A4A14" w14:textId="77777777" w:rsidR="004753D2" w:rsidRDefault="004753D2" w:rsidP="00B44D13">
      <w:pPr>
        <w:pStyle w:val="ListParagraph"/>
        <w:numPr>
          <w:ilvl w:val="0"/>
          <w:numId w:val="3"/>
        </w:numPr>
        <w:spacing w:after="120" w:line="360" w:lineRule="auto"/>
        <w:jc w:val="both"/>
        <w:rPr>
          <w:rFonts w:cs="Arial"/>
        </w:rPr>
      </w:pPr>
      <w:r>
        <w:rPr>
          <w:rFonts w:cs="Arial"/>
        </w:rPr>
        <w:t>Who (data gathering)</w:t>
      </w:r>
    </w:p>
    <w:p w14:paraId="7578AE70" w14:textId="77777777" w:rsidR="004753D2" w:rsidRDefault="004753D2" w:rsidP="00B44D13">
      <w:pPr>
        <w:pStyle w:val="ListParagraph"/>
        <w:numPr>
          <w:ilvl w:val="0"/>
          <w:numId w:val="3"/>
        </w:numPr>
        <w:spacing w:after="120" w:line="360" w:lineRule="auto"/>
        <w:jc w:val="both"/>
        <w:rPr>
          <w:rFonts w:cs="Arial"/>
        </w:rPr>
      </w:pPr>
      <w:r>
        <w:rPr>
          <w:rFonts w:cs="Arial"/>
        </w:rPr>
        <w:t>Point of cause</w:t>
      </w:r>
    </w:p>
    <w:p w14:paraId="31C90256" w14:textId="1EF0B14F" w:rsidR="002C6080" w:rsidRDefault="002C6080" w:rsidP="00B44D13">
      <w:pPr>
        <w:pStyle w:val="ListParagraph"/>
        <w:spacing w:after="120" w:line="360" w:lineRule="auto"/>
        <w:ind w:left="1440"/>
        <w:jc w:val="both"/>
        <w:rPr>
          <w:rFonts w:cs="Arial"/>
        </w:rPr>
      </w:pPr>
      <w:r>
        <w:rPr>
          <w:rFonts w:cs="Arial"/>
        </w:rPr>
        <w:t>Steps 3 to 7 show the current condition by data gathering from the current state. These steps are possibly the most important steps of the A3 system as they help understand how the problem currently works. The data is gathered from historic data gathering systems and from observation on how the process is actually running rather than how it should be done or what is expected. From the data and facts gathered that are depicted as graphs or diagrams, a deeper and quicker understanding of th</w:t>
      </w:r>
      <w:r w:rsidR="00682E89">
        <w:rPr>
          <w:rFonts w:cs="Arial"/>
        </w:rPr>
        <w:t>e process and problem is gained</w:t>
      </w:r>
      <w:r w:rsidR="00682E89" w:rsidRPr="00682E89">
        <w:t xml:space="preserve"> </w:t>
      </w:r>
      <w:r w:rsidR="00DE5881">
        <w:rPr>
          <w:vertAlign w:val="superscript"/>
        </w:rPr>
        <w:t>[33]</w:t>
      </w:r>
      <w:r w:rsidR="00682E89">
        <w:t>.</w:t>
      </w:r>
    </w:p>
    <w:p w14:paraId="076B7CA1" w14:textId="77777777" w:rsidR="004753D2" w:rsidRDefault="004753D2" w:rsidP="00B44D13">
      <w:pPr>
        <w:pStyle w:val="ListParagraph"/>
        <w:numPr>
          <w:ilvl w:val="0"/>
          <w:numId w:val="3"/>
        </w:numPr>
        <w:spacing w:after="120" w:line="360" w:lineRule="auto"/>
        <w:jc w:val="both"/>
        <w:rPr>
          <w:rFonts w:cs="Arial"/>
        </w:rPr>
      </w:pPr>
      <w:r>
        <w:rPr>
          <w:rFonts w:cs="Arial"/>
        </w:rPr>
        <w:t>Problem statement</w:t>
      </w:r>
    </w:p>
    <w:p w14:paraId="4198E8BB" w14:textId="55F8B5E8" w:rsidR="0029610F" w:rsidRDefault="0029610F" w:rsidP="00B44D13">
      <w:pPr>
        <w:pStyle w:val="ListParagraph"/>
        <w:spacing w:after="120" w:line="360" w:lineRule="auto"/>
        <w:ind w:left="1440"/>
        <w:jc w:val="both"/>
        <w:rPr>
          <w:rFonts w:cs="Arial"/>
          <w:i/>
          <w:color w:val="FF0000"/>
        </w:rPr>
      </w:pPr>
      <w:r>
        <w:rPr>
          <w:rFonts w:cs="Arial"/>
        </w:rPr>
        <w:t>This should be a summary of the original problem as set out by the previous seven data steps. This problem statement will be the focus for the brainstorming sessio</w:t>
      </w:r>
      <w:r w:rsidR="00B945A6">
        <w:rPr>
          <w:rFonts w:cs="Arial"/>
        </w:rPr>
        <w:t>n</w:t>
      </w:r>
      <w:r>
        <w:rPr>
          <w:rFonts w:cs="Arial"/>
        </w:rPr>
        <w:t xml:space="preserve"> </w:t>
      </w:r>
      <w:r w:rsidR="00DE5881">
        <w:rPr>
          <w:rFonts w:cs="Arial"/>
          <w:vertAlign w:val="superscript"/>
        </w:rPr>
        <w:t>[32]</w:t>
      </w:r>
      <w:r w:rsidRPr="00D57393">
        <w:rPr>
          <w:rFonts w:cs="Arial"/>
          <w:i/>
        </w:rPr>
        <w:t>.</w:t>
      </w:r>
    </w:p>
    <w:p w14:paraId="06AD2605" w14:textId="77777777" w:rsidR="00B217AB" w:rsidRDefault="004753D2" w:rsidP="00B44D13">
      <w:pPr>
        <w:pStyle w:val="ListParagraph"/>
        <w:numPr>
          <w:ilvl w:val="0"/>
          <w:numId w:val="3"/>
        </w:numPr>
        <w:spacing w:after="120" w:line="360" w:lineRule="auto"/>
        <w:jc w:val="both"/>
        <w:rPr>
          <w:rFonts w:cs="Arial"/>
        </w:rPr>
      </w:pPr>
      <w:r>
        <w:rPr>
          <w:rFonts w:cs="Arial"/>
        </w:rPr>
        <w:t>Target condition</w:t>
      </w:r>
    </w:p>
    <w:p w14:paraId="3B983B26" w14:textId="3154833E" w:rsidR="0029610F" w:rsidRDefault="0029610F" w:rsidP="00B44D13">
      <w:pPr>
        <w:pStyle w:val="ListParagraph"/>
        <w:spacing w:after="120" w:line="360" w:lineRule="auto"/>
        <w:ind w:left="1440"/>
        <w:jc w:val="both"/>
        <w:rPr>
          <w:rFonts w:cs="Arial"/>
        </w:rPr>
      </w:pPr>
      <w:r>
        <w:rPr>
          <w:rFonts w:cs="Arial"/>
        </w:rPr>
        <w:lastRenderedPageBreak/>
        <w:t xml:space="preserve">The target condition diagram, graph, histogram or simplistic description should give a complete understanding of the process when the improvement has taken place. The target condition describes what is needed to meet the goal </w:t>
      </w:r>
      <w:r w:rsidR="00DE5881">
        <w:rPr>
          <w:rFonts w:cs="Arial"/>
          <w:vertAlign w:val="superscript"/>
        </w:rPr>
        <w:t>[34]</w:t>
      </w:r>
      <w:r w:rsidR="00555F09" w:rsidRPr="00555F09">
        <w:rPr>
          <w:rFonts w:cs="Arial"/>
          <w:i/>
        </w:rPr>
        <w:t>.</w:t>
      </w:r>
    </w:p>
    <w:p w14:paraId="5A21F685" w14:textId="77777777" w:rsidR="00736E07" w:rsidRDefault="00B217AB" w:rsidP="00B44D13">
      <w:pPr>
        <w:pStyle w:val="ListParagraph"/>
        <w:numPr>
          <w:ilvl w:val="0"/>
          <w:numId w:val="3"/>
        </w:numPr>
        <w:spacing w:after="120" w:line="360" w:lineRule="auto"/>
        <w:jc w:val="both"/>
        <w:rPr>
          <w:rFonts w:cs="Arial"/>
        </w:rPr>
      </w:pPr>
      <w:r w:rsidRPr="00736E07">
        <w:rPr>
          <w:rFonts w:cs="Arial"/>
        </w:rPr>
        <w:t>Brainstorming</w:t>
      </w:r>
    </w:p>
    <w:p w14:paraId="63FB44B9" w14:textId="4395307C" w:rsidR="005C7F25" w:rsidRPr="00736E07" w:rsidRDefault="00BE39D8" w:rsidP="00B44D13">
      <w:pPr>
        <w:pStyle w:val="ListParagraph"/>
        <w:spacing w:after="120" w:line="360" w:lineRule="auto"/>
        <w:ind w:left="1440"/>
        <w:jc w:val="both"/>
        <w:rPr>
          <w:rFonts w:cs="Arial"/>
        </w:rPr>
      </w:pPr>
      <w:r w:rsidRPr="00736E07">
        <w:rPr>
          <w:rFonts w:cs="Arial"/>
        </w:rPr>
        <w:t xml:space="preserve">Originally invented by Alex Osborn in 1938, brainstorming or to ‘think up’ as it was originally called is a method of generation ideas to solve a particular problem. The sessions should include three to nine members and a facilitator and follow a structured approach. Within the brainstorming session there are three main rules, generate as many ideas as possible, no criticism of any ideas and do not judge any of the suggestions until the end </w:t>
      </w:r>
      <w:r w:rsidR="0066296C">
        <w:rPr>
          <w:rFonts w:cs="Arial"/>
          <w:vertAlign w:val="superscript"/>
        </w:rPr>
        <w:t>[35]</w:t>
      </w:r>
      <w:r w:rsidRPr="00736E07">
        <w:rPr>
          <w:rFonts w:cs="Arial"/>
          <w:i/>
        </w:rPr>
        <w:t>.</w:t>
      </w:r>
    </w:p>
    <w:p w14:paraId="39886970" w14:textId="77777777" w:rsidR="00736E07" w:rsidRPr="00736E07" w:rsidRDefault="00B217AB" w:rsidP="00B44D13">
      <w:pPr>
        <w:pStyle w:val="ListParagraph"/>
        <w:numPr>
          <w:ilvl w:val="0"/>
          <w:numId w:val="3"/>
        </w:numPr>
        <w:spacing w:after="120" w:line="360" w:lineRule="auto"/>
        <w:jc w:val="both"/>
        <w:rPr>
          <w:rFonts w:cs="Arial"/>
          <w:i/>
        </w:rPr>
      </w:pPr>
      <w:r w:rsidRPr="00736E07">
        <w:rPr>
          <w:rFonts w:cs="Arial"/>
        </w:rPr>
        <w:t>Fishbone</w:t>
      </w:r>
    </w:p>
    <w:p w14:paraId="4141CDAC" w14:textId="2B5F3326" w:rsidR="0049463B" w:rsidRPr="00736E07" w:rsidRDefault="0049463B" w:rsidP="00B44D13">
      <w:pPr>
        <w:pStyle w:val="ListParagraph"/>
        <w:spacing w:after="120" w:line="360" w:lineRule="auto"/>
        <w:ind w:left="1440"/>
        <w:jc w:val="both"/>
        <w:rPr>
          <w:rFonts w:cs="Arial"/>
          <w:i/>
        </w:rPr>
      </w:pPr>
      <w:r w:rsidRPr="00736E07">
        <w:rPr>
          <w:rFonts w:cs="Arial"/>
        </w:rPr>
        <w:t xml:space="preserve">The fishbone diagram was first introduced by Kaoru Ishikawa during the 1960’s and is called the fishbone diagram due to the shape of the drawing looking like a fish bone structure. The main problem </w:t>
      </w:r>
      <w:r w:rsidR="00E62F5B" w:rsidRPr="00736E07">
        <w:rPr>
          <w:rFonts w:cs="Arial"/>
        </w:rPr>
        <w:t xml:space="preserve">with the possible causes of the problem set in the offset bones of the </w:t>
      </w:r>
      <w:r w:rsidR="000B44E4" w:rsidRPr="00736E07">
        <w:rPr>
          <w:rFonts w:cs="Arial"/>
        </w:rPr>
        <w:t xml:space="preserve">fish bones </w:t>
      </w:r>
      <w:r w:rsidR="0066296C">
        <w:rPr>
          <w:rFonts w:cs="Arial"/>
          <w:vertAlign w:val="superscript"/>
        </w:rPr>
        <w:t>[36]</w:t>
      </w:r>
      <w:r w:rsidR="000B44E4" w:rsidRPr="00736E07">
        <w:rPr>
          <w:rFonts w:cs="Arial"/>
          <w:i/>
        </w:rPr>
        <w:t xml:space="preserve">. </w:t>
      </w:r>
    </w:p>
    <w:p w14:paraId="147C0D1D" w14:textId="77777777" w:rsidR="0040039B" w:rsidRDefault="0040039B" w:rsidP="00AC1453">
      <w:pPr>
        <w:spacing w:after="120" w:line="360" w:lineRule="auto"/>
        <w:ind w:firstLine="720"/>
        <w:jc w:val="center"/>
        <w:rPr>
          <w:rFonts w:cs="Arial"/>
        </w:rPr>
      </w:pPr>
      <w:r>
        <w:rPr>
          <w:noProof/>
          <w:lang w:eastAsia="en-GB"/>
        </w:rPr>
        <w:drawing>
          <wp:inline distT="0" distB="0" distL="0" distR="0" wp14:anchorId="3219F66A" wp14:editId="290F0033">
            <wp:extent cx="4804914" cy="2623197"/>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4805133" cy="2623317"/>
                    </a:xfrm>
                    <a:prstGeom prst="rect">
                      <a:avLst/>
                    </a:prstGeom>
                  </pic:spPr>
                </pic:pic>
              </a:graphicData>
            </a:graphic>
          </wp:inline>
        </w:drawing>
      </w:r>
    </w:p>
    <w:p w14:paraId="760FCBE7" w14:textId="0F67A0CA" w:rsidR="00DD382C" w:rsidRPr="0048790D" w:rsidRDefault="00DD382C" w:rsidP="00AC1453">
      <w:pPr>
        <w:pStyle w:val="Caption"/>
        <w:spacing w:after="120" w:line="360" w:lineRule="auto"/>
        <w:jc w:val="center"/>
        <w:rPr>
          <w:rFonts w:cs="Arial"/>
          <w:i/>
          <w:szCs w:val="22"/>
        </w:rPr>
      </w:pPr>
      <w:bookmarkStart w:id="62" w:name="_Ref511997133"/>
      <w:bookmarkStart w:id="63" w:name="_Toc512544433"/>
      <w:r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15</w:t>
      </w:r>
      <w:r w:rsidR="007A3A2C" w:rsidRPr="0048790D">
        <w:rPr>
          <w:rFonts w:cs="Arial"/>
          <w:szCs w:val="22"/>
        </w:rPr>
        <w:fldChar w:fldCharType="end"/>
      </w:r>
      <w:bookmarkEnd w:id="62"/>
      <w:r w:rsidRPr="0048790D">
        <w:rPr>
          <w:rFonts w:cs="Arial"/>
          <w:szCs w:val="22"/>
        </w:rPr>
        <w:t>: Fishbone Diagram</w:t>
      </w:r>
      <w:r w:rsidRPr="0048790D">
        <w:rPr>
          <w:rFonts w:cs="Arial"/>
          <w:i/>
          <w:szCs w:val="22"/>
        </w:rPr>
        <w:t xml:space="preserve"> </w:t>
      </w:r>
      <w:r w:rsidR="0066296C">
        <w:rPr>
          <w:rFonts w:cs="Arial"/>
          <w:szCs w:val="22"/>
          <w:vertAlign w:val="superscript"/>
        </w:rPr>
        <w:t>[37]</w:t>
      </w:r>
      <w:r w:rsidRPr="0048790D">
        <w:rPr>
          <w:rFonts w:cs="Arial"/>
          <w:i/>
          <w:szCs w:val="22"/>
        </w:rPr>
        <w:t>.</w:t>
      </w:r>
      <w:bookmarkEnd w:id="63"/>
    </w:p>
    <w:p w14:paraId="570E49DD" w14:textId="348310C7" w:rsidR="00DD382C" w:rsidRPr="00DD382C" w:rsidRDefault="00264459" w:rsidP="00B44D13">
      <w:pPr>
        <w:spacing w:after="120" w:line="360" w:lineRule="auto"/>
        <w:ind w:left="1440"/>
        <w:jc w:val="both"/>
        <w:rPr>
          <w:rFonts w:cs="Arial"/>
        </w:rPr>
      </w:pPr>
      <w:r w:rsidRPr="00264459">
        <w:rPr>
          <w:rFonts w:cs="Arial"/>
          <w:color w:val="FF0000"/>
        </w:rPr>
        <w:fldChar w:fldCharType="begin"/>
      </w:r>
      <w:r w:rsidRPr="00264459">
        <w:rPr>
          <w:rFonts w:cs="Arial"/>
        </w:rPr>
        <w:instrText xml:space="preserve"> REF _Ref511997133 \h </w:instrText>
      </w:r>
      <w:r w:rsidRPr="00264459">
        <w:rPr>
          <w:rFonts w:cs="Arial"/>
          <w:color w:val="FF0000"/>
        </w:rPr>
        <w:instrText xml:space="preserve"> \* MERGEFORMAT </w:instrText>
      </w:r>
      <w:r w:rsidRPr="00264459">
        <w:rPr>
          <w:rFonts w:cs="Arial"/>
          <w:color w:val="FF0000"/>
        </w:rPr>
      </w:r>
      <w:r w:rsidRPr="00264459">
        <w:rPr>
          <w:rFonts w:cs="Arial"/>
          <w:color w:val="FF0000"/>
        </w:rPr>
        <w:fldChar w:fldCharType="separate"/>
      </w:r>
      <w:r w:rsidRPr="00264459">
        <w:rPr>
          <w:rFonts w:cs="Arial"/>
        </w:rPr>
        <w:t xml:space="preserve">Figure </w:t>
      </w:r>
      <w:r w:rsidRPr="00264459">
        <w:rPr>
          <w:rFonts w:cs="Arial"/>
          <w:noProof/>
        </w:rPr>
        <w:t>15</w:t>
      </w:r>
      <w:r w:rsidRPr="00264459">
        <w:rPr>
          <w:rFonts w:cs="Arial"/>
          <w:color w:val="FF0000"/>
        </w:rPr>
        <w:fldChar w:fldCharType="end"/>
      </w:r>
      <w:r>
        <w:rPr>
          <w:rFonts w:cs="Arial"/>
          <w:color w:val="FF0000"/>
        </w:rPr>
        <w:t xml:space="preserve"> </w:t>
      </w:r>
      <w:r w:rsidR="00DD382C">
        <w:rPr>
          <w:rFonts w:cs="Arial"/>
        </w:rPr>
        <w:t xml:space="preserve">shows why this problem solving technique got its name and how all the causes can feed towards the </w:t>
      </w:r>
      <w:r w:rsidR="00FF7782">
        <w:rPr>
          <w:rFonts w:cs="Arial"/>
        </w:rPr>
        <w:t>problem or have an effect on the final product/result.</w:t>
      </w:r>
    </w:p>
    <w:p w14:paraId="5A348152" w14:textId="77777777" w:rsidR="00736E07" w:rsidRPr="00736E07" w:rsidRDefault="00B217AB" w:rsidP="00B44D13">
      <w:pPr>
        <w:pStyle w:val="ListParagraph"/>
        <w:numPr>
          <w:ilvl w:val="0"/>
          <w:numId w:val="3"/>
        </w:numPr>
        <w:spacing w:after="120" w:line="360" w:lineRule="auto"/>
        <w:jc w:val="both"/>
        <w:rPr>
          <w:rFonts w:cs="Arial"/>
          <w:i/>
        </w:rPr>
      </w:pPr>
      <w:r w:rsidRPr="00736E07">
        <w:rPr>
          <w:rFonts w:cs="Arial"/>
        </w:rPr>
        <w:t>Five whys</w:t>
      </w:r>
    </w:p>
    <w:p w14:paraId="2B51FF0E" w14:textId="0A5AB7E6" w:rsidR="000D7CCA" w:rsidRPr="00736E07" w:rsidRDefault="000D7CCA" w:rsidP="00B44D13">
      <w:pPr>
        <w:pStyle w:val="ListParagraph"/>
        <w:spacing w:after="120" w:line="360" w:lineRule="auto"/>
        <w:ind w:left="1440"/>
        <w:jc w:val="both"/>
        <w:rPr>
          <w:rFonts w:cs="Arial"/>
          <w:i/>
        </w:rPr>
      </w:pPr>
      <w:r w:rsidRPr="00736E07">
        <w:rPr>
          <w:rFonts w:cs="Arial"/>
        </w:rPr>
        <w:t xml:space="preserve">Developed by </w:t>
      </w:r>
      <w:proofErr w:type="spellStart"/>
      <w:r w:rsidRPr="00736E07">
        <w:rPr>
          <w:rFonts w:cs="Arial"/>
        </w:rPr>
        <w:t>Sakichi</w:t>
      </w:r>
      <w:proofErr w:type="spellEnd"/>
      <w:r w:rsidRPr="00736E07">
        <w:rPr>
          <w:rFonts w:cs="Arial"/>
        </w:rPr>
        <w:t xml:space="preserve"> Toyoda and first used during 1958 during development of Toyota’s manufacturing </w:t>
      </w:r>
      <w:r w:rsidR="00D57393" w:rsidRPr="00736E07">
        <w:rPr>
          <w:rFonts w:cs="Arial"/>
        </w:rPr>
        <w:t>processes. The</w:t>
      </w:r>
      <w:r w:rsidRPr="00736E07">
        <w:rPr>
          <w:rFonts w:cs="Arial"/>
        </w:rPr>
        <w:t xml:space="preserve"> 5 whys are simple in its nature and </w:t>
      </w:r>
      <w:r w:rsidRPr="00736E07">
        <w:rPr>
          <w:rFonts w:cs="Arial"/>
        </w:rPr>
        <w:lastRenderedPageBreak/>
        <w:t>asks why five times until the main root cause is uncovered. Every t</w:t>
      </w:r>
      <w:r w:rsidR="00403B3B" w:rsidRPr="00736E07">
        <w:rPr>
          <w:rFonts w:cs="Arial"/>
        </w:rPr>
        <w:t xml:space="preserve">ime another why has to be asked, the previous causes are ruled out </w:t>
      </w:r>
      <w:r w:rsidR="0066296C">
        <w:rPr>
          <w:rFonts w:cs="Arial"/>
          <w:vertAlign w:val="superscript"/>
        </w:rPr>
        <w:t>[38]</w:t>
      </w:r>
      <w:r w:rsidR="00403B3B" w:rsidRPr="00736E07">
        <w:rPr>
          <w:rFonts w:cs="Arial"/>
          <w:i/>
        </w:rPr>
        <w:t>.</w:t>
      </w:r>
    </w:p>
    <w:p w14:paraId="03B294E1" w14:textId="77777777" w:rsidR="00B74674" w:rsidRDefault="00B74674" w:rsidP="00AC1453">
      <w:pPr>
        <w:spacing w:after="120" w:line="360" w:lineRule="auto"/>
        <w:jc w:val="center"/>
        <w:rPr>
          <w:rFonts w:cs="Arial"/>
        </w:rPr>
      </w:pPr>
      <w:r>
        <w:rPr>
          <w:noProof/>
          <w:lang w:eastAsia="en-GB"/>
        </w:rPr>
        <w:drawing>
          <wp:inline distT="0" distB="0" distL="0" distR="0" wp14:anchorId="3F876724" wp14:editId="488C95E9">
            <wp:extent cx="4989576" cy="3271478"/>
            <wp:effectExtent l="0" t="0" r="1905"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000451" cy="3278608"/>
                    </a:xfrm>
                    <a:prstGeom prst="rect">
                      <a:avLst/>
                    </a:prstGeom>
                  </pic:spPr>
                </pic:pic>
              </a:graphicData>
            </a:graphic>
          </wp:inline>
        </w:drawing>
      </w:r>
    </w:p>
    <w:p w14:paraId="75063894" w14:textId="3E85FAEF" w:rsidR="00B74674" w:rsidRPr="0048790D" w:rsidRDefault="00B74674" w:rsidP="00AC1453">
      <w:pPr>
        <w:pStyle w:val="Caption"/>
        <w:spacing w:after="120" w:line="360" w:lineRule="auto"/>
        <w:jc w:val="center"/>
        <w:rPr>
          <w:rFonts w:cs="Arial"/>
          <w:i/>
          <w:szCs w:val="22"/>
        </w:rPr>
      </w:pPr>
      <w:bookmarkStart w:id="64" w:name="_Ref511997157"/>
      <w:bookmarkStart w:id="65" w:name="_Toc512544434"/>
      <w:r w:rsidRPr="0048790D">
        <w:rPr>
          <w:rFonts w:cs="Arial"/>
          <w:szCs w:val="22"/>
        </w:rPr>
        <w:t xml:space="preserve">Figure </w:t>
      </w:r>
      <w:r w:rsidR="007A3A2C" w:rsidRPr="0048790D">
        <w:rPr>
          <w:rFonts w:cs="Arial"/>
          <w:szCs w:val="22"/>
        </w:rPr>
        <w:fldChar w:fldCharType="begin"/>
      </w:r>
      <w:r w:rsidR="007A3A2C" w:rsidRPr="0048790D">
        <w:rPr>
          <w:rFonts w:cs="Arial"/>
          <w:szCs w:val="22"/>
        </w:rPr>
        <w:instrText xml:space="preserve"> SEQ Figure \* ARABIC </w:instrText>
      </w:r>
      <w:r w:rsidR="007A3A2C" w:rsidRPr="0048790D">
        <w:rPr>
          <w:rFonts w:cs="Arial"/>
          <w:szCs w:val="22"/>
        </w:rPr>
        <w:fldChar w:fldCharType="separate"/>
      </w:r>
      <w:r w:rsidR="00F80503" w:rsidRPr="0048790D">
        <w:rPr>
          <w:rFonts w:cs="Arial"/>
          <w:noProof/>
          <w:szCs w:val="22"/>
        </w:rPr>
        <w:t>16</w:t>
      </w:r>
      <w:r w:rsidR="007A3A2C" w:rsidRPr="0048790D">
        <w:rPr>
          <w:rFonts w:cs="Arial"/>
          <w:szCs w:val="22"/>
        </w:rPr>
        <w:fldChar w:fldCharType="end"/>
      </w:r>
      <w:bookmarkEnd w:id="64"/>
      <w:r w:rsidRPr="0048790D">
        <w:rPr>
          <w:rFonts w:cs="Arial"/>
          <w:szCs w:val="22"/>
        </w:rPr>
        <w:t xml:space="preserve">: </w:t>
      </w:r>
      <w:r w:rsidR="00760BAB" w:rsidRPr="0048790D">
        <w:rPr>
          <w:rFonts w:cs="Arial"/>
          <w:szCs w:val="22"/>
        </w:rPr>
        <w:t>‘</w:t>
      </w:r>
      <w:r w:rsidRPr="0048790D">
        <w:rPr>
          <w:rFonts w:cs="Arial"/>
          <w:szCs w:val="22"/>
        </w:rPr>
        <w:t>5 Whys</w:t>
      </w:r>
      <w:r w:rsidR="00760BAB" w:rsidRPr="0048790D">
        <w:rPr>
          <w:rFonts w:cs="Arial"/>
          <w:szCs w:val="22"/>
        </w:rPr>
        <w:t>’</w:t>
      </w:r>
      <w:r w:rsidRPr="0048790D">
        <w:rPr>
          <w:rFonts w:cs="Arial"/>
          <w:szCs w:val="22"/>
        </w:rPr>
        <w:t xml:space="preserve"> root cause analysis workbook</w:t>
      </w:r>
      <w:r w:rsidRPr="0048790D">
        <w:rPr>
          <w:rFonts w:cs="Arial"/>
          <w:i/>
          <w:szCs w:val="22"/>
        </w:rPr>
        <w:t xml:space="preserve"> </w:t>
      </w:r>
      <w:r w:rsidR="0066296C">
        <w:rPr>
          <w:rFonts w:cs="Arial"/>
          <w:szCs w:val="22"/>
          <w:vertAlign w:val="superscript"/>
        </w:rPr>
        <w:t>[39]</w:t>
      </w:r>
      <w:r w:rsidRPr="0048790D">
        <w:rPr>
          <w:rFonts w:cs="Arial"/>
          <w:i/>
          <w:szCs w:val="22"/>
        </w:rPr>
        <w:t>.</w:t>
      </w:r>
      <w:bookmarkEnd w:id="65"/>
    </w:p>
    <w:p w14:paraId="0AB5727D" w14:textId="4E7AB632" w:rsidR="00B74674" w:rsidRPr="00A77ABC" w:rsidRDefault="00A77ABC" w:rsidP="00B44D13">
      <w:pPr>
        <w:spacing w:after="120" w:line="360" w:lineRule="auto"/>
        <w:ind w:left="1440"/>
        <w:jc w:val="both"/>
        <w:rPr>
          <w:rFonts w:cs="Arial"/>
        </w:rPr>
      </w:pPr>
      <w:r w:rsidRPr="00A77ABC">
        <w:rPr>
          <w:rFonts w:cs="Arial"/>
        </w:rPr>
        <w:t xml:space="preserve">An example of a 5 why set up is shown </w:t>
      </w:r>
      <w:r w:rsidRPr="00264459">
        <w:rPr>
          <w:rFonts w:cs="Arial"/>
        </w:rPr>
        <w:t xml:space="preserve">in </w:t>
      </w:r>
      <w:r w:rsidR="00264459" w:rsidRPr="00264459">
        <w:rPr>
          <w:rFonts w:cs="Arial"/>
        </w:rPr>
        <w:fldChar w:fldCharType="begin"/>
      </w:r>
      <w:r w:rsidR="00264459" w:rsidRPr="00264459">
        <w:rPr>
          <w:rFonts w:cs="Arial"/>
        </w:rPr>
        <w:instrText xml:space="preserve"> REF _Ref511997157 \h  \* MERGEFORMAT </w:instrText>
      </w:r>
      <w:r w:rsidR="00264459" w:rsidRPr="00264459">
        <w:rPr>
          <w:rFonts w:cs="Arial"/>
        </w:rPr>
      </w:r>
      <w:r w:rsidR="00264459" w:rsidRPr="00264459">
        <w:rPr>
          <w:rFonts w:cs="Arial"/>
        </w:rPr>
        <w:fldChar w:fldCharType="separate"/>
      </w:r>
      <w:r w:rsidR="00264459" w:rsidRPr="00264459">
        <w:rPr>
          <w:rFonts w:cs="Arial"/>
        </w:rPr>
        <w:t xml:space="preserve">Figure </w:t>
      </w:r>
      <w:r w:rsidR="00264459" w:rsidRPr="00264459">
        <w:rPr>
          <w:rFonts w:cs="Arial"/>
          <w:noProof/>
        </w:rPr>
        <w:t>16</w:t>
      </w:r>
      <w:r w:rsidR="00264459" w:rsidRPr="00264459">
        <w:rPr>
          <w:rFonts w:cs="Arial"/>
        </w:rPr>
        <w:fldChar w:fldCharType="end"/>
      </w:r>
      <w:r w:rsidRPr="00264459">
        <w:rPr>
          <w:rFonts w:cs="Arial"/>
        </w:rPr>
        <w:t>,</w:t>
      </w:r>
      <w:r w:rsidRPr="00A77ABC">
        <w:rPr>
          <w:rFonts w:cs="Arial"/>
        </w:rPr>
        <w:t xml:space="preserve"> it is helpful to notice that it is stated that if the last answer you had is something that is out of your control you should go to back to the previous answer </w:t>
      </w:r>
      <w:r w:rsidR="0066296C">
        <w:rPr>
          <w:rFonts w:cs="Arial"/>
          <w:vertAlign w:val="superscript"/>
        </w:rPr>
        <w:t>[40]</w:t>
      </w:r>
      <w:r w:rsidRPr="00A77ABC">
        <w:rPr>
          <w:rFonts w:cs="Arial"/>
          <w:i/>
        </w:rPr>
        <w:t>.</w:t>
      </w:r>
    </w:p>
    <w:p w14:paraId="6DF5EE76" w14:textId="77777777" w:rsidR="004753D2" w:rsidRDefault="004753D2" w:rsidP="00B44D13">
      <w:pPr>
        <w:pStyle w:val="ListParagraph"/>
        <w:numPr>
          <w:ilvl w:val="0"/>
          <w:numId w:val="3"/>
        </w:numPr>
        <w:spacing w:after="120" w:line="360" w:lineRule="auto"/>
        <w:jc w:val="both"/>
        <w:rPr>
          <w:rFonts w:cs="Arial"/>
        </w:rPr>
      </w:pPr>
      <w:r>
        <w:rPr>
          <w:rFonts w:cs="Arial"/>
        </w:rPr>
        <w:t>‘Do’ phase</w:t>
      </w:r>
    </w:p>
    <w:p w14:paraId="0ECA28E5" w14:textId="3FA24A9C" w:rsidR="00555F09" w:rsidRDefault="00555F09" w:rsidP="00B44D13">
      <w:pPr>
        <w:pStyle w:val="ListParagraph"/>
        <w:spacing w:after="120" w:line="360" w:lineRule="auto"/>
        <w:ind w:left="1440"/>
        <w:jc w:val="both"/>
        <w:rPr>
          <w:rFonts w:cs="Arial"/>
        </w:rPr>
      </w:pPr>
      <w:r>
        <w:rPr>
          <w:rFonts w:cs="Arial"/>
        </w:rPr>
        <w:t>In this step the activities that are needed to be completed to make the improvement required, are listed with an owner nominated (with their prior knowledge and permission) and a date their task is required by. This section is similar to a Gantt chart in its nature</w:t>
      </w:r>
      <w:r w:rsidR="0066296C">
        <w:rPr>
          <w:rFonts w:cs="Arial"/>
        </w:rPr>
        <w:t xml:space="preserve"> </w:t>
      </w:r>
      <w:r w:rsidR="0066296C">
        <w:rPr>
          <w:rFonts w:cs="Arial"/>
          <w:vertAlign w:val="superscript"/>
        </w:rPr>
        <w:t>[41]</w:t>
      </w:r>
      <w:r w:rsidRPr="00FF773D">
        <w:rPr>
          <w:rFonts w:cs="Arial"/>
          <w:i/>
        </w:rPr>
        <w:t>.</w:t>
      </w:r>
    </w:p>
    <w:p w14:paraId="7C8F8EC3" w14:textId="77777777" w:rsidR="004753D2" w:rsidRDefault="004753D2" w:rsidP="00B44D13">
      <w:pPr>
        <w:pStyle w:val="ListParagraph"/>
        <w:numPr>
          <w:ilvl w:val="0"/>
          <w:numId w:val="3"/>
        </w:numPr>
        <w:spacing w:after="120" w:line="360" w:lineRule="auto"/>
        <w:jc w:val="both"/>
        <w:rPr>
          <w:rFonts w:cs="Arial"/>
        </w:rPr>
      </w:pPr>
      <w:r>
        <w:rPr>
          <w:rFonts w:cs="Arial"/>
        </w:rPr>
        <w:t>‘Check’ phase</w:t>
      </w:r>
    </w:p>
    <w:p w14:paraId="2A64CA2C" w14:textId="4376CDC3" w:rsidR="00FF773D" w:rsidRDefault="00FF773D" w:rsidP="00B44D13">
      <w:pPr>
        <w:pStyle w:val="ListParagraph"/>
        <w:spacing w:after="120" w:line="360" w:lineRule="auto"/>
        <w:ind w:left="1440"/>
        <w:jc w:val="both"/>
        <w:rPr>
          <w:rFonts w:cs="Arial"/>
        </w:rPr>
      </w:pPr>
      <w:r>
        <w:rPr>
          <w:rFonts w:cs="Arial"/>
        </w:rPr>
        <w:t xml:space="preserve">The check phase is where data is collected from the ‘new’ process or trials that have been carried out and compared to the target condition in step 9. This step forms the check step from the PDCA cycle of the Deming Wheel </w:t>
      </w:r>
      <w:r w:rsidR="0066296C">
        <w:rPr>
          <w:rFonts w:cs="Arial"/>
          <w:vertAlign w:val="superscript"/>
        </w:rPr>
        <w:t>[42]</w:t>
      </w:r>
      <w:r w:rsidRPr="00FF773D">
        <w:rPr>
          <w:rFonts w:cs="Arial"/>
          <w:i/>
        </w:rPr>
        <w:t>.</w:t>
      </w:r>
    </w:p>
    <w:p w14:paraId="77ACD339" w14:textId="77777777" w:rsidR="00FF773D" w:rsidRDefault="004753D2" w:rsidP="00B44D13">
      <w:pPr>
        <w:pStyle w:val="ListParagraph"/>
        <w:numPr>
          <w:ilvl w:val="0"/>
          <w:numId w:val="3"/>
        </w:numPr>
        <w:spacing w:after="120" w:line="360" w:lineRule="auto"/>
        <w:jc w:val="both"/>
        <w:rPr>
          <w:rFonts w:cs="Arial"/>
        </w:rPr>
      </w:pPr>
      <w:r>
        <w:rPr>
          <w:rFonts w:cs="Arial"/>
        </w:rPr>
        <w:t>Act</w:t>
      </w:r>
    </w:p>
    <w:p w14:paraId="3C30185C" w14:textId="3798C594" w:rsidR="004753D2" w:rsidRDefault="00FD712A" w:rsidP="00B44D13">
      <w:pPr>
        <w:pStyle w:val="ListParagraph"/>
        <w:spacing w:after="120" w:line="360" w:lineRule="auto"/>
        <w:ind w:left="1440"/>
        <w:jc w:val="both"/>
        <w:rPr>
          <w:rFonts w:cs="Arial"/>
        </w:rPr>
      </w:pPr>
      <w:r>
        <w:rPr>
          <w:rFonts w:cs="Arial"/>
        </w:rPr>
        <w:t xml:space="preserve">This section should only be filled in if the check phase has had a positive result. </w:t>
      </w:r>
      <w:r w:rsidR="004753D2">
        <w:rPr>
          <w:rFonts w:cs="Arial"/>
        </w:rPr>
        <w:t xml:space="preserve"> </w:t>
      </w:r>
      <w:r w:rsidR="00205172">
        <w:rPr>
          <w:rFonts w:cs="Arial"/>
        </w:rPr>
        <w:t xml:space="preserve">The act step is an indication of the tasks and controls that are needed to maintain the benefits from the improvement that has been implemented </w:t>
      </w:r>
      <w:r w:rsidR="0066296C">
        <w:rPr>
          <w:rFonts w:cs="Arial"/>
          <w:vertAlign w:val="superscript"/>
        </w:rPr>
        <w:t>[43]</w:t>
      </w:r>
      <w:r w:rsidR="00B74674" w:rsidRPr="00B74674">
        <w:rPr>
          <w:rFonts w:cs="Arial"/>
          <w:i/>
        </w:rPr>
        <w:t>.</w:t>
      </w:r>
    </w:p>
    <w:p w14:paraId="1C235592" w14:textId="77777777" w:rsidR="004753D2" w:rsidRDefault="004753D2" w:rsidP="00B44D13">
      <w:pPr>
        <w:pStyle w:val="ListParagraph"/>
        <w:numPr>
          <w:ilvl w:val="0"/>
          <w:numId w:val="3"/>
        </w:numPr>
        <w:spacing w:after="120" w:line="360" w:lineRule="auto"/>
        <w:jc w:val="both"/>
        <w:rPr>
          <w:rFonts w:cs="Arial"/>
        </w:rPr>
      </w:pPr>
      <w:r>
        <w:rPr>
          <w:rFonts w:cs="Arial"/>
        </w:rPr>
        <w:t>Learning</w:t>
      </w:r>
    </w:p>
    <w:p w14:paraId="129674D8" w14:textId="5C61B887" w:rsidR="00B945A6" w:rsidRDefault="00B945A6" w:rsidP="00B44D13">
      <w:pPr>
        <w:pStyle w:val="ListParagraph"/>
        <w:spacing w:after="120" w:line="360" w:lineRule="auto"/>
        <w:ind w:left="1440"/>
        <w:jc w:val="both"/>
        <w:rPr>
          <w:rFonts w:cs="Arial"/>
          <w:i/>
          <w:color w:val="FF0000"/>
        </w:rPr>
      </w:pPr>
      <w:r>
        <w:rPr>
          <w:rFonts w:cs="Arial"/>
        </w:rPr>
        <w:lastRenderedPageBreak/>
        <w:t xml:space="preserve">The learning step is very important as it will document what worked well and what did not work well during the project. As a team you would document what has been learnt during the A3 process and the problem that has been solved or attempted to </w:t>
      </w:r>
      <w:r w:rsidRPr="00264459">
        <w:rPr>
          <w:rFonts w:cs="Arial"/>
        </w:rPr>
        <w:t xml:space="preserve">solve </w:t>
      </w:r>
      <w:r w:rsidR="0066296C">
        <w:rPr>
          <w:rFonts w:cs="Arial"/>
          <w:vertAlign w:val="superscript"/>
        </w:rPr>
        <w:t>[32]</w:t>
      </w:r>
      <w:r w:rsidRPr="00264459">
        <w:rPr>
          <w:rFonts w:cs="Arial"/>
          <w:i/>
        </w:rPr>
        <w:t>.</w:t>
      </w:r>
    </w:p>
    <w:p w14:paraId="63BB8C7F" w14:textId="27D78568" w:rsidR="00B74674" w:rsidRPr="00B945A6" w:rsidRDefault="00B945A6" w:rsidP="00B44D13">
      <w:pPr>
        <w:spacing w:after="120" w:line="360" w:lineRule="auto"/>
        <w:ind w:left="720"/>
        <w:jc w:val="both"/>
        <w:rPr>
          <w:rFonts w:cs="Arial"/>
        </w:rPr>
      </w:pPr>
      <w:r>
        <w:rPr>
          <w:rFonts w:cs="Arial"/>
        </w:rPr>
        <w:t>The Royal Mint A3 Problem solving guidance notes</w:t>
      </w:r>
      <w:r w:rsidR="009C5D06">
        <w:rPr>
          <w:rFonts w:cs="Arial"/>
        </w:rPr>
        <w:t xml:space="preserve"> </w:t>
      </w:r>
      <w:r>
        <w:rPr>
          <w:rFonts w:cs="Arial"/>
        </w:rPr>
        <w:t>(</w:t>
      </w:r>
      <w:r w:rsidRPr="00F11663">
        <w:rPr>
          <w:rFonts w:cs="Arial"/>
        </w:rPr>
        <w:t xml:space="preserve">found in appendix </w:t>
      </w:r>
      <w:r w:rsidR="00F11663" w:rsidRPr="00F11663">
        <w:rPr>
          <w:rFonts w:cs="Arial"/>
        </w:rPr>
        <w:t>2</w:t>
      </w:r>
      <w:r w:rsidRPr="00F11663">
        <w:rPr>
          <w:rFonts w:cs="Arial"/>
        </w:rPr>
        <w:t>)</w:t>
      </w:r>
      <w:r w:rsidR="000E5F6B" w:rsidRPr="00F11663">
        <w:rPr>
          <w:rFonts w:cs="Arial"/>
        </w:rPr>
        <w:t xml:space="preserve"> are</w:t>
      </w:r>
      <w:r w:rsidR="009C5D06" w:rsidRPr="00F11663">
        <w:rPr>
          <w:rFonts w:cs="Arial"/>
        </w:rPr>
        <w:t xml:space="preserve"> used in conjunction with the A3 Funnel logic (shown in appendix </w:t>
      </w:r>
      <w:r w:rsidR="00F11663" w:rsidRPr="00F11663">
        <w:rPr>
          <w:rFonts w:cs="Arial"/>
        </w:rPr>
        <w:t>3</w:t>
      </w:r>
      <w:r w:rsidR="009C5D06" w:rsidRPr="00F11663">
        <w:rPr>
          <w:rFonts w:cs="Arial"/>
        </w:rPr>
        <w:t xml:space="preserve">). The </w:t>
      </w:r>
      <w:r w:rsidR="009C5D06">
        <w:rPr>
          <w:rFonts w:cs="Arial"/>
        </w:rPr>
        <w:t xml:space="preserve">A3 Funnel </w:t>
      </w:r>
      <w:r w:rsidR="000E5F6B">
        <w:rPr>
          <w:rFonts w:cs="Arial"/>
        </w:rPr>
        <w:t xml:space="preserve">logic demonstrates how the description of the original reported problem changes over the course of the project with the scope being larger at the start of the project compared to the end. The tools that are used during the project </w:t>
      </w:r>
      <w:r w:rsidR="0040039B">
        <w:rPr>
          <w:rFonts w:cs="Arial"/>
        </w:rPr>
        <w:t>will create</w:t>
      </w:r>
      <w:r w:rsidR="000E5F6B">
        <w:rPr>
          <w:rFonts w:cs="Arial"/>
        </w:rPr>
        <w:t xml:space="preserve"> focus on the real problem and area that needs to improve </w:t>
      </w:r>
      <w:r w:rsidR="0066296C">
        <w:rPr>
          <w:rFonts w:cs="Arial"/>
          <w:vertAlign w:val="superscript"/>
        </w:rPr>
        <w:t>[44]</w:t>
      </w:r>
      <w:r w:rsidR="0040039B" w:rsidRPr="0040039B">
        <w:rPr>
          <w:rFonts w:cs="Arial"/>
          <w:i/>
        </w:rPr>
        <w:t>.</w:t>
      </w:r>
    </w:p>
    <w:p w14:paraId="2D09D55B" w14:textId="77777777" w:rsidR="004753D2" w:rsidRPr="004753D2" w:rsidRDefault="004753D2" w:rsidP="00AC1453">
      <w:pPr>
        <w:spacing w:after="120" w:line="360" w:lineRule="auto"/>
        <w:ind w:left="720"/>
        <w:rPr>
          <w:rFonts w:cs="Arial"/>
        </w:rPr>
      </w:pPr>
    </w:p>
    <w:p w14:paraId="6D4AC924" w14:textId="77777777" w:rsidR="00034DCB" w:rsidRPr="00ED1244" w:rsidRDefault="00034DCB" w:rsidP="00AC1453">
      <w:pPr>
        <w:spacing w:after="120" w:line="360" w:lineRule="auto"/>
        <w:rPr>
          <w:rFonts w:cs="Arial"/>
        </w:rPr>
      </w:pPr>
    </w:p>
    <w:p w14:paraId="6913560C" w14:textId="018EC349" w:rsidR="0048790D" w:rsidRDefault="0048790D">
      <w:pPr>
        <w:rPr>
          <w:rFonts w:cs="Arial"/>
        </w:rPr>
      </w:pPr>
      <w:r>
        <w:rPr>
          <w:rFonts w:cs="Arial"/>
        </w:rPr>
        <w:br w:type="page"/>
      </w:r>
    </w:p>
    <w:p w14:paraId="6B9A360D" w14:textId="3E826B51" w:rsidR="00523A31" w:rsidRPr="0048790D" w:rsidRDefault="00760BAB" w:rsidP="00AC1453">
      <w:pPr>
        <w:pStyle w:val="Heading1"/>
        <w:spacing w:after="120" w:line="360" w:lineRule="auto"/>
        <w:rPr>
          <w:rFonts w:cs="Arial"/>
          <w:color w:val="auto"/>
        </w:rPr>
      </w:pPr>
      <w:bookmarkStart w:id="66" w:name="_Toc512544391"/>
      <w:r w:rsidRPr="0048790D">
        <w:rPr>
          <w:rFonts w:cs="Arial"/>
          <w:color w:val="auto"/>
        </w:rPr>
        <w:lastRenderedPageBreak/>
        <w:t>Methodology</w:t>
      </w:r>
      <w:bookmarkEnd w:id="66"/>
    </w:p>
    <w:p w14:paraId="16188072" w14:textId="4E41C8BA" w:rsidR="00780DC5" w:rsidRDefault="00780DC5" w:rsidP="00B44D13">
      <w:pPr>
        <w:spacing w:after="120" w:line="360" w:lineRule="auto"/>
        <w:jc w:val="both"/>
        <w:rPr>
          <w:rFonts w:cs="Arial"/>
        </w:rPr>
      </w:pPr>
      <w:r>
        <w:rPr>
          <w:rFonts w:cs="Arial"/>
        </w:rPr>
        <w:t xml:space="preserve">During January 2016 the nickel plating plant, </w:t>
      </w:r>
      <w:proofErr w:type="spellStart"/>
      <w:r>
        <w:rPr>
          <w:rFonts w:cs="Arial"/>
        </w:rPr>
        <w:t>aRMour</w:t>
      </w:r>
      <w:proofErr w:type="spellEnd"/>
      <w:r>
        <w:rPr>
          <w:rFonts w:cs="Arial"/>
        </w:rPr>
        <w:t xml:space="preserve"> 2 was upgraded to incorporate a high security feature to the nickel plated blanks that were produced. Prior to this upgrade the build-up and distribution of nickel on to the plating barrel dangler tips meant that the dangler tips were able to complete up to eight cycles before they needed to be changed. When </w:t>
      </w:r>
      <w:proofErr w:type="spellStart"/>
      <w:r>
        <w:rPr>
          <w:rFonts w:cs="Arial"/>
        </w:rPr>
        <w:t>aRMour</w:t>
      </w:r>
      <w:proofErr w:type="spellEnd"/>
      <w:r>
        <w:rPr>
          <w:rFonts w:cs="Arial"/>
        </w:rPr>
        <w:t xml:space="preserve"> 2 was upgraded there were process differences to the plant that included changes to the chemistry of the plant along with other standard procedures that were needed to produce the high security feature. Even though the quality of the blanks that were produced had no</w:t>
      </w:r>
      <w:r w:rsidR="00DB305A">
        <w:rPr>
          <w:rFonts w:cs="Arial"/>
        </w:rPr>
        <w:t xml:space="preserve"> difference compared to standard nickel plate</w:t>
      </w:r>
      <w:r>
        <w:rPr>
          <w:rFonts w:cs="Arial"/>
        </w:rPr>
        <w:t xml:space="preserve"> quality there was a difference to the build-up and distribution of nickel on to the plating barrel dangler tips</w:t>
      </w:r>
      <w:r w:rsidR="000E1290">
        <w:rPr>
          <w:rFonts w:cs="Arial"/>
        </w:rPr>
        <w:t xml:space="preserve"> shown in </w:t>
      </w:r>
      <w:r w:rsidR="00264459" w:rsidRPr="00264459">
        <w:rPr>
          <w:rFonts w:cs="Arial"/>
        </w:rPr>
        <w:fldChar w:fldCharType="begin"/>
      </w:r>
      <w:r w:rsidR="00264459" w:rsidRPr="00264459">
        <w:rPr>
          <w:rFonts w:cs="Arial"/>
        </w:rPr>
        <w:instrText xml:space="preserve"> REF _Ref511997205 \h  \* MERGEFORMAT </w:instrText>
      </w:r>
      <w:r w:rsidR="00264459" w:rsidRPr="00264459">
        <w:rPr>
          <w:rFonts w:cs="Arial"/>
        </w:rPr>
      </w:r>
      <w:r w:rsidR="00264459" w:rsidRPr="00264459">
        <w:rPr>
          <w:rFonts w:cs="Arial"/>
        </w:rPr>
        <w:fldChar w:fldCharType="separate"/>
      </w:r>
      <w:r w:rsidR="00264459" w:rsidRPr="00264459">
        <w:rPr>
          <w:rFonts w:cs="Arial"/>
        </w:rPr>
        <w:t xml:space="preserve">Figure </w:t>
      </w:r>
      <w:r w:rsidR="00264459" w:rsidRPr="00264459">
        <w:rPr>
          <w:rFonts w:cs="Arial"/>
          <w:noProof/>
        </w:rPr>
        <w:t>17</w:t>
      </w:r>
      <w:r w:rsidR="00264459" w:rsidRPr="00264459">
        <w:rPr>
          <w:rFonts w:cs="Arial"/>
        </w:rPr>
        <w:fldChar w:fldCharType="end"/>
      </w:r>
      <w:r w:rsidRPr="00264459">
        <w:rPr>
          <w:rFonts w:cs="Arial"/>
        </w:rPr>
        <w:t xml:space="preserve">. </w:t>
      </w:r>
      <w:r>
        <w:rPr>
          <w:rFonts w:cs="Arial"/>
        </w:rPr>
        <w:t>The result of the difference in the nickel build-up on the dangler tips lead to the number of plating cycles that could be completed before the dangler tip needed to be changed was one cycle.</w:t>
      </w:r>
    </w:p>
    <w:p w14:paraId="4504424C" w14:textId="77777777" w:rsidR="00C02F87" w:rsidRDefault="00C02F87" w:rsidP="00AC1453">
      <w:pPr>
        <w:spacing w:after="120" w:line="360" w:lineRule="auto"/>
        <w:jc w:val="center"/>
        <w:rPr>
          <w:rFonts w:cs="Arial"/>
        </w:rPr>
      </w:pPr>
      <w:r>
        <w:rPr>
          <w:rFonts w:cs="Arial"/>
          <w:noProof/>
          <w:lang w:eastAsia="en-GB"/>
        </w:rPr>
        <w:drawing>
          <wp:inline distT="0" distB="0" distL="0" distR="0" wp14:anchorId="545FF092" wp14:editId="7F9D0493">
            <wp:extent cx="3785191" cy="1754372"/>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71005_143006.jpg"/>
                    <pic:cNvPicPr/>
                  </pic:nvPicPr>
                  <pic:blipFill rotWithShape="1">
                    <a:blip r:embed="rId29">
                      <a:extLst>
                        <a:ext uri="{28A0092B-C50C-407E-A947-70E740481C1C}">
                          <a14:useLocalDpi xmlns:a14="http://schemas.microsoft.com/office/drawing/2010/main" val="0"/>
                        </a:ext>
                      </a:extLst>
                    </a:blip>
                    <a:srcRect l="10781" t="26414" r="23048" b="19061"/>
                    <a:stretch/>
                  </pic:blipFill>
                  <pic:spPr bwMode="auto">
                    <a:xfrm>
                      <a:off x="0" y="0"/>
                      <a:ext cx="3792598" cy="1757805"/>
                    </a:xfrm>
                    <a:prstGeom prst="rect">
                      <a:avLst/>
                    </a:prstGeom>
                    <a:ln>
                      <a:noFill/>
                    </a:ln>
                    <a:extLst>
                      <a:ext uri="{53640926-AAD7-44D8-BBD7-CCE9431645EC}">
                        <a14:shadowObscured xmlns:a14="http://schemas.microsoft.com/office/drawing/2010/main"/>
                      </a:ext>
                    </a:extLst>
                  </pic:spPr>
                </pic:pic>
              </a:graphicData>
            </a:graphic>
          </wp:inline>
        </w:drawing>
      </w:r>
    </w:p>
    <w:p w14:paraId="4F702FE1" w14:textId="6E53AB4D" w:rsidR="00C02F87" w:rsidRPr="0048790D" w:rsidRDefault="00C02F87" w:rsidP="00AC1453">
      <w:pPr>
        <w:pStyle w:val="Caption"/>
        <w:spacing w:after="120" w:line="360" w:lineRule="auto"/>
        <w:jc w:val="center"/>
        <w:rPr>
          <w:rFonts w:cs="Arial"/>
          <w:i/>
          <w:szCs w:val="22"/>
        </w:rPr>
      </w:pPr>
      <w:bookmarkStart w:id="67" w:name="_Ref511997205"/>
      <w:bookmarkStart w:id="68" w:name="_Toc512544435"/>
      <w:r w:rsidRPr="0048790D">
        <w:rPr>
          <w:rFonts w:cs="Arial"/>
          <w:szCs w:val="22"/>
        </w:rPr>
        <w:t xml:space="preserve">Figure </w:t>
      </w:r>
      <w:r w:rsidRPr="0048790D">
        <w:rPr>
          <w:rFonts w:cs="Arial"/>
          <w:szCs w:val="22"/>
        </w:rPr>
        <w:fldChar w:fldCharType="begin"/>
      </w:r>
      <w:r w:rsidRPr="0048790D">
        <w:rPr>
          <w:rFonts w:cs="Arial"/>
          <w:szCs w:val="22"/>
        </w:rPr>
        <w:instrText xml:space="preserve"> SEQ Figure \* ARABIC </w:instrText>
      </w:r>
      <w:r w:rsidRPr="0048790D">
        <w:rPr>
          <w:rFonts w:cs="Arial"/>
          <w:szCs w:val="22"/>
        </w:rPr>
        <w:fldChar w:fldCharType="separate"/>
      </w:r>
      <w:r w:rsidR="00F80503" w:rsidRPr="0048790D">
        <w:rPr>
          <w:rFonts w:cs="Arial"/>
          <w:noProof/>
          <w:szCs w:val="22"/>
        </w:rPr>
        <w:t>17</w:t>
      </w:r>
      <w:r w:rsidRPr="0048790D">
        <w:rPr>
          <w:rFonts w:cs="Arial"/>
          <w:szCs w:val="22"/>
        </w:rPr>
        <w:fldChar w:fldCharType="end"/>
      </w:r>
      <w:bookmarkEnd w:id="67"/>
      <w:r w:rsidRPr="0048790D">
        <w:rPr>
          <w:rFonts w:cs="Arial"/>
          <w:szCs w:val="22"/>
        </w:rPr>
        <w:t xml:space="preserve">: Example of standard </w:t>
      </w:r>
      <w:proofErr w:type="spellStart"/>
      <w:r w:rsidRPr="0048790D">
        <w:rPr>
          <w:rFonts w:cs="Arial"/>
          <w:szCs w:val="22"/>
        </w:rPr>
        <w:t>aRMour</w:t>
      </w:r>
      <w:proofErr w:type="spellEnd"/>
      <w:r w:rsidRPr="0048790D">
        <w:rPr>
          <w:rFonts w:cs="Arial"/>
          <w:szCs w:val="22"/>
        </w:rPr>
        <w:t xml:space="preserve"> plan</w:t>
      </w:r>
      <w:r w:rsidR="000E1290" w:rsidRPr="0048790D">
        <w:rPr>
          <w:rFonts w:cs="Arial"/>
          <w:szCs w:val="22"/>
        </w:rPr>
        <w:t>t</w:t>
      </w:r>
      <w:r w:rsidRPr="0048790D">
        <w:rPr>
          <w:rFonts w:cs="Arial"/>
          <w:szCs w:val="22"/>
        </w:rPr>
        <w:t xml:space="preserve"> dangle tip with nickel build-up</w:t>
      </w:r>
      <w:r w:rsidR="0066296C">
        <w:rPr>
          <w:rFonts w:cs="Arial"/>
          <w:szCs w:val="22"/>
        </w:rPr>
        <w:t xml:space="preserve"> </w:t>
      </w:r>
      <w:r w:rsidR="0066296C">
        <w:rPr>
          <w:rFonts w:cs="Arial"/>
          <w:szCs w:val="22"/>
          <w:vertAlign w:val="superscript"/>
        </w:rPr>
        <w:t>[45]</w:t>
      </w:r>
      <w:r w:rsidR="000E1290" w:rsidRPr="0048790D">
        <w:rPr>
          <w:rFonts w:cs="Arial"/>
          <w:i/>
          <w:szCs w:val="22"/>
        </w:rPr>
        <w:t>.</w:t>
      </w:r>
      <w:bookmarkEnd w:id="68"/>
    </w:p>
    <w:p w14:paraId="1DE9B583" w14:textId="4CE9F431" w:rsidR="00780DC5" w:rsidRDefault="00780DC5" w:rsidP="00B44D13">
      <w:pPr>
        <w:spacing w:after="120" w:line="360" w:lineRule="auto"/>
        <w:jc w:val="both"/>
        <w:rPr>
          <w:rFonts w:cs="Arial"/>
        </w:rPr>
      </w:pPr>
      <w:r>
        <w:rPr>
          <w:rFonts w:cs="Arial"/>
        </w:rPr>
        <w:t xml:space="preserve">Prior to the </w:t>
      </w:r>
      <w:proofErr w:type="spellStart"/>
      <w:r>
        <w:rPr>
          <w:rFonts w:cs="Arial"/>
        </w:rPr>
        <w:t>aRMour</w:t>
      </w:r>
      <w:proofErr w:type="spellEnd"/>
      <w:r>
        <w:rPr>
          <w:rFonts w:cs="Arial"/>
        </w:rPr>
        <w:t xml:space="preserve"> plating plants being built a process of turning down the dangler tips on nickel plant two had been introduced. This meant that when a dangler tip is change</w:t>
      </w:r>
      <w:r w:rsidR="005B4BDD">
        <w:rPr>
          <w:rFonts w:cs="Arial"/>
        </w:rPr>
        <w:t>d</w:t>
      </w:r>
      <w:r>
        <w:rPr>
          <w:rFonts w:cs="Arial"/>
        </w:rPr>
        <w:t xml:space="preserve"> due to the amount and growth of nickel deposit on it, the dangler tip was sent to a com</w:t>
      </w:r>
      <w:r w:rsidR="00DB305A">
        <w:rPr>
          <w:rFonts w:cs="Arial"/>
        </w:rPr>
        <w:t>pany that removed the nickel from</w:t>
      </w:r>
      <w:r>
        <w:rPr>
          <w:rFonts w:cs="Arial"/>
        </w:rPr>
        <w:t xml:space="preserve"> the dangler tip using a lathe, the </w:t>
      </w:r>
      <w:proofErr w:type="spellStart"/>
      <w:r>
        <w:rPr>
          <w:rFonts w:cs="Arial"/>
        </w:rPr>
        <w:t>swarf</w:t>
      </w:r>
      <w:proofErr w:type="spellEnd"/>
      <w:r>
        <w:rPr>
          <w:rFonts w:cs="Arial"/>
        </w:rPr>
        <w:t xml:space="preserve"> that is removed is returned and can be re-melted to form new metal strip and the turned down dangler tip can be returned to be re-used </w:t>
      </w:r>
      <w:r w:rsidR="00160757">
        <w:rPr>
          <w:rFonts w:cs="Arial"/>
        </w:rPr>
        <w:t>but each dangle tip can only be turned down a maximum of five times before it has reached its end of life. This means that if a new dangler tip can only complete one cycle before it has to be changed then with the aid of turning it down it has a maximum life of six separate</w:t>
      </w:r>
      <w:r w:rsidR="00DB305A">
        <w:rPr>
          <w:rFonts w:cs="Arial"/>
        </w:rPr>
        <w:t xml:space="preserve"> plating before it was not fit for purpose</w:t>
      </w:r>
      <w:r w:rsidR="00160757">
        <w:rPr>
          <w:rFonts w:cs="Arial"/>
        </w:rPr>
        <w:t xml:space="preserve">. So if a </w:t>
      </w:r>
      <w:r w:rsidR="00B02E73">
        <w:rPr>
          <w:rFonts w:cs="Arial"/>
        </w:rPr>
        <w:t xml:space="preserve">new </w:t>
      </w:r>
      <w:r w:rsidR="00160757">
        <w:rPr>
          <w:rFonts w:cs="Arial"/>
        </w:rPr>
        <w:t xml:space="preserve">dangle tip </w:t>
      </w:r>
      <w:r w:rsidR="00B02E73">
        <w:rPr>
          <w:rFonts w:cs="Arial"/>
        </w:rPr>
        <w:t xml:space="preserve">can complete eight cycles before it needs to be changed then with the aid of the tip being turned down it would have a maximum life of forty one </w:t>
      </w:r>
      <w:r w:rsidR="00DB305A">
        <w:rPr>
          <w:rFonts w:cs="Arial"/>
        </w:rPr>
        <w:t xml:space="preserve">plating </w:t>
      </w:r>
      <w:r w:rsidR="00B02E73">
        <w:rPr>
          <w:rFonts w:cs="Arial"/>
        </w:rPr>
        <w:t>cycles before it reached its end of life. The more cycles each new dangler tip can complete the more economical the process becomes.</w:t>
      </w:r>
      <w:r w:rsidR="005B4BDD">
        <w:rPr>
          <w:rFonts w:cs="Arial"/>
        </w:rPr>
        <w:t xml:space="preserve"> As this process has had a positive impact on the life and efficiency of the dangler </w:t>
      </w:r>
      <w:r w:rsidR="005B4BDD">
        <w:rPr>
          <w:rFonts w:cs="Arial"/>
        </w:rPr>
        <w:lastRenderedPageBreak/>
        <w:t xml:space="preserve">tips, it was </w:t>
      </w:r>
      <w:r w:rsidR="005633A8">
        <w:rPr>
          <w:rFonts w:cs="Arial"/>
        </w:rPr>
        <w:t xml:space="preserve">adopted by the </w:t>
      </w:r>
      <w:proofErr w:type="spellStart"/>
      <w:r w:rsidR="005633A8">
        <w:rPr>
          <w:rFonts w:cs="Arial"/>
        </w:rPr>
        <w:t>aRMour</w:t>
      </w:r>
      <w:proofErr w:type="spellEnd"/>
      <w:r w:rsidR="005633A8">
        <w:rPr>
          <w:rFonts w:cs="Arial"/>
        </w:rPr>
        <w:t xml:space="preserve"> plants but as the dangler tips are larger in diameter and length on the </w:t>
      </w:r>
      <w:proofErr w:type="spellStart"/>
      <w:r w:rsidR="005633A8">
        <w:rPr>
          <w:rFonts w:cs="Arial"/>
        </w:rPr>
        <w:t>aRMour</w:t>
      </w:r>
      <w:proofErr w:type="spellEnd"/>
      <w:r w:rsidR="005633A8">
        <w:rPr>
          <w:rFonts w:cs="Arial"/>
        </w:rPr>
        <w:t xml:space="preserve"> plants then the cost implications are greater.</w:t>
      </w:r>
    </w:p>
    <w:p w14:paraId="595D845E" w14:textId="77777777" w:rsidR="002315D4" w:rsidRDefault="005633A8" w:rsidP="00B44D13">
      <w:pPr>
        <w:spacing w:after="120" w:line="360" w:lineRule="auto"/>
        <w:jc w:val="both"/>
        <w:rPr>
          <w:rFonts w:cs="Arial"/>
        </w:rPr>
      </w:pPr>
      <w:proofErr w:type="spellStart"/>
      <w:proofErr w:type="gramStart"/>
      <w:r>
        <w:rPr>
          <w:rFonts w:cs="Arial"/>
        </w:rPr>
        <w:t>aRMour</w:t>
      </w:r>
      <w:proofErr w:type="spellEnd"/>
      <w:proofErr w:type="gramEnd"/>
      <w:r>
        <w:rPr>
          <w:rFonts w:cs="Arial"/>
        </w:rPr>
        <w:t xml:space="preserve"> 2 with the high security upgrade came online during March 2016</w:t>
      </w:r>
      <w:r w:rsidR="00F811BB">
        <w:rPr>
          <w:rFonts w:cs="Arial"/>
        </w:rPr>
        <w:t xml:space="preserve"> with the upgraded machinery achieving its goal of producing a plated blank with a high security feature. The fallout from the success of the high security feature was speed at which nickel growths built up on the dangler tips. This meant that the dangler tips needed to be changes after every cycle at a high cost to the business with </w:t>
      </w:r>
      <w:r w:rsidR="009475B7">
        <w:rPr>
          <w:rFonts w:cs="Arial"/>
        </w:rPr>
        <w:t xml:space="preserve">extra material, processing and operator expenses. From the operator’s view, the increase in dangler tip changes has resulted in more time spent on the maintenance of the barrel of the dangler tips taking them away from their main tasks of monitoring the plating process and checking the quality of the work. The increase of dangle tip changes has also seen a strain on the </w:t>
      </w:r>
      <w:r w:rsidR="000163E4">
        <w:rPr>
          <w:rFonts w:cs="Arial"/>
        </w:rPr>
        <w:t>operator’s</w:t>
      </w:r>
      <w:r w:rsidR="009475B7">
        <w:rPr>
          <w:rFonts w:cs="Arial"/>
        </w:rPr>
        <w:t xml:space="preserve"> bodies, </w:t>
      </w:r>
      <w:r w:rsidR="000163E4">
        <w:rPr>
          <w:rFonts w:cs="Arial"/>
        </w:rPr>
        <w:t>there is a lot of stress on their wrists and arms when they carry out this task s</w:t>
      </w:r>
      <w:r w:rsidR="00C02F87">
        <w:rPr>
          <w:rFonts w:cs="Arial"/>
        </w:rPr>
        <w:t xml:space="preserve">o the more they change the more </w:t>
      </w:r>
      <w:r w:rsidR="000163E4" w:rsidRPr="00A95E18">
        <w:rPr>
          <w:rFonts w:cs="Arial"/>
        </w:rPr>
        <w:t>discomfort can be caused.</w:t>
      </w:r>
    </w:p>
    <w:p w14:paraId="0CD90B1A" w14:textId="77777777" w:rsidR="0048790D" w:rsidRDefault="0048790D" w:rsidP="00AC1453">
      <w:pPr>
        <w:spacing w:after="120" w:line="360" w:lineRule="auto"/>
        <w:rPr>
          <w:rFonts w:cs="Arial"/>
        </w:rPr>
      </w:pPr>
    </w:p>
    <w:p w14:paraId="23C958EC" w14:textId="31029144" w:rsidR="005A230B" w:rsidRPr="0048790D" w:rsidRDefault="00760BAB" w:rsidP="00AC1453">
      <w:pPr>
        <w:pStyle w:val="Heading2"/>
        <w:spacing w:after="120" w:line="360" w:lineRule="auto"/>
        <w:rPr>
          <w:color w:val="auto"/>
        </w:rPr>
      </w:pPr>
      <w:bookmarkStart w:id="69" w:name="_Toc512544392"/>
      <w:r w:rsidRPr="0048790D">
        <w:rPr>
          <w:rFonts w:cs="Arial"/>
          <w:color w:val="auto"/>
        </w:rPr>
        <w:t>Previous work by project team</w:t>
      </w:r>
      <w:bookmarkEnd w:id="69"/>
    </w:p>
    <w:p w14:paraId="7E6512F3" w14:textId="00E897C4" w:rsidR="000163E4" w:rsidRDefault="00C02F87" w:rsidP="00B44D13">
      <w:pPr>
        <w:spacing w:after="120" w:line="360" w:lineRule="auto"/>
        <w:jc w:val="both"/>
        <w:rPr>
          <w:rFonts w:cs="Arial"/>
          <w:i/>
        </w:rPr>
      </w:pPr>
      <w:r>
        <w:rPr>
          <w:rFonts w:cs="Arial"/>
        </w:rPr>
        <w:t>At the end of July 2016 the problem was passed on to the department’s operational excellence representa</w:t>
      </w:r>
      <w:r w:rsidR="000E1290">
        <w:rPr>
          <w:rFonts w:cs="Arial"/>
        </w:rPr>
        <w:t xml:space="preserve">tive to look in to and solve. </w:t>
      </w:r>
      <w:r w:rsidR="00A242E2">
        <w:rPr>
          <w:rFonts w:cs="Arial"/>
        </w:rPr>
        <w:t>The problem solving tool of choice</w:t>
      </w:r>
      <w:r w:rsidR="008A43D4">
        <w:rPr>
          <w:rFonts w:cs="Arial"/>
        </w:rPr>
        <w:t xml:space="preserve"> at the Royal Mint</w:t>
      </w:r>
      <w:r w:rsidR="00A242E2">
        <w:rPr>
          <w:rFonts w:cs="Arial"/>
        </w:rPr>
        <w:t xml:space="preserve"> is the A3 problem solvin</w:t>
      </w:r>
      <w:r w:rsidR="00A95E18">
        <w:rPr>
          <w:rFonts w:cs="Arial"/>
        </w:rPr>
        <w:t xml:space="preserve">g report. The process of using an A3 report has standardised the methodology for innovation of a solution, </w:t>
      </w:r>
      <w:r w:rsidR="008A43D4">
        <w:rPr>
          <w:rFonts w:cs="Arial"/>
        </w:rPr>
        <w:t>planning and problem solving while</w:t>
      </w:r>
      <w:r w:rsidR="00A95E18">
        <w:rPr>
          <w:rFonts w:cs="Arial"/>
        </w:rPr>
        <w:t xml:space="preserve"> </w:t>
      </w:r>
      <w:r w:rsidR="008A43D4">
        <w:rPr>
          <w:rFonts w:cs="Arial"/>
        </w:rPr>
        <w:t xml:space="preserve">setting the foundations for future success. The A3 report is more than just a way of getting to the root cause of a problem and solving it, it should be used as a learning tool that embeds its methods in to the work force and management’s thinking </w:t>
      </w:r>
      <w:r w:rsidR="00BC34EC">
        <w:rPr>
          <w:rFonts w:cs="Arial"/>
          <w:vertAlign w:val="superscript"/>
        </w:rPr>
        <w:t>[46]</w:t>
      </w:r>
      <w:r w:rsidR="008A43D4" w:rsidRPr="008A43D4">
        <w:rPr>
          <w:rFonts w:cs="Arial"/>
          <w:i/>
        </w:rPr>
        <w:t>(Weber, 2010).</w:t>
      </w:r>
    </w:p>
    <w:p w14:paraId="0694DD7B" w14:textId="77777777" w:rsidR="008A43D4" w:rsidRDefault="00736E07" w:rsidP="00B44D13">
      <w:pPr>
        <w:spacing w:after="120" w:line="360" w:lineRule="auto"/>
        <w:jc w:val="both"/>
        <w:rPr>
          <w:rFonts w:cs="Arial"/>
        </w:rPr>
      </w:pPr>
      <w:r>
        <w:rPr>
          <w:rFonts w:cs="Arial"/>
        </w:rPr>
        <w:t xml:space="preserve">The project team that was led by operational excellence split the problem in to </w:t>
      </w:r>
      <w:r w:rsidR="003B20C9">
        <w:rPr>
          <w:rFonts w:cs="Arial"/>
        </w:rPr>
        <w:t>four main sections that follow William E Deming’s Deming cycle of PDCA that is incorporated within the A3 problem solving technique.</w:t>
      </w:r>
    </w:p>
    <w:p w14:paraId="3E404AEB" w14:textId="77777777" w:rsidR="00691205" w:rsidRDefault="00691205" w:rsidP="00AC1453">
      <w:pPr>
        <w:spacing w:after="120" w:line="360" w:lineRule="auto"/>
        <w:rPr>
          <w:rFonts w:cs="Arial"/>
        </w:rPr>
      </w:pPr>
    </w:p>
    <w:p w14:paraId="099B5405" w14:textId="316A48CE" w:rsidR="003B20C9" w:rsidRPr="0048790D" w:rsidRDefault="001754F6" w:rsidP="00AC1453">
      <w:pPr>
        <w:pStyle w:val="Heading3"/>
        <w:spacing w:after="120" w:line="360" w:lineRule="auto"/>
        <w:rPr>
          <w:color w:val="auto"/>
        </w:rPr>
      </w:pPr>
      <w:bookmarkStart w:id="70" w:name="_Toc512544393"/>
      <w:r w:rsidRPr="0048790D">
        <w:rPr>
          <w:rFonts w:cs="Arial"/>
          <w:color w:val="auto"/>
        </w:rPr>
        <w:t>The ‘Plan’ phase</w:t>
      </w:r>
      <w:r w:rsidR="003B20C9" w:rsidRPr="0048790D">
        <w:rPr>
          <w:rFonts w:cs="Arial"/>
          <w:color w:val="auto"/>
        </w:rPr>
        <w:t xml:space="preserve"> of the first A3</w:t>
      </w:r>
      <w:bookmarkEnd w:id="70"/>
    </w:p>
    <w:p w14:paraId="26F2EBC1" w14:textId="77777777" w:rsidR="00813DFD" w:rsidRPr="005A230B" w:rsidRDefault="003B20C9" w:rsidP="00B44D13">
      <w:pPr>
        <w:spacing w:after="120" w:line="360" w:lineRule="auto"/>
        <w:ind w:left="720"/>
        <w:jc w:val="both"/>
        <w:rPr>
          <w:rFonts w:cs="Arial"/>
        </w:rPr>
      </w:pPr>
      <w:r>
        <w:rPr>
          <w:rFonts w:cs="Arial"/>
        </w:rPr>
        <w:t xml:space="preserve">The operational excellence representative and two members of the engineering projects team held meetings with different </w:t>
      </w:r>
      <w:proofErr w:type="spellStart"/>
      <w:r>
        <w:rPr>
          <w:rFonts w:cs="Arial"/>
        </w:rPr>
        <w:t>aRMour</w:t>
      </w:r>
      <w:proofErr w:type="spellEnd"/>
      <w:r>
        <w:rPr>
          <w:rFonts w:cs="Arial"/>
        </w:rPr>
        <w:t xml:space="preserve"> 2 operators to understand the problem and let them demonstrate how to change the dangler tip.</w:t>
      </w:r>
      <w:r w:rsidR="00813DFD" w:rsidRPr="00813DFD">
        <w:rPr>
          <w:rFonts w:cs="Arial"/>
        </w:rPr>
        <w:t xml:space="preserve"> </w:t>
      </w:r>
      <w:r w:rsidR="00813DFD">
        <w:rPr>
          <w:rFonts w:cs="Arial"/>
        </w:rPr>
        <w:t xml:space="preserve">The project team also took this opportunity to talk to the operators about their views on what they see as the solution to the problem. </w:t>
      </w:r>
    </w:p>
    <w:p w14:paraId="504B1DD5" w14:textId="77777777" w:rsidR="00813DFD" w:rsidRDefault="00813DFD" w:rsidP="00B44D13">
      <w:pPr>
        <w:spacing w:after="120" w:line="360" w:lineRule="auto"/>
        <w:ind w:left="720"/>
        <w:jc w:val="both"/>
        <w:rPr>
          <w:rFonts w:cs="Arial"/>
        </w:rPr>
      </w:pPr>
      <w:r>
        <w:rPr>
          <w:rFonts w:cs="Arial"/>
        </w:rPr>
        <w:lastRenderedPageBreak/>
        <w:t xml:space="preserve">The gap to goal was measured, using the nickel plating plant </w:t>
      </w:r>
      <w:proofErr w:type="spellStart"/>
      <w:r>
        <w:rPr>
          <w:rFonts w:cs="Arial"/>
        </w:rPr>
        <w:t>aRMour</w:t>
      </w:r>
      <w:proofErr w:type="spellEnd"/>
      <w:r>
        <w:rPr>
          <w:rFonts w:cs="Arial"/>
        </w:rPr>
        <w:t xml:space="preserve"> 1 which was plating with the standard plating parameters compared to the upgraded parameters of </w:t>
      </w:r>
      <w:proofErr w:type="spellStart"/>
      <w:r>
        <w:rPr>
          <w:rFonts w:cs="Arial"/>
        </w:rPr>
        <w:t>aRMour</w:t>
      </w:r>
      <w:proofErr w:type="spellEnd"/>
      <w:r>
        <w:rPr>
          <w:rFonts w:cs="Arial"/>
        </w:rPr>
        <w:t xml:space="preserve"> 2. At the time of measuring the number of cycles a dangler tip could complete before the need to change it, both plants were using the same danglers and tips.</w:t>
      </w:r>
    </w:p>
    <w:p w14:paraId="6CC46299" w14:textId="0B1AAEEC" w:rsidR="00813DFD" w:rsidRDefault="00813DFD" w:rsidP="00B44D13">
      <w:pPr>
        <w:spacing w:after="120" w:line="360" w:lineRule="auto"/>
        <w:ind w:left="720"/>
        <w:jc w:val="both"/>
        <w:rPr>
          <w:rFonts w:cs="Arial"/>
        </w:rPr>
      </w:pPr>
      <w:r>
        <w:rPr>
          <w:rFonts w:cs="Arial"/>
        </w:rPr>
        <w:t xml:space="preserve">The what, how many, when </w:t>
      </w:r>
      <w:r w:rsidR="001352F1">
        <w:rPr>
          <w:rFonts w:cs="Arial"/>
        </w:rPr>
        <w:t>and who data was gathered;</w:t>
      </w:r>
      <w:r w:rsidR="003C0EFC">
        <w:rPr>
          <w:rFonts w:cs="Arial"/>
        </w:rPr>
        <w:t xml:space="preserve"> </w:t>
      </w:r>
      <w:r w:rsidR="001352F1">
        <w:rPr>
          <w:rFonts w:cs="Arial"/>
          <w:b/>
        </w:rPr>
        <w:t>w</w:t>
      </w:r>
      <w:r w:rsidR="00DB5EEE" w:rsidRPr="00DB5EEE">
        <w:rPr>
          <w:rFonts w:cs="Arial"/>
          <w:b/>
        </w:rPr>
        <w:t>hat</w:t>
      </w:r>
      <w:r w:rsidR="00DB5EEE">
        <w:rPr>
          <w:rFonts w:cs="Arial"/>
        </w:rPr>
        <w:t xml:space="preserve"> - P</w:t>
      </w:r>
      <w:r w:rsidR="003C0EFC">
        <w:rPr>
          <w:rFonts w:cs="Arial"/>
        </w:rPr>
        <w:t xml:space="preserve">ictures of the problem were taken as a record of the current </w:t>
      </w:r>
      <w:r w:rsidR="003C0EFC" w:rsidRPr="00264459">
        <w:rPr>
          <w:rFonts w:cs="Arial"/>
        </w:rPr>
        <w:t>condition</w:t>
      </w:r>
      <w:r w:rsidR="009C6E8C" w:rsidRPr="00264459">
        <w:rPr>
          <w:rFonts w:cs="Arial"/>
        </w:rPr>
        <w:t xml:space="preserve"> (</w:t>
      </w:r>
      <w:r w:rsidR="00264459" w:rsidRPr="00264459">
        <w:rPr>
          <w:rFonts w:cs="Arial"/>
        </w:rPr>
        <w:fldChar w:fldCharType="begin"/>
      </w:r>
      <w:r w:rsidR="00264459" w:rsidRPr="00264459">
        <w:rPr>
          <w:rFonts w:cs="Arial"/>
        </w:rPr>
        <w:instrText xml:space="preserve"> REF _Ref511997258 \h  \* MERGEFORMAT </w:instrText>
      </w:r>
      <w:r w:rsidR="00264459" w:rsidRPr="00264459">
        <w:rPr>
          <w:rFonts w:cs="Arial"/>
        </w:rPr>
      </w:r>
      <w:r w:rsidR="00264459" w:rsidRPr="00264459">
        <w:rPr>
          <w:rFonts w:cs="Arial"/>
        </w:rPr>
        <w:fldChar w:fldCharType="separate"/>
      </w:r>
      <w:r w:rsidR="00264459" w:rsidRPr="00264459">
        <w:rPr>
          <w:rFonts w:cs="Arial"/>
        </w:rPr>
        <w:t xml:space="preserve">Figure </w:t>
      </w:r>
      <w:r w:rsidR="00264459" w:rsidRPr="00264459">
        <w:rPr>
          <w:rFonts w:cs="Arial"/>
          <w:noProof/>
        </w:rPr>
        <w:t>18</w:t>
      </w:r>
      <w:r w:rsidR="00264459" w:rsidRPr="00264459">
        <w:rPr>
          <w:rFonts w:cs="Arial"/>
        </w:rPr>
        <w:fldChar w:fldCharType="end"/>
      </w:r>
      <w:r w:rsidR="009C6E8C" w:rsidRPr="00264459">
        <w:rPr>
          <w:rFonts w:cs="Arial"/>
        </w:rPr>
        <w:t>)</w:t>
      </w:r>
      <w:r w:rsidR="001352F1">
        <w:rPr>
          <w:rFonts w:cs="Arial"/>
        </w:rPr>
        <w:t>,</w:t>
      </w:r>
      <w:r w:rsidR="00DB5EEE">
        <w:rPr>
          <w:rFonts w:cs="Arial"/>
        </w:rPr>
        <w:t xml:space="preserve"> </w:t>
      </w:r>
      <w:r w:rsidR="001352F1">
        <w:rPr>
          <w:rFonts w:cs="Arial"/>
          <w:b/>
        </w:rPr>
        <w:t>h</w:t>
      </w:r>
      <w:r w:rsidR="003C0EFC" w:rsidRPr="00DB5EEE">
        <w:rPr>
          <w:rFonts w:cs="Arial"/>
          <w:b/>
        </w:rPr>
        <w:t>ow many</w:t>
      </w:r>
      <w:r w:rsidR="00DB5EEE">
        <w:rPr>
          <w:rFonts w:cs="Arial"/>
          <w:b/>
        </w:rPr>
        <w:t xml:space="preserve"> </w:t>
      </w:r>
      <w:r w:rsidR="001352F1">
        <w:rPr>
          <w:rFonts w:cs="Arial"/>
          <w:b/>
        </w:rPr>
        <w:t xml:space="preserve">- </w:t>
      </w:r>
      <w:r w:rsidR="001352F1">
        <w:rPr>
          <w:rFonts w:cs="Arial"/>
        </w:rPr>
        <w:t>Purchasing</w:t>
      </w:r>
      <w:r w:rsidR="003C0EFC">
        <w:rPr>
          <w:rFonts w:cs="Arial"/>
        </w:rPr>
        <w:t xml:space="preserve"> provided details of how many dangler tips were purchased for </w:t>
      </w:r>
      <w:proofErr w:type="spellStart"/>
      <w:r w:rsidR="003C0EFC">
        <w:rPr>
          <w:rFonts w:cs="Arial"/>
        </w:rPr>
        <w:t>aRMour</w:t>
      </w:r>
      <w:proofErr w:type="spellEnd"/>
      <w:r w:rsidR="003C0EFC">
        <w:rPr>
          <w:rFonts w:cs="Arial"/>
        </w:rPr>
        <w:t xml:space="preserve"> 2 prior to the upgrade and post the upgrade</w:t>
      </w:r>
      <w:r w:rsidR="001352F1">
        <w:rPr>
          <w:rFonts w:cs="Arial"/>
        </w:rPr>
        <w:t xml:space="preserve"> and </w:t>
      </w:r>
      <w:r w:rsidR="001352F1">
        <w:rPr>
          <w:rFonts w:cs="Arial"/>
          <w:b/>
        </w:rPr>
        <w:t>w</w:t>
      </w:r>
      <w:r w:rsidR="003C0EFC" w:rsidRPr="001352F1">
        <w:rPr>
          <w:rFonts w:cs="Arial"/>
          <w:b/>
        </w:rPr>
        <w:t>hen</w:t>
      </w:r>
      <w:r w:rsidR="001352F1">
        <w:rPr>
          <w:rFonts w:cs="Arial"/>
          <w:b/>
        </w:rPr>
        <w:t xml:space="preserve"> - </w:t>
      </w:r>
      <w:r w:rsidR="003C0EFC">
        <w:rPr>
          <w:rFonts w:cs="Arial"/>
        </w:rPr>
        <w:t xml:space="preserve">the approximate date and time of the first reported </w:t>
      </w:r>
      <w:r w:rsidR="00DB7379">
        <w:rPr>
          <w:rFonts w:cs="Arial"/>
        </w:rPr>
        <w:t>incident was</w:t>
      </w:r>
      <w:r w:rsidR="003C0EFC">
        <w:rPr>
          <w:rFonts w:cs="Arial"/>
        </w:rPr>
        <w:t xml:space="preserve"> noted and who; who has the problem.</w:t>
      </w:r>
    </w:p>
    <w:p w14:paraId="450768D7" w14:textId="77777777" w:rsidR="009C6E8C" w:rsidRDefault="009C6E8C" w:rsidP="00AC1453">
      <w:pPr>
        <w:spacing w:after="120" w:line="360" w:lineRule="auto"/>
        <w:ind w:left="720"/>
        <w:jc w:val="center"/>
        <w:rPr>
          <w:rFonts w:cs="Arial"/>
        </w:rPr>
      </w:pPr>
      <w:r>
        <w:rPr>
          <w:noProof/>
          <w:lang w:eastAsia="en-GB"/>
        </w:rPr>
        <w:drawing>
          <wp:inline distT="0" distB="0" distL="0" distR="0" wp14:anchorId="336CAD1A" wp14:editId="6B397E0F">
            <wp:extent cx="3505777" cy="1084521"/>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3507674" cy="1085108"/>
                    </a:xfrm>
                    <a:prstGeom prst="rect">
                      <a:avLst/>
                    </a:prstGeom>
                  </pic:spPr>
                </pic:pic>
              </a:graphicData>
            </a:graphic>
          </wp:inline>
        </w:drawing>
      </w:r>
    </w:p>
    <w:p w14:paraId="484DD141" w14:textId="3481B996" w:rsidR="00A551F3" w:rsidRPr="00A551F3" w:rsidRDefault="00A551F3" w:rsidP="00AC1453">
      <w:pPr>
        <w:pStyle w:val="Caption"/>
        <w:spacing w:after="120" w:line="360" w:lineRule="auto"/>
        <w:jc w:val="center"/>
        <w:rPr>
          <w:rFonts w:cs="Arial"/>
          <w:i/>
          <w:szCs w:val="22"/>
        </w:rPr>
      </w:pPr>
      <w:bookmarkStart w:id="71" w:name="_Ref511997258"/>
      <w:bookmarkStart w:id="72" w:name="_Toc512544436"/>
      <w:r w:rsidRPr="00A551F3">
        <w:rPr>
          <w:rFonts w:cs="Arial"/>
          <w:i/>
          <w:szCs w:val="22"/>
        </w:rPr>
        <w:t xml:space="preserve">Figure </w:t>
      </w:r>
      <w:r w:rsidRPr="00A551F3">
        <w:rPr>
          <w:rFonts w:cs="Arial"/>
          <w:i/>
          <w:szCs w:val="22"/>
        </w:rPr>
        <w:fldChar w:fldCharType="begin"/>
      </w:r>
      <w:r w:rsidRPr="00A551F3">
        <w:rPr>
          <w:rFonts w:cs="Arial"/>
          <w:i/>
          <w:szCs w:val="22"/>
        </w:rPr>
        <w:instrText xml:space="preserve"> SEQ Figure \* ARABIC </w:instrText>
      </w:r>
      <w:r w:rsidRPr="00A551F3">
        <w:rPr>
          <w:rFonts w:cs="Arial"/>
          <w:i/>
          <w:szCs w:val="22"/>
        </w:rPr>
        <w:fldChar w:fldCharType="separate"/>
      </w:r>
      <w:r w:rsidR="00F80503">
        <w:rPr>
          <w:rFonts w:cs="Arial"/>
          <w:i/>
          <w:noProof/>
          <w:szCs w:val="22"/>
        </w:rPr>
        <w:t>18</w:t>
      </w:r>
      <w:r w:rsidRPr="00A551F3">
        <w:rPr>
          <w:rFonts w:cs="Arial"/>
          <w:i/>
          <w:szCs w:val="22"/>
        </w:rPr>
        <w:fldChar w:fldCharType="end"/>
      </w:r>
      <w:bookmarkEnd w:id="71"/>
      <w:r w:rsidRPr="00A551F3">
        <w:rPr>
          <w:rFonts w:cs="Arial"/>
          <w:i/>
          <w:szCs w:val="22"/>
        </w:rPr>
        <w:t xml:space="preserve">: </w:t>
      </w:r>
      <w:proofErr w:type="spellStart"/>
      <w:r w:rsidRPr="00A551F3">
        <w:rPr>
          <w:rFonts w:cs="Arial"/>
          <w:i/>
          <w:szCs w:val="22"/>
        </w:rPr>
        <w:t>aRMour</w:t>
      </w:r>
      <w:proofErr w:type="spellEnd"/>
      <w:r w:rsidRPr="00A551F3">
        <w:rPr>
          <w:rFonts w:cs="Arial"/>
          <w:i/>
          <w:szCs w:val="22"/>
        </w:rPr>
        <w:t xml:space="preserve"> 2 original dangler tips with nickel growths </w:t>
      </w:r>
      <w:r w:rsidR="00BC34EC">
        <w:rPr>
          <w:rFonts w:cs="Arial"/>
          <w:szCs w:val="22"/>
          <w:vertAlign w:val="superscript"/>
        </w:rPr>
        <w:t>[47]</w:t>
      </w:r>
      <w:r w:rsidRPr="00A551F3">
        <w:rPr>
          <w:rFonts w:cs="Arial"/>
          <w:i/>
          <w:szCs w:val="22"/>
        </w:rPr>
        <w:t>.</w:t>
      </w:r>
      <w:bookmarkEnd w:id="72"/>
    </w:p>
    <w:p w14:paraId="6C617996" w14:textId="2C6E162E" w:rsidR="003B20C9" w:rsidRDefault="008B7F61" w:rsidP="00B44D13">
      <w:pPr>
        <w:spacing w:after="120" w:line="360" w:lineRule="auto"/>
        <w:ind w:left="720"/>
        <w:jc w:val="both"/>
        <w:rPr>
          <w:rFonts w:cs="Arial"/>
          <w:i/>
        </w:rPr>
      </w:pPr>
      <w:r w:rsidRPr="009C6E8C">
        <w:rPr>
          <w:rFonts w:cs="Arial"/>
        </w:rPr>
        <w:t>N</w:t>
      </w:r>
      <w:r w:rsidR="003C0EFC" w:rsidRPr="009C6E8C">
        <w:rPr>
          <w:rFonts w:cs="Arial"/>
        </w:rPr>
        <w:t>ow that the problem was fully understood the problem statement was formulated</w:t>
      </w:r>
      <w:r w:rsidRPr="009C6E8C">
        <w:rPr>
          <w:rFonts w:cs="Arial"/>
        </w:rPr>
        <w:t xml:space="preserve"> to read ‘There needs to be a mitigation to deter the growths from damaging the dangler tips and also remove the </w:t>
      </w:r>
      <w:r w:rsidR="00BC34EC">
        <w:rPr>
          <w:rFonts w:cs="Arial"/>
        </w:rPr>
        <w:t>need to change them every cycle</w:t>
      </w:r>
      <w:r w:rsidRPr="009C6E8C">
        <w:rPr>
          <w:rFonts w:cs="Arial"/>
        </w:rPr>
        <w:t xml:space="preserve"> </w:t>
      </w:r>
      <w:r w:rsidR="00BC34EC">
        <w:rPr>
          <w:rFonts w:cs="Arial"/>
          <w:vertAlign w:val="superscript"/>
        </w:rPr>
        <w:t>[10]</w:t>
      </w:r>
      <w:r w:rsidRPr="009C6E8C">
        <w:rPr>
          <w:rFonts w:cs="Arial"/>
          <w:i/>
        </w:rPr>
        <w:t>.</w:t>
      </w:r>
    </w:p>
    <w:p w14:paraId="72825A90" w14:textId="5B7DC6D1" w:rsidR="009C6E8C" w:rsidRDefault="009C6E8C" w:rsidP="00B44D13">
      <w:pPr>
        <w:spacing w:after="120" w:line="360" w:lineRule="auto"/>
        <w:ind w:left="720"/>
        <w:jc w:val="both"/>
        <w:rPr>
          <w:rFonts w:cs="Arial"/>
          <w:i/>
        </w:rPr>
      </w:pPr>
      <w:r>
        <w:rPr>
          <w:rFonts w:cs="Arial"/>
        </w:rPr>
        <w:t xml:space="preserve">The project team also updated the target condition (what impact on gap to target if changes are successful) to read ‘86% increase in cycle time’ </w:t>
      </w:r>
      <w:r w:rsidR="00BC34EC">
        <w:rPr>
          <w:rFonts w:cs="Arial"/>
          <w:vertAlign w:val="superscript"/>
        </w:rPr>
        <w:t>[10]</w:t>
      </w:r>
      <w:r w:rsidRPr="009C6E8C">
        <w:rPr>
          <w:rFonts w:cs="Arial"/>
          <w:i/>
        </w:rPr>
        <w:t>.</w:t>
      </w:r>
    </w:p>
    <w:p w14:paraId="75C4951E" w14:textId="0B1ECCF1" w:rsidR="00DB305A" w:rsidRDefault="00A551F3" w:rsidP="00B44D13">
      <w:pPr>
        <w:spacing w:after="120" w:line="360" w:lineRule="auto"/>
        <w:ind w:left="720"/>
        <w:jc w:val="both"/>
        <w:rPr>
          <w:rFonts w:cs="Arial"/>
          <w:i/>
        </w:rPr>
      </w:pPr>
      <w:r>
        <w:rPr>
          <w:rFonts w:cs="Arial"/>
        </w:rPr>
        <w:t>Leading on from the problem statement would normally be the completion of the fishbone diagram, brainstorming and the 5 whys but even though there is no written evidence of this taking place, the project team did speak to different operators on different shifts on their vie</w:t>
      </w:r>
      <w:r w:rsidR="00AD074A">
        <w:rPr>
          <w:rFonts w:cs="Arial"/>
        </w:rPr>
        <w:t>ws to what is the cause and what can be done to increase the number of cycles that can be completed</w:t>
      </w:r>
      <w:r w:rsidR="00DB305A">
        <w:rPr>
          <w:rFonts w:cs="Arial"/>
        </w:rPr>
        <w:t xml:space="preserve"> </w:t>
      </w:r>
      <w:r w:rsidR="00BC34EC">
        <w:rPr>
          <w:rFonts w:cs="Arial"/>
          <w:vertAlign w:val="superscript"/>
        </w:rPr>
        <w:t>[10]</w:t>
      </w:r>
      <w:r w:rsidR="00DB305A" w:rsidRPr="009C6E8C">
        <w:rPr>
          <w:rFonts w:cs="Arial"/>
          <w:i/>
        </w:rPr>
        <w:t>.</w:t>
      </w:r>
    </w:p>
    <w:p w14:paraId="0DD935E2" w14:textId="0863BFDF" w:rsidR="00A551F3" w:rsidRDefault="00A551F3" w:rsidP="00AC1453">
      <w:pPr>
        <w:spacing w:after="120" w:line="360" w:lineRule="auto"/>
        <w:ind w:left="720"/>
        <w:rPr>
          <w:rFonts w:cs="Arial"/>
        </w:rPr>
      </w:pPr>
    </w:p>
    <w:p w14:paraId="2DEB6AA9" w14:textId="692F5A26" w:rsidR="00AD074A" w:rsidRPr="0048790D" w:rsidRDefault="00AD074A" w:rsidP="00AC1453">
      <w:pPr>
        <w:pStyle w:val="Heading3"/>
        <w:spacing w:after="120" w:line="360" w:lineRule="auto"/>
        <w:rPr>
          <w:rFonts w:cs="Arial"/>
          <w:color w:val="auto"/>
        </w:rPr>
      </w:pPr>
      <w:bookmarkStart w:id="73" w:name="_Toc512544394"/>
      <w:r w:rsidRPr="0048790D">
        <w:rPr>
          <w:rFonts w:cs="Arial"/>
          <w:color w:val="auto"/>
        </w:rPr>
        <w:t>The ‘Do’ phase on the first A3</w:t>
      </w:r>
      <w:bookmarkEnd w:id="73"/>
    </w:p>
    <w:p w14:paraId="3B67990E" w14:textId="2D118E27" w:rsidR="00AD074A" w:rsidRDefault="00AD074A" w:rsidP="00AC1453">
      <w:pPr>
        <w:spacing w:after="120" w:line="360" w:lineRule="auto"/>
        <w:ind w:left="720"/>
        <w:rPr>
          <w:rFonts w:cs="Arial"/>
          <w:i/>
        </w:rPr>
      </w:pPr>
      <w:r w:rsidRPr="00AD074A">
        <w:rPr>
          <w:rFonts w:cs="Arial"/>
        </w:rPr>
        <w:t xml:space="preserve">The project team looked at </w:t>
      </w:r>
      <w:r w:rsidR="00317540">
        <w:rPr>
          <w:rFonts w:cs="Arial"/>
        </w:rPr>
        <w:t>what needed to be completed for the potential improvement</w:t>
      </w:r>
      <w:r w:rsidRPr="00AD074A">
        <w:rPr>
          <w:rFonts w:cs="Arial"/>
        </w:rPr>
        <w:t>, who would complete the task and when the task needed to be completed by</w:t>
      </w:r>
      <w:r>
        <w:rPr>
          <w:rFonts w:cs="Arial"/>
        </w:rPr>
        <w:t xml:space="preserve">. </w:t>
      </w:r>
      <w:r w:rsidR="00317540">
        <w:rPr>
          <w:rFonts w:cs="Arial"/>
        </w:rPr>
        <w:t xml:space="preserve">There were three items they identified; order trial components, produce trial documentation and facilitate the trials while recoding and documenting the findings. </w:t>
      </w:r>
      <w:r w:rsidR="000B09E3">
        <w:rPr>
          <w:rFonts w:cs="Arial"/>
        </w:rPr>
        <w:t>The members of the project team were each assigned a task that aligned with their core strengths but no completion dates were provided</w:t>
      </w:r>
      <w:r w:rsidR="00DB305A">
        <w:rPr>
          <w:rFonts w:cs="Arial"/>
        </w:rPr>
        <w:t xml:space="preserve"> </w:t>
      </w:r>
      <w:r w:rsidR="00BC34EC">
        <w:rPr>
          <w:rFonts w:cs="Arial"/>
          <w:vertAlign w:val="superscript"/>
        </w:rPr>
        <w:t>[10]</w:t>
      </w:r>
      <w:r w:rsidR="00DB305A" w:rsidRPr="009C6E8C">
        <w:rPr>
          <w:rFonts w:cs="Arial"/>
          <w:i/>
        </w:rPr>
        <w:t>.</w:t>
      </w:r>
    </w:p>
    <w:p w14:paraId="26F91FA9" w14:textId="77777777" w:rsidR="00691205" w:rsidRPr="00B44D13" w:rsidRDefault="00691205" w:rsidP="00AC1453">
      <w:pPr>
        <w:spacing w:after="120" w:line="360" w:lineRule="auto"/>
        <w:ind w:left="720"/>
        <w:rPr>
          <w:rFonts w:cs="Arial"/>
        </w:rPr>
      </w:pPr>
    </w:p>
    <w:p w14:paraId="6EF5FF58" w14:textId="27D47A08" w:rsidR="000B09E3" w:rsidRPr="00B44D13" w:rsidRDefault="000B09E3" w:rsidP="00AC1453">
      <w:pPr>
        <w:pStyle w:val="Heading3"/>
        <w:spacing w:after="120" w:line="360" w:lineRule="auto"/>
        <w:rPr>
          <w:rFonts w:cs="Arial"/>
          <w:color w:val="auto"/>
        </w:rPr>
      </w:pPr>
      <w:bookmarkStart w:id="74" w:name="_Toc512544395"/>
      <w:r w:rsidRPr="00B44D13">
        <w:rPr>
          <w:rFonts w:cs="Arial"/>
          <w:color w:val="auto"/>
        </w:rPr>
        <w:t>The ‘Check’ phase of the first A3</w:t>
      </w:r>
      <w:bookmarkEnd w:id="74"/>
    </w:p>
    <w:p w14:paraId="6E51CBC0" w14:textId="616DB55A" w:rsidR="000B09E3" w:rsidRDefault="000B09E3" w:rsidP="00B44D13">
      <w:pPr>
        <w:spacing w:after="120" w:line="360" w:lineRule="auto"/>
        <w:ind w:left="720"/>
        <w:jc w:val="both"/>
        <w:rPr>
          <w:rFonts w:cs="Arial"/>
        </w:rPr>
      </w:pPr>
      <w:r w:rsidRPr="000B09E3">
        <w:rPr>
          <w:rFonts w:cs="Arial"/>
        </w:rPr>
        <w:t>The</w:t>
      </w:r>
      <w:r w:rsidR="00FB01DE">
        <w:rPr>
          <w:rFonts w:cs="Arial"/>
        </w:rPr>
        <w:t xml:space="preserve"> ‘C</w:t>
      </w:r>
      <w:r w:rsidRPr="000B09E3">
        <w:rPr>
          <w:rFonts w:cs="Arial"/>
        </w:rPr>
        <w:t>heck</w:t>
      </w:r>
      <w:r w:rsidR="00FB01DE">
        <w:rPr>
          <w:rFonts w:cs="Arial"/>
        </w:rPr>
        <w:t>’</w:t>
      </w:r>
      <w:r w:rsidRPr="000B09E3">
        <w:rPr>
          <w:rFonts w:cs="Arial"/>
        </w:rPr>
        <w:t xml:space="preserve"> phase is completed when the trials have been run and the results documented. Here the check is to see if the results are in line with the target condition but they should also show that the improvement is sustained</w:t>
      </w:r>
      <w:r>
        <w:rPr>
          <w:rFonts w:cs="Arial"/>
        </w:rPr>
        <w:t>.</w:t>
      </w:r>
    </w:p>
    <w:p w14:paraId="2E66E5EC" w14:textId="125E0957" w:rsidR="00DB305A" w:rsidRDefault="000B09E3" w:rsidP="00B44D13">
      <w:pPr>
        <w:spacing w:after="120" w:line="360" w:lineRule="auto"/>
        <w:ind w:left="720"/>
        <w:jc w:val="both"/>
        <w:rPr>
          <w:rFonts w:cs="Arial"/>
          <w:i/>
        </w:rPr>
      </w:pPr>
      <w:r>
        <w:rPr>
          <w:rFonts w:cs="Arial"/>
        </w:rPr>
        <w:t>The results on the A3 from the project team showed that a trial was competed and the trial dangler tip</w:t>
      </w:r>
      <w:r w:rsidR="00233D9E">
        <w:rPr>
          <w:rFonts w:cs="Arial"/>
        </w:rPr>
        <w:t>s</w:t>
      </w:r>
      <w:r>
        <w:rPr>
          <w:rFonts w:cs="Arial"/>
        </w:rPr>
        <w:t xml:space="preserve"> completed 4 cycles before they had to be </w:t>
      </w:r>
      <w:r w:rsidR="00233D9E">
        <w:rPr>
          <w:rFonts w:cs="Arial"/>
        </w:rPr>
        <w:t>changed. The level of nickel growths per cycle was recorded on to the A3 report but there was no evidence of repeat trials to demonstrate a sustained improvement</w:t>
      </w:r>
      <w:r w:rsidR="00DB305A">
        <w:rPr>
          <w:rFonts w:cs="Arial"/>
        </w:rPr>
        <w:t xml:space="preserve"> </w:t>
      </w:r>
      <w:r w:rsidR="00BC34EC">
        <w:rPr>
          <w:rFonts w:cs="Arial"/>
          <w:vertAlign w:val="superscript"/>
        </w:rPr>
        <w:t>[10]</w:t>
      </w:r>
      <w:r w:rsidR="00DB305A" w:rsidRPr="009C6E8C">
        <w:rPr>
          <w:rFonts w:cs="Arial"/>
          <w:i/>
        </w:rPr>
        <w:t>.</w:t>
      </w:r>
    </w:p>
    <w:p w14:paraId="4386FFE0" w14:textId="77777777" w:rsidR="00691205" w:rsidRDefault="00691205" w:rsidP="00AC1453">
      <w:pPr>
        <w:spacing w:after="120" w:line="360" w:lineRule="auto"/>
        <w:ind w:left="720"/>
        <w:rPr>
          <w:rFonts w:cs="Arial"/>
          <w:i/>
        </w:rPr>
      </w:pPr>
    </w:p>
    <w:p w14:paraId="41849742" w14:textId="5811A3A8" w:rsidR="00171C83" w:rsidRPr="0048790D" w:rsidRDefault="00171C83" w:rsidP="00AC1453">
      <w:pPr>
        <w:pStyle w:val="Heading3"/>
        <w:spacing w:after="120" w:line="360" w:lineRule="auto"/>
        <w:rPr>
          <w:rFonts w:cs="Arial"/>
          <w:color w:val="auto"/>
        </w:rPr>
      </w:pPr>
      <w:bookmarkStart w:id="75" w:name="_Toc512544396"/>
      <w:r w:rsidRPr="0048790D">
        <w:rPr>
          <w:rFonts w:cs="Arial"/>
          <w:color w:val="auto"/>
        </w:rPr>
        <w:t>The ‘Act’ phase of the first A3</w:t>
      </w:r>
      <w:bookmarkEnd w:id="75"/>
    </w:p>
    <w:p w14:paraId="663C00D7" w14:textId="3C8C8279" w:rsidR="00691205" w:rsidRDefault="00430368" w:rsidP="00B44D13">
      <w:pPr>
        <w:spacing w:after="120" w:line="360" w:lineRule="auto"/>
        <w:ind w:left="720"/>
        <w:jc w:val="both"/>
        <w:rPr>
          <w:rFonts w:cs="Arial"/>
          <w:i/>
        </w:rPr>
      </w:pPr>
      <w:r w:rsidRPr="00430368">
        <w:rPr>
          <w:rFonts w:cs="Arial"/>
        </w:rPr>
        <w:t xml:space="preserve">With the </w:t>
      </w:r>
      <w:r w:rsidR="00F93A2A">
        <w:rPr>
          <w:rFonts w:cs="Arial"/>
        </w:rPr>
        <w:t>‘A</w:t>
      </w:r>
      <w:r w:rsidRPr="00430368">
        <w:rPr>
          <w:rFonts w:cs="Arial"/>
        </w:rPr>
        <w:t>ct</w:t>
      </w:r>
      <w:r w:rsidR="00F93A2A">
        <w:rPr>
          <w:rFonts w:cs="Arial"/>
        </w:rPr>
        <w:t>’</w:t>
      </w:r>
      <w:r w:rsidRPr="00430368">
        <w:rPr>
          <w:rFonts w:cs="Arial"/>
        </w:rPr>
        <w:t xml:space="preserve"> phase the project team looked at what would need to be put in to place to ensure that the improvement is sustained. </w:t>
      </w:r>
      <w:r>
        <w:rPr>
          <w:rFonts w:cs="Arial"/>
        </w:rPr>
        <w:t xml:space="preserve">It was indicated that the standard operational procedure for changing and monitoring the condition of the dangler tip would need to be updated to include the new design for the dangler and shroud along with the process flow. There was no indication that training was needed but as the standard operational procedure had been </w:t>
      </w:r>
      <w:r w:rsidR="009449E8">
        <w:rPr>
          <w:rFonts w:cs="Arial"/>
        </w:rPr>
        <w:t>changed;</w:t>
      </w:r>
      <w:r>
        <w:rPr>
          <w:rFonts w:cs="Arial"/>
        </w:rPr>
        <w:t xml:space="preserve"> all operators who are required to complete the task are required to read the amendments and sign that they have understood them</w:t>
      </w:r>
      <w:r w:rsidR="00691205">
        <w:rPr>
          <w:rFonts w:cs="Arial"/>
        </w:rPr>
        <w:t xml:space="preserve"> </w:t>
      </w:r>
      <w:r w:rsidR="00BC34EC">
        <w:rPr>
          <w:rFonts w:cs="Arial"/>
          <w:vertAlign w:val="superscript"/>
        </w:rPr>
        <w:t>[10]</w:t>
      </w:r>
      <w:r w:rsidR="00691205" w:rsidRPr="009C6E8C">
        <w:rPr>
          <w:rFonts w:cs="Arial"/>
          <w:i/>
        </w:rPr>
        <w:t>.</w:t>
      </w:r>
    </w:p>
    <w:p w14:paraId="1D6855AB" w14:textId="77777777" w:rsidR="00BD2B3E" w:rsidRPr="00D115ED" w:rsidRDefault="00BD2B3E" w:rsidP="00AC1453">
      <w:pPr>
        <w:spacing w:after="120" w:line="360" w:lineRule="auto"/>
        <w:ind w:left="720"/>
        <w:rPr>
          <w:rFonts w:cs="Arial"/>
          <w:i/>
        </w:rPr>
      </w:pPr>
    </w:p>
    <w:p w14:paraId="20DAEF9F" w14:textId="7DF99915" w:rsidR="00186249" w:rsidRPr="0048790D" w:rsidRDefault="00186249" w:rsidP="00AC1453">
      <w:pPr>
        <w:pStyle w:val="Heading3"/>
        <w:spacing w:after="120" w:line="360" w:lineRule="auto"/>
        <w:rPr>
          <w:rFonts w:cs="Arial"/>
          <w:color w:val="auto"/>
        </w:rPr>
      </w:pPr>
      <w:bookmarkStart w:id="76" w:name="_Toc512544397"/>
      <w:r w:rsidRPr="0048790D">
        <w:rPr>
          <w:rFonts w:cs="Arial"/>
          <w:color w:val="auto"/>
        </w:rPr>
        <w:t>The ‘Learning’ section of the first A3</w:t>
      </w:r>
      <w:bookmarkEnd w:id="76"/>
    </w:p>
    <w:p w14:paraId="0A27778A" w14:textId="77777777" w:rsidR="00186249" w:rsidRDefault="00186249" w:rsidP="00B44D13">
      <w:pPr>
        <w:spacing w:after="120" w:line="360" w:lineRule="auto"/>
        <w:ind w:left="720"/>
        <w:jc w:val="both"/>
        <w:rPr>
          <w:rFonts w:cs="Arial"/>
        </w:rPr>
      </w:pPr>
      <w:r w:rsidRPr="00E74615">
        <w:rPr>
          <w:rFonts w:cs="Arial"/>
        </w:rPr>
        <w:t>The project team noted that even though the project had been a success and improved the</w:t>
      </w:r>
      <w:r w:rsidR="00E74615" w:rsidRPr="00E74615">
        <w:rPr>
          <w:rFonts w:cs="Arial"/>
        </w:rPr>
        <w:t xml:space="preserve"> </w:t>
      </w:r>
      <w:r w:rsidR="00E74615">
        <w:rPr>
          <w:rFonts w:cs="Arial"/>
        </w:rPr>
        <w:t xml:space="preserve">number of cycles the dangler tips can complete before the need to change them from one cycle to four cycles, 400% improvement from where the start point but short of the target of eight cycles that was set. This increase of cycles will reduce the number of dangler tips that need to be re-worked and significantly reduce the </w:t>
      </w:r>
      <w:r w:rsidR="009449E8">
        <w:rPr>
          <w:rFonts w:cs="Arial"/>
        </w:rPr>
        <w:t>amount of work the operators have to complete.</w:t>
      </w:r>
    </w:p>
    <w:p w14:paraId="27219544" w14:textId="77777777" w:rsidR="00E74615" w:rsidRDefault="00E74615" w:rsidP="00B44D13">
      <w:pPr>
        <w:spacing w:after="120" w:line="360" w:lineRule="auto"/>
        <w:ind w:left="720"/>
        <w:jc w:val="both"/>
        <w:rPr>
          <w:rFonts w:cs="Arial"/>
        </w:rPr>
      </w:pPr>
      <w:r>
        <w:rPr>
          <w:rFonts w:cs="Arial"/>
        </w:rPr>
        <w:t>An assumption was made at this point; it was assumed that if the dangler tip diameter was slightly larger the number of completed cycles would have improved to five cycles.</w:t>
      </w:r>
    </w:p>
    <w:p w14:paraId="4C1CF12F" w14:textId="5DC36F65" w:rsidR="00691205" w:rsidRDefault="009449E8" w:rsidP="00B44D13">
      <w:pPr>
        <w:spacing w:after="120" w:line="360" w:lineRule="auto"/>
        <w:ind w:left="720"/>
        <w:jc w:val="both"/>
        <w:rPr>
          <w:rFonts w:cs="Arial"/>
          <w:i/>
        </w:rPr>
      </w:pPr>
      <w:r>
        <w:rPr>
          <w:rFonts w:cs="Arial"/>
        </w:rPr>
        <w:t xml:space="preserve">The project team documented their belief that the project could be improved further to meet the original bench mark set by </w:t>
      </w:r>
      <w:proofErr w:type="spellStart"/>
      <w:r>
        <w:rPr>
          <w:rFonts w:cs="Arial"/>
        </w:rPr>
        <w:t>aRMour</w:t>
      </w:r>
      <w:proofErr w:type="spellEnd"/>
      <w:r>
        <w:rPr>
          <w:rFonts w:cs="Arial"/>
        </w:rPr>
        <w:t xml:space="preserve"> 1 of eight cycles and there was a recommendation that this trial </w:t>
      </w:r>
      <w:r w:rsidR="00691205">
        <w:rPr>
          <w:rFonts w:cs="Arial"/>
        </w:rPr>
        <w:t xml:space="preserve">should be replicated on </w:t>
      </w:r>
      <w:proofErr w:type="spellStart"/>
      <w:r w:rsidR="00691205">
        <w:rPr>
          <w:rFonts w:cs="Arial"/>
        </w:rPr>
        <w:t>aRMour</w:t>
      </w:r>
      <w:proofErr w:type="spellEnd"/>
      <w:r w:rsidR="00691205">
        <w:rPr>
          <w:rFonts w:cs="Arial"/>
        </w:rPr>
        <w:t xml:space="preserve"> 1 </w:t>
      </w:r>
      <w:r w:rsidR="00BC34EC">
        <w:rPr>
          <w:rFonts w:cs="Arial"/>
          <w:vertAlign w:val="superscript"/>
        </w:rPr>
        <w:t>[10]</w:t>
      </w:r>
      <w:r w:rsidR="00691205" w:rsidRPr="009C6E8C">
        <w:rPr>
          <w:rFonts w:cs="Arial"/>
          <w:i/>
        </w:rPr>
        <w:t>.</w:t>
      </w:r>
    </w:p>
    <w:p w14:paraId="4E682B04" w14:textId="7F49C524" w:rsidR="009449E8" w:rsidRDefault="009449E8" w:rsidP="00B44D13">
      <w:pPr>
        <w:spacing w:after="120" w:line="360" w:lineRule="auto"/>
        <w:ind w:left="720"/>
        <w:jc w:val="both"/>
        <w:rPr>
          <w:rFonts w:cs="Arial"/>
        </w:rPr>
      </w:pPr>
    </w:p>
    <w:p w14:paraId="7D8C76C6" w14:textId="15B693F4" w:rsidR="00FF75ED" w:rsidRPr="0048790D" w:rsidRDefault="00F93A2A" w:rsidP="00AC1453">
      <w:pPr>
        <w:pStyle w:val="Heading2"/>
        <w:spacing w:after="120" w:line="360" w:lineRule="auto"/>
        <w:rPr>
          <w:rFonts w:cs="Arial"/>
          <w:color w:val="auto"/>
        </w:rPr>
      </w:pPr>
      <w:bookmarkStart w:id="77" w:name="_Toc512544398"/>
      <w:r w:rsidRPr="0048790D">
        <w:rPr>
          <w:rFonts w:cs="Arial"/>
          <w:color w:val="auto"/>
        </w:rPr>
        <w:t>Initial finding from previous work</w:t>
      </w:r>
      <w:bookmarkEnd w:id="77"/>
    </w:p>
    <w:p w14:paraId="10B57BE6" w14:textId="308A1619" w:rsidR="00140012" w:rsidRDefault="00140012" w:rsidP="00B44D13">
      <w:pPr>
        <w:spacing w:after="120" w:line="360" w:lineRule="auto"/>
        <w:jc w:val="both"/>
        <w:rPr>
          <w:rFonts w:cs="Arial"/>
        </w:rPr>
      </w:pPr>
      <w:r>
        <w:rPr>
          <w:rFonts w:cs="Arial"/>
        </w:rPr>
        <w:t xml:space="preserve">After the completion of the first A3 on the life of the dangler tip, it was noted by the </w:t>
      </w:r>
      <w:proofErr w:type="spellStart"/>
      <w:r>
        <w:rPr>
          <w:rFonts w:cs="Arial"/>
        </w:rPr>
        <w:t>aRMour</w:t>
      </w:r>
      <w:proofErr w:type="spellEnd"/>
      <w:r>
        <w:rPr>
          <w:rFonts w:cs="Arial"/>
        </w:rPr>
        <w:t xml:space="preserve"> 2 operators that even though there was an improvement in the number of cycles that a dangler tip can complete before it has to be changed, the improvement </w:t>
      </w:r>
      <w:r w:rsidR="000C5E9C">
        <w:rPr>
          <w:rFonts w:cs="Arial"/>
        </w:rPr>
        <w:t>is not as expected</w:t>
      </w:r>
      <w:r>
        <w:rPr>
          <w:rFonts w:cs="Arial"/>
        </w:rPr>
        <w:t xml:space="preserve"> and on average the dangler tip will only complete two cycles before the nickel growths start to damage the dangler or there is a problem with the quality of the product coming off the plant.</w:t>
      </w:r>
    </w:p>
    <w:p w14:paraId="4376305F" w14:textId="77777777" w:rsidR="000C5E9C" w:rsidRDefault="000C5E9C" w:rsidP="00B44D13">
      <w:pPr>
        <w:spacing w:after="120" w:line="360" w:lineRule="auto"/>
        <w:jc w:val="both"/>
        <w:rPr>
          <w:rFonts w:cs="Arial"/>
        </w:rPr>
      </w:pPr>
      <w:r>
        <w:rPr>
          <w:rFonts w:cs="Arial"/>
        </w:rPr>
        <w:t>It is now believed that the A3 report that had been completed by the previous project team was not as in-depth as it could have been and there were assumptions made that lead to target condition not being met.</w:t>
      </w:r>
    </w:p>
    <w:p w14:paraId="3C7E7EB8" w14:textId="50C45258" w:rsidR="000C5E9C" w:rsidRDefault="000C5E9C" w:rsidP="00B44D13">
      <w:pPr>
        <w:pStyle w:val="ListParagraph"/>
        <w:numPr>
          <w:ilvl w:val="0"/>
          <w:numId w:val="10"/>
        </w:numPr>
        <w:spacing w:after="120" w:line="360" w:lineRule="auto"/>
        <w:jc w:val="both"/>
        <w:rPr>
          <w:rFonts w:cs="Arial"/>
        </w:rPr>
      </w:pPr>
      <w:r w:rsidRPr="000C5E9C">
        <w:rPr>
          <w:rFonts w:cs="Arial"/>
        </w:rPr>
        <w:t>Whe</w:t>
      </w:r>
      <w:r>
        <w:rPr>
          <w:rFonts w:cs="Arial"/>
        </w:rPr>
        <w:t>n</w:t>
      </w:r>
      <w:r w:rsidR="008D1ADA">
        <w:rPr>
          <w:rFonts w:cs="Arial"/>
        </w:rPr>
        <w:t xml:space="preserve"> the gap to goal was completed t</w:t>
      </w:r>
      <w:r>
        <w:rPr>
          <w:rFonts w:cs="Arial"/>
        </w:rPr>
        <w:t xml:space="preserve">he base line was not completed on </w:t>
      </w:r>
      <w:proofErr w:type="spellStart"/>
      <w:r>
        <w:rPr>
          <w:rFonts w:cs="Arial"/>
        </w:rPr>
        <w:t>aRMour</w:t>
      </w:r>
      <w:proofErr w:type="spellEnd"/>
      <w:r>
        <w:rPr>
          <w:rFonts w:cs="Arial"/>
        </w:rPr>
        <w:t xml:space="preserve"> 2 instead it was measured on a different plant</w:t>
      </w:r>
      <w:r w:rsidR="008D1ADA">
        <w:rPr>
          <w:rFonts w:cs="Arial"/>
        </w:rPr>
        <w:t xml:space="preserve">, </w:t>
      </w:r>
      <w:proofErr w:type="spellStart"/>
      <w:r w:rsidR="008D1ADA">
        <w:rPr>
          <w:rFonts w:cs="Arial"/>
        </w:rPr>
        <w:t>aRMour</w:t>
      </w:r>
      <w:proofErr w:type="spellEnd"/>
      <w:r w:rsidR="008D1ADA">
        <w:rPr>
          <w:rFonts w:cs="Arial"/>
        </w:rPr>
        <w:t xml:space="preserve"> 1. Prior to </w:t>
      </w:r>
      <w:proofErr w:type="spellStart"/>
      <w:r w:rsidR="008D1ADA">
        <w:rPr>
          <w:rFonts w:cs="Arial"/>
        </w:rPr>
        <w:t>aRMour</w:t>
      </w:r>
      <w:proofErr w:type="spellEnd"/>
      <w:r w:rsidR="008D1ADA">
        <w:rPr>
          <w:rFonts w:cs="Arial"/>
        </w:rPr>
        <w:t xml:space="preserve"> 2 being upgraded to plate the high security feature, the two plants were run identically </w:t>
      </w:r>
      <w:r w:rsidR="00902AFE">
        <w:rPr>
          <w:rFonts w:cs="Arial"/>
        </w:rPr>
        <w:t xml:space="preserve">and </w:t>
      </w:r>
      <w:r w:rsidR="008D1ADA">
        <w:rPr>
          <w:rFonts w:cs="Arial"/>
        </w:rPr>
        <w:t xml:space="preserve">the chemistry </w:t>
      </w:r>
      <w:r w:rsidR="00902AFE">
        <w:rPr>
          <w:rFonts w:cs="Arial"/>
        </w:rPr>
        <w:t xml:space="preserve">was </w:t>
      </w:r>
      <w:r w:rsidR="008D1ADA">
        <w:rPr>
          <w:rFonts w:cs="Arial"/>
        </w:rPr>
        <w:t>the same as each other but</w:t>
      </w:r>
      <w:r w:rsidR="00902AFE">
        <w:rPr>
          <w:rFonts w:cs="Arial"/>
        </w:rPr>
        <w:t xml:space="preserve"> after the upgrade the chemistry was changed on </w:t>
      </w:r>
      <w:proofErr w:type="spellStart"/>
      <w:r w:rsidR="002E621F">
        <w:rPr>
          <w:rFonts w:cs="Arial"/>
        </w:rPr>
        <w:t>aRMour</w:t>
      </w:r>
      <w:proofErr w:type="spellEnd"/>
      <w:r w:rsidR="002E621F">
        <w:rPr>
          <w:rFonts w:cs="Arial"/>
        </w:rPr>
        <w:t xml:space="preserve"> 2 and shown in appendix 4</w:t>
      </w:r>
      <w:r w:rsidR="00902AFE">
        <w:rPr>
          <w:rFonts w:cs="Arial"/>
        </w:rPr>
        <w:t>. This would have given an unrealistic goal.</w:t>
      </w:r>
    </w:p>
    <w:p w14:paraId="336B8EE9" w14:textId="25FF406D" w:rsidR="00510388" w:rsidRDefault="00510388" w:rsidP="00B44D13">
      <w:pPr>
        <w:pStyle w:val="ListParagraph"/>
        <w:numPr>
          <w:ilvl w:val="0"/>
          <w:numId w:val="10"/>
        </w:numPr>
        <w:spacing w:after="120" w:line="360" w:lineRule="auto"/>
        <w:jc w:val="both"/>
        <w:rPr>
          <w:rFonts w:cs="Arial"/>
        </w:rPr>
      </w:pPr>
      <w:r>
        <w:rPr>
          <w:rFonts w:cs="Arial"/>
        </w:rPr>
        <w:t>The problem statement is a statement that is used while investigating the problem with groups of operators and other personnel</w:t>
      </w:r>
      <w:r w:rsidR="000B350C">
        <w:rPr>
          <w:rFonts w:cs="Arial"/>
        </w:rPr>
        <w:t xml:space="preserve">. It should be easily under stood and would be the focus for the next root cause investigations but the working was over complicated and does not communicate the problem in easy to understand terms. </w:t>
      </w:r>
      <w:r>
        <w:rPr>
          <w:rFonts w:cs="Arial"/>
        </w:rPr>
        <w:t xml:space="preserve"> </w:t>
      </w:r>
    </w:p>
    <w:p w14:paraId="771B683E" w14:textId="217711D0" w:rsidR="00902AFE" w:rsidRDefault="00902AFE" w:rsidP="00B44D13">
      <w:pPr>
        <w:pStyle w:val="ListParagraph"/>
        <w:numPr>
          <w:ilvl w:val="0"/>
          <w:numId w:val="10"/>
        </w:numPr>
        <w:spacing w:after="120" w:line="360" w:lineRule="auto"/>
        <w:jc w:val="both"/>
        <w:rPr>
          <w:rFonts w:cs="Arial"/>
        </w:rPr>
      </w:pPr>
      <w:r>
        <w:rPr>
          <w:rFonts w:cs="Arial"/>
        </w:rPr>
        <w:t>After completing their investigation</w:t>
      </w:r>
      <w:r w:rsidR="00510388">
        <w:rPr>
          <w:rFonts w:cs="Arial"/>
        </w:rPr>
        <w:t xml:space="preserve"> tasks were handed out that need to be completed but this section see</w:t>
      </w:r>
      <w:r w:rsidR="000B350C">
        <w:rPr>
          <w:rFonts w:cs="Arial"/>
        </w:rPr>
        <w:t>ms to have been over simplified.</w:t>
      </w:r>
    </w:p>
    <w:p w14:paraId="39DCA2E4" w14:textId="77777777" w:rsidR="001636BD" w:rsidRDefault="002853C7" w:rsidP="00B44D13">
      <w:pPr>
        <w:pStyle w:val="ListParagraph"/>
        <w:numPr>
          <w:ilvl w:val="0"/>
          <w:numId w:val="10"/>
        </w:numPr>
        <w:spacing w:after="120" w:line="360" w:lineRule="auto"/>
        <w:jc w:val="both"/>
        <w:rPr>
          <w:rFonts w:cs="Arial"/>
        </w:rPr>
      </w:pPr>
      <w:r>
        <w:rPr>
          <w:rFonts w:cs="Arial"/>
        </w:rPr>
        <w:t>The results in the ‘Check’ phase only show the details from one run</w:t>
      </w:r>
      <w:r w:rsidR="001636BD">
        <w:rPr>
          <w:rFonts w:cs="Arial"/>
        </w:rPr>
        <w:t xml:space="preserve"> where it needed to show that the improvement is sustainable.</w:t>
      </w:r>
    </w:p>
    <w:p w14:paraId="32E73104" w14:textId="48D4834E" w:rsidR="00523A31" w:rsidRPr="00D6146A" w:rsidRDefault="001636BD" w:rsidP="00B44D13">
      <w:pPr>
        <w:pStyle w:val="ListParagraph"/>
        <w:numPr>
          <w:ilvl w:val="0"/>
          <w:numId w:val="10"/>
        </w:numPr>
        <w:spacing w:after="120" w:line="360" w:lineRule="auto"/>
        <w:jc w:val="both"/>
        <w:rPr>
          <w:rFonts w:cs="Arial"/>
        </w:rPr>
      </w:pPr>
      <w:r w:rsidRPr="00D6146A">
        <w:rPr>
          <w:rFonts w:cs="Arial"/>
        </w:rPr>
        <w:t xml:space="preserve">The biggest finding from the previous work was the assumption that if the dangler tip had a larger diameter the trial would have continued for more cycles. From this assumption the dangler tips were redesigned and implemented without further trials to back up the theory. </w:t>
      </w:r>
      <w:r w:rsidR="00F17373" w:rsidRPr="00D6146A">
        <w:rPr>
          <w:rFonts w:cs="Arial"/>
        </w:rPr>
        <w:t>The design of the original dangler tips are s</w:t>
      </w:r>
      <w:r w:rsidR="00F17373" w:rsidRPr="00F11663">
        <w:rPr>
          <w:rFonts w:cs="Arial"/>
        </w:rPr>
        <w:t xml:space="preserve">hown </w:t>
      </w:r>
      <w:r w:rsidR="002E621F">
        <w:rPr>
          <w:rFonts w:cs="Arial"/>
        </w:rPr>
        <w:t>in appendix 5</w:t>
      </w:r>
      <w:r w:rsidR="00F17373" w:rsidRPr="00F11663">
        <w:rPr>
          <w:rFonts w:cs="Arial"/>
        </w:rPr>
        <w:t xml:space="preserve"> and the new dangler tips are shown in </w:t>
      </w:r>
      <w:r w:rsidR="002E621F">
        <w:rPr>
          <w:rFonts w:cs="Arial"/>
        </w:rPr>
        <w:t>appendix 6</w:t>
      </w:r>
      <w:r w:rsidR="00F17373" w:rsidRPr="00F11663">
        <w:rPr>
          <w:rFonts w:cs="Arial"/>
        </w:rPr>
        <w:t>.</w:t>
      </w:r>
    </w:p>
    <w:p w14:paraId="6A5026F7" w14:textId="77777777" w:rsidR="004C1498" w:rsidRPr="00705794" w:rsidRDefault="004C1498" w:rsidP="00AC1453">
      <w:pPr>
        <w:spacing w:after="120" w:line="360" w:lineRule="auto"/>
        <w:rPr>
          <w:rFonts w:cs="Arial"/>
        </w:rPr>
      </w:pPr>
    </w:p>
    <w:p w14:paraId="644B97B7" w14:textId="7182666A" w:rsidR="00705794" w:rsidRPr="0048790D" w:rsidRDefault="00F93A2A" w:rsidP="00AC1453">
      <w:pPr>
        <w:pStyle w:val="Heading2"/>
        <w:spacing w:after="120" w:line="360" w:lineRule="auto"/>
        <w:rPr>
          <w:rFonts w:cs="Arial"/>
          <w:color w:val="auto"/>
        </w:rPr>
      </w:pPr>
      <w:bookmarkStart w:id="78" w:name="_Toc512544399"/>
      <w:r w:rsidRPr="0048790D">
        <w:rPr>
          <w:rFonts w:cs="Arial"/>
          <w:color w:val="auto"/>
        </w:rPr>
        <w:t>Revisiting original study</w:t>
      </w:r>
      <w:bookmarkEnd w:id="78"/>
    </w:p>
    <w:p w14:paraId="46303EE2" w14:textId="020DD0D5" w:rsidR="00502D79" w:rsidRDefault="00BC37C0" w:rsidP="00B44D13">
      <w:pPr>
        <w:spacing w:after="120" w:line="360" w:lineRule="auto"/>
        <w:jc w:val="both"/>
        <w:rPr>
          <w:rFonts w:cs="Arial"/>
          <w:i/>
        </w:rPr>
      </w:pPr>
      <w:r w:rsidRPr="00BC37C0">
        <w:rPr>
          <w:rFonts w:cs="Arial"/>
        </w:rPr>
        <w:t xml:space="preserve">Throughout 2017, it was reported by the operators that the life of </w:t>
      </w:r>
      <w:proofErr w:type="spellStart"/>
      <w:r w:rsidRPr="00BC37C0">
        <w:rPr>
          <w:rFonts w:cs="Arial"/>
        </w:rPr>
        <w:t>aRMour</w:t>
      </w:r>
      <w:proofErr w:type="spellEnd"/>
      <w:r w:rsidRPr="00BC37C0">
        <w:rPr>
          <w:rFonts w:cs="Arial"/>
        </w:rPr>
        <w:t xml:space="preserve"> 2’s dangler tips rarely lasted longer than two cycles</w:t>
      </w:r>
      <w:r>
        <w:rPr>
          <w:rFonts w:cs="Arial"/>
        </w:rPr>
        <w:t xml:space="preserve"> and when they did the operators had problems removing them from the dangler and its shroud leading to, on occasion, the whole dangler</w:t>
      </w:r>
      <w:r w:rsidR="0020120D">
        <w:rPr>
          <w:rFonts w:cs="Arial"/>
        </w:rPr>
        <w:t xml:space="preserve"> then needs </w:t>
      </w:r>
      <w:r w:rsidR="0020120D">
        <w:rPr>
          <w:rFonts w:cs="Arial"/>
        </w:rPr>
        <w:lastRenderedPageBreak/>
        <w:t>to</w:t>
      </w:r>
      <w:r>
        <w:rPr>
          <w:rFonts w:cs="Arial"/>
        </w:rPr>
        <w:t xml:space="preserve"> be changed</w:t>
      </w:r>
      <w:r w:rsidR="0020120D">
        <w:rPr>
          <w:rFonts w:cs="Arial"/>
        </w:rPr>
        <w:t xml:space="preserve"> at a larger cost than simply changing a dangler tip and more time wasted while the operator carries out the unplanned maintenance </w:t>
      </w:r>
      <w:r w:rsidR="00BC34EC">
        <w:rPr>
          <w:rFonts w:cs="Arial"/>
          <w:vertAlign w:val="superscript"/>
        </w:rPr>
        <w:t>[48]</w:t>
      </w:r>
      <w:r w:rsidR="0020120D" w:rsidRPr="0020120D">
        <w:rPr>
          <w:rFonts w:cs="Arial"/>
          <w:i/>
        </w:rPr>
        <w:t>.</w:t>
      </w:r>
    </w:p>
    <w:p w14:paraId="3350D73C" w14:textId="1E91ACA1" w:rsidR="0020120D" w:rsidRDefault="0020120D" w:rsidP="00B44D13">
      <w:pPr>
        <w:spacing w:after="120" w:line="360" w:lineRule="auto"/>
        <w:jc w:val="both"/>
        <w:rPr>
          <w:rFonts w:cs="Arial"/>
        </w:rPr>
      </w:pPr>
      <w:r>
        <w:rPr>
          <w:rFonts w:cs="Arial"/>
        </w:rPr>
        <w:t xml:space="preserve">During November 2017 the author </w:t>
      </w:r>
      <w:r w:rsidR="00454B81">
        <w:rPr>
          <w:rFonts w:cs="Arial"/>
        </w:rPr>
        <w:t>successfully requested permission to raise a new A3 problem solving report to look in to the reduction of dangler tip changes that would naturally follow of from the original work that was carried out in 2016.</w:t>
      </w:r>
      <w:r w:rsidR="00671056">
        <w:rPr>
          <w:rFonts w:cs="Arial"/>
        </w:rPr>
        <w:t xml:space="preserve"> Re remit was to improve the number of cycles a dangler tip can complete, a design change of the dangler tip would be a last resort as there had already been a large financial cost to a change of design.</w:t>
      </w:r>
      <w:r w:rsidR="00454B81">
        <w:rPr>
          <w:rFonts w:cs="Arial"/>
        </w:rPr>
        <w:t xml:space="preserve"> The team that was brought together consisted of a project engineer, two operators from separate shifts and the author.</w:t>
      </w:r>
    </w:p>
    <w:p w14:paraId="2342E943" w14:textId="1CE481C2" w:rsidR="00117A10" w:rsidRPr="00BC34EC" w:rsidRDefault="00FB01DE" w:rsidP="00AC1453">
      <w:pPr>
        <w:pStyle w:val="Heading3"/>
        <w:tabs>
          <w:tab w:val="left" w:pos="1671"/>
        </w:tabs>
        <w:spacing w:after="120" w:line="360" w:lineRule="auto"/>
        <w:rPr>
          <w:rFonts w:cs="Arial"/>
          <w:color w:val="auto"/>
        </w:rPr>
      </w:pPr>
      <w:bookmarkStart w:id="79" w:name="_Toc512544400"/>
      <w:r w:rsidRPr="00BC34EC">
        <w:rPr>
          <w:rFonts w:cs="Arial"/>
          <w:color w:val="auto"/>
        </w:rPr>
        <w:t>The ‘Plan’ phase</w:t>
      </w:r>
      <w:bookmarkEnd w:id="79"/>
    </w:p>
    <w:p w14:paraId="234F1DAC" w14:textId="77777777" w:rsidR="00117A10" w:rsidRDefault="00117A10" w:rsidP="00B44D13">
      <w:pPr>
        <w:tabs>
          <w:tab w:val="left" w:pos="720"/>
        </w:tabs>
        <w:spacing w:after="120" w:line="360" w:lineRule="auto"/>
        <w:ind w:left="720"/>
        <w:jc w:val="both"/>
        <w:rPr>
          <w:rFonts w:cs="Arial"/>
        </w:rPr>
      </w:pPr>
      <w:r>
        <w:rPr>
          <w:rFonts w:cs="Arial"/>
        </w:rPr>
        <w:t xml:space="preserve">After initial discussions with the operator base on </w:t>
      </w:r>
      <w:proofErr w:type="spellStart"/>
      <w:r>
        <w:rPr>
          <w:rFonts w:cs="Arial"/>
        </w:rPr>
        <w:t>aRMour</w:t>
      </w:r>
      <w:proofErr w:type="spellEnd"/>
      <w:r>
        <w:rPr>
          <w:rFonts w:cs="Arial"/>
        </w:rPr>
        <w:t xml:space="preserve"> 2 to talk about what was going to happen over the next couple of months and that the results from the project will depend on their input, attitude and efforts towards the project. It was emphasised that even though there is a financial benefit to the company there would also be a benefit to their health if the project successfully increases the number of cycles that a dangler tip can complete before it is changed with no detrimental effect to quality of the product or dangler.</w:t>
      </w:r>
    </w:p>
    <w:p w14:paraId="73F5DA09" w14:textId="1561D3B3" w:rsidR="00117A10" w:rsidRDefault="00117A10" w:rsidP="00B44D13">
      <w:pPr>
        <w:tabs>
          <w:tab w:val="left" w:pos="720"/>
        </w:tabs>
        <w:spacing w:after="120" w:line="360" w:lineRule="auto"/>
        <w:ind w:left="720"/>
        <w:jc w:val="both"/>
        <w:rPr>
          <w:rFonts w:cs="Arial"/>
        </w:rPr>
      </w:pPr>
      <w:r>
        <w:rPr>
          <w:rFonts w:cs="Arial"/>
        </w:rPr>
        <w:t>Even though the</w:t>
      </w:r>
      <w:r w:rsidR="009E68AE">
        <w:rPr>
          <w:rFonts w:cs="Arial"/>
        </w:rPr>
        <w:t xml:space="preserve"> there was a strong belief that the dangler tip would only last two cycles before it had to be changed, there was no written evidence or proof of this. A work sheet was produced and place at the load end of </w:t>
      </w:r>
      <w:proofErr w:type="spellStart"/>
      <w:r w:rsidR="009E68AE">
        <w:rPr>
          <w:rFonts w:cs="Arial"/>
        </w:rPr>
        <w:t>aRMour</w:t>
      </w:r>
      <w:proofErr w:type="spellEnd"/>
      <w:r w:rsidR="009E68AE">
        <w:rPr>
          <w:rFonts w:cs="Arial"/>
        </w:rPr>
        <w:t xml:space="preserve"> 2 that was to be filled in whenever a dangler tip was changed and if the dangler was changed. This was communicated to all the operators by the two operators that were involved in the project team and communicated to the team leaders by the author. The dangler and tip change log ran for one week to collect enough data to ensure the information was a good representation of what is happening on the plant. The conclusion showed </w:t>
      </w:r>
      <w:r w:rsidR="001709F0">
        <w:rPr>
          <w:rFonts w:cs="Arial"/>
        </w:rPr>
        <w:t>that on average dangler tips did last two cycles with the odd occasion where they lasted for three cycles without need to change the dangler but the majority of times where the dangler tip was left for more than two cycles the result showed that the dangler needed to be changed.</w:t>
      </w:r>
    </w:p>
    <w:p w14:paraId="35C6B0A3" w14:textId="77777777" w:rsidR="001709F0" w:rsidRDefault="001709F0" w:rsidP="00B44D13">
      <w:pPr>
        <w:tabs>
          <w:tab w:val="left" w:pos="720"/>
        </w:tabs>
        <w:spacing w:after="120" w:line="360" w:lineRule="auto"/>
        <w:ind w:left="720"/>
        <w:jc w:val="both"/>
        <w:rPr>
          <w:rFonts w:cs="Arial"/>
        </w:rPr>
      </w:pPr>
      <w:r>
        <w:rPr>
          <w:rFonts w:cs="Arial"/>
        </w:rPr>
        <w:t xml:space="preserve">Next came the basic data gathering; </w:t>
      </w:r>
    </w:p>
    <w:p w14:paraId="565F2F7E" w14:textId="52C797AB" w:rsidR="0014446A" w:rsidRDefault="001709F0" w:rsidP="00B44D13">
      <w:pPr>
        <w:pStyle w:val="ListParagraph"/>
        <w:numPr>
          <w:ilvl w:val="0"/>
          <w:numId w:val="11"/>
        </w:numPr>
        <w:tabs>
          <w:tab w:val="left" w:pos="720"/>
        </w:tabs>
        <w:spacing w:after="120" w:line="360" w:lineRule="auto"/>
        <w:jc w:val="both"/>
        <w:rPr>
          <w:rFonts w:cs="Arial"/>
        </w:rPr>
      </w:pPr>
      <w:r>
        <w:rPr>
          <w:rFonts w:cs="Arial"/>
        </w:rPr>
        <w:t xml:space="preserve">What </w:t>
      </w:r>
      <w:r w:rsidR="00EA23CB">
        <w:rPr>
          <w:rFonts w:cs="Arial"/>
        </w:rPr>
        <w:t>is happening; while the product is plating nickel also build up on the dangler tip, with the highest concentration of nickel build-up next to the shroud and even covering it. W</w:t>
      </w:r>
      <w:r w:rsidR="002F5C62">
        <w:rPr>
          <w:rFonts w:cs="Arial"/>
        </w:rPr>
        <w:t>hat</w:t>
      </w:r>
      <w:r w:rsidR="00EA23CB">
        <w:rPr>
          <w:rFonts w:cs="Arial"/>
        </w:rPr>
        <w:t xml:space="preserve"> can be seen; predominantly the nickel growth over the body of the dangler tip is uniform but there are tree growths near the shroud as shown </w:t>
      </w:r>
      <w:r w:rsidR="00EA23CB" w:rsidRPr="00264459">
        <w:rPr>
          <w:rFonts w:cs="Arial"/>
        </w:rPr>
        <w:t xml:space="preserve">in </w:t>
      </w:r>
      <w:r w:rsidR="00264459" w:rsidRPr="00264459">
        <w:rPr>
          <w:rFonts w:cs="Arial"/>
        </w:rPr>
        <w:fldChar w:fldCharType="begin"/>
      </w:r>
      <w:r w:rsidR="00264459" w:rsidRPr="00264459">
        <w:rPr>
          <w:rFonts w:cs="Arial"/>
        </w:rPr>
        <w:instrText xml:space="preserve"> REF _Ref511997302 \h  \* MERGEFORMAT </w:instrText>
      </w:r>
      <w:r w:rsidR="00264459" w:rsidRPr="00264459">
        <w:rPr>
          <w:rFonts w:cs="Arial"/>
        </w:rPr>
      </w:r>
      <w:r w:rsidR="00264459" w:rsidRPr="00264459">
        <w:rPr>
          <w:rFonts w:cs="Arial"/>
        </w:rPr>
        <w:fldChar w:fldCharType="separate"/>
      </w:r>
      <w:r w:rsidR="00264459" w:rsidRPr="00264459">
        <w:rPr>
          <w:rFonts w:cs="Arial"/>
        </w:rPr>
        <w:t>Figure 19</w:t>
      </w:r>
      <w:r w:rsidR="00264459" w:rsidRPr="00264459">
        <w:rPr>
          <w:rFonts w:cs="Arial"/>
        </w:rPr>
        <w:fldChar w:fldCharType="end"/>
      </w:r>
      <w:r w:rsidR="00DB7379">
        <w:rPr>
          <w:rFonts w:cs="Arial"/>
        </w:rPr>
        <w:t xml:space="preserve">. </w:t>
      </w:r>
      <w:r w:rsidR="00EA23CB" w:rsidRPr="00264459">
        <w:rPr>
          <w:rFonts w:cs="Arial"/>
        </w:rPr>
        <w:t>W</w:t>
      </w:r>
      <w:r w:rsidR="002F5C62" w:rsidRPr="00264459">
        <w:rPr>
          <w:rFonts w:cs="Arial"/>
        </w:rPr>
        <w:t xml:space="preserve">hat </w:t>
      </w:r>
      <w:r w:rsidR="002F5C62">
        <w:rPr>
          <w:rFonts w:cs="Arial"/>
        </w:rPr>
        <w:t>has changed</w:t>
      </w:r>
      <w:r w:rsidR="00EA23CB">
        <w:rPr>
          <w:rFonts w:cs="Arial"/>
        </w:rPr>
        <w:t xml:space="preserve">; the dangler tip </w:t>
      </w:r>
      <w:r w:rsidR="00EA23CB">
        <w:rPr>
          <w:rFonts w:cs="Arial"/>
        </w:rPr>
        <w:lastRenderedPageBreak/>
        <w:t>design and shroud are different to the original A3 trial completed</w:t>
      </w:r>
      <w:r w:rsidR="0014446A">
        <w:rPr>
          <w:rFonts w:cs="Arial"/>
        </w:rPr>
        <w:t xml:space="preserve"> that achieved 4 cycled before the need to be changed.</w:t>
      </w:r>
    </w:p>
    <w:p w14:paraId="560CE129" w14:textId="365891D0" w:rsidR="0014446A" w:rsidRDefault="0014446A" w:rsidP="00AC1453">
      <w:pPr>
        <w:pStyle w:val="ListParagraph"/>
        <w:tabs>
          <w:tab w:val="left" w:pos="720"/>
        </w:tabs>
        <w:spacing w:after="120" w:line="360" w:lineRule="auto"/>
        <w:ind w:left="1440"/>
        <w:rPr>
          <w:rFonts w:cs="Arial"/>
        </w:rPr>
      </w:pPr>
      <w:r>
        <w:rPr>
          <w:rFonts w:cs="Arial"/>
          <w:noProof/>
          <w:lang w:eastAsia="en-GB"/>
        </w:rPr>
        <w:drawing>
          <wp:inline distT="0" distB="0" distL="0" distR="0" wp14:anchorId="7EDE9C85" wp14:editId="605DF733">
            <wp:extent cx="4494362" cy="2587924"/>
            <wp:effectExtent l="0" t="0" r="1905"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71213_014824.jpg"/>
                    <pic:cNvPicPr/>
                  </pic:nvPicPr>
                  <pic:blipFill rotWithShape="1">
                    <a:blip r:embed="rId31">
                      <a:extLst>
                        <a:ext uri="{28A0092B-C50C-407E-A947-70E740481C1C}">
                          <a14:useLocalDpi xmlns:a14="http://schemas.microsoft.com/office/drawing/2010/main" val="0"/>
                        </a:ext>
                      </a:extLst>
                    </a:blip>
                    <a:srcRect r="21643" b="19786"/>
                    <a:stretch/>
                  </pic:blipFill>
                  <pic:spPr bwMode="auto">
                    <a:xfrm>
                      <a:off x="0" y="0"/>
                      <a:ext cx="4491041" cy="2586012"/>
                    </a:xfrm>
                    <a:prstGeom prst="rect">
                      <a:avLst/>
                    </a:prstGeom>
                    <a:ln>
                      <a:noFill/>
                    </a:ln>
                    <a:extLst>
                      <a:ext uri="{53640926-AAD7-44D8-BBD7-CCE9431645EC}">
                        <a14:shadowObscured xmlns:a14="http://schemas.microsoft.com/office/drawing/2010/main"/>
                      </a:ext>
                    </a:extLst>
                  </pic:spPr>
                </pic:pic>
              </a:graphicData>
            </a:graphic>
          </wp:inline>
        </w:drawing>
      </w:r>
    </w:p>
    <w:p w14:paraId="0FE15B50" w14:textId="414776BF" w:rsidR="0014446A" w:rsidRPr="0014446A" w:rsidRDefault="0014446A" w:rsidP="00AC1453">
      <w:pPr>
        <w:pStyle w:val="Caption"/>
        <w:spacing w:after="120" w:line="360" w:lineRule="auto"/>
        <w:jc w:val="center"/>
        <w:rPr>
          <w:rFonts w:cs="Arial"/>
          <w:i/>
          <w:szCs w:val="22"/>
        </w:rPr>
      </w:pPr>
      <w:bookmarkStart w:id="80" w:name="_Ref511997302"/>
      <w:bookmarkStart w:id="81" w:name="_Ref512457109"/>
      <w:bookmarkStart w:id="82" w:name="_Toc512544437"/>
      <w:r w:rsidRPr="0014446A">
        <w:rPr>
          <w:rFonts w:cs="Arial"/>
          <w:i/>
          <w:szCs w:val="22"/>
        </w:rPr>
        <w:t xml:space="preserve">Figure </w:t>
      </w:r>
      <w:r w:rsidRPr="0014446A">
        <w:rPr>
          <w:rFonts w:cs="Arial"/>
          <w:i/>
          <w:szCs w:val="22"/>
        </w:rPr>
        <w:fldChar w:fldCharType="begin"/>
      </w:r>
      <w:r w:rsidRPr="0014446A">
        <w:rPr>
          <w:rFonts w:cs="Arial"/>
          <w:i/>
          <w:szCs w:val="22"/>
        </w:rPr>
        <w:instrText xml:space="preserve"> SEQ Figure \* ARABIC </w:instrText>
      </w:r>
      <w:r w:rsidRPr="0014446A">
        <w:rPr>
          <w:rFonts w:cs="Arial"/>
          <w:i/>
          <w:szCs w:val="22"/>
        </w:rPr>
        <w:fldChar w:fldCharType="separate"/>
      </w:r>
      <w:r w:rsidR="00F80503">
        <w:rPr>
          <w:rFonts w:cs="Arial"/>
          <w:i/>
          <w:noProof/>
          <w:szCs w:val="22"/>
        </w:rPr>
        <w:t>19</w:t>
      </w:r>
      <w:r w:rsidRPr="0014446A">
        <w:rPr>
          <w:rFonts w:cs="Arial"/>
          <w:i/>
          <w:szCs w:val="22"/>
        </w:rPr>
        <w:fldChar w:fldCharType="end"/>
      </w:r>
      <w:bookmarkEnd w:id="80"/>
      <w:r w:rsidRPr="0014446A">
        <w:rPr>
          <w:rFonts w:cs="Arial"/>
          <w:i/>
          <w:szCs w:val="22"/>
        </w:rPr>
        <w:t xml:space="preserve">: </w:t>
      </w:r>
      <w:proofErr w:type="spellStart"/>
      <w:r w:rsidRPr="0014446A">
        <w:rPr>
          <w:rFonts w:cs="Arial"/>
          <w:i/>
          <w:szCs w:val="22"/>
        </w:rPr>
        <w:t>aRMour</w:t>
      </w:r>
      <w:proofErr w:type="spellEnd"/>
      <w:r w:rsidRPr="0014446A">
        <w:rPr>
          <w:rFonts w:cs="Arial"/>
          <w:i/>
          <w:szCs w:val="22"/>
        </w:rPr>
        <w:t xml:space="preserve"> 2 nickel growths </w:t>
      </w:r>
      <w:r w:rsidR="00BC34EC">
        <w:rPr>
          <w:rFonts w:cs="Arial"/>
          <w:szCs w:val="22"/>
          <w:vertAlign w:val="superscript"/>
        </w:rPr>
        <w:t>[49]</w:t>
      </w:r>
      <w:r w:rsidRPr="0014446A">
        <w:rPr>
          <w:rFonts w:cs="Arial"/>
          <w:i/>
          <w:szCs w:val="22"/>
        </w:rPr>
        <w:t>.</w:t>
      </w:r>
      <w:bookmarkEnd w:id="81"/>
      <w:bookmarkEnd w:id="82"/>
    </w:p>
    <w:p w14:paraId="48D31D61" w14:textId="238AB692" w:rsidR="00FB01DE" w:rsidRDefault="00B6229A" w:rsidP="00B44D13">
      <w:pPr>
        <w:pStyle w:val="ListParagraph"/>
        <w:numPr>
          <w:ilvl w:val="0"/>
          <w:numId w:val="11"/>
        </w:numPr>
        <w:tabs>
          <w:tab w:val="left" w:pos="720"/>
        </w:tabs>
        <w:spacing w:after="120" w:line="360" w:lineRule="auto"/>
        <w:jc w:val="both"/>
        <w:rPr>
          <w:rFonts w:cs="Arial"/>
        </w:rPr>
      </w:pPr>
      <w:r>
        <w:rPr>
          <w:rFonts w:cs="Arial"/>
        </w:rPr>
        <w:t xml:space="preserve">How many; this problem has been proven to occur </w:t>
      </w:r>
      <w:proofErr w:type="gramStart"/>
      <w:r>
        <w:rPr>
          <w:rFonts w:cs="Arial"/>
        </w:rPr>
        <w:t>on every plating</w:t>
      </w:r>
      <w:proofErr w:type="gramEnd"/>
      <w:r>
        <w:rPr>
          <w:rFonts w:cs="Arial"/>
        </w:rPr>
        <w:t xml:space="preserve"> rig not just on a selected few.</w:t>
      </w:r>
    </w:p>
    <w:p w14:paraId="5F128826" w14:textId="4DE8F813" w:rsidR="00B6229A" w:rsidRDefault="00B6229A" w:rsidP="00B44D13">
      <w:pPr>
        <w:pStyle w:val="ListParagraph"/>
        <w:numPr>
          <w:ilvl w:val="0"/>
          <w:numId w:val="11"/>
        </w:numPr>
        <w:tabs>
          <w:tab w:val="left" w:pos="720"/>
        </w:tabs>
        <w:spacing w:after="120" w:line="360" w:lineRule="auto"/>
        <w:jc w:val="both"/>
        <w:rPr>
          <w:rFonts w:cs="Arial"/>
        </w:rPr>
      </w:pPr>
      <w:r>
        <w:rPr>
          <w:rFonts w:cs="Arial"/>
        </w:rPr>
        <w:t>When the problem occurred. This problem first started when the design of dangler tips and shrouds were introduced during December 2017 and there are no special conditions that isolate single occurrences.</w:t>
      </w:r>
    </w:p>
    <w:p w14:paraId="7D81D022" w14:textId="5183D39B" w:rsidR="00B6229A" w:rsidRDefault="00B6229A" w:rsidP="00B44D13">
      <w:pPr>
        <w:pStyle w:val="ListParagraph"/>
        <w:numPr>
          <w:ilvl w:val="0"/>
          <w:numId w:val="11"/>
        </w:numPr>
        <w:tabs>
          <w:tab w:val="left" w:pos="720"/>
        </w:tabs>
        <w:spacing w:after="120" w:line="360" w:lineRule="auto"/>
        <w:jc w:val="both"/>
        <w:rPr>
          <w:rFonts w:cs="Arial"/>
        </w:rPr>
      </w:pPr>
      <w:r>
        <w:rPr>
          <w:rFonts w:cs="Arial"/>
        </w:rPr>
        <w:t xml:space="preserve">Who are the suppliers/operators/teams that have the problem the most or report the problem? The suppliers of the dangler, tip and shroud are Eagle Engineering </w:t>
      </w:r>
      <w:r w:rsidR="00671056">
        <w:rPr>
          <w:rFonts w:cs="Arial"/>
        </w:rPr>
        <w:t xml:space="preserve">and have supplied every plating line that the Royal Mint has had. There are no </w:t>
      </w:r>
      <w:proofErr w:type="gramStart"/>
      <w:r w:rsidR="00671056">
        <w:rPr>
          <w:rFonts w:cs="Arial"/>
        </w:rPr>
        <w:t>stand</w:t>
      </w:r>
      <w:proofErr w:type="gramEnd"/>
      <w:r w:rsidR="00671056">
        <w:rPr>
          <w:rFonts w:cs="Arial"/>
        </w:rPr>
        <w:t xml:space="preserve"> out shifts or operators that have reported the problem more than others, demonstration that the problem is across all the plating rigs.</w:t>
      </w:r>
    </w:p>
    <w:p w14:paraId="4959BEAB" w14:textId="02FB6638" w:rsidR="00671056" w:rsidRDefault="00671056" w:rsidP="00B44D13">
      <w:pPr>
        <w:tabs>
          <w:tab w:val="left" w:pos="720"/>
        </w:tabs>
        <w:spacing w:after="120" w:line="360" w:lineRule="auto"/>
        <w:jc w:val="both"/>
        <w:rPr>
          <w:rFonts w:cs="Arial"/>
        </w:rPr>
      </w:pPr>
      <w:r>
        <w:rPr>
          <w:rFonts w:cs="Arial"/>
        </w:rPr>
        <w:t>After the data gathering the problem statement was formulated</w:t>
      </w:r>
      <w:r w:rsidR="00CD765F">
        <w:rPr>
          <w:rFonts w:cs="Arial"/>
        </w:rPr>
        <w:t>, this was kept as simple as possible to help everyone understand and contribute to the problem.</w:t>
      </w:r>
      <w:r w:rsidR="00D57393">
        <w:rPr>
          <w:rFonts w:cs="Arial"/>
        </w:rPr>
        <w:t xml:space="preserve"> This problem statement was to become the focus of the Osborn’s brainstorming, </w:t>
      </w:r>
      <w:r w:rsidR="00D57393" w:rsidRPr="00736E07">
        <w:rPr>
          <w:rFonts w:cs="Arial"/>
        </w:rPr>
        <w:t>Ishikawa</w:t>
      </w:r>
      <w:r w:rsidR="00D57393">
        <w:rPr>
          <w:rFonts w:cs="Arial"/>
        </w:rPr>
        <w:t>’s fishbone diagram and Toyoda’s 5 Whys.</w:t>
      </w:r>
    </w:p>
    <w:p w14:paraId="666E212E" w14:textId="77777777" w:rsidR="000A32A5" w:rsidRDefault="000A32A5" w:rsidP="00AC1453">
      <w:pPr>
        <w:tabs>
          <w:tab w:val="left" w:pos="720"/>
        </w:tabs>
        <w:spacing w:after="120" w:line="360" w:lineRule="auto"/>
        <w:rPr>
          <w:rFonts w:cs="Arial"/>
        </w:rPr>
      </w:pPr>
    </w:p>
    <w:p w14:paraId="340DB510" w14:textId="029DCB1F" w:rsidR="000A32A5" w:rsidRPr="0048790D" w:rsidRDefault="000A32A5" w:rsidP="00AC1453">
      <w:pPr>
        <w:pStyle w:val="Heading3"/>
        <w:spacing w:after="120" w:line="360" w:lineRule="auto"/>
        <w:rPr>
          <w:rFonts w:cs="Arial"/>
          <w:color w:val="auto"/>
        </w:rPr>
      </w:pPr>
      <w:bookmarkStart w:id="83" w:name="_Toc512544401"/>
      <w:r w:rsidRPr="0048790D">
        <w:rPr>
          <w:rFonts w:cs="Arial"/>
          <w:color w:val="auto"/>
        </w:rPr>
        <w:t>Osborn’s brainstorming</w:t>
      </w:r>
      <w:bookmarkEnd w:id="83"/>
    </w:p>
    <w:p w14:paraId="38461CAE" w14:textId="17D1BE87" w:rsidR="000A32A5" w:rsidRDefault="000A32A5" w:rsidP="00B44D13">
      <w:pPr>
        <w:spacing w:after="120" w:line="360" w:lineRule="auto"/>
        <w:ind w:left="720"/>
        <w:jc w:val="both"/>
        <w:rPr>
          <w:rFonts w:cs="Arial"/>
        </w:rPr>
      </w:pPr>
      <w:r w:rsidRPr="007F37E0">
        <w:rPr>
          <w:rFonts w:cs="Arial"/>
        </w:rPr>
        <w:t xml:space="preserve">Brainstorming is a technique that is used to stimulate creative thinking and is a method of enticing a group of people to think creatively to solve a problem. It is </w:t>
      </w:r>
      <w:r w:rsidRPr="007F37E0">
        <w:rPr>
          <w:rFonts w:cs="Arial"/>
        </w:rPr>
        <w:lastRenderedPageBreak/>
        <w:t xml:space="preserve">designed to generate as many ideas as possible without the group having to </w:t>
      </w:r>
      <w:r w:rsidR="007F37E0" w:rsidRPr="007F37E0">
        <w:rPr>
          <w:rFonts w:cs="Arial"/>
        </w:rPr>
        <w:t xml:space="preserve">justify their suggestions </w:t>
      </w:r>
      <w:r w:rsidR="00BC34EC">
        <w:rPr>
          <w:rFonts w:cs="Arial"/>
          <w:vertAlign w:val="superscript"/>
        </w:rPr>
        <w:t>[50]</w:t>
      </w:r>
      <w:r w:rsidR="007F37E0" w:rsidRPr="007F37E0">
        <w:rPr>
          <w:rFonts w:cs="Arial"/>
          <w:i/>
        </w:rPr>
        <w:t>.</w:t>
      </w:r>
      <w:r w:rsidR="007F37E0" w:rsidRPr="007F37E0">
        <w:rPr>
          <w:rFonts w:cs="Arial"/>
        </w:rPr>
        <w:t xml:space="preserve"> </w:t>
      </w:r>
    </w:p>
    <w:p w14:paraId="1DC7A675" w14:textId="693F4A17" w:rsidR="00862C8F" w:rsidRDefault="00BC0BF5" w:rsidP="00B44D13">
      <w:pPr>
        <w:spacing w:after="120" w:line="360" w:lineRule="auto"/>
        <w:ind w:left="720"/>
        <w:jc w:val="both"/>
        <w:rPr>
          <w:rFonts w:cs="Arial"/>
        </w:rPr>
      </w:pPr>
      <w:r>
        <w:rPr>
          <w:rFonts w:cs="Arial"/>
        </w:rPr>
        <w:t>Two</w:t>
      </w:r>
      <w:r w:rsidR="00AA53D1">
        <w:rPr>
          <w:rFonts w:cs="Arial"/>
        </w:rPr>
        <w:t xml:space="preserve"> m</w:t>
      </w:r>
      <w:r w:rsidR="00862C8F">
        <w:rPr>
          <w:rFonts w:cs="Arial"/>
        </w:rPr>
        <w:t xml:space="preserve">eetings were held with the operators of the </w:t>
      </w:r>
      <w:proofErr w:type="spellStart"/>
      <w:r w:rsidR="00862C8F">
        <w:rPr>
          <w:rFonts w:cs="Arial"/>
        </w:rPr>
        <w:t>aRMour</w:t>
      </w:r>
      <w:proofErr w:type="spellEnd"/>
      <w:r w:rsidR="00862C8F">
        <w:rPr>
          <w:rFonts w:cs="Arial"/>
        </w:rPr>
        <w:t xml:space="preserve"> plant</w:t>
      </w:r>
      <w:r w:rsidR="00AA53D1">
        <w:rPr>
          <w:rFonts w:cs="Arial"/>
        </w:rPr>
        <w:t xml:space="preserve"> and the project team with departm</w:t>
      </w:r>
      <w:r>
        <w:rPr>
          <w:rFonts w:cs="Arial"/>
        </w:rPr>
        <w:t>ental team leaders attending one</w:t>
      </w:r>
      <w:r w:rsidR="00AA53D1">
        <w:rPr>
          <w:rFonts w:cs="Arial"/>
        </w:rPr>
        <w:t xml:space="preserve"> of the </w:t>
      </w:r>
      <w:r w:rsidR="00A2116F">
        <w:rPr>
          <w:rFonts w:cs="Arial"/>
        </w:rPr>
        <w:t>meetings</w:t>
      </w:r>
      <w:r w:rsidR="00AA53D1">
        <w:rPr>
          <w:rFonts w:cs="Arial"/>
        </w:rPr>
        <w:t>. The project team, team leaders and four operators had previously attended brainstorming sessions and the introduction to how the session</w:t>
      </w:r>
      <w:r w:rsidR="00826FE7">
        <w:rPr>
          <w:rFonts w:cs="Arial"/>
        </w:rPr>
        <w:t>s would work was simplified. The initial focus on the b</w:t>
      </w:r>
      <w:r w:rsidR="00862C8F">
        <w:rPr>
          <w:rFonts w:cs="Arial"/>
        </w:rPr>
        <w:t>rainstorm</w:t>
      </w:r>
      <w:r w:rsidR="00826FE7">
        <w:rPr>
          <w:rFonts w:cs="Arial"/>
        </w:rPr>
        <w:t xml:space="preserve">ing session was </w:t>
      </w:r>
      <w:r w:rsidR="00862C8F">
        <w:rPr>
          <w:rFonts w:cs="Arial"/>
        </w:rPr>
        <w:t xml:space="preserve">on how </w:t>
      </w:r>
      <w:r w:rsidR="00AA53D1">
        <w:rPr>
          <w:rFonts w:cs="Arial"/>
        </w:rPr>
        <w:t>to increase the number of cycles a d</w:t>
      </w:r>
      <w:r w:rsidR="00862C8F">
        <w:rPr>
          <w:rFonts w:cs="Arial"/>
        </w:rPr>
        <w:t xml:space="preserve">angler </w:t>
      </w:r>
      <w:r w:rsidR="00AA53D1">
        <w:rPr>
          <w:rFonts w:cs="Arial"/>
        </w:rPr>
        <w:t>tip can do.</w:t>
      </w:r>
      <w:r w:rsidR="00826FE7">
        <w:rPr>
          <w:rFonts w:cs="Arial"/>
        </w:rPr>
        <w:t xml:space="preserve"> This changed to the statement ‘a dangler tip needs to be changed when the nickel build-up is too big’ and the final focus was moved to ‘how do we reduce, stop or control </w:t>
      </w:r>
      <w:r>
        <w:rPr>
          <w:rFonts w:cs="Arial"/>
        </w:rPr>
        <w:t xml:space="preserve">nickel build-up on dangler tips. There were twenty two ideas and observations which were all recorded on </w:t>
      </w:r>
      <w:r w:rsidRPr="00F11663">
        <w:rPr>
          <w:rFonts w:cs="Arial"/>
        </w:rPr>
        <w:t>paper (appe</w:t>
      </w:r>
      <w:r w:rsidR="002E621F">
        <w:rPr>
          <w:rFonts w:cs="Arial"/>
        </w:rPr>
        <w:t>ndix 7</w:t>
      </w:r>
      <w:r w:rsidRPr="00F11663">
        <w:rPr>
          <w:rFonts w:cs="Arial"/>
        </w:rPr>
        <w:t>)</w:t>
      </w:r>
      <w:r w:rsidR="00A2116F" w:rsidRPr="00F11663">
        <w:rPr>
          <w:rFonts w:cs="Arial"/>
        </w:rPr>
        <w:t xml:space="preserve"> </w:t>
      </w:r>
      <w:r>
        <w:rPr>
          <w:rFonts w:cs="Arial"/>
        </w:rPr>
        <w:t>to be evaluated in another meeting following the brainstorming sessions.</w:t>
      </w:r>
    </w:p>
    <w:p w14:paraId="1E6D0125" w14:textId="19F89C9D" w:rsidR="00826FE7" w:rsidRDefault="00CC23CD" w:rsidP="00B44D13">
      <w:pPr>
        <w:spacing w:after="120" w:line="360" w:lineRule="auto"/>
        <w:ind w:left="720"/>
        <w:jc w:val="both"/>
        <w:rPr>
          <w:rFonts w:cs="Arial"/>
        </w:rPr>
      </w:pPr>
      <w:r>
        <w:rPr>
          <w:rFonts w:cs="Arial"/>
        </w:rPr>
        <w:t>Overall the sessions were very profitable with plenty of ideas focused on the problem with only one off topic discussion taking place. This discussion raised a slightly different issue into the mix where the re</w:t>
      </w:r>
      <w:r w:rsidR="002B5B05">
        <w:rPr>
          <w:rFonts w:cs="Arial"/>
        </w:rPr>
        <w:t>-</w:t>
      </w:r>
      <w:r>
        <w:rPr>
          <w:rFonts w:cs="Arial"/>
        </w:rPr>
        <w:t xml:space="preserve">worked </w:t>
      </w:r>
      <w:r w:rsidR="002B5B05">
        <w:rPr>
          <w:rFonts w:cs="Arial"/>
        </w:rPr>
        <w:t>dangler tips do not screw on to the dangler thread correctly, they were being screwed on as far as they could but there was exposed thread and the tip did not but up against the shroud. After one cycle the dangler and its tip would then need to be replaced at a higher cost. This problem was caused by operators</w:t>
      </w:r>
      <w:r w:rsidR="00BC0BF5">
        <w:rPr>
          <w:rFonts w:cs="Arial"/>
        </w:rPr>
        <w:t xml:space="preserve"> not being attentive to the task</w:t>
      </w:r>
      <w:r w:rsidR="002B5B05">
        <w:rPr>
          <w:rFonts w:cs="Arial"/>
        </w:rPr>
        <w:t xml:space="preserve"> and the </w:t>
      </w:r>
      <w:proofErr w:type="spellStart"/>
      <w:r w:rsidR="002B5B05">
        <w:rPr>
          <w:rFonts w:cs="Arial"/>
        </w:rPr>
        <w:t>swarf</w:t>
      </w:r>
      <w:proofErr w:type="spellEnd"/>
      <w:r w:rsidR="002B5B05">
        <w:rPr>
          <w:rFonts w:cs="Arial"/>
        </w:rPr>
        <w:t xml:space="preserve"> produced by the turning process not being removed from the internal threads of the dangler tip by the contractors</w:t>
      </w:r>
      <w:r w:rsidR="00BC0BF5">
        <w:rPr>
          <w:rFonts w:cs="Arial"/>
        </w:rPr>
        <w:t xml:space="preserve">. This issue was easily resolved by contacting the contractor supplying them with photographic evidence of the </w:t>
      </w:r>
      <w:proofErr w:type="spellStart"/>
      <w:r w:rsidR="00BC0BF5">
        <w:rPr>
          <w:rFonts w:cs="Arial"/>
        </w:rPr>
        <w:t>swarf</w:t>
      </w:r>
      <w:proofErr w:type="spellEnd"/>
      <w:r w:rsidR="00BC0BF5">
        <w:rPr>
          <w:rFonts w:cs="Arial"/>
        </w:rPr>
        <w:t>, enabling them to modify their process.</w:t>
      </w:r>
    </w:p>
    <w:p w14:paraId="47D1E245" w14:textId="77777777" w:rsidR="005415DF" w:rsidRDefault="005415DF" w:rsidP="00B44D13">
      <w:pPr>
        <w:spacing w:after="120" w:line="360" w:lineRule="auto"/>
        <w:ind w:left="720"/>
        <w:jc w:val="both"/>
        <w:rPr>
          <w:rFonts w:cs="Arial"/>
        </w:rPr>
      </w:pPr>
    </w:p>
    <w:p w14:paraId="3AD58F49" w14:textId="1B9E9705" w:rsidR="00631809" w:rsidRPr="0048790D" w:rsidRDefault="00631809" w:rsidP="00AC1453">
      <w:pPr>
        <w:pStyle w:val="Heading3"/>
        <w:spacing w:after="120" w:line="360" w:lineRule="auto"/>
        <w:rPr>
          <w:rFonts w:cs="Arial"/>
          <w:color w:val="auto"/>
        </w:rPr>
      </w:pPr>
      <w:bookmarkStart w:id="84" w:name="_Toc512544402"/>
      <w:r w:rsidRPr="0048790D">
        <w:rPr>
          <w:rFonts w:cs="Arial"/>
          <w:color w:val="auto"/>
        </w:rPr>
        <w:t>Ishikawa’s Fishbone diagram</w:t>
      </w:r>
      <w:bookmarkEnd w:id="84"/>
    </w:p>
    <w:p w14:paraId="2DE6C620" w14:textId="3912F5A8" w:rsidR="00631809" w:rsidRDefault="004C127D" w:rsidP="00B44D13">
      <w:pPr>
        <w:spacing w:after="120" w:line="360" w:lineRule="auto"/>
        <w:ind w:left="720"/>
        <w:jc w:val="both"/>
        <w:rPr>
          <w:rFonts w:cs="Arial"/>
          <w:i/>
        </w:rPr>
      </w:pPr>
      <w:r w:rsidRPr="004C127D">
        <w:rPr>
          <w:rFonts w:cs="Arial"/>
        </w:rPr>
        <w:t xml:space="preserve">A fishbone diagram is a visual tool that is used to investigate the cause and effect of a problem. </w:t>
      </w:r>
      <w:r>
        <w:rPr>
          <w:rFonts w:cs="Arial"/>
        </w:rPr>
        <w:t xml:space="preserve">This is a technique that is used at the ‘front end’ of the design of experiments stage to identify all of the factors that could or might contribute to the problem </w:t>
      </w:r>
      <w:r w:rsidR="00BC34EC">
        <w:rPr>
          <w:rFonts w:cs="Arial"/>
          <w:vertAlign w:val="superscript"/>
        </w:rPr>
        <w:t>[51]</w:t>
      </w:r>
      <w:r w:rsidRPr="004C127D">
        <w:rPr>
          <w:rFonts w:cs="Arial"/>
          <w:i/>
        </w:rPr>
        <w:t>.</w:t>
      </w:r>
    </w:p>
    <w:p w14:paraId="0DDB8E68" w14:textId="703BA792" w:rsidR="00BC0BF5" w:rsidRPr="005613CA" w:rsidRDefault="005613CA" w:rsidP="00B44D13">
      <w:pPr>
        <w:spacing w:after="120" w:line="360" w:lineRule="auto"/>
        <w:ind w:left="720"/>
        <w:jc w:val="both"/>
        <w:rPr>
          <w:rFonts w:cs="Arial"/>
        </w:rPr>
      </w:pPr>
      <w:r>
        <w:rPr>
          <w:rFonts w:cs="Arial"/>
        </w:rPr>
        <w:t>Following on from the brainstorming sessions, a further meeting took place to evaluate the ideas and observations that had been raised. During this meeting each on the points raised were documented into different categories to help the project team visualize the potential cause or causes of the problem</w:t>
      </w:r>
      <w:r w:rsidR="00F11663">
        <w:rPr>
          <w:rFonts w:cs="Arial"/>
        </w:rPr>
        <w:t xml:space="preserve"> (appendix </w:t>
      </w:r>
      <w:r w:rsidR="002E621F">
        <w:rPr>
          <w:rFonts w:cs="Arial"/>
        </w:rPr>
        <w:t>8</w:t>
      </w:r>
      <w:r w:rsidR="00F11663">
        <w:rPr>
          <w:rFonts w:cs="Arial"/>
        </w:rPr>
        <w:t>)</w:t>
      </w:r>
      <w:r>
        <w:rPr>
          <w:rFonts w:cs="Arial"/>
        </w:rPr>
        <w:t xml:space="preserve">. </w:t>
      </w:r>
    </w:p>
    <w:p w14:paraId="4F905FB6" w14:textId="730D9A5A" w:rsidR="004C127D" w:rsidRDefault="005E20E5" w:rsidP="00B44D13">
      <w:pPr>
        <w:spacing w:after="120" w:line="360" w:lineRule="auto"/>
        <w:ind w:left="720"/>
        <w:jc w:val="both"/>
        <w:rPr>
          <w:rFonts w:cs="Arial"/>
        </w:rPr>
      </w:pPr>
      <w:r>
        <w:rPr>
          <w:rFonts w:cs="Arial"/>
        </w:rPr>
        <w:t xml:space="preserve">At this stage the project team split the ideas into </w:t>
      </w:r>
      <w:r w:rsidR="000139BF">
        <w:rPr>
          <w:rFonts w:cs="Arial"/>
        </w:rPr>
        <w:t>three</w:t>
      </w:r>
      <w:r>
        <w:rPr>
          <w:rFonts w:cs="Arial"/>
        </w:rPr>
        <w:t xml:space="preserve"> separate tables, possible</w:t>
      </w:r>
      <w:r w:rsidR="000139BF">
        <w:rPr>
          <w:rFonts w:cs="Arial"/>
        </w:rPr>
        <w:t xml:space="preserve"> increase of nickel build-up, possible decrease of nickel build-up </w:t>
      </w:r>
      <w:r>
        <w:rPr>
          <w:rFonts w:cs="Arial"/>
        </w:rPr>
        <w:t>and no effect</w:t>
      </w:r>
      <w:r w:rsidR="000139BF">
        <w:rPr>
          <w:rFonts w:cs="Arial"/>
        </w:rPr>
        <w:t xml:space="preserve"> on </w:t>
      </w:r>
      <w:r w:rsidR="000139BF">
        <w:rPr>
          <w:rFonts w:cs="Arial"/>
        </w:rPr>
        <w:lastRenderedPageBreak/>
        <w:t>nickel build-up</w:t>
      </w:r>
      <w:r w:rsidR="00201A96">
        <w:rPr>
          <w:rFonts w:cs="Arial"/>
        </w:rPr>
        <w:t>.</w:t>
      </w:r>
      <w:r w:rsidR="009C1F37">
        <w:rPr>
          <w:rFonts w:cs="Arial"/>
          <w:color w:val="FF0000"/>
        </w:rPr>
        <w:t xml:space="preserve"> </w:t>
      </w:r>
      <w:r w:rsidR="009C1F37" w:rsidRPr="009C1F37">
        <w:rPr>
          <w:rFonts w:cs="Arial"/>
        </w:rPr>
        <w:t>T</w:t>
      </w:r>
      <w:r w:rsidR="00201A96">
        <w:rPr>
          <w:rFonts w:cs="Arial"/>
        </w:rPr>
        <w:t>able</w:t>
      </w:r>
      <w:r w:rsidR="009C1F37">
        <w:rPr>
          <w:rFonts w:cs="Arial"/>
        </w:rPr>
        <w:t xml:space="preserve"> 3, </w:t>
      </w:r>
      <w:r w:rsidR="00201A96">
        <w:rPr>
          <w:rFonts w:cs="Arial"/>
        </w:rPr>
        <w:t xml:space="preserve">below shows </w:t>
      </w:r>
      <w:r w:rsidR="009C1F37">
        <w:rPr>
          <w:rFonts w:cs="Arial"/>
        </w:rPr>
        <w:t xml:space="preserve">the inputs that have </w:t>
      </w:r>
      <w:r w:rsidR="006539E1">
        <w:rPr>
          <w:rFonts w:cs="Arial"/>
        </w:rPr>
        <w:t xml:space="preserve">previously proved </w:t>
      </w:r>
      <w:r w:rsidR="009C1F37">
        <w:rPr>
          <w:rFonts w:cs="Arial"/>
        </w:rPr>
        <w:t>no</w:t>
      </w:r>
      <w:r w:rsidR="006539E1">
        <w:rPr>
          <w:rFonts w:cs="Arial"/>
        </w:rPr>
        <w:t xml:space="preserve">t to cause </w:t>
      </w:r>
      <w:r w:rsidR="009C1F37">
        <w:rPr>
          <w:rFonts w:cs="Arial"/>
        </w:rPr>
        <w:t>the build-up of nickel</w:t>
      </w:r>
      <w:r w:rsidR="006539E1">
        <w:rPr>
          <w:rFonts w:cs="Arial"/>
        </w:rPr>
        <w:t xml:space="preserve"> on dangler tips</w:t>
      </w:r>
    </w:p>
    <w:p w14:paraId="6A2D3096" w14:textId="77777777" w:rsidR="0048790D" w:rsidRDefault="0048790D" w:rsidP="0048790D">
      <w:pPr>
        <w:pStyle w:val="Caption"/>
        <w:spacing w:after="120" w:line="360" w:lineRule="auto"/>
        <w:ind w:firstLine="720"/>
        <w:rPr>
          <w:rFonts w:cs="Arial"/>
          <w:szCs w:val="22"/>
        </w:rPr>
      </w:pPr>
      <w:bookmarkStart w:id="85" w:name="_Ref512292806"/>
      <w:bookmarkStart w:id="86" w:name="_Toc512544445"/>
      <w:r w:rsidRPr="009C1F37">
        <w:rPr>
          <w:rFonts w:cs="Arial"/>
          <w:szCs w:val="22"/>
        </w:rPr>
        <w:t xml:space="preserve">Table </w:t>
      </w:r>
      <w:r w:rsidRPr="009C1F37">
        <w:rPr>
          <w:rFonts w:cs="Arial"/>
          <w:szCs w:val="22"/>
        </w:rPr>
        <w:fldChar w:fldCharType="begin"/>
      </w:r>
      <w:r w:rsidRPr="009C1F37">
        <w:rPr>
          <w:rFonts w:cs="Arial"/>
          <w:szCs w:val="22"/>
        </w:rPr>
        <w:instrText xml:space="preserve"> SEQ Table \* ARABIC </w:instrText>
      </w:r>
      <w:r w:rsidRPr="009C1F37">
        <w:rPr>
          <w:rFonts w:cs="Arial"/>
          <w:szCs w:val="22"/>
        </w:rPr>
        <w:fldChar w:fldCharType="separate"/>
      </w:r>
      <w:r>
        <w:rPr>
          <w:rFonts w:cs="Arial"/>
          <w:noProof/>
          <w:szCs w:val="22"/>
        </w:rPr>
        <w:t>3</w:t>
      </w:r>
      <w:r w:rsidRPr="009C1F37">
        <w:rPr>
          <w:rFonts w:cs="Arial"/>
          <w:szCs w:val="22"/>
        </w:rPr>
        <w:fldChar w:fldCharType="end"/>
      </w:r>
      <w:r w:rsidRPr="009C1F37">
        <w:rPr>
          <w:rFonts w:cs="Arial"/>
          <w:szCs w:val="22"/>
        </w:rPr>
        <w:t>:</w:t>
      </w:r>
      <w:r>
        <w:rPr>
          <w:rFonts w:cs="Arial"/>
          <w:szCs w:val="22"/>
        </w:rPr>
        <w:t xml:space="preserve"> </w:t>
      </w:r>
      <w:r w:rsidRPr="009C1F37">
        <w:rPr>
          <w:rFonts w:cs="Arial"/>
          <w:szCs w:val="22"/>
        </w:rPr>
        <w:t>No effect on nickel build-up</w:t>
      </w:r>
      <w:bookmarkEnd w:id="85"/>
      <w:bookmarkEnd w:id="86"/>
    </w:p>
    <w:tbl>
      <w:tblPr>
        <w:tblStyle w:val="TableGrid"/>
        <w:tblW w:w="0" w:type="auto"/>
        <w:tblInd w:w="720" w:type="dxa"/>
        <w:tblLook w:val="04A0" w:firstRow="1" w:lastRow="0" w:firstColumn="1" w:lastColumn="0" w:noHBand="0" w:noVBand="1"/>
      </w:tblPr>
      <w:tblGrid>
        <w:gridCol w:w="4261"/>
        <w:gridCol w:w="4261"/>
      </w:tblGrid>
      <w:tr w:rsidR="005E20E5" w14:paraId="02BC1C3F" w14:textId="77777777" w:rsidTr="005E20E5">
        <w:tc>
          <w:tcPr>
            <w:tcW w:w="8522" w:type="dxa"/>
            <w:gridSpan w:val="2"/>
            <w:vAlign w:val="bottom"/>
          </w:tcPr>
          <w:p w14:paraId="3A344808" w14:textId="425D1E01" w:rsidR="005E20E5" w:rsidRDefault="00B91F1A" w:rsidP="00AC1453">
            <w:pPr>
              <w:spacing w:after="120" w:line="360" w:lineRule="auto"/>
              <w:jc w:val="center"/>
              <w:rPr>
                <w:rFonts w:cs="Arial"/>
              </w:rPr>
            </w:pPr>
            <w:r>
              <w:rPr>
                <w:rFonts w:cs="Arial"/>
              </w:rPr>
              <w:t>No effect on nickel build-up</w:t>
            </w:r>
          </w:p>
        </w:tc>
      </w:tr>
      <w:tr w:rsidR="005E20E5" w14:paraId="24022007" w14:textId="77777777" w:rsidTr="005E20E5">
        <w:tc>
          <w:tcPr>
            <w:tcW w:w="4261" w:type="dxa"/>
            <w:vAlign w:val="bottom"/>
          </w:tcPr>
          <w:p w14:paraId="05945F5A" w14:textId="7B6E1B7B" w:rsidR="005E20E5" w:rsidRDefault="00117F22" w:rsidP="00AC1453">
            <w:pPr>
              <w:spacing w:after="120" w:line="360" w:lineRule="auto"/>
              <w:jc w:val="center"/>
              <w:rPr>
                <w:rFonts w:cs="Arial"/>
              </w:rPr>
            </w:pPr>
            <w:r>
              <w:rPr>
                <w:rFonts w:cs="Arial"/>
              </w:rPr>
              <w:t>Cause</w:t>
            </w:r>
          </w:p>
        </w:tc>
        <w:tc>
          <w:tcPr>
            <w:tcW w:w="4261" w:type="dxa"/>
            <w:vAlign w:val="bottom"/>
          </w:tcPr>
          <w:p w14:paraId="281AB799" w14:textId="6A30073E" w:rsidR="005E20E5" w:rsidRDefault="00201A96" w:rsidP="00AC1453">
            <w:pPr>
              <w:spacing w:after="120" w:line="360" w:lineRule="auto"/>
              <w:jc w:val="center"/>
              <w:rPr>
                <w:rFonts w:cs="Arial"/>
              </w:rPr>
            </w:pPr>
            <w:r>
              <w:rPr>
                <w:rFonts w:cs="Arial"/>
              </w:rPr>
              <w:t>Effect</w:t>
            </w:r>
          </w:p>
        </w:tc>
      </w:tr>
      <w:tr w:rsidR="004521DB" w14:paraId="366B21C6" w14:textId="77777777" w:rsidTr="00201A96">
        <w:tc>
          <w:tcPr>
            <w:tcW w:w="4261" w:type="dxa"/>
            <w:vAlign w:val="center"/>
          </w:tcPr>
          <w:p w14:paraId="00936844" w14:textId="720FA065" w:rsidR="004521DB" w:rsidRDefault="004521DB" w:rsidP="00AC1453">
            <w:pPr>
              <w:spacing w:after="120" w:line="360" w:lineRule="auto"/>
              <w:rPr>
                <w:rFonts w:cs="Arial"/>
              </w:rPr>
            </w:pPr>
            <w:r>
              <w:rPr>
                <w:rFonts w:cs="Arial"/>
              </w:rPr>
              <w:t>Low Boric Acid concentration</w:t>
            </w:r>
          </w:p>
        </w:tc>
        <w:tc>
          <w:tcPr>
            <w:tcW w:w="4261" w:type="dxa"/>
            <w:vAlign w:val="center"/>
          </w:tcPr>
          <w:p w14:paraId="3213A343" w14:textId="3A582166" w:rsidR="004521DB" w:rsidRDefault="004521DB" w:rsidP="00AC1453">
            <w:pPr>
              <w:spacing w:after="120" w:line="360" w:lineRule="auto"/>
              <w:rPr>
                <w:rFonts w:cs="Arial"/>
              </w:rPr>
            </w:pPr>
            <w:r>
              <w:rPr>
                <w:rFonts w:cs="Arial"/>
              </w:rPr>
              <w:t>pH stabiliser no effect on nickel build-up</w:t>
            </w:r>
          </w:p>
        </w:tc>
      </w:tr>
      <w:tr w:rsidR="004521DB" w14:paraId="63E0337E" w14:textId="77777777" w:rsidTr="00201A96">
        <w:tc>
          <w:tcPr>
            <w:tcW w:w="4261" w:type="dxa"/>
            <w:vAlign w:val="center"/>
          </w:tcPr>
          <w:p w14:paraId="46FB8581" w14:textId="7F56277B" w:rsidR="004521DB" w:rsidRDefault="004521DB" w:rsidP="00AC1453">
            <w:pPr>
              <w:spacing w:after="120" w:line="360" w:lineRule="auto"/>
              <w:rPr>
                <w:rFonts w:cs="Arial"/>
              </w:rPr>
            </w:pPr>
            <w:r>
              <w:rPr>
                <w:rFonts w:cs="Arial"/>
              </w:rPr>
              <w:t>High Boric Acid concentration</w:t>
            </w:r>
          </w:p>
        </w:tc>
        <w:tc>
          <w:tcPr>
            <w:tcW w:w="4261" w:type="dxa"/>
            <w:vAlign w:val="center"/>
          </w:tcPr>
          <w:p w14:paraId="3A3D7C8E" w14:textId="7049A515" w:rsidR="004521DB" w:rsidRDefault="004521DB" w:rsidP="00AC1453">
            <w:pPr>
              <w:spacing w:after="120" w:line="360" w:lineRule="auto"/>
              <w:rPr>
                <w:rFonts w:cs="Arial"/>
              </w:rPr>
            </w:pPr>
            <w:r>
              <w:rPr>
                <w:rFonts w:cs="Arial"/>
              </w:rPr>
              <w:t>pH stabiliser no effect on nickel build-up</w:t>
            </w:r>
          </w:p>
        </w:tc>
      </w:tr>
      <w:tr w:rsidR="000139BF" w14:paraId="62F8CAAA" w14:textId="77777777" w:rsidTr="00201A96">
        <w:tc>
          <w:tcPr>
            <w:tcW w:w="4261" w:type="dxa"/>
            <w:vAlign w:val="center"/>
          </w:tcPr>
          <w:p w14:paraId="5AF026B2" w14:textId="147B05AB" w:rsidR="000139BF" w:rsidRDefault="000139BF" w:rsidP="00AC1453">
            <w:pPr>
              <w:spacing w:after="120" w:line="360" w:lineRule="auto"/>
              <w:rPr>
                <w:rFonts w:cs="Arial"/>
              </w:rPr>
            </w:pPr>
            <w:r>
              <w:rPr>
                <w:rFonts w:cs="Arial"/>
              </w:rPr>
              <w:t>Low solution pH</w:t>
            </w:r>
          </w:p>
        </w:tc>
        <w:tc>
          <w:tcPr>
            <w:tcW w:w="4261" w:type="dxa"/>
            <w:vAlign w:val="center"/>
          </w:tcPr>
          <w:p w14:paraId="4A09546E" w14:textId="4E953648" w:rsidR="000139BF" w:rsidRDefault="000139BF" w:rsidP="00AC1453">
            <w:pPr>
              <w:spacing w:after="120" w:line="360" w:lineRule="auto"/>
              <w:rPr>
                <w:rFonts w:cs="Arial"/>
              </w:rPr>
            </w:pPr>
            <w:r>
              <w:rPr>
                <w:rFonts w:cs="Arial"/>
              </w:rPr>
              <w:t>Higher risk of plating blisters, no effect on nickel build-up</w:t>
            </w:r>
          </w:p>
        </w:tc>
      </w:tr>
      <w:tr w:rsidR="000139BF" w14:paraId="0507A728" w14:textId="77777777" w:rsidTr="00201A96">
        <w:tc>
          <w:tcPr>
            <w:tcW w:w="4261" w:type="dxa"/>
            <w:vAlign w:val="center"/>
          </w:tcPr>
          <w:p w14:paraId="2B2455CC" w14:textId="4D5034BC" w:rsidR="000139BF" w:rsidRDefault="000139BF" w:rsidP="00AC1453">
            <w:pPr>
              <w:spacing w:after="120" w:line="360" w:lineRule="auto"/>
              <w:rPr>
                <w:rFonts w:cs="Arial"/>
              </w:rPr>
            </w:pPr>
            <w:r>
              <w:rPr>
                <w:rFonts w:cs="Arial"/>
              </w:rPr>
              <w:t>High solution pH</w:t>
            </w:r>
          </w:p>
        </w:tc>
        <w:tc>
          <w:tcPr>
            <w:tcW w:w="4261" w:type="dxa"/>
            <w:vAlign w:val="center"/>
          </w:tcPr>
          <w:p w14:paraId="2BFC319A" w14:textId="1903DC34" w:rsidR="000139BF" w:rsidRDefault="000139BF" w:rsidP="00AC1453">
            <w:pPr>
              <w:spacing w:after="120" w:line="360" w:lineRule="auto"/>
              <w:rPr>
                <w:rFonts w:cs="Arial"/>
              </w:rPr>
            </w:pPr>
            <w:r>
              <w:rPr>
                <w:rFonts w:cs="Arial"/>
              </w:rPr>
              <w:t>Higher risk of plating blisters, no effect on nickel build-up</w:t>
            </w:r>
          </w:p>
        </w:tc>
      </w:tr>
      <w:tr w:rsidR="00B91F1A" w14:paraId="78D1D466" w14:textId="77777777" w:rsidTr="00201A96">
        <w:tc>
          <w:tcPr>
            <w:tcW w:w="4261" w:type="dxa"/>
            <w:vAlign w:val="center"/>
          </w:tcPr>
          <w:p w14:paraId="11A46494" w14:textId="19A98396" w:rsidR="00B91F1A" w:rsidRDefault="00B91F1A" w:rsidP="00AC1453">
            <w:pPr>
              <w:spacing w:after="120" w:line="360" w:lineRule="auto"/>
              <w:rPr>
                <w:rFonts w:cs="Arial"/>
              </w:rPr>
            </w:pPr>
            <w:r>
              <w:rPr>
                <w:rFonts w:cs="Arial"/>
              </w:rPr>
              <w:t>Nickel solution in dangler cable</w:t>
            </w:r>
          </w:p>
        </w:tc>
        <w:tc>
          <w:tcPr>
            <w:tcW w:w="4261" w:type="dxa"/>
            <w:vAlign w:val="center"/>
          </w:tcPr>
          <w:p w14:paraId="6AB33A56" w14:textId="1729C845" w:rsidR="00B91F1A" w:rsidRDefault="00B91F1A" w:rsidP="00AC1453">
            <w:pPr>
              <w:spacing w:after="120" w:line="360" w:lineRule="auto"/>
              <w:rPr>
                <w:rFonts w:cs="Arial"/>
              </w:rPr>
            </w:pPr>
            <w:r>
              <w:rPr>
                <w:rFonts w:cs="Arial"/>
              </w:rPr>
              <w:t>Reduction in life of dangler, no effect on nickel build-up</w:t>
            </w:r>
          </w:p>
        </w:tc>
      </w:tr>
      <w:tr w:rsidR="00B91F1A" w14:paraId="308ACD47" w14:textId="77777777" w:rsidTr="00201A96">
        <w:tc>
          <w:tcPr>
            <w:tcW w:w="4261" w:type="dxa"/>
            <w:vAlign w:val="center"/>
          </w:tcPr>
          <w:p w14:paraId="24CE411F" w14:textId="6C7D9783" w:rsidR="00B91F1A" w:rsidRDefault="00B91F1A" w:rsidP="00AC1453">
            <w:pPr>
              <w:spacing w:after="120" w:line="360" w:lineRule="auto"/>
              <w:rPr>
                <w:rFonts w:cs="Arial"/>
              </w:rPr>
            </w:pPr>
            <w:r>
              <w:rPr>
                <w:rFonts w:cs="Arial"/>
              </w:rPr>
              <w:t>Size of blanks</w:t>
            </w:r>
          </w:p>
        </w:tc>
        <w:tc>
          <w:tcPr>
            <w:tcW w:w="4261" w:type="dxa"/>
            <w:vAlign w:val="center"/>
          </w:tcPr>
          <w:p w14:paraId="17A503AD" w14:textId="4A214468" w:rsidR="00B91F1A" w:rsidRDefault="00B91F1A" w:rsidP="00AC1453">
            <w:pPr>
              <w:spacing w:after="120" w:line="360" w:lineRule="auto"/>
              <w:rPr>
                <w:rFonts w:cs="Arial"/>
              </w:rPr>
            </w:pPr>
            <w:r>
              <w:rPr>
                <w:rFonts w:cs="Arial"/>
              </w:rPr>
              <w:t>Set weight automatically loaded and interface</w:t>
            </w:r>
            <w:r w:rsidR="00117F22">
              <w:rPr>
                <w:rFonts w:cs="Arial"/>
              </w:rPr>
              <w:t>d</w:t>
            </w:r>
            <w:r>
              <w:rPr>
                <w:rFonts w:cs="Arial"/>
              </w:rPr>
              <w:t xml:space="preserve"> with plant PLC, no effect on nickel build-up</w:t>
            </w:r>
          </w:p>
        </w:tc>
      </w:tr>
      <w:tr w:rsidR="00B91F1A" w14:paraId="6BDC73A1" w14:textId="77777777" w:rsidTr="00201A96">
        <w:tc>
          <w:tcPr>
            <w:tcW w:w="4261" w:type="dxa"/>
            <w:vAlign w:val="center"/>
          </w:tcPr>
          <w:p w14:paraId="57F1F6EE" w14:textId="5BE8C19A" w:rsidR="00B91F1A" w:rsidRDefault="00B91F1A" w:rsidP="00AC1453">
            <w:pPr>
              <w:spacing w:after="120" w:line="360" w:lineRule="auto"/>
              <w:rPr>
                <w:rFonts w:cs="Arial"/>
              </w:rPr>
            </w:pPr>
            <w:r>
              <w:rPr>
                <w:rFonts w:cs="Arial"/>
              </w:rPr>
              <w:t>Dirty cathode contacts</w:t>
            </w:r>
          </w:p>
        </w:tc>
        <w:tc>
          <w:tcPr>
            <w:tcW w:w="4261" w:type="dxa"/>
            <w:vAlign w:val="center"/>
          </w:tcPr>
          <w:p w14:paraId="789AF601" w14:textId="0B580DB6" w:rsidR="00B91F1A" w:rsidRDefault="00B91F1A" w:rsidP="00AC1453">
            <w:pPr>
              <w:spacing w:after="120" w:line="360" w:lineRule="auto"/>
              <w:rPr>
                <w:rFonts w:cs="Arial"/>
              </w:rPr>
            </w:pPr>
            <w:r>
              <w:rPr>
                <w:rFonts w:cs="Arial"/>
              </w:rPr>
              <w:t>Reduced current, no effect on nickel build-up</w:t>
            </w:r>
          </w:p>
        </w:tc>
      </w:tr>
    </w:tbl>
    <w:p w14:paraId="5F21B356" w14:textId="77777777" w:rsidR="0048790D" w:rsidRDefault="0048790D" w:rsidP="00AC1453">
      <w:pPr>
        <w:spacing w:after="120" w:line="360" w:lineRule="auto"/>
        <w:ind w:left="720"/>
        <w:rPr>
          <w:rFonts w:cs="Arial"/>
        </w:rPr>
      </w:pPr>
    </w:p>
    <w:p w14:paraId="00C0E38F" w14:textId="04909B12" w:rsidR="009C1F37" w:rsidRDefault="003E37F2" w:rsidP="00B44D13">
      <w:pPr>
        <w:spacing w:after="120" w:line="360" w:lineRule="auto"/>
        <w:ind w:left="720"/>
        <w:jc w:val="both"/>
        <w:rPr>
          <w:rFonts w:cs="Arial"/>
        </w:rPr>
      </w:pPr>
      <w:r w:rsidRPr="003E37F2">
        <w:rPr>
          <w:rFonts w:cs="Arial"/>
        </w:rPr>
        <w:t>With</w:t>
      </w:r>
      <w:r>
        <w:rPr>
          <w:rFonts w:cs="Arial"/>
        </w:rPr>
        <w:t xml:space="preserve"> the ideas shown in table 4, possible decrease of nickel build-up on dangler tips there are controls in place for the nickel and chloride concentrations and where the dangler tips are changed too early. The plating solution is sampled every night </w:t>
      </w:r>
      <w:r w:rsidR="00784924">
        <w:rPr>
          <w:rFonts w:cs="Arial"/>
        </w:rPr>
        <w:t>shift and</w:t>
      </w:r>
      <w:r>
        <w:rPr>
          <w:rFonts w:cs="Arial"/>
        </w:rPr>
        <w:t xml:space="preserve"> either chemical additions</w:t>
      </w:r>
      <w:r w:rsidR="00784924">
        <w:rPr>
          <w:rFonts w:cs="Arial"/>
        </w:rPr>
        <w:t xml:space="preserve"> or dilutions take place to keep the solution in a given specification and there are visual aids and standard operational procedures in place to reduce the chance of dangler tips being changed too early.</w:t>
      </w:r>
    </w:p>
    <w:p w14:paraId="0334B6A3" w14:textId="77777777" w:rsidR="00C959C2" w:rsidRDefault="00C959C2" w:rsidP="0048790D">
      <w:pPr>
        <w:pStyle w:val="Caption"/>
        <w:spacing w:after="120" w:line="360" w:lineRule="auto"/>
        <w:ind w:firstLine="720"/>
        <w:rPr>
          <w:rFonts w:cs="Arial"/>
          <w:szCs w:val="22"/>
        </w:rPr>
      </w:pPr>
    </w:p>
    <w:p w14:paraId="184F4D9B" w14:textId="77777777" w:rsidR="00C959C2" w:rsidRDefault="00C959C2" w:rsidP="0048790D">
      <w:pPr>
        <w:pStyle w:val="Caption"/>
        <w:spacing w:after="120" w:line="360" w:lineRule="auto"/>
        <w:ind w:firstLine="720"/>
        <w:rPr>
          <w:rFonts w:cs="Arial"/>
          <w:szCs w:val="22"/>
        </w:rPr>
      </w:pPr>
    </w:p>
    <w:p w14:paraId="3560E43D" w14:textId="77777777" w:rsidR="00C959C2" w:rsidRDefault="00C959C2" w:rsidP="0048790D">
      <w:pPr>
        <w:pStyle w:val="Caption"/>
        <w:spacing w:after="120" w:line="360" w:lineRule="auto"/>
        <w:ind w:firstLine="720"/>
        <w:rPr>
          <w:rFonts w:cs="Arial"/>
          <w:szCs w:val="22"/>
        </w:rPr>
      </w:pPr>
    </w:p>
    <w:p w14:paraId="6120DA17" w14:textId="77777777" w:rsidR="00C959C2" w:rsidRDefault="00C959C2" w:rsidP="0048790D">
      <w:pPr>
        <w:pStyle w:val="Caption"/>
        <w:spacing w:after="120" w:line="360" w:lineRule="auto"/>
        <w:ind w:firstLine="720"/>
        <w:rPr>
          <w:rFonts w:cs="Arial"/>
          <w:szCs w:val="22"/>
        </w:rPr>
      </w:pPr>
    </w:p>
    <w:p w14:paraId="445B8DB4" w14:textId="77777777" w:rsidR="00C959C2" w:rsidRDefault="00C959C2" w:rsidP="0048790D">
      <w:pPr>
        <w:pStyle w:val="Caption"/>
        <w:spacing w:after="120" w:line="360" w:lineRule="auto"/>
        <w:ind w:firstLine="720"/>
        <w:rPr>
          <w:rFonts w:cs="Arial"/>
          <w:szCs w:val="22"/>
        </w:rPr>
      </w:pPr>
    </w:p>
    <w:p w14:paraId="07581B12" w14:textId="77777777" w:rsidR="00C959C2" w:rsidRDefault="00C959C2" w:rsidP="0048790D">
      <w:pPr>
        <w:pStyle w:val="Caption"/>
        <w:spacing w:after="120" w:line="360" w:lineRule="auto"/>
        <w:ind w:firstLine="720"/>
        <w:rPr>
          <w:rFonts w:cs="Arial"/>
          <w:szCs w:val="22"/>
        </w:rPr>
      </w:pPr>
    </w:p>
    <w:p w14:paraId="7D6FC85D" w14:textId="77777777" w:rsidR="0048790D" w:rsidRDefault="0048790D" w:rsidP="0048790D">
      <w:pPr>
        <w:pStyle w:val="Caption"/>
        <w:spacing w:after="120" w:line="360" w:lineRule="auto"/>
        <w:ind w:firstLine="720"/>
        <w:rPr>
          <w:rFonts w:cs="Arial"/>
          <w:szCs w:val="22"/>
        </w:rPr>
      </w:pPr>
      <w:bookmarkStart w:id="87" w:name="_Toc512544446"/>
      <w:r w:rsidRPr="00784924">
        <w:rPr>
          <w:rFonts w:cs="Arial"/>
          <w:szCs w:val="22"/>
        </w:rPr>
        <w:lastRenderedPageBreak/>
        <w:t xml:space="preserve">Table </w:t>
      </w:r>
      <w:r w:rsidRPr="00784924">
        <w:rPr>
          <w:rFonts w:cs="Arial"/>
          <w:szCs w:val="22"/>
        </w:rPr>
        <w:fldChar w:fldCharType="begin"/>
      </w:r>
      <w:r w:rsidRPr="00784924">
        <w:rPr>
          <w:rFonts w:cs="Arial"/>
          <w:szCs w:val="22"/>
        </w:rPr>
        <w:instrText xml:space="preserve"> SEQ Table \* ARABIC </w:instrText>
      </w:r>
      <w:r w:rsidRPr="00784924">
        <w:rPr>
          <w:rFonts w:cs="Arial"/>
          <w:szCs w:val="22"/>
        </w:rPr>
        <w:fldChar w:fldCharType="separate"/>
      </w:r>
      <w:r>
        <w:rPr>
          <w:rFonts w:cs="Arial"/>
          <w:noProof/>
          <w:szCs w:val="22"/>
        </w:rPr>
        <w:t>4</w:t>
      </w:r>
      <w:r w:rsidRPr="00784924">
        <w:rPr>
          <w:rFonts w:cs="Arial"/>
          <w:szCs w:val="22"/>
        </w:rPr>
        <w:fldChar w:fldCharType="end"/>
      </w:r>
      <w:r w:rsidRPr="00784924">
        <w:rPr>
          <w:rFonts w:cs="Arial"/>
          <w:szCs w:val="22"/>
        </w:rPr>
        <w:t>: Possible decrease in nickel build-up</w:t>
      </w:r>
      <w:bookmarkEnd w:id="87"/>
    </w:p>
    <w:tbl>
      <w:tblPr>
        <w:tblStyle w:val="TableGrid"/>
        <w:tblW w:w="0" w:type="auto"/>
        <w:tblInd w:w="720" w:type="dxa"/>
        <w:tblLook w:val="04A0" w:firstRow="1" w:lastRow="0" w:firstColumn="1" w:lastColumn="0" w:noHBand="0" w:noVBand="1"/>
      </w:tblPr>
      <w:tblGrid>
        <w:gridCol w:w="4261"/>
        <w:gridCol w:w="4261"/>
      </w:tblGrid>
      <w:tr w:rsidR="000139BF" w14:paraId="75C9AEB1" w14:textId="77777777" w:rsidTr="00DB305A">
        <w:tc>
          <w:tcPr>
            <w:tcW w:w="8522" w:type="dxa"/>
            <w:gridSpan w:val="2"/>
            <w:vAlign w:val="bottom"/>
          </w:tcPr>
          <w:p w14:paraId="53EE3DE7" w14:textId="36490F7D" w:rsidR="000139BF" w:rsidRDefault="00B91F1A" w:rsidP="00AC1453">
            <w:pPr>
              <w:spacing w:after="120" w:line="360" w:lineRule="auto"/>
              <w:jc w:val="center"/>
              <w:rPr>
                <w:rFonts w:cs="Arial"/>
              </w:rPr>
            </w:pPr>
            <w:r>
              <w:rPr>
                <w:rFonts w:cs="Arial"/>
              </w:rPr>
              <w:t>Possible decrease of nickel build-up</w:t>
            </w:r>
          </w:p>
        </w:tc>
      </w:tr>
      <w:tr w:rsidR="000139BF" w14:paraId="260D351B" w14:textId="77777777" w:rsidTr="00DB305A">
        <w:tc>
          <w:tcPr>
            <w:tcW w:w="4261" w:type="dxa"/>
            <w:vAlign w:val="bottom"/>
          </w:tcPr>
          <w:p w14:paraId="553FAC18" w14:textId="578BA32E" w:rsidR="000139BF" w:rsidRDefault="00117F22" w:rsidP="00AC1453">
            <w:pPr>
              <w:spacing w:after="120" w:line="360" w:lineRule="auto"/>
              <w:jc w:val="center"/>
              <w:rPr>
                <w:rFonts w:cs="Arial"/>
              </w:rPr>
            </w:pPr>
            <w:r>
              <w:rPr>
                <w:rFonts w:cs="Arial"/>
              </w:rPr>
              <w:t>Cause</w:t>
            </w:r>
          </w:p>
        </w:tc>
        <w:tc>
          <w:tcPr>
            <w:tcW w:w="4261" w:type="dxa"/>
            <w:vAlign w:val="bottom"/>
          </w:tcPr>
          <w:p w14:paraId="06B9EEDC" w14:textId="77777777" w:rsidR="000139BF" w:rsidRDefault="000139BF" w:rsidP="00AC1453">
            <w:pPr>
              <w:spacing w:after="120" w:line="360" w:lineRule="auto"/>
              <w:jc w:val="center"/>
              <w:rPr>
                <w:rFonts w:cs="Arial"/>
              </w:rPr>
            </w:pPr>
            <w:r>
              <w:rPr>
                <w:rFonts w:cs="Arial"/>
              </w:rPr>
              <w:t>Effect</w:t>
            </w:r>
          </w:p>
        </w:tc>
      </w:tr>
      <w:tr w:rsidR="000139BF" w14:paraId="08FEF7EC" w14:textId="77777777" w:rsidTr="00DB305A">
        <w:tc>
          <w:tcPr>
            <w:tcW w:w="4261" w:type="dxa"/>
            <w:vAlign w:val="center"/>
          </w:tcPr>
          <w:p w14:paraId="63BB15B6" w14:textId="3C069B50" w:rsidR="000139BF" w:rsidRDefault="000139BF" w:rsidP="00AC1453">
            <w:pPr>
              <w:spacing w:after="120" w:line="360" w:lineRule="auto"/>
              <w:rPr>
                <w:rFonts w:cs="Arial"/>
              </w:rPr>
            </w:pPr>
            <w:r>
              <w:rPr>
                <w:rFonts w:cs="Arial"/>
              </w:rPr>
              <w:t>Low Nickel concentration</w:t>
            </w:r>
          </w:p>
        </w:tc>
        <w:tc>
          <w:tcPr>
            <w:tcW w:w="4261" w:type="dxa"/>
            <w:vAlign w:val="center"/>
          </w:tcPr>
          <w:p w14:paraId="1B3CDD35" w14:textId="64811DE2" w:rsidR="000139BF" w:rsidRDefault="000139BF" w:rsidP="00AC1453">
            <w:pPr>
              <w:spacing w:after="120" w:line="360" w:lineRule="auto"/>
              <w:rPr>
                <w:rFonts w:cs="Arial"/>
              </w:rPr>
            </w:pPr>
            <w:r>
              <w:rPr>
                <w:rFonts w:cs="Arial"/>
              </w:rPr>
              <w:t xml:space="preserve">Lowers the plating efficiency, less nickel build-up </w:t>
            </w:r>
          </w:p>
        </w:tc>
      </w:tr>
      <w:tr w:rsidR="000139BF" w14:paraId="228D93D5" w14:textId="77777777" w:rsidTr="00DB305A">
        <w:tc>
          <w:tcPr>
            <w:tcW w:w="4261" w:type="dxa"/>
            <w:vAlign w:val="center"/>
          </w:tcPr>
          <w:p w14:paraId="3879DF05" w14:textId="48644E6D" w:rsidR="000139BF" w:rsidRDefault="000139BF" w:rsidP="00AC1453">
            <w:pPr>
              <w:spacing w:after="120" w:line="360" w:lineRule="auto"/>
              <w:rPr>
                <w:rFonts w:cs="Arial"/>
              </w:rPr>
            </w:pPr>
            <w:r>
              <w:rPr>
                <w:rFonts w:cs="Arial"/>
              </w:rPr>
              <w:t>Low Chloride concentration</w:t>
            </w:r>
          </w:p>
        </w:tc>
        <w:tc>
          <w:tcPr>
            <w:tcW w:w="4261" w:type="dxa"/>
            <w:vAlign w:val="center"/>
          </w:tcPr>
          <w:p w14:paraId="366D84D4" w14:textId="4B2197F2" w:rsidR="000139BF" w:rsidRDefault="000139BF" w:rsidP="00AC1453">
            <w:pPr>
              <w:spacing w:after="120" w:line="360" w:lineRule="auto"/>
              <w:rPr>
                <w:rFonts w:cs="Arial"/>
              </w:rPr>
            </w:pPr>
            <w:r>
              <w:rPr>
                <w:rFonts w:cs="Arial"/>
              </w:rPr>
              <w:t>Lowers the ability for passivated anode to dissolve in solution (see low nickel concentration)</w:t>
            </w:r>
          </w:p>
        </w:tc>
      </w:tr>
      <w:tr w:rsidR="00B91F1A" w14:paraId="170D4484" w14:textId="77777777" w:rsidTr="00DB305A">
        <w:tc>
          <w:tcPr>
            <w:tcW w:w="4261" w:type="dxa"/>
            <w:vAlign w:val="center"/>
          </w:tcPr>
          <w:p w14:paraId="2C6D0B8D" w14:textId="1C442608" w:rsidR="00B91F1A" w:rsidRDefault="00B91F1A" w:rsidP="00AC1453">
            <w:pPr>
              <w:spacing w:after="120" w:line="360" w:lineRule="auto"/>
              <w:rPr>
                <w:rFonts w:cs="Arial"/>
              </w:rPr>
            </w:pPr>
            <w:r>
              <w:rPr>
                <w:rFonts w:cs="Arial"/>
              </w:rPr>
              <w:t>Dangler tips changed too early</w:t>
            </w:r>
          </w:p>
        </w:tc>
        <w:tc>
          <w:tcPr>
            <w:tcW w:w="4261" w:type="dxa"/>
            <w:vAlign w:val="center"/>
          </w:tcPr>
          <w:p w14:paraId="6E60EA66" w14:textId="7D73CCF4" w:rsidR="00B91F1A" w:rsidRDefault="00B91F1A" w:rsidP="00AC1453">
            <w:pPr>
              <w:spacing w:after="120" w:line="360" w:lineRule="auto"/>
              <w:rPr>
                <w:rFonts w:cs="Arial"/>
              </w:rPr>
            </w:pPr>
            <w:r>
              <w:rPr>
                <w:rFonts w:cs="Arial"/>
              </w:rPr>
              <w:t xml:space="preserve">Higher cost to business, less nickel build-up </w:t>
            </w:r>
          </w:p>
        </w:tc>
      </w:tr>
      <w:tr w:rsidR="00B91F1A" w14:paraId="11137B89" w14:textId="77777777" w:rsidTr="00DB305A">
        <w:tc>
          <w:tcPr>
            <w:tcW w:w="4261" w:type="dxa"/>
            <w:vAlign w:val="center"/>
          </w:tcPr>
          <w:p w14:paraId="730A405C" w14:textId="70573BA7" w:rsidR="00B91F1A" w:rsidRDefault="00B91F1A" w:rsidP="00AC1453">
            <w:pPr>
              <w:spacing w:after="120" w:line="360" w:lineRule="auto"/>
              <w:rPr>
                <w:rFonts w:cs="Arial"/>
              </w:rPr>
            </w:pPr>
            <w:r>
              <w:rPr>
                <w:rFonts w:cs="Arial"/>
              </w:rPr>
              <w:t>Dangler tips too small</w:t>
            </w:r>
          </w:p>
        </w:tc>
        <w:tc>
          <w:tcPr>
            <w:tcW w:w="4261" w:type="dxa"/>
            <w:vAlign w:val="center"/>
          </w:tcPr>
          <w:p w14:paraId="6B540367" w14:textId="5D985CC5" w:rsidR="00B91F1A" w:rsidRDefault="00B91F1A" w:rsidP="00AC1453">
            <w:pPr>
              <w:spacing w:after="120" w:line="360" w:lineRule="auto"/>
              <w:rPr>
                <w:rFonts w:cs="Arial"/>
              </w:rPr>
            </w:pPr>
            <w:r>
              <w:rPr>
                <w:rFonts w:cs="Arial"/>
              </w:rPr>
              <w:t>Evidence from ‘previous trials’ shows less nickel build-up</w:t>
            </w:r>
          </w:p>
        </w:tc>
      </w:tr>
      <w:tr w:rsidR="00B91F1A" w14:paraId="5BF02096" w14:textId="77777777" w:rsidTr="00DB305A">
        <w:tc>
          <w:tcPr>
            <w:tcW w:w="4261" w:type="dxa"/>
            <w:vAlign w:val="center"/>
          </w:tcPr>
          <w:p w14:paraId="3376E6A6" w14:textId="1ABB8C73" w:rsidR="00B91F1A" w:rsidRDefault="00B91F1A" w:rsidP="00AC1453">
            <w:pPr>
              <w:spacing w:after="120" w:line="360" w:lineRule="auto"/>
              <w:rPr>
                <w:rFonts w:cs="Arial"/>
              </w:rPr>
            </w:pPr>
            <w:r>
              <w:rPr>
                <w:rFonts w:cs="Arial"/>
              </w:rPr>
              <w:t>Shroud too big</w:t>
            </w:r>
          </w:p>
        </w:tc>
        <w:tc>
          <w:tcPr>
            <w:tcW w:w="4261" w:type="dxa"/>
            <w:vAlign w:val="center"/>
          </w:tcPr>
          <w:p w14:paraId="737B4AC3" w14:textId="2807C573" w:rsidR="00B91F1A" w:rsidRDefault="00B91F1A" w:rsidP="00AC1453">
            <w:pPr>
              <w:spacing w:after="120" w:line="360" w:lineRule="auto"/>
              <w:rPr>
                <w:rFonts w:cs="Arial"/>
              </w:rPr>
            </w:pPr>
            <w:r>
              <w:rPr>
                <w:rFonts w:cs="Arial"/>
              </w:rPr>
              <w:t>Evidence from ‘previous trials’ shows less nickel build-up</w:t>
            </w:r>
          </w:p>
        </w:tc>
      </w:tr>
    </w:tbl>
    <w:p w14:paraId="44668FF8" w14:textId="77777777" w:rsidR="0048790D" w:rsidRDefault="0048790D" w:rsidP="00AC1453">
      <w:pPr>
        <w:spacing w:after="120" w:line="360" w:lineRule="auto"/>
        <w:ind w:left="720"/>
        <w:rPr>
          <w:rFonts w:cs="Arial"/>
        </w:rPr>
      </w:pPr>
    </w:p>
    <w:p w14:paraId="03AB5FD9" w14:textId="51BDFDA8" w:rsidR="00784924" w:rsidRDefault="00784924" w:rsidP="00B44D13">
      <w:pPr>
        <w:spacing w:after="120" w:line="360" w:lineRule="auto"/>
        <w:ind w:left="720"/>
        <w:jc w:val="both"/>
        <w:rPr>
          <w:rFonts w:cs="Arial"/>
        </w:rPr>
      </w:pPr>
      <w:r w:rsidRPr="00993517">
        <w:rPr>
          <w:rFonts w:cs="Arial"/>
        </w:rPr>
        <w:t xml:space="preserve">There were ideas that could potentially cause </w:t>
      </w:r>
      <w:r w:rsidR="00993517" w:rsidRPr="00993517">
        <w:rPr>
          <w:rFonts w:cs="Arial"/>
        </w:rPr>
        <w:t>an increase of nickel build-up (shown in table 5) but just like the ideas in table 4, there are controls that in place</w:t>
      </w:r>
      <w:r w:rsidR="00C86633">
        <w:rPr>
          <w:rFonts w:cs="Arial"/>
        </w:rPr>
        <w:t xml:space="preserve">. The plating solution is sampled every night shift to ensure the solution is kept within specification, the design of the barrels ensures the dangler tip stays in contact with the blanks, all process instructions are produced with calculations on the maximum and running current density automatically generated, </w:t>
      </w:r>
      <w:r w:rsidR="006D435B">
        <w:rPr>
          <w:rFonts w:cs="Arial"/>
        </w:rPr>
        <w:t>Quality control in place in the receipts department and visual checks by plant operators, visual aids and standard operational procedures in place to reduce late changes or incorrect fitting the dangler tips, the barrel rotation speed is fixed and can only be changed by an electrician but could be changed if the process required it and  The high security additive level is fixed when plating the security feature with a system in place that automatically samples and doses additive when required.</w:t>
      </w:r>
    </w:p>
    <w:p w14:paraId="5A132B7F" w14:textId="77777777" w:rsidR="00C959C2" w:rsidRDefault="00C959C2" w:rsidP="0048790D">
      <w:pPr>
        <w:pStyle w:val="Caption"/>
        <w:spacing w:after="120" w:line="360" w:lineRule="auto"/>
        <w:ind w:firstLine="720"/>
        <w:rPr>
          <w:rFonts w:cs="Arial"/>
          <w:szCs w:val="22"/>
        </w:rPr>
      </w:pPr>
    </w:p>
    <w:p w14:paraId="2C789C8D" w14:textId="77777777" w:rsidR="00C959C2" w:rsidRDefault="00C959C2" w:rsidP="0048790D">
      <w:pPr>
        <w:pStyle w:val="Caption"/>
        <w:spacing w:after="120" w:line="360" w:lineRule="auto"/>
        <w:ind w:firstLine="720"/>
        <w:rPr>
          <w:rFonts w:cs="Arial"/>
          <w:szCs w:val="22"/>
        </w:rPr>
      </w:pPr>
    </w:p>
    <w:p w14:paraId="2A1A98E7" w14:textId="77777777" w:rsidR="00C959C2" w:rsidRDefault="00C959C2" w:rsidP="0048790D">
      <w:pPr>
        <w:pStyle w:val="Caption"/>
        <w:spacing w:after="120" w:line="360" w:lineRule="auto"/>
        <w:ind w:firstLine="720"/>
        <w:rPr>
          <w:rFonts w:cs="Arial"/>
          <w:szCs w:val="22"/>
        </w:rPr>
      </w:pPr>
    </w:p>
    <w:p w14:paraId="59689AED" w14:textId="77777777" w:rsidR="00C959C2" w:rsidRDefault="00C959C2" w:rsidP="0048790D">
      <w:pPr>
        <w:pStyle w:val="Caption"/>
        <w:spacing w:after="120" w:line="360" w:lineRule="auto"/>
        <w:ind w:firstLine="720"/>
        <w:rPr>
          <w:rFonts w:cs="Arial"/>
          <w:szCs w:val="22"/>
        </w:rPr>
      </w:pPr>
    </w:p>
    <w:p w14:paraId="1D0C5B1A" w14:textId="77777777" w:rsidR="00C959C2" w:rsidRDefault="00C959C2" w:rsidP="0048790D">
      <w:pPr>
        <w:pStyle w:val="Caption"/>
        <w:spacing w:after="120" w:line="360" w:lineRule="auto"/>
        <w:ind w:firstLine="720"/>
        <w:rPr>
          <w:rFonts w:cs="Arial"/>
          <w:szCs w:val="22"/>
        </w:rPr>
      </w:pPr>
    </w:p>
    <w:p w14:paraId="138D55D9" w14:textId="77777777" w:rsidR="0048790D" w:rsidRPr="00EE6D1A" w:rsidRDefault="0048790D" w:rsidP="0048790D">
      <w:pPr>
        <w:pStyle w:val="Caption"/>
        <w:spacing w:after="120" w:line="360" w:lineRule="auto"/>
        <w:ind w:firstLine="720"/>
        <w:rPr>
          <w:rFonts w:cs="Arial"/>
          <w:szCs w:val="22"/>
        </w:rPr>
      </w:pPr>
      <w:bookmarkStart w:id="88" w:name="_Toc512544447"/>
      <w:r w:rsidRPr="00EE6D1A">
        <w:rPr>
          <w:rFonts w:cs="Arial"/>
          <w:szCs w:val="22"/>
        </w:rPr>
        <w:lastRenderedPageBreak/>
        <w:t xml:space="preserve">Table </w:t>
      </w:r>
      <w:r w:rsidRPr="00EE6D1A">
        <w:rPr>
          <w:rFonts w:cs="Arial"/>
          <w:szCs w:val="22"/>
        </w:rPr>
        <w:fldChar w:fldCharType="begin"/>
      </w:r>
      <w:r w:rsidRPr="00EE6D1A">
        <w:rPr>
          <w:rFonts w:cs="Arial"/>
          <w:szCs w:val="22"/>
        </w:rPr>
        <w:instrText xml:space="preserve"> SEQ Table \* ARABIC </w:instrText>
      </w:r>
      <w:r w:rsidRPr="00EE6D1A">
        <w:rPr>
          <w:rFonts w:cs="Arial"/>
          <w:szCs w:val="22"/>
        </w:rPr>
        <w:fldChar w:fldCharType="separate"/>
      </w:r>
      <w:r>
        <w:rPr>
          <w:rFonts w:cs="Arial"/>
          <w:noProof/>
          <w:szCs w:val="22"/>
        </w:rPr>
        <w:t>5</w:t>
      </w:r>
      <w:r w:rsidRPr="00EE6D1A">
        <w:rPr>
          <w:rFonts w:cs="Arial"/>
          <w:szCs w:val="22"/>
        </w:rPr>
        <w:fldChar w:fldCharType="end"/>
      </w:r>
      <w:r w:rsidRPr="00EE6D1A">
        <w:rPr>
          <w:rFonts w:cs="Arial"/>
          <w:szCs w:val="22"/>
        </w:rPr>
        <w:t>: Possible increase of nickel build-up</w:t>
      </w:r>
      <w:bookmarkEnd w:id="88"/>
    </w:p>
    <w:tbl>
      <w:tblPr>
        <w:tblStyle w:val="TableGrid"/>
        <w:tblW w:w="0" w:type="auto"/>
        <w:tblInd w:w="720" w:type="dxa"/>
        <w:tblLook w:val="04A0" w:firstRow="1" w:lastRow="0" w:firstColumn="1" w:lastColumn="0" w:noHBand="0" w:noVBand="1"/>
      </w:tblPr>
      <w:tblGrid>
        <w:gridCol w:w="4261"/>
        <w:gridCol w:w="4261"/>
      </w:tblGrid>
      <w:tr w:rsidR="00117F22" w14:paraId="455EA56C" w14:textId="77777777" w:rsidTr="00DB305A">
        <w:tc>
          <w:tcPr>
            <w:tcW w:w="8522" w:type="dxa"/>
            <w:gridSpan w:val="2"/>
            <w:vAlign w:val="bottom"/>
          </w:tcPr>
          <w:p w14:paraId="7A2A5728" w14:textId="14F5403B" w:rsidR="00117F22" w:rsidRDefault="00117F22" w:rsidP="00AC1453">
            <w:pPr>
              <w:spacing w:after="120" w:line="360" w:lineRule="auto"/>
              <w:jc w:val="center"/>
              <w:rPr>
                <w:rFonts w:cs="Arial"/>
              </w:rPr>
            </w:pPr>
            <w:r>
              <w:rPr>
                <w:rFonts w:cs="Arial"/>
              </w:rPr>
              <w:t>Possible Increase of nickel build-up</w:t>
            </w:r>
          </w:p>
        </w:tc>
      </w:tr>
      <w:tr w:rsidR="00117F22" w14:paraId="0FDC65CC" w14:textId="77777777" w:rsidTr="00DB305A">
        <w:tc>
          <w:tcPr>
            <w:tcW w:w="4261" w:type="dxa"/>
            <w:vAlign w:val="bottom"/>
          </w:tcPr>
          <w:p w14:paraId="5AFCFEDE" w14:textId="49315723" w:rsidR="00117F22" w:rsidRDefault="00117F22" w:rsidP="00AC1453">
            <w:pPr>
              <w:spacing w:after="120" w:line="360" w:lineRule="auto"/>
              <w:jc w:val="center"/>
              <w:rPr>
                <w:rFonts w:cs="Arial"/>
              </w:rPr>
            </w:pPr>
            <w:r>
              <w:rPr>
                <w:rFonts w:cs="Arial"/>
              </w:rPr>
              <w:t>Cause</w:t>
            </w:r>
          </w:p>
        </w:tc>
        <w:tc>
          <w:tcPr>
            <w:tcW w:w="4261" w:type="dxa"/>
            <w:vAlign w:val="bottom"/>
          </w:tcPr>
          <w:p w14:paraId="36CA744C" w14:textId="77777777" w:rsidR="00117F22" w:rsidRDefault="00117F22" w:rsidP="00AC1453">
            <w:pPr>
              <w:spacing w:after="120" w:line="360" w:lineRule="auto"/>
              <w:jc w:val="center"/>
              <w:rPr>
                <w:rFonts w:cs="Arial"/>
              </w:rPr>
            </w:pPr>
            <w:r>
              <w:rPr>
                <w:rFonts w:cs="Arial"/>
              </w:rPr>
              <w:t>Effect</w:t>
            </w:r>
          </w:p>
        </w:tc>
      </w:tr>
      <w:tr w:rsidR="00993517" w14:paraId="50B93B99" w14:textId="77777777" w:rsidTr="00DB305A">
        <w:tc>
          <w:tcPr>
            <w:tcW w:w="4261" w:type="dxa"/>
            <w:vAlign w:val="center"/>
          </w:tcPr>
          <w:p w14:paraId="7C2B9905" w14:textId="08BEFB4D" w:rsidR="00993517" w:rsidRDefault="00C86633" w:rsidP="00AC1453">
            <w:pPr>
              <w:spacing w:after="120" w:line="360" w:lineRule="auto"/>
              <w:rPr>
                <w:rFonts w:cs="Arial"/>
              </w:rPr>
            </w:pPr>
            <w:r>
              <w:rPr>
                <w:rFonts w:cs="Arial"/>
              </w:rPr>
              <w:t>High nickel concentration</w:t>
            </w:r>
          </w:p>
        </w:tc>
        <w:tc>
          <w:tcPr>
            <w:tcW w:w="4261" w:type="dxa"/>
            <w:vAlign w:val="center"/>
          </w:tcPr>
          <w:p w14:paraId="2F9A6248" w14:textId="21BB7E5C" w:rsidR="00993517" w:rsidRDefault="00C86633" w:rsidP="00AC1453">
            <w:pPr>
              <w:spacing w:after="120" w:line="360" w:lineRule="auto"/>
              <w:rPr>
                <w:rFonts w:cs="Arial"/>
              </w:rPr>
            </w:pPr>
            <w:r>
              <w:rPr>
                <w:rFonts w:cs="Arial"/>
              </w:rPr>
              <w:t>Increased the plating efficiency, possible increase in nickel build-up</w:t>
            </w:r>
          </w:p>
        </w:tc>
      </w:tr>
      <w:tr w:rsidR="00993517" w14:paraId="41286248" w14:textId="77777777" w:rsidTr="00DB305A">
        <w:tc>
          <w:tcPr>
            <w:tcW w:w="4261" w:type="dxa"/>
            <w:vAlign w:val="center"/>
          </w:tcPr>
          <w:p w14:paraId="5E32801E" w14:textId="53032EC6" w:rsidR="00993517" w:rsidRDefault="00C86633" w:rsidP="00AC1453">
            <w:pPr>
              <w:spacing w:after="120" w:line="360" w:lineRule="auto"/>
              <w:rPr>
                <w:rFonts w:cs="Arial"/>
              </w:rPr>
            </w:pPr>
            <w:r>
              <w:rPr>
                <w:rFonts w:cs="Arial"/>
              </w:rPr>
              <w:t>High chloride concentration</w:t>
            </w:r>
          </w:p>
        </w:tc>
        <w:tc>
          <w:tcPr>
            <w:tcW w:w="4261" w:type="dxa"/>
            <w:vAlign w:val="center"/>
          </w:tcPr>
          <w:p w14:paraId="5269D54A" w14:textId="28208A6E" w:rsidR="00993517" w:rsidRDefault="00C86633" w:rsidP="00AC1453">
            <w:pPr>
              <w:spacing w:after="120" w:line="360" w:lineRule="auto"/>
              <w:rPr>
                <w:rFonts w:cs="Arial"/>
              </w:rPr>
            </w:pPr>
            <w:r>
              <w:rPr>
                <w:rFonts w:cs="Arial"/>
              </w:rPr>
              <w:t>Increases the amount of nickel ions into solution (see high nickel concentration)</w:t>
            </w:r>
          </w:p>
        </w:tc>
      </w:tr>
      <w:tr w:rsidR="00117F22" w14:paraId="46B0269B" w14:textId="77777777" w:rsidTr="00DB305A">
        <w:tc>
          <w:tcPr>
            <w:tcW w:w="4261" w:type="dxa"/>
            <w:vAlign w:val="center"/>
          </w:tcPr>
          <w:p w14:paraId="153A02F4" w14:textId="7F971255" w:rsidR="00117F22" w:rsidRDefault="00117F22" w:rsidP="00AC1453">
            <w:pPr>
              <w:spacing w:after="120" w:line="360" w:lineRule="auto"/>
              <w:rPr>
                <w:rFonts w:cs="Arial"/>
              </w:rPr>
            </w:pPr>
            <w:r>
              <w:rPr>
                <w:rFonts w:cs="Arial"/>
              </w:rPr>
              <w:t xml:space="preserve">Dangler tip not </w:t>
            </w:r>
            <w:r w:rsidR="009F4A56">
              <w:rPr>
                <w:rFonts w:cs="Arial"/>
              </w:rPr>
              <w:t>in contact with the blanks</w:t>
            </w:r>
          </w:p>
        </w:tc>
        <w:tc>
          <w:tcPr>
            <w:tcW w:w="4261" w:type="dxa"/>
            <w:vAlign w:val="center"/>
          </w:tcPr>
          <w:p w14:paraId="6D8FF4D3" w14:textId="61A75098" w:rsidR="00117F22" w:rsidRDefault="009F4A56" w:rsidP="00AC1453">
            <w:pPr>
              <w:spacing w:after="120" w:line="360" w:lineRule="auto"/>
              <w:rPr>
                <w:rFonts w:cs="Arial"/>
              </w:rPr>
            </w:pPr>
            <w:r>
              <w:rPr>
                <w:rFonts w:cs="Arial"/>
              </w:rPr>
              <w:t>Higher level of nickel growth</w:t>
            </w:r>
          </w:p>
        </w:tc>
      </w:tr>
      <w:tr w:rsidR="00117F22" w14:paraId="6EF8856F" w14:textId="77777777" w:rsidTr="00DB305A">
        <w:tc>
          <w:tcPr>
            <w:tcW w:w="4261" w:type="dxa"/>
            <w:vAlign w:val="center"/>
          </w:tcPr>
          <w:p w14:paraId="6EC5EDFC" w14:textId="6ACBD1E0" w:rsidR="00117F22" w:rsidRDefault="009F4A56" w:rsidP="00AC1453">
            <w:pPr>
              <w:spacing w:after="120" w:line="360" w:lineRule="auto"/>
              <w:rPr>
                <w:rFonts w:cs="Arial"/>
              </w:rPr>
            </w:pPr>
            <w:r>
              <w:rPr>
                <w:rFonts w:cs="Arial"/>
              </w:rPr>
              <w:t>Plating current too high</w:t>
            </w:r>
          </w:p>
        </w:tc>
        <w:tc>
          <w:tcPr>
            <w:tcW w:w="4261" w:type="dxa"/>
            <w:vAlign w:val="center"/>
          </w:tcPr>
          <w:p w14:paraId="3A47C90B" w14:textId="2D6D6091" w:rsidR="00117F22" w:rsidRDefault="009F4A56" w:rsidP="00AC1453">
            <w:pPr>
              <w:spacing w:after="120" w:line="360" w:lineRule="auto"/>
              <w:rPr>
                <w:rFonts w:cs="Arial"/>
              </w:rPr>
            </w:pPr>
            <w:r>
              <w:rPr>
                <w:rFonts w:cs="Arial"/>
              </w:rPr>
              <w:t>Higher current density, quicker nickel build-up</w:t>
            </w:r>
          </w:p>
        </w:tc>
      </w:tr>
      <w:tr w:rsidR="00117F22" w14:paraId="47938567" w14:textId="77777777" w:rsidTr="00DB305A">
        <w:tc>
          <w:tcPr>
            <w:tcW w:w="4261" w:type="dxa"/>
            <w:vAlign w:val="center"/>
          </w:tcPr>
          <w:p w14:paraId="4F23D661" w14:textId="581E5CE9" w:rsidR="00117F22" w:rsidRDefault="009F4A56" w:rsidP="00AC1453">
            <w:pPr>
              <w:spacing w:after="120" w:line="360" w:lineRule="auto"/>
              <w:rPr>
                <w:rFonts w:cs="Arial"/>
              </w:rPr>
            </w:pPr>
            <w:r>
              <w:rPr>
                <w:rFonts w:cs="Arial"/>
              </w:rPr>
              <w:t>Re-worked dangler tip quality</w:t>
            </w:r>
          </w:p>
        </w:tc>
        <w:tc>
          <w:tcPr>
            <w:tcW w:w="4261" w:type="dxa"/>
            <w:vAlign w:val="center"/>
          </w:tcPr>
          <w:p w14:paraId="2CE42606" w14:textId="5CA9893A" w:rsidR="00117F22" w:rsidRDefault="009F4A56" w:rsidP="00AC1453">
            <w:pPr>
              <w:spacing w:after="120" w:line="360" w:lineRule="auto"/>
              <w:rPr>
                <w:rFonts w:cs="Arial"/>
              </w:rPr>
            </w:pPr>
            <w:r>
              <w:rPr>
                <w:rFonts w:cs="Arial"/>
              </w:rPr>
              <w:t>Shortens life of the dangler tip, quicker nickel build-up</w:t>
            </w:r>
          </w:p>
        </w:tc>
      </w:tr>
      <w:tr w:rsidR="00117F22" w14:paraId="51D9E261" w14:textId="77777777" w:rsidTr="00DB305A">
        <w:tc>
          <w:tcPr>
            <w:tcW w:w="4261" w:type="dxa"/>
            <w:vAlign w:val="center"/>
          </w:tcPr>
          <w:p w14:paraId="0171965D" w14:textId="6F026FAD" w:rsidR="00117F22" w:rsidRDefault="009F4A56" w:rsidP="00AC1453">
            <w:pPr>
              <w:spacing w:after="120" w:line="360" w:lineRule="auto"/>
              <w:rPr>
                <w:rFonts w:cs="Arial"/>
              </w:rPr>
            </w:pPr>
            <w:r>
              <w:rPr>
                <w:rFonts w:cs="Arial"/>
              </w:rPr>
              <w:t>Dangler tips changed too late</w:t>
            </w:r>
          </w:p>
        </w:tc>
        <w:tc>
          <w:tcPr>
            <w:tcW w:w="4261" w:type="dxa"/>
            <w:vAlign w:val="center"/>
          </w:tcPr>
          <w:p w14:paraId="7DA22E5F" w14:textId="7362FF5F" w:rsidR="00117F22" w:rsidRDefault="009F4A56" w:rsidP="00AC1453">
            <w:pPr>
              <w:spacing w:after="120" w:line="360" w:lineRule="auto"/>
              <w:rPr>
                <w:rFonts w:cs="Arial"/>
              </w:rPr>
            </w:pPr>
            <w:r>
              <w:rPr>
                <w:rFonts w:cs="Arial"/>
              </w:rPr>
              <w:t>Increased cycles but sacrificing life of dangler.</w:t>
            </w:r>
          </w:p>
        </w:tc>
      </w:tr>
      <w:tr w:rsidR="00117F22" w14:paraId="6EFBEE3D" w14:textId="77777777" w:rsidTr="00DB305A">
        <w:tc>
          <w:tcPr>
            <w:tcW w:w="4261" w:type="dxa"/>
            <w:vAlign w:val="center"/>
          </w:tcPr>
          <w:p w14:paraId="2ECE8FD0" w14:textId="37EBDC0B" w:rsidR="00117F22" w:rsidRDefault="009F4A56" w:rsidP="00AC1453">
            <w:pPr>
              <w:spacing w:after="120" w:line="360" w:lineRule="auto"/>
              <w:rPr>
                <w:rFonts w:cs="Arial"/>
              </w:rPr>
            </w:pPr>
            <w:r>
              <w:rPr>
                <w:rFonts w:cs="Arial"/>
              </w:rPr>
              <w:t>Dangler tips not fitted correctly</w:t>
            </w:r>
          </w:p>
        </w:tc>
        <w:tc>
          <w:tcPr>
            <w:tcW w:w="4261" w:type="dxa"/>
            <w:vAlign w:val="center"/>
          </w:tcPr>
          <w:p w14:paraId="456FD99B" w14:textId="647F5B04" w:rsidR="00117F22" w:rsidRDefault="009F4A56" w:rsidP="00AC1453">
            <w:pPr>
              <w:spacing w:after="120" w:line="360" w:lineRule="auto"/>
              <w:rPr>
                <w:rFonts w:cs="Arial"/>
              </w:rPr>
            </w:pPr>
            <w:r>
              <w:rPr>
                <w:rFonts w:cs="Arial"/>
              </w:rPr>
              <w:t>More exposed thread, quicker nickel build-up</w:t>
            </w:r>
          </w:p>
        </w:tc>
      </w:tr>
      <w:tr w:rsidR="00117F22" w14:paraId="21D5C722" w14:textId="77777777" w:rsidTr="00DB305A">
        <w:tc>
          <w:tcPr>
            <w:tcW w:w="4261" w:type="dxa"/>
            <w:vAlign w:val="center"/>
          </w:tcPr>
          <w:p w14:paraId="51EF9FAE" w14:textId="63FBE26B" w:rsidR="00117F22" w:rsidRDefault="009F4A56" w:rsidP="00AC1453">
            <w:pPr>
              <w:spacing w:after="120" w:line="360" w:lineRule="auto"/>
              <w:rPr>
                <w:rFonts w:cs="Arial"/>
              </w:rPr>
            </w:pPr>
            <w:r>
              <w:rPr>
                <w:rFonts w:cs="Arial"/>
              </w:rPr>
              <w:t>Barrel rotation speed slow</w:t>
            </w:r>
          </w:p>
        </w:tc>
        <w:tc>
          <w:tcPr>
            <w:tcW w:w="4261" w:type="dxa"/>
            <w:vAlign w:val="center"/>
          </w:tcPr>
          <w:p w14:paraId="70CDCA46" w14:textId="58FFFEE1" w:rsidR="00117F22" w:rsidRDefault="009F4A56" w:rsidP="00AC1453">
            <w:pPr>
              <w:spacing w:after="120" w:line="360" w:lineRule="auto"/>
              <w:rPr>
                <w:rFonts w:cs="Arial"/>
              </w:rPr>
            </w:pPr>
            <w:r>
              <w:rPr>
                <w:rFonts w:cs="Arial"/>
              </w:rPr>
              <w:t>Throw of nickel plate on dangler tip changes, increase in nickel build-up</w:t>
            </w:r>
          </w:p>
        </w:tc>
      </w:tr>
      <w:tr w:rsidR="00117F22" w14:paraId="4A1CB776" w14:textId="77777777" w:rsidTr="00DB305A">
        <w:tc>
          <w:tcPr>
            <w:tcW w:w="4261" w:type="dxa"/>
            <w:vAlign w:val="center"/>
          </w:tcPr>
          <w:p w14:paraId="214525D1" w14:textId="6FE1D687" w:rsidR="00117F22" w:rsidRDefault="009F4A56" w:rsidP="00AC1453">
            <w:pPr>
              <w:spacing w:after="120" w:line="360" w:lineRule="auto"/>
              <w:rPr>
                <w:rFonts w:cs="Arial"/>
              </w:rPr>
            </w:pPr>
            <w:r>
              <w:rPr>
                <w:rFonts w:cs="Arial"/>
              </w:rPr>
              <w:t>High security additive</w:t>
            </w:r>
          </w:p>
        </w:tc>
        <w:tc>
          <w:tcPr>
            <w:tcW w:w="4261" w:type="dxa"/>
            <w:vAlign w:val="center"/>
          </w:tcPr>
          <w:p w14:paraId="74C87AD2" w14:textId="1526135D" w:rsidR="00117F22" w:rsidRDefault="009F4A56" w:rsidP="00AC1453">
            <w:pPr>
              <w:spacing w:after="120" w:line="360" w:lineRule="auto"/>
              <w:rPr>
                <w:rFonts w:cs="Arial"/>
              </w:rPr>
            </w:pPr>
            <w:r>
              <w:rPr>
                <w:rFonts w:cs="Arial"/>
              </w:rPr>
              <w:t>Visually quicker nickel build-up</w:t>
            </w:r>
          </w:p>
        </w:tc>
      </w:tr>
      <w:tr w:rsidR="00C86633" w14:paraId="4915736B" w14:textId="77777777" w:rsidTr="00DB305A">
        <w:tc>
          <w:tcPr>
            <w:tcW w:w="4261" w:type="dxa"/>
            <w:vAlign w:val="center"/>
          </w:tcPr>
          <w:p w14:paraId="7EA783CC" w14:textId="07BF3C32" w:rsidR="00C86633" w:rsidRDefault="00C86633" w:rsidP="00AC1453">
            <w:pPr>
              <w:spacing w:after="120" w:line="360" w:lineRule="auto"/>
              <w:rPr>
                <w:rFonts w:cs="Arial"/>
              </w:rPr>
            </w:pPr>
            <w:r>
              <w:rPr>
                <w:rFonts w:cs="Arial"/>
              </w:rPr>
              <w:t>Dangler tip too big</w:t>
            </w:r>
          </w:p>
        </w:tc>
        <w:tc>
          <w:tcPr>
            <w:tcW w:w="4261" w:type="dxa"/>
            <w:vAlign w:val="center"/>
          </w:tcPr>
          <w:p w14:paraId="7B7816F3" w14:textId="39DDA1A8" w:rsidR="00C86633" w:rsidRDefault="00C86633" w:rsidP="00AC1453">
            <w:pPr>
              <w:spacing w:after="120" w:line="360" w:lineRule="auto"/>
              <w:rPr>
                <w:rFonts w:cs="Arial"/>
              </w:rPr>
            </w:pPr>
            <w:r>
              <w:rPr>
                <w:rFonts w:cs="Arial"/>
              </w:rPr>
              <w:t>Evidence from ‘previous trials’ shows quicker nickel build-up</w:t>
            </w:r>
          </w:p>
        </w:tc>
      </w:tr>
      <w:tr w:rsidR="00C86633" w14:paraId="2E658580" w14:textId="77777777" w:rsidTr="00DB305A">
        <w:tc>
          <w:tcPr>
            <w:tcW w:w="4261" w:type="dxa"/>
            <w:vAlign w:val="center"/>
          </w:tcPr>
          <w:p w14:paraId="56F9B58C" w14:textId="4E750296" w:rsidR="00C86633" w:rsidRDefault="00C86633" w:rsidP="00AC1453">
            <w:pPr>
              <w:spacing w:after="120" w:line="360" w:lineRule="auto"/>
              <w:rPr>
                <w:rFonts w:cs="Arial"/>
              </w:rPr>
            </w:pPr>
            <w:r>
              <w:rPr>
                <w:rFonts w:cs="Arial"/>
              </w:rPr>
              <w:t>Shroud too small</w:t>
            </w:r>
          </w:p>
        </w:tc>
        <w:tc>
          <w:tcPr>
            <w:tcW w:w="4261" w:type="dxa"/>
            <w:vAlign w:val="center"/>
          </w:tcPr>
          <w:p w14:paraId="44B6A85B" w14:textId="5CB3036F" w:rsidR="00C86633" w:rsidRDefault="00C86633" w:rsidP="00AC1453">
            <w:pPr>
              <w:spacing w:after="120" w:line="360" w:lineRule="auto"/>
              <w:rPr>
                <w:rFonts w:cs="Arial"/>
              </w:rPr>
            </w:pPr>
            <w:r>
              <w:rPr>
                <w:rFonts w:cs="Arial"/>
              </w:rPr>
              <w:t>Evidence from ‘previous trials’ shows quicker nickel build-up</w:t>
            </w:r>
          </w:p>
        </w:tc>
      </w:tr>
    </w:tbl>
    <w:p w14:paraId="4574DD43" w14:textId="77777777" w:rsidR="00B44D13" w:rsidRDefault="00B44D13" w:rsidP="00AC1453">
      <w:pPr>
        <w:spacing w:after="120" w:line="360" w:lineRule="auto"/>
        <w:ind w:left="720"/>
        <w:rPr>
          <w:rFonts w:cs="Arial"/>
        </w:rPr>
      </w:pPr>
    </w:p>
    <w:p w14:paraId="61490F8B" w14:textId="752B1ABA" w:rsidR="00EE6D1A" w:rsidRDefault="00EE6D1A" w:rsidP="00B44D13">
      <w:pPr>
        <w:spacing w:after="120" w:line="360" w:lineRule="auto"/>
        <w:ind w:left="720"/>
        <w:jc w:val="both"/>
        <w:rPr>
          <w:rFonts w:cs="Arial"/>
        </w:rPr>
      </w:pPr>
      <w:r w:rsidRPr="00EE6D1A">
        <w:rPr>
          <w:rFonts w:cs="Arial"/>
        </w:rPr>
        <w:t>During the cause and effect sessions it became evident that</w:t>
      </w:r>
      <w:r>
        <w:rPr>
          <w:rFonts w:cs="Arial"/>
        </w:rPr>
        <w:t xml:space="preserve"> the majority of causes for the nickel build-up on dangler tips are under a governed control or specification that </w:t>
      </w:r>
      <w:r w:rsidRPr="00EE6D1A">
        <w:rPr>
          <w:rFonts w:cs="Arial"/>
        </w:rPr>
        <w:t>is</w:t>
      </w:r>
      <w:r>
        <w:rPr>
          <w:rFonts w:cs="Arial"/>
        </w:rPr>
        <w:t xml:space="preserve"> set to produce the produce within a given specification. </w:t>
      </w:r>
      <w:r w:rsidR="007E467F">
        <w:rPr>
          <w:rFonts w:cs="Arial"/>
        </w:rPr>
        <w:t>The root cause of the nickel build-up is the nickel plating process but there were</w:t>
      </w:r>
      <w:r w:rsidR="003A6E86">
        <w:rPr>
          <w:rFonts w:cs="Arial"/>
        </w:rPr>
        <w:t xml:space="preserve"> clues as to how the build-up of</w:t>
      </w:r>
      <w:r w:rsidR="007E467F">
        <w:rPr>
          <w:rFonts w:cs="Arial"/>
        </w:rPr>
        <w:t xml:space="preserve"> nickel on the dangler tips could be controlled, giving the dangler tips a longer life.</w:t>
      </w:r>
    </w:p>
    <w:p w14:paraId="644DDDED" w14:textId="746E9C04" w:rsidR="007E467F" w:rsidRDefault="005415DF" w:rsidP="00B44D13">
      <w:pPr>
        <w:spacing w:after="120" w:line="360" w:lineRule="auto"/>
        <w:jc w:val="both"/>
        <w:rPr>
          <w:rFonts w:cs="Arial"/>
        </w:rPr>
      </w:pPr>
      <w:r>
        <w:rPr>
          <w:rFonts w:cs="Arial"/>
        </w:rPr>
        <w:lastRenderedPageBreak/>
        <w:t xml:space="preserve">During one of the </w:t>
      </w:r>
      <w:r w:rsidR="007E467F">
        <w:rPr>
          <w:rFonts w:cs="Arial"/>
        </w:rPr>
        <w:t>cause and effect sessions</w:t>
      </w:r>
      <w:r>
        <w:rPr>
          <w:rFonts w:cs="Arial"/>
        </w:rPr>
        <w:t xml:space="preserve"> it had been noted</w:t>
      </w:r>
      <w:r w:rsidR="007E467F">
        <w:rPr>
          <w:rFonts w:cs="Arial"/>
        </w:rPr>
        <w:t xml:space="preserve"> that if a dangler tip was too big or the shroud too small there is a likelihood that the nickel build-up cover the shroud or dangler quicker and the tip would then need to be changed to protect the dangler life and prevent product quality issues. It was also picked up that if the shroud was over sized or the dangler tip was under sized the</w:t>
      </w:r>
      <w:r w:rsidR="003A6E86">
        <w:rPr>
          <w:rFonts w:cs="Arial"/>
        </w:rPr>
        <w:t>n there is a likelihood that it would take longer for the nickel to build-up and cover the shroud to the point the tip needed to be changed.</w:t>
      </w:r>
    </w:p>
    <w:p w14:paraId="52644461" w14:textId="77777777" w:rsidR="005415DF" w:rsidRDefault="005415DF" w:rsidP="00AC1453">
      <w:pPr>
        <w:spacing w:after="120" w:line="360" w:lineRule="auto"/>
        <w:rPr>
          <w:rFonts w:cs="Arial"/>
        </w:rPr>
      </w:pPr>
    </w:p>
    <w:p w14:paraId="66B716E4" w14:textId="326E44B9" w:rsidR="003A6E86" w:rsidRPr="0048790D" w:rsidRDefault="003A6E86" w:rsidP="00AC1453">
      <w:pPr>
        <w:pStyle w:val="Heading3"/>
        <w:spacing w:after="120" w:line="360" w:lineRule="auto"/>
        <w:rPr>
          <w:rFonts w:cs="Arial"/>
          <w:color w:val="auto"/>
        </w:rPr>
      </w:pPr>
      <w:bookmarkStart w:id="89" w:name="_Toc512544403"/>
      <w:r w:rsidRPr="0048790D">
        <w:rPr>
          <w:rFonts w:cs="Arial"/>
          <w:color w:val="auto"/>
        </w:rPr>
        <w:t>The ‘Do’ phase</w:t>
      </w:r>
      <w:bookmarkEnd w:id="89"/>
    </w:p>
    <w:p w14:paraId="18F62789" w14:textId="67DD9083" w:rsidR="003A6E86" w:rsidRDefault="005F4236" w:rsidP="00B44D13">
      <w:pPr>
        <w:spacing w:after="120" w:line="360" w:lineRule="auto"/>
        <w:ind w:left="720"/>
        <w:jc w:val="both"/>
        <w:rPr>
          <w:rFonts w:cs="Arial"/>
        </w:rPr>
      </w:pPr>
      <w:r>
        <w:rPr>
          <w:rFonts w:cs="Arial"/>
        </w:rPr>
        <w:t>The project team believed that there were two different directions that could be taken; reduce the diameter of the dangler tip or increase the diameter of the dangler shroud.</w:t>
      </w:r>
      <w:r w:rsidR="00A64D3F">
        <w:rPr>
          <w:rFonts w:cs="Arial"/>
        </w:rPr>
        <w:t xml:space="preserve"> It was evident that there would be a higher impact and lower cost by concentrating on the design of the shroud. </w:t>
      </w:r>
      <w:r>
        <w:rPr>
          <w:rFonts w:cs="Arial"/>
        </w:rPr>
        <w:t xml:space="preserve">This was presented to the </w:t>
      </w:r>
      <w:proofErr w:type="spellStart"/>
      <w:r>
        <w:rPr>
          <w:rFonts w:cs="Arial"/>
        </w:rPr>
        <w:t>aRMour</w:t>
      </w:r>
      <w:proofErr w:type="spellEnd"/>
      <w:r>
        <w:rPr>
          <w:rFonts w:cs="Arial"/>
        </w:rPr>
        <w:t xml:space="preserve"> operators who had already come up with a design for new shroud that they believed would reduce the build-up of nickel on the dangler tip while making the removal of the tip easier for them.</w:t>
      </w:r>
    </w:p>
    <w:p w14:paraId="7C1C4817" w14:textId="276709D2" w:rsidR="005F4236" w:rsidRDefault="005F4236" w:rsidP="00B44D13">
      <w:pPr>
        <w:spacing w:after="120" w:line="360" w:lineRule="auto"/>
        <w:ind w:left="720"/>
        <w:jc w:val="both"/>
        <w:rPr>
          <w:rFonts w:cs="Arial"/>
        </w:rPr>
      </w:pPr>
      <w:r>
        <w:rPr>
          <w:rFonts w:cs="Arial"/>
        </w:rPr>
        <w:t xml:space="preserve">It was decided that two sets of trials would be run; one set with design </w:t>
      </w:r>
      <w:r w:rsidR="00A64D3F">
        <w:rPr>
          <w:rFonts w:cs="Arial"/>
        </w:rPr>
        <w:t>A from</w:t>
      </w:r>
      <w:r>
        <w:rPr>
          <w:rFonts w:cs="Arial"/>
        </w:rPr>
        <w:t xml:space="preserve"> the operators and the other set using d</w:t>
      </w:r>
      <w:r w:rsidR="00A64D3F">
        <w:rPr>
          <w:rFonts w:cs="Arial"/>
        </w:rPr>
        <w:t>esign B that had a larger diameter compared to the standard shroud</w:t>
      </w:r>
      <w:r w:rsidR="00493B00">
        <w:rPr>
          <w:rFonts w:cs="Arial"/>
        </w:rPr>
        <w:t>. The three different shrouds are show</w:t>
      </w:r>
      <w:r w:rsidR="00FF0FE3">
        <w:rPr>
          <w:rFonts w:cs="Arial"/>
        </w:rPr>
        <w:t xml:space="preserve">n </w:t>
      </w:r>
      <w:r w:rsidR="00FF0FE3" w:rsidRPr="00BC34EC">
        <w:rPr>
          <w:rFonts w:cs="Arial"/>
        </w:rPr>
        <w:t xml:space="preserve">in </w:t>
      </w:r>
      <w:r w:rsidR="00FF0FE3" w:rsidRPr="00BC34EC">
        <w:rPr>
          <w:rFonts w:cs="Arial"/>
        </w:rPr>
        <w:fldChar w:fldCharType="begin"/>
      </w:r>
      <w:r w:rsidR="00FF0FE3" w:rsidRPr="00BC34EC">
        <w:rPr>
          <w:rFonts w:cs="Arial"/>
        </w:rPr>
        <w:instrText xml:space="preserve"> REF _Ref512313146 \h </w:instrText>
      </w:r>
      <w:r w:rsidR="00BC34EC" w:rsidRPr="00BC34EC">
        <w:rPr>
          <w:rFonts w:cs="Arial"/>
        </w:rPr>
        <w:instrText xml:space="preserve"> \* MERGEFORMAT </w:instrText>
      </w:r>
      <w:r w:rsidR="00FF0FE3" w:rsidRPr="00BC34EC">
        <w:rPr>
          <w:rFonts w:cs="Arial"/>
        </w:rPr>
      </w:r>
      <w:r w:rsidR="00FF0FE3" w:rsidRPr="00BC34EC">
        <w:rPr>
          <w:rFonts w:cs="Arial"/>
        </w:rPr>
        <w:fldChar w:fldCharType="separate"/>
      </w:r>
      <w:r w:rsidR="00FF0FE3" w:rsidRPr="00BC34EC">
        <w:rPr>
          <w:rFonts w:cs="Arial"/>
        </w:rPr>
        <w:t>Figure 20</w:t>
      </w:r>
      <w:r w:rsidR="00FF0FE3" w:rsidRPr="00BC34EC">
        <w:rPr>
          <w:rFonts w:cs="Arial"/>
        </w:rPr>
        <w:fldChar w:fldCharType="end"/>
      </w:r>
      <w:r w:rsidR="00493B00">
        <w:rPr>
          <w:rFonts w:cs="Arial"/>
        </w:rPr>
        <w:t xml:space="preserve"> with the tapered design A by the operators on the left, the standard shroud in the middle and the larger diameter on the right.</w:t>
      </w:r>
    </w:p>
    <w:p w14:paraId="0711C43D" w14:textId="230B4230" w:rsidR="00493B00" w:rsidRDefault="00493B00" w:rsidP="00AC1453">
      <w:pPr>
        <w:spacing w:after="120" w:line="360" w:lineRule="auto"/>
        <w:ind w:left="720"/>
        <w:jc w:val="center"/>
        <w:rPr>
          <w:rFonts w:cs="Arial"/>
        </w:rPr>
      </w:pPr>
      <w:r>
        <w:rPr>
          <w:rFonts w:cs="Arial"/>
          <w:noProof/>
          <w:lang w:eastAsia="en-GB"/>
        </w:rPr>
        <w:drawing>
          <wp:inline distT="0" distB="0" distL="0" distR="0" wp14:anchorId="01F6EA28" wp14:editId="323E5BAA">
            <wp:extent cx="3829049" cy="192405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rouds.jpg"/>
                    <pic:cNvPicPr/>
                  </pic:nvPicPr>
                  <pic:blipFill rotWithShape="1">
                    <a:blip r:embed="rId32">
                      <a:extLst>
                        <a:ext uri="{28A0092B-C50C-407E-A947-70E740481C1C}">
                          <a14:useLocalDpi xmlns:a14="http://schemas.microsoft.com/office/drawing/2010/main" val="0"/>
                        </a:ext>
                      </a:extLst>
                    </a:blip>
                    <a:srcRect l="15136" t="21598" r="18005" b="18639"/>
                    <a:stretch/>
                  </pic:blipFill>
                  <pic:spPr bwMode="auto">
                    <a:xfrm>
                      <a:off x="0" y="0"/>
                      <a:ext cx="3832071" cy="1925568"/>
                    </a:xfrm>
                    <a:prstGeom prst="rect">
                      <a:avLst/>
                    </a:prstGeom>
                    <a:ln>
                      <a:noFill/>
                    </a:ln>
                    <a:extLst>
                      <a:ext uri="{53640926-AAD7-44D8-BBD7-CCE9431645EC}">
                        <a14:shadowObscured xmlns:a14="http://schemas.microsoft.com/office/drawing/2010/main"/>
                      </a:ext>
                    </a:extLst>
                  </pic:spPr>
                </pic:pic>
              </a:graphicData>
            </a:graphic>
          </wp:inline>
        </w:drawing>
      </w:r>
    </w:p>
    <w:p w14:paraId="1D4F5D21" w14:textId="1216243A" w:rsidR="00493B00" w:rsidRDefault="00493B00" w:rsidP="00AC1453">
      <w:pPr>
        <w:pStyle w:val="Caption"/>
        <w:spacing w:after="120" w:line="360" w:lineRule="auto"/>
        <w:jc w:val="center"/>
        <w:rPr>
          <w:rFonts w:cs="Arial"/>
          <w:i/>
          <w:szCs w:val="22"/>
        </w:rPr>
      </w:pPr>
      <w:bookmarkStart w:id="90" w:name="_Ref512313146"/>
      <w:bookmarkStart w:id="91" w:name="_Toc512544438"/>
      <w:r w:rsidRPr="0048790D">
        <w:rPr>
          <w:rFonts w:cs="Arial"/>
          <w:szCs w:val="22"/>
        </w:rPr>
        <w:t xml:space="preserve">Figure </w:t>
      </w:r>
      <w:r w:rsidRPr="0048790D">
        <w:rPr>
          <w:rFonts w:cs="Arial"/>
          <w:szCs w:val="22"/>
        </w:rPr>
        <w:fldChar w:fldCharType="begin"/>
      </w:r>
      <w:r w:rsidRPr="0048790D">
        <w:rPr>
          <w:rFonts w:cs="Arial"/>
          <w:szCs w:val="22"/>
        </w:rPr>
        <w:instrText xml:space="preserve"> SEQ Figure \* ARABIC </w:instrText>
      </w:r>
      <w:r w:rsidRPr="0048790D">
        <w:rPr>
          <w:rFonts w:cs="Arial"/>
          <w:szCs w:val="22"/>
        </w:rPr>
        <w:fldChar w:fldCharType="separate"/>
      </w:r>
      <w:r w:rsidR="00F80503" w:rsidRPr="0048790D">
        <w:rPr>
          <w:rFonts w:cs="Arial"/>
          <w:noProof/>
          <w:szCs w:val="22"/>
        </w:rPr>
        <w:t>20</w:t>
      </w:r>
      <w:r w:rsidRPr="0048790D">
        <w:rPr>
          <w:rFonts w:cs="Arial"/>
          <w:szCs w:val="22"/>
        </w:rPr>
        <w:fldChar w:fldCharType="end"/>
      </w:r>
      <w:bookmarkEnd w:id="90"/>
      <w:r w:rsidRPr="0048790D">
        <w:rPr>
          <w:rFonts w:cs="Arial"/>
          <w:szCs w:val="22"/>
        </w:rPr>
        <w:t>: Shroud designs</w:t>
      </w:r>
      <w:r w:rsidR="00BC34EC">
        <w:rPr>
          <w:rFonts w:cs="Arial"/>
          <w:szCs w:val="22"/>
          <w:vertAlign w:val="superscript"/>
        </w:rPr>
        <w:t xml:space="preserve"> </w:t>
      </w:r>
      <w:r w:rsidR="00B44D13">
        <w:rPr>
          <w:rFonts w:cs="Arial"/>
          <w:szCs w:val="22"/>
          <w:vertAlign w:val="superscript"/>
        </w:rPr>
        <w:t>[52]</w:t>
      </w:r>
      <w:r w:rsidRPr="00493B00">
        <w:rPr>
          <w:rFonts w:cs="Arial"/>
          <w:i/>
          <w:szCs w:val="22"/>
        </w:rPr>
        <w:t>.</w:t>
      </w:r>
      <w:bookmarkEnd w:id="91"/>
    </w:p>
    <w:p w14:paraId="43A6E7F3" w14:textId="2001AC3B" w:rsidR="00493B00" w:rsidRPr="003065A1" w:rsidRDefault="007A09BA" w:rsidP="00B44D13">
      <w:pPr>
        <w:spacing w:after="120" w:line="360" w:lineRule="auto"/>
        <w:ind w:left="720"/>
        <w:jc w:val="both"/>
        <w:rPr>
          <w:rFonts w:cs="Arial"/>
        </w:rPr>
      </w:pPr>
      <w:r w:rsidRPr="003065A1">
        <w:rPr>
          <w:rFonts w:cs="Arial"/>
        </w:rPr>
        <w:t xml:space="preserve">Earlier in the project a base line gap to goal showed that the original shrouds produced 2 cycles before the dangler tip needed to be changed but the project team wanted the trials compare directly the new designs to the original. As the plating rigs have four barrels split in to a two plus two </w:t>
      </w:r>
      <w:r w:rsidR="003065A1" w:rsidRPr="003065A1">
        <w:rPr>
          <w:rFonts w:cs="Arial"/>
        </w:rPr>
        <w:t>configuration</w:t>
      </w:r>
      <w:r w:rsidRPr="003065A1">
        <w:rPr>
          <w:rFonts w:cs="Arial"/>
        </w:rPr>
        <w:t>, the team could us</w:t>
      </w:r>
      <w:r w:rsidR="003065A1" w:rsidRPr="003065A1">
        <w:rPr>
          <w:rFonts w:cs="Arial"/>
        </w:rPr>
        <w:t>e</w:t>
      </w:r>
      <w:r w:rsidRPr="003065A1">
        <w:rPr>
          <w:rFonts w:cs="Arial"/>
        </w:rPr>
        <w:t xml:space="preserve"> the two barrels on the right hand side</w:t>
      </w:r>
      <w:r w:rsidR="003065A1" w:rsidRPr="003065A1">
        <w:rPr>
          <w:rFonts w:cs="Arial"/>
        </w:rPr>
        <w:t xml:space="preserve"> to</w:t>
      </w:r>
      <w:r w:rsidRPr="003065A1">
        <w:rPr>
          <w:rFonts w:cs="Arial"/>
        </w:rPr>
        <w:t xml:space="preserve"> </w:t>
      </w:r>
      <w:r w:rsidR="003065A1" w:rsidRPr="003065A1">
        <w:rPr>
          <w:rFonts w:cs="Arial"/>
        </w:rPr>
        <w:t>fit</w:t>
      </w:r>
      <w:r w:rsidRPr="003065A1">
        <w:rPr>
          <w:rFonts w:cs="Arial"/>
        </w:rPr>
        <w:t xml:space="preserve"> </w:t>
      </w:r>
      <w:r w:rsidR="003065A1" w:rsidRPr="003065A1">
        <w:rPr>
          <w:rFonts w:cs="Arial"/>
        </w:rPr>
        <w:t xml:space="preserve">Design </w:t>
      </w:r>
      <w:proofErr w:type="gramStart"/>
      <w:r w:rsidR="003065A1" w:rsidRPr="003065A1">
        <w:rPr>
          <w:rFonts w:cs="Arial"/>
        </w:rPr>
        <w:t>A</w:t>
      </w:r>
      <w:proofErr w:type="gramEnd"/>
      <w:r w:rsidR="003065A1" w:rsidRPr="003065A1">
        <w:rPr>
          <w:rFonts w:cs="Arial"/>
        </w:rPr>
        <w:t xml:space="preserve"> shrouds and the two barrels on the left </w:t>
      </w:r>
      <w:r w:rsidR="003065A1" w:rsidRPr="003065A1">
        <w:rPr>
          <w:rFonts w:cs="Arial"/>
        </w:rPr>
        <w:lastRenderedPageBreak/>
        <w:t>hand side to fit the original shrouds. This would be the same configuration on the next plating rig but with design B on the right hand side. This allows for a direct comparison of both d</w:t>
      </w:r>
      <w:r w:rsidR="003065A1">
        <w:rPr>
          <w:rFonts w:cs="Arial"/>
        </w:rPr>
        <w:t xml:space="preserve">esigns to the original shrouds </w:t>
      </w:r>
      <w:r w:rsidR="003065A1" w:rsidRPr="003065A1">
        <w:rPr>
          <w:rFonts w:cs="Arial"/>
        </w:rPr>
        <w:t>all under the same conditions.</w:t>
      </w:r>
    </w:p>
    <w:p w14:paraId="50ABD5A5" w14:textId="1418F981" w:rsidR="00C959C2" w:rsidRDefault="00031447" w:rsidP="00B44D13">
      <w:pPr>
        <w:spacing w:after="120" w:line="360" w:lineRule="auto"/>
        <w:ind w:left="720"/>
        <w:jc w:val="both"/>
        <w:rPr>
          <w:rFonts w:cs="Arial"/>
        </w:rPr>
      </w:pPr>
      <w:r>
        <w:rPr>
          <w:rFonts w:cs="Arial"/>
        </w:rPr>
        <w:t xml:space="preserve">A list of actions that need to enable the project to be fully completed was drawn up. This included the design of shrouds, ordering the shrouds, generating the </w:t>
      </w:r>
      <w:r w:rsidR="006E4B98">
        <w:rPr>
          <w:rFonts w:cs="Arial"/>
        </w:rPr>
        <w:t>trial</w:t>
      </w:r>
      <w:r>
        <w:rPr>
          <w:rFonts w:cs="Arial"/>
        </w:rPr>
        <w:t xml:space="preserve"> paperwork, raising and completion of a memorandum of change for the component, new technical drawings, place full order with supplier, close the memorandum of change and replace the old shrouds with the new </w:t>
      </w:r>
      <w:r w:rsidR="000B24DA">
        <w:rPr>
          <w:rFonts w:cs="Arial"/>
        </w:rPr>
        <w:t>design. Dates for completion of these tasks were noted along with the person taking ownership and the project team agreed to meet once a week to assess the progress until the project is closed down.</w:t>
      </w:r>
    </w:p>
    <w:p w14:paraId="1D287B9E" w14:textId="77777777" w:rsidR="00C959C2" w:rsidRDefault="00C959C2">
      <w:pPr>
        <w:rPr>
          <w:rFonts w:cs="Arial"/>
        </w:rPr>
      </w:pPr>
      <w:r>
        <w:rPr>
          <w:rFonts w:cs="Arial"/>
        </w:rPr>
        <w:br w:type="page"/>
      </w:r>
    </w:p>
    <w:p w14:paraId="4E09C25C" w14:textId="4DABCA62" w:rsidR="004C1498" w:rsidRPr="0048790D" w:rsidRDefault="004C1498" w:rsidP="00AC1453">
      <w:pPr>
        <w:pStyle w:val="Heading1"/>
        <w:spacing w:after="120" w:line="360" w:lineRule="auto"/>
        <w:rPr>
          <w:rFonts w:cs="Arial"/>
          <w:color w:val="auto"/>
        </w:rPr>
      </w:pPr>
      <w:bookmarkStart w:id="92" w:name="_Toc512544404"/>
      <w:r w:rsidRPr="0048790D">
        <w:rPr>
          <w:rFonts w:cs="Arial"/>
          <w:color w:val="auto"/>
        </w:rPr>
        <w:lastRenderedPageBreak/>
        <w:t>Results</w:t>
      </w:r>
      <w:bookmarkEnd w:id="92"/>
    </w:p>
    <w:p w14:paraId="632E0AAD" w14:textId="7ED81818" w:rsidR="001352F1" w:rsidRDefault="001352F1" w:rsidP="00B44D13">
      <w:pPr>
        <w:spacing w:after="120" w:line="360" w:lineRule="auto"/>
        <w:jc w:val="both"/>
        <w:rPr>
          <w:rFonts w:cs="Arial"/>
        </w:rPr>
      </w:pPr>
      <w:r w:rsidRPr="001352F1">
        <w:rPr>
          <w:rFonts w:cs="Arial"/>
        </w:rPr>
        <w:t>T</w:t>
      </w:r>
      <w:r>
        <w:rPr>
          <w:rFonts w:cs="Arial"/>
        </w:rPr>
        <w:t xml:space="preserve">he dangler tip shroud </w:t>
      </w:r>
      <w:r w:rsidR="006E4B98">
        <w:rPr>
          <w:rFonts w:cs="Arial"/>
        </w:rPr>
        <w:t>trial</w:t>
      </w:r>
      <w:r>
        <w:rPr>
          <w:rFonts w:cs="Arial"/>
        </w:rPr>
        <w:t xml:space="preserve">s started in early April with two plating rigs running the trials, plating rig 31 </w:t>
      </w:r>
      <w:r w:rsidR="002662B4">
        <w:rPr>
          <w:rFonts w:cs="Arial"/>
        </w:rPr>
        <w:t xml:space="preserve">hosting design A, the shroud with the tapered sided and plating rig 39 hosting design B, the shroud with the larger diameter. Both plating rigs had the </w:t>
      </w:r>
      <w:r w:rsidR="006E4B98">
        <w:rPr>
          <w:rFonts w:cs="Arial"/>
        </w:rPr>
        <w:t>trial</w:t>
      </w:r>
      <w:r w:rsidR="002662B4">
        <w:rPr>
          <w:rFonts w:cs="Arial"/>
        </w:rPr>
        <w:t xml:space="preserve"> designs fitted to the ‘front’ barrels with the ‘back’ barrels fitted with the standard shrouds. This was to give a direct comparison of the number of cycles the standard shrouds complete compared to the new design of shrouds.</w:t>
      </w:r>
    </w:p>
    <w:p w14:paraId="06EAE93F" w14:textId="3B98868C" w:rsidR="00A54DE5" w:rsidRDefault="002662B4" w:rsidP="00B44D13">
      <w:pPr>
        <w:spacing w:after="120" w:line="360" w:lineRule="auto"/>
        <w:jc w:val="both"/>
        <w:rPr>
          <w:rFonts w:cs="Arial"/>
        </w:rPr>
      </w:pPr>
      <w:r>
        <w:rPr>
          <w:rFonts w:cs="Arial"/>
        </w:rPr>
        <w:t xml:space="preserve">The standard shroud was changed as and when </w:t>
      </w:r>
      <w:r w:rsidR="00A54DE5">
        <w:rPr>
          <w:rFonts w:cs="Arial"/>
        </w:rPr>
        <w:t>a dangler tip</w:t>
      </w:r>
      <w:r>
        <w:rPr>
          <w:rFonts w:cs="Arial"/>
        </w:rPr>
        <w:t xml:space="preserve"> needed to be changed a cross would be put in the corresponding box on the trial paperwork to indicate that they had been changed. When any one of the </w:t>
      </w:r>
      <w:r w:rsidR="006E4B98">
        <w:rPr>
          <w:rFonts w:cs="Arial"/>
        </w:rPr>
        <w:t>trial</w:t>
      </w:r>
      <w:r>
        <w:rPr>
          <w:rFonts w:cs="Arial"/>
        </w:rPr>
        <w:t xml:space="preserve"> shroud</w:t>
      </w:r>
      <w:r w:rsidR="00A54DE5">
        <w:rPr>
          <w:rFonts w:cs="Arial"/>
        </w:rPr>
        <w:t xml:space="preserve"> dangler tip</w:t>
      </w:r>
      <w:r>
        <w:rPr>
          <w:rFonts w:cs="Arial"/>
        </w:rPr>
        <w:t xml:space="preserve"> failed, the </w:t>
      </w:r>
      <w:r w:rsidR="00A54DE5">
        <w:rPr>
          <w:rFonts w:cs="Arial"/>
        </w:rPr>
        <w:t xml:space="preserve">run would be completed with a cross marked in the corresponding box on the </w:t>
      </w:r>
      <w:r w:rsidR="006E4B98">
        <w:rPr>
          <w:rFonts w:cs="Arial"/>
        </w:rPr>
        <w:t>trial</w:t>
      </w:r>
      <w:r w:rsidR="00A54DE5">
        <w:rPr>
          <w:rFonts w:cs="Arial"/>
        </w:rPr>
        <w:t xml:space="preserve"> paperwork. Once a </w:t>
      </w:r>
      <w:r w:rsidR="006E4B98">
        <w:rPr>
          <w:rFonts w:cs="Arial"/>
        </w:rPr>
        <w:t>trial</w:t>
      </w:r>
      <w:r w:rsidR="00A54DE5">
        <w:rPr>
          <w:rFonts w:cs="Arial"/>
        </w:rPr>
        <w:t xml:space="preserve"> shroud dangler tips failed, all the plating rig’s dangler tips were changed and the next run was started.</w:t>
      </w:r>
      <w:r w:rsidR="002E621F">
        <w:rPr>
          <w:rFonts w:cs="Arial"/>
        </w:rPr>
        <w:t xml:space="preserve"> Appendix 9 demonstrates the run sheets for each of the shroud designs filled in by the plant operators.</w:t>
      </w:r>
    </w:p>
    <w:p w14:paraId="196D76BD" w14:textId="762F66E5" w:rsidR="002662B4" w:rsidRDefault="006E4B98" w:rsidP="00B44D13">
      <w:pPr>
        <w:spacing w:after="120" w:line="360" w:lineRule="auto"/>
        <w:jc w:val="both"/>
        <w:rPr>
          <w:rFonts w:cs="Arial"/>
        </w:rPr>
      </w:pPr>
      <w:r>
        <w:rPr>
          <w:rFonts w:cs="Arial"/>
        </w:rPr>
        <w:t>The trials</w:t>
      </w:r>
      <w:r w:rsidR="00A54DE5">
        <w:rPr>
          <w:rFonts w:cs="Arial"/>
        </w:rPr>
        <w:t xml:space="preserve"> runs were completed</w:t>
      </w:r>
      <w:r w:rsidR="00E51D86">
        <w:rPr>
          <w:rFonts w:cs="Arial"/>
        </w:rPr>
        <w:t xml:space="preserve"> using plating rig 31</w:t>
      </w:r>
      <w:r>
        <w:rPr>
          <w:rFonts w:cs="Arial"/>
        </w:rPr>
        <w:t xml:space="preserve"> and 39. Plating rig 31 ran the trials for design A and plating rig ran the trials for design B</w:t>
      </w:r>
      <w:r w:rsidR="00E51D86">
        <w:rPr>
          <w:rFonts w:cs="Arial"/>
        </w:rPr>
        <w:t xml:space="preserve">. For </w:t>
      </w:r>
      <w:r>
        <w:rPr>
          <w:rFonts w:cs="Arial"/>
        </w:rPr>
        <w:t xml:space="preserve">the trial shroud </w:t>
      </w:r>
      <w:r w:rsidR="00E51D86">
        <w:rPr>
          <w:rFonts w:cs="Arial"/>
        </w:rPr>
        <w:t>design</w:t>
      </w:r>
      <w:r>
        <w:rPr>
          <w:rFonts w:cs="Arial"/>
        </w:rPr>
        <w:t>s</w:t>
      </w:r>
      <w:r w:rsidR="00E51D86">
        <w:rPr>
          <w:rFonts w:cs="Arial"/>
        </w:rPr>
        <w:t xml:space="preserve">, the number of cycles that were completed before one dangler tip was changed was recorded but for the standard tip, the average number of cycles completed until </w:t>
      </w:r>
      <w:r>
        <w:rPr>
          <w:rFonts w:cs="Arial"/>
        </w:rPr>
        <w:t>trial shroud design’s dangler tips were changed.</w:t>
      </w:r>
    </w:p>
    <w:p w14:paraId="138B5ECC" w14:textId="0DE46869" w:rsidR="006E4B98" w:rsidRPr="001352F1" w:rsidRDefault="006E4B98" w:rsidP="00B44D13">
      <w:pPr>
        <w:spacing w:after="120" w:line="360" w:lineRule="auto"/>
        <w:jc w:val="both"/>
        <w:rPr>
          <w:rFonts w:cs="Arial"/>
        </w:rPr>
      </w:pPr>
      <w:r>
        <w:rPr>
          <w:rFonts w:cs="Arial"/>
        </w:rPr>
        <w:t xml:space="preserve">Table 6 shows the results from plating rig 31 that housed Design </w:t>
      </w:r>
      <w:proofErr w:type="gramStart"/>
      <w:r>
        <w:rPr>
          <w:rFonts w:cs="Arial"/>
        </w:rPr>
        <w:t>A</w:t>
      </w:r>
      <w:proofErr w:type="gramEnd"/>
      <w:r>
        <w:rPr>
          <w:rFonts w:cs="Arial"/>
        </w:rPr>
        <w:t xml:space="preserve"> shroud along with standard shrouds.</w:t>
      </w:r>
    </w:p>
    <w:p w14:paraId="4D2AAAC7" w14:textId="77777777" w:rsidR="006E4B98" w:rsidRPr="00660BB4" w:rsidRDefault="006E4B98" w:rsidP="009D54FE">
      <w:pPr>
        <w:pStyle w:val="Caption"/>
        <w:spacing w:after="120" w:line="360" w:lineRule="auto"/>
        <w:rPr>
          <w:rFonts w:cs="Arial"/>
          <w:szCs w:val="22"/>
        </w:rPr>
      </w:pPr>
      <w:bookmarkStart w:id="93" w:name="_Toc512544448"/>
      <w:r w:rsidRPr="00660BB4">
        <w:rPr>
          <w:rFonts w:cs="Arial"/>
          <w:szCs w:val="22"/>
        </w:rPr>
        <w:t xml:space="preserve">Table </w:t>
      </w:r>
      <w:r w:rsidRPr="00660BB4">
        <w:rPr>
          <w:rFonts w:cs="Arial"/>
          <w:szCs w:val="22"/>
        </w:rPr>
        <w:fldChar w:fldCharType="begin"/>
      </w:r>
      <w:r w:rsidRPr="00660BB4">
        <w:rPr>
          <w:rFonts w:cs="Arial"/>
          <w:szCs w:val="22"/>
        </w:rPr>
        <w:instrText xml:space="preserve"> SEQ Table \* ARABIC </w:instrText>
      </w:r>
      <w:r w:rsidRPr="00660BB4">
        <w:rPr>
          <w:rFonts w:cs="Arial"/>
          <w:szCs w:val="22"/>
        </w:rPr>
        <w:fldChar w:fldCharType="separate"/>
      </w:r>
      <w:r w:rsidR="001D7944">
        <w:rPr>
          <w:rFonts w:cs="Arial"/>
          <w:noProof/>
          <w:szCs w:val="22"/>
        </w:rPr>
        <w:t>6</w:t>
      </w:r>
      <w:r w:rsidRPr="00660BB4">
        <w:rPr>
          <w:rFonts w:cs="Arial"/>
          <w:szCs w:val="22"/>
        </w:rPr>
        <w:fldChar w:fldCharType="end"/>
      </w:r>
      <w:r w:rsidRPr="00660BB4">
        <w:rPr>
          <w:rFonts w:cs="Arial"/>
          <w:szCs w:val="22"/>
        </w:rPr>
        <w:t>: Number of cycles - Shroud design A compared to standard</w:t>
      </w:r>
      <w:bookmarkEnd w:id="93"/>
    </w:p>
    <w:tbl>
      <w:tblPr>
        <w:tblStyle w:val="TableGrid"/>
        <w:tblW w:w="5000" w:type="pct"/>
        <w:tblLook w:val="04A0" w:firstRow="1" w:lastRow="0" w:firstColumn="1" w:lastColumn="0" w:noHBand="0" w:noVBand="1"/>
      </w:tblPr>
      <w:tblGrid>
        <w:gridCol w:w="2903"/>
        <w:gridCol w:w="1383"/>
        <w:gridCol w:w="1383"/>
        <w:gridCol w:w="1728"/>
        <w:gridCol w:w="1845"/>
      </w:tblGrid>
      <w:tr w:rsidR="00A54DE5" w14:paraId="643127F9" w14:textId="77777777" w:rsidTr="00D9109E">
        <w:tc>
          <w:tcPr>
            <w:tcW w:w="1571" w:type="pct"/>
          </w:tcPr>
          <w:p w14:paraId="2E1120A5" w14:textId="0209D01E" w:rsidR="00A54DE5" w:rsidRDefault="00A54DE5" w:rsidP="00AC1453">
            <w:pPr>
              <w:spacing w:after="120" w:line="360" w:lineRule="auto"/>
              <w:rPr>
                <w:rFonts w:cs="Arial"/>
              </w:rPr>
            </w:pPr>
            <w:r>
              <w:rPr>
                <w:rFonts w:cs="Arial"/>
              </w:rPr>
              <w:t>Run number</w:t>
            </w:r>
          </w:p>
        </w:tc>
        <w:tc>
          <w:tcPr>
            <w:tcW w:w="748" w:type="pct"/>
          </w:tcPr>
          <w:p w14:paraId="621E1D13" w14:textId="4D81D0AF" w:rsidR="00A54DE5" w:rsidRDefault="00A54DE5" w:rsidP="00AC1453">
            <w:pPr>
              <w:spacing w:after="120" w:line="360" w:lineRule="auto"/>
              <w:jc w:val="center"/>
              <w:rPr>
                <w:rFonts w:cs="Arial"/>
              </w:rPr>
            </w:pPr>
            <w:r>
              <w:rPr>
                <w:rFonts w:cs="Arial"/>
              </w:rPr>
              <w:t>1</w:t>
            </w:r>
          </w:p>
        </w:tc>
        <w:tc>
          <w:tcPr>
            <w:tcW w:w="748" w:type="pct"/>
          </w:tcPr>
          <w:p w14:paraId="384E5884" w14:textId="082FB5DA" w:rsidR="00A54DE5" w:rsidRDefault="00A54DE5" w:rsidP="00AC1453">
            <w:pPr>
              <w:spacing w:after="120" w:line="360" w:lineRule="auto"/>
              <w:jc w:val="center"/>
              <w:rPr>
                <w:rFonts w:cs="Arial"/>
              </w:rPr>
            </w:pPr>
            <w:r>
              <w:rPr>
                <w:rFonts w:cs="Arial"/>
              </w:rPr>
              <w:t>2</w:t>
            </w:r>
          </w:p>
        </w:tc>
        <w:tc>
          <w:tcPr>
            <w:tcW w:w="935" w:type="pct"/>
          </w:tcPr>
          <w:p w14:paraId="30A68809" w14:textId="2960225F" w:rsidR="00A54DE5" w:rsidRDefault="00A54DE5" w:rsidP="00AC1453">
            <w:pPr>
              <w:spacing w:after="120" w:line="360" w:lineRule="auto"/>
              <w:jc w:val="center"/>
              <w:rPr>
                <w:rFonts w:cs="Arial"/>
              </w:rPr>
            </w:pPr>
            <w:r>
              <w:rPr>
                <w:rFonts w:cs="Arial"/>
              </w:rPr>
              <w:t>3</w:t>
            </w:r>
          </w:p>
        </w:tc>
        <w:tc>
          <w:tcPr>
            <w:tcW w:w="998" w:type="pct"/>
          </w:tcPr>
          <w:p w14:paraId="7FBD9111" w14:textId="68135680" w:rsidR="00A54DE5" w:rsidRDefault="00A54DE5" w:rsidP="00AC1453">
            <w:pPr>
              <w:spacing w:after="120" w:line="360" w:lineRule="auto"/>
              <w:jc w:val="center"/>
              <w:rPr>
                <w:rFonts w:cs="Arial"/>
              </w:rPr>
            </w:pPr>
            <w:r>
              <w:rPr>
                <w:rFonts w:cs="Arial"/>
              </w:rPr>
              <w:t>4</w:t>
            </w:r>
          </w:p>
        </w:tc>
      </w:tr>
      <w:tr w:rsidR="00D9109E" w14:paraId="4E7508F1" w14:textId="77777777" w:rsidTr="00D9109E">
        <w:tc>
          <w:tcPr>
            <w:tcW w:w="1571" w:type="pct"/>
          </w:tcPr>
          <w:p w14:paraId="4CD7791C" w14:textId="6EAAA767" w:rsidR="00D9109E" w:rsidRDefault="00D9109E" w:rsidP="00AC1453">
            <w:pPr>
              <w:spacing w:after="120" w:line="360" w:lineRule="auto"/>
              <w:rPr>
                <w:rFonts w:cs="Arial"/>
              </w:rPr>
            </w:pPr>
            <w:r>
              <w:rPr>
                <w:rFonts w:cs="Arial"/>
              </w:rPr>
              <w:t>Design A shroud</w:t>
            </w:r>
          </w:p>
        </w:tc>
        <w:tc>
          <w:tcPr>
            <w:tcW w:w="748" w:type="pct"/>
          </w:tcPr>
          <w:p w14:paraId="014E1878" w14:textId="4A7F5137" w:rsidR="00D9109E" w:rsidRDefault="00E51D86" w:rsidP="00AC1453">
            <w:pPr>
              <w:spacing w:after="120" w:line="360" w:lineRule="auto"/>
              <w:jc w:val="center"/>
              <w:rPr>
                <w:rFonts w:cs="Arial"/>
              </w:rPr>
            </w:pPr>
            <w:r>
              <w:rPr>
                <w:rFonts w:cs="Arial"/>
              </w:rPr>
              <w:t>10</w:t>
            </w:r>
            <w:r w:rsidR="00D9109E">
              <w:rPr>
                <w:rFonts w:cs="Arial"/>
              </w:rPr>
              <w:t xml:space="preserve"> Cycles</w:t>
            </w:r>
          </w:p>
        </w:tc>
        <w:tc>
          <w:tcPr>
            <w:tcW w:w="748" w:type="pct"/>
          </w:tcPr>
          <w:p w14:paraId="2C0D5949" w14:textId="22112446" w:rsidR="00D9109E" w:rsidRDefault="00E51D86" w:rsidP="00AC1453">
            <w:pPr>
              <w:spacing w:after="120" w:line="360" w:lineRule="auto"/>
              <w:jc w:val="center"/>
              <w:rPr>
                <w:rFonts w:cs="Arial"/>
              </w:rPr>
            </w:pPr>
            <w:r>
              <w:rPr>
                <w:rFonts w:cs="Arial"/>
              </w:rPr>
              <w:t>10</w:t>
            </w:r>
            <w:r w:rsidR="00D9109E">
              <w:rPr>
                <w:rFonts w:cs="Arial"/>
              </w:rPr>
              <w:t xml:space="preserve"> Cycles</w:t>
            </w:r>
          </w:p>
        </w:tc>
        <w:tc>
          <w:tcPr>
            <w:tcW w:w="935" w:type="pct"/>
          </w:tcPr>
          <w:p w14:paraId="17270703" w14:textId="7C6B65C8" w:rsidR="00D9109E" w:rsidRDefault="00E51D86" w:rsidP="00AC1453">
            <w:pPr>
              <w:spacing w:after="120" w:line="360" w:lineRule="auto"/>
              <w:jc w:val="center"/>
              <w:rPr>
                <w:rFonts w:cs="Arial"/>
              </w:rPr>
            </w:pPr>
            <w:r>
              <w:rPr>
                <w:rFonts w:cs="Arial"/>
              </w:rPr>
              <w:t>10</w:t>
            </w:r>
            <w:r w:rsidR="00D9109E">
              <w:rPr>
                <w:rFonts w:cs="Arial"/>
              </w:rPr>
              <w:t xml:space="preserve"> Cycles</w:t>
            </w:r>
          </w:p>
        </w:tc>
        <w:tc>
          <w:tcPr>
            <w:tcW w:w="998" w:type="pct"/>
          </w:tcPr>
          <w:p w14:paraId="4F44B3A0" w14:textId="0DFDB98C" w:rsidR="00D9109E" w:rsidRDefault="00E51D86" w:rsidP="00AC1453">
            <w:pPr>
              <w:spacing w:after="120" w:line="360" w:lineRule="auto"/>
              <w:jc w:val="center"/>
              <w:rPr>
                <w:rFonts w:cs="Arial"/>
              </w:rPr>
            </w:pPr>
            <w:r>
              <w:rPr>
                <w:rFonts w:cs="Arial"/>
              </w:rPr>
              <w:t>10</w:t>
            </w:r>
            <w:r w:rsidR="00D9109E">
              <w:rPr>
                <w:rFonts w:cs="Arial"/>
              </w:rPr>
              <w:t xml:space="preserve"> Cycles</w:t>
            </w:r>
          </w:p>
        </w:tc>
      </w:tr>
      <w:tr w:rsidR="00D9109E" w14:paraId="0E7CAB12" w14:textId="77777777" w:rsidTr="00D9109E">
        <w:tc>
          <w:tcPr>
            <w:tcW w:w="1571" w:type="pct"/>
          </w:tcPr>
          <w:p w14:paraId="7AE4F4AB" w14:textId="43191ECE" w:rsidR="00D9109E" w:rsidRDefault="00D9109E" w:rsidP="00AC1453">
            <w:pPr>
              <w:spacing w:after="120" w:line="360" w:lineRule="auto"/>
              <w:rPr>
                <w:rFonts w:cs="Arial"/>
              </w:rPr>
            </w:pPr>
            <w:r>
              <w:rPr>
                <w:rFonts w:cs="Arial"/>
              </w:rPr>
              <w:t>Standard shroud average</w:t>
            </w:r>
          </w:p>
        </w:tc>
        <w:tc>
          <w:tcPr>
            <w:tcW w:w="748" w:type="pct"/>
          </w:tcPr>
          <w:p w14:paraId="3C8B2C46" w14:textId="1F6433A4" w:rsidR="00D9109E" w:rsidRDefault="00D9109E" w:rsidP="00AC1453">
            <w:pPr>
              <w:spacing w:after="120" w:line="360" w:lineRule="auto"/>
              <w:jc w:val="center"/>
              <w:rPr>
                <w:rFonts w:cs="Arial"/>
              </w:rPr>
            </w:pPr>
            <w:r>
              <w:rPr>
                <w:rFonts w:cs="Arial"/>
              </w:rPr>
              <w:t>3 cycles</w:t>
            </w:r>
          </w:p>
        </w:tc>
        <w:tc>
          <w:tcPr>
            <w:tcW w:w="748" w:type="pct"/>
          </w:tcPr>
          <w:p w14:paraId="422E3F57" w14:textId="621DE548" w:rsidR="00D9109E" w:rsidRDefault="00D9109E" w:rsidP="00AC1453">
            <w:pPr>
              <w:spacing w:after="120" w:line="360" w:lineRule="auto"/>
              <w:jc w:val="center"/>
              <w:rPr>
                <w:rFonts w:cs="Arial"/>
              </w:rPr>
            </w:pPr>
            <w:r>
              <w:rPr>
                <w:rFonts w:cs="Arial"/>
              </w:rPr>
              <w:t>2 cycles</w:t>
            </w:r>
          </w:p>
        </w:tc>
        <w:tc>
          <w:tcPr>
            <w:tcW w:w="935" w:type="pct"/>
          </w:tcPr>
          <w:p w14:paraId="0340B225" w14:textId="35BFA45F" w:rsidR="00D9109E" w:rsidRDefault="00D9109E" w:rsidP="00AC1453">
            <w:pPr>
              <w:spacing w:after="120" w:line="360" w:lineRule="auto"/>
              <w:jc w:val="center"/>
              <w:rPr>
                <w:rFonts w:cs="Arial"/>
              </w:rPr>
            </w:pPr>
            <w:r>
              <w:rPr>
                <w:rFonts w:cs="Arial"/>
              </w:rPr>
              <w:t>3 cycles</w:t>
            </w:r>
          </w:p>
        </w:tc>
        <w:tc>
          <w:tcPr>
            <w:tcW w:w="998" w:type="pct"/>
          </w:tcPr>
          <w:p w14:paraId="63FED822" w14:textId="24F35801" w:rsidR="00D9109E" w:rsidRDefault="00D9109E" w:rsidP="00AC1453">
            <w:pPr>
              <w:spacing w:after="120" w:line="360" w:lineRule="auto"/>
              <w:jc w:val="center"/>
              <w:rPr>
                <w:rFonts w:cs="Arial"/>
              </w:rPr>
            </w:pPr>
            <w:r>
              <w:rPr>
                <w:rFonts w:cs="Arial"/>
              </w:rPr>
              <w:t>3 cycles</w:t>
            </w:r>
          </w:p>
        </w:tc>
      </w:tr>
    </w:tbl>
    <w:p w14:paraId="23A75F33" w14:textId="77777777" w:rsidR="001352F1" w:rsidRDefault="001352F1" w:rsidP="00AC1453">
      <w:pPr>
        <w:spacing w:after="120" w:line="360" w:lineRule="auto"/>
        <w:rPr>
          <w:rFonts w:cs="Arial"/>
        </w:rPr>
      </w:pPr>
    </w:p>
    <w:p w14:paraId="73ACE42B" w14:textId="2AB5B95C" w:rsidR="001D7944" w:rsidRDefault="001D7944" w:rsidP="00B44D13">
      <w:pPr>
        <w:spacing w:after="120" w:line="360" w:lineRule="auto"/>
        <w:jc w:val="both"/>
        <w:rPr>
          <w:rFonts w:cs="Arial"/>
        </w:rPr>
      </w:pPr>
      <w:r>
        <w:rPr>
          <w:rFonts w:cs="Arial"/>
        </w:rPr>
        <w:t>Table 7 show the results from plating rig 39 that housed Design B shroud along with standard shrouds.</w:t>
      </w:r>
    </w:p>
    <w:p w14:paraId="351B2741" w14:textId="77777777" w:rsidR="00C959C2" w:rsidRDefault="00C959C2" w:rsidP="009D54FE">
      <w:pPr>
        <w:pStyle w:val="Caption"/>
        <w:spacing w:after="120" w:line="360" w:lineRule="auto"/>
        <w:rPr>
          <w:rFonts w:cs="Arial"/>
          <w:szCs w:val="22"/>
        </w:rPr>
      </w:pPr>
    </w:p>
    <w:p w14:paraId="6DBDADB2" w14:textId="77777777" w:rsidR="00C959C2" w:rsidRDefault="00C959C2" w:rsidP="009D54FE">
      <w:pPr>
        <w:pStyle w:val="Caption"/>
        <w:spacing w:after="120" w:line="360" w:lineRule="auto"/>
        <w:rPr>
          <w:rFonts w:cs="Arial"/>
          <w:szCs w:val="22"/>
        </w:rPr>
      </w:pPr>
    </w:p>
    <w:p w14:paraId="20BD71A3" w14:textId="77777777" w:rsidR="00C959C2" w:rsidRDefault="00C959C2" w:rsidP="009D54FE">
      <w:pPr>
        <w:pStyle w:val="Caption"/>
        <w:spacing w:after="120" w:line="360" w:lineRule="auto"/>
        <w:rPr>
          <w:rFonts w:cs="Arial"/>
          <w:szCs w:val="22"/>
        </w:rPr>
      </w:pPr>
    </w:p>
    <w:p w14:paraId="1EBD4A51" w14:textId="77777777" w:rsidR="00C959C2" w:rsidRDefault="00C959C2" w:rsidP="009D54FE">
      <w:pPr>
        <w:pStyle w:val="Caption"/>
        <w:spacing w:after="120" w:line="360" w:lineRule="auto"/>
        <w:rPr>
          <w:rFonts w:cs="Arial"/>
          <w:szCs w:val="22"/>
        </w:rPr>
      </w:pPr>
    </w:p>
    <w:p w14:paraId="5FC76929" w14:textId="28874D28" w:rsidR="001D7944" w:rsidRDefault="001D7944" w:rsidP="009D54FE">
      <w:pPr>
        <w:pStyle w:val="Caption"/>
        <w:spacing w:after="120" w:line="360" w:lineRule="auto"/>
        <w:rPr>
          <w:rFonts w:cs="Arial"/>
          <w:szCs w:val="22"/>
        </w:rPr>
      </w:pPr>
      <w:bookmarkStart w:id="94" w:name="_Toc512544449"/>
      <w:r w:rsidRPr="001D7944">
        <w:rPr>
          <w:rFonts w:cs="Arial"/>
          <w:szCs w:val="22"/>
        </w:rPr>
        <w:lastRenderedPageBreak/>
        <w:t xml:space="preserve">Table </w:t>
      </w:r>
      <w:r w:rsidRPr="001D7944">
        <w:rPr>
          <w:rFonts w:cs="Arial"/>
          <w:szCs w:val="22"/>
        </w:rPr>
        <w:fldChar w:fldCharType="begin"/>
      </w:r>
      <w:r w:rsidRPr="001D7944">
        <w:rPr>
          <w:rFonts w:cs="Arial"/>
          <w:szCs w:val="22"/>
        </w:rPr>
        <w:instrText xml:space="preserve"> SEQ Table \* ARABIC </w:instrText>
      </w:r>
      <w:r w:rsidRPr="001D7944">
        <w:rPr>
          <w:rFonts w:cs="Arial"/>
          <w:szCs w:val="22"/>
        </w:rPr>
        <w:fldChar w:fldCharType="separate"/>
      </w:r>
      <w:r w:rsidRPr="001D7944">
        <w:rPr>
          <w:rFonts w:cs="Arial"/>
          <w:szCs w:val="22"/>
        </w:rPr>
        <w:t>7</w:t>
      </w:r>
      <w:r w:rsidRPr="001D7944">
        <w:rPr>
          <w:rFonts w:cs="Arial"/>
          <w:szCs w:val="22"/>
        </w:rPr>
        <w:fldChar w:fldCharType="end"/>
      </w:r>
      <w:r w:rsidRPr="001D7944">
        <w:rPr>
          <w:rFonts w:cs="Arial"/>
          <w:szCs w:val="22"/>
        </w:rPr>
        <w:t>: Number of cycles - Shroud B compared to standard</w:t>
      </w:r>
      <w:bookmarkEnd w:id="94"/>
    </w:p>
    <w:tbl>
      <w:tblPr>
        <w:tblStyle w:val="TableGrid"/>
        <w:tblW w:w="5000" w:type="pct"/>
        <w:tblLook w:val="04A0" w:firstRow="1" w:lastRow="0" w:firstColumn="1" w:lastColumn="0" w:noHBand="0" w:noVBand="1"/>
      </w:tblPr>
      <w:tblGrid>
        <w:gridCol w:w="2903"/>
        <w:gridCol w:w="1383"/>
        <w:gridCol w:w="1383"/>
        <w:gridCol w:w="1728"/>
        <w:gridCol w:w="1845"/>
      </w:tblGrid>
      <w:tr w:rsidR="001D7944" w14:paraId="5720A1DC" w14:textId="77777777" w:rsidTr="00DD10B6">
        <w:tc>
          <w:tcPr>
            <w:tcW w:w="1571" w:type="pct"/>
          </w:tcPr>
          <w:p w14:paraId="6EFFFFAF" w14:textId="77777777" w:rsidR="001D7944" w:rsidRDefault="001D7944" w:rsidP="00AC1453">
            <w:pPr>
              <w:spacing w:after="120" w:line="360" w:lineRule="auto"/>
              <w:rPr>
                <w:rFonts w:cs="Arial"/>
              </w:rPr>
            </w:pPr>
            <w:r>
              <w:rPr>
                <w:rFonts w:cs="Arial"/>
              </w:rPr>
              <w:t>Run number</w:t>
            </w:r>
          </w:p>
        </w:tc>
        <w:tc>
          <w:tcPr>
            <w:tcW w:w="748" w:type="pct"/>
          </w:tcPr>
          <w:p w14:paraId="6E00D129" w14:textId="77777777" w:rsidR="001D7944" w:rsidRDefault="001D7944" w:rsidP="00AC1453">
            <w:pPr>
              <w:spacing w:after="120" w:line="360" w:lineRule="auto"/>
              <w:jc w:val="center"/>
              <w:rPr>
                <w:rFonts w:cs="Arial"/>
              </w:rPr>
            </w:pPr>
            <w:r>
              <w:rPr>
                <w:rFonts w:cs="Arial"/>
              </w:rPr>
              <w:t>1</w:t>
            </w:r>
          </w:p>
        </w:tc>
        <w:tc>
          <w:tcPr>
            <w:tcW w:w="748" w:type="pct"/>
          </w:tcPr>
          <w:p w14:paraId="30650403" w14:textId="77777777" w:rsidR="001D7944" w:rsidRDefault="001D7944" w:rsidP="00AC1453">
            <w:pPr>
              <w:spacing w:after="120" w:line="360" w:lineRule="auto"/>
              <w:jc w:val="center"/>
              <w:rPr>
                <w:rFonts w:cs="Arial"/>
              </w:rPr>
            </w:pPr>
            <w:r>
              <w:rPr>
                <w:rFonts w:cs="Arial"/>
              </w:rPr>
              <w:t>2</w:t>
            </w:r>
          </w:p>
        </w:tc>
        <w:tc>
          <w:tcPr>
            <w:tcW w:w="935" w:type="pct"/>
          </w:tcPr>
          <w:p w14:paraId="2E57B325" w14:textId="77777777" w:rsidR="001D7944" w:rsidRDefault="001D7944" w:rsidP="00AC1453">
            <w:pPr>
              <w:spacing w:after="120" w:line="360" w:lineRule="auto"/>
              <w:jc w:val="center"/>
              <w:rPr>
                <w:rFonts w:cs="Arial"/>
              </w:rPr>
            </w:pPr>
            <w:r>
              <w:rPr>
                <w:rFonts w:cs="Arial"/>
              </w:rPr>
              <w:t>3</w:t>
            </w:r>
          </w:p>
        </w:tc>
        <w:tc>
          <w:tcPr>
            <w:tcW w:w="998" w:type="pct"/>
          </w:tcPr>
          <w:p w14:paraId="758053ED" w14:textId="77777777" w:rsidR="001D7944" w:rsidRDefault="001D7944" w:rsidP="00AC1453">
            <w:pPr>
              <w:spacing w:after="120" w:line="360" w:lineRule="auto"/>
              <w:jc w:val="center"/>
              <w:rPr>
                <w:rFonts w:cs="Arial"/>
              </w:rPr>
            </w:pPr>
            <w:r>
              <w:rPr>
                <w:rFonts w:cs="Arial"/>
              </w:rPr>
              <w:t>4</w:t>
            </w:r>
          </w:p>
        </w:tc>
      </w:tr>
      <w:tr w:rsidR="001D7944" w14:paraId="48630249" w14:textId="77777777" w:rsidTr="00DD10B6">
        <w:tc>
          <w:tcPr>
            <w:tcW w:w="1571" w:type="pct"/>
          </w:tcPr>
          <w:p w14:paraId="19EE4B04" w14:textId="78620A0E" w:rsidR="001D7944" w:rsidRDefault="001D7944" w:rsidP="00AC1453">
            <w:pPr>
              <w:spacing w:after="120" w:line="360" w:lineRule="auto"/>
              <w:rPr>
                <w:rFonts w:cs="Arial"/>
              </w:rPr>
            </w:pPr>
            <w:r>
              <w:rPr>
                <w:rFonts w:cs="Arial"/>
              </w:rPr>
              <w:t>Design B shroud</w:t>
            </w:r>
          </w:p>
        </w:tc>
        <w:tc>
          <w:tcPr>
            <w:tcW w:w="748" w:type="pct"/>
          </w:tcPr>
          <w:p w14:paraId="65C0A6FA" w14:textId="22154ECB" w:rsidR="001D7944" w:rsidRDefault="001D7944" w:rsidP="00AC1453">
            <w:pPr>
              <w:spacing w:after="120" w:line="360" w:lineRule="auto"/>
              <w:jc w:val="center"/>
              <w:rPr>
                <w:rFonts w:cs="Arial"/>
              </w:rPr>
            </w:pPr>
            <w:r>
              <w:rPr>
                <w:rFonts w:cs="Arial"/>
              </w:rPr>
              <w:t>9 Cycles</w:t>
            </w:r>
          </w:p>
        </w:tc>
        <w:tc>
          <w:tcPr>
            <w:tcW w:w="748" w:type="pct"/>
          </w:tcPr>
          <w:p w14:paraId="2AD2AC73" w14:textId="2C522D67" w:rsidR="001D7944" w:rsidRDefault="001D7944" w:rsidP="00AC1453">
            <w:pPr>
              <w:spacing w:after="120" w:line="360" w:lineRule="auto"/>
              <w:jc w:val="center"/>
              <w:rPr>
                <w:rFonts w:cs="Arial"/>
              </w:rPr>
            </w:pPr>
            <w:r>
              <w:rPr>
                <w:rFonts w:cs="Arial"/>
              </w:rPr>
              <w:t>9 Cycles</w:t>
            </w:r>
          </w:p>
        </w:tc>
        <w:tc>
          <w:tcPr>
            <w:tcW w:w="935" w:type="pct"/>
          </w:tcPr>
          <w:p w14:paraId="6F2E7345" w14:textId="62E2D8DC" w:rsidR="001D7944" w:rsidRDefault="001D7944" w:rsidP="00AC1453">
            <w:pPr>
              <w:spacing w:after="120" w:line="360" w:lineRule="auto"/>
              <w:jc w:val="center"/>
              <w:rPr>
                <w:rFonts w:cs="Arial"/>
              </w:rPr>
            </w:pPr>
            <w:r>
              <w:rPr>
                <w:rFonts w:cs="Arial"/>
              </w:rPr>
              <w:t>9 Cycles</w:t>
            </w:r>
          </w:p>
        </w:tc>
        <w:tc>
          <w:tcPr>
            <w:tcW w:w="998" w:type="pct"/>
          </w:tcPr>
          <w:p w14:paraId="64090072" w14:textId="77777777" w:rsidR="001D7944" w:rsidRDefault="001D7944" w:rsidP="00AC1453">
            <w:pPr>
              <w:spacing w:after="120" w:line="360" w:lineRule="auto"/>
              <w:jc w:val="center"/>
              <w:rPr>
                <w:rFonts w:cs="Arial"/>
              </w:rPr>
            </w:pPr>
            <w:r>
              <w:rPr>
                <w:rFonts w:cs="Arial"/>
              </w:rPr>
              <w:t>10 Cycles</w:t>
            </w:r>
          </w:p>
        </w:tc>
      </w:tr>
      <w:tr w:rsidR="001D7944" w14:paraId="573CDCD3" w14:textId="77777777" w:rsidTr="00DD10B6">
        <w:tc>
          <w:tcPr>
            <w:tcW w:w="1571" w:type="pct"/>
          </w:tcPr>
          <w:p w14:paraId="195B8170" w14:textId="77777777" w:rsidR="001D7944" w:rsidRDefault="001D7944" w:rsidP="00AC1453">
            <w:pPr>
              <w:spacing w:after="120" w:line="360" w:lineRule="auto"/>
              <w:rPr>
                <w:rFonts w:cs="Arial"/>
              </w:rPr>
            </w:pPr>
            <w:r>
              <w:rPr>
                <w:rFonts w:cs="Arial"/>
              </w:rPr>
              <w:t>Standard shroud average</w:t>
            </w:r>
          </w:p>
        </w:tc>
        <w:tc>
          <w:tcPr>
            <w:tcW w:w="748" w:type="pct"/>
          </w:tcPr>
          <w:p w14:paraId="66817423" w14:textId="77777777" w:rsidR="001D7944" w:rsidRDefault="001D7944" w:rsidP="00AC1453">
            <w:pPr>
              <w:spacing w:after="120" w:line="360" w:lineRule="auto"/>
              <w:jc w:val="center"/>
              <w:rPr>
                <w:rFonts w:cs="Arial"/>
              </w:rPr>
            </w:pPr>
            <w:r>
              <w:rPr>
                <w:rFonts w:cs="Arial"/>
              </w:rPr>
              <w:t>3 cycles</w:t>
            </w:r>
          </w:p>
        </w:tc>
        <w:tc>
          <w:tcPr>
            <w:tcW w:w="748" w:type="pct"/>
          </w:tcPr>
          <w:p w14:paraId="0F514360" w14:textId="77777777" w:rsidR="001D7944" w:rsidRDefault="001D7944" w:rsidP="00AC1453">
            <w:pPr>
              <w:spacing w:after="120" w:line="360" w:lineRule="auto"/>
              <w:jc w:val="center"/>
              <w:rPr>
                <w:rFonts w:cs="Arial"/>
              </w:rPr>
            </w:pPr>
            <w:r>
              <w:rPr>
                <w:rFonts w:cs="Arial"/>
              </w:rPr>
              <w:t>2 cycles</w:t>
            </w:r>
          </w:p>
        </w:tc>
        <w:tc>
          <w:tcPr>
            <w:tcW w:w="935" w:type="pct"/>
          </w:tcPr>
          <w:p w14:paraId="3B92797D" w14:textId="77777777" w:rsidR="001D7944" w:rsidRDefault="001D7944" w:rsidP="00AC1453">
            <w:pPr>
              <w:spacing w:after="120" w:line="360" w:lineRule="auto"/>
              <w:jc w:val="center"/>
              <w:rPr>
                <w:rFonts w:cs="Arial"/>
              </w:rPr>
            </w:pPr>
            <w:r>
              <w:rPr>
                <w:rFonts w:cs="Arial"/>
              </w:rPr>
              <w:t>3 cycles</w:t>
            </w:r>
          </w:p>
        </w:tc>
        <w:tc>
          <w:tcPr>
            <w:tcW w:w="998" w:type="pct"/>
          </w:tcPr>
          <w:p w14:paraId="7D4B926A" w14:textId="77777777" w:rsidR="001D7944" w:rsidRDefault="001D7944" w:rsidP="00AC1453">
            <w:pPr>
              <w:spacing w:after="120" w:line="360" w:lineRule="auto"/>
              <w:jc w:val="center"/>
              <w:rPr>
                <w:rFonts w:cs="Arial"/>
              </w:rPr>
            </w:pPr>
            <w:r>
              <w:rPr>
                <w:rFonts w:cs="Arial"/>
              </w:rPr>
              <w:t>3 cycles</w:t>
            </w:r>
          </w:p>
        </w:tc>
      </w:tr>
    </w:tbl>
    <w:p w14:paraId="36157894" w14:textId="52EA96E6" w:rsidR="00C959C2" w:rsidRDefault="00C959C2">
      <w:pPr>
        <w:rPr>
          <w:rFonts w:eastAsiaTheme="majorEastAsia" w:cstheme="majorBidi"/>
          <w:b/>
          <w:bCs/>
          <w:sz w:val="28"/>
          <w:szCs w:val="28"/>
        </w:rPr>
      </w:pPr>
    </w:p>
    <w:p w14:paraId="0CABE01B" w14:textId="77777777" w:rsidR="00C959C2" w:rsidRDefault="00C959C2">
      <w:pPr>
        <w:rPr>
          <w:rFonts w:eastAsiaTheme="majorEastAsia" w:cstheme="majorBidi"/>
          <w:b/>
          <w:bCs/>
          <w:sz w:val="28"/>
          <w:szCs w:val="28"/>
        </w:rPr>
      </w:pPr>
      <w:r>
        <w:rPr>
          <w:rFonts w:eastAsiaTheme="majorEastAsia" w:cstheme="majorBidi"/>
          <w:b/>
          <w:bCs/>
          <w:sz w:val="28"/>
          <w:szCs w:val="28"/>
        </w:rPr>
        <w:br w:type="page"/>
      </w:r>
    </w:p>
    <w:p w14:paraId="617AAA68" w14:textId="2CC168F5" w:rsidR="00D115ED" w:rsidRPr="009D54FE" w:rsidRDefault="007E25E4" w:rsidP="00AC1453">
      <w:pPr>
        <w:pStyle w:val="Heading1"/>
        <w:spacing w:after="120" w:line="360" w:lineRule="auto"/>
        <w:rPr>
          <w:color w:val="auto"/>
        </w:rPr>
      </w:pPr>
      <w:bookmarkStart w:id="95" w:name="_Toc512544405"/>
      <w:r w:rsidRPr="009D54FE">
        <w:rPr>
          <w:rFonts w:cs="Arial"/>
          <w:color w:val="auto"/>
        </w:rPr>
        <w:lastRenderedPageBreak/>
        <w:t>Conclusion</w:t>
      </w:r>
      <w:bookmarkEnd w:id="95"/>
    </w:p>
    <w:p w14:paraId="0DA75913" w14:textId="3A938683" w:rsidR="00D115ED" w:rsidRPr="009D54FE" w:rsidRDefault="00D115ED" w:rsidP="00AC1453">
      <w:pPr>
        <w:pStyle w:val="Heading2"/>
        <w:spacing w:after="120" w:line="360" w:lineRule="auto"/>
        <w:rPr>
          <w:color w:val="auto"/>
        </w:rPr>
      </w:pPr>
      <w:bookmarkStart w:id="96" w:name="_Toc512544406"/>
      <w:r w:rsidRPr="009D54FE">
        <w:rPr>
          <w:color w:val="auto"/>
        </w:rPr>
        <w:t>Mechanism</w:t>
      </w:r>
      <w:bookmarkEnd w:id="96"/>
      <w:r w:rsidRPr="009D54FE">
        <w:rPr>
          <w:color w:val="auto"/>
        </w:rPr>
        <w:t xml:space="preserve"> </w:t>
      </w:r>
    </w:p>
    <w:p w14:paraId="66FBEDF5" w14:textId="1B40EFA7" w:rsidR="001352F1" w:rsidRDefault="001D7944" w:rsidP="00B44D13">
      <w:pPr>
        <w:spacing w:after="120" w:line="360" w:lineRule="auto"/>
        <w:jc w:val="both"/>
        <w:rPr>
          <w:rFonts w:cs="Arial"/>
        </w:rPr>
      </w:pPr>
      <w:r>
        <w:rPr>
          <w:rFonts w:cs="Arial"/>
        </w:rPr>
        <w:t xml:space="preserve">When design </w:t>
      </w:r>
      <w:r w:rsidR="00DB7379">
        <w:rPr>
          <w:rFonts w:cs="Arial"/>
        </w:rPr>
        <w:t xml:space="preserve">A </w:t>
      </w:r>
      <w:r>
        <w:rPr>
          <w:rFonts w:cs="Arial"/>
        </w:rPr>
        <w:t xml:space="preserve">was looked at during the runs, there was evidence of nickel build-up </w:t>
      </w:r>
      <w:r w:rsidR="00DB7379">
        <w:rPr>
          <w:rFonts w:cs="Arial"/>
        </w:rPr>
        <w:t xml:space="preserve">that </w:t>
      </w:r>
      <w:r>
        <w:rPr>
          <w:rFonts w:cs="Arial"/>
        </w:rPr>
        <w:t>sta</w:t>
      </w:r>
      <w:r w:rsidR="00DB7379">
        <w:rPr>
          <w:rFonts w:cs="Arial"/>
        </w:rPr>
        <w:t>rted on cycle number three</w:t>
      </w:r>
      <w:r w:rsidR="0070392D">
        <w:rPr>
          <w:rFonts w:cs="Arial"/>
        </w:rPr>
        <w:t xml:space="preserve"> (</w:t>
      </w:r>
      <w:r w:rsidR="0070392D">
        <w:rPr>
          <w:rFonts w:cs="Arial"/>
        </w:rPr>
        <w:fldChar w:fldCharType="begin"/>
      </w:r>
      <w:r w:rsidR="0070392D">
        <w:rPr>
          <w:rFonts w:cs="Arial"/>
        </w:rPr>
        <w:instrText xml:space="preserve"> REF _Ref512459192 \h </w:instrText>
      </w:r>
      <w:r w:rsidR="00B44D13">
        <w:rPr>
          <w:rFonts w:cs="Arial"/>
        </w:rPr>
        <w:instrText xml:space="preserve"> \* MERGEFORMAT </w:instrText>
      </w:r>
      <w:r w:rsidR="0070392D">
        <w:rPr>
          <w:rFonts w:cs="Arial"/>
        </w:rPr>
      </w:r>
      <w:r w:rsidR="0070392D">
        <w:rPr>
          <w:rFonts w:cs="Arial"/>
        </w:rPr>
        <w:fldChar w:fldCharType="separate"/>
      </w:r>
      <w:r w:rsidR="0070392D" w:rsidRPr="0070392D">
        <w:rPr>
          <w:rFonts w:cs="Arial"/>
          <w:i/>
        </w:rPr>
        <w:t>Figure 21</w:t>
      </w:r>
      <w:r w:rsidR="0070392D">
        <w:rPr>
          <w:rFonts w:cs="Arial"/>
        </w:rPr>
        <w:fldChar w:fldCharType="end"/>
      </w:r>
      <w:r w:rsidR="00DB7379">
        <w:rPr>
          <w:rFonts w:cs="Arial"/>
        </w:rPr>
        <w:t>), the nickel build-up continued to grow throughout the cycles but at a slow steady rate until the dangler tips needed to be changed on cycle number 10.</w:t>
      </w:r>
      <w:r w:rsidR="007E4C7F">
        <w:rPr>
          <w:rFonts w:cs="Arial"/>
        </w:rPr>
        <w:t xml:space="preserve"> </w:t>
      </w:r>
      <w:r w:rsidR="00C222E8">
        <w:rPr>
          <w:rFonts w:cs="Arial"/>
        </w:rPr>
        <w:t>When design A dangler tips were</w:t>
      </w:r>
      <w:r w:rsidR="007E4C7F">
        <w:rPr>
          <w:rFonts w:cs="Arial"/>
        </w:rPr>
        <w:t xml:space="preserve"> finally replaced it was noticeable that nickel build-up was relatively </w:t>
      </w:r>
      <w:r w:rsidR="00C222E8">
        <w:rPr>
          <w:rFonts w:cs="Arial"/>
        </w:rPr>
        <w:t>smooth (</w:t>
      </w:r>
      <w:r w:rsidR="00644C0D">
        <w:rPr>
          <w:rFonts w:cs="Arial"/>
        </w:rPr>
        <w:fldChar w:fldCharType="begin"/>
      </w:r>
      <w:r w:rsidR="00644C0D">
        <w:rPr>
          <w:rFonts w:cs="Arial"/>
        </w:rPr>
        <w:instrText xml:space="preserve"> REF _Ref512459513 \h </w:instrText>
      </w:r>
      <w:r w:rsidR="00B44D13">
        <w:rPr>
          <w:rFonts w:cs="Arial"/>
        </w:rPr>
        <w:instrText xml:space="preserve"> \* MERGEFORMAT </w:instrText>
      </w:r>
      <w:r w:rsidR="00644C0D">
        <w:rPr>
          <w:rFonts w:cs="Arial"/>
        </w:rPr>
      </w:r>
      <w:r w:rsidR="00644C0D">
        <w:rPr>
          <w:rFonts w:cs="Arial"/>
        </w:rPr>
        <w:fldChar w:fldCharType="separate"/>
      </w:r>
      <w:r w:rsidR="00644C0D" w:rsidRPr="00644C0D">
        <w:rPr>
          <w:rFonts w:cs="Arial"/>
          <w:i/>
        </w:rPr>
        <w:t>Figure 22</w:t>
      </w:r>
      <w:r w:rsidR="00644C0D">
        <w:rPr>
          <w:rFonts w:cs="Arial"/>
        </w:rPr>
        <w:fldChar w:fldCharType="end"/>
      </w:r>
      <w:r w:rsidR="00C222E8">
        <w:rPr>
          <w:rFonts w:cs="Arial"/>
        </w:rPr>
        <w:t>) compared the build-up on previous dangler tips.</w:t>
      </w:r>
    </w:p>
    <w:p w14:paraId="182E4A86" w14:textId="3504B968" w:rsidR="00C222E8" w:rsidRDefault="00C222E8" w:rsidP="00AC1453">
      <w:pPr>
        <w:spacing w:after="120" w:line="360" w:lineRule="auto"/>
        <w:jc w:val="center"/>
        <w:rPr>
          <w:rFonts w:cs="Arial"/>
        </w:rPr>
      </w:pPr>
      <w:r>
        <w:rPr>
          <w:rFonts w:cs="Arial"/>
          <w:noProof/>
          <w:lang w:eastAsia="en-GB"/>
        </w:rPr>
        <w:drawing>
          <wp:inline distT="0" distB="0" distL="0" distR="0" wp14:anchorId="114997E3" wp14:editId="3098B184">
            <wp:extent cx="4867275" cy="22574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fter 3 cycles d.jpg"/>
                    <pic:cNvPicPr/>
                  </pic:nvPicPr>
                  <pic:blipFill rotWithShape="1">
                    <a:blip r:embed="rId33">
                      <a:extLst>
                        <a:ext uri="{28A0092B-C50C-407E-A947-70E740481C1C}">
                          <a14:useLocalDpi xmlns:a14="http://schemas.microsoft.com/office/drawing/2010/main" val="0"/>
                        </a:ext>
                      </a:extLst>
                    </a:blip>
                    <a:srcRect r="15012" b="29882"/>
                    <a:stretch/>
                  </pic:blipFill>
                  <pic:spPr bwMode="auto">
                    <a:xfrm>
                      <a:off x="0" y="0"/>
                      <a:ext cx="4871115" cy="2259206"/>
                    </a:xfrm>
                    <a:prstGeom prst="rect">
                      <a:avLst/>
                    </a:prstGeom>
                    <a:ln>
                      <a:noFill/>
                    </a:ln>
                    <a:extLst>
                      <a:ext uri="{53640926-AAD7-44D8-BBD7-CCE9431645EC}">
                        <a14:shadowObscured xmlns:a14="http://schemas.microsoft.com/office/drawing/2010/main"/>
                      </a:ext>
                    </a:extLst>
                  </pic:spPr>
                </pic:pic>
              </a:graphicData>
            </a:graphic>
          </wp:inline>
        </w:drawing>
      </w:r>
    </w:p>
    <w:p w14:paraId="317540DF" w14:textId="6EE4EDAB" w:rsidR="009D54FE" w:rsidRPr="0070392D" w:rsidRDefault="009D54FE" w:rsidP="009D54FE">
      <w:pPr>
        <w:pStyle w:val="Caption"/>
        <w:spacing w:after="120" w:line="360" w:lineRule="auto"/>
        <w:jc w:val="center"/>
        <w:rPr>
          <w:rFonts w:cs="Arial"/>
          <w:i/>
          <w:szCs w:val="22"/>
        </w:rPr>
      </w:pPr>
      <w:bookmarkStart w:id="97" w:name="_Ref512459192"/>
      <w:bookmarkStart w:id="98" w:name="_Toc512544439"/>
      <w:r w:rsidRPr="009D54FE">
        <w:rPr>
          <w:rFonts w:cs="Arial"/>
          <w:szCs w:val="22"/>
        </w:rPr>
        <w:t xml:space="preserve">Figure </w:t>
      </w:r>
      <w:r w:rsidRPr="009D54FE">
        <w:rPr>
          <w:rFonts w:cs="Arial"/>
          <w:szCs w:val="22"/>
        </w:rPr>
        <w:fldChar w:fldCharType="begin"/>
      </w:r>
      <w:r w:rsidRPr="009D54FE">
        <w:rPr>
          <w:rFonts w:cs="Arial"/>
          <w:szCs w:val="22"/>
        </w:rPr>
        <w:instrText xml:space="preserve"> SEQ Figure \* ARABIC </w:instrText>
      </w:r>
      <w:r w:rsidRPr="009D54FE">
        <w:rPr>
          <w:rFonts w:cs="Arial"/>
          <w:szCs w:val="22"/>
        </w:rPr>
        <w:fldChar w:fldCharType="separate"/>
      </w:r>
      <w:r w:rsidRPr="009D54FE">
        <w:rPr>
          <w:rFonts w:cs="Arial"/>
          <w:noProof/>
          <w:szCs w:val="22"/>
        </w:rPr>
        <w:t>21</w:t>
      </w:r>
      <w:r w:rsidRPr="009D54FE">
        <w:rPr>
          <w:rFonts w:cs="Arial"/>
          <w:szCs w:val="22"/>
        </w:rPr>
        <w:fldChar w:fldCharType="end"/>
      </w:r>
      <w:bookmarkEnd w:id="97"/>
      <w:r w:rsidRPr="009D54FE">
        <w:rPr>
          <w:rFonts w:cs="Arial"/>
          <w:szCs w:val="22"/>
        </w:rPr>
        <w:t xml:space="preserve">: Shroud design </w:t>
      </w:r>
      <w:proofErr w:type="gramStart"/>
      <w:r w:rsidRPr="009D54FE">
        <w:rPr>
          <w:rFonts w:cs="Arial"/>
          <w:szCs w:val="22"/>
        </w:rPr>
        <w:t>A</w:t>
      </w:r>
      <w:proofErr w:type="gramEnd"/>
      <w:r w:rsidRPr="009D54FE">
        <w:rPr>
          <w:rFonts w:cs="Arial"/>
          <w:szCs w:val="22"/>
        </w:rPr>
        <w:t xml:space="preserve"> - cycle 3 - nickel build-up</w:t>
      </w:r>
      <w:r w:rsidRPr="0070392D">
        <w:rPr>
          <w:rFonts w:cs="Arial"/>
          <w:i/>
          <w:szCs w:val="22"/>
        </w:rPr>
        <w:t xml:space="preserve"> </w:t>
      </w:r>
      <w:r w:rsidR="00B44D13">
        <w:rPr>
          <w:rFonts w:cs="Arial"/>
          <w:szCs w:val="22"/>
          <w:vertAlign w:val="superscript"/>
        </w:rPr>
        <w:t>[53]</w:t>
      </w:r>
      <w:r w:rsidRPr="0070392D">
        <w:rPr>
          <w:rFonts w:cs="Arial"/>
          <w:i/>
          <w:szCs w:val="22"/>
        </w:rPr>
        <w:t>.</w:t>
      </w:r>
      <w:bookmarkEnd w:id="98"/>
    </w:p>
    <w:p w14:paraId="6CF5EC40" w14:textId="77777777" w:rsidR="009D54FE" w:rsidRDefault="009D54FE" w:rsidP="00AC1453">
      <w:pPr>
        <w:spacing w:after="120" w:line="360" w:lineRule="auto"/>
        <w:jc w:val="center"/>
        <w:rPr>
          <w:rFonts w:cs="Arial"/>
        </w:rPr>
      </w:pPr>
    </w:p>
    <w:p w14:paraId="1474FB22" w14:textId="0E5BE5A0" w:rsidR="0070392D" w:rsidRDefault="0070392D" w:rsidP="00AC1453">
      <w:pPr>
        <w:spacing w:after="120" w:line="360" w:lineRule="auto"/>
        <w:jc w:val="center"/>
      </w:pPr>
      <w:r>
        <w:rPr>
          <w:noProof/>
          <w:lang w:eastAsia="en-GB"/>
        </w:rPr>
        <w:drawing>
          <wp:inline distT="0" distB="0" distL="0" distR="0" wp14:anchorId="7684DA67" wp14:editId="304F4C3F">
            <wp:extent cx="3133725" cy="20478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fter 9cycles a.jpg"/>
                    <pic:cNvPicPr/>
                  </pic:nvPicPr>
                  <pic:blipFill rotWithShape="1">
                    <a:blip r:embed="rId34">
                      <a:extLst>
                        <a:ext uri="{28A0092B-C50C-407E-A947-70E740481C1C}">
                          <a14:useLocalDpi xmlns:a14="http://schemas.microsoft.com/office/drawing/2010/main" val="0"/>
                        </a:ext>
                      </a:extLst>
                    </a:blip>
                    <a:srcRect l="43023" t="34523" r="2326" b="17896"/>
                    <a:stretch/>
                  </pic:blipFill>
                  <pic:spPr bwMode="auto">
                    <a:xfrm>
                      <a:off x="0" y="0"/>
                      <a:ext cx="3132337" cy="2046968"/>
                    </a:xfrm>
                    <a:prstGeom prst="rect">
                      <a:avLst/>
                    </a:prstGeom>
                    <a:ln>
                      <a:noFill/>
                    </a:ln>
                    <a:extLst>
                      <a:ext uri="{53640926-AAD7-44D8-BBD7-CCE9431645EC}">
                        <a14:shadowObscured xmlns:a14="http://schemas.microsoft.com/office/drawing/2010/main"/>
                      </a:ext>
                    </a:extLst>
                  </pic:spPr>
                </pic:pic>
              </a:graphicData>
            </a:graphic>
          </wp:inline>
        </w:drawing>
      </w:r>
    </w:p>
    <w:p w14:paraId="60AE4DE9" w14:textId="22834738" w:rsidR="009D54FE" w:rsidRPr="00644C0D" w:rsidRDefault="009D54FE" w:rsidP="009D54FE">
      <w:pPr>
        <w:pStyle w:val="Caption"/>
        <w:spacing w:after="120" w:line="360" w:lineRule="auto"/>
        <w:jc w:val="center"/>
        <w:rPr>
          <w:rFonts w:cs="Arial"/>
          <w:i/>
          <w:szCs w:val="22"/>
        </w:rPr>
      </w:pPr>
      <w:bookmarkStart w:id="99" w:name="_Ref512459513"/>
      <w:bookmarkStart w:id="100" w:name="_Toc512544440"/>
      <w:r w:rsidRPr="009D54FE">
        <w:rPr>
          <w:rFonts w:cs="Arial"/>
          <w:szCs w:val="22"/>
        </w:rPr>
        <w:t xml:space="preserve">Figure </w:t>
      </w:r>
      <w:r w:rsidRPr="009D54FE">
        <w:rPr>
          <w:rFonts w:cs="Arial"/>
          <w:szCs w:val="22"/>
        </w:rPr>
        <w:fldChar w:fldCharType="begin"/>
      </w:r>
      <w:r w:rsidRPr="009D54FE">
        <w:rPr>
          <w:rFonts w:cs="Arial"/>
          <w:szCs w:val="22"/>
        </w:rPr>
        <w:instrText xml:space="preserve"> SEQ Figure \* ARABIC </w:instrText>
      </w:r>
      <w:r w:rsidRPr="009D54FE">
        <w:rPr>
          <w:rFonts w:cs="Arial"/>
          <w:szCs w:val="22"/>
        </w:rPr>
        <w:fldChar w:fldCharType="separate"/>
      </w:r>
      <w:r w:rsidRPr="009D54FE">
        <w:rPr>
          <w:rFonts w:cs="Arial"/>
          <w:noProof/>
          <w:szCs w:val="22"/>
        </w:rPr>
        <w:t>22</w:t>
      </w:r>
      <w:r w:rsidRPr="009D54FE">
        <w:rPr>
          <w:rFonts w:cs="Arial"/>
          <w:szCs w:val="22"/>
        </w:rPr>
        <w:fldChar w:fldCharType="end"/>
      </w:r>
      <w:bookmarkEnd w:id="99"/>
      <w:r w:rsidRPr="009D54FE">
        <w:rPr>
          <w:rFonts w:cs="Arial"/>
          <w:szCs w:val="22"/>
        </w:rPr>
        <w:t xml:space="preserve">: Shroud design </w:t>
      </w:r>
      <w:proofErr w:type="gramStart"/>
      <w:r w:rsidRPr="009D54FE">
        <w:rPr>
          <w:rFonts w:cs="Arial"/>
          <w:szCs w:val="22"/>
        </w:rPr>
        <w:t>A</w:t>
      </w:r>
      <w:proofErr w:type="gramEnd"/>
      <w:r w:rsidRPr="009D54FE">
        <w:rPr>
          <w:rFonts w:cs="Arial"/>
          <w:szCs w:val="22"/>
        </w:rPr>
        <w:t xml:space="preserve"> - final cycle - nickel build-up</w:t>
      </w:r>
      <w:r w:rsidRPr="00644C0D">
        <w:rPr>
          <w:rFonts w:cs="Arial"/>
          <w:i/>
          <w:szCs w:val="22"/>
        </w:rPr>
        <w:t xml:space="preserve"> </w:t>
      </w:r>
      <w:r w:rsidR="00B44D13">
        <w:rPr>
          <w:rFonts w:cs="Arial"/>
          <w:szCs w:val="22"/>
          <w:vertAlign w:val="superscript"/>
        </w:rPr>
        <w:t>[54]</w:t>
      </w:r>
      <w:r w:rsidRPr="00644C0D">
        <w:rPr>
          <w:rFonts w:cs="Arial"/>
          <w:i/>
          <w:szCs w:val="22"/>
        </w:rPr>
        <w:t>.</w:t>
      </w:r>
      <w:bookmarkEnd w:id="100"/>
    </w:p>
    <w:p w14:paraId="55ACC92B" w14:textId="77777777" w:rsidR="009D54FE" w:rsidRDefault="009D54FE" w:rsidP="00AC1453">
      <w:pPr>
        <w:spacing w:after="120" w:line="360" w:lineRule="auto"/>
        <w:jc w:val="center"/>
      </w:pPr>
    </w:p>
    <w:p w14:paraId="4934B791" w14:textId="3AF0DDAC" w:rsidR="00644C0D" w:rsidRDefault="00644C0D" w:rsidP="00B44D13">
      <w:pPr>
        <w:spacing w:after="120" w:line="360" w:lineRule="auto"/>
        <w:jc w:val="both"/>
      </w:pPr>
      <w:r>
        <w:t xml:space="preserve">Design B nickel build-up didn’t show until cycle 4 and similar to design A, the nickel build-up continued to grow slowly but the nickel did start to grow on the horizontal face of the shroud during cycle 7 shown in </w:t>
      </w:r>
      <w:r w:rsidR="007E25E4">
        <w:fldChar w:fldCharType="begin"/>
      </w:r>
      <w:r w:rsidR="007E25E4">
        <w:instrText xml:space="preserve"> REF _Ref512459513 \h </w:instrText>
      </w:r>
      <w:r w:rsidR="00B44D13">
        <w:instrText xml:space="preserve"> \* MERGEFORMAT </w:instrText>
      </w:r>
      <w:r w:rsidR="007E25E4">
        <w:fldChar w:fldCharType="separate"/>
      </w:r>
      <w:r w:rsidR="007E25E4" w:rsidRPr="00644C0D">
        <w:rPr>
          <w:rFonts w:cs="Arial"/>
          <w:i/>
        </w:rPr>
        <w:t xml:space="preserve">Figure </w:t>
      </w:r>
      <w:r w:rsidR="007E25E4">
        <w:rPr>
          <w:rFonts w:cs="Arial"/>
          <w:i/>
          <w:noProof/>
        </w:rPr>
        <w:t>22</w:t>
      </w:r>
      <w:r w:rsidR="007E25E4">
        <w:fldChar w:fldCharType="end"/>
      </w:r>
      <w:r>
        <w:t xml:space="preserve">. The dangler tip was finally change after cycle 9, where </w:t>
      </w:r>
      <w:r>
        <w:lastRenderedPageBreak/>
        <w:t xml:space="preserve">the nickel build-up was more irregular, this is illustrated in </w:t>
      </w:r>
      <w:r w:rsidR="007E25E4">
        <w:fldChar w:fldCharType="begin"/>
      </w:r>
      <w:r w:rsidR="007E25E4">
        <w:instrText xml:space="preserve"> REF _Ref512460632 \h </w:instrText>
      </w:r>
      <w:r w:rsidR="00B44D13">
        <w:instrText xml:space="preserve"> \* MERGEFORMAT </w:instrText>
      </w:r>
      <w:r w:rsidR="007E25E4">
        <w:fldChar w:fldCharType="separate"/>
      </w:r>
      <w:r w:rsidR="007E25E4" w:rsidRPr="00F80503">
        <w:rPr>
          <w:rFonts w:cs="Arial"/>
          <w:i/>
        </w:rPr>
        <w:t>Figure 24</w:t>
      </w:r>
      <w:r w:rsidR="007E25E4">
        <w:fldChar w:fldCharType="end"/>
      </w:r>
      <w:r w:rsidR="00F80503">
        <w:t xml:space="preserve"> where the dangler tip has been partially unscrewed from the shroud.</w:t>
      </w:r>
    </w:p>
    <w:p w14:paraId="4AED246B" w14:textId="7DA7F5F1" w:rsidR="00F80503" w:rsidRDefault="00F80503" w:rsidP="00AC1453">
      <w:pPr>
        <w:spacing w:after="120" w:line="360" w:lineRule="auto"/>
        <w:jc w:val="center"/>
        <w:rPr>
          <w:i/>
        </w:rPr>
      </w:pPr>
      <w:r>
        <w:rPr>
          <w:i/>
          <w:noProof/>
          <w:lang w:eastAsia="en-GB"/>
        </w:rPr>
        <w:drawing>
          <wp:inline distT="0" distB="0" distL="0" distR="0" wp14:anchorId="2F931DC8" wp14:editId="1C1FA903">
            <wp:extent cx="4029075" cy="18097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fter 7 cycles b.jpg"/>
                    <pic:cNvPicPr/>
                  </pic:nvPicPr>
                  <pic:blipFill rotWithShape="1">
                    <a:blip r:embed="rId35">
                      <a:extLst>
                        <a:ext uri="{28A0092B-C50C-407E-A947-70E740481C1C}">
                          <a14:useLocalDpi xmlns:a14="http://schemas.microsoft.com/office/drawing/2010/main" val="0"/>
                        </a:ext>
                      </a:extLst>
                    </a:blip>
                    <a:srcRect l="29604" t="2663" b="41090"/>
                    <a:stretch/>
                  </pic:blipFill>
                  <pic:spPr bwMode="auto">
                    <a:xfrm>
                      <a:off x="0" y="0"/>
                      <a:ext cx="4034723" cy="1812287"/>
                    </a:xfrm>
                    <a:prstGeom prst="rect">
                      <a:avLst/>
                    </a:prstGeom>
                    <a:ln>
                      <a:noFill/>
                    </a:ln>
                    <a:extLst>
                      <a:ext uri="{53640926-AAD7-44D8-BBD7-CCE9431645EC}">
                        <a14:shadowObscured xmlns:a14="http://schemas.microsoft.com/office/drawing/2010/main"/>
                      </a:ext>
                    </a:extLst>
                  </pic:spPr>
                </pic:pic>
              </a:graphicData>
            </a:graphic>
          </wp:inline>
        </w:drawing>
      </w:r>
    </w:p>
    <w:p w14:paraId="51905703" w14:textId="50F3C01D" w:rsidR="009D54FE" w:rsidRDefault="009D54FE" w:rsidP="009D54FE">
      <w:pPr>
        <w:pStyle w:val="Caption"/>
        <w:spacing w:after="120" w:line="360" w:lineRule="auto"/>
        <w:jc w:val="center"/>
        <w:rPr>
          <w:rFonts w:cs="Arial"/>
          <w:i/>
          <w:szCs w:val="22"/>
        </w:rPr>
      </w:pPr>
      <w:bookmarkStart w:id="101" w:name="_Toc512544441"/>
      <w:r w:rsidRPr="009D54FE">
        <w:rPr>
          <w:rFonts w:cs="Arial"/>
          <w:szCs w:val="22"/>
        </w:rPr>
        <w:t xml:space="preserve">Figure </w:t>
      </w:r>
      <w:r w:rsidRPr="009D54FE">
        <w:rPr>
          <w:rFonts w:cs="Arial"/>
          <w:szCs w:val="22"/>
        </w:rPr>
        <w:fldChar w:fldCharType="begin"/>
      </w:r>
      <w:r w:rsidRPr="009D54FE">
        <w:rPr>
          <w:rFonts w:cs="Arial"/>
          <w:szCs w:val="22"/>
        </w:rPr>
        <w:instrText xml:space="preserve"> SEQ Figure \* ARABIC </w:instrText>
      </w:r>
      <w:r w:rsidRPr="009D54FE">
        <w:rPr>
          <w:rFonts w:cs="Arial"/>
          <w:szCs w:val="22"/>
        </w:rPr>
        <w:fldChar w:fldCharType="separate"/>
      </w:r>
      <w:r w:rsidRPr="009D54FE">
        <w:rPr>
          <w:rFonts w:cs="Arial"/>
          <w:noProof/>
          <w:szCs w:val="22"/>
        </w:rPr>
        <w:t>23</w:t>
      </w:r>
      <w:r w:rsidRPr="009D54FE">
        <w:rPr>
          <w:rFonts w:cs="Arial"/>
          <w:szCs w:val="22"/>
        </w:rPr>
        <w:fldChar w:fldCharType="end"/>
      </w:r>
      <w:r w:rsidRPr="009D54FE">
        <w:rPr>
          <w:rFonts w:cs="Arial"/>
          <w:szCs w:val="22"/>
        </w:rPr>
        <w:t>: Shroud design B - Cycle 7 - nickel build-up</w:t>
      </w:r>
      <w:r>
        <w:rPr>
          <w:rFonts w:cs="Arial"/>
          <w:i/>
          <w:szCs w:val="22"/>
        </w:rPr>
        <w:t xml:space="preserve"> </w:t>
      </w:r>
      <w:r w:rsidR="00B44D13">
        <w:rPr>
          <w:rFonts w:cs="Arial"/>
          <w:szCs w:val="22"/>
          <w:vertAlign w:val="superscript"/>
        </w:rPr>
        <w:t>[55]</w:t>
      </w:r>
      <w:r>
        <w:rPr>
          <w:rFonts w:cs="Arial"/>
          <w:i/>
          <w:szCs w:val="22"/>
        </w:rPr>
        <w:t>.</w:t>
      </w:r>
      <w:bookmarkEnd w:id="101"/>
    </w:p>
    <w:p w14:paraId="46C1CB46" w14:textId="7DFF1832" w:rsidR="007E25E4" w:rsidRDefault="007E25E4" w:rsidP="00AC1453">
      <w:pPr>
        <w:spacing w:after="120" w:line="360" w:lineRule="auto"/>
        <w:jc w:val="center"/>
      </w:pPr>
      <w:r>
        <w:rPr>
          <w:noProof/>
          <w:lang w:eastAsia="en-GB"/>
        </w:rPr>
        <w:drawing>
          <wp:inline distT="0" distB="0" distL="0" distR="0" wp14:anchorId="3E5022CF" wp14:editId="6DAFE549">
            <wp:extent cx="3533775" cy="181927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fter 9cycles b.jpg"/>
                    <pic:cNvPicPr/>
                  </pic:nvPicPr>
                  <pic:blipFill rotWithShape="1">
                    <a:blip r:embed="rId36">
                      <a:extLst>
                        <a:ext uri="{28A0092B-C50C-407E-A947-70E740481C1C}">
                          <a14:useLocalDpi xmlns:a14="http://schemas.microsoft.com/office/drawing/2010/main" val="0"/>
                        </a:ext>
                      </a:extLst>
                    </a:blip>
                    <a:srcRect l="37376" t="27007" r="996" b="30711"/>
                    <a:stretch/>
                  </pic:blipFill>
                  <pic:spPr bwMode="auto">
                    <a:xfrm>
                      <a:off x="0" y="0"/>
                      <a:ext cx="3532209" cy="1818469"/>
                    </a:xfrm>
                    <a:prstGeom prst="rect">
                      <a:avLst/>
                    </a:prstGeom>
                    <a:ln>
                      <a:noFill/>
                    </a:ln>
                    <a:extLst>
                      <a:ext uri="{53640926-AAD7-44D8-BBD7-CCE9431645EC}">
                        <a14:shadowObscured xmlns:a14="http://schemas.microsoft.com/office/drawing/2010/main"/>
                      </a:ext>
                    </a:extLst>
                  </pic:spPr>
                </pic:pic>
              </a:graphicData>
            </a:graphic>
          </wp:inline>
        </w:drawing>
      </w:r>
    </w:p>
    <w:p w14:paraId="3AC53E85" w14:textId="732B4E76" w:rsidR="009D54FE" w:rsidRDefault="009D54FE" w:rsidP="009D54FE">
      <w:pPr>
        <w:pStyle w:val="Caption"/>
        <w:spacing w:after="120" w:line="360" w:lineRule="auto"/>
        <w:jc w:val="center"/>
        <w:rPr>
          <w:rFonts w:cs="Arial"/>
          <w:i/>
          <w:szCs w:val="22"/>
        </w:rPr>
      </w:pPr>
      <w:bookmarkStart w:id="102" w:name="_Ref512460632"/>
      <w:bookmarkStart w:id="103" w:name="_Toc512544442"/>
      <w:r w:rsidRPr="009D54FE">
        <w:rPr>
          <w:rFonts w:cs="Arial"/>
          <w:szCs w:val="22"/>
        </w:rPr>
        <w:t xml:space="preserve">Figure </w:t>
      </w:r>
      <w:r w:rsidRPr="009D54FE">
        <w:rPr>
          <w:rFonts w:cs="Arial"/>
          <w:szCs w:val="22"/>
        </w:rPr>
        <w:fldChar w:fldCharType="begin"/>
      </w:r>
      <w:r w:rsidRPr="009D54FE">
        <w:rPr>
          <w:rFonts w:cs="Arial"/>
          <w:szCs w:val="22"/>
        </w:rPr>
        <w:instrText xml:space="preserve"> SEQ Figure \* ARABIC </w:instrText>
      </w:r>
      <w:r w:rsidRPr="009D54FE">
        <w:rPr>
          <w:rFonts w:cs="Arial"/>
          <w:szCs w:val="22"/>
        </w:rPr>
        <w:fldChar w:fldCharType="separate"/>
      </w:r>
      <w:r w:rsidRPr="009D54FE">
        <w:rPr>
          <w:rFonts w:cs="Arial"/>
          <w:szCs w:val="22"/>
        </w:rPr>
        <w:t>24</w:t>
      </w:r>
      <w:r w:rsidRPr="009D54FE">
        <w:rPr>
          <w:rFonts w:cs="Arial"/>
          <w:szCs w:val="22"/>
        </w:rPr>
        <w:fldChar w:fldCharType="end"/>
      </w:r>
      <w:bookmarkEnd w:id="102"/>
      <w:r w:rsidRPr="009D54FE">
        <w:rPr>
          <w:rFonts w:cs="Arial"/>
          <w:szCs w:val="22"/>
        </w:rPr>
        <w:t>: Shroud design B - final cycle - nickel build-up</w:t>
      </w:r>
      <w:r w:rsidRPr="00F80503">
        <w:rPr>
          <w:rFonts w:cs="Arial"/>
          <w:i/>
          <w:szCs w:val="22"/>
        </w:rPr>
        <w:t xml:space="preserve"> </w:t>
      </w:r>
      <w:r w:rsidR="00B44D13">
        <w:rPr>
          <w:rFonts w:cs="Arial"/>
          <w:szCs w:val="22"/>
          <w:vertAlign w:val="superscript"/>
        </w:rPr>
        <w:t>[56]</w:t>
      </w:r>
      <w:r>
        <w:rPr>
          <w:rFonts w:cs="Arial"/>
          <w:i/>
          <w:szCs w:val="22"/>
        </w:rPr>
        <w:t>.</w:t>
      </w:r>
      <w:bookmarkEnd w:id="103"/>
    </w:p>
    <w:p w14:paraId="3BFC39B3" w14:textId="77777777" w:rsidR="009D54FE" w:rsidRDefault="009D54FE" w:rsidP="00AC1453">
      <w:pPr>
        <w:spacing w:after="120" w:line="360" w:lineRule="auto"/>
      </w:pPr>
    </w:p>
    <w:p w14:paraId="3393CD89" w14:textId="36512163" w:rsidR="00DB7379" w:rsidRDefault="007E25E4" w:rsidP="00B44D13">
      <w:pPr>
        <w:spacing w:after="120" w:line="360" w:lineRule="auto"/>
        <w:jc w:val="both"/>
      </w:pPr>
      <w:r>
        <w:t xml:space="preserve">It was noted by the plant operators that while removing the dangler tips from Design shrouds, it was considerably easier when removing from design </w:t>
      </w:r>
      <w:proofErr w:type="gramStart"/>
      <w:r>
        <w:t>A</w:t>
      </w:r>
      <w:proofErr w:type="gramEnd"/>
      <w:r>
        <w:t xml:space="preserve"> compared to design B or standard shrouds. It is believed that this is due to the conical shape of the design. </w:t>
      </w:r>
      <w:proofErr w:type="gramStart"/>
      <w:r>
        <w:t>as</w:t>
      </w:r>
      <w:proofErr w:type="gramEnd"/>
      <w:r>
        <w:t xml:space="preserve"> the dangler tip is unscrewed, any nickel build-up moves away from the shroud freely whereas with the standard shroud and design B the nickel build-up is still in contact and possibly scraping the material of the shroud.</w:t>
      </w:r>
      <w:r w:rsidR="00D115ED">
        <w:t xml:space="preserve"> </w:t>
      </w:r>
    </w:p>
    <w:p w14:paraId="489C12A7" w14:textId="14A9509D" w:rsidR="00501F8F" w:rsidRDefault="00501F8F" w:rsidP="00B44D13">
      <w:pPr>
        <w:spacing w:after="120" w:line="360" w:lineRule="auto"/>
        <w:jc w:val="both"/>
      </w:pPr>
      <w:r>
        <w:t xml:space="preserve">Early in the project a problem relating to the project was raised but as it was not directly a cause of the nickel build-up it was tackled by a quick e-mail to the contractor who turns down the dangler tips, with attached evidence of </w:t>
      </w:r>
      <w:proofErr w:type="spellStart"/>
      <w:r>
        <w:t>swarf</w:t>
      </w:r>
      <w:proofErr w:type="spellEnd"/>
      <w:r>
        <w:t xml:space="preserve"> being left in the dangler tip threads. This resulted in the contractor changing their process to eliminate the problem. </w:t>
      </w:r>
    </w:p>
    <w:p w14:paraId="3B0CF802" w14:textId="77777777" w:rsidR="00D115ED" w:rsidRDefault="00D115ED" w:rsidP="00AC1453">
      <w:pPr>
        <w:spacing w:after="120" w:line="360" w:lineRule="auto"/>
      </w:pPr>
    </w:p>
    <w:p w14:paraId="73DC33B0" w14:textId="608F001F" w:rsidR="00D115ED" w:rsidRPr="009D54FE" w:rsidRDefault="00D115ED" w:rsidP="00AC1453">
      <w:pPr>
        <w:pStyle w:val="Heading2"/>
        <w:spacing w:after="120" w:line="360" w:lineRule="auto"/>
        <w:rPr>
          <w:color w:val="auto"/>
        </w:rPr>
      </w:pPr>
      <w:bookmarkStart w:id="104" w:name="_Toc512544407"/>
      <w:r w:rsidRPr="009D54FE">
        <w:rPr>
          <w:color w:val="auto"/>
        </w:rPr>
        <w:lastRenderedPageBreak/>
        <w:t>Cost savings</w:t>
      </w:r>
      <w:bookmarkEnd w:id="104"/>
    </w:p>
    <w:p w14:paraId="64A45ED9" w14:textId="05610DD0" w:rsidR="00D115ED" w:rsidRDefault="00D115ED" w:rsidP="00B44D13">
      <w:pPr>
        <w:spacing w:after="120" w:line="360" w:lineRule="auto"/>
        <w:jc w:val="both"/>
      </w:pPr>
      <w:r>
        <w:t xml:space="preserve">Initially the number of cycles that a standard dangler tip can perform before the need to </w:t>
      </w:r>
      <w:r w:rsidR="00BD2B3E">
        <w:t>b</w:t>
      </w:r>
      <w:r>
        <w:t xml:space="preserve">e changed was measured </w:t>
      </w:r>
      <w:r w:rsidR="00BD2B3E">
        <w:t xml:space="preserve">as two cycles but during the trial runs the standard dangler tips performed better with an average of three cycles before they are changed. </w:t>
      </w:r>
    </w:p>
    <w:p w14:paraId="14FB3D08" w14:textId="2E7A5705" w:rsidR="00BD2B3E" w:rsidRDefault="00BD2B3E" w:rsidP="00B44D13">
      <w:pPr>
        <w:spacing w:after="120" w:line="360" w:lineRule="auto"/>
        <w:jc w:val="both"/>
      </w:pPr>
      <w:r>
        <w:t>The initial projected cost savings to the business was projected to be £1.5 million with the number of cycles a dangler tip can do before being replaced increasing from two cycles to four cycles. With the revised standard number of cycles comp</w:t>
      </w:r>
      <w:r w:rsidR="004559C2">
        <w:t>leted changed from two to three, shroud design A producing ten cycles and shroud design producing nine cycles,</w:t>
      </w:r>
      <w:r>
        <w:t xml:space="preserve"> the overall savings to the business</w:t>
      </w:r>
      <w:r w:rsidR="004559C2">
        <w:t xml:space="preserve"> is very similar with design A producing a saving of £1,539,038.12 and design B producing a saving of £1,462,564.17 per year.</w:t>
      </w:r>
    </w:p>
    <w:p w14:paraId="6C909C65" w14:textId="5A52F5C1" w:rsidR="00BD2B3E" w:rsidRDefault="004559C2" w:rsidP="00B44D13">
      <w:pPr>
        <w:spacing w:after="120" w:line="360" w:lineRule="auto"/>
        <w:jc w:val="both"/>
      </w:pPr>
      <w:r>
        <w:t>The aims of this project stated that the plant operators were encountering physical problems by changing so many dangler tips and their morale had dropped. With the introduction of the new design of shrouds their work load would decrease, freeing up their time to concentrate on the running and monitoring of the plant.</w:t>
      </w:r>
    </w:p>
    <w:p w14:paraId="17EFC06E" w14:textId="77777777" w:rsidR="004559C2" w:rsidRDefault="004559C2" w:rsidP="00B44D13">
      <w:pPr>
        <w:spacing w:after="120" w:line="360" w:lineRule="auto"/>
        <w:jc w:val="both"/>
      </w:pPr>
      <w:r>
        <w:t xml:space="preserve">Overall the project has been a success with the original gap to goal underestimating the gains that could be achieved. </w:t>
      </w:r>
    </w:p>
    <w:p w14:paraId="5500153F" w14:textId="77777777" w:rsidR="004559C2" w:rsidRDefault="004559C2" w:rsidP="00AC1453">
      <w:pPr>
        <w:spacing w:after="120" w:line="360" w:lineRule="auto"/>
      </w:pPr>
    </w:p>
    <w:p w14:paraId="3BEB4C6B" w14:textId="77777777" w:rsidR="004559C2" w:rsidRDefault="004559C2" w:rsidP="00AC1453">
      <w:pPr>
        <w:spacing w:after="0" w:line="360" w:lineRule="auto"/>
      </w:pPr>
      <w:r>
        <w:br w:type="page"/>
      </w:r>
    </w:p>
    <w:p w14:paraId="011E6CD2" w14:textId="0E662113" w:rsidR="00A645E7" w:rsidRPr="009D54FE" w:rsidRDefault="001D7944" w:rsidP="00AC1453">
      <w:pPr>
        <w:pStyle w:val="Heading1"/>
        <w:spacing w:line="360" w:lineRule="auto"/>
        <w:rPr>
          <w:color w:val="auto"/>
        </w:rPr>
      </w:pPr>
      <w:bookmarkStart w:id="105" w:name="_Toc512544408"/>
      <w:r w:rsidRPr="009D54FE">
        <w:rPr>
          <w:color w:val="auto"/>
        </w:rPr>
        <w:lastRenderedPageBreak/>
        <w:t>Recommendation</w:t>
      </w:r>
      <w:r w:rsidR="00DB7379" w:rsidRPr="009D54FE">
        <w:rPr>
          <w:color w:val="auto"/>
        </w:rPr>
        <w:t>s</w:t>
      </w:r>
      <w:bookmarkEnd w:id="105"/>
    </w:p>
    <w:p w14:paraId="7F0F9FB4" w14:textId="7757A265" w:rsidR="00AC1453" w:rsidRDefault="00AC1453" w:rsidP="00B44D13">
      <w:pPr>
        <w:spacing w:after="0" w:line="360" w:lineRule="auto"/>
        <w:jc w:val="both"/>
      </w:pPr>
      <w:r>
        <w:t xml:space="preserve">It is recommended that shroud design A is implemented on to </w:t>
      </w:r>
      <w:proofErr w:type="spellStart"/>
      <w:r>
        <w:t>aRMour</w:t>
      </w:r>
      <w:proofErr w:type="spellEnd"/>
      <w:r>
        <w:t xml:space="preserve"> 2. Technical drawings should be update and a memorandum of change completed to allow for </w:t>
      </w:r>
      <w:proofErr w:type="spellStart"/>
      <w:r>
        <w:t>aRMour</w:t>
      </w:r>
      <w:proofErr w:type="spellEnd"/>
      <w:r>
        <w:t xml:space="preserve"> 2 standard shrouds to be converted to the new design.</w:t>
      </w:r>
    </w:p>
    <w:p w14:paraId="0B45298C" w14:textId="6ECC4C78" w:rsidR="00AC1453" w:rsidRDefault="00AC1453" w:rsidP="00B44D13">
      <w:pPr>
        <w:spacing w:after="0" w:line="360" w:lineRule="auto"/>
        <w:jc w:val="both"/>
      </w:pPr>
      <w:r>
        <w:t xml:space="preserve">Following on from the success of this project, a project should be set up to investigate if there are any gains to be made by implementing design shroud A </w:t>
      </w:r>
      <w:r w:rsidR="00DD10B6">
        <w:t xml:space="preserve">on to </w:t>
      </w:r>
      <w:proofErr w:type="spellStart"/>
      <w:r w:rsidR="00DD10B6">
        <w:t>aRMour</w:t>
      </w:r>
      <w:proofErr w:type="spellEnd"/>
      <w:r w:rsidR="00DD10B6">
        <w:t xml:space="preserve"> plant 1 and nickel plant 2</w:t>
      </w:r>
    </w:p>
    <w:p w14:paraId="382B4394" w14:textId="325A2DD1" w:rsidR="00DD10B6" w:rsidRDefault="00DD10B6" w:rsidP="00B44D13">
      <w:pPr>
        <w:spacing w:after="0" w:line="360" w:lineRule="auto"/>
        <w:jc w:val="both"/>
      </w:pPr>
      <w:r>
        <w:t>The Royal mint A3 problem solving tool is very effective in solving problems but there have been occasions when project teams have not been fully trained. A system has to be implemented that assess the ability of the project leaders and a review before during and after each project.</w:t>
      </w:r>
    </w:p>
    <w:p w14:paraId="43D08A65" w14:textId="69015CA4" w:rsidR="00DD10B6" w:rsidRDefault="00DD10B6" w:rsidP="00B44D13">
      <w:pPr>
        <w:spacing w:after="0" w:line="360" w:lineRule="auto"/>
        <w:jc w:val="both"/>
      </w:pPr>
      <w:r>
        <w:t xml:space="preserve">Currently dangler tips are turned down by a contractor but there is the chance to gain a tighter control of the quality of the re-processed dangler tip by using the Royal Mint’s tooling section instead in a contractor, this would possibly save the company </w:t>
      </w:r>
      <w:r w:rsidR="00D6146A">
        <w:t>financially.</w:t>
      </w:r>
    </w:p>
    <w:p w14:paraId="6A9DBDDD" w14:textId="4089C1DE" w:rsidR="00945ADB" w:rsidRDefault="00945ADB">
      <w:r>
        <w:br w:type="page"/>
      </w:r>
    </w:p>
    <w:p w14:paraId="3D9B4CF4" w14:textId="77777777" w:rsidR="004C1498" w:rsidRPr="00B44D13" w:rsidRDefault="004C1498" w:rsidP="004C1498">
      <w:pPr>
        <w:pStyle w:val="Heading1"/>
        <w:rPr>
          <w:color w:val="auto"/>
        </w:rPr>
      </w:pPr>
      <w:bookmarkStart w:id="106" w:name="_Toc512544409"/>
      <w:r w:rsidRPr="00B44D13">
        <w:rPr>
          <w:color w:val="auto"/>
        </w:rPr>
        <w:lastRenderedPageBreak/>
        <w:t>References</w:t>
      </w:r>
      <w:bookmarkEnd w:id="106"/>
    </w:p>
    <w:p w14:paraId="09E3F028" w14:textId="77777777" w:rsidR="004C1498" w:rsidRDefault="004C1498" w:rsidP="004C1498"/>
    <w:p w14:paraId="7036BBD0" w14:textId="77777777" w:rsidR="00D525C7" w:rsidRPr="007B485C" w:rsidRDefault="00D525C7" w:rsidP="00E42DB7">
      <w:pPr>
        <w:spacing w:after="120" w:line="360" w:lineRule="auto"/>
        <w:rPr>
          <w:rFonts w:cs="Arial"/>
        </w:rPr>
      </w:pPr>
      <w:r>
        <w:rPr>
          <w:rFonts w:cs="Arial"/>
        </w:rPr>
        <w:t xml:space="preserve">[1] - </w:t>
      </w:r>
      <w:r w:rsidRPr="007B485C">
        <w:rPr>
          <w:rFonts w:cs="Arial"/>
        </w:rPr>
        <w:t xml:space="preserve">Select Committee on Treasury (2001). </w:t>
      </w:r>
      <w:proofErr w:type="gramStart"/>
      <w:r w:rsidRPr="007B485C">
        <w:rPr>
          <w:rFonts w:cs="Arial"/>
          <w:i/>
        </w:rPr>
        <w:t>Memorandum from the Royal Mint</w:t>
      </w:r>
      <w:r w:rsidRPr="007B485C">
        <w:rPr>
          <w:rFonts w:cs="Arial"/>
        </w:rPr>
        <w:t>.</w:t>
      </w:r>
      <w:proofErr w:type="gramEnd"/>
      <w:r w:rsidRPr="007B485C">
        <w:rPr>
          <w:rFonts w:cs="Arial"/>
        </w:rPr>
        <w:t xml:space="preserve"> </w:t>
      </w:r>
      <w:proofErr w:type="gramStart"/>
      <w:r w:rsidRPr="007B485C">
        <w:rPr>
          <w:rFonts w:cs="Arial"/>
        </w:rPr>
        <w:t xml:space="preserve">[Minutes of Evidence] www.publications.parliament.uk, </w:t>
      </w:r>
      <w:proofErr w:type="spellStart"/>
      <w:r w:rsidRPr="007B485C">
        <w:rPr>
          <w:rFonts w:cs="Arial"/>
        </w:rPr>
        <w:t>PubPublications</w:t>
      </w:r>
      <w:proofErr w:type="spellEnd"/>
      <w:r w:rsidRPr="007B485C">
        <w:rPr>
          <w:rFonts w:cs="Arial"/>
        </w:rPr>
        <w:t xml:space="preserve"> &amp; records.</w:t>
      </w:r>
      <w:proofErr w:type="gramEnd"/>
      <w:r w:rsidRPr="007B485C">
        <w:rPr>
          <w:rFonts w:cs="Arial"/>
        </w:rPr>
        <w:t xml:space="preserve"> London.</w:t>
      </w:r>
    </w:p>
    <w:p w14:paraId="7ED00B07" w14:textId="77777777" w:rsidR="00D525C7" w:rsidRPr="007B485C" w:rsidRDefault="00D525C7" w:rsidP="00E42DB7">
      <w:pPr>
        <w:spacing w:after="120" w:line="360" w:lineRule="auto"/>
        <w:rPr>
          <w:rFonts w:cs="Arial"/>
        </w:rPr>
      </w:pPr>
      <w:r>
        <w:rPr>
          <w:rFonts w:cs="Arial"/>
        </w:rPr>
        <w:t xml:space="preserve">[2] - </w:t>
      </w:r>
      <w:r w:rsidRPr="007B485C">
        <w:rPr>
          <w:rFonts w:cs="Arial"/>
        </w:rPr>
        <w:t xml:space="preserve">James, M. (2017). </w:t>
      </w:r>
      <w:proofErr w:type="gramStart"/>
      <w:r w:rsidRPr="007B485C">
        <w:rPr>
          <w:rFonts w:cs="Arial"/>
          <w:i/>
        </w:rPr>
        <w:t>Barrel plating at the Royal Mint</w:t>
      </w:r>
      <w:r w:rsidRPr="007B485C">
        <w:rPr>
          <w:rFonts w:cs="Arial"/>
        </w:rPr>
        <w:t>.</w:t>
      </w:r>
      <w:proofErr w:type="gramEnd"/>
    </w:p>
    <w:p w14:paraId="0E43FE1D" w14:textId="77777777" w:rsidR="00D525C7" w:rsidRPr="007B485C" w:rsidRDefault="00D525C7" w:rsidP="00E42DB7">
      <w:pPr>
        <w:spacing w:after="120" w:line="360" w:lineRule="auto"/>
        <w:rPr>
          <w:rFonts w:cs="Arial"/>
        </w:rPr>
      </w:pPr>
      <w:r>
        <w:rPr>
          <w:rFonts w:cs="Arial"/>
        </w:rPr>
        <w:t xml:space="preserve">[3] - </w:t>
      </w:r>
      <w:r w:rsidRPr="007B485C">
        <w:rPr>
          <w:rFonts w:cs="Arial"/>
        </w:rPr>
        <w:t xml:space="preserve">Eagle Engineering (2017). </w:t>
      </w:r>
      <w:proofErr w:type="gramStart"/>
      <w:r w:rsidRPr="007B485C">
        <w:rPr>
          <w:rFonts w:cs="Arial"/>
          <w:i/>
        </w:rPr>
        <w:t>Dual barrel plating rig</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 Available at: https://www.platingbarrels.com/plating-barrel-units [Accessed 11 Apr. 2018].</w:t>
      </w:r>
    </w:p>
    <w:p w14:paraId="617847AB" w14:textId="77777777" w:rsidR="00D525C7" w:rsidRPr="007B485C" w:rsidRDefault="00D525C7" w:rsidP="00E42DB7">
      <w:pPr>
        <w:spacing w:after="120" w:line="360" w:lineRule="auto"/>
        <w:rPr>
          <w:rFonts w:cs="Arial"/>
        </w:rPr>
      </w:pPr>
      <w:r>
        <w:rPr>
          <w:rFonts w:cs="Arial"/>
        </w:rPr>
        <w:t xml:space="preserve">[4] - </w:t>
      </w:r>
      <w:r w:rsidRPr="007B485C">
        <w:rPr>
          <w:rFonts w:cs="Arial"/>
        </w:rPr>
        <w:t xml:space="preserve">Davies, R. (2017). </w:t>
      </w:r>
      <w:proofErr w:type="gramStart"/>
      <w:r w:rsidRPr="007B485C">
        <w:rPr>
          <w:rFonts w:cs="Arial"/>
          <w:i/>
        </w:rPr>
        <w:t>Barrel plating at the Royal Mint</w:t>
      </w:r>
      <w:r w:rsidRPr="007B485C">
        <w:rPr>
          <w:rFonts w:cs="Arial"/>
        </w:rPr>
        <w:t>.</w:t>
      </w:r>
      <w:proofErr w:type="gramEnd"/>
    </w:p>
    <w:p w14:paraId="5E62609B" w14:textId="77777777" w:rsidR="00D525C7" w:rsidRPr="007B485C" w:rsidRDefault="00D525C7" w:rsidP="00E42DB7">
      <w:pPr>
        <w:spacing w:after="120" w:line="360" w:lineRule="auto"/>
        <w:rPr>
          <w:rFonts w:cs="Arial"/>
        </w:rPr>
      </w:pPr>
      <w:r>
        <w:rPr>
          <w:rFonts w:cs="Arial"/>
        </w:rPr>
        <w:t xml:space="preserve">[5] - </w:t>
      </w:r>
      <w:r w:rsidRPr="007B485C">
        <w:rPr>
          <w:rFonts w:cs="Arial"/>
        </w:rPr>
        <w:t xml:space="preserve">Eagle Engineering (2017). </w:t>
      </w:r>
      <w:r w:rsidRPr="007B485C">
        <w:rPr>
          <w:rFonts w:cs="Arial"/>
          <w:i/>
        </w:rPr>
        <w:t>PUR insulated dangler with fixed tip</w:t>
      </w:r>
      <w:r w:rsidRPr="007B485C">
        <w:rPr>
          <w:rFonts w:cs="Arial"/>
        </w:rPr>
        <w:t>. [</w:t>
      </w:r>
      <w:proofErr w:type="gramStart"/>
      <w:r w:rsidRPr="007B485C">
        <w:rPr>
          <w:rFonts w:cs="Arial"/>
        </w:rPr>
        <w:t>image</w:t>
      </w:r>
      <w:proofErr w:type="gramEnd"/>
      <w:r w:rsidRPr="007B485C">
        <w:rPr>
          <w:rFonts w:cs="Arial"/>
        </w:rPr>
        <w:t>] Available at: https://www.platingbarrels.com/plating-barrel-danglers [Accessed 18 Apr. 2018].</w:t>
      </w:r>
    </w:p>
    <w:p w14:paraId="7F211350" w14:textId="77777777" w:rsidR="00D525C7" w:rsidRDefault="00D525C7" w:rsidP="00E42DB7">
      <w:pPr>
        <w:spacing w:after="120" w:line="360" w:lineRule="auto"/>
        <w:rPr>
          <w:rFonts w:cs="Arial"/>
        </w:rPr>
      </w:pPr>
      <w:r>
        <w:rPr>
          <w:rFonts w:cs="Arial"/>
        </w:rPr>
        <w:t xml:space="preserve">[6] - </w:t>
      </w:r>
      <w:r w:rsidRPr="007B485C">
        <w:rPr>
          <w:rFonts w:cs="Arial"/>
        </w:rPr>
        <w:t xml:space="preserve">Eagle Engineering (2017). </w:t>
      </w:r>
      <w:r w:rsidRPr="007B485C">
        <w:rPr>
          <w:rFonts w:cs="Arial"/>
          <w:i/>
        </w:rPr>
        <w:t>PVC insulated dangler with screw on nickel brass tip</w:t>
      </w:r>
      <w:r w:rsidRPr="007B485C">
        <w:rPr>
          <w:rFonts w:cs="Arial"/>
        </w:rPr>
        <w:t>. [</w:t>
      </w:r>
      <w:proofErr w:type="gramStart"/>
      <w:r w:rsidRPr="007B485C">
        <w:rPr>
          <w:rFonts w:cs="Arial"/>
        </w:rPr>
        <w:t>image</w:t>
      </w:r>
      <w:proofErr w:type="gramEnd"/>
      <w:r w:rsidRPr="007B485C">
        <w:rPr>
          <w:rFonts w:cs="Arial"/>
        </w:rPr>
        <w:t>] Available at: https://www.platingbarrels.com/plating-barrel-danglers [Accessed 11 Apr. 2018].</w:t>
      </w:r>
    </w:p>
    <w:p w14:paraId="32EEF1AE" w14:textId="77777777" w:rsidR="00D525C7" w:rsidRPr="007B485C" w:rsidRDefault="00D525C7" w:rsidP="00E42DB7">
      <w:pPr>
        <w:spacing w:after="120" w:line="360" w:lineRule="auto"/>
        <w:rPr>
          <w:rFonts w:cs="Arial"/>
        </w:rPr>
      </w:pPr>
      <w:r>
        <w:rPr>
          <w:rFonts w:cs="Arial"/>
        </w:rPr>
        <w:t xml:space="preserve">[7] - </w:t>
      </w:r>
      <w:r w:rsidRPr="007B485C">
        <w:rPr>
          <w:rFonts w:cs="Arial"/>
        </w:rPr>
        <w:t xml:space="preserve">Mills, A. (2014). </w:t>
      </w:r>
      <w:r w:rsidRPr="007B485C">
        <w:rPr>
          <w:rFonts w:cs="Arial"/>
          <w:i/>
        </w:rPr>
        <w:t>The Royal Mint’s work to control the cost of producing circulating coins</w:t>
      </w:r>
      <w:proofErr w:type="gramStart"/>
      <w:r w:rsidRPr="007B485C">
        <w:rPr>
          <w:rFonts w:cs="Arial"/>
          <w:i/>
        </w:rPr>
        <w:t>.</w:t>
      </w:r>
      <w:r w:rsidRPr="007B485C">
        <w:rPr>
          <w:rFonts w:cs="Arial"/>
        </w:rPr>
        <w:t>.</w:t>
      </w:r>
      <w:proofErr w:type="gramEnd"/>
      <w:r w:rsidRPr="007B485C">
        <w:rPr>
          <w:rFonts w:cs="Arial"/>
        </w:rPr>
        <w:t xml:space="preserve"> [</w:t>
      </w:r>
      <w:proofErr w:type="spellStart"/>
      <w:proofErr w:type="gramStart"/>
      <w:r w:rsidRPr="007B485C">
        <w:rPr>
          <w:rFonts w:cs="Arial"/>
        </w:rPr>
        <w:t>ebook</w:t>
      </w:r>
      <w:proofErr w:type="spellEnd"/>
      <w:proofErr w:type="gramEnd"/>
      <w:r w:rsidRPr="007B485C">
        <w:rPr>
          <w:rFonts w:cs="Arial"/>
        </w:rPr>
        <w:t>] Financial Services Committee, p.4. Available at: https://financialservices.house.gov/uploadedfiles/hhrg-113-ba19-wstate-amills-20140611.pdf [Accessed 12 Apr. 2018].</w:t>
      </w:r>
    </w:p>
    <w:p w14:paraId="13BA5F3B" w14:textId="77777777" w:rsidR="00D525C7" w:rsidRDefault="00D525C7" w:rsidP="00E42DB7">
      <w:pPr>
        <w:spacing w:after="120" w:line="360" w:lineRule="auto"/>
        <w:rPr>
          <w:rFonts w:cs="Arial"/>
        </w:rPr>
      </w:pPr>
      <w:r>
        <w:rPr>
          <w:rFonts w:cs="Arial"/>
        </w:rPr>
        <w:t xml:space="preserve">[8] - </w:t>
      </w:r>
      <w:r w:rsidRPr="007B485C">
        <w:rPr>
          <w:rFonts w:cs="Arial"/>
        </w:rPr>
        <w:t xml:space="preserve">Thomas, H. (2018). </w:t>
      </w:r>
      <w:proofErr w:type="gramStart"/>
      <w:r w:rsidRPr="007B485C">
        <w:rPr>
          <w:rFonts w:cs="Arial"/>
          <w:i/>
        </w:rPr>
        <w:t>Nickel p</w:t>
      </w:r>
      <w:r>
        <w:rPr>
          <w:rFonts w:cs="Arial"/>
          <w:i/>
        </w:rPr>
        <w:t>lant 2, quad barrel plating rig.</w:t>
      </w:r>
      <w:proofErr w:type="gramEnd"/>
      <w:r w:rsidRPr="007B485C">
        <w:rPr>
          <w:rFonts w:cs="Arial"/>
        </w:rPr>
        <w:t xml:space="preserve"> [</w:t>
      </w:r>
      <w:proofErr w:type="gramStart"/>
      <w:r w:rsidRPr="007B485C">
        <w:rPr>
          <w:rFonts w:cs="Arial"/>
        </w:rPr>
        <w:t>image</w:t>
      </w:r>
      <w:proofErr w:type="gramEnd"/>
      <w:r w:rsidRPr="007B485C">
        <w:rPr>
          <w:rFonts w:cs="Arial"/>
        </w:rPr>
        <w:t>].</w:t>
      </w:r>
    </w:p>
    <w:p w14:paraId="6FE404B1" w14:textId="77777777" w:rsidR="00D525C7" w:rsidRPr="007B485C" w:rsidRDefault="00D525C7" w:rsidP="00E42DB7">
      <w:pPr>
        <w:spacing w:after="120" w:line="360" w:lineRule="auto"/>
        <w:rPr>
          <w:rFonts w:cs="Arial"/>
        </w:rPr>
      </w:pPr>
      <w:r>
        <w:rPr>
          <w:rFonts w:cs="Arial"/>
        </w:rPr>
        <w:t xml:space="preserve">[9] - </w:t>
      </w:r>
      <w:r w:rsidRPr="007B485C">
        <w:rPr>
          <w:rFonts w:cs="Arial"/>
        </w:rPr>
        <w:t xml:space="preserve">Thomas, H. (2018). </w:t>
      </w:r>
      <w:proofErr w:type="spellStart"/>
      <w:proofErr w:type="gramStart"/>
      <w:r w:rsidRPr="007B485C">
        <w:rPr>
          <w:rFonts w:cs="Arial"/>
          <w:i/>
        </w:rPr>
        <w:t>aRMour</w:t>
      </w:r>
      <w:proofErr w:type="spellEnd"/>
      <w:proofErr w:type="gramEnd"/>
      <w:r w:rsidRPr="007B485C">
        <w:rPr>
          <w:rFonts w:cs="Arial"/>
          <w:i/>
        </w:rPr>
        <w:t xml:space="preserve"> plants 1and 2 dangler and tip</w:t>
      </w:r>
      <w:r w:rsidRPr="007B485C">
        <w:rPr>
          <w:rFonts w:cs="Arial"/>
        </w:rPr>
        <w:t>. [</w:t>
      </w:r>
      <w:proofErr w:type="gramStart"/>
      <w:r w:rsidRPr="007B485C">
        <w:rPr>
          <w:rFonts w:cs="Arial"/>
        </w:rPr>
        <w:t>image</w:t>
      </w:r>
      <w:proofErr w:type="gramEnd"/>
      <w:r w:rsidRPr="007B485C">
        <w:rPr>
          <w:rFonts w:cs="Arial"/>
        </w:rPr>
        <w:t>].</w:t>
      </w:r>
    </w:p>
    <w:p w14:paraId="1994E53A" w14:textId="77777777" w:rsidR="00D525C7" w:rsidRPr="007B485C" w:rsidRDefault="00D525C7" w:rsidP="00E42DB7">
      <w:pPr>
        <w:spacing w:after="120" w:line="360" w:lineRule="auto"/>
        <w:rPr>
          <w:rFonts w:cs="Arial"/>
        </w:rPr>
      </w:pPr>
      <w:r>
        <w:rPr>
          <w:rFonts w:cs="Arial"/>
        </w:rPr>
        <w:t xml:space="preserve">[10] - </w:t>
      </w:r>
      <w:r w:rsidRPr="007B485C">
        <w:rPr>
          <w:rFonts w:cs="Arial"/>
        </w:rPr>
        <w:t xml:space="preserve">Royal Mint PLC (2016). </w:t>
      </w:r>
      <w:r w:rsidRPr="007B485C">
        <w:rPr>
          <w:rFonts w:cs="Arial"/>
          <w:i/>
        </w:rPr>
        <w:t>A3 - Dangler tips</w:t>
      </w:r>
      <w:r w:rsidRPr="007B485C">
        <w:rPr>
          <w:rFonts w:cs="Arial"/>
        </w:rPr>
        <w:t xml:space="preserve">. </w:t>
      </w:r>
      <w:proofErr w:type="gramStart"/>
      <w:r w:rsidRPr="007B485C">
        <w:rPr>
          <w:rFonts w:cs="Arial"/>
        </w:rPr>
        <w:t>Unpublished internal document.</w:t>
      </w:r>
      <w:proofErr w:type="gramEnd"/>
    </w:p>
    <w:p w14:paraId="002A9D58" w14:textId="77777777" w:rsidR="00D525C7" w:rsidRPr="007B485C" w:rsidRDefault="00D525C7" w:rsidP="00E42DB7">
      <w:pPr>
        <w:spacing w:after="120" w:line="360" w:lineRule="auto"/>
        <w:rPr>
          <w:rFonts w:cs="Arial"/>
        </w:rPr>
      </w:pPr>
      <w:r>
        <w:rPr>
          <w:rFonts w:cs="Arial"/>
        </w:rPr>
        <w:t xml:space="preserve">[11] - </w:t>
      </w:r>
      <w:r w:rsidRPr="007B485C">
        <w:rPr>
          <w:rFonts w:cs="Arial"/>
        </w:rPr>
        <w:t xml:space="preserve">Thomas, H. (2017). </w:t>
      </w:r>
      <w:proofErr w:type="spellStart"/>
      <w:proofErr w:type="gramStart"/>
      <w:r w:rsidRPr="007B485C">
        <w:rPr>
          <w:rFonts w:cs="Arial"/>
          <w:i/>
        </w:rPr>
        <w:t>aRMour</w:t>
      </w:r>
      <w:proofErr w:type="spellEnd"/>
      <w:proofErr w:type="gramEnd"/>
      <w:r w:rsidRPr="007B485C">
        <w:rPr>
          <w:rFonts w:cs="Arial"/>
          <w:i/>
        </w:rPr>
        <w:t xml:space="preserve"> 2 new design dangler, shroud and tips</w:t>
      </w:r>
      <w:r w:rsidRPr="007B485C">
        <w:rPr>
          <w:rFonts w:cs="Arial"/>
        </w:rPr>
        <w:t>. [</w:t>
      </w:r>
      <w:proofErr w:type="gramStart"/>
      <w:r w:rsidRPr="007B485C">
        <w:rPr>
          <w:rFonts w:cs="Arial"/>
        </w:rPr>
        <w:t>image</w:t>
      </w:r>
      <w:proofErr w:type="gramEnd"/>
      <w:r w:rsidRPr="007B485C">
        <w:rPr>
          <w:rFonts w:cs="Arial"/>
        </w:rPr>
        <w:t>].</w:t>
      </w:r>
    </w:p>
    <w:p w14:paraId="7DE2E014" w14:textId="77777777" w:rsidR="00D525C7" w:rsidRPr="007B485C" w:rsidRDefault="00D525C7" w:rsidP="00E42DB7">
      <w:pPr>
        <w:spacing w:after="120" w:line="360" w:lineRule="auto"/>
        <w:rPr>
          <w:rFonts w:cs="Arial"/>
        </w:rPr>
      </w:pPr>
      <w:r>
        <w:rPr>
          <w:rFonts w:cs="Arial"/>
        </w:rPr>
        <w:t xml:space="preserve">[12] - </w:t>
      </w:r>
      <w:r w:rsidRPr="007B485C">
        <w:rPr>
          <w:rFonts w:cs="Arial"/>
        </w:rPr>
        <w:t xml:space="preserve">Williams, G. (2018). </w:t>
      </w:r>
      <w:r w:rsidRPr="007B485C">
        <w:rPr>
          <w:rFonts w:cs="Arial"/>
          <w:i/>
        </w:rPr>
        <w:t>Replacement dangler and tips costings</w:t>
      </w:r>
      <w:r w:rsidRPr="007B485C">
        <w:rPr>
          <w:rFonts w:cs="Arial"/>
        </w:rPr>
        <w:t>.</w:t>
      </w:r>
    </w:p>
    <w:p w14:paraId="03BB586E" w14:textId="77777777" w:rsidR="00D525C7" w:rsidRPr="007B485C" w:rsidRDefault="00D525C7" w:rsidP="00E42DB7">
      <w:pPr>
        <w:spacing w:after="120" w:line="360" w:lineRule="auto"/>
        <w:rPr>
          <w:rFonts w:cs="Arial"/>
        </w:rPr>
      </w:pPr>
      <w:r>
        <w:rPr>
          <w:rFonts w:cs="Arial"/>
        </w:rPr>
        <w:t>[13] - Osborne</w:t>
      </w:r>
      <w:r w:rsidRPr="007B485C">
        <w:rPr>
          <w:rFonts w:cs="Arial"/>
        </w:rPr>
        <w:t xml:space="preserve">, K. (2008). </w:t>
      </w:r>
      <w:proofErr w:type="gramStart"/>
      <w:r w:rsidRPr="007B485C">
        <w:rPr>
          <w:rFonts w:cs="Arial"/>
          <w:i/>
        </w:rPr>
        <w:t>Electroplating</w:t>
      </w:r>
      <w:r w:rsidRPr="007B485C">
        <w:rPr>
          <w:rFonts w:cs="Arial"/>
        </w:rPr>
        <w:t>.</w:t>
      </w:r>
      <w:proofErr w:type="gramEnd"/>
      <w:r w:rsidRPr="007B485C">
        <w:rPr>
          <w:rFonts w:cs="Arial"/>
        </w:rPr>
        <w:t xml:space="preserve"> [</w:t>
      </w:r>
      <w:proofErr w:type="spellStart"/>
      <w:proofErr w:type="gramStart"/>
      <w:r w:rsidRPr="007B485C">
        <w:rPr>
          <w:rFonts w:cs="Arial"/>
        </w:rPr>
        <w:t>ebook</w:t>
      </w:r>
      <w:proofErr w:type="spellEnd"/>
      <w:proofErr w:type="gramEnd"/>
      <w:r w:rsidRPr="007B485C">
        <w:rPr>
          <w:rFonts w:cs="Arial"/>
        </w:rPr>
        <w:t>] New Zealand Institute of Chemistry, p.1. Available at: https://nzic.org.nz/ChemProcesses/metals/8G.pdf [Accessed 16 Mar. 2018].</w:t>
      </w:r>
    </w:p>
    <w:p w14:paraId="453C2ABC" w14:textId="77777777" w:rsidR="00D525C7" w:rsidRDefault="00D525C7" w:rsidP="00E42DB7">
      <w:pPr>
        <w:spacing w:after="120" w:line="360" w:lineRule="auto"/>
        <w:rPr>
          <w:rFonts w:cs="Arial"/>
        </w:rPr>
      </w:pPr>
      <w:r>
        <w:rPr>
          <w:rFonts w:cs="Arial"/>
        </w:rPr>
        <w:t xml:space="preserve">[14] - </w:t>
      </w:r>
      <w:r w:rsidRPr="007B485C">
        <w:rPr>
          <w:rFonts w:cs="Arial"/>
        </w:rPr>
        <w:t xml:space="preserve">Rose, I. and Whittington, C. (2014). </w:t>
      </w:r>
      <w:r w:rsidRPr="007B485C">
        <w:rPr>
          <w:rFonts w:cs="Arial"/>
          <w:i/>
        </w:rPr>
        <w:t>Nickel Plating Handbook</w:t>
      </w:r>
      <w:r w:rsidRPr="007B485C">
        <w:rPr>
          <w:rFonts w:cs="Arial"/>
        </w:rPr>
        <w:t>. [</w:t>
      </w:r>
      <w:proofErr w:type="spellStart"/>
      <w:proofErr w:type="gramStart"/>
      <w:r w:rsidRPr="007B485C">
        <w:rPr>
          <w:rFonts w:cs="Arial"/>
        </w:rPr>
        <w:t>ebook</w:t>
      </w:r>
      <w:proofErr w:type="spellEnd"/>
      <w:proofErr w:type="gramEnd"/>
      <w:r w:rsidRPr="007B485C">
        <w:rPr>
          <w:rFonts w:cs="Arial"/>
        </w:rPr>
        <w:t xml:space="preserve">] </w:t>
      </w:r>
      <w:proofErr w:type="gramStart"/>
      <w:r w:rsidRPr="007B485C">
        <w:rPr>
          <w:rFonts w:cs="Arial"/>
        </w:rPr>
        <w:t>Nickel Institute, pp.6-7.</w:t>
      </w:r>
      <w:proofErr w:type="gramEnd"/>
      <w:r w:rsidRPr="007B485C">
        <w:rPr>
          <w:rFonts w:cs="Arial"/>
        </w:rPr>
        <w:t xml:space="preserve"> Available at: http://www.nickelinstitute.org/~/media/Files/TechnicalLiterature/NPH_141015.ashx [Accessed 23 Mar. 2018].</w:t>
      </w:r>
    </w:p>
    <w:p w14:paraId="30403FAC" w14:textId="77777777" w:rsidR="00D525C7" w:rsidRPr="007B485C" w:rsidRDefault="00D525C7" w:rsidP="00E42DB7">
      <w:pPr>
        <w:spacing w:after="120" w:line="360" w:lineRule="auto"/>
        <w:rPr>
          <w:rFonts w:cs="Arial"/>
        </w:rPr>
      </w:pPr>
      <w:r>
        <w:rPr>
          <w:rFonts w:cs="Arial"/>
        </w:rPr>
        <w:t xml:space="preserve">[15] - </w:t>
      </w:r>
      <w:r w:rsidRPr="007B485C">
        <w:rPr>
          <w:rFonts w:cs="Arial"/>
        </w:rPr>
        <w:t xml:space="preserve">South African Metal Finishing Association (2008). </w:t>
      </w:r>
      <w:proofErr w:type="gramStart"/>
      <w:r w:rsidRPr="007B485C">
        <w:rPr>
          <w:rFonts w:cs="Arial"/>
          <w:i/>
        </w:rPr>
        <w:t>Electrolytic Cell</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 Available at: https://www.samfa.org.za/Library/electroplating_explained.pdf [Accessed 11 Mar. 2018].</w:t>
      </w:r>
    </w:p>
    <w:p w14:paraId="2BD76701" w14:textId="77777777" w:rsidR="00D525C7" w:rsidRPr="007B485C" w:rsidRDefault="00D525C7" w:rsidP="00E42DB7">
      <w:pPr>
        <w:spacing w:after="120" w:line="360" w:lineRule="auto"/>
        <w:rPr>
          <w:rFonts w:cs="Arial"/>
        </w:rPr>
      </w:pPr>
      <w:r>
        <w:rPr>
          <w:rFonts w:cs="Arial"/>
        </w:rPr>
        <w:lastRenderedPageBreak/>
        <w:t xml:space="preserve">[16] - </w:t>
      </w:r>
      <w:r w:rsidRPr="007B485C">
        <w:rPr>
          <w:rFonts w:cs="Arial"/>
        </w:rPr>
        <w:t xml:space="preserve">Lou, H. and Huang, Y. (2006). </w:t>
      </w:r>
      <w:proofErr w:type="gramStart"/>
      <w:r w:rsidRPr="007B485C">
        <w:rPr>
          <w:rFonts w:cs="Arial"/>
          <w:i/>
        </w:rPr>
        <w:t>Electroplating</w:t>
      </w:r>
      <w:r w:rsidRPr="007B485C">
        <w:rPr>
          <w:rFonts w:cs="Arial"/>
        </w:rPr>
        <w:t>.</w:t>
      </w:r>
      <w:proofErr w:type="gramEnd"/>
      <w:r w:rsidRPr="007B485C">
        <w:rPr>
          <w:rFonts w:cs="Arial"/>
        </w:rPr>
        <w:t xml:space="preserve"> [</w:t>
      </w:r>
      <w:proofErr w:type="spellStart"/>
      <w:proofErr w:type="gramStart"/>
      <w:r w:rsidRPr="007B485C">
        <w:rPr>
          <w:rFonts w:cs="Arial"/>
        </w:rPr>
        <w:t>ebook</w:t>
      </w:r>
      <w:proofErr w:type="spellEnd"/>
      <w:proofErr w:type="gramEnd"/>
      <w:r w:rsidRPr="007B485C">
        <w:rPr>
          <w:rFonts w:cs="Arial"/>
        </w:rPr>
        <w:t>] chem1.eng.wayne.edu, p.1. Available at: http://chem1.eng.wayne.edu/~yhuang/Papers/Book_Plating_ECHP.pdf [Accessed 23 Mar. 2018].</w:t>
      </w:r>
    </w:p>
    <w:p w14:paraId="019749B7" w14:textId="77777777" w:rsidR="00D525C7" w:rsidRPr="007B485C" w:rsidRDefault="00D525C7" w:rsidP="00E42DB7">
      <w:pPr>
        <w:spacing w:after="120" w:line="360" w:lineRule="auto"/>
        <w:rPr>
          <w:rFonts w:cs="Arial"/>
        </w:rPr>
      </w:pPr>
      <w:r>
        <w:rPr>
          <w:rFonts w:cs="Arial"/>
        </w:rPr>
        <w:t>[17] - Osborne</w:t>
      </w:r>
      <w:r w:rsidRPr="007B485C">
        <w:rPr>
          <w:rFonts w:cs="Arial"/>
        </w:rPr>
        <w:t xml:space="preserve">, K. (2008). </w:t>
      </w:r>
      <w:proofErr w:type="gramStart"/>
      <w:r w:rsidRPr="007B485C">
        <w:rPr>
          <w:rFonts w:cs="Arial"/>
          <w:i/>
        </w:rPr>
        <w:t>Electroplating</w:t>
      </w:r>
      <w:r w:rsidRPr="007B485C">
        <w:rPr>
          <w:rFonts w:cs="Arial"/>
        </w:rPr>
        <w:t>.</w:t>
      </w:r>
      <w:proofErr w:type="gramEnd"/>
      <w:r w:rsidRPr="007B485C">
        <w:rPr>
          <w:rFonts w:cs="Arial"/>
        </w:rPr>
        <w:t xml:space="preserve"> [</w:t>
      </w:r>
      <w:proofErr w:type="spellStart"/>
      <w:proofErr w:type="gramStart"/>
      <w:r w:rsidRPr="007B485C">
        <w:rPr>
          <w:rFonts w:cs="Arial"/>
        </w:rPr>
        <w:t>ebook</w:t>
      </w:r>
      <w:proofErr w:type="spellEnd"/>
      <w:proofErr w:type="gramEnd"/>
      <w:r w:rsidRPr="007B485C">
        <w:rPr>
          <w:rFonts w:cs="Arial"/>
        </w:rPr>
        <w:t xml:space="preserve">] </w:t>
      </w:r>
      <w:proofErr w:type="gramStart"/>
      <w:r w:rsidRPr="007B485C">
        <w:rPr>
          <w:rFonts w:cs="Arial"/>
        </w:rPr>
        <w:t>New Zealand Institute of Chemistry, pp.3-4.</w:t>
      </w:r>
      <w:proofErr w:type="gramEnd"/>
      <w:r w:rsidRPr="007B485C">
        <w:rPr>
          <w:rFonts w:cs="Arial"/>
        </w:rPr>
        <w:t xml:space="preserve"> Available at: https://nzic.org.nz/ChemProcesses/metals/8G.pdf [Accessed 18 Mar. 2018].</w:t>
      </w:r>
    </w:p>
    <w:p w14:paraId="23F39560" w14:textId="77777777" w:rsidR="00D525C7" w:rsidRPr="007B485C" w:rsidRDefault="00D525C7" w:rsidP="00E42DB7">
      <w:pPr>
        <w:spacing w:after="120" w:line="360" w:lineRule="auto"/>
        <w:rPr>
          <w:rFonts w:cs="Arial"/>
        </w:rPr>
      </w:pPr>
      <w:r>
        <w:rPr>
          <w:rFonts w:cs="Arial"/>
        </w:rPr>
        <w:t xml:space="preserve">[18] - </w:t>
      </w:r>
      <w:r w:rsidRPr="007B485C">
        <w:rPr>
          <w:rFonts w:cs="Arial"/>
        </w:rPr>
        <w:t xml:space="preserve">Graves, B. (2006). </w:t>
      </w:r>
      <w:proofErr w:type="gramStart"/>
      <w:r w:rsidRPr="007B485C">
        <w:rPr>
          <w:rFonts w:cs="Arial"/>
        </w:rPr>
        <w:t>Continuous Improvement.</w:t>
      </w:r>
      <w:proofErr w:type="gramEnd"/>
      <w:r w:rsidRPr="007B485C">
        <w:rPr>
          <w:rFonts w:cs="Arial"/>
        </w:rPr>
        <w:t xml:space="preserve"> </w:t>
      </w:r>
      <w:r w:rsidRPr="007B485C">
        <w:rPr>
          <w:rFonts w:cs="Arial"/>
          <w:i/>
        </w:rPr>
        <w:t>Products Finishing</w:t>
      </w:r>
      <w:r w:rsidRPr="007B485C">
        <w:rPr>
          <w:rFonts w:cs="Arial"/>
        </w:rPr>
        <w:t>, [online] 70(6), p.54. Available at: https://search-proquest-com.ezproxy.uwtsd.ac.uk/docview/214206623/fulltextPDF/3E2A24877EAD4D62PQ/1?accountid=130472 [Accessed 28 Mar. 2018].</w:t>
      </w:r>
    </w:p>
    <w:p w14:paraId="52B63793" w14:textId="77777777" w:rsidR="00D525C7" w:rsidRDefault="00D525C7" w:rsidP="00E42DB7">
      <w:pPr>
        <w:spacing w:after="120" w:line="360" w:lineRule="auto"/>
        <w:rPr>
          <w:rFonts w:cs="Arial"/>
        </w:rPr>
      </w:pPr>
      <w:r>
        <w:rPr>
          <w:rFonts w:cs="Arial"/>
        </w:rPr>
        <w:t xml:space="preserve">[19] - </w:t>
      </w:r>
      <w:r w:rsidRPr="007B485C">
        <w:rPr>
          <w:rFonts w:cs="Arial"/>
        </w:rPr>
        <w:t xml:space="preserve">Singleton, R. (2001). </w:t>
      </w:r>
      <w:proofErr w:type="gramStart"/>
      <w:r w:rsidRPr="007B485C">
        <w:rPr>
          <w:rFonts w:cs="Arial"/>
        </w:rPr>
        <w:t>Barrel plating.</w:t>
      </w:r>
      <w:proofErr w:type="gramEnd"/>
      <w:r w:rsidRPr="007B485C">
        <w:rPr>
          <w:rFonts w:cs="Arial"/>
        </w:rPr>
        <w:t xml:space="preserve"> </w:t>
      </w:r>
      <w:r w:rsidRPr="007B485C">
        <w:rPr>
          <w:rFonts w:cs="Arial"/>
          <w:i/>
        </w:rPr>
        <w:t>Metal Finishing</w:t>
      </w:r>
      <w:r w:rsidRPr="007B485C">
        <w:rPr>
          <w:rFonts w:cs="Arial"/>
        </w:rPr>
        <w:t>, [online] 99, p.342. Available at: https://ac-els-cdn-com.ezproxy.uwtsd.ac.uk/S0026057601852958/1-s2.0-S0026057601852958-main.pdf?_tid=11110110-769e-491f-913c-f4e22246ed42&amp;acdnat=1522608865_c887cb1a36db614c1cb6d6677905727d [Accessed 27 Mar. 2018].</w:t>
      </w:r>
    </w:p>
    <w:p w14:paraId="337EF47B" w14:textId="77777777" w:rsidR="00D525C7" w:rsidRPr="007B485C" w:rsidRDefault="00D525C7" w:rsidP="00E42DB7">
      <w:pPr>
        <w:spacing w:after="120" w:line="360" w:lineRule="auto"/>
        <w:rPr>
          <w:rFonts w:cs="Arial"/>
        </w:rPr>
      </w:pPr>
      <w:r>
        <w:rPr>
          <w:rFonts w:cs="Arial"/>
        </w:rPr>
        <w:t xml:space="preserve">[20] - </w:t>
      </w:r>
      <w:r w:rsidRPr="007B485C">
        <w:rPr>
          <w:rFonts w:cs="Arial"/>
        </w:rPr>
        <w:t xml:space="preserve">Klein Plating Works (2018). </w:t>
      </w:r>
      <w:r w:rsidRPr="007B485C">
        <w:rPr>
          <w:rFonts w:cs="Arial"/>
          <w:i/>
        </w:rPr>
        <w:t>Barrel Plating Electroplating Method - Klein Plating Works</w:t>
      </w:r>
      <w:r w:rsidRPr="007B485C">
        <w:rPr>
          <w:rFonts w:cs="Arial"/>
        </w:rPr>
        <w:t>. [</w:t>
      </w:r>
      <w:proofErr w:type="gramStart"/>
      <w:r w:rsidRPr="007B485C">
        <w:rPr>
          <w:rFonts w:cs="Arial"/>
        </w:rPr>
        <w:t>online</w:t>
      </w:r>
      <w:proofErr w:type="gramEnd"/>
      <w:r w:rsidRPr="007B485C">
        <w:rPr>
          <w:rFonts w:cs="Arial"/>
        </w:rPr>
        <w:t>] Kleinplating.com. Available at: http://www.kleinplating.com/barrel-plating-method-of-electroplating [Accessed 4 Apr. 2018].</w:t>
      </w:r>
    </w:p>
    <w:p w14:paraId="2875EE66" w14:textId="77777777" w:rsidR="00D525C7" w:rsidRPr="007B485C" w:rsidRDefault="00D525C7" w:rsidP="00E42DB7">
      <w:pPr>
        <w:spacing w:after="120" w:line="360" w:lineRule="auto"/>
        <w:rPr>
          <w:rFonts w:cs="Arial"/>
        </w:rPr>
      </w:pPr>
      <w:r>
        <w:rPr>
          <w:rFonts w:cs="Arial"/>
        </w:rPr>
        <w:t xml:space="preserve">[21] - </w:t>
      </w:r>
      <w:r w:rsidRPr="007B485C">
        <w:rPr>
          <w:rFonts w:cs="Arial"/>
        </w:rPr>
        <w:t xml:space="preserve">Modern plating methods. </w:t>
      </w:r>
      <w:proofErr w:type="gramStart"/>
      <w:r w:rsidRPr="007B485C">
        <w:rPr>
          <w:rFonts w:cs="Arial"/>
        </w:rPr>
        <w:t xml:space="preserve">(2003). </w:t>
      </w:r>
      <w:r w:rsidRPr="007B485C">
        <w:rPr>
          <w:rFonts w:cs="Arial"/>
          <w:i/>
        </w:rPr>
        <w:t>Coatings, suppl. Get Your Bearings with the 2003 Finishing Handbook</w:t>
      </w:r>
      <w:r w:rsidRPr="007B485C">
        <w:rPr>
          <w:rFonts w:cs="Arial"/>
        </w:rPr>
        <w:t>, [online] 24(7), pp.108 - 111.</w:t>
      </w:r>
      <w:proofErr w:type="gramEnd"/>
      <w:r w:rsidRPr="007B485C">
        <w:rPr>
          <w:rFonts w:cs="Arial"/>
        </w:rPr>
        <w:t xml:space="preserve"> Available at: https://search-proquest-com.ezproxy.uwtsd.ac.uk/docview/196013031/fulltext/A97B1E017B6474BPQ/1?accountid=130472 [Accessed 5 Apr. 2018].</w:t>
      </w:r>
    </w:p>
    <w:p w14:paraId="4F477F1E" w14:textId="77777777" w:rsidR="00D525C7" w:rsidRPr="007B485C" w:rsidRDefault="00D525C7" w:rsidP="00E42DB7">
      <w:pPr>
        <w:spacing w:after="120" w:line="360" w:lineRule="auto"/>
        <w:rPr>
          <w:rFonts w:cs="Arial"/>
        </w:rPr>
      </w:pPr>
      <w:r>
        <w:rPr>
          <w:rFonts w:cs="Arial"/>
        </w:rPr>
        <w:t xml:space="preserve">[22] - </w:t>
      </w:r>
      <w:r w:rsidRPr="007B485C">
        <w:rPr>
          <w:rFonts w:cs="Arial"/>
        </w:rPr>
        <w:t xml:space="preserve">Thomas, H. (2018). </w:t>
      </w:r>
      <w:r w:rsidRPr="007B485C">
        <w:rPr>
          <w:rFonts w:cs="Arial"/>
          <w:i/>
        </w:rPr>
        <w:t>Plating rig current distribution bars</w:t>
      </w:r>
      <w:r w:rsidRPr="007B485C">
        <w:rPr>
          <w:rFonts w:cs="Arial"/>
        </w:rPr>
        <w:t>. [</w:t>
      </w:r>
      <w:proofErr w:type="gramStart"/>
      <w:r w:rsidRPr="007B485C">
        <w:rPr>
          <w:rFonts w:cs="Arial"/>
        </w:rPr>
        <w:t>image</w:t>
      </w:r>
      <w:proofErr w:type="gramEnd"/>
      <w:r w:rsidRPr="007B485C">
        <w:rPr>
          <w:rFonts w:cs="Arial"/>
        </w:rPr>
        <w:t>].</w:t>
      </w:r>
    </w:p>
    <w:p w14:paraId="04E4875B" w14:textId="77777777" w:rsidR="00D525C7" w:rsidRPr="007B485C" w:rsidRDefault="00D525C7" w:rsidP="00E42DB7">
      <w:pPr>
        <w:spacing w:after="120" w:line="360" w:lineRule="auto"/>
        <w:rPr>
          <w:rFonts w:cs="Arial"/>
        </w:rPr>
      </w:pPr>
      <w:r>
        <w:rPr>
          <w:rFonts w:cs="Arial"/>
        </w:rPr>
        <w:t xml:space="preserve">[23] - </w:t>
      </w:r>
      <w:r w:rsidRPr="007B485C">
        <w:rPr>
          <w:rFonts w:cs="Arial"/>
        </w:rPr>
        <w:t xml:space="preserve">Eagle Engineering (2017). </w:t>
      </w:r>
      <w:proofErr w:type="gramStart"/>
      <w:r w:rsidRPr="007B485C">
        <w:rPr>
          <w:rFonts w:cs="Arial"/>
          <w:i/>
        </w:rPr>
        <w:t>Cathode Saddle</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 Available at: https://www.platingbarrels.com/plating-barrel-parts [Accessed 4 Apr. 2018].</w:t>
      </w:r>
    </w:p>
    <w:p w14:paraId="4E295F49" w14:textId="77777777" w:rsidR="00D525C7" w:rsidRPr="007B485C" w:rsidRDefault="00D525C7" w:rsidP="00E42DB7">
      <w:pPr>
        <w:spacing w:after="120" w:line="360" w:lineRule="auto"/>
        <w:rPr>
          <w:rFonts w:cs="Arial"/>
        </w:rPr>
      </w:pPr>
      <w:r>
        <w:rPr>
          <w:rFonts w:cs="Arial"/>
        </w:rPr>
        <w:t xml:space="preserve">[24] - </w:t>
      </w:r>
      <w:r w:rsidRPr="007B485C">
        <w:rPr>
          <w:rFonts w:cs="Arial"/>
        </w:rPr>
        <w:t xml:space="preserve">Eagle Engineering (2017). </w:t>
      </w:r>
      <w:proofErr w:type="gramStart"/>
      <w:r w:rsidRPr="007B485C">
        <w:rPr>
          <w:rFonts w:cs="Arial"/>
          <w:i/>
        </w:rPr>
        <w:t>Dangler connection configuration</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 Available at: https://www.platingbarrels.com/plating-barrel-units [Accessed 5 Apr. 2018].</w:t>
      </w:r>
    </w:p>
    <w:p w14:paraId="24395A53" w14:textId="77777777" w:rsidR="00D525C7" w:rsidRPr="007B485C" w:rsidRDefault="00D525C7" w:rsidP="00E42DB7">
      <w:pPr>
        <w:spacing w:after="120" w:line="360" w:lineRule="auto"/>
        <w:rPr>
          <w:rFonts w:cs="Arial"/>
        </w:rPr>
      </w:pPr>
      <w:r>
        <w:rPr>
          <w:rFonts w:cs="Arial"/>
        </w:rPr>
        <w:t xml:space="preserve">[25] - </w:t>
      </w:r>
      <w:r w:rsidRPr="007B485C">
        <w:rPr>
          <w:rFonts w:cs="Arial"/>
        </w:rPr>
        <w:t xml:space="preserve">Royal Mint PLC (2010). </w:t>
      </w:r>
      <w:proofErr w:type="gramStart"/>
      <w:r w:rsidRPr="007B485C">
        <w:rPr>
          <w:rFonts w:cs="Arial"/>
          <w:i/>
        </w:rPr>
        <w:t>Arc mark defect</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w:t>
      </w:r>
    </w:p>
    <w:p w14:paraId="474ADDB8" w14:textId="77777777" w:rsidR="00D525C7" w:rsidRDefault="00D525C7" w:rsidP="00E42DB7">
      <w:pPr>
        <w:spacing w:after="120" w:line="360" w:lineRule="auto"/>
        <w:rPr>
          <w:rFonts w:cs="Arial"/>
        </w:rPr>
      </w:pPr>
      <w:r>
        <w:rPr>
          <w:rFonts w:cs="Arial"/>
        </w:rPr>
        <w:t xml:space="preserve">[26] - </w:t>
      </w:r>
      <w:r w:rsidRPr="007B485C">
        <w:rPr>
          <w:rFonts w:cs="Arial"/>
        </w:rPr>
        <w:t xml:space="preserve">Eagle Engineering (2017). </w:t>
      </w:r>
      <w:proofErr w:type="gramStart"/>
      <w:r w:rsidRPr="007B485C">
        <w:rPr>
          <w:rFonts w:cs="Arial"/>
          <w:i/>
        </w:rPr>
        <w:t>Journal with offset dangler hole</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 Available at: https://www.platingbarrels.com/plating-barrel-parts [Accessed 5 Apr. 2018].</w:t>
      </w:r>
    </w:p>
    <w:p w14:paraId="1E28C532" w14:textId="77777777" w:rsidR="00D525C7" w:rsidRPr="007B485C" w:rsidRDefault="00D525C7" w:rsidP="00E42DB7">
      <w:pPr>
        <w:spacing w:after="120" w:line="360" w:lineRule="auto"/>
        <w:rPr>
          <w:rFonts w:cs="Arial"/>
        </w:rPr>
      </w:pPr>
      <w:r>
        <w:rPr>
          <w:rFonts w:cs="Arial"/>
        </w:rPr>
        <w:t xml:space="preserve">[27] - </w:t>
      </w:r>
      <w:proofErr w:type="spellStart"/>
      <w:r w:rsidRPr="007B485C">
        <w:rPr>
          <w:rFonts w:cs="Arial"/>
        </w:rPr>
        <w:t>Popescu</w:t>
      </w:r>
      <w:proofErr w:type="spellEnd"/>
      <w:r w:rsidRPr="007B485C">
        <w:rPr>
          <w:rFonts w:cs="Arial"/>
        </w:rPr>
        <w:t xml:space="preserve">, C. and </w:t>
      </w:r>
      <w:proofErr w:type="spellStart"/>
      <w:r w:rsidRPr="007B485C">
        <w:rPr>
          <w:rFonts w:cs="Arial"/>
        </w:rPr>
        <w:t>Popescu</w:t>
      </w:r>
      <w:proofErr w:type="spellEnd"/>
      <w:r w:rsidRPr="007B485C">
        <w:rPr>
          <w:rFonts w:cs="Arial"/>
        </w:rPr>
        <w:t xml:space="preserve">, V. (2015). </w:t>
      </w:r>
      <w:proofErr w:type="gramStart"/>
      <w:r w:rsidRPr="007B485C">
        <w:rPr>
          <w:rFonts w:cs="Arial"/>
        </w:rPr>
        <w:t>THE ASSESSMENT METHODOLOGY PDCA/PDSA – A METHODOLOGY FOR COORDINATING THE EFFORTS TO IMPROVE THE ORGANIZATIONAL PROCESSES TO ACHIEVE EXCELLENCE.</w:t>
      </w:r>
      <w:proofErr w:type="gramEnd"/>
      <w:r w:rsidRPr="007B485C">
        <w:rPr>
          <w:rFonts w:cs="Arial"/>
        </w:rPr>
        <w:t xml:space="preserve"> </w:t>
      </w:r>
      <w:proofErr w:type="gramStart"/>
      <w:r w:rsidRPr="007B485C">
        <w:rPr>
          <w:rFonts w:cs="Arial"/>
          <w:i/>
        </w:rPr>
        <w:t xml:space="preserve">Challenges of the </w:t>
      </w:r>
      <w:r w:rsidRPr="007B485C">
        <w:rPr>
          <w:rFonts w:cs="Arial"/>
          <w:i/>
        </w:rPr>
        <w:lastRenderedPageBreak/>
        <w:t>Knowledge Society</w:t>
      </w:r>
      <w:r w:rsidRPr="007B485C">
        <w:rPr>
          <w:rFonts w:cs="Arial"/>
        </w:rPr>
        <w:t>, [online] 5(1), p.694.</w:t>
      </w:r>
      <w:proofErr w:type="gramEnd"/>
      <w:r w:rsidRPr="007B485C">
        <w:rPr>
          <w:rFonts w:cs="Arial"/>
        </w:rPr>
        <w:t xml:space="preserve"> Available at: https://doaj.org/article/a34052f323b24bb1a2020fda85ea9346 [Accessed 9 Apr. 2018].</w:t>
      </w:r>
    </w:p>
    <w:p w14:paraId="1D21D17A" w14:textId="77777777" w:rsidR="00D525C7" w:rsidRPr="007B485C" w:rsidRDefault="00D525C7" w:rsidP="00E42DB7">
      <w:pPr>
        <w:spacing w:after="120" w:line="360" w:lineRule="auto"/>
        <w:rPr>
          <w:rFonts w:cs="Arial"/>
        </w:rPr>
      </w:pPr>
      <w:r>
        <w:rPr>
          <w:rFonts w:cs="Arial"/>
        </w:rPr>
        <w:t xml:space="preserve">[28] - </w:t>
      </w:r>
      <w:proofErr w:type="spellStart"/>
      <w:r w:rsidRPr="007B485C">
        <w:rPr>
          <w:rFonts w:cs="Arial"/>
        </w:rPr>
        <w:t>Popescu</w:t>
      </w:r>
      <w:proofErr w:type="spellEnd"/>
      <w:r w:rsidRPr="007B485C">
        <w:rPr>
          <w:rFonts w:cs="Arial"/>
        </w:rPr>
        <w:t xml:space="preserve">, C. and </w:t>
      </w:r>
      <w:proofErr w:type="spellStart"/>
      <w:r w:rsidRPr="007B485C">
        <w:rPr>
          <w:rFonts w:cs="Arial"/>
        </w:rPr>
        <w:t>Popescu</w:t>
      </w:r>
      <w:proofErr w:type="spellEnd"/>
      <w:r w:rsidRPr="007B485C">
        <w:rPr>
          <w:rFonts w:cs="Arial"/>
        </w:rPr>
        <w:t xml:space="preserve">, V. (2015). </w:t>
      </w:r>
      <w:proofErr w:type="gramStart"/>
      <w:r w:rsidRPr="007B485C">
        <w:rPr>
          <w:rFonts w:cs="Arial"/>
          <w:i/>
        </w:rPr>
        <w:t>PDSA Cycle</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 Available at: https://doaj.org/article/a34052f323b24bb1a2020fda85ea9346 [Accessed 9 Apr. 2018].</w:t>
      </w:r>
    </w:p>
    <w:p w14:paraId="356E05A5" w14:textId="77777777" w:rsidR="00D525C7" w:rsidRPr="007B485C" w:rsidRDefault="00D525C7" w:rsidP="00E42DB7">
      <w:pPr>
        <w:spacing w:after="120" w:line="360" w:lineRule="auto"/>
        <w:rPr>
          <w:rFonts w:cs="Arial"/>
        </w:rPr>
      </w:pPr>
      <w:r>
        <w:rPr>
          <w:rFonts w:cs="Arial"/>
        </w:rPr>
        <w:t xml:space="preserve">[29] - </w:t>
      </w:r>
      <w:r w:rsidRPr="007B485C">
        <w:rPr>
          <w:rFonts w:cs="Arial"/>
        </w:rPr>
        <w:t xml:space="preserve">What Is </w:t>
      </w:r>
      <w:proofErr w:type="gramStart"/>
      <w:r w:rsidRPr="007B485C">
        <w:rPr>
          <w:rFonts w:cs="Arial"/>
        </w:rPr>
        <w:t>Six Sigma (2018)</w:t>
      </w:r>
      <w:proofErr w:type="gramEnd"/>
      <w:r w:rsidRPr="007B485C">
        <w:rPr>
          <w:rFonts w:cs="Arial"/>
        </w:rPr>
        <w:t xml:space="preserve">. </w:t>
      </w:r>
      <w:proofErr w:type="gramStart"/>
      <w:r w:rsidRPr="007B485C">
        <w:rPr>
          <w:rFonts w:cs="Arial"/>
          <w:i/>
        </w:rPr>
        <w:t>PDCA Diagram</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 Available at: http://www.whatissixsigma.net/pdca-cycle/ [Accessed 9 Apr. 2018].</w:t>
      </w:r>
    </w:p>
    <w:p w14:paraId="58DB59FD" w14:textId="77777777" w:rsidR="00D525C7" w:rsidRPr="007B485C" w:rsidRDefault="00D525C7" w:rsidP="00E42DB7">
      <w:pPr>
        <w:spacing w:after="120" w:line="360" w:lineRule="auto"/>
        <w:rPr>
          <w:rFonts w:cs="Arial"/>
        </w:rPr>
      </w:pPr>
      <w:r>
        <w:rPr>
          <w:rFonts w:cs="Arial"/>
        </w:rPr>
        <w:t xml:space="preserve">[30] - </w:t>
      </w:r>
      <w:proofErr w:type="spellStart"/>
      <w:r>
        <w:rPr>
          <w:rFonts w:cs="Arial"/>
        </w:rPr>
        <w:t>Bassuk</w:t>
      </w:r>
      <w:proofErr w:type="spellEnd"/>
      <w:r>
        <w:rPr>
          <w:rFonts w:cs="Arial"/>
        </w:rPr>
        <w:t>, J. and Washington</w:t>
      </w:r>
      <w:r w:rsidRPr="007B485C">
        <w:rPr>
          <w:rFonts w:cs="Arial"/>
        </w:rPr>
        <w:t xml:space="preserve">, I. (2013). The A3 Problem Solving Report: A 10-Step Scientific Method to Execute Performance Improvements in an Academic Research Vivarium. </w:t>
      </w:r>
      <w:proofErr w:type="spellStart"/>
      <w:proofErr w:type="gramStart"/>
      <w:r w:rsidRPr="007B485C">
        <w:rPr>
          <w:rFonts w:cs="Arial"/>
          <w:i/>
        </w:rPr>
        <w:t>PLoS</w:t>
      </w:r>
      <w:proofErr w:type="spellEnd"/>
      <w:r w:rsidRPr="007B485C">
        <w:rPr>
          <w:rFonts w:cs="Arial"/>
          <w:i/>
        </w:rPr>
        <w:t xml:space="preserve"> ONE</w:t>
      </w:r>
      <w:r w:rsidRPr="007B485C">
        <w:rPr>
          <w:rFonts w:cs="Arial"/>
        </w:rPr>
        <w:t>, [online] 8(10), pp.e76833 1.</w:t>
      </w:r>
      <w:proofErr w:type="gramEnd"/>
      <w:r w:rsidRPr="007B485C">
        <w:rPr>
          <w:rFonts w:cs="Arial"/>
        </w:rPr>
        <w:t xml:space="preserve"> Available at: http://europepmc.org/backend/ptpmcrender.fcgi?accid=PMC3812205&amp;blobtype=pdf [Accessed 9 Apr. 2018].</w:t>
      </w:r>
    </w:p>
    <w:p w14:paraId="721830F3" w14:textId="77777777" w:rsidR="00D525C7" w:rsidRPr="007B485C" w:rsidRDefault="00D525C7" w:rsidP="00E42DB7">
      <w:pPr>
        <w:spacing w:after="120" w:line="360" w:lineRule="auto"/>
        <w:rPr>
          <w:rFonts w:cs="Arial"/>
        </w:rPr>
      </w:pPr>
      <w:r>
        <w:rPr>
          <w:rFonts w:cs="Arial"/>
        </w:rPr>
        <w:t>[31] - Organizational Excellence</w:t>
      </w:r>
      <w:r w:rsidRPr="007B485C">
        <w:rPr>
          <w:rFonts w:cs="Arial"/>
        </w:rPr>
        <w:t xml:space="preserve"> (2015). </w:t>
      </w:r>
      <w:r w:rsidRPr="007B485C">
        <w:rPr>
          <w:rFonts w:cs="Arial"/>
          <w:i/>
        </w:rPr>
        <w:t>LEAN Continuous Improvement: A3 Report</w:t>
      </w:r>
      <w:r w:rsidRPr="007B485C">
        <w:rPr>
          <w:rFonts w:cs="Arial"/>
        </w:rPr>
        <w:t>. [</w:t>
      </w:r>
      <w:proofErr w:type="spellStart"/>
      <w:proofErr w:type="gramStart"/>
      <w:r w:rsidRPr="007B485C">
        <w:rPr>
          <w:rFonts w:cs="Arial"/>
        </w:rPr>
        <w:t>ebook</w:t>
      </w:r>
      <w:proofErr w:type="spellEnd"/>
      <w:proofErr w:type="gramEnd"/>
      <w:r w:rsidRPr="007B485C">
        <w:rPr>
          <w:rFonts w:cs="Arial"/>
        </w:rPr>
        <w:t xml:space="preserve">] </w:t>
      </w:r>
      <w:proofErr w:type="gramStart"/>
      <w:r w:rsidRPr="007B485C">
        <w:rPr>
          <w:rFonts w:cs="Arial"/>
        </w:rPr>
        <w:t>Organizational Excellence, p.1.</w:t>
      </w:r>
      <w:proofErr w:type="gramEnd"/>
      <w:r w:rsidRPr="007B485C">
        <w:rPr>
          <w:rFonts w:cs="Arial"/>
        </w:rPr>
        <w:t xml:space="preserve"> Available at: http://oe.ucdavis.edu/Lean/Lean%20docs/A3%20report.pdf [Accessed 10 Apr. 2018].</w:t>
      </w:r>
    </w:p>
    <w:p w14:paraId="251AC5A7" w14:textId="77777777" w:rsidR="00D525C7" w:rsidRPr="007B485C" w:rsidRDefault="00D525C7" w:rsidP="00E42DB7">
      <w:pPr>
        <w:spacing w:after="120" w:line="360" w:lineRule="auto"/>
        <w:rPr>
          <w:rFonts w:cs="Arial"/>
        </w:rPr>
      </w:pPr>
      <w:r>
        <w:rPr>
          <w:rFonts w:cs="Arial"/>
        </w:rPr>
        <w:t xml:space="preserve">[32] - </w:t>
      </w:r>
      <w:r w:rsidRPr="007B485C">
        <w:rPr>
          <w:rFonts w:cs="Arial"/>
        </w:rPr>
        <w:t xml:space="preserve">Royal Mint PLC (2012). </w:t>
      </w:r>
      <w:proofErr w:type="gramStart"/>
      <w:r w:rsidRPr="007B485C">
        <w:rPr>
          <w:rFonts w:cs="Arial"/>
          <w:i/>
        </w:rPr>
        <w:t>A3 Problem Solving Guidance Notes</w:t>
      </w:r>
      <w:r w:rsidRPr="007B485C">
        <w:rPr>
          <w:rFonts w:cs="Arial"/>
        </w:rPr>
        <w:t>.</w:t>
      </w:r>
      <w:proofErr w:type="gramEnd"/>
      <w:r w:rsidRPr="007B485C">
        <w:rPr>
          <w:rFonts w:cs="Arial"/>
        </w:rPr>
        <w:t xml:space="preserve"> </w:t>
      </w:r>
      <w:proofErr w:type="gramStart"/>
      <w:r w:rsidRPr="007B485C">
        <w:rPr>
          <w:rFonts w:cs="Arial"/>
        </w:rPr>
        <w:t>Unpublished internal document.</w:t>
      </w:r>
      <w:proofErr w:type="gramEnd"/>
    </w:p>
    <w:p w14:paraId="0F1D5663" w14:textId="77777777" w:rsidR="00D525C7" w:rsidRPr="007B485C" w:rsidRDefault="00D525C7" w:rsidP="00E42DB7">
      <w:pPr>
        <w:spacing w:after="120" w:line="360" w:lineRule="auto"/>
        <w:rPr>
          <w:rFonts w:cs="Arial"/>
        </w:rPr>
      </w:pPr>
      <w:r>
        <w:rPr>
          <w:rFonts w:cs="Arial"/>
        </w:rPr>
        <w:t xml:space="preserve">[33] - </w:t>
      </w:r>
      <w:proofErr w:type="spellStart"/>
      <w:r w:rsidRPr="007B485C">
        <w:rPr>
          <w:rFonts w:cs="Arial"/>
        </w:rPr>
        <w:t>Sobek</w:t>
      </w:r>
      <w:proofErr w:type="spellEnd"/>
      <w:r w:rsidRPr="007B485C">
        <w:rPr>
          <w:rFonts w:cs="Arial"/>
        </w:rPr>
        <w:t xml:space="preserve">, D. and </w:t>
      </w:r>
      <w:proofErr w:type="spellStart"/>
      <w:r w:rsidRPr="007B485C">
        <w:rPr>
          <w:rFonts w:cs="Arial"/>
        </w:rPr>
        <w:t>Jimmerson</w:t>
      </w:r>
      <w:proofErr w:type="spellEnd"/>
      <w:r w:rsidRPr="007B485C">
        <w:rPr>
          <w:rFonts w:cs="Arial"/>
        </w:rPr>
        <w:t xml:space="preserve">, C. (2004). A3 Reports: Tool for Process Improvement. </w:t>
      </w:r>
      <w:proofErr w:type="gramStart"/>
      <w:r w:rsidRPr="007B485C">
        <w:rPr>
          <w:rFonts w:cs="Arial"/>
          <w:i/>
        </w:rPr>
        <w:t>IIE Annual Conference.</w:t>
      </w:r>
      <w:proofErr w:type="gramEnd"/>
      <w:r w:rsidRPr="007B485C">
        <w:rPr>
          <w:rFonts w:cs="Arial"/>
          <w:i/>
        </w:rPr>
        <w:t xml:space="preserve"> </w:t>
      </w:r>
      <w:proofErr w:type="gramStart"/>
      <w:r w:rsidRPr="007B485C">
        <w:rPr>
          <w:rFonts w:cs="Arial"/>
          <w:i/>
        </w:rPr>
        <w:t>Proceedings</w:t>
      </w:r>
      <w:r w:rsidRPr="007B485C">
        <w:rPr>
          <w:rFonts w:cs="Arial"/>
        </w:rPr>
        <w:t>, p.2.</w:t>
      </w:r>
      <w:proofErr w:type="gramEnd"/>
    </w:p>
    <w:p w14:paraId="7387C8B6" w14:textId="77777777" w:rsidR="00D525C7" w:rsidRPr="007B485C" w:rsidRDefault="00D525C7" w:rsidP="00E42DB7">
      <w:pPr>
        <w:spacing w:after="120" w:line="360" w:lineRule="auto"/>
        <w:rPr>
          <w:rFonts w:cs="Arial"/>
        </w:rPr>
      </w:pPr>
      <w:r>
        <w:rPr>
          <w:rFonts w:cs="Arial"/>
        </w:rPr>
        <w:t xml:space="preserve">[34] - </w:t>
      </w:r>
      <w:proofErr w:type="spellStart"/>
      <w:r w:rsidRPr="007B485C">
        <w:rPr>
          <w:rFonts w:cs="Arial"/>
        </w:rPr>
        <w:t>Bassuk</w:t>
      </w:r>
      <w:proofErr w:type="spellEnd"/>
      <w:r w:rsidRPr="007B485C">
        <w:rPr>
          <w:rFonts w:cs="Arial"/>
        </w:rPr>
        <w:t xml:space="preserve">, J. and Washington B, I. (2013). The A3 Problem Solving Report: A 10-Step Scientific Method to Execute Performance Improvements in an Academic Research Vivarium. </w:t>
      </w:r>
      <w:proofErr w:type="spellStart"/>
      <w:proofErr w:type="gramStart"/>
      <w:r w:rsidRPr="007B485C">
        <w:rPr>
          <w:rFonts w:cs="Arial"/>
          <w:i/>
        </w:rPr>
        <w:t>PLoS</w:t>
      </w:r>
      <w:proofErr w:type="spellEnd"/>
      <w:r w:rsidRPr="007B485C">
        <w:rPr>
          <w:rFonts w:cs="Arial"/>
          <w:i/>
        </w:rPr>
        <w:t xml:space="preserve"> ONE</w:t>
      </w:r>
      <w:r w:rsidRPr="007B485C">
        <w:rPr>
          <w:rFonts w:cs="Arial"/>
        </w:rPr>
        <w:t>, [online] 8(10), pp.e76833 2.</w:t>
      </w:r>
      <w:proofErr w:type="gramEnd"/>
      <w:r w:rsidRPr="007B485C">
        <w:rPr>
          <w:rFonts w:cs="Arial"/>
        </w:rPr>
        <w:t xml:space="preserve"> Available at: http://europepmc.org/backend/ptpmcrender.fcgi?accid=PMC3812205&amp;blobtype=pdf [Accessed 11 Apr. 2018].</w:t>
      </w:r>
    </w:p>
    <w:p w14:paraId="3B2BE986" w14:textId="77777777" w:rsidR="00D525C7" w:rsidRPr="007B485C" w:rsidRDefault="00D525C7" w:rsidP="00E42DB7">
      <w:pPr>
        <w:spacing w:after="120" w:line="360" w:lineRule="auto"/>
        <w:rPr>
          <w:rFonts w:cs="Arial"/>
        </w:rPr>
      </w:pPr>
      <w:r>
        <w:rPr>
          <w:rFonts w:cs="Arial"/>
        </w:rPr>
        <w:t xml:space="preserve">[35] - </w:t>
      </w:r>
      <w:proofErr w:type="spellStart"/>
      <w:r w:rsidRPr="007B485C">
        <w:rPr>
          <w:rFonts w:cs="Arial"/>
        </w:rPr>
        <w:t>Durfee</w:t>
      </w:r>
      <w:proofErr w:type="spellEnd"/>
      <w:r w:rsidRPr="007B485C">
        <w:rPr>
          <w:rFonts w:cs="Arial"/>
        </w:rPr>
        <w:t xml:space="preserve">, W. (2007). </w:t>
      </w:r>
      <w:proofErr w:type="gramStart"/>
      <w:r w:rsidRPr="007B485C">
        <w:rPr>
          <w:rFonts w:cs="Arial"/>
          <w:i/>
        </w:rPr>
        <w:t>BRAINSTORMING BASICS</w:t>
      </w:r>
      <w:r w:rsidRPr="007B485C">
        <w:rPr>
          <w:rFonts w:cs="Arial"/>
        </w:rPr>
        <w:t>.</w:t>
      </w:r>
      <w:proofErr w:type="gramEnd"/>
      <w:r w:rsidRPr="007B485C">
        <w:rPr>
          <w:rFonts w:cs="Arial"/>
        </w:rPr>
        <w:t xml:space="preserve"> [</w:t>
      </w:r>
      <w:proofErr w:type="spellStart"/>
      <w:proofErr w:type="gramStart"/>
      <w:r w:rsidRPr="007B485C">
        <w:rPr>
          <w:rFonts w:cs="Arial"/>
        </w:rPr>
        <w:t>ebook</w:t>
      </w:r>
      <w:proofErr w:type="spellEnd"/>
      <w:proofErr w:type="gramEnd"/>
      <w:r w:rsidRPr="007B485C">
        <w:rPr>
          <w:rFonts w:cs="Arial"/>
        </w:rPr>
        <w:t xml:space="preserve">] </w:t>
      </w:r>
      <w:proofErr w:type="gramStart"/>
      <w:r w:rsidRPr="007B485C">
        <w:rPr>
          <w:rFonts w:cs="Arial"/>
        </w:rPr>
        <w:t>University of Minnesota, p.1.</w:t>
      </w:r>
      <w:proofErr w:type="gramEnd"/>
      <w:r w:rsidRPr="007B485C">
        <w:rPr>
          <w:rFonts w:cs="Arial"/>
        </w:rPr>
        <w:t xml:space="preserve"> Available at: http://www.me.umn.edu/courses/me2011/handouts/brainstorm.pdf [Accessed 10 Apr. 2018].</w:t>
      </w:r>
    </w:p>
    <w:p w14:paraId="1EAA99D1" w14:textId="5CB0BAA8" w:rsidR="00E94C78" w:rsidRDefault="00D525C7" w:rsidP="00E42DB7">
      <w:pPr>
        <w:spacing w:after="120" w:line="360" w:lineRule="auto"/>
        <w:rPr>
          <w:rFonts w:cs="Arial"/>
        </w:rPr>
      </w:pPr>
      <w:r>
        <w:rPr>
          <w:rFonts w:cs="Arial"/>
        </w:rPr>
        <w:t xml:space="preserve">[36] - </w:t>
      </w:r>
      <w:r w:rsidRPr="007B485C">
        <w:rPr>
          <w:rFonts w:cs="Arial"/>
        </w:rPr>
        <w:t xml:space="preserve">Wong, K. (2011). </w:t>
      </w:r>
      <w:proofErr w:type="gramStart"/>
      <w:r w:rsidRPr="007B485C">
        <w:rPr>
          <w:rFonts w:cs="Arial"/>
        </w:rPr>
        <w:t>Using an Ishikawa diagram as a tool to assist memory and retrieval of relevant medical cases from the medical literature.</w:t>
      </w:r>
      <w:proofErr w:type="gramEnd"/>
      <w:r w:rsidRPr="007B485C">
        <w:rPr>
          <w:rFonts w:cs="Arial"/>
        </w:rPr>
        <w:t xml:space="preserve"> </w:t>
      </w:r>
      <w:r w:rsidRPr="007B485C">
        <w:rPr>
          <w:rFonts w:cs="Arial"/>
          <w:i/>
        </w:rPr>
        <w:t>Journal of Medical Case Reports</w:t>
      </w:r>
      <w:r w:rsidRPr="007B485C">
        <w:rPr>
          <w:rFonts w:cs="Arial"/>
        </w:rPr>
        <w:t>, [online] 5(1), p.120. Available at: https://jmedicalcasereports.biomedcentral.com/articles/10.1186/1752-1947-5-120 [Accessed 10 Apr. 2018].</w:t>
      </w:r>
    </w:p>
    <w:p w14:paraId="02F5B785" w14:textId="278E1FCB" w:rsidR="00D525C7" w:rsidRPr="00E94C78" w:rsidRDefault="00E94C78" w:rsidP="00E94C78">
      <w:pPr>
        <w:tabs>
          <w:tab w:val="left" w:pos="1691"/>
        </w:tabs>
        <w:rPr>
          <w:rFonts w:cs="Arial"/>
        </w:rPr>
      </w:pPr>
      <w:r>
        <w:rPr>
          <w:rFonts w:cs="Arial"/>
        </w:rPr>
        <w:tab/>
      </w:r>
    </w:p>
    <w:p w14:paraId="11DB9C21" w14:textId="77777777" w:rsidR="00D525C7" w:rsidRPr="007B485C" w:rsidRDefault="00D525C7" w:rsidP="00E42DB7">
      <w:pPr>
        <w:spacing w:after="120" w:line="360" w:lineRule="auto"/>
        <w:rPr>
          <w:rFonts w:cs="Arial"/>
        </w:rPr>
      </w:pPr>
      <w:r>
        <w:rPr>
          <w:rFonts w:cs="Arial"/>
        </w:rPr>
        <w:lastRenderedPageBreak/>
        <w:t xml:space="preserve">[37] - </w:t>
      </w:r>
      <w:r w:rsidRPr="007B485C">
        <w:rPr>
          <w:rFonts w:cs="Arial"/>
        </w:rPr>
        <w:t xml:space="preserve">Barone Rocks (2015). </w:t>
      </w:r>
      <w:r w:rsidRPr="007B485C">
        <w:rPr>
          <w:rFonts w:cs="Arial"/>
          <w:i/>
        </w:rPr>
        <w:t>Fishbone Diagram</w:t>
      </w:r>
      <w:r w:rsidRPr="007B485C">
        <w:rPr>
          <w:rFonts w:cs="Arial"/>
        </w:rPr>
        <w:t>. [</w:t>
      </w:r>
      <w:proofErr w:type="gramStart"/>
      <w:r w:rsidRPr="007B485C">
        <w:rPr>
          <w:rFonts w:cs="Arial"/>
        </w:rPr>
        <w:t>image</w:t>
      </w:r>
      <w:proofErr w:type="gramEnd"/>
      <w:r w:rsidRPr="007B485C">
        <w:rPr>
          <w:rFonts w:cs="Arial"/>
        </w:rPr>
        <w:t>] Available at: http://baronerocks.com/index.php/mnemonics/468-fishbone-diagram [Accessed 11 Apr. 2018].</w:t>
      </w:r>
    </w:p>
    <w:p w14:paraId="3101501E" w14:textId="77777777" w:rsidR="00D525C7" w:rsidRDefault="00D525C7" w:rsidP="00E42DB7">
      <w:pPr>
        <w:spacing w:after="120" w:line="360" w:lineRule="auto"/>
        <w:rPr>
          <w:rFonts w:cs="Arial"/>
        </w:rPr>
      </w:pPr>
      <w:r>
        <w:rPr>
          <w:rFonts w:cs="Arial"/>
        </w:rPr>
        <w:t xml:space="preserve">[38] - </w:t>
      </w:r>
      <w:r w:rsidRPr="007B485C">
        <w:rPr>
          <w:rFonts w:cs="Arial"/>
        </w:rPr>
        <w:t xml:space="preserve">Fatima, A. (2015). </w:t>
      </w:r>
      <w:proofErr w:type="gramStart"/>
      <w:r w:rsidRPr="007B485C">
        <w:rPr>
          <w:rFonts w:cs="Arial"/>
          <w:i/>
        </w:rPr>
        <w:t>A Brief History of Root Cause Analysis</w:t>
      </w:r>
      <w:r w:rsidRPr="007B485C">
        <w:rPr>
          <w:rFonts w:cs="Arial"/>
        </w:rPr>
        <w:t>.</w:t>
      </w:r>
      <w:proofErr w:type="gramEnd"/>
      <w:r w:rsidRPr="007B485C">
        <w:rPr>
          <w:rFonts w:cs="Arial"/>
        </w:rPr>
        <w:t xml:space="preserve"> [</w:t>
      </w:r>
      <w:proofErr w:type="gramStart"/>
      <w:r w:rsidRPr="007B485C">
        <w:rPr>
          <w:rFonts w:cs="Arial"/>
        </w:rPr>
        <w:t>online</w:t>
      </w:r>
      <w:proofErr w:type="gramEnd"/>
      <w:r w:rsidRPr="007B485C">
        <w:rPr>
          <w:rFonts w:cs="Arial"/>
        </w:rPr>
        <w:t xml:space="preserve">] </w:t>
      </w:r>
      <w:proofErr w:type="spellStart"/>
      <w:proofErr w:type="gramStart"/>
      <w:r w:rsidRPr="007B485C">
        <w:rPr>
          <w:rFonts w:cs="Arial"/>
        </w:rPr>
        <w:t>Brighthub</w:t>
      </w:r>
      <w:proofErr w:type="spellEnd"/>
      <w:r w:rsidRPr="007B485C">
        <w:rPr>
          <w:rFonts w:cs="Arial"/>
        </w:rPr>
        <w:t xml:space="preserve"> Project Management.</w:t>
      </w:r>
      <w:proofErr w:type="gramEnd"/>
      <w:r w:rsidRPr="007B485C">
        <w:rPr>
          <w:rFonts w:cs="Arial"/>
        </w:rPr>
        <w:t xml:space="preserve"> Available at: https://www.brighthubpm.com/risk-management/123244-how-has-the-root-cause-analysis-evolved-since-inception/ [Accessed 10 Apr. 2018].</w:t>
      </w:r>
    </w:p>
    <w:p w14:paraId="1A6B563C" w14:textId="77777777" w:rsidR="00D525C7" w:rsidRPr="007B485C" w:rsidRDefault="00D525C7" w:rsidP="00E42DB7">
      <w:pPr>
        <w:spacing w:after="120" w:line="360" w:lineRule="auto"/>
        <w:rPr>
          <w:rFonts w:cs="Arial"/>
        </w:rPr>
      </w:pPr>
      <w:r>
        <w:rPr>
          <w:rFonts w:cs="Arial"/>
        </w:rPr>
        <w:t>[39] - Brown</w:t>
      </w:r>
      <w:r w:rsidRPr="007B485C">
        <w:rPr>
          <w:rFonts w:cs="Arial"/>
        </w:rPr>
        <w:t xml:space="preserve">, L. (2016). </w:t>
      </w:r>
      <w:r w:rsidRPr="007B485C">
        <w:rPr>
          <w:rFonts w:cs="Arial"/>
          <w:i/>
        </w:rPr>
        <w:t>5 Whys root cause analysis workbook</w:t>
      </w:r>
      <w:r w:rsidRPr="007B485C">
        <w:rPr>
          <w:rFonts w:cs="Arial"/>
        </w:rPr>
        <w:t>. [</w:t>
      </w:r>
      <w:proofErr w:type="gramStart"/>
      <w:r w:rsidRPr="007B485C">
        <w:rPr>
          <w:rFonts w:cs="Arial"/>
        </w:rPr>
        <w:t>image</w:t>
      </w:r>
      <w:proofErr w:type="gramEnd"/>
      <w:r w:rsidRPr="007B485C">
        <w:rPr>
          <w:rFonts w:cs="Arial"/>
        </w:rPr>
        <w:t>] Available at: http://apanorthstarchapter.org/wp-content/uploads/2016/09/Why-oh-Why_Luann-Brown.pdf [Accessed 11 Apr. 2018].</w:t>
      </w:r>
    </w:p>
    <w:p w14:paraId="22D7EC47" w14:textId="77777777" w:rsidR="00D525C7" w:rsidRPr="007B485C" w:rsidRDefault="00D525C7" w:rsidP="00E42DB7">
      <w:pPr>
        <w:spacing w:after="120" w:line="360" w:lineRule="auto"/>
        <w:rPr>
          <w:rFonts w:cs="Arial"/>
        </w:rPr>
      </w:pPr>
      <w:r>
        <w:rPr>
          <w:rFonts w:cs="Arial"/>
        </w:rPr>
        <w:t>[40] - Brown</w:t>
      </w:r>
      <w:r w:rsidRPr="007B485C">
        <w:rPr>
          <w:rFonts w:cs="Arial"/>
        </w:rPr>
        <w:t xml:space="preserve">, L. (2016). </w:t>
      </w:r>
      <w:r w:rsidRPr="007B485C">
        <w:rPr>
          <w:rFonts w:cs="Arial"/>
          <w:i/>
        </w:rPr>
        <w:t>WHY OH WHY GETTING TO THE ROOT CAUSE</w:t>
      </w:r>
      <w:r w:rsidRPr="007B485C">
        <w:rPr>
          <w:rFonts w:cs="Arial"/>
        </w:rPr>
        <w:t>. [</w:t>
      </w:r>
      <w:proofErr w:type="spellStart"/>
      <w:proofErr w:type="gramStart"/>
      <w:r w:rsidRPr="007B485C">
        <w:rPr>
          <w:rFonts w:cs="Arial"/>
        </w:rPr>
        <w:t>ebook</w:t>
      </w:r>
      <w:proofErr w:type="spellEnd"/>
      <w:proofErr w:type="gramEnd"/>
      <w:r w:rsidRPr="007B485C">
        <w:rPr>
          <w:rFonts w:cs="Arial"/>
        </w:rPr>
        <w:t>] NORTHSTAR CHAPTER, p.7. Available at: http://apanorthstarchapter.org/wp-content/uploads/2016/09/Why-oh-Why_Luann-Brown.pdf [Accessed 11 Apr. 2018].</w:t>
      </w:r>
    </w:p>
    <w:p w14:paraId="50902746" w14:textId="77777777" w:rsidR="00D525C7" w:rsidRDefault="00D525C7" w:rsidP="00E42DB7">
      <w:pPr>
        <w:spacing w:after="120" w:line="360" w:lineRule="auto"/>
        <w:rPr>
          <w:rFonts w:cs="Arial"/>
        </w:rPr>
      </w:pPr>
      <w:r>
        <w:rPr>
          <w:rFonts w:cs="Arial"/>
        </w:rPr>
        <w:t xml:space="preserve">[41] - </w:t>
      </w:r>
      <w:proofErr w:type="spellStart"/>
      <w:r w:rsidRPr="007B485C">
        <w:rPr>
          <w:rFonts w:cs="Arial"/>
        </w:rPr>
        <w:t>Beitsch</w:t>
      </w:r>
      <w:proofErr w:type="spellEnd"/>
      <w:r w:rsidRPr="007B485C">
        <w:rPr>
          <w:rFonts w:cs="Arial"/>
        </w:rPr>
        <w:t xml:space="preserve">, L., Moran, J. and </w:t>
      </w:r>
      <w:proofErr w:type="spellStart"/>
      <w:r w:rsidRPr="007B485C">
        <w:rPr>
          <w:rFonts w:cs="Arial"/>
        </w:rPr>
        <w:t>Vosel</w:t>
      </w:r>
      <w:proofErr w:type="spellEnd"/>
      <w:r w:rsidRPr="007B485C">
        <w:rPr>
          <w:rFonts w:cs="Arial"/>
        </w:rPr>
        <w:t xml:space="preserve">, A. (2016). </w:t>
      </w:r>
      <w:proofErr w:type="gramStart"/>
      <w:r w:rsidRPr="007B485C">
        <w:rPr>
          <w:rFonts w:cs="Arial"/>
          <w:i/>
        </w:rPr>
        <w:t>A3 Problem Solving Report</w:t>
      </w:r>
      <w:r w:rsidRPr="007B485C">
        <w:rPr>
          <w:rFonts w:cs="Arial"/>
        </w:rPr>
        <w:t>.</w:t>
      </w:r>
      <w:proofErr w:type="gramEnd"/>
      <w:r w:rsidRPr="007B485C">
        <w:rPr>
          <w:rFonts w:cs="Arial"/>
        </w:rPr>
        <w:t xml:space="preserve"> [</w:t>
      </w:r>
      <w:proofErr w:type="spellStart"/>
      <w:proofErr w:type="gramStart"/>
      <w:r w:rsidRPr="007B485C">
        <w:rPr>
          <w:rFonts w:cs="Arial"/>
        </w:rPr>
        <w:t>ebook</w:t>
      </w:r>
      <w:proofErr w:type="spellEnd"/>
      <w:proofErr w:type="gramEnd"/>
      <w:r w:rsidRPr="007B485C">
        <w:rPr>
          <w:rFonts w:cs="Arial"/>
        </w:rPr>
        <w:t>] Public Health Foundation, p.2. Available at: http://www.phf.org/resourcestools/Documents/A3_Problem_Solving_Report.pdf [Accessed 11 Apr. 2018].</w:t>
      </w:r>
    </w:p>
    <w:p w14:paraId="453F8D35" w14:textId="77777777" w:rsidR="00D525C7" w:rsidRPr="007B485C" w:rsidRDefault="00D525C7" w:rsidP="00E42DB7">
      <w:pPr>
        <w:spacing w:after="120" w:line="360" w:lineRule="auto"/>
        <w:rPr>
          <w:rFonts w:cs="Arial"/>
        </w:rPr>
      </w:pPr>
      <w:r>
        <w:rPr>
          <w:rFonts w:cs="Arial"/>
        </w:rPr>
        <w:t xml:space="preserve">[42] - </w:t>
      </w:r>
      <w:r w:rsidRPr="007B485C">
        <w:rPr>
          <w:rFonts w:cs="Arial"/>
        </w:rPr>
        <w:t xml:space="preserve">Ghosh, M. (2012). A3 Process: A Pragmatic Problem-Solving Technique for Process Improvement in Health Care. </w:t>
      </w:r>
      <w:r w:rsidRPr="007B485C">
        <w:rPr>
          <w:rFonts w:cs="Arial"/>
          <w:i/>
        </w:rPr>
        <w:t>Journal of Health Management</w:t>
      </w:r>
      <w:r w:rsidRPr="007B485C">
        <w:rPr>
          <w:rFonts w:cs="Arial"/>
        </w:rPr>
        <w:t>, [online] 14(1), p.3. Available at: http://journals.sagepub.com.ezproxy.uwtsd.ac.uk/doi/pdf/10.1177/097206341101400101 [Accessed 11 Apr. 2018].</w:t>
      </w:r>
    </w:p>
    <w:p w14:paraId="32190FDC" w14:textId="77777777" w:rsidR="00D525C7" w:rsidRPr="007B485C" w:rsidRDefault="00D525C7" w:rsidP="00E42DB7">
      <w:pPr>
        <w:spacing w:after="120" w:line="360" w:lineRule="auto"/>
        <w:rPr>
          <w:rFonts w:cs="Arial"/>
        </w:rPr>
      </w:pPr>
      <w:r>
        <w:rPr>
          <w:rFonts w:cs="Arial"/>
        </w:rPr>
        <w:t xml:space="preserve">[43] - </w:t>
      </w:r>
      <w:r w:rsidRPr="007B485C">
        <w:rPr>
          <w:rFonts w:cs="Arial"/>
        </w:rPr>
        <w:t xml:space="preserve">Organizational Excellence (2015). </w:t>
      </w:r>
      <w:r w:rsidRPr="007B485C">
        <w:rPr>
          <w:rFonts w:cs="Arial"/>
          <w:i/>
        </w:rPr>
        <w:t>LEAN Continuous Improvement: A3 Report</w:t>
      </w:r>
      <w:r w:rsidRPr="007B485C">
        <w:rPr>
          <w:rFonts w:cs="Arial"/>
        </w:rPr>
        <w:t>. [</w:t>
      </w:r>
      <w:proofErr w:type="spellStart"/>
      <w:proofErr w:type="gramStart"/>
      <w:r w:rsidRPr="007B485C">
        <w:rPr>
          <w:rFonts w:cs="Arial"/>
        </w:rPr>
        <w:t>ebook</w:t>
      </w:r>
      <w:proofErr w:type="spellEnd"/>
      <w:proofErr w:type="gramEnd"/>
      <w:r w:rsidRPr="007B485C">
        <w:rPr>
          <w:rFonts w:cs="Arial"/>
        </w:rPr>
        <w:t xml:space="preserve">] </w:t>
      </w:r>
      <w:proofErr w:type="gramStart"/>
      <w:r w:rsidRPr="007B485C">
        <w:rPr>
          <w:rFonts w:cs="Arial"/>
        </w:rPr>
        <w:t>Organizational Excellence, p.1.</w:t>
      </w:r>
      <w:proofErr w:type="gramEnd"/>
      <w:r w:rsidRPr="007B485C">
        <w:rPr>
          <w:rFonts w:cs="Arial"/>
        </w:rPr>
        <w:t xml:space="preserve"> Available at: http://oe.ucdavis.edu/Lean/Lean%20docs/A3%20report.pdf [Accessed 11 Apr. 2018].</w:t>
      </w:r>
    </w:p>
    <w:p w14:paraId="06822A17" w14:textId="77777777" w:rsidR="00D525C7" w:rsidRPr="007B485C" w:rsidRDefault="00D525C7" w:rsidP="00E42DB7">
      <w:pPr>
        <w:spacing w:after="120" w:line="360" w:lineRule="auto"/>
        <w:rPr>
          <w:rFonts w:cs="Arial"/>
        </w:rPr>
      </w:pPr>
      <w:r>
        <w:rPr>
          <w:rFonts w:cs="Arial"/>
        </w:rPr>
        <w:t xml:space="preserve">[44] - </w:t>
      </w:r>
      <w:r w:rsidRPr="007B485C">
        <w:rPr>
          <w:rFonts w:cs="Arial"/>
        </w:rPr>
        <w:t xml:space="preserve">Penn Medicine (2018). </w:t>
      </w:r>
      <w:proofErr w:type="gramStart"/>
      <w:r w:rsidRPr="007B485C">
        <w:rPr>
          <w:rFonts w:cs="Arial"/>
          <w:i/>
        </w:rPr>
        <w:t>Performance Improvement at Penn Medicine</w:t>
      </w:r>
      <w:r w:rsidRPr="007B485C">
        <w:rPr>
          <w:rFonts w:cs="Arial"/>
        </w:rPr>
        <w:t>.</w:t>
      </w:r>
      <w:proofErr w:type="gramEnd"/>
      <w:r w:rsidRPr="007B485C">
        <w:rPr>
          <w:rFonts w:cs="Arial"/>
        </w:rPr>
        <w:t xml:space="preserve"> [</w:t>
      </w:r>
      <w:proofErr w:type="spellStart"/>
      <w:proofErr w:type="gramStart"/>
      <w:r w:rsidRPr="007B485C">
        <w:rPr>
          <w:rFonts w:cs="Arial"/>
        </w:rPr>
        <w:t>ebook</w:t>
      </w:r>
      <w:proofErr w:type="spellEnd"/>
      <w:proofErr w:type="gramEnd"/>
      <w:r w:rsidRPr="007B485C">
        <w:rPr>
          <w:rFonts w:cs="Arial"/>
        </w:rPr>
        <w:t>] Penn Medicine, p.26. Available at: http://www.uphs.upenn.edu/gme/pdfs/Performance%20Improvement%20-%20Resource%20Guide%20for%20Penn%20Medicine.pdf [Accessed 11 Apr. 2018].</w:t>
      </w:r>
    </w:p>
    <w:p w14:paraId="4A956C8D" w14:textId="77777777" w:rsidR="00D525C7" w:rsidRPr="007B485C" w:rsidRDefault="00D525C7" w:rsidP="00E42DB7">
      <w:pPr>
        <w:spacing w:after="120" w:line="360" w:lineRule="auto"/>
        <w:rPr>
          <w:rFonts w:cs="Arial"/>
        </w:rPr>
      </w:pPr>
      <w:r>
        <w:rPr>
          <w:rFonts w:cs="Arial"/>
        </w:rPr>
        <w:t xml:space="preserve">[45] - </w:t>
      </w:r>
      <w:r w:rsidRPr="007B485C">
        <w:rPr>
          <w:rFonts w:cs="Arial"/>
        </w:rPr>
        <w:t xml:space="preserve">Thomas, H. (2016). </w:t>
      </w:r>
      <w:proofErr w:type="gramStart"/>
      <w:r w:rsidRPr="007B485C">
        <w:rPr>
          <w:rFonts w:cs="Arial"/>
          <w:i/>
        </w:rPr>
        <w:t xml:space="preserve">Example of standard </w:t>
      </w:r>
      <w:proofErr w:type="spellStart"/>
      <w:r w:rsidRPr="007B485C">
        <w:rPr>
          <w:rFonts w:cs="Arial"/>
          <w:i/>
        </w:rPr>
        <w:t>aRMour</w:t>
      </w:r>
      <w:proofErr w:type="spellEnd"/>
      <w:r w:rsidRPr="007B485C">
        <w:rPr>
          <w:rFonts w:cs="Arial"/>
          <w:i/>
        </w:rPr>
        <w:t xml:space="preserve"> plant dangle tip with nickel build-up</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w:t>
      </w:r>
    </w:p>
    <w:p w14:paraId="61723FE7" w14:textId="77777777" w:rsidR="00D525C7" w:rsidRPr="007B485C" w:rsidRDefault="00D525C7" w:rsidP="00E42DB7">
      <w:pPr>
        <w:spacing w:after="120" w:line="360" w:lineRule="auto"/>
        <w:rPr>
          <w:rFonts w:cs="Arial"/>
        </w:rPr>
      </w:pPr>
      <w:r>
        <w:rPr>
          <w:rFonts w:cs="Arial"/>
        </w:rPr>
        <w:t xml:space="preserve">[46] - </w:t>
      </w:r>
      <w:r w:rsidRPr="007B485C">
        <w:rPr>
          <w:rFonts w:cs="Arial"/>
        </w:rPr>
        <w:t xml:space="preserve">Weber, A. (2010). </w:t>
      </w:r>
      <w:proofErr w:type="gramStart"/>
      <w:r w:rsidRPr="007B485C">
        <w:rPr>
          <w:rFonts w:cs="Arial"/>
        </w:rPr>
        <w:t>The ABCs of A3 Reports.</w:t>
      </w:r>
      <w:proofErr w:type="gramEnd"/>
      <w:r w:rsidRPr="007B485C">
        <w:rPr>
          <w:rFonts w:cs="Arial"/>
        </w:rPr>
        <w:t xml:space="preserve"> </w:t>
      </w:r>
      <w:proofErr w:type="gramStart"/>
      <w:r w:rsidRPr="007B485C">
        <w:rPr>
          <w:rFonts w:cs="Arial"/>
          <w:i/>
        </w:rPr>
        <w:t>Assembly</w:t>
      </w:r>
      <w:r w:rsidRPr="007B485C">
        <w:rPr>
          <w:rFonts w:cs="Arial"/>
        </w:rPr>
        <w:t>, [online] 53(3), pp.56-59.</w:t>
      </w:r>
      <w:proofErr w:type="gramEnd"/>
      <w:r w:rsidRPr="007B485C">
        <w:rPr>
          <w:rFonts w:cs="Arial"/>
        </w:rPr>
        <w:t xml:space="preserve"> Available at: https://search.proquest.com/docview/199555500?accountid=130472 [Accessed 16 Apr. 2018].</w:t>
      </w:r>
    </w:p>
    <w:p w14:paraId="770A6339" w14:textId="77777777" w:rsidR="00D525C7" w:rsidRDefault="00D525C7" w:rsidP="00E42DB7">
      <w:pPr>
        <w:spacing w:after="120" w:line="360" w:lineRule="auto"/>
        <w:rPr>
          <w:rFonts w:cs="Arial"/>
        </w:rPr>
      </w:pPr>
      <w:r>
        <w:rPr>
          <w:rFonts w:cs="Arial"/>
        </w:rPr>
        <w:t xml:space="preserve">[47] - </w:t>
      </w:r>
      <w:r w:rsidRPr="007B485C">
        <w:rPr>
          <w:rFonts w:cs="Arial"/>
        </w:rPr>
        <w:t xml:space="preserve">Royal Mint PLC (2016). </w:t>
      </w:r>
      <w:proofErr w:type="spellStart"/>
      <w:proofErr w:type="gramStart"/>
      <w:r w:rsidRPr="007B485C">
        <w:rPr>
          <w:rFonts w:cs="Arial"/>
          <w:i/>
        </w:rPr>
        <w:t>aRMour</w:t>
      </w:r>
      <w:proofErr w:type="spellEnd"/>
      <w:proofErr w:type="gramEnd"/>
      <w:r w:rsidRPr="007B485C">
        <w:rPr>
          <w:rFonts w:cs="Arial"/>
          <w:i/>
        </w:rPr>
        <w:t xml:space="preserve"> 2 original dangler tips with nickel growths</w:t>
      </w:r>
      <w:r w:rsidRPr="007B485C">
        <w:rPr>
          <w:rFonts w:cs="Arial"/>
        </w:rPr>
        <w:t>. [</w:t>
      </w:r>
      <w:proofErr w:type="gramStart"/>
      <w:r w:rsidRPr="007B485C">
        <w:rPr>
          <w:rFonts w:cs="Arial"/>
        </w:rPr>
        <w:t>image</w:t>
      </w:r>
      <w:proofErr w:type="gramEnd"/>
      <w:r w:rsidRPr="007B485C">
        <w:rPr>
          <w:rFonts w:cs="Arial"/>
        </w:rPr>
        <w:t>].</w:t>
      </w:r>
    </w:p>
    <w:p w14:paraId="648D6788" w14:textId="77777777" w:rsidR="00D525C7" w:rsidRPr="007B485C" w:rsidRDefault="00D525C7" w:rsidP="00E42DB7">
      <w:pPr>
        <w:spacing w:after="120" w:line="360" w:lineRule="auto"/>
        <w:rPr>
          <w:rFonts w:cs="Arial"/>
        </w:rPr>
      </w:pPr>
      <w:r>
        <w:rPr>
          <w:rFonts w:cs="Arial"/>
        </w:rPr>
        <w:lastRenderedPageBreak/>
        <w:t xml:space="preserve">[48] - </w:t>
      </w:r>
      <w:r w:rsidRPr="007B485C">
        <w:rPr>
          <w:rFonts w:cs="Arial"/>
        </w:rPr>
        <w:t xml:space="preserve">Street, G. (2017). </w:t>
      </w:r>
      <w:proofErr w:type="spellStart"/>
      <w:proofErr w:type="gramStart"/>
      <w:r w:rsidRPr="007B485C">
        <w:rPr>
          <w:rFonts w:cs="Arial"/>
          <w:i/>
        </w:rPr>
        <w:t>aRMour</w:t>
      </w:r>
      <w:proofErr w:type="spellEnd"/>
      <w:proofErr w:type="gramEnd"/>
      <w:r w:rsidRPr="007B485C">
        <w:rPr>
          <w:rFonts w:cs="Arial"/>
          <w:i/>
        </w:rPr>
        <w:t xml:space="preserve"> 2 dangler tip problems</w:t>
      </w:r>
      <w:r w:rsidRPr="007B485C">
        <w:rPr>
          <w:rFonts w:cs="Arial"/>
        </w:rPr>
        <w:t>.</w:t>
      </w:r>
    </w:p>
    <w:p w14:paraId="1FC9C6EB" w14:textId="77777777" w:rsidR="00D525C7" w:rsidRPr="007B485C" w:rsidRDefault="00D525C7" w:rsidP="00E42DB7">
      <w:pPr>
        <w:spacing w:after="120" w:line="360" w:lineRule="auto"/>
        <w:rPr>
          <w:rFonts w:cs="Arial"/>
        </w:rPr>
      </w:pPr>
      <w:r>
        <w:rPr>
          <w:rFonts w:cs="Arial"/>
        </w:rPr>
        <w:t xml:space="preserve">[49] - </w:t>
      </w:r>
      <w:r w:rsidRPr="007B485C">
        <w:rPr>
          <w:rFonts w:cs="Arial"/>
        </w:rPr>
        <w:t xml:space="preserve">Thomas, H. (2018). </w:t>
      </w:r>
      <w:proofErr w:type="spellStart"/>
      <w:proofErr w:type="gramStart"/>
      <w:r w:rsidRPr="007B485C">
        <w:rPr>
          <w:rFonts w:cs="Arial"/>
          <w:i/>
        </w:rPr>
        <w:t>aRMour</w:t>
      </w:r>
      <w:proofErr w:type="spellEnd"/>
      <w:proofErr w:type="gramEnd"/>
      <w:r w:rsidRPr="007B485C">
        <w:rPr>
          <w:rFonts w:cs="Arial"/>
          <w:i/>
        </w:rPr>
        <w:t xml:space="preserve"> 2 nickel growths</w:t>
      </w:r>
      <w:r w:rsidRPr="007B485C">
        <w:rPr>
          <w:rFonts w:cs="Arial"/>
        </w:rPr>
        <w:t>. [</w:t>
      </w:r>
      <w:proofErr w:type="gramStart"/>
      <w:r w:rsidRPr="007B485C">
        <w:rPr>
          <w:rFonts w:cs="Arial"/>
        </w:rPr>
        <w:t>image</w:t>
      </w:r>
      <w:proofErr w:type="gramEnd"/>
      <w:r w:rsidRPr="007B485C">
        <w:rPr>
          <w:rFonts w:cs="Arial"/>
        </w:rPr>
        <w:t>].</w:t>
      </w:r>
    </w:p>
    <w:p w14:paraId="1AE0D82D" w14:textId="77777777" w:rsidR="00D525C7" w:rsidRPr="007B485C" w:rsidRDefault="00D525C7" w:rsidP="00E42DB7">
      <w:pPr>
        <w:spacing w:after="120" w:line="360" w:lineRule="auto"/>
        <w:rPr>
          <w:rFonts w:cs="Arial"/>
        </w:rPr>
      </w:pPr>
      <w:r>
        <w:rPr>
          <w:rFonts w:cs="Arial"/>
        </w:rPr>
        <w:t xml:space="preserve">[50] - </w:t>
      </w:r>
      <w:r w:rsidRPr="007B485C">
        <w:rPr>
          <w:rFonts w:cs="Arial"/>
        </w:rPr>
        <w:t xml:space="preserve">Cooper, S. (1978). Methods of Teaching - Revisited Brainstorming. </w:t>
      </w:r>
      <w:proofErr w:type="gramStart"/>
      <w:r w:rsidRPr="007B485C">
        <w:rPr>
          <w:rFonts w:cs="Arial"/>
          <w:i/>
        </w:rPr>
        <w:t>The Journal of Continuing Education in Nursing</w:t>
      </w:r>
      <w:r w:rsidRPr="007B485C">
        <w:rPr>
          <w:rFonts w:cs="Arial"/>
        </w:rPr>
        <w:t>, [online] 9(6), p.16.</w:t>
      </w:r>
      <w:proofErr w:type="gramEnd"/>
      <w:r w:rsidRPr="007B485C">
        <w:rPr>
          <w:rFonts w:cs="Arial"/>
        </w:rPr>
        <w:t xml:space="preserve"> Available at: https://search.proquest.com/docview/915501384?accountid=130472 [Accessed 19 Apr. 2</w:t>
      </w:r>
      <w:r>
        <w:rPr>
          <w:rFonts w:cs="Arial"/>
        </w:rPr>
        <w:t>0</w:t>
      </w:r>
      <w:r w:rsidRPr="007B485C">
        <w:rPr>
          <w:rFonts w:cs="Arial"/>
        </w:rPr>
        <w:t>18].</w:t>
      </w:r>
    </w:p>
    <w:p w14:paraId="3ED1EFAB" w14:textId="77777777" w:rsidR="00D525C7" w:rsidRPr="007B485C" w:rsidRDefault="00D525C7" w:rsidP="00E42DB7">
      <w:pPr>
        <w:spacing w:after="120" w:line="360" w:lineRule="auto"/>
        <w:rPr>
          <w:rFonts w:cs="Arial"/>
        </w:rPr>
      </w:pPr>
      <w:r>
        <w:rPr>
          <w:rFonts w:cs="Arial"/>
        </w:rPr>
        <w:t xml:space="preserve">[51] - </w:t>
      </w:r>
      <w:proofErr w:type="spellStart"/>
      <w:r w:rsidRPr="007B485C">
        <w:rPr>
          <w:rFonts w:cs="Arial"/>
        </w:rPr>
        <w:t>Radziwill</w:t>
      </w:r>
      <w:proofErr w:type="spellEnd"/>
      <w:r w:rsidRPr="007B485C">
        <w:rPr>
          <w:rFonts w:cs="Arial"/>
        </w:rPr>
        <w:t xml:space="preserve">, N. (2017). Creating Ishikawa (Fishbone) Diagrams </w:t>
      </w:r>
      <w:proofErr w:type="gramStart"/>
      <w:r w:rsidRPr="007B485C">
        <w:rPr>
          <w:rFonts w:cs="Arial"/>
        </w:rPr>
        <w:t>With</w:t>
      </w:r>
      <w:proofErr w:type="gramEnd"/>
      <w:r w:rsidRPr="007B485C">
        <w:rPr>
          <w:rFonts w:cs="Arial"/>
        </w:rPr>
        <w:t xml:space="preserve"> R. </w:t>
      </w:r>
      <w:r w:rsidRPr="007B485C">
        <w:rPr>
          <w:rFonts w:cs="Arial"/>
          <w:i/>
        </w:rPr>
        <w:t>Software Quality Professional</w:t>
      </w:r>
      <w:r w:rsidRPr="007B485C">
        <w:rPr>
          <w:rFonts w:cs="Arial"/>
        </w:rPr>
        <w:t>, [online] 20(1), pp.47-48. Available at: https://search.proquest.com/docview/1978581025?accountid=130472 [Accessed 19 Apr. 2018].</w:t>
      </w:r>
    </w:p>
    <w:p w14:paraId="16E44B3D" w14:textId="77777777" w:rsidR="00D525C7" w:rsidRPr="007B485C" w:rsidRDefault="00D525C7" w:rsidP="00E42DB7">
      <w:pPr>
        <w:spacing w:after="120" w:line="360" w:lineRule="auto"/>
        <w:rPr>
          <w:rFonts w:cs="Arial"/>
        </w:rPr>
      </w:pPr>
      <w:r>
        <w:rPr>
          <w:rFonts w:cs="Arial"/>
        </w:rPr>
        <w:t xml:space="preserve">[52] - </w:t>
      </w:r>
      <w:r w:rsidRPr="007B485C">
        <w:rPr>
          <w:rFonts w:cs="Arial"/>
        </w:rPr>
        <w:t xml:space="preserve">Thomas, H. (2018). </w:t>
      </w:r>
      <w:r w:rsidRPr="007B485C">
        <w:rPr>
          <w:rFonts w:cs="Arial"/>
          <w:i/>
        </w:rPr>
        <w:t>Shroud designs</w:t>
      </w:r>
      <w:r w:rsidRPr="007B485C">
        <w:rPr>
          <w:rFonts w:cs="Arial"/>
        </w:rPr>
        <w:t>. [</w:t>
      </w:r>
      <w:proofErr w:type="gramStart"/>
      <w:r w:rsidRPr="007B485C">
        <w:rPr>
          <w:rFonts w:cs="Arial"/>
        </w:rPr>
        <w:t>image</w:t>
      </w:r>
      <w:proofErr w:type="gramEnd"/>
      <w:r w:rsidRPr="007B485C">
        <w:rPr>
          <w:rFonts w:cs="Arial"/>
        </w:rPr>
        <w:t>].</w:t>
      </w:r>
    </w:p>
    <w:p w14:paraId="4F272E03" w14:textId="77777777" w:rsidR="00D525C7" w:rsidRDefault="00D525C7" w:rsidP="00E42DB7">
      <w:pPr>
        <w:spacing w:after="120" w:line="360" w:lineRule="auto"/>
        <w:rPr>
          <w:rFonts w:cs="Arial"/>
        </w:rPr>
      </w:pPr>
      <w:r>
        <w:rPr>
          <w:rFonts w:cs="Arial"/>
        </w:rPr>
        <w:t xml:space="preserve">[53] - </w:t>
      </w:r>
      <w:r w:rsidRPr="007B485C">
        <w:rPr>
          <w:rFonts w:cs="Arial"/>
        </w:rPr>
        <w:t xml:space="preserve">Thomas, H. (2018). </w:t>
      </w:r>
      <w:r w:rsidRPr="007B485C">
        <w:rPr>
          <w:rFonts w:cs="Arial"/>
          <w:i/>
        </w:rPr>
        <w:t xml:space="preserve">Shroud design </w:t>
      </w:r>
      <w:proofErr w:type="gramStart"/>
      <w:r w:rsidRPr="007B485C">
        <w:rPr>
          <w:rFonts w:cs="Arial"/>
          <w:i/>
        </w:rPr>
        <w:t>A</w:t>
      </w:r>
      <w:proofErr w:type="gramEnd"/>
      <w:r w:rsidRPr="007B485C">
        <w:rPr>
          <w:rFonts w:cs="Arial"/>
          <w:i/>
        </w:rPr>
        <w:t xml:space="preserve"> - cycle 3 - nickel build-up</w:t>
      </w:r>
      <w:r w:rsidRPr="007B485C">
        <w:rPr>
          <w:rFonts w:cs="Arial"/>
        </w:rPr>
        <w:t>. [</w:t>
      </w:r>
      <w:proofErr w:type="gramStart"/>
      <w:r w:rsidRPr="007B485C">
        <w:rPr>
          <w:rFonts w:cs="Arial"/>
        </w:rPr>
        <w:t>image</w:t>
      </w:r>
      <w:proofErr w:type="gramEnd"/>
      <w:r w:rsidRPr="007B485C">
        <w:rPr>
          <w:rFonts w:cs="Arial"/>
        </w:rPr>
        <w:t>].</w:t>
      </w:r>
    </w:p>
    <w:p w14:paraId="2D1D148A" w14:textId="77777777" w:rsidR="00D525C7" w:rsidRPr="007B485C" w:rsidRDefault="00D525C7" w:rsidP="00E42DB7">
      <w:pPr>
        <w:spacing w:after="120" w:line="360" w:lineRule="auto"/>
        <w:rPr>
          <w:rFonts w:cs="Arial"/>
        </w:rPr>
      </w:pPr>
      <w:r>
        <w:rPr>
          <w:rFonts w:cs="Arial"/>
        </w:rPr>
        <w:t xml:space="preserve">[54] - </w:t>
      </w:r>
      <w:r w:rsidRPr="007B485C">
        <w:rPr>
          <w:rFonts w:cs="Arial"/>
        </w:rPr>
        <w:t xml:space="preserve">Thomas, H. (2018). </w:t>
      </w:r>
      <w:r w:rsidRPr="007B485C">
        <w:rPr>
          <w:rFonts w:cs="Arial"/>
          <w:i/>
        </w:rPr>
        <w:t xml:space="preserve">Shroud design </w:t>
      </w:r>
      <w:proofErr w:type="gramStart"/>
      <w:r w:rsidRPr="007B485C">
        <w:rPr>
          <w:rFonts w:cs="Arial"/>
          <w:i/>
        </w:rPr>
        <w:t>A</w:t>
      </w:r>
      <w:proofErr w:type="gramEnd"/>
      <w:r w:rsidRPr="007B485C">
        <w:rPr>
          <w:rFonts w:cs="Arial"/>
          <w:i/>
        </w:rPr>
        <w:t xml:space="preserve"> - final cycle - nickel build-up</w:t>
      </w:r>
      <w:r w:rsidRPr="007B485C">
        <w:rPr>
          <w:rFonts w:cs="Arial"/>
        </w:rPr>
        <w:t>. [</w:t>
      </w:r>
      <w:proofErr w:type="gramStart"/>
      <w:r w:rsidRPr="007B485C">
        <w:rPr>
          <w:rFonts w:cs="Arial"/>
        </w:rPr>
        <w:t>image</w:t>
      </w:r>
      <w:proofErr w:type="gramEnd"/>
      <w:r w:rsidRPr="007B485C">
        <w:rPr>
          <w:rFonts w:cs="Arial"/>
        </w:rPr>
        <w:t>].</w:t>
      </w:r>
    </w:p>
    <w:p w14:paraId="4FA9B7BE" w14:textId="77777777" w:rsidR="00D525C7" w:rsidRPr="007B485C" w:rsidRDefault="00D525C7" w:rsidP="00E42DB7">
      <w:pPr>
        <w:spacing w:after="120" w:line="360" w:lineRule="auto"/>
        <w:rPr>
          <w:rFonts w:cs="Arial"/>
        </w:rPr>
      </w:pPr>
      <w:r>
        <w:rPr>
          <w:rFonts w:cs="Arial"/>
        </w:rPr>
        <w:t xml:space="preserve">[55] - </w:t>
      </w:r>
      <w:r w:rsidRPr="007B485C">
        <w:rPr>
          <w:rFonts w:cs="Arial"/>
        </w:rPr>
        <w:t xml:space="preserve">Thomas, H. (2018). </w:t>
      </w:r>
      <w:r w:rsidRPr="007B485C">
        <w:rPr>
          <w:rFonts w:cs="Arial"/>
          <w:i/>
        </w:rPr>
        <w:t>Shroud design B - Cycle 7 - nickel build-up</w:t>
      </w:r>
      <w:r w:rsidRPr="007B485C">
        <w:rPr>
          <w:rFonts w:cs="Arial"/>
        </w:rPr>
        <w:t>. [</w:t>
      </w:r>
      <w:proofErr w:type="gramStart"/>
      <w:r w:rsidRPr="007B485C">
        <w:rPr>
          <w:rFonts w:cs="Arial"/>
        </w:rPr>
        <w:t>image</w:t>
      </w:r>
      <w:proofErr w:type="gramEnd"/>
      <w:r w:rsidRPr="007B485C">
        <w:rPr>
          <w:rFonts w:cs="Arial"/>
        </w:rPr>
        <w:t>].</w:t>
      </w:r>
    </w:p>
    <w:p w14:paraId="3CFAC40C" w14:textId="77777777" w:rsidR="00D525C7" w:rsidRPr="007B485C" w:rsidRDefault="00D525C7" w:rsidP="00E42DB7">
      <w:pPr>
        <w:spacing w:after="120" w:line="360" w:lineRule="auto"/>
        <w:rPr>
          <w:rFonts w:cs="Arial"/>
        </w:rPr>
      </w:pPr>
      <w:r>
        <w:rPr>
          <w:rFonts w:cs="Arial"/>
        </w:rPr>
        <w:t xml:space="preserve">[56] - </w:t>
      </w:r>
      <w:r w:rsidRPr="007B485C">
        <w:rPr>
          <w:rFonts w:cs="Arial"/>
        </w:rPr>
        <w:t xml:space="preserve">Thomas, H. (2018). </w:t>
      </w:r>
      <w:proofErr w:type="gramStart"/>
      <w:r w:rsidRPr="007B485C">
        <w:rPr>
          <w:rFonts w:cs="Arial"/>
          <w:i/>
        </w:rPr>
        <w:t>Shroud design B - final cycle - nickel build-up</w:t>
      </w:r>
      <w:r w:rsidRPr="007B485C">
        <w:rPr>
          <w:rFonts w:cs="Arial"/>
        </w:rPr>
        <w:t>.</w:t>
      </w:r>
      <w:proofErr w:type="gramEnd"/>
      <w:r w:rsidRPr="007B485C">
        <w:rPr>
          <w:rFonts w:cs="Arial"/>
        </w:rPr>
        <w:t xml:space="preserve"> [</w:t>
      </w:r>
      <w:proofErr w:type="gramStart"/>
      <w:r w:rsidRPr="007B485C">
        <w:rPr>
          <w:rFonts w:cs="Arial"/>
        </w:rPr>
        <w:t>image</w:t>
      </w:r>
      <w:proofErr w:type="gramEnd"/>
      <w:r w:rsidRPr="007B485C">
        <w:rPr>
          <w:rFonts w:cs="Arial"/>
        </w:rPr>
        <w:t>].</w:t>
      </w:r>
    </w:p>
    <w:p w14:paraId="51742F08" w14:textId="77777777" w:rsidR="00AC6E1B" w:rsidRDefault="00AC6E1B" w:rsidP="00AC6E1B"/>
    <w:p w14:paraId="3825F1E0" w14:textId="77777777" w:rsidR="007122F1" w:rsidRDefault="007122F1" w:rsidP="00AC6E1B"/>
    <w:p w14:paraId="22BCFA77" w14:textId="77777777" w:rsidR="007122F1" w:rsidRDefault="007122F1" w:rsidP="00AC6E1B"/>
    <w:p w14:paraId="17341C35" w14:textId="77777777" w:rsidR="001C6F40" w:rsidRDefault="001C6F40">
      <w:pPr>
        <w:rPr>
          <w:rFonts w:eastAsiaTheme="majorEastAsia" w:cstheme="majorBidi"/>
          <w:b/>
          <w:bCs/>
          <w:color w:val="365F91" w:themeColor="accent1" w:themeShade="BF"/>
          <w:sz w:val="28"/>
          <w:szCs w:val="28"/>
        </w:rPr>
        <w:sectPr w:rsidR="001C6F40" w:rsidSect="00E42DB7">
          <w:pgSz w:w="11906" w:h="16838"/>
          <w:pgMar w:top="1440" w:right="1440" w:bottom="1440" w:left="1440" w:header="708" w:footer="708" w:gutter="0"/>
          <w:pgNumType w:start="1"/>
          <w:cols w:space="708"/>
          <w:titlePg/>
          <w:docGrid w:linePitch="360"/>
        </w:sectPr>
      </w:pPr>
    </w:p>
    <w:p w14:paraId="0C458EDA" w14:textId="1679738E" w:rsidR="007122F1" w:rsidRPr="00B205FE" w:rsidRDefault="007122F1" w:rsidP="007122F1">
      <w:pPr>
        <w:pStyle w:val="Heading1"/>
        <w:numPr>
          <w:ilvl w:val="0"/>
          <w:numId w:val="0"/>
        </w:numPr>
        <w:rPr>
          <w:color w:val="auto"/>
        </w:rPr>
      </w:pPr>
      <w:bookmarkStart w:id="107" w:name="_Toc512544410"/>
      <w:r w:rsidRPr="00B205FE">
        <w:rPr>
          <w:color w:val="auto"/>
        </w:rPr>
        <w:lastRenderedPageBreak/>
        <w:t>Appendix 1</w:t>
      </w:r>
      <w:r w:rsidR="00B205FE" w:rsidRPr="00B205FE">
        <w:rPr>
          <w:color w:val="auto"/>
        </w:rPr>
        <w:t xml:space="preserve"> – Royal Mint A3 template</w:t>
      </w:r>
      <w:bookmarkEnd w:id="107"/>
    </w:p>
    <w:p w14:paraId="6385F771" w14:textId="12666440" w:rsidR="007122F1" w:rsidRDefault="00E94C78" w:rsidP="00E94C78">
      <w:pPr>
        <w:tabs>
          <w:tab w:val="left" w:pos="3885"/>
        </w:tabs>
      </w:pPr>
      <w:r>
        <w:tab/>
      </w:r>
    </w:p>
    <w:p w14:paraId="4F92A7F1" w14:textId="21DA75A4" w:rsidR="00B205FE" w:rsidRPr="00B205FE" w:rsidRDefault="00B205FE" w:rsidP="00B205FE">
      <w:pPr>
        <w:pStyle w:val="Heading1"/>
        <w:numPr>
          <w:ilvl w:val="0"/>
          <w:numId w:val="0"/>
        </w:numPr>
        <w:ind w:left="432" w:hanging="432"/>
        <w:rPr>
          <w:color w:val="auto"/>
        </w:rPr>
      </w:pPr>
      <w:bookmarkStart w:id="108" w:name="_Toc512544411"/>
      <w:bookmarkStart w:id="109" w:name="_GoBack"/>
      <w:bookmarkEnd w:id="109"/>
      <w:r w:rsidRPr="00B205FE">
        <w:rPr>
          <w:color w:val="auto"/>
        </w:rPr>
        <w:t>dix 2</w:t>
      </w:r>
      <w:r>
        <w:rPr>
          <w:color w:val="auto"/>
        </w:rPr>
        <w:t xml:space="preserve"> </w:t>
      </w:r>
      <w:r w:rsidR="00C959C2">
        <w:rPr>
          <w:color w:val="auto"/>
        </w:rPr>
        <w:t>- Royal</w:t>
      </w:r>
      <w:r>
        <w:rPr>
          <w:color w:val="auto"/>
        </w:rPr>
        <w:t xml:space="preserve"> Mint A3 guidance</w:t>
      </w:r>
      <w:bookmarkEnd w:id="108"/>
    </w:p>
    <w:p w14:paraId="197358C7" w14:textId="77777777" w:rsidR="00AC6E1B" w:rsidRDefault="00AC6E1B" w:rsidP="00AC6E1B"/>
    <w:p w14:paraId="72CDCBFB" w14:textId="12F42FEE" w:rsidR="00B205FE" w:rsidRDefault="00B205FE" w:rsidP="00B205FE">
      <w:pPr>
        <w:jc w:val="center"/>
      </w:pPr>
      <w:r>
        <w:rPr>
          <w:noProof/>
          <w:lang w:eastAsia="en-GB"/>
        </w:rPr>
        <w:drawing>
          <wp:inline distT="0" distB="0" distL="0" distR="0" wp14:anchorId="1EB4C553" wp14:editId="4945B9C2">
            <wp:extent cx="4721860" cy="6360160"/>
            <wp:effectExtent l="0" t="0" r="2540" b="2540"/>
            <wp:docPr id="28" name="Picture 28" descr="C:\Users\David\Documents\University\major project\appendix\RM A3 guida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vid\Documents\University\major project\appendix\RM A3 guidance.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21860" cy="6360160"/>
                    </a:xfrm>
                    <a:prstGeom prst="rect">
                      <a:avLst/>
                    </a:prstGeom>
                    <a:noFill/>
                    <a:ln>
                      <a:noFill/>
                    </a:ln>
                  </pic:spPr>
                </pic:pic>
              </a:graphicData>
            </a:graphic>
          </wp:inline>
        </w:drawing>
      </w:r>
    </w:p>
    <w:p w14:paraId="3CDF78E1" w14:textId="77777777" w:rsidR="00B205FE" w:rsidRDefault="00B205FE" w:rsidP="00AC6E1B"/>
    <w:p w14:paraId="489C1B04" w14:textId="77777777" w:rsidR="00B205FE" w:rsidRDefault="00B205FE" w:rsidP="00AC6E1B"/>
    <w:p w14:paraId="48F9C04F" w14:textId="77777777" w:rsidR="00B205FE" w:rsidRDefault="00B205FE" w:rsidP="00AC6E1B"/>
    <w:p w14:paraId="30538213" w14:textId="77777777" w:rsidR="00B205FE" w:rsidRDefault="00B205FE" w:rsidP="00AC6E1B"/>
    <w:p w14:paraId="27C551CE" w14:textId="77777777" w:rsidR="00B205FE" w:rsidRDefault="00B205FE" w:rsidP="00AC6E1B"/>
    <w:p w14:paraId="57E00E25" w14:textId="77777777" w:rsidR="00B205FE" w:rsidRDefault="00B205FE" w:rsidP="00AC6E1B"/>
    <w:p w14:paraId="498B9821" w14:textId="683742A0" w:rsidR="00B205FE" w:rsidRDefault="00B205FE" w:rsidP="00B205FE">
      <w:pPr>
        <w:pStyle w:val="Heading1"/>
        <w:numPr>
          <w:ilvl w:val="0"/>
          <w:numId w:val="0"/>
        </w:numPr>
        <w:ind w:left="432" w:hanging="432"/>
        <w:rPr>
          <w:color w:val="auto"/>
        </w:rPr>
      </w:pPr>
      <w:bookmarkStart w:id="110" w:name="_Toc512544412"/>
      <w:r>
        <w:rPr>
          <w:color w:val="auto"/>
        </w:rPr>
        <w:t>Appendix 3 – Royal Mint A3 funnel logic</w:t>
      </w:r>
      <w:bookmarkEnd w:id="110"/>
    </w:p>
    <w:p w14:paraId="5105D7DE" w14:textId="77777777" w:rsidR="00B205FE" w:rsidRDefault="00B205FE" w:rsidP="00B205FE"/>
    <w:p w14:paraId="2B03F24E" w14:textId="2BEA4404" w:rsidR="00B205FE" w:rsidRPr="00B205FE" w:rsidRDefault="00B205FE" w:rsidP="00B205FE">
      <w:r>
        <w:rPr>
          <w:noProof/>
          <w:lang w:eastAsia="en-GB"/>
        </w:rPr>
        <w:drawing>
          <wp:inline distT="0" distB="0" distL="0" distR="0" wp14:anchorId="3765DC50" wp14:editId="1A86E9DB">
            <wp:extent cx="5731510" cy="4264503"/>
            <wp:effectExtent l="0" t="0" r="2540" b="3175"/>
            <wp:docPr id="32" name="Picture 32" descr="C:\Users\David\Documents\University\major project\appendix\A3 funnel log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vid\Documents\University\major project\appendix\A3 funnel logic.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4264503"/>
                    </a:xfrm>
                    <a:prstGeom prst="rect">
                      <a:avLst/>
                    </a:prstGeom>
                    <a:noFill/>
                    <a:ln>
                      <a:noFill/>
                    </a:ln>
                  </pic:spPr>
                </pic:pic>
              </a:graphicData>
            </a:graphic>
          </wp:inline>
        </w:drawing>
      </w:r>
    </w:p>
    <w:p w14:paraId="35398DBE" w14:textId="77777777" w:rsidR="00B205FE" w:rsidRDefault="00B205FE" w:rsidP="00AC6E1B"/>
    <w:p w14:paraId="7BFF91B4" w14:textId="77777777" w:rsidR="00B205FE" w:rsidRDefault="00B205FE" w:rsidP="00AC6E1B"/>
    <w:p w14:paraId="1685A4DF" w14:textId="77777777" w:rsidR="00B205FE" w:rsidRDefault="00B205FE" w:rsidP="00AC6E1B"/>
    <w:p w14:paraId="2012C9DE" w14:textId="77777777" w:rsidR="00B205FE" w:rsidRDefault="00B205FE" w:rsidP="00AC6E1B"/>
    <w:p w14:paraId="0BD70EBC" w14:textId="77777777" w:rsidR="00B205FE" w:rsidRDefault="00B205FE" w:rsidP="00AC6E1B"/>
    <w:p w14:paraId="545D07E8" w14:textId="77777777" w:rsidR="00B205FE" w:rsidRDefault="00B205FE" w:rsidP="00AC6E1B"/>
    <w:p w14:paraId="10051F4F" w14:textId="77777777" w:rsidR="00B205FE" w:rsidRDefault="00B205FE" w:rsidP="00AC6E1B"/>
    <w:p w14:paraId="2F8ECCE0" w14:textId="77777777" w:rsidR="00B205FE" w:rsidRDefault="00B205FE" w:rsidP="00AC6E1B"/>
    <w:p w14:paraId="3C8C19B8" w14:textId="77777777" w:rsidR="00B205FE" w:rsidRDefault="00B205FE" w:rsidP="00AC6E1B"/>
    <w:p w14:paraId="65C381C1" w14:textId="77777777" w:rsidR="00B205FE" w:rsidRDefault="00B205FE" w:rsidP="00AC6E1B"/>
    <w:p w14:paraId="1855C81F" w14:textId="77777777" w:rsidR="00B205FE" w:rsidRDefault="00B205FE" w:rsidP="00AC6E1B"/>
    <w:p w14:paraId="29E6F78F" w14:textId="7B531069" w:rsidR="00B205FE" w:rsidRDefault="00B205FE" w:rsidP="00B205FE">
      <w:pPr>
        <w:pStyle w:val="Heading1"/>
        <w:numPr>
          <w:ilvl w:val="0"/>
          <w:numId w:val="0"/>
        </w:numPr>
        <w:ind w:left="432" w:hanging="432"/>
        <w:rPr>
          <w:color w:val="auto"/>
        </w:rPr>
      </w:pPr>
      <w:bookmarkStart w:id="111" w:name="_Toc512544413"/>
      <w:r>
        <w:rPr>
          <w:color w:val="auto"/>
        </w:rPr>
        <w:t xml:space="preserve">Appendix 4 – </w:t>
      </w:r>
      <w:proofErr w:type="spellStart"/>
      <w:r>
        <w:rPr>
          <w:color w:val="auto"/>
        </w:rPr>
        <w:t>aRMour</w:t>
      </w:r>
      <w:proofErr w:type="spellEnd"/>
      <w:r>
        <w:rPr>
          <w:color w:val="auto"/>
        </w:rPr>
        <w:t xml:space="preserve"> plants plating bath analysis</w:t>
      </w:r>
      <w:bookmarkEnd w:id="111"/>
    </w:p>
    <w:p w14:paraId="3CA9932A" w14:textId="77777777" w:rsidR="00B205FE" w:rsidRDefault="00B205FE" w:rsidP="00B205FE"/>
    <w:p w14:paraId="02EFCAED" w14:textId="2FD380DE" w:rsidR="00B205FE" w:rsidRDefault="00B205FE" w:rsidP="00F3249E">
      <w:pPr>
        <w:jc w:val="center"/>
      </w:pPr>
      <w:r>
        <w:rPr>
          <w:noProof/>
          <w:lang w:eastAsia="en-GB"/>
        </w:rPr>
        <w:lastRenderedPageBreak/>
        <w:drawing>
          <wp:inline distT="0" distB="0" distL="0" distR="0" wp14:anchorId="600386F5" wp14:editId="5288CB6A">
            <wp:extent cx="7705322" cy="3126582"/>
            <wp:effectExtent l="3492" t="0" r="0" b="0"/>
            <wp:docPr id="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rot="5400000">
                      <a:off x="0" y="0"/>
                      <a:ext cx="7731230" cy="3137095"/>
                    </a:xfrm>
                    <a:prstGeom prst="rect">
                      <a:avLst/>
                    </a:prstGeom>
                  </pic:spPr>
                </pic:pic>
              </a:graphicData>
            </a:graphic>
          </wp:inline>
        </w:drawing>
      </w:r>
    </w:p>
    <w:p w14:paraId="566FAD02" w14:textId="77777777" w:rsidR="00F3249E" w:rsidRDefault="00F3249E" w:rsidP="00F3249E">
      <w:pPr>
        <w:jc w:val="center"/>
      </w:pPr>
    </w:p>
    <w:p w14:paraId="154D0A49" w14:textId="4B607B4E" w:rsidR="00F3249E" w:rsidRDefault="00F3249E" w:rsidP="00F3249E">
      <w:pPr>
        <w:jc w:val="center"/>
      </w:pPr>
      <w:r>
        <w:rPr>
          <w:noProof/>
          <w:lang w:eastAsia="en-GB"/>
        </w:rPr>
        <w:lastRenderedPageBreak/>
        <w:drawing>
          <wp:inline distT="0" distB="0" distL="0" distR="0" wp14:anchorId="4F6733B4" wp14:editId="64F08A2E">
            <wp:extent cx="8441114" cy="4633594"/>
            <wp:effectExtent l="0" t="952" r="0" b="0"/>
            <wp:docPr id="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rot="5400000">
                      <a:off x="0" y="0"/>
                      <a:ext cx="8460535" cy="4644255"/>
                    </a:xfrm>
                    <a:prstGeom prst="rect">
                      <a:avLst/>
                    </a:prstGeom>
                  </pic:spPr>
                </pic:pic>
              </a:graphicData>
            </a:graphic>
          </wp:inline>
        </w:drawing>
      </w:r>
    </w:p>
    <w:p w14:paraId="4448A27D" w14:textId="77777777" w:rsidR="00B205FE" w:rsidRDefault="00B205FE" w:rsidP="00B205FE"/>
    <w:p w14:paraId="43FBAC62" w14:textId="1FA5BBE5" w:rsidR="00F3249E" w:rsidRPr="00F3249E" w:rsidRDefault="00F3249E" w:rsidP="00F3249E">
      <w:pPr>
        <w:pStyle w:val="Heading1"/>
        <w:numPr>
          <w:ilvl w:val="0"/>
          <w:numId w:val="0"/>
        </w:numPr>
        <w:ind w:left="432" w:hanging="432"/>
        <w:rPr>
          <w:color w:val="auto"/>
        </w:rPr>
      </w:pPr>
      <w:bookmarkStart w:id="112" w:name="_Toc512544414"/>
      <w:r>
        <w:rPr>
          <w:color w:val="auto"/>
        </w:rPr>
        <w:lastRenderedPageBreak/>
        <w:t xml:space="preserve">Appendix 5 – Original </w:t>
      </w:r>
      <w:r w:rsidR="00A773B4">
        <w:rPr>
          <w:color w:val="auto"/>
        </w:rPr>
        <w:t>dangler tip drawing</w:t>
      </w:r>
      <w:bookmarkEnd w:id="112"/>
    </w:p>
    <w:p w14:paraId="318E7EB0" w14:textId="77777777" w:rsidR="00B205FE" w:rsidRDefault="00B205FE" w:rsidP="00B205FE"/>
    <w:p w14:paraId="429EF849" w14:textId="05AB417D" w:rsidR="00B205FE" w:rsidRDefault="00A773B4" w:rsidP="00B205FE">
      <w:r>
        <w:rPr>
          <w:noProof/>
          <w:lang w:eastAsia="en-GB"/>
        </w:rPr>
        <w:drawing>
          <wp:inline distT="0" distB="0" distL="0" distR="0" wp14:anchorId="15FC097E" wp14:editId="7AF1FD65">
            <wp:extent cx="7235239" cy="5679972"/>
            <wp:effectExtent l="0" t="3175" r="635"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rot="5400000">
                      <a:off x="0" y="0"/>
                      <a:ext cx="7234545" cy="5679427"/>
                    </a:xfrm>
                    <a:prstGeom prst="rect">
                      <a:avLst/>
                    </a:prstGeom>
                  </pic:spPr>
                </pic:pic>
              </a:graphicData>
            </a:graphic>
          </wp:inline>
        </w:drawing>
      </w:r>
    </w:p>
    <w:p w14:paraId="67E57914" w14:textId="77777777" w:rsidR="00A773B4" w:rsidRDefault="00A773B4" w:rsidP="00B205FE"/>
    <w:p w14:paraId="6962DA2A" w14:textId="77777777" w:rsidR="00A773B4" w:rsidRDefault="00A773B4" w:rsidP="00B205FE"/>
    <w:p w14:paraId="2DFFE779" w14:textId="479DD8E6" w:rsidR="00A773B4" w:rsidRPr="00A773B4" w:rsidRDefault="00A773B4" w:rsidP="00A773B4">
      <w:pPr>
        <w:pStyle w:val="Heading1"/>
        <w:numPr>
          <w:ilvl w:val="0"/>
          <w:numId w:val="0"/>
        </w:numPr>
        <w:ind w:left="432" w:hanging="432"/>
        <w:rPr>
          <w:color w:val="auto"/>
        </w:rPr>
      </w:pPr>
      <w:bookmarkStart w:id="113" w:name="_Toc512544415"/>
      <w:r w:rsidRPr="00A773B4">
        <w:rPr>
          <w:color w:val="auto"/>
        </w:rPr>
        <w:lastRenderedPageBreak/>
        <w:t>Appendix 6</w:t>
      </w:r>
      <w:r>
        <w:rPr>
          <w:color w:val="auto"/>
        </w:rPr>
        <w:t xml:space="preserve"> – New dangler tip drawing</w:t>
      </w:r>
      <w:bookmarkEnd w:id="113"/>
    </w:p>
    <w:p w14:paraId="67A7D3E5" w14:textId="77777777" w:rsidR="00B205FE" w:rsidRDefault="00B205FE" w:rsidP="00B205FE"/>
    <w:p w14:paraId="2C78EE0E" w14:textId="089D5D77" w:rsidR="00B205FE" w:rsidRDefault="00A773B4" w:rsidP="00B205FE">
      <w:r>
        <w:rPr>
          <w:noProof/>
          <w:lang w:eastAsia="en-GB"/>
        </w:rPr>
        <w:drawing>
          <wp:inline distT="0" distB="0" distL="0" distR="0" wp14:anchorId="18174220" wp14:editId="3093011B">
            <wp:extent cx="7312469" cy="5733569"/>
            <wp:effectExtent l="8255"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rot="5400000">
                      <a:off x="0" y="0"/>
                      <a:ext cx="7318749" cy="5738493"/>
                    </a:xfrm>
                    <a:prstGeom prst="rect">
                      <a:avLst/>
                    </a:prstGeom>
                  </pic:spPr>
                </pic:pic>
              </a:graphicData>
            </a:graphic>
          </wp:inline>
        </w:drawing>
      </w:r>
    </w:p>
    <w:p w14:paraId="414386E3" w14:textId="77777777" w:rsidR="00A773B4" w:rsidRDefault="00A773B4" w:rsidP="00B205FE"/>
    <w:p w14:paraId="7B37B61E" w14:textId="62E66D4C" w:rsidR="00A773B4" w:rsidRDefault="00A773B4" w:rsidP="00A773B4">
      <w:pPr>
        <w:pStyle w:val="Heading1"/>
        <w:numPr>
          <w:ilvl w:val="0"/>
          <w:numId w:val="0"/>
        </w:numPr>
        <w:ind w:left="432" w:hanging="432"/>
        <w:rPr>
          <w:color w:val="auto"/>
        </w:rPr>
      </w:pPr>
      <w:bookmarkStart w:id="114" w:name="_Toc512544416"/>
      <w:r w:rsidRPr="00A773B4">
        <w:rPr>
          <w:color w:val="auto"/>
        </w:rPr>
        <w:lastRenderedPageBreak/>
        <w:t>Appendix 7</w:t>
      </w:r>
      <w:r w:rsidR="00BC3D85">
        <w:rPr>
          <w:color w:val="auto"/>
        </w:rPr>
        <w:t xml:space="preserve"> – Brainstorm session</w:t>
      </w:r>
      <w:bookmarkEnd w:id="114"/>
    </w:p>
    <w:p w14:paraId="2F8A2CD3" w14:textId="77777777" w:rsidR="00BC3D85" w:rsidRDefault="00BC3D85" w:rsidP="00BC3D85"/>
    <w:p w14:paraId="3CFBE3DC" w14:textId="59C16542" w:rsidR="00BC3D85" w:rsidRDefault="00BC3D85" w:rsidP="00BC3D85">
      <w:pPr>
        <w:jc w:val="center"/>
      </w:pPr>
      <w:r>
        <w:rPr>
          <w:noProof/>
          <w:lang w:eastAsia="en-GB"/>
        </w:rPr>
        <w:drawing>
          <wp:inline distT="0" distB="0" distL="0" distR="0" wp14:anchorId="2F8D3EB6" wp14:editId="42E94F6E">
            <wp:extent cx="8163474" cy="4584865"/>
            <wp:effectExtent l="0" t="1587" r="7937" b="7938"/>
            <wp:docPr id="38" name="Picture 38" descr="C:\Users\David\Documents\University\major project\appendix\Brainstor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avid\Documents\University\major project\appendix\Brainstorm.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rot="5400000">
                      <a:off x="0" y="0"/>
                      <a:ext cx="8162691" cy="4584425"/>
                    </a:xfrm>
                    <a:prstGeom prst="rect">
                      <a:avLst/>
                    </a:prstGeom>
                    <a:noFill/>
                    <a:ln>
                      <a:noFill/>
                    </a:ln>
                  </pic:spPr>
                </pic:pic>
              </a:graphicData>
            </a:graphic>
          </wp:inline>
        </w:drawing>
      </w:r>
    </w:p>
    <w:p w14:paraId="3FF8C89F" w14:textId="298EE091" w:rsidR="004B6BAE" w:rsidRDefault="004B6BAE" w:rsidP="00BC3D85">
      <w:pPr>
        <w:pStyle w:val="Heading1"/>
        <w:numPr>
          <w:ilvl w:val="0"/>
          <w:numId w:val="0"/>
        </w:numPr>
        <w:ind w:left="432" w:hanging="432"/>
        <w:rPr>
          <w:color w:val="auto"/>
        </w:rPr>
      </w:pPr>
      <w:bookmarkStart w:id="115" w:name="_Toc512544417"/>
      <w:r>
        <w:rPr>
          <w:color w:val="auto"/>
        </w:rPr>
        <w:lastRenderedPageBreak/>
        <w:t>Appendix 8 – Fishbone diagram</w:t>
      </w:r>
      <w:bookmarkEnd w:id="115"/>
    </w:p>
    <w:p w14:paraId="75ED3ECB" w14:textId="77777777" w:rsidR="004B6BAE" w:rsidRDefault="004B6BAE" w:rsidP="004B6BAE"/>
    <w:p w14:paraId="6949E707" w14:textId="0F3538CD" w:rsidR="004B6BAE" w:rsidRPr="004B6BAE" w:rsidRDefault="004B6BAE" w:rsidP="004B6BAE">
      <w:r>
        <w:rPr>
          <w:noProof/>
          <w:lang w:eastAsia="en-GB"/>
        </w:rPr>
        <w:drawing>
          <wp:inline distT="0" distB="0" distL="0" distR="0" wp14:anchorId="38B40D56" wp14:editId="063697B2">
            <wp:extent cx="5718412" cy="7724633"/>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7742326"/>
                    </a:xfrm>
                    <a:prstGeom prst="rect">
                      <a:avLst/>
                    </a:prstGeom>
                    <a:noFill/>
                    <a:ln>
                      <a:noFill/>
                    </a:ln>
                  </pic:spPr>
                </pic:pic>
              </a:graphicData>
            </a:graphic>
          </wp:inline>
        </w:drawing>
      </w:r>
    </w:p>
    <w:p w14:paraId="0405D87E" w14:textId="77663105" w:rsidR="00BC3D85" w:rsidRDefault="004B6BAE" w:rsidP="00BC3D85">
      <w:pPr>
        <w:pStyle w:val="Heading1"/>
        <w:numPr>
          <w:ilvl w:val="0"/>
          <w:numId w:val="0"/>
        </w:numPr>
        <w:ind w:left="432" w:hanging="432"/>
        <w:rPr>
          <w:color w:val="auto"/>
        </w:rPr>
      </w:pPr>
      <w:bookmarkStart w:id="116" w:name="_Toc512544418"/>
      <w:r>
        <w:rPr>
          <w:color w:val="auto"/>
        </w:rPr>
        <w:lastRenderedPageBreak/>
        <w:t>Appendix 9</w:t>
      </w:r>
      <w:r w:rsidR="00BC3D85">
        <w:rPr>
          <w:color w:val="auto"/>
        </w:rPr>
        <w:t xml:space="preserve"> – Shroud Design </w:t>
      </w:r>
      <w:proofErr w:type="gramStart"/>
      <w:r w:rsidR="00BC3D85">
        <w:rPr>
          <w:color w:val="auto"/>
        </w:rPr>
        <w:t>A</w:t>
      </w:r>
      <w:proofErr w:type="gramEnd"/>
      <w:r>
        <w:rPr>
          <w:color w:val="auto"/>
        </w:rPr>
        <w:t xml:space="preserve"> &amp; B</w:t>
      </w:r>
      <w:r w:rsidR="00BC3D85">
        <w:rPr>
          <w:color w:val="auto"/>
        </w:rPr>
        <w:t xml:space="preserve"> trial runs 1 to 4</w:t>
      </w:r>
      <w:bookmarkEnd w:id="116"/>
    </w:p>
    <w:p w14:paraId="2CA47AE3" w14:textId="77777777" w:rsidR="00BC3D85" w:rsidRDefault="00BC3D85" w:rsidP="00BC3D85"/>
    <w:p w14:paraId="6E801214" w14:textId="3F9DD7BD" w:rsidR="00BC3D85" w:rsidRDefault="00BC3D85" w:rsidP="004B6BAE">
      <w:pPr>
        <w:jc w:val="center"/>
      </w:pPr>
      <w:r>
        <w:rPr>
          <w:noProof/>
          <w:lang w:eastAsia="en-GB"/>
        </w:rPr>
        <w:drawing>
          <wp:inline distT="0" distB="0" distL="0" distR="0" wp14:anchorId="066A8E50" wp14:editId="5A53444A">
            <wp:extent cx="5731510" cy="7508217"/>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7508217"/>
                    </a:xfrm>
                    <a:prstGeom prst="rect">
                      <a:avLst/>
                    </a:prstGeom>
                    <a:noFill/>
                    <a:ln>
                      <a:noFill/>
                    </a:ln>
                  </pic:spPr>
                </pic:pic>
              </a:graphicData>
            </a:graphic>
          </wp:inline>
        </w:drawing>
      </w:r>
    </w:p>
    <w:p w14:paraId="1D7AA5E7" w14:textId="5BE77892" w:rsidR="004B6BAE" w:rsidRDefault="004B6BAE" w:rsidP="004B6BAE">
      <w:pPr>
        <w:jc w:val="center"/>
      </w:pPr>
      <w:r>
        <w:rPr>
          <w:noProof/>
          <w:lang w:eastAsia="en-GB"/>
        </w:rPr>
        <w:lastRenderedPageBreak/>
        <w:drawing>
          <wp:inline distT="0" distB="0" distL="0" distR="0" wp14:anchorId="544F3953" wp14:editId="476FABC4">
            <wp:extent cx="5731510" cy="7412489"/>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7412489"/>
                    </a:xfrm>
                    <a:prstGeom prst="rect">
                      <a:avLst/>
                    </a:prstGeom>
                    <a:noFill/>
                    <a:ln>
                      <a:noFill/>
                    </a:ln>
                  </pic:spPr>
                </pic:pic>
              </a:graphicData>
            </a:graphic>
          </wp:inline>
        </w:drawing>
      </w:r>
    </w:p>
    <w:p w14:paraId="028AEA2B" w14:textId="77777777" w:rsidR="004B6BAE" w:rsidRDefault="004B6BAE" w:rsidP="004B6BAE">
      <w:pPr>
        <w:jc w:val="center"/>
      </w:pPr>
    </w:p>
    <w:p w14:paraId="26462D2B" w14:textId="77777777" w:rsidR="004B6BAE" w:rsidRDefault="004B6BAE" w:rsidP="004B6BAE">
      <w:pPr>
        <w:jc w:val="center"/>
      </w:pPr>
    </w:p>
    <w:p w14:paraId="6D3F9147" w14:textId="77777777" w:rsidR="004B6BAE" w:rsidRDefault="004B6BAE" w:rsidP="004B6BAE">
      <w:pPr>
        <w:jc w:val="center"/>
      </w:pPr>
    </w:p>
    <w:p w14:paraId="3AB54CA6" w14:textId="77777777" w:rsidR="004B6BAE" w:rsidRDefault="004B6BAE" w:rsidP="004B6BAE">
      <w:pPr>
        <w:jc w:val="center"/>
      </w:pPr>
    </w:p>
    <w:p w14:paraId="584A5FE2" w14:textId="23F0F1D0" w:rsidR="004B6BAE" w:rsidRDefault="004B6BAE" w:rsidP="004B6BAE">
      <w:pPr>
        <w:jc w:val="center"/>
      </w:pPr>
      <w:r>
        <w:rPr>
          <w:noProof/>
          <w:lang w:eastAsia="en-GB"/>
        </w:rPr>
        <w:lastRenderedPageBreak/>
        <w:drawing>
          <wp:inline distT="0" distB="0" distL="0" distR="0" wp14:anchorId="4A7AE3E0" wp14:editId="221D52B9">
            <wp:extent cx="5731510" cy="8464098"/>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8464098"/>
                    </a:xfrm>
                    <a:prstGeom prst="rect">
                      <a:avLst/>
                    </a:prstGeom>
                    <a:noFill/>
                    <a:ln>
                      <a:noFill/>
                    </a:ln>
                  </pic:spPr>
                </pic:pic>
              </a:graphicData>
            </a:graphic>
          </wp:inline>
        </w:drawing>
      </w:r>
    </w:p>
    <w:p w14:paraId="78BEAAB3" w14:textId="77777777" w:rsidR="004B6BAE" w:rsidRDefault="004B6BAE" w:rsidP="004B6BAE">
      <w:pPr>
        <w:jc w:val="center"/>
      </w:pPr>
    </w:p>
    <w:p w14:paraId="45A78D70" w14:textId="77777777" w:rsidR="004B6BAE" w:rsidRDefault="004B6BAE" w:rsidP="004B6BAE">
      <w:pPr>
        <w:jc w:val="center"/>
      </w:pPr>
    </w:p>
    <w:p w14:paraId="47E9D7A1" w14:textId="7FCDD2F7" w:rsidR="004B6BAE" w:rsidRDefault="004B6BAE" w:rsidP="004B6BAE">
      <w:pPr>
        <w:jc w:val="center"/>
      </w:pPr>
      <w:r>
        <w:rPr>
          <w:noProof/>
          <w:lang w:eastAsia="en-GB"/>
        </w:rPr>
        <w:drawing>
          <wp:inline distT="0" distB="0" distL="0" distR="0" wp14:anchorId="714AF9AB" wp14:editId="59FB58D9">
            <wp:extent cx="5731510" cy="825756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8257560"/>
                    </a:xfrm>
                    <a:prstGeom prst="rect">
                      <a:avLst/>
                    </a:prstGeom>
                    <a:noFill/>
                    <a:ln>
                      <a:noFill/>
                    </a:ln>
                  </pic:spPr>
                </pic:pic>
              </a:graphicData>
            </a:graphic>
          </wp:inline>
        </w:drawing>
      </w:r>
    </w:p>
    <w:sectPr w:rsidR="004B6BAE" w:rsidSect="00E42DB7">
      <w:footerReference w:type="first" r:id="rId49"/>
      <w:pgSz w:w="11906" w:h="16838"/>
      <w:pgMar w:top="1440" w:right="1440" w:bottom="1440" w:left="1440" w:header="708" w:footer="708" w:gutter="0"/>
      <w:pgNumType w:fmt="upperRoman" w:start="1"/>
      <w:cols w:space="708"/>
      <w:titlePg/>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75EEB2C" w15:done="0"/>
  <w15:commentEx w15:paraId="4F70C4D6" w15:done="0"/>
  <w15:commentEx w15:paraId="343C1504" w15:done="0"/>
  <w15:commentEx w15:paraId="04A86B65" w15:done="0"/>
  <w15:commentEx w15:paraId="4C2CA402" w15:done="0"/>
  <w15:commentEx w15:paraId="03C7D1AD" w15:done="0"/>
  <w15:commentEx w15:paraId="23C39F02" w15:done="0"/>
  <w15:commentEx w15:paraId="22B7DC4E" w15:done="0"/>
  <w15:commentEx w15:paraId="028B683E" w15:done="0"/>
  <w15:commentEx w15:paraId="392AC613" w15:done="0"/>
  <w15:commentEx w15:paraId="38FD9F8C" w15:done="0"/>
  <w15:commentEx w15:paraId="74DE83C4" w15:done="0"/>
  <w15:commentEx w15:paraId="1771E21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DB6AB7" w14:textId="77777777" w:rsidR="00EC5D93" w:rsidRDefault="00EC5D93" w:rsidP="0029723F">
      <w:pPr>
        <w:spacing w:after="0" w:line="240" w:lineRule="auto"/>
      </w:pPr>
      <w:r>
        <w:separator/>
      </w:r>
    </w:p>
  </w:endnote>
  <w:endnote w:type="continuationSeparator" w:id="0">
    <w:p w14:paraId="069501B6" w14:textId="77777777" w:rsidR="00EC5D93" w:rsidRDefault="00EC5D93" w:rsidP="00297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0904530"/>
      <w:docPartObj>
        <w:docPartGallery w:val="Page Numbers (Bottom of Page)"/>
        <w:docPartUnique/>
      </w:docPartObj>
    </w:sdtPr>
    <w:sdtEndPr>
      <w:rPr>
        <w:noProof/>
      </w:rPr>
    </w:sdtEndPr>
    <w:sdtContent>
      <w:p w14:paraId="0B953E1F" w14:textId="0E489584" w:rsidR="00E94C78" w:rsidRDefault="00E94C78">
        <w:pPr>
          <w:pStyle w:val="Footer"/>
          <w:jc w:val="center"/>
        </w:pPr>
        <w:r>
          <w:fldChar w:fldCharType="begin"/>
        </w:r>
        <w:r>
          <w:instrText xml:space="preserve"> PAGE   \* MERGEFORMAT </w:instrText>
        </w:r>
        <w:r>
          <w:fldChar w:fldCharType="separate"/>
        </w:r>
        <w:r>
          <w:rPr>
            <w:noProof/>
          </w:rPr>
          <w:t>vii</w:t>
        </w:r>
        <w:r>
          <w:rPr>
            <w:noProof/>
          </w:rPr>
          <w:fldChar w:fldCharType="end"/>
        </w:r>
      </w:p>
    </w:sdtContent>
  </w:sdt>
  <w:p w14:paraId="7E9B9F66" w14:textId="2F3B8937" w:rsidR="00E94C78" w:rsidRDefault="00E94C78">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8060303"/>
      <w:docPartObj>
        <w:docPartGallery w:val="Page Numbers (Bottom of Page)"/>
        <w:docPartUnique/>
      </w:docPartObj>
    </w:sdtPr>
    <w:sdtEndPr>
      <w:rPr>
        <w:noProof/>
      </w:rPr>
    </w:sdtEndPr>
    <w:sdtContent>
      <w:p w14:paraId="3781946D" w14:textId="77777777" w:rsidR="00E94C78" w:rsidRDefault="00E94C78">
        <w:pPr>
          <w:pStyle w:val="Footer"/>
          <w:jc w:val="center"/>
        </w:pPr>
        <w:r>
          <w:fldChar w:fldCharType="begin"/>
        </w:r>
        <w:r>
          <w:instrText xml:space="preserve"> PAGE   \* MERGEFORMAT </w:instrText>
        </w:r>
        <w:r>
          <w:fldChar w:fldCharType="separate"/>
        </w:r>
        <w:r w:rsidR="001F2517">
          <w:rPr>
            <w:noProof/>
          </w:rPr>
          <w:t>XIII</w:t>
        </w:r>
        <w:r>
          <w:rPr>
            <w:noProof/>
          </w:rPr>
          <w:fldChar w:fldCharType="end"/>
        </w:r>
      </w:p>
    </w:sdtContent>
  </w:sdt>
  <w:p w14:paraId="0127ED26" w14:textId="77777777" w:rsidR="00E94C78" w:rsidRDefault="00E94C78">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0264328"/>
      <w:docPartObj>
        <w:docPartGallery w:val="Page Numbers (Bottom of Page)"/>
        <w:docPartUnique/>
      </w:docPartObj>
    </w:sdtPr>
    <w:sdtEndPr>
      <w:rPr>
        <w:noProof/>
      </w:rPr>
    </w:sdtEndPr>
    <w:sdtContent>
      <w:p w14:paraId="5008868F" w14:textId="275DE85A" w:rsidR="00E94C78" w:rsidRDefault="00E94C78">
        <w:pPr>
          <w:pStyle w:val="Footer"/>
          <w:jc w:val="center"/>
        </w:pPr>
        <w:r>
          <w:fldChar w:fldCharType="begin"/>
        </w:r>
        <w:r>
          <w:instrText xml:space="preserve"> PAGE   \* MERGEFORMAT </w:instrText>
        </w:r>
        <w:r>
          <w:fldChar w:fldCharType="separate"/>
        </w:r>
        <w:r w:rsidR="001F2517">
          <w:rPr>
            <w:noProof/>
          </w:rPr>
          <w:t>1</w:t>
        </w:r>
        <w:r>
          <w:rPr>
            <w:noProof/>
          </w:rPr>
          <w:fldChar w:fldCharType="end"/>
        </w:r>
      </w:p>
    </w:sdtContent>
  </w:sdt>
  <w:p w14:paraId="6F0AD7A2" w14:textId="77777777" w:rsidR="00E94C78" w:rsidRDefault="00E94C78">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7290708"/>
      <w:docPartObj>
        <w:docPartGallery w:val="Page Numbers (Bottom of Page)"/>
        <w:docPartUnique/>
      </w:docPartObj>
    </w:sdtPr>
    <w:sdtEndPr>
      <w:rPr>
        <w:noProof/>
      </w:rPr>
    </w:sdtEndPr>
    <w:sdtContent>
      <w:p w14:paraId="005EC981" w14:textId="77777777" w:rsidR="00E94C78" w:rsidRDefault="00E94C78">
        <w:pPr>
          <w:pStyle w:val="Footer"/>
          <w:jc w:val="center"/>
        </w:pPr>
        <w:r>
          <w:fldChar w:fldCharType="begin"/>
        </w:r>
        <w:r>
          <w:instrText xml:space="preserve"> PAGE   \* MERGEFORMAT </w:instrText>
        </w:r>
        <w:r>
          <w:fldChar w:fldCharType="separate"/>
        </w:r>
        <w:r w:rsidR="001F2517">
          <w:rPr>
            <w:noProof/>
          </w:rPr>
          <w:t>I</w:t>
        </w:r>
        <w:r>
          <w:rPr>
            <w:noProof/>
          </w:rPr>
          <w:fldChar w:fldCharType="end"/>
        </w:r>
      </w:p>
    </w:sdtContent>
  </w:sdt>
  <w:p w14:paraId="4F651954" w14:textId="77777777" w:rsidR="00E94C78" w:rsidRDefault="00E94C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A7847E" w14:textId="77777777" w:rsidR="00EC5D93" w:rsidRDefault="00EC5D93" w:rsidP="0029723F">
      <w:pPr>
        <w:spacing w:after="0" w:line="240" w:lineRule="auto"/>
      </w:pPr>
      <w:r>
        <w:separator/>
      </w:r>
    </w:p>
  </w:footnote>
  <w:footnote w:type="continuationSeparator" w:id="0">
    <w:p w14:paraId="765CEEC0" w14:textId="77777777" w:rsidR="00EC5D93" w:rsidRDefault="00EC5D93" w:rsidP="0029723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93183F"/>
    <w:multiLevelType w:val="hybridMultilevel"/>
    <w:tmpl w:val="CFF2EFB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1D823CA8"/>
    <w:multiLevelType w:val="singleLevel"/>
    <w:tmpl w:val="3C305B3C"/>
    <w:lvl w:ilvl="0">
      <w:start w:val="1"/>
      <w:numFmt w:val="decimal"/>
      <w:pStyle w:val="Reference"/>
      <w:lvlText w:val="[%1]"/>
      <w:lvlJc w:val="left"/>
      <w:pPr>
        <w:tabs>
          <w:tab w:val="num" w:pos="360"/>
        </w:tabs>
        <w:ind w:left="360" w:hanging="360"/>
      </w:pPr>
    </w:lvl>
  </w:abstractNum>
  <w:abstractNum w:abstractNumId="2">
    <w:nsid w:val="294450C3"/>
    <w:multiLevelType w:val="hybridMultilevel"/>
    <w:tmpl w:val="A4420E1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310432C7"/>
    <w:multiLevelType w:val="hybridMultilevel"/>
    <w:tmpl w:val="6AE2F0A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397F08DA"/>
    <w:multiLevelType w:val="hybridMultilevel"/>
    <w:tmpl w:val="A4ACE9E8"/>
    <w:lvl w:ilvl="0" w:tplc="F8184626">
      <w:start w:val="1"/>
      <w:numFmt w:val="lowerLetter"/>
      <w:lvlText w:val="9a%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nsid w:val="40D610DD"/>
    <w:multiLevelType w:val="hybridMultilevel"/>
    <w:tmpl w:val="02CCA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47C1EC4"/>
    <w:multiLevelType w:val="hybridMultilevel"/>
    <w:tmpl w:val="D0B2F2C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5B70FE"/>
    <w:multiLevelType w:val="hybridMultilevel"/>
    <w:tmpl w:val="3D6CEA6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4C8F4B99"/>
    <w:multiLevelType w:val="hybridMultilevel"/>
    <w:tmpl w:val="E69A5B7E"/>
    <w:lvl w:ilvl="0" w:tplc="F8184626">
      <w:start w:val="1"/>
      <w:numFmt w:val="lowerLetter"/>
      <w:lvlText w:val="9a%1"/>
      <w:lvlJc w:val="left"/>
      <w:pPr>
        <w:ind w:left="144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3A812B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nsid w:val="548A7B3C"/>
    <w:multiLevelType w:val="hybridMultilevel"/>
    <w:tmpl w:val="EF38E6AA"/>
    <w:lvl w:ilvl="0" w:tplc="F8184626">
      <w:start w:val="1"/>
      <w:numFmt w:val="lowerLetter"/>
      <w:lvlText w:val="9a%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nsid w:val="56DA418E"/>
    <w:multiLevelType w:val="hybridMultilevel"/>
    <w:tmpl w:val="2EAE33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79E0F84"/>
    <w:multiLevelType w:val="hybridMultilevel"/>
    <w:tmpl w:val="FB2AFD60"/>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nsid w:val="7E7C1F1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5"/>
  </w:num>
  <w:num w:numId="2">
    <w:abstractNumId w:val="7"/>
  </w:num>
  <w:num w:numId="3">
    <w:abstractNumId w:val="2"/>
  </w:num>
  <w:num w:numId="4">
    <w:abstractNumId w:val="8"/>
  </w:num>
  <w:num w:numId="5">
    <w:abstractNumId w:val="10"/>
  </w:num>
  <w:num w:numId="6">
    <w:abstractNumId w:val="4"/>
  </w:num>
  <w:num w:numId="7">
    <w:abstractNumId w:val="9"/>
  </w:num>
  <w:num w:numId="8">
    <w:abstractNumId w:val="12"/>
  </w:num>
  <w:num w:numId="9">
    <w:abstractNumId w:val="0"/>
  </w:num>
  <w:num w:numId="10">
    <w:abstractNumId w:val="6"/>
  </w:num>
  <w:num w:numId="11">
    <w:abstractNumId w:val="3"/>
  </w:num>
  <w:num w:numId="12">
    <w:abstractNumId w:val="13"/>
  </w:num>
  <w:num w:numId="13">
    <w:abstractNumId w:val="1"/>
  </w:num>
  <w:num w:numId="14">
    <w:abstractNumId w:val="1"/>
    <w:lvlOverride w:ilvl="0">
      <w:startOverride w:val="1"/>
    </w:lvlOverride>
  </w:num>
  <w:num w:numId="15">
    <w:abstractNumId w:val="11"/>
  </w:num>
  <w:num w:numId="16">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Howard Thomas (P138891)">
    <w15:presenceInfo w15:providerId="AD" w15:userId="S-1-5-21-809251214-2178901256-4152538893-856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2B7B"/>
    <w:rsid w:val="000139BF"/>
    <w:rsid w:val="000163E4"/>
    <w:rsid w:val="000231E7"/>
    <w:rsid w:val="00031447"/>
    <w:rsid w:val="00034DCB"/>
    <w:rsid w:val="0006444E"/>
    <w:rsid w:val="00064674"/>
    <w:rsid w:val="000826D5"/>
    <w:rsid w:val="000A32A5"/>
    <w:rsid w:val="000B09E3"/>
    <w:rsid w:val="000B24DA"/>
    <w:rsid w:val="000B350C"/>
    <w:rsid w:val="000B44E4"/>
    <w:rsid w:val="000C5904"/>
    <w:rsid w:val="000C5E9C"/>
    <w:rsid w:val="000D2C1E"/>
    <w:rsid w:val="000D7CCA"/>
    <w:rsid w:val="000E1290"/>
    <w:rsid w:val="000E5F6B"/>
    <w:rsid w:val="000E774F"/>
    <w:rsid w:val="00102A2A"/>
    <w:rsid w:val="00117A10"/>
    <w:rsid w:val="00117F22"/>
    <w:rsid w:val="001260E1"/>
    <w:rsid w:val="001352F1"/>
    <w:rsid w:val="00140012"/>
    <w:rsid w:val="0014446A"/>
    <w:rsid w:val="0014737A"/>
    <w:rsid w:val="00160757"/>
    <w:rsid w:val="00161B20"/>
    <w:rsid w:val="00162468"/>
    <w:rsid w:val="001636BD"/>
    <w:rsid w:val="001709F0"/>
    <w:rsid w:val="00171C83"/>
    <w:rsid w:val="001754F6"/>
    <w:rsid w:val="00186249"/>
    <w:rsid w:val="001C28B4"/>
    <w:rsid w:val="001C6F40"/>
    <w:rsid w:val="001D6093"/>
    <w:rsid w:val="001D7944"/>
    <w:rsid w:val="001F2517"/>
    <w:rsid w:val="00200DBF"/>
    <w:rsid w:val="0020120D"/>
    <w:rsid w:val="00201A96"/>
    <w:rsid w:val="0020442E"/>
    <w:rsid w:val="00205172"/>
    <w:rsid w:val="002315D4"/>
    <w:rsid w:val="00233D9E"/>
    <w:rsid w:val="002351CB"/>
    <w:rsid w:val="00264459"/>
    <w:rsid w:val="002662B4"/>
    <w:rsid w:val="0027034E"/>
    <w:rsid w:val="00281DC0"/>
    <w:rsid w:val="002853C7"/>
    <w:rsid w:val="0029610F"/>
    <w:rsid w:val="0029723F"/>
    <w:rsid w:val="002A1118"/>
    <w:rsid w:val="002A7086"/>
    <w:rsid w:val="002B5B05"/>
    <w:rsid w:val="002B72A9"/>
    <w:rsid w:val="002C555D"/>
    <w:rsid w:val="002C6080"/>
    <w:rsid w:val="002D71B9"/>
    <w:rsid w:val="002E2BAA"/>
    <w:rsid w:val="002E621F"/>
    <w:rsid w:val="002F57B7"/>
    <w:rsid w:val="002F5C62"/>
    <w:rsid w:val="00304B50"/>
    <w:rsid w:val="003065A1"/>
    <w:rsid w:val="00317540"/>
    <w:rsid w:val="00320772"/>
    <w:rsid w:val="00333DA5"/>
    <w:rsid w:val="003450EF"/>
    <w:rsid w:val="00345F15"/>
    <w:rsid w:val="00346CBE"/>
    <w:rsid w:val="00352B30"/>
    <w:rsid w:val="0035659A"/>
    <w:rsid w:val="00360DB5"/>
    <w:rsid w:val="00372AF3"/>
    <w:rsid w:val="003A6E86"/>
    <w:rsid w:val="003B20C9"/>
    <w:rsid w:val="003B7317"/>
    <w:rsid w:val="003C0EFC"/>
    <w:rsid w:val="003C3782"/>
    <w:rsid w:val="003D4504"/>
    <w:rsid w:val="003D5181"/>
    <w:rsid w:val="003E37F2"/>
    <w:rsid w:val="0040039B"/>
    <w:rsid w:val="00403B3B"/>
    <w:rsid w:val="00425A8E"/>
    <w:rsid w:val="00430368"/>
    <w:rsid w:val="00440F44"/>
    <w:rsid w:val="00450CBC"/>
    <w:rsid w:val="004521DB"/>
    <w:rsid w:val="00454B81"/>
    <w:rsid w:val="004559C2"/>
    <w:rsid w:val="004753D2"/>
    <w:rsid w:val="00482586"/>
    <w:rsid w:val="0048790D"/>
    <w:rsid w:val="00493B00"/>
    <w:rsid w:val="0049463B"/>
    <w:rsid w:val="004A5C22"/>
    <w:rsid w:val="004B0CCF"/>
    <w:rsid w:val="004B6BAE"/>
    <w:rsid w:val="004C127D"/>
    <w:rsid w:val="004C1498"/>
    <w:rsid w:val="004F0620"/>
    <w:rsid w:val="00501F8F"/>
    <w:rsid w:val="00502D79"/>
    <w:rsid w:val="00510388"/>
    <w:rsid w:val="00511262"/>
    <w:rsid w:val="00523A31"/>
    <w:rsid w:val="005415DF"/>
    <w:rsid w:val="005434BB"/>
    <w:rsid w:val="00555F09"/>
    <w:rsid w:val="005613CA"/>
    <w:rsid w:val="005633A8"/>
    <w:rsid w:val="00587BE7"/>
    <w:rsid w:val="005A230B"/>
    <w:rsid w:val="005A7984"/>
    <w:rsid w:val="005B4BDD"/>
    <w:rsid w:val="005C1B95"/>
    <w:rsid w:val="005C4576"/>
    <w:rsid w:val="005C7F25"/>
    <w:rsid w:val="005E20E5"/>
    <w:rsid w:val="005F4236"/>
    <w:rsid w:val="00605CE5"/>
    <w:rsid w:val="00631809"/>
    <w:rsid w:val="006442A1"/>
    <w:rsid w:val="00644C0D"/>
    <w:rsid w:val="006539E1"/>
    <w:rsid w:val="00660BB4"/>
    <w:rsid w:val="0066296C"/>
    <w:rsid w:val="00671056"/>
    <w:rsid w:val="00682E89"/>
    <w:rsid w:val="00691205"/>
    <w:rsid w:val="006A5B48"/>
    <w:rsid w:val="006B1675"/>
    <w:rsid w:val="006B5CA1"/>
    <w:rsid w:val="006B7DC3"/>
    <w:rsid w:val="006D435B"/>
    <w:rsid w:val="006D67A3"/>
    <w:rsid w:val="006E4B98"/>
    <w:rsid w:val="006E5EB6"/>
    <w:rsid w:val="00702B7B"/>
    <w:rsid w:val="0070392D"/>
    <w:rsid w:val="00705794"/>
    <w:rsid w:val="007062FD"/>
    <w:rsid w:val="007122F1"/>
    <w:rsid w:val="00736E07"/>
    <w:rsid w:val="00736FE4"/>
    <w:rsid w:val="00740071"/>
    <w:rsid w:val="00740B47"/>
    <w:rsid w:val="00742D2D"/>
    <w:rsid w:val="007514D6"/>
    <w:rsid w:val="00751F36"/>
    <w:rsid w:val="00760BAB"/>
    <w:rsid w:val="007718D9"/>
    <w:rsid w:val="00780DC5"/>
    <w:rsid w:val="00784924"/>
    <w:rsid w:val="00794845"/>
    <w:rsid w:val="007A09BA"/>
    <w:rsid w:val="007A3A2C"/>
    <w:rsid w:val="007B3E18"/>
    <w:rsid w:val="007C6BF6"/>
    <w:rsid w:val="007E1F61"/>
    <w:rsid w:val="007E25E4"/>
    <w:rsid w:val="007E2FCA"/>
    <w:rsid w:val="007E467F"/>
    <w:rsid w:val="007E4C7F"/>
    <w:rsid w:val="007F37E0"/>
    <w:rsid w:val="008052E4"/>
    <w:rsid w:val="008133F2"/>
    <w:rsid w:val="00813DFD"/>
    <w:rsid w:val="0081655D"/>
    <w:rsid w:val="00823296"/>
    <w:rsid w:val="00826FE7"/>
    <w:rsid w:val="00862C8F"/>
    <w:rsid w:val="00881268"/>
    <w:rsid w:val="00885606"/>
    <w:rsid w:val="008978BF"/>
    <w:rsid w:val="008A1748"/>
    <w:rsid w:val="008A43D4"/>
    <w:rsid w:val="008B4F24"/>
    <w:rsid w:val="008B7F61"/>
    <w:rsid w:val="008C6BE6"/>
    <w:rsid w:val="008D1ADA"/>
    <w:rsid w:val="009026D9"/>
    <w:rsid w:val="00902AFE"/>
    <w:rsid w:val="0091566A"/>
    <w:rsid w:val="00934B36"/>
    <w:rsid w:val="009449E8"/>
    <w:rsid w:val="00945ADB"/>
    <w:rsid w:val="009475B7"/>
    <w:rsid w:val="00957809"/>
    <w:rsid w:val="0097248D"/>
    <w:rsid w:val="009775B5"/>
    <w:rsid w:val="00993517"/>
    <w:rsid w:val="00993D71"/>
    <w:rsid w:val="009B0484"/>
    <w:rsid w:val="009C1F37"/>
    <w:rsid w:val="009C5D06"/>
    <w:rsid w:val="009C6997"/>
    <w:rsid w:val="009C6DE0"/>
    <w:rsid w:val="009C6E8C"/>
    <w:rsid w:val="009D1409"/>
    <w:rsid w:val="009D322A"/>
    <w:rsid w:val="009D54FE"/>
    <w:rsid w:val="009E68AE"/>
    <w:rsid w:val="009F4626"/>
    <w:rsid w:val="009F4A56"/>
    <w:rsid w:val="00A12832"/>
    <w:rsid w:val="00A2116F"/>
    <w:rsid w:val="00A242E2"/>
    <w:rsid w:val="00A321A3"/>
    <w:rsid w:val="00A52656"/>
    <w:rsid w:val="00A54DE5"/>
    <w:rsid w:val="00A551F3"/>
    <w:rsid w:val="00A632C5"/>
    <w:rsid w:val="00A645E7"/>
    <w:rsid w:val="00A64D3F"/>
    <w:rsid w:val="00A72796"/>
    <w:rsid w:val="00A7586D"/>
    <w:rsid w:val="00A773B4"/>
    <w:rsid w:val="00A77ABC"/>
    <w:rsid w:val="00A91E52"/>
    <w:rsid w:val="00A95E18"/>
    <w:rsid w:val="00AA53D1"/>
    <w:rsid w:val="00AB22B8"/>
    <w:rsid w:val="00AC1453"/>
    <w:rsid w:val="00AC6E1B"/>
    <w:rsid w:val="00AD074A"/>
    <w:rsid w:val="00AD5B55"/>
    <w:rsid w:val="00AE56DC"/>
    <w:rsid w:val="00AF5A50"/>
    <w:rsid w:val="00B02E73"/>
    <w:rsid w:val="00B205FE"/>
    <w:rsid w:val="00B217AB"/>
    <w:rsid w:val="00B309F5"/>
    <w:rsid w:val="00B30ED6"/>
    <w:rsid w:val="00B44D13"/>
    <w:rsid w:val="00B6229A"/>
    <w:rsid w:val="00B66A94"/>
    <w:rsid w:val="00B67BF1"/>
    <w:rsid w:val="00B73F47"/>
    <w:rsid w:val="00B74674"/>
    <w:rsid w:val="00B80A61"/>
    <w:rsid w:val="00B81CCB"/>
    <w:rsid w:val="00B91F1A"/>
    <w:rsid w:val="00B945A6"/>
    <w:rsid w:val="00BA7C1B"/>
    <w:rsid w:val="00BB148F"/>
    <w:rsid w:val="00BC0BF5"/>
    <w:rsid w:val="00BC164B"/>
    <w:rsid w:val="00BC34EC"/>
    <w:rsid w:val="00BC37C0"/>
    <w:rsid w:val="00BC3D85"/>
    <w:rsid w:val="00BD1BB6"/>
    <w:rsid w:val="00BD2B3E"/>
    <w:rsid w:val="00BD2E5F"/>
    <w:rsid w:val="00BE39D8"/>
    <w:rsid w:val="00C02F87"/>
    <w:rsid w:val="00C12D15"/>
    <w:rsid w:val="00C222E8"/>
    <w:rsid w:val="00C41504"/>
    <w:rsid w:val="00C60C40"/>
    <w:rsid w:val="00C70506"/>
    <w:rsid w:val="00C86633"/>
    <w:rsid w:val="00C959C2"/>
    <w:rsid w:val="00CA468E"/>
    <w:rsid w:val="00CC22C8"/>
    <w:rsid w:val="00CC23CD"/>
    <w:rsid w:val="00CC5821"/>
    <w:rsid w:val="00CD765F"/>
    <w:rsid w:val="00CE2DE3"/>
    <w:rsid w:val="00CE3AC1"/>
    <w:rsid w:val="00D01F17"/>
    <w:rsid w:val="00D115ED"/>
    <w:rsid w:val="00D3060A"/>
    <w:rsid w:val="00D42AD1"/>
    <w:rsid w:val="00D430BC"/>
    <w:rsid w:val="00D525C7"/>
    <w:rsid w:val="00D57393"/>
    <w:rsid w:val="00D6146A"/>
    <w:rsid w:val="00D84910"/>
    <w:rsid w:val="00D9109E"/>
    <w:rsid w:val="00DB305A"/>
    <w:rsid w:val="00DB5EEE"/>
    <w:rsid w:val="00DB7379"/>
    <w:rsid w:val="00DD10B6"/>
    <w:rsid w:val="00DD382C"/>
    <w:rsid w:val="00DD7CEF"/>
    <w:rsid w:val="00DE5881"/>
    <w:rsid w:val="00DF1FCC"/>
    <w:rsid w:val="00E128AD"/>
    <w:rsid w:val="00E231A0"/>
    <w:rsid w:val="00E31126"/>
    <w:rsid w:val="00E42DB7"/>
    <w:rsid w:val="00E446BF"/>
    <w:rsid w:val="00E46AB8"/>
    <w:rsid w:val="00E51D86"/>
    <w:rsid w:val="00E62F5B"/>
    <w:rsid w:val="00E63ABF"/>
    <w:rsid w:val="00E675C3"/>
    <w:rsid w:val="00E74615"/>
    <w:rsid w:val="00E903BE"/>
    <w:rsid w:val="00E94C78"/>
    <w:rsid w:val="00E95E8D"/>
    <w:rsid w:val="00EA23CB"/>
    <w:rsid w:val="00EC3A48"/>
    <w:rsid w:val="00EC5D93"/>
    <w:rsid w:val="00ED1244"/>
    <w:rsid w:val="00EE3728"/>
    <w:rsid w:val="00EE6D1A"/>
    <w:rsid w:val="00EF1037"/>
    <w:rsid w:val="00F11663"/>
    <w:rsid w:val="00F17373"/>
    <w:rsid w:val="00F3249E"/>
    <w:rsid w:val="00F7490D"/>
    <w:rsid w:val="00F80503"/>
    <w:rsid w:val="00F811BB"/>
    <w:rsid w:val="00F926F4"/>
    <w:rsid w:val="00F93A2A"/>
    <w:rsid w:val="00FB01DE"/>
    <w:rsid w:val="00FC02EB"/>
    <w:rsid w:val="00FD5872"/>
    <w:rsid w:val="00FD6937"/>
    <w:rsid w:val="00FD712A"/>
    <w:rsid w:val="00FF0FE3"/>
    <w:rsid w:val="00FF75ED"/>
    <w:rsid w:val="00FF773D"/>
    <w:rsid w:val="00FF7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F2D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0" w:unhideWhenUsed="0" w:qFormat="1"/>
    <w:lsdException w:name="Default Paragraph Font" w:uiPriority="1"/>
    <w:lsdException w:name="Subtitle" w:semiHidden="0" w:uiPriority="11" w:unhideWhenUsed="0" w:qFormat="1"/>
    <w:lsdException w:name="Date"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0484"/>
    <w:rPr>
      <w:rFonts w:ascii="Arial" w:hAnsi="Arial"/>
    </w:rPr>
  </w:style>
  <w:style w:type="paragraph" w:styleId="Heading1">
    <w:name w:val="heading 1"/>
    <w:basedOn w:val="Normal"/>
    <w:next w:val="Normal"/>
    <w:link w:val="Heading1Char"/>
    <w:uiPriority w:val="9"/>
    <w:qFormat/>
    <w:rsid w:val="009B0484"/>
    <w:pPr>
      <w:keepNext/>
      <w:keepLines/>
      <w:numPr>
        <w:numId w:val="12"/>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B0484"/>
    <w:pPr>
      <w:keepNext/>
      <w:keepLines/>
      <w:numPr>
        <w:ilvl w:val="1"/>
        <w:numId w:val="12"/>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9B0484"/>
    <w:pPr>
      <w:keepNext/>
      <w:keepLines/>
      <w:numPr>
        <w:ilvl w:val="2"/>
        <w:numId w:val="12"/>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unhideWhenUsed/>
    <w:qFormat/>
    <w:rsid w:val="009B0484"/>
    <w:pPr>
      <w:keepNext/>
      <w:keepLines/>
      <w:numPr>
        <w:ilvl w:val="3"/>
        <w:numId w:val="12"/>
      </w:numPr>
      <w:spacing w:before="200" w:after="0"/>
      <w:outlineLvl w:val="3"/>
    </w:pPr>
    <w:rPr>
      <w:rFonts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9B0484"/>
    <w:pPr>
      <w:keepNext/>
      <w:keepLines/>
      <w:numPr>
        <w:ilvl w:val="4"/>
        <w:numId w:val="1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9B0484"/>
    <w:pPr>
      <w:keepNext/>
      <w:keepLines/>
      <w:numPr>
        <w:ilvl w:val="5"/>
        <w:numId w:val="1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9B0484"/>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B0484"/>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B0484"/>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2B7B"/>
    <w:pPr>
      <w:ind w:left="720"/>
      <w:contextualSpacing/>
    </w:pPr>
  </w:style>
  <w:style w:type="character" w:customStyle="1" w:styleId="Heading1Char">
    <w:name w:val="Heading 1 Char"/>
    <w:basedOn w:val="DefaultParagraphFont"/>
    <w:link w:val="Heading1"/>
    <w:uiPriority w:val="9"/>
    <w:rsid w:val="009B0484"/>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B0484"/>
    <w:rPr>
      <w:rFonts w:ascii="Arial" w:eastAsiaTheme="majorEastAsia" w:hAnsi="Arial" w:cstheme="majorBidi"/>
      <w:b/>
      <w:bCs/>
      <w:color w:val="4F81BD" w:themeColor="accent1"/>
      <w:sz w:val="26"/>
      <w:szCs w:val="26"/>
    </w:rPr>
  </w:style>
  <w:style w:type="paragraph" w:styleId="BalloonText">
    <w:name w:val="Balloon Text"/>
    <w:basedOn w:val="Normal"/>
    <w:link w:val="BalloonTextChar"/>
    <w:uiPriority w:val="99"/>
    <w:semiHidden/>
    <w:unhideWhenUsed/>
    <w:rsid w:val="009D32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22A"/>
    <w:rPr>
      <w:rFonts w:ascii="Tahoma" w:hAnsi="Tahoma" w:cs="Tahoma"/>
      <w:sz w:val="16"/>
      <w:szCs w:val="16"/>
    </w:rPr>
  </w:style>
  <w:style w:type="character" w:customStyle="1" w:styleId="Heading3Char">
    <w:name w:val="Heading 3 Char"/>
    <w:basedOn w:val="DefaultParagraphFont"/>
    <w:link w:val="Heading3"/>
    <w:uiPriority w:val="9"/>
    <w:rsid w:val="009B0484"/>
    <w:rPr>
      <w:rFonts w:ascii="Arial" w:eastAsiaTheme="majorEastAsia" w:hAnsi="Arial" w:cstheme="majorBidi"/>
      <w:b/>
      <w:bCs/>
      <w:color w:val="4F81BD" w:themeColor="accent1"/>
    </w:rPr>
  </w:style>
  <w:style w:type="paragraph" w:styleId="Bibliography">
    <w:name w:val="Bibliography"/>
    <w:basedOn w:val="Normal"/>
    <w:next w:val="Normal"/>
    <w:uiPriority w:val="37"/>
    <w:unhideWhenUsed/>
    <w:rsid w:val="00AF5A50"/>
  </w:style>
  <w:style w:type="paragraph" w:styleId="Caption">
    <w:name w:val="caption"/>
    <w:basedOn w:val="Normal"/>
    <w:next w:val="Normal"/>
    <w:uiPriority w:val="35"/>
    <w:unhideWhenUsed/>
    <w:qFormat/>
    <w:rsid w:val="0048790D"/>
    <w:pPr>
      <w:spacing w:line="240" w:lineRule="auto"/>
    </w:pPr>
    <w:rPr>
      <w:b/>
      <w:bCs/>
      <w:szCs w:val="18"/>
    </w:rPr>
  </w:style>
  <w:style w:type="table" w:styleId="TableGrid">
    <w:name w:val="Table Grid"/>
    <w:basedOn w:val="TableNormal"/>
    <w:uiPriority w:val="59"/>
    <w:rsid w:val="00AC6E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nhideWhenUsed/>
    <w:rsid w:val="00E31126"/>
    <w:rPr>
      <w:sz w:val="16"/>
      <w:szCs w:val="16"/>
    </w:rPr>
  </w:style>
  <w:style w:type="paragraph" w:styleId="CommentText">
    <w:name w:val="annotation text"/>
    <w:basedOn w:val="Normal"/>
    <w:link w:val="CommentTextChar"/>
    <w:unhideWhenUsed/>
    <w:rsid w:val="00E31126"/>
    <w:pPr>
      <w:spacing w:line="240" w:lineRule="auto"/>
    </w:pPr>
    <w:rPr>
      <w:sz w:val="20"/>
      <w:szCs w:val="20"/>
    </w:rPr>
  </w:style>
  <w:style w:type="character" w:customStyle="1" w:styleId="CommentTextChar">
    <w:name w:val="Comment Text Char"/>
    <w:basedOn w:val="DefaultParagraphFont"/>
    <w:link w:val="CommentText"/>
    <w:rsid w:val="00E31126"/>
    <w:rPr>
      <w:sz w:val="20"/>
      <w:szCs w:val="20"/>
    </w:rPr>
  </w:style>
  <w:style w:type="paragraph" w:styleId="CommentSubject">
    <w:name w:val="annotation subject"/>
    <w:basedOn w:val="CommentText"/>
    <w:next w:val="CommentText"/>
    <w:link w:val="CommentSubjectChar"/>
    <w:uiPriority w:val="99"/>
    <w:semiHidden/>
    <w:unhideWhenUsed/>
    <w:rsid w:val="00E31126"/>
    <w:rPr>
      <w:b/>
      <w:bCs/>
    </w:rPr>
  </w:style>
  <w:style w:type="character" w:customStyle="1" w:styleId="CommentSubjectChar">
    <w:name w:val="Comment Subject Char"/>
    <w:basedOn w:val="CommentTextChar"/>
    <w:link w:val="CommentSubject"/>
    <w:uiPriority w:val="99"/>
    <w:semiHidden/>
    <w:rsid w:val="00E31126"/>
    <w:rPr>
      <w:b/>
      <w:bCs/>
      <w:sz w:val="20"/>
      <w:szCs w:val="20"/>
    </w:rPr>
  </w:style>
  <w:style w:type="paragraph" w:styleId="TOCHeading">
    <w:name w:val="TOC Heading"/>
    <w:basedOn w:val="Heading1"/>
    <w:next w:val="Normal"/>
    <w:uiPriority w:val="39"/>
    <w:unhideWhenUsed/>
    <w:qFormat/>
    <w:rsid w:val="00346CBE"/>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94C78"/>
    <w:pPr>
      <w:tabs>
        <w:tab w:val="right" w:leader="dot" w:pos="9016"/>
      </w:tabs>
      <w:spacing w:after="100" w:line="360" w:lineRule="auto"/>
    </w:pPr>
  </w:style>
  <w:style w:type="paragraph" w:styleId="TOC2">
    <w:name w:val="toc 2"/>
    <w:basedOn w:val="Normal"/>
    <w:next w:val="Normal"/>
    <w:autoRedefine/>
    <w:uiPriority w:val="39"/>
    <w:unhideWhenUsed/>
    <w:rsid w:val="00346CBE"/>
    <w:pPr>
      <w:spacing w:after="100"/>
      <w:ind w:left="220"/>
    </w:pPr>
  </w:style>
  <w:style w:type="paragraph" w:styleId="TOC3">
    <w:name w:val="toc 3"/>
    <w:basedOn w:val="Normal"/>
    <w:next w:val="Normal"/>
    <w:autoRedefine/>
    <w:uiPriority w:val="39"/>
    <w:unhideWhenUsed/>
    <w:rsid w:val="00346CBE"/>
    <w:pPr>
      <w:spacing w:after="100"/>
      <w:ind w:left="440"/>
    </w:pPr>
  </w:style>
  <w:style w:type="character" w:styleId="Hyperlink">
    <w:name w:val="Hyperlink"/>
    <w:basedOn w:val="DefaultParagraphFont"/>
    <w:uiPriority w:val="99"/>
    <w:unhideWhenUsed/>
    <w:rsid w:val="00346CBE"/>
    <w:rPr>
      <w:color w:val="0000FF" w:themeColor="hyperlink"/>
      <w:u w:val="single"/>
    </w:rPr>
  </w:style>
  <w:style w:type="paragraph" w:styleId="TableofFigures">
    <w:name w:val="table of figures"/>
    <w:basedOn w:val="Normal"/>
    <w:next w:val="Normal"/>
    <w:uiPriority w:val="99"/>
    <w:unhideWhenUsed/>
    <w:rsid w:val="00346CBE"/>
    <w:pPr>
      <w:spacing w:after="0"/>
    </w:pPr>
  </w:style>
  <w:style w:type="character" w:customStyle="1" w:styleId="selectable">
    <w:name w:val="selectable"/>
    <w:basedOn w:val="DefaultParagraphFont"/>
    <w:rsid w:val="00993D71"/>
  </w:style>
  <w:style w:type="character" w:customStyle="1" w:styleId="Heading4Char">
    <w:name w:val="Heading 4 Char"/>
    <w:basedOn w:val="DefaultParagraphFont"/>
    <w:link w:val="Heading4"/>
    <w:uiPriority w:val="9"/>
    <w:rsid w:val="009B0484"/>
    <w:rPr>
      <w:rFonts w:ascii="Arial" w:eastAsiaTheme="majorEastAsia" w:hAnsi="Arial" w:cstheme="majorBidi"/>
      <w:b/>
      <w:bCs/>
      <w:i/>
      <w:iCs/>
      <w:color w:val="4F81BD" w:themeColor="accent1"/>
    </w:rPr>
  </w:style>
  <w:style w:type="character" w:customStyle="1" w:styleId="Heading5Char">
    <w:name w:val="Heading 5 Char"/>
    <w:basedOn w:val="DefaultParagraphFont"/>
    <w:link w:val="Heading5"/>
    <w:uiPriority w:val="9"/>
    <w:semiHidden/>
    <w:rsid w:val="009B048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9B048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9B048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B048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B0484"/>
    <w:rPr>
      <w:rFonts w:asciiTheme="majorHAnsi" w:eastAsiaTheme="majorEastAsia" w:hAnsiTheme="majorHAnsi" w:cstheme="majorBidi"/>
      <w:i/>
      <w:iCs/>
      <w:color w:val="404040" w:themeColor="text1" w:themeTint="BF"/>
      <w:sz w:val="20"/>
      <w:szCs w:val="20"/>
    </w:rPr>
  </w:style>
  <w:style w:type="paragraph" w:styleId="NoSpacing">
    <w:name w:val="No Spacing"/>
    <w:link w:val="NoSpacingChar"/>
    <w:uiPriority w:val="1"/>
    <w:qFormat/>
    <w:rsid w:val="00A91E5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91E52"/>
    <w:rPr>
      <w:rFonts w:eastAsiaTheme="minorEastAsia"/>
      <w:lang w:val="en-US" w:eastAsia="ja-JP"/>
    </w:rPr>
  </w:style>
  <w:style w:type="paragraph" w:styleId="Title">
    <w:name w:val="Title"/>
    <w:basedOn w:val="Normal"/>
    <w:link w:val="TitleChar"/>
    <w:qFormat/>
    <w:rsid w:val="00A91E52"/>
    <w:pPr>
      <w:tabs>
        <w:tab w:val="center" w:pos="4153"/>
        <w:tab w:val="left" w:pos="6324"/>
      </w:tabs>
      <w:spacing w:before="480" w:after="480" w:line="360" w:lineRule="auto"/>
      <w:jc w:val="center"/>
      <w:outlineLvl w:val="0"/>
    </w:pPr>
    <w:rPr>
      <w:rFonts w:ascii="Times" w:eastAsia="Times New Roman" w:hAnsi="Times" w:cs="Times New Roman"/>
      <w:b/>
      <w:kern w:val="28"/>
      <w:sz w:val="36"/>
      <w:szCs w:val="20"/>
      <w:lang w:eastAsia="en-GB"/>
    </w:rPr>
  </w:style>
  <w:style w:type="character" w:customStyle="1" w:styleId="TitleChar">
    <w:name w:val="Title Char"/>
    <w:basedOn w:val="DefaultParagraphFont"/>
    <w:link w:val="Title"/>
    <w:rsid w:val="00A91E52"/>
    <w:rPr>
      <w:rFonts w:ascii="Times" w:eastAsia="Times New Roman" w:hAnsi="Times" w:cs="Times New Roman"/>
      <w:b/>
      <w:kern w:val="28"/>
      <w:sz w:val="36"/>
      <w:szCs w:val="20"/>
      <w:lang w:eastAsia="en-GB"/>
    </w:rPr>
  </w:style>
  <w:style w:type="paragraph" w:customStyle="1" w:styleId="Author">
    <w:name w:val="Author"/>
    <w:basedOn w:val="Title"/>
    <w:rsid w:val="00A91E52"/>
    <w:rPr>
      <w:bCs/>
      <w:sz w:val="32"/>
    </w:rPr>
  </w:style>
  <w:style w:type="paragraph" w:styleId="Date">
    <w:name w:val="Date"/>
    <w:basedOn w:val="Normal"/>
    <w:next w:val="Normal"/>
    <w:link w:val="DateChar"/>
    <w:rsid w:val="00A91E52"/>
    <w:pPr>
      <w:spacing w:after="0" w:line="360" w:lineRule="auto"/>
      <w:jc w:val="center"/>
    </w:pPr>
    <w:rPr>
      <w:rFonts w:ascii="Times" w:eastAsia="Times New Roman" w:hAnsi="Times" w:cs="Times New Roman"/>
      <w:kern w:val="22"/>
      <w:sz w:val="24"/>
      <w:szCs w:val="20"/>
      <w:lang w:eastAsia="en-GB"/>
    </w:rPr>
  </w:style>
  <w:style w:type="character" w:customStyle="1" w:styleId="DateChar">
    <w:name w:val="Date Char"/>
    <w:basedOn w:val="DefaultParagraphFont"/>
    <w:link w:val="Date"/>
    <w:rsid w:val="00A91E52"/>
    <w:rPr>
      <w:rFonts w:ascii="Times" w:eastAsia="Times New Roman" w:hAnsi="Times" w:cs="Times New Roman"/>
      <w:kern w:val="22"/>
      <w:sz w:val="24"/>
      <w:szCs w:val="20"/>
      <w:lang w:eastAsia="en-GB"/>
    </w:rPr>
  </w:style>
  <w:style w:type="paragraph" w:customStyle="1" w:styleId="Unnumbered1">
    <w:name w:val="Unnumbered 1"/>
    <w:basedOn w:val="Heading1"/>
    <w:next w:val="BodyFirst"/>
    <w:rsid w:val="00A91E52"/>
    <w:pPr>
      <w:keepLines w:val="0"/>
      <w:pageBreakBefore/>
      <w:numPr>
        <w:numId w:val="0"/>
      </w:numPr>
      <w:spacing w:before="240" w:after="180" w:line="360" w:lineRule="auto"/>
    </w:pPr>
    <w:rPr>
      <w:rFonts w:ascii="Times" w:eastAsia="Times New Roman" w:hAnsi="Times" w:cs="Times New Roman"/>
      <w:bCs w:val="0"/>
      <w:color w:val="auto"/>
      <w:kern w:val="28"/>
      <w:sz w:val="32"/>
      <w:szCs w:val="20"/>
      <w:lang w:eastAsia="en-GB"/>
    </w:rPr>
  </w:style>
  <w:style w:type="paragraph" w:customStyle="1" w:styleId="BodyFirst">
    <w:name w:val="Body First"/>
    <w:basedOn w:val="Normal"/>
    <w:next w:val="BodyText"/>
    <w:link w:val="BodyFirstChar"/>
    <w:qFormat/>
    <w:rsid w:val="00A91E52"/>
    <w:pPr>
      <w:spacing w:after="120" w:line="360" w:lineRule="auto"/>
    </w:pPr>
    <w:rPr>
      <w:rFonts w:ascii="Times" w:eastAsia="Times New Roman" w:hAnsi="Times" w:cs="Times New Roman"/>
      <w:kern w:val="22"/>
      <w:szCs w:val="20"/>
      <w:lang w:eastAsia="en-GB"/>
    </w:rPr>
  </w:style>
  <w:style w:type="character" w:customStyle="1" w:styleId="BodyFirstChar">
    <w:name w:val="Body First Char"/>
    <w:link w:val="BodyFirst"/>
    <w:rsid w:val="00A91E52"/>
    <w:rPr>
      <w:rFonts w:ascii="Times" w:eastAsia="Times New Roman" w:hAnsi="Times" w:cs="Times New Roman"/>
      <w:kern w:val="22"/>
      <w:szCs w:val="20"/>
      <w:lang w:eastAsia="en-GB"/>
    </w:rPr>
  </w:style>
  <w:style w:type="paragraph" w:styleId="BodyText">
    <w:name w:val="Body Text"/>
    <w:basedOn w:val="Normal"/>
    <w:link w:val="BodyTextChar"/>
    <w:uiPriority w:val="99"/>
    <w:unhideWhenUsed/>
    <w:rsid w:val="00A91E52"/>
    <w:pPr>
      <w:spacing w:after="120"/>
    </w:pPr>
  </w:style>
  <w:style w:type="character" w:customStyle="1" w:styleId="BodyTextChar">
    <w:name w:val="Body Text Char"/>
    <w:basedOn w:val="DefaultParagraphFont"/>
    <w:link w:val="BodyText"/>
    <w:uiPriority w:val="99"/>
    <w:rsid w:val="00A91E52"/>
    <w:rPr>
      <w:rFonts w:ascii="Arial" w:hAnsi="Arial"/>
    </w:rPr>
  </w:style>
  <w:style w:type="paragraph" w:styleId="Header">
    <w:name w:val="header"/>
    <w:basedOn w:val="Normal"/>
    <w:link w:val="HeaderChar"/>
    <w:uiPriority w:val="99"/>
    <w:unhideWhenUsed/>
    <w:rsid w:val="00297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23F"/>
    <w:rPr>
      <w:rFonts w:ascii="Arial" w:hAnsi="Arial"/>
    </w:rPr>
  </w:style>
  <w:style w:type="paragraph" w:styleId="Footer">
    <w:name w:val="footer"/>
    <w:basedOn w:val="Normal"/>
    <w:link w:val="FooterChar"/>
    <w:uiPriority w:val="99"/>
    <w:unhideWhenUsed/>
    <w:rsid w:val="00297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23F"/>
    <w:rPr>
      <w:rFonts w:ascii="Arial" w:hAnsi="Arial"/>
    </w:rPr>
  </w:style>
  <w:style w:type="paragraph" w:customStyle="1" w:styleId="Reference">
    <w:name w:val="Reference"/>
    <w:basedOn w:val="Normal"/>
    <w:rsid w:val="0029723F"/>
    <w:pPr>
      <w:numPr>
        <w:numId w:val="13"/>
      </w:numPr>
      <w:tabs>
        <w:tab w:val="clear" w:pos="360"/>
        <w:tab w:val="num" w:pos="426"/>
      </w:tabs>
      <w:spacing w:after="0" w:line="360" w:lineRule="auto"/>
      <w:ind w:left="426" w:hanging="425"/>
    </w:pPr>
    <w:rPr>
      <w:rFonts w:ascii="Times" w:eastAsia="Times New Roman" w:hAnsi="Times" w:cs="Times New Roman"/>
      <w:kern w:val="22"/>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0" w:unhideWhenUsed="0" w:qFormat="1"/>
    <w:lsdException w:name="Default Paragraph Font" w:uiPriority="1"/>
    <w:lsdException w:name="Subtitle" w:semiHidden="0" w:uiPriority="11" w:unhideWhenUsed="0" w:qFormat="1"/>
    <w:lsdException w:name="Date"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0484"/>
    <w:rPr>
      <w:rFonts w:ascii="Arial" w:hAnsi="Arial"/>
    </w:rPr>
  </w:style>
  <w:style w:type="paragraph" w:styleId="Heading1">
    <w:name w:val="heading 1"/>
    <w:basedOn w:val="Normal"/>
    <w:next w:val="Normal"/>
    <w:link w:val="Heading1Char"/>
    <w:uiPriority w:val="9"/>
    <w:qFormat/>
    <w:rsid w:val="009B0484"/>
    <w:pPr>
      <w:keepNext/>
      <w:keepLines/>
      <w:numPr>
        <w:numId w:val="12"/>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B0484"/>
    <w:pPr>
      <w:keepNext/>
      <w:keepLines/>
      <w:numPr>
        <w:ilvl w:val="1"/>
        <w:numId w:val="12"/>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9B0484"/>
    <w:pPr>
      <w:keepNext/>
      <w:keepLines/>
      <w:numPr>
        <w:ilvl w:val="2"/>
        <w:numId w:val="12"/>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unhideWhenUsed/>
    <w:qFormat/>
    <w:rsid w:val="009B0484"/>
    <w:pPr>
      <w:keepNext/>
      <w:keepLines/>
      <w:numPr>
        <w:ilvl w:val="3"/>
        <w:numId w:val="12"/>
      </w:numPr>
      <w:spacing w:before="200" w:after="0"/>
      <w:outlineLvl w:val="3"/>
    </w:pPr>
    <w:rPr>
      <w:rFonts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9B0484"/>
    <w:pPr>
      <w:keepNext/>
      <w:keepLines/>
      <w:numPr>
        <w:ilvl w:val="4"/>
        <w:numId w:val="1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9B0484"/>
    <w:pPr>
      <w:keepNext/>
      <w:keepLines/>
      <w:numPr>
        <w:ilvl w:val="5"/>
        <w:numId w:val="1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9B0484"/>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B0484"/>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B0484"/>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2B7B"/>
    <w:pPr>
      <w:ind w:left="720"/>
      <w:contextualSpacing/>
    </w:pPr>
  </w:style>
  <w:style w:type="character" w:customStyle="1" w:styleId="Heading1Char">
    <w:name w:val="Heading 1 Char"/>
    <w:basedOn w:val="DefaultParagraphFont"/>
    <w:link w:val="Heading1"/>
    <w:uiPriority w:val="9"/>
    <w:rsid w:val="009B0484"/>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B0484"/>
    <w:rPr>
      <w:rFonts w:ascii="Arial" w:eastAsiaTheme="majorEastAsia" w:hAnsi="Arial" w:cstheme="majorBidi"/>
      <w:b/>
      <w:bCs/>
      <w:color w:val="4F81BD" w:themeColor="accent1"/>
      <w:sz w:val="26"/>
      <w:szCs w:val="26"/>
    </w:rPr>
  </w:style>
  <w:style w:type="paragraph" w:styleId="BalloonText">
    <w:name w:val="Balloon Text"/>
    <w:basedOn w:val="Normal"/>
    <w:link w:val="BalloonTextChar"/>
    <w:uiPriority w:val="99"/>
    <w:semiHidden/>
    <w:unhideWhenUsed/>
    <w:rsid w:val="009D32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22A"/>
    <w:rPr>
      <w:rFonts w:ascii="Tahoma" w:hAnsi="Tahoma" w:cs="Tahoma"/>
      <w:sz w:val="16"/>
      <w:szCs w:val="16"/>
    </w:rPr>
  </w:style>
  <w:style w:type="character" w:customStyle="1" w:styleId="Heading3Char">
    <w:name w:val="Heading 3 Char"/>
    <w:basedOn w:val="DefaultParagraphFont"/>
    <w:link w:val="Heading3"/>
    <w:uiPriority w:val="9"/>
    <w:rsid w:val="009B0484"/>
    <w:rPr>
      <w:rFonts w:ascii="Arial" w:eastAsiaTheme="majorEastAsia" w:hAnsi="Arial" w:cstheme="majorBidi"/>
      <w:b/>
      <w:bCs/>
      <w:color w:val="4F81BD" w:themeColor="accent1"/>
    </w:rPr>
  </w:style>
  <w:style w:type="paragraph" w:styleId="Bibliography">
    <w:name w:val="Bibliography"/>
    <w:basedOn w:val="Normal"/>
    <w:next w:val="Normal"/>
    <w:uiPriority w:val="37"/>
    <w:unhideWhenUsed/>
    <w:rsid w:val="00AF5A50"/>
  </w:style>
  <w:style w:type="paragraph" w:styleId="Caption">
    <w:name w:val="caption"/>
    <w:basedOn w:val="Normal"/>
    <w:next w:val="Normal"/>
    <w:uiPriority w:val="35"/>
    <w:unhideWhenUsed/>
    <w:qFormat/>
    <w:rsid w:val="0048790D"/>
    <w:pPr>
      <w:spacing w:line="240" w:lineRule="auto"/>
    </w:pPr>
    <w:rPr>
      <w:b/>
      <w:bCs/>
      <w:szCs w:val="18"/>
    </w:rPr>
  </w:style>
  <w:style w:type="table" w:styleId="TableGrid">
    <w:name w:val="Table Grid"/>
    <w:basedOn w:val="TableNormal"/>
    <w:uiPriority w:val="59"/>
    <w:rsid w:val="00AC6E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nhideWhenUsed/>
    <w:rsid w:val="00E31126"/>
    <w:rPr>
      <w:sz w:val="16"/>
      <w:szCs w:val="16"/>
    </w:rPr>
  </w:style>
  <w:style w:type="paragraph" w:styleId="CommentText">
    <w:name w:val="annotation text"/>
    <w:basedOn w:val="Normal"/>
    <w:link w:val="CommentTextChar"/>
    <w:unhideWhenUsed/>
    <w:rsid w:val="00E31126"/>
    <w:pPr>
      <w:spacing w:line="240" w:lineRule="auto"/>
    </w:pPr>
    <w:rPr>
      <w:sz w:val="20"/>
      <w:szCs w:val="20"/>
    </w:rPr>
  </w:style>
  <w:style w:type="character" w:customStyle="1" w:styleId="CommentTextChar">
    <w:name w:val="Comment Text Char"/>
    <w:basedOn w:val="DefaultParagraphFont"/>
    <w:link w:val="CommentText"/>
    <w:rsid w:val="00E31126"/>
    <w:rPr>
      <w:sz w:val="20"/>
      <w:szCs w:val="20"/>
    </w:rPr>
  </w:style>
  <w:style w:type="paragraph" w:styleId="CommentSubject">
    <w:name w:val="annotation subject"/>
    <w:basedOn w:val="CommentText"/>
    <w:next w:val="CommentText"/>
    <w:link w:val="CommentSubjectChar"/>
    <w:uiPriority w:val="99"/>
    <w:semiHidden/>
    <w:unhideWhenUsed/>
    <w:rsid w:val="00E31126"/>
    <w:rPr>
      <w:b/>
      <w:bCs/>
    </w:rPr>
  </w:style>
  <w:style w:type="character" w:customStyle="1" w:styleId="CommentSubjectChar">
    <w:name w:val="Comment Subject Char"/>
    <w:basedOn w:val="CommentTextChar"/>
    <w:link w:val="CommentSubject"/>
    <w:uiPriority w:val="99"/>
    <w:semiHidden/>
    <w:rsid w:val="00E31126"/>
    <w:rPr>
      <w:b/>
      <w:bCs/>
      <w:sz w:val="20"/>
      <w:szCs w:val="20"/>
    </w:rPr>
  </w:style>
  <w:style w:type="paragraph" w:styleId="TOCHeading">
    <w:name w:val="TOC Heading"/>
    <w:basedOn w:val="Heading1"/>
    <w:next w:val="Normal"/>
    <w:uiPriority w:val="39"/>
    <w:unhideWhenUsed/>
    <w:qFormat/>
    <w:rsid w:val="00346CBE"/>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94C78"/>
    <w:pPr>
      <w:tabs>
        <w:tab w:val="right" w:leader="dot" w:pos="9016"/>
      </w:tabs>
      <w:spacing w:after="100" w:line="360" w:lineRule="auto"/>
    </w:pPr>
  </w:style>
  <w:style w:type="paragraph" w:styleId="TOC2">
    <w:name w:val="toc 2"/>
    <w:basedOn w:val="Normal"/>
    <w:next w:val="Normal"/>
    <w:autoRedefine/>
    <w:uiPriority w:val="39"/>
    <w:unhideWhenUsed/>
    <w:rsid w:val="00346CBE"/>
    <w:pPr>
      <w:spacing w:after="100"/>
      <w:ind w:left="220"/>
    </w:pPr>
  </w:style>
  <w:style w:type="paragraph" w:styleId="TOC3">
    <w:name w:val="toc 3"/>
    <w:basedOn w:val="Normal"/>
    <w:next w:val="Normal"/>
    <w:autoRedefine/>
    <w:uiPriority w:val="39"/>
    <w:unhideWhenUsed/>
    <w:rsid w:val="00346CBE"/>
    <w:pPr>
      <w:spacing w:after="100"/>
      <w:ind w:left="440"/>
    </w:pPr>
  </w:style>
  <w:style w:type="character" w:styleId="Hyperlink">
    <w:name w:val="Hyperlink"/>
    <w:basedOn w:val="DefaultParagraphFont"/>
    <w:uiPriority w:val="99"/>
    <w:unhideWhenUsed/>
    <w:rsid w:val="00346CBE"/>
    <w:rPr>
      <w:color w:val="0000FF" w:themeColor="hyperlink"/>
      <w:u w:val="single"/>
    </w:rPr>
  </w:style>
  <w:style w:type="paragraph" w:styleId="TableofFigures">
    <w:name w:val="table of figures"/>
    <w:basedOn w:val="Normal"/>
    <w:next w:val="Normal"/>
    <w:uiPriority w:val="99"/>
    <w:unhideWhenUsed/>
    <w:rsid w:val="00346CBE"/>
    <w:pPr>
      <w:spacing w:after="0"/>
    </w:pPr>
  </w:style>
  <w:style w:type="character" w:customStyle="1" w:styleId="selectable">
    <w:name w:val="selectable"/>
    <w:basedOn w:val="DefaultParagraphFont"/>
    <w:rsid w:val="00993D71"/>
  </w:style>
  <w:style w:type="character" w:customStyle="1" w:styleId="Heading4Char">
    <w:name w:val="Heading 4 Char"/>
    <w:basedOn w:val="DefaultParagraphFont"/>
    <w:link w:val="Heading4"/>
    <w:uiPriority w:val="9"/>
    <w:rsid w:val="009B0484"/>
    <w:rPr>
      <w:rFonts w:ascii="Arial" w:eastAsiaTheme="majorEastAsia" w:hAnsi="Arial" w:cstheme="majorBidi"/>
      <w:b/>
      <w:bCs/>
      <w:i/>
      <w:iCs/>
      <w:color w:val="4F81BD" w:themeColor="accent1"/>
    </w:rPr>
  </w:style>
  <w:style w:type="character" w:customStyle="1" w:styleId="Heading5Char">
    <w:name w:val="Heading 5 Char"/>
    <w:basedOn w:val="DefaultParagraphFont"/>
    <w:link w:val="Heading5"/>
    <w:uiPriority w:val="9"/>
    <w:semiHidden/>
    <w:rsid w:val="009B048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9B048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9B048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B048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B0484"/>
    <w:rPr>
      <w:rFonts w:asciiTheme="majorHAnsi" w:eastAsiaTheme="majorEastAsia" w:hAnsiTheme="majorHAnsi" w:cstheme="majorBidi"/>
      <w:i/>
      <w:iCs/>
      <w:color w:val="404040" w:themeColor="text1" w:themeTint="BF"/>
      <w:sz w:val="20"/>
      <w:szCs w:val="20"/>
    </w:rPr>
  </w:style>
  <w:style w:type="paragraph" w:styleId="NoSpacing">
    <w:name w:val="No Spacing"/>
    <w:link w:val="NoSpacingChar"/>
    <w:uiPriority w:val="1"/>
    <w:qFormat/>
    <w:rsid w:val="00A91E5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91E52"/>
    <w:rPr>
      <w:rFonts w:eastAsiaTheme="minorEastAsia"/>
      <w:lang w:val="en-US" w:eastAsia="ja-JP"/>
    </w:rPr>
  </w:style>
  <w:style w:type="paragraph" w:styleId="Title">
    <w:name w:val="Title"/>
    <w:basedOn w:val="Normal"/>
    <w:link w:val="TitleChar"/>
    <w:qFormat/>
    <w:rsid w:val="00A91E52"/>
    <w:pPr>
      <w:tabs>
        <w:tab w:val="center" w:pos="4153"/>
        <w:tab w:val="left" w:pos="6324"/>
      </w:tabs>
      <w:spacing w:before="480" w:after="480" w:line="360" w:lineRule="auto"/>
      <w:jc w:val="center"/>
      <w:outlineLvl w:val="0"/>
    </w:pPr>
    <w:rPr>
      <w:rFonts w:ascii="Times" w:eastAsia="Times New Roman" w:hAnsi="Times" w:cs="Times New Roman"/>
      <w:b/>
      <w:kern w:val="28"/>
      <w:sz w:val="36"/>
      <w:szCs w:val="20"/>
      <w:lang w:eastAsia="en-GB"/>
    </w:rPr>
  </w:style>
  <w:style w:type="character" w:customStyle="1" w:styleId="TitleChar">
    <w:name w:val="Title Char"/>
    <w:basedOn w:val="DefaultParagraphFont"/>
    <w:link w:val="Title"/>
    <w:rsid w:val="00A91E52"/>
    <w:rPr>
      <w:rFonts w:ascii="Times" w:eastAsia="Times New Roman" w:hAnsi="Times" w:cs="Times New Roman"/>
      <w:b/>
      <w:kern w:val="28"/>
      <w:sz w:val="36"/>
      <w:szCs w:val="20"/>
      <w:lang w:eastAsia="en-GB"/>
    </w:rPr>
  </w:style>
  <w:style w:type="paragraph" w:customStyle="1" w:styleId="Author">
    <w:name w:val="Author"/>
    <w:basedOn w:val="Title"/>
    <w:rsid w:val="00A91E52"/>
    <w:rPr>
      <w:bCs/>
      <w:sz w:val="32"/>
    </w:rPr>
  </w:style>
  <w:style w:type="paragraph" w:styleId="Date">
    <w:name w:val="Date"/>
    <w:basedOn w:val="Normal"/>
    <w:next w:val="Normal"/>
    <w:link w:val="DateChar"/>
    <w:rsid w:val="00A91E52"/>
    <w:pPr>
      <w:spacing w:after="0" w:line="360" w:lineRule="auto"/>
      <w:jc w:val="center"/>
    </w:pPr>
    <w:rPr>
      <w:rFonts w:ascii="Times" w:eastAsia="Times New Roman" w:hAnsi="Times" w:cs="Times New Roman"/>
      <w:kern w:val="22"/>
      <w:sz w:val="24"/>
      <w:szCs w:val="20"/>
      <w:lang w:eastAsia="en-GB"/>
    </w:rPr>
  </w:style>
  <w:style w:type="character" w:customStyle="1" w:styleId="DateChar">
    <w:name w:val="Date Char"/>
    <w:basedOn w:val="DefaultParagraphFont"/>
    <w:link w:val="Date"/>
    <w:rsid w:val="00A91E52"/>
    <w:rPr>
      <w:rFonts w:ascii="Times" w:eastAsia="Times New Roman" w:hAnsi="Times" w:cs="Times New Roman"/>
      <w:kern w:val="22"/>
      <w:sz w:val="24"/>
      <w:szCs w:val="20"/>
      <w:lang w:eastAsia="en-GB"/>
    </w:rPr>
  </w:style>
  <w:style w:type="paragraph" w:customStyle="1" w:styleId="Unnumbered1">
    <w:name w:val="Unnumbered 1"/>
    <w:basedOn w:val="Heading1"/>
    <w:next w:val="BodyFirst"/>
    <w:rsid w:val="00A91E52"/>
    <w:pPr>
      <w:keepLines w:val="0"/>
      <w:pageBreakBefore/>
      <w:numPr>
        <w:numId w:val="0"/>
      </w:numPr>
      <w:spacing w:before="240" w:after="180" w:line="360" w:lineRule="auto"/>
    </w:pPr>
    <w:rPr>
      <w:rFonts w:ascii="Times" w:eastAsia="Times New Roman" w:hAnsi="Times" w:cs="Times New Roman"/>
      <w:bCs w:val="0"/>
      <w:color w:val="auto"/>
      <w:kern w:val="28"/>
      <w:sz w:val="32"/>
      <w:szCs w:val="20"/>
      <w:lang w:eastAsia="en-GB"/>
    </w:rPr>
  </w:style>
  <w:style w:type="paragraph" w:customStyle="1" w:styleId="BodyFirst">
    <w:name w:val="Body First"/>
    <w:basedOn w:val="Normal"/>
    <w:next w:val="BodyText"/>
    <w:link w:val="BodyFirstChar"/>
    <w:qFormat/>
    <w:rsid w:val="00A91E52"/>
    <w:pPr>
      <w:spacing w:after="120" w:line="360" w:lineRule="auto"/>
    </w:pPr>
    <w:rPr>
      <w:rFonts w:ascii="Times" w:eastAsia="Times New Roman" w:hAnsi="Times" w:cs="Times New Roman"/>
      <w:kern w:val="22"/>
      <w:szCs w:val="20"/>
      <w:lang w:eastAsia="en-GB"/>
    </w:rPr>
  </w:style>
  <w:style w:type="character" w:customStyle="1" w:styleId="BodyFirstChar">
    <w:name w:val="Body First Char"/>
    <w:link w:val="BodyFirst"/>
    <w:rsid w:val="00A91E52"/>
    <w:rPr>
      <w:rFonts w:ascii="Times" w:eastAsia="Times New Roman" w:hAnsi="Times" w:cs="Times New Roman"/>
      <w:kern w:val="22"/>
      <w:szCs w:val="20"/>
      <w:lang w:eastAsia="en-GB"/>
    </w:rPr>
  </w:style>
  <w:style w:type="paragraph" w:styleId="BodyText">
    <w:name w:val="Body Text"/>
    <w:basedOn w:val="Normal"/>
    <w:link w:val="BodyTextChar"/>
    <w:uiPriority w:val="99"/>
    <w:unhideWhenUsed/>
    <w:rsid w:val="00A91E52"/>
    <w:pPr>
      <w:spacing w:after="120"/>
    </w:pPr>
  </w:style>
  <w:style w:type="character" w:customStyle="1" w:styleId="BodyTextChar">
    <w:name w:val="Body Text Char"/>
    <w:basedOn w:val="DefaultParagraphFont"/>
    <w:link w:val="BodyText"/>
    <w:uiPriority w:val="99"/>
    <w:rsid w:val="00A91E52"/>
    <w:rPr>
      <w:rFonts w:ascii="Arial" w:hAnsi="Arial"/>
    </w:rPr>
  </w:style>
  <w:style w:type="paragraph" w:styleId="Header">
    <w:name w:val="header"/>
    <w:basedOn w:val="Normal"/>
    <w:link w:val="HeaderChar"/>
    <w:uiPriority w:val="99"/>
    <w:unhideWhenUsed/>
    <w:rsid w:val="00297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23F"/>
    <w:rPr>
      <w:rFonts w:ascii="Arial" w:hAnsi="Arial"/>
    </w:rPr>
  </w:style>
  <w:style w:type="paragraph" w:styleId="Footer">
    <w:name w:val="footer"/>
    <w:basedOn w:val="Normal"/>
    <w:link w:val="FooterChar"/>
    <w:uiPriority w:val="99"/>
    <w:unhideWhenUsed/>
    <w:rsid w:val="00297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23F"/>
    <w:rPr>
      <w:rFonts w:ascii="Arial" w:hAnsi="Arial"/>
    </w:rPr>
  </w:style>
  <w:style w:type="paragraph" w:customStyle="1" w:styleId="Reference">
    <w:name w:val="Reference"/>
    <w:basedOn w:val="Normal"/>
    <w:rsid w:val="0029723F"/>
    <w:pPr>
      <w:numPr>
        <w:numId w:val="13"/>
      </w:numPr>
      <w:tabs>
        <w:tab w:val="clear" w:pos="360"/>
        <w:tab w:val="num" w:pos="426"/>
      </w:tabs>
      <w:spacing w:after="0" w:line="360" w:lineRule="auto"/>
      <w:ind w:left="426" w:hanging="425"/>
    </w:pPr>
    <w:rPr>
      <w:rFonts w:ascii="Times" w:eastAsia="Times New Roman" w:hAnsi="Times" w:cs="Times New Roman"/>
      <w:kern w:val="22"/>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689400">
      <w:bodyDiv w:val="1"/>
      <w:marLeft w:val="0"/>
      <w:marRight w:val="0"/>
      <w:marTop w:val="0"/>
      <w:marBottom w:val="0"/>
      <w:divBdr>
        <w:top w:val="none" w:sz="0" w:space="0" w:color="auto"/>
        <w:left w:val="none" w:sz="0" w:space="0" w:color="auto"/>
        <w:bottom w:val="none" w:sz="0" w:space="0" w:color="auto"/>
        <w:right w:val="none" w:sz="0" w:space="0" w:color="auto"/>
      </w:divBdr>
    </w:div>
    <w:div w:id="869878226">
      <w:bodyDiv w:val="1"/>
      <w:marLeft w:val="0"/>
      <w:marRight w:val="0"/>
      <w:marTop w:val="0"/>
      <w:marBottom w:val="0"/>
      <w:divBdr>
        <w:top w:val="none" w:sz="0" w:space="0" w:color="auto"/>
        <w:left w:val="none" w:sz="0" w:space="0" w:color="auto"/>
        <w:bottom w:val="none" w:sz="0" w:space="0" w:color="auto"/>
        <w:right w:val="none" w:sz="0" w:space="0" w:color="auto"/>
      </w:divBdr>
    </w:div>
    <w:div w:id="920724243">
      <w:bodyDiv w:val="1"/>
      <w:marLeft w:val="0"/>
      <w:marRight w:val="0"/>
      <w:marTop w:val="0"/>
      <w:marBottom w:val="0"/>
      <w:divBdr>
        <w:top w:val="none" w:sz="0" w:space="0" w:color="auto"/>
        <w:left w:val="none" w:sz="0" w:space="0" w:color="auto"/>
        <w:bottom w:val="none" w:sz="0" w:space="0" w:color="auto"/>
        <w:right w:val="none" w:sz="0" w:space="0" w:color="auto"/>
      </w:divBdr>
    </w:div>
    <w:div w:id="1193033238">
      <w:bodyDiv w:val="1"/>
      <w:marLeft w:val="0"/>
      <w:marRight w:val="0"/>
      <w:marTop w:val="0"/>
      <w:marBottom w:val="0"/>
      <w:divBdr>
        <w:top w:val="none" w:sz="0" w:space="0" w:color="auto"/>
        <w:left w:val="none" w:sz="0" w:space="0" w:color="auto"/>
        <w:bottom w:val="none" w:sz="0" w:space="0" w:color="auto"/>
        <w:right w:val="none" w:sz="0" w:space="0" w:color="auto"/>
      </w:divBdr>
    </w:div>
    <w:div w:id="1199585066">
      <w:bodyDiv w:val="1"/>
      <w:marLeft w:val="0"/>
      <w:marRight w:val="0"/>
      <w:marTop w:val="0"/>
      <w:marBottom w:val="0"/>
      <w:divBdr>
        <w:top w:val="none" w:sz="0" w:space="0" w:color="auto"/>
        <w:left w:val="none" w:sz="0" w:space="0" w:color="auto"/>
        <w:bottom w:val="none" w:sz="0" w:space="0" w:color="auto"/>
        <w:right w:val="none" w:sz="0" w:space="0" w:color="auto"/>
      </w:divBdr>
    </w:div>
    <w:div w:id="1253930234">
      <w:bodyDiv w:val="1"/>
      <w:marLeft w:val="0"/>
      <w:marRight w:val="0"/>
      <w:marTop w:val="0"/>
      <w:marBottom w:val="0"/>
      <w:divBdr>
        <w:top w:val="none" w:sz="0" w:space="0" w:color="auto"/>
        <w:left w:val="none" w:sz="0" w:space="0" w:color="auto"/>
        <w:bottom w:val="none" w:sz="0" w:space="0" w:color="auto"/>
        <w:right w:val="none" w:sz="0" w:space="0" w:color="auto"/>
      </w:divBdr>
    </w:div>
    <w:div w:id="1822964344">
      <w:bodyDiv w:val="1"/>
      <w:marLeft w:val="0"/>
      <w:marRight w:val="0"/>
      <w:marTop w:val="0"/>
      <w:marBottom w:val="0"/>
      <w:divBdr>
        <w:top w:val="none" w:sz="0" w:space="0" w:color="auto"/>
        <w:left w:val="none" w:sz="0" w:space="0" w:color="auto"/>
        <w:bottom w:val="none" w:sz="0" w:space="0" w:color="auto"/>
        <w:right w:val="none" w:sz="0" w:space="0" w:color="auto"/>
      </w:divBdr>
    </w:div>
    <w:div w:id="1952207163">
      <w:bodyDiv w:val="1"/>
      <w:marLeft w:val="0"/>
      <w:marRight w:val="0"/>
      <w:marTop w:val="0"/>
      <w:marBottom w:val="0"/>
      <w:divBdr>
        <w:top w:val="none" w:sz="0" w:space="0" w:color="auto"/>
        <w:left w:val="none" w:sz="0" w:space="0" w:color="auto"/>
        <w:bottom w:val="none" w:sz="0" w:space="0" w:color="auto"/>
        <w:right w:val="none" w:sz="0" w:space="0" w:color="auto"/>
      </w:divBdr>
    </w:div>
    <w:div w:id="1988627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image" Target="media/image23.jpg"/><Relationship Id="rId42" Type="http://schemas.openxmlformats.org/officeDocument/2006/relationships/image" Target="media/image31.png"/><Relationship Id="rId47" Type="http://schemas.openxmlformats.org/officeDocument/2006/relationships/image" Target="media/image36.emf"/><Relationship Id="rId50"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image" Target="media/image6.jpg"/><Relationship Id="rId25" Type="http://schemas.openxmlformats.org/officeDocument/2006/relationships/image" Target="media/image14.png"/><Relationship Id="rId33" Type="http://schemas.openxmlformats.org/officeDocument/2006/relationships/image" Target="media/image22.jpg"/><Relationship Id="rId38" Type="http://schemas.openxmlformats.org/officeDocument/2006/relationships/image" Target="media/image27.png"/><Relationship Id="rId46" Type="http://schemas.openxmlformats.org/officeDocument/2006/relationships/image" Target="media/image35.emf"/><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g"/><Relationship Id="rId29" Type="http://schemas.openxmlformats.org/officeDocument/2006/relationships/image" Target="media/image18.jpg"/><Relationship Id="rId41" Type="http://schemas.openxmlformats.org/officeDocument/2006/relationships/image" Target="media/image30.png"/><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3.png"/><Relationship Id="rId32" Type="http://schemas.openxmlformats.org/officeDocument/2006/relationships/image" Target="media/image21.jp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emf"/><Relationship Id="rId53" Type="http://schemas.microsoft.com/office/2011/relationships/commentsExtended" Target="commentsExtended.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12.jpg"/><Relationship Id="rId28" Type="http://schemas.openxmlformats.org/officeDocument/2006/relationships/image" Target="media/image17.png"/><Relationship Id="rId36" Type="http://schemas.openxmlformats.org/officeDocument/2006/relationships/image" Target="media/image25.jpg"/><Relationship Id="rId49" Type="http://schemas.openxmlformats.org/officeDocument/2006/relationships/footer" Target="footer4.xml"/><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image" Target="media/image20.jpg"/><Relationship Id="rId44" Type="http://schemas.openxmlformats.org/officeDocument/2006/relationships/image" Target="media/image33.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3.jpeg"/><Relationship Id="rId22" Type="http://schemas.openxmlformats.org/officeDocument/2006/relationships/image" Target="media/image11.jp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jpg"/><Relationship Id="rId43" Type="http://schemas.openxmlformats.org/officeDocument/2006/relationships/image" Target="media/image32.jpeg"/><Relationship Id="rId48" Type="http://schemas.openxmlformats.org/officeDocument/2006/relationships/image" Target="media/image37.emf"/><Relationship Id="rId8" Type="http://schemas.openxmlformats.org/officeDocument/2006/relationships/endnotes" Target="endnote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Placeholder1</b:Tag>
    <b:SourceType>DocumentFromInternetSite</b:SourceType>
    <b:Guid>{623C3BB3-67A3-4FEA-BF91-2DF981069C72}</b:Guid>
    <b:RefOrder>1</b:RefOrder>
  </b:Source>
  <b:Source>
    <b:Tag>Ros14</b:Tag>
    <b:SourceType>BookSection</b:SourceType>
    <b:Guid>{128FF2F5-70A9-47FD-A921-1433571A7F34}</b:Guid>
    <b:Title>Nickel Plating Handbook</b:Title>
    <b:Year>2014</b:Year>
    <b:Publisher>Nickel Institute</b:Publisher>
    <b:YearAccessed>208</b:YearAccessed>
    <b:MonthAccessed>March</b:MonthAccessed>
    <b:DayAccessed>23</b:DayAccessed>
    <b:URL>http://www.nickelinstitute.org/~/media/Files/TechnicalLiterature/NPH_141015.ashx</b:URL>
    <b:Author>
      <b:Author>
        <b:NameList>
          <b:Person>
            <b:Last>Rose</b:Last>
            <b:First>Ian</b:First>
          </b:Person>
          <b:Person>
            <b:Last>Whittington</b:Last>
            <b:First>Clive</b:First>
          </b:Person>
        </b:NameList>
      </b:Author>
      <b:BookAuthor>
        <b:NameList>
          <b:Person>
            <b:Last>Rose</b:Last>
            <b:First>Ian</b:First>
          </b:Person>
          <b:Person>
            <b:Last>Whittington</b:Last>
            <b:First>Clive</b:First>
          </b:Person>
        </b:NameList>
      </b:BookAuthor>
    </b:Author>
    <b:BookTitle>Nickel Plating Handbook</b:BookTitle>
    <b:Pages>6-7</b:Pages>
    <b:RefOrder>2</b:RefOrder>
  </b:Source>
</b:Sources>
</file>

<file path=customXml/itemProps1.xml><?xml version="1.0" encoding="utf-8"?>
<ds:datastoreItem xmlns:ds="http://schemas.openxmlformats.org/officeDocument/2006/customXml" ds:itemID="{334AA7DA-37A0-478F-A870-0F0BD9955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64</Pages>
  <Words>12089</Words>
  <Characters>68910</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cp:lastModifiedBy>
  <cp:revision>5</cp:revision>
  <dcterms:created xsi:type="dcterms:W3CDTF">2018-04-26T21:25:00Z</dcterms:created>
  <dcterms:modified xsi:type="dcterms:W3CDTF">2018-04-26T21:44:00Z</dcterms:modified>
</cp:coreProperties>
</file>