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B358D" w14:textId="7E0940DA" w:rsidR="00101BDE" w:rsidRDefault="00ED1403" w:rsidP="00ED1403">
      <w:pPr>
        <w:jc w:val="center"/>
        <w:rPr>
          <w:rFonts w:ascii="Arial" w:hAnsi="Arial" w:cs="Arial"/>
          <w:b/>
          <w:bCs/>
          <w:color w:val="000000"/>
          <w:sz w:val="32"/>
          <w:szCs w:val="32"/>
        </w:rPr>
      </w:pPr>
      <w:r w:rsidRPr="005B413A">
        <w:rPr>
          <w:rFonts w:ascii="Arial" w:hAnsi="Arial" w:cs="Arial"/>
          <w:b/>
          <w:bCs/>
          <w:color w:val="000000"/>
          <w:sz w:val="32"/>
          <w:szCs w:val="32"/>
        </w:rPr>
        <w:t>How Contemporary Brands Serving Women Are Breaking Traditional Gender Stereotypes Through Color on Social Media</w:t>
      </w:r>
    </w:p>
    <w:p w14:paraId="10E6CD7C" w14:textId="77777777" w:rsidR="005B413A" w:rsidRPr="005B413A" w:rsidRDefault="005B413A" w:rsidP="00ED1403">
      <w:pPr>
        <w:jc w:val="center"/>
        <w:rPr>
          <w:rFonts w:ascii="Arial" w:hAnsi="Arial" w:cs="Arial"/>
          <w:b/>
          <w:bCs/>
          <w:color w:val="000000"/>
          <w:sz w:val="32"/>
          <w:szCs w:val="32"/>
        </w:rPr>
      </w:pPr>
    </w:p>
    <w:p w14:paraId="6033CFC6" w14:textId="77777777" w:rsidR="00ED1403" w:rsidRDefault="00ED1403" w:rsidP="00ED1403">
      <w:pPr>
        <w:jc w:val="center"/>
        <w:rPr>
          <w:rFonts w:ascii="-webkit-standard" w:hAnsi="-webkit-standard" w:hint="eastAsia"/>
          <w:b/>
          <w:bCs/>
          <w:color w:val="000000"/>
          <w:sz w:val="28"/>
          <w:szCs w:val="28"/>
        </w:rPr>
      </w:pPr>
    </w:p>
    <w:p w14:paraId="12EE6919" w14:textId="19F38CA8" w:rsidR="00D6583D" w:rsidRPr="007219C2" w:rsidRDefault="00D6583D" w:rsidP="007219C2">
      <w:pPr>
        <w:spacing w:before="100" w:beforeAutospacing="1" w:after="100" w:afterAutospacing="1" w:line="480" w:lineRule="auto"/>
        <w:jc w:val="both"/>
        <w:rPr>
          <w:rFonts w:ascii="Arial" w:hAnsi="Arial" w:cs="Arial"/>
          <w:b/>
          <w:bCs/>
          <w:color w:val="000000"/>
          <w:sz w:val="32"/>
          <w:szCs w:val="32"/>
        </w:rPr>
      </w:pPr>
      <w:r w:rsidRPr="007219C2">
        <w:rPr>
          <w:rFonts w:ascii="Arial" w:hAnsi="Arial" w:cs="Arial"/>
          <w:b/>
          <w:bCs/>
          <w:color w:val="000000"/>
          <w:sz w:val="32"/>
          <w:szCs w:val="32"/>
        </w:rPr>
        <w:t>Abstract</w:t>
      </w:r>
    </w:p>
    <w:p w14:paraId="11389163" w14:textId="77777777" w:rsidR="00755ADE" w:rsidRPr="00C26EFD" w:rsidRDefault="00755ADE" w:rsidP="007219C2">
      <w:pPr>
        <w:spacing w:before="100" w:beforeAutospacing="1" w:after="100" w:afterAutospacing="1" w:line="480" w:lineRule="auto"/>
        <w:jc w:val="both"/>
        <w:rPr>
          <w:rFonts w:ascii="Arial" w:hAnsi="Arial" w:cs="Arial"/>
          <w:b/>
          <w:bCs/>
          <w:color w:val="000000"/>
        </w:rPr>
      </w:pPr>
      <w:r w:rsidRPr="00C26EFD">
        <w:rPr>
          <w:rFonts w:ascii="Arial" w:hAnsi="Arial" w:cs="Arial"/>
          <w:color w:val="000000"/>
        </w:rPr>
        <w:t>Color, as a highly symbolic visual language, has long been closely associated with gender identity. With the rapid development of the digital media environment, women's brands have used color as a breakthrough to create an innovative wave of gender narratives in the social media arena. Focusing on contemporary brands serving women, this study explores how brands use color to challenge and reshape traditional gender stereotypes through social media, aiming to analyze how brands use non-traditional color strategies</w:t>
      </w:r>
      <w:r w:rsidRPr="00C26EFD">
        <w:rPr>
          <w:rFonts w:ascii="Arial" w:hAnsi="Arial" w:cs="Arial"/>
          <w:color w:val="FF0000"/>
        </w:rPr>
        <w:t xml:space="preserve"> </w:t>
      </w:r>
      <w:r w:rsidRPr="00C26EFD">
        <w:rPr>
          <w:rFonts w:ascii="Arial" w:hAnsi="Arial" w:cs="Arial"/>
          <w:color w:val="000000" w:themeColor="text1"/>
        </w:rPr>
        <w:t xml:space="preserve">(e.g., neutrals, bright primary colors, and diverse color palettes) </w:t>
      </w:r>
      <w:r w:rsidRPr="00C26EFD">
        <w:rPr>
          <w:rFonts w:ascii="Arial" w:hAnsi="Arial" w:cs="Arial"/>
          <w:color w:val="000000"/>
        </w:rPr>
        <w:t xml:space="preserve">to reshape the image of women and promote the public's re-positioning and perception of gender roles. The study focuses on several core concepts, including gender stereotypes, social constructivist views of color, gendered color performances in visual culture, and brand empowerment strategies. By exploring actual examples of brands on social platforms such as Instagram and TikTok, we analyze how they break down the inherent gender categorization at the visual level and empower women to imagine more diverse and flexible identities. The importance of this </w:t>
      </w:r>
      <w:r w:rsidRPr="00C26EFD">
        <w:rPr>
          <w:rFonts w:ascii="Arial" w:hAnsi="Arial" w:cs="Arial"/>
          <w:color w:val="000000"/>
        </w:rPr>
        <w:lastRenderedPageBreak/>
        <w:t xml:space="preserve">project lies in the fact that it not only responds to the topic of the intersection of contemporary gender studies and consumer culture </w:t>
      </w:r>
      <w:proofErr w:type="gramStart"/>
      <w:r w:rsidRPr="00C26EFD">
        <w:rPr>
          <w:rFonts w:ascii="Arial" w:hAnsi="Arial" w:cs="Arial"/>
          <w:color w:val="000000"/>
        </w:rPr>
        <w:t>studies, but</w:t>
      </w:r>
      <w:proofErr w:type="gramEnd"/>
      <w:r w:rsidRPr="00C26EFD">
        <w:rPr>
          <w:rFonts w:ascii="Arial" w:hAnsi="Arial" w:cs="Arial"/>
          <w:color w:val="000000"/>
        </w:rPr>
        <w:t xml:space="preserve"> also provides new strategic references for brand communication practices. Understanding how color has become a medium for challenging gender norms in the social media environment enriches our knowledge of the interaction between visual culture, gender and commercial expression.</w:t>
      </w:r>
      <w:r w:rsidRPr="00C26EFD">
        <w:rPr>
          <w:rFonts w:ascii="Arial" w:hAnsi="Arial" w:cs="Arial"/>
        </w:rPr>
        <w:t xml:space="preserve"> </w:t>
      </w:r>
      <w:r w:rsidRPr="00C26EFD">
        <w:rPr>
          <w:rFonts w:ascii="Arial" w:hAnsi="Arial" w:cs="Arial"/>
          <w:color w:val="000000"/>
        </w:rPr>
        <w:t xml:space="preserve">This study mainly adopts a qualitative research method, combining case study and semi-structured interview method, by selecting representative female brands Glossier, Dove, etc. to conduct audience interviews with them, </w:t>
      </w:r>
      <w:proofErr w:type="gramStart"/>
      <w:r w:rsidRPr="00C26EFD">
        <w:rPr>
          <w:rFonts w:ascii="Arial" w:hAnsi="Arial" w:cs="Arial"/>
          <w:color w:val="000000"/>
        </w:rPr>
        <w:t>in order to</w:t>
      </w:r>
      <w:proofErr w:type="gramEnd"/>
      <w:r w:rsidRPr="00C26EFD">
        <w:rPr>
          <w:rFonts w:ascii="Arial" w:hAnsi="Arial" w:cs="Arial"/>
          <w:color w:val="000000"/>
        </w:rPr>
        <w:t xml:space="preserve"> gain a deeper understanding of consumers' perception, identification and critique of color practices.</w:t>
      </w:r>
      <w:r w:rsidRPr="00C26EFD">
        <w:rPr>
          <w:rFonts w:ascii="Arial" w:hAnsi="Arial" w:cs="Arial"/>
          <w:b/>
          <w:bCs/>
          <w:color w:val="000000"/>
        </w:rPr>
        <w:t xml:space="preserve"> </w:t>
      </w:r>
    </w:p>
    <w:p w14:paraId="2FB7D2D2" w14:textId="7F0C2D73" w:rsidR="00755ADE" w:rsidRPr="007219C2" w:rsidRDefault="00755ADE" w:rsidP="007219C2">
      <w:pPr>
        <w:spacing w:before="100" w:beforeAutospacing="1" w:after="100" w:afterAutospacing="1" w:line="480" w:lineRule="auto"/>
        <w:jc w:val="both"/>
        <w:rPr>
          <w:rFonts w:ascii="Arial" w:hAnsi="Arial" w:cs="Arial"/>
          <w:b/>
          <w:bCs/>
          <w:color w:val="000000"/>
          <w:sz w:val="32"/>
          <w:szCs w:val="32"/>
        </w:rPr>
      </w:pPr>
      <w:r w:rsidRPr="007219C2">
        <w:rPr>
          <w:rFonts w:ascii="Arial" w:hAnsi="Arial" w:cs="Arial"/>
          <w:b/>
          <w:bCs/>
          <w:color w:val="000000"/>
          <w:sz w:val="32"/>
          <w:szCs w:val="32"/>
        </w:rPr>
        <w:t>Introduction</w:t>
      </w:r>
    </w:p>
    <w:p w14:paraId="72A09698" w14:textId="77777777" w:rsidR="00EC3012" w:rsidRPr="00C26EFD" w:rsidRDefault="00EC3012"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Color is one of the most intuitive perceptual languages of everyday life, permeating people's emotions, memories and cultural perceptions. In the consumer market, color is not only used to communicate a brand's style and values, but also to influence people's understanding of gender, identity and social roles.</w:t>
      </w:r>
    </w:p>
    <w:p w14:paraId="41D8B8BC" w14:textId="5AC994D5" w:rsidR="00EC3012" w:rsidRPr="00C26EFD" w:rsidRDefault="00EC3012"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For a long time, much of the discussion about gender has been revealed through the discussion of color. Pink has been assigned to represent romance and </w:t>
      </w:r>
      <w:proofErr w:type="gramStart"/>
      <w:r w:rsidRPr="00C26EFD">
        <w:rPr>
          <w:rFonts w:ascii="Arial" w:hAnsi="Arial" w:cs="Arial"/>
          <w:color w:val="000000"/>
        </w:rPr>
        <w:t>softness, and</w:t>
      </w:r>
      <w:proofErr w:type="gramEnd"/>
      <w:r w:rsidRPr="00C26EFD">
        <w:rPr>
          <w:rFonts w:ascii="Arial" w:hAnsi="Arial" w:cs="Arial"/>
          <w:color w:val="000000"/>
        </w:rPr>
        <w:t xml:space="preserve"> has gradually been labeled as “feminine” and associated with girls and femininity, while blue or darker shades have been categorized as </w:t>
      </w:r>
      <w:r w:rsidRPr="00C26EFD">
        <w:rPr>
          <w:rFonts w:ascii="Arial" w:hAnsi="Arial" w:cs="Arial"/>
          <w:color w:val="000000"/>
        </w:rPr>
        <w:lastRenderedPageBreak/>
        <w:t>“masculine” colors. This gendered categorization of colors is not natural, but has been reinforced over time by culture, media, and the marketplace.</w:t>
      </w:r>
      <w:r w:rsidRPr="00C26EFD">
        <w:rPr>
          <w:rFonts w:ascii="Arial" w:hAnsi="Arial" w:cs="Arial"/>
          <w:color w:val="000000"/>
        </w:rPr>
        <w:t>（</w:t>
      </w:r>
      <w:r w:rsidRPr="005B413A">
        <w:rPr>
          <w:rFonts w:ascii="Arial" w:hAnsi="Arial" w:cs="Arial"/>
          <w:color w:val="000000" w:themeColor="text1"/>
        </w:rPr>
        <w:t>Paoletti, 2012</w:t>
      </w:r>
      <w:r w:rsidRPr="005B413A">
        <w:rPr>
          <w:rFonts w:ascii="Arial" w:hAnsi="Arial" w:cs="Arial"/>
          <w:color w:val="000000" w:themeColor="text1"/>
        </w:rPr>
        <w:t>）</w:t>
      </w:r>
      <w:r w:rsidRPr="00C26EFD">
        <w:rPr>
          <w:rFonts w:ascii="Arial" w:hAnsi="Arial" w:cs="Arial"/>
          <w:color w:val="000000"/>
        </w:rPr>
        <w:t>For example, pink has become almost the “default color” for women in baby products, cosmetic packaging or fashion advertisements, and girls' clothes, toys and rooms are usually pink, while boys' clothes, toys and rooms tend to be blue</w:t>
      </w:r>
      <w:r w:rsidR="005B413A">
        <w:rPr>
          <w:rFonts w:ascii="Arial" w:hAnsi="Arial" w:cs="Arial"/>
          <w:color w:val="000000"/>
        </w:rPr>
        <w:t>.</w:t>
      </w:r>
      <w:r w:rsidRPr="005B413A">
        <w:rPr>
          <w:rFonts w:ascii="Arial" w:hAnsi="Arial" w:cs="Arial"/>
          <w:color w:val="000000" w:themeColor="text1"/>
        </w:rPr>
        <w:t>（</w:t>
      </w:r>
      <w:r w:rsidRPr="005B413A">
        <w:rPr>
          <w:rFonts w:ascii="Arial" w:hAnsi="Arial" w:cs="Arial"/>
          <w:color w:val="000000" w:themeColor="text1"/>
        </w:rPr>
        <w:t xml:space="preserve">Shakin &amp; </w:t>
      </w:r>
      <w:proofErr w:type="spellStart"/>
      <w:r w:rsidRPr="005B413A">
        <w:rPr>
          <w:rFonts w:ascii="Arial" w:hAnsi="Arial" w:cs="Arial"/>
          <w:color w:val="000000" w:themeColor="text1"/>
        </w:rPr>
        <w:t>Sternglanz</w:t>
      </w:r>
      <w:proofErr w:type="spellEnd"/>
      <w:r w:rsidRPr="005B413A">
        <w:rPr>
          <w:rFonts w:ascii="Arial" w:hAnsi="Arial" w:cs="Arial"/>
          <w:color w:val="000000" w:themeColor="text1"/>
        </w:rPr>
        <w:t>，</w:t>
      </w:r>
      <w:r w:rsidRPr="005B413A">
        <w:rPr>
          <w:rFonts w:ascii="Arial" w:hAnsi="Arial" w:cs="Arial"/>
          <w:color w:val="000000" w:themeColor="text1"/>
        </w:rPr>
        <w:t>1985</w:t>
      </w:r>
      <w:r w:rsidRPr="005B413A">
        <w:rPr>
          <w:rFonts w:ascii="Arial" w:hAnsi="Arial" w:cs="Arial"/>
          <w:color w:val="000000" w:themeColor="text1"/>
        </w:rPr>
        <w:t>）</w:t>
      </w:r>
      <w:r w:rsidRPr="00C26EFD">
        <w:rPr>
          <w:rFonts w:ascii="Arial" w:hAnsi="Arial" w:cs="Arial"/>
          <w:color w:val="000000"/>
        </w:rPr>
        <w:t>The use of such colors not only limits the public's diverse understanding of women's identity, but also perpetuates a certain stereotypical gender image. As society advances and education levels rise, the social phenomenon of women's long-standing “otherness” is beginning to change, and the cultural aspect of identity is manifested in a shift in women's consumerism from purely material gratification to the pursuit of spiritual fulfillment and self-worth.</w:t>
      </w:r>
      <w:r w:rsidRPr="00C26EFD">
        <w:rPr>
          <w:rFonts w:ascii="Arial" w:hAnsi="Arial" w:cs="Arial"/>
        </w:rPr>
        <w:t xml:space="preserve"> </w:t>
      </w:r>
      <w:r w:rsidRPr="00C26EFD">
        <w:rPr>
          <w:rFonts w:ascii="Arial" w:hAnsi="Arial" w:cs="Arial"/>
          <w:color w:val="000000"/>
        </w:rPr>
        <w:t>This innovation in consumer attitudes reflects the independent and strong character of women and profoundly influences the development of brands in the consumer market, and any brand that tries to gain a foothold in the market cannot afford to ignore the influence of female consumers.</w:t>
      </w:r>
      <w:r w:rsidRPr="00C26EFD">
        <w:rPr>
          <w:rFonts w:ascii="Arial" w:hAnsi="Arial" w:cs="Arial"/>
        </w:rPr>
        <w:t xml:space="preserve"> </w:t>
      </w:r>
      <w:r w:rsidRPr="00C26EFD">
        <w:rPr>
          <w:rFonts w:ascii="Arial" w:hAnsi="Arial" w:cs="Arial"/>
          <w:color w:val="000000"/>
        </w:rPr>
        <w:t xml:space="preserve">As a result, more and more brands are trying to break away from the traditional use of </w:t>
      </w:r>
      <w:proofErr w:type="spellStart"/>
      <w:r w:rsidRPr="00C26EFD">
        <w:rPr>
          <w:rFonts w:ascii="Arial" w:hAnsi="Arial" w:cs="Arial"/>
          <w:color w:val="000000"/>
        </w:rPr>
        <w:t>colours</w:t>
      </w:r>
      <w:proofErr w:type="spellEnd"/>
      <w:r w:rsidRPr="00C26EFD">
        <w:rPr>
          <w:rFonts w:ascii="Arial" w:hAnsi="Arial" w:cs="Arial"/>
          <w:color w:val="000000"/>
        </w:rPr>
        <w:t xml:space="preserve"> on social media and have started to use black, grey, green and even bright clashing </w:t>
      </w:r>
      <w:proofErr w:type="spellStart"/>
      <w:r w:rsidRPr="00C26EFD">
        <w:rPr>
          <w:rFonts w:ascii="Arial" w:hAnsi="Arial" w:cs="Arial"/>
          <w:color w:val="000000"/>
        </w:rPr>
        <w:t>colour</w:t>
      </w:r>
      <w:proofErr w:type="spellEnd"/>
      <w:r w:rsidRPr="00C26EFD">
        <w:rPr>
          <w:rFonts w:ascii="Arial" w:hAnsi="Arial" w:cs="Arial"/>
          <w:color w:val="000000"/>
        </w:rPr>
        <w:t xml:space="preserve"> designs to challenge gender stereotypes and convey the image of women with strength, independence, freedom or individuality. This shows that </w:t>
      </w:r>
      <w:proofErr w:type="spellStart"/>
      <w:r w:rsidRPr="00C26EFD">
        <w:rPr>
          <w:rFonts w:ascii="Arial" w:hAnsi="Arial" w:cs="Arial"/>
          <w:color w:val="000000"/>
        </w:rPr>
        <w:t>colour</w:t>
      </w:r>
      <w:proofErr w:type="spellEnd"/>
      <w:r w:rsidRPr="00C26EFD">
        <w:rPr>
          <w:rFonts w:ascii="Arial" w:hAnsi="Arial" w:cs="Arial"/>
          <w:color w:val="000000"/>
        </w:rPr>
        <w:t xml:space="preserve"> is not just a visual treat, but also a deep expression of language, a medium of communication between brands and consumers.</w:t>
      </w:r>
    </w:p>
    <w:p w14:paraId="066F7C9A" w14:textId="003820DC" w:rsidR="00877654" w:rsidRPr="00C26EFD" w:rsidRDefault="004A0CEC"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lastRenderedPageBreak/>
        <w:t xml:space="preserve">In the contemporary communication environment, social media has become an important platform for brands to communicate their ideas and build their image, especially in the use of </w:t>
      </w:r>
      <w:proofErr w:type="spellStart"/>
      <w:r w:rsidRPr="00C26EFD">
        <w:rPr>
          <w:rFonts w:ascii="Arial" w:hAnsi="Arial" w:cs="Arial"/>
          <w:color w:val="000000"/>
        </w:rPr>
        <w:t>colours</w:t>
      </w:r>
      <w:proofErr w:type="spellEnd"/>
      <w:r w:rsidRPr="00C26EFD">
        <w:rPr>
          <w:rFonts w:ascii="Arial" w:hAnsi="Arial" w:cs="Arial"/>
          <w:color w:val="000000"/>
        </w:rPr>
        <w:t xml:space="preserve">, which are shown to be increasingly strategic. Particularly on visually dominant platforms such as Instagram, brands can use </w:t>
      </w:r>
      <w:proofErr w:type="spellStart"/>
      <w:r w:rsidRPr="00C26EFD">
        <w:rPr>
          <w:rFonts w:ascii="Arial" w:hAnsi="Arial" w:cs="Arial"/>
          <w:color w:val="000000"/>
        </w:rPr>
        <w:t>colour</w:t>
      </w:r>
      <w:proofErr w:type="spellEnd"/>
      <w:r w:rsidRPr="00C26EFD">
        <w:rPr>
          <w:rFonts w:ascii="Arial" w:hAnsi="Arial" w:cs="Arial"/>
          <w:color w:val="000000"/>
        </w:rPr>
        <w:t xml:space="preserve"> to reinforce the expression of their personality while communicating values and attitudes.</w:t>
      </w:r>
      <w:r w:rsidRPr="00C26EFD">
        <w:rPr>
          <w:rFonts w:ascii="Arial" w:hAnsi="Arial" w:cs="Arial"/>
        </w:rPr>
        <w:t xml:space="preserve"> </w:t>
      </w:r>
      <w:r w:rsidRPr="00C26EFD">
        <w:rPr>
          <w:rFonts w:ascii="Arial" w:hAnsi="Arial" w:cs="Arial"/>
          <w:color w:val="000000"/>
        </w:rPr>
        <w:t xml:space="preserve">For brands targeting women, </w:t>
      </w:r>
      <w:proofErr w:type="spellStart"/>
      <w:r w:rsidRPr="00C26EFD">
        <w:rPr>
          <w:rFonts w:ascii="Arial" w:hAnsi="Arial" w:cs="Arial"/>
          <w:color w:val="000000"/>
        </w:rPr>
        <w:t>colour</w:t>
      </w:r>
      <w:proofErr w:type="spellEnd"/>
      <w:r w:rsidRPr="00C26EFD">
        <w:rPr>
          <w:rFonts w:ascii="Arial" w:hAnsi="Arial" w:cs="Arial"/>
          <w:color w:val="000000"/>
        </w:rPr>
        <w:t xml:space="preserve"> is not just an aesthetic choice, but also an expression of gender, culture and identity. Italian luxury brand Valentino, for example, has been actively breaking the traditional image of ‘feminine </w:t>
      </w:r>
      <w:proofErr w:type="spellStart"/>
      <w:r w:rsidRPr="00C26EFD">
        <w:rPr>
          <w:rFonts w:ascii="Arial" w:hAnsi="Arial" w:cs="Arial"/>
          <w:color w:val="000000"/>
        </w:rPr>
        <w:t>colours</w:t>
      </w:r>
      <w:proofErr w:type="spellEnd"/>
      <w:r w:rsidRPr="00C26EFD">
        <w:rPr>
          <w:rFonts w:ascii="Arial" w:hAnsi="Arial" w:cs="Arial"/>
          <w:color w:val="000000"/>
        </w:rPr>
        <w:t>’ in its social media campaigns in recent years.</w:t>
      </w:r>
      <w:r w:rsidRPr="00C26EFD">
        <w:rPr>
          <w:rFonts w:ascii="Arial" w:hAnsi="Arial" w:cs="Arial"/>
        </w:rPr>
        <w:t xml:space="preserve"> </w:t>
      </w:r>
      <w:r w:rsidRPr="00C26EFD">
        <w:rPr>
          <w:rFonts w:ascii="Arial" w:hAnsi="Arial" w:cs="Arial"/>
          <w:color w:val="000000"/>
        </w:rPr>
        <w:t>In 2021, Valentino launched the iconic ‘Valentino Pink PP’, an all-pink collection in collaboration with designer Pierpaolo Piccioli. In the collection, pink was used in clothing, shoes and bags, backgrounds and scenes, leading the audience into a fantasy world of pink, creating a strong visual impact.</w:t>
      </w:r>
      <w:r w:rsidRPr="00C26EFD">
        <w:rPr>
          <w:rFonts w:ascii="Arial" w:hAnsi="Arial" w:cs="Arial"/>
        </w:rPr>
        <w:t xml:space="preserve"> </w:t>
      </w:r>
      <w:r w:rsidRPr="00C26EFD">
        <w:rPr>
          <w:rFonts w:ascii="Arial" w:hAnsi="Arial" w:cs="Arial"/>
          <w:color w:val="000000"/>
        </w:rPr>
        <w:t xml:space="preserve">This extreme unity of </w:t>
      </w:r>
      <w:proofErr w:type="spellStart"/>
      <w:r w:rsidRPr="00C26EFD">
        <w:rPr>
          <w:rFonts w:ascii="Arial" w:hAnsi="Arial" w:cs="Arial"/>
          <w:color w:val="000000"/>
        </w:rPr>
        <w:t>colour</w:t>
      </w:r>
      <w:proofErr w:type="spellEnd"/>
      <w:r w:rsidRPr="00C26EFD">
        <w:rPr>
          <w:rFonts w:ascii="Arial" w:hAnsi="Arial" w:cs="Arial"/>
          <w:color w:val="000000"/>
        </w:rPr>
        <w:t xml:space="preserve"> strategy, so that pink is no longer a symbol of softness, romance or sweetness, but gives it cultural attributes, the use of pink for the visual communication of happiness and health and strength, the transmission of avant-garde ideas and open-mindedness, and even with a sense of experimentation and pioneering.</w:t>
      </w:r>
      <w:r w:rsidRPr="00C26EFD">
        <w:rPr>
          <w:rFonts w:ascii="Arial" w:hAnsi="Arial" w:cs="Arial"/>
        </w:rPr>
        <w:t xml:space="preserve"> </w:t>
      </w:r>
      <w:r w:rsidRPr="00C26EFD">
        <w:rPr>
          <w:rFonts w:ascii="Arial" w:hAnsi="Arial" w:cs="Arial"/>
          <w:color w:val="000000"/>
        </w:rPr>
        <w:t xml:space="preserve">On social media platforms such as Instagram, Valentino has shaped this highly saturated pink </w:t>
      </w:r>
      <w:proofErr w:type="spellStart"/>
      <w:r w:rsidRPr="00C26EFD">
        <w:rPr>
          <w:rFonts w:ascii="Arial" w:hAnsi="Arial" w:cs="Arial"/>
          <w:color w:val="000000"/>
        </w:rPr>
        <w:t>colour</w:t>
      </w:r>
      <w:proofErr w:type="spellEnd"/>
      <w:r w:rsidRPr="00C26EFD">
        <w:rPr>
          <w:rFonts w:ascii="Arial" w:hAnsi="Arial" w:cs="Arial"/>
          <w:color w:val="000000"/>
        </w:rPr>
        <w:t xml:space="preserve"> into a strong visual label through a series of blockbusters and short videos from the runway. Unlike the stereotypical ‘pink = girly’ association of the past, Valentino's pink has a sense of oppression and </w:t>
      </w:r>
      <w:proofErr w:type="gramStart"/>
      <w:r w:rsidRPr="00C26EFD">
        <w:rPr>
          <w:rFonts w:ascii="Arial" w:hAnsi="Arial" w:cs="Arial"/>
          <w:color w:val="000000"/>
        </w:rPr>
        <w:t>tension, and</w:t>
      </w:r>
      <w:proofErr w:type="gramEnd"/>
      <w:r w:rsidRPr="00C26EFD">
        <w:rPr>
          <w:rFonts w:ascii="Arial" w:hAnsi="Arial" w:cs="Arial"/>
          <w:color w:val="000000"/>
        </w:rPr>
        <w:t xml:space="preserve"> can be seen in neutral or authoritative </w:t>
      </w:r>
      <w:r w:rsidRPr="00C26EFD">
        <w:rPr>
          <w:rFonts w:ascii="Arial" w:hAnsi="Arial" w:cs="Arial"/>
          <w:color w:val="000000"/>
        </w:rPr>
        <w:lastRenderedPageBreak/>
        <w:t>silhouettes such as suits and capes, as well as in gender-blurring model looks.</w:t>
      </w:r>
      <w:r w:rsidRPr="00C26EFD">
        <w:rPr>
          <w:rFonts w:ascii="Arial" w:hAnsi="Arial" w:cs="Arial"/>
        </w:rPr>
        <w:t xml:space="preserve"> </w:t>
      </w:r>
      <w:r w:rsidRPr="00C26EFD">
        <w:rPr>
          <w:rFonts w:ascii="Arial" w:hAnsi="Arial" w:cs="Arial"/>
          <w:color w:val="000000"/>
        </w:rPr>
        <w:t xml:space="preserve">In this way, the brand not only creates visual recognition, but also redefines the relationship between pink and femininity in a cultural sense. This shows that </w:t>
      </w:r>
      <w:proofErr w:type="spellStart"/>
      <w:r w:rsidRPr="00C26EFD">
        <w:rPr>
          <w:rFonts w:ascii="Arial" w:hAnsi="Arial" w:cs="Arial"/>
          <w:color w:val="000000"/>
        </w:rPr>
        <w:t>colour</w:t>
      </w:r>
      <w:proofErr w:type="spellEnd"/>
      <w:r w:rsidRPr="00C26EFD">
        <w:rPr>
          <w:rFonts w:ascii="Arial" w:hAnsi="Arial" w:cs="Arial"/>
          <w:color w:val="000000"/>
        </w:rPr>
        <w:t xml:space="preserve"> is no longer just for looks, but also an expression of attitude in the brand's social media communication, and that Valentino's use of ‘pink’ is not an expression of gentleness, but of </w:t>
      </w:r>
      <w:proofErr w:type="gramStart"/>
      <w:r w:rsidRPr="00C26EFD">
        <w:rPr>
          <w:rFonts w:ascii="Arial" w:hAnsi="Arial" w:cs="Arial"/>
          <w:color w:val="000000"/>
        </w:rPr>
        <w:t>strength;</w:t>
      </w:r>
      <w:proofErr w:type="gramEnd"/>
      <w:r w:rsidRPr="00C26EFD">
        <w:rPr>
          <w:rFonts w:ascii="Arial" w:hAnsi="Arial" w:cs="Arial"/>
          <w:color w:val="000000"/>
        </w:rPr>
        <w:t xml:space="preserve"> not of obedience, but of presence. It made the audience </w:t>
      </w:r>
      <w:proofErr w:type="spellStart"/>
      <w:r w:rsidRPr="00C26EFD">
        <w:rPr>
          <w:rFonts w:ascii="Arial" w:hAnsi="Arial" w:cs="Arial"/>
          <w:color w:val="000000"/>
        </w:rPr>
        <w:t>realise</w:t>
      </w:r>
      <w:proofErr w:type="spellEnd"/>
      <w:r w:rsidRPr="00C26EFD">
        <w:rPr>
          <w:rFonts w:ascii="Arial" w:hAnsi="Arial" w:cs="Arial"/>
          <w:color w:val="000000"/>
        </w:rPr>
        <w:t xml:space="preserve"> that even the traditionally ‘most feminine’ </w:t>
      </w:r>
      <w:proofErr w:type="spellStart"/>
      <w:r w:rsidRPr="00C26EFD">
        <w:rPr>
          <w:rFonts w:ascii="Arial" w:hAnsi="Arial" w:cs="Arial"/>
          <w:color w:val="000000"/>
        </w:rPr>
        <w:t>colour</w:t>
      </w:r>
      <w:proofErr w:type="spellEnd"/>
      <w:r w:rsidRPr="00C26EFD">
        <w:rPr>
          <w:rFonts w:ascii="Arial" w:hAnsi="Arial" w:cs="Arial"/>
          <w:color w:val="000000"/>
        </w:rPr>
        <w:t xml:space="preserve"> can be given new interpretations.</w:t>
      </w:r>
      <w:r w:rsidRPr="00C26EFD">
        <w:rPr>
          <w:rFonts w:ascii="Arial" w:hAnsi="Arial" w:cs="Arial"/>
        </w:rPr>
        <w:t xml:space="preserve"> </w:t>
      </w:r>
      <w:r w:rsidRPr="00C26EFD">
        <w:rPr>
          <w:rFonts w:ascii="Arial" w:hAnsi="Arial" w:cs="Arial"/>
          <w:color w:val="000000"/>
        </w:rPr>
        <w:t xml:space="preserve">This strategy not only challenges the gender labelling of </w:t>
      </w:r>
      <w:proofErr w:type="spellStart"/>
      <w:proofErr w:type="gramStart"/>
      <w:r w:rsidRPr="00C26EFD">
        <w:rPr>
          <w:rFonts w:ascii="Arial" w:hAnsi="Arial" w:cs="Arial"/>
          <w:color w:val="000000"/>
        </w:rPr>
        <w:t>colour</w:t>
      </w:r>
      <w:proofErr w:type="spellEnd"/>
      <w:r w:rsidRPr="00C26EFD">
        <w:rPr>
          <w:rFonts w:ascii="Arial" w:hAnsi="Arial" w:cs="Arial"/>
          <w:color w:val="000000"/>
        </w:rPr>
        <w:t>, but</w:t>
      </w:r>
      <w:proofErr w:type="gramEnd"/>
      <w:r w:rsidRPr="00C26EFD">
        <w:rPr>
          <w:rFonts w:ascii="Arial" w:hAnsi="Arial" w:cs="Arial"/>
          <w:color w:val="000000"/>
        </w:rPr>
        <w:t xml:space="preserve"> also demonstrates the brand's understanding of the diversity and complexity of contemporary female identity. As social attitudes change, the differences between men and women are shrinking, women's status in the family and society has increased, and </w:t>
      </w:r>
      <w:proofErr w:type="spellStart"/>
      <w:r w:rsidRPr="00C26EFD">
        <w:rPr>
          <w:rFonts w:ascii="Arial" w:hAnsi="Arial" w:cs="Arial"/>
          <w:color w:val="000000"/>
        </w:rPr>
        <w:t>colour</w:t>
      </w:r>
      <w:proofErr w:type="spellEnd"/>
      <w:r w:rsidRPr="00C26EFD">
        <w:rPr>
          <w:rFonts w:ascii="Arial" w:hAnsi="Arial" w:cs="Arial"/>
          <w:color w:val="000000"/>
        </w:rPr>
        <w:t xml:space="preserve"> has become a language that can highlight the power of </w:t>
      </w:r>
      <w:proofErr w:type="spellStart"/>
      <w:proofErr w:type="gramStart"/>
      <w:r w:rsidRPr="00C26EFD">
        <w:rPr>
          <w:rFonts w:ascii="Arial" w:hAnsi="Arial" w:cs="Arial"/>
          <w:color w:val="000000"/>
        </w:rPr>
        <w:t>women.Valentino's</w:t>
      </w:r>
      <w:proofErr w:type="spellEnd"/>
      <w:proofErr w:type="gramEnd"/>
      <w:r w:rsidRPr="00C26EFD">
        <w:rPr>
          <w:rFonts w:ascii="Arial" w:hAnsi="Arial" w:cs="Arial"/>
          <w:color w:val="000000"/>
        </w:rPr>
        <w:t xml:space="preserve"> example is a good example of how </w:t>
      </w:r>
      <w:proofErr w:type="spellStart"/>
      <w:r w:rsidRPr="00C26EFD">
        <w:rPr>
          <w:rFonts w:ascii="Arial" w:hAnsi="Arial" w:cs="Arial"/>
          <w:color w:val="000000"/>
        </w:rPr>
        <w:t>colours</w:t>
      </w:r>
      <w:proofErr w:type="spellEnd"/>
      <w:r w:rsidRPr="00C26EFD">
        <w:rPr>
          <w:rFonts w:ascii="Arial" w:hAnsi="Arial" w:cs="Arial"/>
          <w:color w:val="000000"/>
        </w:rPr>
        <w:t xml:space="preserve"> can break down gendered definitions of </w:t>
      </w:r>
      <w:proofErr w:type="spellStart"/>
      <w:r w:rsidRPr="00C26EFD">
        <w:rPr>
          <w:rFonts w:ascii="Arial" w:hAnsi="Arial" w:cs="Arial"/>
          <w:color w:val="000000"/>
        </w:rPr>
        <w:t>colours</w:t>
      </w:r>
      <w:proofErr w:type="spellEnd"/>
      <w:r w:rsidRPr="00C26EFD">
        <w:rPr>
          <w:rFonts w:ascii="Arial" w:hAnsi="Arial" w:cs="Arial"/>
          <w:color w:val="000000"/>
        </w:rPr>
        <w:t xml:space="preserve"> and convey a more inclusive and empowering image of women.</w:t>
      </w:r>
    </w:p>
    <w:p w14:paraId="6C67B1DC" w14:textId="3E1EE40F" w:rsidR="00877654" w:rsidRPr="00C26EFD" w:rsidRDefault="004A0CEC"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The </w:t>
      </w:r>
      <w:proofErr w:type="spellStart"/>
      <w:r w:rsidRPr="00C26EFD">
        <w:rPr>
          <w:rFonts w:ascii="Arial" w:hAnsi="Arial" w:cs="Arial"/>
          <w:color w:val="000000"/>
        </w:rPr>
        <w:t>colour</w:t>
      </w:r>
      <w:proofErr w:type="spellEnd"/>
      <w:r w:rsidRPr="00C26EFD">
        <w:rPr>
          <w:rFonts w:ascii="Arial" w:hAnsi="Arial" w:cs="Arial"/>
          <w:color w:val="000000"/>
        </w:rPr>
        <w:t xml:space="preserve"> pink did not start out being strongly associated with women. Before the nineteenth century, it was not uncommon for both men and women to wear the </w:t>
      </w:r>
      <w:proofErr w:type="spellStart"/>
      <w:r w:rsidRPr="00C26EFD">
        <w:rPr>
          <w:rFonts w:ascii="Arial" w:hAnsi="Arial" w:cs="Arial"/>
          <w:color w:val="000000"/>
        </w:rPr>
        <w:t>colour</w:t>
      </w:r>
      <w:proofErr w:type="spellEnd"/>
      <w:r w:rsidRPr="00C26EFD">
        <w:rPr>
          <w:rFonts w:ascii="Arial" w:hAnsi="Arial" w:cs="Arial"/>
          <w:color w:val="000000"/>
        </w:rPr>
        <w:t xml:space="preserve"> pink. With the development of the Industrial Revolution, capitalism emerged and dominated the value system of Western society, men in order to match the seriousness required by their status, dress began to gradually abandon bright and lively </w:t>
      </w:r>
      <w:proofErr w:type="spellStart"/>
      <w:r w:rsidRPr="00C26EFD">
        <w:rPr>
          <w:rFonts w:ascii="Arial" w:hAnsi="Arial" w:cs="Arial"/>
          <w:color w:val="000000"/>
        </w:rPr>
        <w:t>colours</w:t>
      </w:r>
      <w:proofErr w:type="spellEnd"/>
      <w:r w:rsidRPr="00C26EFD">
        <w:rPr>
          <w:rFonts w:ascii="Arial" w:hAnsi="Arial" w:cs="Arial"/>
          <w:color w:val="000000"/>
        </w:rPr>
        <w:t xml:space="preserve">, turning to black, grey, dark blue and other ‘cool’ tones, pink became the female identity representative of the </w:t>
      </w:r>
      <w:proofErr w:type="spellStart"/>
      <w:r w:rsidRPr="00C26EFD">
        <w:rPr>
          <w:rFonts w:ascii="Arial" w:hAnsi="Arial" w:cs="Arial"/>
          <w:color w:val="000000"/>
        </w:rPr>
        <w:t>colour</w:t>
      </w:r>
      <w:proofErr w:type="spellEnd"/>
      <w:r w:rsidRPr="00C26EFD">
        <w:rPr>
          <w:rFonts w:ascii="Arial" w:hAnsi="Arial" w:cs="Arial"/>
          <w:color w:val="000000"/>
        </w:rPr>
        <w:t xml:space="preserve">, which </w:t>
      </w:r>
      <w:r w:rsidRPr="00C26EFD">
        <w:rPr>
          <w:rFonts w:ascii="Arial" w:hAnsi="Arial" w:cs="Arial"/>
          <w:color w:val="000000"/>
        </w:rPr>
        <w:lastRenderedPageBreak/>
        <w:t>is also the pink can become a strong gender This is also one of the important reasons why pink has become a strong gender label.</w:t>
      </w:r>
    </w:p>
    <w:p w14:paraId="5BD8EA6E" w14:textId="6BC2341E" w:rsidR="00877654" w:rsidRPr="00C26EFD" w:rsidRDefault="004A0CEC" w:rsidP="007219C2">
      <w:pPr>
        <w:spacing w:before="100" w:beforeAutospacing="1" w:after="100" w:afterAutospacing="1" w:line="480" w:lineRule="auto"/>
        <w:jc w:val="both"/>
        <w:rPr>
          <w:rFonts w:ascii="Arial" w:hAnsi="Arial" w:cs="Arial"/>
          <w:color w:val="000000" w:themeColor="text1"/>
        </w:rPr>
      </w:pPr>
      <w:r w:rsidRPr="00C26EFD">
        <w:rPr>
          <w:rFonts w:ascii="Arial" w:hAnsi="Arial" w:cs="Arial"/>
          <w:color w:val="000000"/>
        </w:rPr>
        <w:t xml:space="preserve">This study will </w:t>
      </w:r>
      <w:proofErr w:type="spellStart"/>
      <w:r w:rsidRPr="00C26EFD">
        <w:rPr>
          <w:rFonts w:ascii="Arial" w:hAnsi="Arial" w:cs="Arial"/>
          <w:color w:val="000000"/>
        </w:rPr>
        <w:t>analyse</w:t>
      </w:r>
      <w:proofErr w:type="spellEnd"/>
      <w:r w:rsidRPr="00C26EFD">
        <w:rPr>
          <w:rFonts w:ascii="Arial" w:hAnsi="Arial" w:cs="Arial"/>
          <w:color w:val="000000"/>
        </w:rPr>
        <w:t xml:space="preserve"> the problem from two theoretical perspectives. The first is social constructivism, which is a theory and methodology that sees the world as objective and </w:t>
      </w:r>
      <w:proofErr w:type="spellStart"/>
      <w:r w:rsidRPr="00C26EFD">
        <w:rPr>
          <w:rFonts w:ascii="Arial" w:hAnsi="Arial" w:cs="Arial"/>
          <w:color w:val="000000"/>
        </w:rPr>
        <w:t>emphasises</w:t>
      </w:r>
      <w:proofErr w:type="spellEnd"/>
      <w:r w:rsidRPr="00C26EFD">
        <w:rPr>
          <w:rFonts w:ascii="Arial" w:hAnsi="Arial" w:cs="Arial"/>
          <w:color w:val="000000"/>
        </w:rPr>
        <w:t xml:space="preserve"> that our understanding of the world, including the meaning of </w:t>
      </w:r>
      <w:proofErr w:type="spellStart"/>
      <w:r w:rsidRPr="00C26EFD">
        <w:rPr>
          <w:rFonts w:ascii="Arial" w:hAnsi="Arial" w:cs="Arial"/>
          <w:color w:val="000000"/>
        </w:rPr>
        <w:t>colours</w:t>
      </w:r>
      <w:proofErr w:type="spellEnd"/>
      <w:r w:rsidRPr="00C26EFD">
        <w:rPr>
          <w:rFonts w:ascii="Arial" w:hAnsi="Arial" w:cs="Arial"/>
          <w:color w:val="000000"/>
        </w:rPr>
        <w:t>, develops over time as a result of social interaction</w:t>
      </w:r>
      <w:r w:rsidR="00F55131" w:rsidRPr="00C26EFD">
        <w:rPr>
          <w:rFonts w:ascii="Arial" w:hAnsi="Arial" w:cs="Arial"/>
          <w:color w:val="000000"/>
        </w:rPr>
        <w:t>.</w:t>
      </w:r>
      <w:r w:rsidRPr="00C26EFD">
        <w:rPr>
          <w:rFonts w:ascii="Arial" w:hAnsi="Arial" w:cs="Arial"/>
          <w:color w:val="000000"/>
        </w:rPr>
        <w:t>（</w:t>
      </w:r>
      <w:r w:rsidR="00D163BA" w:rsidRPr="005B413A">
        <w:rPr>
          <w:rFonts w:ascii="Arial" w:hAnsi="Arial" w:cs="Arial"/>
          <w:color w:val="000000" w:themeColor="text1"/>
          <w:shd w:val="clear" w:color="auto" w:fill="FFFFFF"/>
        </w:rPr>
        <w:t xml:space="preserve">Amineh, </w:t>
      </w:r>
      <w:r w:rsidR="00E61661" w:rsidRPr="00C26EFD">
        <w:rPr>
          <w:rFonts w:ascii="Arial" w:hAnsi="Arial" w:cs="Arial"/>
          <w:color w:val="222222"/>
          <w:shd w:val="clear" w:color="auto" w:fill="FFFFFF"/>
        </w:rPr>
        <w:t>2015</w:t>
      </w:r>
      <w:r w:rsidR="00F55131" w:rsidRPr="00C26EFD">
        <w:rPr>
          <w:rFonts w:ascii="Arial" w:hAnsi="Arial" w:cs="Arial"/>
          <w:color w:val="000000"/>
        </w:rPr>
        <w:t>）</w:t>
      </w:r>
      <w:r w:rsidRPr="00C26EFD">
        <w:rPr>
          <w:rFonts w:ascii="Arial" w:hAnsi="Arial" w:cs="Arial"/>
          <w:color w:val="000000" w:themeColor="text1"/>
        </w:rPr>
        <w:t xml:space="preserve">In other words, </w:t>
      </w:r>
      <w:proofErr w:type="spellStart"/>
      <w:r w:rsidRPr="00C26EFD">
        <w:rPr>
          <w:rFonts w:ascii="Arial" w:hAnsi="Arial" w:cs="Arial"/>
          <w:color w:val="000000" w:themeColor="text1"/>
        </w:rPr>
        <w:t>colours</w:t>
      </w:r>
      <w:proofErr w:type="spellEnd"/>
      <w:r w:rsidRPr="00C26EFD">
        <w:rPr>
          <w:rFonts w:ascii="Arial" w:hAnsi="Arial" w:cs="Arial"/>
          <w:color w:val="000000" w:themeColor="text1"/>
        </w:rPr>
        <w:t xml:space="preserve"> do not naturally have gender attributes, but rather have been culturally transmitted over time so that the public has developed this perception. Feminism in social constructivism offers a particular deconstructive and constructive perspective on the social theories we face </w:t>
      </w:r>
      <w:proofErr w:type="gramStart"/>
      <w:r w:rsidRPr="00C26EFD">
        <w:rPr>
          <w:rFonts w:ascii="Arial" w:hAnsi="Arial" w:cs="Arial"/>
          <w:color w:val="000000" w:themeColor="text1"/>
        </w:rPr>
        <w:t>on the basis of</w:t>
      </w:r>
      <w:proofErr w:type="gramEnd"/>
      <w:r w:rsidRPr="00C26EFD">
        <w:rPr>
          <w:rFonts w:ascii="Arial" w:hAnsi="Arial" w:cs="Arial"/>
          <w:color w:val="000000" w:themeColor="text1"/>
        </w:rPr>
        <w:t xml:space="preserve"> gender differences from the perspective of gender.</w:t>
      </w:r>
      <w:r w:rsidR="00D84392" w:rsidRPr="00C26EFD">
        <w:rPr>
          <w:rFonts w:ascii="Arial" w:hAnsi="Arial" w:cs="Arial"/>
          <w:color w:val="000000" w:themeColor="text1"/>
        </w:rPr>
        <w:t xml:space="preserve"> For example, in infancy, just after birth, parents and relatives first asked the doctor's first sentence is ‘boy or girl’, and then parents will be based on gender to start different ways of raising, for example, in the child's birthday, the boy's gift is usually a toy knife, gun, toy cars or toy machinery, the girl gets most of the beautiful clothes or Barbie dolls wearing pink clothes. These seemingly ordinary </w:t>
      </w:r>
      <w:proofErr w:type="spellStart"/>
      <w:r w:rsidR="00D84392" w:rsidRPr="00C26EFD">
        <w:rPr>
          <w:rFonts w:ascii="Arial" w:hAnsi="Arial" w:cs="Arial"/>
          <w:color w:val="000000" w:themeColor="text1"/>
        </w:rPr>
        <w:t>behaviours</w:t>
      </w:r>
      <w:proofErr w:type="spellEnd"/>
      <w:r w:rsidR="00D84392" w:rsidRPr="00C26EFD">
        <w:rPr>
          <w:rFonts w:ascii="Arial" w:hAnsi="Arial" w:cs="Arial"/>
          <w:color w:val="000000" w:themeColor="text1"/>
        </w:rPr>
        <w:t xml:space="preserve"> invariably serve as the initial gender initiation for children. Social media not only gently communicate gender differences to children, but also strictly regulate the </w:t>
      </w:r>
      <w:proofErr w:type="spellStart"/>
      <w:r w:rsidR="00D84392" w:rsidRPr="00C26EFD">
        <w:rPr>
          <w:rFonts w:ascii="Arial" w:hAnsi="Arial" w:cs="Arial"/>
          <w:color w:val="000000" w:themeColor="text1"/>
        </w:rPr>
        <w:t>behaviour</w:t>
      </w:r>
      <w:proofErr w:type="spellEnd"/>
      <w:r w:rsidR="00D84392" w:rsidRPr="00C26EFD">
        <w:rPr>
          <w:rFonts w:ascii="Arial" w:hAnsi="Arial" w:cs="Arial"/>
          <w:color w:val="000000" w:themeColor="text1"/>
        </w:rPr>
        <w:t xml:space="preserve"> of boys and girls. The girl is innately regarded as gentle, submissive, and dependent, and is </w:t>
      </w:r>
      <w:proofErr w:type="spellStart"/>
      <w:r w:rsidR="00D84392" w:rsidRPr="00C26EFD">
        <w:rPr>
          <w:rFonts w:ascii="Arial" w:hAnsi="Arial" w:cs="Arial"/>
          <w:color w:val="000000" w:themeColor="text1"/>
        </w:rPr>
        <w:t>criticised</w:t>
      </w:r>
      <w:proofErr w:type="spellEnd"/>
      <w:r w:rsidR="00D84392" w:rsidRPr="00C26EFD">
        <w:rPr>
          <w:rFonts w:ascii="Arial" w:hAnsi="Arial" w:cs="Arial"/>
          <w:color w:val="000000" w:themeColor="text1"/>
        </w:rPr>
        <w:t xml:space="preserve"> if she is too strong, naughty, or wild; the boy is innately regarded as brave and </w:t>
      </w:r>
      <w:proofErr w:type="gramStart"/>
      <w:r w:rsidR="00D84392" w:rsidRPr="00C26EFD">
        <w:rPr>
          <w:rFonts w:ascii="Arial" w:hAnsi="Arial" w:cs="Arial"/>
          <w:color w:val="000000" w:themeColor="text1"/>
        </w:rPr>
        <w:t>resolute, and</w:t>
      </w:r>
      <w:proofErr w:type="gramEnd"/>
      <w:r w:rsidR="00D84392" w:rsidRPr="00C26EFD">
        <w:rPr>
          <w:rFonts w:ascii="Arial" w:hAnsi="Arial" w:cs="Arial"/>
          <w:color w:val="000000" w:themeColor="text1"/>
        </w:rPr>
        <w:t xml:space="preserve"> is chastised and taunted if he is timid or crybaby. During the school years, schooling reinforces the </w:t>
      </w:r>
      <w:proofErr w:type="spellStart"/>
      <w:r w:rsidR="00D84392" w:rsidRPr="00C26EFD">
        <w:rPr>
          <w:rFonts w:ascii="Arial" w:hAnsi="Arial" w:cs="Arial"/>
          <w:color w:val="000000" w:themeColor="text1"/>
        </w:rPr>
        <w:t>socialisation</w:t>
      </w:r>
      <w:proofErr w:type="spellEnd"/>
      <w:r w:rsidR="00D84392" w:rsidRPr="00C26EFD">
        <w:rPr>
          <w:rFonts w:ascii="Arial" w:hAnsi="Arial" w:cs="Arial"/>
          <w:color w:val="000000" w:themeColor="text1"/>
        </w:rPr>
        <w:t xml:space="preserve"> </w:t>
      </w:r>
      <w:r w:rsidR="00D84392" w:rsidRPr="00C26EFD">
        <w:rPr>
          <w:rFonts w:ascii="Arial" w:hAnsi="Arial" w:cs="Arial"/>
          <w:color w:val="000000" w:themeColor="text1"/>
        </w:rPr>
        <w:lastRenderedPageBreak/>
        <w:t xml:space="preserve">of male and female roles. Teachers and textbooks convey information about gender differences in society and educate children to become gender-specific individuals, directly influencing their gender identity. Adolescence is a very important period in a woman's life cycle and is influenced by the media and her peers, in addition to family and school factors. Girls, in addition to learning about the values and goals that are generally </w:t>
      </w:r>
      <w:proofErr w:type="spellStart"/>
      <w:r w:rsidR="00D84392" w:rsidRPr="00C26EFD">
        <w:rPr>
          <w:rFonts w:ascii="Arial" w:hAnsi="Arial" w:cs="Arial"/>
          <w:color w:val="000000" w:themeColor="text1"/>
        </w:rPr>
        <w:t>recognised</w:t>
      </w:r>
      <w:proofErr w:type="spellEnd"/>
      <w:r w:rsidR="00D84392" w:rsidRPr="00C26EFD">
        <w:rPr>
          <w:rFonts w:ascii="Arial" w:hAnsi="Arial" w:cs="Arial"/>
          <w:color w:val="000000" w:themeColor="text1"/>
        </w:rPr>
        <w:t xml:space="preserve"> by society, often learn that women can achieve success without having to work for it on their own, that they can gain social recognition by conquering successful men, and that in order to do so they have to agree with the criteria by which society evaluates a woman, </w:t>
      </w:r>
      <w:proofErr w:type="spellStart"/>
      <w:r w:rsidR="00D84392" w:rsidRPr="00C26EFD">
        <w:rPr>
          <w:rFonts w:ascii="Arial" w:hAnsi="Arial" w:cs="Arial"/>
          <w:color w:val="000000" w:themeColor="text1"/>
        </w:rPr>
        <w:t>i.e.,her</w:t>
      </w:r>
      <w:proofErr w:type="spellEnd"/>
      <w:r w:rsidR="00D84392" w:rsidRPr="00C26EFD">
        <w:rPr>
          <w:rFonts w:ascii="Arial" w:hAnsi="Arial" w:cs="Arial"/>
          <w:color w:val="000000" w:themeColor="text1"/>
        </w:rPr>
        <w:t xml:space="preserve"> femininity (</w:t>
      </w:r>
      <w:proofErr w:type="spellStart"/>
      <w:r w:rsidR="00D84392" w:rsidRPr="00C26EFD">
        <w:rPr>
          <w:rFonts w:ascii="Arial" w:hAnsi="Arial" w:cs="Arial"/>
          <w:color w:val="000000" w:themeColor="text1"/>
        </w:rPr>
        <w:t>beauty,softness</w:t>
      </w:r>
      <w:proofErr w:type="spellEnd"/>
      <w:r w:rsidR="00D84392" w:rsidRPr="00C26EFD">
        <w:rPr>
          <w:rFonts w:ascii="Arial" w:hAnsi="Arial" w:cs="Arial"/>
          <w:color w:val="000000" w:themeColor="text1"/>
        </w:rPr>
        <w:t xml:space="preserve">, submissiveness). The adult female role is further </w:t>
      </w:r>
      <w:proofErr w:type="spellStart"/>
      <w:r w:rsidR="00D84392" w:rsidRPr="00C26EFD">
        <w:rPr>
          <w:rFonts w:ascii="Arial" w:hAnsi="Arial" w:cs="Arial"/>
          <w:color w:val="000000" w:themeColor="text1"/>
        </w:rPr>
        <w:t>realised</w:t>
      </w:r>
      <w:proofErr w:type="spellEnd"/>
      <w:r w:rsidR="00D84392" w:rsidRPr="00C26EFD">
        <w:rPr>
          <w:rFonts w:ascii="Arial" w:hAnsi="Arial" w:cs="Arial"/>
          <w:color w:val="000000" w:themeColor="text1"/>
        </w:rPr>
        <w:t xml:space="preserve"> in the process of marriage and child-rearing. In patriarchal cultures, the division of </w:t>
      </w:r>
      <w:proofErr w:type="spellStart"/>
      <w:r w:rsidR="00D84392" w:rsidRPr="00C26EFD">
        <w:rPr>
          <w:rFonts w:ascii="Arial" w:hAnsi="Arial" w:cs="Arial"/>
          <w:color w:val="000000" w:themeColor="text1"/>
        </w:rPr>
        <w:t>labour</w:t>
      </w:r>
      <w:proofErr w:type="spellEnd"/>
      <w:r w:rsidR="00D84392" w:rsidRPr="00C26EFD">
        <w:rPr>
          <w:rFonts w:ascii="Arial" w:hAnsi="Arial" w:cs="Arial"/>
          <w:color w:val="000000" w:themeColor="text1"/>
        </w:rPr>
        <w:t xml:space="preserve"> within the family is that the man </w:t>
      </w:r>
      <w:proofErr w:type="gramStart"/>
      <w:r w:rsidR="00D84392" w:rsidRPr="00C26EFD">
        <w:rPr>
          <w:rFonts w:ascii="Arial" w:hAnsi="Arial" w:cs="Arial"/>
          <w:color w:val="000000" w:themeColor="text1"/>
        </w:rPr>
        <w:t>is in charge of</w:t>
      </w:r>
      <w:proofErr w:type="gramEnd"/>
      <w:r w:rsidR="00D84392" w:rsidRPr="00C26EFD">
        <w:rPr>
          <w:rFonts w:ascii="Arial" w:hAnsi="Arial" w:cs="Arial"/>
          <w:color w:val="000000" w:themeColor="text1"/>
        </w:rPr>
        <w:t xml:space="preserve"> the outside and the woman </w:t>
      </w:r>
      <w:proofErr w:type="gramStart"/>
      <w:r w:rsidR="00D84392" w:rsidRPr="00C26EFD">
        <w:rPr>
          <w:rFonts w:ascii="Arial" w:hAnsi="Arial" w:cs="Arial"/>
          <w:color w:val="000000" w:themeColor="text1"/>
        </w:rPr>
        <w:t>is in charge of</w:t>
      </w:r>
      <w:proofErr w:type="gramEnd"/>
      <w:r w:rsidR="00D84392" w:rsidRPr="00C26EFD">
        <w:rPr>
          <w:rFonts w:ascii="Arial" w:hAnsi="Arial" w:cs="Arial"/>
          <w:color w:val="000000" w:themeColor="text1"/>
        </w:rPr>
        <w:t xml:space="preserve"> the inside, with an emphasis on women's responsibilities in the private sphere (the home). In China, the traditional woman is the one who stays at home to raise her children.</w:t>
      </w:r>
      <w:r w:rsidR="00D84392" w:rsidRPr="00C26EFD">
        <w:rPr>
          <w:rFonts w:ascii="Arial" w:hAnsi="Arial" w:cs="Arial"/>
        </w:rPr>
        <w:t xml:space="preserve"> </w:t>
      </w:r>
      <w:r w:rsidR="00D84392" w:rsidRPr="00C26EFD">
        <w:rPr>
          <w:rFonts w:ascii="Arial" w:hAnsi="Arial" w:cs="Arial"/>
          <w:color w:val="000000" w:themeColor="text1"/>
        </w:rPr>
        <w:t xml:space="preserve">Feminist gender </w:t>
      </w:r>
      <w:proofErr w:type="spellStart"/>
      <w:r w:rsidR="00D84392" w:rsidRPr="00C26EFD">
        <w:rPr>
          <w:rFonts w:ascii="Arial" w:hAnsi="Arial" w:cs="Arial"/>
          <w:color w:val="000000" w:themeColor="text1"/>
        </w:rPr>
        <w:t>emphasises</w:t>
      </w:r>
      <w:proofErr w:type="spellEnd"/>
      <w:r w:rsidR="00D84392" w:rsidRPr="00C26EFD">
        <w:rPr>
          <w:rFonts w:ascii="Arial" w:hAnsi="Arial" w:cs="Arial"/>
          <w:color w:val="000000" w:themeColor="text1"/>
        </w:rPr>
        <w:t xml:space="preserve"> the diversity and difference of women, arguing that no one category of women can represent all women. It points out that gender is not a fixed identity, but is constantly shaped by social discourse</w:t>
      </w:r>
      <w:r w:rsidRPr="00C26EFD">
        <w:rPr>
          <w:rFonts w:ascii="Arial" w:hAnsi="Arial" w:cs="Arial"/>
          <w:color w:val="000000" w:themeColor="text1"/>
        </w:rPr>
        <w:t>（</w:t>
      </w:r>
      <w:r w:rsidRPr="005B413A">
        <w:rPr>
          <w:rFonts w:ascii="Arial" w:hAnsi="Arial" w:cs="Arial"/>
          <w:color w:val="000000" w:themeColor="text1"/>
        </w:rPr>
        <w:t>Butler, 1990</w:t>
      </w:r>
      <w:r w:rsidRPr="00C26EFD">
        <w:rPr>
          <w:rFonts w:ascii="Arial" w:hAnsi="Arial" w:cs="Arial"/>
          <w:color w:val="000000" w:themeColor="text1"/>
        </w:rPr>
        <w:t>）</w:t>
      </w:r>
      <w:r w:rsidR="00D84392" w:rsidRPr="00C26EFD">
        <w:rPr>
          <w:rFonts w:ascii="Arial" w:hAnsi="Arial" w:cs="Arial"/>
          <w:color w:val="000000" w:themeColor="text1"/>
        </w:rPr>
        <w:t xml:space="preserve">. From this perspective, </w:t>
      </w:r>
      <w:proofErr w:type="spellStart"/>
      <w:r w:rsidR="00D84392" w:rsidRPr="00C26EFD">
        <w:rPr>
          <w:rFonts w:ascii="Arial" w:hAnsi="Arial" w:cs="Arial"/>
          <w:color w:val="000000" w:themeColor="text1"/>
        </w:rPr>
        <w:t>colour</w:t>
      </w:r>
      <w:proofErr w:type="spellEnd"/>
      <w:r w:rsidR="00D84392" w:rsidRPr="00C26EFD">
        <w:rPr>
          <w:rFonts w:ascii="Arial" w:hAnsi="Arial" w:cs="Arial"/>
          <w:color w:val="000000" w:themeColor="text1"/>
        </w:rPr>
        <w:t xml:space="preserve"> can be seen as a gendered discourse, and by redefining </w:t>
      </w:r>
      <w:proofErr w:type="spellStart"/>
      <w:r w:rsidR="00D84392" w:rsidRPr="00C26EFD">
        <w:rPr>
          <w:rFonts w:ascii="Arial" w:hAnsi="Arial" w:cs="Arial"/>
          <w:color w:val="000000" w:themeColor="text1"/>
        </w:rPr>
        <w:t>colour</w:t>
      </w:r>
      <w:proofErr w:type="spellEnd"/>
      <w:r w:rsidR="00D84392" w:rsidRPr="00C26EFD">
        <w:rPr>
          <w:rFonts w:ascii="Arial" w:hAnsi="Arial" w:cs="Arial"/>
          <w:color w:val="000000" w:themeColor="text1"/>
        </w:rPr>
        <w:t>, brands are also engaging in the re-construction of female identity.</w:t>
      </w:r>
    </w:p>
    <w:p w14:paraId="349EA181" w14:textId="73508662" w:rsidR="00F55131" w:rsidRPr="00C26EFD" w:rsidRDefault="00D84392" w:rsidP="007219C2">
      <w:pPr>
        <w:spacing w:before="100" w:beforeAutospacing="1" w:after="100" w:afterAutospacing="1" w:line="480" w:lineRule="auto"/>
        <w:jc w:val="both"/>
        <w:rPr>
          <w:rFonts w:ascii="Arial" w:hAnsi="Arial" w:cs="Arial"/>
          <w:color w:val="000000" w:themeColor="text1"/>
        </w:rPr>
      </w:pPr>
      <w:r w:rsidRPr="00C26EFD">
        <w:rPr>
          <w:rFonts w:ascii="Arial" w:hAnsi="Arial" w:cs="Arial"/>
          <w:color w:val="000000" w:themeColor="text1"/>
        </w:rPr>
        <w:t xml:space="preserve">The second is postmodern feminist theory. The greatest danger of gender stereotyping is that it prevents each of us from being who we are. The talents, </w:t>
      </w:r>
      <w:r w:rsidRPr="00C26EFD">
        <w:rPr>
          <w:rFonts w:ascii="Arial" w:hAnsi="Arial" w:cs="Arial"/>
          <w:color w:val="000000" w:themeColor="text1"/>
        </w:rPr>
        <w:lastRenderedPageBreak/>
        <w:t xml:space="preserve">personalities, hobbies and flaws that we all possess </w:t>
      </w:r>
      <w:proofErr w:type="gramStart"/>
      <w:r w:rsidRPr="00C26EFD">
        <w:rPr>
          <w:rFonts w:ascii="Arial" w:hAnsi="Arial" w:cs="Arial"/>
          <w:color w:val="000000" w:themeColor="text1"/>
        </w:rPr>
        <w:t>are a reflection of</w:t>
      </w:r>
      <w:proofErr w:type="gramEnd"/>
      <w:r w:rsidRPr="00C26EFD">
        <w:rPr>
          <w:rFonts w:ascii="Arial" w:hAnsi="Arial" w:cs="Arial"/>
          <w:color w:val="000000" w:themeColor="text1"/>
        </w:rPr>
        <w:t xml:space="preserve"> our uniqueness, not because we are women or men. In feminist theories of perception, the gender constructs of men and women that are taken for granted in everyday life can be questioned, and they seek to break the silence of women by seeking an alternative ‘standpoint’ theoretical perspective. Feminism therefore calls for the abandonment of empty vocabulary and the re-</w:t>
      </w:r>
      <w:proofErr w:type="spellStart"/>
      <w:r w:rsidRPr="00C26EFD">
        <w:rPr>
          <w:rFonts w:ascii="Arial" w:hAnsi="Arial" w:cs="Arial"/>
          <w:color w:val="000000" w:themeColor="text1"/>
        </w:rPr>
        <w:t>conceptualisation</w:t>
      </w:r>
      <w:proofErr w:type="spellEnd"/>
      <w:r w:rsidRPr="00C26EFD">
        <w:rPr>
          <w:rFonts w:ascii="Arial" w:hAnsi="Arial" w:cs="Arial"/>
          <w:color w:val="000000" w:themeColor="text1"/>
        </w:rPr>
        <w:t xml:space="preserve"> and even further deconstruction of patriarchal, male-dominated systems of knowledge. The famous feminist Simone de Beauvoir said, ‘A person is not born a woman, she becomes a woman.’</w:t>
      </w:r>
      <w:r w:rsidR="005B413A" w:rsidRPr="005B413A">
        <w:rPr>
          <w:rFonts w:ascii="Arial" w:hAnsi="Arial" w:cs="Arial"/>
          <w:color w:val="000000" w:themeColor="text1"/>
        </w:rPr>
        <w:t>(</w:t>
      </w:r>
      <w:r w:rsidRPr="005B413A">
        <w:rPr>
          <w:rFonts w:ascii="Arial" w:hAnsi="Arial" w:cs="Arial"/>
          <w:color w:val="000000" w:themeColor="text1"/>
          <w:shd w:val="clear" w:color="auto" w:fill="FFFFFF"/>
        </w:rPr>
        <w:t>Tidd,2004</w:t>
      </w:r>
      <w:r w:rsidR="005B413A" w:rsidRPr="005B413A">
        <w:rPr>
          <w:rFonts w:ascii="Arial" w:hAnsi="Arial" w:cs="Arial"/>
          <w:color w:val="000000" w:themeColor="text1"/>
        </w:rPr>
        <w:t>)</w:t>
      </w:r>
      <w:r w:rsidRPr="005B413A">
        <w:rPr>
          <w:rFonts w:ascii="Arial" w:hAnsi="Arial" w:cs="Arial"/>
          <w:color w:val="000000" w:themeColor="text1"/>
        </w:rPr>
        <w:t xml:space="preserve"> </w:t>
      </w:r>
      <w:r w:rsidRPr="00C26EFD">
        <w:rPr>
          <w:rFonts w:ascii="Arial" w:hAnsi="Arial" w:cs="Arial"/>
          <w:color w:val="000000" w:themeColor="text1"/>
        </w:rPr>
        <w:t xml:space="preserve">For quite some time, most contemporary feminists believed that gender (masculinity/femininity) was a constructed category, but did not believe that the same was true of biological gender (male/female). A woman dresses in order to arouse the jealousy of other women, and this jealousy is in fact the visible sign of success; but this is not the only </w:t>
      </w:r>
      <w:r w:rsidRPr="0084287A">
        <w:rPr>
          <w:rFonts w:ascii="Arial" w:hAnsi="Arial" w:cs="Arial"/>
          <w:color w:val="000000" w:themeColor="text1"/>
        </w:rPr>
        <w:t>purpose.</w:t>
      </w:r>
      <w:r w:rsidR="0084287A" w:rsidRPr="0084287A">
        <w:rPr>
          <w:rFonts w:ascii="Arial" w:hAnsi="Arial" w:cs="Arial"/>
          <w:color w:val="000000" w:themeColor="text1"/>
        </w:rPr>
        <w:t>（</w:t>
      </w:r>
      <w:r w:rsidR="0084287A" w:rsidRPr="0084287A">
        <w:rPr>
          <w:rFonts w:ascii="Arial" w:hAnsi="Arial" w:cs="Arial"/>
          <w:color w:val="222222"/>
          <w:shd w:val="clear" w:color="auto" w:fill="FFFFFF"/>
        </w:rPr>
        <w:t>Beauvoir</w:t>
      </w:r>
      <w:r w:rsidR="0084287A" w:rsidRPr="0084287A">
        <w:rPr>
          <w:rFonts w:ascii="Arial" w:hAnsi="Arial" w:cs="Arial"/>
          <w:color w:val="222222"/>
          <w:shd w:val="clear" w:color="auto" w:fill="FFFFFF"/>
        </w:rPr>
        <w:t>,2007</w:t>
      </w:r>
      <w:r w:rsidR="0084287A" w:rsidRPr="0084287A">
        <w:rPr>
          <w:rFonts w:ascii="Arial" w:hAnsi="Arial" w:cs="Arial"/>
          <w:color w:val="000000" w:themeColor="text1"/>
        </w:rPr>
        <w:t>）</w:t>
      </w:r>
      <w:r w:rsidRPr="0084287A">
        <w:rPr>
          <w:rFonts w:ascii="Arial" w:hAnsi="Arial" w:cs="Arial"/>
          <w:color w:val="000000" w:themeColor="text1"/>
        </w:rPr>
        <w:t>By being envied, admired or appreciated, what she wants is an absolute affirmation of</w:t>
      </w:r>
      <w:r w:rsidRPr="00C26EFD">
        <w:rPr>
          <w:rFonts w:ascii="Arial" w:hAnsi="Arial" w:cs="Arial"/>
          <w:color w:val="000000" w:themeColor="text1"/>
        </w:rPr>
        <w:t xml:space="preserve"> her beauty, her elegance, her amorousness - of herself; she displays herself in order to </w:t>
      </w:r>
      <w:proofErr w:type="spellStart"/>
      <w:r w:rsidRPr="00C26EFD">
        <w:rPr>
          <w:rFonts w:ascii="Arial" w:hAnsi="Arial" w:cs="Arial"/>
          <w:color w:val="000000" w:themeColor="text1"/>
        </w:rPr>
        <w:t>realise</w:t>
      </w:r>
      <w:proofErr w:type="spellEnd"/>
      <w:r w:rsidRPr="00C26EFD">
        <w:rPr>
          <w:rFonts w:ascii="Arial" w:hAnsi="Arial" w:cs="Arial"/>
          <w:color w:val="000000" w:themeColor="text1"/>
        </w:rPr>
        <w:t xml:space="preserve"> herself. Therefore, brands should use the power of media communication to bring out the independence and strength of women through </w:t>
      </w:r>
      <w:proofErr w:type="spellStart"/>
      <w:r w:rsidRPr="00C26EFD">
        <w:rPr>
          <w:rFonts w:ascii="Arial" w:hAnsi="Arial" w:cs="Arial"/>
          <w:color w:val="000000" w:themeColor="text1"/>
        </w:rPr>
        <w:t>colours</w:t>
      </w:r>
      <w:proofErr w:type="spellEnd"/>
      <w:r w:rsidRPr="00C26EFD">
        <w:rPr>
          <w:rFonts w:ascii="Arial" w:hAnsi="Arial" w:cs="Arial"/>
          <w:color w:val="000000" w:themeColor="text1"/>
        </w:rPr>
        <w:t>, because Simone de Beauvoir said that dressing is not just about grooming, but it also shows a woman's social situation</w:t>
      </w:r>
      <w:r w:rsidR="005B413A">
        <w:rPr>
          <w:rFonts w:ascii="Arial" w:hAnsi="Arial" w:cs="Arial"/>
          <w:color w:val="000000" w:themeColor="text1"/>
        </w:rPr>
        <w:t>.</w:t>
      </w:r>
      <w:r w:rsidR="00F55131" w:rsidRPr="00C26EFD">
        <w:rPr>
          <w:rFonts w:ascii="Arial" w:hAnsi="Arial" w:cs="Arial"/>
          <w:color w:val="000000" w:themeColor="text1"/>
        </w:rPr>
        <w:t xml:space="preserve"> (</w:t>
      </w:r>
      <w:r w:rsidRPr="005B413A">
        <w:rPr>
          <w:rFonts w:ascii="Arial" w:hAnsi="Arial" w:cs="Arial"/>
          <w:color w:val="000000" w:themeColor="text1"/>
          <w:shd w:val="clear" w:color="auto" w:fill="FFFFFF"/>
        </w:rPr>
        <w:t>Bauer,2001</w:t>
      </w:r>
      <w:r w:rsidR="00F55131" w:rsidRPr="00C26EFD">
        <w:rPr>
          <w:rFonts w:ascii="Arial" w:hAnsi="Arial" w:cs="Arial"/>
          <w:color w:val="000000" w:themeColor="text1"/>
        </w:rPr>
        <w:t>)</w:t>
      </w:r>
      <w:r w:rsidR="005B413A">
        <w:rPr>
          <w:rFonts w:ascii="Arial" w:hAnsi="Arial" w:cs="Arial"/>
          <w:color w:val="000000" w:themeColor="text1"/>
        </w:rPr>
        <w:t xml:space="preserve"> </w:t>
      </w:r>
      <w:r w:rsidRPr="00C26EFD">
        <w:rPr>
          <w:rFonts w:ascii="Arial" w:hAnsi="Arial" w:cs="Arial"/>
          <w:color w:val="000000" w:themeColor="text1"/>
        </w:rPr>
        <w:t xml:space="preserve">The better a woman dresses, the more she is respected; the more she needs to work, the better her appearance is for her; good looks are a weapon, a flag, a </w:t>
      </w:r>
      <w:proofErr w:type="spellStart"/>
      <w:r w:rsidRPr="00C26EFD">
        <w:rPr>
          <w:rFonts w:ascii="Arial" w:hAnsi="Arial" w:cs="Arial"/>
          <w:color w:val="000000" w:themeColor="text1"/>
        </w:rPr>
        <w:t>defence</w:t>
      </w:r>
      <w:proofErr w:type="spellEnd"/>
      <w:r w:rsidRPr="00C26EFD">
        <w:rPr>
          <w:rFonts w:ascii="Arial" w:hAnsi="Arial" w:cs="Arial"/>
          <w:color w:val="000000" w:themeColor="text1"/>
        </w:rPr>
        <w:t xml:space="preserve">, a </w:t>
      </w:r>
      <w:r w:rsidRPr="00C26EFD">
        <w:rPr>
          <w:rFonts w:ascii="Arial" w:hAnsi="Arial" w:cs="Arial"/>
          <w:color w:val="000000" w:themeColor="text1"/>
        </w:rPr>
        <w:lastRenderedPageBreak/>
        <w:t xml:space="preserve">letter of recommendation. That's why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marketing for brands never goes out of fashion, because consumers always need freshness. If Rosso Valentino is the brand's signature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along with Tiffany Blue and Hermès Orange, then Pink PP is reminiscent of Bottega Veneta's BV Green. This bright, fruity green was a social media sensation for a while, and it also carries the same strong individualistic overtones of then-creative director Daniel Lee. </w:t>
      </w:r>
      <w:r w:rsidRPr="00C26EFD">
        <w:rPr>
          <w:rFonts w:ascii="Arial" w:hAnsi="Arial" w:cs="Arial"/>
          <w:color w:val="000000" w:themeColor="text1"/>
          <w:shd w:val="clear" w:color="auto" w:fill="FFFFFF"/>
        </w:rPr>
        <w:t xml:space="preserve">Bottega Veneta by Daniel Lee is understated but </w:t>
      </w:r>
      <w:proofErr w:type="spellStart"/>
      <w:r w:rsidRPr="00C26EFD">
        <w:rPr>
          <w:rFonts w:ascii="Arial" w:hAnsi="Arial" w:cs="Arial"/>
          <w:color w:val="000000" w:themeColor="text1"/>
          <w:shd w:val="clear" w:color="auto" w:fill="FFFFFF"/>
        </w:rPr>
        <w:t>recognisable</w:t>
      </w:r>
      <w:proofErr w:type="spellEnd"/>
      <w:r w:rsidRPr="00C26EFD">
        <w:rPr>
          <w:rFonts w:ascii="Arial" w:hAnsi="Arial" w:cs="Arial"/>
          <w:color w:val="000000" w:themeColor="text1"/>
          <w:shd w:val="clear" w:color="auto" w:fill="FFFFFF"/>
        </w:rPr>
        <w:t>, and he himself continues the sophisticated chic of the brand itself, and even more so the new elements that make the fashion fresher, cleverer and more versatile, creating an approachable feminine image.</w:t>
      </w:r>
      <w:r w:rsidR="00F55131" w:rsidRPr="00C26EFD">
        <w:rPr>
          <w:rFonts w:ascii="Arial" w:hAnsi="Arial" w:cs="Arial"/>
          <w:color w:val="000000" w:themeColor="text1"/>
        </w:rPr>
        <w:t xml:space="preserve"> </w:t>
      </w:r>
      <w:r w:rsidR="00F55131" w:rsidRPr="00C26EFD">
        <w:rPr>
          <w:rFonts w:ascii="Arial" w:hAnsi="Arial" w:cs="Arial"/>
          <w:color w:val="000000" w:themeColor="text1"/>
          <w:shd w:val="clear" w:color="auto" w:fill="FFFFFF"/>
        </w:rPr>
        <w:t xml:space="preserve">Bottega Veneta's </w:t>
      </w:r>
      <w:proofErr w:type="spellStart"/>
      <w:r w:rsidR="00F55131" w:rsidRPr="00C26EFD">
        <w:rPr>
          <w:rFonts w:ascii="Arial" w:hAnsi="Arial" w:cs="Arial"/>
          <w:color w:val="000000" w:themeColor="text1"/>
          <w:shd w:val="clear" w:color="auto" w:fill="FFFFFF"/>
        </w:rPr>
        <w:t>colour</w:t>
      </w:r>
      <w:proofErr w:type="spellEnd"/>
      <w:r w:rsidR="00F55131" w:rsidRPr="00C26EFD">
        <w:rPr>
          <w:rFonts w:ascii="Arial" w:hAnsi="Arial" w:cs="Arial"/>
          <w:color w:val="000000" w:themeColor="text1"/>
          <w:shd w:val="clear" w:color="auto" w:fill="FFFFFF"/>
        </w:rPr>
        <w:t xml:space="preserve"> language has more BV blue, BV orange, BV white and BV frosting pink. After deep </w:t>
      </w:r>
      <w:proofErr w:type="spellStart"/>
      <w:r w:rsidR="00F55131" w:rsidRPr="00C26EFD">
        <w:rPr>
          <w:rFonts w:ascii="Arial" w:hAnsi="Arial" w:cs="Arial"/>
          <w:color w:val="000000" w:themeColor="text1"/>
          <w:shd w:val="clear" w:color="auto" w:fill="FFFFFF"/>
        </w:rPr>
        <w:t>colour</w:t>
      </w:r>
      <w:proofErr w:type="spellEnd"/>
      <w:r w:rsidR="00F55131" w:rsidRPr="00C26EFD">
        <w:rPr>
          <w:rFonts w:ascii="Arial" w:hAnsi="Arial" w:cs="Arial"/>
          <w:color w:val="000000" w:themeColor="text1"/>
          <w:shd w:val="clear" w:color="auto" w:fill="FFFFFF"/>
        </w:rPr>
        <w:t xml:space="preserve"> marketing, refreshing </w:t>
      </w:r>
      <w:proofErr w:type="spellStart"/>
      <w:r w:rsidR="00F55131" w:rsidRPr="00C26EFD">
        <w:rPr>
          <w:rFonts w:ascii="Arial" w:hAnsi="Arial" w:cs="Arial"/>
          <w:color w:val="000000" w:themeColor="text1"/>
          <w:shd w:val="clear" w:color="auto" w:fill="FFFFFF"/>
        </w:rPr>
        <w:t>colours</w:t>
      </w:r>
      <w:proofErr w:type="spellEnd"/>
      <w:r w:rsidR="00F55131" w:rsidRPr="00C26EFD">
        <w:rPr>
          <w:rFonts w:ascii="Arial" w:hAnsi="Arial" w:cs="Arial"/>
          <w:color w:val="000000" w:themeColor="text1"/>
          <w:shd w:val="clear" w:color="auto" w:fill="FFFFFF"/>
        </w:rPr>
        <w:t xml:space="preserve"> bring sensory stimulation to the audience. </w:t>
      </w:r>
      <w:proofErr w:type="gramStart"/>
      <w:r w:rsidR="00F55131" w:rsidRPr="00C26EFD">
        <w:rPr>
          <w:rFonts w:ascii="Arial" w:hAnsi="Arial" w:cs="Arial"/>
          <w:color w:val="000000" w:themeColor="text1"/>
          <w:shd w:val="clear" w:color="auto" w:fill="FFFFFF"/>
        </w:rPr>
        <w:t>So</w:t>
      </w:r>
      <w:proofErr w:type="gramEnd"/>
      <w:r w:rsidR="00F55131" w:rsidRPr="00C26EFD">
        <w:rPr>
          <w:rFonts w:ascii="Arial" w:hAnsi="Arial" w:cs="Arial"/>
          <w:color w:val="000000" w:themeColor="text1"/>
          <w:shd w:val="clear" w:color="auto" w:fill="FFFFFF"/>
        </w:rPr>
        <w:t xml:space="preserve"> brands need to think about how to blossom new modern flowers on the old tree of classic </w:t>
      </w:r>
      <w:proofErr w:type="spellStart"/>
      <w:r w:rsidR="00F55131" w:rsidRPr="00C26EFD">
        <w:rPr>
          <w:rFonts w:ascii="Arial" w:hAnsi="Arial" w:cs="Arial"/>
          <w:color w:val="000000" w:themeColor="text1"/>
          <w:shd w:val="clear" w:color="auto" w:fill="FFFFFF"/>
        </w:rPr>
        <w:t>colours</w:t>
      </w:r>
      <w:proofErr w:type="spellEnd"/>
      <w:r w:rsidR="00F55131" w:rsidRPr="00C26EFD">
        <w:rPr>
          <w:rFonts w:ascii="Arial" w:hAnsi="Arial" w:cs="Arial"/>
          <w:color w:val="000000" w:themeColor="text1"/>
          <w:shd w:val="clear" w:color="auto" w:fill="FFFFFF"/>
        </w:rPr>
        <w:t xml:space="preserve">? How to use </w:t>
      </w:r>
      <w:proofErr w:type="spellStart"/>
      <w:r w:rsidR="00F55131" w:rsidRPr="00C26EFD">
        <w:rPr>
          <w:rFonts w:ascii="Arial" w:hAnsi="Arial" w:cs="Arial"/>
          <w:color w:val="000000" w:themeColor="text1"/>
          <w:shd w:val="clear" w:color="auto" w:fill="FFFFFF"/>
        </w:rPr>
        <w:t>colour</w:t>
      </w:r>
      <w:proofErr w:type="spellEnd"/>
      <w:r w:rsidR="00F55131" w:rsidRPr="00C26EFD">
        <w:rPr>
          <w:rFonts w:ascii="Arial" w:hAnsi="Arial" w:cs="Arial"/>
          <w:color w:val="000000" w:themeColor="text1"/>
          <w:shd w:val="clear" w:color="auto" w:fill="FFFFFF"/>
        </w:rPr>
        <w:t xml:space="preserve"> to continue to attract female consumers? How to use </w:t>
      </w:r>
      <w:proofErr w:type="spellStart"/>
      <w:r w:rsidR="00F55131" w:rsidRPr="00C26EFD">
        <w:rPr>
          <w:rFonts w:ascii="Arial" w:hAnsi="Arial" w:cs="Arial"/>
          <w:color w:val="000000" w:themeColor="text1"/>
          <w:shd w:val="clear" w:color="auto" w:fill="FFFFFF"/>
        </w:rPr>
        <w:t>colour</w:t>
      </w:r>
      <w:proofErr w:type="spellEnd"/>
      <w:r w:rsidR="00F55131" w:rsidRPr="00C26EFD">
        <w:rPr>
          <w:rFonts w:ascii="Arial" w:hAnsi="Arial" w:cs="Arial"/>
          <w:color w:val="000000" w:themeColor="text1"/>
          <w:shd w:val="clear" w:color="auto" w:fill="FFFFFF"/>
        </w:rPr>
        <w:t xml:space="preserve"> to break the stereotype of female-male?</w:t>
      </w:r>
      <w:r w:rsidR="00F55131" w:rsidRPr="00C26EFD">
        <w:rPr>
          <w:rFonts w:ascii="Arial" w:hAnsi="Arial" w:cs="Arial"/>
          <w:color w:val="000000" w:themeColor="text1"/>
        </w:rPr>
        <w:t xml:space="preserve"> Based on these two theoretical frameworks, the main goal of this study is to </w:t>
      </w:r>
      <w:proofErr w:type="spellStart"/>
      <w:r w:rsidR="00F55131" w:rsidRPr="00C26EFD">
        <w:rPr>
          <w:rFonts w:ascii="Arial" w:hAnsi="Arial" w:cs="Arial"/>
          <w:color w:val="000000" w:themeColor="text1"/>
        </w:rPr>
        <w:t>analyse</w:t>
      </w:r>
      <w:proofErr w:type="spellEnd"/>
      <w:r w:rsidR="00F55131" w:rsidRPr="00C26EFD">
        <w:rPr>
          <w:rFonts w:ascii="Arial" w:hAnsi="Arial" w:cs="Arial"/>
          <w:color w:val="000000" w:themeColor="text1"/>
        </w:rPr>
        <w:t xml:space="preserve"> how contemporary women's brands use the language of </w:t>
      </w:r>
      <w:proofErr w:type="spellStart"/>
      <w:r w:rsidR="00F55131" w:rsidRPr="00C26EFD">
        <w:rPr>
          <w:rFonts w:ascii="Arial" w:hAnsi="Arial" w:cs="Arial"/>
          <w:color w:val="000000" w:themeColor="text1"/>
        </w:rPr>
        <w:t>colour</w:t>
      </w:r>
      <w:proofErr w:type="spellEnd"/>
      <w:r w:rsidR="00F55131" w:rsidRPr="00C26EFD">
        <w:rPr>
          <w:rFonts w:ascii="Arial" w:hAnsi="Arial" w:cs="Arial"/>
          <w:color w:val="000000" w:themeColor="text1"/>
        </w:rPr>
        <w:t xml:space="preserve"> in social media to challenge entrenched gender </w:t>
      </w:r>
      <w:proofErr w:type="spellStart"/>
      <w:r w:rsidR="00F55131" w:rsidRPr="00C26EFD">
        <w:rPr>
          <w:rFonts w:ascii="Arial" w:hAnsi="Arial" w:cs="Arial"/>
          <w:color w:val="000000" w:themeColor="text1"/>
        </w:rPr>
        <w:t>colour</w:t>
      </w:r>
      <w:proofErr w:type="spellEnd"/>
      <w:r w:rsidR="00F55131" w:rsidRPr="00C26EFD">
        <w:rPr>
          <w:rFonts w:ascii="Arial" w:hAnsi="Arial" w:cs="Arial"/>
          <w:color w:val="000000" w:themeColor="text1"/>
        </w:rPr>
        <w:t xml:space="preserve"> norms. By selecting representative brand cases, the role of </w:t>
      </w:r>
      <w:proofErr w:type="spellStart"/>
      <w:r w:rsidR="00F55131" w:rsidRPr="00C26EFD">
        <w:rPr>
          <w:rFonts w:ascii="Arial" w:hAnsi="Arial" w:cs="Arial"/>
          <w:color w:val="000000" w:themeColor="text1"/>
        </w:rPr>
        <w:t>colour</w:t>
      </w:r>
      <w:proofErr w:type="spellEnd"/>
      <w:r w:rsidR="00F55131" w:rsidRPr="00C26EFD">
        <w:rPr>
          <w:rFonts w:ascii="Arial" w:hAnsi="Arial" w:cs="Arial"/>
          <w:color w:val="000000" w:themeColor="text1"/>
        </w:rPr>
        <w:t xml:space="preserve"> in rebelling against traditional gender frameworks is explored at the level of both visual content and communication strategy.</w:t>
      </w:r>
    </w:p>
    <w:p w14:paraId="355E4049" w14:textId="5D89C8A2" w:rsidR="00F55131" w:rsidRPr="00C26EFD" w:rsidRDefault="00F55131" w:rsidP="007219C2">
      <w:pPr>
        <w:spacing w:line="480" w:lineRule="auto"/>
        <w:jc w:val="both"/>
        <w:rPr>
          <w:rFonts w:ascii="Arial" w:hAnsi="Arial" w:cs="Arial"/>
          <w:color w:val="000000"/>
        </w:rPr>
      </w:pPr>
      <w:r w:rsidRPr="00C26EFD">
        <w:rPr>
          <w:rFonts w:ascii="Arial" w:hAnsi="Arial" w:cs="Arial"/>
          <w:color w:val="000000"/>
        </w:rPr>
        <w:t xml:space="preserve">The translational research question of this paper is: how can contemporary brands that are oriented towards women break traditional gender </w:t>
      </w:r>
      <w:proofErr w:type="spellStart"/>
      <w:r w:rsidRPr="00C26EFD">
        <w:rPr>
          <w:rFonts w:ascii="Arial" w:hAnsi="Arial" w:cs="Arial"/>
          <w:color w:val="000000"/>
        </w:rPr>
        <w:t>colour</w:t>
      </w:r>
      <w:proofErr w:type="spellEnd"/>
      <w:r w:rsidRPr="00C26EFD">
        <w:rPr>
          <w:rFonts w:ascii="Arial" w:hAnsi="Arial" w:cs="Arial"/>
          <w:color w:val="000000"/>
        </w:rPr>
        <w:t xml:space="preserve"> </w:t>
      </w:r>
      <w:r w:rsidRPr="00C26EFD">
        <w:rPr>
          <w:rFonts w:ascii="Arial" w:hAnsi="Arial" w:cs="Arial"/>
          <w:color w:val="000000"/>
        </w:rPr>
        <w:lastRenderedPageBreak/>
        <w:t xml:space="preserve">stereotypes and participate in the remaking of women's identities </w:t>
      </w:r>
      <w:proofErr w:type="gramStart"/>
      <w:r w:rsidRPr="00C26EFD">
        <w:rPr>
          <w:rFonts w:ascii="Arial" w:hAnsi="Arial" w:cs="Arial"/>
          <w:color w:val="000000"/>
        </w:rPr>
        <w:t>through the use of</w:t>
      </w:r>
      <w:proofErr w:type="gramEnd"/>
      <w:r w:rsidRPr="00C26EFD">
        <w:rPr>
          <w:rFonts w:ascii="Arial" w:hAnsi="Arial" w:cs="Arial"/>
          <w:color w:val="000000"/>
        </w:rPr>
        <w:t xml:space="preserve"> </w:t>
      </w:r>
      <w:proofErr w:type="spellStart"/>
      <w:r w:rsidRPr="00C26EFD">
        <w:rPr>
          <w:rFonts w:ascii="Arial" w:hAnsi="Arial" w:cs="Arial"/>
          <w:color w:val="000000"/>
        </w:rPr>
        <w:t>colour</w:t>
      </w:r>
      <w:proofErr w:type="spellEnd"/>
      <w:r w:rsidRPr="00C26EFD">
        <w:rPr>
          <w:rFonts w:ascii="Arial" w:hAnsi="Arial" w:cs="Arial"/>
          <w:color w:val="000000"/>
        </w:rPr>
        <w:t xml:space="preserve"> on social media platforms? This question not only focuses on the visual function of </w:t>
      </w:r>
      <w:proofErr w:type="spellStart"/>
      <w:proofErr w:type="gramStart"/>
      <w:r w:rsidRPr="00C26EFD">
        <w:rPr>
          <w:rFonts w:ascii="Arial" w:hAnsi="Arial" w:cs="Arial"/>
          <w:color w:val="000000"/>
        </w:rPr>
        <w:t>colour</w:t>
      </w:r>
      <w:proofErr w:type="spellEnd"/>
      <w:r w:rsidRPr="00C26EFD">
        <w:rPr>
          <w:rFonts w:ascii="Arial" w:hAnsi="Arial" w:cs="Arial"/>
          <w:color w:val="000000"/>
        </w:rPr>
        <w:t>, but</w:t>
      </w:r>
      <w:proofErr w:type="gramEnd"/>
      <w:r w:rsidRPr="00C26EFD">
        <w:rPr>
          <w:rFonts w:ascii="Arial" w:hAnsi="Arial" w:cs="Arial"/>
          <w:color w:val="000000"/>
        </w:rPr>
        <w:t xml:space="preserve"> also aims to reveal how </w:t>
      </w:r>
      <w:proofErr w:type="spellStart"/>
      <w:r w:rsidRPr="00C26EFD">
        <w:rPr>
          <w:rFonts w:ascii="Arial" w:hAnsi="Arial" w:cs="Arial"/>
          <w:color w:val="000000"/>
        </w:rPr>
        <w:t>colour</w:t>
      </w:r>
      <w:proofErr w:type="spellEnd"/>
      <w:r w:rsidRPr="00C26EFD">
        <w:rPr>
          <w:rFonts w:ascii="Arial" w:hAnsi="Arial" w:cs="Arial"/>
          <w:color w:val="000000"/>
        </w:rPr>
        <w:t xml:space="preserve"> can be a tool for gender expression and social change. By examining this question, it can help us understand the relationship between </w:t>
      </w:r>
      <w:proofErr w:type="spellStart"/>
      <w:r w:rsidRPr="00C26EFD">
        <w:rPr>
          <w:rFonts w:ascii="Arial" w:hAnsi="Arial" w:cs="Arial"/>
          <w:color w:val="000000"/>
        </w:rPr>
        <w:t>colour</w:t>
      </w:r>
      <w:proofErr w:type="spellEnd"/>
      <w:r w:rsidRPr="00C26EFD">
        <w:rPr>
          <w:rFonts w:ascii="Arial" w:hAnsi="Arial" w:cs="Arial"/>
          <w:color w:val="000000"/>
        </w:rPr>
        <w:t xml:space="preserve"> and gender more </w:t>
      </w:r>
      <w:proofErr w:type="gramStart"/>
      <w:r w:rsidRPr="00C26EFD">
        <w:rPr>
          <w:rFonts w:ascii="Arial" w:hAnsi="Arial" w:cs="Arial"/>
          <w:color w:val="000000"/>
        </w:rPr>
        <w:t>deeply, and</w:t>
      </w:r>
      <w:proofErr w:type="gramEnd"/>
      <w:r w:rsidRPr="00C26EFD">
        <w:rPr>
          <w:rFonts w:ascii="Arial" w:hAnsi="Arial" w:cs="Arial"/>
          <w:color w:val="000000"/>
        </w:rPr>
        <w:t xml:space="preserve"> also inform how brands can use visual language more consciously in their communication.</w:t>
      </w:r>
    </w:p>
    <w:p w14:paraId="783FEBF8" w14:textId="77777777" w:rsidR="00F55131" w:rsidRPr="007219C2" w:rsidRDefault="00F55131" w:rsidP="007219C2">
      <w:pPr>
        <w:spacing w:before="100" w:beforeAutospacing="1" w:after="100" w:afterAutospacing="1" w:line="480" w:lineRule="auto"/>
        <w:jc w:val="both"/>
        <w:rPr>
          <w:rFonts w:ascii="Arial" w:eastAsiaTheme="minorEastAsia" w:hAnsi="Arial" w:cs="Arial"/>
          <w:b/>
          <w:bCs/>
          <w:color w:val="000000"/>
          <w:kern w:val="2"/>
          <w:sz w:val="32"/>
          <w:szCs w:val="32"/>
          <w14:ligatures w14:val="standardContextual"/>
        </w:rPr>
      </w:pPr>
      <w:r w:rsidRPr="007219C2">
        <w:rPr>
          <w:rFonts w:ascii="Arial" w:eastAsiaTheme="minorEastAsia" w:hAnsi="Arial" w:cs="Arial"/>
          <w:b/>
          <w:bCs/>
          <w:color w:val="000000"/>
          <w:kern w:val="2"/>
          <w:sz w:val="32"/>
          <w:szCs w:val="32"/>
          <w14:ligatures w14:val="standardContextual"/>
        </w:rPr>
        <w:t>Literature review</w:t>
      </w:r>
    </w:p>
    <w:p w14:paraId="5677993A" w14:textId="77777777" w:rsidR="00F55131" w:rsidRPr="00C26EFD" w:rsidRDefault="00F55131"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This study focuses on three core concepts, namely </w:t>
      </w:r>
      <w:proofErr w:type="spellStart"/>
      <w:r w:rsidRPr="00C26EFD">
        <w:rPr>
          <w:rFonts w:ascii="Arial" w:hAnsi="Arial" w:cs="Arial"/>
          <w:color w:val="000000"/>
        </w:rPr>
        <w:t>colour</w:t>
      </w:r>
      <w:proofErr w:type="spellEnd"/>
      <w:r w:rsidRPr="00C26EFD">
        <w:rPr>
          <w:rFonts w:ascii="Arial" w:hAnsi="Arial" w:cs="Arial"/>
          <w:color w:val="000000"/>
        </w:rPr>
        <w:t xml:space="preserve">, gender stereotypes and social media communication, to explore how contemporary brands serving women break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gender stereotypes through </w:t>
      </w:r>
      <w:proofErr w:type="spellStart"/>
      <w:r w:rsidRPr="00C26EFD">
        <w:rPr>
          <w:rFonts w:ascii="Arial" w:hAnsi="Arial" w:cs="Arial"/>
          <w:color w:val="000000"/>
        </w:rPr>
        <w:t>colour</w:t>
      </w:r>
      <w:proofErr w:type="spellEnd"/>
      <w:r w:rsidRPr="00C26EFD">
        <w:rPr>
          <w:rFonts w:ascii="Arial" w:hAnsi="Arial" w:cs="Arial"/>
          <w:color w:val="000000"/>
        </w:rPr>
        <w:t xml:space="preserve"> on social media. In selecting the literature, the focus is on the cultural construction of the relationship between </w:t>
      </w:r>
      <w:proofErr w:type="spellStart"/>
      <w:r w:rsidRPr="00C26EFD">
        <w:rPr>
          <w:rFonts w:ascii="Arial" w:hAnsi="Arial" w:cs="Arial"/>
          <w:color w:val="000000"/>
        </w:rPr>
        <w:t>colour</w:t>
      </w:r>
      <w:proofErr w:type="spellEnd"/>
      <w:r w:rsidRPr="00C26EFD">
        <w:rPr>
          <w:rFonts w:ascii="Arial" w:hAnsi="Arial" w:cs="Arial"/>
          <w:color w:val="000000"/>
        </w:rPr>
        <w:t xml:space="preserve"> and gender, the expression of gender in brand visual strategies, and the characteristics of visual communication on social media. </w:t>
      </w:r>
      <w:proofErr w:type="gramStart"/>
      <w:r w:rsidRPr="00C26EFD">
        <w:rPr>
          <w:rFonts w:ascii="Arial" w:hAnsi="Arial" w:cs="Arial"/>
          <w:color w:val="000000"/>
        </w:rPr>
        <w:t>In order to</w:t>
      </w:r>
      <w:proofErr w:type="gramEnd"/>
      <w:r w:rsidRPr="00C26EFD">
        <w:rPr>
          <w:rFonts w:ascii="Arial" w:hAnsi="Arial" w:cs="Arial"/>
          <w:color w:val="000000"/>
        </w:rPr>
        <w:t xml:space="preserve"> ensure the representativeness and timeliness of the information, the core literature in the last ten years is mainly </w:t>
      </w:r>
      <w:proofErr w:type="spellStart"/>
      <w:r w:rsidRPr="00C26EFD">
        <w:rPr>
          <w:rFonts w:ascii="Arial" w:hAnsi="Arial" w:cs="Arial"/>
          <w:color w:val="000000"/>
        </w:rPr>
        <w:t>analysed</w:t>
      </w:r>
      <w:proofErr w:type="spellEnd"/>
      <w:r w:rsidRPr="00C26EFD">
        <w:rPr>
          <w:rFonts w:ascii="Arial" w:hAnsi="Arial" w:cs="Arial"/>
          <w:color w:val="000000"/>
        </w:rPr>
        <w:t xml:space="preserve">. Relevant literature was mainly obtained through the following ways: using the Google Scholar database, The keywords ‘gender </w:t>
      </w:r>
      <w:proofErr w:type="spellStart"/>
      <w:r w:rsidRPr="00C26EFD">
        <w:rPr>
          <w:rFonts w:ascii="Arial" w:hAnsi="Arial" w:cs="Arial"/>
          <w:color w:val="000000"/>
        </w:rPr>
        <w:t>colour</w:t>
      </w:r>
      <w:proofErr w:type="spellEnd"/>
      <w:r w:rsidRPr="00C26EFD">
        <w:rPr>
          <w:rFonts w:ascii="Arial" w:hAnsi="Arial" w:cs="Arial"/>
          <w:color w:val="000000"/>
        </w:rPr>
        <w:t xml:space="preserve"> stereotypes’, ‘branding and </w:t>
      </w:r>
      <w:proofErr w:type="spellStart"/>
      <w:r w:rsidRPr="00C26EFD">
        <w:rPr>
          <w:rFonts w:ascii="Arial" w:hAnsi="Arial" w:cs="Arial"/>
          <w:color w:val="000000"/>
        </w:rPr>
        <w:t>colour</w:t>
      </w:r>
      <w:proofErr w:type="spellEnd"/>
      <w:r w:rsidRPr="00C26EFD">
        <w:rPr>
          <w:rFonts w:ascii="Arial" w:hAnsi="Arial" w:cs="Arial"/>
          <w:color w:val="000000"/>
        </w:rPr>
        <w:t>’, ‘social media marketing’, ‘women-oriented brands’, ‘</w:t>
      </w:r>
      <w:proofErr w:type="spellStart"/>
      <w:r w:rsidRPr="00C26EFD">
        <w:rPr>
          <w:rFonts w:ascii="Arial" w:hAnsi="Arial" w:cs="Arial"/>
          <w:color w:val="000000"/>
        </w:rPr>
        <w:t>colour</w:t>
      </w:r>
      <w:proofErr w:type="spellEnd"/>
      <w:r w:rsidRPr="00C26EFD">
        <w:rPr>
          <w:rFonts w:ascii="Arial" w:hAnsi="Arial" w:cs="Arial"/>
          <w:color w:val="000000"/>
        </w:rPr>
        <w:t xml:space="preserve"> semiotics’ were used to search for relevant literature reviews. ’, ‘women-oriented brands’, ‘</w:t>
      </w:r>
      <w:proofErr w:type="spellStart"/>
      <w:r w:rsidRPr="00C26EFD">
        <w:rPr>
          <w:rFonts w:ascii="Arial" w:hAnsi="Arial" w:cs="Arial"/>
          <w:color w:val="000000"/>
        </w:rPr>
        <w:t>colour</w:t>
      </w:r>
      <w:proofErr w:type="spellEnd"/>
      <w:r w:rsidRPr="00C26EFD">
        <w:rPr>
          <w:rFonts w:ascii="Arial" w:hAnsi="Arial" w:cs="Arial"/>
          <w:color w:val="000000"/>
        </w:rPr>
        <w:t xml:space="preserve"> semiotics’ and other keywords to search for relevant literature reviews;</w:t>
      </w:r>
      <w:r w:rsidRPr="00C26EFD">
        <w:rPr>
          <w:rFonts w:ascii="Arial" w:hAnsi="Arial" w:cs="Arial"/>
        </w:rPr>
        <w:t xml:space="preserve"> </w:t>
      </w:r>
      <w:r w:rsidRPr="00C26EFD">
        <w:rPr>
          <w:rFonts w:ascii="Arial" w:hAnsi="Arial" w:cs="Arial"/>
          <w:color w:val="000000"/>
        </w:rPr>
        <w:lastRenderedPageBreak/>
        <w:t xml:space="preserve">Focus on empirical studies and theoretical analyses related to social media platforms (e.g. Instagram, TikTok). The literature was initially read and </w:t>
      </w:r>
      <w:proofErr w:type="spellStart"/>
      <w:r w:rsidRPr="00C26EFD">
        <w:rPr>
          <w:rFonts w:ascii="Arial" w:hAnsi="Arial" w:cs="Arial"/>
          <w:color w:val="000000"/>
        </w:rPr>
        <w:t>categorised</w:t>
      </w:r>
      <w:proofErr w:type="spellEnd"/>
      <w:r w:rsidRPr="00C26EFD">
        <w:rPr>
          <w:rFonts w:ascii="Arial" w:hAnsi="Arial" w:cs="Arial"/>
          <w:color w:val="000000"/>
        </w:rPr>
        <w:t>, and the core studies most closely related to ‘</w:t>
      </w:r>
      <w:proofErr w:type="spellStart"/>
      <w:r w:rsidRPr="00C26EFD">
        <w:rPr>
          <w:rFonts w:ascii="Arial" w:hAnsi="Arial" w:cs="Arial"/>
          <w:color w:val="000000"/>
        </w:rPr>
        <w:t>Colour</w:t>
      </w:r>
      <w:proofErr w:type="spellEnd"/>
      <w:r w:rsidRPr="00C26EFD">
        <w:rPr>
          <w:rFonts w:ascii="Arial" w:hAnsi="Arial" w:cs="Arial"/>
          <w:color w:val="000000"/>
        </w:rPr>
        <w:t xml:space="preserve"> Breaking Gender Stereotypes’ were selected as the focus of the analysis.</w:t>
      </w:r>
    </w:p>
    <w:p w14:paraId="6D216CF7" w14:textId="77777777" w:rsidR="00F55131" w:rsidRPr="00C26EFD" w:rsidRDefault="00F55131" w:rsidP="007219C2">
      <w:pPr>
        <w:spacing w:before="100" w:beforeAutospacing="1" w:after="100" w:afterAutospacing="1" w:line="480" w:lineRule="auto"/>
        <w:jc w:val="both"/>
        <w:rPr>
          <w:rFonts w:ascii="Arial" w:hAnsi="Arial" w:cs="Arial"/>
          <w:color w:val="000000" w:themeColor="text1"/>
        </w:rPr>
      </w:pPr>
      <w:r w:rsidRPr="00C26EFD">
        <w:rPr>
          <w:rFonts w:ascii="Arial" w:hAnsi="Arial" w:cs="Arial"/>
          <w:color w:val="000000"/>
        </w:rPr>
        <w:t xml:space="preserve">The literature suggests that the association between </w:t>
      </w:r>
      <w:proofErr w:type="spellStart"/>
      <w:r w:rsidRPr="00C26EFD">
        <w:rPr>
          <w:rFonts w:ascii="Arial" w:hAnsi="Arial" w:cs="Arial"/>
          <w:color w:val="000000"/>
        </w:rPr>
        <w:t>colour</w:t>
      </w:r>
      <w:proofErr w:type="spellEnd"/>
      <w:r w:rsidRPr="00C26EFD">
        <w:rPr>
          <w:rFonts w:ascii="Arial" w:hAnsi="Arial" w:cs="Arial"/>
          <w:color w:val="000000"/>
        </w:rPr>
        <w:t xml:space="preserve"> and gender is not natural, but is influenced by socio-cultural, historical and media entertainment and personal experience, and is contemporary. For example, </w:t>
      </w:r>
      <w:r w:rsidRPr="005B413A">
        <w:rPr>
          <w:rFonts w:ascii="Arial" w:hAnsi="Arial" w:cs="Arial"/>
          <w:color w:val="000000" w:themeColor="text1"/>
        </w:rPr>
        <w:t xml:space="preserve">Paolo </w:t>
      </w:r>
      <w:proofErr w:type="spellStart"/>
      <w:r w:rsidRPr="005B413A">
        <w:rPr>
          <w:rFonts w:ascii="Arial" w:hAnsi="Arial" w:cs="Arial"/>
          <w:color w:val="000000" w:themeColor="text1"/>
        </w:rPr>
        <w:t>Frassanito</w:t>
      </w:r>
      <w:proofErr w:type="spellEnd"/>
      <w:r w:rsidRPr="005B413A">
        <w:rPr>
          <w:rFonts w:ascii="Arial" w:hAnsi="Arial" w:cs="Arial"/>
          <w:color w:val="000000" w:themeColor="text1"/>
        </w:rPr>
        <w:t xml:space="preserve"> </w:t>
      </w:r>
      <w:r w:rsidRPr="00C26EFD">
        <w:rPr>
          <w:rFonts w:ascii="Arial" w:hAnsi="Arial" w:cs="Arial"/>
          <w:color w:val="000000"/>
        </w:rPr>
        <w:t xml:space="preserve">noted in 2008 that pink was initially seen as a masculine </w:t>
      </w:r>
      <w:proofErr w:type="spellStart"/>
      <w:r w:rsidRPr="00C26EFD">
        <w:rPr>
          <w:rFonts w:ascii="Arial" w:hAnsi="Arial" w:cs="Arial"/>
          <w:color w:val="000000"/>
        </w:rPr>
        <w:t>colour</w:t>
      </w:r>
      <w:proofErr w:type="spellEnd"/>
      <w:r w:rsidRPr="00C26EFD">
        <w:rPr>
          <w:rFonts w:ascii="Arial" w:hAnsi="Arial" w:cs="Arial"/>
          <w:color w:val="000000"/>
        </w:rPr>
        <w:t xml:space="preserve"> in the early 20th century, and in 1918, The Woman's Home Journal wrote: ‘Opinions on this subject vary widely, but the generally accepted rule is to choose pink for boys and blue for girls. The reason for this is that pink is sharper, more intense, and better suited to boys, while blue is softer, more elegant, and better suited to girls.’</w:t>
      </w:r>
      <w:bookmarkStart w:id="0" w:name="OLE_LINK6"/>
      <w:r w:rsidRPr="00C26EFD">
        <w:rPr>
          <w:rFonts w:ascii="Arial" w:hAnsi="Arial" w:cs="Arial"/>
        </w:rPr>
        <w:t xml:space="preserve"> </w:t>
      </w:r>
      <w:r w:rsidRPr="00C26EFD">
        <w:rPr>
          <w:rFonts w:ascii="Arial" w:hAnsi="Arial" w:cs="Arial"/>
          <w:color w:val="000000" w:themeColor="text1"/>
        </w:rPr>
        <w:t>However, after the Second World War, driven by commercial marketing, pink was rapidly ‘</w:t>
      </w:r>
      <w:proofErr w:type="spellStart"/>
      <w:r w:rsidRPr="00C26EFD">
        <w:rPr>
          <w:rFonts w:ascii="Arial" w:hAnsi="Arial" w:cs="Arial"/>
          <w:color w:val="000000" w:themeColor="text1"/>
        </w:rPr>
        <w:t>feminised</w:t>
      </w:r>
      <w:proofErr w:type="spellEnd"/>
      <w:r w:rsidRPr="00C26EFD">
        <w:rPr>
          <w:rFonts w:ascii="Arial" w:hAnsi="Arial" w:cs="Arial"/>
          <w:color w:val="000000" w:themeColor="text1"/>
        </w:rPr>
        <w:t xml:space="preserve">’ and positioned as a more lucrative female-only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and the bond between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and gender was gradually solidified as part of social norms.</w:t>
      </w:r>
      <w:bookmarkEnd w:id="0"/>
      <w:r w:rsidRPr="00C26EFD">
        <w:rPr>
          <w:rFonts w:ascii="Arial" w:hAnsi="Arial" w:cs="Arial"/>
          <w:color w:val="000000" w:themeColor="text1"/>
        </w:rPr>
        <w:t xml:space="preserve"> </w:t>
      </w:r>
      <w:proofErr w:type="spellStart"/>
      <w:r w:rsidRPr="005B413A">
        <w:rPr>
          <w:rFonts w:ascii="Arial" w:hAnsi="Arial" w:cs="Arial"/>
          <w:color w:val="000000" w:themeColor="text1"/>
        </w:rPr>
        <w:t>Eisend</w:t>
      </w:r>
      <w:proofErr w:type="spellEnd"/>
      <w:r w:rsidRPr="005B413A">
        <w:rPr>
          <w:rFonts w:ascii="Arial" w:hAnsi="Arial" w:cs="Arial"/>
          <w:color w:val="000000" w:themeColor="text1"/>
        </w:rPr>
        <w:t xml:space="preserve"> (2010),</w:t>
      </w:r>
      <w:r w:rsidRPr="00C26EFD">
        <w:rPr>
          <w:rFonts w:ascii="Arial" w:hAnsi="Arial" w:cs="Arial"/>
          <w:color w:val="000000" w:themeColor="text1"/>
        </w:rPr>
        <w:t xml:space="preserve"> on the other hand, argues that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strategies in advertising inadvertently reinforce gender role norms.</w:t>
      </w:r>
    </w:p>
    <w:p w14:paraId="036D71C2" w14:textId="134CE386" w:rsidR="00101BDE" w:rsidRPr="00C26EFD" w:rsidRDefault="004C5B2F" w:rsidP="007219C2">
      <w:pPr>
        <w:spacing w:before="100" w:beforeAutospacing="1" w:after="100" w:afterAutospacing="1" w:line="480" w:lineRule="auto"/>
        <w:jc w:val="both"/>
        <w:rPr>
          <w:rFonts w:ascii="Arial" w:hAnsi="Arial" w:cs="Arial"/>
          <w:color w:val="000000"/>
        </w:rPr>
      </w:pP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has become a symbol of gender, and the association of pink with femininity </w:t>
      </w:r>
      <w:proofErr w:type="gramStart"/>
      <w:r w:rsidRPr="00C26EFD">
        <w:rPr>
          <w:rFonts w:ascii="Arial" w:hAnsi="Arial" w:cs="Arial"/>
          <w:color w:val="000000" w:themeColor="text1"/>
        </w:rPr>
        <w:t>in particular has</w:t>
      </w:r>
      <w:proofErr w:type="gramEnd"/>
      <w:r w:rsidRPr="00C26EFD">
        <w:rPr>
          <w:rFonts w:ascii="Arial" w:hAnsi="Arial" w:cs="Arial"/>
          <w:color w:val="000000" w:themeColor="text1"/>
        </w:rPr>
        <w:t xml:space="preserve"> become a core stereotype. 2007 Elliot et al. found that the </w:t>
      </w:r>
      <w:proofErr w:type="gramStart"/>
      <w:r w:rsidRPr="00C26EFD">
        <w:rPr>
          <w:rFonts w:ascii="Arial" w:hAnsi="Arial" w:cs="Arial"/>
          <w:color w:val="000000" w:themeColor="text1"/>
        </w:rPr>
        <w:t>general public</w:t>
      </w:r>
      <w:proofErr w:type="gramEnd"/>
      <w:r w:rsidRPr="00C26EFD">
        <w:rPr>
          <w:rFonts w:ascii="Arial" w:hAnsi="Arial" w:cs="Arial"/>
          <w:color w:val="000000" w:themeColor="text1"/>
        </w:rPr>
        <w:t xml:space="preserve"> perceives pink as a symbol of ‘gentleness’ and ‘romance’, while blue is attributed to ‘rationality’ and ‘authority’ masculinity. attributed to </w:t>
      </w:r>
      <w:r w:rsidRPr="00C26EFD">
        <w:rPr>
          <w:rFonts w:ascii="Arial" w:hAnsi="Arial" w:cs="Arial"/>
          <w:color w:val="000000" w:themeColor="text1"/>
        </w:rPr>
        <w:lastRenderedPageBreak/>
        <w:t xml:space="preserve">‘rational’ and ‘authoritative’ masculinity. In a study of the visual language of branding, Lindstrom (2005) noted that many products targeted at women use pastel </w:t>
      </w:r>
      <w:proofErr w:type="spellStart"/>
      <w:r w:rsidRPr="00C26EFD">
        <w:rPr>
          <w:rFonts w:ascii="Arial" w:hAnsi="Arial" w:cs="Arial"/>
          <w:color w:val="000000" w:themeColor="text1"/>
        </w:rPr>
        <w:t>colours</w:t>
      </w:r>
      <w:proofErr w:type="spellEnd"/>
      <w:r w:rsidRPr="00C26EFD">
        <w:rPr>
          <w:rFonts w:ascii="Arial" w:hAnsi="Arial" w:cs="Arial"/>
          <w:color w:val="000000" w:themeColor="text1"/>
        </w:rPr>
        <w:t xml:space="preserve"> in their packaging and advertising to reinforce gender role differences. This traditional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gendering strategy is gradually being </w:t>
      </w:r>
      <w:proofErr w:type="spellStart"/>
      <w:r w:rsidRPr="00C26EFD">
        <w:rPr>
          <w:rFonts w:ascii="Arial" w:hAnsi="Arial" w:cs="Arial"/>
          <w:color w:val="000000" w:themeColor="text1"/>
        </w:rPr>
        <w:t>criticised</w:t>
      </w:r>
      <w:proofErr w:type="spellEnd"/>
      <w:r w:rsidRPr="00C26EFD">
        <w:rPr>
          <w:rFonts w:ascii="Arial" w:hAnsi="Arial" w:cs="Arial"/>
          <w:color w:val="000000" w:themeColor="text1"/>
        </w:rPr>
        <w:t xml:space="preserve">. The proliferation of pink is a form of ‘cultural gender violence’ that traps female consumers in a stereotypical and passive identity, ignores women's diverse needs, and undermines the inclusiveness and modernity of the brand. </w:t>
      </w:r>
      <w:proofErr w:type="spellStart"/>
      <w:r w:rsidRPr="00C26EFD">
        <w:rPr>
          <w:rFonts w:ascii="Arial" w:hAnsi="Arial" w:cs="Arial"/>
          <w:color w:val="000000" w:themeColor="text1"/>
        </w:rPr>
        <w:t>Colour</w:t>
      </w:r>
      <w:proofErr w:type="spellEnd"/>
      <w:r w:rsidRPr="00C26EFD">
        <w:rPr>
          <w:rFonts w:ascii="Arial" w:hAnsi="Arial" w:cs="Arial"/>
          <w:color w:val="000000" w:themeColor="text1"/>
        </w:rPr>
        <w:t xml:space="preserve"> should not only be used as an aesthetic tool, but also as a tool for self-expression and the promotion of individual preferences, breaking down stereotypes.</w:t>
      </w:r>
      <w:r w:rsidR="00980654" w:rsidRPr="00C26EFD">
        <w:rPr>
          <w:rFonts w:ascii="Arial" w:hAnsi="Arial" w:cs="Arial"/>
        </w:rPr>
        <w:t xml:space="preserve"> </w:t>
      </w:r>
      <w:r w:rsidR="00980654" w:rsidRPr="00C26EFD">
        <w:rPr>
          <w:rFonts w:ascii="Arial" w:hAnsi="Arial" w:cs="Arial"/>
          <w:color w:val="000000" w:themeColor="text1"/>
        </w:rPr>
        <w:t xml:space="preserve">While there is general agreement on the role of </w:t>
      </w:r>
      <w:proofErr w:type="spellStart"/>
      <w:r w:rsidR="00980654" w:rsidRPr="00C26EFD">
        <w:rPr>
          <w:rFonts w:ascii="Arial" w:hAnsi="Arial" w:cs="Arial"/>
          <w:color w:val="000000" w:themeColor="text1"/>
        </w:rPr>
        <w:t>colour</w:t>
      </w:r>
      <w:proofErr w:type="spellEnd"/>
      <w:r w:rsidR="00980654" w:rsidRPr="00C26EFD">
        <w:rPr>
          <w:rFonts w:ascii="Arial" w:hAnsi="Arial" w:cs="Arial"/>
          <w:color w:val="000000" w:themeColor="text1"/>
        </w:rPr>
        <w:t xml:space="preserve"> in gender expression, there is disagreement on whether it has a ‘subversive’ effect. Some argue that brands' use of non-traditional </w:t>
      </w:r>
      <w:proofErr w:type="spellStart"/>
      <w:r w:rsidR="00980654" w:rsidRPr="00C26EFD">
        <w:rPr>
          <w:rFonts w:ascii="Arial" w:hAnsi="Arial" w:cs="Arial"/>
          <w:color w:val="000000" w:themeColor="text1"/>
        </w:rPr>
        <w:t>colour</w:t>
      </w:r>
      <w:proofErr w:type="spellEnd"/>
      <w:r w:rsidR="00980654" w:rsidRPr="00C26EFD">
        <w:rPr>
          <w:rFonts w:ascii="Arial" w:hAnsi="Arial" w:cs="Arial"/>
          <w:color w:val="000000" w:themeColor="text1"/>
        </w:rPr>
        <w:t xml:space="preserve"> strategies is still essentially a consumerist logic of packaging with a “trendier” visual symbol, while others argue that such strategies inspire a rethinking of gender roles at the level of visual culture. This divergence is a cautionary tale for this study: we need to avoid seeing the ‘pink-or-progress’ strategy as inherently </w:t>
      </w:r>
      <w:proofErr w:type="gramStart"/>
      <w:r w:rsidR="00980654" w:rsidRPr="00C26EFD">
        <w:rPr>
          <w:rFonts w:ascii="Arial" w:hAnsi="Arial" w:cs="Arial"/>
          <w:color w:val="000000" w:themeColor="text1"/>
        </w:rPr>
        <w:t>subversive, and</w:t>
      </w:r>
      <w:proofErr w:type="gramEnd"/>
      <w:r w:rsidR="00980654" w:rsidRPr="00C26EFD">
        <w:rPr>
          <w:rFonts w:ascii="Arial" w:hAnsi="Arial" w:cs="Arial"/>
          <w:color w:val="000000" w:themeColor="text1"/>
        </w:rPr>
        <w:t xml:space="preserve"> instead </w:t>
      </w:r>
      <w:proofErr w:type="spellStart"/>
      <w:r w:rsidR="00980654" w:rsidRPr="00C26EFD">
        <w:rPr>
          <w:rFonts w:ascii="Arial" w:hAnsi="Arial" w:cs="Arial"/>
          <w:color w:val="000000" w:themeColor="text1"/>
        </w:rPr>
        <w:t>analyse</w:t>
      </w:r>
      <w:proofErr w:type="spellEnd"/>
      <w:r w:rsidR="00980654" w:rsidRPr="00C26EFD">
        <w:rPr>
          <w:rFonts w:ascii="Arial" w:hAnsi="Arial" w:cs="Arial"/>
          <w:color w:val="000000" w:themeColor="text1"/>
        </w:rPr>
        <w:t xml:space="preserve"> it in the context of visual contexts and audience feedback. At the same time, most of the studies have not explored the differences in </w:t>
      </w:r>
      <w:proofErr w:type="spellStart"/>
      <w:r w:rsidR="00980654" w:rsidRPr="00C26EFD">
        <w:rPr>
          <w:rFonts w:ascii="Arial" w:hAnsi="Arial" w:cs="Arial"/>
          <w:color w:val="000000" w:themeColor="text1"/>
        </w:rPr>
        <w:t>colour</w:t>
      </w:r>
      <w:proofErr w:type="spellEnd"/>
      <w:r w:rsidR="00980654" w:rsidRPr="00C26EFD">
        <w:rPr>
          <w:rFonts w:ascii="Arial" w:hAnsi="Arial" w:cs="Arial"/>
          <w:color w:val="000000" w:themeColor="text1"/>
        </w:rPr>
        <w:t xml:space="preserve"> and gender perceptions across cultures and geographies, which is particularly critical in global branding strategies. More attention should be paid to the impact of ‘</w:t>
      </w:r>
      <w:proofErr w:type="spellStart"/>
      <w:r w:rsidR="00980654" w:rsidRPr="00C26EFD">
        <w:rPr>
          <w:rFonts w:ascii="Arial" w:hAnsi="Arial" w:cs="Arial"/>
          <w:color w:val="000000" w:themeColor="text1"/>
        </w:rPr>
        <w:t>decentralised</w:t>
      </w:r>
      <w:proofErr w:type="spellEnd"/>
      <w:r w:rsidR="00980654" w:rsidRPr="00C26EFD">
        <w:rPr>
          <w:rFonts w:ascii="Arial" w:hAnsi="Arial" w:cs="Arial"/>
          <w:color w:val="000000" w:themeColor="text1"/>
        </w:rPr>
        <w:t xml:space="preserve"> </w:t>
      </w:r>
      <w:proofErr w:type="spellStart"/>
      <w:r w:rsidR="00980654" w:rsidRPr="00C26EFD">
        <w:rPr>
          <w:rFonts w:ascii="Arial" w:hAnsi="Arial" w:cs="Arial"/>
          <w:color w:val="000000" w:themeColor="text1"/>
        </w:rPr>
        <w:t>colour</w:t>
      </w:r>
      <w:proofErr w:type="spellEnd"/>
      <w:r w:rsidR="00980654" w:rsidRPr="00C26EFD">
        <w:rPr>
          <w:rFonts w:ascii="Arial" w:hAnsi="Arial" w:cs="Arial"/>
          <w:color w:val="000000" w:themeColor="text1"/>
        </w:rPr>
        <w:t xml:space="preserve"> contexts’ on the construction of women's images.</w:t>
      </w:r>
    </w:p>
    <w:p w14:paraId="5256CD85" w14:textId="77777777" w:rsidR="00101BDE" w:rsidRPr="00C26EFD" w:rsidRDefault="00101BDE" w:rsidP="007219C2">
      <w:pPr>
        <w:spacing w:before="100" w:beforeAutospacing="1" w:after="100" w:afterAutospacing="1" w:line="480" w:lineRule="auto"/>
        <w:jc w:val="both"/>
        <w:rPr>
          <w:rFonts w:ascii="Arial" w:hAnsi="Arial" w:cs="Arial"/>
          <w:color w:val="000000"/>
        </w:rPr>
      </w:pPr>
    </w:p>
    <w:p w14:paraId="6D84D16C" w14:textId="77777777" w:rsidR="00980654" w:rsidRPr="00C26EFD" w:rsidRDefault="00980654" w:rsidP="007219C2">
      <w:pPr>
        <w:spacing w:line="480" w:lineRule="auto"/>
        <w:jc w:val="both"/>
        <w:rPr>
          <w:rFonts w:ascii="Arial" w:hAnsi="Arial" w:cs="Arial"/>
          <w:color w:val="000000"/>
        </w:rPr>
      </w:pPr>
      <w:r w:rsidRPr="00C26EFD">
        <w:rPr>
          <w:rFonts w:ascii="Arial" w:hAnsi="Arial" w:cs="Arial"/>
          <w:color w:val="000000"/>
        </w:rPr>
        <w:lastRenderedPageBreak/>
        <w:t xml:space="preserve">There are gaps in the literature in the following areas: a lack of systematic analysis of ‘specific cases’ of </w:t>
      </w:r>
      <w:proofErr w:type="spellStart"/>
      <w:r w:rsidRPr="00C26EFD">
        <w:rPr>
          <w:rFonts w:ascii="Arial" w:hAnsi="Arial" w:cs="Arial"/>
          <w:color w:val="000000"/>
        </w:rPr>
        <w:t>colour</w:t>
      </w:r>
      <w:proofErr w:type="spellEnd"/>
      <w:r w:rsidRPr="00C26EFD">
        <w:rPr>
          <w:rFonts w:ascii="Arial" w:hAnsi="Arial" w:cs="Arial"/>
          <w:color w:val="000000"/>
        </w:rPr>
        <w:t xml:space="preserve"> use, especially at the level of image-text interaction; and a narrow cultural scope of research, with most studies focusing on Europe and the United States, and little attention paid to the use of </w:t>
      </w:r>
      <w:proofErr w:type="spellStart"/>
      <w:r w:rsidRPr="00C26EFD">
        <w:rPr>
          <w:rFonts w:ascii="Arial" w:hAnsi="Arial" w:cs="Arial"/>
          <w:color w:val="000000"/>
        </w:rPr>
        <w:t>colour</w:t>
      </w:r>
      <w:proofErr w:type="spellEnd"/>
      <w:r w:rsidRPr="00C26EFD">
        <w:rPr>
          <w:rFonts w:ascii="Arial" w:hAnsi="Arial" w:cs="Arial"/>
          <w:color w:val="000000"/>
        </w:rPr>
        <w:t xml:space="preserve"> by women's brands in Asia, Africa, Latin America, etc. This study starts from social media, and analyses how </w:t>
      </w:r>
      <w:proofErr w:type="spellStart"/>
      <w:r w:rsidRPr="00C26EFD">
        <w:rPr>
          <w:rFonts w:ascii="Arial" w:hAnsi="Arial" w:cs="Arial"/>
          <w:color w:val="000000"/>
        </w:rPr>
        <w:t>colour</w:t>
      </w:r>
      <w:proofErr w:type="spellEnd"/>
      <w:r w:rsidRPr="00C26EFD">
        <w:rPr>
          <w:rFonts w:ascii="Arial" w:hAnsi="Arial" w:cs="Arial"/>
          <w:color w:val="000000"/>
        </w:rPr>
        <w:t xml:space="preserve"> is used to tell ‘gender stories’ through the analysis of images and text posted by brands, combined with users' comments and interactions. This study starts from social media, by </w:t>
      </w:r>
      <w:proofErr w:type="spellStart"/>
      <w:r w:rsidRPr="00C26EFD">
        <w:rPr>
          <w:rFonts w:ascii="Arial" w:hAnsi="Arial" w:cs="Arial"/>
          <w:color w:val="000000"/>
        </w:rPr>
        <w:t>analysing</w:t>
      </w:r>
      <w:proofErr w:type="spellEnd"/>
      <w:r w:rsidRPr="00C26EFD">
        <w:rPr>
          <w:rFonts w:ascii="Arial" w:hAnsi="Arial" w:cs="Arial"/>
          <w:color w:val="000000"/>
        </w:rPr>
        <w:t xml:space="preserve"> the </w:t>
      </w:r>
      <w:proofErr w:type="spellStart"/>
      <w:r w:rsidRPr="00C26EFD">
        <w:rPr>
          <w:rFonts w:ascii="Arial" w:hAnsi="Arial" w:cs="Arial"/>
          <w:color w:val="000000"/>
        </w:rPr>
        <w:t>colours</w:t>
      </w:r>
      <w:proofErr w:type="spellEnd"/>
      <w:r w:rsidRPr="00C26EFD">
        <w:rPr>
          <w:rFonts w:ascii="Arial" w:hAnsi="Arial" w:cs="Arial"/>
          <w:color w:val="000000"/>
        </w:rPr>
        <w:t xml:space="preserve"> in the images and texts posted by brands, combined with users' comments and interactions, to figure out how </w:t>
      </w:r>
      <w:proofErr w:type="spellStart"/>
      <w:r w:rsidRPr="00C26EFD">
        <w:rPr>
          <w:rFonts w:ascii="Arial" w:hAnsi="Arial" w:cs="Arial"/>
          <w:color w:val="000000"/>
        </w:rPr>
        <w:t>colours</w:t>
      </w:r>
      <w:proofErr w:type="spellEnd"/>
      <w:r w:rsidRPr="00C26EFD">
        <w:rPr>
          <w:rFonts w:ascii="Arial" w:hAnsi="Arial" w:cs="Arial"/>
          <w:color w:val="000000"/>
        </w:rPr>
        <w:t xml:space="preserve"> are used to tell “gender stories”. </w:t>
      </w:r>
      <w:proofErr w:type="spellStart"/>
      <w:r w:rsidRPr="00C26EFD">
        <w:rPr>
          <w:rFonts w:ascii="Arial" w:hAnsi="Arial" w:cs="Arial"/>
          <w:color w:val="000000"/>
        </w:rPr>
        <w:t>Colour</w:t>
      </w:r>
      <w:proofErr w:type="spellEnd"/>
      <w:r w:rsidRPr="00C26EFD">
        <w:rPr>
          <w:rFonts w:ascii="Arial" w:hAnsi="Arial" w:cs="Arial"/>
          <w:color w:val="000000"/>
        </w:rPr>
        <w:t xml:space="preserve"> is more than just a visual element, it carries socio-cultural significance - on social media, </w:t>
      </w:r>
      <w:proofErr w:type="spellStart"/>
      <w:r w:rsidRPr="00C26EFD">
        <w:rPr>
          <w:rFonts w:ascii="Arial" w:hAnsi="Arial" w:cs="Arial"/>
          <w:color w:val="000000"/>
        </w:rPr>
        <w:t>colour</w:t>
      </w:r>
      <w:proofErr w:type="spellEnd"/>
      <w:r w:rsidRPr="00C26EFD">
        <w:rPr>
          <w:rFonts w:ascii="Arial" w:hAnsi="Arial" w:cs="Arial"/>
          <w:color w:val="000000"/>
        </w:rPr>
        <w:t xml:space="preserve"> can be used both to break down gender stereotypes and to disguise marketing.</w:t>
      </w:r>
    </w:p>
    <w:p w14:paraId="34375BF2" w14:textId="77777777" w:rsidR="00B65C47" w:rsidRPr="00C26EFD" w:rsidRDefault="00B65C47" w:rsidP="007219C2">
      <w:pPr>
        <w:spacing w:line="480" w:lineRule="auto"/>
        <w:jc w:val="both"/>
        <w:rPr>
          <w:rFonts w:ascii="Arial" w:hAnsi="Arial" w:cs="Arial"/>
          <w:color w:val="000000"/>
          <w:shd w:val="clear" w:color="auto" w:fill="E7EAED"/>
        </w:rPr>
      </w:pPr>
    </w:p>
    <w:p w14:paraId="78466097" w14:textId="3EF47A8A" w:rsidR="005B413A" w:rsidRPr="007219C2" w:rsidRDefault="00B65C47" w:rsidP="007219C2">
      <w:pPr>
        <w:spacing w:line="480" w:lineRule="auto"/>
        <w:jc w:val="both"/>
        <w:rPr>
          <w:rFonts w:ascii="Arial" w:hAnsi="Arial" w:cs="Arial"/>
          <w:b/>
          <w:bCs/>
          <w:color w:val="000000"/>
          <w:sz w:val="32"/>
          <w:szCs w:val="32"/>
        </w:rPr>
      </w:pPr>
      <w:r w:rsidRPr="007219C2">
        <w:rPr>
          <w:rFonts w:ascii="Arial" w:hAnsi="Arial" w:cs="Arial"/>
          <w:b/>
          <w:bCs/>
          <w:color w:val="000000"/>
          <w:sz w:val="32"/>
          <w:szCs w:val="32"/>
        </w:rPr>
        <w:t>Methodology</w:t>
      </w:r>
    </w:p>
    <w:p w14:paraId="3AC2BC60" w14:textId="372CAB70" w:rsidR="0019227A" w:rsidRPr="005B413A" w:rsidRDefault="00B65C47" w:rsidP="007219C2">
      <w:pPr>
        <w:pStyle w:val="ab"/>
        <w:numPr>
          <w:ilvl w:val="0"/>
          <w:numId w:val="3"/>
        </w:numPr>
        <w:spacing w:line="480" w:lineRule="auto"/>
        <w:rPr>
          <w:rFonts w:ascii="Arial" w:hAnsi="Arial" w:cs="Arial"/>
          <w:b/>
          <w:bCs/>
          <w:color w:val="000000"/>
          <w:sz w:val="28"/>
          <w:szCs w:val="28"/>
        </w:rPr>
      </w:pPr>
      <w:r w:rsidRPr="005B413A">
        <w:rPr>
          <w:rFonts w:ascii="Arial" w:hAnsi="Arial" w:cs="Arial"/>
          <w:b/>
          <w:bCs/>
          <w:color w:val="000000"/>
          <w:sz w:val="28"/>
          <w:szCs w:val="28"/>
        </w:rPr>
        <w:t>Methodological options and justification</w:t>
      </w:r>
    </w:p>
    <w:p w14:paraId="26A0D42B" w14:textId="3DFCC15A" w:rsidR="0019227A" w:rsidRPr="00C26EFD" w:rsidRDefault="0019227A" w:rsidP="007219C2">
      <w:pPr>
        <w:spacing w:line="480" w:lineRule="auto"/>
        <w:jc w:val="both"/>
        <w:rPr>
          <w:rFonts w:ascii="Arial" w:hAnsi="Arial" w:cs="Arial"/>
          <w:color w:val="000000"/>
        </w:rPr>
      </w:pPr>
      <w:r w:rsidRPr="00C26EFD">
        <w:rPr>
          <w:rFonts w:ascii="Arial" w:hAnsi="Arial" w:cs="Arial"/>
          <w:color w:val="000000"/>
        </w:rPr>
        <w:t xml:space="preserve">In response to the question posed in this study, ‘How contemporary brands serving women break traditional gender stereotypes through </w:t>
      </w:r>
      <w:proofErr w:type="spellStart"/>
      <w:r w:rsidRPr="00C26EFD">
        <w:rPr>
          <w:rFonts w:ascii="Arial" w:hAnsi="Arial" w:cs="Arial"/>
          <w:color w:val="000000"/>
        </w:rPr>
        <w:t>colour</w:t>
      </w:r>
      <w:proofErr w:type="spellEnd"/>
      <w:r w:rsidRPr="00C26EFD">
        <w:rPr>
          <w:rFonts w:ascii="Arial" w:hAnsi="Arial" w:cs="Arial"/>
          <w:color w:val="000000"/>
        </w:rPr>
        <w:t xml:space="preserve"> in social media’, a qualitative approach was chosen as the main research path. Qualitative research </w:t>
      </w:r>
      <w:proofErr w:type="spellStart"/>
      <w:r w:rsidRPr="00C26EFD">
        <w:rPr>
          <w:rFonts w:ascii="Arial" w:hAnsi="Arial" w:cs="Arial"/>
          <w:color w:val="000000"/>
        </w:rPr>
        <w:t>emphasises</w:t>
      </w:r>
      <w:proofErr w:type="spellEnd"/>
      <w:r w:rsidRPr="00C26EFD">
        <w:rPr>
          <w:rFonts w:ascii="Arial" w:hAnsi="Arial" w:cs="Arial"/>
          <w:color w:val="000000"/>
        </w:rPr>
        <w:t xml:space="preserve"> in-depth understanding of social phenomena, focusing on context, meaning and </w:t>
      </w:r>
      <w:proofErr w:type="gramStart"/>
      <w:r w:rsidRPr="00C26EFD">
        <w:rPr>
          <w:rFonts w:ascii="Arial" w:hAnsi="Arial" w:cs="Arial"/>
          <w:color w:val="000000"/>
        </w:rPr>
        <w:t>complexity.</w:t>
      </w:r>
      <w:r w:rsidRPr="00C26EFD">
        <w:rPr>
          <w:rFonts w:ascii="Arial" w:hAnsi="Arial" w:cs="Arial"/>
          <w:color w:val="000000"/>
        </w:rPr>
        <w:t>（</w:t>
      </w:r>
      <w:proofErr w:type="gramEnd"/>
      <w:r w:rsidRPr="005B413A">
        <w:rPr>
          <w:rFonts w:ascii="Arial" w:hAnsi="Arial" w:cs="Arial"/>
          <w:color w:val="000000" w:themeColor="text1"/>
        </w:rPr>
        <w:t>Creswell, 2013</w:t>
      </w:r>
      <w:r w:rsidR="005B413A">
        <w:rPr>
          <w:rFonts w:ascii="Arial" w:hAnsi="Arial" w:cs="Arial" w:hint="eastAsia"/>
          <w:color w:val="000000" w:themeColor="text1"/>
        </w:rPr>
        <w:t>）</w:t>
      </w:r>
      <w:r w:rsidR="005B413A">
        <w:rPr>
          <w:rFonts w:ascii="Arial" w:hAnsi="Arial" w:cs="Arial"/>
          <w:color w:val="000000" w:themeColor="text1"/>
        </w:rPr>
        <w:t xml:space="preserve"> </w:t>
      </w:r>
      <w:r w:rsidRPr="00C26EFD">
        <w:rPr>
          <w:rFonts w:ascii="Arial" w:hAnsi="Arial" w:cs="Arial"/>
          <w:color w:val="000000"/>
        </w:rPr>
        <w:t xml:space="preserve">As </w:t>
      </w:r>
      <w:proofErr w:type="spellStart"/>
      <w:r w:rsidRPr="00C26EFD">
        <w:rPr>
          <w:rFonts w:ascii="Arial" w:hAnsi="Arial" w:cs="Arial"/>
          <w:color w:val="000000"/>
        </w:rPr>
        <w:t>colours</w:t>
      </w:r>
      <w:proofErr w:type="spellEnd"/>
      <w:r w:rsidRPr="00C26EFD">
        <w:rPr>
          <w:rFonts w:ascii="Arial" w:hAnsi="Arial" w:cs="Arial"/>
          <w:color w:val="000000"/>
        </w:rPr>
        <w:t xml:space="preserve"> carry multiple symbolic meanings in social media communication and their </w:t>
      </w:r>
      <w:r w:rsidRPr="00C26EFD">
        <w:rPr>
          <w:rFonts w:ascii="Arial" w:hAnsi="Arial" w:cs="Arial"/>
          <w:color w:val="000000"/>
        </w:rPr>
        <w:lastRenderedPageBreak/>
        <w:t xml:space="preserve">mechanisms of action are complex and diverse, it is difficult to capture these subtle changes simply by relying on quantitative methods. Qualitative research methods can better reveal the meaning behind a brand's </w:t>
      </w:r>
      <w:proofErr w:type="spellStart"/>
      <w:r w:rsidRPr="00C26EFD">
        <w:rPr>
          <w:rFonts w:ascii="Arial" w:hAnsi="Arial" w:cs="Arial"/>
          <w:color w:val="000000"/>
        </w:rPr>
        <w:t>colour</w:t>
      </w:r>
      <w:proofErr w:type="spellEnd"/>
      <w:r w:rsidRPr="00C26EFD">
        <w:rPr>
          <w:rFonts w:ascii="Arial" w:hAnsi="Arial" w:cs="Arial"/>
          <w:color w:val="000000"/>
        </w:rPr>
        <w:t xml:space="preserve"> strategy and how consumers interpret and respond to these visual symbols in specific social contexts.</w:t>
      </w:r>
    </w:p>
    <w:p w14:paraId="190B7515" w14:textId="77777777" w:rsidR="0019227A" w:rsidRPr="002C1E28" w:rsidRDefault="0019227A"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2. Methodology and type of data collection</w:t>
      </w:r>
    </w:p>
    <w:p w14:paraId="52B74BC2" w14:textId="5F3AF0EE" w:rsidR="00101BDE" w:rsidRPr="002C1E28" w:rsidRDefault="00000000"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2.1</w:t>
      </w:r>
      <w:r w:rsidR="0019227A" w:rsidRPr="002C1E28">
        <w:rPr>
          <w:rFonts w:ascii="Arial" w:hAnsi="Arial" w:cs="Arial"/>
          <w:b/>
          <w:bCs/>
          <w:color w:val="000000"/>
          <w:sz w:val="28"/>
          <w:szCs w:val="28"/>
        </w:rPr>
        <w:t xml:space="preserve"> </w:t>
      </w:r>
      <w:r w:rsidRPr="002C1E28">
        <w:rPr>
          <w:rFonts w:ascii="Arial" w:hAnsi="Arial" w:cs="Arial"/>
          <w:b/>
          <w:bCs/>
          <w:color w:val="000000"/>
          <w:sz w:val="28"/>
          <w:szCs w:val="28"/>
        </w:rPr>
        <w:t>Case Study Method</w:t>
      </w:r>
    </w:p>
    <w:p w14:paraId="09162D0B" w14:textId="22C5D0AA" w:rsidR="0019227A" w:rsidRPr="00C26EFD" w:rsidRDefault="0019227A"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Specifically, 4-6 female brands with representative performance in social media will be selected as research objects, such as Glossier: using soft nude </w:t>
      </w:r>
      <w:proofErr w:type="spellStart"/>
      <w:r w:rsidRPr="00C26EFD">
        <w:rPr>
          <w:rFonts w:ascii="Arial" w:hAnsi="Arial" w:cs="Arial"/>
          <w:color w:val="000000"/>
        </w:rPr>
        <w:t>colours</w:t>
      </w:r>
      <w:proofErr w:type="spellEnd"/>
      <w:r w:rsidRPr="00C26EFD">
        <w:rPr>
          <w:rFonts w:ascii="Arial" w:hAnsi="Arial" w:cs="Arial"/>
          <w:color w:val="000000"/>
        </w:rPr>
        <w:t xml:space="preserve"> and transparent visual narrative to reshape the traditional concept of ‘pink = female’ and advocate the concept of ‘plain beauty’ and self-definition; Outdoor Voices uses a lot of neutral </w:t>
      </w:r>
      <w:proofErr w:type="spellStart"/>
      <w:r w:rsidRPr="00C26EFD">
        <w:rPr>
          <w:rFonts w:ascii="Arial" w:hAnsi="Arial" w:cs="Arial"/>
          <w:color w:val="000000"/>
        </w:rPr>
        <w:t>colours</w:t>
      </w:r>
      <w:proofErr w:type="spellEnd"/>
      <w:r w:rsidRPr="00C26EFD">
        <w:rPr>
          <w:rFonts w:ascii="Arial" w:hAnsi="Arial" w:cs="Arial"/>
          <w:color w:val="000000"/>
        </w:rPr>
        <w:t xml:space="preserve"> in sportswear, breaking the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setting of pink exclusively for women's sports equipment; Dove ‘Real Beauty’ project, through a variety of neutral </w:t>
      </w:r>
      <w:proofErr w:type="spellStart"/>
      <w:r w:rsidRPr="00C26EFD">
        <w:rPr>
          <w:rFonts w:ascii="Arial" w:hAnsi="Arial" w:cs="Arial"/>
          <w:color w:val="000000"/>
        </w:rPr>
        <w:t>colours</w:t>
      </w:r>
      <w:proofErr w:type="spellEnd"/>
      <w:r w:rsidRPr="00C26EFD">
        <w:rPr>
          <w:rFonts w:ascii="Arial" w:hAnsi="Arial" w:cs="Arial"/>
          <w:color w:val="000000"/>
        </w:rPr>
        <w:t xml:space="preserve">, breaking the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setting of pink exclusively for women's sports equipment; Dove ‘Real Beauty’ project. ‘Outdoor Voices uses a lot of neutral </w:t>
      </w:r>
      <w:proofErr w:type="spellStart"/>
      <w:r w:rsidRPr="00C26EFD">
        <w:rPr>
          <w:rFonts w:ascii="Arial" w:hAnsi="Arial" w:cs="Arial"/>
          <w:color w:val="000000"/>
        </w:rPr>
        <w:t>colours</w:t>
      </w:r>
      <w:proofErr w:type="spellEnd"/>
      <w:r w:rsidRPr="00C26EFD">
        <w:rPr>
          <w:rFonts w:ascii="Arial" w:hAnsi="Arial" w:cs="Arial"/>
          <w:color w:val="000000"/>
        </w:rPr>
        <w:t xml:space="preserve"> in sportswear, breaking the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setting of pink as the exclusive </w:t>
      </w:r>
      <w:proofErr w:type="spellStart"/>
      <w:r w:rsidRPr="00C26EFD">
        <w:rPr>
          <w:rFonts w:ascii="Arial" w:hAnsi="Arial" w:cs="Arial"/>
          <w:color w:val="000000"/>
        </w:rPr>
        <w:t>colour</w:t>
      </w:r>
      <w:proofErr w:type="spellEnd"/>
      <w:r w:rsidRPr="00C26EFD">
        <w:rPr>
          <w:rFonts w:ascii="Arial" w:hAnsi="Arial" w:cs="Arial"/>
          <w:color w:val="000000"/>
        </w:rPr>
        <w:t xml:space="preserve"> for women's sports equipment; Dove's ‘Real Beauty’ project uses a variety of skin tones and natural </w:t>
      </w:r>
      <w:proofErr w:type="spellStart"/>
      <w:r w:rsidRPr="00C26EFD">
        <w:rPr>
          <w:rFonts w:ascii="Arial" w:hAnsi="Arial" w:cs="Arial"/>
          <w:color w:val="000000"/>
        </w:rPr>
        <w:t>colours</w:t>
      </w:r>
      <w:proofErr w:type="spellEnd"/>
      <w:r w:rsidRPr="00C26EFD">
        <w:rPr>
          <w:rFonts w:ascii="Arial" w:hAnsi="Arial" w:cs="Arial"/>
          <w:color w:val="000000"/>
        </w:rPr>
        <w:t xml:space="preserve"> in its advertisements to convey the concept of diversified female beauty, and lighten the </w:t>
      </w:r>
      <w:proofErr w:type="spellStart"/>
      <w:r w:rsidRPr="00C26EFD">
        <w:rPr>
          <w:rFonts w:ascii="Arial" w:hAnsi="Arial" w:cs="Arial"/>
          <w:color w:val="000000"/>
        </w:rPr>
        <w:t>colour</w:t>
      </w:r>
      <w:proofErr w:type="spellEnd"/>
      <w:r w:rsidRPr="00C26EFD">
        <w:rPr>
          <w:rFonts w:ascii="Arial" w:hAnsi="Arial" w:cs="Arial"/>
          <w:color w:val="000000"/>
        </w:rPr>
        <w:t xml:space="preserve"> of women's clothes.</w:t>
      </w:r>
      <w:r w:rsidR="005B413A">
        <w:rPr>
          <w:rFonts w:ascii="Arial" w:hAnsi="Arial" w:cs="Arial"/>
          <w:color w:val="000000"/>
        </w:rPr>
        <w:t xml:space="preserve"> </w:t>
      </w:r>
      <w:r w:rsidRPr="00C26EFD">
        <w:rPr>
          <w:rFonts w:ascii="Arial" w:hAnsi="Arial" w:cs="Arial"/>
          <w:color w:val="000000"/>
        </w:rPr>
        <w:t xml:space="preserve">In the ‘Real Beauty’ project of Dove, the concept of diversified female beauty is conveyed, and a single aesthetic </w:t>
      </w:r>
      <w:r w:rsidRPr="00C26EFD">
        <w:rPr>
          <w:rFonts w:ascii="Arial" w:hAnsi="Arial" w:cs="Arial"/>
          <w:color w:val="000000"/>
        </w:rPr>
        <w:lastRenderedPageBreak/>
        <w:t xml:space="preserve">standard is de-emphasized. In each case, the brand's pictures, short videos, brand narrative texts on social platforms such as Instagram, TikTok, Pinterest, etc., as well as the interviews published in public reports and by the brand, were collected, and through collation and comparison, the strategies adopted to break away from the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choices, combinations, and visual narratives were </w:t>
      </w:r>
      <w:proofErr w:type="spellStart"/>
      <w:r w:rsidRPr="00C26EFD">
        <w:rPr>
          <w:rFonts w:ascii="Arial" w:hAnsi="Arial" w:cs="Arial"/>
          <w:color w:val="000000"/>
        </w:rPr>
        <w:t>analysed</w:t>
      </w:r>
      <w:proofErr w:type="spellEnd"/>
      <w:r w:rsidRPr="00C26EFD">
        <w:rPr>
          <w:rFonts w:ascii="Arial" w:hAnsi="Arial" w:cs="Arial"/>
          <w:color w:val="000000"/>
        </w:rPr>
        <w:t xml:space="preserve">. What specific strategies have been adopted to break through the traditional gender </w:t>
      </w:r>
      <w:proofErr w:type="spellStart"/>
      <w:r w:rsidRPr="00C26EFD">
        <w:rPr>
          <w:rFonts w:ascii="Arial" w:hAnsi="Arial" w:cs="Arial"/>
          <w:color w:val="000000"/>
        </w:rPr>
        <w:t>colour</w:t>
      </w:r>
      <w:proofErr w:type="spellEnd"/>
      <w:r w:rsidRPr="00C26EFD">
        <w:rPr>
          <w:rFonts w:ascii="Arial" w:hAnsi="Arial" w:cs="Arial"/>
          <w:color w:val="000000"/>
        </w:rPr>
        <w:t xml:space="preserve"> coding.</w:t>
      </w:r>
      <w:r w:rsidRPr="00C26EFD">
        <w:rPr>
          <w:rFonts w:ascii="Arial" w:hAnsi="Arial" w:cs="Arial"/>
        </w:rPr>
        <w:t xml:space="preserve"> </w:t>
      </w:r>
      <w:r w:rsidRPr="00C26EFD">
        <w:rPr>
          <w:rFonts w:ascii="Arial" w:hAnsi="Arial" w:cs="Arial"/>
          <w:color w:val="000000"/>
        </w:rPr>
        <w:t xml:space="preserve">This not only provides insights into how different brands consciously reconstruct the image of </w:t>
      </w:r>
      <w:proofErr w:type="gramStart"/>
      <w:r w:rsidRPr="00C26EFD">
        <w:rPr>
          <w:rFonts w:ascii="Arial" w:hAnsi="Arial" w:cs="Arial"/>
          <w:color w:val="000000"/>
        </w:rPr>
        <w:t>women, but</w:t>
      </w:r>
      <w:proofErr w:type="gramEnd"/>
      <w:r w:rsidRPr="00C26EFD">
        <w:rPr>
          <w:rFonts w:ascii="Arial" w:hAnsi="Arial" w:cs="Arial"/>
          <w:color w:val="000000"/>
        </w:rPr>
        <w:t xml:space="preserve"> also challenges gender stereotypes through </w:t>
      </w:r>
      <w:proofErr w:type="spellStart"/>
      <w:r w:rsidRPr="00C26EFD">
        <w:rPr>
          <w:rFonts w:ascii="Arial" w:hAnsi="Arial" w:cs="Arial"/>
          <w:color w:val="000000"/>
        </w:rPr>
        <w:t>colour</w:t>
      </w:r>
      <w:proofErr w:type="spellEnd"/>
      <w:r w:rsidRPr="00C26EFD">
        <w:rPr>
          <w:rFonts w:ascii="Arial" w:hAnsi="Arial" w:cs="Arial"/>
          <w:color w:val="000000"/>
        </w:rPr>
        <w:t xml:space="preserve"> in the social media environment, thus laying a solid foundation for theoretical construction and subsequent analysis.</w:t>
      </w:r>
    </w:p>
    <w:p w14:paraId="75F30A16" w14:textId="6C1F424D" w:rsidR="00101BDE" w:rsidRPr="002C1E28" w:rsidRDefault="0019227A"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2.2</w:t>
      </w:r>
      <w:bookmarkStart w:id="1" w:name="OLE_LINK7"/>
      <w:r w:rsidRPr="002C1E28">
        <w:rPr>
          <w:rFonts w:ascii="Arial" w:hAnsi="Arial" w:cs="Arial"/>
          <w:b/>
          <w:bCs/>
          <w:color w:val="000000"/>
          <w:sz w:val="28"/>
          <w:szCs w:val="28"/>
        </w:rPr>
        <w:t xml:space="preserve"> Semi-structured Interviews</w:t>
      </w:r>
      <w:bookmarkEnd w:id="1"/>
    </w:p>
    <w:p w14:paraId="63022834" w14:textId="77777777" w:rsidR="0019227A" w:rsidRPr="00C26EFD" w:rsidRDefault="0019227A" w:rsidP="007219C2">
      <w:pPr>
        <w:spacing w:line="480" w:lineRule="auto"/>
        <w:jc w:val="both"/>
        <w:rPr>
          <w:rFonts w:ascii="Arial" w:hAnsi="Arial" w:cs="Arial"/>
          <w:color w:val="000000"/>
        </w:rPr>
      </w:pPr>
      <w:proofErr w:type="gramStart"/>
      <w:r w:rsidRPr="00C26EFD">
        <w:rPr>
          <w:rFonts w:ascii="Arial" w:hAnsi="Arial" w:cs="Arial"/>
          <w:color w:val="000000"/>
        </w:rPr>
        <w:t>In order to</w:t>
      </w:r>
      <w:proofErr w:type="gramEnd"/>
      <w:r w:rsidRPr="00C26EFD">
        <w:rPr>
          <w:rFonts w:ascii="Arial" w:hAnsi="Arial" w:cs="Arial"/>
          <w:color w:val="000000"/>
        </w:rPr>
        <w:t xml:space="preserve"> complement the analysis of the brand's </w:t>
      </w:r>
      <w:proofErr w:type="spellStart"/>
      <w:r w:rsidRPr="00C26EFD">
        <w:rPr>
          <w:rFonts w:ascii="Arial" w:hAnsi="Arial" w:cs="Arial"/>
          <w:color w:val="000000"/>
        </w:rPr>
        <w:t>colour</w:t>
      </w:r>
      <w:proofErr w:type="spellEnd"/>
      <w:r w:rsidRPr="00C26EFD">
        <w:rPr>
          <w:rFonts w:ascii="Arial" w:hAnsi="Arial" w:cs="Arial"/>
          <w:color w:val="000000"/>
        </w:rPr>
        <w:t xml:space="preserve"> strategy and to gain a comprehensive understanding of consumer perceptions and responses, semi-structured interviews will also be used as a second major source of data. The main advantage of semi-structured interviews is that they allow the interviews to be focused while allowing the researcher to independently explore relevant ideas that may emerge during the interview </w:t>
      </w:r>
      <w:proofErr w:type="gramStart"/>
      <w:r w:rsidRPr="00C26EFD">
        <w:rPr>
          <w:rFonts w:ascii="Arial" w:hAnsi="Arial" w:cs="Arial"/>
          <w:color w:val="000000"/>
        </w:rPr>
        <w:t>process, and</w:t>
      </w:r>
      <w:proofErr w:type="gramEnd"/>
      <w:r w:rsidRPr="00C26EFD">
        <w:rPr>
          <w:rFonts w:ascii="Arial" w:hAnsi="Arial" w:cs="Arial"/>
          <w:color w:val="000000"/>
        </w:rPr>
        <w:t xml:space="preserve"> are particularly suitable for exploring consumers' </w:t>
      </w:r>
      <w:proofErr w:type="spellStart"/>
      <w:r w:rsidRPr="00C26EFD">
        <w:rPr>
          <w:rFonts w:ascii="Arial" w:hAnsi="Arial" w:cs="Arial"/>
          <w:color w:val="000000"/>
        </w:rPr>
        <w:t>personalised</w:t>
      </w:r>
      <w:proofErr w:type="spellEnd"/>
      <w:r w:rsidRPr="00C26EFD">
        <w:rPr>
          <w:rFonts w:ascii="Arial" w:hAnsi="Arial" w:cs="Arial"/>
          <w:color w:val="000000"/>
        </w:rPr>
        <w:t xml:space="preserve"> interpretations of complex symbols such as </w:t>
      </w:r>
      <w:proofErr w:type="spellStart"/>
      <w:r w:rsidRPr="00C26EFD">
        <w:rPr>
          <w:rFonts w:ascii="Arial" w:hAnsi="Arial" w:cs="Arial"/>
          <w:color w:val="000000"/>
        </w:rPr>
        <w:t>colour</w:t>
      </w:r>
      <w:proofErr w:type="spellEnd"/>
      <w:r w:rsidRPr="00C26EFD">
        <w:rPr>
          <w:rFonts w:ascii="Arial" w:hAnsi="Arial" w:cs="Arial"/>
          <w:color w:val="000000"/>
        </w:rPr>
        <w:t xml:space="preserve">. The screening age range is 18-35 years old, representing the current main social media user base; and on average, they </w:t>
      </w:r>
      <w:r w:rsidRPr="00C26EFD">
        <w:rPr>
          <w:rFonts w:ascii="Arial" w:hAnsi="Arial" w:cs="Arial"/>
          <w:color w:val="000000"/>
        </w:rPr>
        <w:lastRenderedPageBreak/>
        <w:t xml:space="preserve">use Instagram or TikTok for at least 5 hours per week or more; and they follow or have purchased at least 1 or more products from the brands studied. The interviews will be set up with questions such as ‘How did you feel when you saw Outdoor Voices using army green or </w:t>
      </w:r>
      <w:proofErr w:type="gramStart"/>
      <w:r w:rsidRPr="00C26EFD">
        <w:rPr>
          <w:rFonts w:ascii="Arial" w:hAnsi="Arial" w:cs="Arial"/>
          <w:color w:val="000000"/>
        </w:rPr>
        <w:t>grey-blue</w:t>
      </w:r>
      <w:proofErr w:type="gramEnd"/>
      <w:r w:rsidRPr="00C26EFD">
        <w:rPr>
          <w:rFonts w:ascii="Arial" w:hAnsi="Arial" w:cs="Arial"/>
          <w:color w:val="000000"/>
        </w:rPr>
        <w:t xml:space="preserve"> for their women's sports gear campaign? Does this change your gendered perception of sports brands?’ Respondents' answers were able to show that the </w:t>
      </w:r>
      <w:proofErr w:type="spellStart"/>
      <w:r w:rsidRPr="00C26EFD">
        <w:rPr>
          <w:rFonts w:ascii="Arial" w:hAnsi="Arial" w:cs="Arial"/>
          <w:color w:val="000000"/>
        </w:rPr>
        <w:t>colour</w:t>
      </w:r>
      <w:proofErr w:type="spellEnd"/>
      <w:r w:rsidRPr="00C26EFD">
        <w:rPr>
          <w:rFonts w:ascii="Arial" w:hAnsi="Arial" w:cs="Arial"/>
          <w:color w:val="000000"/>
        </w:rPr>
        <w:t xml:space="preserve"> strategy, indeed, influenced consumers to re-perceive gender roles. Through the flexible and targeted interviews, it was possible to collect detailed consumer feedback that not only verified the actual effectiveness of the brand's </w:t>
      </w:r>
      <w:proofErr w:type="spellStart"/>
      <w:r w:rsidRPr="00C26EFD">
        <w:rPr>
          <w:rFonts w:ascii="Arial" w:hAnsi="Arial" w:cs="Arial"/>
          <w:color w:val="000000"/>
        </w:rPr>
        <w:t>colour</w:t>
      </w:r>
      <w:proofErr w:type="spellEnd"/>
      <w:r w:rsidRPr="00C26EFD">
        <w:rPr>
          <w:rFonts w:ascii="Arial" w:hAnsi="Arial" w:cs="Arial"/>
          <w:color w:val="000000"/>
        </w:rPr>
        <w:t xml:space="preserve"> </w:t>
      </w:r>
      <w:proofErr w:type="gramStart"/>
      <w:r w:rsidRPr="00C26EFD">
        <w:rPr>
          <w:rFonts w:ascii="Arial" w:hAnsi="Arial" w:cs="Arial"/>
          <w:color w:val="000000"/>
        </w:rPr>
        <w:t>strategy, but</w:t>
      </w:r>
      <w:proofErr w:type="gramEnd"/>
      <w:r w:rsidRPr="00C26EFD">
        <w:rPr>
          <w:rFonts w:ascii="Arial" w:hAnsi="Arial" w:cs="Arial"/>
          <w:color w:val="000000"/>
        </w:rPr>
        <w:t xml:space="preserve"> also uncovered the emotional and cognitive dynamics of consumers during the process of changing gender perceptions, thus complementing and deepening the findings of the case study.</w:t>
      </w:r>
    </w:p>
    <w:p w14:paraId="3298014C" w14:textId="77777777" w:rsidR="0019227A" w:rsidRPr="00C26EFD" w:rsidRDefault="0019227A" w:rsidP="007219C2">
      <w:pPr>
        <w:spacing w:line="480" w:lineRule="auto"/>
        <w:jc w:val="both"/>
        <w:rPr>
          <w:rFonts w:ascii="Arial" w:hAnsi="Arial" w:cs="Arial"/>
          <w:color w:val="000000"/>
        </w:rPr>
      </w:pPr>
    </w:p>
    <w:p w14:paraId="247C7F56" w14:textId="5A4456DA" w:rsidR="0019227A" w:rsidRPr="002C1E28" w:rsidRDefault="0019227A" w:rsidP="007219C2">
      <w:pPr>
        <w:spacing w:before="100" w:beforeAutospacing="1" w:after="100" w:afterAutospacing="1" w:line="480" w:lineRule="auto"/>
        <w:jc w:val="both"/>
        <w:outlineLvl w:val="2"/>
        <w:rPr>
          <w:rFonts w:ascii="Arial" w:eastAsiaTheme="minorEastAsia" w:hAnsi="Arial" w:cs="Arial"/>
          <w:b/>
          <w:bCs/>
          <w:color w:val="000000"/>
          <w:kern w:val="2"/>
          <w:sz w:val="28"/>
          <w:szCs w:val="28"/>
          <w14:ligatures w14:val="standardContextual"/>
        </w:rPr>
      </w:pPr>
      <w:r w:rsidRPr="002C1E28">
        <w:rPr>
          <w:rFonts w:ascii="Arial" w:hAnsi="Arial" w:cs="Arial"/>
          <w:b/>
          <w:bCs/>
          <w:color w:val="000000"/>
          <w:sz w:val="28"/>
          <w:szCs w:val="28"/>
        </w:rPr>
        <w:t>3. Sampling methodology</w:t>
      </w:r>
    </w:p>
    <w:p w14:paraId="09094351" w14:textId="77777777" w:rsidR="0019227A" w:rsidRPr="002C1E28" w:rsidRDefault="0019227A" w:rsidP="007219C2">
      <w:pPr>
        <w:spacing w:before="100" w:beforeAutospacing="1" w:after="100" w:afterAutospacing="1" w:line="480" w:lineRule="auto"/>
        <w:jc w:val="both"/>
        <w:outlineLvl w:val="2"/>
        <w:rPr>
          <w:rFonts w:ascii="Arial" w:hAnsi="Arial" w:cs="Arial"/>
          <w:b/>
          <w:bCs/>
          <w:color w:val="000000"/>
          <w:sz w:val="28"/>
          <w:szCs w:val="28"/>
        </w:rPr>
      </w:pPr>
      <w:r w:rsidRPr="002C1E28">
        <w:rPr>
          <w:rFonts w:ascii="Arial" w:hAnsi="Arial" w:cs="Arial"/>
          <w:b/>
          <w:bCs/>
          <w:color w:val="000000"/>
          <w:sz w:val="28"/>
          <w:szCs w:val="28"/>
        </w:rPr>
        <w:t>3.1</w:t>
      </w:r>
      <w:r w:rsidRPr="002C1E28">
        <w:rPr>
          <w:rFonts w:ascii="Arial" w:hAnsi="Arial" w:cs="Arial"/>
          <w:b/>
          <w:bCs/>
          <w:sz w:val="28"/>
          <w:szCs w:val="28"/>
        </w:rPr>
        <w:t xml:space="preserve"> </w:t>
      </w:r>
      <w:r w:rsidRPr="002C1E28">
        <w:rPr>
          <w:rFonts w:ascii="Arial" w:hAnsi="Arial" w:cs="Arial"/>
          <w:b/>
          <w:bCs/>
          <w:color w:val="000000"/>
          <w:sz w:val="28"/>
          <w:szCs w:val="28"/>
        </w:rPr>
        <w:t>Brand Case Sampling</w:t>
      </w:r>
    </w:p>
    <w:p w14:paraId="493FFE0B" w14:textId="77777777" w:rsidR="0019227A" w:rsidRPr="00C26EFD" w:rsidRDefault="0019227A" w:rsidP="007219C2">
      <w:pPr>
        <w:spacing w:before="100" w:beforeAutospacing="1" w:after="100" w:afterAutospacing="1" w:line="480" w:lineRule="auto"/>
        <w:jc w:val="both"/>
        <w:outlineLvl w:val="2"/>
        <w:rPr>
          <w:rFonts w:ascii="Arial" w:hAnsi="Arial" w:cs="Arial"/>
          <w:color w:val="000000"/>
        </w:rPr>
      </w:pPr>
      <w:r w:rsidRPr="00C26EFD">
        <w:rPr>
          <w:rFonts w:ascii="Arial" w:hAnsi="Arial" w:cs="Arial"/>
          <w:color w:val="000000"/>
        </w:rPr>
        <w:t xml:space="preserve">Purposive Sampling was used to select female brands that have been explicitly mentioned in the media, academic literature or industry analysis as breaking gender stereotypes and having innovative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in the last 10 years.</w:t>
      </w:r>
    </w:p>
    <w:p w14:paraId="0664807E" w14:textId="77777777" w:rsidR="0019227A" w:rsidRPr="00C26EFD" w:rsidRDefault="0019227A" w:rsidP="007219C2">
      <w:pPr>
        <w:spacing w:before="100" w:beforeAutospacing="1" w:after="100" w:afterAutospacing="1" w:line="480" w:lineRule="auto"/>
        <w:jc w:val="both"/>
        <w:outlineLvl w:val="2"/>
        <w:rPr>
          <w:rFonts w:ascii="Arial" w:hAnsi="Arial" w:cs="Arial"/>
          <w:color w:val="000000"/>
        </w:rPr>
      </w:pPr>
      <w:r w:rsidRPr="00C26EFD">
        <w:rPr>
          <w:rFonts w:ascii="Arial" w:hAnsi="Arial" w:cs="Arial"/>
          <w:color w:val="000000"/>
        </w:rPr>
        <w:t xml:space="preserve">Selection criteria </w:t>
      </w:r>
      <w:proofErr w:type="gramStart"/>
      <w:r w:rsidRPr="00C26EFD">
        <w:rPr>
          <w:rFonts w:ascii="Arial" w:hAnsi="Arial" w:cs="Arial"/>
          <w:color w:val="000000"/>
        </w:rPr>
        <w:t>include:</w:t>
      </w:r>
      <w:proofErr w:type="gramEnd"/>
      <w:r w:rsidRPr="00C26EFD">
        <w:rPr>
          <w:rFonts w:ascii="Arial" w:hAnsi="Arial" w:cs="Arial"/>
          <w:color w:val="000000"/>
        </w:rPr>
        <w:t xml:space="preserve"> women as the main audience group; high reliance on visual expression in social media marketing; and a </w:t>
      </w:r>
      <w:proofErr w:type="spellStart"/>
      <w:r w:rsidRPr="00C26EFD">
        <w:rPr>
          <w:rFonts w:ascii="Arial" w:hAnsi="Arial" w:cs="Arial"/>
          <w:color w:val="000000"/>
        </w:rPr>
        <w:t>colour</w:t>
      </w:r>
      <w:proofErr w:type="spellEnd"/>
      <w:r w:rsidRPr="00C26EFD">
        <w:rPr>
          <w:rFonts w:ascii="Arial" w:hAnsi="Arial" w:cs="Arial"/>
          <w:color w:val="000000"/>
        </w:rPr>
        <w:t xml:space="preserve"> strategy that clearly </w:t>
      </w:r>
      <w:r w:rsidRPr="00C26EFD">
        <w:rPr>
          <w:rFonts w:ascii="Arial" w:hAnsi="Arial" w:cs="Arial"/>
          <w:color w:val="000000"/>
        </w:rPr>
        <w:lastRenderedPageBreak/>
        <w:t xml:space="preserve">breaks the traditional gender </w:t>
      </w:r>
      <w:proofErr w:type="spellStart"/>
      <w:r w:rsidRPr="00C26EFD">
        <w:rPr>
          <w:rFonts w:ascii="Arial" w:hAnsi="Arial" w:cs="Arial"/>
          <w:color w:val="000000"/>
        </w:rPr>
        <w:t>colour</w:t>
      </w:r>
      <w:proofErr w:type="spellEnd"/>
      <w:r w:rsidRPr="00C26EFD">
        <w:rPr>
          <w:rFonts w:ascii="Arial" w:hAnsi="Arial" w:cs="Arial"/>
          <w:color w:val="000000"/>
        </w:rPr>
        <w:t xml:space="preserve"> coding. It is expected that 4-6 brands will eventually be selected as case objects, covering different positioning and styles.</w:t>
      </w:r>
    </w:p>
    <w:p w14:paraId="3C157234" w14:textId="77777777" w:rsidR="0019227A" w:rsidRPr="002C1E28" w:rsidRDefault="00000000" w:rsidP="007219C2">
      <w:pPr>
        <w:spacing w:before="100" w:beforeAutospacing="1" w:after="100" w:afterAutospacing="1" w:line="480" w:lineRule="auto"/>
        <w:jc w:val="both"/>
        <w:outlineLvl w:val="2"/>
        <w:rPr>
          <w:rFonts w:ascii="Arial" w:hAnsi="Arial" w:cs="Arial"/>
          <w:b/>
          <w:bCs/>
          <w:color w:val="000000"/>
          <w:sz w:val="28"/>
          <w:szCs w:val="28"/>
        </w:rPr>
      </w:pPr>
      <w:r w:rsidRPr="002C1E28">
        <w:rPr>
          <w:rFonts w:ascii="Arial" w:hAnsi="Arial" w:cs="Arial"/>
          <w:b/>
          <w:bCs/>
          <w:color w:val="000000"/>
          <w:sz w:val="28"/>
          <w:szCs w:val="28"/>
        </w:rPr>
        <w:t xml:space="preserve">3.2 </w:t>
      </w:r>
      <w:r w:rsidR="0019227A" w:rsidRPr="002C1E28">
        <w:rPr>
          <w:rFonts w:ascii="Arial" w:hAnsi="Arial" w:cs="Arial"/>
          <w:b/>
          <w:bCs/>
          <w:color w:val="000000"/>
          <w:sz w:val="28"/>
          <w:szCs w:val="28"/>
        </w:rPr>
        <w:t>Consumer interview sampling</w:t>
      </w:r>
    </w:p>
    <w:p w14:paraId="6B8774B4" w14:textId="77777777" w:rsidR="0019227A" w:rsidRPr="00C26EFD" w:rsidRDefault="0019227A" w:rsidP="007219C2">
      <w:pPr>
        <w:spacing w:before="100" w:beforeAutospacing="1" w:after="100" w:afterAutospacing="1" w:line="480" w:lineRule="auto"/>
        <w:jc w:val="both"/>
        <w:outlineLvl w:val="1"/>
        <w:rPr>
          <w:rFonts w:ascii="Arial" w:hAnsi="Arial" w:cs="Arial"/>
          <w:color w:val="000000"/>
        </w:rPr>
      </w:pPr>
      <w:r w:rsidRPr="00C26EFD">
        <w:rPr>
          <w:rFonts w:ascii="Arial" w:hAnsi="Arial" w:cs="Arial"/>
          <w:color w:val="000000"/>
        </w:rPr>
        <w:t>Snowball Sampling was used to first find eligible female interviewees through their social circles, and then through their referrals of more eligible interviewees. The interview sample size was expected to be 20-25 until data saturation was reached.</w:t>
      </w:r>
    </w:p>
    <w:p w14:paraId="38747288" w14:textId="77777777" w:rsidR="0019227A" w:rsidRPr="002C1E28" w:rsidRDefault="00000000" w:rsidP="007219C2">
      <w:pPr>
        <w:spacing w:before="100" w:beforeAutospacing="1" w:after="100" w:afterAutospacing="1" w:line="480" w:lineRule="auto"/>
        <w:jc w:val="both"/>
        <w:outlineLvl w:val="1"/>
        <w:rPr>
          <w:rStyle w:val="normaltextrun"/>
          <w:rFonts w:ascii="Arial" w:hAnsi="Arial" w:cs="Arial"/>
          <w:b/>
          <w:bCs/>
          <w:color w:val="000000"/>
          <w:position w:val="1"/>
          <w:sz w:val="28"/>
          <w:szCs w:val="28"/>
        </w:rPr>
      </w:pPr>
      <w:r w:rsidRPr="002C1E28">
        <w:rPr>
          <w:rFonts w:ascii="Arial" w:hAnsi="Arial" w:cs="Arial"/>
          <w:b/>
          <w:bCs/>
          <w:color w:val="000000"/>
          <w:sz w:val="28"/>
          <w:szCs w:val="28"/>
        </w:rPr>
        <w:t xml:space="preserve">4. </w:t>
      </w:r>
      <w:r w:rsidR="0019227A" w:rsidRPr="002C1E28">
        <w:rPr>
          <w:rStyle w:val="normaltextrun"/>
          <w:rFonts w:ascii="Arial" w:hAnsi="Arial" w:cs="Arial"/>
          <w:b/>
          <w:bCs/>
          <w:color w:val="000000"/>
          <w:position w:val="1"/>
          <w:sz w:val="28"/>
          <w:szCs w:val="28"/>
        </w:rPr>
        <w:t>Discussion</w:t>
      </w:r>
      <w:r w:rsidR="0019227A" w:rsidRPr="002C1E28">
        <w:rPr>
          <w:rStyle w:val="apple-converted-space"/>
          <w:rFonts w:ascii="Arial" w:hAnsi="Arial" w:cs="Arial"/>
          <w:b/>
          <w:bCs/>
          <w:color w:val="000000"/>
          <w:position w:val="1"/>
          <w:sz w:val="28"/>
          <w:szCs w:val="28"/>
        </w:rPr>
        <w:t> </w:t>
      </w:r>
      <w:r w:rsidR="0019227A" w:rsidRPr="002C1E28">
        <w:rPr>
          <w:rStyle w:val="normaltextrun"/>
          <w:rFonts w:ascii="Arial" w:hAnsi="Arial" w:cs="Arial"/>
          <w:b/>
          <w:bCs/>
          <w:color w:val="000000"/>
          <w:position w:val="1"/>
          <w:sz w:val="28"/>
          <w:szCs w:val="28"/>
        </w:rPr>
        <w:t>and analysis</w:t>
      </w:r>
    </w:p>
    <w:p w14:paraId="009BC05B" w14:textId="77777777" w:rsidR="0019227A" w:rsidRPr="002C1E28" w:rsidRDefault="0019227A"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4.1 Informed consent of respondents</w:t>
      </w:r>
    </w:p>
    <w:p w14:paraId="0CCFF033" w14:textId="19D9257C" w:rsidR="0019227A" w:rsidRPr="00C26EFD" w:rsidRDefault="0019227A" w:rsidP="007219C2">
      <w:pPr>
        <w:spacing w:before="100" w:beforeAutospacing="1" w:after="100" w:afterAutospacing="1" w:line="480" w:lineRule="auto"/>
        <w:jc w:val="both"/>
        <w:outlineLvl w:val="2"/>
        <w:rPr>
          <w:rFonts w:ascii="Arial" w:hAnsi="Arial" w:cs="Arial"/>
          <w:color w:val="000000"/>
        </w:rPr>
      </w:pPr>
      <w:r w:rsidRPr="00C26EFD">
        <w:rPr>
          <w:rFonts w:ascii="Arial" w:hAnsi="Arial" w:cs="Arial"/>
          <w:color w:val="000000"/>
        </w:rPr>
        <w:t>All interview participants will be given a detailed Informed Consent Form in advance, clearly informing them of the purpose of the study, how it will be used, data protection measures, and the voluntary nature of participation with the right to withdraw at any time.</w:t>
      </w:r>
    </w:p>
    <w:p w14:paraId="075BC196" w14:textId="4852459A" w:rsidR="00101BDE" w:rsidRPr="002C1E28" w:rsidRDefault="00000000" w:rsidP="007219C2">
      <w:pPr>
        <w:spacing w:before="100" w:beforeAutospacing="1" w:after="100" w:afterAutospacing="1" w:line="480" w:lineRule="auto"/>
        <w:jc w:val="both"/>
        <w:outlineLvl w:val="2"/>
        <w:rPr>
          <w:rFonts w:ascii="Arial" w:hAnsi="Arial" w:cs="Arial"/>
          <w:b/>
          <w:bCs/>
          <w:color w:val="000000"/>
          <w:sz w:val="28"/>
          <w:szCs w:val="28"/>
        </w:rPr>
      </w:pPr>
      <w:r w:rsidRPr="002C1E28">
        <w:rPr>
          <w:rFonts w:ascii="Arial" w:hAnsi="Arial" w:cs="Arial"/>
          <w:b/>
          <w:bCs/>
          <w:color w:val="000000"/>
          <w:sz w:val="28"/>
          <w:szCs w:val="28"/>
        </w:rPr>
        <w:t xml:space="preserve">4.2 </w:t>
      </w:r>
      <w:r w:rsidR="0019227A" w:rsidRPr="002C1E28">
        <w:rPr>
          <w:rFonts w:ascii="Arial" w:hAnsi="Arial" w:cs="Arial"/>
          <w:b/>
          <w:bCs/>
          <w:color w:val="000000"/>
          <w:sz w:val="28"/>
          <w:szCs w:val="28"/>
        </w:rPr>
        <w:t>Data privacy protection</w:t>
      </w:r>
    </w:p>
    <w:p w14:paraId="35A5102F" w14:textId="77777777" w:rsidR="0019227A" w:rsidRPr="00C26EFD" w:rsidRDefault="0019227A" w:rsidP="007219C2">
      <w:pPr>
        <w:spacing w:before="100" w:beforeAutospacing="1" w:after="100" w:afterAutospacing="1" w:line="480" w:lineRule="auto"/>
        <w:jc w:val="both"/>
        <w:outlineLvl w:val="2"/>
        <w:rPr>
          <w:rFonts w:ascii="Arial" w:hAnsi="Arial" w:cs="Arial"/>
          <w:color w:val="000000"/>
        </w:rPr>
      </w:pPr>
      <w:r w:rsidRPr="00C26EFD">
        <w:rPr>
          <w:rFonts w:ascii="Arial" w:hAnsi="Arial" w:cs="Arial"/>
          <w:color w:val="000000"/>
        </w:rPr>
        <w:t xml:space="preserve">All respondent data will be </w:t>
      </w:r>
      <w:proofErr w:type="spellStart"/>
      <w:r w:rsidRPr="00C26EFD">
        <w:rPr>
          <w:rFonts w:ascii="Arial" w:hAnsi="Arial" w:cs="Arial"/>
          <w:color w:val="000000"/>
        </w:rPr>
        <w:t>anonymised</w:t>
      </w:r>
      <w:proofErr w:type="spellEnd"/>
      <w:r w:rsidRPr="00C26EFD">
        <w:rPr>
          <w:rFonts w:ascii="Arial" w:hAnsi="Arial" w:cs="Arial"/>
          <w:color w:val="000000"/>
        </w:rPr>
        <w:t xml:space="preserve">, using coded codes instead of real names. All audio recordings, transcribed text and </w:t>
      </w:r>
      <w:proofErr w:type="spellStart"/>
      <w:r w:rsidRPr="00C26EFD">
        <w:rPr>
          <w:rFonts w:ascii="Arial" w:hAnsi="Arial" w:cs="Arial"/>
          <w:color w:val="000000"/>
        </w:rPr>
        <w:t>analysed</w:t>
      </w:r>
      <w:proofErr w:type="spellEnd"/>
      <w:r w:rsidRPr="00C26EFD">
        <w:rPr>
          <w:rFonts w:ascii="Arial" w:hAnsi="Arial" w:cs="Arial"/>
          <w:color w:val="000000"/>
        </w:rPr>
        <w:t xml:space="preserve"> files will be stored on encrypted devices for the sole use of the research team.</w:t>
      </w:r>
    </w:p>
    <w:p w14:paraId="355F648C" w14:textId="68C21F15" w:rsidR="00101BDE" w:rsidRPr="002C1E28" w:rsidRDefault="00000000" w:rsidP="007219C2">
      <w:pPr>
        <w:spacing w:before="100" w:beforeAutospacing="1" w:after="100" w:afterAutospacing="1" w:line="480" w:lineRule="auto"/>
        <w:jc w:val="both"/>
        <w:outlineLvl w:val="2"/>
        <w:rPr>
          <w:rFonts w:ascii="Arial" w:hAnsi="Arial" w:cs="Arial"/>
          <w:b/>
          <w:bCs/>
          <w:color w:val="000000"/>
          <w:sz w:val="28"/>
          <w:szCs w:val="28"/>
        </w:rPr>
      </w:pPr>
      <w:r w:rsidRPr="002C1E28">
        <w:rPr>
          <w:rFonts w:ascii="Arial" w:hAnsi="Arial" w:cs="Arial"/>
          <w:b/>
          <w:bCs/>
          <w:color w:val="000000"/>
          <w:sz w:val="28"/>
          <w:szCs w:val="28"/>
        </w:rPr>
        <w:t xml:space="preserve">4.3 </w:t>
      </w:r>
      <w:r w:rsidR="00521C0B" w:rsidRPr="002C1E28">
        <w:rPr>
          <w:rFonts w:ascii="Arial" w:hAnsi="Arial" w:cs="Arial"/>
          <w:b/>
          <w:bCs/>
          <w:color w:val="000000"/>
          <w:sz w:val="28"/>
          <w:szCs w:val="28"/>
        </w:rPr>
        <w:t>Avoiding psychological harm</w:t>
      </w:r>
    </w:p>
    <w:p w14:paraId="46E4738D" w14:textId="77777777" w:rsidR="00521C0B" w:rsidRPr="00C26EFD" w:rsidRDefault="00521C0B"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lastRenderedPageBreak/>
        <w:t>The interview outline will avoid sensitive topics that may cause psychological discomfort to the interviewee; if during the interview the interviewee expresses discomfort, the interview will be immediately suspended or discontinued.</w:t>
      </w:r>
    </w:p>
    <w:p w14:paraId="0873A553" w14:textId="77777777" w:rsidR="00235F9A" w:rsidRPr="002C1E28" w:rsidRDefault="00000000"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 xml:space="preserve">5. </w:t>
      </w:r>
      <w:r w:rsidR="00235F9A" w:rsidRPr="002C1E28">
        <w:rPr>
          <w:rFonts w:ascii="Arial" w:hAnsi="Arial" w:cs="Arial"/>
          <w:b/>
          <w:bCs/>
          <w:color w:val="000000"/>
          <w:sz w:val="28"/>
          <w:szCs w:val="28"/>
        </w:rPr>
        <w:t>Data analysis methods</w:t>
      </w:r>
    </w:p>
    <w:p w14:paraId="5F226620" w14:textId="77777777" w:rsidR="00235F9A" w:rsidRPr="00C26EFD" w:rsidRDefault="00235F9A"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Branded social media image content will be coded using visual content analysis. In practice, the image data collected from the brand's official social media platforms (e.g. Instagram, TikTok) will be </w:t>
      </w:r>
      <w:proofErr w:type="spellStart"/>
      <w:r w:rsidRPr="00C26EFD">
        <w:rPr>
          <w:rFonts w:ascii="Arial" w:hAnsi="Arial" w:cs="Arial"/>
          <w:color w:val="000000"/>
        </w:rPr>
        <w:t>organised</w:t>
      </w:r>
      <w:proofErr w:type="spellEnd"/>
      <w:r w:rsidRPr="00C26EFD">
        <w:rPr>
          <w:rFonts w:ascii="Arial" w:hAnsi="Arial" w:cs="Arial"/>
          <w:color w:val="000000"/>
        </w:rPr>
        <w:t xml:space="preserve"> and </w:t>
      </w:r>
      <w:proofErr w:type="spellStart"/>
      <w:r w:rsidRPr="00C26EFD">
        <w:rPr>
          <w:rFonts w:ascii="Arial" w:hAnsi="Arial" w:cs="Arial"/>
          <w:color w:val="000000"/>
        </w:rPr>
        <w:t>categorised</w:t>
      </w:r>
      <w:proofErr w:type="spellEnd"/>
      <w:r w:rsidRPr="00C26EFD">
        <w:rPr>
          <w:rFonts w:ascii="Arial" w:hAnsi="Arial" w:cs="Arial"/>
          <w:color w:val="000000"/>
        </w:rPr>
        <w:t xml:space="preserve">. According to the preset coding framework, the analysis focuses on the following aspects: primary </w:t>
      </w:r>
      <w:proofErr w:type="spellStart"/>
      <w:r w:rsidRPr="00C26EFD">
        <w:rPr>
          <w:rFonts w:ascii="Arial" w:hAnsi="Arial" w:cs="Arial"/>
          <w:color w:val="000000"/>
        </w:rPr>
        <w:t>colour</w:t>
      </w:r>
      <w:proofErr w:type="spellEnd"/>
      <w:r w:rsidRPr="00C26EFD">
        <w:rPr>
          <w:rFonts w:ascii="Arial" w:hAnsi="Arial" w:cs="Arial"/>
          <w:color w:val="000000"/>
        </w:rPr>
        <w:t xml:space="preserve"> identification: record the most prominent </w:t>
      </w:r>
      <w:proofErr w:type="spellStart"/>
      <w:r w:rsidRPr="00C26EFD">
        <w:rPr>
          <w:rFonts w:ascii="Arial" w:hAnsi="Arial" w:cs="Arial"/>
          <w:color w:val="000000"/>
        </w:rPr>
        <w:t>colours</w:t>
      </w:r>
      <w:proofErr w:type="spellEnd"/>
      <w:r w:rsidRPr="00C26EFD">
        <w:rPr>
          <w:rFonts w:ascii="Arial" w:hAnsi="Arial" w:cs="Arial"/>
          <w:color w:val="000000"/>
        </w:rPr>
        <w:t xml:space="preserve"> and their combinations in each image or short video cover. </w:t>
      </w:r>
      <w:proofErr w:type="spellStart"/>
      <w:r w:rsidRPr="00C26EFD">
        <w:rPr>
          <w:rFonts w:ascii="Arial" w:hAnsi="Arial" w:cs="Arial"/>
          <w:color w:val="000000"/>
        </w:rPr>
        <w:t>colour</w:t>
      </w:r>
      <w:proofErr w:type="spellEnd"/>
      <w:r w:rsidRPr="00C26EFD">
        <w:rPr>
          <w:rFonts w:ascii="Arial" w:hAnsi="Arial" w:cs="Arial"/>
          <w:color w:val="000000"/>
        </w:rPr>
        <w:t xml:space="preserve"> emotional association: </w:t>
      </w:r>
      <w:proofErr w:type="spellStart"/>
      <w:r w:rsidRPr="00C26EFD">
        <w:rPr>
          <w:rFonts w:ascii="Arial" w:hAnsi="Arial" w:cs="Arial"/>
          <w:color w:val="000000"/>
        </w:rPr>
        <w:t>analyse</w:t>
      </w:r>
      <w:proofErr w:type="spellEnd"/>
      <w:r w:rsidRPr="00C26EFD">
        <w:rPr>
          <w:rFonts w:ascii="Arial" w:hAnsi="Arial" w:cs="Arial"/>
          <w:color w:val="000000"/>
        </w:rPr>
        <w:t xml:space="preserve"> the emotional tone conveyed by different </w:t>
      </w:r>
      <w:proofErr w:type="spellStart"/>
      <w:r w:rsidRPr="00C26EFD">
        <w:rPr>
          <w:rFonts w:ascii="Arial" w:hAnsi="Arial" w:cs="Arial"/>
          <w:color w:val="000000"/>
        </w:rPr>
        <w:t>colours</w:t>
      </w:r>
      <w:proofErr w:type="spellEnd"/>
      <w:r w:rsidRPr="00C26EFD">
        <w:rPr>
          <w:rFonts w:ascii="Arial" w:hAnsi="Arial" w:cs="Arial"/>
          <w:color w:val="000000"/>
        </w:rPr>
        <w:t xml:space="preserve">, e.g. softness, power, neutrality, rebelliousness, etc. </w:t>
      </w:r>
      <w:proofErr w:type="spellStart"/>
      <w:r w:rsidRPr="00C26EFD">
        <w:rPr>
          <w:rFonts w:ascii="Arial" w:hAnsi="Arial" w:cs="Arial"/>
          <w:color w:val="000000"/>
        </w:rPr>
        <w:t>colour</w:t>
      </w:r>
      <w:proofErr w:type="spellEnd"/>
      <w:r w:rsidRPr="00C26EFD">
        <w:rPr>
          <w:rFonts w:ascii="Arial" w:hAnsi="Arial" w:cs="Arial"/>
          <w:color w:val="000000"/>
        </w:rPr>
        <w:t xml:space="preserve">-narrative relationship: Explore how </w:t>
      </w:r>
      <w:proofErr w:type="spellStart"/>
      <w:r w:rsidRPr="00C26EFD">
        <w:rPr>
          <w:rFonts w:ascii="Arial" w:hAnsi="Arial" w:cs="Arial"/>
          <w:color w:val="000000"/>
        </w:rPr>
        <w:t>colour</w:t>
      </w:r>
      <w:proofErr w:type="spellEnd"/>
      <w:r w:rsidRPr="00C26EFD">
        <w:rPr>
          <w:rFonts w:ascii="Arial" w:hAnsi="Arial" w:cs="Arial"/>
          <w:color w:val="000000"/>
        </w:rPr>
        <w:t xml:space="preserve"> choices echo or counter traditional gender stereotypes in the core narrative of the brand's communication (e.g. self-empowerment, body positivity, diversity).</w:t>
      </w:r>
      <w:r w:rsidRPr="00C26EFD">
        <w:rPr>
          <w:rFonts w:ascii="Arial" w:hAnsi="Arial" w:cs="Arial"/>
        </w:rPr>
        <w:t xml:space="preserve"> </w:t>
      </w:r>
      <w:r w:rsidRPr="00C26EFD">
        <w:rPr>
          <w:rFonts w:ascii="Arial" w:hAnsi="Arial" w:cs="Arial"/>
          <w:color w:val="000000"/>
        </w:rPr>
        <w:t xml:space="preserve">When </w:t>
      </w:r>
      <w:proofErr w:type="spellStart"/>
      <w:r w:rsidRPr="00C26EFD">
        <w:rPr>
          <w:rFonts w:ascii="Arial" w:hAnsi="Arial" w:cs="Arial"/>
          <w:color w:val="000000"/>
        </w:rPr>
        <w:t>analysing</w:t>
      </w:r>
      <w:proofErr w:type="spellEnd"/>
      <w:r w:rsidRPr="00C26EFD">
        <w:rPr>
          <w:rFonts w:ascii="Arial" w:hAnsi="Arial" w:cs="Arial"/>
          <w:color w:val="000000"/>
        </w:rPr>
        <w:t xml:space="preserve"> </w:t>
      </w:r>
      <w:proofErr w:type="spellStart"/>
      <w:r w:rsidRPr="00C26EFD">
        <w:rPr>
          <w:rFonts w:ascii="Arial" w:hAnsi="Arial" w:cs="Arial"/>
          <w:color w:val="000000"/>
        </w:rPr>
        <w:t>Glossier's</w:t>
      </w:r>
      <w:proofErr w:type="spellEnd"/>
      <w:r w:rsidRPr="00C26EFD">
        <w:rPr>
          <w:rFonts w:ascii="Arial" w:hAnsi="Arial" w:cs="Arial"/>
          <w:color w:val="000000"/>
        </w:rPr>
        <w:t xml:space="preserve"> Instagram content, the brand makes extensive use of nudes, creams and light rose tones, rather than the traditional bright or sweet pastels. Natural light and light textures are common in the imagery, which, along with the ‘Skin First, Makeup Second’ narrative, presents an image of a woman who </w:t>
      </w:r>
      <w:proofErr w:type="spellStart"/>
      <w:r w:rsidRPr="00C26EFD">
        <w:rPr>
          <w:rFonts w:ascii="Arial" w:hAnsi="Arial" w:cs="Arial"/>
          <w:color w:val="000000"/>
        </w:rPr>
        <w:t>emphasises</w:t>
      </w:r>
      <w:proofErr w:type="spellEnd"/>
      <w:r w:rsidRPr="00C26EFD">
        <w:rPr>
          <w:rFonts w:ascii="Arial" w:hAnsi="Arial" w:cs="Arial"/>
          <w:color w:val="000000"/>
        </w:rPr>
        <w:t xml:space="preserve"> natural beauty, relaxation and self-acceptance. This </w:t>
      </w:r>
      <w:proofErr w:type="spellStart"/>
      <w:r w:rsidRPr="00C26EFD">
        <w:rPr>
          <w:rFonts w:ascii="Arial" w:hAnsi="Arial" w:cs="Arial"/>
          <w:color w:val="000000"/>
        </w:rPr>
        <w:t>colour</w:t>
      </w:r>
      <w:proofErr w:type="spellEnd"/>
      <w:r w:rsidRPr="00C26EFD">
        <w:rPr>
          <w:rFonts w:ascii="Arial" w:hAnsi="Arial" w:cs="Arial"/>
          <w:color w:val="000000"/>
        </w:rPr>
        <w:t xml:space="preserve"> choice strategy effectively breaks away from the traditional symbol of pink as a girlish and fragile </w:t>
      </w:r>
      <w:proofErr w:type="spellStart"/>
      <w:proofErr w:type="gramStart"/>
      <w:r w:rsidRPr="00C26EFD">
        <w:rPr>
          <w:rFonts w:ascii="Arial" w:hAnsi="Arial" w:cs="Arial"/>
          <w:color w:val="000000"/>
        </w:rPr>
        <w:t>colour</w:t>
      </w:r>
      <w:proofErr w:type="spellEnd"/>
      <w:r w:rsidRPr="00C26EFD">
        <w:rPr>
          <w:rFonts w:ascii="Arial" w:hAnsi="Arial" w:cs="Arial"/>
          <w:color w:val="000000"/>
        </w:rPr>
        <w:t>, and</w:t>
      </w:r>
      <w:proofErr w:type="gramEnd"/>
      <w:r w:rsidRPr="00C26EFD">
        <w:rPr>
          <w:rFonts w:ascii="Arial" w:hAnsi="Arial" w:cs="Arial"/>
          <w:color w:val="000000"/>
        </w:rPr>
        <w:t xml:space="preserve"> constructs a new visual symbol system </w:t>
      </w:r>
      <w:r w:rsidRPr="00C26EFD">
        <w:rPr>
          <w:rFonts w:ascii="Arial" w:hAnsi="Arial" w:cs="Arial"/>
          <w:color w:val="000000"/>
        </w:rPr>
        <w:lastRenderedPageBreak/>
        <w:t>for women. Similarly, Outdoor Voices' social media content makes extensive use of cool grey, olive green and foggy blue, highlighting the sporty, tough and functional features, in clear contrast to the traditional “pink = female” standard for women's sportswear.</w:t>
      </w:r>
    </w:p>
    <w:p w14:paraId="07DECFC3" w14:textId="77777777" w:rsidR="00235F9A" w:rsidRPr="00C26EFD" w:rsidRDefault="00235F9A"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In summary, visual content analysis, as the data analysis method of this study, builds a mutually corroborating and complementary analysis framework from the brand output side and the consumer reception side respectively. This two-way data processing model helps to systematically understand the dual role of </w:t>
      </w:r>
      <w:proofErr w:type="spellStart"/>
      <w:r w:rsidRPr="00C26EFD">
        <w:rPr>
          <w:rFonts w:ascii="Arial" w:hAnsi="Arial" w:cs="Arial"/>
          <w:color w:val="000000"/>
        </w:rPr>
        <w:t>colour</w:t>
      </w:r>
      <w:proofErr w:type="spellEnd"/>
      <w:r w:rsidRPr="00C26EFD">
        <w:rPr>
          <w:rFonts w:ascii="Arial" w:hAnsi="Arial" w:cs="Arial"/>
          <w:color w:val="000000"/>
        </w:rPr>
        <w:t xml:space="preserve"> in challenging gender stereotypes - both as a visual language for brands to construct a new image of women and as a symbolic resource for consumers to reshape their self-perception. The visual content analysis will provide strong support for exploring the complex interactions between social media </w:t>
      </w:r>
      <w:proofErr w:type="spellStart"/>
      <w:r w:rsidRPr="00C26EFD">
        <w:rPr>
          <w:rFonts w:ascii="Arial" w:hAnsi="Arial" w:cs="Arial"/>
          <w:color w:val="000000"/>
        </w:rPr>
        <w:t>colour</w:t>
      </w:r>
      <w:proofErr w:type="spellEnd"/>
      <w:r w:rsidRPr="00C26EFD">
        <w:rPr>
          <w:rFonts w:ascii="Arial" w:hAnsi="Arial" w:cs="Arial"/>
          <w:color w:val="000000"/>
        </w:rPr>
        <w:t xml:space="preserve"> communication and gender perception reshaping.</w:t>
      </w:r>
    </w:p>
    <w:p w14:paraId="396CB3AF" w14:textId="77777777" w:rsidR="00235F9A" w:rsidRPr="002C1E28" w:rsidRDefault="00235F9A"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6. Comparison of other available methods and methodologies</w:t>
      </w:r>
    </w:p>
    <w:p w14:paraId="39815A35" w14:textId="77777777" w:rsidR="00235F9A" w:rsidRPr="00C26EFD" w:rsidRDefault="00235F9A"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In addition to choosing to focus on qualitative research, the research methodology also carefully assessed other feasible alternative paths, including quantitative and mixed methods. By systematically comparing the strengths and limitations of different methods, the rationality and necessity of the current methodological choices are better argued.</w:t>
      </w:r>
    </w:p>
    <w:p w14:paraId="7C475AC1" w14:textId="77777777" w:rsidR="00DE0F57" w:rsidRPr="002C1E28" w:rsidRDefault="00DE0F57"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6.1 Possibilities and limitations of quantitative methods</w:t>
      </w:r>
    </w:p>
    <w:p w14:paraId="60835C28" w14:textId="737D5831" w:rsidR="001C58D9" w:rsidRPr="00C26EFD" w:rsidRDefault="001C58D9"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lastRenderedPageBreak/>
        <w:t xml:space="preserve">Quantitative research, especially the method of collecting data on a large scale through </w:t>
      </w:r>
      <w:proofErr w:type="spellStart"/>
      <w:r w:rsidRPr="00C26EFD">
        <w:rPr>
          <w:rFonts w:ascii="Arial" w:hAnsi="Arial" w:cs="Arial"/>
          <w:color w:val="000000"/>
        </w:rPr>
        <w:t>standardised</w:t>
      </w:r>
      <w:proofErr w:type="spellEnd"/>
      <w:r w:rsidRPr="00C26EFD">
        <w:rPr>
          <w:rFonts w:ascii="Arial" w:hAnsi="Arial" w:cs="Arial"/>
          <w:color w:val="000000"/>
        </w:rPr>
        <w:t xml:space="preserve"> questionnaires, occupies an important position in consumer </w:t>
      </w:r>
      <w:proofErr w:type="spellStart"/>
      <w:r w:rsidRPr="00C26EFD">
        <w:rPr>
          <w:rFonts w:ascii="Arial" w:hAnsi="Arial" w:cs="Arial"/>
          <w:color w:val="000000"/>
        </w:rPr>
        <w:t>behaviour</w:t>
      </w:r>
      <w:proofErr w:type="spellEnd"/>
      <w:r w:rsidRPr="00C26EFD">
        <w:rPr>
          <w:rFonts w:ascii="Arial" w:hAnsi="Arial" w:cs="Arial"/>
          <w:color w:val="000000"/>
        </w:rPr>
        <w:t xml:space="preserve"> research, but its applicability has obvious limitations in this project. Its advantage lies in its ability to verify the universality of certain phenomena on a large scale through statistical tests, for example, questionnaires can be designed to measure the acceptance, identification or purchase intention of different consumers in response to a specific </w:t>
      </w:r>
      <w:proofErr w:type="spellStart"/>
      <w:r w:rsidRPr="00C26EFD">
        <w:rPr>
          <w:rFonts w:ascii="Arial" w:hAnsi="Arial" w:cs="Arial"/>
          <w:color w:val="000000"/>
        </w:rPr>
        <w:t>colour</w:t>
      </w:r>
      <w:proofErr w:type="spellEnd"/>
      <w:r w:rsidRPr="00C26EFD">
        <w:rPr>
          <w:rFonts w:ascii="Arial" w:hAnsi="Arial" w:cs="Arial"/>
          <w:color w:val="000000"/>
        </w:rPr>
        <w:t xml:space="preserve"> strategy (e.g., a brand abandoning the use of pink). However, there are some limitations of the quantitative questionnaire in relation to the theme of this study, i.e., ‘how </w:t>
      </w:r>
      <w:proofErr w:type="spellStart"/>
      <w:r w:rsidRPr="00C26EFD">
        <w:rPr>
          <w:rFonts w:ascii="Arial" w:hAnsi="Arial" w:cs="Arial"/>
          <w:color w:val="000000"/>
        </w:rPr>
        <w:t>colours</w:t>
      </w:r>
      <w:proofErr w:type="spellEnd"/>
      <w:r w:rsidRPr="00C26EFD">
        <w:rPr>
          <w:rFonts w:ascii="Arial" w:hAnsi="Arial" w:cs="Arial"/>
          <w:color w:val="000000"/>
        </w:rPr>
        <w:t xml:space="preserve"> break traditional gender stereotypes’: for example, the relationship between </w:t>
      </w:r>
      <w:proofErr w:type="spellStart"/>
      <w:r w:rsidRPr="00C26EFD">
        <w:rPr>
          <w:rFonts w:ascii="Arial" w:hAnsi="Arial" w:cs="Arial"/>
          <w:color w:val="000000"/>
        </w:rPr>
        <w:t>colours</w:t>
      </w:r>
      <w:proofErr w:type="spellEnd"/>
      <w:r w:rsidRPr="00C26EFD">
        <w:rPr>
          <w:rFonts w:ascii="Arial" w:hAnsi="Arial" w:cs="Arial"/>
          <w:color w:val="000000"/>
        </w:rPr>
        <w:t xml:space="preserve"> and gender perceptions is highly subjective and difficult to be accurately captured by fixed options. Respondents' understanding of the question “Does the </w:t>
      </w:r>
      <w:proofErr w:type="spellStart"/>
      <w:r w:rsidRPr="00C26EFD">
        <w:rPr>
          <w:rFonts w:ascii="Arial" w:hAnsi="Arial" w:cs="Arial"/>
          <w:color w:val="000000"/>
        </w:rPr>
        <w:t>colour</w:t>
      </w:r>
      <w:proofErr w:type="spellEnd"/>
      <w:r w:rsidRPr="00C26EFD">
        <w:rPr>
          <w:rFonts w:ascii="Arial" w:hAnsi="Arial" w:cs="Arial"/>
          <w:color w:val="000000"/>
        </w:rPr>
        <w:t xml:space="preserve"> blue represent strength?” may be influenced by multiple factors such as personal experience, cultural background, scene cues, etc., and a single answer cannot reflect their complex thinking process. Questionnaires are often designed to assume that individuals' understanding of the question is stable and consistent,</w:t>
      </w:r>
      <w:r w:rsidR="00413BBA">
        <w:rPr>
          <w:rFonts w:ascii="Arial" w:hAnsi="Arial" w:cs="Arial"/>
          <w:color w:val="000000"/>
        </w:rPr>
        <w:t xml:space="preserve"> </w:t>
      </w:r>
      <w:proofErr w:type="gramStart"/>
      <w:r w:rsidRPr="00C26EFD">
        <w:rPr>
          <w:rFonts w:ascii="Arial" w:hAnsi="Arial" w:cs="Arial"/>
          <w:color w:val="000000"/>
        </w:rPr>
        <w:t>but in reality, the</w:t>
      </w:r>
      <w:proofErr w:type="gramEnd"/>
      <w:r w:rsidRPr="00C26EFD">
        <w:rPr>
          <w:rFonts w:ascii="Arial" w:hAnsi="Arial" w:cs="Arial"/>
          <w:color w:val="000000"/>
        </w:rPr>
        <w:t xml:space="preserve"> meaning of </w:t>
      </w:r>
      <w:proofErr w:type="spellStart"/>
      <w:r w:rsidRPr="00C26EFD">
        <w:rPr>
          <w:rFonts w:ascii="Arial" w:hAnsi="Arial" w:cs="Arial"/>
          <w:color w:val="000000"/>
        </w:rPr>
        <w:t>colours</w:t>
      </w:r>
      <w:proofErr w:type="spellEnd"/>
      <w:r w:rsidRPr="00C26EFD">
        <w:rPr>
          <w:rFonts w:ascii="Arial" w:hAnsi="Arial" w:cs="Arial"/>
          <w:color w:val="000000"/>
        </w:rPr>
        <w:t xml:space="preserve"> often changes according to brand narratives, image composition, and the audience's state of mind</w:t>
      </w:r>
      <w:r w:rsidR="00413BBA">
        <w:rPr>
          <w:rFonts w:ascii="Arial" w:hAnsi="Arial" w:cs="Arial"/>
          <w:color w:val="000000"/>
        </w:rPr>
        <w:t xml:space="preserve">. </w:t>
      </w:r>
      <w:r w:rsidRPr="005B413A">
        <w:rPr>
          <w:rFonts w:ascii="Arial" w:hAnsi="Arial" w:cs="Arial"/>
          <w:color w:val="000000" w:themeColor="text1"/>
        </w:rPr>
        <w:t>(Koller, 2008)</w:t>
      </w:r>
      <w:r w:rsidRPr="00C26EFD">
        <w:rPr>
          <w:rFonts w:ascii="Arial" w:hAnsi="Arial" w:cs="Arial"/>
          <w:color w:val="000000"/>
        </w:rPr>
        <w:t xml:space="preserve"> Using a questionnaire to investigate the attitudes of Glossier brand users towards the use of nude </w:t>
      </w:r>
      <w:proofErr w:type="spellStart"/>
      <w:r w:rsidRPr="00C26EFD">
        <w:rPr>
          <w:rFonts w:ascii="Arial" w:hAnsi="Arial" w:cs="Arial"/>
          <w:color w:val="000000"/>
        </w:rPr>
        <w:t>colours</w:t>
      </w:r>
      <w:proofErr w:type="spellEnd"/>
      <w:r w:rsidRPr="00C26EFD">
        <w:rPr>
          <w:rFonts w:ascii="Arial" w:hAnsi="Arial" w:cs="Arial"/>
          <w:color w:val="000000"/>
        </w:rPr>
        <w:t xml:space="preserve"> may result in simple data of ‘like’ or ‘dislike’. However, in the absence of an in-depth exploration of why users perceive nude </w:t>
      </w:r>
      <w:proofErr w:type="spellStart"/>
      <w:r w:rsidRPr="00C26EFD">
        <w:rPr>
          <w:rFonts w:ascii="Arial" w:hAnsi="Arial" w:cs="Arial"/>
          <w:color w:val="000000"/>
        </w:rPr>
        <w:t>colours</w:t>
      </w:r>
      <w:proofErr w:type="spellEnd"/>
      <w:r w:rsidRPr="00C26EFD">
        <w:rPr>
          <w:rFonts w:ascii="Arial" w:hAnsi="Arial" w:cs="Arial"/>
          <w:color w:val="000000"/>
        </w:rPr>
        <w:t xml:space="preserve"> as natural, pliable or rejecting conventionality, </w:t>
      </w:r>
      <w:r w:rsidRPr="00C26EFD">
        <w:rPr>
          <w:rFonts w:ascii="Arial" w:hAnsi="Arial" w:cs="Arial"/>
          <w:color w:val="000000"/>
        </w:rPr>
        <w:lastRenderedPageBreak/>
        <w:t xml:space="preserve">it is not possible to truly understand the underlying logic of the brand's </w:t>
      </w:r>
      <w:proofErr w:type="spellStart"/>
      <w:r w:rsidRPr="00C26EFD">
        <w:rPr>
          <w:rFonts w:ascii="Arial" w:hAnsi="Arial" w:cs="Arial"/>
          <w:color w:val="000000"/>
        </w:rPr>
        <w:t>colour</w:t>
      </w:r>
      <w:proofErr w:type="spellEnd"/>
      <w:r w:rsidRPr="00C26EFD">
        <w:rPr>
          <w:rFonts w:ascii="Arial" w:hAnsi="Arial" w:cs="Arial"/>
          <w:color w:val="000000"/>
        </w:rPr>
        <w:t xml:space="preserve"> strategy in breaking gender norms. This risk is particularly evident in exploratory research.</w:t>
      </w:r>
    </w:p>
    <w:p w14:paraId="5095C4E0" w14:textId="0EF4CDAF" w:rsidR="00101BDE" w:rsidRPr="002C1E28" w:rsidRDefault="00000000" w:rsidP="007219C2">
      <w:pPr>
        <w:spacing w:before="100" w:beforeAutospacing="1" w:after="100" w:afterAutospacing="1" w:line="480" w:lineRule="auto"/>
        <w:jc w:val="both"/>
        <w:rPr>
          <w:rFonts w:ascii="Arial" w:hAnsi="Arial" w:cs="Arial"/>
          <w:b/>
          <w:bCs/>
          <w:color w:val="000000"/>
          <w:sz w:val="28"/>
          <w:szCs w:val="28"/>
        </w:rPr>
      </w:pPr>
      <w:r w:rsidRPr="002C1E28">
        <w:rPr>
          <w:rFonts w:ascii="Arial" w:hAnsi="Arial" w:cs="Arial"/>
          <w:b/>
          <w:bCs/>
          <w:color w:val="000000"/>
          <w:sz w:val="28"/>
          <w:szCs w:val="28"/>
        </w:rPr>
        <w:t>6.2</w:t>
      </w:r>
      <w:r w:rsidR="00DE0F57" w:rsidRPr="002C1E28">
        <w:rPr>
          <w:rFonts w:ascii="Arial" w:hAnsi="Arial" w:cs="Arial"/>
          <w:b/>
          <w:bCs/>
          <w:color w:val="000000"/>
          <w:sz w:val="28"/>
          <w:szCs w:val="28"/>
        </w:rPr>
        <w:t xml:space="preserve"> </w:t>
      </w:r>
      <w:r w:rsidRPr="002C1E28">
        <w:rPr>
          <w:rFonts w:ascii="Arial" w:hAnsi="Arial" w:cs="Arial"/>
          <w:b/>
          <w:bCs/>
          <w:color w:val="000000"/>
          <w:sz w:val="28"/>
          <w:szCs w:val="28"/>
        </w:rPr>
        <w:t>Mixed Methods</w:t>
      </w:r>
    </w:p>
    <w:p w14:paraId="5880FD94" w14:textId="7E0C0BF0" w:rsidR="00101BDE" w:rsidRPr="00C26EFD" w:rsidRDefault="00DE0F57"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Combining the strengths of qualitative and quantitative data collection and analysis, Mixed Methods is considered to be one of the most comprehensive methodological choices in social science research in recent years.</w:t>
      </w:r>
      <w:r w:rsidRPr="00C26EFD">
        <w:rPr>
          <w:rFonts w:ascii="Arial" w:hAnsi="Arial" w:cs="Arial"/>
          <w:color w:val="000000"/>
        </w:rPr>
        <w:t>（</w:t>
      </w:r>
      <w:r w:rsidRPr="00C3790F">
        <w:rPr>
          <w:rFonts w:ascii="Arial" w:hAnsi="Arial" w:cs="Arial"/>
          <w:color w:val="000000" w:themeColor="text1"/>
          <w:shd w:val="clear" w:color="auto" w:fill="FFFFFF"/>
        </w:rPr>
        <w:t>Clark</w:t>
      </w:r>
      <w:r w:rsidRPr="00C3790F">
        <w:rPr>
          <w:rFonts w:ascii="Arial" w:hAnsi="Arial" w:cs="Arial"/>
          <w:color w:val="000000" w:themeColor="text1"/>
        </w:rPr>
        <w:t>, 2022</w:t>
      </w:r>
      <w:r w:rsidRPr="00C3790F">
        <w:rPr>
          <w:rFonts w:ascii="Arial" w:hAnsi="Arial" w:cs="Arial"/>
          <w:color w:val="000000" w:themeColor="text1"/>
        </w:rPr>
        <w:t>）</w:t>
      </w:r>
      <w:r w:rsidRPr="00C26EFD">
        <w:rPr>
          <w:rFonts w:ascii="Arial" w:hAnsi="Arial" w:cs="Arial"/>
          <w:color w:val="000000"/>
        </w:rPr>
        <w:t xml:space="preserve">Mixed methods can increase the breadth and depth of the research, for example, if initial interviews reveal a strong sense of empowerment with neutral </w:t>
      </w:r>
      <w:proofErr w:type="spellStart"/>
      <w:r w:rsidRPr="00C26EFD">
        <w:rPr>
          <w:rFonts w:ascii="Arial" w:hAnsi="Arial" w:cs="Arial"/>
          <w:color w:val="000000"/>
        </w:rPr>
        <w:t>colours</w:t>
      </w:r>
      <w:proofErr w:type="spellEnd"/>
      <w:r w:rsidRPr="00C26EFD">
        <w:rPr>
          <w:rFonts w:ascii="Arial" w:hAnsi="Arial" w:cs="Arial"/>
          <w:color w:val="000000"/>
        </w:rPr>
        <w:t xml:space="preserve">, a questionnaire can be designed to measure the ‘association between use of neutral </w:t>
      </w:r>
      <w:proofErr w:type="spellStart"/>
      <w:r w:rsidRPr="00C26EFD">
        <w:rPr>
          <w:rFonts w:ascii="Arial" w:hAnsi="Arial" w:cs="Arial"/>
          <w:color w:val="000000"/>
        </w:rPr>
        <w:t>colours</w:t>
      </w:r>
      <w:proofErr w:type="spellEnd"/>
      <w:r w:rsidRPr="00C26EFD">
        <w:rPr>
          <w:rFonts w:ascii="Arial" w:hAnsi="Arial" w:cs="Arial"/>
          <w:color w:val="000000"/>
        </w:rPr>
        <w:t xml:space="preserve"> and feelings of self-empowerment’. This project is currently in the exploratory stage and does not have a clear enough theoretical framework or definition of variables. Introducing it too early would lead to many problems, possibly compressing the rich, multifaceted experience into a closed-ended option, thus losing important details, and the method requires a lot of time, manpower, and financial support, especially in the development of the questionnaire, pre-testing, control of the sample size, and statistical analyses of data, which is difficult to be supported by the time frame and resources of this project. resource conditions are more difficult to support. Although the mixed methods approach provides a theoretically complete path, this study aims to conduct preliminary exploration and theoretical construction, so it is </w:t>
      </w:r>
      <w:r w:rsidRPr="00C26EFD">
        <w:rPr>
          <w:rFonts w:ascii="Arial" w:hAnsi="Arial" w:cs="Arial"/>
          <w:color w:val="000000"/>
        </w:rPr>
        <w:lastRenderedPageBreak/>
        <w:t>more reasonable to adopt a methodological system that focuses on qualitative research.</w:t>
      </w:r>
    </w:p>
    <w:p w14:paraId="3DB1879B" w14:textId="77777777" w:rsidR="00DE0F57" w:rsidRPr="007219C2" w:rsidRDefault="00DE0F57" w:rsidP="007219C2">
      <w:pPr>
        <w:spacing w:before="100" w:beforeAutospacing="1" w:after="100" w:afterAutospacing="1" w:line="480" w:lineRule="auto"/>
        <w:jc w:val="both"/>
        <w:rPr>
          <w:rFonts w:ascii="Arial" w:hAnsi="Arial" w:cs="Arial"/>
          <w:b/>
          <w:bCs/>
          <w:color w:val="000000"/>
          <w:sz w:val="32"/>
          <w:szCs w:val="32"/>
        </w:rPr>
      </w:pPr>
      <w:r w:rsidRPr="007219C2">
        <w:rPr>
          <w:rFonts w:ascii="Arial" w:hAnsi="Arial" w:cs="Arial"/>
          <w:b/>
          <w:bCs/>
          <w:color w:val="000000"/>
          <w:sz w:val="32"/>
          <w:szCs w:val="32"/>
        </w:rPr>
        <w:t>Discussion and analysis</w:t>
      </w:r>
    </w:p>
    <w:p w14:paraId="7480E2CE" w14:textId="77777777" w:rsidR="00DE0F57" w:rsidRPr="00C26EFD" w:rsidRDefault="00DE0F57"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The qualitative methodology used in this study, including case studies and semi-structured interviews, can effectively help answer the research question, ‘How do contemporary brands serving women break traditional gender stereotypes through </w:t>
      </w:r>
      <w:proofErr w:type="spellStart"/>
      <w:r w:rsidRPr="00C26EFD">
        <w:rPr>
          <w:rFonts w:ascii="Arial" w:hAnsi="Arial" w:cs="Arial"/>
          <w:color w:val="000000"/>
        </w:rPr>
        <w:t>colour</w:t>
      </w:r>
      <w:proofErr w:type="spellEnd"/>
      <w:r w:rsidRPr="00C26EFD">
        <w:rPr>
          <w:rFonts w:ascii="Arial" w:hAnsi="Arial" w:cs="Arial"/>
          <w:color w:val="000000"/>
        </w:rPr>
        <w:t xml:space="preserve"> on social media?’ Through case studies, the researcher was able to provide an in-depth reading of specific brands' communication strategies on social media, systematically exploring how they use </w:t>
      </w:r>
      <w:proofErr w:type="spellStart"/>
      <w:r w:rsidRPr="00C26EFD">
        <w:rPr>
          <w:rFonts w:ascii="Arial" w:hAnsi="Arial" w:cs="Arial"/>
          <w:color w:val="000000"/>
        </w:rPr>
        <w:t>colour</w:t>
      </w:r>
      <w:proofErr w:type="spellEnd"/>
      <w:r w:rsidRPr="00C26EFD">
        <w:rPr>
          <w:rFonts w:ascii="Arial" w:hAnsi="Arial" w:cs="Arial"/>
          <w:color w:val="000000"/>
        </w:rPr>
        <w:t xml:space="preserve"> elements to challenge traditional gender perceptions in different contexts. This approach not only reveals the interaction between </w:t>
      </w:r>
      <w:proofErr w:type="spellStart"/>
      <w:r w:rsidRPr="00C26EFD">
        <w:rPr>
          <w:rFonts w:ascii="Arial" w:hAnsi="Arial" w:cs="Arial"/>
          <w:color w:val="000000"/>
        </w:rPr>
        <w:t>colour</w:t>
      </w:r>
      <w:proofErr w:type="spellEnd"/>
      <w:r w:rsidRPr="00C26EFD">
        <w:rPr>
          <w:rFonts w:ascii="Arial" w:hAnsi="Arial" w:cs="Arial"/>
          <w:color w:val="000000"/>
        </w:rPr>
        <w:t xml:space="preserve"> narratives and brand positioning within individual </w:t>
      </w:r>
      <w:proofErr w:type="gramStart"/>
      <w:r w:rsidRPr="00C26EFD">
        <w:rPr>
          <w:rFonts w:ascii="Arial" w:hAnsi="Arial" w:cs="Arial"/>
          <w:color w:val="000000"/>
        </w:rPr>
        <w:t>brands, but</w:t>
      </w:r>
      <w:proofErr w:type="gramEnd"/>
      <w:r w:rsidRPr="00C26EFD">
        <w:rPr>
          <w:rFonts w:ascii="Arial" w:hAnsi="Arial" w:cs="Arial"/>
          <w:color w:val="000000"/>
        </w:rPr>
        <w:t xml:space="preserve"> also captures the similarities and differences in the construction of gender meanings across brands. Semi-structured interviews can provide insights into how consumers perceive, accept or critique a brand's </w:t>
      </w:r>
      <w:proofErr w:type="spellStart"/>
      <w:r w:rsidRPr="00C26EFD">
        <w:rPr>
          <w:rFonts w:ascii="Arial" w:hAnsi="Arial" w:cs="Arial"/>
          <w:color w:val="000000"/>
        </w:rPr>
        <w:t>colour</w:t>
      </w:r>
      <w:proofErr w:type="spellEnd"/>
      <w:r w:rsidRPr="00C26EFD">
        <w:rPr>
          <w:rFonts w:ascii="Arial" w:hAnsi="Arial" w:cs="Arial"/>
          <w:color w:val="000000"/>
        </w:rPr>
        <w:t xml:space="preserve"> practices from the audience's perspective, complementing emotional responses and subjective experiences that may have been overlooked in the case study. The combination of case studies and interviews not only collects rich and diversified </w:t>
      </w:r>
      <w:proofErr w:type="gramStart"/>
      <w:r w:rsidRPr="00C26EFD">
        <w:rPr>
          <w:rFonts w:ascii="Arial" w:hAnsi="Arial" w:cs="Arial"/>
          <w:color w:val="000000"/>
        </w:rPr>
        <w:t>data, but</w:t>
      </w:r>
      <w:proofErr w:type="gramEnd"/>
      <w:r w:rsidRPr="00C26EFD">
        <w:rPr>
          <w:rFonts w:ascii="Arial" w:hAnsi="Arial" w:cs="Arial"/>
          <w:color w:val="000000"/>
        </w:rPr>
        <w:t xml:space="preserve"> also establishes a close connection between theory and practice, effectively responding to the project's need for a detailed explanation of complex socio-cultural phenomena.</w:t>
      </w:r>
    </w:p>
    <w:p w14:paraId="465BCD16" w14:textId="77777777" w:rsidR="001C58D9" w:rsidRPr="00C26EFD" w:rsidRDefault="001C58D9"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lastRenderedPageBreak/>
        <w:t xml:space="preserve">Based on the preliminary case study and interview data, it is speculated that the following key findings may emerge from this study: more and more women's brands are breaking away from the traditional </w:t>
      </w:r>
      <w:proofErr w:type="spellStart"/>
      <w:r w:rsidRPr="00C26EFD">
        <w:rPr>
          <w:rFonts w:ascii="Arial" w:hAnsi="Arial" w:cs="Arial"/>
          <w:color w:val="000000"/>
        </w:rPr>
        <w:t>colour</w:t>
      </w:r>
      <w:proofErr w:type="spellEnd"/>
      <w:r w:rsidRPr="00C26EFD">
        <w:rPr>
          <w:rFonts w:ascii="Arial" w:hAnsi="Arial" w:cs="Arial"/>
          <w:color w:val="000000"/>
        </w:rPr>
        <w:t xml:space="preserve"> narrative model of pastels and muted tones tied to female identity, and are moving towards the use of neutrals (e.g., grey, beige), vibrant primary </w:t>
      </w:r>
      <w:proofErr w:type="spellStart"/>
      <w:r w:rsidRPr="00C26EFD">
        <w:rPr>
          <w:rFonts w:ascii="Arial" w:hAnsi="Arial" w:cs="Arial"/>
          <w:color w:val="000000"/>
        </w:rPr>
        <w:t>colours</w:t>
      </w:r>
      <w:proofErr w:type="spellEnd"/>
      <w:r w:rsidRPr="00C26EFD">
        <w:rPr>
          <w:rFonts w:ascii="Arial" w:hAnsi="Arial" w:cs="Arial"/>
          <w:color w:val="000000"/>
        </w:rPr>
        <w:t xml:space="preserve"> (e.g., red, blue, yellow), or even adopting a visual strategy of co-existing multi-</w:t>
      </w:r>
      <w:proofErr w:type="spellStart"/>
      <w:r w:rsidRPr="00C26EFD">
        <w:rPr>
          <w:rFonts w:ascii="Arial" w:hAnsi="Arial" w:cs="Arial"/>
          <w:color w:val="000000"/>
        </w:rPr>
        <w:t>colour</w:t>
      </w:r>
      <w:proofErr w:type="spellEnd"/>
      <w:r w:rsidRPr="00C26EFD">
        <w:rPr>
          <w:rFonts w:ascii="Arial" w:hAnsi="Arial" w:cs="Arial"/>
          <w:color w:val="000000"/>
        </w:rPr>
        <w:t xml:space="preserve"> palettes in order to portray a more diverse, complex, and empowering women's image. In addition, consumers' acceptance of brand </w:t>
      </w:r>
      <w:proofErr w:type="spellStart"/>
      <w:r w:rsidRPr="00C26EFD">
        <w:rPr>
          <w:rFonts w:ascii="Arial" w:hAnsi="Arial" w:cs="Arial"/>
          <w:color w:val="000000"/>
        </w:rPr>
        <w:t>colour</w:t>
      </w:r>
      <w:proofErr w:type="spellEnd"/>
      <w:r w:rsidRPr="00C26EFD">
        <w:rPr>
          <w:rFonts w:ascii="Arial" w:hAnsi="Arial" w:cs="Arial"/>
          <w:color w:val="000000"/>
        </w:rPr>
        <w:t xml:space="preserve"> innovations can be deeply influenced by cultural backgrounds, personal experiences and social media contexts, so while some respondents may positively interpret a brand's </w:t>
      </w:r>
      <w:proofErr w:type="spellStart"/>
      <w:r w:rsidRPr="00C26EFD">
        <w:rPr>
          <w:rFonts w:ascii="Arial" w:hAnsi="Arial" w:cs="Arial"/>
          <w:color w:val="000000"/>
        </w:rPr>
        <w:t>colour</w:t>
      </w:r>
      <w:proofErr w:type="spellEnd"/>
      <w:r w:rsidRPr="00C26EFD">
        <w:rPr>
          <w:rFonts w:ascii="Arial" w:hAnsi="Arial" w:cs="Arial"/>
          <w:color w:val="000000"/>
        </w:rPr>
        <w:t xml:space="preserve"> strategy as a symbol of empowerment, there may also be a segment of the audience that fails to perceive or has reservations about such out-of-the-box strategies. These results not only help to reveal new trends in the interaction between </w:t>
      </w:r>
      <w:proofErr w:type="spellStart"/>
      <w:r w:rsidRPr="00C26EFD">
        <w:rPr>
          <w:rFonts w:ascii="Arial" w:hAnsi="Arial" w:cs="Arial"/>
          <w:color w:val="000000"/>
        </w:rPr>
        <w:t>colour</w:t>
      </w:r>
      <w:proofErr w:type="spellEnd"/>
      <w:r w:rsidRPr="00C26EFD">
        <w:rPr>
          <w:rFonts w:ascii="Arial" w:hAnsi="Arial" w:cs="Arial"/>
          <w:color w:val="000000"/>
        </w:rPr>
        <w:t xml:space="preserve"> and gender meanings in the social media </w:t>
      </w:r>
      <w:proofErr w:type="gramStart"/>
      <w:r w:rsidRPr="00C26EFD">
        <w:rPr>
          <w:rFonts w:ascii="Arial" w:hAnsi="Arial" w:cs="Arial"/>
          <w:color w:val="000000"/>
        </w:rPr>
        <w:t>environment, but</w:t>
      </w:r>
      <w:proofErr w:type="gramEnd"/>
      <w:r w:rsidRPr="00C26EFD">
        <w:rPr>
          <w:rFonts w:ascii="Arial" w:hAnsi="Arial" w:cs="Arial"/>
          <w:color w:val="000000"/>
        </w:rPr>
        <w:t xml:space="preserve"> also provide empirical support for understanding the mechanisms of visual communication's role in contemporary gender politics.</w:t>
      </w:r>
    </w:p>
    <w:p w14:paraId="34EF136C" w14:textId="469E6A2B" w:rsidR="00DE0F57" w:rsidRPr="00C26EFD" w:rsidRDefault="00DE0F57"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In addition, the theory of social constructivism was applied as an analytical framework in the study. Social constructivism </w:t>
      </w:r>
      <w:proofErr w:type="spellStart"/>
      <w:r w:rsidRPr="00C26EFD">
        <w:rPr>
          <w:rFonts w:ascii="Arial" w:hAnsi="Arial" w:cs="Arial"/>
          <w:color w:val="000000"/>
        </w:rPr>
        <w:t>emphasises</w:t>
      </w:r>
      <w:proofErr w:type="spellEnd"/>
      <w:r w:rsidRPr="00C26EFD">
        <w:rPr>
          <w:rFonts w:ascii="Arial" w:hAnsi="Arial" w:cs="Arial"/>
          <w:color w:val="000000"/>
        </w:rPr>
        <w:t xml:space="preserve"> that </w:t>
      </w:r>
      <w:proofErr w:type="spellStart"/>
      <w:r w:rsidRPr="00C26EFD">
        <w:rPr>
          <w:rFonts w:ascii="Arial" w:hAnsi="Arial" w:cs="Arial"/>
          <w:color w:val="000000"/>
        </w:rPr>
        <w:t>colour</w:t>
      </w:r>
      <w:proofErr w:type="spellEnd"/>
      <w:r w:rsidRPr="00C26EFD">
        <w:rPr>
          <w:rFonts w:ascii="Arial" w:hAnsi="Arial" w:cs="Arial"/>
          <w:color w:val="000000"/>
        </w:rPr>
        <w:t xml:space="preserve"> meanings are not inherent in nature but are the product of social interaction </w:t>
      </w:r>
      <w:proofErr w:type="gramStart"/>
      <w:r w:rsidRPr="00C26EFD">
        <w:rPr>
          <w:rFonts w:ascii="Arial" w:hAnsi="Arial" w:cs="Arial"/>
          <w:color w:val="000000"/>
        </w:rPr>
        <w:t>processes, and</w:t>
      </w:r>
      <w:proofErr w:type="gramEnd"/>
      <w:r w:rsidRPr="00C26EFD">
        <w:rPr>
          <w:rFonts w:ascii="Arial" w:hAnsi="Arial" w:cs="Arial"/>
          <w:color w:val="000000"/>
        </w:rPr>
        <w:t xml:space="preserve"> can help to explain why traditional pink-female and blue-male pairings are constantly reinforced or challenged in different cultural contexts. Although this study </w:t>
      </w:r>
      <w:proofErr w:type="gramStart"/>
      <w:r w:rsidRPr="00C26EFD">
        <w:rPr>
          <w:rFonts w:ascii="Arial" w:hAnsi="Arial" w:cs="Arial"/>
          <w:color w:val="000000"/>
        </w:rPr>
        <w:t>is able to</w:t>
      </w:r>
      <w:proofErr w:type="gramEnd"/>
      <w:r w:rsidRPr="00C26EFD">
        <w:rPr>
          <w:rFonts w:ascii="Arial" w:hAnsi="Arial" w:cs="Arial"/>
          <w:color w:val="000000"/>
        </w:rPr>
        <w:t xml:space="preserve"> reveal a variety of practices of brand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in </w:t>
      </w:r>
      <w:r w:rsidRPr="00C26EFD">
        <w:rPr>
          <w:rFonts w:ascii="Arial" w:hAnsi="Arial" w:cs="Arial"/>
          <w:color w:val="000000"/>
        </w:rPr>
        <w:lastRenderedPageBreak/>
        <w:t xml:space="preserve">challenging gender stereotypes, it also raises several questions, such as whether </w:t>
      </w:r>
      <w:proofErr w:type="spellStart"/>
      <w:r w:rsidRPr="00C26EFD">
        <w:rPr>
          <w:rFonts w:ascii="Arial" w:hAnsi="Arial" w:cs="Arial"/>
          <w:color w:val="000000"/>
        </w:rPr>
        <w:t>colour</w:t>
      </w:r>
      <w:proofErr w:type="spellEnd"/>
      <w:r w:rsidRPr="00C26EFD">
        <w:rPr>
          <w:rFonts w:ascii="Arial" w:hAnsi="Arial" w:cs="Arial"/>
          <w:color w:val="000000"/>
        </w:rPr>
        <w:t xml:space="preserve"> innovations can </w:t>
      </w:r>
      <w:proofErr w:type="gramStart"/>
      <w:r w:rsidRPr="00C26EFD">
        <w:rPr>
          <w:rFonts w:ascii="Arial" w:hAnsi="Arial" w:cs="Arial"/>
          <w:color w:val="000000"/>
        </w:rPr>
        <w:t>actually lead</w:t>
      </w:r>
      <w:proofErr w:type="gramEnd"/>
      <w:r w:rsidRPr="00C26EFD">
        <w:rPr>
          <w:rFonts w:ascii="Arial" w:hAnsi="Arial" w:cs="Arial"/>
          <w:color w:val="000000"/>
        </w:rPr>
        <w:t xml:space="preserve"> to a profound change in consumers' gender perceptions, or are they merely superficial marketing tactics? Are there significant differences in how consumers interpret brand </w:t>
      </w:r>
      <w:proofErr w:type="spellStart"/>
      <w:r w:rsidRPr="00C26EFD">
        <w:rPr>
          <w:rFonts w:ascii="Arial" w:hAnsi="Arial" w:cs="Arial"/>
          <w:color w:val="000000"/>
        </w:rPr>
        <w:t>colour</w:t>
      </w:r>
      <w:proofErr w:type="spellEnd"/>
      <w:r w:rsidRPr="00C26EFD">
        <w:rPr>
          <w:rFonts w:ascii="Arial" w:hAnsi="Arial" w:cs="Arial"/>
          <w:color w:val="000000"/>
        </w:rPr>
        <w:t xml:space="preserve"> practices in different socio-cultural contexts (e.g. East Asia versus Europe and the US)? Have brands inadvertently created new consumer pressures or identity anxieties while breaking the traditional gender </w:t>
      </w:r>
      <w:proofErr w:type="spellStart"/>
      <w:r w:rsidRPr="00C26EFD">
        <w:rPr>
          <w:rFonts w:ascii="Arial" w:hAnsi="Arial" w:cs="Arial"/>
          <w:color w:val="000000"/>
        </w:rPr>
        <w:t>colour</w:t>
      </w:r>
      <w:proofErr w:type="spellEnd"/>
      <w:r w:rsidRPr="00C26EFD">
        <w:rPr>
          <w:rFonts w:ascii="Arial" w:hAnsi="Arial" w:cs="Arial"/>
          <w:color w:val="000000"/>
        </w:rPr>
        <w:t xml:space="preserve"> coding? These questions suggest that future research needs to be more cross-cultural, multi-platform, and dynamic in tracking brand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and their social </w:t>
      </w:r>
      <w:proofErr w:type="gramStart"/>
      <w:r w:rsidRPr="00C26EFD">
        <w:rPr>
          <w:rFonts w:ascii="Arial" w:hAnsi="Arial" w:cs="Arial"/>
          <w:color w:val="000000"/>
        </w:rPr>
        <w:t>impacts, and</w:t>
      </w:r>
      <w:proofErr w:type="gramEnd"/>
      <w:r w:rsidRPr="00C26EFD">
        <w:rPr>
          <w:rFonts w:ascii="Arial" w:hAnsi="Arial" w:cs="Arial"/>
          <w:color w:val="000000"/>
        </w:rPr>
        <w:t xml:space="preserve"> avoid simply equating </w:t>
      </w:r>
      <w:proofErr w:type="spellStart"/>
      <w:r w:rsidRPr="00C26EFD">
        <w:rPr>
          <w:rFonts w:ascii="Arial" w:hAnsi="Arial" w:cs="Arial"/>
          <w:color w:val="000000"/>
        </w:rPr>
        <w:t>colour</w:t>
      </w:r>
      <w:proofErr w:type="spellEnd"/>
      <w:r w:rsidRPr="00C26EFD">
        <w:rPr>
          <w:rFonts w:ascii="Arial" w:hAnsi="Arial" w:cs="Arial"/>
          <w:color w:val="000000"/>
        </w:rPr>
        <w:t xml:space="preserve"> innovation with gender equality progress.</w:t>
      </w:r>
    </w:p>
    <w:p w14:paraId="6F590C0F" w14:textId="4CF37F56" w:rsidR="001C58D9" w:rsidRPr="007219C2" w:rsidRDefault="001C58D9" w:rsidP="007219C2">
      <w:pPr>
        <w:spacing w:before="100" w:beforeAutospacing="1" w:after="100" w:afterAutospacing="1" w:line="480" w:lineRule="auto"/>
        <w:jc w:val="both"/>
        <w:rPr>
          <w:rFonts w:ascii="Arial" w:hAnsi="Arial" w:cs="Arial"/>
          <w:b/>
          <w:bCs/>
          <w:color w:val="000000"/>
          <w:sz w:val="32"/>
          <w:szCs w:val="32"/>
        </w:rPr>
      </w:pPr>
      <w:r w:rsidRPr="007219C2">
        <w:rPr>
          <w:rFonts w:ascii="Arial" w:hAnsi="Arial" w:cs="Arial"/>
          <w:b/>
          <w:bCs/>
          <w:color w:val="000000"/>
          <w:sz w:val="32"/>
          <w:szCs w:val="32"/>
        </w:rPr>
        <w:t>Conclusion</w:t>
      </w:r>
    </w:p>
    <w:p w14:paraId="22D848BE" w14:textId="1E050E9C" w:rsidR="00101BDE" w:rsidRDefault="001C58D9" w:rsidP="007219C2">
      <w:pPr>
        <w:spacing w:before="100" w:beforeAutospacing="1" w:after="100" w:afterAutospacing="1" w:line="480" w:lineRule="auto"/>
        <w:jc w:val="both"/>
        <w:rPr>
          <w:rFonts w:ascii="Arial" w:hAnsi="Arial" w:cs="Arial"/>
          <w:color w:val="000000"/>
        </w:rPr>
      </w:pPr>
      <w:r w:rsidRPr="00C26EFD">
        <w:rPr>
          <w:rFonts w:ascii="Arial" w:hAnsi="Arial" w:cs="Arial"/>
          <w:color w:val="000000"/>
        </w:rPr>
        <w:t xml:space="preserve">Under the theme of ‘How contemporary brands serving women are breaking traditional gender stereotypes through </w:t>
      </w:r>
      <w:proofErr w:type="spellStart"/>
      <w:r w:rsidRPr="00C26EFD">
        <w:rPr>
          <w:rFonts w:ascii="Arial" w:hAnsi="Arial" w:cs="Arial"/>
          <w:color w:val="000000"/>
        </w:rPr>
        <w:t>colour</w:t>
      </w:r>
      <w:proofErr w:type="spellEnd"/>
      <w:r w:rsidRPr="00C26EFD">
        <w:rPr>
          <w:rFonts w:ascii="Arial" w:hAnsi="Arial" w:cs="Arial"/>
          <w:color w:val="000000"/>
        </w:rPr>
        <w:t xml:space="preserve"> in social media’, this study explores how brands are reshaping gender narratives in the digital environment through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Through a qualitative research method combining case studies and semi-structured interviews, the study reveals that more and more brands are going beyond the traditional stereotype of pink being associated with women, and are adopting neutral, vibrant or multi-</w:t>
      </w:r>
      <w:proofErr w:type="spellStart"/>
      <w:r w:rsidRPr="00C26EFD">
        <w:rPr>
          <w:rFonts w:ascii="Arial" w:hAnsi="Arial" w:cs="Arial"/>
          <w:color w:val="000000"/>
        </w:rPr>
        <w:t>colour</w:t>
      </w:r>
      <w:proofErr w:type="spellEnd"/>
      <w:r w:rsidRPr="00C26EFD">
        <w:rPr>
          <w:rFonts w:ascii="Arial" w:hAnsi="Arial" w:cs="Arial"/>
          <w:color w:val="000000"/>
        </w:rPr>
        <w:t xml:space="preserve"> systems to portray a more diverse and empowering image of women. Not only does it bring out the complexity of perceiving brand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as both </w:t>
      </w:r>
      <w:r w:rsidRPr="00C26EFD">
        <w:rPr>
          <w:rFonts w:ascii="Arial" w:hAnsi="Arial" w:cs="Arial"/>
          <w:color w:val="000000"/>
        </w:rPr>
        <w:lastRenderedPageBreak/>
        <w:t xml:space="preserve">positive and critical, but it also enriches the understanding of the relationship between </w:t>
      </w:r>
      <w:proofErr w:type="spellStart"/>
      <w:r w:rsidRPr="00C26EFD">
        <w:rPr>
          <w:rFonts w:ascii="Arial" w:hAnsi="Arial" w:cs="Arial"/>
          <w:color w:val="000000"/>
        </w:rPr>
        <w:t>colour</w:t>
      </w:r>
      <w:proofErr w:type="spellEnd"/>
      <w:r w:rsidRPr="00C26EFD">
        <w:rPr>
          <w:rFonts w:ascii="Arial" w:hAnsi="Arial" w:cs="Arial"/>
          <w:color w:val="000000"/>
        </w:rPr>
        <w:t xml:space="preserve"> and gender constructs, highlighting the key role of visual communication in the contemporary reshaping of gender identities. Theoretically, this study provides new evidence for the application of social constructivist and postmodern feminist theories in the field of brand communication. Practically, it informs brands in developing more inclusive and innovative communication strategies. Future research could further expand the examination of cultural context and platform differences to deepen the understanding of the role of </w:t>
      </w:r>
      <w:proofErr w:type="spellStart"/>
      <w:r w:rsidRPr="00C26EFD">
        <w:rPr>
          <w:rFonts w:ascii="Arial" w:hAnsi="Arial" w:cs="Arial"/>
          <w:color w:val="000000"/>
        </w:rPr>
        <w:t>colour</w:t>
      </w:r>
      <w:proofErr w:type="spellEnd"/>
      <w:r w:rsidRPr="00C26EFD">
        <w:rPr>
          <w:rFonts w:ascii="Arial" w:hAnsi="Arial" w:cs="Arial"/>
          <w:color w:val="000000"/>
        </w:rPr>
        <w:t xml:space="preserve"> strategies in gender equality issues.</w:t>
      </w:r>
    </w:p>
    <w:p w14:paraId="58CEAA90" w14:textId="77777777" w:rsidR="00101BDE" w:rsidRDefault="00101BDE" w:rsidP="007219C2">
      <w:pPr>
        <w:spacing w:line="480" w:lineRule="auto"/>
      </w:pPr>
    </w:p>
    <w:p w14:paraId="3E061C1D" w14:textId="0B714B45" w:rsidR="002C1E28" w:rsidRPr="007219C2" w:rsidRDefault="001E1F7C" w:rsidP="007219C2">
      <w:pPr>
        <w:spacing w:line="480" w:lineRule="auto"/>
        <w:rPr>
          <w:rFonts w:ascii="Arial" w:hAnsi="Arial" w:cs="Arial"/>
          <w:b/>
          <w:bCs/>
          <w:color w:val="000000"/>
          <w:sz w:val="32"/>
          <w:szCs w:val="32"/>
        </w:rPr>
      </w:pPr>
      <w:r w:rsidRPr="007219C2">
        <w:rPr>
          <w:rFonts w:ascii="Arial" w:hAnsi="Arial" w:cs="Arial"/>
          <w:b/>
          <w:bCs/>
          <w:color w:val="000000"/>
          <w:sz w:val="32"/>
          <w:szCs w:val="32"/>
        </w:rPr>
        <w:t xml:space="preserve">reference </w:t>
      </w:r>
    </w:p>
    <w:p w14:paraId="2064EF51" w14:textId="77777777" w:rsidR="002A4F81" w:rsidRPr="002C1E28" w:rsidRDefault="002A4F81" w:rsidP="002C1E28">
      <w:pPr>
        <w:spacing w:line="360" w:lineRule="auto"/>
        <w:rPr>
          <w:rFonts w:ascii="Arial" w:hAnsi="Arial" w:cs="Arial"/>
          <w:b/>
          <w:bCs/>
          <w:color w:val="000000"/>
          <w:sz w:val="28"/>
          <w:szCs w:val="28"/>
        </w:rPr>
      </w:pPr>
    </w:p>
    <w:p w14:paraId="082E3EFB" w14:textId="451751F0" w:rsidR="002A4F81" w:rsidRDefault="002A4F81" w:rsidP="002A4F81">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Amineh, R.J. and Asl, H.D., 2015. Review of constructivism and social constructivism. </w:t>
      </w:r>
      <w:r w:rsidRPr="002C1E28">
        <w:rPr>
          <w:rFonts w:ascii="Arial" w:hAnsi="Arial" w:cs="Arial"/>
          <w:i/>
          <w:iCs/>
          <w:color w:val="222222"/>
          <w:shd w:val="clear" w:color="auto" w:fill="FFFFFF"/>
        </w:rPr>
        <w:t>Journal of social sciences, literature and languages</w:t>
      </w:r>
      <w:r w:rsidRPr="002C1E28">
        <w:rPr>
          <w:rFonts w:ascii="Arial" w:hAnsi="Arial" w:cs="Arial"/>
          <w:color w:val="222222"/>
          <w:shd w:val="clear" w:color="auto" w:fill="FFFFFF"/>
        </w:rPr>
        <w:t>, </w:t>
      </w:r>
      <w:r w:rsidRPr="002C1E28">
        <w:rPr>
          <w:rFonts w:ascii="Arial" w:hAnsi="Arial" w:cs="Arial"/>
          <w:i/>
          <w:iCs/>
          <w:color w:val="222222"/>
          <w:shd w:val="clear" w:color="auto" w:fill="FFFFFF"/>
        </w:rPr>
        <w:t>1</w:t>
      </w:r>
      <w:r w:rsidRPr="002C1E28">
        <w:rPr>
          <w:rFonts w:ascii="Arial" w:hAnsi="Arial" w:cs="Arial"/>
          <w:color w:val="222222"/>
          <w:shd w:val="clear" w:color="auto" w:fill="FFFFFF"/>
        </w:rPr>
        <w:t>(1), pp.9-16.</w:t>
      </w:r>
    </w:p>
    <w:p w14:paraId="462A563B" w14:textId="2F0C5BE5" w:rsidR="002A4F81" w:rsidRPr="002C1E28" w:rsidRDefault="002A4F81" w:rsidP="002A4F81">
      <w:pPr>
        <w:spacing w:line="360" w:lineRule="auto"/>
        <w:jc w:val="both"/>
        <w:rPr>
          <w:rFonts w:ascii="Arial" w:hAnsi="Arial" w:cs="Arial"/>
          <w:color w:val="222222"/>
          <w:shd w:val="clear" w:color="auto" w:fill="FFFFFF"/>
        </w:rPr>
      </w:pPr>
      <w:proofErr w:type="spellStart"/>
      <w:r w:rsidRPr="002C1E28">
        <w:rPr>
          <w:rFonts w:ascii="Arial" w:hAnsi="Arial" w:cs="Arial"/>
          <w:color w:val="222222"/>
          <w:shd w:val="clear" w:color="auto" w:fill="FFFFFF"/>
        </w:rPr>
        <w:t>Almalech</w:t>
      </w:r>
      <w:proofErr w:type="spellEnd"/>
      <w:r w:rsidRPr="002C1E28">
        <w:rPr>
          <w:rFonts w:ascii="Arial" w:hAnsi="Arial" w:cs="Arial"/>
          <w:color w:val="222222"/>
          <w:shd w:val="clear" w:color="auto" w:fill="FFFFFF"/>
        </w:rPr>
        <w:t>, M., 2011. </w:t>
      </w:r>
      <w:r w:rsidRPr="002C1E28">
        <w:rPr>
          <w:rFonts w:ascii="Arial" w:hAnsi="Arial" w:cs="Arial"/>
          <w:i/>
          <w:iCs/>
          <w:color w:val="222222"/>
          <w:shd w:val="clear" w:color="auto" w:fill="FFFFFF"/>
        </w:rPr>
        <w:t>Advertisements: Signs of femininity and their corresponding‎ color‎ meanings</w:t>
      </w:r>
      <w:r w:rsidRPr="002C1E28">
        <w:rPr>
          <w:rFonts w:ascii="Arial" w:hAnsi="Arial" w:cs="Arial"/>
          <w:color w:val="222222"/>
          <w:shd w:val="clear" w:color="auto" w:fill="FFFFFF"/>
        </w:rPr>
        <w:t xml:space="preserve">. Prof. Marin </w:t>
      </w:r>
      <w:proofErr w:type="spellStart"/>
      <w:r w:rsidRPr="002C1E28">
        <w:rPr>
          <w:rFonts w:ascii="Arial" w:hAnsi="Arial" w:cs="Arial"/>
          <w:color w:val="222222"/>
          <w:shd w:val="clear" w:color="auto" w:fill="FFFFFF"/>
        </w:rPr>
        <w:t>Drinov</w:t>
      </w:r>
      <w:proofErr w:type="spellEnd"/>
      <w:r w:rsidRPr="002C1E28">
        <w:rPr>
          <w:rFonts w:ascii="Arial" w:hAnsi="Arial" w:cs="Arial"/>
          <w:color w:val="222222"/>
          <w:shd w:val="clear" w:color="auto" w:fill="FFFFFF"/>
        </w:rPr>
        <w:t xml:space="preserve"> Academic Publishing House‎.</w:t>
      </w:r>
    </w:p>
    <w:p w14:paraId="21BBAC96" w14:textId="2E41D35C" w:rsidR="00101BDE" w:rsidRPr="002C1E28"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Lindstrom, M., 2005. Broad sensory branding. </w:t>
      </w:r>
      <w:r w:rsidRPr="002C1E28">
        <w:rPr>
          <w:rFonts w:ascii="Arial" w:hAnsi="Arial" w:cs="Arial"/>
          <w:i/>
          <w:iCs/>
          <w:color w:val="222222"/>
          <w:shd w:val="clear" w:color="auto" w:fill="FFFFFF"/>
        </w:rPr>
        <w:t>Journal of Product &amp; Brand Management</w:t>
      </w:r>
      <w:r w:rsidRPr="002C1E28">
        <w:rPr>
          <w:rFonts w:ascii="Arial" w:hAnsi="Arial" w:cs="Arial"/>
          <w:color w:val="222222"/>
          <w:shd w:val="clear" w:color="auto" w:fill="FFFFFF"/>
        </w:rPr>
        <w:t>, </w:t>
      </w:r>
      <w:r w:rsidRPr="002C1E28">
        <w:rPr>
          <w:rFonts w:ascii="Arial" w:hAnsi="Arial" w:cs="Arial"/>
          <w:i/>
          <w:iCs/>
          <w:color w:val="222222"/>
          <w:shd w:val="clear" w:color="auto" w:fill="FFFFFF"/>
        </w:rPr>
        <w:t>14</w:t>
      </w:r>
      <w:r w:rsidRPr="002C1E28">
        <w:rPr>
          <w:rFonts w:ascii="Arial" w:hAnsi="Arial" w:cs="Arial"/>
          <w:color w:val="222222"/>
          <w:shd w:val="clear" w:color="auto" w:fill="FFFFFF"/>
        </w:rPr>
        <w:t>(2), pp.84-87.</w:t>
      </w:r>
    </w:p>
    <w:tbl>
      <w:tblPr>
        <w:tblW w:w="8364" w:type="dxa"/>
        <w:shd w:val="clear" w:color="auto" w:fill="FFFFFF"/>
        <w:tblCellMar>
          <w:left w:w="0" w:type="dxa"/>
          <w:right w:w="0" w:type="dxa"/>
        </w:tblCellMar>
        <w:tblLook w:val="04A0" w:firstRow="1" w:lastRow="0" w:firstColumn="1" w:lastColumn="0" w:noHBand="0" w:noVBand="1"/>
      </w:tblPr>
      <w:tblGrid>
        <w:gridCol w:w="8364"/>
      </w:tblGrid>
      <w:tr w:rsidR="00101BDE" w:rsidRPr="002C1E28" w14:paraId="0815C6A4" w14:textId="77777777" w:rsidTr="002C1E28">
        <w:tc>
          <w:tcPr>
            <w:tcW w:w="8364" w:type="dxa"/>
            <w:shd w:val="clear" w:color="auto" w:fill="FFFFFF"/>
            <w:tcMar>
              <w:top w:w="120" w:type="dxa"/>
              <w:left w:w="0" w:type="dxa"/>
              <w:bottom w:w="120" w:type="dxa"/>
              <w:right w:w="0" w:type="dxa"/>
            </w:tcMar>
          </w:tcPr>
          <w:p w14:paraId="53FF9B02" w14:textId="77777777" w:rsidR="00101BDE" w:rsidRDefault="00000000" w:rsidP="002C1E28">
            <w:pPr>
              <w:spacing w:line="360" w:lineRule="auto"/>
              <w:jc w:val="both"/>
              <w:rPr>
                <w:rFonts w:ascii="Arial" w:hAnsi="Arial" w:cs="Arial"/>
                <w:color w:val="222222"/>
              </w:rPr>
            </w:pPr>
            <w:r w:rsidRPr="002C1E28">
              <w:rPr>
                <w:rFonts w:ascii="Arial" w:hAnsi="Arial" w:cs="Arial"/>
                <w:color w:val="222222"/>
              </w:rPr>
              <w:t>Adeoye</w:t>
            </w:r>
            <w:r w:rsidRPr="002C1E28">
              <w:rPr>
                <w:rFonts w:ascii="Cambria Math" w:hAnsi="Cambria Math" w:cs="Cambria Math"/>
                <w:color w:val="222222"/>
              </w:rPr>
              <w:t>‐</w:t>
            </w:r>
            <w:r w:rsidRPr="002C1E28">
              <w:rPr>
                <w:rFonts w:ascii="Arial" w:hAnsi="Arial" w:cs="Arial"/>
                <w:color w:val="222222"/>
              </w:rPr>
              <w:t>Olatunde, O.A. and Olenik, N.L., 2021. Research and scholarly methods: Semi</w:t>
            </w:r>
            <w:r w:rsidRPr="002C1E28">
              <w:rPr>
                <w:rFonts w:ascii="Cambria Math" w:hAnsi="Cambria Math" w:cs="Cambria Math"/>
                <w:color w:val="222222"/>
              </w:rPr>
              <w:t>‐</w:t>
            </w:r>
            <w:r w:rsidRPr="002C1E28">
              <w:rPr>
                <w:rFonts w:ascii="Arial" w:hAnsi="Arial" w:cs="Arial"/>
                <w:color w:val="222222"/>
              </w:rPr>
              <w:t>structured interviews. </w:t>
            </w:r>
            <w:r w:rsidRPr="002C1E28">
              <w:rPr>
                <w:rFonts w:ascii="Arial" w:hAnsi="Arial" w:cs="Arial"/>
                <w:i/>
                <w:iCs/>
                <w:color w:val="222222"/>
              </w:rPr>
              <w:t xml:space="preserve">Journal of the </w:t>
            </w:r>
            <w:proofErr w:type="spellStart"/>
            <w:r w:rsidRPr="002C1E28">
              <w:rPr>
                <w:rFonts w:ascii="Arial" w:hAnsi="Arial" w:cs="Arial"/>
                <w:i/>
                <w:iCs/>
                <w:color w:val="222222"/>
              </w:rPr>
              <w:t>american</w:t>
            </w:r>
            <w:proofErr w:type="spellEnd"/>
            <w:r w:rsidRPr="002C1E28">
              <w:rPr>
                <w:rFonts w:ascii="Arial" w:hAnsi="Arial" w:cs="Arial"/>
                <w:i/>
                <w:iCs/>
                <w:color w:val="222222"/>
              </w:rPr>
              <w:t xml:space="preserve"> college of clinical pharmacy</w:t>
            </w:r>
            <w:r w:rsidRPr="002C1E28">
              <w:rPr>
                <w:rFonts w:ascii="Arial" w:hAnsi="Arial" w:cs="Arial"/>
                <w:color w:val="222222"/>
              </w:rPr>
              <w:t>, </w:t>
            </w:r>
            <w:r w:rsidRPr="002C1E28">
              <w:rPr>
                <w:rFonts w:ascii="Arial" w:hAnsi="Arial" w:cs="Arial"/>
                <w:i/>
                <w:iCs/>
                <w:color w:val="222222"/>
              </w:rPr>
              <w:t>4</w:t>
            </w:r>
            <w:r w:rsidRPr="002C1E28">
              <w:rPr>
                <w:rFonts w:ascii="Arial" w:hAnsi="Arial" w:cs="Arial"/>
                <w:color w:val="222222"/>
              </w:rPr>
              <w:t>(10), pp.1358-1367.</w:t>
            </w:r>
          </w:p>
          <w:p w14:paraId="55596FBA" w14:textId="77777777" w:rsidR="002A4F81"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Butler, J. and Trouble, G., 1990. Feminism and the Subversion of Identity. </w:t>
            </w:r>
            <w:r w:rsidRPr="002C1E28">
              <w:rPr>
                <w:rFonts w:ascii="Arial" w:hAnsi="Arial" w:cs="Arial"/>
                <w:i/>
                <w:iCs/>
                <w:color w:val="222222"/>
                <w:shd w:val="clear" w:color="auto" w:fill="FFFFFF"/>
              </w:rPr>
              <w:t>Gender trouble</w:t>
            </w:r>
            <w:r w:rsidRPr="002C1E28">
              <w:rPr>
                <w:rFonts w:ascii="Arial" w:hAnsi="Arial" w:cs="Arial"/>
                <w:color w:val="222222"/>
                <w:shd w:val="clear" w:color="auto" w:fill="FFFFFF"/>
              </w:rPr>
              <w:t>, </w:t>
            </w:r>
            <w:r w:rsidRPr="002C1E28">
              <w:rPr>
                <w:rFonts w:ascii="Arial" w:hAnsi="Arial" w:cs="Arial"/>
                <w:i/>
                <w:iCs/>
                <w:color w:val="222222"/>
                <w:shd w:val="clear" w:color="auto" w:fill="FFFFFF"/>
              </w:rPr>
              <w:t>3</w:t>
            </w:r>
            <w:r w:rsidRPr="002C1E28">
              <w:rPr>
                <w:rFonts w:ascii="Arial" w:hAnsi="Arial" w:cs="Arial"/>
                <w:color w:val="222222"/>
                <w:shd w:val="clear" w:color="auto" w:fill="FFFFFF"/>
              </w:rPr>
              <w:t>(1), pp.3-17</w:t>
            </w:r>
          </w:p>
          <w:p w14:paraId="4BE3AB3E" w14:textId="7ED991C9" w:rsidR="002A4F81"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lastRenderedPageBreak/>
              <w:t>Bauer, N., 2001. </w:t>
            </w:r>
            <w:r w:rsidRPr="002C1E28">
              <w:rPr>
                <w:rFonts w:ascii="Arial" w:hAnsi="Arial" w:cs="Arial"/>
                <w:i/>
                <w:iCs/>
                <w:color w:val="222222"/>
                <w:shd w:val="clear" w:color="auto" w:fill="FFFFFF"/>
              </w:rPr>
              <w:t>Simone de Beauvoir, philosophy, and feminism</w:t>
            </w:r>
            <w:r w:rsidRPr="002C1E28">
              <w:rPr>
                <w:rFonts w:ascii="Arial" w:hAnsi="Arial" w:cs="Arial"/>
                <w:color w:val="222222"/>
                <w:shd w:val="clear" w:color="auto" w:fill="FFFFFF"/>
              </w:rPr>
              <w:t>. Columbia University Press.</w:t>
            </w:r>
          </w:p>
          <w:p w14:paraId="6320206A" w14:textId="77777777" w:rsidR="002A4F81" w:rsidRPr="002C1E28" w:rsidRDefault="002A4F81" w:rsidP="002A4F81">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Creswell, J.W., 2013. Steps in conducting a scholarly mixed methods study.</w:t>
            </w:r>
          </w:p>
          <w:p w14:paraId="4DC0AC25" w14:textId="77777777" w:rsidR="002A4F81" w:rsidRDefault="002A4F81" w:rsidP="002A4F81">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Cresswell, J., 2013. Qualitative inquiry &amp; research design: Choosing among five approaches.</w:t>
            </w:r>
          </w:p>
          <w:p w14:paraId="3098EB69" w14:textId="15AC9470" w:rsidR="002A4F81" w:rsidRDefault="002A4F81" w:rsidP="002A4F81">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Clark, V.L.P., Walton, J.B. and Foote, L.A., 2022. Designing for integration in mixed methods case studies. In </w:t>
            </w:r>
            <w:r w:rsidRPr="002C1E28">
              <w:rPr>
                <w:rFonts w:ascii="Arial" w:hAnsi="Arial" w:cs="Arial"/>
                <w:i/>
                <w:iCs/>
                <w:color w:val="222222"/>
                <w:shd w:val="clear" w:color="auto" w:fill="FFFFFF"/>
              </w:rPr>
              <w:t>The Routledge handbook for advancing integration in mixed methods research</w:t>
            </w:r>
            <w:r w:rsidRPr="002C1E28">
              <w:rPr>
                <w:rFonts w:ascii="Arial" w:hAnsi="Arial" w:cs="Arial"/>
                <w:color w:val="222222"/>
                <w:shd w:val="clear" w:color="auto" w:fill="FFFFFF"/>
              </w:rPr>
              <w:t> (pp. 213-228). Routledge.</w:t>
            </w:r>
          </w:p>
          <w:p w14:paraId="22F3F6FB" w14:textId="32A6AA20" w:rsidR="0084287A" w:rsidRDefault="0084287A" w:rsidP="002A4F81">
            <w:pPr>
              <w:spacing w:line="360" w:lineRule="auto"/>
              <w:jc w:val="both"/>
              <w:rPr>
                <w:rFonts w:ascii="Arial" w:hAnsi="Arial" w:cs="Arial"/>
                <w:color w:val="222222"/>
                <w:shd w:val="clear" w:color="auto" w:fill="FFFFFF"/>
              </w:rPr>
            </w:pPr>
            <w:r w:rsidRPr="0084287A">
              <w:rPr>
                <w:rFonts w:ascii="Arial" w:hAnsi="Arial" w:cs="Arial"/>
                <w:color w:val="222222"/>
                <w:shd w:val="clear" w:color="auto" w:fill="FFFFFF"/>
              </w:rPr>
              <w:t>De Beauvoir, S., 2007. The second sex. Understanding Inequality: the intersection of race/ethnicity, class, and gender, pp.75-82.</w:t>
            </w:r>
          </w:p>
          <w:p w14:paraId="7398D7B0" w14:textId="77777777" w:rsidR="002A4F81" w:rsidRPr="002C1E28" w:rsidRDefault="002A4F81" w:rsidP="002A4F81">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Elliot, A.J. and Maier, M.A., 2007. Color and psychological functioning. </w:t>
            </w:r>
            <w:r w:rsidRPr="002C1E28">
              <w:rPr>
                <w:rFonts w:ascii="Arial" w:hAnsi="Arial" w:cs="Arial"/>
                <w:i/>
                <w:iCs/>
                <w:color w:val="222222"/>
                <w:shd w:val="clear" w:color="auto" w:fill="FFFFFF"/>
              </w:rPr>
              <w:t>Current directions in psychological science</w:t>
            </w:r>
            <w:r w:rsidRPr="002C1E28">
              <w:rPr>
                <w:rFonts w:ascii="Arial" w:hAnsi="Arial" w:cs="Arial"/>
                <w:color w:val="222222"/>
                <w:shd w:val="clear" w:color="auto" w:fill="FFFFFF"/>
              </w:rPr>
              <w:t>, </w:t>
            </w:r>
            <w:r w:rsidRPr="002C1E28">
              <w:rPr>
                <w:rFonts w:ascii="Arial" w:hAnsi="Arial" w:cs="Arial"/>
                <w:i/>
                <w:iCs/>
                <w:color w:val="222222"/>
                <w:shd w:val="clear" w:color="auto" w:fill="FFFFFF"/>
              </w:rPr>
              <w:t>16</w:t>
            </w:r>
            <w:r w:rsidRPr="002C1E28">
              <w:rPr>
                <w:rFonts w:ascii="Arial" w:hAnsi="Arial" w:cs="Arial"/>
                <w:color w:val="222222"/>
                <w:shd w:val="clear" w:color="auto" w:fill="FFFFFF"/>
              </w:rPr>
              <w:t>(5), pp.250-254.</w:t>
            </w:r>
          </w:p>
          <w:p w14:paraId="5C47DB41" w14:textId="77777777" w:rsidR="002A4F81" w:rsidRDefault="002A4F81" w:rsidP="002A4F81">
            <w:pPr>
              <w:spacing w:line="360" w:lineRule="auto"/>
              <w:jc w:val="both"/>
              <w:rPr>
                <w:rFonts w:ascii="Arial" w:hAnsi="Arial" w:cs="Arial"/>
                <w:color w:val="222222"/>
                <w:shd w:val="clear" w:color="auto" w:fill="FFFFFF"/>
              </w:rPr>
            </w:pPr>
            <w:proofErr w:type="spellStart"/>
            <w:r w:rsidRPr="002C1E28">
              <w:rPr>
                <w:rFonts w:ascii="Arial" w:hAnsi="Arial" w:cs="Arial"/>
                <w:color w:val="222222"/>
                <w:shd w:val="clear" w:color="auto" w:fill="FFFFFF"/>
              </w:rPr>
              <w:t>Eisend</w:t>
            </w:r>
            <w:proofErr w:type="spellEnd"/>
            <w:r w:rsidRPr="002C1E28">
              <w:rPr>
                <w:rFonts w:ascii="Arial" w:hAnsi="Arial" w:cs="Arial"/>
                <w:color w:val="222222"/>
                <w:shd w:val="clear" w:color="auto" w:fill="FFFFFF"/>
              </w:rPr>
              <w:t>, M., 2010. A meta-analysis of gender roles in advertising. </w:t>
            </w:r>
            <w:r w:rsidRPr="002C1E28">
              <w:rPr>
                <w:rFonts w:ascii="Arial" w:hAnsi="Arial" w:cs="Arial"/>
                <w:i/>
                <w:iCs/>
                <w:color w:val="222222"/>
                <w:shd w:val="clear" w:color="auto" w:fill="FFFFFF"/>
              </w:rPr>
              <w:t>Journal of the academy of marketing science</w:t>
            </w:r>
            <w:r w:rsidRPr="002C1E28">
              <w:rPr>
                <w:rFonts w:ascii="Arial" w:hAnsi="Arial" w:cs="Arial"/>
                <w:color w:val="222222"/>
                <w:shd w:val="clear" w:color="auto" w:fill="FFFFFF"/>
              </w:rPr>
              <w:t>, </w:t>
            </w:r>
            <w:r w:rsidRPr="002C1E28">
              <w:rPr>
                <w:rFonts w:ascii="Arial" w:hAnsi="Arial" w:cs="Arial"/>
                <w:i/>
                <w:iCs/>
                <w:color w:val="222222"/>
                <w:shd w:val="clear" w:color="auto" w:fill="FFFFFF"/>
              </w:rPr>
              <w:t>38</w:t>
            </w:r>
            <w:r w:rsidRPr="002C1E28">
              <w:rPr>
                <w:rFonts w:ascii="Arial" w:hAnsi="Arial" w:cs="Arial"/>
                <w:color w:val="222222"/>
                <w:shd w:val="clear" w:color="auto" w:fill="FFFFFF"/>
              </w:rPr>
              <w:t>, pp.418-440.</w:t>
            </w:r>
          </w:p>
          <w:p w14:paraId="270BBB1B" w14:textId="3307DF9D" w:rsidR="002A4F81" w:rsidRPr="002A4F81" w:rsidRDefault="002A4F81" w:rsidP="002A4F81">
            <w:pPr>
              <w:spacing w:line="360" w:lineRule="auto"/>
              <w:jc w:val="both"/>
              <w:rPr>
                <w:rFonts w:ascii="Arial" w:hAnsi="Arial" w:cs="Arial"/>
                <w:color w:val="222222"/>
                <w:shd w:val="clear" w:color="auto" w:fill="FFFFFF"/>
              </w:rPr>
            </w:pPr>
            <w:proofErr w:type="spellStart"/>
            <w:r w:rsidRPr="002C1E28">
              <w:rPr>
                <w:rFonts w:ascii="Arial" w:hAnsi="Arial" w:cs="Arial"/>
                <w:color w:val="222222"/>
                <w:shd w:val="clear" w:color="auto" w:fill="FFFFFF"/>
              </w:rPr>
              <w:t>Frassanito</w:t>
            </w:r>
            <w:proofErr w:type="spellEnd"/>
            <w:r w:rsidRPr="002C1E28">
              <w:rPr>
                <w:rFonts w:ascii="Arial" w:hAnsi="Arial" w:cs="Arial"/>
                <w:color w:val="222222"/>
                <w:shd w:val="clear" w:color="auto" w:fill="FFFFFF"/>
              </w:rPr>
              <w:t>, P. and Pettorini, B., 2008. Pink and blue: The color of gender. </w:t>
            </w:r>
            <w:r w:rsidRPr="002C1E28">
              <w:rPr>
                <w:rFonts w:ascii="Arial" w:hAnsi="Arial" w:cs="Arial"/>
                <w:i/>
                <w:iCs/>
                <w:color w:val="222222"/>
                <w:shd w:val="clear" w:color="auto" w:fill="FFFFFF"/>
              </w:rPr>
              <w:t>Child's Nervous System</w:t>
            </w:r>
            <w:r w:rsidRPr="002C1E28">
              <w:rPr>
                <w:rFonts w:ascii="Arial" w:hAnsi="Arial" w:cs="Arial"/>
                <w:color w:val="222222"/>
                <w:shd w:val="clear" w:color="auto" w:fill="FFFFFF"/>
              </w:rPr>
              <w:t>, </w:t>
            </w:r>
            <w:r w:rsidRPr="002C1E28">
              <w:rPr>
                <w:rFonts w:ascii="Arial" w:hAnsi="Arial" w:cs="Arial"/>
                <w:i/>
                <w:iCs/>
                <w:color w:val="222222"/>
                <w:shd w:val="clear" w:color="auto" w:fill="FFFFFF"/>
              </w:rPr>
              <w:t>24</w:t>
            </w:r>
            <w:r w:rsidRPr="002C1E28">
              <w:rPr>
                <w:rFonts w:ascii="Arial" w:hAnsi="Arial" w:cs="Arial"/>
                <w:color w:val="222222"/>
                <w:shd w:val="clear" w:color="auto" w:fill="FFFFFF"/>
              </w:rPr>
              <w:t>, pp.881-882.</w:t>
            </w:r>
          </w:p>
        </w:tc>
      </w:tr>
    </w:tbl>
    <w:p w14:paraId="4F97AC0A" w14:textId="6C176363" w:rsidR="00D163BA" w:rsidRPr="002C1E28" w:rsidRDefault="00D163BA"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lastRenderedPageBreak/>
        <w:t>Kim, B., 2001. Social constructivism. </w:t>
      </w:r>
      <w:r w:rsidRPr="002C1E28">
        <w:rPr>
          <w:rFonts w:ascii="Arial" w:hAnsi="Arial" w:cs="Arial"/>
          <w:i/>
          <w:iCs/>
          <w:color w:val="222222"/>
          <w:shd w:val="clear" w:color="auto" w:fill="FFFFFF"/>
        </w:rPr>
        <w:t>Emerging perspectives on learning, teaching, and technology</w:t>
      </w:r>
      <w:r w:rsidRPr="002C1E28">
        <w:rPr>
          <w:rFonts w:ascii="Arial" w:hAnsi="Arial" w:cs="Arial"/>
          <w:color w:val="222222"/>
          <w:shd w:val="clear" w:color="auto" w:fill="FFFFFF"/>
        </w:rPr>
        <w:t>, </w:t>
      </w:r>
      <w:r w:rsidRPr="002C1E28">
        <w:rPr>
          <w:rFonts w:ascii="Arial" w:hAnsi="Arial" w:cs="Arial"/>
          <w:i/>
          <w:iCs/>
          <w:color w:val="222222"/>
          <w:shd w:val="clear" w:color="auto" w:fill="FFFFFF"/>
        </w:rPr>
        <w:t>1</w:t>
      </w:r>
      <w:r w:rsidRPr="002C1E28">
        <w:rPr>
          <w:rFonts w:ascii="Arial" w:hAnsi="Arial" w:cs="Arial"/>
          <w:color w:val="222222"/>
          <w:shd w:val="clear" w:color="auto" w:fill="FFFFFF"/>
        </w:rPr>
        <w:t>(1), p.16.</w:t>
      </w:r>
    </w:p>
    <w:p w14:paraId="43F75D18" w14:textId="3E92C985" w:rsidR="002A4F81"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 xml:space="preserve">Koller, V., 2008. Not just a </w:t>
      </w:r>
      <w:proofErr w:type="spellStart"/>
      <w:r w:rsidRPr="002C1E28">
        <w:rPr>
          <w:rFonts w:ascii="Arial" w:hAnsi="Arial" w:cs="Arial"/>
          <w:color w:val="222222"/>
          <w:shd w:val="clear" w:color="auto" w:fill="FFFFFF"/>
        </w:rPr>
        <w:t>colour</w:t>
      </w:r>
      <w:proofErr w:type="spellEnd"/>
      <w:r w:rsidRPr="002C1E28">
        <w:rPr>
          <w:rFonts w:ascii="Arial" w:hAnsi="Arial" w:cs="Arial"/>
          <w:color w:val="222222"/>
          <w:shd w:val="clear" w:color="auto" w:fill="FFFFFF"/>
        </w:rPr>
        <w:t>': pink as a gender and sexuality marker in visual communication. </w:t>
      </w:r>
      <w:r w:rsidRPr="002C1E28">
        <w:rPr>
          <w:rFonts w:ascii="Arial" w:hAnsi="Arial" w:cs="Arial"/>
          <w:i/>
          <w:iCs/>
          <w:color w:val="222222"/>
          <w:shd w:val="clear" w:color="auto" w:fill="FFFFFF"/>
        </w:rPr>
        <w:t>Visual communication</w:t>
      </w:r>
      <w:r w:rsidRPr="002C1E28">
        <w:rPr>
          <w:rFonts w:ascii="Arial" w:hAnsi="Arial" w:cs="Arial"/>
          <w:color w:val="222222"/>
          <w:shd w:val="clear" w:color="auto" w:fill="FFFFFF"/>
        </w:rPr>
        <w:t>, </w:t>
      </w:r>
      <w:r w:rsidRPr="002C1E28">
        <w:rPr>
          <w:rFonts w:ascii="Arial" w:hAnsi="Arial" w:cs="Arial"/>
          <w:i/>
          <w:iCs/>
          <w:color w:val="222222"/>
          <w:shd w:val="clear" w:color="auto" w:fill="FFFFFF"/>
        </w:rPr>
        <w:t>7</w:t>
      </w:r>
      <w:r w:rsidRPr="002C1E28">
        <w:rPr>
          <w:rFonts w:ascii="Arial" w:hAnsi="Arial" w:cs="Arial"/>
          <w:color w:val="222222"/>
          <w:shd w:val="clear" w:color="auto" w:fill="FFFFFF"/>
        </w:rPr>
        <w:t>(4), pp.395-423.</w:t>
      </w:r>
    </w:p>
    <w:p w14:paraId="1AB62E9E" w14:textId="2AA50A07" w:rsidR="002A4F81"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Paoletti, J.B., 2012. </w:t>
      </w:r>
      <w:r w:rsidRPr="002C1E28">
        <w:rPr>
          <w:rFonts w:ascii="Arial" w:hAnsi="Arial" w:cs="Arial"/>
          <w:i/>
          <w:iCs/>
          <w:color w:val="222222"/>
          <w:shd w:val="clear" w:color="auto" w:fill="FFFFFF"/>
        </w:rPr>
        <w:t>Pink and blue: Telling the boys from the girls in America</w:t>
      </w:r>
      <w:r w:rsidRPr="002C1E28">
        <w:rPr>
          <w:rFonts w:ascii="Arial" w:hAnsi="Arial" w:cs="Arial"/>
          <w:color w:val="222222"/>
          <w:shd w:val="clear" w:color="auto" w:fill="FFFFFF"/>
        </w:rPr>
        <w:t>. Indiana University Press.</w:t>
      </w:r>
    </w:p>
    <w:p w14:paraId="3FD77AB1" w14:textId="7B482B68" w:rsidR="002A4F81" w:rsidRDefault="002A4F81"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 xml:space="preserve">Shakin, M., Shakin, D. and </w:t>
      </w:r>
      <w:proofErr w:type="spellStart"/>
      <w:r w:rsidRPr="002C1E28">
        <w:rPr>
          <w:rFonts w:ascii="Arial" w:hAnsi="Arial" w:cs="Arial"/>
          <w:color w:val="222222"/>
          <w:shd w:val="clear" w:color="auto" w:fill="FFFFFF"/>
        </w:rPr>
        <w:t>Sternglanz</w:t>
      </w:r>
      <w:proofErr w:type="spellEnd"/>
      <w:r w:rsidRPr="002C1E28">
        <w:rPr>
          <w:rFonts w:ascii="Arial" w:hAnsi="Arial" w:cs="Arial"/>
          <w:color w:val="222222"/>
          <w:shd w:val="clear" w:color="auto" w:fill="FFFFFF"/>
        </w:rPr>
        <w:t>, S.H., 1985. Infant clothing: Sex labeling for strangers. </w:t>
      </w:r>
      <w:r w:rsidRPr="002C1E28">
        <w:rPr>
          <w:rFonts w:ascii="Arial" w:hAnsi="Arial" w:cs="Arial"/>
          <w:i/>
          <w:iCs/>
          <w:color w:val="222222"/>
          <w:shd w:val="clear" w:color="auto" w:fill="FFFFFF"/>
        </w:rPr>
        <w:t>Sex Roles</w:t>
      </w:r>
      <w:r w:rsidRPr="002C1E28">
        <w:rPr>
          <w:rFonts w:ascii="Arial" w:hAnsi="Arial" w:cs="Arial"/>
          <w:color w:val="222222"/>
          <w:shd w:val="clear" w:color="auto" w:fill="FFFFFF"/>
        </w:rPr>
        <w:t>, </w:t>
      </w:r>
      <w:r w:rsidRPr="002C1E28">
        <w:rPr>
          <w:rFonts w:ascii="Arial" w:hAnsi="Arial" w:cs="Arial"/>
          <w:i/>
          <w:iCs/>
          <w:color w:val="222222"/>
          <w:shd w:val="clear" w:color="auto" w:fill="FFFFFF"/>
        </w:rPr>
        <w:t>12</w:t>
      </w:r>
      <w:r w:rsidRPr="002C1E28">
        <w:rPr>
          <w:rFonts w:ascii="Arial" w:hAnsi="Arial" w:cs="Arial"/>
          <w:color w:val="222222"/>
          <w:shd w:val="clear" w:color="auto" w:fill="FFFFFF"/>
        </w:rPr>
        <w:t>, pp.955-964.</w:t>
      </w:r>
    </w:p>
    <w:p w14:paraId="581C81F1" w14:textId="4C38F338" w:rsidR="00D163BA" w:rsidRPr="002C1E28" w:rsidRDefault="00D163BA" w:rsidP="002C1E28">
      <w:pPr>
        <w:spacing w:line="360" w:lineRule="auto"/>
        <w:jc w:val="both"/>
        <w:rPr>
          <w:rFonts w:ascii="Arial" w:hAnsi="Arial" w:cs="Arial"/>
          <w:color w:val="222222"/>
          <w:shd w:val="clear" w:color="auto" w:fill="FFFFFF"/>
        </w:rPr>
      </w:pPr>
      <w:r w:rsidRPr="002C1E28">
        <w:rPr>
          <w:rFonts w:ascii="Arial" w:hAnsi="Arial" w:cs="Arial"/>
          <w:color w:val="222222"/>
          <w:shd w:val="clear" w:color="auto" w:fill="FFFFFF"/>
        </w:rPr>
        <w:t>Tidd, U., 2004. </w:t>
      </w:r>
      <w:r w:rsidRPr="002C1E28">
        <w:rPr>
          <w:rFonts w:ascii="Arial" w:hAnsi="Arial" w:cs="Arial"/>
          <w:i/>
          <w:iCs/>
          <w:color w:val="222222"/>
          <w:shd w:val="clear" w:color="auto" w:fill="FFFFFF"/>
        </w:rPr>
        <w:t>Simone de Beauvoir</w:t>
      </w:r>
      <w:r w:rsidRPr="002C1E28">
        <w:rPr>
          <w:rFonts w:ascii="Arial" w:hAnsi="Arial" w:cs="Arial"/>
          <w:color w:val="222222"/>
          <w:shd w:val="clear" w:color="auto" w:fill="FFFFFF"/>
        </w:rPr>
        <w:t>. Routledge.</w:t>
      </w:r>
    </w:p>
    <w:p w14:paraId="4C4B0D6C" w14:textId="77777777" w:rsidR="002A4F81" w:rsidRPr="002C1E28" w:rsidRDefault="002A4F81" w:rsidP="002A4F81">
      <w:pPr>
        <w:spacing w:line="360" w:lineRule="auto"/>
        <w:jc w:val="both"/>
        <w:rPr>
          <w:rFonts w:ascii="Arial" w:hAnsi="Arial" w:cs="Arial"/>
          <w:color w:val="222222"/>
          <w:shd w:val="clear" w:color="auto" w:fill="FFFFFF"/>
        </w:rPr>
      </w:pPr>
    </w:p>
    <w:p w14:paraId="3F5C833F" w14:textId="77777777" w:rsidR="002A4F81" w:rsidRPr="002C1E28" w:rsidRDefault="002A4F81" w:rsidP="002C1E28">
      <w:pPr>
        <w:spacing w:line="360" w:lineRule="auto"/>
        <w:jc w:val="both"/>
        <w:rPr>
          <w:rFonts w:ascii="Arial" w:hAnsi="Arial" w:cs="Arial"/>
        </w:rPr>
      </w:pPr>
    </w:p>
    <w:sectPr w:rsidR="002A4F81" w:rsidRPr="002C1E2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7722E"/>
    <w:multiLevelType w:val="multilevel"/>
    <w:tmpl w:val="5707722E"/>
    <w:lvl w:ilvl="0">
      <w:start w:val="2"/>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0890F97"/>
    <w:multiLevelType w:val="hybridMultilevel"/>
    <w:tmpl w:val="CFB4CC9C"/>
    <w:lvl w:ilvl="0" w:tplc="35AC76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2C8290A"/>
    <w:multiLevelType w:val="multilevel"/>
    <w:tmpl w:val="72C8290A"/>
    <w:lvl w:ilvl="0">
      <w:start w:val="3"/>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06262948">
    <w:abstractNumId w:val="0"/>
  </w:num>
  <w:num w:numId="2" w16cid:durableId="511795421">
    <w:abstractNumId w:val="2"/>
  </w:num>
  <w:num w:numId="3" w16cid:durableId="69696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33C"/>
    <w:rsid w:val="000140F3"/>
    <w:rsid w:val="00050E66"/>
    <w:rsid w:val="00065983"/>
    <w:rsid w:val="000736D1"/>
    <w:rsid w:val="000A2B67"/>
    <w:rsid w:val="000E5E4F"/>
    <w:rsid w:val="000E6CE7"/>
    <w:rsid w:val="00101BDE"/>
    <w:rsid w:val="0010568F"/>
    <w:rsid w:val="0015307B"/>
    <w:rsid w:val="00161A39"/>
    <w:rsid w:val="0019227A"/>
    <w:rsid w:val="001C58D9"/>
    <w:rsid w:val="001D4548"/>
    <w:rsid w:val="001D4BC3"/>
    <w:rsid w:val="001E1F7C"/>
    <w:rsid w:val="001F0958"/>
    <w:rsid w:val="001F0AEE"/>
    <w:rsid w:val="001F69FB"/>
    <w:rsid w:val="00204F40"/>
    <w:rsid w:val="00226B79"/>
    <w:rsid w:val="00235F9A"/>
    <w:rsid w:val="002518E9"/>
    <w:rsid w:val="0026263A"/>
    <w:rsid w:val="0028480F"/>
    <w:rsid w:val="00286E8F"/>
    <w:rsid w:val="002A4F81"/>
    <w:rsid w:val="002C038B"/>
    <w:rsid w:val="002C168D"/>
    <w:rsid w:val="002C1E28"/>
    <w:rsid w:val="002C2D53"/>
    <w:rsid w:val="002E02D1"/>
    <w:rsid w:val="002F3286"/>
    <w:rsid w:val="002F3BD8"/>
    <w:rsid w:val="00317110"/>
    <w:rsid w:val="0035533C"/>
    <w:rsid w:val="00375B4F"/>
    <w:rsid w:val="003C0A27"/>
    <w:rsid w:val="003C708E"/>
    <w:rsid w:val="003D25DC"/>
    <w:rsid w:val="003F7D05"/>
    <w:rsid w:val="00413BBA"/>
    <w:rsid w:val="0042049B"/>
    <w:rsid w:val="00433DC1"/>
    <w:rsid w:val="00487F44"/>
    <w:rsid w:val="004A0CEC"/>
    <w:rsid w:val="004B27F6"/>
    <w:rsid w:val="004B4140"/>
    <w:rsid w:val="004B4DC7"/>
    <w:rsid w:val="004C33CD"/>
    <w:rsid w:val="004C5B2F"/>
    <w:rsid w:val="004D39AB"/>
    <w:rsid w:val="004D6C91"/>
    <w:rsid w:val="004F63C5"/>
    <w:rsid w:val="005174E4"/>
    <w:rsid w:val="00521C0B"/>
    <w:rsid w:val="00523977"/>
    <w:rsid w:val="00574DB5"/>
    <w:rsid w:val="005A0AB3"/>
    <w:rsid w:val="005B413A"/>
    <w:rsid w:val="005E775F"/>
    <w:rsid w:val="00662B05"/>
    <w:rsid w:val="0067601F"/>
    <w:rsid w:val="006B5717"/>
    <w:rsid w:val="006C47EA"/>
    <w:rsid w:val="006F0C85"/>
    <w:rsid w:val="0070616C"/>
    <w:rsid w:val="007219C2"/>
    <w:rsid w:val="00736E06"/>
    <w:rsid w:val="00755ADE"/>
    <w:rsid w:val="00770D52"/>
    <w:rsid w:val="007765EF"/>
    <w:rsid w:val="007D1687"/>
    <w:rsid w:val="0084287A"/>
    <w:rsid w:val="00850B0F"/>
    <w:rsid w:val="00852D51"/>
    <w:rsid w:val="00854878"/>
    <w:rsid w:val="00867FFE"/>
    <w:rsid w:val="00877654"/>
    <w:rsid w:val="008C0A8D"/>
    <w:rsid w:val="008D2CD6"/>
    <w:rsid w:val="008D6B44"/>
    <w:rsid w:val="008F6B14"/>
    <w:rsid w:val="00914FC8"/>
    <w:rsid w:val="009272C8"/>
    <w:rsid w:val="00943758"/>
    <w:rsid w:val="009438FE"/>
    <w:rsid w:val="0094705B"/>
    <w:rsid w:val="00960207"/>
    <w:rsid w:val="00963FDD"/>
    <w:rsid w:val="00980654"/>
    <w:rsid w:val="00990380"/>
    <w:rsid w:val="009A2089"/>
    <w:rsid w:val="009C150F"/>
    <w:rsid w:val="009C3085"/>
    <w:rsid w:val="00A04557"/>
    <w:rsid w:val="00A05219"/>
    <w:rsid w:val="00A25C9F"/>
    <w:rsid w:val="00A42E90"/>
    <w:rsid w:val="00A4689A"/>
    <w:rsid w:val="00A610D2"/>
    <w:rsid w:val="00A704D3"/>
    <w:rsid w:val="00A81EFA"/>
    <w:rsid w:val="00A85202"/>
    <w:rsid w:val="00AB116D"/>
    <w:rsid w:val="00AB3E27"/>
    <w:rsid w:val="00B0290B"/>
    <w:rsid w:val="00B246C1"/>
    <w:rsid w:val="00B25E04"/>
    <w:rsid w:val="00B35AC1"/>
    <w:rsid w:val="00B5799D"/>
    <w:rsid w:val="00B65C47"/>
    <w:rsid w:val="00BB552C"/>
    <w:rsid w:val="00BB6BB8"/>
    <w:rsid w:val="00BF68D8"/>
    <w:rsid w:val="00C26EFD"/>
    <w:rsid w:val="00C31513"/>
    <w:rsid w:val="00C35F64"/>
    <w:rsid w:val="00C3790F"/>
    <w:rsid w:val="00C55733"/>
    <w:rsid w:val="00C9375F"/>
    <w:rsid w:val="00C97618"/>
    <w:rsid w:val="00CB401E"/>
    <w:rsid w:val="00CF11B1"/>
    <w:rsid w:val="00D163BA"/>
    <w:rsid w:val="00D6583D"/>
    <w:rsid w:val="00D84392"/>
    <w:rsid w:val="00DB37AB"/>
    <w:rsid w:val="00DD55FD"/>
    <w:rsid w:val="00DE0F57"/>
    <w:rsid w:val="00DE1B47"/>
    <w:rsid w:val="00DF2318"/>
    <w:rsid w:val="00DF43E1"/>
    <w:rsid w:val="00E313A0"/>
    <w:rsid w:val="00E421DA"/>
    <w:rsid w:val="00E61661"/>
    <w:rsid w:val="00E74A58"/>
    <w:rsid w:val="00EC3012"/>
    <w:rsid w:val="00ED1403"/>
    <w:rsid w:val="00F1761A"/>
    <w:rsid w:val="00F27D38"/>
    <w:rsid w:val="00F334E5"/>
    <w:rsid w:val="00F55131"/>
    <w:rsid w:val="00F64E8E"/>
    <w:rsid w:val="00F8682B"/>
    <w:rsid w:val="00FD1757"/>
    <w:rsid w:val="00FE32E1"/>
    <w:rsid w:val="180A5862"/>
    <w:rsid w:val="53BA0BC2"/>
    <w:rsid w:val="7A3C01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FCD59EA"/>
  <w15:docId w15:val="{DDAC6B98-57D1-0F44-BBA7-E1A80B94C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宋体" w:hAnsi="宋体" w:cs="宋体"/>
      <w:sz w:val="24"/>
      <w:szCs w:val="24"/>
    </w:rPr>
  </w:style>
  <w:style w:type="paragraph" w:styleId="1">
    <w:name w:val="heading 1"/>
    <w:basedOn w:val="a"/>
    <w:next w:val="a"/>
    <w:link w:val="10"/>
    <w:uiPriority w:val="9"/>
    <w:qFormat/>
    <w:pPr>
      <w:keepNext/>
      <w:keepLines/>
      <w:widowControl w:val="0"/>
      <w:spacing w:before="480" w:after="80"/>
      <w:jc w:val="both"/>
      <w:outlineLvl w:val="0"/>
    </w:pPr>
    <w:rPr>
      <w:rFonts w:asciiTheme="majorHAnsi" w:eastAsiaTheme="majorEastAsia" w:hAnsiTheme="majorHAnsi" w:cstheme="majorBidi"/>
      <w:color w:val="0F4761" w:themeColor="accent1" w:themeShade="BF"/>
      <w:kern w:val="2"/>
      <w:sz w:val="48"/>
      <w:szCs w:val="48"/>
      <w14:ligatures w14:val="standardContextual"/>
    </w:rPr>
  </w:style>
  <w:style w:type="paragraph" w:styleId="2">
    <w:name w:val="heading 2"/>
    <w:basedOn w:val="a"/>
    <w:next w:val="a"/>
    <w:link w:val="20"/>
    <w:uiPriority w:val="9"/>
    <w:unhideWhenUsed/>
    <w:qFormat/>
    <w:pPr>
      <w:keepNext/>
      <w:keepLines/>
      <w:widowControl w:val="0"/>
      <w:spacing w:before="160" w:after="80"/>
      <w:jc w:val="both"/>
      <w:outlineLvl w:val="1"/>
    </w:pPr>
    <w:rPr>
      <w:rFonts w:asciiTheme="majorHAnsi" w:eastAsiaTheme="majorEastAsia" w:hAnsiTheme="majorHAnsi" w:cstheme="majorBidi"/>
      <w:color w:val="0F4761" w:themeColor="accent1" w:themeShade="BF"/>
      <w:kern w:val="2"/>
      <w:sz w:val="40"/>
      <w:szCs w:val="40"/>
      <w14:ligatures w14:val="standardContextual"/>
    </w:rPr>
  </w:style>
  <w:style w:type="paragraph" w:styleId="3">
    <w:name w:val="heading 3"/>
    <w:basedOn w:val="a"/>
    <w:next w:val="a"/>
    <w:link w:val="30"/>
    <w:uiPriority w:val="9"/>
    <w:unhideWhenUsed/>
    <w:qFormat/>
    <w:pPr>
      <w:keepNext/>
      <w:keepLines/>
      <w:widowControl w:val="0"/>
      <w:spacing w:before="160" w:after="80"/>
      <w:jc w:val="both"/>
      <w:outlineLvl w:val="2"/>
    </w:pPr>
    <w:rPr>
      <w:rFonts w:asciiTheme="majorHAnsi" w:eastAsiaTheme="majorEastAsia" w:hAnsiTheme="majorHAnsi" w:cstheme="majorBidi"/>
      <w:color w:val="0F4761" w:themeColor="accent1" w:themeShade="BF"/>
      <w:kern w:val="2"/>
      <w:sz w:val="32"/>
      <w:szCs w:val="32"/>
      <w14:ligatures w14:val="standardContextual"/>
    </w:rPr>
  </w:style>
  <w:style w:type="paragraph" w:styleId="4">
    <w:name w:val="heading 4"/>
    <w:basedOn w:val="a"/>
    <w:next w:val="a"/>
    <w:link w:val="40"/>
    <w:uiPriority w:val="9"/>
    <w:semiHidden/>
    <w:unhideWhenUsed/>
    <w:qFormat/>
    <w:pPr>
      <w:keepNext/>
      <w:keepLines/>
      <w:widowControl w:val="0"/>
      <w:spacing w:before="80" w:after="40"/>
      <w:jc w:val="both"/>
      <w:outlineLvl w:val="3"/>
    </w:pPr>
    <w:rPr>
      <w:rFonts w:asciiTheme="minorHAnsi" w:eastAsiaTheme="minorEastAsia" w:hAnsiTheme="minorHAnsi" w:cstheme="majorBidi"/>
      <w:color w:val="0F4761" w:themeColor="accent1" w:themeShade="BF"/>
      <w:kern w:val="2"/>
      <w:sz w:val="28"/>
      <w:szCs w:val="28"/>
      <w14:ligatures w14:val="standardContextual"/>
    </w:rPr>
  </w:style>
  <w:style w:type="paragraph" w:styleId="5">
    <w:name w:val="heading 5"/>
    <w:basedOn w:val="a"/>
    <w:next w:val="a"/>
    <w:link w:val="50"/>
    <w:uiPriority w:val="9"/>
    <w:semiHidden/>
    <w:unhideWhenUsed/>
    <w:qFormat/>
    <w:pPr>
      <w:keepNext/>
      <w:keepLines/>
      <w:widowControl w:val="0"/>
      <w:spacing w:before="80" w:after="40"/>
      <w:jc w:val="both"/>
      <w:outlineLvl w:val="4"/>
    </w:pPr>
    <w:rPr>
      <w:rFonts w:asciiTheme="minorHAnsi" w:eastAsiaTheme="minorEastAsia" w:hAnsiTheme="minorHAnsi" w:cstheme="majorBidi"/>
      <w:color w:val="0F4761" w:themeColor="accent1" w:themeShade="BF"/>
      <w:kern w:val="2"/>
      <w14:ligatures w14:val="standardContextual"/>
    </w:rPr>
  </w:style>
  <w:style w:type="paragraph" w:styleId="6">
    <w:name w:val="heading 6"/>
    <w:basedOn w:val="a"/>
    <w:next w:val="a"/>
    <w:link w:val="60"/>
    <w:uiPriority w:val="9"/>
    <w:semiHidden/>
    <w:unhideWhenUsed/>
    <w:qFormat/>
    <w:pPr>
      <w:keepNext/>
      <w:keepLines/>
      <w:widowControl w:val="0"/>
      <w:spacing w:before="40"/>
      <w:jc w:val="both"/>
      <w:outlineLvl w:val="5"/>
    </w:pPr>
    <w:rPr>
      <w:rFonts w:asciiTheme="minorHAnsi" w:eastAsiaTheme="minorEastAsia" w:hAnsiTheme="minorHAnsi" w:cstheme="majorBidi"/>
      <w:b/>
      <w:bCs/>
      <w:color w:val="0F4761" w:themeColor="accent1" w:themeShade="BF"/>
      <w:kern w:val="2"/>
      <w:sz w:val="21"/>
      <w14:ligatures w14:val="standardContextual"/>
    </w:rPr>
  </w:style>
  <w:style w:type="paragraph" w:styleId="7">
    <w:name w:val="heading 7"/>
    <w:basedOn w:val="a"/>
    <w:next w:val="a"/>
    <w:link w:val="70"/>
    <w:uiPriority w:val="9"/>
    <w:semiHidden/>
    <w:unhideWhenUsed/>
    <w:qFormat/>
    <w:pPr>
      <w:keepNext/>
      <w:keepLines/>
      <w:widowControl w:val="0"/>
      <w:spacing w:before="40"/>
      <w:jc w:val="both"/>
      <w:outlineLvl w:val="6"/>
    </w:pPr>
    <w:rPr>
      <w:rFonts w:asciiTheme="minorHAnsi" w:eastAsiaTheme="minorEastAsia" w:hAnsiTheme="minorHAnsi" w:cstheme="majorBidi"/>
      <w:b/>
      <w:bCs/>
      <w:color w:val="595959" w:themeColor="text1" w:themeTint="A6"/>
      <w:kern w:val="2"/>
      <w:sz w:val="21"/>
      <w14:ligatures w14:val="standardContextual"/>
    </w:rPr>
  </w:style>
  <w:style w:type="paragraph" w:styleId="8">
    <w:name w:val="heading 8"/>
    <w:basedOn w:val="a"/>
    <w:next w:val="a"/>
    <w:link w:val="80"/>
    <w:uiPriority w:val="9"/>
    <w:semiHidden/>
    <w:unhideWhenUsed/>
    <w:qFormat/>
    <w:pPr>
      <w:keepNext/>
      <w:keepLines/>
      <w:widowControl w:val="0"/>
      <w:jc w:val="both"/>
      <w:outlineLvl w:val="7"/>
    </w:pPr>
    <w:rPr>
      <w:rFonts w:asciiTheme="minorHAnsi" w:eastAsiaTheme="minorEastAsia" w:hAnsiTheme="minorHAnsi" w:cstheme="majorBidi"/>
      <w:color w:val="595959" w:themeColor="text1" w:themeTint="A6"/>
      <w:kern w:val="2"/>
      <w:sz w:val="21"/>
      <w14:ligatures w14:val="standardContextual"/>
    </w:rPr>
  </w:style>
  <w:style w:type="paragraph" w:styleId="9">
    <w:name w:val="heading 9"/>
    <w:basedOn w:val="a"/>
    <w:next w:val="a"/>
    <w:link w:val="90"/>
    <w:uiPriority w:val="9"/>
    <w:semiHidden/>
    <w:unhideWhenUsed/>
    <w:qFormat/>
    <w:pPr>
      <w:keepNext/>
      <w:keepLines/>
      <w:widowControl w:val="0"/>
      <w:jc w:val="both"/>
      <w:outlineLvl w:val="8"/>
    </w:pPr>
    <w:rPr>
      <w:rFonts w:asciiTheme="minorHAnsi" w:eastAsiaTheme="majorEastAsia" w:hAnsiTheme="minorHAnsi" w:cstheme="majorBidi"/>
      <w:color w:val="595959" w:themeColor="text1" w:themeTint="A6"/>
      <w:kern w:val="2"/>
      <w:sz w:val="21"/>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Subtitle"/>
    <w:basedOn w:val="a"/>
    <w:next w:val="a"/>
    <w:link w:val="a4"/>
    <w:uiPriority w:val="11"/>
    <w:qFormat/>
    <w:pPr>
      <w:widowControl w:val="0"/>
      <w:spacing w:after="160"/>
      <w:jc w:val="center"/>
    </w:pPr>
    <w:rPr>
      <w:rFonts w:asciiTheme="majorHAnsi" w:eastAsiaTheme="majorEastAsia" w:hAnsiTheme="majorHAnsi" w:cstheme="majorBidi"/>
      <w:color w:val="595959" w:themeColor="text1" w:themeTint="A6"/>
      <w:spacing w:val="15"/>
      <w:kern w:val="2"/>
      <w:sz w:val="28"/>
      <w:szCs w:val="28"/>
      <w14:ligatures w14:val="standardContextual"/>
    </w:rPr>
  </w:style>
  <w:style w:type="paragraph" w:styleId="a5">
    <w:name w:val="Title"/>
    <w:basedOn w:val="a"/>
    <w:next w:val="a"/>
    <w:link w:val="a6"/>
    <w:uiPriority w:val="10"/>
    <w:qFormat/>
    <w:pPr>
      <w:widowControl w:val="0"/>
      <w:spacing w:after="80"/>
      <w:contextualSpacing/>
      <w:jc w:val="center"/>
    </w:pPr>
    <w:rPr>
      <w:rFonts w:asciiTheme="majorHAnsi" w:eastAsiaTheme="majorEastAsia" w:hAnsiTheme="majorHAnsi" w:cstheme="majorBidi"/>
      <w:spacing w:val="-10"/>
      <w:kern w:val="28"/>
      <w:sz w:val="56"/>
      <w:szCs w:val="56"/>
      <w14:ligatures w14:val="standardContextual"/>
    </w:rPr>
  </w:style>
  <w:style w:type="character" w:styleId="a7">
    <w:name w:val="Strong"/>
    <w:basedOn w:val="a0"/>
    <w:uiPriority w:val="22"/>
    <w:qFormat/>
    <w:rPr>
      <w:b/>
      <w:bCs/>
    </w:rPr>
  </w:style>
  <w:style w:type="character" w:styleId="a8">
    <w:name w:val="Emphasis"/>
    <w:basedOn w:val="a0"/>
    <w:uiPriority w:val="20"/>
    <w:qFormat/>
    <w:rPr>
      <w:i/>
      <w:iCs/>
    </w:rPr>
  </w:style>
  <w:style w:type="character" w:customStyle="1" w:styleId="10">
    <w:name w:val="标题 1 字符"/>
    <w:basedOn w:val="a0"/>
    <w:link w:val="1"/>
    <w:uiPriority w:val="9"/>
    <w:qFormat/>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qFormat/>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qFormat/>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qFormat/>
    <w:rPr>
      <w:rFonts w:cstheme="majorBidi"/>
      <w:color w:val="0F4761" w:themeColor="accent1" w:themeShade="BF"/>
      <w:sz w:val="28"/>
      <w:szCs w:val="28"/>
    </w:rPr>
  </w:style>
  <w:style w:type="character" w:customStyle="1" w:styleId="50">
    <w:name w:val="标题 5 字符"/>
    <w:basedOn w:val="a0"/>
    <w:link w:val="5"/>
    <w:uiPriority w:val="9"/>
    <w:semiHidden/>
    <w:qFormat/>
    <w:rPr>
      <w:rFonts w:cstheme="majorBidi"/>
      <w:color w:val="0F4761" w:themeColor="accent1" w:themeShade="BF"/>
      <w:sz w:val="24"/>
    </w:rPr>
  </w:style>
  <w:style w:type="character" w:customStyle="1" w:styleId="60">
    <w:name w:val="标题 6 字符"/>
    <w:basedOn w:val="a0"/>
    <w:link w:val="6"/>
    <w:uiPriority w:val="9"/>
    <w:semiHidden/>
    <w:qFormat/>
    <w:rPr>
      <w:rFonts w:cstheme="majorBidi"/>
      <w:b/>
      <w:bCs/>
      <w:color w:val="0F4761" w:themeColor="accent1" w:themeShade="BF"/>
    </w:rPr>
  </w:style>
  <w:style w:type="character" w:customStyle="1" w:styleId="70">
    <w:name w:val="标题 7 字符"/>
    <w:basedOn w:val="a0"/>
    <w:link w:val="7"/>
    <w:uiPriority w:val="9"/>
    <w:semiHidden/>
    <w:qFormat/>
    <w:rPr>
      <w:rFonts w:cstheme="majorBidi"/>
      <w:b/>
      <w:bCs/>
      <w:color w:val="595959" w:themeColor="text1" w:themeTint="A6"/>
    </w:rPr>
  </w:style>
  <w:style w:type="character" w:customStyle="1" w:styleId="80">
    <w:name w:val="标题 8 字符"/>
    <w:basedOn w:val="a0"/>
    <w:link w:val="8"/>
    <w:uiPriority w:val="9"/>
    <w:semiHidden/>
    <w:qFormat/>
    <w:rPr>
      <w:rFonts w:cstheme="majorBidi"/>
      <w:color w:val="595959" w:themeColor="text1" w:themeTint="A6"/>
    </w:rPr>
  </w:style>
  <w:style w:type="character" w:customStyle="1" w:styleId="90">
    <w:name w:val="标题 9 字符"/>
    <w:basedOn w:val="a0"/>
    <w:link w:val="9"/>
    <w:uiPriority w:val="9"/>
    <w:semiHidden/>
    <w:qFormat/>
    <w:rPr>
      <w:rFonts w:eastAsiaTheme="majorEastAsia" w:cstheme="majorBidi"/>
      <w:color w:val="595959" w:themeColor="text1" w:themeTint="A6"/>
    </w:rPr>
  </w:style>
  <w:style w:type="character" w:customStyle="1" w:styleId="a6">
    <w:name w:val="标题 字符"/>
    <w:basedOn w:val="a0"/>
    <w:link w:val="a5"/>
    <w:uiPriority w:val="10"/>
    <w:qFormat/>
    <w:rPr>
      <w:rFonts w:asciiTheme="majorHAnsi" w:eastAsiaTheme="majorEastAsia" w:hAnsiTheme="majorHAnsi" w:cstheme="majorBidi"/>
      <w:spacing w:val="-10"/>
      <w:kern w:val="28"/>
      <w:sz w:val="56"/>
      <w:szCs w:val="56"/>
    </w:rPr>
  </w:style>
  <w:style w:type="character" w:customStyle="1" w:styleId="a4">
    <w:name w:val="副标题 字符"/>
    <w:basedOn w:val="a0"/>
    <w:link w:val="a3"/>
    <w:uiPriority w:val="11"/>
    <w:qFormat/>
    <w:rPr>
      <w:rFonts w:asciiTheme="majorHAnsi" w:eastAsiaTheme="majorEastAsia" w:hAnsiTheme="majorHAnsi" w:cstheme="majorBidi"/>
      <w:color w:val="595959" w:themeColor="text1" w:themeTint="A6"/>
      <w:spacing w:val="15"/>
      <w:sz w:val="28"/>
      <w:szCs w:val="28"/>
    </w:rPr>
  </w:style>
  <w:style w:type="paragraph" w:styleId="a9">
    <w:name w:val="Quote"/>
    <w:basedOn w:val="a"/>
    <w:next w:val="a"/>
    <w:link w:val="aa"/>
    <w:uiPriority w:val="29"/>
    <w:qFormat/>
    <w:pPr>
      <w:widowControl w:val="0"/>
      <w:spacing w:before="160" w:after="160"/>
      <w:jc w:val="center"/>
    </w:pPr>
    <w:rPr>
      <w:rFonts w:asciiTheme="minorHAnsi" w:eastAsiaTheme="minorEastAsia" w:hAnsiTheme="minorHAnsi" w:cstheme="minorBidi"/>
      <w:i/>
      <w:iCs/>
      <w:color w:val="404040" w:themeColor="text1" w:themeTint="BF"/>
      <w:kern w:val="2"/>
      <w:sz w:val="21"/>
      <w14:ligatures w14:val="standardContextual"/>
    </w:rPr>
  </w:style>
  <w:style w:type="character" w:customStyle="1" w:styleId="aa">
    <w:name w:val="引用 字符"/>
    <w:basedOn w:val="a0"/>
    <w:link w:val="a9"/>
    <w:uiPriority w:val="29"/>
    <w:qFormat/>
    <w:rPr>
      <w:i/>
      <w:iCs/>
      <w:color w:val="404040" w:themeColor="text1" w:themeTint="BF"/>
    </w:rPr>
  </w:style>
  <w:style w:type="paragraph" w:styleId="ab">
    <w:name w:val="List Paragraph"/>
    <w:basedOn w:val="a"/>
    <w:uiPriority w:val="34"/>
    <w:qFormat/>
    <w:pPr>
      <w:widowControl w:val="0"/>
      <w:ind w:left="720"/>
      <w:contextualSpacing/>
      <w:jc w:val="both"/>
    </w:pPr>
    <w:rPr>
      <w:rFonts w:asciiTheme="minorHAnsi" w:eastAsiaTheme="minorEastAsia" w:hAnsiTheme="minorHAnsi" w:cstheme="minorBidi"/>
      <w:kern w:val="2"/>
      <w:sz w:val="21"/>
      <w14:ligatures w14:val="standardContextual"/>
    </w:rPr>
  </w:style>
  <w:style w:type="character" w:customStyle="1" w:styleId="11">
    <w:name w:val="明显强调1"/>
    <w:basedOn w:val="a0"/>
    <w:uiPriority w:val="21"/>
    <w:qFormat/>
    <w:rPr>
      <w:i/>
      <w:iCs/>
      <w:color w:val="0F4761" w:themeColor="accent1" w:themeShade="BF"/>
    </w:rPr>
  </w:style>
  <w:style w:type="paragraph" w:styleId="ac">
    <w:name w:val="Intense Quote"/>
    <w:basedOn w:val="a"/>
    <w:next w:val="a"/>
    <w:link w:val="ad"/>
    <w:uiPriority w:val="30"/>
    <w:qFormat/>
    <w:pPr>
      <w:widowControl w:val="0"/>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EastAsia" w:hAnsiTheme="minorHAnsi" w:cstheme="minorBidi"/>
      <w:i/>
      <w:iCs/>
      <w:color w:val="0F4761" w:themeColor="accent1" w:themeShade="BF"/>
      <w:kern w:val="2"/>
      <w:sz w:val="21"/>
      <w14:ligatures w14:val="standardContextual"/>
    </w:rPr>
  </w:style>
  <w:style w:type="character" w:customStyle="1" w:styleId="ad">
    <w:name w:val="明显引用 字符"/>
    <w:basedOn w:val="a0"/>
    <w:link w:val="ac"/>
    <w:uiPriority w:val="30"/>
    <w:qFormat/>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apple-converted-space">
    <w:name w:val="apple-converted-space"/>
    <w:basedOn w:val="a0"/>
    <w:qFormat/>
  </w:style>
  <w:style w:type="character" w:customStyle="1" w:styleId="ng-star-inserted">
    <w:name w:val="ng-star-inserted"/>
    <w:basedOn w:val="a0"/>
    <w:qFormat/>
  </w:style>
  <w:style w:type="character" w:customStyle="1" w:styleId="normaltextrun">
    <w:name w:val="normaltextrun"/>
    <w:basedOn w:val="a0"/>
    <w:rsid w:val="00192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26</Pages>
  <Words>5919</Words>
  <Characters>33743</Characters>
  <Application>Microsoft Office Word</Application>
  <DocSecurity>0</DocSecurity>
  <Lines>281</Lines>
  <Paragraphs>79</Paragraphs>
  <ScaleCrop>false</ScaleCrop>
  <Company/>
  <LinksUpToDate>false</LinksUpToDate>
  <CharactersWithSpaces>39583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Yingying Wang (2121977)</dc:creator>
  <cp:lastModifiedBy>Yingying Wang (2121977)</cp:lastModifiedBy>
  <cp:revision>13</cp:revision>
  <dcterms:created xsi:type="dcterms:W3CDTF">2025-05-04T01:16:00Z</dcterms:created>
  <dcterms:modified xsi:type="dcterms:W3CDTF">2025-05-06T02:46:00Z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eyJoZGlkIjoiZTUzMjk2MTAxNmIzNDg2MDMwZGViNDJiZTgxOWJhNGUifQ==</vt:lpwstr>
  </property>
  <property fmtid="{D5CDD505-2E9C-101B-9397-08002B2CF9AE}" pid="3" name="KSOProductBuildVer">
    <vt:lpwstr>2052-12.1.0.20305</vt:lpwstr>
  </property>
  <property fmtid="{D5CDD505-2E9C-101B-9397-08002B2CF9AE}" pid="4" name="ICV">
    <vt:lpwstr>AE6F40D199724927AB82B5EC5F495ADE_13</vt:lpwstr>
  </property>
</Properties>
</file>