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7545" w14:textId="77777777" w:rsidR="00880D06" w:rsidRPr="00880D06" w:rsidRDefault="00880D06" w:rsidP="00880D06">
      <w:pPr>
        <w:spacing w:after="160" w:line="259" w:lineRule="auto"/>
        <w:rPr>
          <w:rFonts w:ascii="Times New Roman" w:eastAsia="Times New Roman" w:hAnsi="Times New Roman" w:cs="Times New Roman"/>
          <w:color w:val="000000"/>
          <w:sz w:val="48"/>
          <w:szCs w:val="48"/>
        </w:rPr>
      </w:pPr>
      <w:r w:rsidRPr="00880D06">
        <w:rPr>
          <w:rFonts w:ascii="Times New Roman" w:eastAsia="Times New Roman" w:hAnsi="Times New Roman" w:cs="Times New Roman"/>
          <w:color w:val="000000"/>
          <w:sz w:val="48"/>
          <w:szCs w:val="48"/>
        </w:rPr>
        <w:t>Kristina Spasova      ID:2014059    LCBB5004</w:t>
      </w:r>
    </w:p>
    <w:p w14:paraId="7C7FB353" w14:textId="77777777" w:rsidR="00880D06" w:rsidRPr="00880D06" w:rsidRDefault="00880D06" w:rsidP="00880D06">
      <w:pPr>
        <w:spacing w:after="160" w:line="259" w:lineRule="auto"/>
        <w:rPr>
          <w:rFonts w:ascii="Times New Roman" w:eastAsia="Times New Roman" w:hAnsi="Times New Roman" w:cs="Times New Roman"/>
          <w:color w:val="000000"/>
          <w:sz w:val="48"/>
          <w:szCs w:val="48"/>
        </w:rPr>
      </w:pPr>
    </w:p>
    <w:p w14:paraId="4A0F807F" w14:textId="77777777" w:rsidR="00880D06" w:rsidRPr="00880D06" w:rsidRDefault="00880D06" w:rsidP="00880D06">
      <w:pPr>
        <w:spacing w:after="160" w:line="259" w:lineRule="auto"/>
        <w:rPr>
          <w:rFonts w:ascii="Times New Roman" w:eastAsia="Times New Roman" w:hAnsi="Times New Roman" w:cs="Times New Roman"/>
          <w:color w:val="000000"/>
          <w:sz w:val="48"/>
          <w:szCs w:val="48"/>
        </w:rPr>
      </w:pPr>
    </w:p>
    <w:p w14:paraId="4FC16007" w14:textId="77777777" w:rsidR="00880D06" w:rsidRPr="00880D06" w:rsidRDefault="00880D06" w:rsidP="00880D06">
      <w:pPr>
        <w:spacing w:after="160" w:line="259" w:lineRule="auto"/>
        <w:rPr>
          <w:rFonts w:ascii="Times New Roman" w:eastAsia="Times New Roman" w:hAnsi="Times New Roman" w:cs="Times New Roman"/>
          <w:color w:val="000000"/>
          <w:sz w:val="48"/>
          <w:szCs w:val="48"/>
        </w:rPr>
      </w:pPr>
    </w:p>
    <w:p w14:paraId="488DC8DB" w14:textId="77777777" w:rsidR="00880D06" w:rsidRPr="00880D06" w:rsidRDefault="00880D06" w:rsidP="00880D06">
      <w:pPr>
        <w:spacing w:after="0" w:line="480" w:lineRule="auto"/>
        <w:contextualSpacing/>
        <w:jc w:val="center"/>
        <w:rPr>
          <w:rFonts w:ascii="Calibri Light" w:eastAsia="Times New Roman" w:hAnsi="Calibri Light" w:cs="Times New Roman"/>
          <w:spacing w:val="-10"/>
          <w:kern w:val="28"/>
          <w:sz w:val="56"/>
          <w:szCs w:val="56"/>
        </w:rPr>
      </w:pPr>
      <w:r w:rsidRPr="00880D06">
        <w:rPr>
          <w:rFonts w:ascii="Calibri Light" w:eastAsia="Times New Roman" w:hAnsi="Calibri Light" w:cs="Times New Roman"/>
          <w:spacing w:val="-10"/>
          <w:kern w:val="28"/>
          <w:sz w:val="56"/>
          <w:szCs w:val="56"/>
        </w:rPr>
        <w:t>University of Wales</w:t>
      </w:r>
    </w:p>
    <w:p w14:paraId="025F4B02" w14:textId="3F0B4664" w:rsidR="00880D06" w:rsidRPr="00880D06" w:rsidRDefault="00880D06" w:rsidP="00880D06">
      <w:pPr>
        <w:spacing w:after="0" w:line="480" w:lineRule="auto"/>
        <w:contextualSpacing/>
        <w:jc w:val="center"/>
        <w:rPr>
          <w:rFonts w:ascii="Calibri Light" w:eastAsia="Times New Roman" w:hAnsi="Calibri Light" w:cs="Times New Roman"/>
          <w:spacing w:val="-10"/>
          <w:kern w:val="28"/>
          <w:sz w:val="40"/>
          <w:szCs w:val="40"/>
        </w:rPr>
      </w:pPr>
      <w:r w:rsidRPr="00880D06">
        <w:rPr>
          <w:rFonts w:ascii="Calibri Light" w:eastAsia="Times New Roman" w:hAnsi="Calibri Light" w:cs="Times New Roman"/>
          <w:spacing w:val="-10"/>
          <w:kern w:val="28"/>
          <w:sz w:val="40"/>
          <w:szCs w:val="40"/>
        </w:rPr>
        <w:t xml:space="preserve">Level 5 assessment </w:t>
      </w:r>
      <w:r>
        <w:rPr>
          <w:rFonts w:ascii="Calibri Light" w:eastAsia="Times New Roman" w:hAnsi="Calibri Light" w:cs="Times New Roman"/>
          <w:spacing w:val="-10"/>
          <w:kern w:val="28"/>
          <w:sz w:val="40"/>
          <w:szCs w:val="40"/>
        </w:rPr>
        <w:t>2</w:t>
      </w:r>
    </w:p>
    <w:p w14:paraId="1CCD5037" w14:textId="77777777" w:rsidR="00880D06" w:rsidRPr="00880D06" w:rsidRDefault="00880D06" w:rsidP="00880D06">
      <w:pPr>
        <w:spacing w:after="160" w:line="259" w:lineRule="auto"/>
        <w:rPr>
          <w:rFonts w:ascii="Calibri" w:eastAsia="Calibri" w:hAnsi="Calibri" w:cs="Times New Roman"/>
        </w:rPr>
      </w:pPr>
    </w:p>
    <w:p w14:paraId="0B8B0236" w14:textId="77777777" w:rsidR="00880D06" w:rsidRPr="00880D06" w:rsidRDefault="00880D06" w:rsidP="00880D06">
      <w:pPr>
        <w:spacing w:after="160" w:line="259" w:lineRule="auto"/>
        <w:jc w:val="center"/>
        <w:rPr>
          <w:rFonts w:ascii="Calibri" w:eastAsia="Calibri" w:hAnsi="Calibri" w:cs="Times New Roman"/>
          <w:sz w:val="56"/>
          <w:szCs w:val="56"/>
        </w:rPr>
      </w:pPr>
      <w:r w:rsidRPr="00880D06">
        <w:rPr>
          <w:rFonts w:ascii="Calibri" w:eastAsia="Calibri" w:hAnsi="Calibri" w:cs="Times New Roman"/>
          <w:sz w:val="56"/>
          <w:szCs w:val="56"/>
        </w:rPr>
        <w:t>MANAGING PEOPLE</w:t>
      </w:r>
    </w:p>
    <w:p w14:paraId="6EE08CE2" w14:textId="77777777" w:rsidR="00880D06" w:rsidRPr="00880D06" w:rsidRDefault="00880D06" w:rsidP="00880D06">
      <w:pPr>
        <w:spacing w:after="160" w:line="259" w:lineRule="auto"/>
        <w:jc w:val="center"/>
        <w:rPr>
          <w:rFonts w:ascii="Times New Roman" w:eastAsia="Calibri" w:hAnsi="Times New Roman" w:cs="Times New Roman"/>
          <w:color w:val="000000"/>
          <w:sz w:val="44"/>
          <w:szCs w:val="44"/>
          <w:shd w:val="clear" w:color="auto" w:fill="FAFAFA"/>
        </w:rPr>
      </w:pPr>
      <w:r w:rsidRPr="00880D06">
        <w:rPr>
          <w:rFonts w:ascii="Times New Roman" w:eastAsia="Times New Roman" w:hAnsi="Times New Roman" w:cs="Times New Roman"/>
          <w:color w:val="000000"/>
          <w:sz w:val="44"/>
          <w:szCs w:val="44"/>
        </w:rPr>
        <w:t xml:space="preserve">Lecturer: </w:t>
      </w:r>
      <w:r w:rsidRPr="00880D06">
        <w:rPr>
          <w:rFonts w:ascii="Times New Roman" w:eastAsia="Calibri" w:hAnsi="Times New Roman" w:cs="Times New Roman"/>
          <w:color w:val="000000"/>
          <w:sz w:val="44"/>
          <w:szCs w:val="44"/>
          <w:shd w:val="clear" w:color="auto" w:fill="FAFAFA"/>
        </w:rPr>
        <w:t xml:space="preserve">Charles </w:t>
      </w:r>
      <w:proofErr w:type="spellStart"/>
      <w:r w:rsidRPr="00880D06">
        <w:rPr>
          <w:rFonts w:ascii="Times New Roman" w:eastAsia="Calibri" w:hAnsi="Times New Roman" w:cs="Times New Roman"/>
          <w:color w:val="000000"/>
          <w:sz w:val="44"/>
          <w:szCs w:val="44"/>
          <w:shd w:val="clear" w:color="auto" w:fill="FAFAFA"/>
        </w:rPr>
        <w:t>Oham</w:t>
      </w:r>
      <w:proofErr w:type="spellEnd"/>
      <w:r w:rsidRPr="00880D06">
        <w:rPr>
          <w:rFonts w:ascii="Times New Roman" w:eastAsia="Calibri" w:hAnsi="Times New Roman" w:cs="Times New Roman"/>
          <w:color w:val="000000"/>
          <w:sz w:val="44"/>
          <w:szCs w:val="44"/>
          <w:shd w:val="clear" w:color="auto" w:fill="FAFAFA"/>
        </w:rPr>
        <w:t xml:space="preserve"> </w:t>
      </w:r>
    </w:p>
    <w:p w14:paraId="3789ADF1" w14:textId="77777777" w:rsidR="00880D06" w:rsidRPr="00880D06" w:rsidRDefault="00880D06" w:rsidP="00880D06">
      <w:pPr>
        <w:spacing w:after="160" w:line="259" w:lineRule="auto"/>
        <w:jc w:val="center"/>
        <w:rPr>
          <w:rFonts w:ascii="Times New Roman" w:eastAsia="Times New Roman" w:hAnsi="Times New Roman" w:cs="Times New Roman"/>
          <w:color w:val="000000"/>
          <w:sz w:val="48"/>
          <w:szCs w:val="48"/>
        </w:rPr>
      </w:pPr>
    </w:p>
    <w:p w14:paraId="37E2C97F" w14:textId="77777777" w:rsidR="00880D06" w:rsidRPr="00880D06" w:rsidRDefault="00880D06" w:rsidP="00880D06">
      <w:pPr>
        <w:spacing w:after="160" w:line="259" w:lineRule="auto"/>
        <w:rPr>
          <w:rFonts w:ascii="Times New Roman" w:eastAsia="Times New Roman" w:hAnsi="Times New Roman" w:cs="Times New Roman"/>
          <w:b/>
          <w:bCs/>
          <w:sz w:val="28"/>
          <w:szCs w:val="28"/>
          <w:lang w:eastAsia="en-GB"/>
        </w:rPr>
      </w:pPr>
      <w:r w:rsidRPr="00880D06">
        <w:rPr>
          <w:rFonts w:ascii="Times New Roman" w:eastAsia="Times New Roman" w:hAnsi="Times New Roman" w:cs="Times New Roman"/>
          <w:b/>
          <w:bCs/>
          <w:sz w:val="28"/>
          <w:szCs w:val="28"/>
          <w:lang w:eastAsia="en-GB"/>
        </w:rPr>
        <w:t xml:space="preserve">                                                       LONDON</w:t>
      </w:r>
    </w:p>
    <w:p w14:paraId="1258E9E7" w14:textId="28A09EA2" w:rsidR="00880D06" w:rsidRPr="00880D06" w:rsidRDefault="00854347" w:rsidP="00880D06">
      <w:pPr>
        <w:spacing w:after="160" w:line="259" w:lineRule="auto"/>
        <w:jc w:val="center"/>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val="bg-BG" w:eastAsia="en-GB"/>
        </w:rPr>
        <w:t>8</w:t>
      </w:r>
      <w:r w:rsidR="00880D06" w:rsidRPr="00880D06">
        <w:rPr>
          <w:rFonts w:ascii="Times New Roman" w:eastAsia="Times New Roman" w:hAnsi="Times New Roman" w:cs="Times New Roman"/>
          <w:b/>
          <w:bCs/>
          <w:sz w:val="28"/>
          <w:szCs w:val="28"/>
          <w:lang w:eastAsia="en-GB"/>
        </w:rPr>
        <w:t>/05/2022</w:t>
      </w:r>
    </w:p>
    <w:p w14:paraId="7811F172" w14:textId="77777777" w:rsidR="00880D06" w:rsidRPr="00880D06" w:rsidRDefault="00880D06" w:rsidP="00880D06">
      <w:pPr>
        <w:spacing w:after="160" w:line="259" w:lineRule="auto"/>
        <w:rPr>
          <w:rFonts w:ascii="Calibri" w:eastAsia="Calibri" w:hAnsi="Calibri" w:cs="Times New Roman"/>
        </w:rPr>
      </w:pPr>
      <w:r w:rsidRPr="00880D06">
        <w:rPr>
          <w:rFonts w:ascii="Calibri" w:eastAsia="Calibri" w:hAnsi="Calibri" w:cs="Times New Roman"/>
        </w:rPr>
        <w:br w:type="page"/>
      </w:r>
    </w:p>
    <w:p w14:paraId="37626E28" w14:textId="05531D95" w:rsidR="00E2446E" w:rsidRDefault="00E2446E">
      <w:pPr>
        <w:rPr>
          <w:rFonts w:asciiTheme="majorHAnsi" w:eastAsiaTheme="majorEastAsia" w:hAnsiTheme="majorHAnsi" w:cstheme="majorBidi"/>
          <w:color w:val="365F91" w:themeColor="accent1" w:themeShade="BF"/>
          <w:sz w:val="32"/>
          <w:szCs w:val="32"/>
        </w:rPr>
      </w:pPr>
    </w:p>
    <w:p w14:paraId="60A29B3E" w14:textId="592A899D" w:rsidR="00854347" w:rsidRDefault="00854347">
      <w:pPr>
        <w:rPr>
          <w:rFonts w:asciiTheme="majorHAnsi" w:eastAsiaTheme="majorEastAsia" w:hAnsiTheme="majorHAnsi" w:cstheme="majorBidi"/>
          <w:color w:val="365F91" w:themeColor="accent1" w:themeShade="BF"/>
          <w:sz w:val="32"/>
          <w:szCs w:val="32"/>
        </w:rPr>
      </w:pPr>
    </w:p>
    <w:p w14:paraId="4FEE420C" w14:textId="0268A36D" w:rsidR="00854347" w:rsidRDefault="00854347">
      <w:pPr>
        <w:rPr>
          <w:rFonts w:asciiTheme="majorHAnsi" w:eastAsiaTheme="majorEastAsia" w:hAnsiTheme="majorHAnsi" w:cstheme="majorBidi"/>
          <w:color w:val="365F91" w:themeColor="accent1" w:themeShade="BF"/>
          <w:sz w:val="32"/>
          <w:szCs w:val="32"/>
        </w:rPr>
      </w:pPr>
    </w:p>
    <w:p w14:paraId="035230A4" w14:textId="0320C539" w:rsidR="00854347" w:rsidRDefault="00854347">
      <w:pPr>
        <w:rPr>
          <w:rFonts w:asciiTheme="majorHAnsi" w:eastAsiaTheme="majorEastAsia" w:hAnsiTheme="majorHAnsi" w:cstheme="majorBidi"/>
          <w:color w:val="365F91" w:themeColor="accent1" w:themeShade="BF"/>
          <w:sz w:val="32"/>
          <w:szCs w:val="32"/>
        </w:rPr>
      </w:pPr>
    </w:p>
    <w:p w14:paraId="1B3AC451" w14:textId="388A1482" w:rsidR="00854347" w:rsidRDefault="00854347">
      <w:pPr>
        <w:rPr>
          <w:rFonts w:asciiTheme="majorHAnsi" w:eastAsiaTheme="majorEastAsia" w:hAnsiTheme="majorHAnsi" w:cstheme="majorBidi"/>
          <w:color w:val="365F91" w:themeColor="accent1" w:themeShade="BF"/>
          <w:sz w:val="32"/>
          <w:szCs w:val="32"/>
        </w:rPr>
      </w:pPr>
    </w:p>
    <w:p w14:paraId="2441A206" w14:textId="04F1736F" w:rsidR="00854347" w:rsidRDefault="00854347">
      <w:pPr>
        <w:rPr>
          <w:rFonts w:asciiTheme="majorHAnsi" w:eastAsiaTheme="majorEastAsia" w:hAnsiTheme="majorHAnsi" w:cstheme="majorBidi"/>
          <w:color w:val="365F91" w:themeColor="accent1" w:themeShade="BF"/>
          <w:sz w:val="32"/>
          <w:szCs w:val="32"/>
        </w:rPr>
      </w:pPr>
    </w:p>
    <w:p w14:paraId="3DE62617" w14:textId="77777777" w:rsidR="00854347" w:rsidRDefault="00854347">
      <w:pPr>
        <w:rPr>
          <w:rFonts w:asciiTheme="majorHAnsi" w:eastAsiaTheme="majorEastAsia" w:hAnsiTheme="majorHAnsi" w:cstheme="majorBidi"/>
          <w:color w:val="365F91" w:themeColor="accent1" w:themeShade="BF"/>
          <w:sz w:val="32"/>
          <w:szCs w:val="32"/>
        </w:rPr>
      </w:pPr>
    </w:p>
    <w:sdt>
      <w:sdtPr>
        <w:rPr>
          <w:rFonts w:asciiTheme="minorHAnsi" w:eastAsiaTheme="minorHAnsi" w:hAnsiTheme="minorHAnsi" w:cstheme="minorBidi"/>
          <w:color w:val="auto"/>
          <w:sz w:val="22"/>
          <w:szCs w:val="22"/>
        </w:rPr>
        <w:id w:val="-1305540706"/>
        <w:docPartObj>
          <w:docPartGallery w:val="Table of Contents"/>
          <w:docPartUnique/>
        </w:docPartObj>
      </w:sdtPr>
      <w:sdtEndPr>
        <w:rPr>
          <w:b/>
          <w:bCs/>
          <w:noProof/>
        </w:rPr>
      </w:sdtEndPr>
      <w:sdtContent>
        <w:p w14:paraId="5628C35B" w14:textId="77777777" w:rsidR="00AB7AE2" w:rsidRPr="00AB7AE2" w:rsidRDefault="00AB7AE2" w:rsidP="00AB7AE2">
          <w:pPr>
            <w:pStyle w:val="TOCHeading"/>
            <w:spacing w:line="480" w:lineRule="auto"/>
            <w:rPr>
              <w:rFonts w:ascii="Arial" w:hAnsi="Arial" w:cs="Arial"/>
              <w:sz w:val="24"/>
              <w:szCs w:val="24"/>
            </w:rPr>
          </w:pPr>
          <w:r w:rsidRPr="00AB7AE2">
            <w:rPr>
              <w:rFonts w:ascii="Arial" w:hAnsi="Arial" w:cs="Arial"/>
              <w:sz w:val="24"/>
              <w:szCs w:val="24"/>
            </w:rPr>
            <w:t>Table of Contents</w:t>
          </w:r>
        </w:p>
        <w:p w14:paraId="74DB5731" w14:textId="77777777" w:rsidR="00E2446E" w:rsidRPr="00E2446E" w:rsidRDefault="00AB7AE2" w:rsidP="00E2446E">
          <w:pPr>
            <w:pStyle w:val="TOC1"/>
            <w:tabs>
              <w:tab w:val="right" w:leader="dot" w:pos="9016"/>
            </w:tabs>
            <w:spacing w:line="360" w:lineRule="auto"/>
            <w:rPr>
              <w:rFonts w:ascii="Arial" w:eastAsiaTheme="minorEastAsia" w:hAnsi="Arial" w:cs="Arial"/>
              <w:noProof/>
            </w:rPr>
          </w:pPr>
          <w:r w:rsidRPr="00AB7AE2">
            <w:rPr>
              <w:rFonts w:ascii="Arial" w:hAnsi="Arial" w:cs="Arial"/>
              <w:sz w:val="24"/>
              <w:szCs w:val="24"/>
            </w:rPr>
            <w:fldChar w:fldCharType="begin"/>
          </w:r>
          <w:r w:rsidRPr="00AB7AE2">
            <w:rPr>
              <w:rFonts w:ascii="Arial" w:hAnsi="Arial" w:cs="Arial"/>
              <w:sz w:val="24"/>
              <w:szCs w:val="24"/>
            </w:rPr>
            <w:instrText xml:space="preserve"> TOC \o "1-3" \h \z \u </w:instrText>
          </w:r>
          <w:r w:rsidRPr="00AB7AE2">
            <w:rPr>
              <w:rFonts w:ascii="Arial" w:hAnsi="Arial" w:cs="Arial"/>
              <w:sz w:val="24"/>
              <w:szCs w:val="24"/>
            </w:rPr>
            <w:fldChar w:fldCharType="separate"/>
          </w:r>
          <w:hyperlink w:anchor="_Toc101638025" w:history="1">
            <w:r w:rsidR="00E2446E" w:rsidRPr="00E2446E">
              <w:rPr>
                <w:rStyle w:val="Hyperlink"/>
                <w:rFonts w:ascii="Arial" w:hAnsi="Arial" w:cs="Arial"/>
                <w:noProof/>
              </w:rPr>
              <w:t>Introduction:</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_Toc101638025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1</w:t>
            </w:r>
            <w:r w:rsidR="00E2446E" w:rsidRPr="00E2446E">
              <w:rPr>
                <w:rFonts w:ascii="Arial" w:hAnsi="Arial" w:cs="Arial"/>
                <w:noProof/>
                <w:webHidden/>
              </w:rPr>
              <w:fldChar w:fldCharType="end"/>
            </w:r>
          </w:hyperlink>
        </w:p>
        <w:p w14:paraId="1DACEA8A" w14:textId="77777777" w:rsidR="00E2446E" w:rsidRPr="00E2446E" w:rsidRDefault="001F0463" w:rsidP="00E2446E">
          <w:pPr>
            <w:pStyle w:val="TOC1"/>
            <w:tabs>
              <w:tab w:val="right" w:leader="dot" w:pos="9016"/>
            </w:tabs>
            <w:spacing w:line="360" w:lineRule="auto"/>
            <w:rPr>
              <w:rFonts w:ascii="Arial" w:eastAsiaTheme="minorEastAsia" w:hAnsi="Arial" w:cs="Arial"/>
              <w:noProof/>
            </w:rPr>
          </w:pPr>
          <w:hyperlink w:anchor="_Toc101638026" w:history="1">
            <w:r w:rsidR="00E2446E" w:rsidRPr="00E2446E">
              <w:rPr>
                <w:rStyle w:val="Hyperlink"/>
                <w:rFonts w:ascii="Arial" w:hAnsi="Arial" w:cs="Arial"/>
                <w:noProof/>
              </w:rPr>
              <w:t>Body of report:</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_Toc101638026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2</w:t>
            </w:r>
            <w:r w:rsidR="00E2446E" w:rsidRPr="00E2446E">
              <w:rPr>
                <w:rFonts w:ascii="Arial" w:hAnsi="Arial" w:cs="Arial"/>
                <w:noProof/>
                <w:webHidden/>
              </w:rPr>
              <w:fldChar w:fldCharType="end"/>
            </w:r>
          </w:hyperlink>
        </w:p>
        <w:p w14:paraId="0DAE6DCD" w14:textId="77777777" w:rsidR="00E2446E" w:rsidRPr="00E2446E" w:rsidRDefault="001F0463" w:rsidP="00E2446E">
          <w:pPr>
            <w:pStyle w:val="TOC2"/>
            <w:tabs>
              <w:tab w:val="right" w:leader="dot" w:pos="9016"/>
            </w:tabs>
            <w:spacing w:line="360" w:lineRule="auto"/>
            <w:rPr>
              <w:rFonts w:ascii="Arial" w:eastAsiaTheme="minorEastAsia" w:hAnsi="Arial" w:cs="Arial"/>
              <w:noProof/>
            </w:rPr>
          </w:pPr>
          <w:hyperlink w:anchor="_Toc101638027" w:history="1">
            <w:r w:rsidR="00E2446E" w:rsidRPr="00E2446E">
              <w:rPr>
                <w:rStyle w:val="Hyperlink"/>
                <w:rFonts w:ascii="Arial" w:hAnsi="Arial" w:cs="Arial"/>
                <w:noProof/>
              </w:rPr>
              <w:t>Related concepts and drivers of employee engagement:</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_Toc101638027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2</w:t>
            </w:r>
            <w:r w:rsidR="00E2446E" w:rsidRPr="00E2446E">
              <w:rPr>
                <w:rFonts w:ascii="Arial" w:hAnsi="Arial" w:cs="Arial"/>
                <w:noProof/>
                <w:webHidden/>
              </w:rPr>
              <w:fldChar w:fldCharType="end"/>
            </w:r>
          </w:hyperlink>
        </w:p>
        <w:p w14:paraId="77B717C1" w14:textId="77777777" w:rsidR="00E2446E" w:rsidRPr="00E2446E" w:rsidRDefault="001F0463" w:rsidP="00E2446E">
          <w:pPr>
            <w:pStyle w:val="TOC3"/>
            <w:tabs>
              <w:tab w:val="right" w:leader="dot" w:pos="9016"/>
            </w:tabs>
            <w:spacing w:line="360" w:lineRule="auto"/>
            <w:rPr>
              <w:rFonts w:ascii="Arial" w:eastAsiaTheme="minorEastAsia" w:hAnsi="Arial" w:cs="Arial"/>
              <w:noProof/>
            </w:rPr>
          </w:pPr>
          <w:hyperlink w:anchor="_Toc101638028" w:history="1">
            <w:r w:rsidR="00E2446E" w:rsidRPr="00E2446E">
              <w:rPr>
                <w:rStyle w:val="Hyperlink"/>
                <w:rFonts w:ascii="Arial" w:hAnsi="Arial" w:cs="Arial"/>
                <w:noProof/>
              </w:rPr>
              <w:t>Concepts behind Employee Engagement</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_Toc101638028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2</w:t>
            </w:r>
            <w:r w:rsidR="00E2446E" w:rsidRPr="00E2446E">
              <w:rPr>
                <w:rFonts w:ascii="Arial" w:hAnsi="Arial" w:cs="Arial"/>
                <w:noProof/>
                <w:webHidden/>
              </w:rPr>
              <w:fldChar w:fldCharType="end"/>
            </w:r>
          </w:hyperlink>
        </w:p>
        <w:p w14:paraId="46172F7D" w14:textId="77777777" w:rsidR="00E2446E" w:rsidRPr="00E2446E" w:rsidRDefault="001F0463" w:rsidP="00E2446E">
          <w:pPr>
            <w:pStyle w:val="TOC3"/>
            <w:tabs>
              <w:tab w:val="right" w:leader="dot" w:pos="9016"/>
            </w:tabs>
            <w:spacing w:line="360" w:lineRule="auto"/>
            <w:rPr>
              <w:rFonts w:ascii="Arial" w:eastAsiaTheme="minorEastAsia" w:hAnsi="Arial" w:cs="Arial"/>
              <w:noProof/>
            </w:rPr>
          </w:pPr>
          <w:hyperlink w:anchor="_Toc101638029" w:history="1">
            <w:r w:rsidR="00E2446E" w:rsidRPr="00E2446E">
              <w:rPr>
                <w:rStyle w:val="Hyperlink"/>
                <w:rFonts w:ascii="Arial" w:hAnsi="Arial" w:cs="Arial"/>
                <w:noProof/>
              </w:rPr>
              <w:t>Drivers of employee engagement</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_Toc101638029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2</w:t>
            </w:r>
            <w:r w:rsidR="00E2446E" w:rsidRPr="00E2446E">
              <w:rPr>
                <w:rFonts w:ascii="Arial" w:hAnsi="Arial" w:cs="Arial"/>
                <w:noProof/>
                <w:webHidden/>
              </w:rPr>
              <w:fldChar w:fldCharType="end"/>
            </w:r>
          </w:hyperlink>
        </w:p>
        <w:p w14:paraId="0285A94D" w14:textId="77777777" w:rsidR="00E2446E" w:rsidRPr="00E2446E" w:rsidRDefault="001F0463" w:rsidP="00E2446E">
          <w:pPr>
            <w:pStyle w:val="TOC3"/>
            <w:tabs>
              <w:tab w:val="right" w:leader="dot" w:pos="9016"/>
            </w:tabs>
            <w:spacing w:line="360" w:lineRule="auto"/>
            <w:rPr>
              <w:rFonts w:ascii="Arial" w:eastAsiaTheme="minorEastAsia" w:hAnsi="Arial" w:cs="Arial"/>
              <w:noProof/>
            </w:rPr>
          </w:pPr>
          <w:hyperlink w:anchor="_Toc101638030" w:history="1">
            <w:r w:rsidR="00E2446E" w:rsidRPr="00E2446E">
              <w:rPr>
                <w:rStyle w:val="Hyperlink"/>
                <w:rFonts w:ascii="Arial" w:hAnsi="Arial" w:cs="Arial"/>
                <w:noProof/>
              </w:rPr>
              <w:t>Diagnostic tools to measure engagement:</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_Toc101638030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5</w:t>
            </w:r>
            <w:r w:rsidR="00E2446E" w:rsidRPr="00E2446E">
              <w:rPr>
                <w:rFonts w:ascii="Arial" w:hAnsi="Arial" w:cs="Arial"/>
                <w:noProof/>
                <w:webHidden/>
              </w:rPr>
              <w:fldChar w:fldCharType="end"/>
            </w:r>
          </w:hyperlink>
        </w:p>
        <w:p w14:paraId="5CBCAF1C" w14:textId="77777777" w:rsidR="00E2446E" w:rsidRPr="00E2446E" w:rsidRDefault="001F0463" w:rsidP="00E2446E">
          <w:pPr>
            <w:pStyle w:val="TOC1"/>
            <w:tabs>
              <w:tab w:val="right" w:leader="dot" w:pos="9016"/>
            </w:tabs>
            <w:spacing w:line="360" w:lineRule="auto"/>
            <w:rPr>
              <w:rFonts w:ascii="Arial" w:eastAsiaTheme="minorEastAsia" w:hAnsi="Arial" w:cs="Arial"/>
              <w:noProof/>
            </w:rPr>
          </w:pPr>
          <w:hyperlink w:anchor="_Toc101638031" w:history="1">
            <w:r w:rsidR="00E2446E" w:rsidRPr="00E2446E">
              <w:rPr>
                <w:rStyle w:val="Hyperlink"/>
                <w:rFonts w:ascii="Arial" w:hAnsi="Arial" w:cs="Arial"/>
                <w:noProof/>
              </w:rPr>
              <w:t>Employee value preposition:</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_Toc101638031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6</w:t>
            </w:r>
            <w:r w:rsidR="00E2446E" w:rsidRPr="00E2446E">
              <w:rPr>
                <w:rFonts w:ascii="Arial" w:hAnsi="Arial" w:cs="Arial"/>
                <w:noProof/>
                <w:webHidden/>
              </w:rPr>
              <w:fldChar w:fldCharType="end"/>
            </w:r>
          </w:hyperlink>
        </w:p>
        <w:p w14:paraId="4D96B198" w14:textId="77777777" w:rsidR="00E2446E" w:rsidRPr="00E2446E" w:rsidRDefault="001F0463" w:rsidP="00E2446E">
          <w:pPr>
            <w:pStyle w:val="TOC1"/>
            <w:tabs>
              <w:tab w:val="right" w:leader="dot" w:pos="9016"/>
            </w:tabs>
            <w:spacing w:line="360" w:lineRule="auto"/>
            <w:rPr>
              <w:rFonts w:ascii="Arial" w:eastAsiaTheme="minorEastAsia" w:hAnsi="Arial" w:cs="Arial"/>
              <w:noProof/>
            </w:rPr>
          </w:pPr>
          <w:hyperlink w:anchor="_Toc101638032" w:history="1">
            <w:r w:rsidR="00E2446E" w:rsidRPr="00E2446E">
              <w:rPr>
                <w:rStyle w:val="Hyperlink"/>
                <w:rFonts w:ascii="Arial" w:hAnsi="Arial" w:cs="Arial"/>
                <w:noProof/>
              </w:rPr>
              <w:t>Conclusion:</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_Toc101638032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6</w:t>
            </w:r>
            <w:r w:rsidR="00E2446E" w:rsidRPr="00E2446E">
              <w:rPr>
                <w:rFonts w:ascii="Arial" w:hAnsi="Arial" w:cs="Arial"/>
                <w:noProof/>
                <w:webHidden/>
              </w:rPr>
              <w:fldChar w:fldCharType="end"/>
            </w:r>
          </w:hyperlink>
        </w:p>
        <w:p w14:paraId="2927FEB2" w14:textId="77777777" w:rsidR="00E2446E" w:rsidRPr="00E2446E" w:rsidRDefault="001F0463" w:rsidP="00E2446E">
          <w:pPr>
            <w:pStyle w:val="TOC1"/>
            <w:tabs>
              <w:tab w:val="right" w:leader="dot" w:pos="9016"/>
            </w:tabs>
            <w:spacing w:line="360" w:lineRule="auto"/>
            <w:rPr>
              <w:rFonts w:ascii="Arial" w:eastAsiaTheme="minorEastAsia" w:hAnsi="Arial" w:cs="Arial"/>
              <w:noProof/>
            </w:rPr>
          </w:pPr>
          <w:hyperlink w:anchor="_Toc101638033" w:history="1">
            <w:r w:rsidR="00E2446E" w:rsidRPr="00E2446E">
              <w:rPr>
                <w:rStyle w:val="Hyperlink"/>
                <w:rFonts w:ascii="Arial" w:hAnsi="Arial" w:cs="Arial"/>
                <w:noProof/>
              </w:rPr>
              <w:t>References</w:t>
            </w:r>
            <w:r w:rsidR="00E2446E" w:rsidRPr="00E2446E">
              <w:rPr>
                <w:rFonts w:ascii="Arial" w:hAnsi="Arial" w:cs="Arial"/>
                <w:noProof/>
                <w:webHidden/>
              </w:rPr>
              <w:tab/>
            </w:r>
            <w:r w:rsidR="00E2446E" w:rsidRPr="00E2446E">
              <w:rPr>
                <w:rFonts w:ascii="Arial" w:hAnsi="Arial" w:cs="Arial"/>
                <w:noProof/>
                <w:webHidden/>
              </w:rPr>
              <w:fldChar w:fldCharType="begin"/>
            </w:r>
            <w:r w:rsidR="00E2446E" w:rsidRPr="00E2446E">
              <w:rPr>
                <w:rFonts w:ascii="Arial" w:hAnsi="Arial" w:cs="Arial"/>
                <w:noProof/>
                <w:webHidden/>
              </w:rPr>
              <w:instrText xml:space="preserve"> PAGEREF _Toc101638033 \h </w:instrText>
            </w:r>
            <w:r w:rsidR="00E2446E" w:rsidRPr="00E2446E">
              <w:rPr>
                <w:rFonts w:ascii="Arial" w:hAnsi="Arial" w:cs="Arial"/>
                <w:noProof/>
                <w:webHidden/>
              </w:rPr>
            </w:r>
            <w:r w:rsidR="00E2446E" w:rsidRPr="00E2446E">
              <w:rPr>
                <w:rFonts w:ascii="Arial" w:hAnsi="Arial" w:cs="Arial"/>
                <w:noProof/>
                <w:webHidden/>
              </w:rPr>
              <w:fldChar w:fldCharType="separate"/>
            </w:r>
            <w:r w:rsidR="00E2446E" w:rsidRPr="00E2446E">
              <w:rPr>
                <w:rFonts w:ascii="Arial" w:hAnsi="Arial" w:cs="Arial"/>
                <w:noProof/>
                <w:webHidden/>
              </w:rPr>
              <w:t>7</w:t>
            </w:r>
            <w:r w:rsidR="00E2446E" w:rsidRPr="00E2446E">
              <w:rPr>
                <w:rFonts w:ascii="Arial" w:hAnsi="Arial" w:cs="Arial"/>
                <w:noProof/>
                <w:webHidden/>
              </w:rPr>
              <w:fldChar w:fldCharType="end"/>
            </w:r>
          </w:hyperlink>
        </w:p>
        <w:p w14:paraId="7E62AA68" w14:textId="4169AF53" w:rsidR="00AB7AE2" w:rsidRDefault="00AB7AE2" w:rsidP="00AB7AE2">
          <w:pPr>
            <w:spacing w:line="480" w:lineRule="auto"/>
          </w:pPr>
          <w:r w:rsidRPr="00AB7AE2">
            <w:rPr>
              <w:rFonts w:ascii="Arial" w:hAnsi="Arial" w:cs="Arial"/>
              <w:b/>
              <w:bCs/>
              <w:noProof/>
              <w:sz w:val="24"/>
              <w:szCs w:val="24"/>
            </w:rPr>
            <w:fldChar w:fldCharType="end"/>
          </w:r>
        </w:p>
      </w:sdtContent>
    </w:sdt>
    <w:p w14:paraId="2A305D61" w14:textId="28F55BF9" w:rsidR="00AB7AE2" w:rsidRDefault="00AB7AE2" w:rsidP="00CC7630">
      <w:pPr>
        <w:spacing w:line="360" w:lineRule="auto"/>
        <w:rPr>
          <w:rFonts w:ascii="Arial" w:hAnsi="Arial" w:cs="Arial"/>
          <w:sz w:val="24"/>
          <w:szCs w:val="24"/>
        </w:rPr>
      </w:pPr>
    </w:p>
    <w:p w14:paraId="67D6151B" w14:textId="1AF488C0" w:rsidR="00854347" w:rsidRDefault="00854347" w:rsidP="00CC7630">
      <w:pPr>
        <w:spacing w:line="360" w:lineRule="auto"/>
        <w:rPr>
          <w:rFonts w:ascii="Arial" w:hAnsi="Arial" w:cs="Arial"/>
          <w:sz w:val="24"/>
          <w:szCs w:val="24"/>
        </w:rPr>
      </w:pPr>
    </w:p>
    <w:p w14:paraId="322EDC5B" w14:textId="4AC86826" w:rsidR="00854347" w:rsidRDefault="00854347" w:rsidP="00CC7630">
      <w:pPr>
        <w:spacing w:line="360" w:lineRule="auto"/>
        <w:rPr>
          <w:rFonts w:ascii="Arial" w:hAnsi="Arial" w:cs="Arial"/>
          <w:sz w:val="24"/>
          <w:szCs w:val="24"/>
        </w:rPr>
      </w:pPr>
    </w:p>
    <w:p w14:paraId="05505286" w14:textId="757A948D" w:rsidR="00854347" w:rsidRDefault="00854347" w:rsidP="00CC7630">
      <w:pPr>
        <w:spacing w:line="360" w:lineRule="auto"/>
        <w:rPr>
          <w:rFonts w:ascii="Arial" w:hAnsi="Arial" w:cs="Arial"/>
          <w:sz w:val="24"/>
          <w:szCs w:val="24"/>
        </w:rPr>
      </w:pPr>
    </w:p>
    <w:p w14:paraId="7AA1D610" w14:textId="2D9E12EF" w:rsidR="00854347" w:rsidRDefault="00854347" w:rsidP="00CC7630">
      <w:pPr>
        <w:spacing w:line="360" w:lineRule="auto"/>
        <w:rPr>
          <w:rFonts w:ascii="Arial" w:hAnsi="Arial" w:cs="Arial"/>
          <w:sz w:val="24"/>
          <w:szCs w:val="24"/>
        </w:rPr>
      </w:pPr>
    </w:p>
    <w:p w14:paraId="24491CB0" w14:textId="23DE58D1" w:rsidR="00854347" w:rsidRDefault="00854347" w:rsidP="00CC7630">
      <w:pPr>
        <w:spacing w:line="360" w:lineRule="auto"/>
        <w:rPr>
          <w:rFonts w:ascii="Arial" w:hAnsi="Arial" w:cs="Arial"/>
          <w:sz w:val="24"/>
          <w:szCs w:val="24"/>
        </w:rPr>
      </w:pPr>
    </w:p>
    <w:p w14:paraId="24020B57" w14:textId="7D79D208" w:rsidR="00854347" w:rsidRDefault="00854347" w:rsidP="00CC7630">
      <w:pPr>
        <w:spacing w:line="360" w:lineRule="auto"/>
        <w:rPr>
          <w:rFonts w:ascii="Arial" w:hAnsi="Arial" w:cs="Arial"/>
          <w:sz w:val="24"/>
          <w:szCs w:val="24"/>
        </w:rPr>
      </w:pPr>
    </w:p>
    <w:p w14:paraId="457B7D69" w14:textId="2D86EC67" w:rsidR="00854347" w:rsidRDefault="00854347" w:rsidP="00CC7630">
      <w:pPr>
        <w:spacing w:line="360" w:lineRule="auto"/>
        <w:rPr>
          <w:rFonts w:ascii="Arial" w:hAnsi="Arial" w:cs="Arial"/>
          <w:sz w:val="24"/>
          <w:szCs w:val="24"/>
        </w:rPr>
      </w:pPr>
    </w:p>
    <w:p w14:paraId="2C27FB4B" w14:textId="14E037DA" w:rsidR="00854347" w:rsidRDefault="00854347" w:rsidP="00CC7630">
      <w:pPr>
        <w:spacing w:line="360" w:lineRule="auto"/>
        <w:rPr>
          <w:rFonts w:ascii="Arial" w:hAnsi="Arial" w:cs="Arial"/>
          <w:sz w:val="24"/>
          <w:szCs w:val="24"/>
        </w:rPr>
      </w:pPr>
    </w:p>
    <w:p w14:paraId="78CB643C" w14:textId="2DD13AEC" w:rsidR="00854347" w:rsidRDefault="00854347" w:rsidP="00CC7630">
      <w:pPr>
        <w:spacing w:line="360" w:lineRule="auto"/>
        <w:rPr>
          <w:rFonts w:ascii="Arial" w:hAnsi="Arial" w:cs="Arial"/>
          <w:sz w:val="24"/>
          <w:szCs w:val="24"/>
        </w:rPr>
      </w:pPr>
    </w:p>
    <w:p w14:paraId="4ECE4394" w14:textId="5A03686B" w:rsidR="00854347" w:rsidRDefault="00854347" w:rsidP="00CC7630">
      <w:pPr>
        <w:spacing w:line="360" w:lineRule="auto"/>
        <w:rPr>
          <w:rFonts w:ascii="Arial" w:hAnsi="Arial" w:cs="Arial"/>
          <w:sz w:val="24"/>
          <w:szCs w:val="24"/>
        </w:rPr>
      </w:pPr>
    </w:p>
    <w:p w14:paraId="4FC9C10A" w14:textId="09FF7341" w:rsidR="00854347" w:rsidRDefault="00854347" w:rsidP="00CC7630">
      <w:pPr>
        <w:spacing w:line="360" w:lineRule="auto"/>
        <w:rPr>
          <w:rFonts w:ascii="Arial" w:hAnsi="Arial" w:cs="Arial"/>
          <w:sz w:val="24"/>
          <w:szCs w:val="24"/>
        </w:rPr>
      </w:pPr>
    </w:p>
    <w:p w14:paraId="27F53731" w14:textId="77777777" w:rsidR="00854347" w:rsidRDefault="00854347" w:rsidP="00CC7630">
      <w:pPr>
        <w:spacing w:line="360" w:lineRule="auto"/>
        <w:rPr>
          <w:rFonts w:ascii="Arial" w:hAnsi="Arial" w:cs="Arial"/>
          <w:sz w:val="24"/>
          <w:szCs w:val="24"/>
        </w:rPr>
      </w:pPr>
    </w:p>
    <w:p w14:paraId="1C7B26FC" w14:textId="4D34E1C9" w:rsidR="00F771CF"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Name of the </w:t>
      </w:r>
      <w:r w:rsidR="00854347"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on whom we </w:t>
      </w:r>
      <w:r w:rsidR="001F0463" w:rsidRPr="005D13A3">
        <w:rPr>
          <w:rFonts w:ascii="Times New Roman" w:hAnsi="Times New Roman" w:cs="Times New Roman"/>
          <w:sz w:val="24"/>
          <w:szCs w:val="24"/>
        </w:rPr>
        <w:t>must</w:t>
      </w:r>
      <w:r w:rsidRPr="005D13A3">
        <w:rPr>
          <w:rFonts w:ascii="Times New Roman" w:hAnsi="Times New Roman" w:cs="Times New Roman"/>
          <w:sz w:val="24"/>
          <w:szCs w:val="24"/>
        </w:rPr>
        <w:t xml:space="preserve"> pursue analysis: </w:t>
      </w:r>
    </w:p>
    <w:p w14:paraId="3B9355BB" w14:textId="77777777" w:rsidR="00F771CF"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“NORTON DIGITAL AGENCY” </w:t>
      </w:r>
    </w:p>
    <w:p w14:paraId="1E4CCC04" w14:textId="77777777" w:rsidR="00BB1C51" w:rsidRPr="005D13A3" w:rsidRDefault="00AB7AE2" w:rsidP="005D13A3">
      <w:pPr>
        <w:pStyle w:val="Heading1"/>
        <w:spacing w:line="360" w:lineRule="auto"/>
        <w:jc w:val="both"/>
        <w:rPr>
          <w:rFonts w:ascii="Times New Roman" w:hAnsi="Times New Roman" w:cs="Times New Roman"/>
          <w:b/>
          <w:sz w:val="24"/>
          <w:szCs w:val="24"/>
        </w:rPr>
      </w:pPr>
      <w:bookmarkStart w:id="0" w:name="_Toc101638025"/>
      <w:r w:rsidRPr="005D13A3">
        <w:rPr>
          <w:rFonts w:ascii="Times New Roman" w:hAnsi="Times New Roman" w:cs="Times New Roman"/>
          <w:b/>
          <w:sz w:val="24"/>
          <w:szCs w:val="24"/>
        </w:rPr>
        <w:t>Introduction:</w:t>
      </w:r>
      <w:bookmarkEnd w:id="0"/>
      <w:r w:rsidRPr="005D13A3">
        <w:rPr>
          <w:rFonts w:ascii="Times New Roman" w:hAnsi="Times New Roman" w:cs="Times New Roman"/>
          <w:b/>
          <w:sz w:val="24"/>
          <w:szCs w:val="24"/>
        </w:rPr>
        <w:t xml:space="preserve"> </w:t>
      </w:r>
    </w:p>
    <w:p w14:paraId="033B6A35" w14:textId="4384EEDE" w:rsidR="00BB1C51"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We have to present a report about employee engagement for the chief executive of our company</w:t>
      </w:r>
      <w:r w:rsidR="00936C16" w:rsidRPr="005D13A3">
        <w:rPr>
          <w:rFonts w:ascii="Times New Roman" w:hAnsi="Times New Roman" w:cs="Times New Roman"/>
          <w:sz w:val="24"/>
          <w:szCs w:val="24"/>
        </w:rPr>
        <w:t xml:space="preserve"> as</w:t>
      </w:r>
      <w:r w:rsidRPr="005D13A3">
        <w:rPr>
          <w:rFonts w:ascii="Times New Roman" w:hAnsi="Times New Roman" w:cs="Times New Roman"/>
          <w:sz w:val="24"/>
          <w:szCs w:val="24"/>
        </w:rPr>
        <w:t xml:space="preserve"> it has already been determined that employee engagement is one of the biggest concerns. </w:t>
      </w:r>
      <w:r w:rsidR="00936C16" w:rsidRPr="005D13A3">
        <w:rPr>
          <w:rFonts w:ascii="Times New Roman" w:hAnsi="Times New Roman" w:cs="Times New Roman"/>
          <w:sz w:val="24"/>
          <w:szCs w:val="24"/>
        </w:rPr>
        <w:t>If employee engagement is weak, an</w:t>
      </w:r>
      <w:r w:rsidRPr="005D13A3">
        <w:rPr>
          <w:rFonts w:ascii="Times New Roman" w:hAnsi="Times New Roman" w:cs="Times New Roman"/>
          <w:sz w:val="24"/>
          <w:szCs w:val="24"/>
        </w:rPr>
        <w:t xml:space="preserve"> </w:t>
      </w:r>
      <w:r w:rsidR="00854347">
        <w:rPr>
          <w:rFonts w:ascii="Times New Roman" w:hAnsi="Times New Roman" w:cs="Times New Roman"/>
          <w:sz w:val="24"/>
          <w:szCs w:val="24"/>
          <w:lang w:val="bg-BG"/>
        </w:rPr>
        <w:t>Organisation</w:t>
      </w:r>
      <w:r w:rsidRPr="005D13A3">
        <w:rPr>
          <w:rFonts w:ascii="Times New Roman" w:hAnsi="Times New Roman" w:cs="Times New Roman"/>
          <w:sz w:val="24"/>
          <w:szCs w:val="24"/>
        </w:rPr>
        <w:t xml:space="preserve"> could not progress in any possible way. </w:t>
      </w:r>
      <w:r w:rsidR="00936C16" w:rsidRPr="005D13A3">
        <w:rPr>
          <w:rFonts w:ascii="Times New Roman" w:hAnsi="Times New Roman" w:cs="Times New Roman"/>
          <w:sz w:val="24"/>
          <w:szCs w:val="24"/>
        </w:rPr>
        <w:t xml:space="preserve">This report would be devised to retain the </w:t>
      </w:r>
      <w:r w:rsidR="00854347">
        <w:rPr>
          <w:rFonts w:ascii="Times New Roman" w:hAnsi="Times New Roman" w:cs="Times New Roman"/>
          <w:sz w:val="24"/>
          <w:szCs w:val="24"/>
          <w:lang w:val="bg-BG"/>
        </w:rPr>
        <w:t>Organisation</w:t>
      </w:r>
      <w:r w:rsidR="00936C16" w:rsidRPr="005D13A3">
        <w:rPr>
          <w:rFonts w:ascii="Times New Roman" w:hAnsi="Times New Roman" w:cs="Times New Roman"/>
          <w:sz w:val="24"/>
          <w:szCs w:val="24"/>
        </w:rPr>
        <w:t xml:space="preserve"> at its best and conduct an in-depth investigation concerning the importance of employee engagement</w:t>
      </w:r>
      <w:r w:rsidRPr="005D13A3">
        <w:rPr>
          <w:rFonts w:ascii="Times New Roman" w:hAnsi="Times New Roman" w:cs="Times New Roman"/>
          <w:sz w:val="24"/>
          <w:szCs w:val="24"/>
        </w:rPr>
        <w:t xml:space="preserve">. </w:t>
      </w:r>
      <w:r w:rsidR="00936C16" w:rsidRPr="005D13A3">
        <w:rPr>
          <w:rFonts w:ascii="Times New Roman" w:hAnsi="Times New Roman" w:cs="Times New Roman"/>
          <w:sz w:val="24"/>
          <w:szCs w:val="24"/>
        </w:rPr>
        <w:t>We have to follow up on three primary contexts to be taken forth across this report in a holistic approach. This report has</w:t>
      </w:r>
      <w:r w:rsidRPr="005D13A3">
        <w:rPr>
          <w:rFonts w:ascii="Times New Roman" w:hAnsi="Times New Roman" w:cs="Times New Roman"/>
          <w:sz w:val="24"/>
          <w:szCs w:val="24"/>
        </w:rPr>
        <w:t xml:space="preserve"> to discuss the concept and related drivers of employee engagement. Furthermore, the system we have to determine is how we can measure employee management. </w:t>
      </w:r>
      <w:r w:rsidR="00936C16" w:rsidRPr="005D13A3">
        <w:rPr>
          <w:rFonts w:ascii="Times New Roman" w:hAnsi="Times New Roman" w:cs="Times New Roman"/>
          <w:sz w:val="24"/>
          <w:szCs w:val="24"/>
        </w:rPr>
        <w:t>We have to follow up on one more aspect</w:t>
      </w:r>
      <w:r w:rsidRPr="005D13A3">
        <w:rPr>
          <w:rFonts w:ascii="Times New Roman" w:hAnsi="Times New Roman" w:cs="Times New Roman"/>
          <w:sz w:val="24"/>
          <w:szCs w:val="24"/>
        </w:rPr>
        <w:t xml:space="preserve"> we have to generate an employee value proposition in which we will promulgate strategies to improvise employee engagement. </w:t>
      </w:r>
    </w:p>
    <w:p w14:paraId="196621F0" w14:textId="564DBCE0" w:rsidR="0027552E"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Over this aspect, the primary approach on which we </w:t>
      </w:r>
      <w:r w:rsidR="006C5B5C" w:rsidRPr="005D13A3">
        <w:rPr>
          <w:rFonts w:ascii="Times New Roman" w:hAnsi="Times New Roman" w:cs="Times New Roman"/>
          <w:sz w:val="24"/>
          <w:szCs w:val="24"/>
        </w:rPr>
        <w:t>must</w:t>
      </w:r>
      <w:r w:rsidRPr="005D13A3">
        <w:rPr>
          <w:rFonts w:ascii="Times New Roman" w:hAnsi="Times New Roman" w:cs="Times New Roman"/>
          <w:sz w:val="24"/>
          <w:szCs w:val="24"/>
        </w:rPr>
        <w:t xml:space="preserve"> conduct analysis is known to be as that how engagement would be improved in an </w:t>
      </w:r>
      <w:r w:rsidR="00192CD0">
        <w:rPr>
          <w:rFonts w:ascii="Times New Roman" w:hAnsi="Times New Roman" w:cs="Times New Roman"/>
          <w:sz w:val="24"/>
          <w:szCs w:val="24"/>
          <w:lang w:val="bg-BG"/>
        </w:rPr>
        <w:t>Organisation</w:t>
      </w:r>
      <w:r w:rsidRPr="005D13A3">
        <w:rPr>
          <w:rFonts w:ascii="Times New Roman" w:hAnsi="Times New Roman" w:cs="Times New Roman"/>
          <w:sz w:val="24"/>
          <w:szCs w:val="24"/>
        </w:rPr>
        <w:t xml:space="preserve">. Our initial focus is to present an evaluation concerning </w:t>
      </w:r>
      <w:r w:rsidR="00F771CF" w:rsidRPr="005D13A3">
        <w:rPr>
          <w:rFonts w:ascii="Times New Roman" w:hAnsi="Times New Roman" w:cs="Times New Roman"/>
          <w:sz w:val="24"/>
          <w:szCs w:val="24"/>
        </w:rPr>
        <w:t xml:space="preserve">how engagement could be improvised at its best. Moreover, the </w:t>
      </w:r>
      <w:r w:rsidR="00192CD0" w:rsidRPr="005D13A3">
        <w:rPr>
          <w:rFonts w:ascii="Times New Roman" w:hAnsi="Times New Roman" w:cs="Times New Roman"/>
          <w:sz w:val="24"/>
          <w:szCs w:val="24"/>
        </w:rPr>
        <w:t>organization’s</w:t>
      </w:r>
      <w:r w:rsidR="00936C16" w:rsidRPr="005D13A3">
        <w:rPr>
          <w:rFonts w:ascii="Times New Roman" w:hAnsi="Times New Roman" w:cs="Times New Roman"/>
          <w:sz w:val="24"/>
          <w:szCs w:val="24"/>
        </w:rPr>
        <w:t xml:space="preserve"> measures</w:t>
      </w:r>
      <w:r w:rsidR="00F771CF" w:rsidRPr="005D13A3">
        <w:rPr>
          <w:rFonts w:ascii="Times New Roman" w:hAnsi="Times New Roman" w:cs="Times New Roman"/>
          <w:sz w:val="24"/>
          <w:szCs w:val="24"/>
        </w:rPr>
        <w:t xml:space="preserve"> are </w:t>
      </w:r>
      <w:r w:rsidR="00936C16" w:rsidRPr="005D13A3">
        <w:rPr>
          <w:rFonts w:ascii="Times New Roman" w:hAnsi="Times New Roman" w:cs="Times New Roman"/>
          <w:sz w:val="24"/>
          <w:szCs w:val="24"/>
        </w:rPr>
        <w:t>concerning</w:t>
      </w:r>
      <w:r w:rsidR="00F771CF" w:rsidRPr="005D13A3">
        <w:rPr>
          <w:rFonts w:ascii="Times New Roman" w:hAnsi="Times New Roman" w:cs="Times New Roman"/>
          <w:sz w:val="24"/>
          <w:szCs w:val="24"/>
        </w:rPr>
        <w:t xml:space="preserve"> making the business environment free from the Covid'19 pandemic. The employees follow up work from home, flexible working time</w:t>
      </w:r>
      <w:r w:rsidR="00192CD0">
        <w:rPr>
          <w:rFonts w:ascii="Times New Roman" w:hAnsi="Times New Roman" w:cs="Times New Roman"/>
          <w:sz w:val="24"/>
          <w:szCs w:val="24"/>
          <w:lang w:val="bg-BG"/>
        </w:rPr>
        <w:t>,</w:t>
      </w:r>
      <w:r w:rsidR="00F771CF" w:rsidRPr="005D13A3">
        <w:rPr>
          <w:rFonts w:ascii="Times New Roman" w:hAnsi="Times New Roman" w:cs="Times New Roman"/>
          <w:sz w:val="24"/>
          <w:szCs w:val="24"/>
        </w:rPr>
        <w:t xml:space="preserve"> and job design/ restructuring roles. </w:t>
      </w:r>
      <w:r w:rsidR="00936C16" w:rsidRPr="005D13A3">
        <w:rPr>
          <w:rFonts w:ascii="Times New Roman" w:hAnsi="Times New Roman" w:cs="Times New Roman"/>
          <w:sz w:val="24"/>
          <w:szCs w:val="24"/>
        </w:rPr>
        <w:t xml:space="preserve">In the concept of employee engagement, the </w:t>
      </w:r>
      <w:r w:rsidR="00192CD0">
        <w:rPr>
          <w:rFonts w:ascii="Times New Roman" w:hAnsi="Times New Roman" w:cs="Times New Roman"/>
          <w:sz w:val="24"/>
          <w:szCs w:val="24"/>
          <w:lang w:val="bg-BG"/>
        </w:rPr>
        <w:t>Organisation</w:t>
      </w:r>
      <w:r w:rsidR="00936C16" w:rsidRPr="005D13A3">
        <w:rPr>
          <w:rFonts w:ascii="Times New Roman" w:hAnsi="Times New Roman" w:cs="Times New Roman"/>
          <w:sz w:val="24"/>
          <w:szCs w:val="24"/>
        </w:rPr>
        <w:t xml:space="preserve"> could not gain operational and functional excellence – until and unless an </w:t>
      </w:r>
      <w:r w:rsidR="006C5B5C">
        <w:rPr>
          <w:rFonts w:ascii="Times New Roman" w:hAnsi="Times New Roman" w:cs="Times New Roman"/>
          <w:sz w:val="24"/>
          <w:szCs w:val="24"/>
          <w:lang w:val="bg-BG"/>
        </w:rPr>
        <w:t>Organisation</w:t>
      </w:r>
      <w:r w:rsidR="00936C16" w:rsidRPr="005D13A3">
        <w:rPr>
          <w:rFonts w:ascii="Times New Roman" w:hAnsi="Times New Roman" w:cs="Times New Roman"/>
          <w:sz w:val="24"/>
          <w:szCs w:val="24"/>
        </w:rPr>
        <w:t xml:space="preserve"> becomes capable enough to improve engagement of tasks among its employees. Therefore, employees are the </w:t>
      </w:r>
      <w:r w:rsidR="00936C16" w:rsidRPr="005D13A3">
        <w:rPr>
          <w:rFonts w:ascii="Times New Roman" w:hAnsi="Times New Roman" w:cs="Times New Roman"/>
          <w:sz w:val="24"/>
          <w:szCs w:val="24"/>
        </w:rPr>
        <w:lastRenderedPageBreak/>
        <w:t xml:space="preserve">backbone of any </w:t>
      </w:r>
      <w:r w:rsidR="001F0463" w:rsidRPr="005D13A3">
        <w:rPr>
          <w:rFonts w:ascii="Times New Roman" w:hAnsi="Times New Roman" w:cs="Times New Roman"/>
          <w:sz w:val="24"/>
          <w:szCs w:val="24"/>
        </w:rPr>
        <w:t>organization</w:t>
      </w:r>
      <w:r w:rsidR="00936C16" w:rsidRPr="005D13A3">
        <w:rPr>
          <w:rFonts w:ascii="Times New Roman" w:hAnsi="Times New Roman" w:cs="Times New Roman"/>
          <w:sz w:val="24"/>
          <w:szCs w:val="24"/>
        </w:rPr>
        <w:t xml:space="preserve">. For this reason, it is necessary and fundamental to gain the best of their engagement to gain ample completion of all tasks as a whole. </w:t>
      </w:r>
    </w:p>
    <w:p w14:paraId="7E30ADE2" w14:textId="77777777" w:rsidR="00936C16" w:rsidRPr="005D13A3" w:rsidRDefault="00AB7AE2" w:rsidP="005D13A3">
      <w:pPr>
        <w:pStyle w:val="Heading1"/>
        <w:spacing w:line="360" w:lineRule="auto"/>
        <w:jc w:val="both"/>
        <w:rPr>
          <w:rFonts w:ascii="Times New Roman" w:hAnsi="Times New Roman" w:cs="Times New Roman"/>
          <w:b/>
          <w:sz w:val="24"/>
          <w:szCs w:val="24"/>
        </w:rPr>
      </w:pPr>
      <w:bookmarkStart w:id="1" w:name="_Toc101638026"/>
      <w:r w:rsidRPr="005D13A3">
        <w:rPr>
          <w:rFonts w:ascii="Times New Roman" w:hAnsi="Times New Roman" w:cs="Times New Roman"/>
          <w:b/>
          <w:sz w:val="24"/>
          <w:szCs w:val="24"/>
        </w:rPr>
        <w:t>Body of report:</w:t>
      </w:r>
      <w:bookmarkEnd w:id="1"/>
      <w:r w:rsidRPr="005D13A3">
        <w:rPr>
          <w:rFonts w:ascii="Times New Roman" w:hAnsi="Times New Roman" w:cs="Times New Roman"/>
          <w:b/>
          <w:sz w:val="24"/>
          <w:szCs w:val="24"/>
        </w:rPr>
        <w:t xml:space="preserve"> </w:t>
      </w:r>
    </w:p>
    <w:p w14:paraId="2C8BA2B3" w14:textId="77777777" w:rsidR="00936C16" w:rsidRPr="005D13A3" w:rsidRDefault="00AB7AE2" w:rsidP="005D13A3">
      <w:pPr>
        <w:pStyle w:val="Heading2"/>
        <w:spacing w:line="360" w:lineRule="auto"/>
        <w:jc w:val="both"/>
        <w:rPr>
          <w:rFonts w:ascii="Times New Roman" w:hAnsi="Times New Roman" w:cs="Times New Roman"/>
          <w:b/>
          <w:sz w:val="24"/>
          <w:szCs w:val="24"/>
        </w:rPr>
      </w:pPr>
      <w:bookmarkStart w:id="2" w:name="_Toc101638027"/>
      <w:r w:rsidRPr="005D13A3">
        <w:rPr>
          <w:rFonts w:ascii="Times New Roman" w:hAnsi="Times New Roman" w:cs="Times New Roman"/>
          <w:b/>
          <w:sz w:val="24"/>
          <w:szCs w:val="24"/>
        </w:rPr>
        <w:t>Related concepts and drivers of employee engagement:</w:t>
      </w:r>
      <w:bookmarkEnd w:id="2"/>
    </w:p>
    <w:p w14:paraId="03ED8094" w14:textId="77777777" w:rsidR="00C03FD9" w:rsidRPr="005D13A3" w:rsidRDefault="00AB7AE2" w:rsidP="005D13A3">
      <w:pPr>
        <w:pStyle w:val="Heading3"/>
        <w:spacing w:line="360" w:lineRule="auto"/>
        <w:jc w:val="both"/>
        <w:rPr>
          <w:rFonts w:ascii="Times New Roman" w:hAnsi="Times New Roman" w:cs="Times New Roman"/>
        </w:rPr>
      </w:pPr>
      <w:bookmarkStart w:id="3" w:name="_Toc101638028"/>
      <w:r w:rsidRPr="005D13A3">
        <w:rPr>
          <w:rFonts w:ascii="Times New Roman" w:hAnsi="Times New Roman" w:cs="Times New Roman"/>
        </w:rPr>
        <w:t>Concepts behind Employee Engagement</w:t>
      </w:r>
      <w:bookmarkEnd w:id="3"/>
    </w:p>
    <w:p w14:paraId="496A4F2F" w14:textId="77777777" w:rsidR="00936C16"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 xml:space="preserve">What is employee engagement? </w:t>
      </w:r>
    </w:p>
    <w:p w14:paraId="0E6C985E" w14:textId="75237623" w:rsidR="00936C16"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Employee engagement could be defined as how the employees and professionals of the </w:t>
      </w:r>
      <w:r w:rsidR="001F0463"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are committed to achieving the goals of an </w:t>
      </w:r>
      <w:r w:rsidR="001F0463"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It could be </w:t>
      </w:r>
      <w:r w:rsidR="00C522A4" w:rsidRPr="005D13A3">
        <w:rPr>
          <w:rFonts w:ascii="Times New Roman" w:hAnsi="Times New Roman" w:cs="Times New Roman"/>
          <w:sz w:val="24"/>
          <w:szCs w:val="24"/>
        </w:rPr>
        <w:t>described</w:t>
      </w:r>
      <w:r w:rsidRPr="005D13A3">
        <w:rPr>
          <w:rFonts w:ascii="Times New Roman" w:hAnsi="Times New Roman" w:cs="Times New Roman"/>
          <w:sz w:val="24"/>
          <w:szCs w:val="24"/>
        </w:rPr>
        <w:t xml:space="preserve"> as how much employees are focused on attaining the best for </w:t>
      </w:r>
      <w:r w:rsidR="00C522A4" w:rsidRPr="005D13A3">
        <w:rPr>
          <w:rFonts w:ascii="Times New Roman" w:hAnsi="Times New Roman" w:cs="Times New Roman"/>
          <w:sz w:val="24"/>
          <w:szCs w:val="24"/>
        </w:rPr>
        <w:t xml:space="preserve">the </w:t>
      </w:r>
      <w:r w:rsidR="001F0463"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in any possible way. Along with that, employee engagement is simply a determinant of how employees give their best for </w:t>
      </w:r>
      <w:r w:rsidR="00C522A4" w:rsidRPr="005D13A3">
        <w:rPr>
          <w:rFonts w:ascii="Times New Roman" w:hAnsi="Times New Roman" w:cs="Times New Roman"/>
          <w:sz w:val="24"/>
          <w:szCs w:val="24"/>
        </w:rPr>
        <w:t xml:space="preserve">the </w:t>
      </w:r>
      <w:r w:rsidR="001F0463" w:rsidRPr="005D13A3">
        <w:rPr>
          <w:rFonts w:ascii="Times New Roman" w:hAnsi="Times New Roman" w:cs="Times New Roman"/>
          <w:sz w:val="24"/>
          <w:szCs w:val="24"/>
        </w:rPr>
        <w:t>organization’s</w:t>
      </w:r>
      <w:r w:rsidRPr="005D13A3">
        <w:rPr>
          <w:rFonts w:ascii="Times New Roman" w:hAnsi="Times New Roman" w:cs="Times New Roman"/>
          <w:sz w:val="24"/>
          <w:szCs w:val="24"/>
        </w:rPr>
        <w:t xml:space="preserve"> benefit. </w:t>
      </w:r>
    </w:p>
    <w:p w14:paraId="771DFCE7" w14:textId="77777777" w:rsidR="00C522A4"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Importance of employee engagement</w:t>
      </w:r>
    </w:p>
    <w:p w14:paraId="547C10F2" w14:textId="027B9AF0" w:rsidR="00C522A4"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It seems to be quite evident that </w:t>
      </w:r>
      <w:r w:rsidR="00712687" w:rsidRPr="005D13A3">
        <w:rPr>
          <w:rFonts w:ascii="Times New Roman" w:hAnsi="Times New Roman" w:cs="Times New Roman"/>
          <w:sz w:val="24"/>
          <w:szCs w:val="24"/>
        </w:rPr>
        <w:t>in case employees’</w:t>
      </w:r>
      <w:r w:rsidRPr="005D13A3">
        <w:rPr>
          <w:rFonts w:ascii="Times New Roman" w:hAnsi="Times New Roman" w:cs="Times New Roman"/>
          <w:sz w:val="24"/>
          <w:szCs w:val="24"/>
        </w:rPr>
        <w:t xml:space="preserve"> engagement towards their duties and responsibilities is higher</w:t>
      </w:r>
      <w:r w:rsidR="006C5B5C">
        <w:rPr>
          <w:rFonts w:ascii="Times New Roman" w:hAnsi="Times New Roman" w:cs="Times New Roman"/>
          <w:sz w:val="24"/>
          <w:szCs w:val="24"/>
          <w:lang w:val="bg-BG"/>
        </w:rPr>
        <w:t xml:space="preserve">, </w:t>
      </w:r>
      <w:proofErr w:type="spellStart"/>
      <w:r w:rsidR="006C5B5C">
        <w:rPr>
          <w:rFonts w:ascii="Times New Roman" w:hAnsi="Times New Roman" w:cs="Times New Roman"/>
          <w:sz w:val="24"/>
          <w:szCs w:val="24"/>
          <w:lang w:val="bg-BG"/>
        </w:rPr>
        <w:t>they</w:t>
      </w:r>
      <w:proofErr w:type="spellEnd"/>
      <w:r w:rsidR="006C5B5C">
        <w:rPr>
          <w:rFonts w:ascii="Times New Roman" w:hAnsi="Times New Roman" w:cs="Times New Roman"/>
          <w:sz w:val="24"/>
          <w:szCs w:val="24"/>
          <w:lang w:val="bg-BG"/>
        </w:rPr>
        <w:t xml:space="preserve"> </w:t>
      </w:r>
      <w:proofErr w:type="spellStart"/>
      <w:r w:rsidR="006C5B5C">
        <w:rPr>
          <w:rFonts w:ascii="Times New Roman" w:hAnsi="Times New Roman" w:cs="Times New Roman"/>
          <w:sz w:val="24"/>
          <w:szCs w:val="24"/>
          <w:lang w:val="bg-BG"/>
        </w:rPr>
        <w:t>would</w:t>
      </w:r>
      <w:proofErr w:type="spellEnd"/>
      <w:r w:rsidR="006C5B5C">
        <w:rPr>
          <w:rFonts w:ascii="Times New Roman" w:hAnsi="Times New Roman" w:cs="Times New Roman"/>
          <w:sz w:val="24"/>
          <w:szCs w:val="24"/>
          <w:lang w:val="bg-BG"/>
        </w:rPr>
        <w:t xml:space="preserve"> </w:t>
      </w:r>
      <w:proofErr w:type="spellStart"/>
      <w:r w:rsidR="006C5B5C">
        <w:rPr>
          <w:rFonts w:ascii="Times New Roman" w:hAnsi="Times New Roman" w:cs="Times New Roman"/>
          <w:sz w:val="24"/>
          <w:szCs w:val="24"/>
          <w:lang w:val="bg-BG"/>
        </w:rPr>
        <w:t>give</w:t>
      </w:r>
      <w:proofErr w:type="spellEnd"/>
      <w:r w:rsidRPr="005D13A3">
        <w:rPr>
          <w:rFonts w:ascii="Times New Roman" w:hAnsi="Times New Roman" w:cs="Times New Roman"/>
          <w:sz w:val="24"/>
          <w:szCs w:val="24"/>
        </w:rPr>
        <w:t xml:space="preserve"> their best for the benefit of </w:t>
      </w:r>
      <w:r w:rsidR="00712687" w:rsidRPr="005D13A3">
        <w:rPr>
          <w:rFonts w:ascii="Times New Roman" w:hAnsi="Times New Roman" w:cs="Times New Roman"/>
          <w:sz w:val="24"/>
          <w:szCs w:val="24"/>
        </w:rPr>
        <w:t xml:space="preserve">the </w:t>
      </w:r>
      <w:r w:rsidR="001F0463"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However, employees would remain focused on achieving </w:t>
      </w:r>
      <w:r w:rsidR="00712687" w:rsidRPr="005D13A3">
        <w:rPr>
          <w:rFonts w:ascii="Times New Roman" w:hAnsi="Times New Roman" w:cs="Times New Roman"/>
          <w:sz w:val="24"/>
          <w:szCs w:val="24"/>
        </w:rPr>
        <w:t xml:space="preserve">the </w:t>
      </w:r>
      <w:r w:rsidRPr="005D13A3">
        <w:rPr>
          <w:rFonts w:ascii="Times New Roman" w:hAnsi="Times New Roman" w:cs="Times New Roman"/>
          <w:sz w:val="24"/>
          <w:szCs w:val="24"/>
        </w:rPr>
        <w:t xml:space="preserve">goals of </w:t>
      </w:r>
      <w:r w:rsidR="00712687" w:rsidRPr="005D13A3">
        <w:rPr>
          <w:rFonts w:ascii="Times New Roman" w:hAnsi="Times New Roman" w:cs="Times New Roman"/>
          <w:sz w:val="24"/>
          <w:szCs w:val="24"/>
        </w:rPr>
        <w:t xml:space="preserve">the </w:t>
      </w:r>
      <w:r w:rsidR="001F0463"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w:t>
      </w:r>
      <w:r w:rsidR="00712687" w:rsidRPr="005D13A3">
        <w:rPr>
          <w:rFonts w:ascii="Times New Roman" w:hAnsi="Times New Roman" w:cs="Times New Roman"/>
          <w:sz w:val="24"/>
          <w:szCs w:val="24"/>
        </w:rPr>
        <w:t>With</w:t>
      </w:r>
      <w:r w:rsidRPr="005D13A3">
        <w:rPr>
          <w:rFonts w:ascii="Times New Roman" w:hAnsi="Times New Roman" w:cs="Times New Roman"/>
          <w:sz w:val="24"/>
          <w:szCs w:val="24"/>
        </w:rPr>
        <w:t xml:space="preserve"> higher employer engagement, </w:t>
      </w:r>
      <w:r w:rsidR="00712687" w:rsidRPr="005D13A3">
        <w:rPr>
          <w:rFonts w:ascii="Times New Roman" w:hAnsi="Times New Roman" w:cs="Times New Roman"/>
          <w:sz w:val="24"/>
          <w:szCs w:val="24"/>
        </w:rPr>
        <w:t xml:space="preserve">the </w:t>
      </w:r>
      <w:r w:rsidR="001F0463"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would progress drastically. </w:t>
      </w:r>
    </w:p>
    <w:p w14:paraId="36A2E476" w14:textId="77777777" w:rsidR="00712687"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Explanation of Employee Engagement:</w:t>
      </w:r>
    </w:p>
    <w:p w14:paraId="222366D3" w14:textId="5A39A5AA" w:rsidR="00712687"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We can </w:t>
      </w:r>
      <w:r w:rsidR="006C5B5C" w:rsidRPr="005D13A3">
        <w:rPr>
          <w:rFonts w:ascii="Times New Roman" w:hAnsi="Times New Roman" w:cs="Times New Roman"/>
          <w:sz w:val="24"/>
          <w:szCs w:val="24"/>
        </w:rPr>
        <w:t>mound</w:t>
      </w:r>
      <w:r w:rsidRPr="005D13A3">
        <w:rPr>
          <w:rFonts w:ascii="Times New Roman" w:hAnsi="Times New Roman" w:cs="Times New Roman"/>
          <w:sz w:val="24"/>
          <w:szCs w:val="24"/>
        </w:rPr>
        <w:t xml:space="preserve"> the concept of employee engagement as the engagement of employees and professionals with the </w:t>
      </w:r>
      <w:r w:rsidR="006C5B5C">
        <w:rPr>
          <w:rFonts w:ascii="Times New Roman" w:hAnsi="Times New Roman" w:cs="Times New Roman"/>
          <w:sz w:val="24"/>
          <w:szCs w:val="24"/>
        </w:rPr>
        <w:t>organization</w:t>
      </w:r>
      <w:r w:rsidRPr="005D13A3">
        <w:rPr>
          <w:rFonts w:ascii="Times New Roman" w:hAnsi="Times New Roman" w:cs="Times New Roman"/>
          <w:sz w:val="24"/>
          <w:szCs w:val="24"/>
        </w:rPr>
        <w:t xml:space="preserve">. The employees' enthusiasm towards their duties and responsibilities and how much indulged or focused they are to complete their tasks is the consideration that could be encompassed in employee engagement. Employees who are highly engaged with their </w:t>
      </w:r>
      <w:r w:rsidR="006C5B5C" w:rsidRPr="005D13A3">
        <w:rPr>
          <w:rFonts w:ascii="Times New Roman" w:hAnsi="Times New Roman" w:cs="Times New Roman"/>
          <w:sz w:val="24"/>
          <w:szCs w:val="24"/>
        </w:rPr>
        <w:t>organizations</w:t>
      </w:r>
      <w:r w:rsidRPr="005D13A3">
        <w:rPr>
          <w:rFonts w:ascii="Times New Roman" w:hAnsi="Times New Roman" w:cs="Times New Roman"/>
          <w:sz w:val="24"/>
          <w:szCs w:val="24"/>
        </w:rPr>
        <w:t xml:space="preserve"> stay extremely devoted and focused on their duties and responsibilities. They give their best towards what has been allocated to them. They remain connected with their teams. They put extra effort into contributing to the benefit of the </w:t>
      </w:r>
      <w:r w:rsidR="006C5B5C"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As they put </w:t>
      </w:r>
      <w:r w:rsidR="006C5B5C" w:rsidRPr="005D13A3">
        <w:rPr>
          <w:rFonts w:ascii="Times New Roman" w:hAnsi="Times New Roman" w:cs="Times New Roman"/>
          <w:sz w:val="24"/>
          <w:szCs w:val="24"/>
        </w:rPr>
        <w:t>all</w:t>
      </w:r>
      <w:r w:rsidRPr="005D13A3">
        <w:rPr>
          <w:rFonts w:ascii="Times New Roman" w:hAnsi="Times New Roman" w:cs="Times New Roman"/>
          <w:sz w:val="24"/>
          <w:szCs w:val="24"/>
        </w:rPr>
        <w:t xml:space="preserve"> their additional steps for the use of </w:t>
      </w:r>
      <w:r w:rsidR="0075765E" w:rsidRPr="005D13A3">
        <w:rPr>
          <w:rFonts w:ascii="Times New Roman" w:hAnsi="Times New Roman" w:cs="Times New Roman"/>
          <w:sz w:val="24"/>
          <w:szCs w:val="24"/>
        </w:rPr>
        <w:t xml:space="preserve">the </w:t>
      </w:r>
      <w:r w:rsidR="006C5B5C"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it is how they similarly result </w:t>
      </w:r>
      <w:r w:rsidR="0075765E" w:rsidRPr="005D13A3">
        <w:rPr>
          <w:rFonts w:ascii="Times New Roman" w:hAnsi="Times New Roman" w:cs="Times New Roman"/>
          <w:sz w:val="24"/>
          <w:szCs w:val="24"/>
        </w:rPr>
        <w:t>in</w:t>
      </w:r>
      <w:r w:rsidRPr="005D13A3">
        <w:rPr>
          <w:rFonts w:ascii="Times New Roman" w:hAnsi="Times New Roman" w:cs="Times New Roman"/>
          <w:sz w:val="24"/>
          <w:szCs w:val="24"/>
        </w:rPr>
        <w:t xml:space="preserve"> </w:t>
      </w:r>
      <w:r w:rsidR="0075765E" w:rsidRPr="005D13A3">
        <w:rPr>
          <w:rFonts w:ascii="Times New Roman" w:hAnsi="Times New Roman" w:cs="Times New Roman"/>
          <w:sz w:val="24"/>
          <w:szCs w:val="24"/>
        </w:rPr>
        <w:t xml:space="preserve">encouraging their colleagues so that the growth of the </w:t>
      </w:r>
      <w:r w:rsidR="006C5B5C">
        <w:rPr>
          <w:rFonts w:ascii="Times New Roman" w:hAnsi="Times New Roman" w:cs="Times New Roman"/>
          <w:sz w:val="24"/>
          <w:szCs w:val="24"/>
        </w:rPr>
        <w:t>organization</w:t>
      </w:r>
      <w:r w:rsidR="0075765E" w:rsidRPr="005D13A3">
        <w:rPr>
          <w:rFonts w:ascii="Times New Roman" w:hAnsi="Times New Roman" w:cs="Times New Roman"/>
          <w:sz w:val="24"/>
          <w:szCs w:val="24"/>
        </w:rPr>
        <w:t xml:space="preserve"> could be gained at its best. </w:t>
      </w:r>
    </w:p>
    <w:p w14:paraId="432C6BF8" w14:textId="77777777" w:rsidR="00C522A4" w:rsidRPr="005D13A3" w:rsidRDefault="00AB7AE2" w:rsidP="005D13A3">
      <w:pPr>
        <w:pStyle w:val="Heading3"/>
        <w:spacing w:line="360" w:lineRule="auto"/>
        <w:jc w:val="both"/>
        <w:rPr>
          <w:rFonts w:ascii="Times New Roman" w:hAnsi="Times New Roman" w:cs="Times New Roman"/>
        </w:rPr>
      </w:pPr>
      <w:bookmarkStart w:id="4" w:name="_Toc101638029"/>
      <w:r w:rsidRPr="005D13A3">
        <w:rPr>
          <w:rFonts w:ascii="Times New Roman" w:hAnsi="Times New Roman" w:cs="Times New Roman"/>
        </w:rPr>
        <w:t>Drivers of employee engagement</w:t>
      </w:r>
      <w:bookmarkEnd w:id="4"/>
      <w:r w:rsidRPr="005D13A3">
        <w:rPr>
          <w:rFonts w:ascii="Times New Roman" w:hAnsi="Times New Roman" w:cs="Times New Roman"/>
        </w:rPr>
        <w:t xml:space="preserve"> </w:t>
      </w:r>
    </w:p>
    <w:p w14:paraId="1A36CF3B" w14:textId="77777777" w:rsidR="00C522A4"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 xml:space="preserve">Importance of clear vision in employee engagement: </w:t>
      </w:r>
    </w:p>
    <w:p w14:paraId="43B8BE82" w14:textId="6280877D" w:rsidR="00C522A4"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The </w:t>
      </w:r>
      <w:r w:rsidR="006C5B5C"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has a clear vision that they </w:t>
      </w:r>
      <w:r w:rsidR="001F0463" w:rsidRPr="005D13A3">
        <w:rPr>
          <w:rFonts w:ascii="Times New Roman" w:hAnsi="Times New Roman" w:cs="Times New Roman"/>
          <w:sz w:val="24"/>
          <w:szCs w:val="24"/>
        </w:rPr>
        <w:t>must</w:t>
      </w:r>
      <w:r w:rsidRPr="005D13A3">
        <w:rPr>
          <w:rFonts w:ascii="Times New Roman" w:hAnsi="Times New Roman" w:cs="Times New Roman"/>
          <w:sz w:val="24"/>
          <w:szCs w:val="24"/>
        </w:rPr>
        <w:t xml:space="preserve"> provide an environment in which employees could operate from the ease of their homes as they </w:t>
      </w:r>
      <w:proofErr w:type="gramStart"/>
      <w:r w:rsidRPr="005D13A3">
        <w:rPr>
          <w:rFonts w:ascii="Times New Roman" w:hAnsi="Times New Roman" w:cs="Times New Roman"/>
          <w:sz w:val="24"/>
          <w:szCs w:val="24"/>
        </w:rPr>
        <w:t>have to</w:t>
      </w:r>
      <w:proofErr w:type="gramEnd"/>
      <w:r w:rsidRPr="005D13A3">
        <w:rPr>
          <w:rFonts w:ascii="Times New Roman" w:hAnsi="Times New Roman" w:cs="Times New Roman"/>
          <w:sz w:val="24"/>
          <w:szCs w:val="24"/>
        </w:rPr>
        <w:t xml:space="preserve"> keep their workplace free from the </w:t>
      </w:r>
      <w:r w:rsidRPr="005D13A3">
        <w:rPr>
          <w:rFonts w:ascii="Times New Roman" w:hAnsi="Times New Roman" w:cs="Times New Roman"/>
          <w:sz w:val="24"/>
          <w:szCs w:val="24"/>
        </w:rPr>
        <w:lastRenderedPageBreak/>
        <w:t xml:space="preserve">Covid'19 pandemic. Suppose an </w:t>
      </w:r>
      <w:r w:rsidR="006C5B5C"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has a clear vision or goals to achieve. In that case, it is a primary driver that employees would know about its plans, resulting in being engaged in their duties and responsibilities. In case an </w:t>
      </w:r>
      <w:r w:rsidR="006C5B5C"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has a distorted vision or goals, employee engagement in their tasks could not be achieved in any possible way. It is essential for the </w:t>
      </w:r>
      <w:r w:rsidR="006C5B5C"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to openly discuss their goals and vision to whom the employees would remain engaged or stick towards achieving. We can render that a clear picture is exceptionally viable for employee engagement and benefit an </w:t>
      </w:r>
      <w:r w:rsidR="006C5B5C"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w:t>
      </w:r>
    </w:p>
    <w:p w14:paraId="21716449" w14:textId="77777777" w:rsidR="00C522A4"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Importance of work-life balance and employee engagement:</w:t>
      </w:r>
    </w:p>
    <w:p w14:paraId="1620FCF2" w14:textId="20E3A3FF" w:rsidR="00C522A4" w:rsidRPr="005D13A3" w:rsidRDefault="00AB7AE2" w:rsidP="005D13A3">
      <w:pPr>
        <w:spacing w:line="360" w:lineRule="auto"/>
        <w:jc w:val="both"/>
        <w:rPr>
          <w:rFonts w:ascii="Times New Roman" w:hAnsi="Times New Roman" w:cs="Times New Roman"/>
          <w:b/>
          <w:sz w:val="24"/>
          <w:szCs w:val="24"/>
        </w:rPr>
      </w:pPr>
      <w:r w:rsidRPr="005D13A3">
        <w:rPr>
          <w:rFonts w:ascii="Times New Roman" w:hAnsi="Times New Roman" w:cs="Times New Roman"/>
          <w:sz w:val="24"/>
          <w:szCs w:val="24"/>
        </w:rPr>
        <w:t xml:space="preserve">What is work-life balance? It is determined as leverage provided to the employees to </w:t>
      </w:r>
      <w:r w:rsidR="00712687" w:rsidRPr="005D13A3">
        <w:rPr>
          <w:rFonts w:ascii="Times New Roman" w:hAnsi="Times New Roman" w:cs="Times New Roman"/>
          <w:sz w:val="24"/>
          <w:szCs w:val="24"/>
        </w:rPr>
        <w:t xml:space="preserve">be indulged in retaining their personal lives. If employees do not get proper time to complete chores in their personal life – they do not be satisfied. Therefore, an </w:t>
      </w:r>
      <w:r w:rsidR="006C5B5C">
        <w:rPr>
          <w:rFonts w:ascii="Times New Roman" w:hAnsi="Times New Roman" w:cs="Times New Roman"/>
          <w:sz w:val="24"/>
          <w:szCs w:val="24"/>
        </w:rPr>
        <w:t>organization</w:t>
      </w:r>
      <w:r w:rsidR="00712687" w:rsidRPr="005D13A3">
        <w:rPr>
          <w:rFonts w:ascii="Times New Roman" w:hAnsi="Times New Roman" w:cs="Times New Roman"/>
          <w:sz w:val="24"/>
          <w:szCs w:val="24"/>
        </w:rPr>
        <w:t xml:space="preserve"> should promise </w:t>
      </w:r>
      <w:r w:rsidRPr="005D13A3">
        <w:rPr>
          <w:rFonts w:ascii="Times New Roman" w:hAnsi="Times New Roman" w:cs="Times New Roman"/>
          <w:sz w:val="24"/>
          <w:szCs w:val="24"/>
        </w:rPr>
        <w:t xml:space="preserve">its </w:t>
      </w:r>
      <w:r w:rsidR="006C5B5C" w:rsidRPr="005D13A3">
        <w:rPr>
          <w:rFonts w:ascii="Times New Roman" w:hAnsi="Times New Roman" w:cs="Times New Roman"/>
          <w:sz w:val="24"/>
          <w:szCs w:val="24"/>
        </w:rPr>
        <w:t>employees’</w:t>
      </w:r>
      <w:r w:rsidR="00712687" w:rsidRPr="005D13A3">
        <w:rPr>
          <w:rFonts w:ascii="Times New Roman" w:hAnsi="Times New Roman" w:cs="Times New Roman"/>
          <w:sz w:val="24"/>
          <w:szCs w:val="24"/>
        </w:rPr>
        <w:t xml:space="preserve"> health, paid leaves, yearly vacations, gratuity pay, rewar</w:t>
      </w:r>
      <w:r w:rsidR="0075765E" w:rsidRPr="005D13A3">
        <w:rPr>
          <w:rFonts w:ascii="Times New Roman" w:hAnsi="Times New Roman" w:cs="Times New Roman"/>
          <w:sz w:val="24"/>
          <w:szCs w:val="24"/>
        </w:rPr>
        <w:t xml:space="preserve">ds, business trips, flexible working hours, etc. If a work-life balance is created with employees, complete leverage would be provided to them to follow up on their personal lives. It would also contribute the most and result in the second most important driver towards </w:t>
      </w:r>
      <w:r w:rsidRPr="005D13A3">
        <w:rPr>
          <w:rFonts w:ascii="Times New Roman" w:hAnsi="Times New Roman" w:cs="Times New Roman"/>
          <w:sz w:val="24"/>
          <w:szCs w:val="24"/>
        </w:rPr>
        <w:t>employee engagement follow-up</w:t>
      </w:r>
      <w:r w:rsidR="0075765E" w:rsidRPr="005D13A3">
        <w:rPr>
          <w:rFonts w:ascii="Times New Roman" w:hAnsi="Times New Roman" w:cs="Times New Roman"/>
          <w:sz w:val="24"/>
          <w:szCs w:val="24"/>
        </w:rPr>
        <w:t xml:space="preserve">. </w:t>
      </w:r>
    </w:p>
    <w:p w14:paraId="0A947AC7" w14:textId="77777777" w:rsidR="0075765E"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 xml:space="preserve">Motivation as a driver of employee engagement: </w:t>
      </w:r>
    </w:p>
    <w:p w14:paraId="7D36D3DE" w14:textId="4E475CB6" w:rsidR="0075765E"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Employee motivation also contributes the most towards their engagement with operational and functional tasks. The cause could be served to employees in multiple possible ways. Initially, it is possible if they should get a motivational or training session in which the importance of their indulgence towards tasks could be taken forth. It is human nature that motivation arrives in a person wants to achieve a target. A target in the workplace could either</w:t>
      </w:r>
      <w:r w:rsidR="00C03FD9" w:rsidRPr="005D13A3">
        <w:rPr>
          <w:rFonts w:ascii="Times New Roman" w:hAnsi="Times New Roman" w:cs="Times New Roman"/>
          <w:sz w:val="24"/>
          <w:szCs w:val="24"/>
        </w:rPr>
        <w:t xml:space="preserve"> be appraisal, bonuses, rewards or promotions.</w:t>
      </w:r>
      <w:r w:rsidRPr="005D13A3">
        <w:rPr>
          <w:rFonts w:ascii="Times New Roman" w:hAnsi="Times New Roman" w:cs="Times New Roman"/>
          <w:sz w:val="24"/>
          <w:szCs w:val="24"/>
        </w:rPr>
        <w:t xml:space="preserve"> For inspiration, an </w:t>
      </w:r>
      <w:r w:rsidR="006C5B5C">
        <w:rPr>
          <w:rFonts w:ascii="Times New Roman" w:hAnsi="Times New Roman" w:cs="Times New Roman"/>
          <w:sz w:val="24"/>
          <w:szCs w:val="24"/>
        </w:rPr>
        <w:t>organization</w:t>
      </w:r>
      <w:r w:rsidRPr="005D13A3">
        <w:rPr>
          <w:rFonts w:ascii="Times New Roman" w:hAnsi="Times New Roman" w:cs="Times New Roman"/>
          <w:sz w:val="24"/>
          <w:szCs w:val="24"/>
        </w:rPr>
        <w:t xml:space="preserve"> should keep a reward system where employees who work better gain rewards. Rewards could either be monetary or advancements in their workforce</w:t>
      </w:r>
      <w:r w:rsidR="00C03FD9" w:rsidRPr="005D13A3">
        <w:rPr>
          <w:rFonts w:ascii="Times New Roman" w:hAnsi="Times New Roman" w:cs="Times New Roman"/>
          <w:sz w:val="24"/>
          <w:szCs w:val="24"/>
        </w:rPr>
        <w:t xml:space="preserve"> if the employees would have the motivation to earn a bonus for their efforts. In this way, it would also contribute to employee engagement. If an employee lacks motivation in any possible way – they could </w:t>
      </w:r>
      <w:r w:rsidR="006C5B5C" w:rsidRPr="005D13A3">
        <w:rPr>
          <w:rFonts w:ascii="Times New Roman" w:hAnsi="Times New Roman" w:cs="Times New Roman"/>
          <w:sz w:val="24"/>
          <w:szCs w:val="24"/>
        </w:rPr>
        <w:t>not,</w:t>
      </w:r>
      <w:r w:rsidR="00C03FD9" w:rsidRPr="005D13A3">
        <w:rPr>
          <w:rFonts w:ascii="Times New Roman" w:hAnsi="Times New Roman" w:cs="Times New Roman"/>
          <w:sz w:val="24"/>
          <w:szCs w:val="24"/>
        </w:rPr>
        <w:t xml:space="preserve"> simply contribute to the betterment of the </w:t>
      </w:r>
      <w:r w:rsidR="006C5B5C">
        <w:rPr>
          <w:rFonts w:ascii="Times New Roman" w:hAnsi="Times New Roman" w:cs="Times New Roman"/>
          <w:sz w:val="24"/>
          <w:szCs w:val="24"/>
        </w:rPr>
        <w:t>organization</w:t>
      </w:r>
      <w:r w:rsidR="00C03FD9" w:rsidRPr="005D13A3">
        <w:rPr>
          <w:rFonts w:ascii="Times New Roman" w:hAnsi="Times New Roman" w:cs="Times New Roman"/>
          <w:sz w:val="24"/>
          <w:szCs w:val="24"/>
        </w:rPr>
        <w:t xml:space="preserve">. For employee engagement, </w:t>
      </w:r>
    </w:p>
    <w:p w14:paraId="3B6AF8F7" w14:textId="77777777" w:rsidR="00C522A4"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 xml:space="preserve">Employee Satisfaction as a driver of employee engagement: </w:t>
      </w:r>
    </w:p>
    <w:p w14:paraId="11DDE563" w14:textId="4A453AD0" w:rsidR="00C03FD9"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Employee satisfaction is so crucial </w:t>
      </w:r>
      <w:r w:rsidR="00B9072C" w:rsidRPr="005D13A3">
        <w:rPr>
          <w:rFonts w:ascii="Times New Roman" w:hAnsi="Times New Roman" w:cs="Times New Roman"/>
          <w:sz w:val="24"/>
          <w:szCs w:val="24"/>
        </w:rPr>
        <w:t>to</w:t>
      </w:r>
      <w:r w:rsidRPr="005D13A3">
        <w:rPr>
          <w:rFonts w:ascii="Times New Roman" w:hAnsi="Times New Roman" w:cs="Times New Roman"/>
          <w:sz w:val="24"/>
          <w:szCs w:val="24"/>
        </w:rPr>
        <w:t xml:space="preserve"> employee engagement </w:t>
      </w:r>
      <w:r w:rsidR="00B9072C" w:rsidRPr="005D13A3">
        <w:rPr>
          <w:rFonts w:ascii="Times New Roman" w:hAnsi="Times New Roman" w:cs="Times New Roman"/>
          <w:sz w:val="24"/>
          <w:szCs w:val="24"/>
        </w:rPr>
        <w:t>in</w:t>
      </w:r>
      <w:r w:rsidRPr="005D13A3">
        <w:rPr>
          <w:rFonts w:ascii="Times New Roman" w:hAnsi="Times New Roman" w:cs="Times New Roman"/>
          <w:sz w:val="24"/>
          <w:szCs w:val="24"/>
        </w:rPr>
        <w:t xml:space="preserve"> </w:t>
      </w:r>
      <w:r w:rsidR="00B9072C" w:rsidRPr="005D13A3">
        <w:rPr>
          <w:rFonts w:ascii="Times New Roman" w:hAnsi="Times New Roman" w:cs="Times New Roman"/>
          <w:sz w:val="24"/>
          <w:szCs w:val="24"/>
        </w:rPr>
        <w:t xml:space="preserve">the </w:t>
      </w:r>
      <w:r w:rsidR="006C5B5C">
        <w:rPr>
          <w:rFonts w:ascii="Times New Roman" w:hAnsi="Times New Roman" w:cs="Times New Roman"/>
          <w:sz w:val="24"/>
          <w:szCs w:val="24"/>
        </w:rPr>
        <w:t>organization</w:t>
      </w:r>
      <w:r w:rsidRPr="005D13A3">
        <w:rPr>
          <w:rFonts w:ascii="Times New Roman" w:hAnsi="Times New Roman" w:cs="Times New Roman"/>
          <w:sz w:val="24"/>
          <w:szCs w:val="24"/>
        </w:rPr>
        <w:t xml:space="preserve">. If employees are not satisfied </w:t>
      </w:r>
      <w:r w:rsidR="00B9072C" w:rsidRPr="005D13A3">
        <w:rPr>
          <w:rFonts w:ascii="Times New Roman" w:hAnsi="Times New Roman" w:cs="Times New Roman"/>
          <w:sz w:val="24"/>
          <w:szCs w:val="24"/>
        </w:rPr>
        <w:t>with</w:t>
      </w:r>
      <w:r w:rsidRPr="005D13A3">
        <w:rPr>
          <w:rFonts w:ascii="Times New Roman" w:hAnsi="Times New Roman" w:cs="Times New Roman"/>
          <w:sz w:val="24"/>
          <w:szCs w:val="24"/>
        </w:rPr>
        <w:t xml:space="preserve"> their job or </w:t>
      </w:r>
      <w:r w:rsidR="00B9072C" w:rsidRPr="005D13A3">
        <w:rPr>
          <w:rFonts w:ascii="Times New Roman" w:hAnsi="Times New Roman" w:cs="Times New Roman"/>
          <w:sz w:val="24"/>
          <w:szCs w:val="24"/>
        </w:rPr>
        <w:t>workforce</w:t>
      </w:r>
      <w:r w:rsidRPr="005D13A3">
        <w:rPr>
          <w:rFonts w:ascii="Times New Roman" w:hAnsi="Times New Roman" w:cs="Times New Roman"/>
          <w:sz w:val="24"/>
          <w:szCs w:val="24"/>
        </w:rPr>
        <w:t xml:space="preserve">, they cannot even operate and function in </w:t>
      </w:r>
      <w:r w:rsidR="00B9072C" w:rsidRPr="005D13A3">
        <w:rPr>
          <w:rFonts w:ascii="Times New Roman" w:hAnsi="Times New Roman" w:cs="Times New Roman"/>
          <w:sz w:val="24"/>
          <w:szCs w:val="24"/>
        </w:rPr>
        <w:t>top-performing</w:t>
      </w:r>
      <w:r w:rsidRPr="005D13A3">
        <w:rPr>
          <w:rFonts w:ascii="Times New Roman" w:hAnsi="Times New Roman" w:cs="Times New Roman"/>
          <w:sz w:val="24"/>
          <w:szCs w:val="24"/>
        </w:rPr>
        <w:t xml:space="preserve"> businesses. How employee satisfaction arrives? It arrives from work-life balance, </w:t>
      </w:r>
      <w:r w:rsidRPr="005D13A3">
        <w:rPr>
          <w:rFonts w:ascii="Times New Roman" w:hAnsi="Times New Roman" w:cs="Times New Roman"/>
          <w:sz w:val="24"/>
          <w:szCs w:val="24"/>
        </w:rPr>
        <w:lastRenderedPageBreak/>
        <w:t>being motivated to work and the best of a workplace environment.</w:t>
      </w:r>
      <w:r w:rsidR="00567448" w:rsidRPr="005D13A3">
        <w:rPr>
          <w:rFonts w:ascii="Times New Roman" w:hAnsi="Times New Roman" w:cs="Times New Roman"/>
          <w:sz w:val="24"/>
          <w:szCs w:val="24"/>
        </w:rPr>
        <w:t xml:space="preserve"> If </w:t>
      </w:r>
      <w:r w:rsidR="00B9072C" w:rsidRPr="005D13A3">
        <w:rPr>
          <w:rFonts w:ascii="Times New Roman" w:hAnsi="Times New Roman" w:cs="Times New Roman"/>
          <w:sz w:val="24"/>
          <w:szCs w:val="24"/>
        </w:rPr>
        <w:t xml:space="preserve">an </w:t>
      </w:r>
      <w:r w:rsidR="00567448" w:rsidRPr="005D13A3">
        <w:rPr>
          <w:rFonts w:ascii="Times New Roman" w:hAnsi="Times New Roman" w:cs="Times New Roman"/>
          <w:sz w:val="24"/>
          <w:szCs w:val="24"/>
        </w:rPr>
        <w:t xml:space="preserve">employee is not satisfied in any possible way, they would </w:t>
      </w:r>
      <w:proofErr w:type="spellStart"/>
      <w:r w:rsidR="00567448" w:rsidRPr="005D13A3">
        <w:rPr>
          <w:rFonts w:ascii="Times New Roman" w:hAnsi="Times New Roman" w:cs="Times New Roman"/>
          <w:sz w:val="24"/>
          <w:szCs w:val="24"/>
        </w:rPr>
        <w:t>f</w:t>
      </w:r>
      <w:r w:rsidRPr="005D13A3">
        <w:rPr>
          <w:rFonts w:ascii="Times New Roman" w:hAnsi="Times New Roman" w:cs="Times New Roman"/>
          <w:sz w:val="24"/>
          <w:szCs w:val="24"/>
        </w:rPr>
        <w:t>will</w:t>
      </w:r>
      <w:r w:rsidR="00567448" w:rsidRPr="005D13A3">
        <w:rPr>
          <w:rFonts w:ascii="Times New Roman" w:hAnsi="Times New Roman" w:cs="Times New Roman"/>
          <w:sz w:val="24"/>
          <w:szCs w:val="24"/>
        </w:rPr>
        <w:t>o</w:t>
      </w:r>
      <w:proofErr w:type="spellEnd"/>
      <w:r w:rsidR="00567448" w:rsidRPr="005D13A3">
        <w:rPr>
          <w:rFonts w:ascii="Times New Roman" w:hAnsi="Times New Roman" w:cs="Times New Roman"/>
          <w:sz w:val="24"/>
          <w:szCs w:val="24"/>
        </w:rPr>
        <w:t xml:space="preserve"> be engaged in their functional and operational tasks. To increase employee engagement </w:t>
      </w:r>
      <w:r w:rsidR="00B9072C" w:rsidRPr="005D13A3">
        <w:rPr>
          <w:rFonts w:ascii="Times New Roman" w:hAnsi="Times New Roman" w:cs="Times New Roman"/>
          <w:sz w:val="24"/>
          <w:szCs w:val="24"/>
        </w:rPr>
        <w:t>in</w:t>
      </w:r>
      <w:r w:rsidR="00567448" w:rsidRPr="005D13A3">
        <w:rPr>
          <w:rFonts w:ascii="Times New Roman" w:hAnsi="Times New Roman" w:cs="Times New Roman"/>
          <w:sz w:val="24"/>
          <w:szCs w:val="24"/>
        </w:rPr>
        <w:t xml:space="preserve"> their functions, it is fundamental for </w:t>
      </w:r>
      <w:r w:rsidR="00B9072C" w:rsidRPr="005D13A3">
        <w:rPr>
          <w:rFonts w:ascii="Times New Roman" w:hAnsi="Times New Roman" w:cs="Times New Roman"/>
          <w:sz w:val="24"/>
          <w:szCs w:val="24"/>
        </w:rPr>
        <w:t xml:space="preserve">an </w:t>
      </w:r>
      <w:proofErr w:type="spellStart"/>
      <w:r w:rsidR="00567448" w:rsidRPr="005D13A3">
        <w:rPr>
          <w:rFonts w:ascii="Times New Roman" w:hAnsi="Times New Roman" w:cs="Times New Roman"/>
          <w:sz w:val="24"/>
          <w:szCs w:val="24"/>
        </w:rPr>
        <w:t>organisation</w:t>
      </w:r>
      <w:proofErr w:type="spellEnd"/>
      <w:r w:rsidR="00567448" w:rsidRPr="005D13A3">
        <w:rPr>
          <w:rFonts w:ascii="Times New Roman" w:hAnsi="Times New Roman" w:cs="Times New Roman"/>
          <w:sz w:val="24"/>
          <w:szCs w:val="24"/>
        </w:rPr>
        <w:t xml:space="preserve"> to ensure that all of its employees are satisfied </w:t>
      </w:r>
      <w:r w:rsidR="00B9072C" w:rsidRPr="005D13A3">
        <w:rPr>
          <w:rFonts w:ascii="Times New Roman" w:hAnsi="Times New Roman" w:cs="Times New Roman"/>
          <w:sz w:val="24"/>
          <w:szCs w:val="24"/>
        </w:rPr>
        <w:t>with</w:t>
      </w:r>
      <w:r w:rsidR="00567448" w:rsidRPr="005D13A3">
        <w:rPr>
          <w:rFonts w:ascii="Times New Roman" w:hAnsi="Times New Roman" w:cs="Times New Roman"/>
          <w:sz w:val="24"/>
          <w:szCs w:val="24"/>
        </w:rPr>
        <w:t xml:space="preserve"> their jo</w:t>
      </w:r>
      <w:r w:rsidR="00B9072C" w:rsidRPr="005D13A3">
        <w:rPr>
          <w:rFonts w:ascii="Times New Roman" w:hAnsi="Times New Roman" w:cs="Times New Roman"/>
          <w:sz w:val="24"/>
          <w:szCs w:val="24"/>
        </w:rPr>
        <w:t xml:space="preserve">bs. The employees' contribution towards their responsibilities </w:t>
      </w:r>
      <w:r w:rsidR="003732E6" w:rsidRPr="005D13A3">
        <w:rPr>
          <w:rFonts w:ascii="Times New Roman" w:hAnsi="Times New Roman" w:cs="Times New Roman"/>
          <w:sz w:val="24"/>
          <w:szCs w:val="24"/>
        </w:rPr>
        <w:t>increases</w:t>
      </w:r>
      <w:r w:rsidR="00B9072C" w:rsidRPr="005D13A3">
        <w:rPr>
          <w:rFonts w:ascii="Times New Roman" w:hAnsi="Times New Roman" w:cs="Times New Roman"/>
          <w:sz w:val="24"/>
          <w:szCs w:val="24"/>
        </w:rPr>
        <w:t xml:space="preserve">; if </w:t>
      </w:r>
      <w:r w:rsidR="003732E6" w:rsidRPr="005D13A3">
        <w:rPr>
          <w:rFonts w:ascii="Times New Roman" w:hAnsi="Times New Roman" w:cs="Times New Roman"/>
          <w:sz w:val="24"/>
          <w:szCs w:val="24"/>
        </w:rPr>
        <w:t>they are happy with their workforce.</w:t>
      </w:r>
    </w:p>
    <w:p w14:paraId="08B5CFA6" w14:textId="77777777" w:rsidR="003732E6"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 xml:space="preserve">Impact of HR </w:t>
      </w:r>
      <w:r w:rsidR="00E648D7" w:rsidRPr="005D13A3">
        <w:rPr>
          <w:rFonts w:ascii="Times New Roman" w:hAnsi="Times New Roman" w:cs="Times New Roman"/>
          <w:b/>
          <w:sz w:val="24"/>
          <w:szCs w:val="24"/>
        </w:rPr>
        <w:t>on</w:t>
      </w:r>
      <w:r w:rsidRPr="005D13A3">
        <w:rPr>
          <w:rFonts w:ascii="Times New Roman" w:hAnsi="Times New Roman" w:cs="Times New Roman"/>
          <w:b/>
          <w:sz w:val="24"/>
          <w:szCs w:val="24"/>
        </w:rPr>
        <w:t xml:space="preserve"> employee engagement:</w:t>
      </w:r>
    </w:p>
    <w:p w14:paraId="41EBCE20" w14:textId="55F8D304" w:rsidR="003732E6"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The participation of tan </w:t>
      </w:r>
      <w:r w:rsidR="001F0463">
        <w:rPr>
          <w:rFonts w:ascii="Times New Roman" w:hAnsi="Times New Roman" w:cs="Times New Roman"/>
          <w:sz w:val="24"/>
          <w:szCs w:val="24"/>
        </w:rPr>
        <w:t>organization’s</w:t>
      </w:r>
      <w:r w:rsidRPr="005D13A3">
        <w:rPr>
          <w:rFonts w:ascii="Times New Roman" w:hAnsi="Times New Roman" w:cs="Times New Roman"/>
          <w:sz w:val="24"/>
          <w:szCs w:val="24"/>
        </w:rPr>
        <w:t xml:space="preserve"> human resources (HR) department </w:t>
      </w:r>
      <w:proofErr w:type="spellStart"/>
      <w:r w:rsidRPr="005D13A3">
        <w:rPr>
          <w:rFonts w:ascii="Times New Roman" w:hAnsi="Times New Roman" w:cs="Times New Roman"/>
          <w:sz w:val="24"/>
          <w:szCs w:val="24"/>
        </w:rPr>
        <w:t>s</w:t>
      </w:r>
      <w:proofErr w:type="spellEnd"/>
      <w:r w:rsidRPr="005D13A3">
        <w:rPr>
          <w:rFonts w:ascii="Times New Roman" w:hAnsi="Times New Roman" w:cs="Times New Roman"/>
          <w:sz w:val="24"/>
          <w:szCs w:val="24"/>
        </w:rPr>
        <w:t xml:space="preserve"> probably considered most</w:t>
      </w:r>
      <w:r w:rsidR="000819E7" w:rsidRPr="005D13A3">
        <w:rPr>
          <w:rFonts w:ascii="Times New Roman" w:hAnsi="Times New Roman" w:cs="Times New Roman"/>
          <w:sz w:val="24"/>
          <w:szCs w:val="24"/>
        </w:rPr>
        <w:t xml:space="preserve"> helpful</w:t>
      </w:r>
      <w:r w:rsidRPr="005D13A3">
        <w:rPr>
          <w:rFonts w:ascii="Times New Roman" w:hAnsi="Times New Roman" w:cs="Times New Roman"/>
          <w:sz w:val="24"/>
          <w:szCs w:val="24"/>
        </w:rPr>
        <w:t xml:space="preserve"> in this manifestation</w:t>
      </w:r>
      <w:r w:rsidR="000819E7" w:rsidRPr="005D13A3">
        <w:rPr>
          <w:rFonts w:ascii="Times New Roman" w:hAnsi="Times New Roman" w:cs="Times New Roman"/>
          <w:sz w:val="24"/>
          <w:szCs w:val="24"/>
        </w:rPr>
        <w:t xml:space="preserve"> of employee engagement</w:t>
      </w:r>
      <w:r w:rsidRPr="005D13A3">
        <w:rPr>
          <w:rFonts w:ascii="Times New Roman" w:hAnsi="Times New Roman" w:cs="Times New Roman"/>
          <w:sz w:val="24"/>
          <w:szCs w:val="24"/>
        </w:rPr>
        <w:t xml:space="preserve">. Therefore, </w:t>
      </w:r>
      <w:r w:rsidR="00024569" w:rsidRPr="005D13A3">
        <w:rPr>
          <w:rFonts w:ascii="Times New Roman" w:hAnsi="Times New Roman" w:cs="Times New Roman"/>
          <w:sz w:val="24"/>
          <w:szCs w:val="24"/>
        </w:rPr>
        <w:t xml:space="preserve">the </w:t>
      </w:r>
      <w:r w:rsidRPr="005D13A3">
        <w:rPr>
          <w:rFonts w:ascii="Times New Roman" w:hAnsi="Times New Roman" w:cs="Times New Roman"/>
          <w:sz w:val="24"/>
          <w:szCs w:val="24"/>
        </w:rPr>
        <w:t xml:space="preserve">human resource department has to conduct recruitment and DE recruitment of employees. Along with that, </w:t>
      </w:r>
      <w:r w:rsidR="000819E7" w:rsidRPr="005D13A3">
        <w:rPr>
          <w:rFonts w:ascii="Times New Roman" w:hAnsi="Times New Roman" w:cs="Times New Roman"/>
          <w:sz w:val="24"/>
          <w:szCs w:val="24"/>
        </w:rPr>
        <w:t xml:space="preserve">the selection of viable employees is so helpful for employee engagement. If the choice for </w:t>
      </w:r>
      <w:r w:rsidR="00024569" w:rsidRPr="005D13A3">
        <w:rPr>
          <w:rFonts w:ascii="Times New Roman" w:hAnsi="Times New Roman" w:cs="Times New Roman"/>
          <w:sz w:val="24"/>
          <w:szCs w:val="24"/>
        </w:rPr>
        <w:t xml:space="preserve">a </w:t>
      </w:r>
      <w:r w:rsidR="000819E7" w:rsidRPr="005D13A3">
        <w:rPr>
          <w:rFonts w:ascii="Times New Roman" w:hAnsi="Times New Roman" w:cs="Times New Roman"/>
          <w:sz w:val="24"/>
          <w:szCs w:val="24"/>
        </w:rPr>
        <w:t xml:space="preserve">particular designation is not valid for an </w:t>
      </w:r>
      <w:r w:rsidR="001F0463">
        <w:rPr>
          <w:rFonts w:ascii="Times New Roman" w:hAnsi="Times New Roman" w:cs="Times New Roman"/>
          <w:sz w:val="24"/>
          <w:szCs w:val="24"/>
        </w:rPr>
        <w:t>organization</w:t>
      </w:r>
      <w:r w:rsidR="000819E7" w:rsidRPr="005D13A3">
        <w:rPr>
          <w:rFonts w:ascii="Times New Roman" w:hAnsi="Times New Roman" w:cs="Times New Roman"/>
          <w:sz w:val="24"/>
          <w:szCs w:val="24"/>
        </w:rPr>
        <w:t xml:space="preserve">, </w:t>
      </w:r>
      <w:r w:rsidR="001F0463" w:rsidRPr="005D13A3">
        <w:rPr>
          <w:rFonts w:ascii="Times New Roman" w:hAnsi="Times New Roman" w:cs="Times New Roman"/>
          <w:sz w:val="24"/>
          <w:szCs w:val="24"/>
        </w:rPr>
        <w:t>e.g.,</w:t>
      </w:r>
      <w:r w:rsidR="000819E7" w:rsidRPr="005D13A3">
        <w:rPr>
          <w:rFonts w:ascii="Times New Roman" w:hAnsi="Times New Roman" w:cs="Times New Roman"/>
          <w:sz w:val="24"/>
          <w:szCs w:val="24"/>
        </w:rPr>
        <w:t xml:space="preserve"> the employee is not eligible. In that situation, it could be initiated that for engagement of employees – they should be qualified or have enough expertise for the particular designation. Suppose the HR department of the </w:t>
      </w:r>
      <w:r w:rsidR="001F0463">
        <w:rPr>
          <w:rFonts w:ascii="Times New Roman" w:hAnsi="Times New Roman" w:cs="Times New Roman"/>
          <w:sz w:val="24"/>
          <w:szCs w:val="24"/>
        </w:rPr>
        <w:t>organization</w:t>
      </w:r>
      <w:r w:rsidR="000819E7" w:rsidRPr="005D13A3">
        <w:rPr>
          <w:rFonts w:ascii="Times New Roman" w:hAnsi="Times New Roman" w:cs="Times New Roman"/>
          <w:sz w:val="24"/>
          <w:szCs w:val="24"/>
        </w:rPr>
        <w:t xml:space="preserve"> fails to select any eligible </w:t>
      </w:r>
      <w:r w:rsidR="00024569" w:rsidRPr="005D13A3">
        <w:rPr>
          <w:rFonts w:ascii="Times New Roman" w:hAnsi="Times New Roman" w:cs="Times New Roman"/>
          <w:sz w:val="24"/>
          <w:szCs w:val="24"/>
        </w:rPr>
        <w:t>employee</w:t>
      </w:r>
      <w:r w:rsidR="000819E7" w:rsidRPr="005D13A3">
        <w:rPr>
          <w:rFonts w:ascii="Times New Roman" w:hAnsi="Times New Roman" w:cs="Times New Roman"/>
          <w:sz w:val="24"/>
          <w:szCs w:val="24"/>
        </w:rPr>
        <w:t xml:space="preserve">. In that case, it seems to be quite evident that the </w:t>
      </w:r>
      <w:r w:rsidR="001F0463">
        <w:rPr>
          <w:rFonts w:ascii="Times New Roman" w:hAnsi="Times New Roman" w:cs="Times New Roman"/>
          <w:sz w:val="24"/>
          <w:szCs w:val="24"/>
        </w:rPr>
        <w:t>organization</w:t>
      </w:r>
      <w:r w:rsidR="000819E7" w:rsidRPr="005D13A3">
        <w:rPr>
          <w:rFonts w:ascii="Times New Roman" w:hAnsi="Times New Roman" w:cs="Times New Roman"/>
          <w:sz w:val="24"/>
          <w:szCs w:val="24"/>
        </w:rPr>
        <w:t xml:space="preserve"> could not achieve employee engagement in any possible way. </w:t>
      </w:r>
      <w:r w:rsidR="00024569" w:rsidRPr="005D13A3">
        <w:rPr>
          <w:rFonts w:ascii="Times New Roman" w:hAnsi="Times New Roman" w:cs="Times New Roman"/>
          <w:sz w:val="24"/>
          <w:szCs w:val="24"/>
        </w:rPr>
        <w:t xml:space="preserve">The </w:t>
      </w:r>
      <w:r w:rsidR="000819E7" w:rsidRPr="005D13A3">
        <w:rPr>
          <w:rFonts w:ascii="Times New Roman" w:hAnsi="Times New Roman" w:cs="Times New Roman"/>
          <w:sz w:val="24"/>
          <w:szCs w:val="24"/>
        </w:rPr>
        <w:t xml:space="preserve">HR department also </w:t>
      </w:r>
      <w:r w:rsidR="00024569" w:rsidRPr="005D13A3">
        <w:rPr>
          <w:rFonts w:ascii="Times New Roman" w:hAnsi="Times New Roman" w:cs="Times New Roman"/>
          <w:sz w:val="24"/>
          <w:szCs w:val="24"/>
        </w:rPr>
        <w:t>has</w:t>
      </w:r>
      <w:r w:rsidR="000819E7" w:rsidRPr="005D13A3">
        <w:rPr>
          <w:rFonts w:ascii="Times New Roman" w:hAnsi="Times New Roman" w:cs="Times New Roman"/>
          <w:sz w:val="24"/>
          <w:szCs w:val="24"/>
        </w:rPr>
        <w:t xml:space="preserve"> to take proper measures so that employees can remain motivated and satisfied </w:t>
      </w:r>
      <w:r w:rsidR="00024569" w:rsidRPr="005D13A3">
        <w:rPr>
          <w:rFonts w:ascii="Times New Roman" w:hAnsi="Times New Roman" w:cs="Times New Roman"/>
          <w:sz w:val="24"/>
          <w:szCs w:val="24"/>
        </w:rPr>
        <w:t>with</w:t>
      </w:r>
      <w:r w:rsidR="000819E7" w:rsidRPr="005D13A3">
        <w:rPr>
          <w:rFonts w:ascii="Times New Roman" w:hAnsi="Times New Roman" w:cs="Times New Roman"/>
          <w:sz w:val="24"/>
          <w:szCs w:val="24"/>
        </w:rPr>
        <w:t xml:space="preserve"> their jobs. </w:t>
      </w:r>
      <w:r w:rsidR="00024569" w:rsidRPr="005D13A3">
        <w:rPr>
          <w:rFonts w:ascii="Times New Roman" w:hAnsi="Times New Roman" w:cs="Times New Roman"/>
          <w:sz w:val="24"/>
          <w:szCs w:val="24"/>
        </w:rPr>
        <w:t xml:space="preserve">The </w:t>
      </w:r>
      <w:r w:rsidR="000819E7" w:rsidRPr="005D13A3">
        <w:rPr>
          <w:rFonts w:ascii="Times New Roman" w:hAnsi="Times New Roman" w:cs="Times New Roman"/>
          <w:sz w:val="24"/>
          <w:szCs w:val="24"/>
        </w:rPr>
        <w:t xml:space="preserve">HR department plays the most vital role in employee engagement; if it performs </w:t>
      </w:r>
      <w:proofErr w:type="gramStart"/>
      <w:r w:rsidR="000819E7" w:rsidRPr="005D13A3">
        <w:rPr>
          <w:rFonts w:ascii="Times New Roman" w:hAnsi="Times New Roman" w:cs="Times New Roman"/>
          <w:sz w:val="24"/>
          <w:szCs w:val="24"/>
        </w:rPr>
        <w:t>all of</w:t>
      </w:r>
      <w:proofErr w:type="gramEnd"/>
      <w:r w:rsidR="000819E7" w:rsidRPr="005D13A3">
        <w:rPr>
          <w:rFonts w:ascii="Times New Roman" w:hAnsi="Times New Roman" w:cs="Times New Roman"/>
          <w:sz w:val="24"/>
          <w:szCs w:val="24"/>
        </w:rPr>
        <w:t xml:space="preserve"> its duties accordingly, </w:t>
      </w:r>
      <w:r w:rsidR="00024569" w:rsidRPr="005D13A3">
        <w:rPr>
          <w:rFonts w:ascii="Times New Roman" w:hAnsi="Times New Roman" w:cs="Times New Roman"/>
          <w:sz w:val="24"/>
          <w:szCs w:val="24"/>
        </w:rPr>
        <w:t xml:space="preserve">the </w:t>
      </w:r>
      <w:r w:rsidR="001F0463">
        <w:rPr>
          <w:rFonts w:ascii="Times New Roman" w:hAnsi="Times New Roman" w:cs="Times New Roman"/>
          <w:sz w:val="24"/>
          <w:szCs w:val="24"/>
        </w:rPr>
        <w:t>organization</w:t>
      </w:r>
      <w:r w:rsidR="00024569" w:rsidRPr="005D13A3">
        <w:rPr>
          <w:rFonts w:ascii="Times New Roman" w:hAnsi="Times New Roman" w:cs="Times New Roman"/>
          <w:sz w:val="24"/>
          <w:szCs w:val="24"/>
        </w:rPr>
        <w:t xml:space="preserve"> could achieve the best employee engagement. </w:t>
      </w:r>
    </w:p>
    <w:p w14:paraId="0E4F6BA8" w14:textId="77777777" w:rsidR="00024569"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 xml:space="preserve">Role of managers in employee engagement: </w:t>
      </w:r>
    </w:p>
    <w:p w14:paraId="17E1D131" w14:textId="77777777" w:rsidR="00024569"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Managers also contribute the most to employee engagement as they help develop and grow employees. They result in a celebration of employee engagement </w:t>
      </w:r>
      <w:r w:rsidR="00A66A53" w:rsidRPr="005D13A3">
        <w:rPr>
          <w:rFonts w:ascii="Times New Roman" w:hAnsi="Times New Roman" w:cs="Times New Roman"/>
          <w:sz w:val="24"/>
          <w:szCs w:val="24"/>
        </w:rPr>
        <w:t xml:space="preserve">and assist them in how all of their operational and functional tasks could be performed at their best. If managers build better relationships with all employees, it makes employees duly follow all the instructions based on a manager's experience. It is only possible if a manager has a better relationship with employees – it also results in driving employee engagement to a greater extent. </w:t>
      </w:r>
    </w:p>
    <w:p w14:paraId="4D231161" w14:textId="77777777" w:rsidR="00A66A53" w:rsidRPr="005D13A3" w:rsidRDefault="00AB7AE2" w:rsidP="005D13A3">
      <w:pPr>
        <w:pStyle w:val="Heading3"/>
        <w:spacing w:line="360" w:lineRule="auto"/>
        <w:jc w:val="both"/>
        <w:rPr>
          <w:rFonts w:ascii="Times New Roman" w:hAnsi="Times New Roman" w:cs="Times New Roman"/>
          <w:b/>
        </w:rPr>
      </w:pPr>
      <w:bookmarkStart w:id="5" w:name="_Toc101638030"/>
      <w:r w:rsidRPr="005D13A3">
        <w:rPr>
          <w:rFonts w:ascii="Times New Roman" w:hAnsi="Times New Roman" w:cs="Times New Roman"/>
          <w:b/>
        </w:rPr>
        <w:t>Diagnostic tools to measure engagement:</w:t>
      </w:r>
      <w:bookmarkEnd w:id="5"/>
      <w:r w:rsidRPr="005D13A3">
        <w:rPr>
          <w:rFonts w:ascii="Times New Roman" w:hAnsi="Times New Roman" w:cs="Times New Roman"/>
          <w:b/>
        </w:rPr>
        <w:t xml:space="preserve"> </w:t>
      </w:r>
    </w:p>
    <w:p w14:paraId="555E8224" w14:textId="77777777" w:rsidR="00CC2F0C"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It seems evident that various diagnostic tools can only measure employee engagement. These diagnostic tools could be followed up as follows;</w:t>
      </w:r>
    </w:p>
    <w:p w14:paraId="25B378FE" w14:textId="77777777" w:rsidR="00CC2F0C"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To conduct employee surveys:</w:t>
      </w:r>
    </w:p>
    <w:p w14:paraId="713580E9" w14:textId="13BA5650" w:rsidR="00A66A53"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 As far as this approach is concerned, employee engagement could be measured by conducting employee surveys. A monthly evaluation form should be provided to all of the employees in </w:t>
      </w:r>
      <w:r w:rsidRPr="005D13A3">
        <w:rPr>
          <w:rFonts w:ascii="Times New Roman" w:hAnsi="Times New Roman" w:cs="Times New Roman"/>
          <w:sz w:val="24"/>
          <w:szCs w:val="24"/>
        </w:rPr>
        <w:lastRenderedPageBreak/>
        <w:t xml:space="preserve">which employees should teach a critical observation about satisfaction with their job. In these surveys, employees can give complete feedback about what they are undergoing within the </w:t>
      </w:r>
      <w:r w:rsidR="001F0463" w:rsidRPr="005D13A3">
        <w:rPr>
          <w:rFonts w:ascii="Times New Roman" w:hAnsi="Times New Roman" w:cs="Times New Roman"/>
          <w:sz w:val="24"/>
          <w:szCs w:val="24"/>
        </w:rPr>
        <w:t>organization</w:t>
      </w:r>
      <w:r w:rsidRPr="005D13A3">
        <w:rPr>
          <w:rFonts w:ascii="Times New Roman" w:hAnsi="Times New Roman" w:cs="Times New Roman"/>
          <w:sz w:val="24"/>
          <w:szCs w:val="24"/>
        </w:rPr>
        <w:t xml:space="preserve">. By the follow up of employee surveys, it could be crystal clear if there would be any concerns or issues the employees have faced in any possible way. </w:t>
      </w:r>
      <w:r w:rsidR="00A60D1E" w:rsidRPr="005D13A3">
        <w:rPr>
          <w:rFonts w:ascii="Times New Roman" w:hAnsi="Times New Roman" w:cs="Times New Roman"/>
          <w:sz w:val="24"/>
          <w:szCs w:val="24"/>
        </w:rPr>
        <w:t xml:space="preserve">It is the most helpful tool in consideration of employee engagement. Along with that, the results which could be gained from surveys cannot be </w:t>
      </w:r>
      <w:r w:rsidRPr="005D13A3">
        <w:rPr>
          <w:rFonts w:ascii="Times New Roman" w:hAnsi="Times New Roman" w:cs="Times New Roman"/>
          <w:sz w:val="24"/>
          <w:szCs w:val="24"/>
        </w:rPr>
        <w:t>achieved</w:t>
      </w:r>
      <w:r w:rsidR="00A60D1E" w:rsidRPr="005D13A3">
        <w:rPr>
          <w:rFonts w:ascii="Times New Roman" w:hAnsi="Times New Roman" w:cs="Times New Roman"/>
          <w:sz w:val="24"/>
          <w:szCs w:val="24"/>
        </w:rPr>
        <w:t xml:space="preserve"> from any </w:t>
      </w:r>
      <w:r w:rsidRPr="005D13A3">
        <w:rPr>
          <w:rFonts w:ascii="Times New Roman" w:hAnsi="Times New Roman" w:cs="Times New Roman"/>
          <w:sz w:val="24"/>
          <w:szCs w:val="24"/>
        </w:rPr>
        <w:t>other</w:t>
      </w:r>
      <w:r w:rsidR="00A60D1E" w:rsidRPr="005D13A3">
        <w:rPr>
          <w:rFonts w:ascii="Times New Roman" w:hAnsi="Times New Roman" w:cs="Times New Roman"/>
          <w:sz w:val="24"/>
          <w:szCs w:val="24"/>
        </w:rPr>
        <w:t xml:space="preserve"> tool </w:t>
      </w:r>
      <w:r w:rsidR="001F0463">
        <w:rPr>
          <w:rFonts w:ascii="Times New Roman" w:hAnsi="Times New Roman" w:cs="Times New Roman"/>
          <w:sz w:val="24"/>
          <w:szCs w:val="24"/>
        </w:rPr>
        <w:t>for</w:t>
      </w:r>
      <w:r w:rsidR="00A60D1E" w:rsidRPr="005D13A3">
        <w:rPr>
          <w:rFonts w:ascii="Times New Roman" w:hAnsi="Times New Roman" w:cs="Times New Roman"/>
          <w:sz w:val="24"/>
          <w:szCs w:val="24"/>
        </w:rPr>
        <w:t xml:space="preserve"> the satisfaction of employees. Online questionnaires would be granted to employees </w:t>
      </w:r>
      <w:r w:rsidRPr="005D13A3">
        <w:rPr>
          <w:rFonts w:ascii="Times New Roman" w:hAnsi="Times New Roman" w:cs="Times New Roman"/>
          <w:sz w:val="24"/>
          <w:szCs w:val="24"/>
        </w:rPr>
        <w:t>to</w:t>
      </w:r>
      <w:r w:rsidR="00A60D1E" w:rsidRPr="005D13A3">
        <w:rPr>
          <w:rFonts w:ascii="Times New Roman" w:hAnsi="Times New Roman" w:cs="Times New Roman"/>
          <w:sz w:val="24"/>
          <w:szCs w:val="24"/>
        </w:rPr>
        <w:t xml:space="preserve"> provide holistic feedback about the </w:t>
      </w:r>
      <w:proofErr w:type="gramStart"/>
      <w:r w:rsidR="001F0463">
        <w:rPr>
          <w:rFonts w:ascii="Times New Roman" w:hAnsi="Times New Roman" w:cs="Times New Roman"/>
          <w:sz w:val="24"/>
          <w:szCs w:val="24"/>
        </w:rPr>
        <w:t>organization</w:t>
      </w:r>
      <w:r w:rsidR="00A60D1E" w:rsidRPr="005D13A3">
        <w:rPr>
          <w:rFonts w:ascii="Times New Roman" w:hAnsi="Times New Roman" w:cs="Times New Roman"/>
          <w:sz w:val="24"/>
          <w:szCs w:val="24"/>
        </w:rPr>
        <w:t xml:space="preserve"> as a whole</w:t>
      </w:r>
      <w:proofErr w:type="gramEnd"/>
      <w:r w:rsidR="00A60D1E" w:rsidRPr="005D13A3">
        <w:rPr>
          <w:rFonts w:ascii="Times New Roman" w:hAnsi="Times New Roman" w:cs="Times New Roman"/>
          <w:sz w:val="24"/>
          <w:szCs w:val="24"/>
        </w:rPr>
        <w:t xml:space="preserve">. </w:t>
      </w:r>
    </w:p>
    <w:p w14:paraId="2C9F6647" w14:textId="77777777" w:rsidR="00A60D1E"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 xml:space="preserve">Social media: </w:t>
      </w:r>
    </w:p>
    <w:p w14:paraId="7A23808A" w14:textId="0A0F756D" w:rsidR="00A60D1E"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The company would conduct Glassdoor ratings and reviews using social media, e.g. Facebook. Thus, by the intranet (internal network) of the </w:t>
      </w:r>
      <w:r w:rsidR="001F0463">
        <w:rPr>
          <w:rFonts w:ascii="Times New Roman" w:hAnsi="Times New Roman" w:cs="Times New Roman"/>
          <w:sz w:val="24"/>
          <w:szCs w:val="24"/>
        </w:rPr>
        <w:t>organization</w:t>
      </w:r>
      <w:r w:rsidRPr="005D13A3">
        <w:rPr>
          <w:rFonts w:ascii="Times New Roman" w:hAnsi="Times New Roman" w:cs="Times New Roman"/>
          <w:sz w:val="24"/>
          <w:szCs w:val="24"/>
        </w:rPr>
        <w:t xml:space="preserve">. It would contribute the most for the employees to post their feedback about the </w:t>
      </w:r>
      <w:r w:rsidR="001F0463">
        <w:rPr>
          <w:rFonts w:ascii="Times New Roman" w:hAnsi="Times New Roman" w:cs="Times New Roman"/>
          <w:sz w:val="24"/>
          <w:szCs w:val="24"/>
        </w:rPr>
        <w:t>organization</w:t>
      </w:r>
      <w:r w:rsidRPr="005D13A3">
        <w:rPr>
          <w:rFonts w:ascii="Times New Roman" w:hAnsi="Times New Roman" w:cs="Times New Roman"/>
          <w:sz w:val="24"/>
          <w:szCs w:val="24"/>
        </w:rPr>
        <w:t xml:space="preserve">. The reviews or feedback could either be taken forth anonymously or not, e.g. it depends on the user. Through Glassdoor reviews and ratings, the employees could also post their ideas through which managers could also gain an insight into their cognitive ability and follow it up for the betterment of the </w:t>
      </w:r>
      <w:r w:rsidR="001F0463">
        <w:rPr>
          <w:rFonts w:ascii="Times New Roman" w:hAnsi="Times New Roman" w:cs="Times New Roman"/>
          <w:sz w:val="24"/>
          <w:szCs w:val="24"/>
        </w:rPr>
        <w:t>organization</w:t>
      </w:r>
      <w:r w:rsidRPr="005D13A3">
        <w:rPr>
          <w:rFonts w:ascii="Times New Roman" w:hAnsi="Times New Roman" w:cs="Times New Roman"/>
          <w:sz w:val="24"/>
          <w:szCs w:val="24"/>
        </w:rPr>
        <w:t>.</w:t>
      </w:r>
    </w:p>
    <w:p w14:paraId="3F072AAA" w14:textId="77777777" w:rsidR="00A60D1E" w:rsidRPr="005D13A3" w:rsidRDefault="00AB7AE2" w:rsidP="005D13A3">
      <w:pPr>
        <w:pStyle w:val="Heading4"/>
        <w:spacing w:line="360" w:lineRule="auto"/>
        <w:jc w:val="both"/>
        <w:rPr>
          <w:rFonts w:ascii="Times New Roman" w:hAnsi="Times New Roman" w:cs="Times New Roman"/>
          <w:b/>
          <w:sz w:val="24"/>
          <w:szCs w:val="24"/>
        </w:rPr>
      </w:pPr>
      <w:r w:rsidRPr="005D13A3">
        <w:rPr>
          <w:rFonts w:ascii="Times New Roman" w:hAnsi="Times New Roman" w:cs="Times New Roman"/>
          <w:b/>
          <w:sz w:val="24"/>
          <w:szCs w:val="24"/>
        </w:rPr>
        <w:t xml:space="preserve">HR tools: </w:t>
      </w:r>
    </w:p>
    <w:p w14:paraId="10FC9167" w14:textId="77777777" w:rsidR="00A60D1E"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Human resource tools could also be followed up to measure</w:t>
      </w:r>
      <w:r w:rsidR="00481C9F" w:rsidRPr="005D13A3">
        <w:rPr>
          <w:rFonts w:ascii="Times New Roman" w:hAnsi="Times New Roman" w:cs="Times New Roman"/>
          <w:sz w:val="24"/>
          <w:szCs w:val="24"/>
        </w:rPr>
        <w:t xml:space="preserve"> employee engagement. In these HR tools, some applications or interfaces would be created through which employee engagement could be calculated by </w:t>
      </w:r>
      <w:r w:rsidRPr="005D13A3">
        <w:rPr>
          <w:rFonts w:ascii="Times New Roman" w:hAnsi="Times New Roman" w:cs="Times New Roman"/>
          <w:sz w:val="24"/>
          <w:szCs w:val="24"/>
        </w:rPr>
        <w:t xml:space="preserve">the </w:t>
      </w:r>
      <w:r w:rsidR="00481C9F" w:rsidRPr="005D13A3">
        <w:rPr>
          <w:rFonts w:ascii="Times New Roman" w:hAnsi="Times New Roman" w:cs="Times New Roman"/>
          <w:sz w:val="24"/>
          <w:szCs w:val="24"/>
        </w:rPr>
        <w:t>determination of various factors</w:t>
      </w:r>
      <w:r w:rsidRPr="005D13A3">
        <w:rPr>
          <w:rFonts w:ascii="Times New Roman" w:hAnsi="Times New Roman" w:cs="Times New Roman"/>
          <w:sz w:val="24"/>
          <w:szCs w:val="24"/>
        </w:rPr>
        <w:t>.</w:t>
      </w:r>
      <w:r w:rsidR="00481C9F" w:rsidRPr="005D13A3">
        <w:rPr>
          <w:rFonts w:ascii="Times New Roman" w:hAnsi="Times New Roman" w:cs="Times New Roman"/>
          <w:sz w:val="24"/>
          <w:szCs w:val="24"/>
        </w:rPr>
        <w:t xml:space="preserve"> </w:t>
      </w:r>
    </w:p>
    <w:p w14:paraId="4462E77F" w14:textId="77777777" w:rsidR="00CC7630" w:rsidRPr="005D13A3" w:rsidRDefault="00AB7AE2" w:rsidP="005D13A3">
      <w:pPr>
        <w:pStyle w:val="Heading1"/>
        <w:spacing w:line="360" w:lineRule="auto"/>
        <w:jc w:val="both"/>
        <w:rPr>
          <w:rFonts w:ascii="Times New Roman" w:hAnsi="Times New Roman" w:cs="Times New Roman"/>
          <w:b/>
          <w:sz w:val="24"/>
          <w:szCs w:val="24"/>
        </w:rPr>
      </w:pPr>
      <w:bookmarkStart w:id="6" w:name="_Toc101638031"/>
      <w:r w:rsidRPr="005D13A3">
        <w:rPr>
          <w:rFonts w:ascii="Times New Roman" w:hAnsi="Times New Roman" w:cs="Times New Roman"/>
          <w:b/>
          <w:sz w:val="24"/>
          <w:szCs w:val="24"/>
        </w:rPr>
        <w:lastRenderedPageBreak/>
        <w:t>Employee value preposition:</w:t>
      </w:r>
      <w:bookmarkEnd w:id="6"/>
    </w:p>
    <w:p w14:paraId="2157CD21" w14:textId="77777777" w:rsidR="00CC7630"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noProof/>
          <w:sz w:val="24"/>
          <w:szCs w:val="24"/>
        </w:rPr>
        <w:drawing>
          <wp:inline distT="0" distB="0" distL="0" distR="0" wp14:anchorId="671B668B" wp14:editId="2139D8E3">
            <wp:extent cx="5731510" cy="39077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907790"/>
                    </a:xfrm>
                    <a:prstGeom prst="rect">
                      <a:avLst/>
                    </a:prstGeom>
                  </pic:spPr>
                </pic:pic>
              </a:graphicData>
            </a:graphic>
          </wp:inline>
        </w:drawing>
      </w:r>
    </w:p>
    <w:p w14:paraId="4065243C" w14:textId="340C6D95" w:rsidR="00CC7630" w:rsidRPr="005D13A3" w:rsidRDefault="00AB7AE2"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These are some of the significant Employee Value Prepositions; it includes aspects related to Career, culture, work environment, compensation and benefits that could be provided to employees. </w:t>
      </w:r>
      <w:r w:rsidR="00E2446E" w:rsidRPr="005D13A3">
        <w:rPr>
          <w:rFonts w:ascii="Times New Roman" w:hAnsi="Times New Roman" w:cs="Times New Roman"/>
          <w:sz w:val="24"/>
          <w:szCs w:val="24"/>
        </w:rPr>
        <w:t xml:space="preserve">It is also based </w:t>
      </w:r>
      <w:r w:rsidR="006C5B5C" w:rsidRPr="006C5B5C">
        <w:rPr>
          <w:rFonts w:ascii="Times New Roman" w:hAnsi="Times New Roman" w:cs="Times New Roman"/>
          <w:sz w:val="24"/>
          <w:szCs w:val="24"/>
        </w:rPr>
        <w:t>on the strategies of employee engagement that</w:t>
      </w:r>
      <w:r w:rsidR="00E2446E" w:rsidRPr="005D13A3">
        <w:rPr>
          <w:rFonts w:ascii="Times New Roman" w:hAnsi="Times New Roman" w:cs="Times New Roman"/>
          <w:sz w:val="24"/>
          <w:szCs w:val="24"/>
        </w:rPr>
        <w:t xml:space="preserve"> we have suggested. By all of these, employees get a lot of work life balance, they remain motivated and aimed to achieve their goals. </w:t>
      </w:r>
    </w:p>
    <w:p w14:paraId="032BE2F3" w14:textId="77777777" w:rsidR="00E2446E" w:rsidRPr="005D13A3" w:rsidRDefault="00E2446E" w:rsidP="005D13A3">
      <w:pPr>
        <w:pStyle w:val="Heading1"/>
        <w:spacing w:line="360" w:lineRule="auto"/>
        <w:jc w:val="both"/>
        <w:rPr>
          <w:rFonts w:ascii="Times New Roman" w:hAnsi="Times New Roman" w:cs="Times New Roman"/>
          <w:b/>
          <w:sz w:val="24"/>
          <w:szCs w:val="24"/>
        </w:rPr>
      </w:pPr>
      <w:bookmarkStart w:id="7" w:name="_Toc101638032"/>
      <w:r w:rsidRPr="005D13A3">
        <w:rPr>
          <w:rFonts w:ascii="Times New Roman" w:hAnsi="Times New Roman" w:cs="Times New Roman"/>
          <w:b/>
          <w:sz w:val="24"/>
          <w:szCs w:val="24"/>
        </w:rPr>
        <w:t>Conclusion:</w:t>
      </w:r>
      <w:bookmarkEnd w:id="7"/>
      <w:r w:rsidRPr="005D13A3">
        <w:rPr>
          <w:rFonts w:ascii="Times New Roman" w:hAnsi="Times New Roman" w:cs="Times New Roman"/>
          <w:b/>
          <w:sz w:val="24"/>
          <w:szCs w:val="24"/>
        </w:rPr>
        <w:t xml:space="preserve"> </w:t>
      </w:r>
    </w:p>
    <w:p w14:paraId="45AE2CE3" w14:textId="59659B92" w:rsidR="00E2446E" w:rsidRDefault="00E2446E" w:rsidP="005D13A3">
      <w:pPr>
        <w:spacing w:line="360" w:lineRule="auto"/>
        <w:jc w:val="both"/>
        <w:rPr>
          <w:rFonts w:ascii="Times New Roman" w:hAnsi="Times New Roman" w:cs="Times New Roman"/>
          <w:sz w:val="24"/>
          <w:szCs w:val="24"/>
        </w:rPr>
      </w:pPr>
      <w:r w:rsidRPr="005D13A3">
        <w:rPr>
          <w:rFonts w:ascii="Times New Roman" w:hAnsi="Times New Roman" w:cs="Times New Roman"/>
          <w:sz w:val="24"/>
          <w:szCs w:val="24"/>
        </w:rPr>
        <w:t xml:space="preserve">As we have already promulgated this </w:t>
      </w:r>
      <w:r w:rsidR="006C5B5C" w:rsidRPr="005D13A3">
        <w:rPr>
          <w:rFonts w:ascii="Times New Roman" w:hAnsi="Times New Roman" w:cs="Times New Roman"/>
          <w:sz w:val="24"/>
          <w:szCs w:val="24"/>
        </w:rPr>
        <w:t>approach</w:t>
      </w:r>
      <w:r w:rsidR="006C5B5C" w:rsidRPr="006C5B5C">
        <w:t>,</w:t>
      </w:r>
      <w:r w:rsidR="006C5B5C" w:rsidRPr="006C5B5C">
        <w:rPr>
          <w:rFonts w:ascii="Times New Roman" w:hAnsi="Times New Roman" w:cs="Times New Roman"/>
          <w:sz w:val="24"/>
          <w:szCs w:val="24"/>
        </w:rPr>
        <w:t xml:space="preserve"> we have resulted in a holistic determination of all the concepts </w:t>
      </w:r>
      <w:r w:rsidRPr="005D13A3">
        <w:rPr>
          <w:rFonts w:ascii="Times New Roman" w:hAnsi="Times New Roman" w:cs="Times New Roman"/>
          <w:sz w:val="24"/>
          <w:szCs w:val="24"/>
        </w:rPr>
        <w:t xml:space="preserve">behind employee engagement. In </w:t>
      </w:r>
      <w:r w:rsidR="006C5B5C" w:rsidRPr="005D13A3">
        <w:rPr>
          <w:rFonts w:ascii="Times New Roman" w:hAnsi="Times New Roman" w:cs="Times New Roman"/>
          <w:sz w:val="24"/>
          <w:szCs w:val="24"/>
        </w:rPr>
        <w:t>that concept</w:t>
      </w:r>
      <w:r w:rsidRPr="005D13A3">
        <w:rPr>
          <w:rFonts w:ascii="Times New Roman" w:hAnsi="Times New Roman" w:cs="Times New Roman"/>
          <w:sz w:val="24"/>
          <w:szCs w:val="24"/>
        </w:rPr>
        <w:t xml:space="preserve">, we have followed up definition employee engagement. In the concepts, we have promulgated a complete understanding </w:t>
      </w:r>
      <w:proofErr w:type="spellStart"/>
      <w:r w:rsidR="006C5B5C">
        <w:rPr>
          <w:rFonts w:ascii="Times New Roman" w:hAnsi="Times New Roman" w:cs="Times New Roman"/>
          <w:sz w:val="24"/>
          <w:szCs w:val="24"/>
          <w:lang w:val="bg-BG"/>
        </w:rPr>
        <w:t>of</w:t>
      </w:r>
      <w:proofErr w:type="spellEnd"/>
      <w:r w:rsidRPr="005D13A3">
        <w:rPr>
          <w:rFonts w:ascii="Times New Roman" w:hAnsi="Times New Roman" w:cs="Times New Roman"/>
          <w:sz w:val="24"/>
          <w:szCs w:val="24"/>
        </w:rPr>
        <w:t xml:space="preserve"> what is employee engagement. Contrary to this, we have taken forth all aspects which drive employee engagement. Along with that, all the possible diagnostic tools have also been discussed across this consideration by which all approaches have been made crystal clear. </w:t>
      </w:r>
    </w:p>
    <w:p w14:paraId="2A0E28D3" w14:textId="77777777" w:rsidR="006C5B5C" w:rsidRPr="005D13A3" w:rsidRDefault="006C5B5C" w:rsidP="005D13A3">
      <w:pPr>
        <w:spacing w:line="360" w:lineRule="auto"/>
        <w:jc w:val="both"/>
        <w:rPr>
          <w:rFonts w:ascii="Times New Roman" w:hAnsi="Times New Roman" w:cs="Times New Roman"/>
          <w:sz w:val="24"/>
          <w:szCs w:val="24"/>
        </w:rPr>
      </w:pPr>
    </w:p>
    <w:p w14:paraId="45FCEB8A" w14:textId="77777777" w:rsidR="00C522A4" w:rsidRDefault="00C522A4"/>
    <w:bookmarkStart w:id="8" w:name="_Toc101638033" w:displacedByCustomXml="next"/>
    <w:sdt>
      <w:sdtPr>
        <w:rPr>
          <w:rFonts w:asciiTheme="minorHAnsi" w:eastAsiaTheme="minorHAnsi" w:hAnsiTheme="minorHAnsi" w:cstheme="minorBidi"/>
          <w:color w:val="auto"/>
          <w:sz w:val="22"/>
          <w:szCs w:val="22"/>
        </w:rPr>
        <w:id w:val="1867486727"/>
        <w:docPartObj>
          <w:docPartGallery w:val="Bibliographies"/>
          <w:docPartUnique/>
        </w:docPartObj>
      </w:sdtPr>
      <w:sdtEndPr/>
      <w:sdtContent>
        <w:p w14:paraId="12E4ED45" w14:textId="77777777" w:rsidR="00481C9F" w:rsidRDefault="00AB7AE2">
          <w:pPr>
            <w:pStyle w:val="Heading1"/>
          </w:pPr>
          <w:r>
            <w:t>References</w:t>
          </w:r>
          <w:bookmarkEnd w:id="8"/>
        </w:p>
        <w:sdt>
          <w:sdtPr>
            <w:id w:val="-573587230"/>
            <w:bibliography/>
          </w:sdtPr>
          <w:sdtEndPr/>
          <w:sdtContent>
            <w:p w14:paraId="736F2543" w14:textId="77777777" w:rsidR="00481C9F" w:rsidRDefault="00AB7AE2" w:rsidP="00481C9F">
              <w:pPr>
                <w:pStyle w:val="Bibliography"/>
                <w:ind w:left="720" w:hanging="720"/>
                <w:rPr>
                  <w:noProof/>
                  <w:sz w:val="24"/>
                  <w:szCs w:val="24"/>
                </w:rPr>
              </w:pPr>
              <w:r>
                <w:fldChar w:fldCharType="begin"/>
              </w:r>
              <w:r>
                <w:instrText xml:space="preserve"> BIBLIOGRAPHY </w:instrText>
              </w:r>
              <w:r>
                <w:fldChar w:fldCharType="separate"/>
              </w:r>
              <w:r>
                <w:rPr>
                  <w:noProof/>
                </w:rPr>
                <w:t xml:space="preserve">Dziuba, S. T. (March 2020). Employees’ Job Satisfaction and their Work Performance as Elements Influencing Work Safety. </w:t>
              </w:r>
              <w:r>
                <w:rPr>
                  <w:i/>
                  <w:iCs/>
                  <w:noProof/>
                </w:rPr>
                <w:t>CzOTO, 2</w:t>
              </w:r>
              <w:r>
                <w:rPr>
                  <w:noProof/>
                </w:rPr>
                <w:t>(2), 18-25.</w:t>
              </w:r>
            </w:p>
            <w:p w14:paraId="09F57A32" w14:textId="64101E41" w:rsidR="00481C9F" w:rsidRDefault="00AB7AE2" w:rsidP="00481C9F">
              <w:pPr>
                <w:pStyle w:val="Bibliography"/>
                <w:ind w:left="720" w:hanging="720"/>
                <w:rPr>
                  <w:noProof/>
                </w:rPr>
              </w:pPr>
              <w:r>
                <w:rPr>
                  <w:noProof/>
                </w:rPr>
                <w:t xml:space="preserve">El-Said, O. (October 2014). Impacts of Workplace Relationships on Employees' Perceptions of Productive Work Environment. </w:t>
              </w:r>
              <w:r>
                <w:rPr>
                  <w:i/>
                  <w:iCs/>
                  <w:noProof/>
                </w:rPr>
                <w:t xml:space="preserve">EuroCHRIE Dubai Conference Proceedings, </w:t>
              </w:r>
              <w:r>
                <w:rPr>
                  <w:noProof/>
                </w:rPr>
                <w:t>4-19.</w:t>
              </w:r>
            </w:p>
            <w:p w14:paraId="295D9793" w14:textId="77777777" w:rsidR="00481C9F" w:rsidRDefault="00AB7AE2" w:rsidP="00481C9F">
              <w:pPr>
                <w:pStyle w:val="Bibliography"/>
                <w:ind w:left="720" w:hanging="720"/>
                <w:rPr>
                  <w:noProof/>
                </w:rPr>
              </w:pPr>
              <w:r>
                <w:rPr>
                  <w:noProof/>
                </w:rPr>
                <w:t xml:space="preserve">Inayat, W. (05 Aug 2021). A Study of Job Satisfaction and Its Effect on the Performance of Employees Working in Private Sector Organizations, Peshawar. </w:t>
              </w:r>
              <w:r>
                <w:rPr>
                  <w:i/>
                  <w:iCs/>
                  <w:noProof/>
                </w:rPr>
                <w:t>Education Research International, 1</w:t>
              </w:r>
              <w:r>
                <w:rPr>
                  <w:noProof/>
                </w:rPr>
                <w:t>(1), 2-9.</w:t>
              </w:r>
            </w:p>
            <w:p w14:paraId="068C99DA" w14:textId="7799AF77" w:rsidR="00481C9F" w:rsidRDefault="00AB7AE2" w:rsidP="00481C9F">
              <w:pPr>
                <w:pStyle w:val="Bibliography"/>
                <w:ind w:left="720" w:hanging="720"/>
                <w:rPr>
                  <w:noProof/>
                </w:rPr>
              </w:pPr>
              <w:r>
                <w:rPr>
                  <w:noProof/>
                </w:rPr>
                <w:t xml:space="preserve">Kenny, V. (2019). Employee productivity and </w:t>
              </w:r>
              <w:r w:rsidR="006C5B5C">
                <w:rPr>
                  <w:noProof/>
                </w:rPr>
                <w:t>organizational</w:t>
              </w:r>
              <w:r>
                <w:rPr>
                  <w:noProof/>
                </w:rPr>
                <w:t xml:space="preserve"> performance: A theoretical perspective. 2-8.</w:t>
              </w:r>
            </w:p>
            <w:p w14:paraId="5AF7038E" w14:textId="77777777" w:rsidR="00481C9F" w:rsidRDefault="00AB7AE2" w:rsidP="00481C9F">
              <w:pPr>
                <w:pStyle w:val="Bibliography"/>
                <w:ind w:left="720" w:hanging="720"/>
                <w:rPr>
                  <w:noProof/>
                </w:rPr>
              </w:pPr>
              <w:r>
                <w:rPr>
                  <w:noProof/>
                </w:rPr>
                <w:t xml:space="preserve">M, S. (February 2017). A study on the impact of Job Satisfaction on Job Performance of Employees working in Automobile Industry, Punjab, India. </w:t>
              </w:r>
              <w:r>
                <w:rPr>
                  <w:i/>
                  <w:iCs/>
                  <w:noProof/>
                </w:rPr>
                <w:t>Journal of Management Research, 1</w:t>
              </w:r>
              <w:r>
                <w:rPr>
                  <w:noProof/>
                </w:rPr>
                <w:t>(1), 2-9.</w:t>
              </w:r>
            </w:p>
            <w:p w14:paraId="515043BD" w14:textId="77777777" w:rsidR="00481C9F" w:rsidRDefault="00AB7AE2" w:rsidP="00481C9F">
              <w:pPr>
                <w:pStyle w:val="Bibliography"/>
                <w:ind w:left="720" w:hanging="720"/>
                <w:rPr>
                  <w:noProof/>
                </w:rPr>
              </w:pPr>
              <w:r>
                <w:rPr>
                  <w:noProof/>
                </w:rPr>
                <w:t xml:space="preserve">Macgillavry, K. (2016). Focusing on the Critical Link Between Employee Engagement and Customer Centricity at any organisation. </w:t>
              </w:r>
              <w:r>
                <w:rPr>
                  <w:i/>
                  <w:iCs/>
                  <w:noProof/>
                </w:rPr>
                <w:t>Global Business and Organizational Excellence</w:t>
              </w:r>
              <w:r>
                <w:rPr>
                  <w:noProof/>
                </w:rPr>
                <w:t>, 6-16.</w:t>
              </w:r>
            </w:p>
            <w:p w14:paraId="0F438BBF" w14:textId="77777777" w:rsidR="00481C9F" w:rsidRDefault="00AB7AE2" w:rsidP="00481C9F">
              <w:pPr>
                <w:pStyle w:val="Bibliography"/>
                <w:ind w:left="720" w:hanging="720"/>
                <w:rPr>
                  <w:noProof/>
                </w:rPr>
              </w:pPr>
              <w:r>
                <w:rPr>
                  <w:noProof/>
                </w:rPr>
                <w:t xml:space="preserve">Markgraf, B. (March 05, 2019). Importance of Information Systems and social media in an Organisation WITH REFERENCE TO US COMPANIES. </w:t>
              </w:r>
              <w:r>
                <w:rPr>
                  <w:i/>
                  <w:iCs/>
                  <w:noProof/>
                </w:rPr>
                <w:t>CHRON Human Resource Information Systems</w:t>
              </w:r>
              <w:r>
                <w:rPr>
                  <w:noProof/>
                </w:rPr>
                <w:t>, 7-19.</w:t>
              </w:r>
            </w:p>
            <w:p w14:paraId="2D54C8F3" w14:textId="77777777" w:rsidR="00481C9F" w:rsidRDefault="00AB7AE2" w:rsidP="00481C9F">
              <w:pPr>
                <w:pStyle w:val="Bibliography"/>
                <w:ind w:left="720" w:hanging="720"/>
                <w:rPr>
                  <w:noProof/>
                </w:rPr>
              </w:pPr>
              <w:r>
                <w:rPr>
                  <w:noProof/>
                </w:rPr>
                <w:t xml:space="preserve">Preema, M. T. (2019). “Effectiveness of Employee Engagement for DHL". </w:t>
              </w:r>
              <w:r>
                <w:rPr>
                  <w:i/>
                  <w:iCs/>
                  <w:noProof/>
                </w:rPr>
                <w:t>REPORT BY BRAC UNIVERSITY BANGLADESH</w:t>
              </w:r>
              <w:r>
                <w:rPr>
                  <w:noProof/>
                </w:rPr>
                <w:t>, 8-22.</w:t>
              </w:r>
            </w:p>
            <w:p w14:paraId="28ADCC59" w14:textId="77777777" w:rsidR="00481C9F" w:rsidRDefault="00AB7AE2" w:rsidP="00481C9F">
              <w:pPr>
                <w:pStyle w:val="Bibliography"/>
                <w:ind w:left="720" w:hanging="720"/>
                <w:rPr>
                  <w:noProof/>
                </w:rPr>
              </w:pPr>
              <w:r>
                <w:rPr>
                  <w:noProof/>
                </w:rPr>
                <w:t xml:space="preserve">Zafar, N. (2014). Determinants of Employee Motivation and its impact. </w:t>
              </w:r>
              <w:r>
                <w:rPr>
                  <w:i/>
                  <w:iCs/>
                  <w:noProof/>
                </w:rPr>
                <w:t>zzzzInternational Journal of Human Resource Studies</w:t>
              </w:r>
              <w:r>
                <w:rPr>
                  <w:noProof/>
                </w:rPr>
                <w:t>, 1-20.</w:t>
              </w:r>
            </w:p>
            <w:p w14:paraId="2E854368" w14:textId="77777777" w:rsidR="00481C9F" w:rsidRDefault="00AB7AE2" w:rsidP="00481C9F">
              <w:r>
                <w:rPr>
                  <w:b/>
                  <w:bCs/>
                  <w:noProof/>
                </w:rPr>
                <w:fldChar w:fldCharType="end"/>
              </w:r>
            </w:p>
          </w:sdtContent>
        </w:sdt>
      </w:sdtContent>
    </w:sdt>
    <w:p w14:paraId="4977B4C9" w14:textId="77777777" w:rsidR="00936C16" w:rsidRDefault="00936C16"/>
    <w:sectPr w:rsidR="00936C16" w:rsidSect="00E2446E">
      <w:type w:val="continuous"/>
      <w:pgSz w:w="11906" w:h="16838" w:code="9"/>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C51"/>
    <w:rsid w:val="00024569"/>
    <w:rsid w:val="000819E7"/>
    <w:rsid w:val="00192CD0"/>
    <w:rsid w:val="001F0463"/>
    <w:rsid w:val="0027552E"/>
    <w:rsid w:val="003732E6"/>
    <w:rsid w:val="00481C9F"/>
    <w:rsid w:val="00567448"/>
    <w:rsid w:val="005D13A3"/>
    <w:rsid w:val="005D2C28"/>
    <w:rsid w:val="006C5B5C"/>
    <w:rsid w:val="00712687"/>
    <w:rsid w:val="0075765E"/>
    <w:rsid w:val="008519EC"/>
    <w:rsid w:val="00854347"/>
    <w:rsid w:val="00880D06"/>
    <w:rsid w:val="00936C16"/>
    <w:rsid w:val="00A60D1E"/>
    <w:rsid w:val="00A66A53"/>
    <w:rsid w:val="00AB7AE2"/>
    <w:rsid w:val="00B9072C"/>
    <w:rsid w:val="00BB1C51"/>
    <w:rsid w:val="00C03FD9"/>
    <w:rsid w:val="00C522A4"/>
    <w:rsid w:val="00CC2F0C"/>
    <w:rsid w:val="00CC7630"/>
    <w:rsid w:val="00D407ED"/>
    <w:rsid w:val="00D95879"/>
    <w:rsid w:val="00E2446E"/>
    <w:rsid w:val="00E648D7"/>
    <w:rsid w:val="00F77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82BD"/>
  <w15:docId w15:val="{14C14286-E9D6-4109-B2E6-7F6EEAFE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C28"/>
  </w:style>
  <w:style w:type="paragraph" w:styleId="Heading1">
    <w:name w:val="heading 1"/>
    <w:basedOn w:val="Normal"/>
    <w:next w:val="Normal"/>
    <w:link w:val="Heading1Char"/>
    <w:uiPriority w:val="9"/>
    <w:qFormat/>
    <w:rsid w:val="00481C9F"/>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C763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C763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CC763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2C28"/>
    <w:pPr>
      <w:spacing w:after="0" w:line="240" w:lineRule="auto"/>
    </w:pPr>
  </w:style>
  <w:style w:type="character" w:customStyle="1" w:styleId="NoSpacingChar">
    <w:name w:val="No Spacing Char"/>
    <w:basedOn w:val="DefaultParagraphFont"/>
    <w:link w:val="NoSpacing"/>
    <w:uiPriority w:val="1"/>
    <w:rsid w:val="005D2C28"/>
  </w:style>
  <w:style w:type="paragraph" w:styleId="ListParagraph">
    <w:name w:val="List Paragraph"/>
    <w:basedOn w:val="Normal"/>
    <w:uiPriority w:val="34"/>
    <w:qFormat/>
    <w:rsid w:val="005D2C28"/>
    <w:pPr>
      <w:ind w:left="720"/>
      <w:contextualSpacing/>
    </w:pPr>
  </w:style>
  <w:style w:type="character" w:customStyle="1" w:styleId="Heading1Char">
    <w:name w:val="Heading 1 Char"/>
    <w:basedOn w:val="DefaultParagraphFont"/>
    <w:link w:val="Heading1"/>
    <w:uiPriority w:val="9"/>
    <w:rsid w:val="00481C9F"/>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481C9F"/>
  </w:style>
  <w:style w:type="character" w:customStyle="1" w:styleId="Heading2Char">
    <w:name w:val="Heading 2 Char"/>
    <w:basedOn w:val="DefaultParagraphFont"/>
    <w:link w:val="Heading2"/>
    <w:uiPriority w:val="9"/>
    <w:rsid w:val="00CC763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CC763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CC7630"/>
    <w:rPr>
      <w:rFonts w:asciiTheme="majorHAnsi" w:eastAsiaTheme="majorEastAsia" w:hAnsiTheme="majorHAnsi" w:cstheme="majorBidi"/>
      <w:i/>
      <w:iCs/>
      <w:color w:val="365F91" w:themeColor="accent1" w:themeShade="BF"/>
    </w:rPr>
  </w:style>
  <w:style w:type="paragraph" w:styleId="TOCHeading">
    <w:name w:val="TOC Heading"/>
    <w:basedOn w:val="Heading1"/>
    <w:next w:val="Normal"/>
    <w:uiPriority w:val="39"/>
    <w:unhideWhenUsed/>
    <w:qFormat/>
    <w:rsid w:val="00AB7AE2"/>
    <w:pPr>
      <w:outlineLvl w:val="9"/>
    </w:pPr>
  </w:style>
  <w:style w:type="paragraph" w:styleId="TOC1">
    <w:name w:val="toc 1"/>
    <w:basedOn w:val="Normal"/>
    <w:next w:val="Normal"/>
    <w:autoRedefine/>
    <w:uiPriority w:val="39"/>
    <w:unhideWhenUsed/>
    <w:rsid w:val="00AB7AE2"/>
    <w:pPr>
      <w:spacing w:after="100"/>
    </w:pPr>
  </w:style>
  <w:style w:type="paragraph" w:styleId="TOC2">
    <w:name w:val="toc 2"/>
    <w:basedOn w:val="Normal"/>
    <w:next w:val="Normal"/>
    <w:autoRedefine/>
    <w:uiPriority w:val="39"/>
    <w:unhideWhenUsed/>
    <w:rsid w:val="00AB7AE2"/>
    <w:pPr>
      <w:spacing w:after="100"/>
      <w:ind w:left="220"/>
    </w:pPr>
  </w:style>
  <w:style w:type="paragraph" w:styleId="TOC3">
    <w:name w:val="toc 3"/>
    <w:basedOn w:val="Normal"/>
    <w:next w:val="Normal"/>
    <w:autoRedefine/>
    <w:uiPriority w:val="39"/>
    <w:unhideWhenUsed/>
    <w:rsid w:val="00AB7AE2"/>
    <w:pPr>
      <w:spacing w:after="100"/>
      <w:ind w:left="440"/>
    </w:pPr>
  </w:style>
  <w:style w:type="character" w:styleId="Hyperlink">
    <w:name w:val="Hyperlink"/>
    <w:basedOn w:val="DefaultParagraphFont"/>
    <w:uiPriority w:val="99"/>
    <w:unhideWhenUsed/>
    <w:rsid w:val="00AB7AE2"/>
    <w:rPr>
      <w:color w:val="0000FF" w:themeColor="hyperlink"/>
      <w:u w:val="single"/>
    </w:rPr>
  </w:style>
  <w:style w:type="paragraph" w:styleId="BalloonText">
    <w:name w:val="Balloon Text"/>
    <w:basedOn w:val="Normal"/>
    <w:link w:val="BalloonTextChar"/>
    <w:uiPriority w:val="99"/>
    <w:semiHidden/>
    <w:unhideWhenUsed/>
    <w:rsid w:val="005D13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3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Kim16</b:Tag>
    <b:SourceType>JournalArticle</b:SourceType>
    <b:Guid>{69611BC6-6D6D-4A55-A832-77E167FB49B6}</b:Guid>
    <b:Author>
      <b:Author>
        <b:NameList>
          <b:Person>
            <b:Last>Macgillavry</b:Last>
            <b:First>Kim</b:First>
          </b:Person>
        </b:NameList>
      </b:Author>
    </b:Author>
    <b:Title>Focusing on the Critical Link Between Employee Engagement and Customer Centricity at any organization</b:Title>
    <b:JournalName>Global Business and Organizational Excellence</b:JournalName>
    <b:Year>2016</b:Year>
    <b:Pages>6-16</b:Pages>
    <b:RefOrder>1</b:RefOrder>
  </b:Source>
  <b:Source>
    <b:Tag>MsT19</b:Tag>
    <b:SourceType>JournalArticle</b:SourceType>
    <b:Guid>{58E45313-21A5-407F-8DCD-5710B0A8FBC5}</b:Guid>
    <b:Author>
      <b:Author>
        <b:NameList>
          <b:Person>
            <b:Last>Preema</b:Last>
            <b:First>Ms.</b:First>
            <b:Middle>Tahseen Labeeba</b:Middle>
          </b:Person>
        </b:NameList>
      </b:Author>
    </b:Author>
    <b:Title>“Effectiveness of Employee Engagement for DHL"</b:Title>
    <b:JournalName>REPORT BY BRAC UNIVERSITY BANGLADESH</b:JournalName>
    <b:Year>2019</b:Year>
    <b:Pages>8-22</b:Pages>
    <b:RefOrder>2</b:RefOrder>
  </b:Source>
  <b:Source>
    <b:Tag>Szy20</b:Tag>
    <b:SourceType>JournalArticle</b:SourceType>
    <b:Guid>{13712965-AE21-4C52-B20B-F64047965FC9}</b:Guid>
    <b:Author>
      <b:Author>
        <b:NameList>
          <b:Person>
            <b:Last>Dziuba</b:Last>
            <b:First>Szymon</b:First>
            <b:Middle>T.</b:Middle>
          </b:Person>
        </b:NameList>
      </b:Author>
    </b:Author>
    <b:Title>Employees’ Job Satisfaction and their Work Performance as Elements Influencing Work Safety</b:Title>
    <b:JournalName>CzOTO</b:JournalName>
    <b:Year>March 2020</b:Year>
    <b:Pages>18-25</b:Pages>
    <b:Volume>2</b:Volume>
    <b:Issue>2</b:Issue>
    <b:RefOrder>3</b:RefOrder>
  </b:Source>
  <b:Source>
    <b:Tag>Osm14</b:Tag>
    <b:SourceType>JournalArticle</b:SourceType>
    <b:Guid>{0ABF01A7-A10B-45CD-B874-BAD1E3D5A37B}</b:Guid>
    <b:Author>
      <b:Author>
        <b:NameList>
          <b:Person>
            <b:Last>El-Said</b:Last>
            <b:First>Osman</b:First>
          </b:Person>
        </b:NameList>
      </b:Author>
    </b:Author>
    <b:Title>Impacts of Workplace Relationships on Employees' Perceptions of Productive Work Environment</b:Title>
    <b:JournalName>EuroCHRIE Dubai Conference Proceedings, </b:JournalName>
    <b:Year>October 2014</b:Year>
    <b:Pages>4-19</b:Pages>
    <b:RefOrder>4</b:RefOrder>
  </b:Source>
  <b:Source>
    <b:Tag>Was21</b:Tag>
    <b:SourceType>JournalArticle</b:SourceType>
    <b:Guid>{B5A9CF35-EE3E-40DE-B6A6-D8F19085DA4A}</b:Guid>
    <b:Author>
      <b:Author>
        <b:NameList>
          <b:Person>
            <b:Last>Inayat</b:Last>
            <b:First>Wasaf</b:First>
          </b:Person>
        </b:NameList>
      </b:Author>
    </b:Author>
    <b:Title>A Study of Job Satisfaction and Its Effect on the Performance of Employees Working in Private Sector Organizations, Peshawar</b:Title>
    <b:JournalName>Education Research International</b:JournalName>
    <b:Year>05 Aug 2021</b:Year>
    <b:Pages>2-9</b:Pages>
    <b:Volume>1</b:Volume>
    <b:Issue>1</b:Issue>
    <b:RefOrder>5</b:RefOrder>
  </b:Source>
  <b:Source>
    <b:Tag>Vic19</b:Tag>
    <b:SourceType>JournalArticle</b:SourceType>
    <b:Guid>{F3CA3E87-405E-4085-8E2D-F760FD76C304}</b:Guid>
    <b:Author>
      <b:Author>
        <b:NameList>
          <b:Person>
            <b:Last>Kenny</b:Last>
            <b:First>Victoria</b:First>
          </b:Person>
        </b:NameList>
      </b:Author>
    </b:Author>
    <b:Title>Employee productivity and organizational performance: A theoretical perspective</b:Title>
    <b:Year>2019</b:Year>
    <b:Pages>2-8</b:Pages>
    <b:RefOrder>6</b:RefOrder>
  </b:Source>
  <b:Source>
    <b:Tag>Sha171</b:Tag>
    <b:SourceType>JournalArticle</b:SourceType>
    <b:Guid>{610D5D75-28A8-4C84-8673-3EDB6BC7EA5A}</b:Guid>
    <b:Author>
      <b:Author>
        <b:NameList>
          <b:Person>
            <b:Last>M</b:Last>
            <b:First>Shaju.</b:First>
          </b:Person>
        </b:NameList>
      </b:Author>
    </b:Author>
    <b:Title>A study on the impact of Job Satisfaction on Job Performance of Employees working in Automobile Industry, Punjab, India</b:Title>
    <b:JournalName>Journal of Management Research</b:JournalName>
    <b:Year>February 2017</b:Year>
    <b:Pages>2-9</b:Pages>
    <b:Volume>1</b:Volume>
    <b:Issue>1</b:Issue>
    <b:RefOrder>7</b:RefOrder>
  </b:Source>
  <b:Source>
    <b:Tag>NID14</b:Tag>
    <b:SourceType>JournalArticle</b:SourceType>
    <b:Guid>{FF0344BD-3DFA-44B0-87EB-08EC095C64F5}</b:Guid>
    <b:Author>
      <b:Author>
        <b:NameList>
          <b:Person>
            <b:Last>zafar</b:Last>
            <b:First>NIDA</b:First>
          </b:Person>
        </b:NameList>
      </b:Author>
    </b:Author>
    <b:Title>Determinants of Employee Motivation and its impact</b:Title>
    <b:JournalName>International Journal of Human Resource Studies</b:JournalName>
    <b:Year>2014</b:Year>
    <b:Pages>1-20</b:Pages>
    <b:RefOrder>8</b:RefOrder>
  </b:Source>
  <b:Source>
    <b:Tag>Ber191</b:Tag>
    <b:SourceType>JournalArticle</b:SourceType>
    <b:Guid>{5B54E392-E36C-4C7E-BD48-59F5C82FA195}</b:Guid>
    <b:Author>
      <b:Author>
        <b:NameList>
          <b:Person>
            <b:Last>Markgraf</b:Last>
            <b:First>Bert</b:First>
          </b:Person>
        </b:NameList>
      </b:Author>
    </b:Author>
    <b:Title>Importance of Information Systems and social media in an Organization WITH REFERENCE TO US COMPANIES</b:Title>
    <b:JournalName>CHRON Human Resource Information Systems</b:JournalName>
    <b:Year>March 05, 2019</b:Year>
    <b:Pages>7-19</b:Pages>
    <b:RefOrder>9</b:RefOrder>
  </b:Source>
</b:Sources>
</file>

<file path=customXml/itemProps1.xml><?xml version="1.0" encoding="utf-8"?>
<ds:datastoreItem xmlns:ds="http://schemas.openxmlformats.org/officeDocument/2006/customXml" ds:itemID="{62E829D1-0C4E-49AE-83FE-01FAF7AE1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2121</Words>
  <Characters>12095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UNIVERSITY OF WALES – ASSESSMENT 5 (managing people)</vt:lpstr>
    </vt:vector>
  </TitlesOfParts>
  <Company>CyberSpace</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 ASSESSMENT 5 (managing people)</dc:title>
  <dc:creator>HP</dc:creator>
  <cp:lastModifiedBy>Kristina</cp:lastModifiedBy>
  <cp:revision>4</cp:revision>
  <dcterms:created xsi:type="dcterms:W3CDTF">2022-04-25T07:53:00Z</dcterms:created>
  <dcterms:modified xsi:type="dcterms:W3CDTF">2022-05-08T12:38:00Z</dcterms:modified>
</cp:coreProperties>
</file>