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spacing w:after="240" w:before="240" w:lineRule="auto"/>
        <w:jc w:val="center"/>
        <w:rPr/>
      </w:pPr>
      <w:bookmarkStart w:colFirst="0" w:colLast="0" w:name="_247xrgqkk8rd" w:id="0"/>
      <w:bookmarkEnd w:id="0"/>
      <w:r w:rsidDel="00000000" w:rsidR="00000000" w:rsidRPr="00000000">
        <w:rPr>
          <w:rtl w:val="0"/>
        </w:rPr>
        <w:t xml:space="preserve">Portfolio reflective report- Statistical tests and spss </w:t>
      </w:r>
    </w:p>
    <w:p w:rsidR="00000000" w:rsidDel="00000000" w:rsidP="00000000" w:rsidRDefault="00000000" w:rsidRPr="00000000" w14:paraId="00000002">
      <w:pPr>
        <w:spacing w:after="240" w:before="240" w:lineRule="auto"/>
        <w:rPr>
          <w:sz w:val="24"/>
          <w:szCs w:val="24"/>
        </w:rPr>
      </w:pPr>
      <w:r w:rsidDel="00000000" w:rsidR="00000000" w:rsidRPr="00000000">
        <w:rPr>
          <w:sz w:val="24"/>
          <w:szCs w:val="24"/>
          <w:rtl w:val="0"/>
        </w:rPr>
        <w:t xml:space="preserve"> </w:t>
      </w:r>
    </w:p>
    <w:sdt>
      <w:sdtPr>
        <w:id w:val="704297831"/>
        <w:docPartObj>
          <w:docPartGallery w:val="Table of Contents"/>
          <w:docPartUnique w:val="1"/>
        </w:docPartObj>
      </w:sdtPr>
      <w:sdtContent>
        <w:p w:rsidR="00000000" w:rsidDel="00000000" w:rsidP="00000000" w:rsidRDefault="00000000" w:rsidRPr="00000000" w14:paraId="00000003">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247xrgqkk8rd">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Portfolio reflective report- Statistical tests and spss</w:t>
              <w:tab/>
              <w:t xml:space="preserve">1</w:t>
            </w:r>
          </w:hyperlink>
          <w:r w:rsidDel="00000000" w:rsidR="00000000" w:rsidRPr="00000000">
            <w:rPr>
              <w:rtl w:val="0"/>
            </w:rPr>
          </w:r>
        </w:p>
        <w:p w:rsidR="00000000" w:rsidDel="00000000" w:rsidP="00000000" w:rsidRDefault="00000000" w:rsidRPr="00000000" w14:paraId="00000004">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21e9wjdwp88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5">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xtl6mgj8de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 test- soil temperatures</w:t>
              <w:tab/>
              <w:t xml:space="preserve">2</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sswln3jbi5t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ANOVA test- Fertiliser</w:t>
              <w:tab/>
              <w:t xml:space="preserve">5</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8gshaogpa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Chi-squared test- flu</w:t>
              <w:tab/>
              <w:t xml:space="preserve">7</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c7rz3nxlei1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Simple linear regression test- exam marks</w:t>
              <w:tab/>
              <w:t xml:space="preserve">10</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sy3x1mcsts7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A">
      <w:pPr>
        <w:spacing w:after="240" w:before="240" w:lineRule="auto"/>
        <w:rPr>
          <w:sz w:val="24"/>
          <w:szCs w:val="24"/>
        </w:rPr>
      </w:pPr>
      <w:r w:rsidDel="00000000" w:rsidR="00000000" w:rsidRPr="00000000">
        <w:rPr>
          <w:rtl w:val="0"/>
        </w:rPr>
      </w:r>
    </w:p>
    <w:p w:rsidR="00000000" w:rsidDel="00000000" w:rsidP="00000000" w:rsidRDefault="00000000" w:rsidRPr="00000000" w14:paraId="0000000B">
      <w:pPr>
        <w:pStyle w:val="Heading2"/>
        <w:spacing w:after="240" w:before="240" w:lineRule="auto"/>
        <w:rPr/>
      </w:pPr>
      <w:bookmarkStart w:colFirst="0" w:colLast="0" w:name="_21e9wjdwp88i" w:id="1"/>
      <w:bookmarkEnd w:id="1"/>
      <w:r w:rsidDel="00000000" w:rsidR="00000000" w:rsidRPr="00000000">
        <w:rPr>
          <w:rtl w:val="0"/>
        </w:rPr>
        <w:t xml:space="preserve">Introduction</w:t>
      </w:r>
    </w:p>
    <w:p w:rsidR="00000000" w:rsidDel="00000000" w:rsidP="00000000" w:rsidRDefault="00000000" w:rsidRPr="00000000" w14:paraId="0000000C">
      <w:pPr>
        <w:spacing w:after="240" w:lineRule="auto"/>
        <w:ind w:left="0" w:firstLine="0"/>
        <w:rPr/>
      </w:pPr>
      <w:r w:rsidDel="00000000" w:rsidR="00000000" w:rsidRPr="00000000">
        <w:rPr>
          <w:rtl w:val="0"/>
        </w:rPr>
        <w:t xml:space="preserve">In this paper, four statistical tests were used to ensure that data collected is analysed correctly and efficiently. The four tests are used to prove if data is significant in different ways. The four tests that were used are a T-test on soil temperatures, an ANOVA test on fertiliser and its effects on different yields, a Chi-squared test on if a flu vaccine worked and if they got the flu or not and finally a simple linear regression test on if an initial exam mark can predict a final exam mark. SPSS was used to carry out all the tests, all data and results are presented in this document.</w:t>
      </w:r>
    </w:p>
    <w:p w:rsidR="00000000" w:rsidDel="00000000" w:rsidP="00000000" w:rsidRDefault="00000000" w:rsidRPr="00000000" w14:paraId="0000000D">
      <w:pPr>
        <w:spacing w:after="240" w:lineRule="auto"/>
        <w:ind w:left="0" w:firstLine="0"/>
        <w:rPr>
          <w:sz w:val="24"/>
          <w:szCs w:val="24"/>
        </w:rPr>
      </w:pPr>
      <w:r w:rsidDel="00000000" w:rsidR="00000000" w:rsidRPr="00000000">
        <w:rPr>
          <w:rtl w:val="0"/>
        </w:rPr>
      </w:r>
    </w:p>
    <w:p w:rsidR="00000000" w:rsidDel="00000000" w:rsidP="00000000" w:rsidRDefault="00000000" w:rsidRPr="00000000" w14:paraId="0000000E">
      <w:pPr>
        <w:spacing w:after="240" w:lineRule="auto"/>
        <w:ind w:left="0" w:firstLine="0"/>
        <w:rPr>
          <w:sz w:val="24"/>
          <w:szCs w:val="24"/>
        </w:rPr>
      </w:pPr>
      <w:r w:rsidDel="00000000" w:rsidR="00000000" w:rsidRPr="00000000">
        <w:rPr>
          <w:rtl w:val="0"/>
        </w:rPr>
      </w:r>
    </w:p>
    <w:p w:rsidR="00000000" w:rsidDel="00000000" w:rsidP="00000000" w:rsidRDefault="00000000" w:rsidRPr="00000000" w14:paraId="0000000F">
      <w:pPr>
        <w:spacing w:after="240" w:lineRule="auto"/>
        <w:ind w:left="0" w:firstLine="0"/>
        <w:rPr>
          <w:sz w:val="24"/>
          <w:szCs w:val="24"/>
        </w:rPr>
      </w:pPr>
      <w:r w:rsidDel="00000000" w:rsidR="00000000" w:rsidRPr="00000000">
        <w:rPr>
          <w:rtl w:val="0"/>
        </w:rPr>
      </w:r>
    </w:p>
    <w:p w:rsidR="00000000" w:rsidDel="00000000" w:rsidP="00000000" w:rsidRDefault="00000000" w:rsidRPr="00000000" w14:paraId="00000010">
      <w:pPr>
        <w:spacing w:after="240" w:lineRule="auto"/>
        <w:ind w:left="0" w:firstLine="0"/>
        <w:rPr>
          <w:sz w:val="24"/>
          <w:szCs w:val="24"/>
        </w:rPr>
      </w:pPr>
      <w:r w:rsidDel="00000000" w:rsidR="00000000" w:rsidRPr="00000000">
        <w:rPr>
          <w:rtl w:val="0"/>
        </w:rPr>
      </w:r>
    </w:p>
    <w:p w:rsidR="00000000" w:rsidDel="00000000" w:rsidP="00000000" w:rsidRDefault="00000000" w:rsidRPr="00000000" w14:paraId="00000011">
      <w:pPr>
        <w:spacing w:after="240" w:lineRule="auto"/>
        <w:ind w:left="0" w:firstLine="0"/>
        <w:rPr>
          <w:sz w:val="24"/>
          <w:szCs w:val="24"/>
        </w:rPr>
      </w:pPr>
      <w:r w:rsidDel="00000000" w:rsidR="00000000" w:rsidRPr="00000000">
        <w:rPr>
          <w:rtl w:val="0"/>
        </w:rPr>
      </w:r>
    </w:p>
    <w:p w:rsidR="00000000" w:rsidDel="00000000" w:rsidP="00000000" w:rsidRDefault="00000000" w:rsidRPr="00000000" w14:paraId="00000012">
      <w:pPr>
        <w:spacing w:after="240" w:lineRule="auto"/>
        <w:ind w:left="0" w:firstLine="0"/>
        <w:rPr>
          <w:sz w:val="24"/>
          <w:szCs w:val="24"/>
        </w:rPr>
      </w:pPr>
      <w:r w:rsidDel="00000000" w:rsidR="00000000" w:rsidRPr="00000000">
        <w:rPr>
          <w:rtl w:val="0"/>
        </w:rPr>
      </w:r>
    </w:p>
    <w:p w:rsidR="00000000" w:rsidDel="00000000" w:rsidP="00000000" w:rsidRDefault="00000000" w:rsidRPr="00000000" w14:paraId="00000013">
      <w:pPr>
        <w:spacing w:after="240" w:lineRule="auto"/>
        <w:ind w:left="0" w:firstLine="0"/>
        <w:rPr>
          <w:sz w:val="24"/>
          <w:szCs w:val="24"/>
        </w:rPr>
      </w:pPr>
      <w:r w:rsidDel="00000000" w:rsidR="00000000" w:rsidRPr="00000000">
        <w:rPr>
          <w:rtl w:val="0"/>
        </w:rPr>
      </w:r>
    </w:p>
    <w:p w:rsidR="00000000" w:rsidDel="00000000" w:rsidP="00000000" w:rsidRDefault="00000000" w:rsidRPr="00000000" w14:paraId="00000014">
      <w:pPr>
        <w:spacing w:after="240" w:lineRule="auto"/>
        <w:ind w:left="0" w:firstLine="0"/>
        <w:rPr>
          <w:sz w:val="24"/>
          <w:szCs w:val="24"/>
        </w:rPr>
      </w:pPr>
      <w:r w:rsidDel="00000000" w:rsidR="00000000" w:rsidRPr="00000000">
        <w:rPr>
          <w:rtl w:val="0"/>
        </w:rPr>
      </w:r>
    </w:p>
    <w:p w:rsidR="00000000" w:rsidDel="00000000" w:rsidP="00000000" w:rsidRDefault="00000000" w:rsidRPr="00000000" w14:paraId="00000015">
      <w:pPr>
        <w:spacing w:after="240" w:lineRule="auto"/>
        <w:ind w:left="0" w:firstLine="0"/>
        <w:rPr>
          <w:sz w:val="24"/>
          <w:szCs w:val="24"/>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pStyle w:val="Heading2"/>
        <w:rPr/>
      </w:pPr>
      <w:bookmarkStart w:colFirst="0" w:colLast="0" w:name="_xtl6mgj8de2" w:id="2"/>
      <w:bookmarkEnd w:id="2"/>
      <w:r w:rsidDel="00000000" w:rsidR="00000000" w:rsidRPr="00000000">
        <w:rPr>
          <w:rtl w:val="0"/>
        </w:rPr>
        <w:t xml:space="preserve">T test- soil temperatures</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pPr>
      <w:r w:rsidDel="00000000" w:rsidR="00000000" w:rsidRPr="00000000">
        <w:rPr>
          <w:rtl w:val="0"/>
        </w:rPr>
        <w:t xml:space="preserve">The raw data is shown below, and will be used in this T-test to figure out if there is a significant difference between the data.</w:t>
      </w:r>
    </w:p>
    <w:tbl>
      <w:tblPr>
        <w:tblStyle w:val="Table1"/>
        <w:tblW w:w="9030.0" w:type="dxa"/>
        <w:jc w:val="lef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4515"/>
        <w:gridCol w:w="4515"/>
        <w:tblGridChange w:id="0">
          <w:tblGrid>
            <w:gridCol w:w="4515"/>
            <w:gridCol w:w="4515"/>
          </w:tblGrid>
        </w:tblGridChange>
      </w:tblGrid>
      <w:tr>
        <w:trPr>
          <w:cantSplit w:val="0"/>
          <w:trHeight w:val="345"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Soil Temperature North Facing (</w:t>
            </w:r>
            <w:r w:rsidDel="00000000" w:rsidR="00000000" w:rsidRPr="00000000">
              <w:rPr>
                <w:sz w:val="32"/>
                <w:szCs w:val="32"/>
                <w:vertAlign w:val="superscript"/>
                <w:rtl w:val="0"/>
              </w:rPr>
              <w:t xml:space="preserve">0</w:t>
            </w:r>
            <w:r w:rsidDel="00000000" w:rsidR="00000000" w:rsidRPr="00000000">
              <w:rPr>
                <w:sz w:val="24"/>
                <w:szCs w:val="24"/>
                <w:rtl w:val="0"/>
              </w:rPr>
              <w:t xml:space="preserve">c)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Soil Temperature South Facing (</w:t>
            </w:r>
            <w:r w:rsidDel="00000000" w:rsidR="00000000" w:rsidRPr="00000000">
              <w:rPr>
                <w:sz w:val="32"/>
                <w:szCs w:val="32"/>
                <w:vertAlign w:val="superscript"/>
                <w:rtl w:val="0"/>
              </w:rPr>
              <w:t xml:space="preserve">0</w:t>
            </w:r>
            <w:r w:rsidDel="00000000" w:rsidR="00000000" w:rsidRPr="00000000">
              <w:rPr>
                <w:sz w:val="24"/>
                <w:szCs w:val="24"/>
                <w:rtl w:val="0"/>
              </w:rPr>
              <w:t xml:space="preserve">c)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13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17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14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18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11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19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12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17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14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16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12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jc w:val="center"/>
              <w:rPr>
                <w:sz w:val="24"/>
                <w:szCs w:val="24"/>
              </w:rPr>
            </w:pPr>
            <w:r w:rsidDel="00000000" w:rsidR="00000000" w:rsidRPr="00000000">
              <w:rPr>
                <w:sz w:val="24"/>
                <w:szCs w:val="24"/>
                <w:rtl w:val="0"/>
              </w:rPr>
              <w:t xml:space="preserve">18 </w:t>
            </w:r>
          </w:p>
        </w:tc>
      </w:tr>
    </w:tbl>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bCs w:val="1"/>
        </w:rPr>
      </w:pPr>
      <w:r w:rsidDel="00000000" w:rsidR="00000000" w:rsidRPr="00000000">
        <w:rPr>
          <w:b w:val="1"/>
          <w:bCs w:val="1"/>
          <w:rtl w:val="0"/>
        </w:rPr>
        <w:t xml:space="preserve">Why was this test used?</w:t>
      </w:r>
    </w:p>
    <w:p w:rsidR="00000000" w:rsidDel="00000000" w:rsidP="00000000" w:rsidRDefault="00000000" w:rsidRPr="00000000" w14:paraId="0000002B">
      <w:pPr>
        <w:rPr/>
      </w:pPr>
      <w:r w:rsidDel="00000000" w:rsidR="00000000" w:rsidRPr="00000000">
        <w:rPr>
          <w:rtl w:val="0"/>
        </w:rPr>
        <w:t xml:space="preserve">An independent T test was used for this data as this test compares the mean score on the continuous variable of two groups to see if they are significantly different. For this example it would be soil temperature North or South facing. As this data only has two groups, a T test has to be conducted as it is one of the only tests that allows for two groups to be tested against each other to see if they are significantly different.</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b w:val="1"/>
          <w:bCs w:val="1"/>
        </w:rPr>
      </w:pPr>
      <w:r w:rsidDel="00000000" w:rsidR="00000000" w:rsidRPr="00000000">
        <w:rPr>
          <w:b w:val="1"/>
          <w:bCs w:val="1"/>
          <w:rtl w:val="0"/>
        </w:rPr>
        <w:t xml:space="preserve">Assumptions of a T-test</w:t>
      </w:r>
    </w:p>
    <w:p w:rsidR="00000000" w:rsidDel="00000000" w:rsidP="00000000" w:rsidRDefault="00000000" w:rsidRPr="00000000" w14:paraId="0000002E">
      <w:pPr>
        <w:rPr/>
      </w:pPr>
      <w:r w:rsidDel="00000000" w:rsidR="00000000" w:rsidRPr="00000000">
        <w:rPr>
          <w:rtl w:val="0"/>
        </w:rPr>
        <w:t xml:space="preserve">The first assumption for this test is if both the groups are independent and for this example of data they are. The second assumption that needs to be put into consideration is if the data in each group is distributed normally. The third assumption would be that the data is continuous (</w:t>
      </w:r>
      <w:r w:rsidDel="00000000" w:rsidR="00000000" w:rsidRPr="00000000">
        <w:rPr>
          <w:highlight w:val="white"/>
          <w:rtl w:val="0"/>
        </w:rPr>
        <w:t xml:space="preserve">JMP, 2025)</w:t>
      </w:r>
      <w:r w:rsidDel="00000000" w:rsidR="00000000" w:rsidRPr="00000000">
        <w:rPr>
          <w:rtl w:val="0"/>
        </w:rPr>
        <w:t xml:space="preserve">. The final assumption that needs to be made is if the variances of each group are almost equal.</w:t>
      </w: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b w:val="1"/>
          <w:bCs w:val="1"/>
        </w:rPr>
      </w:pPr>
      <w:r w:rsidDel="00000000" w:rsidR="00000000" w:rsidRPr="00000000">
        <w:rPr>
          <w:b w:val="1"/>
          <w:bCs w:val="1"/>
          <w:rtl w:val="0"/>
        </w:rPr>
        <w:t xml:space="preserve">Calculations of the T-test</w:t>
      </w:r>
    </w:p>
    <w:p w:rsidR="00000000" w:rsidDel="00000000" w:rsidP="00000000" w:rsidRDefault="00000000" w:rsidRPr="00000000" w14:paraId="0000003D">
      <w:pPr>
        <w:rPr>
          <w:b w:val="1"/>
          <w:bCs w:val="1"/>
        </w:rPr>
      </w:pPr>
      <w:r w:rsidDel="00000000" w:rsidR="00000000" w:rsidRPr="00000000">
        <w:rPr/>
        <w:drawing>
          <wp:inline distB="114300" distT="114300" distL="114300" distR="114300">
            <wp:extent cx="5638800" cy="2028825"/>
            <wp:effectExtent b="0" l="0" r="0" t="0"/>
            <wp:docPr id="1" name="image8.png"/>
            <a:graphic>
              <a:graphicData uri="http://schemas.openxmlformats.org/drawingml/2006/picture">
                <pic:pic>
                  <pic:nvPicPr>
                    <pic:cNvPr id="0" name="image8.png"/>
                    <pic:cNvPicPr preferRelativeResize="0"/>
                  </pic:nvPicPr>
                  <pic:blipFill>
                    <a:blip r:embed="rId6"/>
                    <a:srcRect b="0" l="0" r="0" t="0"/>
                    <a:stretch>
                      <a:fillRect/>
                    </a:stretch>
                  </pic:blipFill>
                  <pic:spPr>
                    <a:xfrm>
                      <a:off x="0" y="0"/>
                      <a:ext cx="5638800" cy="2028825"/>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rPr/>
      </w:pPr>
      <w:r w:rsidDel="00000000" w:rsidR="00000000" w:rsidRPr="00000000">
        <w:rPr/>
        <w:drawing>
          <wp:inline distB="114300" distT="114300" distL="114300" distR="114300">
            <wp:extent cx="5314950" cy="1533525"/>
            <wp:effectExtent b="0" l="0" r="0" t="0"/>
            <wp:docPr id="9"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314950" cy="1533525"/>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rPr/>
      </w:pPr>
      <w:r w:rsidDel="00000000" w:rsidR="00000000" w:rsidRPr="00000000">
        <w:rPr/>
        <w:drawing>
          <wp:inline distB="114300" distT="114300" distL="114300" distR="114300">
            <wp:extent cx="5005388" cy="1724934"/>
            <wp:effectExtent b="0" l="0" r="0" t="0"/>
            <wp:docPr id="7" name="image3.png"/>
            <a:graphic>
              <a:graphicData uri="http://schemas.openxmlformats.org/drawingml/2006/picture">
                <pic:pic>
                  <pic:nvPicPr>
                    <pic:cNvPr id="0" name="image3.png"/>
                    <pic:cNvPicPr preferRelativeResize="0"/>
                  </pic:nvPicPr>
                  <pic:blipFill>
                    <a:blip r:embed="rId8"/>
                    <a:srcRect b="0" l="0" r="47916" t="0"/>
                    <a:stretch>
                      <a:fillRect/>
                    </a:stretch>
                  </pic:blipFill>
                  <pic:spPr>
                    <a:xfrm>
                      <a:off x="0" y="0"/>
                      <a:ext cx="5005388" cy="1724934"/>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rPr/>
      </w:pPr>
      <w:r w:rsidDel="00000000" w:rsidR="00000000" w:rsidRPr="00000000">
        <w:rPr/>
        <w:drawing>
          <wp:inline distB="114300" distT="114300" distL="114300" distR="114300">
            <wp:extent cx="5310188" cy="1975243"/>
            <wp:effectExtent b="0" l="0" r="0" t="0"/>
            <wp:docPr id="2" name="image3.png"/>
            <a:graphic>
              <a:graphicData uri="http://schemas.openxmlformats.org/drawingml/2006/picture">
                <pic:pic>
                  <pic:nvPicPr>
                    <pic:cNvPr id="0" name="image3.png"/>
                    <pic:cNvPicPr preferRelativeResize="0"/>
                  </pic:nvPicPr>
                  <pic:blipFill>
                    <a:blip r:embed="rId8"/>
                    <a:srcRect b="0" l="51851" r="0" t="0"/>
                    <a:stretch>
                      <a:fillRect/>
                    </a:stretch>
                  </pic:blipFill>
                  <pic:spPr>
                    <a:xfrm>
                      <a:off x="0" y="0"/>
                      <a:ext cx="5310188" cy="1975243"/>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The above table has been split into two but this is the calculations of the T-test.</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b w:val="1"/>
          <w:bCs w:val="1"/>
        </w:rPr>
      </w:pPr>
      <w:r w:rsidDel="00000000" w:rsidR="00000000" w:rsidRPr="00000000">
        <w:rPr>
          <w:b w:val="1"/>
          <w:bCs w:val="1"/>
          <w:rtl w:val="0"/>
        </w:rPr>
        <w:t xml:space="preserve">Outcomes of the T-test</w:t>
      </w:r>
    </w:p>
    <w:p w:rsidR="00000000" w:rsidDel="00000000" w:rsidP="00000000" w:rsidRDefault="00000000" w:rsidRPr="00000000" w14:paraId="00000044">
      <w:pPr>
        <w:rPr/>
      </w:pPr>
      <w:r w:rsidDel="00000000" w:rsidR="00000000" w:rsidRPr="00000000">
        <w:rPr>
          <w:rtl w:val="0"/>
        </w:rPr>
        <w:t xml:space="preserve">This T-test (t(10)= -7.390, p= &lt;0.001) found that there are warmer soil temperatures in the south facing fields than there is in the north facing fields. </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b w:val="1"/>
          <w:bCs w:val="1"/>
        </w:rPr>
      </w:pPr>
      <w:r w:rsidDel="00000000" w:rsidR="00000000" w:rsidRPr="00000000">
        <w:rPr>
          <w:b w:val="1"/>
          <w:bCs w:val="1"/>
          <w:rtl w:val="0"/>
        </w:rPr>
        <w:t xml:space="preserve">Results of the T-test</w:t>
      </w:r>
    </w:p>
    <w:p w:rsidR="00000000" w:rsidDel="00000000" w:rsidP="00000000" w:rsidRDefault="00000000" w:rsidRPr="00000000" w14:paraId="00000047">
      <w:pPr>
        <w:rPr/>
      </w:pPr>
      <w:r w:rsidDel="00000000" w:rsidR="00000000" w:rsidRPr="00000000">
        <w:rPr>
          <w:rtl w:val="0"/>
        </w:rPr>
        <w:t xml:space="preserve">The results of the T-test are that there is a significant difference between the soil temperature in the North and the south fields. From the group statistics table, it is clear that from the mean the soil temperature was higher in the South than it is in the North. The standard deviation is only slightly different however, this does show that there is a significant difference between the two groups. From the independent sample t-test table the significance in the two-sided box is lower than 0.05 which shows that it is statistically significant.</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2"/>
        <w:rPr/>
      </w:pPr>
      <w:bookmarkStart w:colFirst="0" w:colLast="0" w:name="_sswln3jbi5tn" w:id="3"/>
      <w:bookmarkEnd w:id="3"/>
      <w:r w:rsidDel="00000000" w:rsidR="00000000" w:rsidRPr="00000000">
        <w:rPr>
          <w:rtl w:val="0"/>
        </w:rPr>
        <w:t xml:space="preserve">ANOVA test- Fertiliser</w:t>
      </w:r>
    </w:p>
    <w:p w:rsidR="00000000" w:rsidDel="00000000" w:rsidP="00000000" w:rsidRDefault="00000000" w:rsidRPr="00000000" w14:paraId="00000067">
      <w:pPr>
        <w:rPr>
          <w:highlight w:val="white"/>
        </w:rPr>
      </w:pPr>
      <w:r w:rsidDel="00000000" w:rsidR="00000000" w:rsidRPr="00000000">
        <w:rPr>
          <w:rtl w:val="0"/>
        </w:rPr>
      </w:r>
    </w:p>
    <w:p w:rsidR="00000000" w:rsidDel="00000000" w:rsidP="00000000" w:rsidRDefault="00000000" w:rsidRPr="00000000" w14:paraId="00000068">
      <w:pPr>
        <w:rPr>
          <w:highlight w:val="white"/>
        </w:rPr>
      </w:pPr>
      <w:r w:rsidDel="00000000" w:rsidR="00000000" w:rsidRPr="00000000">
        <w:rPr>
          <w:rtl w:val="0"/>
        </w:rPr>
      </w:r>
    </w:p>
    <w:p w:rsidR="00000000" w:rsidDel="00000000" w:rsidP="00000000" w:rsidRDefault="00000000" w:rsidRPr="00000000" w14:paraId="00000069">
      <w:pPr>
        <w:rPr>
          <w:b w:val="1"/>
          <w:bCs w:val="1"/>
          <w:highlight w:val="white"/>
        </w:rPr>
      </w:pPr>
      <w:r w:rsidDel="00000000" w:rsidR="00000000" w:rsidRPr="00000000">
        <w:rPr>
          <w:b w:val="1"/>
          <w:bCs w:val="1"/>
          <w:highlight w:val="white"/>
          <w:rtl w:val="0"/>
        </w:rPr>
        <w:t xml:space="preserve">Why was this test used?</w:t>
      </w:r>
    </w:p>
    <w:p w:rsidR="00000000" w:rsidDel="00000000" w:rsidP="00000000" w:rsidRDefault="00000000" w:rsidRPr="00000000" w14:paraId="0000006A">
      <w:pPr>
        <w:rPr>
          <w:highlight w:val="white"/>
        </w:rPr>
      </w:pPr>
      <w:r w:rsidDel="00000000" w:rsidR="00000000" w:rsidRPr="00000000">
        <w:rPr>
          <w:highlight w:val="white"/>
          <w:rtl w:val="0"/>
        </w:rPr>
        <w:t xml:space="preserve">A one-way ANOVA test</w:t>
      </w:r>
      <w:r w:rsidDel="00000000" w:rsidR="00000000" w:rsidRPr="00000000">
        <w:rPr>
          <w:sz w:val="24"/>
          <w:szCs w:val="24"/>
          <w:highlight w:val="white"/>
          <w:rtl w:val="0"/>
        </w:rPr>
        <w:t xml:space="preserve"> </w:t>
      </w:r>
      <w:r w:rsidDel="00000000" w:rsidR="00000000" w:rsidRPr="00000000">
        <w:rPr>
          <w:highlight w:val="white"/>
          <w:rtl w:val="0"/>
        </w:rPr>
        <w:t xml:space="preserve">has been used due to the type of data that has been recorded in the table below. The ANOVA test determines if there is a difference in the significance of each fertilizer on each yield. The ANOVA test will compare the means of an independent variable and a dependent variable in this case it is the yield and the fertiliser. </w:t>
      </w:r>
    </w:p>
    <w:p w:rsidR="00000000" w:rsidDel="00000000" w:rsidP="00000000" w:rsidRDefault="00000000" w:rsidRPr="00000000" w14:paraId="0000006B">
      <w:pPr>
        <w:rPr>
          <w:highlight w:val="white"/>
        </w:rPr>
      </w:pPr>
      <w:r w:rsidDel="00000000" w:rsidR="00000000" w:rsidRPr="00000000">
        <w:rPr>
          <w:rtl w:val="0"/>
        </w:rPr>
      </w:r>
    </w:p>
    <w:p w:rsidR="00000000" w:rsidDel="00000000" w:rsidP="00000000" w:rsidRDefault="00000000" w:rsidRPr="00000000" w14:paraId="0000006C">
      <w:pPr>
        <w:rPr>
          <w:highlight w:val="white"/>
        </w:rPr>
      </w:pPr>
      <w:r w:rsidDel="00000000" w:rsidR="00000000" w:rsidRPr="00000000">
        <w:rPr>
          <w:highlight w:val="white"/>
          <w:rtl w:val="0"/>
        </w:rPr>
        <w:t xml:space="preserve">A one-way ANOVA test has been conducted due to the data having one categorical independent variable and one quantitative dependent variable. The independent variable should have at least three different groups or categories (</w:t>
      </w:r>
      <w:r w:rsidDel="00000000" w:rsidR="00000000" w:rsidRPr="00000000">
        <w:rPr>
          <w:rtl w:val="0"/>
        </w:rPr>
        <w:t xml:space="preserve">Bevans, 2024)</w:t>
      </w:r>
      <w:r w:rsidDel="00000000" w:rsidR="00000000" w:rsidRPr="00000000">
        <w:rPr>
          <w:highlight w:val="white"/>
          <w:rtl w:val="0"/>
        </w:rPr>
        <w:t xml:space="preserve"> for a one-way ANOVA test to be conducted.</w:t>
      </w:r>
    </w:p>
    <w:p w:rsidR="00000000" w:rsidDel="00000000" w:rsidP="00000000" w:rsidRDefault="00000000" w:rsidRPr="00000000" w14:paraId="0000006D">
      <w:pPr>
        <w:rPr>
          <w:highlight w:val="white"/>
        </w:rPr>
      </w:pPr>
      <w:r w:rsidDel="00000000" w:rsidR="00000000" w:rsidRPr="00000000">
        <w:rPr>
          <w:rtl w:val="0"/>
        </w:rPr>
      </w:r>
    </w:p>
    <w:p w:rsidR="00000000" w:rsidDel="00000000" w:rsidP="00000000" w:rsidRDefault="00000000" w:rsidRPr="00000000" w14:paraId="0000006E">
      <w:pPr>
        <w:rPr>
          <w:highlight w:val="white"/>
        </w:rPr>
      </w:pPr>
      <w:r w:rsidDel="00000000" w:rsidR="00000000" w:rsidRPr="00000000">
        <w:rPr>
          <w:highlight w:val="white"/>
          <w:rtl w:val="0"/>
        </w:rPr>
        <w:t xml:space="preserve">There is a null hypothesis (</w:t>
      </w:r>
      <w:r w:rsidDel="00000000" w:rsidR="00000000" w:rsidRPr="00000000">
        <w:rPr>
          <w:i w:val="1"/>
          <w:iCs w:val="1"/>
          <w:sz w:val="24"/>
          <w:szCs w:val="24"/>
          <w:highlight w:val="white"/>
          <w:rtl w:val="0"/>
        </w:rPr>
        <w:t xml:space="preserve">H</w:t>
      </w:r>
      <w:r w:rsidDel="00000000" w:rsidR="00000000" w:rsidRPr="00000000">
        <w:rPr>
          <w:sz w:val="18"/>
          <w:szCs w:val="18"/>
          <w:highlight w:val="white"/>
          <w:rtl w:val="0"/>
        </w:rPr>
        <w:t xml:space="preserve">0</w:t>
      </w:r>
      <w:r w:rsidDel="00000000" w:rsidR="00000000" w:rsidRPr="00000000">
        <w:rPr>
          <w:highlight w:val="white"/>
          <w:rtl w:val="0"/>
        </w:rPr>
        <w:t xml:space="preserve">) in ANOVA and this states that there is no difference in group means. However, the other hypothesis is the alternative hypothesis (</w:t>
      </w:r>
      <w:r w:rsidDel="00000000" w:rsidR="00000000" w:rsidRPr="00000000">
        <w:rPr>
          <w:i w:val="1"/>
          <w:iCs w:val="1"/>
          <w:sz w:val="24"/>
          <w:szCs w:val="24"/>
          <w:highlight w:val="white"/>
          <w:rtl w:val="0"/>
        </w:rPr>
        <w:t xml:space="preserve">H</w:t>
      </w:r>
      <w:r w:rsidDel="00000000" w:rsidR="00000000" w:rsidRPr="00000000">
        <w:rPr>
          <w:sz w:val="18"/>
          <w:szCs w:val="18"/>
          <w:highlight w:val="white"/>
          <w:rtl w:val="0"/>
        </w:rPr>
        <w:t xml:space="preserve">1</w:t>
      </w:r>
      <w:r w:rsidDel="00000000" w:rsidR="00000000" w:rsidRPr="00000000">
        <w:rPr>
          <w:highlight w:val="white"/>
          <w:rtl w:val="0"/>
        </w:rPr>
        <w:t xml:space="preserve">) which shows that there is at least one group that is significantly different from the overall mean of the dependent variable. A one-way ANOVA will allow us to figure out if there is a null hypothesis or an alternative hypothesis with our data.</w:t>
      </w:r>
    </w:p>
    <w:p w:rsidR="00000000" w:rsidDel="00000000" w:rsidP="00000000" w:rsidRDefault="00000000" w:rsidRPr="00000000" w14:paraId="0000006F">
      <w:pPr>
        <w:rPr>
          <w:highlight w:val="white"/>
        </w:rPr>
      </w:pPr>
      <w:r w:rsidDel="00000000" w:rsidR="00000000" w:rsidRPr="00000000">
        <w:rPr>
          <w:rtl w:val="0"/>
        </w:rPr>
      </w:r>
    </w:p>
    <w:p w:rsidR="00000000" w:rsidDel="00000000" w:rsidP="00000000" w:rsidRDefault="00000000" w:rsidRPr="00000000" w14:paraId="00000070">
      <w:pPr>
        <w:rPr>
          <w:highlight w:val="white"/>
        </w:rPr>
      </w:pPr>
      <w:r w:rsidDel="00000000" w:rsidR="00000000" w:rsidRPr="00000000">
        <w:rPr>
          <w:rtl w:val="0"/>
        </w:rPr>
      </w:r>
    </w:p>
    <w:p w:rsidR="00000000" w:rsidDel="00000000" w:rsidP="00000000" w:rsidRDefault="00000000" w:rsidRPr="00000000" w14:paraId="00000071">
      <w:pPr>
        <w:rPr>
          <w:b w:val="1"/>
          <w:bCs w:val="1"/>
          <w:highlight w:val="white"/>
        </w:rPr>
      </w:pPr>
      <w:r w:rsidDel="00000000" w:rsidR="00000000" w:rsidRPr="00000000">
        <w:rPr>
          <w:b w:val="1"/>
          <w:bCs w:val="1"/>
          <w:highlight w:val="white"/>
          <w:rtl w:val="0"/>
        </w:rPr>
        <w:t xml:space="preserve">Assumptions for the one-way ANOVA test</w:t>
      </w:r>
    </w:p>
    <w:p w:rsidR="00000000" w:rsidDel="00000000" w:rsidP="00000000" w:rsidRDefault="00000000" w:rsidRPr="00000000" w14:paraId="00000072">
      <w:pPr>
        <w:rPr>
          <w:highlight w:val="white"/>
        </w:rPr>
      </w:pPr>
      <w:r w:rsidDel="00000000" w:rsidR="00000000" w:rsidRPr="00000000">
        <w:rPr>
          <w:highlight w:val="white"/>
          <w:rtl w:val="0"/>
        </w:rPr>
        <w:t xml:space="preserve">For the one-way ANOVA test to be calculated there are different assumptions that must be taken into consideration when doing this test. These assumptions are vital for the test to work properly.</w:t>
      </w:r>
    </w:p>
    <w:p w:rsidR="00000000" w:rsidDel="00000000" w:rsidP="00000000" w:rsidRDefault="00000000" w:rsidRPr="00000000" w14:paraId="00000073">
      <w:pPr>
        <w:rPr>
          <w:highlight w:val="white"/>
        </w:rPr>
      </w:pPr>
      <w:r w:rsidDel="00000000" w:rsidR="00000000" w:rsidRPr="00000000">
        <w:rPr>
          <w:rtl w:val="0"/>
        </w:rPr>
      </w:r>
    </w:p>
    <w:p w:rsidR="00000000" w:rsidDel="00000000" w:rsidP="00000000" w:rsidRDefault="00000000" w:rsidRPr="00000000" w14:paraId="00000074">
      <w:pPr>
        <w:rPr>
          <w:highlight w:val="white"/>
        </w:rPr>
      </w:pPr>
      <w:r w:rsidDel="00000000" w:rsidR="00000000" w:rsidRPr="00000000">
        <w:rPr>
          <w:highlight w:val="white"/>
          <w:rtl w:val="0"/>
        </w:rPr>
        <w:t xml:space="preserve">One assumption is that the scale of the dependent variable must be in metric and the independent variable is nominally scaled. This ensures that the test is carried out with the correct scales for reliable results. Another assumption that needs to be made is that the measurements are independent, which is when one measured value of a group should not be influenced by another measured value of a group. The next assumption is that the variances in each group should be as equal as they can be. The final assumption is that data in each individual group should all be normally distributed (numiqo Team, 2025</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75">
      <w:pPr>
        <w:rPr>
          <w:highlight w:val="white"/>
        </w:rPr>
      </w:pPr>
      <w:r w:rsidDel="00000000" w:rsidR="00000000" w:rsidRPr="00000000">
        <w:rPr>
          <w:rtl w:val="0"/>
        </w:rPr>
      </w:r>
    </w:p>
    <w:p w:rsidR="00000000" w:rsidDel="00000000" w:rsidP="00000000" w:rsidRDefault="00000000" w:rsidRPr="00000000" w14:paraId="00000076">
      <w:pPr>
        <w:rPr>
          <w:highlight w:val="white"/>
        </w:rPr>
      </w:pPr>
      <w:r w:rsidDel="00000000" w:rsidR="00000000" w:rsidRPr="00000000">
        <w:rPr>
          <w:rtl w:val="0"/>
        </w:rPr>
      </w:r>
    </w:p>
    <w:p w:rsidR="00000000" w:rsidDel="00000000" w:rsidP="00000000" w:rsidRDefault="00000000" w:rsidRPr="00000000" w14:paraId="00000077">
      <w:pPr>
        <w:rPr>
          <w:highlight w:val="white"/>
        </w:rPr>
      </w:pPr>
      <w:r w:rsidDel="00000000" w:rsidR="00000000" w:rsidRPr="00000000">
        <w:rPr>
          <w:rtl w:val="0"/>
        </w:rPr>
      </w:r>
    </w:p>
    <w:p w:rsidR="00000000" w:rsidDel="00000000" w:rsidP="00000000" w:rsidRDefault="00000000" w:rsidRPr="00000000" w14:paraId="00000078">
      <w:pPr>
        <w:rPr>
          <w:highlight w:val="white"/>
        </w:rPr>
      </w:pPr>
      <w:r w:rsidDel="00000000" w:rsidR="00000000" w:rsidRPr="00000000">
        <w:rPr>
          <w:rtl w:val="0"/>
        </w:rPr>
      </w:r>
    </w:p>
    <w:p w:rsidR="00000000" w:rsidDel="00000000" w:rsidP="00000000" w:rsidRDefault="00000000" w:rsidRPr="00000000" w14:paraId="00000079">
      <w:pPr>
        <w:rPr>
          <w:highlight w:val="white"/>
        </w:rPr>
      </w:pPr>
      <w:r w:rsidDel="00000000" w:rsidR="00000000" w:rsidRPr="00000000">
        <w:rPr>
          <w:rtl w:val="0"/>
        </w:rPr>
      </w:r>
    </w:p>
    <w:p w:rsidR="00000000" w:rsidDel="00000000" w:rsidP="00000000" w:rsidRDefault="00000000" w:rsidRPr="00000000" w14:paraId="0000007A">
      <w:pPr>
        <w:rPr>
          <w:highlight w:val="white"/>
        </w:rPr>
      </w:pPr>
      <w:r w:rsidDel="00000000" w:rsidR="00000000" w:rsidRPr="00000000">
        <w:rPr>
          <w:rtl w:val="0"/>
        </w:rPr>
      </w:r>
    </w:p>
    <w:p w:rsidR="00000000" w:rsidDel="00000000" w:rsidP="00000000" w:rsidRDefault="00000000" w:rsidRPr="00000000" w14:paraId="0000007B">
      <w:pPr>
        <w:rPr>
          <w:highlight w:val="white"/>
        </w:rPr>
      </w:pPr>
      <w:r w:rsidDel="00000000" w:rsidR="00000000" w:rsidRPr="00000000">
        <w:rPr>
          <w:rtl w:val="0"/>
        </w:rPr>
      </w:r>
    </w:p>
    <w:p w:rsidR="00000000" w:rsidDel="00000000" w:rsidP="00000000" w:rsidRDefault="00000000" w:rsidRPr="00000000" w14:paraId="0000007C">
      <w:pPr>
        <w:rPr>
          <w:highlight w:val="white"/>
        </w:rPr>
      </w:pPr>
      <w:r w:rsidDel="00000000" w:rsidR="00000000" w:rsidRPr="00000000">
        <w:rPr>
          <w:rtl w:val="0"/>
        </w:rPr>
      </w:r>
    </w:p>
    <w:p w:rsidR="00000000" w:rsidDel="00000000" w:rsidP="00000000" w:rsidRDefault="00000000" w:rsidRPr="00000000" w14:paraId="0000007D">
      <w:pPr>
        <w:rPr>
          <w:highlight w:val="white"/>
        </w:rPr>
      </w:pPr>
      <w:r w:rsidDel="00000000" w:rsidR="00000000" w:rsidRPr="00000000">
        <w:rPr>
          <w:highlight w:val="white"/>
          <w:rtl w:val="0"/>
        </w:rPr>
        <w:t xml:space="preserve">The raw data is shown below for each field as well as each fertilizer. It is clear from the data that there is a difference between each fertiliser however, a one-way ANOVA test needs to be conducted to show this.</w:t>
      </w:r>
    </w:p>
    <w:tbl>
      <w:tblPr>
        <w:tblStyle w:val="Table2"/>
        <w:tblW w:w="9345.0" w:type="dxa"/>
        <w:jc w:val="left"/>
        <w:tblInd w:w="-285.0" w:type="dxa"/>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2400"/>
        <w:gridCol w:w="2415"/>
        <w:gridCol w:w="2265"/>
        <w:gridCol w:w="2265"/>
        <w:tblGridChange w:id="0">
          <w:tblGrid>
            <w:gridCol w:w="2400"/>
            <w:gridCol w:w="2415"/>
            <w:gridCol w:w="2265"/>
            <w:gridCol w:w="2265"/>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Field/yield</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A</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B</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C</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1</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21</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17</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25</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21</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20</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25</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3</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B">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23</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17</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26</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4</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16</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16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91">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25</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9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5</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9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21</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94">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25</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95">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rPr>
            </w:pPr>
            <w:r w:rsidDel="00000000" w:rsidR="00000000" w:rsidRPr="00000000">
              <w:rPr>
                <w:sz w:val="24"/>
                <w:szCs w:val="24"/>
                <w:rtl w:val="0"/>
              </w:rPr>
              <w:t xml:space="preserve">  26</w:t>
            </w:r>
          </w:p>
        </w:tc>
      </w:tr>
    </w:tbl>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b w:val="1"/>
          <w:bCs w:val="1"/>
        </w:rPr>
      </w:pPr>
      <w:r w:rsidDel="00000000" w:rsidR="00000000" w:rsidRPr="00000000">
        <w:rPr>
          <w:b w:val="1"/>
          <w:bCs w:val="1"/>
          <w:rtl w:val="0"/>
        </w:rPr>
        <w:t xml:space="preserve">Calculations for the one-way ANOVA test</w:t>
      </w:r>
    </w:p>
    <w:p w:rsidR="00000000" w:rsidDel="00000000" w:rsidP="00000000" w:rsidRDefault="00000000" w:rsidRPr="00000000" w14:paraId="00000099">
      <w:pPr>
        <w:rPr/>
      </w:pPr>
      <w:r w:rsidDel="00000000" w:rsidR="00000000" w:rsidRPr="00000000">
        <w:rPr/>
        <w:drawing>
          <wp:inline distB="114300" distT="114300" distL="114300" distR="114300">
            <wp:extent cx="5238750" cy="4152900"/>
            <wp:effectExtent b="0" l="0" r="0" t="0"/>
            <wp:docPr id="3"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5238750" cy="4152900"/>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Spss was used to carry out the one-way ANOVA test on the type of fertiliser. Above is the table that </w:t>
      </w:r>
      <w:r w:rsidDel="00000000" w:rsidR="00000000" w:rsidRPr="00000000">
        <w:rPr>
          <w:rtl w:val="0"/>
        </w:rPr>
        <w:t xml:space="preserve">spss</w:t>
      </w:r>
      <w:r w:rsidDel="00000000" w:rsidR="00000000" w:rsidRPr="00000000">
        <w:rPr>
          <w:rtl w:val="0"/>
        </w:rPr>
        <w:t xml:space="preserve"> provided. Within the table it shows the sum of squares, the degrees of freedom (df), mean square, f-value and significant level (sig.). </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b w:val="1"/>
          <w:bCs w:val="1"/>
        </w:rPr>
      </w:pPr>
      <w:r w:rsidDel="00000000" w:rsidR="00000000" w:rsidRPr="00000000">
        <w:rPr>
          <w:b w:val="1"/>
          <w:bCs w:val="1"/>
          <w:rtl w:val="0"/>
        </w:rPr>
        <w:t xml:space="preserve">Outcomes of the one-way ANOVA test</w:t>
      </w:r>
    </w:p>
    <w:p w:rsidR="00000000" w:rsidDel="00000000" w:rsidP="00000000" w:rsidRDefault="00000000" w:rsidRPr="00000000" w14:paraId="000000A0">
      <w:pPr>
        <w:rPr/>
      </w:pPr>
      <w:r w:rsidDel="00000000" w:rsidR="00000000" w:rsidRPr="00000000">
        <w:rPr>
          <w:rtl w:val="0"/>
        </w:rPr>
        <w:t xml:space="preserve">The p-value for this test comes out as 0.03 which is significant between the four groups.</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b w:val="1"/>
          <w:bCs w:val="1"/>
        </w:rPr>
      </w:pPr>
      <w:r w:rsidDel="00000000" w:rsidR="00000000" w:rsidRPr="00000000">
        <w:rPr>
          <w:b w:val="1"/>
          <w:bCs w:val="1"/>
          <w:rtl w:val="0"/>
        </w:rPr>
        <w:t xml:space="preserve">Results of one-way ANOVA test</w:t>
      </w:r>
    </w:p>
    <w:p w:rsidR="00000000" w:rsidDel="00000000" w:rsidP="00000000" w:rsidRDefault="00000000" w:rsidRPr="00000000" w14:paraId="000000A4">
      <w:pPr>
        <w:rPr/>
      </w:pPr>
      <w:r w:rsidDel="00000000" w:rsidR="00000000" w:rsidRPr="00000000">
        <w:rPr>
          <w:rtl w:val="0"/>
        </w:rPr>
        <w:t xml:space="preserve">A one-way ANOVA test was conducted for this data to compare a yield and types of fertiliser and its effect on each yield. 5 different yields were looked at and 3 different fertilisers were used on each field. The one-way ANOVA test revealed that there was a statistically significant difference in types of fertilisers between at least two groups. The F-value for this test was 9.333 this came from the degrees of freedom within groups and between groups which for this data was 6 and 8. This F-value is then used to show the significant value which was 0.03. From the table it is clear that the significant level is 0.03 which is below 0.05 therefore there is a significant difference between each group of fertilisers on each yield.</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pStyle w:val="Heading2"/>
        <w:rPr/>
      </w:pPr>
      <w:bookmarkStart w:colFirst="0" w:colLast="0" w:name="_8gshaogpab" w:id="4"/>
      <w:bookmarkEnd w:id="4"/>
      <w:r w:rsidDel="00000000" w:rsidR="00000000" w:rsidRPr="00000000">
        <w:rPr>
          <w:rtl w:val="0"/>
        </w:rPr>
        <w:t xml:space="preserve">Chi-squared test- flu</w:t>
      </w:r>
    </w:p>
    <w:p w:rsidR="00000000" w:rsidDel="00000000" w:rsidP="00000000" w:rsidRDefault="00000000" w:rsidRPr="00000000" w14:paraId="000000A9">
      <w:pPr>
        <w:rPr>
          <w:highlight w:val="white"/>
        </w:rPr>
      </w:pPr>
      <w:r w:rsidDel="00000000" w:rsidR="00000000" w:rsidRPr="00000000">
        <w:rPr>
          <w:highlight w:val="white"/>
          <w:rtl w:val="0"/>
        </w:rPr>
        <w:t xml:space="preserve">A group of students have been collecting data on the number of students that caught flu after receiving one of 5 possible flu vaccines available this year. </w:t>
      </w:r>
    </w:p>
    <w:p w:rsidR="00000000" w:rsidDel="00000000" w:rsidP="00000000" w:rsidRDefault="00000000" w:rsidRPr="00000000" w14:paraId="000000AA">
      <w:pPr>
        <w:rPr>
          <w:highlight w:val="white"/>
        </w:rPr>
      </w:pPr>
      <w:r w:rsidDel="00000000" w:rsidR="00000000" w:rsidRPr="00000000">
        <w:rPr>
          <w:rtl w:val="0"/>
        </w:rPr>
      </w:r>
    </w:p>
    <w:p w:rsidR="00000000" w:rsidDel="00000000" w:rsidP="00000000" w:rsidRDefault="00000000" w:rsidRPr="00000000" w14:paraId="000000AB">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highlight w:val="white"/>
        </w:rPr>
      </w:pPr>
      <w:r w:rsidDel="00000000" w:rsidR="00000000" w:rsidRPr="00000000">
        <w:rPr>
          <w:highlight w:val="white"/>
          <w:rtl w:val="0"/>
        </w:rPr>
        <w:t xml:space="preserve">The data is shown below and will be used in the chi-square test to figure out if there is a difference in frequency between each data</w:t>
      </w:r>
      <w:r w:rsidDel="00000000" w:rsidR="00000000" w:rsidRPr="00000000">
        <w:rPr>
          <w:sz w:val="24"/>
          <w:szCs w:val="24"/>
          <w:highlight w:val="white"/>
          <w:rtl w:val="0"/>
        </w:rPr>
        <w:t xml:space="preserve">.</w:t>
      </w:r>
    </w:p>
    <w:tbl>
      <w:tblPr>
        <w:tblStyle w:val="Table3"/>
        <w:tblW w:w="9060.0" w:type="dxa"/>
        <w:jc w:val="lef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2265"/>
        <w:gridCol w:w="2265"/>
        <w:gridCol w:w="2265"/>
        <w:gridCol w:w="2265"/>
        <w:tblGridChange w:id="0">
          <w:tblGrid>
            <w:gridCol w:w="2265"/>
            <w:gridCol w:w="2265"/>
            <w:gridCol w:w="2265"/>
            <w:gridCol w:w="2265"/>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AC">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Vaccine received</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AD">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Got flu</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AE">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Avoided flu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AF">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Total</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0">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A</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1">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41</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234</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B</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52</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6">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193</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7">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C</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9">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26</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245</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B">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C">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D</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48</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E">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215</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F">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C0">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E</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53</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237</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w:t>
            </w:r>
          </w:p>
        </w:tc>
      </w:tr>
    </w:tbl>
    <w:p w:rsidR="00000000" w:rsidDel="00000000" w:rsidP="00000000" w:rsidRDefault="00000000" w:rsidRPr="00000000" w14:paraId="000000C4">
      <w:pPr>
        <w:rPr>
          <w:highlight w:val="white"/>
        </w:rPr>
      </w:pPr>
      <w:r w:rsidDel="00000000" w:rsidR="00000000" w:rsidRPr="00000000">
        <w:rPr>
          <w:rtl w:val="0"/>
        </w:rPr>
      </w:r>
    </w:p>
    <w:p w:rsidR="00000000" w:rsidDel="00000000" w:rsidP="00000000" w:rsidRDefault="00000000" w:rsidRPr="00000000" w14:paraId="000000C5">
      <w:pPr>
        <w:rPr>
          <w:b w:val="1"/>
          <w:bCs w:val="1"/>
          <w:highlight w:val="white"/>
        </w:rPr>
      </w:pPr>
      <w:r w:rsidDel="00000000" w:rsidR="00000000" w:rsidRPr="00000000">
        <w:rPr>
          <w:b w:val="1"/>
          <w:bCs w:val="1"/>
          <w:highlight w:val="white"/>
          <w:rtl w:val="0"/>
        </w:rPr>
        <w:t xml:space="preserve">Why was a chi-square test used?</w:t>
      </w:r>
    </w:p>
    <w:p w:rsidR="00000000" w:rsidDel="00000000" w:rsidP="00000000" w:rsidRDefault="00000000" w:rsidRPr="00000000" w14:paraId="000000C6">
      <w:pPr>
        <w:rPr>
          <w:highlight w:val="white"/>
        </w:rPr>
      </w:pPr>
      <w:r w:rsidDel="00000000" w:rsidR="00000000" w:rsidRPr="00000000">
        <w:rPr>
          <w:highlight w:val="white"/>
          <w:rtl w:val="0"/>
        </w:rPr>
        <w:t xml:space="preserve">A chi-squared test was used for this data because this test is used to assess whether two or more samples which consist of frequency data differ significantly from each other. A chi-square test is suitable for this data as there is a range of frequencies involved which are the number of people who got flu and avoided flu. The samples are the groups of people who received the vaccine labelled A to E. Using a chi-square test on spss the data has been used to figure out if there is a significant difference between frequency data. </w:t>
      </w:r>
    </w:p>
    <w:p w:rsidR="00000000" w:rsidDel="00000000" w:rsidP="00000000" w:rsidRDefault="00000000" w:rsidRPr="00000000" w14:paraId="000000C7">
      <w:pPr>
        <w:rPr>
          <w:highlight w:val="white"/>
        </w:rPr>
      </w:pPr>
      <w:r w:rsidDel="00000000" w:rsidR="00000000" w:rsidRPr="00000000">
        <w:rPr>
          <w:rtl w:val="0"/>
        </w:rPr>
      </w:r>
    </w:p>
    <w:p w:rsidR="00000000" w:rsidDel="00000000" w:rsidP="00000000" w:rsidRDefault="00000000" w:rsidRPr="00000000" w14:paraId="000000C8">
      <w:pPr>
        <w:rPr>
          <w:highlight w:val="white"/>
        </w:rPr>
      </w:pPr>
      <w:r w:rsidDel="00000000" w:rsidR="00000000" w:rsidRPr="00000000">
        <w:rPr>
          <w:rtl w:val="0"/>
        </w:rPr>
      </w:r>
    </w:p>
    <w:p w:rsidR="00000000" w:rsidDel="00000000" w:rsidP="00000000" w:rsidRDefault="00000000" w:rsidRPr="00000000" w14:paraId="000000C9">
      <w:pPr>
        <w:rPr>
          <w:highlight w:val="white"/>
        </w:rPr>
      </w:pPr>
      <w:r w:rsidDel="00000000" w:rsidR="00000000" w:rsidRPr="00000000">
        <w:rPr>
          <w:rtl w:val="0"/>
        </w:rPr>
      </w:r>
    </w:p>
    <w:p w:rsidR="00000000" w:rsidDel="00000000" w:rsidP="00000000" w:rsidRDefault="00000000" w:rsidRPr="00000000" w14:paraId="000000CA">
      <w:pPr>
        <w:rPr>
          <w:b w:val="1"/>
          <w:bCs w:val="1"/>
          <w:highlight w:val="white"/>
        </w:rPr>
      </w:pPr>
      <w:r w:rsidDel="00000000" w:rsidR="00000000" w:rsidRPr="00000000">
        <w:rPr>
          <w:b w:val="1"/>
          <w:bCs w:val="1"/>
          <w:highlight w:val="white"/>
          <w:rtl w:val="0"/>
        </w:rPr>
        <w:t xml:space="preserve">Assumptions for the chi-square test</w:t>
      </w:r>
    </w:p>
    <w:p w:rsidR="00000000" w:rsidDel="00000000" w:rsidP="00000000" w:rsidRDefault="00000000" w:rsidRPr="00000000" w14:paraId="000000CB">
      <w:pPr>
        <w:rPr>
          <w:highlight w:val="white"/>
        </w:rPr>
      </w:pPr>
      <w:r w:rsidDel="00000000" w:rsidR="00000000" w:rsidRPr="00000000">
        <w:rPr>
          <w:highlight w:val="white"/>
          <w:rtl w:val="0"/>
        </w:rPr>
        <w:t xml:space="preserve">There are a few assumptions with the chi-square test to ensure that the test is done correctly and the data is set out in the correct way. One assumption is the two variables of data should be set out as nominal or ordinal data. For this data both of the variables are nominal data, these variables are the groups which received a flu vaccination and if they got the flu or not got the flu. Another assumption is that all of the observations are independent, which is that one observation does not affect the value of another observation. The final assumption is that values in cells are expected to be 5 or greater in around 80% of the cells and not one cell should be less than 1 (Bobbitt, 2021).</w:t>
      </w:r>
    </w:p>
    <w:p w:rsidR="00000000" w:rsidDel="00000000" w:rsidP="00000000" w:rsidRDefault="00000000" w:rsidRPr="00000000" w14:paraId="000000CC">
      <w:pPr>
        <w:rPr>
          <w:highlight w:val="white"/>
        </w:rPr>
      </w:pPr>
      <w:r w:rsidDel="00000000" w:rsidR="00000000" w:rsidRPr="00000000">
        <w:rPr>
          <w:rtl w:val="0"/>
        </w:rPr>
      </w:r>
    </w:p>
    <w:p w:rsidR="00000000" w:rsidDel="00000000" w:rsidP="00000000" w:rsidRDefault="00000000" w:rsidRPr="00000000" w14:paraId="000000CD">
      <w:pPr>
        <w:rPr>
          <w:b w:val="1"/>
          <w:bCs w:val="1"/>
          <w:highlight w:val="white"/>
        </w:rPr>
      </w:pPr>
      <w:r w:rsidDel="00000000" w:rsidR="00000000" w:rsidRPr="00000000">
        <w:rPr>
          <w:b w:val="1"/>
          <w:bCs w:val="1"/>
          <w:highlight w:val="white"/>
          <w:rtl w:val="0"/>
        </w:rPr>
        <w:t xml:space="preserve">Calculations for the chi-square test</w:t>
      </w:r>
    </w:p>
    <w:p w:rsidR="00000000" w:rsidDel="00000000" w:rsidP="00000000" w:rsidRDefault="00000000" w:rsidRPr="00000000" w14:paraId="000000CE">
      <w:pPr>
        <w:rPr>
          <w:highlight w:val="white"/>
        </w:rPr>
      </w:pPr>
      <w:r w:rsidDel="00000000" w:rsidR="00000000" w:rsidRPr="00000000">
        <w:rPr>
          <w:highlight w:val="white"/>
        </w:rPr>
        <w:drawing>
          <wp:inline distB="114300" distT="114300" distL="114300" distR="114300">
            <wp:extent cx="4067175" cy="2238375"/>
            <wp:effectExtent b="0" l="0" r="0" t="0"/>
            <wp:docPr id="4"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4067175" cy="2238375"/>
                    </a:xfrm>
                    <a:prstGeom prst="rect"/>
                    <a:ln/>
                  </pic:spPr>
                </pic:pic>
              </a:graphicData>
            </a:graphic>
          </wp:inline>
        </w:drawing>
      </w:r>
      <w:r w:rsidDel="00000000" w:rsidR="00000000" w:rsidRPr="00000000">
        <w:rPr>
          <w:rtl w:val="0"/>
        </w:rPr>
      </w:r>
    </w:p>
    <w:p w:rsidR="00000000" w:rsidDel="00000000" w:rsidP="00000000" w:rsidRDefault="00000000" w:rsidRPr="00000000" w14:paraId="000000CF">
      <w:pPr>
        <w:rPr>
          <w:highlight w:val="white"/>
        </w:rPr>
      </w:pPr>
      <w:r w:rsidDel="00000000" w:rsidR="00000000" w:rsidRPr="00000000">
        <w:rPr>
          <w:rtl w:val="0"/>
        </w:rPr>
      </w:r>
    </w:p>
    <w:p w:rsidR="00000000" w:rsidDel="00000000" w:rsidP="00000000" w:rsidRDefault="00000000" w:rsidRPr="00000000" w14:paraId="000000D0">
      <w:pPr>
        <w:rPr>
          <w:highlight w:val="white"/>
        </w:rPr>
      </w:pPr>
      <w:r w:rsidDel="00000000" w:rsidR="00000000" w:rsidRPr="00000000">
        <w:rPr>
          <w:rtl w:val="0"/>
        </w:rPr>
      </w:r>
    </w:p>
    <w:p w:rsidR="00000000" w:rsidDel="00000000" w:rsidP="00000000" w:rsidRDefault="00000000" w:rsidRPr="00000000" w14:paraId="000000D1">
      <w:pPr>
        <w:rPr>
          <w:highlight w:val="white"/>
        </w:rPr>
      </w:pPr>
      <w:r w:rsidDel="00000000" w:rsidR="00000000" w:rsidRPr="00000000">
        <w:rPr>
          <w:rtl w:val="0"/>
        </w:rPr>
      </w:r>
    </w:p>
    <w:p w:rsidR="00000000" w:rsidDel="00000000" w:rsidP="00000000" w:rsidRDefault="00000000" w:rsidRPr="00000000" w14:paraId="000000D2">
      <w:pPr>
        <w:rPr>
          <w:highlight w:val="white"/>
        </w:rPr>
      </w:pPr>
      <w:r w:rsidDel="00000000" w:rsidR="00000000" w:rsidRPr="00000000">
        <w:rPr>
          <w:rtl w:val="0"/>
        </w:rPr>
      </w:r>
    </w:p>
    <w:p w:rsidR="00000000" w:rsidDel="00000000" w:rsidP="00000000" w:rsidRDefault="00000000" w:rsidRPr="00000000" w14:paraId="000000D3">
      <w:pPr>
        <w:rPr>
          <w:b w:val="1"/>
          <w:bCs w:val="1"/>
          <w:highlight w:val="white"/>
        </w:rPr>
      </w:pPr>
      <w:r w:rsidDel="00000000" w:rsidR="00000000" w:rsidRPr="00000000">
        <w:rPr>
          <w:b w:val="1"/>
          <w:bCs w:val="1"/>
          <w:highlight w:val="white"/>
          <w:rtl w:val="0"/>
        </w:rPr>
        <w:t xml:space="preserve">Outcomes of the chi-square test</w:t>
      </w:r>
    </w:p>
    <w:p w:rsidR="00000000" w:rsidDel="00000000" w:rsidP="00000000" w:rsidRDefault="00000000" w:rsidRPr="00000000" w14:paraId="000000D4">
      <w:pPr>
        <w:rPr>
          <w:highlight w:val="white"/>
        </w:rPr>
      </w:pPr>
      <w:r w:rsidDel="00000000" w:rsidR="00000000" w:rsidRPr="00000000">
        <w:rPr>
          <w:highlight w:val="white"/>
          <w:rtl w:val="0"/>
        </w:rPr>
        <w:t xml:space="preserve">The outcomes of the chi-square test shows that there is a difference in the observed and expected frequency of each group that was vaccinated and if they got the flu or did not get the flu. In the table below there are negative percentages, a negative residuals means that the observed frequency is lower than the expected frequency. However, positive residuals means that the observed frequency is higher than the expected frequency (Thevapalan, 2024). </w:t>
      </w:r>
    </w:p>
    <w:p w:rsidR="00000000" w:rsidDel="00000000" w:rsidP="00000000" w:rsidRDefault="00000000" w:rsidRPr="00000000" w14:paraId="000000D5">
      <w:pPr>
        <w:rPr>
          <w:highlight w:val="white"/>
        </w:rPr>
      </w:pPr>
      <w:r w:rsidDel="00000000" w:rsidR="00000000" w:rsidRPr="00000000">
        <w:rPr>
          <w:rtl w:val="0"/>
        </w:rPr>
      </w:r>
    </w:p>
    <w:p w:rsidR="00000000" w:rsidDel="00000000" w:rsidP="00000000" w:rsidRDefault="00000000" w:rsidRPr="00000000" w14:paraId="000000D6">
      <w:pPr>
        <w:rPr>
          <w:b w:val="1"/>
          <w:bCs w:val="1"/>
          <w:highlight w:val="white"/>
        </w:rPr>
      </w:pPr>
      <w:r w:rsidDel="00000000" w:rsidR="00000000" w:rsidRPr="00000000">
        <w:rPr>
          <w:rtl w:val="0"/>
        </w:rPr>
      </w:r>
    </w:p>
    <w:p w:rsidR="00000000" w:rsidDel="00000000" w:rsidP="00000000" w:rsidRDefault="00000000" w:rsidRPr="00000000" w14:paraId="000000D7">
      <w:pPr>
        <w:rPr>
          <w:b w:val="1"/>
          <w:bCs w:val="1"/>
          <w:highlight w:val="white"/>
        </w:rPr>
      </w:pPr>
      <w:r w:rsidDel="00000000" w:rsidR="00000000" w:rsidRPr="00000000">
        <w:rPr>
          <w:rtl w:val="0"/>
        </w:rPr>
      </w:r>
    </w:p>
    <w:p w:rsidR="00000000" w:rsidDel="00000000" w:rsidP="00000000" w:rsidRDefault="00000000" w:rsidRPr="00000000" w14:paraId="000000D8">
      <w:pPr>
        <w:rPr>
          <w:b w:val="1"/>
          <w:bCs w:val="1"/>
          <w:highlight w:val="white"/>
        </w:rPr>
      </w:pPr>
      <w:r w:rsidDel="00000000" w:rsidR="00000000" w:rsidRPr="00000000">
        <w:rPr>
          <w:rtl w:val="0"/>
        </w:rPr>
      </w:r>
    </w:p>
    <w:p w:rsidR="00000000" w:rsidDel="00000000" w:rsidP="00000000" w:rsidRDefault="00000000" w:rsidRPr="00000000" w14:paraId="000000D9">
      <w:pPr>
        <w:rPr>
          <w:b w:val="1"/>
          <w:bCs w:val="1"/>
          <w:highlight w:val="white"/>
        </w:rPr>
      </w:pPr>
      <w:r w:rsidDel="00000000" w:rsidR="00000000" w:rsidRPr="00000000">
        <w:rPr>
          <w:rtl w:val="0"/>
        </w:rPr>
      </w:r>
    </w:p>
    <w:p w:rsidR="00000000" w:rsidDel="00000000" w:rsidP="00000000" w:rsidRDefault="00000000" w:rsidRPr="00000000" w14:paraId="000000DA">
      <w:pPr>
        <w:rPr>
          <w:b w:val="1"/>
          <w:bCs w:val="1"/>
          <w:highlight w:val="white"/>
        </w:rPr>
      </w:pPr>
      <w:r w:rsidDel="00000000" w:rsidR="00000000" w:rsidRPr="00000000">
        <w:rPr>
          <w:rtl w:val="0"/>
        </w:rPr>
      </w:r>
    </w:p>
    <w:p w:rsidR="00000000" w:rsidDel="00000000" w:rsidP="00000000" w:rsidRDefault="00000000" w:rsidRPr="00000000" w14:paraId="000000DB">
      <w:pPr>
        <w:rPr>
          <w:b w:val="1"/>
          <w:bCs w:val="1"/>
          <w:highlight w:val="white"/>
        </w:rPr>
      </w:pPr>
      <w:r w:rsidDel="00000000" w:rsidR="00000000" w:rsidRPr="00000000">
        <w:rPr>
          <w:rtl w:val="0"/>
        </w:rPr>
      </w:r>
    </w:p>
    <w:p w:rsidR="00000000" w:rsidDel="00000000" w:rsidP="00000000" w:rsidRDefault="00000000" w:rsidRPr="00000000" w14:paraId="000000DC">
      <w:pPr>
        <w:rPr>
          <w:b w:val="1"/>
          <w:bCs w:val="1"/>
          <w:highlight w:val="white"/>
        </w:rPr>
      </w:pPr>
      <w:r w:rsidDel="00000000" w:rsidR="00000000" w:rsidRPr="00000000">
        <w:rPr>
          <w:rtl w:val="0"/>
        </w:rPr>
      </w:r>
    </w:p>
    <w:p w:rsidR="00000000" w:rsidDel="00000000" w:rsidP="00000000" w:rsidRDefault="00000000" w:rsidRPr="00000000" w14:paraId="000000DD">
      <w:pPr>
        <w:rPr>
          <w:b w:val="1"/>
          <w:bCs w:val="1"/>
          <w:highlight w:val="white"/>
        </w:rPr>
      </w:pPr>
      <w:r w:rsidDel="00000000" w:rsidR="00000000" w:rsidRPr="00000000">
        <w:rPr>
          <w:rtl w:val="0"/>
        </w:rPr>
      </w:r>
    </w:p>
    <w:p w:rsidR="00000000" w:rsidDel="00000000" w:rsidP="00000000" w:rsidRDefault="00000000" w:rsidRPr="00000000" w14:paraId="000000DE">
      <w:pPr>
        <w:rPr>
          <w:b w:val="1"/>
          <w:bCs w:val="1"/>
          <w:highlight w:val="white"/>
        </w:rPr>
      </w:pPr>
      <w:r w:rsidDel="00000000" w:rsidR="00000000" w:rsidRPr="00000000">
        <w:rPr>
          <w:rtl w:val="0"/>
        </w:rPr>
      </w:r>
    </w:p>
    <w:p w:rsidR="00000000" w:rsidDel="00000000" w:rsidP="00000000" w:rsidRDefault="00000000" w:rsidRPr="00000000" w14:paraId="000000DF">
      <w:pPr>
        <w:rPr>
          <w:b w:val="1"/>
          <w:bCs w:val="1"/>
          <w:highlight w:val="white"/>
        </w:rPr>
      </w:pPr>
      <w:r w:rsidDel="00000000" w:rsidR="00000000" w:rsidRPr="00000000">
        <w:rPr>
          <w:rtl w:val="0"/>
        </w:rPr>
      </w:r>
    </w:p>
    <w:p w:rsidR="00000000" w:rsidDel="00000000" w:rsidP="00000000" w:rsidRDefault="00000000" w:rsidRPr="00000000" w14:paraId="000000E0">
      <w:pPr>
        <w:rPr>
          <w:highlight w:val="white"/>
        </w:rPr>
      </w:pPr>
      <w:r w:rsidDel="00000000" w:rsidR="00000000" w:rsidRPr="00000000">
        <w:rPr>
          <w:b w:val="1"/>
          <w:bCs w:val="1"/>
          <w:highlight w:val="white"/>
          <w:rtl w:val="0"/>
        </w:rPr>
        <w:t xml:space="preserve">Results of the chi-square test</w:t>
      </w:r>
      <w:r w:rsidDel="00000000" w:rsidR="00000000" w:rsidRPr="00000000">
        <w:rPr>
          <w:rtl w:val="0"/>
        </w:rPr>
      </w:r>
    </w:p>
    <w:p w:rsidR="00000000" w:rsidDel="00000000" w:rsidP="00000000" w:rsidRDefault="00000000" w:rsidRPr="00000000" w14:paraId="000000E1">
      <w:pPr>
        <w:rPr>
          <w:highlight w:val="white"/>
        </w:rPr>
      </w:pPr>
      <w:r w:rsidDel="00000000" w:rsidR="00000000" w:rsidRPr="00000000">
        <w:rPr>
          <w:highlight w:val="white"/>
          <w:rtl w:val="0"/>
        </w:rPr>
        <w:t xml:space="preserve">The chi-square value is 15.184. There was a significant difference between the frequency of the two groups which are if they did or did not get the flu after they were vaccinated. (x</w:t>
      </w:r>
      <w:r w:rsidDel="00000000" w:rsidR="00000000" w:rsidRPr="00000000">
        <w:rPr>
          <w:sz w:val="30"/>
          <w:szCs w:val="30"/>
          <w:rtl w:val="0"/>
        </w:rPr>
        <w:t xml:space="preserve">²</w:t>
      </w:r>
      <w:r w:rsidDel="00000000" w:rsidR="00000000" w:rsidRPr="00000000">
        <w:rPr>
          <w:highlight w:val="white"/>
          <w:rtl w:val="0"/>
        </w:rPr>
        <w:t xml:space="preserve">=15.18. </w:t>
      </w:r>
      <w:r w:rsidDel="00000000" w:rsidR="00000000" w:rsidRPr="00000000">
        <w:rPr>
          <w:i w:val="1"/>
          <w:iCs w:val="1"/>
          <w:highlight w:val="white"/>
          <w:rtl w:val="0"/>
        </w:rPr>
        <w:t xml:space="preserve">df</w:t>
      </w:r>
      <w:r w:rsidDel="00000000" w:rsidR="00000000" w:rsidRPr="00000000">
        <w:rPr>
          <w:highlight w:val="white"/>
          <w:rtl w:val="0"/>
        </w:rPr>
        <w:t xml:space="preserve">=4 </w:t>
      </w:r>
      <w:r w:rsidDel="00000000" w:rsidR="00000000" w:rsidRPr="00000000">
        <w:rPr>
          <w:i w:val="1"/>
          <w:iCs w:val="1"/>
          <w:highlight w:val="white"/>
          <w:rtl w:val="0"/>
        </w:rPr>
        <w:t xml:space="preserve">p</w:t>
      </w:r>
      <w:r w:rsidDel="00000000" w:rsidR="00000000" w:rsidRPr="00000000">
        <w:rPr>
          <w:highlight w:val="white"/>
          <w:rtl w:val="0"/>
        </w:rPr>
        <w:t xml:space="preserve">= .004).</w:t>
      </w:r>
      <w:r w:rsidDel="00000000" w:rsidR="00000000" w:rsidRPr="00000000">
        <w:rPr>
          <w:rtl w:val="0"/>
        </w:rPr>
      </w:r>
    </w:p>
    <w:p w:rsidR="00000000" w:rsidDel="00000000" w:rsidP="00000000" w:rsidRDefault="00000000" w:rsidRPr="00000000" w14:paraId="000000E2">
      <w:pPr>
        <w:rPr>
          <w:b w:val="1"/>
          <w:bCs w:val="1"/>
          <w:highlight w:val="white"/>
        </w:rPr>
      </w:pPr>
      <w:r w:rsidDel="00000000" w:rsidR="00000000" w:rsidRPr="00000000">
        <w:rPr>
          <w:highlight w:val="white"/>
        </w:rPr>
        <w:drawing>
          <wp:inline distB="114300" distT="114300" distL="114300" distR="114300">
            <wp:extent cx="6386513" cy="2465835"/>
            <wp:effectExtent b="0" l="0" r="0" t="0"/>
            <wp:docPr id="6"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6386513" cy="2465835"/>
                    </a:xfrm>
                    <a:prstGeom prst="rect"/>
                    <a:ln/>
                  </pic:spPr>
                </pic:pic>
              </a:graphicData>
            </a:graphic>
          </wp:inline>
        </w:drawing>
      </w:r>
      <w:r w:rsidDel="00000000" w:rsidR="00000000" w:rsidRPr="00000000">
        <w:rPr>
          <w:rtl w:val="0"/>
        </w:rPr>
      </w:r>
    </w:p>
    <w:p w:rsidR="00000000" w:rsidDel="00000000" w:rsidP="00000000" w:rsidRDefault="00000000" w:rsidRPr="00000000" w14:paraId="000000E3">
      <w:pPr>
        <w:rPr>
          <w:b w:val="1"/>
          <w:bCs w:val="1"/>
          <w:highlight w:val="white"/>
        </w:rPr>
      </w:pPr>
      <w:r w:rsidDel="00000000" w:rsidR="00000000" w:rsidRPr="00000000">
        <w:rPr>
          <w:rtl w:val="0"/>
        </w:rPr>
      </w:r>
    </w:p>
    <w:p w:rsidR="00000000" w:rsidDel="00000000" w:rsidP="00000000" w:rsidRDefault="00000000" w:rsidRPr="00000000" w14:paraId="000000E4">
      <w:pPr>
        <w:rPr>
          <w:b w:val="1"/>
          <w:bCs w:val="1"/>
          <w:highlight w:val="white"/>
        </w:rPr>
      </w:pPr>
      <w:r w:rsidDel="00000000" w:rsidR="00000000" w:rsidRPr="00000000">
        <w:rPr>
          <w:rtl w:val="0"/>
        </w:rPr>
      </w:r>
    </w:p>
    <w:p w:rsidR="00000000" w:rsidDel="00000000" w:rsidP="00000000" w:rsidRDefault="00000000" w:rsidRPr="00000000" w14:paraId="000000E5">
      <w:pPr>
        <w:rPr>
          <w:b w:val="1"/>
          <w:bCs w:val="1"/>
          <w:highlight w:val="white"/>
        </w:rPr>
      </w:pPr>
      <w:r w:rsidDel="00000000" w:rsidR="00000000" w:rsidRPr="00000000">
        <w:rPr>
          <w:rtl w:val="0"/>
        </w:rPr>
      </w:r>
    </w:p>
    <w:p w:rsidR="00000000" w:rsidDel="00000000" w:rsidP="00000000" w:rsidRDefault="00000000" w:rsidRPr="00000000" w14:paraId="000000E6">
      <w:pPr>
        <w:rPr>
          <w:b w:val="1"/>
          <w:bCs w:val="1"/>
          <w:highlight w:val="white"/>
        </w:rPr>
      </w:pPr>
      <w:r w:rsidDel="00000000" w:rsidR="00000000" w:rsidRPr="00000000">
        <w:rPr>
          <w:rtl w:val="0"/>
        </w:rPr>
      </w:r>
    </w:p>
    <w:p w:rsidR="00000000" w:rsidDel="00000000" w:rsidP="00000000" w:rsidRDefault="00000000" w:rsidRPr="00000000" w14:paraId="000000E7">
      <w:pPr>
        <w:rPr>
          <w:b w:val="1"/>
          <w:bCs w:val="1"/>
          <w:highlight w:val="white"/>
        </w:rPr>
      </w:pPr>
      <w:r w:rsidDel="00000000" w:rsidR="00000000" w:rsidRPr="00000000">
        <w:rPr>
          <w:rtl w:val="0"/>
        </w:rPr>
      </w:r>
    </w:p>
    <w:p w:rsidR="00000000" w:rsidDel="00000000" w:rsidP="00000000" w:rsidRDefault="00000000" w:rsidRPr="00000000" w14:paraId="000000E8">
      <w:pPr>
        <w:rPr>
          <w:highlight w:val="white"/>
        </w:rPr>
      </w:pPr>
      <w:r w:rsidDel="00000000" w:rsidR="00000000" w:rsidRPr="00000000">
        <w:rPr>
          <w:rtl w:val="0"/>
        </w:rPr>
      </w:r>
    </w:p>
    <w:p w:rsidR="00000000" w:rsidDel="00000000" w:rsidP="00000000" w:rsidRDefault="00000000" w:rsidRPr="00000000" w14:paraId="000000E9">
      <w:pPr>
        <w:rPr>
          <w:highlight w:val="white"/>
        </w:rPr>
      </w:pPr>
      <w:r w:rsidDel="00000000" w:rsidR="00000000" w:rsidRPr="00000000">
        <w:rPr>
          <w:rtl w:val="0"/>
        </w:rPr>
      </w:r>
    </w:p>
    <w:p w:rsidR="00000000" w:rsidDel="00000000" w:rsidP="00000000" w:rsidRDefault="00000000" w:rsidRPr="00000000" w14:paraId="000000EA">
      <w:pPr>
        <w:rPr>
          <w:highlight w:val="white"/>
        </w:rPr>
      </w:pPr>
      <w:r w:rsidDel="00000000" w:rsidR="00000000" w:rsidRPr="00000000">
        <w:rPr>
          <w:rtl w:val="0"/>
        </w:rPr>
      </w:r>
    </w:p>
    <w:p w:rsidR="00000000" w:rsidDel="00000000" w:rsidP="00000000" w:rsidRDefault="00000000" w:rsidRPr="00000000" w14:paraId="000000EB">
      <w:pPr>
        <w:rPr>
          <w:highlight w:val="white"/>
        </w:rPr>
      </w:pPr>
      <w:r w:rsidDel="00000000" w:rsidR="00000000" w:rsidRPr="00000000">
        <w:rPr>
          <w:rtl w:val="0"/>
        </w:rPr>
      </w:r>
    </w:p>
    <w:p w:rsidR="00000000" w:rsidDel="00000000" w:rsidP="00000000" w:rsidRDefault="00000000" w:rsidRPr="00000000" w14:paraId="000000EC">
      <w:pPr>
        <w:rPr>
          <w:highlight w:val="white"/>
        </w:rPr>
      </w:pPr>
      <w:r w:rsidDel="00000000" w:rsidR="00000000" w:rsidRPr="00000000">
        <w:rPr>
          <w:rtl w:val="0"/>
        </w:rPr>
      </w:r>
    </w:p>
    <w:p w:rsidR="00000000" w:rsidDel="00000000" w:rsidP="00000000" w:rsidRDefault="00000000" w:rsidRPr="00000000" w14:paraId="000000ED">
      <w:pPr>
        <w:rPr>
          <w:highlight w:val="white"/>
        </w:rPr>
      </w:pPr>
      <w:r w:rsidDel="00000000" w:rsidR="00000000" w:rsidRPr="00000000">
        <w:rPr>
          <w:rtl w:val="0"/>
        </w:rPr>
      </w:r>
    </w:p>
    <w:p w:rsidR="00000000" w:rsidDel="00000000" w:rsidP="00000000" w:rsidRDefault="00000000" w:rsidRPr="00000000" w14:paraId="000000EE">
      <w:pPr>
        <w:rPr>
          <w:highlight w:val="white"/>
        </w:rPr>
      </w:pPr>
      <w:r w:rsidDel="00000000" w:rsidR="00000000" w:rsidRPr="00000000">
        <w:rPr>
          <w:rtl w:val="0"/>
        </w:rPr>
      </w:r>
    </w:p>
    <w:p w:rsidR="00000000" w:rsidDel="00000000" w:rsidP="00000000" w:rsidRDefault="00000000" w:rsidRPr="00000000" w14:paraId="000000EF">
      <w:pPr>
        <w:rPr>
          <w:highlight w:val="white"/>
        </w:rPr>
      </w:pPr>
      <w:r w:rsidDel="00000000" w:rsidR="00000000" w:rsidRPr="00000000">
        <w:rPr>
          <w:rtl w:val="0"/>
        </w:rPr>
      </w:r>
    </w:p>
    <w:p w:rsidR="00000000" w:rsidDel="00000000" w:rsidP="00000000" w:rsidRDefault="00000000" w:rsidRPr="00000000" w14:paraId="000000F0">
      <w:pPr>
        <w:rPr>
          <w:highlight w:val="white"/>
        </w:rPr>
      </w:pPr>
      <w:r w:rsidDel="00000000" w:rsidR="00000000" w:rsidRPr="00000000">
        <w:rPr>
          <w:rtl w:val="0"/>
        </w:rPr>
      </w:r>
    </w:p>
    <w:p w:rsidR="00000000" w:rsidDel="00000000" w:rsidP="00000000" w:rsidRDefault="00000000" w:rsidRPr="00000000" w14:paraId="000000F1">
      <w:pPr>
        <w:rPr>
          <w:highlight w:val="white"/>
        </w:rPr>
      </w:pPr>
      <w:r w:rsidDel="00000000" w:rsidR="00000000" w:rsidRPr="00000000">
        <w:rPr>
          <w:rtl w:val="0"/>
        </w:rPr>
      </w:r>
    </w:p>
    <w:p w:rsidR="00000000" w:rsidDel="00000000" w:rsidP="00000000" w:rsidRDefault="00000000" w:rsidRPr="00000000" w14:paraId="000000F2">
      <w:pPr>
        <w:rPr>
          <w:highlight w:val="white"/>
        </w:rPr>
      </w:pPr>
      <w:r w:rsidDel="00000000" w:rsidR="00000000" w:rsidRPr="00000000">
        <w:rPr>
          <w:rtl w:val="0"/>
        </w:rPr>
      </w:r>
    </w:p>
    <w:p w:rsidR="00000000" w:rsidDel="00000000" w:rsidP="00000000" w:rsidRDefault="00000000" w:rsidRPr="00000000" w14:paraId="000000F3">
      <w:pPr>
        <w:rPr>
          <w:highlight w:val="white"/>
        </w:rPr>
      </w:pPr>
      <w:r w:rsidDel="00000000" w:rsidR="00000000" w:rsidRPr="00000000">
        <w:rPr>
          <w:rtl w:val="0"/>
        </w:rPr>
      </w:r>
    </w:p>
    <w:p w:rsidR="00000000" w:rsidDel="00000000" w:rsidP="00000000" w:rsidRDefault="00000000" w:rsidRPr="00000000" w14:paraId="000000F4">
      <w:pPr>
        <w:rPr>
          <w:highlight w:val="white"/>
        </w:rPr>
      </w:pPr>
      <w:r w:rsidDel="00000000" w:rsidR="00000000" w:rsidRPr="00000000">
        <w:rPr>
          <w:rtl w:val="0"/>
        </w:rPr>
      </w:r>
    </w:p>
    <w:p w:rsidR="00000000" w:rsidDel="00000000" w:rsidP="00000000" w:rsidRDefault="00000000" w:rsidRPr="00000000" w14:paraId="000000F5">
      <w:pPr>
        <w:rPr>
          <w:highlight w:val="white"/>
        </w:rPr>
      </w:pPr>
      <w:r w:rsidDel="00000000" w:rsidR="00000000" w:rsidRPr="00000000">
        <w:rPr>
          <w:rtl w:val="0"/>
        </w:rPr>
      </w:r>
    </w:p>
    <w:p w:rsidR="00000000" w:rsidDel="00000000" w:rsidP="00000000" w:rsidRDefault="00000000" w:rsidRPr="00000000" w14:paraId="000000F6">
      <w:pPr>
        <w:rPr>
          <w:highlight w:val="white"/>
        </w:rPr>
      </w:pPr>
      <w:r w:rsidDel="00000000" w:rsidR="00000000" w:rsidRPr="00000000">
        <w:rPr>
          <w:rtl w:val="0"/>
        </w:rPr>
      </w:r>
    </w:p>
    <w:p w:rsidR="00000000" w:rsidDel="00000000" w:rsidP="00000000" w:rsidRDefault="00000000" w:rsidRPr="00000000" w14:paraId="000000F7">
      <w:pPr>
        <w:rPr>
          <w:highlight w:val="white"/>
        </w:rPr>
      </w:pPr>
      <w:r w:rsidDel="00000000" w:rsidR="00000000" w:rsidRPr="00000000">
        <w:rPr>
          <w:rtl w:val="0"/>
        </w:rPr>
      </w:r>
    </w:p>
    <w:p w:rsidR="00000000" w:rsidDel="00000000" w:rsidP="00000000" w:rsidRDefault="00000000" w:rsidRPr="00000000" w14:paraId="000000F8">
      <w:pPr>
        <w:rPr>
          <w:highlight w:val="white"/>
        </w:rPr>
      </w:pPr>
      <w:r w:rsidDel="00000000" w:rsidR="00000000" w:rsidRPr="00000000">
        <w:rPr>
          <w:rtl w:val="0"/>
        </w:rPr>
      </w:r>
    </w:p>
    <w:p w:rsidR="00000000" w:rsidDel="00000000" w:rsidP="00000000" w:rsidRDefault="00000000" w:rsidRPr="00000000" w14:paraId="000000F9">
      <w:pPr>
        <w:rPr>
          <w:highlight w:val="white"/>
        </w:rPr>
      </w:pPr>
      <w:r w:rsidDel="00000000" w:rsidR="00000000" w:rsidRPr="00000000">
        <w:rPr>
          <w:rtl w:val="0"/>
        </w:rPr>
      </w:r>
    </w:p>
    <w:p w:rsidR="00000000" w:rsidDel="00000000" w:rsidP="00000000" w:rsidRDefault="00000000" w:rsidRPr="00000000" w14:paraId="000000FA">
      <w:pPr>
        <w:rPr>
          <w:highlight w:val="white"/>
        </w:rPr>
      </w:pPr>
      <w:r w:rsidDel="00000000" w:rsidR="00000000" w:rsidRPr="00000000">
        <w:rPr>
          <w:rtl w:val="0"/>
        </w:rPr>
      </w:r>
    </w:p>
    <w:p w:rsidR="00000000" w:rsidDel="00000000" w:rsidP="00000000" w:rsidRDefault="00000000" w:rsidRPr="00000000" w14:paraId="000000FB">
      <w:pPr>
        <w:rPr>
          <w:highlight w:val="white"/>
        </w:rPr>
      </w:pPr>
      <w:r w:rsidDel="00000000" w:rsidR="00000000" w:rsidRPr="00000000">
        <w:rPr>
          <w:rtl w:val="0"/>
        </w:rPr>
      </w:r>
    </w:p>
    <w:p w:rsidR="00000000" w:rsidDel="00000000" w:rsidP="00000000" w:rsidRDefault="00000000" w:rsidRPr="00000000" w14:paraId="000000FC">
      <w:pPr>
        <w:rPr>
          <w:highlight w:val="white"/>
        </w:rPr>
      </w:pPr>
      <w:r w:rsidDel="00000000" w:rsidR="00000000" w:rsidRPr="00000000">
        <w:rPr>
          <w:rtl w:val="0"/>
        </w:rPr>
      </w:r>
    </w:p>
    <w:p w:rsidR="00000000" w:rsidDel="00000000" w:rsidP="00000000" w:rsidRDefault="00000000" w:rsidRPr="00000000" w14:paraId="000000FD">
      <w:pPr>
        <w:pStyle w:val="Heading2"/>
        <w:rPr/>
      </w:pPr>
      <w:bookmarkStart w:colFirst="0" w:colLast="0" w:name="_c7rz3nxlei1q" w:id="5"/>
      <w:bookmarkEnd w:id="5"/>
      <w:r w:rsidDel="00000000" w:rsidR="00000000" w:rsidRPr="00000000">
        <w:rPr>
          <w:rtl w:val="0"/>
        </w:rPr>
        <w:t xml:space="preserve">Simple linear regression test- exam marks</w:t>
      </w:r>
    </w:p>
    <w:p w:rsidR="00000000" w:rsidDel="00000000" w:rsidP="00000000" w:rsidRDefault="00000000" w:rsidRPr="00000000" w14:paraId="000000FE">
      <w:pPr>
        <w:rPr>
          <w:sz w:val="24"/>
          <w:szCs w:val="24"/>
          <w:highlight w:val="white"/>
        </w:rPr>
      </w:pPr>
      <w:r w:rsidDel="00000000" w:rsidR="00000000" w:rsidRPr="00000000">
        <w:rPr>
          <w:highlight w:val="white"/>
          <w:rtl w:val="0"/>
        </w:rPr>
        <w:t xml:space="preserve"> A group of students have been collecting data on the students initial exam marks and their final exam marks.</w:t>
      </w:r>
      <w:r w:rsidDel="00000000" w:rsidR="00000000" w:rsidRPr="00000000">
        <w:rPr>
          <w:sz w:val="24"/>
          <w:szCs w:val="24"/>
          <w:highlight w:val="white"/>
          <w:rtl w:val="0"/>
        </w:rPr>
        <w:t xml:space="preserve"> </w:t>
      </w:r>
    </w:p>
    <w:p w:rsidR="00000000" w:rsidDel="00000000" w:rsidP="00000000" w:rsidRDefault="00000000" w:rsidRPr="00000000" w14:paraId="000000FF">
      <w:pPr>
        <w:rPr>
          <w:highlight w:val="white"/>
        </w:rPr>
      </w:pPr>
      <w:r w:rsidDel="00000000" w:rsidR="00000000" w:rsidRPr="00000000">
        <w:rPr>
          <w:rtl w:val="0"/>
        </w:rPr>
      </w:r>
    </w:p>
    <w:p w:rsidR="00000000" w:rsidDel="00000000" w:rsidP="00000000" w:rsidRDefault="00000000" w:rsidRPr="00000000" w14:paraId="00000100">
      <w:pPr>
        <w:rPr>
          <w:highlight w:val="white"/>
        </w:rPr>
      </w:pPr>
      <w:r w:rsidDel="00000000" w:rsidR="00000000" w:rsidRPr="00000000">
        <w:rPr>
          <w:highlight w:val="white"/>
          <w:rtl w:val="0"/>
        </w:rPr>
        <w:t xml:space="preserve">The data shown below is used in this statistical test to figure out if the initial exam mark can predict the final exam mark.</w:t>
      </w:r>
    </w:p>
    <w:p w:rsidR="00000000" w:rsidDel="00000000" w:rsidP="00000000" w:rsidRDefault="00000000" w:rsidRPr="00000000" w14:paraId="00000101">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highlight w:val="white"/>
        </w:rPr>
      </w:pPr>
      <w:r w:rsidDel="00000000" w:rsidR="00000000" w:rsidRPr="00000000">
        <w:rPr>
          <w:rtl w:val="0"/>
        </w:rPr>
      </w:r>
    </w:p>
    <w:tbl>
      <w:tblPr>
        <w:tblStyle w:val="Table4"/>
        <w:tblW w:w="9090.0" w:type="dxa"/>
        <w:jc w:val="left"/>
        <w:tblBorders>
          <w:top w:color="808080" w:space="0" w:sz="7" w:val="single"/>
          <w:left w:color="808080" w:space="0" w:sz="7" w:val="single"/>
          <w:bottom w:color="808080" w:space="0" w:sz="7" w:val="single"/>
          <w:right w:color="808080" w:space="0" w:sz="7" w:val="single"/>
          <w:insideH w:color="808080" w:space="0" w:sz="7" w:val="single"/>
          <w:insideV w:color="808080" w:space="0" w:sz="7" w:val="single"/>
        </w:tblBorders>
        <w:tblLayout w:type="fixed"/>
        <w:tblLook w:val="0600"/>
      </w:tblPr>
      <w:tblGrid>
        <w:gridCol w:w="1515"/>
        <w:gridCol w:w="1515"/>
        <w:gridCol w:w="1515"/>
        <w:gridCol w:w="1515"/>
        <w:gridCol w:w="1515"/>
        <w:gridCol w:w="1515"/>
        <w:tblGridChange w:id="0">
          <w:tblGrid>
            <w:gridCol w:w="1515"/>
            <w:gridCol w:w="1515"/>
            <w:gridCol w:w="1515"/>
            <w:gridCol w:w="1515"/>
            <w:gridCol w:w="1515"/>
            <w:gridCol w:w="1515"/>
          </w:tblGrid>
        </w:tblGridChange>
      </w:tblGrid>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Case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Final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4">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Initial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5">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Case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6">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Final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7">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Initial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8">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9">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38</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A">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44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B">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18</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C">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103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D">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48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E">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0F">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49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0">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40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1">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19</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105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43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4">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5">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61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6">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43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7">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20</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8">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106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9">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55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A">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B">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65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C">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42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D">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21</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E">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107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1F">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48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0">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5</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1">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69</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44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22</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4">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112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5">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49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6">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6</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7">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73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8">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46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9">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23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A">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114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B">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46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C">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7</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D">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74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E">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34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2F">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24</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0">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115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1">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42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8</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76</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4">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37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5">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25</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6">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117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7">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49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8">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9</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9">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78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A">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41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B">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26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C">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125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D">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63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E">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10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3F">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32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0">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54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1">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27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140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52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4">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11</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5">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36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6">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47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7">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28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8">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142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9">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56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A">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12</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B">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91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C">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45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D">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29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E">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145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4F">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60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0">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13</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1">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94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41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30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4">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150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5">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55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6">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14</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7">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95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8">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39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9">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31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A">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152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B">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54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C">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15</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D">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98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E">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40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5F">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32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0">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164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1">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58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2">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16</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3">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100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4">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37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5">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33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6">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169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7">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62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8">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17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9">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100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A">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48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B">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34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C">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195 </w:t>
            </w:r>
          </w:p>
        </w:tc>
        <w:tc>
          <w:tcPr>
            <w:tcBorders>
              <w:top w:color="000000" w:space="0" w:sz="7" w:val="single"/>
              <w:left w:color="000000" w:space="0" w:sz="7" w:val="single"/>
              <w:bottom w:color="000000" w:space="0" w:sz="7" w:val="single"/>
              <w:right w:color="000000" w:space="0" w:sz="7" w:val="single"/>
            </w:tcBorders>
            <w:tcMar>
              <w:top w:w="0.0" w:type="dxa"/>
              <w:left w:w="0.0" w:type="dxa"/>
              <w:bottom w:w="0.0" w:type="dxa"/>
              <w:right w:w="0.0" w:type="dxa"/>
            </w:tcMar>
            <w:vAlign w:val="top"/>
          </w:tcPr>
          <w:p w:rsidR="00000000" w:rsidDel="00000000" w:rsidP="00000000" w:rsidRDefault="00000000" w:rsidRPr="00000000" w14:paraId="0000016D">
            <w:pPr>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4"/>
                <w:szCs w:val="24"/>
                <w:highlight w:val="white"/>
              </w:rPr>
            </w:pPr>
            <w:r w:rsidDel="00000000" w:rsidR="00000000" w:rsidRPr="00000000">
              <w:rPr>
                <w:sz w:val="24"/>
                <w:szCs w:val="24"/>
                <w:highlight w:val="white"/>
                <w:rtl w:val="0"/>
              </w:rPr>
              <w:t xml:space="preserve"> 49 </w:t>
            </w:r>
          </w:p>
        </w:tc>
      </w:tr>
    </w:tbl>
    <w:p w:rsidR="00000000" w:rsidDel="00000000" w:rsidP="00000000" w:rsidRDefault="00000000" w:rsidRPr="00000000" w14:paraId="0000016E">
      <w:pPr>
        <w:rPr>
          <w:sz w:val="24"/>
          <w:szCs w:val="24"/>
          <w:highlight w:val="white"/>
        </w:rPr>
      </w:pPr>
      <w:r w:rsidDel="00000000" w:rsidR="00000000" w:rsidRPr="00000000">
        <w:rPr>
          <w:rtl w:val="0"/>
        </w:rPr>
      </w:r>
    </w:p>
    <w:p w:rsidR="00000000" w:rsidDel="00000000" w:rsidP="00000000" w:rsidRDefault="00000000" w:rsidRPr="00000000" w14:paraId="0000016F">
      <w:pPr>
        <w:rPr>
          <w:highlight w:val="white"/>
        </w:rPr>
      </w:pPr>
      <w:r w:rsidDel="00000000" w:rsidR="00000000" w:rsidRPr="00000000">
        <w:rPr>
          <w:rtl w:val="0"/>
        </w:rPr>
      </w:r>
    </w:p>
    <w:p w:rsidR="00000000" w:rsidDel="00000000" w:rsidP="00000000" w:rsidRDefault="00000000" w:rsidRPr="00000000" w14:paraId="00000170">
      <w:pPr>
        <w:rPr>
          <w:b w:val="1"/>
          <w:bCs w:val="1"/>
          <w:highlight w:val="white"/>
        </w:rPr>
      </w:pPr>
      <w:r w:rsidDel="00000000" w:rsidR="00000000" w:rsidRPr="00000000">
        <w:rPr>
          <w:b w:val="1"/>
          <w:bCs w:val="1"/>
          <w:highlight w:val="white"/>
          <w:rtl w:val="0"/>
        </w:rPr>
        <w:t xml:space="preserve">Why was this test used?</w:t>
      </w:r>
    </w:p>
    <w:p w:rsidR="00000000" w:rsidDel="00000000" w:rsidP="00000000" w:rsidRDefault="00000000" w:rsidRPr="00000000" w14:paraId="00000171">
      <w:pPr>
        <w:rPr>
          <w:highlight w:val="white"/>
        </w:rPr>
      </w:pPr>
      <w:r w:rsidDel="00000000" w:rsidR="00000000" w:rsidRPr="00000000">
        <w:rPr>
          <w:highlight w:val="white"/>
          <w:rtl w:val="0"/>
        </w:rPr>
        <w:t xml:space="preserve">This test was used because a simple linear regression test is to predict the value of a dependent variable based on an independent variable. In this example, the dependent variable is the final exam results mark and the independent variable is the initial exam results mark. The greater the linear relationship between the independent and the dependent variable is the more accurate the prediction will be.</w:t>
      </w:r>
    </w:p>
    <w:p w:rsidR="00000000" w:rsidDel="00000000" w:rsidP="00000000" w:rsidRDefault="00000000" w:rsidRPr="00000000" w14:paraId="00000172">
      <w:pPr>
        <w:rPr>
          <w:highlight w:val="white"/>
        </w:rPr>
      </w:pPr>
      <w:r w:rsidDel="00000000" w:rsidR="00000000" w:rsidRPr="00000000">
        <w:rPr>
          <w:rtl w:val="0"/>
        </w:rPr>
      </w:r>
    </w:p>
    <w:p w:rsidR="00000000" w:rsidDel="00000000" w:rsidP="00000000" w:rsidRDefault="00000000" w:rsidRPr="00000000" w14:paraId="00000173">
      <w:pPr>
        <w:rPr>
          <w:highlight w:val="white"/>
        </w:rPr>
      </w:pPr>
      <w:r w:rsidDel="00000000" w:rsidR="00000000" w:rsidRPr="00000000">
        <w:rPr>
          <w:rtl w:val="0"/>
        </w:rPr>
      </w:r>
    </w:p>
    <w:p w:rsidR="00000000" w:rsidDel="00000000" w:rsidP="00000000" w:rsidRDefault="00000000" w:rsidRPr="00000000" w14:paraId="00000174">
      <w:pPr>
        <w:rPr>
          <w:highlight w:val="white"/>
        </w:rPr>
      </w:pPr>
      <w:r w:rsidDel="00000000" w:rsidR="00000000" w:rsidRPr="00000000">
        <w:rPr>
          <w:rtl w:val="0"/>
        </w:rPr>
      </w:r>
    </w:p>
    <w:p w:rsidR="00000000" w:rsidDel="00000000" w:rsidP="00000000" w:rsidRDefault="00000000" w:rsidRPr="00000000" w14:paraId="00000175">
      <w:pPr>
        <w:rPr>
          <w:highlight w:val="white"/>
        </w:rPr>
      </w:pPr>
      <w:r w:rsidDel="00000000" w:rsidR="00000000" w:rsidRPr="00000000">
        <w:rPr>
          <w:highlight w:val="white"/>
          <w:rtl w:val="0"/>
        </w:rPr>
        <w:t xml:space="preserve">A simple linear regression test would work best for this set of data because the test is used to figure out or predict the exam mark on one of the variables from their mark on the other variable. </w:t>
      </w:r>
    </w:p>
    <w:p w:rsidR="00000000" w:rsidDel="00000000" w:rsidP="00000000" w:rsidRDefault="00000000" w:rsidRPr="00000000" w14:paraId="00000176">
      <w:pPr>
        <w:rPr>
          <w:highlight w:val="white"/>
        </w:rPr>
      </w:pPr>
      <w:r w:rsidDel="00000000" w:rsidR="00000000" w:rsidRPr="00000000">
        <w:rPr>
          <w:rtl w:val="0"/>
        </w:rPr>
      </w:r>
    </w:p>
    <w:p w:rsidR="00000000" w:rsidDel="00000000" w:rsidP="00000000" w:rsidRDefault="00000000" w:rsidRPr="00000000" w14:paraId="00000177">
      <w:pPr>
        <w:rPr>
          <w:b w:val="1"/>
          <w:bCs w:val="1"/>
          <w:highlight w:val="white"/>
        </w:rPr>
      </w:pPr>
      <w:r w:rsidDel="00000000" w:rsidR="00000000" w:rsidRPr="00000000">
        <w:rPr>
          <w:b w:val="1"/>
          <w:bCs w:val="1"/>
          <w:highlight w:val="white"/>
          <w:rtl w:val="0"/>
        </w:rPr>
        <w:t xml:space="preserve">Assumptions of a simple linear regression test</w:t>
      </w:r>
    </w:p>
    <w:p w:rsidR="00000000" w:rsidDel="00000000" w:rsidP="00000000" w:rsidRDefault="00000000" w:rsidRPr="00000000" w14:paraId="00000178">
      <w:pPr>
        <w:rPr>
          <w:highlight w:val="white"/>
        </w:rPr>
      </w:pPr>
      <w:r w:rsidDel="00000000" w:rsidR="00000000" w:rsidRPr="00000000">
        <w:rPr>
          <w:highlight w:val="white"/>
          <w:rtl w:val="0"/>
        </w:rPr>
        <w:t xml:space="preserve">The first assumption that needs to be made is linearity which means that a linear relationship has to be found between the dependent and independent variable. The second assumption that has to be made is homoskedasticity which means that for all observations, the variance of the regression residuals are the same (Forjan, 2021). </w:t>
      </w:r>
      <w:r w:rsidDel="00000000" w:rsidR="00000000" w:rsidRPr="00000000">
        <w:rPr>
          <w:highlight w:val="white"/>
          <w:rtl w:val="0"/>
        </w:rPr>
        <w:t xml:space="preserve">The third assumption that needs to be made is normality which means that it is normally distributed with the regression residuals.</w:t>
      </w:r>
    </w:p>
    <w:p w:rsidR="00000000" w:rsidDel="00000000" w:rsidP="00000000" w:rsidRDefault="00000000" w:rsidRPr="00000000" w14:paraId="00000179">
      <w:pPr>
        <w:rPr>
          <w:highlight w:val="white"/>
        </w:rPr>
      </w:pPr>
      <w:r w:rsidDel="00000000" w:rsidR="00000000" w:rsidRPr="00000000">
        <w:rPr>
          <w:rtl w:val="0"/>
        </w:rPr>
      </w:r>
    </w:p>
    <w:p w:rsidR="00000000" w:rsidDel="00000000" w:rsidP="00000000" w:rsidRDefault="00000000" w:rsidRPr="00000000" w14:paraId="0000017A">
      <w:pPr>
        <w:rPr>
          <w:b w:val="1"/>
          <w:bCs w:val="1"/>
          <w:highlight w:val="white"/>
        </w:rPr>
      </w:pPr>
      <w:r w:rsidDel="00000000" w:rsidR="00000000" w:rsidRPr="00000000">
        <w:rPr>
          <w:b w:val="1"/>
          <w:bCs w:val="1"/>
          <w:highlight w:val="white"/>
          <w:rtl w:val="0"/>
        </w:rPr>
        <w:t xml:space="preserve">Calculations of the simple linear regression test</w:t>
      </w:r>
    </w:p>
    <w:p w:rsidR="00000000" w:rsidDel="00000000" w:rsidP="00000000" w:rsidRDefault="00000000" w:rsidRPr="00000000" w14:paraId="0000017B">
      <w:pPr>
        <w:rPr>
          <w:b w:val="1"/>
          <w:bCs w:val="1"/>
          <w:highlight w:val="white"/>
        </w:rPr>
      </w:pPr>
      <w:r w:rsidDel="00000000" w:rsidR="00000000" w:rsidRPr="00000000">
        <w:rPr>
          <w:b w:val="1"/>
          <w:bCs w:val="1"/>
          <w:highlight w:val="white"/>
        </w:rPr>
        <w:drawing>
          <wp:inline distB="114300" distT="114300" distL="114300" distR="114300">
            <wp:extent cx="6384965" cy="3110624"/>
            <wp:effectExtent b="0" l="0" r="0" t="0"/>
            <wp:docPr id="5"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6384965" cy="3110624"/>
                    </a:xfrm>
                    <a:prstGeom prst="rect"/>
                    <a:ln/>
                  </pic:spPr>
                </pic:pic>
              </a:graphicData>
            </a:graphic>
          </wp:inline>
        </w:drawing>
      </w:r>
      <w:r w:rsidDel="00000000" w:rsidR="00000000" w:rsidRPr="00000000">
        <w:rPr>
          <w:rtl w:val="0"/>
        </w:rPr>
      </w:r>
    </w:p>
    <w:p w:rsidR="00000000" w:rsidDel="00000000" w:rsidP="00000000" w:rsidRDefault="00000000" w:rsidRPr="00000000" w14:paraId="0000017C">
      <w:pPr>
        <w:rPr>
          <w:b w:val="1"/>
          <w:bCs w:val="1"/>
          <w:highlight w:val="white"/>
        </w:rPr>
      </w:pPr>
      <w:r w:rsidDel="00000000" w:rsidR="00000000" w:rsidRPr="00000000">
        <w:rPr>
          <w:rtl w:val="0"/>
        </w:rPr>
      </w:r>
    </w:p>
    <w:p w:rsidR="00000000" w:rsidDel="00000000" w:rsidP="00000000" w:rsidRDefault="00000000" w:rsidRPr="00000000" w14:paraId="0000017D">
      <w:pPr>
        <w:rPr>
          <w:b w:val="1"/>
          <w:bCs w:val="1"/>
          <w:highlight w:val="white"/>
        </w:rPr>
      </w:pPr>
      <w:r w:rsidDel="00000000" w:rsidR="00000000" w:rsidRPr="00000000">
        <w:rPr>
          <w:rtl w:val="0"/>
        </w:rPr>
      </w:r>
    </w:p>
    <w:p w:rsidR="00000000" w:rsidDel="00000000" w:rsidP="00000000" w:rsidRDefault="00000000" w:rsidRPr="00000000" w14:paraId="0000017E">
      <w:pPr>
        <w:rPr>
          <w:b w:val="1"/>
          <w:bCs w:val="1"/>
          <w:highlight w:val="white"/>
        </w:rPr>
      </w:pPr>
      <w:r w:rsidDel="00000000" w:rsidR="00000000" w:rsidRPr="00000000">
        <w:rPr>
          <w:b w:val="1"/>
          <w:bCs w:val="1"/>
          <w:highlight w:val="white"/>
          <w:rtl w:val="0"/>
        </w:rPr>
        <w:t xml:space="preserve">Outcomes of the simple linear regression test</w:t>
      </w:r>
    </w:p>
    <w:p w:rsidR="00000000" w:rsidDel="00000000" w:rsidP="00000000" w:rsidRDefault="00000000" w:rsidRPr="00000000" w14:paraId="0000017F">
      <w:pPr>
        <w:rPr>
          <w:b w:val="1"/>
          <w:bCs w:val="1"/>
          <w:highlight w:val="white"/>
        </w:rPr>
      </w:pPr>
      <w:r w:rsidDel="00000000" w:rsidR="00000000" w:rsidRPr="00000000">
        <w:rPr>
          <w:highlight w:val="white"/>
          <w:rtl w:val="0"/>
        </w:rPr>
        <w:t xml:space="preserve">A simple linear regression test was used to figure out if the initial exam result significantly predicted the final exam result. From the table above, the initial exam result had a significance of 0.001 therefore, it has significantly predicted the final exam results. </w:t>
      </w:r>
      <w:r w:rsidDel="00000000" w:rsidR="00000000" w:rsidRPr="00000000">
        <w:rPr>
          <w:rtl w:val="0"/>
        </w:rPr>
      </w:r>
    </w:p>
    <w:p w:rsidR="00000000" w:rsidDel="00000000" w:rsidP="00000000" w:rsidRDefault="00000000" w:rsidRPr="00000000" w14:paraId="00000180">
      <w:pPr>
        <w:rPr>
          <w:b w:val="1"/>
          <w:bCs w:val="1"/>
          <w:highlight w:val="white"/>
        </w:rPr>
      </w:pPr>
      <w:r w:rsidDel="00000000" w:rsidR="00000000" w:rsidRPr="00000000">
        <w:rPr>
          <w:rtl w:val="0"/>
        </w:rPr>
      </w:r>
    </w:p>
    <w:p w:rsidR="00000000" w:rsidDel="00000000" w:rsidP="00000000" w:rsidRDefault="00000000" w:rsidRPr="00000000" w14:paraId="00000181">
      <w:pPr>
        <w:rPr>
          <w:b w:val="1"/>
          <w:bCs w:val="1"/>
          <w:highlight w:val="white"/>
        </w:rPr>
      </w:pPr>
      <w:r w:rsidDel="00000000" w:rsidR="00000000" w:rsidRPr="00000000">
        <w:rPr>
          <w:rtl w:val="0"/>
        </w:rPr>
      </w:r>
    </w:p>
    <w:p w:rsidR="00000000" w:rsidDel="00000000" w:rsidP="00000000" w:rsidRDefault="00000000" w:rsidRPr="00000000" w14:paraId="00000182">
      <w:pPr>
        <w:rPr>
          <w:b w:val="1"/>
          <w:bCs w:val="1"/>
          <w:highlight w:val="white"/>
        </w:rPr>
      </w:pPr>
      <w:r w:rsidDel="00000000" w:rsidR="00000000" w:rsidRPr="00000000">
        <w:rPr>
          <w:rtl w:val="0"/>
        </w:rPr>
      </w:r>
    </w:p>
    <w:p w:rsidR="00000000" w:rsidDel="00000000" w:rsidP="00000000" w:rsidRDefault="00000000" w:rsidRPr="00000000" w14:paraId="00000183">
      <w:pPr>
        <w:rPr>
          <w:b w:val="1"/>
          <w:bCs w:val="1"/>
          <w:highlight w:val="white"/>
        </w:rPr>
      </w:pPr>
      <w:r w:rsidDel="00000000" w:rsidR="00000000" w:rsidRPr="00000000">
        <w:rPr>
          <w:rtl w:val="0"/>
        </w:rPr>
      </w:r>
    </w:p>
    <w:p w:rsidR="00000000" w:rsidDel="00000000" w:rsidP="00000000" w:rsidRDefault="00000000" w:rsidRPr="00000000" w14:paraId="00000184">
      <w:pPr>
        <w:rPr>
          <w:b w:val="1"/>
          <w:bCs w:val="1"/>
          <w:highlight w:val="white"/>
        </w:rPr>
      </w:pPr>
      <w:r w:rsidDel="00000000" w:rsidR="00000000" w:rsidRPr="00000000">
        <w:rPr>
          <w:rtl w:val="0"/>
        </w:rPr>
      </w:r>
    </w:p>
    <w:p w:rsidR="00000000" w:rsidDel="00000000" w:rsidP="00000000" w:rsidRDefault="00000000" w:rsidRPr="00000000" w14:paraId="00000185">
      <w:pPr>
        <w:rPr>
          <w:b w:val="1"/>
          <w:bCs w:val="1"/>
          <w:highlight w:val="white"/>
        </w:rPr>
      </w:pPr>
      <w:r w:rsidDel="00000000" w:rsidR="00000000" w:rsidRPr="00000000">
        <w:rPr>
          <w:rtl w:val="0"/>
        </w:rPr>
      </w:r>
    </w:p>
    <w:p w:rsidR="00000000" w:rsidDel="00000000" w:rsidP="00000000" w:rsidRDefault="00000000" w:rsidRPr="00000000" w14:paraId="00000186">
      <w:pPr>
        <w:rPr>
          <w:b w:val="1"/>
          <w:bCs w:val="1"/>
          <w:highlight w:val="white"/>
        </w:rPr>
      </w:pPr>
      <w:r w:rsidDel="00000000" w:rsidR="00000000" w:rsidRPr="00000000">
        <w:rPr>
          <w:rtl w:val="0"/>
        </w:rPr>
      </w:r>
    </w:p>
    <w:p w:rsidR="00000000" w:rsidDel="00000000" w:rsidP="00000000" w:rsidRDefault="00000000" w:rsidRPr="00000000" w14:paraId="00000187">
      <w:pPr>
        <w:rPr>
          <w:b w:val="1"/>
          <w:bCs w:val="1"/>
          <w:highlight w:val="white"/>
        </w:rPr>
      </w:pPr>
      <w:r w:rsidDel="00000000" w:rsidR="00000000" w:rsidRPr="00000000">
        <w:rPr>
          <w:rtl w:val="0"/>
        </w:rPr>
      </w:r>
    </w:p>
    <w:p w:rsidR="00000000" w:rsidDel="00000000" w:rsidP="00000000" w:rsidRDefault="00000000" w:rsidRPr="00000000" w14:paraId="00000188">
      <w:pPr>
        <w:rPr>
          <w:b w:val="1"/>
          <w:bCs w:val="1"/>
          <w:highlight w:val="white"/>
        </w:rPr>
      </w:pPr>
      <w:r w:rsidDel="00000000" w:rsidR="00000000" w:rsidRPr="00000000">
        <w:rPr>
          <w:b w:val="1"/>
          <w:bCs w:val="1"/>
          <w:highlight w:val="white"/>
          <w:rtl w:val="0"/>
        </w:rPr>
        <w:t xml:space="preserve">Results of the simple linear regression test</w:t>
      </w:r>
    </w:p>
    <w:p w:rsidR="00000000" w:rsidDel="00000000" w:rsidP="00000000" w:rsidRDefault="00000000" w:rsidRPr="00000000" w14:paraId="00000189">
      <w:pPr>
        <w:rPr>
          <w:highlight w:val="white"/>
        </w:rPr>
      </w:pPr>
      <w:r w:rsidDel="00000000" w:rsidR="00000000" w:rsidRPr="00000000">
        <w:rPr>
          <w:highlight w:val="white"/>
        </w:rPr>
        <w:drawing>
          <wp:inline distB="114300" distT="114300" distL="114300" distR="114300">
            <wp:extent cx="5943600" cy="3454400"/>
            <wp:effectExtent b="0" l="0" r="0" t="0"/>
            <wp:docPr id="8"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5943600" cy="3454400"/>
                    </a:xfrm>
                    <a:prstGeom prst="rect"/>
                    <a:ln/>
                  </pic:spPr>
                </pic:pic>
              </a:graphicData>
            </a:graphic>
          </wp:inline>
        </w:drawing>
      </w:r>
      <w:r w:rsidDel="00000000" w:rsidR="00000000" w:rsidRPr="00000000">
        <w:rPr>
          <w:rtl w:val="0"/>
        </w:rPr>
      </w:r>
    </w:p>
    <w:p w:rsidR="00000000" w:rsidDel="00000000" w:rsidP="00000000" w:rsidRDefault="00000000" w:rsidRPr="00000000" w14:paraId="0000018A">
      <w:pPr>
        <w:rPr>
          <w:highlight w:val="white"/>
        </w:rPr>
      </w:pPr>
      <w:r w:rsidDel="00000000" w:rsidR="00000000" w:rsidRPr="00000000">
        <w:rPr>
          <w:highlight w:val="white"/>
          <w:rtl w:val="0"/>
        </w:rPr>
        <w:t xml:space="preserve">This is a simple scatter plot with a  line of best fit for the simple linear regression test, this line explains that the initial exam mark can predict the final exam mark. Most of the points are relatively close to the line of best fit  and are in a continuous straight line, there are a few points that seem out of place but overall there is correlation. </w:t>
      </w:r>
    </w:p>
    <w:p w:rsidR="00000000" w:rsidDel="00000000" w:rsidP="00000000" w:rsidRDefault="00000000" w:rsidRPr="00000000" w14:paraId="0000018B">
      <w:pPr>
        <w:rPr>
          <w:highlight w:val="white"/>
        </w:rPr>
      </w:pPr>
      <w:r w:rsidDel="00000000" w:rsidR="00000000" w:rsidRPr="00000000">
        <w:rPr>
          <w:rtl w:val="0"/>
        </w:rPr>
      </w:r>
    </w:p>
    <w:p w:rsidR="00000000" w:rsidDel="00000000" w:rsidP="00000000" w:rsidRDefault="00000000" w:rsidRPr="00000000" w14:paraId="0000018C">
      <w:pPr>
        <w:rPr>
          <w:highlight w:val="white"/>
        </w:rPr>
      </w:pPr>
      <w:r w:rsidDel="00000000" w:rsidR="00000000" w:rsidRPr="00000000">
        <w:rPr>
          <w:rtl w:val="0"/>
        </w:rPr>
      </w:r>
    </w:p>
    <w:p w:rsidR="00000000" w:rsidDel="00000000" w:rsidP="00000000" w:rsidRDefault="00000000" w:rsidRPr="00000000" w14:paraId="0000018D">
      <w:pPr>
        <w:rPr>
          <w:highlight w:val="white"/>
        </w:rPr>
      </w:pPr>
      <w:r w:rsidDel="00000000" w:rsidR="00000000" w:rsidRPr="00000000">
        <w:rPr>
          <w:rtl w:val="0"/>
        </w:rPr>
      </w:r>
    </w:p>
    <w:p w:rsidR="00000000" w:rsidDel="00000000" w:rsidP="00000000" w:rsidRDefault="00000000" w:rsidRPr="00000000" w14:paraId="0000018E">
      <w:pPr>
        <w:rPr>
          <w:highlight w:val="white"/>
        </w:rPr>
      </w:pPr>
      <w:r w:rsidDel="00000000" w:rsidR="00000000" w:rsidRPr="00000000">
        <w:rPr>
          <w:rtl w:val="0"/>
        </w:rPr>
      </w:r>
    </w:p>
    <w:p w:rsidR="00000000" w:rsidDel="00000000" w:rsidP="00000000" w:rsidRDefault="00000000" w:rsidRPr="00000000" w14:paraId="0000018F">
      <w:pPr>
        <w:rPr>
          <w:highlight w:val="white"/>
        </w:rPr>
      </w:pPr>
      <w:r w:rsidDel="00000000" w:rsidR="00000000" w:rsidRPr="00000000">
        <w:rPr>
          <w:rtl w:val="0"/>
        </w:rPr>
      </w:r>
    </w:p>
    <w:p w:rsidR="00000000" w:rsidDel="00000000" w:rsidP="00000000" w:rsidRDefault="00000000" w:rsidRPr="00000000" w14:paraId="00000190">
      <w:pPr>
        <w:rPr>
          <w:highlight w:val="white"/>
        </w:rPr>
      </w:pPr>
      <w:r w:rsidDel="00000000" w:rsidR="00000000" w:rsidRPr="00000000">
        <w:rPr>
          <w:rtl w:val="0"/>
        </w:rPr>
      </w:r>
    </w:p>
    <w:p w:rsidR="00000000" w:rsidDel="00000000" w:rsidP="00000000" w:rsidRDefault="00000000" w:rsidRPr="00000000" w14:paraId="00000191">
      <w:pPr>
        <w:rPr>
          <w:highlight w:val="white"/>
        </w:rPr>
      </w:pPr>
      <w:r w:rsidDel="00000000" w:rsidR="00000000" w:rsidRPr="00000000">
        <w:rPr>
          <w:rtl w:val="0"/>
        </w:rPr>
      </w:r>
    </w:p>
    <w:p w:rsidR="00000000" w:rsidDel="00000000" w:rsidP="00000000" w:rsidRDefault="00000000" w:rsidRPr="00000000" w14:paraId="00000192">
      <w:pPr>
        <w:rPr>
          <w:highlight w:val="white"/>
        </w:rPr>
      </w:pPr>
      <w:r w:rsidDel="00000000" w:rsidR="00000000" w:rsidRPr="00000000">
        <w:rPr>
          <w:rtl w:val="0"/>
        </w:rPr>
      </w:r>
    </w:p>
    <w:p w:rsidR="00000000" w:rsidDel="00000000" w:rsidP="00000000" w:rsidRDefault="00000000" w:rsidRPr="00000000" w14:paraId="00000193">
      <w:pPr>
        <w:rPr>
          <w:highlight w:val="white"/>
        </w:rPr>
      </w:pPr>
      <w:r w:rsidDel="00000000" w:rsidR="00000000" w:rsidRPr="00000000">
        <w:rPr>
          <w:rtl w:val="0"/>
        </w:rPr>
      </w:r>
    </w:p>
    <w:p w:rsidR="00000000" w:rsidDel="00000000" w:rsidP="00000000" w:rsidRDefault="00000000" w:rsidRPr="00000000" w14:paraId="00000194">
      <w:pPr>
        <w:rPr>
          <w:highlight w:val="white"/>
        </w:rPr>
      </w:pPr>
      <w:r w:rsidDel="00000000" w:rsidR="00000000" w:rsidRPr="00000000">
        <w:rPr>
          <w:rtl w:val="0"/>
        </w:rPr>
      </w:r>
    </w:p>
    <w:p w:rsidR="00000000" w:rsidDel="00000000" w:rsidP="00000000" w:rsidRDefault="00000000" w:rsidRPr="00000000" w14:paraId="00000195">
      <w:pPr>
        <w:rPr>
          <w:highlight w:val="white"/>
        </w:rPr>
      </w:pPr>
      <w:r w:rsidDel="00000000" w:rsidR="00000000" w:rsidRPr="00000000">
        <w:rPr>
          <w:rtl w:val="0"/>
        </w:rPr>
      </w:r>
    </w:p>
    <w:p w:rsidR="00000000" w:rsidDel="00000000" w:rsidP="00000000" w:rsidRDefault="00000000" w:rsidRPr="00000000" w14:paraId="00000196">
      <w:pPr>
        <w:rPr>
          <w:highlight w:val="white"/>
        </w:rPr>
      </w:pPr>
      <w:r w:rsidDel="00000000" w:rsidR="00000000" w:rsidRPr="00000000">
        <w:rPr>
          <w:rtl w:val="0"/>
        </w:rPr>
      </w:r>
    </w:p>
    <w:p w:rsidR="00000000" w:rsidDel="00000000" w:rsidP="00000000" w:rsidRDefault="00000000" w:rsidRPr="00000000" w14:paraId="00000197">
      <w:pPr>
        <w:rPr>
          <w:highlight w:val="white"/>
        </w:rPr>
      </w:pPr>
      <w:r w:rsidDel="00000000" w:rsidR="00000000" w:rsidRPr="00000000">
        <w:rPr>
          <w:rtl w:val="0"/>
        </w:rPr>
      </w:r>
    </w:p>
    <w:p w:rsidR="00000000" w:rsidDel="00000000" w:rsidP="00000000" w:rsidRDefault="00000000" w:rsidRPr="00000000" w14:paraId="00000198">
      <w:pPr>
        <w:rPr>
          <w:highlight w:val="white"/>
        </w:rPr>
      </w:pPr>
      <w:r w:rsidDel="00000000" w:rsidR="00000000" w:rsidRPr="00000000">
        <w:rPr>
          <w:rtl w:val="0"/>
        </w:rPr>
      </w:r>
    </w:p>
    <w:p w:rsidR="00000000" w:rsidDel="00000000" w:rsidP="00000000" w:rsidRDefault="00000000" w:rsidRPr="00000000" w14:paraId="00000199">
      <w:pPr>
        <w:rPr>
          <w:highlight w:val="white"/>
        </w:rPr>
      </w:pPr>
      <w:r w:rsidDel="00000000" w:rsidR="00000000" w:rsidRPr="00000000">
        <w:rPr>
          <w:rtl w:val="0"/>
        </w:rPr>
      </w:r>
    </w:p>
    <w:p w:rsidR="00000000" w:rsidDel="00000000" w:rsidP="00000000" w:rsidRDefault="00000000" w:rsidRPr="00000000" w14:paraId="0000019A">
      <w:pPr>
        <w:rPr>
          <w:highlight w:val="white"/>
        </w:rPr>
      </w:pPr>
      <w:r w:rsidDel="00000000" w:rsidR="00000000" w:rsidRPr="00000000">
        <w:rPr>
          <w:rtl w:val="0"/>
        </w:rPr>
      </w:r>
    </w:p>
    <w:p w:rsidR="00000000" w:rsidDel="00000000" w:rsidP="00000000" w:rsidRDefault="00000000" w:rsidRPr="00000000" w14:paraId="0000019B">
      <w:pPr>
        <w:rPr>
          <w:highlight w:val="white"/>
        </w:rPr>
      </w:pPr>
      <w:r w:rsidDel="00000000" w:rsidR="00000000" w:rsidRPr="00000000">
        <w:rPr>
          <w:rtl w:val="0"/>
        </w:rPr>
      </w:r>
    </w:p>
    <w:p w:rsidR="00000000" w:rsidDel="00000000" w:rsidP="00000000" w:rsidRDefault="00000000" w:rsidRPr="00000000" w14:paraId="0000019C">
      <w:pPr>
        <w:pStyle w:val="Heading3"/>
        <w:rPr>
          <w:sz w:val="24"/>
          <w:szCs w:val="24"/>
        </w:rPr>
      </w:pPr>
      <w:bookmarkStart w:colFirst="0" w:colLast="0" w:name="_sy3x1mcsts7y" w:id="6"/>
      <w:bookmarkEnd w:id="6"/>
      <w:r w:rsidDel="00000000" w:rsidR="00000000" w:rsidRPr="00000000">
        <w:rPr>
          <w:sz w:val="24"/>
          <w:szCs w:val="24"/>
          <w:rtl w:val="0"/>
        </w:rPr>
        <w:t xml:space="preserve">References</w:t>
      </w:r>
    </w:p>
    <w:p w:rsidR="00000000" w:rsidDel="00000000" w:rsidP="00000000" w:rsidRDefault="00000000" w:rsidRPr="00000000" w14:paraId="0000019D">
      <w:pPr>
        <w:numPr>
          <w:ilvl w:val="0"/>
          <w:numId w:val="1"/>
        </w:numPr>
        <w:ind w:left="720" w:hanging="360"/>
        <w:rPr>
          <w:u w:val="none"/>
        </w:rPr>
      </w:pPr>
      <w:r w:rsidDel="00000000" w:rsidR="00000000" w:rsidRPr="00000000">
        <w:rPr>
          <w:rtl w:val="0"/>
        </w:rPr>
        <w:t xml:space="preserve">Bevans, R. (2024). one way ANOVA when and how to use it [online] Available at: &lt;</w:t>
      </w:r>
      <w:hyperlink r:id="rId14">
        <w:r w:rsidDel="00000000" w:rsidR="00000000" w:rsidRPr="00000000">
          <w:rPr>
            <w:color w:val="1155cc"/>
            <w:highlight w:val="white"/>
            <w:u w:val="single"/>
            <w:rtl w:val="0"/>
          </w:rPr>
          <w:t xml:space="preserve">https://www.scribbr.com/statistics/one-way-anova/</w:t>
        </w:r>
      </w:hyperlink>
      <w:r w:rsidDel="00000000" w:rsidR="00000000" w:rsidRPr="00000000">
        <w:rPr>
          <w:highlight w:val="white"/>
          <w:rtl w:val="0"/>
        </w:rPr>
        <w:t xml:space="preserve">&gt; [Accessed 2nd December 2025]</w:t>
      </w:r>
    </w:p>
    <w:p w:rsidR="00000000" w:rsidDel="00000000" w:rsidP="00000000" w:rsidRDefault="00000000" w:rsidRPr="00000000" w14:paraId="0000019E">
      <w:pPr>
        <w:numPr>
          <w:ilvl w:val="0"/>
          <w:numId w:val="1"/>
        </w:numPr>
        <w:ind w:left="720" w:hanging="360"/>
        <w:rPr>
          <w:highlight w:val="white"/>
          <w:u w:val="none"/>
        </w:rPr>
      </w:pPr>
      <w:r w:rsidDel="00000000" w:rsidR="00000000" w:rsidRPr="00000000">
        <w:rPr>
          <w:highlight w:val="white"/>
          <w:rtl w:val="0"/>
        </w:rPr>
        <w:t xml:space="preserve">Bobbitt, Z. (2021). The four assumptions of a chi-square test [online] Available at: &lt;</w:t>
      </w:r>
      <w:hyperlink r:id="rId15">
        <w:r w:rsidDel="00000000" w:rsidR="00000000" w:rsidRPr="00000000">
          <w:rPr>
            <w:color w:val="1155cc"/>
            <w:highlight w:val="white"/>
            <w:u w:val="single"/>
            <w:rtl w:val="0"/>
          </w:rPr>
          <w:t xml:space="preserve">https://www.statology.org/chi-square-test-assumptions/</w:t>
        </w:r>
      </w:hyperlink>
      <w:r w:rsidDel="00000000" w:rsidR="00000000" w:rsidRPr="00000000">
        <w:rPr>
          <w:highlight w:val="white"/>
          <w:rtl w:val="0"/>
        </w:rPr>
        <w:t xml:space="preserve">&gt; [Accessed 2nd December 2025]</w:t>
      </w:r>
      <w:r w:rsidDel="00000000" w:rsidR="00000000" w:rsidRPr="00000000">
        <w:rPr>
          <w:highlight w:val="white"/>
          <w:rtl w:val="0"/>
        </w:rPr>
        <w:t xml:space="preserve"> </w:t>
      </w:r>
    </w:p>
    <w:p w:rsidR="00000000" w:rsidDel="00000000" w:rsidP="00000000" w:rsidRDefault="00000000" w:rsidRPr="00000000" w14:paraId="0000019F">
      <w:pPr>
        <w:numPr>
          <w:ilvl w:val="0"/>
          <w:numId w:val="1"/>
        </w:numPr>
        <w:ind w:left="720" w:hanging="360"/>
        <w:rPr>
          <w:highlight w:val="white"/>
          <w:u w:val="none"/>
        </w:rPr>
      </w:pPr>
      <w:r w:rsidDel="00000000" w:rsidR="00000000" w:rsidRPr="00000000">
        <w:rPr>
          <w:highlight w:val="white"/>
          <w:rtl w:val="0"/>
        </w:rPr>
        <w:t xml:space="preserve">Forjan, J. (2021) Assumptions of a simple linear regression model [online] Available at:&lt;</w:t>
      </w:r>
      <w:hyperlink r:id="rId16">
        <w:r w:rsidDel="00000000" w:rsidR="00000000" w:rsidRPr="00000000">
          <w:rPr>
            <w:color w:val="1155cc"/>
            <w:highlight w:val="white"/>
            <w:u w:val="single"/>
            <w:rtl w:val="0"/>
          </w:rPr>
          <w:t xml:space="preserve">https://analystprep.com/study-notes/cfa-level-2/assumptions-of-the-simple-linear-regression-model/</w:t>
        </w:r>
      </w:hyperlink>
      <w:r w:rsidDel="00000000" w:rsidR="00000000" w:rsidRPr="00000000">
        <w:rPr>
          <w:highlight w:val="white"/>
          <w:rtl w:val="0"/>
        </w:rPr>
        <w:t xml:space="preserve">&gt; [Accessed 3rd December 2025]</w:t>
      </w:r>
    </w:p>
    <w:p w:rsidR="00000000" w:rsidDel="00000000" w:rsidP="00000000" w:rsidRDefault="00000000" w:rsidRPr="00000000" w14:paraId="000001A0">
      <w:pPr>
        <w:numPr>
          <w:ilvl w:val="0"/>
          <w:numId w:val="1"/>
        </w:numPr>
        <w:ind w:left="720" w:hanging="360"/>
        <w:rPr>
          <w:highlight w:val="white"/>
          <w:u w:val="none"/>
        </w:rPr>
      </w:pPr>
      <w:r w:rsidDel="00000000" w:rsidR="00000000" w:rsidRPr="00000000">
        <w:rPr>
          <w:highlight w:val="white"/>
          <w:rtl w:val="0"/>
        </w:rPr>
        <w:t xml:space="preserve">JMP (2025) The t-Test [online] Available at: &lt;</w:t>
      </w:r>
      <w:hyperlink r:id="rId17">
        <w:r w:rsidDel="00000000" w:rsidR="00000000" w:rsidRPr="00000000">
          <w:rPr>
            <w:color w:val="1155cc"/>
            <w:highlight w:val="white"/>
            <w:u w:val="single"/>
            <w:rtl w:val="0"/>
          </w:rPr>
          <w:t xml:space="preserve">https://www.jmp.com/en/statistics-knowledge-portal/t-test</w:t>
        </w:r>
      </w:hyperlink>
      <w:r w:rsidDel="00000000" w:rsidR="00000000" w:rsidRPr="00000000">
        <w:rPr>
          <w:highlight w:val="white"/>
          <w:rtl w:val="0"/>
        </w:rPr>
        <w:t xml:space="preserve">&gt; [Accessed 3rd December 2025]</w:t>
      </w:r>
      <w:r w:rsidDel="00000000" w:rsidR="00000000" w:rsidRPr="00000000">
        <w:rPr>
          <w:rtl w:val="0"/>
        </w:rPr>
      </w:r>
    </w:p>
    <w:p w:rsidR="00000000" w:rsidDel="00000000" w:rsidP="00000000" w:rsidRDefault="00000000" w:rsidRPr="00000000" w14:paraId="000001A1">
      <w:pPr>
        <w:numPr>
          <w:ilvl w:val="0"/>
          <w:numId w:val="1"/>
        </w:numPr>
        <w:ind w:left="720" w:hanging="360"/>
        <w:rPr>
          <w:highlight w:val="white"/>
        </w:rPr>
      </w:pPr>
      <w:r w:rsidDel="00000000" w:rsidR="00000000" w:rsidRPr="00000000">
        <w:rPr>
          <w:highlight w:val="white"/>
          <w:rtl w:val="0"/>
        </w:rPr>
        <w:t xml:space="preserve">numiqo Team (2025). numiqo: Online Statistics Calculator. [online] Available at: &lt;</w:t>
      </w:r>
      <w:hyperlink r:id="rId18">
        <w:r w:rsidDel="00000000" w:rsidR="00000000" w:rsidRPr="00000000">
          <w:rPr>
            <w:color w:val="1155cc"/>
            <w:highlight w:val="white"/>
            <w:u w:val="single"/>
            <w:rtl w:val="0"/>
          </w:rPr>
          <w:t xml:space="preserve">https://numiqo.com</w:t>
        </w:r>
      </w:hyperlink>
      <w:r w:rsidDel="00000000" w:rsidR="00000000" w:rsidRPr="00000000">
        <w:rPr>
          <w:highlight w:val="white"/>
          <w:rtl w:val="0"/>
        </w:rPr>
        <w:t xml:space="preserve">&gt; [Accessed 2nd December 2025]</w:t>
      </w:r>
      <w:r w:rsidDel="00000000" w:rsidR="00000000" w:rsidRPr="00000000">
        <w:rPr>
          <w:highlight w:val="white"/>
          <w:rtl w:val="0"/>
        </w:rPr>
        <w:t xml:space="preserve"> </w:t>
      </w:r>
    </w:p>
    <w:p w:rsidR="00000000" w:rsidDel="00000000" w:rsidP="00000000" w:rsidRDefault="00000000" w:rsidRPr="00000000" w14:paraId="000001A2">
      <w:pPr>
        <w:numPr>
          <w:ilvl w:val="0"/>
          <w:numId w:val="1"/>
        </w:numPr>
        <w:ind w:left="720" w:hanging="360"/>
        <w:rPr>
          <w:highlight w:val="white"/>
          <w:u w:val="none"/>
        </w:rPr>
      </w:pPr>
      <w:r w:rsidDel="00000000" w:rsidR="00000000" w:rsidRPr="00000000">
        <w:rPr>
          <w:highlight w:val="white"/>
          <w:rtl w:val="0"/>
        </w:rPr>
        <w:t xml:space="preserve">Thevapalan, A. (2024). Chi-square test, A complete guide. [online] Available at: &lt;</w:t>
      </w:r>
      <w:hyperlink r:id="rId19">
        <w:r w:rsidDel="00000000" w:rsidR="00000000" w:rsidRPr="00000000">
          <w:rPr>
            <w:color w:val="1155cc"/>
            <w:highlight w:val="white"/>
            <w:u w:val="single"/>
            <w:rtl w:val="0"/>
          </w:rPr>
          <w:t xml:space="preserve">https://www.datacamp.com/tutorial/chi-square-test-r?dc_referrer=https%3A%2F%2Fwww.google.com%2F</w:t>
        </w:r>
      </w:hyperlink>
      <w:r w:rsidDel="00000000" w:rsidR="00000000" w:rsidRPr="00000000">
        <w:rPr>
          <w:highlight w:val="white"/>
          <w:rtl w:val="0"/>
        </w:rPr>
        <w:t xml:space="preserve">&gt; [Accessed 2nd December 2025]</w:t>
      </w:r>
      <w:r w:rsidDel="00000000" w:rsidR="00000000" w:rsidRPr="00000000">
        <w:rPr>
          <w:highlight w:val="white"/>
          <w:rtl w:val="0"/>
        </w:rPr>
        <w:t xml:space="preserve"> </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 w:type="table" w:styleId="Table4">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6.png"/><Relationship Id="rId13" Type="http://schemas.openxmlformats.org/officeDocument/2006/relationships/image" Target="media/image1.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hyperlink" Target="https://www.statology.org/chi-square-test-assumptions/" TargetMode="External"/><Relationship Id="rId14" Type="http://schemas.openxmlformats.org/officeDocument/2006/relationships/hyperlink" Target="https://www.scribbr.com/statistics/one-way-anova/" TargetMode="External"/><Relationship Id="rId17" Type="http://schemas.openxmlformats.org/officeDocument/2006/relationships/hyperlink" Target="https://www.jmp.com/en/statistics-knowledge-portal/t-test" TargetMode="External"/><Relationship Id="rId16" Type="http://schemas.openxmlformats.org/officeDocument/2006/relationships/hyperlink" Target="https://analystprep.com/study-notes/cfa-level-2/assumptions-of-the-simple-linear-regression-model/" TargetMode="External"/><Relationship Id="rId5" Type="http://schemas.openxmlformats.org/officeDocument/2006/relationships/styles" Target="styles.xml"/><Relationship Id="rId19" Type="http://schemas.openxmlformats.org/officeDocument/2006/relationships/hyperlink" Target="https://www.datacamp.com/tutorial/chi-square-test-r?dc_referrer=https%3A%2F%2Fwww.google.com%2F" TargetMode="External"/><Relationship Id="rId6" Type="http://schemas.openxmlformats.org/officeDocument/2006/relationships/image" Target="media/image8.png"/><Relationship Id="rId18" Type="http://schemas.openxmlformats.org/officeDocument/2006/relationships/hyperlink" Target="https://numiqo.com" TargetMode="External"/><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