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E4F762" w14:textId="42FDFF30" w:rsidR="00230E93" w:rsidRPr="00230E93" w:rsidRDefault="00230E93" w:rsidP="00230E93">
      <w:pPr>
        <w:spacing w:line="360" w:lineRule="auto"/>
        <w:jc w:val="center"/>
        <w:rPr>
          <w:rFonts w:ascii="Arial" w:hAnsi="Arial" w:cs="Arial"/>
          <w:u w:val="single"/>
        </w:rPr>
      </w:pPr>
      <w:r w:rsidRPr="00230E93">
        <w:rPr>
          <w:rFonts w:ascii="Arial" w:hAnsi="Arial" w:cs="Arial"/>
          <w:u w:val="single"/>
        </w:rPr>
        <w:t>Research Proposal</w:t>
      </w:r>
    </w:p>
    <w:p w14:paraId="5BF33E5F" w14:textId="77777777" w:rsidR="00230E93" w:rsidRPr="00404CEC" w:rsidRDefault="00230E93" w:rsidP="00230E93">
      <w:pPr>
        <w:spacing w:line="360" w:lineRule="auto"/>
        <w:rPr>
          <w:rFonts w:ascii="Arial" w:hAnsi="Arial" w:cs="Arial"/>
        </w:rPr>
      </w:pPr>
      <w:r w:rsidRPr="00404CEC">
        <w:rPr>
          <w:rFonts w:ascii="Arial" w:hAnsi="Arial" w:cs="Arial"/>
        </w:rPr>
        <w:t xml:space="preserve">When creating a research proposal for Denscombe (2012), three considerations should continually be regarded throughout the process to ensure a comprehensive and successful pitch. Namely, the proposal needs to be meaningful, viable and persuasive, outlining the overall proposed research and ensuring that readers are left understanding what is being proposed, how the research would be executed and that reasons why research in the particular area is needed. Any postgraduate student should become familiar with relevant ethical and university guidelines before undertaking a research study. In preparing this proposal the universities Research Ethics Guidelines (2017), Research Data Management Policy (UWTSD, 2017), BERA (2018) ethical guidelines and GDPR (ICO, 2018) have all been consulted. To ensure research is undertaking respectfully and integrity is upheld, results will be recorded objectively and honestly. While bearing all the aforementioned criteria in mind, what follows is an overview of the proposed research. </w:t>
      </w:r>
    </w:p>
    <w:p w14:paraId="1DAC9F33" w14:textId="77777777" w:rsidR="00230E93" w:rsidRPr="00404CEC" w:rsidRDefault="00230E93" w:rsidP="00230E93">
      <w:pPr>
        <w:spacing w:line="360" w:lineRule="auto"/>
        <w:rPr>
          <w:rFonts w:ascii="Arial" w:hAnsi="Arial" w:cs="Arial"/>
        </w:rPr>
      </w:pPr>
    </w:p>
    <w:p w14:paraId="02643575"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Title</w:t>
      </w:r>
    </w:p>
    <w:p w14:paraId="59637962" w14:textId="77777777" w:rsidR="00230E93" w:rsidRDefault="00230E93" w:rsidP="00230E93">
      <w:pPr>
        <w:spacing w:line="360" w:lineRule="auto"/>
        <w:rPr>
          <w:rFonts w:ascii="Arial" w:hAnsi="Arial" w:cs="Arial"/>
        </w:rPr>
      </w:pPr>
      <w:r w:rsidRPr="00404CEC">
        <w:rPr>
          <w:rFonts w:ascii="Arial" w:hAnsi="Arial" w:cs="Arial"/>
        </w:rPr>
        <w:t>Effective School Governance: A Review of Existing Practice of Primary Schools within Swansea.</w:t>
      </w:r>
    </w:p>
    <w:p w14:paraId="58348110" w14:textId="77777777" w:rsidR="00230E93" w:rsidRPr="00404CEC" w:rsidRDefault="00230E93" w:rsidP="00230E93">
      <w:pPr>
        <w:spacing w:line="360" w:lineRule="auto"/>
        <w:rPr>
          <w:rFonts w:ascii="Arial" w:hAnsi="Arial" w:cs="Arial"/>
        </w:rPr>
      </w:pPr>
    </w:p>
    <w:p w14:paraId="71483932"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 xml:space="preserve">Research Questions </w:t>
      </w:r>
    </w:p>
    <w:p w14:paraId="7AC73310" w14:textId="77777777" w:rsidR="00230E93" w:rsidRPr="00404CEC" w:rsidRDefault="00230E93" w:rsidP="00230E93">
      <w:pPr>
        <w:spacing w:line="360" w:lineRule="auto"/>
        <w:rPr>
          <w:rFonts w:ascii="Arial" w:hAnsi="Arial" w:cs="Arial"/>
        </w:rPr>
      </w:pPr>
      <w:r w:rsidRPr="00404CEC">
        <w:rPr>
          <w:rFonts w:ascii="Arial" w:hAnsi="Arial" w:cs="Arial"/>
        </w:rPr>
        <w:t>The proposed questions may well be revised during the research process, although initially, the key research questions would ask:</w:t>
      </w:r>
    </w:p>
    <w:p w14:paraId="46FEEF6A" w14:textId="77777777" w:rsidR="00230E93" w:rsidRPr="00404CEC" w:rsidRDefault="00230E93" w:rsidP="00230E93">
      <w:pPr>
        <w:spacing w:line="360" w:lineRule="auto"/>
        <w:rPr>
          <w:rFonts w:ascii="Arial" w:hAnsi="Arial" w:cs="Arial"/>
        </w:rPr>
      </w:pPr>
    </w:p>
    <w:p w14:paraId="3D338010" w14:textId="77777777" w:rsidR="00230E93" w:rsidRPr="00404CEC" w:rsidRDefault="00230E93" w:rsidP="00230E93">
      <w:pPr>
        <w:spacing w:line="360" w:lineRule="auto"/>
        <w:rPr>
          <w:rFonts w:ascii="Arial" w:hAnsi="Arial" w:cs="Arial"/>
        </w:rPr>
      </w:pPr>
      <w:r w:rsidRPr="00404CEC">
        <w:rPr>
          <w:rFonts w:ascii="Arial" w:hAnsi="Arial" w:cs="Arial"/>
        </w:rPr>
        <w:t>What constitutes an effective governing body?</w:t>
      </w:r>
    </w:p>
    <w:p w14:paraId="7BC4B562" w14:textId="77777777" w:rsidR="00230E93" w:rsidRPr="00404CEC" w:rsidRDefault="00230E93" w:rsidP="00230E93">
      <w:pPr>
        <w:spacing w:line="360" w:lineRule="auto"/>
        <w:rPr>
          <w:rFonts w:ascii="Arial" w:hAnsi="Arial" w:cs="Arial"/>
        </w:rPr>
      </w:pPr>
    </w:p>
    <w:p w14:paraId="446F6D0F" w14:textId="77777777" w:rsidR="00230E93" w:rsidRPr="00404CEC" w:rsidRDefault="00230E93" w:rsidP="00230E93">
      <w:pPr>
        <w:spacing w:line="360" w:lineRule="auto"/>
        <w:rPr>
          <w:rFonts w:ascii="Arial" w:hAnsi="Arial" w:cs="Arial"/>
        </w:rPr>
      </w:pPr>
      <w:r w:rsidRPr="00404CEC">
        <w:rPr>
          <w:rFonts w:ascii="Arial" w:hAnsi="Arial" w:cs="Arial"/>
        </w:rPr>
        <w:t>How do governing bodies currently fulfil their role in setting the strategic direction of the school and holding leaders to account?</w:t>
      </w:r>
    </w:p>
    <w:p w14:paraId="01B7A70E" w14:textId="77777777" w:rsidR="00230E93" w:rsidRPr="00404CEC" w:rsidRDefault="00230E93" w:rsidP="00230E93">
      <w:pPr>
        <w:spacing w:line="360" w:lineRule="auto"/>
        <w:rPr>
          <w:rFonts w:ascii="Arial" w:hAnsi="Arial" w:cs="Arial"/>
        </w:rPr>
      </w:pPr>
    </w:p>
    <w:p w14:paraId="7D9065F3" w14:textId="77777777" w:rsidR="00230E93" w:rsidRPr="00404CEC" w:rsidRDefault="00230E93" w:rsidP="00230E93">
      <w:pPr>
        <w:spacing w:line="360" w:lineRule="auto"/>
        <w:rPr>
          <w:rFonts w:ascii="Arial" w:hAnsi="Arial" w:cs="Arial"/>
        </w:rPr>
      </w:pPr>
      <w:r w:rsidRPr="00404CEC">
        <w:rPr>
          <w:rFonts w:ascii="Arial" w:hAnsi="Arial" w:cs="Arial"/>
        </w:rPr>
        <w:t>What support/training is currently available to governors to aid them in developing in their role?</w:t>
      </w:r>
    </w:p>
    <w:p w14:paraId="27A41F61" w14:textId="77777777" w:rsidR="00230E93" w:rsidRPr="00404CEC" w:rsidRDefault="00230E93" w:rsidP="00230E93">
      <w:pPr>
        <w:spacing w:line="360" w:lineRule="auto"/>
        <w:rPr>
          <w:rFonts w:ascii="Arial" w:hAnsi="Arial" w:cs="Arial"/>
        </w:rPr>
      </w:pPr>
    </w:p>
    <w:p w14:paraId="5E549FA2" w14:textId="77777777" w:rsidR="00230E93" w:rsidRDefault="00230E93" w:rsidP="00230E93">
      <w:pPr>
        <w:spacing w:line="360" w:lineRule="auto"/>
        <w:rPr>
          <w:rFonts w:ascii="Arial" w:hAnsi="Arial" w:cs="Arial"/>
        </w:rPr>
      </w:pPr>
      <w:r w:rsidRPr="00404CEC">
        <w:rPr>
          <w:rFonts w:ascii="Arial" w:hAnsi="Arial" w:cs="Arial"/>
        </w:rPr>
        <w:t>What are the implications of research and are there any recommendations?</w:t>
      </w:r>
    </w:p>
    <w:p w14:paraId="2533A01E" w14:textId="77777777" w:rsidR="00230E93" w:rsidRPr="00404CEC" w:rsidRDefault="00230E93" w:rsidP="00230E93">
      <w:pPr>
        <w:spacing w:line="360" w:lineRule="auto"/>
        <w:rPr>
          <w:rFonts w:ascii="Arial" w:hAnsi="Arial" w:cs="Arial"/>
        </w:rPr>
      </w:pPr>
    </w:p>
    <w:p w14:paraId="6F7CEA0F"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lastRenderedPageBreak/>
        <w:t>Background</w:t>
      </w:r>
    </w:p>
    <w:p w14:paraId="262C23FB" w14:textId="4B136D51" w:rsidR="00230E93" w:rsidRPr="00404CEC" w:rsidRDefault="00230E93" w:rsidP="00230E93">
      <w:pPr>
        <w:spacing w:line="360" w:lineRule="auto"/>
        <w:rPr>
          <w:rFonts w:ascii="Arial" w:hAnsi="Arial" w:cs="Arial"/>
        </w:rPr>
      </w:pPr>
      <w:r w:rsidRPr="00404CEC">
        <w:rPr>
          <w:rFonts w:ascii="Arial" w:hAnsi="Arial" w:cs="Arial"/>
        </w:rPr>
        <w:t xml:space="preserve">The role of a governing body is to challenge and offer support, be a critical friend and to set the strategic direction of their school. School governors have long been considered to have a critical strategic role in supporting and challenging school leaders. According to the 1986 Education Act (2020), school governors would have a </w:t>
      </w:r>
      <w:r w:rsidR="00EC110B">
        <w:rPr>
          <w:rFonts w:ascii="Arial" w:hAnsi="Arial" w:cs="Arial"/>
        </w:rPr>
        <w:t xml:space="preserve">significant role to play more. </w:t>
      </w:r>
      <w:r w:rsidRPr="00404CEC">
        <w:rPr>
          <w:rFonts w:ascii="Arial" w:hAnsi="Arial" w:cs="Arial"/>
        </w:rPr>
        <w:t>Recently, Education Minister for Wales stated 'school governors are central to effective school leadership and will continue to be so with the new curriculum being rolled out' (Welsh Government, 2019).</w:t>
      </w:r>
    </w:p>
    <w:p w14:paraId="066D28A2" w14:textId="77777777" w:rsidR="00230E93" w:rsidRPr="00404CEC" w:rsidRDefault="00230E93" w:rsidP="00230E93">
      <w:pPr>
        <w:spacing w:line="360" w:lineRule="auto"/>
        <w:rPr>
          <w:rFonts w:ascii="Arial" w:hAnsi="Arial" w:cs="Arial"/>
        </w:rPr>
      </w:pPr>
    </w:p>
    <w:p w14:paraId="24BC772A" w14:textId="77777777" w:rsidR="00230E93" w:rsidRPr="00404CEC" w:rsidRDefault="00230E93" w:rsidP="00230E93">
      <w:pPr>
        <w:spacing w:line="360" w:lineRule="auto"/>
        <w:rPr>
          <w:rFonts w:ascii="Arial" w:hAnsi="Arial" w:cs="Arial"/>
        </w:rPr>
      </w:pPr>
      <w:r w:rsidRPr="00404CEC">
        <w:rPr>
          <w:rFonts w:ascii="Arial" w:hAnsi="Arial" w:cs="Arial"/>
        </w:rPr>
        <w:t xml:space="preserve">Today there are approximately 22,200 governors in schools in Wales who volunteer their time willingly. The different types of governor make up each of its committees, for example, parent, community and local authority governors, to name a few. While no individual governor acts alone, support and training for each governing body are required. While new issues such as social media and online bullying have become more frequent, training opportunities have evolved to address and support governors in how they could be handled (Swansea Council, 2019). However, existing issues such as time for governors to attend such courses and the various meetings, school events and Estyn (2017) inspection meetings can prove challenging. </w:t>
      </w:r>
    </w:p>
    <w:p w14:paraId="6D345574" w14:textId="77777777" w:rsidR="00230E93" w:rsidRPr="00404CEC" w:rsidRDefault="00230E93" w:rsidP="00230E93">
      <w:pPr>
        <w:spacing w:line="360" w:lineRule="auto"/>
        <w:rPr>
          <w:rFonts w:ascii="Arial" w:hAnsi="Arial" w:cs="Arial"/>
        </w:rPr>
      </w:pPr>
    </w:p>
    <w:p w14:paraId="0BBF431F" w14:textId="77777777" w:rsidR="00230E93" w:rsidRPr="00404CEC" w:rsidRDefault="00230E93" w:rsidP="00230E93">
      <w:pPr>
        <w:spacing w:line="360" w:lineRule="auto"/>
        <w:rPr>
          <w:rFonts w:ascii="Arial" w:hAnsi="Arial" w:cs="Arial"/>
        </w:rPr>
      </w:pPr>
      <w:r w:rsidRPr="00404CEC">
        <w:rPr>
          <w:rFonts w:ascii="Arial" w:hAnsi="Arial" w:cs="Arial"/>
        </w:rPr>
        <w:t xml:space="preserve">In 2016, the Welsh Government aimed to review school governance in Wales through large-scale research that sought stakeholder views. The aim to allow governing bodies to recruit members based on individual skills and greater flexibility in deciding constitution and membership. Which, in turn, would allow governors to meet their school's needs. Despite a high response rate and agreement to some proposals made, there emerged no clear way to achieve the aims. Instead, it was decided that efforts would be spent ensuring governing bodies would be kept informed about curriculum reform, and relevant, accessible training opportunities be made available to support governors to be effective in their role (Welsh Government, 2016).  In 2013, training for newly appointed governors was made mandatory (Swansea Council, 2019). </w:t>
      </w:r>
    </w:p>
    <w:p w14:paraId="437EB907" w14:textId="77777777" w:rsidR="00230E93" w:rsidRPr="00404CEC" w:rsidRDefault="00230E93" w:rsidP="00230E93">
      <w:pPr>
        <w:spacing w:line="360" w:lineRule="auto"/>
        <w:rPr>
          <w:rFonts w:ascii="Arial" w:hAnsi="Arial" w:cs="Arial"/>
        </w:rPr>
      </w:pPr>
      <w:r w:rsidRPr="00404CEC">
        <w:rPr>
          <w:rFonts w:ascii="Arial" w:hAnsi="Arial" w:cs="Arial"/>
        </w:rPr>
        <w:t>Nevertheless, training and support for governors regarding the new curriculum would be especially crucial as in understanding what the new curriculum will look like in practice will enable governors to review whether the school's curriculum is indeed meeting the needs of all pupils. Ultimately both senior leaders and governors need to fully understand the curriculum intended to be able to monitor outcomes (Swansea Council, 2019). The role of school governor in Wales will be impacted upon by curriculum reform. While research conducted by WISERD (2019), has highlighted positive stakeholder attitudes from pilot schools towards the new curriculum, equally some concerns were raised, regarding workload, training and resources available to schools (Wavehill, 2019), also, the feasibility of reducing the attainment gap (Welsh Government, 2017).</w:t>
      </w:r>
    </w:p>
    <w:p w14:paraId="6F8D274B" w14:textId="77777777" w:rsidR="00230E93" w:rsidRPr="00404CEC" w:rsidRDefault="00230E93" w:rsidP="00230E93">
      <w:pPr>
        <w:spacing w:line="360" w:lineRule="auto"/>
        <w:rPr>
          <w:rFonts w:ascii="Arial" w:hAnsi="Arial" w:cs="Arial"/>
        </w:rPr>
      </w:pPr>
    </w:p>
    <w:p w14:paraId="15295BB7" w14:textId="77777777" w:rsidR="00230E93" w:rsidRPr="00404CEC" w:rsidRDefault="00230E93" w:rsidP="00230E93">
      <w:pPr>
        <w:spacing w:line="360" w:lineRule="auto"/>
        <w:rPr>
          <w:rFonts w:ascii="Arial" w:hAnsi="Arial" w:cs="Arial"/>
        </w:rPr>
      </w:pPr>
      <w:r w:rsidRPr="00404CEC">
        <w:rPr>
          <w:rFonts w:ascii="Arial" w:hAnsi="Arial" w:cs="Arial"/>
        </w:rPr>
        <w:t xml:space="preserve">Governing bodies currently undertake a skills audit with each member recording their skills and relevant experiences. Also, members keep a record of the training courses they attend and the visits they have made to the school.  However, these opportunities take place in isolation and do not offer governors an opportunity for self-evaluation as a team, to explore views and experiences, or ways to improve practice (Swansea Council, 2019). Self-evaluation is central to Estyn (2017) common inspection framework. For governors to be able to evaluate their effectiveness, they need to fully understand their role review and evaluate their personal and collective contribution and uptake of training opportunities. </w:t>
      </w:r>
    </w:p>
    <w:p w14:paraId="6EB02B82" w14:textId="77777777" w:rsidR="00230E93" w:rsidRPr="00404CEC" w:rsidRDefault="00230E93" w:rsidP="00230E93">
      <w:pPr>
        <w:spacing w:line="360" w:lineRule="auto"/>
        <w:rPr>
          <w:rFonts w:ascii="Arial" w:hAnsi="Arial" w:cs="Arial"/>
        </w:rPr>
      </w:pPr>
    </w:p>
    <w:p w14:paraId="7782049F" w14:textId="77777777" w:rsidR="00230E93" w:rsidRPr="00404CEC" w:rsidRDefault="00230E93" w:rsidP="00230E93">
      <w:pPr>
        <w:spacing w:line="360" w:lineRule="auto"/>
        <w:rPr>
          <w:rFonts w:ascii="Arial" w:hAnsi="Arial" w:cs="Arial"/>
        </w:rPr>
      </w:pPr>
      <w:r w:rsidRPr="00404CEC">
        <w:rPr>
          <w:rFonts w:ascii="Arial" w:hAnsi="Arial" w:cs="Arial"/>
        </w:rPr>
        <w:t xml:space="preserve">Teachers are expected to continually review practice through, for example, performance management and feedback from peer observation. Action research is progressively becoming more commonplace for teachers in primary schools (Fricke, 2018). Indeed a 'research-driven culture' is highlighted as an essential component of the new curriculum reform in Wales (Welsh Government, 2019). Undertaking action research could easily benefit and improve governing bodies performance in a similar way. As greater responsibility will be placed on governing bodies so too will accountability, this then is an opportune time to reflect and review current practice at a time when significant curriculum change in schools in Wales is underway. </w:t>
      </w:r>
    </w:p>
    <w:p w14:paraId="3C862522"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Aims and Objectives</w:t>
      </w:r>
    </w:p>
    <w:p w14:paraId="014B649E" w14:textId="77777777" w:rsidR="00230E93" w:rsidRPr="00404CEC" w:rsidRDefault="00230E93" w:rsidP="00230E93">
      <w:pPr>
        <w:spacing w:line="360" w:lineRule="auto"/>
        <w:rPr>
          <w:rFonts w:ascii="Arial" w:hAnsi="Arial" w:cs="Arial"/>
        </w:rPr>
      </w:pPr>
      <w:r w:rsidRPr="00404CEC">
        <w:rPr>
          <w:rFonts w:ascii="Arial" w:hAnsi="Arial" w:cs="Arial"/>
        </w:rPr>
        <w:t xml:space="preserve">The research aims to review existing practice of primary school governance in Swansea. To investigate the potential impact of educational reform on school governance and ultimately contribute to existing knowledge. A thorough review of existing literature must first be undertaken and analysed in order to understand curriculum reform, related government policies, existing research and identified good practice. I am ensuring a sound knowledge and understanding of the role and responsibilities of governing bodies in Wales and how governors will need to adapt to be ready for educational reform. Stakeholder's attitudes regarding current practice, the support offered and curriculum reform must also be obtained and reviewed using questionnaires and focus group discussions on undertaking action research. </w:t>
      </w:r>
    </w:p>
    <w:p w14:paraId="445FBE04" w14:textId="77777777" w:rsidR="00230E93" w:rsidRPr="00404CEC" w:rsidRDefault="00230E93" w:rsidP="00230E93">
      <w:pPr>
        <w:spacing w:line="360" w:lineRule="auto"/>
        <w:rPr>
          <w:rFonts w:ascii="Arial" w:hAnsi="Arial" w:cs="Arial"/>
        </w:rPr>
      </w:pPr>
    </w:p>
    <w:p w14:paraId="28097746"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 xml:space="preserve">Methodology </w:t>
      </w:r>
    </w:p>
    <w:p w14:paraId="0E3172E1" w14:textId="77777777" w:rsidR="00230E93" w:rsidRPr="00404CEC" w:rsidRDefault="00230E93" w:rsidP="00230E93">
      <w:pPr>
        <w:spacing w:line="360" w:lineRule="auto"/>
        <w:rPr>
          <w:rFonts w:ascii="Arial" w:hAnsi="Arial" w:cs="Arial"/>
        </w:rPr>
      </w:pPr>
      <w:r w:rsidRPr="00404CEC">
        <w:rPr>
          <w:rFonts w:ascii="Arial" w:hAnsi="Arial" w:cs="Arial"/>
        </w:rPr>
        <w:t xml:space="preserve">The proposed research will follow an interpretivist paradigm and will take a qualitative approach. According to Kuhn, 1962 (2012), a research paradigm is a group of shared principles and acknowledgements by researchers concerning how issues should be comprehended and addressed. Paradigms can be defined in various ways. For example, paradigms can be characterised as such, 'axiological (ethics), ontological (reality), epistemological (knowledge), and methodological (systematic inquiry)' (Mertens, 2015: Mertens and Wilson, 2012 cited in Ling and Ling, 2017, p.xvii). A more straightforward explanation is that in research, paradigms connect philosophy with practice (Ling and Ling, 2017). </w:t>
      </w:r>
    </w:p>
    <w:p w14:paraId="1A10C8EE" w14:textId="77777777" w:rsidR="00230E93" w:rsidRPr="00404CEC" w:rsidRDefault="00230E93" w:rsidP="00230E93">
      <w:pPr>
        <w:spacing w:line="360" w:lineRule="auto"/>
        <w:rPr>
          <w:rFonts w:ascii="Arial" w:hAnsi="Arial" w:cs="Arial"/>
        </w:rPr>
      </w:pPr>
    </w:p>
    <w:p w14:paraId="10F905DD" w14:textId="77777777" w:rsidR="00230E93" w:rsidRPr="00404CEC" w:rsidRDefault="00230E93" w:rsidP="00230E93">
      <w:pPr>
        <w:spacing w:line="360" w:lineRule="auto"/>
        <w:rPr>
          <w:rFonts w:ascii="Arial" w:hAnsi="Arial" w:cs="Arial"/>
        </w:rPr>
      </w:pPr>
      <w:r w:rsidRPr="00404CEC">
        <w:rPr>
          <w:rFonts w:ascii="Arial" w:hAnsi="Arial" w:cs="Arial"/>
        </w:rPr>
        <w:t xml:space="preserve">Traditionally, the scientific method, quantitative research methods have been regarded as the holy grail when it comes to research and data collection. Nevertheless, as time has moved on, so it has this belief. Realising that the collection of purely numerical and statistical data, using strict rules and objectivity can pose limitations gave rise to the birth of social science and qualitative methods (Denzin and Lincoln, 2011). Many social theorists have contributed to what we now recognise today as the interpretivist paradigm for social inquiry such as Martineau (1802-1876). Nevertheless, Weber (1864-1920) is often recognised as being the originator of the movement. The Interpretivist paradigm has continued to evolve since this time with on-going contributions and debates regarding the precise role of the researcher in their study (Ritzer, 2003). </w:t>
      </w:r>
    </w:p>
    <w:p w14:paraId="3C62B9FD" w14:textId="77777777" w:rsidR="00230E93" w:rsidRPr="00404CEC" w:rsidRDefault="00230E93" w:rsidP="00230E93">
      <w:pPr>
        <w:spacing w:line="360" w:lineRule="auto"/>
        <w:rPr>
          <w:rFonts w:ascii="Arial" w:hAnsi="Arial" w:cs="Arial"/>
        </w:rPr>
      </w:pPr>
    </w:p>
    <w:p w14:paraId="3285FC6C" w14:textId="77777777" w:rsidR="00230E93" w:rsidRPr="00404CEC" w:rsidRDefault="00230E93" w:rsidP="00230E93">
      <w:pPr>
        <w:spacing w:line="360" w:lineRule="auto"/>
        <w:rPr>
          <w:rFonts w:ascii="Arial" w:hAnsi="Arial" w:cs="Arial"/>
        </w:rPr>
      </w:pPr>
      <w:r w:rsidRPr="00404CEC">
        <w:rPr>
          <w:rFonts w:ascii="Arial" w:hAnsi="Arial" w:cs="Arial"/>
        </w:rPr>
        <w:t>The Interpretivist paradigm that aligns with the intended study originates in America and appears in social science in opposition to the long-standing positivist paradigm and aimed to describe social reality (Morehouse, 2012). It is due to the stark contrast that exists between these two paradigms that mad positivist an unlikely match to the intended study. Therefore, both will be explored further. According to the positivist paradigm, researchers should abstain from involving oneself in research. Instead, they should remain objective on the contrary to the interpretivists who expect and embrace subjectivity. As Morehouse (2012), argues, when a researcher knows participants, has an established rapport and existing knowledge of the organisation for which research will take place. The researchers are at an advantage in that participants are more likely to feel comfortable and confident in sharing their views and experiences, offering more truthful answers. Plus the research findings and knowledge gained can help support the organisation and help improve practice.</w:t>
      </w:r>
    </w:p>
    <w:p w14:paraId="59318915" w14:textId="77777777" w:rsidR="00230E93" w:rsidRPr="00404CEC" w:rsidRDefault="00230E93" w:rsidP="00230E93">
      <w:pPr>
        <w:spacing w:line="360" w:lineRule="auto"/>
        <w:rPr>
          <w:rFonts w:ascii="Arial" w:hAnsi="Arial" w:cs="Arial"/>
        </w:rPr>
      </w:pPr>
    </w:p>
    <w:p w14:paraId="5C64E044" w14:textId="77777777" w:rsidR="00230E93" w:rsidRPr="00404CEC" w:rsidRDefault="00230E93" w:rsidP="00230E93">
      <w:pPr>
        <w:spacing w:line="360" w:lineRule="auto"/>
        <w:rPr>
          <w:rFonts w:ascii="Arial" w:hAnsi="Arial" w:cs="Arial"/>
        </w:rPr>
      </w:pPr>
      <w:r w:rsidRPr="00404CEC">
        <w:rPr>
          <w:rFonts w:ascii="Arial" w:hAnsi="Arial" w:cs="Arial"/>
        </w:rPr>
        <w:t>Moreover, participants can draw on personal experiences and share views offering rich, in-depth answers. Whereas, positivist paradigm believes there is only one right answer and lends itself more toward quantitative methods resulting in numerical and statistical data collection (Ling and Ling (2017).</w:t>
      </w:r>
    </w:p>
    <w:p w14:paraId="24FC714A" w14:textId="77777777" w:rsidR="00230E93" w:rsidRPr="00404CEC" w:rsidRDefault="00230E93" w:rsidP="00230E93">
      <w:pPr>
        <w:spacing w:line="360" w:lineRule="auto"/>
        <w:rPr>
          <w:rFonts w:ascii="Arial" w:hAnsi="Arial" w:cs="Arial"/>
        </w:rPr>
      </w:pPr>
    </w:p>
    <w:p w14:paraId="0392DC88" w14:textId="77777777" w:rsidR="00230E93" w:rsidRPr="00404CEC" w:rsidRDefault="00230E93" w:rsidP="00230E93">
      <w:pPr>
        <w:spacing w:line="360" w:lineRule="auto"/>
        <w:rPr>
          <w:rFonts w:ascii="Arial" w:hAnsi="Arial" w:cs="Arial"/>
        </w:rPr>
      </w:pPr>
      <w:r w:rsidRPr="00404CEC">
        <w:rPr>
          <w:rFonts w:ascii="Arial" w:hAnsi="Arial" w:cs="Arial"/>
        </w:rPr>
        <w:t xml:space="preserve">Researchers adopting an interpretivist paradigm would likely employ qualitative methods that aim to obtain participants experiences, views and interpretations. For example, in adopting an interpretivist paradigm allows the role of the school governor to be viewed from their actual experiences and views (Ling and Ling, 2017). In this instance, through questionnaires and focus group discussions, it is then from gathering such human experiences that data can be interpreted, constructed and understood, which is in contrast to the positivist paradigm, where cause and effect limit the researcher's viewpoint. </w:t>
      </w:r>
    </w:p>
    <w:p w14:paraId="3FBD1A90" w14:textId="77777777" w:rsidR="00230E93" w:rsidRPr="00404CEC" w:rsidRDefault="00230E93" w:rsidP="00230E93">
      <w:pPr>
        <w:spacing w:line="360" w:lineRule="auto"/>
        <w:rPr>
          <w:rFonts w:ascii="Arial" w:hAnsi="Arial" w:cs="Arial"/>
        </w:rPr>
      </w:pPr>
      <w:r w:rsidRPr="00404CEC">
        <w:rPr>
          <w:rFonts w:ascii="Arial" w:hAnsi="Arial" w:cs="Arial"/>
        </w:rPr>
        <w:t xml:space="preserve">Arguably, researchers can draw elements from more than one paradigm. However, a considerable exploration into why and how they relate to a research study should be thoroughly investigated and explained (Ling and Ling, 2017). While many paradigms have indeed been explored, in this instance, it is the interpretivist paradigm that resonates most with the initial assumptions and chosen methodology. Whether researchers are aware of paradigms or not, they will adopt a paradigm when engaging in a research study. However, it is beneficial to the researcher to be aware of the various paradigms and adopt a paradigmatic stance as paradigms illicit critical thought regarding the topic from the beginning of a research study (Ling and Ling, 2017). </w:t>
      </w:r>
    </w:p>
    <w:p w14:paraId="54B0EE63" w14:textId="77777777" w:rsidR="00230E93" w:rsidRPr="00404CEC" w:rsidRDefault="00230E93" w:rsidP="00230E93">
      <w:pPr>
        <w:spacing w:line="360" w:lineRule="auto"/>
        <w:rPr>
          <w:rFonts w:ascii="Arial" w:hAnsi="Arial" w:cs="Arial"/>
        </w:rPr>
      </w:pPr>
    </w:p>
    <w:p w14:paraId="22B63145" w14:textId="77777777" w:rsidR="00230E93" w:rsidRPr="00404CEC" w:rsidRDefault="00230E93" w:rsidP="00230E93">
      <w:pPr>
        <w:spacing w:line="360" w:lineRule="auto"/>
        <w:rPr>
          <w:rFonts w:ascii="Arial" w:hAnsi="Arial" w:cs="Arial"/>
        </w:rPr>
      </w:pPr>
      <w:r w:rsidRPr="00404CEC">
        <w:rPr>
          <w:rFonts w:ascii="Arial" w:hAnsi="Arial" w:cs="Arial"/>
        </w:rPr>
        <w:t xml:space="preserve">As already stated, the intended study would take a qualitative approach. For Maxwell (2005), the qualitative methodology aligns itself well with paradigms other than interpretivism. For example, critical theory shares many similarities with the interpretivist approach, although, it goes one step further than seeking understanding and looks for ways to make improvements. In adopting such methods as interviews rich, in-depth data can be collected. However, as Denzin and Lincoln (2011), suggests, whether researchers adopt quantitative or qualitative methods in their study, they could do so regardless of the paradigm. </w:t>
      </w:r>
    </w:p>
    <w:p w14:paraId="428CEDB9" w14:textId="77777777" w:rsidR="00230E93" w:rsidRPr="00404CEC" w:rsidRDefault="00230E93" w:rsidP="00230E93">
      <w:pPr>
        <w:spacing w:line="360" w:lineRule="auto"/>
        <w:rPr>
          <w:rFonts w:ascii="Arial" w:hAnsi="Arial" w:cs="Arial"/>
        </w:rPr>
      </w:pPr>
    </w:p>
    <w:p w14:paraId="33889AE3" w14:textId="7C51EC48" w:rsidR="00230E93" w:rsidRPr="00404CEC" w:rsidRDefault="00230E93" w:rsidP="00230E93">
      <w:pPr>
        <w:spacing w:line="360" w:lineRule="auto"/>
        <w:rPr>
          <w:rFonts w:ascii="Arial" w:hAnsi="Arial" w:cs="Arial"/>
        </w:rPr>
      </w:pPr>
      <w:r w:rsidRPr="00404CEC">
        <w:rPr>
          <w:rFonts w:ascii="Arial" w:hAnsi="Arial" w:cs="Arial"/>
        </w:rPr>
        <w:t>According to Creswell (2013), qualitative research is made up of four assumptions including 'ontology, epistemology, axiology and methodology'. In simplifying these assumptions, one could instead ask what reality is, how is it known, how are values of research expressed, and how is research conducted. Qualitative research according to Lodico et al</w:t>
      </w:r>
      <w:r w:rsidR="00DF21DE">
        <w:rPr>
          <w:rFonts w:ascii="Arial" w:hAnsi="Arial" w:cs="Arial"/>
        </w:rPr>
        <w:t>,</w:t>
      </w:r>
      <w:r w:rsidRPr="00404CEC">
        <w:rPr>
          <w:rFonts w:ascii="Arial" w:hAnsi="Arial" w:cs="Arial"/>
        </w:rPr>
        <w:t xml:space="preserve"> (2010), often takes place in a naturalistic setting, seeks answers to broad questions, participants that have real experience in the topic under investigation and take a narrative form. These qualitative aspects correlate with the proposed study, as the study aims to obtain first-hand experiences and views from participants currently in the role of school governor. </w:t>
      </w:r>
    </w:p>
    <w:p w14:paraId="1AAAD7A6" w14:textId="77777777" w:rsidR="00230E93" w:rsidRPr="00404CEC" w:rsidRDefault="00230E93" w:rsidP="00230E93">
      <w:pPr>
        <w:spacing w:line="360" w:lineRule="auto"/>
        <w:rPr>
          <w:rFonts w:ascii="Arial" w:hAnsi="Arial" w:cs="Arial"/>
        </w:rPr>
      </w:pPr>
    </w:p>
    <w:p w14:paraId="271FC556" w14:textId="77777777" w:rsidR="00230E93" w:rsidRPr="00404CEC" w:rsidRDefault="00230E93" w:rsidP="00230E93">
      <w:pPr>
        <w:spacing w:line="360" w:lineRule="auto"/>
        <w:rPr>
          <w:rFonts w:ascii="Arial" w:hAnsi="Arial" w:cs="Arial"/>
        </w:rPr>
      </w:pPr>
      <w:r w:rsidRPr="00404CEC">
        <w:rPr>
          <w:rFonts w:ascii="Arial" w:hAnsi="Arial" w:cs="Arial"/>
        </w:rPr>
        <w:t xml:space="preserve">Ultimately, after careful consideration, the interpretivist paradigm links to my overall proposed study and qualitative approach. By using questionnaires and focus group discussions, the human element can be explored, obtaining experiences and views regarding a topic for which all participants have first-hand experience.  </w:t>
      </w:r>
    </w:p>
    <w:p w14:paraId="08E23968" w14:textId="77777777" w:rsidR="00230E93" w:rsidRPr="00404CEC" w:rsidRDefault="00230E93" w:rsidP="00230E93">
      <w:pPr>
        <w:spacing w:line="360" w:lineRule="auto"/>
        <w:rPr>
          <w:rFonts w:ascii="Arial" w:hAnsi="Arial" w:cs="Arial"/>
        </w:rPr>
      </w:pPr>
    </w:p>
    <w:p w14:paraId="69C0F0FE"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 xml:space="preserve">Research Methods </w:t>
      </w:r>
    </w:p>
    <w:p w14:paraId="29EA328A" w14:textId="77777777" w:rsidR="00230E93" w:rsidRPr="00404CEC" w:rsidRDefault="00230E93" w:rsidP="00230E93">
      <w:pPr>
        <w:spacing w:line="360" w:lineRule="auto"/>
        <w:rPr>
          <w:rFonts w:ascii="Arial" w:hAnsi="Arial" w:cs="Arial"/>
        </w:rPr>
      </w:pPr>
      <w:r w:rsidRPr="00404CEC">
        <w:rPr>
          <w:rFonts w:ascii="Arial" w:hAnsi="Arial" w:cs="Arial"/>
        </w:rPr>
        <w:t xml:space="preserve">The proposed research would include 12 members of a primary school governing body for which I have been a member for the past five years. The sample size would be representative of the broader population in so far as schools throughout Wales will face curriculum changes and will need to adapt. As Denscombe (2014), argues, in qualitative research, large sample numbers are not required. Instead, time is better spent exploring in-depth the how and why of a given phenomenon. The sample would be purposive as it is through action research that current practice would be explored. Undertaking action research could benefit school governing bodies by providing an opportunity for collaboration, reflection and discussion to review the effectiveness of existing practice and consider areas to be improved (McNiff, 2013). The research methods would be qualitative in design. Secondary research would involve analysing existing literature related to primary school governors, the role they play in schools, how they are supported in their role, the new curriculum for Wales and potential impact on school governance. So providing an in-depth understanding of the topic and research questions being asked. </w:t>
      </w:r>
    </w:p>
    <w:p w14:paraId="18A1B20D" w14:textId="77777777" w:rsidR="00230E93" w:rsidRPr="00404CEC" w:rsidRDefault="00230E93" w:rsidP="00230E93">
      <w:pPr>
        <w:spacing w:line="360" w:lineRule="auto"/>
        <w:rPr>
          <w:rFonts w:ascii="Arial" w:hAnsi="Arial" w:cs="Arial"/>
        </w:rPr>
      </w:pPr>
    </w:p>
    <w:p w14:paraId="0E384F01" w14:textId="77777777" w:rsidR="00230E93" w:rsidRPr="00404CEC" w:rsidRDefault="00230E93" w:rsidP="00230E93">
      <w:pPr>
        <w:spacing w:line="360" w:lineRule="auto"/>
        <w:rPr>
          <w:rFonts w:ascii="Arial" w:hAnsi="Arial" w:cs="Arial"/>
        </w:rPr>
      </w:pPr>
      <w:r w:rsidRPr="00404CEC">
        <w:rPr>
          <w:rFonts w:ascii="Arial" w:hAnsi="Arial" w:cs="Arial"/>
        </w:rPr>
        <w:t xml:space="preserve">As Cohen et al (2018), advises, researchers can limit the scope of data collection where they use only one method. Instead, a deeper understanding of a given phenomenon can be achieved by incorporating multiple methods. With this in mind, this study looks to include two different methods of data collection, questionnaires (please see Appendix A), and focus group discussions. This triangulation of methods will allow better exploration and understanding of participant's experiences and views regarding being a school governor, current practice, and comparison of results (Arthur et al, 2012). </w:t>
      </w:r>
    </w:p>
    <w:p w14:paraId="213B8845" w14:textId="77777777" w:rsidR="00230E93" w:rsidRPr="00404CEC" w:rsidRDefault="00230E93" w:rsidP="00230E93">
      <w:pPr>
        <w:spacing w:line="360" w:lineRule="auto"/>
        <w:rPr>
          <w:rFonts w:ascii="Arial" w:hAnsi="Arial" w:cs="Arial"/>
        </w:rPr>
      </w:pPr>
    </w:p>
    <w:p w14:paraId="03E78DAC" w14:textId="77777777" w:rsidR="00230E93" w:rsidRPr="00404CEC" w:rsidRDefault="00230E93" w:rsidP="00230E93">
      <w:pPr>
        <w:spacing w:line="360" w:lineRule="auto"/>
        <w:rPr>
          <w:rFonts w:ascii="Arial" w:hAnsi="Arial" w:cs="Arial"/>
        </w:rPr>
      </w:pPr>
      <w:r w:rsidRPr="00404CEC">
        <w:rPr>
          <w:rFonts w:ascii="Arial" w:hAnsi="Arial" w:cs="Arial"/>
        </w:rPr>
        <w:t>As governors are volunteers, the questionnaires would be designed, mindful of the time they would take to be completed. The format would be semi-structured and relevant to the role of governors. Each question would have an option for participants to omit an answer should they prefer to do so. Also, participants would have the opportunity to elaborate on any given answer toward the end of the questionnaire (Newby, 2014). Participants would complete a paper-based copy of the questionnaire in the designated governor meeting room located at the participating school as a group of 12, or in two separate groups of six if preferred at a convenient time arranged beforehand.</w:t>
      </w:r>
    </w:p>
    <w:p w14:paraId="6532A15A" w14:textId="77777777" w:rsidR="00230E93" w:rsidRPr="00404CEC" w:rsidRDefault="00230E93" w:rsidP="00230E93">
      <w:pPr>
        <w:spacing w:line="360" w:lineRule="auto"/>
        <w:rPr>
          <w:rFonts w:ascii="Arial" w:hAnsi="Arial" w:cs="Arial"/>
        </w:rPr>
      </w:pPr>
    </w:p>
    <w:p w14:paraId="6264D76E" w14:textId="7B638B38" w:rsidR="00230E93" w:rsidRPr="00404CEC" w:rsidRDefault="00230E93" w:rsidP="00230E93">
      <w:pPr>
        <w:spacing w:line="360" w:lineRule="auto"/>
        <w:rPr>
          <w:rFonts w:ascii="Arial" w:hAnsi="Arial" w:cs="Arial"/>
        </w:rPr>
      </w:pPr>
      <w:r w:rsidRPr="00404CEC">
        <w:rPr>
          <w:rFonts w:ascii="Arial" w:hAnsi="Arial" w:cs="Arial"/>
        </w:rPr>
        <w:t>The results from the completed questionnaires would help inform focus group questions. Two focus groups would be organised with six members of the governing body in each arranged at a convenient time for participants. Discussions would be audio-recorded to ensure an accurate account of views and experiences could be obtained and later transcribed. I would facilitate both focus groups and ensure each member has an equal amount of time to express their views. Providing participants with a copy of the intended questions beforehand and asking them to collaborate in pairs to consider and discuss will achieve this. Helping to ensure all participants have had sufficient time to consider the questions and share viewpoints that should, in turn, encourage participation in discussions more likely. Focus groups would ask open-ended questions, not be leading, held in an informal environment and require reflection on the participant's part. Moreover, they would remain mindful of participant's time and so to the point, and facilitated by myself (Carey an</w:t>
      </w:r>
      <w:r w:rsidR="007D16F5">
        <w:rPr>
          <w:rFonts w:ascii="Arial" w:hAnsi="Arial" w:cs="Arial"/>
        </w:rPr>
        <w:t>d</w:t>
      </w:r>
      <w:r w:rsidRPr="00404CEC">
        <w:rPr>
          <w:rFonts w:ascii="Arial" w:hAnsi="Arial" w:cs="Arial"/>
        </w:rPr>
        <w:t xml:space="preserve"> Asbury, 2016).</w:t>
      </w:r>
    </w:p>
    <w:p w14:paraId="51A979B7" w14:textId="77777777" w:rsidR="00230E93" w:rsidRPr="00404CEC" w:rsidRDefault="00230E93" w:rsidP="00230E93">
      <w:pPr>
        <w:spacing w:line="360" w:lineRule="auto"/>
        <w:rPr>
          <w:rFonts w:ascii="Arial" w:hAnsi="Arial" w:cs="Arial"/>
        </w:rPr>
      </w:pPr>
    </w:p>
    <w:p w14:paraId="6DAF4AC1" w14:textId="77777777" w:rsidR="00230E93" w:rsidRPr="00404CEC" w:rsidRDefault="00230E93" w:rsidP="00230E93">
      <w:pPr>
        <w:spacing w:line="360" w:lineRule="auto"/>
        <w:rPr>
          <w:rFonts w:ascii="Arial" w:hAnsi="Arial" w:cs="Arial"/>
        </w:rPr>
      </w:pPr>
      <w:r w:rsidRPr="00404CEC">
        <w:rPr>
          <w:rFonts w:ascii="Arial" w:hAnsi="Arial" w:cs="Arial"/>
        </w:rPr>
        <w:t xml:space="preserve">Although, some participants may prefer an individual interview as appose to being audio-recorded when participating in a focus group discussion (Vaughn et al, 1996). Consequently, this was an additional revision to my choice of research tools. Even so, where a participant does choose this option, the questions from the focus group discussions would be used, and field notes will be taken instead of audio-recordings.  </w:t>
      </w:r>
    </w:p>
    <w:p w14:paraId="78D3AFD1" w14:textId="77777777" w:rsidR="00230E93" w:rsidRPr="00404CEC" w:rsidRDefault="00230E93" w:rsidP="00230E93">
      <w:pPr>
        <w:spacing w:line="360" w:lineRule="auto"/>
        <w:rPr>
          <w:rFonts w:ascii="Arial" w:hAnsi="Arial" w:cs="Arial"/>
        </w:rPr>
      </w:pPr>
    </w:p>
    <w:p w14:paraId="6C0CDFBB" w14:textId="77777777" w:rsidR="00230E93" w:rsidRPr="00404CEC" w:rsidRDefault="00230E93" w:rsidP="00230E93">
      <w:pPr>
        <w:spacing w:line="360" w:lineRule="auto"/>
        <w:rPr>
          <w:rFonts w:ascii="Arial" w:hAnsi="Arial" w:cs="Arial"/>
        </w:rPr>
      </w:pPr>
      <w:r w:rsidRPr="00404CEC">
        <w:rPr>
          <w:rFonts w:ascii="Arial" w:hAnsi="Arial" w:cs="Arial"/>
        </w:rPr>
        <w:t>The use of questionnaires was chosen due to a number of factors, including being cost-effective, timely, and less intrusive. However, similar to quantitative research, there are potential issues that can arise with the qualitative approach; for instance, if participants do not see the value in partaking, they may not offer truthful answers. It is essential as a researcher to bear in mind that regardless of the chosen methods for data collection, there exist advantages and disadvantages and potential pitfalls. For example, criticism for questionnaires includes participant understanding of questions cannot be ascertained beforehand, and the response rate can be limited due to large sample groups and closed questions being asked (Tracy, 2013). Nevertheless, I fully intend to check the questionnaires with participants beforehand for clarity, even using a pilot study with a small group of the intended sample if necessary. Moreover, open questions will be asked with additional space for participants to elaborate should they choose to. Completed questionnaires will be collected once completed.</w:t>
      </w:r>
    </w:p>
    <w:p w14:paraId="44EFFE0C" w14:textId="77777777" w:rsidR="00230E93" w:rsidRPr="00404CEC" w:rsidRDefault="00230E93" w:rsidP="00230E93">
      <w:pPr>
        <w:spacing w:line="360" w:lineRule="auto"/>
        <w:rPr>
          <w:rFonts w:ascii="Arial" w:hAnsi="Arial" w:cs="Arial"/>
        </w:rPr>
      </w:pPr>
    </w:p>
    <w:p w14:paraId="45F1E89A" w14:textId="77777777" w:rsidR="00230E93" w:rsidRPr="00404CEC" w:rsidRDefault="00230E93" w:rsidP="00230E93">
      <w:pPr>
        <w:spacing w:line="360" w:lineRule="auto"/>
        <w:rPr>
          <w:rFonts w:ascii="Arial" w:hAnsi="Arial" w:cs="Arial"/>
        </w:rPr>
      </w:pPr>
      <w:r w:rsidRPr="00404CEC">
        <w:rPr>
          <w:rFonts w:ascii="Arial" w:hAnsi="Arial" w:cs="Arial"/>
        </w:rPr>
        <w:t xml:space="preserve">Equally, audio-recorded focus groups pose some disadvantages, such as being limited to only verbal recording communication, and are not quantifiable. Moreover, some participants may find being recorded intimidating or uncomfortable. Even so, focus groups can offer participants an opportunity to express their views amongst familiar peers are less formal than one to one interviews and can gather much rich data (Sim and Waterfield, 2019). For Carey and Asbury (2016), focus groups can be used to investigate further surprising results following questionnaires or used to help design questions for a questionnaire. Making this a versatile research tool. In this instance, the positives outweigh any possible adverse outcomes making focus groups appropriate for the intended study and relevant to the methodology. </w:t>
      </w:r>
    </w:p>
    <w:p w14:paraId="6C753868" w14:textId="77777777" w:rsidR="00230E93" w:rsidRPr="00404CEC" w:rsidRDefault="00230E93" w:rsidP="00230E93">
      <w:pPr>
        <w:spacing w:line="360" w:lineRule="auto"/>
        <w:rPr>
          <w:rFonts w:ascii="Arial" w:hAnsi="Arial" w:cs="Arial"/>
        </w:rPr>
      </w:pPr>
    </w:p>
    <w:p w14:paraId="6801CD2A" w14:textId="77777777" w:rsidR="00230E93" w:rsidRPr="00404CEC" w:rsidRDefault="00230E93" w:rsidP="00230E93">
      <w:pPr>
        <w:spacing w:line="360" w:lineRule="auto"/>
        <w:rPr>
          <w:rFonts w:ascii="Arial" w:hAnsi="Arial" w:cs="Arial"/>
        </w:rPr>
      </w:pPr>
      <w:r w:rsidRPr="00404CEC">
        <w:rPr>
          <w:rFonts w:ascii="Arial" w:hAnsi="Arial" w:cs="Arial"/>
        </w:rPr>
        <w:t xml:space="preserve">Taking a proactive approach and investigating a variety of methods has helped ensure the most appropriate research tools were chosen to be able to answer the research questions and were relevant to the methodology. Recognising possible drawbacks helped ensure measures could be taken to mitigate possible issues arising. </w:t>
      </w:r>
    </w:p>
    <w:p w14:paraId="2828A6F1" w14:textId="77777777" w:rsidR="00230E93" w:rsidRPr="00404CEC" w:rsidRDefault="00230E93" w:rsidP="00230E93">
      <w:pPr>
        <w:spacing w:line="360" w:lineRule="auto"/>
        <w:rPr>
          <w:rFonts w:ascii="Arial" w:hAnsi="Arial" w:cs="Arial"/>
        </w:rPr>
      </w:pPr>
    </w:p>
    <w:p w14:paraId="3A99277E" w14:textId="77777777" w:rsidR="00230E93" w:rsidRPr="00404CEC" w:rsidRDefault="00230E93" w:rsidP="00230E93">
      <w:pPr>
        <w:spacing w:line="360" w:lineRule="auto"/>
        <w:rPr>
          <w:rFonts w:ascii="Arial" w:hAnsi="Arial" w:cs="Arial"/>
        </w:rPr>
      </w:pPr>
      <w:r w:rsidRPr="00404CEC">
        <w:rPr>
          <w:rFonts w:ascii="Arial" w:hAnsi="Arial" w:cs="Arial"/>
        </w:rPr>
        <w:t>Due to the chosen methods for data collection, qualitative data analysis will ensue. For Creswell (2013), data analysis involves the researcher collecting the data and trying to make sense of it. When questionnaires have anonymously been completed, the responses will need to be analysed. Here I will look for themes, comparisons or conflicting views of the answers given and use the themes to display the results in the form of a pie chart (Tracy, 2013).</w:t>
      </w:r>
    </w:p>
    <w:p w14:paraId="208CF29A" w14:textId="77777777" w:rsidR="00230E93" w:rsidRPr="00404CEC" w:rsidRDefault="00230E93" w:rsidP="00230E93">
      <w:pPr>
        <w:spacing w:line="360" w:lineRule="auto"/>
        <w:rPr>
          <w:rFonts w:ascii="Arial" w:hAnsi="Arial" w:cs="Arial"/>
        </w:rPr>
      </w:pPr>
    </w:p>
    <w:p w14:paraId="5A43D203" w14:textId="77777777" w:rsidR="00230E93" w:rsidRPr="00404CEC" w:rsidRDefault="00230E93" w:rsidP="00230E93">
      <w:pPr>
        <w:spacing w:line="360" w:lineRule="auto"/>
        <w:rPr>
          <w:rFonts w:ascii="Arial" w:hAnsi="Arial" w:cs="Arial"/>
        </w:rPr>
      </w:pPr>
      <w:r w:rsidRPr="00404CEC">
        <w:rPr>
          <w:rFonts w:ascii="Arial" w:hAnsi="Arial" w:cs="Arial"/>
        </w:rPr>
        <w:t>When the focus group discussions have taken place, the audio-recording of discussions will need to be analysed. The audio-recording will then need to be transcribed with Pseudonyms used to replace any participant names mentioned. I will then look to identify emerging themes in the participant's dialogue, allowing, a summary of conclusions can then be drawn. The focus group schedule and questions would be the same for both groups, which would allow for a fair comparison of results at the end (Carey and Asbury, 2016).</w:t>
      </w:r>
    </w:p>
    <w:p w14:paraId="76DCB5A5" w14:textId="77777777" w:rsidR="00230E93" w:rsidRPr="00404CEC" w:rsidRDefault="00230E93" w:rsidP="00230E93">
      <w:pPr>
        <w:spacing w:line="360" w:lineRule="auto"/>
        <w:rPr>
          <w:rFonts w:ascii="Arial" w:hAnsi="Arial" w:cs="Arial"/>
        </w:rPr>
      </w:pPr>
    </w:p>
    <w:p w14:paraId="0C31851D" w14:textId="77777777" w:rsidR="00230E93" w:rsidRPr="00404CEC" w:rsidRDefault="00230E93" w:rsidP="00230E93">
      <w:pPr>
        <w:spacing w:line="360" w:lineRule="auto"/>
        <w:rPr>
          <w:rFonts w:ascii="Arial" w:hAnsi="Arial" w:cs="Arial"/>
        </w:rPr>
      </w:pPr>
      <w:r w:rsidRPr="00404CEC">
        <w:rPr>
          <w:rFonts w:ascii="Arial" w:hAnsi="Arial" w:cs="Arial"/>
        </w:rPr>
        <w:t xml:space="preserve">Qualitative methods were deemed most appropriate for the proposed research as they seek personal attitudes and experiences. In this instance, focus groups and questionnaires would be most suitable. Ultimately, the methods outlined relate to the methodology as mentioned above as they seek human experiences and narrative insights into the role of school governors, which is needed to provide insight and answer the intended research questions. </w:t>
      </w:r>
    </w:p>
    <w:p w14:paraId="62CC5AE9" w14:textId="77777777" w:rsidR="00230E93" w:rsidRPr="00404CEC" w:rsidRDefault="00230E93" w:rsidP="00230E93">
      <w:pPr>
        <w:spacing w:line="360" w:lineRule="auto"/>
        <w:rPr>
          <w:rFonts w:ascii="Arial" w:hAnsi="Arial" w:cs="Arial"/>
        </w:rPr>
      </w:pPr>
    </w:p>
    <w:p w14:paraId="54C89162"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Ethical considerations</w:t>
      </w:r>
    </w:p>
    <w:p w14:paraId="2D7E364B" w14:textId="77777777" w:rsidR="00230E93" w:rsidRPr="00404CEC" w:rsidRDefault="00230E93" w:rsidP="00230E93">
      <w:pPr>
        <w:spacing w:line="360" w:lineRule="auto"/>
        <w:rPr>
          <w:rFonts w:ascii="Arial" w:hAnsi="Arial" w:cs="Arial"/>
        </w:rPr>
      </w:pPr>
      <w:r w:rsidRPr="00404CEC">
        <w:rPr>
          <w:rFonts w:ascii="Arial" w:hAnsi="Arial" w:cs="Arial"/>
        </w:rPr>
        <w:t xml:space="preserve">According to BERA (2018), in any form of educational research, investigators should be respectful of all participants and anyone the research may affect, including oneself. Individual rights should be upheld throughout with participants being treated in a fair, sensitive, inclusive and dignified way. Researches should compose themselves in a respectful manner mindful of the organisation they represent. I will research with integrity and honesty and when reporting findings. </w:t>
      </w:r>
    </w:p>
    <w:p w14:paraId="5DF59EFB" w14:textId="77777777" w:rsidR="00230E93" w:rsidRPr="00404CEC" w:rsidRDefault="00230E93" w:rsidP="00230E93">
      <w:pPr>
        <w:spacing w:line="360" w:lineRule="auto"/>
        <w:rPr>
          <w:rFonts w:ascii="Arial" w:hAnsi="Arial" w:cs="Arial"/>
        </w:rPr>
      </w:pPr>
    </w:p>
    <w:p w14:paraId="32E0E4D1" w14:textId="6662A67D" w:rsidR="00230E93" w:rsidRPr="00404CEC" w:rsidRDefault="00230E93" w:rsidP="00230E93">
      <w:pPr>
        <w:spacing w:line="360" w:lineRule="auto"/>
        <w:rPr>
          <w:rFonts w:ascii="Arial" w:hAnsi="Arial" w:cs="Arial"/>
        </w:rPr>
      </w:pPr>
      <w:r w:rsidRPr="00404CEC">
        <w:rPr>
          <w:rFonts w:ascii="Arial" w:hAnsi="Arial" w:cs="Arial"/>
        </w:rPr>
        <w:t>However, before approaching any potential participants or undertaking any research activity, ethical consent will be sought from my overseeing dissertation supervisor and universities ethics committee UWTSD (2017). The gatekeeper, in this instance, the headteacher will then be approached, followed by governing body members of the participating school should the headteacher give informed consent and permission to do so. Obtaining informed consent from potential participants is imperative in any form of research. According to Miller et al</w:t>
      </w:r>
      <w:r w:rsidR="00D247DE">
        <w:rPr>
          <w:rFonts w:ascii="Arial" w:hAnsi="Arial" w:cs="Arial"/>
        </w:rPr>
        <w:t>,</w:t>
      </w:r>
      <w:r w:rsidRPr="00404CEC">
        <w:rPr>
          <w:rFonts w:ascii="Arial" w:hAnsi="Arial" w:cs="Arial"/>
        </w:rPr>
        <w:t xml:space="preserve"> (2012), informed consent is needed to be given voluntarily, and this can only be the case where possible participants feel free to make the decision based on sound background knowledge of the intended study provided by the researcher. </w:t>
      </w:r>
    </w:p>
    <w:p w14:paraId="78B6F366" w14:textId="77777777" w:rsidR="00230E93" w:rsidRPr="00404CEC" w:rsidRDefault="00230E93" w:rsidP="00230E93">
      <w:pPr>
        <w:spacing w:line="360" w:lineRule="auto"/>
        <w:rPr>
          <w:rFonts w:ascii="Arial" w:hAnsi="Arial" w:cs="Arial"/>
        </w:rPr>
      </w:pPr>
    </w:p>
    <w:p w14:paraId="1DA48937" w14:textId="77777777" w:rsidR="00230E93" w:rsidRPr="00404CEC" w:rsidRDefault="00230E93" w:rsidP="00230E93">
      <w:pPr>
        <w:spacing w:line="360" w:lineRule="auto"/>
        <w:rPr>
          <w:rFonts w:ascii="Arial" w:hAnsi="Arial" w:cs="Arial"/>
        </w:rPr>
      </w:pPr>
      <w:r w:rsidRPr="00404CEC">
        <w:rPr>
          <w:rFonts w:ascii="Arial" w:hAnsi="Arial" w:cs="Arial"/>
        </w:rPr>
        <w:t xml:space="preserve">I recognise that in order to obtain informed consent, participants must first fully comprehend my intended research study and the role I am asking them to undertake. As such, I have prepared a participation consent letter (please see Appendix B) that outlines in detail my intended study. Also, I have created a participation consent form (please see Appendix C), to be signed by participants if and when they feel they have been fully informed and are happy to partake voluntarily. Also, I will allow time for participants to ask any related questions or raise any concerns and address them in accordingly. The option will be given for participants to partake in questionnaires and or audio-recorded focus group discussions. Although, should any participant feel uncomfortable at the thought of being audio-recorded, a one to one interview will be offered as an alternative, using the same focus group questions, field notes would be made instead. </w:t>
      </w:r>
    </w:p>
    <w:p w14:paraId="4C30D1E1" w14:textId="77777777" w:rsidR="00230E93" w:rsidRPr="00404CEC" w:rsidRDefault="00230E93" w:rsidP="00230E93">
      <w:pPr>
        <w:spacing w:line="360" w:lineRule="auto"/>
        <w:rPr>
          <w:rFonts w:ascii="Arial" w:hAnsi="Arial" w:cs="Arial"/>
        </w:rPr>
      </w:pPr>
    </w:p>
    <w:p w14:paraId="07F088D9" w14:textId="77777777" w:rsidR="00230E93" w:rsidRPr="00404CEC" w:rsidRDefault="00230E93" w:rsidP="00230E93">
      <w:pPr>
        <w:spacing w:line="360" w:lineRule="auto"/>
        <w:rPr>
          <w:rFonts w:ascii="Arial" w:hAnsi="Arial" w:cs="Arial"/>
        </w:rPr>
      </w:pPr>
      <w:r w:rsidRPr="00404CEC">
        <w:rPr>
          <w:rFonts w:ascii="Arial" w:hAnsi="Arial" w:cs="Arial"/>
        </w:rPr>
        <w:t xml:space="preserve">Participants will be informed in writing and verbally of their right to withdraw from the study at any stage without needing to provide a reason. As I would know participants, it is essential to avoid a conflict of interest or bias as such, I will ensure academic honesty when collecting, recording and presenting the data generated. A debrief will also be offered to ensure an accurate account of views has been obtained (BERA, 2018). </w:t>
      </w:r>
    </w:p>
    <w:p w14:paraId="31BE93B9" w14:textId="77777777" w:rsidR="00230E93" w:rsidRPr="00404CEC" w:rsidRDefault="00230E93" w:rsidP="00230E93">
      <w:pPr>
        <w:spacing w:line="360" w:lineRule="auto"/>
        <w:rPr>
          <w:rFonts w:ascii="Arial" w:hAnsi="Arial" w:cs="Arial"/>
        </w:rPr>
      </w:pPr>
    </w:p>
    <w:p w14:paraId="7735DE18" w14:textId="77777777" w:rsidR="00230E93" w:rsidRPr="00404CEC" w:rsidRDefault="00230E93" w:rsidP="00230E93">
      <w:pPr>
        <w:spacing w:line="360" w:lineRule="auto"/>
        <w:rPr>
          <w:rFonts w:ascii="Arial" w:hAnsi="Arial" w:cs="Arial"/>
        </w:rPr>
      </w:pPr>
      <w:r w:rsidRPr="00404CEC">
        <w:rPr>
          <w:rFonts w:ascii="Arial" w:hAnsi="Arial" w:cs="Arial"/>
        </w:rPr>
        <w:t xml:space="preserve">All participants will be offered an opportunity to review the findings from questionnaires and audio-recorded focus group discussions. In addition, a written report will be created and presented on request to the participants, along with the final copy of findings in the completed dissertation. If the headteacher and governing body were in agreement, I would also share a copy of the final dissertation with members of staff and allow time for any questions. </w:t>
      </w:r>
    </w:p>
    <w:p w14:paraId="68964045" w14:textId="77777777" w:rsidR="00230E93" w:rsidRPr="00404CEC" w:rsidRDefault="00230E93" w:rsidP="00230E93">
      <w:pPr>
        <w:spacing w:line="360" w:lineRule="auto"/>
        <w:rPr>
          <w:rFonts w:ascii="Arial" w:hAnsi="Arial" w:cs="Arial"/>
        </w:rPr>
      </w:pPr>
    </w:p>
    <w:p w14:paraId="672C7327" w14:textId="77777777" w:rsidR="00230E93" w:rsidRPr="00404CEC" w:rsidRDefault="00230E93" w:rsidP="00230E93">
      <w:pPr>
        <w:spacing w:line="360" w:lineRule="auto"/>
        <w:rPr>
          <w:rFonts w:ascii="Arial" w:hAnsi="Arial" w:cs="Arial"/>
        </w:rPr>
      </w:pPr>
      <w:r w:rsidRPr="00404CEC">
        <w:rPr>
          <w:rFonts w:ascii="Arial" w:hAnsi="Arial" w:cs="Arial"/>
        </w:rPr>
        <w:t xml:space="preserve">In line with BERA (2018) and GDPR (ICO, 2019) guidelines, every effort will be taken to ensure the data generated from the study remains anonymous, confidential and is analysed, transcribed and coded soon after collection. No personal or sensitive data would be sought or stored in this study. Also, no governor member would be identified by his or her role. Instead, questionnaires will be completed anonymously, and names would be pseudonymised at the point of transcription following audio-recordings of focus group discussions. The recordings would also be destroyed once anonymised and coded. Only the governing body, school and UWTSD would have access to the data generated. I would maintain control of the data and act as custodian. I would use my personal computer to store data which would also be password protected. In addition, I will back up the data using an external hard drive. All raw data will be destroyed once anonymised and coded (UWTSD, 2017). </w:t>
      </w:r>
    </w:p>
    <w:p w14:paraId="2F4A8213" w14:textId="77777777" w:rsidR="00230E93" w:rsidRPr="00404CEC" w:rsidRDefault="00230E93" w:rsidP="00230E93">
      <w:pPr>
        <w:spacing w:line="360" w:lineRule="auto"/>
        <w:rPr>
          <w:rFonts w:ascii="Arial" w:hAnsi="Arial" w:cs="Arial"/>
        </w:rPr>
      </w:pPr>
    </w:p>
    <w:p w14:paraId="586CE3C0" w14:textId="77777777" w:rsidR="00230E93" w:rsidRPr="00404CEC" w:rsidRDefault="00230E93" w:rsidP="00230E93">
      <w:pPr>
        <w:spacing w:line="360" w:lineRule="auto"/>
        <w:rPr>
          <w:rFonts w:ascii="Arial" w:hAnsi="Arial" w:cs="Arial"/>
        </w:rPr>
      </w:pPr>
      <w:r w:rsidRPr="00404CEC">
        <w:rPr>
          <w:rFonts w:ascii="Arial" w:hAnsi="Arial" w:cs="Arial"/>
        </w:rPr>
        <w:t xml:space="preserve">According to BERA (2018), participants must be protected from potential harm, maintaining anonymity is one such example, while I would not seek identifiable data, participants during audio-recordings may refer to each other by name. Any direct identifiers such as names would be removed when transcribing audio-recorded discussions and pseudonyms used instead with participants referred to as A, B or C. </w:t>
      </w:r>
    </w:p>
    <w:p w14:paraId="646A1636" w14:textId="77777777" w:rsidR="00230E93" w:rsidRPr="00404CEC" w:rsidRDefault="00230E93" w:rsidP="00230E93">
      <w:pPr>
        <w:spacing w:line="360" w:lineRule="auto"/>
        <w:rPr>
          <w:rFonts w:ascii="Arial" w:hAnsi="Arial" w:cs="Arial"/>
        </w:rPr>
      </w:pPr>
    </w:p>
    <w:p w14:paraId="54E3112C" w14:textId="7E5365BC" w:rsidR="00230E93" w:rsidRPr="00404CEC" w:rsidRDefault="00230E93" w:rsidP="00230E93">
      <w:pPr>
        <w:spacing w:line="360" w:lineRule="auto"/>
        <w:rPr>
          <w:rFonts w:ascii="Arial" w:hAnsi="Arial" w:cs="Arial"/>
        </w:rPr>
      </w:pPr>
      <w:r w:rsidRPr="00404CEC">
        <w:rPr>
          <w:rFonts w:ascii="Arial" w:hAnsi="Arial" w:cs="Arial"/>
        </w:rPr>
        <w:t xml:space="preserve">Anticipated risks to participants, such as consent, confidentiality, anonymity and time, have been thoroughly considered when creating this research proposal. Potential risk to self such has also been considered including safeguarding, conflict of interest, data protection, and avoiding any adverse publicity that may bring UWTSD or me into disrepute. However, even where care and attention have been afforded to safeguard and protect all those involved, there are occasions where things can go wrong. Even so, bearing this in mind related school policies university (UWTSD, 2017), and BERA </w:t>
      </w:r>
      <w:r w:rsidR="0060043B">
        <w:rPr>
          <w:rFonts w:ascii="Arial" w:hAnsi="Arial" w:cs="Arial"/>
        </w:rPr>
        <w:t xml:space="preserve">(2018) </w:t>
      </w:r>
      <w:bookmarkStart w:id="0" w:name="_GoBack"/>
      <w:bookmarkEnd w:id="0"/>
      <w:r w:rsidRPr="00404CEC">
        <w:rPr>
          <w:rFonts w:ascii="Arial" w:hAnsi="Arial" w:cs="Arial"/>
        </w:rPr>
        <w:t xml:space="preserve">guidelines will be adhered to continually. I will also ensure my DBS is current, governors all possess an up to date DBS check and are aware of school policies and safeguarding procedures. Even so, all such documentation will be visible in the governors meeting room where questionnaires and focus group discussions would take place. </w:t>
      </w:r>
    </w:p>
    <w:p w14:paraId="2616B2FB" w14:textId="77777777" w:rsidR="00230E93" w:rsidRPr="00404CEC" w:rsidRDefault="00230E93" w:rsidP="00230E93">
      <w:pPr>
        <w:spacing w:line="360" w:lineRule="auto"/>
        <w:rPr>
          <w:rFonts w:ascii="Arial" w:hAnsi="Arial" w:cs="Arial"/>
        </w:rPr>
      </w:pPr>
    </w:p>
    <w:p w14:paraId="4FDD1389"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Timetable</w:t>
      </w:r>
    </w:p>
    <w:p w14:paraId="6F434C21" w14:textId="77777777" w:rsidR="00230E93" w:rsidRDefault="00230E93" w:rsidP="00230E93">
      <w:pPr>
        <w:spacing w:line="360" w:lineRule="auto"/>
        <w:rPr>
          <w:rFonts w:ascii="Arial" w:hAnsi="Arial" w:cs="Arial"/>
        </w:rPr>
      </w:pPr>
      <w:r w:rsidRPr="00404CEC">
        <w:rPr>
          <w:rFonts w:ascii="Arial" w:hAnsi="Arial" w:cs="Arial"/>
        </w:rPr>
        <w:t xml:space="preserve">The research would ideally begin in March and commence in September 2020. First, a thorough literature review would be undertaken, drawing on existing relevant Welsh government documentation and research. With the new curriculum being released in January, beginning in March allows time to review existing information and newly made available to gain a better understanding of curriculum changes and how they could impact on school governance. The gatekeeper, in this instance, the headteacher would be first approached as soon as possible following ethical approval from UWTSD. Following consent from the headteacher, the governing body would then be approached. Both would be provided with an in-depth outline of the proposed research, as mentioned previously. Ideally, if participants consent to volunteer in both questionnaires and focus group discussions, these would take place at an agreed time at their earliest convenience ideally by the end of May. This would ensure plenty of time for briefing beforehand and debrief afterwards, also, time for participants to review questionnaire results, focus group audio- recordings and related transcripts. In beginning research as soon as possible, should any participant prefer to be interviewed individually, quality time can be set aside to ensure interviews can take place at a convenient time and allow valuable data can be collected. </w:t>
      </w:r>
    </w:p>
    <w:p w14:paraId="489263E8" w14:textId="77777777" w:rsidR="00230E93" w:rsidRPr="00404CEC" w:rsidRDefault="00230E93" w:rsidP="00230E93">
      <w:pPr>
        <w:spacing w:line="360" w:lineRule="auto"/>
        <w:rPr>
          <w:rFonts w:ascii="Arial" w:hAnsi="Arial" w:cs="Arial"/>
        </w:rPr>
      </w:pPr>
    </w:p>
    <w:p w14:paraId="03CC7445" w14:textId="77777777" w:rsidR="00230E93" w:rsidRPr="00404CEC" w:rsidRDefault="00230E93" w:rsidP="00230E93">
      <w:pPr>
        <w:spacing w:line="360" w:lineRule="auto"/>
        <w:rPr>
          <w:rFonts w:ascii="Arial" w:hAnsi="Arial" w:cs="Arial"/>
          <w:u w:val="single"/>
        </w:rPr>
      </w:pPr>
      <w:r w:rsidRPr="00404CEC">
        <w:rPr>
          <w:rFonts w:ascii="Arial" w:hAnsi="Arial" w:cs="Arial"/>
          <w:u w:val="single"/>
        </w:rPr>
        <w:t>Dissemination</w:t>
      </w:r>
    </w:p>
    <w:p w14:paraId="55952C4B" w14:textId="77777777" w:rsidR="00230E93" w:rsidRPr="00404CEC" w:rsidRDefault="00230E93" w:rsidP="00230E93">
      <w:pPr>
        <w:spacing w:line="360" w:lineRule="auto"/>
        <w:rPr>
          <w:rFonts w:ascii="Arial" w:hAnsi="Arial" w:cs="Arial"/>
        </w:rPr>
      </w:pPr>
      <w:r w:rsidRPr="00404CEC">
        <w:rPr>
          <w:rFonts w:ascii="Arial" w:hAnsi="Arial" w:cs="Arial"/>
        </w:rPr>
        <w:t>For Hughes (2003), dissemination should be embedded in research, arguing that all too often dissemination rarely goes beyond an initial idea or reference to do so or too restrictive in the chosen audience. Indeed by disseminating research, sharing findings with a wider audience, including participants, the benefits can be great. On the other hand, waiting until the end of the research to share findings could also be limiting the scope of the research. Instead, Denscombe (2014), argues that participants should be informed and updated with the findings as they appear. Therefore in the proposed research, I would aim to involve participants by discussing the aims and objectives, research tools and offer a debrief after each. My dissemination strategy would include a written summary report to participants, which would summarise the key conclusions from both the questionnaires and focus groups discussions. The format would be clear and concise. It is intended that participants will be informed as much as possible and that any questions asked are answered. Participants would also be offered an opportunity to review the finalised dissertation, and a letter of thanks would be sent to each for the time and effort they gave, and the results reiterated (Hughes, 2003).</w:t>
      </w:r>
    </w:p>
    <w:p w14:paraId="56D1200C" w14:textId="77777777" w:rsidR="00230E93" w:rsidRPr="00404CEC" w:rsidRDefault="00230E93" w:rsidP="00230E93">
      <w:pPr>
        <w:spacing w:line="360" w:lineRule="auto"/>
        <w:rPr>
          <w:rFonts w:ascii="Arial" w:hAnsi="Arial" w:cs="Arial"/>
        </w:rPr>
      </w:pPr>
    </w:p>
    <w:p w14:paraId="2FC74E4B" w14:textId="77777777" w:rsidR="00230E93" w:rsidRPr="00404CEC" w:rsidRDefault="00230E93" w:rsidP="00230E93">
      <w:pPr>
        <w:spacing w:line="360" w:lineRule="auto"/>
        <w:rPr>
          <w:rFonts w:ascii="Arial" w:hAnsi="Arial" w:cs="Arial"/>
        </w:rPr>
      </w:pPr>
      <w:r w:rsidRPr="00404CEC">
        <w:rPr>
          <w:rFonts w:ascii="Arial" w:hAnsi="Arial" w:cs="Arial"/>
        </w:rPr>
        <w:t>As the study will be part of governor action research, it would be important to share the findings and hopefully provide knowledge and insight into existing practice and considerations for future practice (Hughes, 2003).</w:t>
      </w:r>
    </w:p>
    <w:p w14:paraId="0C13563C" w14:textId="77777777" w:rsidR="00230E93" w:rsidRPr="00404CEC" w:rsidRDefault="00230E93" w:rsidP="00230E93">
      <w:pPr>
        <w:spacing w:line="360" w:lineRule="auto"/>
        <w:rPr>
          <w:rFonts w:ascii="Arial" w:hAnsi="Arial" w:cs="Arial"/>
        </w:rPr>
      </w:pPr>
      <w:r w:rsidRPr="00404CEC">
        <w:rPr>
          <w:rFonts w:ascii="Arial" w:hAnsi="Arial" w:cs="Arial"/>
        </w:rPr>
        <w:t>Ultimately it is hoped that in keeping participants involved and updated throughout the process that the results will be beneficial, useful and informative to the governing body. Supporting them in continuing to challenge, support and remain a critical friend (BERA, 2018).</w:t>
      </w:r>
    </w:p>
    <w:p w14:paraId="5CDFFE1B" w14:textId="77777777" w:rsidR="00230E93" w:rsidRPr="00404CEC" w:rsidRDefault="00230E93" w:rsidP="00230E93">
      <w:pPr>
        <w:spacing w:line="360" w:lineRule="auto"/>
        <w:rPr>
          <w:rFonts w:ascii="Arial" w:hAnsi="Arial" w:cs="Arial"/>
        </w:rPr>
      </w:pPr>
    </w:p>
    <w:p w14:paraId="1824487F" w14:textId="77777777" w:rsidR="00230E93" w:rsidRPr="00404CEC" w:rsidRDefault="00230E93" w:rsidP="00230E93">
      <w:pPr>
        <w:spacing w:line="360" w:lineRule="auto"/>
        <w:rPr>
          <w:rFonts w:ascii="Arial" w:hAnsi="Arial" w:cs="Arial"/>
        </w:rPr>
      </w:pPr>
      <w:r w:rsidRPr="00404CEC">
        <w:rPr>
          <w:rFonts w:ascii="Arial" w:hAnsi="Arial" w:cs="Arial"/>
        </w:rPr>
        <w:t xml:space="preserve">While every effort has been taken to provide a comprehensive proposal of my intended research, I appreciate that not every eventuality can be planned for. However, through exploration and analysis of the various aspects of my study, I am confident that at the very least I have considered all aspects and taken suitable precautionary measures to ensure all participants' rights would be upheld. Moreover, research would not be detrimental to participants instead in participating much is to be gained by all those the research would impact. </w:t>
      </w:r>
    </w:p>
    <w:p w14:paraId="5F4EFB1C" w14:textId="77777777" w:rsidR="00230E93" w:rsidRDefault="00230E93" w:rsidP="000C4FE7">
      <w:pPr>
        <w:rPr>
          <w:rFonts w:ascii="Arial" w:hAnsi="Arial" w:cs="Arial"/>
        </w:rPr>
      </w:pPr>
    </w:p>
    <w:p w14:paraId="740442CD" w14:textId="77777777" w:rsidR="00230E93" w:rsidRDefault="00230E93" w:rsidP="000C4FE7">
      <w:pPr>
        <w:rPr>
          <w:rFonts w:ascii="Arial" w:hAnsi="Arial" w:cs="Arial"/>
        </w:rPr>
      </w:pPr>
    </w:p>
    <w:p w14:paraId="6283A64F" w14:textId="77777777" w:rsidR="00230E93" w:rsidRDefault="00230E93" w:rsidP="000C4FE7">
      <w:pPr>
        <w:rPr>
          <w:rFonts w:ascii="Arial" w:hAnsi="Arial" w:cs="Arial"/>
        </w:rPr>
      </w:pPr>
    </w:p>
    <w:p w14:paraId="65ED139F" w14:textId="77777777" w:rsidR="00230E93" w:rsidRDefault="00230E93" w:rsidP="000C4FE7">
      <w:pPr>
        <w:rPr>
          <w:rFonts w:ascii="Arial" w:hAnsi="Arial" w:cs="Arial"/>
        </w:rPr>
      </w:pPr>
    </w:p>
    <w:p w14:paraId="73C3F18A" w14:textId="77777777" w:rsidR="000C4FE7" w:rsidRPr="00C02CFF" w:rsidRDefault="000C4FE7" w:rsidP="000C4FE7">
      <w:pPr>
        <w:rPr>
          <w:rFonts w:ascii="Arial" w:hAnsi="Arial" w:cs="Arial"/>
        </w:rPr>
      </w:pPr>
      <w:r w:rsidRPr="00C02CFF">
        <w:rPr>
          <w:rFonts w:ascii="Arial" w:hAnsi="Arial" w:cs="Arial"/>
        </w:rPr>
        <w:t>Reference List</w:t>
      </w:r>
    </w:p>
    <w:p w14:paraId="3F1629E1" w14:textId="77777777" w:rsidR="000C4FE7" w:rsidRPr="00C02CFF" w:rsidRDefault="000C4FE7" w:rsidP="000C4FE7">
      <w:pPr>
        <w:rPr>
          <w:rFonts w:ascii="Arial" w:hAnsi="Arial" w:cs="Arial"/>
        </w:rPr>
      </w:pPr>
    </w:p>
    <w:p w14:paraId="50516232" w14:textId="77777777" w:rsidR="000C4FE7" w:rsidRPr="00C02CFF" w:rsidRDefault="000C4FE7" w:rsidP="000C4FE7">
      <w:pPr>
        <w:rPr>
          <w:rFonts w:ascii="Arial" w:hAnsi="Arial" w:cs="Arial"/>
        </w:rPr>
      </w:pPr>
      <w:r w:rsidRPr="00C02CFF">
        <w:rPr>
          <w:rFonts w:ascii="Arial" w:hAnsi="Arial" w:cs="Arial"/>
        </w:rPr>
        <w:t xml:space="preserve">Arthur, J, Waring., M, Coe, R and Hedges, V, L. (eds.) (2012) </w:t>
      </w:r>
      <w:r w:rsidRPr="005B168A">
        <w:rPr>
          <w:rFonts w:ascii="Arial" w:hAnsi="Arial" w:cs="Arial"/>
          <w:i/>
        </w:rPr>
        <w:t>Research Methods &amp; Methodologies in Education</w:t>
      </w:r>
      <w:r w:rsidRPr="00C02CFF">
        <w:rPr>
          <w:rFonts w:ascii="Arial" w:hAnsi="Arial" w:cs="Arial"/>
        </w:rPr>
        <w:t xml:space="preserve">. London: SAGE Publications Ltd. </w:t>
      </w:r>
    </w:p>
    <w:p w14:paraId="5D31009D" w14:textId="77777777" w:rsidR="000C4FE7" w:rsidRPr="00C02CFF" w:rsidRDefault="000C4FE7" w:rsidP="000C4FE7">
      <w:pPr>
        <w:rPr>
          <w:rFonts w:ascii="Arial" w:hAnsi="Arial" w:cs="Arial"/>
        </w:rPr>
      </w:pPr>
    </w:p>
    <w:p w14:paraId="3BF168D1" w14:textId="77777777" w:rsidR="000C4FE7" w:rsidRPr="00C02CFF" w:rsidRDefault="000C4FE7" w:rsidP="000C4FE7">
      <w:pPr>
        <w:rPr>
          <w:rFonts w:ascii="Arial" w:hAnsi="Arial" w:cs="Arial"/>
        </w:rPr>
      </w:pPr>
      <w:r w:rsidRPr="00C02CFF">
        <w:rPr>
          <w:rFonts w:ascii="Arial" w:hAnsi="Arial" w:cs="Arial"/>
        </w:rPr>
        <w:t xml:space="preserve">BERA (2019) </w:t>
      </w:r>
      <w:r w:rsidRPr="005B168A">
        <w:rPr>
          <w:rFonts w:ascii="Arial" w:hAnsi="Arial" w:cs="Arial"/>
          <w:i/>
        </w:rPr>
        <w:t>Ethical Guidelines For Educational Research 2018</w:t>
      </w:r>
      <w:r w:rsidRPr="00C02CFF">
        <w:rPr>
          <w:rFonts w:ascii="Arial" w:hAnsi="Arial" w:cs="Arial"/>
        </w:rPr>
        <w:t xml:space="preserve">. 4th edn. </w:t>
      </w:r>
    </w:p>
    <w:p w14:paraId="374EF557" w14:textId="77777777" w:rsidR="000C4FE7" w:rsidRPr="00C02CFF" w:rsidRDefault="000C4FE7" w:rsidP="000C4FE7">
      <w:pPr>
        <w:rPr>
          <w:rFonts w:ascii="Arial" w:hAnsi="Arial" w:cs="Arial"/>
        </w:rPr>
      </w:pPr>
      <w:hyperlink r:id="rId8" w:history="1">
        <w:r w:rsidRPr="00C92577">
          <w:rPr>
            <w:rStyle w:val="Hyperlink"/>
            <w:rFonts w:ascii="Arial" w:hAnsi="Arial" w:cs="Arial"/>
          </w:rPr>
          <w:t>https://www.bera.ac.uk/wp-content/uploads/2018/06/BERA-Ethical-Guidelines-for-Education-Research_4thEdn_2018.pdf</w:t>
        </w:r>
      </w:hyperlink>
      <w:r>
        <w:rPr>
          <w:rFonts w:ascii="Arial" w:hAnsi="Arial" w:cs="Arial"/>
        </w:rPr>
        <w:t xml:space="preserve"> </w:t>
      </w:r>
      <w:r w:rsidRPr="00C02CFF">
        <w:rPr>
          <w:rFonts w:ascii="Arial" w:hAnsi="Arial" w:cs="Arial"/>
        </w:rPr>
        <w:t>(Accessed: 25 September 2019).</w:t>
      </w:r>
    </w:p>
    <w:p w14:paraId="6B26D528" w14:textId="77777777" w:rsidR="000C4FE7" w:rsidRPr="00C02CFF" w:rsidRDefault="000C4FE7" w:rsidP="000C4FE7">
      <w:pPr>
        <w:rPr>
          <w:rFonts w:ascii="Arial" w:hAnsi="Arial" w:cs="Arial"/>
        </w:rPr>
      </w:pPr>
    </w:p>
    <w:p w14:paraId="4BCC5578" w14:textId="77777777" w:rsidR="000C4FE7" w:rsidRPr="00C02CFF" w:rsidRDefault="000C4FE7" w:rsidP="000C4FE7">
      <w:pPr>
        <w:rPr>
          <w:rFonts w:ascii="Arial" w:hAnsi="Arial" w:cs="Arial"/>
        </w:rPr>
      </w:pPr>
      <w:r w:rsidRPr="00C02CFF">
        <w:rPr>
          <w:rFonts w:ascii="Arial" w:hAnsi="Arial" w:cs="Arial"/>
        </w:rPr>
        <w:t xml:space="preserve">Carey, M, A. and Asbury, J. (2016) </w:t>
      </w:r>
      <w:r w:rsidRPr="005B168A">
        <w:rPr>
          <w:rFonts w:ascii="Arial" w:hAnsi="Arial" w:cs="Arial"/>
          <w:i/>
        </w:rPr>
        <w:t>Focus Group Research</w:t>
      </w:r>
      <w:r w:rsidRPr="00C02CFF">
        <w:rPr>
          <w:rFonts w:ascii="Arial" w:hAnsi="Arial" w:cs="Arial"/>
        </w:rPr>
        <w:t>. Oxon: Routledge.</w:t>
      </w:r>
    </w:p>
    <w:p w14:paraId="78F7B2D5" w14:textId="77777777" w:rsidR="000C4FE7" w:rsidRPr="00C02CFF" w:rsidRDefault="000C4FE7" w:rsidP="000C4FE7">
      <w:pPr>
        <w:rPr>
          <w:rFonts w:ascii="Arial" w:hAnsi="Arial" w:cs="Arial"/>
        </w:rPr>
      </w:pPr>
    </w:p>
    <w:p w14:paraId="51949834" w14:textId="77777777" w:rsidR="000C4FE7" w:rsidRPr="00C02CFF" w:rsidRDefault="000C4FE7" w:rsidP="000C4FE7">
      <w:pPr>
        <w:rPr>
          <w:rFonts w:ascii="Arial" w:hAnsi="Arial" w:cs="Arial"/>
        </w:rPr>
      </w:pPr>
      <w:r w:rsidRPr="00C02CFF">
        <w:rPr>
          <w:rFonts w:ascii="Arial" w:hAnsi="Arial" w:cs="Arial"/>
        </w:rPr>
        <w:t xml:space="preserve">Cohen, L., Manion, L, and Morrison, K. (2018) </w:t>
      </w:r>
      <w:r w:rsidRPr="005B168A">
        <w:rPr>
          <w:rFonts w:ascii="Arial" w:hAnsi="Arial" w:cs="Arial"/>
          <w:i/>
        </w:rPr>
        <w:t>Research Methods in Education</w:t>
      </w:r>
      <w:r w:rsidRPr="00C02CFF">
        <w:rPr>
          <w:rFonts w:ascii="Arial" w:hAnsi="Arial" w:cs="Arial"/>
        </w:rPr>
        <w:t>. 8th edn. London: Routledge.</w:t>
      </w:r>
    </w:p>
    <w:p w14:paraId="4C9FE26C" w14:textId="77777777" w:rsidR="000C4FE7" w:rsidRPr="00C02CFF" w:rsidRDefault="000C4FE7" w:rsidP="000C4FE7">
      <w:pPr>
        <w:rPr>
          <w:rFonts w:ascii="Arial" w:hAnsi="Arial" w:cs="Arial"/>
        </w:rPr>
      </w:pPr>
    </w:p>
    <w:p w14:paraId="2CBE39C7" w14:textId="77777777" w:rsidR="000C4FE7" w:rsidRPr="00C02CFF" w:rsidRDefault="000C4FE7" w:rsidP="000C4FE7">
      <w:pPr>
        <w:rPr>
          <w:rFonts w:ascii="Arial" w:hAnsi="Arial" w:cs="Arial"/>
        </w:rPr>
      </w:pPr>
      <w:r w:rsidRPr="00C02CFF">
        <w:rPr>
          <w:rFonts w:ascii="Arial" w:hAnsi="Arial" w:cs="Arial"/>
        </w:rPr>
        <w:t xml:space="preserve">Creswell, W, J. (2013) </w:t>
      </w:r>
      <w:r w:rsidRPr="005B168A">
        <w:rPr>
          <w:rFonts w:ascii="Arial" w:hAnsi="Arial" w:cs="Arial"/>
          <w:i/>
        </w:rPr>
        <w:t>Qualitative Inquiry and Research Design</w:t>
      </w:r>
      <w:r w:rsidRPr="00C02CFF">
        <w:rPr>
          <w:rFonts w:ascii="Arial" w:hAnsi="Arial" w:cs="Arial"/>
        </w:rPr>
        <w:t>. United Kingdom: SAGE Publications Ltd.</w:t>
      </w:r>
    </w:p>
    <w:p w14:paraId="18BB5A64" w14:textId="77777777" w:rsidR="000C4FE7" w:rsidRPr="00C02CFF" w:rsidRDefault="000C4FE7" w:rsidP="000C4FE7">
      <w:pPr>
        <w:rPr>
          <w:rFonts w:ascii="Arial" w:hAnsi="Arial" w:cs="Arial"/>
        </w:rPr>
      </w:pPr>
    </w:p>
    <w:p w14:paraId="668772A9" w14:textId="77777777" w:rsidR="000C4FE7" w:rsidRPr="00C02CFF" w:rsidRDefault="000C4FE7" w:rsidP="000C4FE7">
      <w:pPr>
        <w:rPr>
          <w:rFonts w:ascii="Arial" w:hAnsi="Arial" w:cs="Arial"/>
        </w:rPr>
      </w:pPr>
      <w:r w:rsidRPr="00C02CFF">
        <w:rPr>
          <w:rFonts w:ascii="Arial" w:hAnsi="Arial" w:cs="Arial"/>
        </w:rPr>
        <w:t xml:space="preserve">Denscombe, M. (2012) </w:t>
      </w:r>
      <w:r w:rsidRPr="005B168A">
        <w:rPr>
          <w:rFonts w:ascii="Arial" w:hAnsi="Arial" w:cs="Arial"/>
          <w:i/>
        </w:rPr>
        <w:t>Research Proposals: A Practical Guide</w:t>
      </w:r>
      <w:r w:rsidRPr="00C02CFF">
        <w:rPr>
          <w:rFonts w:ascii="Arial" w:hAnsi="Arial" w:cs="Arial"/>
        </w:rPr>
        <w:t>. England: Open University Press.</w:t>
      </w:r>
    </w:p>
    <w:p w14:paraId="7546B068" w14:textId="77777777" w:rsidR="000C4FE7" w:rsidRPr="00C02CFF" w:rsidRDefault="000C4FE7" w:rsidP="000C4FE7">
      <w:pPr>
        <w:rPr>
          <w:rFonts w:ascii="Arial" w:hAnsi="Arial" w:cs="Arial"/>
        </w:rPr>
      </w:pPr>
    </w:p>
    <w:p w14:paraId="33EA7F04" w14:textId="77777777" w:rsidR="000C4FE7" w:rsidRPr="00C02CFF" w:rsidRDefault="000C4FE7" w:rsidP="000C4FE7">
      <w:pPr>
        <w:rPr>
          <w:rFonts w:ascii="Arial" w:hAnsi="Arial" w:cs="Arial"/>
        </w:rPr>
      </w:pPr>
      <w:r w:rsidRPr="00C02CFF">
        <w:rPr>
          <w:rFonts w:ascii="Arial" w:hAnsi="Arial" w:cs="Arial"/>
        </w:rPr>
        <w:t xml:space="preserve">Denscombe, M. (2014) </w:t>
      </w:r>
      <w:r w:rsidRPr="005B168A">
        <w:rPr>
          <w:rFonts w:ascii="Arial" w:hAnsi="Arial" w:cs="Arial"/>
          <w:i/>
        </w:rPr>
        <w:t>The Good Research Guide: For small-scale social research projects</w:t>
      </w:r>
      <w:r w:rsidRPr="00C02CFF">
        <w:rPr>
          <w:rFonts w:ascii="Arial" w:hAnsi="Arial" w:cs="Arial"/>
        </w:rPr>
        <w:t xml:space="preserve">. 5th edn. England: Open University Press. </w:t>
      </w:r>
    </w:p>
    <w:p w14:paraId="46179265" w14:textId="77777777" w:rsidR="000C4FE7" w:rsidRPr="00C02CFF" w:rsidRDefault="000C4FE7" w:rsidP="000C4FE7">
      <w:pPr>
        <w:rPr>
          <w:rFonts w:ascii="Arial" w:hAnsi="Arial" w:cs="Arial"/>
        </w:rPr>
      </w:pPr>
    </w:p>
    <w:p w14:paraId="115813A5" w14:textId="77777777" w:rsidR="000C4FE7" w:rsidRPr="00C02CFF" w:rsidRDefault="000C4FE7" w:rsidP="000C4FE7">
      <w:pPr>
        <w:rPr>
          <w:rFonts w:ascii="Arial" w:hAnsi="Arial" w:cs="Arial"/>
        </w:rPr>
      </w:pPr>
      <w:r w:rsidRPr="00C02CFF">
        <w:rPr>
          <w:rFonts w:ascii="Arial" w:hAnsi="Arial" w:cs="Arial"/>
        </w:rPr>
        <w:t xml:space="preserve">Denzin, K, N. and Lincoln, S, Y. (eds.) (2011) </w:t>
      </w:r>
      <w:r w:rsidRPr="005B168A">
        <w:rPr>
          <w:rFonts w:ascii="Arial" w:hAnsi="Arial" w:cs="Arial"/>
          <w:i/>
        </w:rPr>
        <w:t>The SAGE Handbook of Qualitative Research</w:t>
      </w:r>
      <w:r w:rsidRPr="00C02CFF">
        <w:rPr>
          <w:rFonts w:ascii="Arial" w:hAnsi="Arial" w:cs="Arial"/>
        </w:rPr>
        <w:t xml:space="preserve">. London: SAGE Publications Ltd.  </w:t>
      </w:r>
    </w:p>
    <w:p w14:paraId="7AF66A71" w14:textId="77777777" w:rsidR="000C4FE7" w:rsidRPr="00C02CFF" w:rsidRDefault="000C4FE7" w:rsidP="000C4FE7">
      <w:pPr>
        <w:rPr>
          <w:rFonts w:ascii="Arial" w:hAnsi="Arial" w:cs="Arial"/>
        </w:rPr>
      </w:pPr>
    </w:p>
    <w:p w14:paraId="5A5E7885" w14:textId="77777777" w:rsidR="000C4FE7" w:rsidRPr="00C02CFF" w:rsidRDefault="000C4FE7" w:rsidP="000C4FE7">
      <w:pPr>
        <w:rPr>
          <w:rFonts w:ascii="Arial" w:hAnsi="Arial" w:cs="Arial"/>
        </w:rPr>
      </w:pPr>
      <w:r w:rsidRPr="00C02CFF">
        <w:rPr>
          <w:rFonts w:ascii="Arial" w:hAnsi="Arial" w:cs="Arial"/>
        </w:rPr>
        <w:t xml:space="preserve">Education Act 1986. (1986) </w:t>
      </w:r>
      <w:r w:rsidRPr="005B168A">
        <w:rPr>
          <w:rFonts w:ascii="Arial" w:hAnsi="Arial" w:cs="Arial"/>
          <w:i/>
        </w:rPr>
        <w:t>Chapter 61</w:t>
      </w:r>
      <w:r w:rsidRPr="00C02CFF">
        <w:rPr>
          <w:rFonts w:ascii="Arial" w:hAnsi="Arial" w:cs="Arial"/>
        </w:rPr>
        <w:t xml:space="preserve">. </w:t>
      </w:r>
      <w:hyperlink r:id="rId9" w:history="1">
        <w:r w:rsidRPr="00C92577">
          <w:rPr>
            <w:rStyle w:val="Hyperlink"/>
            <w:rFonts w:ascii="Arial" w:hAnsi="Arial" w:cs="Arial"/>
          </w:rPr>
          <w:t>https://www.legislation.gov.uk/ukpga/1986/61/pdfs/ukpga_19860061_en.pdf</w:t>
        </w:r>
      </w:hyperlink>
      <w:r>
        <w:rPr>
          <w:rFonts w:ascii="Arial" w:hAnsi="Arial" w:cs="Arial"/>
        </w:rPr>
        <w:t xml:space="preserve"> </w:t>
      </w:r>
      <w:r w:rsidRPr="00C02CFF">
        <w:rPr>
          <w:rFonts w:ascii="Arial" w:hAnsi="Arial" w:cs="Arial"/>
        </w:rPr>
        <w:t xml:space="preserve"> (Accessed: 7 January 2020). </w:t>
      </w:r>
    </w:p>
    <w:p w14:paraId="75426FBD" w14:textId="77777777" w:rsidR="000C4FE7" w:rsidRPr="00C02CFF" w:rsidRDefault="000C4FE7" w:rsidP="000C4FE7">
      <w:pPr>
        <w:rPr>
          <w:rFonts w:ascii="Arial" w:hAnsi="Arial" w:cs="Arial"/>
        </w:rPr>
      </w:pPr>
    </w:p>
    <w:p w14:paraId="10C5954E" w14:textId="77777777" w:rsidR="000C4FE7" w:rsidRPr="00C02CFF" w:rsidRDefault="000C4FE7" w:rsidP="000C4FE7">
      <w:pPr>
        <w:rPr>
          <w:rFonts w:ascii="Arial" w:hAnsi="Arial" w:cs="Arial"/>
        </w:rPr>
      </w:pPr>
      <w:r w:rsidRPr="00C02CFF">
        <w:rPr>
          <w:rFonts w:ascii="Arial" w:hAnsi="Arial" w:cs="Arial"/>
        </w:rPr>
        <w:t xml:space="preserve">Estyn. (2017) </w:t>
      </w:r>
      <w:r w:rsidRPr="005B168A">
        <w:rPr>
          <w:rFonts w:ascii="Arial" w:hAnsi="Arial" w:cs="Arial"/>
          <w:i/>
        </w:rPr>
        <w:t>Common Inspection Framework</w:t>
      </w:r>
      <w:r w:rsidRPr="00C02CFF">
        <w:rPr>
          <w:rFonts w:ascii="Arial" w:hAnsi="Arial" w:cs="Arial"/>
        </w:rPr>
        <w:t xml:space="preserve">. </w:t>
      </w:r>
      <w:hyperlink r:id="rId10" w:history="1">
        <w:r w:rsidRPr="00C92577">
          <w:rPr>
            <w:rStyle w:val="Hyperlink"/>
            <w:rFonts w:ascii="Arial" w:hAnsi="Arial" w:cs="Arial"/>
          </w:rPr>
          <w:t>https://www.estyn.gov.wales/document/common-inspection-framework-september-2017</w:t>
        </w:r>
      </w:hyperlink>
      <w:r>
        <w:rPr>
          <w:rFonts w:ascii="Arial" w:hAnsi="Arial" w:cs="Arial"/>
        </w:rPr>
        <w:t xml:space="preserve"> </w:t>
      </w:r>
      <w:r w:rsidRPr="00C02CFF">
        <w:rPr>
          <w:rFonts w:ascii="Arial" w:hAnsi="Arial" w:cs="Arial"/>
        </w:rPr>
        <w:t xml:space="preserve">(Accessed: 1 January 2020). </w:t>
      </w:r>
    </w:p>
    <w:p w14:paraId="06FD9DB1" w14:textId="77777777" w:rsidR="000C4FE7" w:rsidRPr="00C02CFF" w:rsidRDefault="000C4FE7" w:rsidP="000C4FE7">
      <w:pPr>
        <w:rPr>
          <w:rFonts w:ascii="Arial" w:hAnsi="Arial" w:cs="Arial"/>
        </w:rPr>
      </w:pPr>
    </w:p>
    <w:p w14:paraId="4A97464C" w14:textId="77777777" w:rsidR="000C4FE7" w:rsidRPr="00C02CFF" w:rsidRDefault="000C4FE7" w:rsidP="000C4FE7">
      <w:pPr>
        <w:rPr>
          <w:rFonts w:ascii="Arial" w:hAnsi="Arial" w:cs="Arial"/>
        </w:rPr>
      </w:pPr>
      <w:r w:rsidRPr="00C02CFF">
        <w:rPr>
          <w:rFonts w:ascii="Arial" w:hAnsi="Arial" w:cs="Arial"/>
        </w:rPr>
        <w:t xml:space="preserve">Fricke, W. (2018) 'New Challenges For Action Research 1', International Journal of Action Research, 14 (2), pp.83-109. Available at: </w:t>
      </w:r>
      <w:hyperlink r:id="rId11" w:history="1">
        <w:r w:rsidRPr="00C92577">
          <w:rPr>
            <w:rStyle w:val="Hyperlink"/>
            <w:rFonts w:ascii="Arial" w:hAnsi="Arial" w:cs="Arial"/>
          </w:rPr>
          <w:t>https://search-proquest-com.ezproxy.uwtsd.ac.uk/docview/2171126681?accountid=130472&amp;rfr_id=info%3Axri%2Fsid%3Aprimo</w:t>
        </w:r>
      </w:hyperlink>
      <w:r>
        <w:rPr>
          <w:rFonts w:ascii="Arial" w:hAnsi="Arial" w:cs="Arial"/>
        </w:rPr>
        <w:t xml:space="preserve"> </w:t>
      </w:r>
      <w:r w:rsidRPr="00C02CFF">
        <w:rPr>
          <w:rFonts w:ascii="Arial" w:hAnsi="Arial" w:cs="Arial"/>
        </w:rPr>
        <w:t>(Accessed: 9 December 2019).</w:t>
      </w:r>
    </w:p>
    <w:p w14:paraId="2870B7E3" w14:textId="77777777" w:rsidR="000C4FE7" w:rsidRPr="00C02CFF" w:rsidRDefault="000C4FE7" w:rsidP="000C4FE7">
      <w:pPr>
        <w:rPr>
          <w:rFonts w:ascii="Arial" w:hAnsi="Arial" w:cs="Arial"/>
        </w:rPr>
      </w:pPr>
    </w:p>
    <w:p w14:paraId="074B56FC" w14:textId="77777777" w:rsidR="000C4FE7" w:rsidRPr="00C02CFF" w:rsidRDefault="000C4FE7" w:rsidP="000C4FE7">
      <w:pPr>
        <w:rPr>
          <w:rFonts w:ascii="Arial" w:hAnsi="Arial" w:cs="Arial"/>
        </w:rPr>
      </w:pPr>
      <w:r w:rsidRPr="00C02CFF">
        <w:rPr>
          <w:rFonts w:ascii="Arial" w:hAnsi="Arial" w:cs="Arial"/>
        </w:rPr>
        <w:t xml:space="preserve">Hughes, C. (2003) </w:t>
      </w:r>
      <w:r w:rsidRPr="005B168A">
        <w:rPr>
          <w:rFonts w:ascii="Arial" w:hAnsi="Arial" w:cs="Arial"/>
          <w:i/>
        </w:rPr>
        <w:t>Disseminating Qualitative Research in Educational Settings</w:t>
      </w:r>
      <w:r w:rsidRPr="00C02CFF">
        <w:rPr>
          <w:rFonts w:ascii="Arial" w:hAnsi="Arial" w:cs="Arial"/>
        </w:rPr>
        <w:t xml:space="preserve">. England: Open University Press. </w:t>
      </w:r>
    </w:p>
    <w:p w14:paraId="7054BB04" w14:textId="77777777" w:rsidR="000C4FE7" w:rsidRPr="00C02CFF" w:rsidRDefault="000C4FE7" w:rsidP="000C4FE7">
      <w:pPr>
        <w:rPr>
          <w:rFonts w:ascii="Arial" w:hAnsi="Arial" w:cs="Arial"/>
        </w:rPr>
      </w:pPr>
    </w:p>
    <w:p w14:paraId="7D976E81" w14:textId="77777777" w:rsidR="000C4FE7" w:rsidRPr="00C02CFF" w:rsidRDefault="000C4FE7" w:rsidP="000C4FE7">
      <w:pPr>
        <w:rPr>
          <w:rFonts w:ascii="Arial" w:hAnsi="Arial" w:cs="Arial"/>
        </w:rPr>
      </w:pPr>
      <w:r w:rsidRPr="00C02CFF">
        <w:rPr>
          <w:rFonts w:ascii="Arial" w:hAnsi="Arial" w:cs="Arial"/>
        </w:rPr>
        <w:t xml:space="preserve">Information Commissioner's Office. (2019) </w:t>
      </w:r>
      <w:r w:rsidRPr="005B168A">
        <w:rPr>
          <w:rFonts w:ascii="Arial" w:hAnsi="Arial" w:cs="Arial"/>
          <w:i/>
        </w:rPr>
        <w:t>Guide to the Data Protection Regulation (GDPR)</w:t>
      </w:r>
      <w:r w:rsidRPr="00C02CFF">
        <w:rPr>
          <w:rFonts w:ascii="Arial" w:hAnsi="Arial" w:cs="Arial"/>
        </w:rPr>
        <w:t xml:space="preserve">. Available at: </w:t>
      </w:r>
      <w:hyperlink r:id="rId12" w:history="1">
        <w:r w:rsidRPr="00C92577">
          <w:rPr>
            <w:rStyle w:val="Hyperlink"/>
            <w:rFonts w:ascii="Arial" w:hAnsi="Arial" w:cs="Arial"/>
          </w:rPr>
          <w:t>https://ico.org.uk/media/for-organisations/guide-to-data-protection/guide-to-the-general-data-protection-regulation-gdpr-1-0.pdf</w:t>
        </w:r>
      </w:hyperlink>
      <w:r>
        <w:rPr>
          <w:rFonts w:ascii="Arial" w:hAnsi="Arial" w:cs="Arial"/>
        </w:rPr>
        <w:t xml:space="preserve"> </w:t>
      </w:r>
      <w:r w:rsidRPr="00C02CFF">
        <w:rPr>
          <w:rFonts w:ascii="Arial" w:hAnsi="Arial" w:cs="Arial"/>
        </w:rPr>
        <w:t xml:space="preserve">(Accessed: 1 December 2019). </w:t>
      </w:r>
    </w:p>
    <w:p w14:paraId="357733FD" w14:textId="77777777" w:rsidR="000C4FE7" w:rsidRPr="00C02CFF" w:rsidRDefault="000C4FE7" w:rsidP="000C4FE7">
      <w:pPr>
        <w:rPr>
          <w:rFonts w:ascii="Arial" w:hAnsi="Arial" w:cs="Arial"/>
        </w:rPr>
      </w:pPr>
    </w:p>
    <w:p w14:paraId="391244C1" w14:textId="77777777" w:rsidR="000C4FE7" w:rsidRDefault="000C4FE7" w:rsidP="000C4FE7">
      <w:pPr>
        <w:rPr>
          <w:rFonts w:ascii="Arial" w:hAnsi="Arial" w:cs="Arial"/>
        </w:rPr>
      </w:pPr>
      <w:r w:rsidRPr="00C02CFF">
        <w:rPr>
          <w:rFonts w:ascii="Arial" w:hAnsi="Arial" w:cs="Arial"/>
        </w:rPr>
        <w:t xml:space="preserve">Kuhn, S, T. (2012) </w:t>
      </w:r>
      <w:r w:rsidRPr="005B168A">
        <w:rPr>
          <w:rFonts w:ascii="Arial" w:hAnsi="Arial" w:cs="Arial"/>
          <w:i/>
        </w:rPr>
        <w:t>The Structure of Scientific Revolutions: 50th Anniversary Edition</w:t>
      </w:r>
      <w:r w:rsidRPr="00C02CFF">
        <w:rPr>
          <w:rFonts w:ascii="Arial" w:hAnsi="Arial" w:cs="Arial"/>
        </w:rPr>
        <w:t xml:space="preserve">. 4th edn. London: The University of Chicago Press, Ltd. </w:t>
      </w:r>
      <w:r>
        <w:rPr>
          <w:rFonts w:ascii="Arial" w:hAnsi="Arial" w:cs="Arial"/>
        </w:rPr>
        <w:t xml:space="preserve"> </w:t>
      </w:r>
    </w:p>
    <w:p w14:paraId="0CE483C5" w14:textId="77777777" w:rsidR="000C4FE7" w:rsidRPr="00C02CFF" w:rsidRDefault="000C4FE7" w:rsidP="000C4FE7">
      <w:pPr>
        <w:rPr>
          <w:rFonts w:ascii="Arial" w:hAnsi="Arial" w:cs="Arial"/>
        </w:rPr>
      </w:pPr>
    </w:p>
    <w:p w14:paraId="359FE65F" w14:textId="77777777" w:rsidR="000C4FE7" w:rsidRPr="00C02CFF" w:rsidRDefault="000C4FE7" w:rsidP="000C4FE7">
      <w:pPr>
        <w:rPr>
          <w:rFonts w:ascii="Arial" w:hAnsi="Arial" w:cs="Arial"/>
        </w:rPr>
      </w:pPr>
      <w:r w:rsidRPr="00C02CFF">
        <w:rPr>
          <w:rFonts w:ascii="Arial" w:hAnsi="Arial" w:cs="Arial"/>
        </w:rPr>
        <w:t xml:space="preserve">Ling, L. and Ling, P. (2017) </w:t>
      </w:r>
      <w:r w:rsidRPr="005B168A">
        <w:rPr>
          <w:rFonts w:ascii="Arial" w:hAnsi="Arial" w:cs="Arial"/>
          <w:i/>
        </w:rPr>
        <w:t>Methods and Paradigms in Education Research</w:t>
      </w:r>
      <w:r w:rsidRPr="00C02CFF">
        <w:rPr>
          <w:rFonts w:ascii="Arial" w:hAnsi="Arial" w:cs="Arial"/>
        </w:rPr>
        <w:t xml:space="preserve">. USA: IGI Global. </w:t>
      </w:r>
    </w:p>
    <w:p w14:paraId="5255A121" w14:textId="77777777" w:rsidR="000C4FE7" w:rsidRPr="00C02CFF" w:rsidRDefault="000C4FE7" w:rsidP="000C4FE7">
      <w:pPr>
        <w:rPr>
          <w:rFonts w:ascii="Arial" w:hAnsi="Arial" w:cs="Arial"/>
        </w:rPr>
      </w:pPr>
    </w:p>
    <w:p w14:paraId="3A1347EE" w14:textId="77777777" w:rsidR="000C4FE7" w:rsidRPr="00C02CFF" w:rsidRDefault="000C4FE7" w:rsidP="000C4FE7">
      <w:pPr>
        <w:rPr>
          <w:rFonts w:ascii="Arial" w:hAnsi="Arial" w:cs="Arial"/>
        </w:rPr>
      </w:pPr>
      <w:r w:rsidRPr="00C02CFF">
        <w:rPr>
          <w:rFonts w:ascii="Arial" w:hAnsi="Arial" w:cs="Arial"/>
        </w:rPr>
        <w:t xml:space="preserve">Lodico, G, K., Spaulding, T, D. and Voegtle, H, K. (2010) </w:t>
      </w:r>
      <w:r w:rsidRPr="005B168A">
        <w:rPr>
          <w:rFonts w:ascii="Arial" w:hAnsi="Arial" w:cs="Arial"/>
          <w:i/>
        </w:rPr>
        <w:t>Methods in Educational Research</w:t>
      </w:r>
      <w:r w:rsidRPr="00C02CFF">
        <w:rPr>
          <w:rFonts w:ascii="Arial" w:hAnsi="Arial" w:cs="Arial"/>
        </w:rPr>
        <w:t xml:space="preserve">. 2nd edn. San Francisco: Jossey-Bass. </w:t>
      </w:r>
    </w:p>
    <w:p w14:paraId="10BB403E" w14:textId="77777777" w:rsidR="000C4FE7" w:rsidRPr="00C02CFF" w:rsidRDefault="000C4FE7" w:rsidP="000C4FE7">
      <w:pPr>
        <w:rPr>
          <w:rFonts w:ascii="Arial" w:hAnsi="Arial" w:cs="Arial"/>
        </w:rPr>
      </w:pPr>
    </w:p>
    <w:p w14:paraId="7A9C48A3" w14:textId="77777777" w:rsidR="000C4FE7" w:rsidRPr="00C02CFF" w:rsidRDefault="000C4FE7" w:rsidP="000C4FE7">
      <w:pPr>
        <w:rPr>
          <w:rFonts w:ascii="Arial" w:hAnsi="Arial" w:cs="Arial"/>
        </w:rPr>
      </w:pPr>
      <w:r w:rsidRPr="00C02CFF">
        <w:rPr>
          <w:rFonts w:ascii="Arial" w:hAnsi="Arial" w:cs="Arial"/>
        </w:rPr>
        <w:t xml:space="preserve">Maxwell, A, J. (2005) </w:t>
      </w:r>
      <w:r w:rsidRPr="005B168A">
        <w:rPr>
          <w:rFonts w:ascii="Arial" w:hAnsi="Arial" w:cs="Arial"/>
          <w:i/>
        </w:rPr>
        <w:t>Qualitative Research Design</w:t>
      </w:r>
      <w:r w:rsidRPr="00C02CFF">
        <w:rPr>
          <w:rFonts w:ascii="Arial" w:hAnsi="Arial" w:cs="Arial"/>
        </w:rPr>
        <w:t xml:space="preserve">. 2nd edn. United Kingdom: Sage Publications Inc. </w:t>
      </w:r>
    </w:p>
    <w:p w14:paraId="589B854E" w14:textId="77777777" w:rsidR="000C4FE7" w:rsidRPr="00C02CFF" w:rsidRDefault="000C4FE7" w:rsidP="000C4FE7">
      <w:pPr>
        <w:rPr>
          <w:rFonts w:ascii="Arial" w:hAnsi="Arial" w:cs="Arial"/>
        </w:rPr>
      </w:pPr>
    </w:p>
    <w:p w14:paraId="6155F759" w14:textId="77777777" w:rsidR="000C4FE7" w:rsidRPr="00C02CFF" w:rsidRDefault="000C4FE7" w:rsidP="000C4FE7">
      <w:pPr>
        <w:rPr>
          <w:rFonts w:ascii="Arial" w:hAnsi="Arial" w:cs="Arial"/>
        </w:rPr>
      </w:pPr>
      <w:r w:rsidRPr="00C02CFF">
        <w:rPr>
          <w:rFonts w:ascii="Arial" w:hAnsi="Arial" w:cs="Arial"/>
        </w:rPr>
        <w:t xml:space="preserve">McNiff, J. (2013) </w:t>
      </w:r>
      <w:r w:rsidRPr="005B168A">
        <w:rPr>
          <w:rFonts w:ascii="Arial" w:hAnsi="Arial" w:cs="Arial"/>
          <w:i/>
        </w:rPr>
        <w:t>Action Research: Principles and Practice</w:t>
      </w:r>
      <w:r w:rsidRPr="00C02CFF">
        <w:rPr>
          <w:rFonts w:ascii="Arial" w:hAnsi="Arial" w:cs="Arial"/>
        </w:rPr>
        <w:t xml:space="preserve">. 3rd edn. Oxon: Routledge. </w:t>
      </w:r>
    </w:p>
    <w:p w14:paraId="39FEEE65" w14:textId="77777777" w:rsidR="000C4FE7" w:rsidRPr="00C02CFF" w:rsidRDefault="000C4FE7" w:rsidP="000C4FE7">
      <w:pPr>
        <w:rPr>
          <w:rFonts w:ascii="Arial" w:hAnsi="Arial" w:cs="Arial"/>
        </w:rPr>
      </w:pPr>
    </w:p>
    <w:p w14:paraId="040C6319" w14:textId="77777777" w:rsidR="000C4FE7" w:rsidRPr="00C02CFF" w:rsidRDefault="000C4FE7" w:rsidP="000C4FE7">
      <w:pPr>
        <w:rPr>
          <w:rFonts w:ascii="Arial" w:hAnsi="Arial" w:cs="Arial"/>
        </w:rPr>
      </w:pPr>
      <w:r w:rsidRPr="00C02CFF">
        <w:rPr>
          <w:rFonts w:ascii="Arial" w:hAnsi="Arial" w:cs="Arial"/>
        </w:rPr>
        <w:t xml:space="preserve">Miller, T., Birch, M., Mauthner, M. and Jessop, J. (eds.) (2012) </w:t>
      </w:r>
      <w:r w:rsidRPr="005B168A">
        <w:rPr>
          <w:rFonts w:ascii="Arial" w:hAnsi="Arial" w:cs="Arial"/>
          <w:i/>
        </w:rPr>
        <w:t>Ethics in Qualitative Research</w:t>
      </w:r>
      <w:r w:rsidRPr="00C02CFF">
        <w:rPr>
          <w:rFonts w:ascii="Arial" w:hAnsi="Arial" w:cs="Arial"/>
        </w:rPr>
        <w:t xml:space="preserve">. 2nd edn. London: SAGE Publications Ltd. </w:t>
      </w:r>
    </w:p>
    <w:p w14:paraId="6A4277B8" w14:textId="77777777" w:rsidR="000C4FE7" w:rsidRPr="00C02CFF" w:rsidRDefault="000C4FE7" w:rsidP="000C4FE7">
      <w:pPr>
        <w:rPr>
          <w:rFonts w:ascii="Arial" w:hAnsi="Arial" w:cs="Arial"/>
        </w:rPr>
      </w:pPr>
    </w:p>
    <w:p w14:paraId="12F7AC2E" w14:textId="77777777" w:rsidR="000C4FE7" w:rsidRPr="00C02CFF" w:rsidRDefault="000C4FE7" w:rsidP="000C4FE7">
      <w:pPr>
        <w:rPr>
          <w:rFonts w:ascii="Arial" w:hAnsi="Arial" w:cs="Arial"/>
        </w:rPr>
      </w:pPr>
      <w:r w:rsidRPr="00C02CFF">
        <w:rPr>
          <w:rFonts w:ascii="Arial" w:hAnsi="Arial" w:cs="Arial"/>
        </w:rPr>
        <w:t xml:space="preserve">Morehouse, E, R. (2012) </w:t>
      </w:r>
      <w:r w:rsidRPr="005B168A">
        <w:rPr>
          <w:rFonts w:ascii="Arial" w:hAnsi="Arial" w:cs="Arial"/>
          <w:i/>
        </w:rPr>
        <w:t>Beginning Interpretive Inquiry</w:t>
      </w:r>
      <w:r w:rsidRPr="00C02CFF">
        <w:rPr>
          <w:rFonts w:ascii="Arial" w:hAnsi="Arial" w:cs="Arial"/>
        </w:rPr>
        <w:t xml:space="preserve">. Oxon: Routledge. </w:t>
      </w:r>
    </w:p>
    <w:p w14:paraId="42952E7D" w14:textId="77777777" w:rsidR="000C4FE7" w:rsidRPr="00C02CFF" w:rsidRDefault="000C4FE7" w:rsidP="000C4FE7">
      <w:pPr>
        <w:rPr>
          <w:rFonts w:ascii="Arial" w:hAnsi="Arial" w:cs="Arial"/>
        </w:rPr>
      </w:pPr>
    </w:p>
    <w:p w14:paraId="702539B7" w14:textId="77777777" w:rsidR="000C4FE7" w:rsidRPr="00C02CFF" w:rsidRDefault="000C4FE7" w:rsidP="000C4FE7">
      <w:pPr>
        <w:rPr>
          <w:rFonts w:ascii="Arial" w:hAnsi="Arial" w:cs="Arial"/>
        </w:rPr>
      </w:pPr>
      <w:r w:rsidRPr="00C02CFF">
        <w:rPr>
          <w:rFonts w:ascii="Arial" w:hAnsi="Arial" w:cs="Arial"/>
        </w:rPr>
        <w:t xml:space="preserve">Newby, P. (2014) </w:t>
      </w:r>
      <w:r w:rsidRPr="005B168A">
        <w:rPr>
          <w:rFonts w:ascii="Arial" w:hAnsi="Arial" w:cs="Arial"/>
          <w:i/>
        </w:rPr>
        <w:t>Research Methods for Education</w:t>
      </w:r>
      <w:r w:rsidRPr="00C02CFF">
        <w:rPr>
          <w:rFonts w:ascii="Arial" w:hAnsi="Arial" w:cs="Arial"/>
        </w:rPr>
        <w:t>. 2nd edn. Oxon: Routledge.</w:t>
      </w:r>
    </w:p>
    <w:p w14:paraId="5F24062F" w14:textId="77777777" w:rsidR="000C4FE7" w:rsidRPr="00C02CFF" w:rsidRDefault="000C4FE7" w:rsidP="000C4FE7">
      <w:pPr>
        <w:rPr>
          <w:rFonts w:ascii="Arial" w:hAnsi="Arial" w:cs="Arial"/>
        </w:rPr>
      </w:pPr>
    </w:p>
    <w:p w14:paraId="040E17B6" w14:textId="77777777" w:rsidR="000C4FE7" w:rsidRPr="00C02CFF" w:rsidRDefault="000C4FE7" w:rsidP="000C4FE7">
      <w:pPr>
        <w:rPr>
          <w:rFonts w:ascii="Arial" w:hAnsi="Arial" w:cs="Arial"/>
        </w:rPr>
      </w:pPr>
      <w:r w:rsidRPr="00C02CFF">
        <w:rPr>
          <w:rFonts w:ascii="Arial" w:hAnsi="Arial" w:cs="Arial"/>
        </w:rPr>
        <w:t xml:space="preserve">Ritzer, G. (ed) (2003) </w:t>
      </w:r>
      <w:r w:rsidRPr="005B168A">
        <w:rPr>
          <w:rFonts w:ascii="Arial" w:hAnsi="Arial" w:cs="Arial"/>
          <w:i/>
        </w:rPr>
        <w:t>The Blackwell Companion to Major Classical Social Theorists</w:t>
      </w:r>
      <w:r w:rsidRPr="00C02CFF">
        <w:rPr>
          <w:rFonts w:ascii="Arial" w:hAnsi="Arial" w:cs="Arial"/>
        </w:rPr>
        <w:t>. Oxofrod: Blackwell Publishing Ltd.</w:t>
      </w:r>
    </w:p>
    <w:p w14:paraId="2BB06468" w14:textId="77777777" w:rsidR="000C4FE7" w:rsidRPr="00C02CFF" w:rsidRDefault="000C4FE7" w:rsidP="000C4FE7">
      <w:pPr>
        <w:rPr>
          <w:rFonts w:ascii="Arial" w:hAnsi="Arial" w:cs="Arial"/>
        </w:rPr>
      </w:pPr>
    </w:p>
    <w:p w14:paraId="2908A19B" w14:textId="77777777" w:rsidR="000C4FE7" w:rsidRPr="00C02CFF" w:rsidRDefault="000C4FE7" w:rsidP="000C4FE7">
      <w:pPr>
        <w:rPr>
          <w:rFonts w:ascii="Arial" w:hAnsi="Arial" w:cs="Arial"/>
        </w:rPr>
      </w:pPr>
      <w:r w:rsidRPr="00C02CFF">
        <w:rPr>
          <w:rFonts w:ascii="Arial" w:hAnsi="Arial" w:cs="Arial"/>
        </w:rPr>
        <w:t xml:space="preserve">Sim, J. Waterfield, J. (2019) 'Focus group methodology: some ethical challenges'. Quality and Quantity, 53 (6), pp. 3003-3022. Available at: </w:t>
      </w:r>
      <w:hyperlink r:id="rId13" w:history="1">
        <w:r w:rsidRPr="00C92577">
          <w:rPr>
            <w:rStyle w:val="Hyperlink"/>
            <w:rFonts w:ascii="Arial" w:hAnsi="Arial" w:cs="Arial"/>
          </w:rPr>
          <w:t>https://link-springer-com.ezproxy.uwtsd.ac.uk/article/10.1007/s11135-019-00914-5</w:t>
        </w:r>
      </w:hyperlink>
      <w:r>
        <w:rPr>
          <w:rFonts w:ascii="Arial" w:hAnsi="Arial" w:cs="Arial"/>
        </w:rPr>
        <w:t xml:space="preserve"> </w:t>
      </w:r>
      <w:r w:rsidRPr="00C02CFF">
        <w:rPr>
          <w:rFonts w:ascii="Arial" w:hAnsi="Arial" w:cs="Arial"/>
        </w:rPr>
        <w:t xml:space="preserve">(Accessed: 9 December 2019) </w:t>
      </w:r>
    </w:p>
    <w:p w14:paraId="4B2C7726" w14:textId="77777777" w:rsidR="000C4FE7" w:rsidRPr="00C02CFF" w:rsidRDefault="000C4FE7" w:rsidP="000C4FE7">
      <w:pPr>
        <w:rPr>
          <w:rFonts w:ascii="Arial" w:hAnsi="Arial" w:cs="Arial"/>
        </w:rPr>
      </w:pPr>
    </w:p>
    <w:p w14:paraId="03E3BD5B" w14:textId="77777777" w:rsidR="000C4FE7" w:rsidRPr="00C02CFF" w:rsidRDefault="000C4FE7" w:rsidP="000C4FE7">
      <w:pPr>
        <w:rPr>
          <w:rFonts w:ascii="Arial" w:hAnsi="Arial" w:cs="Arial"/>
        </w:rPr>
      </w:pPr>
      <w:r w:rsidRPr="00C02CFF">
        <w:rPr>
          <w:rFonts w:ascii="Arial" w:hAnsi="Arial" w:cs="Arial"/>
        </w:rPr>
        <w:t xml:space="preserve">Swansea Council (2019) </w:t>
      </w:r>
      <w:r w:rsidRPr="005B168A">
        <w:rPr>
          <w:rFonts w:ascii="Arial" w:hAnsi="Arial" w:cs="Arial"/>
          <w:i/>
        </w:rPr>
        <w:t>Swansea Association of Governing Bodies (SAGB)</w:t>
      </w:r>
      <w:r w:rsidRPr="00C02CFF">
        <w:rPr>
          <w:rFonts w:ascii="Arial" w:hAnsi="Arial" w:cs="Arial"/>
        </w:rPr>
        <w:t>.</w:t>
      </w:r>
    </w:p>
    <w:p w14:paraId="52E409A6" w14:textId="77777777" w:rsidR="000C4FE7" w:rsidRPr="00C02CFF" w:rsidRDefault="000C4FE7" w:rsidP="000C4FE7">
      <w:pPr>
        <w:rPr>
          <w:rFonts w:ascii="Arial" w:hAnsi="Arial" w:cs="Arial"/>
        </w:rPr>
      </w:pPr>
      <w:hyperlink r:id="rId14" w:history="1">
        <w:r w:rsidRPr="00C92577">
          <w:rPr>
            <w:rStyle w:val="Hyperlink"/>
            <w:rFonts w:ascii="Arial" w:hAnsi="Arial" w:cs="Arial"/>
          </w:rPr>
          <w:t>https://www.swansea.gov.uk/article/4818/Swansea-Association-of-Governing-bodies-SAGB</w:t>
        </w:r>
      </w:hyperlink>
      <w:r>
        <w:rPr>
          <w:rFonts w:ascii="Arial" w:hAnsi="Arial" w:cs="Arial"/>
        </w:rPr>
        <w:t xml:space="preserve"> </w:t>
      </w:r>
      <w:r w:rsidRPr="00C02CFF">
        <w:rPr>
          <w:rFonts w:ascii="Arial" w:hAnsi="Arial" w:cs="Arial"/>
        </w:rPr>
        <w:t xml:space="preserve">(Accessed: 15 October 2019). </w:t>
      </w:r>
    </w:p>
    <w:p w14:paraId="11530AFC" w14:textId="77777777" w:rsidR="000C4FE7" w:rsidRPr="00C02CFF" w:rsidRDefault="000C4FE7" w:rsidP="000C4FE7">
      <w:pPr>
        <w:rPr>
          <w:rFonts w:ascii="Arial" w:hAnsi="Arial" w:cs="Arial"/>
        </w:rPr>
      </w:pPr>
    </w:p>
    <w:p w14:paraId="39D92BAE" w14:textId="77777777" w:rsidR="000C4FE7" w:rsidRPr="00C02CFF" w:rsidRDefault="000C4FE7" w:rsidP="000C4FE7">
      <w:pPr>
        <w:rPr>
          <w:rFonts w:ascii="Arial" w:hAnsi="Arial" w:cs="Arial"/>
        </w:rPr>
      </w:pPr>
      <w:r w:rsidRPr="00C02CFF">
        <w:rPr>
          <w:rFonts w:ascii="Arial" w:hAnsi="Arial" w:cs="Arial"/>
        </w:rPr>
        <w:t xml:space="preserve">Tracy, J, S. (2013) </w:t>
      </w:r>
      <w:r w:rsidRPr="005B168A">
        <w:rPr>
          <w:rFonts w:ascii="Arial" w:hAnsi="Arial" w:cs="Arial"/>
          <w:i/>
        </w:rPr>
        <w:t>Qualitative Research Methods</w:t>
      </w:r>
      <w:r w:rsidRPr="00C02CFF">
        <w:rPr>
          <w:rFonts w:ascii="Arial" w:hAnsi="Arial" w:cs="Arial"/>
        </w:rPr>
        <w:t xml:space="preserve">. West Sussex: Blackwell Publishing. </w:t>
      </w:r>
    </w:p>
    <w:p w14:paraId="5B6D8CA6" w14:textId="77777777" w:rsidR="000C4FE7" w:rsidRPr="00C02CFF" w:rsidRDefault="000C4FE7" w:rsidP="000C4FE7">
      <w:pPr>
        <w:rPr>
          <w:rFonts w:ascii="Arial" w:hAnsi="Arial" w:cs="Arial"/>
        </w:rPr>
      </w:pPr>
    </w:p>
    <w:p w14:paraId="14B99F5D" w14:textId="77777777" w:rsidR="000C4FE7" w:rsidRPr="00C02CFF" w:rsidRDefault="000C4FE7" w:rsidP="000C4FE7">
      <w:pPr>
        <w:rPr>
          <w:rFonts w:ascii="Arial" w:hAnsi="Arial" w:cs="Arial"/>
        </w:rPr>
      </w:pPr>
      <w:r w:rsidRPr="00C02CFF">
        <w:rPr>
          <w:rFonts w:ascii="Arial" w:hAnsi="Arial" w:cs="Arial"/>
        </w:rPr>
        <w:t xml:space="preserve">UWTSD (2017) </w:t>
      </w:r>
      <w:r w:rsidRPr="005B168A">
        <w:rPr>
          <w:rFonts w:ascii="Arial" w:hAnsi="Arial" w:cs="Arial"/>
          <w:i/>
        </w:rPr>
        <w:t>Research Ethics and Integrity Code of Practice 2017-2020</w:t>
      </w:r>
      <w:r w:rsidRPr="00C02CFF">
        <w:rPr>
          <w:rFonts w:ascii="Arial" w:hAnsi="Arial" w:cs="Arial"/>
        </w:rPr>
        <w:t>.</w:t>
      </w:r>
    </w:p>
    <w:p w14:paraId="30236B35" w14:textId="77777777" w:rsidR="000C4FE7" w:rsidRPr="00C02CFF" w:rsidRDefault="000C4FE7" w:rsidP="000C4FE7">
      <w:pPr>
        <w:rPr>
          <w:rFonts w:ascii="Arial" w:hAnsi="Arial" w:cs="Arial"/>
        </w:rPr>
      </w:pPr>
      <w:hyperlink r:id="rId15" w:history="1">
        <w:r w:rsidRPr="00C92577">
          <w:rPr>
            <w:rStyle w:val="Hyperlink"/>
            <w:rFonts w:ascii="Arial" w:hAnsi="Arial" w:cs="Arial"/>
          </w:rPr>
          <w:t>https://www.uwtsd.ac.uk/media/uwtsd-website/content-assets/documents/research/research-ethics-integrity-code-practice.pdf</w:t>
        </w:r>
      </w:hyperlink>
      <w:r>
        <w:rPr>
          <w:rFonts w:ascii="Arial" w:hAnsi="Arial" w:cs="Arial"/>
        </w:rPr>
        <w:t xml:space="preserve"> </w:t>
      </w:r>
      <w:r w:rsidRPr="00C02CFF">
        <w:rPr>
          <w:rFonts w:ascii="Arial" w:hAnsi="Arial" w:cs="Arial"/>
        </w:rPr>
        <w:t xml:space="preserve"> </w:t>
      </w:r>
    </w:p>
    <w:p w14:paraId="59D4A17A" w14:textId="77777777" w:rsidR="000C4FE7" w:rsidRPr="00C02CFF" w:rsidRDefault="000C4FE7" w:rsidP="000C4FE7">
      <w:pPr>
        <w:rPr>
          <w:rFonts w:ascii="Arial" w:hAnsi="Arial" w:cs="Arial"/>
        </w:rPr>
      </w:pPr>
      <w:r w:rsidRPr="00C02CFF">
        <w:rPr>
          <w:rFonts w:ascii="Arial" w:hAnsi="Arial" w:cs="Arial"/>
        </w:rPr>
        <w:t xml:space="preserve">(Accessed: 25 September 2019). </w:t>
      </w:r>
    </w:p>
    <w:p w14:paraId="4D439B43" w14:textId="77777777" w:rsidR="000C4FE7" w:rsidRPr="00C02CFF" w:rsidRDefault="000C4FE7" w:rsidP="000C4FE7">
      <w:pPr>
        <w:rPr>
          <w:rFonts w:ascii="Arial" w:hAnsi="Arial" w:cs="Arial"/>
        </w:rPr>
      </w:pPr>
    </w:p>
    <w:p w14:paraId="35A8404B" w14:textId="77777777" w:rsidR="000C4FE7" w:rsidRPr="00C02CFF" w:rsidRDefault="000C4FE7" w:rsidP="000C4FE7">
      <w:pPr>
        <w:rPr>
          <w:rFonts w:ascii="Arial" w:hAnsi="Arial" w:cs="Arial"/>
        </w:rPr>
      </w:pPr>
      <w:r w:rsidRPr="00C02CFF">
        <w:rPr>
          <w:rFonts w:ascii="Arial" w:hAnsi="Arial" w:cs="Arial"/>
        </w:rPr>
        <w:t xml:space="preserve">UWTSD (2017) </w:t>
      </w:r>
      <w:r w:rsidRPr="005B168A">
        <w:rPr>
          <w:rFonts w:ascii="Arial" w:hAnsi="Arial" w:cs="Arial"/>
          <w:i/>
        </w:rPr>
        <w:t>Group Research Data Management Policy</w:t>
      </w:r>
      <w:r w:rsidRPr="00C02CFF">
        <w:rPr>
          <w:rFonts w:ascii="Arial" w:hAnsi="Arial" w:cs="Arial"/>
        </w:rPr>
        <w:t xml:space="preserve">. </w:t>
      </w:r>
      <w:hyperlink r:id="rId16" w:history="1">
        <w:r w:rsidRPr="00C92577">
          <w:rPr>
            <w:rStyle w:val="Hyperlink"/>
            <w:rFonts w:ascii="Arial" w:hAnsi="Arial" w:cs="Arial"/>
          </w:rPr>
          <w:t>https://www.uwtsd.ac.uk/media/uwtsd-website/content-assets/documents/startegies-policies/Research-Data-Management-Policy-27.01.16.pdf</w:t>
        </w:r>
      </w:hyperlink>
      <w:r>
        <w:rPr>
          <w:rFonts w:ascii="Arial" w:hAnsi="Arial" w:cs="Arial"/>
        </w:rPr>
        <w:t xml:space="preserve"> </w:t>
      </w:r>
      <w:r w:rsidRPr="00C02CFF">
        <w:rPr>
          <w:rFonts w:ascii="Arial" w:hAnsi="Arial" w:cs="Arial"/>
        </w:rPr>
        <w:t xml:space="preserve">(Accessed: 25 September 2019). </w:t>
      </w:r>
    </w:p>
    <w:p w14:paraId="12B746C1" w14:textId="77777777" w:rsidR="000C4FE7" w:rsidRPr="00C02CFF" w:rsidRDefault="000C4FE7" w:rsidP="000C4FE7">
      <w:pPr>
        <w:rPr>
          <w:rFonts w:ascii="Arial" w:hAnsi="Arial" w:cs="Arial"/>
        </w:rPr>
      </w:pPr>
    </w:p>
    <w:p w14:paraId="7984E4A9" w14:textId="77777777" w:rsidR="00230E93" w:rsidRDefault="000C4FE7" w:rsidP="000C4FE7">
      <w:pPr>
        <w:rPr>
          <w:rFonts w:ascii="Arial" w:hAnsi="Arial" w:cs="Arial"/>
        </w:rPr>
      </w:pPr>
      <w:r w:rsidRPr="00C02CFF">
        <w:rPr>
          <w:rFonts w:ascii="Arial" w:hAnsi="Arial" w:cs="Arial"/>
        </w:rPr>
        <w:t xml:space="preserve">Vaughn, S., Schumm, S, J. and Sinagub, J. (1996) </w:t>
      </w:r>
      <w:r w:rsidRPr="00A62983">
        <w:rPr>
          <w:rFonts w:ascii="Arial" w:hAnsi="Arial" w:cs="Arial"/>
          <w:i/>
        </w:rPr>
        <w:t>Focus Group Interviews in Education and Psychology</w:t>
      </w:r>
      <w:r w:rsidRPr="00C02CFF">
        <w:rPr>
          <w:rFonts w:ascii="Arial" w:hAnsi="Arial" w:cs="Arial"/>
        </w:rPr>
        <w:t xml:space="preserve">. London: SAGE Publications, Inc. </w:t>
      </w:r>
    </w:p>
    <w:p w14:paraId="6FF0D2D3" w14:textId="7A4526EB" w:rsidR="000C4FE7" w:rsidRDefault="000C4FE7" w:rsidP="000C4FE7">
      <w:pPr>
        <w:rPr>
          <w:rFonts w:ascii="Arial" w:hAnsi="Arial" w:cs="Arial"/>
        </w:rPr>
      </w:pPr>
      <w:r w:rsidRPr="00C02CFF">
        <w:rPr>
          <w:rFonts w:ascii="Arial" w:hAnsi="Arial" w:cs="Arial"/>
        </w:rPr>
        <w:t xml:space="preserve">Wavehill (2019) </w:t>
      </w:r>
      <w:r w:rsidRPr="00A62983">
        <w:rPr>
          <w:rFonts w:ascii="Arial" w:hAnsi="Arial" w:cs="Arial"/>
          <w:i/>
        </w:rPr>
        <w:t>Curriculum for Wales 2022: Feedback analysis</w:t>
      </w:r>
      <w:r w:rsidRPr="00C02CFF">
        <w:rPr>
          <w:rFonts w:ascii="Arial" w:hAnsi="Arial" w:cs="Arial"/>
        </w:rPr>
        <w:t xml:space="preserve">. Available at: </w:t>
      </w:r>
      <w:hyperlink r:id="rId17" w:history="1">
        <w:r w:rsidRPr="00C92577">
          <w:rPr>
            <w:rStyle w:val="Hyperlink"/>
            <w:rFonts w:ascii="Arial" w:hAnsi="Arial" w:cs="Arial"/>
          </w:rPr>
          <w:t>https://gov.wales/sites/default/files/consultations/2019-10/curriculum-wales-2022-feedback-analysis.pdf</w:t>
        </w:r>
      </w:hyperlink>
      <w:r>
        <w:rPr>
          <w:rFonts w:ascii="Arial" w:hAnsi="Arial" w:cs="Arial"/>
        </w:rPr>
        <w:t xml:space="preserve"> </w:t>
      </w:r>
      <w:r w:rsidRPr="00C02CFF">
        <w:rPr>
          <w:rFonts w:ascii="Arial" w:hAnsi="Arial" w:cs="Arial"/>
        </w:rPr>
        <w:t xml:space="preserve">(Accessed: 26 November 2019). </w:t>
      </w:r>
    </w:p>
    <w:p w14:paraId="04D4DB39" w14:textId="77777777" w:rsidR="000C4FE7" w:rsidRPr="00C02CFF" w:rsidRDefault="000C4FE7" w:rsidP="000C4FE7">
      <w:pPr>
        <w:rPr>
          <w:rFonts w:ascii="Arial" w:hAnsi="Arial" w:cs="Arial"/>
        </w:rPr>
      </w:pPr>
    </w:p>
    <w:p w14:paraId="74EAC2D7" w14:textId="77777777" w:rsidR="000C4FE7" w:rsidRPr="00C02CFF" w:rsidRDefault="000C4FE7" w:rsidP="000C4FE7">
      <w:pPr>
        <w:rPr>
          <w:rFonts w:ascii="Arial" w:hAnsi="Arial" w:cs="Arial"/>
        </w:rPr>
      </w:pPr>
      <w:r w:rsidRPr="00C02CFF">
        <w:rPr>
          <w:rFonts w:ascii="Arial" w:hAnsi="Arial" w:cs="Arial"/>
        </w:rPr>
        <w:t xml:space="preserve">Welsh Government (2019) </w:t>
      </w:r>
      <w:r w:rsidRPr="00A62983">
        <w:rPr>
          <w:rFonts w:ascii="Arial" w:hAnsi="Arial" w:cs="Arial"/>
          <w:i/>
        </w:rPr>
        <w:t>A guide to Curriculum for Wales 2022</w:t>
      </w:r>
      <w:r w:rsidRPr="00C02CFF">
        <w:rPr>
          <w:rFonts w:ascii="Arial" w:hAnsi="Arial" w:cs="Arial"/>
        </w:rPr>
        <w:t xml:space="preserve">. Available at: </w:t>
      </w:r>
      <w:hyperlink r:id="rId18" w:history="1">
        <w:r w:rsidRPr="00C92577">
          <w:rPr>
            <w:rStyle w:val="Hyperlink"/>
            <w:rFonts w:ascii="Arial" w:hAnsi="Arial" w:cs="Arial"/>
          </w:rPr>
          <w:t>https://s3-eu-west-1.amazonaws.com/hwb-live-storage/cd/b4/f8/7c/b7d34ffb968d9a09de4d460c/a-guide-to-curriculum-for-wales-2022.pdf</w:t>
        </w:r>
      </w:hyperlink>
      <w:r>
        <w:rPr>
          <w:rFonts w:ascii="Arial" w:hAnsi="Arial" w:cs="Arial"/>
        </w:rPr>
        <w:t xml:space="preserve"> </w:t>
      </w:r>
      <w:r w:rsidRPr="00C02CFF">
        <w:rPr>
          <w:rFonts w:ascii="Arial" w:hAnsi="Arial" w:cs="Arial"/>
        </w:rPr>
        <w:t>(Accessed: 27 November 2019).</w:t>
      </w:r>
    </w:p>
    <w:p w14:paraId="6D41A797" w14:textId="77777777" w:rsidR="000C4FE7" w:rsidRPr="00C02CFF" w:rsidRDefault="000C4FE7" w:rsidP="000C4FE7">
      <w:pPr>
        <w:rPr>
          <w:rFonts w:ascii="Arial" w:hAnsi="Arial" w:cs="Arial"/>
        </w:rPr>
      </w:pPr>
    </w:p>
    <w:p w14:paraId="0AC744DE" w14:textId="77777777" w:rsidR="000C4FE7" w:rsidRPr="00A62983" w:rsidRDefault="000C4FE7" w:rsidP="000C4FE7">
      <w:pPr>
        <w:rPr>
          <w:rFonts w:ascii="Arial" w:hAnsi="Arial" w:cs="Arial"/>
          <w:i/>
        </w:rPr>
      </w:pPr>
      <w:r w:rsidRPr="00C02CFF">
        <w:rPr>
          <w:rFonts w:ascii="Arial" w:hAnsi="Arial" w:cs="Arial"/>
        </w:rPr>
        <w:t xml:space="preserve">Welsh Government (2019) </w:t>
      </w:r>
      <w:r w:rsidRPr="00A62983">
        <w:rPr>
          <w:rFonts w:ascii="Arial" w:hAnsi="Arial" w:cs="Arial"/>
          <w:i/>
        </w:rPr>
        <w:t>Draft evaluation and improvement (accountability) arrangements for Wales.</w:t>
      </w:r>
    </w:p>
    <w:p w14:paraId="19A9B99D" w14:textId="77777777" w:rsidR="000C4FE7" w:rsidRPr="00C02CFF" w:rsidRDefault="000C4FE7" w:rsidP="000C4FE7">
      <w:pPr>
        <w:rPr>
          <w:rFonts w:ascii="Arial" w:hAnsi="Arial" w:cs="Arial"/>
        </w:rPr>
      </w:pPr>
      <w:hyperlink r:id="rId19" w:history="1">
        <w:r w:rsidRPr="00C92577">
          <w:rPr>
            <w:rStyle w:val="Hyperlink"/>
            <w:rFonts w:ascii="Arial" w:hAnsi="Arial" w:cs="Arial"/>
          </w:rPr>
          <w:t>https://gov.wales/sites/default/files/publications/2019-02/draft-evaluation-and-improvement-accountability-arrangements-for-wales.pdf</w:t>
        </w:r>
      </w:hyperlink>
      <w:r>
        <w:rPr>
          <w:rFonts w:ascii="Arial" w:hAnsi="Arial" w:cs="Arial"/>
        </w:rPr>
        <w:t xml:space="preserve"> </w:t>
      </w:r>
      <w:r w:rsidRPr="00C02CFF">
        <w:rPr>
          <w:rFonts w:ascii="Arial" w:hAnsi="Arial" w:cs="Arial"/>
        </w:rPr>
        <w:t>(Accessed: 26 November 2019).</w:t>
      </w:r>
    </w:p>
    <w:p w14:paraId="1F428205" w14:textId="77777777" w:rsidR="000C4FE7" w:rsidRPr="00C02CFF" w:rsidRDefault="000C4FE7" w:rsidP="000C4FE7">
      <w:pPr>
        <w:rPr>
          <w:rFonts w:ascii="Arial" w:hAnsi="Arial" w:cs="Arial"/>
        </w:rPr>
      </w:pPr>
    </w:p>
    <w:p w14:paraId="5582C651" w14:textId="77777777" w:rsidR="000C4FE7" w:rsidRPr="00C02CFF" w:rsidRDefault="000C4FE7" w:rsidP="000C4FE7">
      <w:pPr>
        <w:rPr>
          <w:rFonts w:ascii="Arial" w:hAnsi="Arial" w:cs="Arial"/>
        </w:rPr>
      </w:pPr>
      <w:r w:rsidRPr="00C02CFF">
        <w:rPr>
          <w:rFonts w:ascii="Arial" w:hAnsi="Arial" w:cs="Arial"/>
        </w:rPr>
        <w:t xml:space="preserve">Welsh Government (2017) </w:t>
      </w:r>
      <w:r w:rsidRPr="00A62983">
        <w:rPr>
          <w:rFonts w:ascii="Arial" w:hAnsi="Arial" w:cs="Arial"/>
          <w:i/>
        </w:rPr>
        <w:t>Education in Wales: our national mission</w:t>
      </w:r>
      <w:r w:rsidRPr="00C02CFF">
        <w:rPr>
          <w:rFonts w:ascii="Arial" w:hAnsi="Arial" w:cs="Arial"/>
        </w:rPr>
        <w:t xml:space="preserve">. </w:t>
      </w:r>
      <w:hyperlink r:id="rId20" w:history="1">
        <w:r w:rsidRPr="00C92577">
          <w:rPr>
            <w:rStyle w:val="Hyperlink"/>
            <w:rFonts w:ascii="Arial" w:hAnsi="Arial" w:cs="Arial"/>
          </w:rPr>
          <w:t>https://gov.wales/sites/default/files/publications/2018-03/education-in-wales-our-national-mission.pdf</w:t>
        </w:r>
      </w:hyperlink>
      <w:r>
        <w:rPr>
          <w:rFonts w:ascii="Arial" w:hAnsi="Arial" w:cs="Arial"/>
        </w:rPr>
        <w:t xml:space="preserve"> </w:t>
      </w:r>
      <w:r w:rsidRPr="00C02CFF">
        <w:rPr>
          <w:rFonts w:ascii="Arial" w:hAnsi="Arial" w:cs="Arial"/>
        </w:rPr>
        <w:t>(Accessed: 26 November 2019).</w:t>
      </w:r>
    </w:p>
    <w:p w14:paraId="14FEFCBA" w14:textId="77777777" w:rsidR="000C4FE7" w:rsidRPr="00C02CFF" w:rsidRDefault="000C4FE7" w:rsidP="000C4FE7">
      <w:pPr>
        <w:rPr>
          <w:rFonts w:ascii="Arial" w:hAnsi="Arial" w:cs="Arial"/>
        </w:rPr>
      </w:pPr>
    </w:p>
    <w:p w14:paraId="1532233F" w14:textId="77777777" w:rsidR="000C4FE7" w:rsidRPr="00A62983" w:rsidRDefault="000C4FE7" w:rsidP="000C4FE7">
      <w:pPr>
        <w:rPr>
          <w:rFonts w:ascii="Arial" w:hAnsi="Arial" w:cs="Arial"/>
          <w:i/>
        </w:rPr>
      </w:pPr>
      <w:r w:rsidRPr="00C02CFF">
        <w:rPr>
          <w:rFonts w:ascii="Arial" w:hAnsi="Arial" w:cs="Arial"/>
        </w:rPr>
        <w:t xml:space="preserve">Welsh Government. (2016) </w:t>
      </w:r>
      <w:r w:rsidRPr="00A62983">
        <w:rPr>
          <w:rFonts w:ascii="Arial" w:hAnsi="Arial" w:cs="Arial"/>
          <w:i/>
        </w:rPr>
        <w:t xml:space="preserve">Reform of school governance: regulatory framework. </w:t>
      </w:r>
    </w:p>
    <w:p w14:paraId="3F7ED9CA" w14:textId="77777777" w:rsidR="000C4FE7" w:rsidRPr="00C02CFF" w:rsidRDefault="000C4FE7" w:rsidP="000C4FE7">
      <w:pPr>
        <w:rPr>
          <w:rFonts w:ascii="Arial" w:hAnsi="Arial" w:cs="Arial"/>
        </w:rPr>
      </w:pPr>
      <w:hyperlink r:id="rId21" w:history="1">
        <w:r w:rsidRPr="00C92577">
          <w:rPr>
            <w:rStyle w:val="Hyperlink"/>
            <w:rFonts w:ascii="Arial" w:hAnsi="Arial" w:cs="Arial"/>
          </w:rPr>
          <w:t>https://gov.wales/sites/default/files/consultations/2018-01/161110_consultation_en.pdf</w:t>
        </w:r>
      </w:hyperlink>
      <w:r>
        <w:rPr>
          <w:rFonts w:ascii="Arial" w:hAnsi="Arial" w:cs="Arial"/>
        </w:rPr>
        <w:t xml:space="preserve"> </w:t>
      </w:r>
      <w:r w:rsidRPr="00C02CFF">
        <w:rPr>
          <w:rFonts w:ascii="Arial" w:hAnsi="Arial" w:cs="Arial"/>
        </w:rPr>
        <w:t xml:space="preserve">(Accessed: 25 September 2019). </w:t>
      </w:r>
    </w:p>
    <w:p w14:paraId="0075F32D" w14:textId="77777777" w:rsidR="000C4FE7" w:rsidRPr="00C02CFF" w:rsidRDefault="000C4FE7" w:rsidP="000C4FE7">
      <w:pPr>
        <w:rPr>
          <w:rFonts w:ascii="Arial" w:hAnsi="Arial" w:cs="Arial"/>
        </w:rPr>
      </w:pPr>
    </w:p>
    <w:p w14:paraId="47FEC230" w14:textId="77777777" w:rsidR="000C4FE7" w:rsidRPr="00C02CFF" w:rsidRDefault="000C4FE7" w:rsidP="000C4FE7">
      <w:pPr>
        <w:rPr>
          <w:rFonts w:ascii="Arial" w:hAnsi="Arial" w:cs="Arial"/>
        </w:rPr>
      </w:pPr>
      <w:r w:rsidRPr="00C02CFF">
        <w:rPr>
          <w:rFonts w:ascii="Arial" w:hAnsi="Arial" w:cs="Arial"/>
        </w:rPr>
        <w:t xml:space="preserve">WISERD (2019) </w:t>
      </w:r>
      <w:r w:rsidRPr="00A62983">
        <w:rPr>
          <w:rFonts w:ascii="Arial" w:hAnsi="Arial" w:cs="Arial"/>
          <w:i/>
        </w:rPr>
        <w:t>Successful futures for all: Explorations of curriculum reform</w:t>
      </w:r>
      <w:r w:rsidRPr="00C02CFF">
        <w:rPr>
          <w:rFonts w:ascii="Arial" w:hAnsi="Arial" w:cs="Arial"/>
        </w:rPr>
        <w:t xml:space="preserve">. </w:t>
      </w:r>
      <w:hyperlink r:id="rId22" w:history="1">
        <w:r w:rsidRPr="00C92577">
          <w:rPr>
            <w:rStyle w:val="Hyperlink"/>
            <w:rFonts w:ascii="Arial" w:hAnsi="Arial" w:cs="Arial"/>
          </w:rPr>
          <w:t>https://wiserd.ac.uk/sites/default/files/documents/Dyfodol%20llwyddiannus%20i%20bawb%20-%20Successful%20Futures%20for%20all%20-%20web%20-%20ENG.pdf</w:t>
        </w:r>
      </w:hyperlink>
      <w:r>
        <w:rPr>
          <w:rFonts w:ascii="Arial" w:hAnsi="Arial" w:cs="Arial"/>
        </w:rPr>
        <w:t xml:space="preserve"> </w:t>
      </w:r>
      <w:r w:rsidRPr="00C02CFF">
        <w:rPr>
          <w:rFonts w:ascii="Arial" w:hAnsi="Arial" w:cs="Arial"/>
        </w:rPr>
        <w:t>(Accessed: 26 November 2019).</w:t>
      </w:r>
    </w:p>
    <w:p w14:paraId="136C982A" w14:textId="77777777" w:rsidR="000C4FE7" w:rsidRPr="00C02CFF" w:rsidRDefault="000C4FE7" w:rsidP="000C4FE7">
      <w:pPr>
        <w:rPr>
          <w:rFonts w:ascii="Arial" w:hAnsi="Arial" w:cs="Arial"/>
        </w:rPr>
      </w:pPr>
    </w:p>
    <w:p w14:paraId="48163157" w14:textId="77777777" w:rsidR="000C4FE7" w:rsidRPr="00C02CFF" w:rsidRDefault="000C4FE7" w:rsidP="000C4FE7">
      <w:pPr>
        <w:rPr>
          <w:rFonts w:ascii="Arial" w:hAnsi="Arial" w:cs="Arial"/>
        </w:rPr>
      </w:pPr>
    </w:p>
    <w:p w14:paraId="166FA548" w14:textId="77777777" w:rsidR="000C4FE7" w:rsidRPr="00C02CFF" w:rsidRDefault="000C4FE7" w:rsidP="000C4FE7">
      <w:pPr>
        <w:rPr>
          <w:rFonts w:ascii="Arial" w:hAnsi="Arial" w:cs="Arial"/>
        </w:rPr>
      </w:pPr>
    </w:p>
    <w:p w14:paraId="54248A5B" w14:textId="77777777" w:rsidR="000C4FE7" w:rsidRPr="00C02CFF" w:rsidRDefault="000C4FE7" w:rsidP="000C4FE7">
      <w:pPr>
        <w:rPr>
          <w:rFonts w:ascii="Arial" w:hAnsi="Arial" w:cs="Arial"/>
        </w:rPr>
      </w:pPr>
    </w:p>
    <w:p w14:paraId="18DC9EAD" w14:textId="77777777" w:rsidR="000C4FE7" w:rsidRPr="00C02CFF" w:rsidRDefault="000C4FE7" w:rsidP="000C4FE7">
      <w:pPr>
        <w:rPr>
          <w:rFonts w:ascii="Arial" w:hAnsi="Arial" w:cs="Arial"/>
        </w:rPr>
      </w:pPr>
    </w:p>
    <w:p w14:paraId="62C00F9D" w14:textId="77777777" w:rsidR="000C4FE7" w:rsidRPr="00C02CFF" w:rsidRDefault="000C4FE7" w:rsidP="000C4FE7">
      <w:pPr>
        <w:rPr>
          <w:rFonts w:ascii="Arial" w:hAnsi="Arial" w:cs="Arial"/>
        </w:rPr>
      </w:pPr>
    </w:p>
    <w:p w14:paraId="7D23DFC9" w14:textId="77777777" w:rsidR="000C4FE7" w:rsidRPr="00C02CFF" w:rsidRDefault="000C4FE7" w:rsidP="000C4FE7">
      <w:pPr>
        <w:rPr>
          <w:rFonts w:ascii="Arial" w:hAnsi="Arial" w:cs="Arial"/>
        </w:rPr>
      </w:pPr>
    </w:p>
    <w:p w14:paraId="644D157B" w14:textId="77777777" w:rsidR="000C4FE7" w:rsidRPr="00C02CFF" w:rsidRDefault="000C4FE7" w:rsidP="000C4FE7">
      <w:pPr>
        <w:rPr>
          <w:rFonts w:ascii="Arial" w:hAnsi="Arial" w:cs="Arial"/>
        </w:rPr>
      </w:pPr>
    </w:p>
    <w:p w14:paraId="7C3E0C70" w14:textId="77777777" w:rsidR="000C4FE7" w:rsidRPr="00C02CFF" w:rsidRDefault="000C4FE7" w:rsidP="000C4FE7">
      <w:pPr>
        <w:rPr>
          <w:rFonts w:ascii="Arial" w:hAnsi="Arial" w:cs="Arial"/>
        </w:rPr>
      </w:pPr>
    </w:p>
    <w:p w14:paraId="73700F15" w14:textId="77777777" w:rsidR="000C4FE7" w:rsidRPr="00C02CFF" w:rsidRDefault="000C4FE7" w:rsidP="000C4FE7">
      <w:pPr>
        <w:rPr>
          <w:rFonts w:ascii="Arial" w:hAnsi="Arial" w:cs="Arial"/>
        </w:rPr>
      </w:pPr>
    </w:p>
    <w:p w14:paraId="2CFF9623" w14:textId="77777777" w:rsidR="000C4FE7" w:rsidRPr="00C02CFF" w:rsidRDefault="000C4FE7" w:rsidP="000C4FE7">
      <w:pPr>
        <w:rPr>
          <w:rFonts w:ascii="Arial" w:hAnsi="Arial" w:cs="Arial"/>
        </w:rPr>
      </w:pPr>
    </w:p>
    <w:p w14:paraId="642F79C8" w14:textId="77777777" w:rsidR="000C4FE7" w:rsidRPr="00C02CFF" w:rsidRDefault="000C4FE7" w:rsidP="000C4FE7">
      <w:pPr>
        <w:rPr>
          <w:rFonts w:ascii="Arial" w:hAnsi="Arial" w:cs="Arial"/>
        </w:rPr>
      </w:pPr>
    </w:p>
    <w:p w14:paraId="0C5FC8EC" w14:textId="77777777" w:rsidR="000C4FE7" w:rsidRPr="00C02CFF" w:rsidRDefault="000C4FE7" w:rsidP="000C4FE7">
      <w:pPr>
        <w:rPr>
          <w:rFonts w:ascii="Arial" w:hAnsi="Arial" w:cs="Arial"/>
        </w:rPr>
      </w:pPr>
    </w:p>
    <w:p w14:paraId="51ABC25A" w14:textId="77777777" w:rsidR="000C4FE7" w:rsidRPr="00C02CFF" w:rsidRDefault="000C4FE7" w:rsidP="000C4FE7">
      <w:pPr>
        <w:rPr>
          <w:rFonts w:ascii="Arial" w:hAnsi="Arial" w:cs="Arial"/>
        </w:rPr>
      </w:pPr>
    </w:p>
    <w:p w14:paraId="454BCE83" w14:textId="77777777" w:rsidR="000C4FE7" w:rsidRPr="00C02CFF" w:rsidRDefault="000C4FE7" w:rsidP="000C4FE7">
      <w:pPr>
        <w:rPr>
          <w:rFonts w:ascii="Arial" w:hAnsi="Arial" w:cs="Arial"/>
        </w:rPr>
      </w:pPr>
    </w:p>
    <w:p w14:paraId="083E4CF0" w14:textId="77777777" w:rsidR="000C4FE7" w:rsidRPr="00C02CFF" w:rsidRDefault="000C4FE7" w:rsidP="000C4FE7">
      <w:pPr>
        <w:rPr>
          <w:rFonts w:ascii="Arial" w:hAnsi="Arial" w:cs="Arial"/>
        </w:rPr>
      </w:pPr>
    </w:p>
    <w:p w14:paraId="591A4264" w14:textId="77777777" w:rsidR="000C4FE7" w:rsidRPr="00C02CFF" w:rsidRDefault="000C4FE7" w:rsidP="000C4FE7">
      <w:pPr>
        <w:rPr>
          <w:rFonts w:ascii="Arial" w:hAnsi="Arial" w:cs="Arial"/>
        </w:rPr>
      </w:pPr>
    </w:p>
    <w:p w14:paraId="5F71E0CD" w14:textId="77777777" w:rsidR="000C4FE7" w:rsidRPr="00C02CFF" w:rsidRDefault="000C4FE7" w:rsidP="000C4FE7">
      <w:pPr>
        <w:rPr>
          <w:rFonts w:ascii="Arial" w:hAnsi="Arial" w:cs="Arial"/>
        </w:rPr>
      </w:pPr>
    </w:p>
    <w:p w14:paraId="2EC9F695" w14:textId="77777777" w:rsidR="000C4FE7" w:rsidRPr="00C02CFF" w:rsidRDefault="000C4FE7" w:rsidP="000C4FE7">
      <w:pPr>
        <w:rPr>
          <w:rFonts w:ascii="Arial" w:hAnsi="Arial" w:cs="Arial"/>
        </w:rPr>
      </w:pPr>
    </w:p>
    <w:p w14:paraId="1505915E" w14:textId="77777777" w:rsidR="000C4FE7" w:rsidRPr="00C02CFF" w:rsidRDefault="000C4FE7" w:rsidP="000C4FE7">
      <w:pPr>
        <w:rPr>
          <w:rFonts w:ascii="Arial" w:hAnsi="Arial" w:cs="Arial"/>
        </w:rPr>
      </w:pPr>
    </w:p>
    <w:p w14:paraId="11A67175" w14:textId="77777777" w:rsidR="000C4FE7" w:rsidRPr="00C02CFF" w:rsidRDefault="000C4FE7" w:rsidP="000C4FE7">
      <w:pPr>
        <w:rPr>
          <w:rFonts w:ascii="Arial" w:hAnsi="Arial" w:cs="Arial"/>
        </w:rPr>
      </w:pPr>
    </w:p>
    <w:p w14:paraId="395B52B9" w14:textId="77777777" w:rsidR="000C4FE7" w:rsidRPr="00C02CFF" w:rsidRDefault="000C4FE7" w:rsidP="000C4FE7">
      <w:pPr>
        <w:rPr>
          <w:rFonts w:ascii="Arial" w:hAnsi="Arial" w:cs="Arial"/>
        </w:rPr>
      </w:pPr>
    </w:p>
    <w:p w14:paraId="7F81460A" w14:textId="77777777" w:rsidR="000C4FE7" w:rsidRPr="00C02CFF" w:rsidRDefault="000C4FE7" w:rsidP="000C4FE7">
      <w:pPr>
        <w:rPr>
          <w:rFonts w:ascii="Arial" w:hAnsi="Arial" w:cs="Arial"/>
        </w:rPr>
      </w:pPr>
      <w:r w:rsidRPr="00C02CFF">
        <w:rPr>
          <w:rFonts w:ascii="Arial" w:hAnsi="Arial" w:cs="Arial"/>
        </w:rPr>
        <w:t>Bibliography</w:t>
      </w:r>
    </w:p>
    <w:p w14:paraId="1D68EEBD" w14:textId="77777777" w:rsidR="000C4FE7" w:rsidRPr="00C02CFF" w:rsidRDefault="000C4FE7" w:rsidP="000C4FE7">
      <w:pPr>
        <w:rPr>
          <w:rFonts w:ascii="Arial" w:hAnsi="Arial" w:cs="Arial"/>
        </w:rPr>
      </w:pPr>
    </w:p>
    <w:p w14:paraId="5D9B7AF0" w14:textId="77777777" w:rsidR="000C4FE7" w:rsidRPr="00C02CFF" w:rsidRDefault="000C4FE7" w:rsidP="000C4FE7">
      <w:pPr>
        <w:rPr>
          <w:rFonts w:ascii="Arial" w:hAnsi="Arial" w:cs="Arial"/>
        </w:rPr>
      </w:pPr>
      <w:r w:rsidRPr="00C02CFF">
        <w:rPr>
          <w:rFonts w:ascii="Arial" w:hAnsi="Arial" w:cs="Arial"/>
        </w:rPr>
        <w:t xml:space="preserve">Lynch, M. (2012) </w:t>
      </w:r>
      <w:r w:rsidRPr="00A62983">
        <w:rPr>
          <w:rFonts w:ascii="Arial" w:hAnsi="Arial" w:cs="Arial"/>
          <w:i/>
        </w:rPr>
        <w:t>A Guide to Effective School Leadership Theories</w:t>
      </w:r>
      <w:r w:rsidRPr="00C02CFF">
        <w:rPr>
          <w:rFonts w:ascii="Arial" w:hAnsi="Arial" w:cs="Arial"/>
        </w:rPr>
        <w:t xml:space="preserve">. Oxon: Routledge. </w:t>
      </w:r>
    </w:p>
    <w:p w14:paraId="30C81E75" w14:textId="77777777" w:rsidR="000C4FE7" w:rsidRPr="00C02CFF" w:rsidRDefault="000C4FE7" w:rsidP="000C4FE7">
      <w:pPr>
        <w:rPr>
          <w:rFonts w:ascii="Arial" w:hAnsi="Arial" w:cs="Arial"/>
        </w:rPr>
      </w:pPr>
    </w:p>
    <w:p w14:paraId="08453D1B" w14:textId="77777777" w:rsidR="000C4FE7" w:rsidRPr="00C02CFF" w:rsidRDefault="000C4FE7" w:rsidP="000C4FE7">
      <w:pPr>
        <w:rPr>
          <w:rFonts w:ascii="Arial" w:hAnsi="Arial" w:cs="Arial"/>
        </w:rPr>
      </w:pPr>
      <w:r w:rsidRPr="00C02CFF">
        <w:rPr>
          <w:rFonts w:ascii="Arial" w:hAnsi="Arial" w:cs="Arial"/>
        </w:rPr>
        <w:t xml:space="preserve">Marriot, D. (2004) </w:t>
      </w:r>
      <w:r w:rsidRPr="00A62983">
        <w:rPr>
          <w:rFonts w:ascii="Arial" w:hAnsi="Arial" w:cs="Arial"/>
          <w:i/>
        </w:rPr>
        <w:t>Monitoring and Evaluation</w:t>
      </w:r>
      <w:r>
        <w:rPr>
          <w:rFonts w:ascii="Arial" w:hAnsi="Arial" w:cs="Arial"/>
        </w:rPr>
        <w:t xml:space="preserve">. </w:t>
      </w:r>
      <w:r w:rsidRPr="00C02CFF">
        <w:rPr>
          <w:rFonts w:ascii="Arial" w:hAnsi="Arial" w:cs="Arial"/>
        </w:rPr>
        <w:t xml:space="preserve">Cambridgeshire: Adamson Publishing Ltd. </w:t>
      </w:r>
    </w:p>
    <w:p w14:paraId="6345FD0A" w14:textId="77777777" w:rsidR="000C4FE7" w:rsidRPr="00C02CFF" w:rsidRDefault="000C4FE7" w:rsidP="000C4FE7">
      <w:pPr>
        <w:rPr>
          <w:rFonts w:ascii="Arial" w:hAnsi="Arial" w:cs="Arial"/>
        </w:rPr>
      </w:pPr>
    </w:p>
    <w:p w14:paraId="0F09465F" w14:textId="77777777" w:rsidR="000C4FE7" w:rsidRPr="00C02CFF" w:rsidRDefault="000C4FE7" w:rsidP="000C4FE7">
      <w:pPr>
        <w:rPr>
          <w:rFonts w:ascii="Arial" w:hAnsi="Arial" w:cs="Arial"/>
        </w:rPr>
      </w:pPr>
      <w:r w:rsidRPr="00C02CFF">
        <w:rPr>
          <w:rFonts w:ascii="Arial" w:hAnsi="Arial" w:cs="Arial"/>
        </w:rPr>
        <w:t xml:space="preserve">Sallis, J. (2001) </w:t>
      </w:r>
      <w:r w:rsidRPr="00A62983">
        <w:rPr>
          <w:rFonts w:ascii="Arial" w:hAnsi="Arial" w:cs="Arial"/>
          <w:i/>
        </w:rPr>
        <w:t>Effective School Governors</w:t>
      </w:r>
      <w:r w:rsidRPr="00C02CFF">
        <w:rPr>
          <w:rFonts w:ascii="Arial" w:hAnsi="Arial" w:cs="Arial"/>
        </w:rPr>
        <w:t>. London: Pearson Education Limited.</w:t>
      </w:r>
    </w:p>
    <w:p w14:paraId="71DD66E7" w14:textId="77777777" w:rsidR="000C4FE7" w:rsidRPr="00C02CFF" w:rsidRDefault="000C4FE7" w:rsidP="000C4FE7">
      <w:pPr>
        <w:rPr>
          <w:rFonts w:ascii="Arial" w:hAnsi="Arial" w:cs="Arial"/>
        </w:rPr>
      </w:pPr>
    </w:p>
    <w:p w14:paraId="55C19531" w14:textId="77777777" w:rsidR="000C4FE7" w:rsidRPr="00C02CFF" w:rsidRDefault="000C4FE7" w:rsidP="000C4FE7">
      <w:pPr>
        <w:rPr>
          <w:rFonts w:ascii="Arial" w:hAnsi="Arial" w:cs="Arial"/>
        </w:rPr>
      </w:pPr>
      <w:r w:rsidRPr="00C02CFF">
        <w:rPr>
          <w:rFonts w:ascii="Arial" w:hAnsi="Arial" w:cs="Arial"/>
        </w:rPr>
        <w:t xml:space="preserve">Thomas, G. (2017) </w:t>
      </w:r>
      <w:r w:rsidRPr="00A62983">
        <w:rPr>
          <w:rFonts w:ascii="Arial" w:hAnsi="Arial" w:cs="Arial"/>
          <w:i/>
        </w:rPr>
        <w:t>How to do your Research Project</w:t>
      </w:r>
      <w:r w:rsidRPr="00C02CFF">
        <w:rPr>
          <w:rFonts w:ascii="Arial" w:hAnsi="Arial" w:cs="Arial"/>
        </w:rPr>
        <w:t>. London: Sage.</w:t>
      </w:r>
    </w:p>
    <w:p w14:paraId="7E855A94" w14:textId="77777777" w:rsidR="000C4FE7" w:rsidRPr="00C02CFF" w:rsidRDefault="000C4FE7" w:rsidP="000C4FE7">
      <w:pPr>
        <w:rPr>
          <w:rFonts w:ascii="Arial" w:hAnsi="Arial" w:cs="Arial"/>
        </w:rPr>
      </w:pPr>
    </w:p>
    <w:p w14:paraId="5CF0E18A" w14:textId="77777777" w:rsidR="000C4FE7" w:rsidRPr="00C02CFF" w:rsidRDefault="000C4FE7" w:rsidP="000C4FE7">
      <w:pPr>
        <w:rPr>
          <w:rFonts w:ascii="Arial" w:hAnsi="Arial" w:cs="Arial"/>
        </w:rPr>
      </w:pPr>
      <w:r w:rsidRPr="00C02CFF">
        <w:rPr>
          <w:rFonts w:ascii="Arial" w:hAnsi="Arial" w:cs="Arial"/>
        </w:rPr>
        <w:t xml:space="preserve">York-barr, J., Sommers, A, W., Ghere, S, G. and Montie, J. (2016) </w:t>
      </w:r>
      <w:r w:rsidRPr="00A62983">
        <w:rPr>
          <w:rFonts w:ascii="Arial" w:hAnsi="Arial" w:cs="Arial"/>
          <w:i/>
        </w:rPr>
        <w:t>Reflective Practice for Renewing Schools</w:t>
      </w:r>
      <w:r w:rsidRPr="00C02CFF">
        <w:rPr>
          <w:rFonts w:ascii="Arial" w:hAnsi="Arial" w:cs="Arial"/>
        </w:rPr>
        <w:t xml:space="preserve">. 3rd edn. London: SAGE Publications Ltd. </w:t>
      </w:r>
    </w:p>
    <w:p w14:paraId="20095C0D" w14:textId="77777777" w:rsidR="000C4FE7" w:rsidRPr="00C02CFF" w:rsidRDefault="000C4FE7" w:rsidP="000C4FE7">
      <w:pPr>
        <w:rPr>
          <w:rFonts w:ascii="Arial" w:hAnsi="Arial" w:cs="Arial"/>
        </w:rPr>
      </w:pPr>
    </w:p>
    <w:p w14:paraId="221D2E4C" w14:textId="77777777" w:rsidR="000C4FE7" w:rsidRPr="00C02CFF" w:rsidRDefault="000C4FE7" w:rsidP="000C4FE7">
      <w:pPr>
        <w:rPr>
          <w:rFonts w:ascii="Arial" w:hAnsi="Arial" w:cs="Arial"/>
        </w:rPr>
      </w:pPr>
    </w:p>
    <w:p w14:paraId="5485EFB3" w14:textId="77777777" w:rsidR="000C4FE7" w:rsidRPr="00C02CFF" w:rsidRDefault="000C4FE7" w:rsidP="000C4FE7">
      <w:pPr>
        <w:rPr>
          <w:rFonts w:ascii="Arial" w:hAnsi="Arial" w:cs="Arial"/>
        </w:rPr>
      </w:pPr>
    </w:p>
    <w:p w14:paraId="31499AEB" w14:textId="77777777" w:rsidR="000C4FE7" w:rsidRPr="00C02CFF" w:rsidRDefault="000C4FE7" w:rsidP="000C4FE7">
      <w:pPr>
        <w:rPr>
          <w:rFonts w:ascii="Arial" w:hAnsi="Arial" w:cs="Arial"/>
        </w:rPr>
      </w:pPr>
    </w:p>
    <w:p w14:paraId="6FC8EAA2" w14:textId="77777777" w:rsidR="000C4FE7" w:rsidRPr="00C02CFF" w:rsidRDefault="000C4FE7" w:rsidP="000C4FE7">
      <w:pPr>
        <w:rPr>
          <w:rFonts w:ascii="Arial" w:hAnsi="Arial" w:cs="Arial"/>
        </w:rPr>
      </w:pPr>
    </w:p>
    <w:p w14:paraId="09DE2AB6" w14:textId="77777777" w:rsidR="000C4FE7" w:rsidRPr="00C02CFF" w:rsidRDefault="000C4FE7" w:rsidP="000C4FE7">
      <w:pPr>
        <w:rPr>
          <w:rFonts w:ascii="Arial" w:hAnsi="Arial" w:cs="Arial"/>
        </w:rPr>
      </w:pPr>
    </w:p>
    <w:p w14:paraId="3BE18523" w14:textId="77777777" w:rsidR="000C4FE7" w:rsidRDefault="000C4FE7" w:rsidP="00C02CFF">
      <w:pPr>
        <w:rPr>
          <w:rFonts w:ascii="Arial" w:hAnsi="Arial" w:cs="Arial"/>
          <w:b/>
        </w:rPr>
      </w:pPr>
    </w:p>
    <w:p w14:paraId="55BD6090" w14:textId="77777777" w:rsidR="000C4FE7" w:rsidRDefault="000C4FE7" w:rsidP="00C02CFF">
      <w:pPr>
        <w:rPr>
          <w:rFonts w:ascii="Arial" w:hAnsi="Arial" w:cs="Arial"/>
          <w:b/>
        </w:rPr>
      </w:pPr>
    </w:p>
    <w:p w14:paraId="5D2E4DC7" w14:textId="77777777" w:rsidR="000C4FE7" w:rsidRDefault="000C4FE7" w:rsidP="00C02CFF">
      <w:pPr>
        <w:rPr>
          <w:rFonts w:ascii="Arial" w:hAnsi="Arial" w:cs="Arial"/>
          <w:b/>
        </w:rPr>
      </w:pPr>
    </w:p>
    <w:p w14:paraId="546AA07C" w14:textId="77777777" w:rsidR="000C4FE7" w:rsidRDefault="000C4FE7" w:rsidP="00C02CFF">
      <w:pPr>
        <w:rPr>
          <w:rFonts w:ascii="Arial" w:hAnsi="Arial" w:cs="Arial"/>
          <w:b/>
        </w:rPr>
      </w:pPr>
    </w:p>
    <w:p w14:paraId="199BA30B" w14:textId="77777777" w:rsidR="000C4FE7" w:rsidRDefault="000C4FE7" w:rsidP="00C02CFF">
      <w:pPr>
        <w:rPr>
          <w:rFonts w:ascii="Arial" w:hAnsi="Arial" w:cs="Arial"/>
          <w:b/>
        </w:rPr>
      </w:pPr>
    </w:p>
    <w:p w14:paraId="02CAA95A" w14:textId="77777777" w:rsidR="000C4FE7" w:rsidRDefault="000C4FE7" w:rsidP="00C02CFF">
      <w:pPr>
        <w:rPr>
          <w:rFonts w:ascii="Arial" w:hAnsi="Arial" w:cs="Arial"/>
          <w:b/>
        </w:rPr>
      </w:pPr>
    </w:p>
    <w:p w14:paraId="33CF98B2" w14:textId="77777777" w:rsidR="000C4FE7" w:rsidRDefault="000C4FE7" w:rsidP="00C02CFF">
      <w:pPr>
        <w:rPr>
          <w:rFonts w:ascii="Arial" w:hAnsi="Arial" w:cs="Arial"/>
          <w:b/>
        </w:rPr>
      </w:pPr>
    </w:p>
    <w:p w14:paraId="3E21A495" w14:textId="77777777" w:rsidR="000C4FE7" w:rsidRDefault="000C4FE7" w:rsidP="00C02CFF">
      <w:pPr>
        <w:rPr>
          <w:rFonts w:ascii="Arial" w:hAnsi="Arial" w:cs="Arial"/>
          <w:b/>
        </w:rPr>
      </w:pPr>
    </w:p>
    <w:p w14:paraId="2BB3B049" w14:textId="77777777" w:rsidR="000C4FE7" w:rsidRDefault="000C4FE7" w:rsidP="00C02CFF">
      <w:pPr>
        <w:rPr>
          <w:rFonts w:ascii="Arial" w:hAnsi="Arial" w:cs="Arial"/>
          <w:b/>
        </w:rPr>
      </w:pPr>
    </w:p>
    <w:p w14:paraId="277EB74A" w14:textId="77777777" w:rsidR="000C4FE7" w:rsidRDefault="000C4FE7" w:rsidP="00C02CFF">
      <w:pPr>
        <w:rPr>
          <w:rFonts w:ascii="Arial" w:hAnsi="Arial" w:cs="Arial"/>
          <w:b/>
        </w:rPr>
      </w:pPr>
    </w:p>
    <w:p w14:paraId="434A5265" w14:textId="77777777" w:rsidR="000C4FE7" w:rsidRDefault="000C4FE7" w:rsidP="00C02CFF">
      <w:pPr>
        <w:rPr>
          <w:rFonts w:ascii="Arial" w:hAnsi="Arial" w:cs="Arial"/>
          <w:b/>
        </w:rPr>
      </w:pPr>
    </w:p>
    <w:p w14:paraId="1547D598" w14:textId="77777777" w:rsidR="000C4FE7" w:rsidRDefault="000C4FE7" w:rsidP="00C02CFF">
      <w:pPr>
        <w:rPr>
          <w:rFonts w:ascii="Arial" w:hAnsi="Arial" w:cs="Arial"/>
          <w:b/>
        </w:rPr>
      </w:pPr>
    </w:p>
    <w:p w14:paraId="7FD9E714" w14:textId="77777777" w:rsidR="000C4FE7" w:rsidRDefault="000C4FE7" w:rsidP="00C02CFF">
      <w:pPr>
        <w:rPr>
          <w:rFonts w:ascii="Arial" w:hAnsi="Arial" w:cs="Arial"/>
          <w:b/>
        </w:rPr>
      </w:pPr>
    </w:p>
    <w:p w14:paraId="6582F9AD" w14:textId="77777777" w:rsidR="000C4FE7" w:rsidRDefault="000C4FE7" w:rsidP="00C02CFF">
      <w:pPr>
        <w:rPr>
          <w:rFonts w:ascii="Arial" w:hAnsi="Arial" w:cs="Arial"/>
          <w:b/>
        </w:rPr>
      </w:pPr>
    </w:p>
    <w:p w14:paraId="6CB15529" w14:textId="77777777" w:rsidR="000C4FE7" w:rsidRDefault="000C4FE7" w:rsidP="00C02CFF">
      <w:pPr>
        <w:rPr>
          <w:rFonts w:ascii="Arial" w:hAnsi="Arial" w:cs="Arial"/>
          <w:b/>
        </w:rPr>
      </w:pPr>
    </w:p>
    <w:p w14:paraId="6A1CF4A3" w14:textId="77777777" w:rsidR="000C4FE7" w:rsidRDefault="000C4FE7" w:rsidP="00C02CFF">
      <w:pPr>
        <w:rPr>
          <w:rFonts w:ascii="Arial" w:hAnsi="Arial" w:cs="Arial"/>
          <w:b/>
        </w:rPr>
      </w:pPr>
    </w:p>
    <w:p w14:paraId="73E1FD09" w14:textId="77777777" w:rsidR="000C4FE7" w:rsidRDefault="000C4FE7" w:rsidP="00C02CFF">
      <w:pPr>
        <w:rPr>
          <w:rFonts w:ascii="Arial" w:hAnsi="Arial" w:cs="Arial"/>
          <w:b/>
        </w:rPr>
      </w:pPr>
    </w:p>
    <w:p w14:paraId="3FB52AB8" w14:textId="77777777" w:rsidR="000C4FE7" w:rsidRDefault="000C4FE7" w:rsidP="00C02CFF">
      <w:pPr>
        <w:rPr>
          <w:rFonts w:ascii="Arial" w:hAnsi="Arial" w:cs="Arial"/>
          <w:b/>
        </w:rPr>
      </w:pPr>
    </w:p>
    <w:p w14:paraId="2434B6C7" w14:textId="77777777" w:rsidR="000C4FE7" w:rsidRDefault="000C4FE7" w:rsidP="00C02CFF">
      <w:pPr>
        <w:rPr>
          <w:rFonts w:ascii="Arial" w:hAnsi="Arial" w:cs="Arial"/>
          <w:b/>
        </w:rPr>
      </w:pPr>
    </w:p>
    <w:p w14:paraId="1554B348" w14:textId="77777777" w:rsidR="000C4FE7" w:rsidRDefault="000C4FE7" w:rsidP="00C02CFF">
      <w:pPr>
        <w:rPr>
          <w:rFonts w:ascii="Arial" w:hAnsi="Arial" w:cs="Arial"/>
          <w:b/>
        </w:rPr>
      </w:pPr>
    </w:p>
    <w:p w14:paraId="6D6E9377" w14:textId="77777777" w:rsidR="000C4FE7" w:rsidRDefault="000C4FE7" w:rsidP="00C02CFF">
      <w:pPr>
        <w:rPr>
          <w:rFonts w:ascii="Arial" w:hAnsi="Arial" w:cs="Arial"/>
          <w:b/>
        </w:rPr>
      </w:pPr>
    </w:p>
    <w:p w14:paraId="461C32EB" w14:textId="77777777" w:rsidR="000C4FE7" w:rsidRDefault="000C4FE7" w:rsidP="00C02CFF">
      <w:pPr>
        <w:rPr>
          <w:rFonts w:ascii="Arial" w:hAnsi="Arial" w:cs="Arial"/>
          <w:b/>
        </w:rPr>
      </w:pPr>
    </w:p>
    <w:p w14:paraId="42DA306C" w14:textId="77777777" w:rsidR="000C4FE7" w:rsidRDefault="000C4FE7" w:rsidP="00C02CFF">
      <w:pPr>
        <w:rPr>
          <w:rFonts w:ascii="Arial" w:hAnsi="Arial" w:cs="Arial"/>
          <w:b/>
        </w:rPr>
      </w:pPr>
    </w:p>
    <w:p w14:paraId="47806AE9" w14:textId="77777777" w:rsidR="000C4FE7" w:rsidRDefault="000C4FE7" w:rsidP="00C02CFF">
      <w:pPr>
        <w:rPr>
          <w:rFonts w:ascii="Arial" w:hAnsi="Arial" w:cs="Arial"/>
          <w:b/>
        </w:rPr>
      </w:pPr>
    </w:p>
    <w:p w14:paraId="24925805" w14:textId="77777777" w:rsidR="000C4FE7" w:rsidRDefault="000C4FE7" w:rsidP="00C02CFF">
      <w:pPr>
        <w:rPr>
          <w:rFonts w:ascii="Arial" w:hAnsi="Arial" w:cs="Arial"/>
          <w:b/>
        </w:rPr>
      </w:pPr>
    </w:p>
    <w:p w14:paraId="1D477675" w14:textId="77777777" w:rsidR="000C4FE7" w:rsidRDefault="000C4FE7" w:rsidP="00C02CFF">
      <w:pPr>
        <w:rPr>
          <w:rFonts w:ascii="Arial" w:hAnsi="Arial" w:cs="Arial"/>
          <w:b/>
        </w:rPr>
      </w:pPr>
    </w:p>
    <w:p w14:paraId="59983AA6" w14:textId="77777777" w:rsidR="000C4FE7" w:rsidRDefault="000C4FE7" w:rsidP="00C02CFF">
      <w:pPr>
        <w:rPr>
          <w:rFonts w:ascii="Arial" w:hAnsi="Arial" w:cs="Arial"/>
          <w:b/>
        </w:rPr>
      </w:pPr>
    </w:p>
    <w:p w14:paraId="0C0F9FCE" w14:textId="77777777" w:rsidR="00230E93" w:rsidRDefault="00230E93" w:rsidP="00C02CFF">
      <w:pPr>
        <w:rPr>
          <w:rFonts w:ascii="Arial" w:hAnsi="Arial" w:cs="Arial"/>
          <w:b/>
        </w:rPr>
      </w:pPr>
    </w:p>
    <w:p w14:paraId="2B194449" w14:textId="77777777" w:rsidR="000C4FE7" w:rsidRDefault="000C4FE7" w:rsidP="00C02CFF">
      <w:pPr>
        <w:rPr>
          <w:rFonts w:ascii="Arial" w:hAnsi="Arial" w:cs="Arial"/>
          <w:b/>
        </w:rPr>
      </w:pPr>
    </w:p>
    <w:p w14:paraId="058EF03B" w14:textId="471A26EF" w:rsidR="009D3569" w:rsidRDefault="009D3569" w:rsidP="009D3569">
      <w:pPr>
        <w:rPr>
          <w:rFonts w:ascii="Arial" w:hAnsi="Arial" w:cs="Arial"/>
          <w:b/>
        </w:rPr>
      </w:pPr>
      <w:r>
        <w:rPr>
          <w:rFonts w:ascii="Arial" w:hAnsi="Arial" w:cs="Arial"/>
          <w:b/>
        </w:rPr>
        <w:t xml:space="preserve">                                                  </w:t>
      </w:r>
      <w:r w:rsidRPr="0089757A">
        <w:rPr>
          <w:rFonts w:ascii="Arial" w:hAnsi="Arial" w:cs="Arial"/>
          <w:b/>
        </w:rPr>
        <w:t>Questionnaire</w:t>
      </w:r>
      <w:r>
        <w:rPr>
          <w:rFonts w:ascii="Arial" w:hAnsi="Arial" w:cs="Arial"/>
          <w:b/>
        </w:rPr>
        <w:t xml:space="preserve">                      </w:t>
      </w:r>
      <w:r w:rsidRPr="0089757A">
        <w:rPr>
          <w:rFonts w:ascii="Arial" w:hAnsi="Arial" w:cs="Arial"/>
          <w:b/>
        </w:rPr>
        <w:t xml:space="preserve">     </w:t>
      </w:r>
      <w:r>
        <w:rPr>
          <w:rFonts w:ascii="Arial" w:hAnsi="Arial" w:cs="Arial"/>
          <w:b/>
        </w:rPr>
        <w:t>Appendix A</w:t>
      </w:r>
    </w:p>
    <w:p w14:paraId="57A2B1C4" w14:textId="77777777" w:rsidR="009D3569" w:rsidRPr="0089757A" w:rsidRDefault="009D3569" w:rsidP="009D3569">
      <w:pPr>
        <w:rPr>
          <w:rFonts w:ascii="Arial" w:hAnsi="Arial" w:cs="Arial"/>
          <w:b/>
        </w:rPr>
      </w:pPr>
    </w:p>
    <w:p w14:paraId="178A9E19" w14:textId="77777777" w:rsidR="009D3569" w:rsidRPr="0089757A" w:rsidRDefault="009D3569" w:rsidP="009D3569">
      <w:pPr>
        <w:rPr>
          <w:rFonts w:ascii="Arial" w:hAnsi="Arial" w:cs="Arial"/>
        </w:rPr>
      </w:pPr>
    </w:p>
    <w:p w14:paraId="3BDFDC28" w14:textId="77777777" w:rsidR="009D3569" w:rsidRDefault="009D3569" w:rsidP="009D3569">
      <w:pPr>
        <w:rPr>
          <w:rFonts w:ascii="Arial" w:hAnsi="Arial" w:cs="Arial"/>
          <w:b/>
        </w:rPr>
      </w:pPr>
      <w:r w:rsidRPr="0089757A">
        <w:rPr>
          <w:rFonts w:ascii="Arial" w:hAnsi="Arial" w:cs="Arial"/>
          <w:b/>
        </w:rPr>
        <w:t>If there is any question you would prefer not to answer, please leave it blank.</w:t>
      </w:r>
    </w:p>
    <w:p w14:paraId="27CABA19" w14:textId="77777777" w:rsidR="00230E93" w:rsidRPr="0089757A" w:rsidRDefault="00230E93" w:rsidP="009D3569">
      <w:pPr>
        <w:rPr>
          <w:rFonts w:ascii="Arial" w:hAnsi="Arial" w:cs="Arial"/>
          <w:b/>
        </w:rPr>
      </w:pPr>
    </w:p>
    <w:p w14:paraId="160DB16B" w14:textId="77777777" w:rsidR="009D3569" w:rsidRPr="0089757A" w:rsidRDefault="009D3569" w:rsidP="009D3569">
      <w:pPr>
        <w:rPr>
          <w:rFonts w:ascii="Arial" w:hAnsi="Arial" w:cs="Arial"/>
        </w:rPr>
      </w:pPr>
    </w:p>
    <w:p w14:paraId="32E83821" w14:textId="0EEFD1FB" w:rsidR="009D3569" w:rsidRDefault="009D3569" w:rsidP="009D3569">
      <w:pPr>
        <w:rPr>
          <w:rFonts w:ascii="Arial" w:hAnsi="Arial" w:cs="Arial"/>
        </w:rPr>
      </w:pPr>
      <w:r w:rsidRPr="0089757A">
        <w:rPr>
          <w:rFonts w:ascii="Arial" w:hAnsi="Arial" w:cs="Arial"/>
        </w:rPr>
        <w:t xml:space="preserve">Participant Number:                       </w:t>
      </w:r>
      <w:r w:rsidR="00230E93">
        <w:rPr>
          <w:rFonts w:ascii="Arial" w:hAnsi="Arial" w:cs="Arial"/>
        </w:rPr>
        <w:t xml:space="preserve">                  </w:t>
      </w:r>
      <w:r>
        <w:rPr>
          <w:rFonts w:ascii="Arial" w:hAnsi="Arial" w:cs="Arial"/>
        </w:rPr>
        <w:t xml:space="preserve">         </w:t>
      </w:r>
      <w:r w:rsidRPr="0089757A">
        <w:rPr>
          <w:rFonts w:ascii="Arial" w:hAnsi="Arial" w:cs="Arial"/>
        </w:rPr>
        <w:t xml:space="preserve"> Date:</w:t>
      </w:r>
    </w:p>
    <w:p w14:paraId="215752DE" w14:textId="77777777" w:rsidR="00230E93" w:rsidRPr="0089757A" w:rsidRDefault="00230E93" w:rsidP="009D3569">
      <w:pPr>
        <w:rPr>
          <w:rFonts w:ascii="Arial" w:hAnsi="Arial" w:cs="Arial"/>
        </w:rPr>
      </w:pPr>
    </w:p>
    <w:p w14:paraId="11BE0629" w14:textId="77777777" w:rsidR="009D3569" w:rsidRDefault="009D3569" w:rsidP="009D3569">
      <w:pPr>
        <w:rPr>
          <w:rFonts w:ascii="Arial" w:hAnsi="Arial" w:cs="Arial"/>
        </w:rPr>
      </w:pPr>
    </w:p>
    <w:p w14:paraId="08B5214A" w14:textId="77777777" w:rsidR="00230E93" w:rsidRPr="0089757A" w:rsidRDefault="00230E93" w:rsidP="009D3569">
      <w:pPr>
        <w:rPr>
          <w:rFonts w:ascii="Arial" w:hAnsi="Arial" w:cs="Arial"/>
        </w:rPr>
      </w:pPr>
    </w:p>
    <w:p w14:paraId="41FF00E7" w14:textId="77777777" w:rsidR="009D3569" w:rsidRPr="0089757A" w:rsidRDefault="009D3569" w:rsidP="009D3569">
      <w:pPr>
        <w:spacing w:line="360" w:lineRule="auto"/>
        <w:rPr>
          <w:rFonts w:ascii="Arial" w:hAnsi="Arial" w:cs="Arial"/>
        </w:rPr>
      </w:pPr>
      <w:r>
        <w:rPr>
          <w:rFonts w:ascii="Arial" w:hAnsi="Arial" w:cs="Arial"/>
        </w:rPr>
        <w:t xml:space="preserve">1. </w:t>
      </w:r>
      <w:r w:rsidRPr="0089757A">
        <w:rPr>
          <w:rFonts w:ascii="Arial" w:hAnsi="Arial" w:cs="Arial"/>
        </w:rPr>
        <w:t xml:space="preserve">How long have you volunteered as a governor?  </w:t>
      </w:r>
    </w:p>
    <w:p w14:paraId="6ED2659F" w14:textId="77777777" w:rsidR="009D3569" w:rsidRPr="0089757A" w:rsidRDefault="009D3569" w:rsidP="009D3569">
      <w:pPr>
        <w:spacing w:line="360" w:lineRule="auto"/>
        <w:rPr>
          <w:rFonts w:ascii="Arial" w:hAnsi="Arial" w:cs="Arial"/>
        </w:rPr>
      </w:pPr>
      <w:r>
        <w:rPr>
          <w:rFonts w:ascii="Arial" w:hAnsi="Arial" w:cs="Arial"/>
        </w:rPr>
        <w:t xml:space="preserve">2. </w:t>
      </w:r>
      <w:r w:rsidRPr="0089757A">
        <w:rPr>
          <w:rFonts w:ascii="Arial" w:hAnsi="Arial" w:cs="Arial"/>
        </w:rPr>
        <w:t>Have you been, or are you currently a governor in another school?</w:t>
      </w:r>
    </w:p>
    <w:p w14:paraId="18917E73" w14:textId="77777777" w:rsidR="009D3569" w:rsidRPr="0089757A" w:rsidRDefault="009D3569" w:rsidP="009D3569">
      <w:pPr>
        <w:spacing w:line="360" w:lineRule="auto"/>
        <w:rPr>
          <w:rFonts w:ascii="Arial" w:hAnsi="Arial" w:cs="Arial"/>
        </w:rPr>
      </w:pPr>
      <w:r>
        <w:rPr>
          <w:rFonts w:ascii="Arial" w:hAnsi="Arial" w:cs="Arial"/>
        </w:rPr>
        <w:t xml:space="preserve">3. </w:t>
      </w:r>
      <w:r w:rsidRPr="0089757A">
        <w:rPr>
          <w:rFonts w:ascii="Arial" w:hAnsi="Arial" w:cs="Arial"/>
        </w:rPr>
        <w:t>To the best of your knowledge, what support is available to governors?</w:t>
      </w:r>
    </w:p>
    <w:p w14:paraId="20ACB4A8" w14:textId="77777777" w:rsidR="009D3569" w:rsidRPr="0089757A" w:rsidRDefault="009D3569" w:rsidP="009D3569">
      <w:pPr>
        <w:spacing w:line="360" w:lineRule="auto"/>
        <w:rPr>
          <w:rFonts w:ascii="Arial" w:hAnsi="Arial" w:cs="Arial"/>
        </w:rPr>
      </w:pPr>
      <w:r>
        <w:rPr>
          <w:rFonts w:ascii="Arial" w:hAnsi="Arial" w:cs="Arial"/>
        </w:rPr>
        <w:t xml:space="preserve">4. </w:t>
      </w:r>
      <w:r w:rsidRPr="0089757A">
        <w:rPr>
          <w:rFonts w:ascii="Arial" w:hAnsi="Arial" w:cs="Arial"/>
        </w:rPr>
        <w:t>Do you feel the training opportunities available to you are relevant to your role?</w:t>
      </w:r>
    </w:p>
    <w:p w14:paraId="1C9B5152" w14:textId="77777777" w:rsidR="009D3569" w:rsidRPr="0089757A" w:rsidRDefault="009D3569" w:rsidP="009D3569">
      <w:pPr>
        <w:spacing w:line="360" w:lineRule="auto"/>
        <w:rPr>
          <w:rFonts w:ascii="Arial" w:hAnsi="Arial" w:cs="Arial"/>
        </w:rPr>
      </w:pPr>
      <w:r>
        <w:rPr>
          <w:rFonts w:ascii="Arial" w:hAnsi="Arial" w:cs="Arial"/>
        </w:rPr>
        <w:t xml:space="preserve">5. </w:t>
      </w:r>
      <w:r w:rsidRPr="0089757A">
        <w:rPr>
          <w:rFonts w:ascii="Arial" w:hAnsi="Arial" w:cs="Arial"/>
        </w:rPr>
        <w:t>Is there any training you would like to see made available to support you in your role?</w:t>
      </w:r>
    </w:p>
    <w:p w14:paraId="0D8B8AC9" w14:textId="77777777" w:rsidR="009D3569" w:rsidRPr="0089757A" w:rsidRDefault="009D3569" w:rsidP="009D3569">
      <w:pPr>
        <w:spacing w:line="360" w:lineRule="auto"/>
        <w:rPr>
          <w:rFonts w:ascii="Arial" w:hAnsi="Arial" w:cs="Arial"/>
        </w:rPr>
      </w:pPr>
      <w:r>
        <w:rPr>
          <w:rFonts w:ascii="Arial" w:hAnsi="Arial" w:cs="Arial"/>
        </w:rPr>
        <w:t xml:space="preserve">6. </w:t>
      </w:r>
      <w:r w:rsidRPr="0089757A">
        <w:rPr>
          <w:rFonts w:ascii="Arial" w:hAnsi="Arial" w:cs="Arial"/>
        </w:rPr>
        <w:t>In your opinion, how is an effective governing body arranged?</w:t>
      </w:r>
    </w:p>
    <w:p w14:paraId="3D580C3F" w14:textId="77777777" w:rsidR="009D3569" w:rsidRPr="0089757A" w:rsidRDefault="009D3569" w:rsidP="009D3569">
      <w:pPr>
        <w:spacing w:line="360" w:lineRule="auto"/>
        <w:rPr>
          <w:rFonts w:ascii="Arial" w:hAnsi="Arial" w:cs="Arial"/>
        </w:rPr>
      </w:pPr>
      <w:r>
        <w:rPr>
          <w:rFonts w:ascii="Arial" w:hAnsi="Arial" w:cs="Arial"/>
        </w:rPr>
        <w:t xml:space="preserve">7. </w:t>
      </w:r>
      <w:r w:rsidRPr="0089757A">
        <w:rPr>
          <w:rFonts w:ascii="Arial" w:hAnsi="Arial" w:cs="Arial"/>
        </w:rPr>
        <w:t>In what ways does the governing body currently support the headteacher and school?</w:t>
      </w:r>
    </w:p>
    <w:p w14:paraId="75DAB4CF" w14:textId="77777777" w:rsidR="009D3569" w:rsidRPr="0089757A" w:rsidRDefault="009D3569" w:rsidP="009D3569">
      <w:pPr>
        <w:spacing w:line="360" w:lineRule="auto"/>
        <w:rPr>
          <w:rFonts w:ascii="Arial" w:hAnsi="Arial" w:cs="Arial"/>
        </w:rPr>
      </w:pPr>
      <w:r>
        <w:rPr>
          <w:rFonts w:ascii="Arial" w:hAnsi="Arial" w:cs="Arial"/>
        </w:rPr>
        <w:t xml:space="preserve">8. </w:t>
      </w:r>
      <w:r w:rsidRPr="0089757A">
        <w:rPr>
          <w:rFonts w:ascii="Arial" w:hAnsi="Arial" w:cs="Arial"/>
        </w:rPr>
        <w:t>How do you feel the governing body hold school leaders to account?</w:t>
      </w:r>
    </w:p>
    <w:p w14:paraId="625766ED" w14:textId="77777777" w:rsidR="009D3569" w:rsidRPr="0089757A" w:rsidRDefault="009D3569" w:rsidP="009D3569">
      <w:pPr>
        <w:spacing w:line="360" w:lineRule="auto"/>
        <w:rPr>
          <w:rFonts w:ascii="Arial" w:hAnsi="Arial" w:cs="Arial"/>
        </w:rPr>
      </w:pPr>
      <w:r>
        <w:rPr>
          <w:rFonts w:ascii="Arial" w:hAnsi="Arial" w:cs="Arial"/>
        </w:rPr>
        <w:t xml:space="preserve">9. </w:t>
      </w:r>
      <w:r w:rsidRPr="0089757A">
        <w:rPr>
          <w:rFonts w:ascii="Arial" w:hAnsi="Arial" w:cs="Arial"/>
        </w:rPr>
        <w:t xml:space="preserve">How do you feel the implementation of the new curriculum will impact on school governors? </w:t>
      </w:r>
    </w:p>
    <w:p w14:paraId="4E148A82" w14:textId="77777777" w:rsidR="009D3569" w:rsidRPr="0089757A" w:rsidRDefault="009D3569" w:rsidP="009D3569">
      <w:pPr>
        <w:spacing w:line="360" w:lineRule="auto"/>
        <w:rPr>
          <w:rFonts w:ascii="Arial" w:hAnsi="Arial" w:cs="Arial"/>
        </w:rPr>
      </w:pPr>
      <w:r>
        <w:rPr>
          <w:rFonts w:ascii="Arial" w:hAnsi="Arial" w:cs="Arial"/>
        </w:rPr>
        <w:t xml:space="preserve">10. </w:t>
      </w:r>
      <w:r w:rsidRPr="0089757A">
        <w:rPr>
          <w:rFonts w:ascii="Arial" w:hAnsi="Arial" w:cs="Arial"/>
        </w:rPr>
        <w:t>As a governing body, do you feel there are opportunities to reflect and evaluate the role you play?</w:t>
      </w:r>
    </w:p>
    <w:p w14:paraId="05127319" w14:textId="77777777" w:rsidR="009D3569" w:rsidRPr="0089757A" w:rsidRDefault="009D3569" w:rsidP="009D3569">
      <w:pPr>
        <w:rPr>
          <w:rFonts w:ascii="Arial" w:hAnsi="Arial" w:cs="Arial"/>
        </w:rPr>
      </w:pPr>
    </w:p>
    <w:p w14:paraId="2FD63FB4" w14:textId="77777777" w:rsidR="009D3569" w:rsidRDefault="009D3569" w:rsidP="009D3569">
      <w:pPr>
        <w:rPr>
          <w:rFonts w:ascii="Arial" w:hAnsi="Arial" w:cs="Arial"/>
        </w:rPr>
      </w:pPr>
    </w:p>
    <w:p w14:paraId="21C7CAA0" w14:textId="77777777" w:rsidR="00230E93" w:rsidRPr="0089757A" w:rsidRDefault="00230E93" w:rsidP="009D3569">
      <w:pPr>
        <w:rPr>
          <w:rFonts w:ascii="Arial" w:hAnsi="Arial" w:cs="Arial"/>
        </w:rPr>
      </w:pPr>
    </w:p>
    <w:p w14:paraId="4956AA04" w14:textId="77777777" w:rsidR="009D3569" w:rsidRPr="0089757A" w:rsidRDefault="009D3569" w:rsidP="009D3569">
      <w:pPr>
        <w:rPr>
          <w:rFonts w:ascii="Arial" w:hAnsi="Arial" w:cs="Arial"/>
        </w:rPr>
      </w:pPr>
    </w:p>
    <w:p w14:paraId="1CC53C30" w14:textId="77777777" w:rsidR="009D3569" w:rsidRPr="0089757A" w:rsidRDefault="009D3569" w:rsidP="009D3569">
      <w:pPr>
        <w:rPr>
          <w:rFonts w:ascii="Arial" w:hAnsi="Arial" w:cs="Arial"/>
        </w:rPr>
      </w:pPr>
      <w:r w:rsidRPr="0089757A">
        <w:rPr>
          <w:rFonts w:ascii="Arial" w:hAnsi="Arial" w:cs="Arial"/>
        </w:rPr>
        <w:t>If you wish to elaborate on any answers already given, please feel free to do so on the space provided overleaf.</w:t>
      </w:r>
    </w:p>
    <w:p w14:paraId="6046D1B3" w14:textId="77777777" w:rsidR="009D3569" w:rsidRPr="0089757A" w:rsidRDefault="009D3569" w:rsidP="009D3569">
      <w:pPr>
        <w:rPr>
          <w:rFonts w:ascii="Arial" w:hAnsi="Arial" w:cs="Arial"/>
        </w:rPr>
      </w:pPr>
    </w:p>
    <w:p w14:paraId="17E7B0B9" w14:textId="77777777" w:rsidR="009D3569" w:rsidRPr="0089757A" w:rsidRDefault="009D3569" w:rsidP="009D3569">
      <w:pPr>
        <w:rPr>
          <w:rFonts w:ascii="Arial" w:hAnsi="Arial" w:cs="Arial"/>
        </w:rPr>
      </w:pPr>
      <w:r w:rsidRPr="0089757A">
        <w:rPr>
          <w:rFonts w:ascii="Arial" w:hAnsi="Arial" w:cs="Arial"/>
        </w:rPr>
        <w:t xml:space="preserve">When the results of all questionnaires have been analysed, you will have an opportunity </w:t>
      </w:r>
      <w:r>
        <w:rPr>
          <w:rFonts w:ascii="Arial" w:hAnsi="Arial" w:cs="Arial"/>
        </w:rPr>
        <w:t>for feedback</w:t>
      </w:r>
      <w:r w:rsidRPr="0089757A">
        <w:rPr>
          <w:rFonts w:ascii="Arial" w:hAnsi="Arial" w:cs="Arial"/>
        </w:rPr>
        <w:t>. Further correspondence will follow in due course.</w:t>
      </w:r>
    </w:p>
    <w:p w14:paraId="1BCB6AD5" w14:textId="77777777" w:rsidR="009D3569" w:rsidRPr="0089757A" w:rsidRDefault="009D3569" w:rsidP="009D3569">
      <w:pPr>
        <w:rPr>
          <w:rFonts w:ascii="Arial" w:hAnsi="Arial" w:cs="Arial"/>
        </w:rPr>
      </w:pPr>
    </w:p>
    <w:p w14:paraId="65CE3AC7" w14:textId="77777777" w:rsidR="009D3569" w:rsidRPr="0089757A" w:rsidRDefault="009D3569" w:rsidP="009D3569">
      <w:pPr>
        <w:jc w:val="center"/>
        <w:rPr>
          <w:rFonts w:ascii="Arial" w:hAnsi="Arial" w:cs="Arial"/>
          <w:b/>
        </w:rPr>
      </w:pPr>
      <w:r w:rsidRPr="0089757A">
        <w:rPr>
          <w:rFonts w:ascii="Arial" w:hAnsi="Arial" w:cs="Arial"/>
          <w:b/>
        </w:rPr>
        <w:t>Thank you for giving your time freely to complete this questionnaire. It is very much appreciated.</w:t>
      </w:r>
    </w:p>
    <w:p w14:paraId="33B1D67C" w14:textId="77777777" w:rsidR="009D3569" w:rsidRPr="0089757A" w:rsidRDefault="009D3569" w:rsidP="009D3569">
      <w:pPr>
        <w:jc w:val="center"/>
        <w:rPr>
          <w:rFonts w:ascii="Arial" w:hAnsi="Arial" w:cs="Arial"/>
          <w:b/>
        </w:rPr>
      </w:pPr>
    </w:p>
    <w:p w14:paraId="487E25FE" w14:textId="77777777" w:rsidR="009D3569" w:rsidRDefault="009D3569" w:rsidP="009D3569">
      <w:pPr>
        <w:rPr>
          <w:rFonts w:ascii="Arial" w:hAnsi="Arial" w:cs="Arial"/>
        </w:rPr>
      </w:pPr>
    </w:p>
    <w:p w14:paraId="2E12C978" w14:textId="77777777" w:rsidR="00230E93" w:rsidRPr="00C02CFF" w:rsidRDefault="00230E93" w:rsidP="009D3569">
      <w:pPr>
        <w:rPr>
          <w:rFonts w:ascii="Arial" w:hAnsi="Arial" w:cs="Arial"/>
        </w:rPr>
      </w:pPr>
    </w:p>
    <w:p w14:paraId="2A845E09" w14:textId="77777777" w:rsidR="009D3569" w:rsidRDefault="009D3569" w:rsidP="009D3569">
      <w:pPr>
        <w:rPr>
          <w:rFonts w:ascii="Arial" w:hAnsi="Arial" w:cs="Arial"/>
        </w:rPr>
      </w:pPr>
    </w:p>
    <w:p w14:paraId="168FA996" w14:textId="77777777" w:rsidR="00230E93" w:rsidRPr="00C02CFF" w:rsidRDefault="00230E93" w:rsidP="009D3569">
      <w:pPr>
        <w:rPr>
          <w:rFonts w:ascii="Arial" w:hAnsi="Arial" w:cs="Arial"/>
        </w:rPr>
      </w:pPr>
    </w:p>
    <w:p w14:paraId="4D0BA688" w14:textId="23C6208A" w:rsidR="00C02CFF" w:rsidRPr="00C02CFF" w:rsidRDefault="00C02CFF" w:rsidP="00C02CFF">
      <w:pPr>
        <w:rPr>
          <w:rFonts w:ascii="Arial" w:hAnsi="Arial" w:cs="Arial"/>
          <w:b/>
        </w:rPr>
      </w:pPr>
      <w:r w:rsidRPr="00C02CFF">
        <w:rPr>
          <w:rFonts w:ascii="Arial" w:hAnsi="Arial" w:cs="Arial"/>
          <w:b/>
        </w:rPr>
        <w:t xml:space="preserve">Participation Consent Form                                   </w:t>
      </w:r>
      <w:r w:rsidR="009D3569">
        <w:rPr>
          <w:rFonts w:ascii="Arial" w:hAnsi="Arial" w:cs="Arial"/>
          <w:b/>
        </w:rPr>
        <w:t xml:space="preserve">                      Appendix B</w:t>
      </w:r>
    </w:p>
    <w:p w14:paraId="53009C34" w14:textId="77777777" w:rsidR="00C02CFF" w:rsidRPr="00C02CFF" w:rsidRDefault="00C02CFF" w:rsidP="00C02CFF">
      <w:pPr>
        <w:jc w:val="center"/>
        <w:rPr>
          <w:rFonts w:ascii="Arial" w:hAnsi="Arial" w:cs="Arial"/>
        </w:rPr>
      </w:pPr>
    </w:p>
    <w:p w14:paraId="597546D6" w14:textId="77777777" w:rsidR="00C02CFF" w:rsidRDefault="00C02CFF" w:rsidP="00C02CFF">
      <w:pPr>
        <w:rPr>
          <w:rFonts w:ascii="Arial" w:hAnsi="Arial" w:cs="Arial"/>
        </w:rPr>
      </w:pPr>
      <w:r w:rsidRPr="00C02CFF">
        <w:rPr>
          <w:rFonts w:ascii="Arial" w:hAnsi="Arial" w:cs="Arial"/>
        </w:rPr>
        <w:t>Project Title: Effective School Governance: A Review of Existing Practice of Primary Schools within Swansea.</w:t>
      </w:r>
    </w:p>
    <w:p w14:paraId="032B78AE" w14:textId="77777777" w:rsidR="00C02CFF" w:rsidRPr="00C02CFF" w:rsidRDefault="00C02CFF" w:rsidP="00C02CFF">
      <w:pPr>
        <w:rPr>
          <w:rFonts w:ascii="Arial" w:hAnsi="Arial" w:cs="Arial"/>
        </w:rPr>
      </w:pPr>
    </w:p>
    <w:p w14:paraId="35C16522" w14:textId="77777777" w:rsidR="00C02CFF" w:rsidRDefault="00C02CFF" w:rsidP="00C02CFF">
      <w:pPr>
        <w:rPr>
          <w:rFonts w:ascii="Arial" w:hAnsi="Arial" w:cs="Arial"/>
        </w:rPr>
      </w:pPr>
      <w:r w:rsidRPr="00C02CFF">
        <w:rPr>
          <w:rFonts w:ascii="Arial" w:hAnsi="Arial" w:cs="Arial"/>
        </w:rPr>
        <w:t xml:space="preserve">Date:                                                Participation Identification Number:    </w:t>
      </w:r>
    </w:p>
    <w:p w14:paraId="57518C7D" w14:textId="77777777" w:rsidR="00C02CFF" w:rsidRPr="00C02CFF" w:rsidRDefault="00C02CFF" w:rsidP="00C02CFF">
      <w:pPr>
        <w:rPr>
          <w:rFonts w:ascii="Arial" w:hAnsi="Arial" w:cs="Arial"/>
        </w:rPr>
      </w:pPr>
      <w:r w:rsidRPr="00C02CFF">
        <w:rPr>
          <w:rFonts w:ascii="Arial" w:hAnsi="Arial" w:cs="Arial"/>
        </w:rPr>
        <w:t xml:space="preserve">     </w:t>
      </w:r>
    </w:p>
    <w:p w14:paraId="6E877EA9" w14:textId="77777777" w:rsidR="00C02CFF" w:rsidRPr="00C02CFF" w:rsidRDefault="00C02CFF" w:rsidP="00C02CFF">
      <w:pPr>
        <w:spacing w:line="360" w:lineRule="auto"/>
        <w:rPr>
          <w:rFonts w:ascii="Arial" w:hAnsi="Arial" w:cs="Arial"/>
        </w:rPr>
      </w:pPr>
      <w:r w:rsidRPr="00C02CFF">
        <w:rPr>
          <w:rFonts w:ascii="Arial" w:hAnsi="Arial" w:cs="Arial"/>
        </w:rPr>
        <w:t>My name is Julie Hockin, and I am studying at the University of Wales Trinity Saint David in the MA Education Studies programme. I am also a volunteer and vice-chair of the governing body here at………………………………</w:t>
      </w:r>
    </w:p>
    <w:p w14:paraId="5F12FEC5" w14:textId="77777777" w:rsidR="00C02CFF" w:rsidRPr="00C02CFF" w:rsidRDefault="00C02CFF" w:rsidP="00C02CFF">
      <w:pPr>
        <w:spacing w:line="360" w:lineRule="auto"/>
        <w:rPr>
          <w:rFonts w:ascii="Arial" w:hAnsi="Arial" w:cs="Arial"/>
        </w:rPr>
      </w:pPr>
      <w:r w:rsidRPr="00C02CFF">
        <w:rPr>
          <w:rFonts w:ascii="Arial" w:hAnsi="Arial" w:cs="Arial"/>
        </w:rPr>
        <w:t xml:space="preserve">I would like to invite you to participate in my research project. I wish to use questionnaires that would later be anonymised and coded and audio-recorded focus group discussions that would later be anonymised and transcribed. However, participation in one or both methods is optional along with a one to one interview should you prefer this to participating in focus group discussions. I hope to ascertain the existing attitudes toward governing body practice and upcoming curriculum changes. </w:t>
      </w:r>
    </w:p>
    <w:p w14:paraId="76C4C2A0" w14:textId="77777777" w:rsidR="00C02CFF" w:rsidRPr="00C02CFF" w:rsidRDefault="00C02CFF" w:rsidP="00C02CFF">
      <w:pPr>
        <w:spacing w:line="360" w:lineRule="auto"/>
        <w:rPr>
          <w:rFonts w:ascii="Arial" w:hAnsi="Arial" w:cs="Arial"/>
        </w:rPr>
      </w:pPr>
    </w:p>
    <w:p w14:paraId="756B6603" w14:textId="77777777" w:rsidR="00C02CFF" w:rsidRPr="00C02CFF" w:rsidRDefault="00C02CFF" w:rsidP="00C02CFF">
      <w:pPr>
        <w:spacing w:line="360" w:lineRule="auto"/>
        <w:rPr>
          <w:rFonts w:ascii="Arial" w:hAnsi="Arial" w:cs="Arial"/>
        </w:rPr>
      </w:pPr>
      <w:r w:rsidRPr="00C02CFF">
        <w:rPr>
          <w:rFonts w:ascii="Arial" w:hAnsi="Arial" w:cs="Arial"/>
        </w:rPr>
        <w:t xml:space="preserve">The information generated from both the questionnaires and focus group discussions will be kept strictly confidential and at NO time would be released to the general public. The data gathered will be used only for the purpose of this research study and will be destroyed once coded. By participating in this study, you will have an opportunity to express your views and experiences of your role as a governing body member, confidentially and anonymously. You may withdraw from this study at any point and participation is entirely voluntary. </w:t>
      </w:r>
    </w:p>
    <w:p w14:paraId="343584E4" w14:textId="77777777" w:rsidR="00C02CFF" w:rsidRPr="00C02CFF" w:rsidRDefault="00C02CFF" w:rsidP="00C02CFF">
      <w:pPr>
        <w:spacing w:line="360" w:lineRule="auto"/>
        <w:rPr>
          <w:rFonts w:ascii="Arial" w:hAnsi="Arial" w:cs="Arial"/>
        </w:rPr>
      </w:pPr>
    </w:p>
    <w:p w14:paraId="0437E5CA" w14:textId="77777777" w:rsidR="00C02CFF" w:rsidRPr="00C02CFF" w:rsidRDefault="00C02CFF" w:rsidP="00C02CFF">
      <w:pPr>
        <w:spacing w:line="360" w:lineRule="auto"/>
        <w:rPr>
          <w:rFonts w:ascii="Arial" w:hAnsi="Arial" w:cs="Arial"/>
        </w:rPr>
      </w:pPr>
      <w:r w:rsidRPr="00C02CFF">
        <w:rPr>
          <w:rFonts w:ascii="Arial" w:hAnsi="Arial" w:cs="Arial"/>
        </w:rPr>
        <w:t xml:space="preserve">The questionnaires and focus group discussions will take place in the school at a time convenient to you. The questionnaires should take no longer than ten minutes to complete and focus group discussions around an hour. However, there is no set time limit for either. Also there are no right or wrong answers. After carefully analysing the data gathered from the questionnaires and focus group discussions, I will be happy to provide a copy of the findings at your request. </w:t>
      </w:r>
    </w:p>
    <w:p w14:paraId="6F772A61" w14:textId="77777777" w:rsidR="00C02CFF" w:rsidRPr="00C02CFF" w:rsidRDefault="00C02CFF" w:rsidP="00C02CFF">
      <w:pPr>
        <w:spacing w:line="360" w:lineRule="auto"/>
        <w:rPr>
          <w:rFonts w:ascii="Arial" w:hAnsi="Arial" w:cs="Arial"/>
        </w:rPr>
      </w:pPr>
    </w:p>
    <w:p w14:paraId="49A1CDB0" w14:textId="77777777" w:rsidR="00C02CFF" w:rsidRPr="00C02CFF" w:rsidRDefault="00C02CFF" w:rsidP="00C02CFF">
      <w:pPr>
        <w:spacing w:line="360" w:lineRule="auto"/>
        <w:rPr>
          <w:rFonts w:ascii="Arial" w:hAnsi="Arial" w:cs="Arial"/>
        </w:rPr>
      </w:pPr>
      <w:r w:rsidRPr="00C02CFF">
        <w:rPr>
          <w:rFonts w:ascii="Arial" w:hAnsi="Arial" w:cs="Arial"/>
        </w:rPr>
        <w:t xml:space="preserve">I wish to thank you in advance for your time and participation. Should you have any questions at any stage of the study, please feel free to contact me on the details provided. </w:t>
      </w:r>
    </w:p>
    <w:p w14:paraId="5F5CBBEB" w14:textId="77777777" w:rsidR="00C02CFF" w:rsidRDefault="00C02CFF" w:rsidP="00C02CFF">
      <w:pPr>
        <w:spacing w:line="360" w:lineRule="auto"/>
        <w:rPr>
          <w:rFonts w:ascii="Arial" w:hAnsi="Arial" w:cs="Arial"/>
        </w:rPr>
      </w:pPr>
      <w:r w:rsidRPr="00C02CFF">
        <w:rPr>
          <w:rFonts w:ascii="Arial" w:hAnsi="Arial" w:cs="Arial"/>
        </w:rPr>
        <w:t xml:space="preserve">Yours faithfully </w:t>
      </w:r>
    </w:p>
    <w:p w14:paraId="03A1FE31" w14:textId="77777777" w:rsidR="00C02CFF" w:rsidRDefault="00C02CFF" w:rsidP="00C02CFF">
      <w:pPr>
        <w:rPr>
          <w:rFonts w:ascii="Arial" w:hAnsi="Arial" w:cs="Arial"/>
        </w:rPr>
      </w:pPr>
    </w:p>
    <w:p w14:paraId="78A14CC7" w14:textId="77777777" w:rsidR="00C02CFF" w:rsidRDefault="00C02CFF" w:rsidP="00C02CFF">
      <w:pPr>
        <w:rPr>
          <w:rFonts w:ascii="Arial" w:hAnsi="Arial" w:cs="Arial"/>
        </w:rPr>
      </w:pPr>
    </w:p>
    <w:p w14:paraId="5F0B6A39" w14:textId="77777777" w:rsidR="00C02CFF" w:rsidRDefault="00C02CFF" w:rsidP="00C02CFF">
      <w:pPr>
        <w:rPr>
          <w:rFonts w:ascii="Arial" w:hAnsi="Arial" w:cs="Arial"/>
        </w:rPr>
      </w:pPr>
    </w:p>
    <w:p w14:paraId="53F6F754" w14:textId="77777777" w:rsidR="00C02CFF" w:rsidRDefault="00C02CFF" w:rsidP="00C02CFF">
      <w:pPr>
        <w:rPr>
          <w:rFonts w:ascii="Arial" w:hAnsi="Arial" w:cs="Arial"/>
        </w:rPr>
      </w:pPr>
    </w:p>
    <w:p w14:paraId="447B3D90" w14:textId="77777777" w:rsidR="00C02CFF" w:rsidRDefault="00C02CFF" w:rsidP="00C02CFF">
      <w:pPr>
        <w:rPr>
          <w:rFonts w:ascii="Arial" w:hAnsi="Arial" w:cs="Arial"/>
        </w:rPr>
      </w:pPr>
    </w:p>
    <w:p w14:paraId="46F5944E" w14:textId="77777777" w:rsidR="00C02CFF" w:rsidRDefault="00C02CFF" w:rsidP="00C02CFF">
      <w:pPr>
        <w:rPr>
          <w:rFonts w:ascii="Arial" w:hAnsi="Arial" w:cs="Arial"/>
        </w:rPr>
      </w:pPr>
    </w:p>
    <w:p w14:paraId="564749C1" w14:textId="77777777" w:rsidR="00C02CFF" w:rsidRDefault="00C02CFF" w:rsidP="00C02CFF">
      <w:pPr>
        <w:rPr>
          <w:rFonts w:ascii="Arial" w:hAnsi="Arial" w:cs="Arial"/>
        </w:rPr>
      </w:pPr>
    </w:p>
    <w:p w14:paraId="07E54DA7" w14:textId="77777777" w:rsidR="00C02CFF" w:rsidRDefault="00C02CFF" w:rsidP="00C02CFF">
      <w:pPr>
        <w:rPr>
          <w:rFonts w:ascii="Arial" w:hAnsi="Arial" w:cs="Arial"/>
        </w:rPr>
      </w:pPr>
    </w:p>
    <w:p w14:paraId="02E0BFA9" w14:textId="77777777" w:rsidR="00C02CFF" w:rsidRDefault="00C02CFF" w:rsidP="00C02CFF">
      <w:pPr>
        <w:rPr>
          <w:rFonts w:ascii="Arial" w:hAnsi="Arial" w:cs="Arial"/>
        </w:rPr>
      </w:pPr>
    </w:p>
    <w:p w14:paraId="03256E85" w14:textId="77777777" w:rsidR="00C02CFF" w:rsidRDefault="00C02CFF" w:rsidP="00C02CFF">
      <w:pPr>
        <w:rPr>
          <w:rFonts w:ascii="Arial" w:hAnsi="Arial" w:cs="Arial"/>
        </w:rPr>
      </w:pPr>
    </w:p>
    <w:p w14:paraId="4E0D99AB" w14:textId="77777777" w:rsidR="00C02CFF" w:rsidRDefault="00C02CFF" w:rsidP="00C02CFF">
      <w:pPr>
        <w:rPr>
          <w:rFonts w:ascii="Arial" w:hAnsi="Arial" w:cs="Arial"/>
        </w:rPr>
      </w:pPr>
    </w:p>
    <w:p w14:paraId="7ACD0C2E" w14:textId="77777777" w:rsidR="00C02CFF" w:rsidRDefault="00C02CFF" w:rsidP="00C02CFF">
      <w:pPr>
        <w:rPr>
          <w:rFonts w:ascii="Arial" w:hAnsi="Arial" w:cs="Arial"/>
        </w:rPr>
      </w:pPr>
    </w:p>
    <w:p w14:paraId="27593BD2" w14:textId="77777777" w:rsidR="00C02CFF" w:rsidRDefault="00C02CFF" w:rsidP="00C02CFF">
      <w:pPr>
        <w:rPr>
          <w:rFonts w:ascii="Arial" w:hAnsi="Arial" w:cs="Arial"/>
        </w:rPr>
      </w:pPr>
    </w:p>
    <w:p w14:paraId="2558AB8D" w14:textId="77777777" w:rsidR="00C02CFF" w:rsidRDefault="00C02CFF" w:rsidP="00C02CFF">
      <w:pPr>
        <w:rPr>
          <w:rFonts w:ascii="Arial" w:hAnsi="Arial" w:cs="Arial"/>
        </w:rPr>
      </w:pPr>
    </w:p>
    <w:p w14:paraId="55BA05E8" w14:textId="77777777" w:rsidR="00C02CFF" w:rsidRDefault="00C02CFF" w:rsidP="00C02CFF">
      <w:pPr>
        <w:rPr>
          <w:rFonts w:ascii="Arial" w:hAnsi="Arial" w:cs="Arial"/>
        </w:rPr>
      </w:pPr>
    </w:p>
    <w:p w14:paraId="5C816C46" w14:textId="77777777" w:rsidR="00C02CFF" w:rsidRDefault="00C02CFF" w:rsidP="00C02CFF">
      <w:pPr>
        <w:rPr>
          <w:rFonts w:ascii="Arial" w:hAnsi="Arial" w:cs="Arial"/>
        </w:rPr>
      </w:pPr>
    </w:p>
    <w:p w14:paraId="6C238ED8" w14:textId="77777777" w:rsidR="00C02CFF" w:rsidRDefault="00C02CFF" w:rsidP="00C02CFF">
      <w:pPr>
        <w:rPr>
          <w:rFonts w:ascii="Arial" w:hAnsi="Arial" w:cs="Arial"/>
        </w:rPr>
      </w:pPr>
    </w:p>
    <w:p w14:paraId="2B2BF75F" w14:textId="77777777" w:rsidR="00C02CFF" w:rsidRDefault="00C02CFF" w:rsidP="00C02CFF">
      <w:pPr>
        <w:rPr>
          <w:rFonts w:ascii="Arial" w:hAnsi="Arial" w:cs="Arial"/>
        </w:rPr>
      </w:pPr>
    </w:p>
    <w:p w14:paraId="50BDB793" w14:textId="77777777" w:rsidR="00C02CFF" w:rsidRDefault="00C02CFF" w:rsidP="00C02CFF">
      <w:pPr>
        <w:rPr>
          <w:rFonts w:ascii="Arial" w:hAnsi="Arial" w:cs="Arial"/>
        </w:rPr>
      </w:pPr>
    </w:p>
    <w:p w14:paraId="193867DC" w14:textId="77777777" w:rsidR="00C02CFF" w:rsidRDefault="00C02CFF" w:rsidP="00C02CFF">
      <w:pPr>
        <w:rPr>
          <w:rFonts w:ascii="Arial" w:hAnsi="Arial" w:cs="Arial"/>
        </w:rPr>
      </w:pPr>
    </w:p>
    <w:p w14:paraId="23F51427" w14:textId="77777777" w:rsidR="00C02CFF" w:rsidRDefault="00C02CFF" w:rsidP="00C02CFF">
      <w:pPr>
        <w:rPr>
          <w:rFonts w:ascii="Arial" w:hAnsi="Arial" w:cs="Arial"/>
        </w:rPr>
      </w:pPr>
    </w:p>
    <w:p w14:paraId="0C12DC9C" w14:textId="77777777" w:rsidR="00C02CFF" w:rsidRDefault="00C02CFF" w:rsidP="00C02CFF">
      <w:pPr>
        <w:rPr>
          <w:rFonts w:ascii="Arial" w:hAnsi="Arial" w:cs="Arial"/>
        </w:rPr>
      </w:pPr>
    </w:p>
    <w:p w14:paraId="4AA6083D" w14:textId="77777777" w:rsidR="00C02CFF" w:rsidRDefault="00C02CFF" w:rsidP="00C02CFF">
      <w:pPr>
        <w:rPr>
          <w:rFonts w:ascii="Arial" w:hAnsi="Arial" w:cs="Arial"/>
        </w:rPr>
      </w:pPr>
    </w:p>
    <w:p w14:paraId="5E96F582" w14:textId="77777777" w:rsidR="00C02CFF" w:rsidRDefault="00C02CFF" w:rsidP="00C02CFF">
      <w:pPr>
        <w:rPr>
          <w:rFonts w:ascii="Arial" w:hAnsi="Arial" w:cs="Arial"/>
        </w:rPr>
      </w:pPr>
    </w:p>
    <w:p w14:paraId="605564E6" w14:textId="77777777" w:rsidR="00C02CFF" w:rsidRDefault="00C02CFF" w:rsidP="00C02CFF">
      <w:pPr>
        <w:rPr>
          <w:rFonts w:ascii="Arial" w:hAnsi="Arial" w:cs="Arial"/>
        </w:rPr>
      </w:pPr>
    </w:p>
    <w:p w14:paraId="470CC23E" w14:textId="77777777" w:rsidR="00C02CFF" w:rsidRDefault="00C02CFF" w:rsidP="00C02CFF">
      <w:pPr>
        <w:rPr>
          <w:rFonts w:ascii="Arial" w:hAnsi="Arial" w:cs="Arial"/>
        </w:rPr>
      </w:pPr>
    </w:p>
    <w:p w14:paraId="4F849392" w14:textId="77777777" w:rsidR="00C02CFF" w:rsidRDefault="00C02CFF" w:rsidP="00C02CFF">
      <w:pPr>
        <w:rPr>
          <w:rFonts w:ascii="Arial" w:hAnsi="Arial" w:cs="Arial"/>
        </w:rPr>
      </w:pPr>
    </w:p>
    <w:p w14:paraId="2C1E3A15" w14:textId="77777777" w:rsidR="00C02CFF" w:rsidRDefault="00C02CFF" w:rsidP="00C02CFF">
      <w:pPr>
        <w:rPr>
          <w:rFonts w:ascii="Arial" w:hAnsi="Arial" w:cs="Arial"/>
        </w:rPr>
      </w:pPr>
    </w:p>
    <w:p w14:paraId="1EA6FCA4" w14:textId="77777777" w:rsidR="00C02CFF" w:rsidRDefault="00C02CFF" w:rsidP="00C02CFF">
      <w:pPr>
        <w:rPr>
          <w:rFonts w:ascii="Arial" w:hAnsi="Arial" w:cs="Arial"/>
        </w:rPr>
      </w:pPr>
    </w:p>
    <w:p w14:paraId="0736DE39" w14:textId="77777777" w:rsidR="00C02CFF" w:rsidRDefault="00C02CFF" w:rsidP="00C02CFF">
      <w:pPr>
        <w:rPr>
          <w:rFonts w:ascii="Arial" w:hAnsi="Arial" w:cs="Arial"/>
        </w:rPr>
      </w:pPr>
    </w:p>
    <w:p w14:paraId="5EF7DE7D" w14:textId="77777777" w:rsidR="00C02CFF" w:rsidRDefault="00C02CFF" w:rsidP="00C02CFF">
      <w:pPr>
        <w:rPr>
          <w:rFonts w:ascii="Arial" w:hAnsi="Arial" w:cs="Arial"/>
        </w:rPr>
      </w:pPr>
    </w:p>
    <w:p w14:paraId="661F3A93" w14:textId="77777777" w:rsidR="00C02CFF" w:rsidRDefault="00C02CFF" w:rsidP="00C02CFF">
      <w:pPr>
        <w:rPr>
          <w:rFonts w:ascii="Arial" w:hAnsi="Arial" w:cs="Arial"/>
        </w:rPr>
      </w:pPr>
    </w:p>
    <w:p w14:paraId="5716F916" w14:textId="77777777" w:rsidR="00C02CFF" w:rsidRDefault="00C02CFF" w:rsidP="00C02CFF">
      <w:pPr>
        <w:rPr>
          <w:rFonts w:ascii="Arial" w:hAnsi="Arial" w:cs="Arial"/>
        </w:rPr>
      </w:pPr>
    </w:p>
    <w:p w14:paraId="275E991C" w14:textId="77777777" w:rsidR="00C02CFF" w:rsidRDefault="00C02CFF" w:rsidP="00C02CFF">
      <w:pPr>
        <w:rPr>
          <w:rFonts w:ascii="Arial" w:hAnsi="Arial" w:cs="Arial"/>
        </w:rPr>
      </w:pPr>
    </w:p>
    <w:p w14:paraId="73249206" w14:textId="77777777" w:rsidR="00C02CFF" w:rsidRDefault="00C02CFF" w:rsidP="00C02CFF">
      <w:pPr>
        <w:rPr>
          <w:rFonts w:ascii="Arial" w:hAnsi="Arial" w:cs="Arial"/>
        </w:rPr>
      </w:pPr>
    </w:p>
    <w:p w14:paraId="5D02DBA0" w14:textId="77777777" w:rsidR="00C02CFF" w:rsidRDefault="00C02CFF" w:rsidP="00C02CFF">
      <w:pPr>
        <w:rPr>
          <w:rFonts w:ascii="Arial" w:hAnsi="Arial" w:cs="Arial"/>
        </w:rPr>
      </w:pPr>
    </w:p>
    <w:p w14:paraId="51B0753F" w14:textId="77777777" w:rsidR="00C02CFF" w:rsidRDefault="00C02CFF" w:rsidP="00C02CFF">
      <w:pPr>
        <w:rPr>
          <w:rFonts w:ascii="Arial" w:hAnsi="Arial" w:cs="Arial"/>
        </w:rPr>
      </w:pPr>
    </w:p>
    <w:p w14:paraId="798ECFD8" w14:textId="77777777" w:rsidR="00C02CFF" w:rsidRDefault="00C02CFF" w:rsidP="00C02CFF">
      <w:pPr>
        <w:rPr>
          <w:rFonts w:ascii="Arial" w:hAnsi="Arial" w:cs="Arial"/>
        </w:rPr>
      </w:pPr>
    </w:p>
    <w:p w14:paraId="76C88920" w14:textId="77777777" w:rsidR="00C02CFF" w:rsidRDefault="00C02CFF" w:rsidP="00C02CFF">
      <w:pPr>
        <w:rPr>
          <w:rFonts w:ascii="Arial" w:hAnsi="Arial" w:cs="Arial"/>
        </w:rPr>
      </w:pPr>
    </w:p>
    <w:p w14:paraId="064193FA" w14:textId="77777777" w:rsidR="00C02CFF" w:rsidRDefault="00C02CFF" w:rsidP="00C02CFF">
      <w:pPr>
        <w:rPr>
          <w:rFonts w:ascii="Arial" w:hAnsi="Arial" w:cs="Arial"/>
        </w:rPr>
      </w:pPr>
    </w:p>
    <w:p w14:paraId="1CD6A155" w14:textId="77777777" w:rsidR="00C02CFF" w:rsidRDefault="00C02CFF" w:rsidP="00C02CFF">
      <w:pPr>
        <w:rPr>
          <w:rFonts w:ascii="Arial" w:hAnsi="Arial" w:cs="Arial"/>
        </w:rPr>
      </w:pPr>
    </w:p>
    <w:p w14:paraId="70F8069A" w14:textId="77777777" w:rsidR="00C02CFF" w:rsidRDefault="00C02CFF" w:rsidP="00C02CFF">
      <w:pPr>
        <w:rPr>
          <w:rFonts w:ascii="Arial" w:hAnsi="Arial" w:cs="Arial"/>
        </w:rPr>
      </w:pPr>
    </w:p>
    <w:p w14:paraId="76224225" w14:textId="77777777" w:rsidR="00C02CFF" w:rsidRDefault="00C02CFF" w:rsidP="00C02CFF">
      <w:pPr>
        <w:rPr>
          <w:rFonts w:ascii="Arial" w:hAnsi="Arial" w:cs="Arial"/>
        </w:rPr>
      </w:pPr>
    </w:p>
    <w:p w14:paraId="30A1D2B3" w14:textId="77777777" w:rsidR="00797B8D" w:rsidRDefault="00797B8D" w:rsidP="00C02CFF">
      <w:pPr>
        <w:rPr>
          <w:rFonts w:ascii="Arial" w:hAnsi="Arial" w:cs="Arial"/>
        </w:rPr>
      </w:pPr>
    </w:p>
    <w:p w14:paraId="4B1CFD4F" w14:textId="0F01C41B" w:rsidR="00797B8D" w:rsidRDefault="00797B8D" w:rsidP="00797B8D">
      <w:pPr>
        <w:jc w:val="right"/>
        <w:rPr>
          <w:rFonts w:ascii="Arial" w:hAnsi="Arial" w:cs="Arial"/>
        </w:rPr>
      </w:pPr>
      <w:r w:rsidRPr="00797B8D">
        <w:rPr>
          <w:rFonts w:ascii="Arial" w:hAnsi="Arial" w:cs="Arial"/>
          <w:b/>
        </w:rPr>
        <w:t xml:space="preserve">Appendix </w:t>
      </w:r>
      <w:r w:rsidR="009D3569">
        <w:rPr>
          <w:rFonts w:ascii="Arial" w:hAnsi="Arial" w:cs="Arial"/>
          <w:b/>
        </w:rPr>
        <w:t>C</w:t>
      </w:r>
    </w:p>
    <w:p w14:paraId="1B507D8E" w14:textId="758CABA5" w:rsidR="00C02CFF" w:rsidRDefault="00C02CFF" w:rsidP="00C02CFF">
      <w:pPr>
        <w:rPr>
          <w:rFonts w:ascii="Arial" w:hAnsi="Arial" w:cs="Arial"/>
        </w:rPr>
      </w:pPr>
      <w:r w:rsidRPr="00C02CFF">
        <w:rPr>
          <w:rFonts w:ascii="Arial" w:hAnsi="Arial" w:cs="Arial"/>
        </w:rPr>
        <w:t>Project Title: Effective School Governance: A Review of Existing Practice of Primary School Governance within Swansea.</w:t>
      </w:r>
      <w:r w:rsidR="00797B8D">
        <w:rPr>
          <w:rFonts w:ascii="Arial" w:hAnsi="Arial" w:cs="Arial"/>
        </w:rPr>
        <w:t xml:space="preserve">                                </w:t>
      </w:r>
    </w:p>
    <w:p w14:paraId="79ED6AA7" w14:textId="77777777" w:rsidR="00C02CFF" w:rsidRPr="00C02CFF" w:rsidRDefault="00C02CFF" w:rsidP="00C02CFF">
      <w:pPr>
        <w:rPr>
          <w:rFonts w:ascii="Arial" w:hAnsi="Arial" w:cs="Arial"/>
        </w:rPr>
      </w:pPr>
    </w:p>
    <w:p w14:paraId="2421801B" w14:textId="77777777" w:rsidR="00C02CFF" w:rsidRDefault="00C02CFF" w:rsidP="00C02CFF">
      <w:pPr>
        <w:rPr>
          <w:rFonts w:ascii="Arial" w:hAnsi="Arial" w:cs="Arial"/>
        </w:rPr>
      </w:pPr>
      <w:r w:rsidRPr="00C02CFF">
        <w:rPr>
          <w:rFonts w:ascii="Arial" w:hAnsi="Arial" w:cs="Arial"/>
        </w:rPr>
        <w:t>Date:                                                           Participation Identification Number:</w:t>
      </w:r>
    </w:p>
    <w:p w14:paraId="343C53F7" w14:textId="77777777" w:rsidR="00C02CFF" w:rsidRPr="00C02CFF" w:rsidRDefault="00C02CFF" w:rsidP="00C02CFF">
      <w:pPr>
        <w:rPr>
          <w:rFonts w:ascii="Arial" w:hAnsi="Arial" w:cs="Arial"/>
        </w:rPr>
      </w:pPr>
    </w:p>
    <w:p w14:paraId="096E0180" w14:textId="77777777" w:rsidR="00C02CFF" w:rsidRDefault="00C02CFF" w:rsidP="00C02CFF">
      <w:pPr>
        <w:rPr>
          <w:rFonts w:ascii="Arial" w:hAnsi="Arial" w:cs="Arial"/>
        </w:rPr>
      </w:pPr>
      <w:r w:rsidRPr="00C02CFF">
        <w:rPr>
          <w:rFonts w:ascii="Arial" w:hAnsi="Arial" w:cs="Arial"/>
        </w:rPr>
        <w:t>Name of Researcher: Julie Hockin</w:t>
      </w:r>
    </w:p>
    <w:p w14:paraId="5C3C4C03" w14:textId="77777777" w:rsidR="00C02CFF" w:rsidRPr="00C02CFF" w:rsidRDefault="00C02CFF" w:rsidP="00C02CFF">
      <w:pPr>
        <w:rPr>
          <w:rFonts w:ascii="Arial" w:hAnsi="Arial" w:cs="Arial"/>
        </w:rPr>
      </w:pPr>
    </w:p>
    <w:p w14:paraId="103CF7FE" w14:textId="77777777" w:rsidR="00C02CFF" w:rsidRPr="00C02CFF" w:rsidRDefault="00C02CFF" w:rsidP="00C02CFF">
      <w:pPr>
        <w:rPr>
          <w:rFonts w:ascii="Arial" w:hAnsi="Arial" w:cs="Arial"/>
        </w:rPr>
      </w:pPr>
      <w:r w:rsidRPr="00C02CFF">
        <w:rPr>
          <w:rFonts w:ascii="Arial" w:hAnsi="Arial" w:cs="Arial"/>
        </w:rPr>
        <w:t>Please initial box</w:t>
      </w:r>
    </w:p>
    <w:p w14:paraId="0E028A24" w14:textId="77777777" w:rsidR="00C02CFF" w:rsidRPr="00C02CFF" w:rsidRDefault="00C02CFF" w:rsidP="00C02CFF">
      <w:pPr>
        <w:rPr>
          <w:rFonts w:ascii="Arial" w:hAnsi="Arial" w:cs="Arial"/>
        </w:rPr>
      </w:pPr>
    </w:p>
    <w:p w14:paraId="127A49C4" w14:textId="6F89C8D7" w:rsidR="00C02CFF" w:rsidRPr="00C02CFF" w:rsidRDefault="00797B8D"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59264" behindDoc="0" locked="0" layoutInCell="1" allowOverlap="1" wp14:anchorId="13EAD752" wp14:editId="6B386F5F">
                <wp:simplePos x="0" y="0"/>
                <wp:positionH relativeFrom="column">
                  <wp:posOffset>5257800</wp:posOffset>
                </wp:positionH>
                <wp:positionV relativeFrom="paragraph">
                  <wp:posOffset>76200</wp:posOffset>
                </wp:positionV>
                <wp:extent cx="571500" cy="457200"/>
                <wp:effectExtent l="0" t="0" r="38100" b="25400"/>
                <wp:wrapSquare wrapText="bothSides"/>
                <wp:docPr id="1" name="Text Box 1"/>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49C941E" w14:textId="77777777" w:rsidR="006852D9" w:rsidRDefault="006852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1" o:spid="_x0000_s1026" type="#_x0000_t202" style="position:absolute;margin-left:414pt;margin-top:6pt;width:45pt;height:3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" filled="f" strokecolor="black [3213]">
                <v:textbox>
                  <w:txbxContent>
                    <w:p w14:paraId="649C941E" w14:textId="77777777" w:rsidR="006852D9" w:rsidRDefault="006852D9"/>
                  </w:txbxContent>
                </v:textbox>
                <w10:wrap type="square"/>
              </v:shape>
            </w:pict>
          </mc:Fallback>
        </mc:AlternateContent>
      </w:r>
      <w:r w:rsidR="00C02CFF" w:rsidRPr="00C02CFF">
        <w:rPr>
          <w:rFonts w:ascii="Arial" w:hAnsi="Arial" w:cs="Arial"/>
        </w:rPr>
        <w:t>*I confirm that I have read and understood the information sheet dated……</w:t>
      </w:r>
    </w:p>
    <w:p w14:paraId="786CB100" w14:textId="77777777" w:rsidR="00C02CFF" w:rsidRPr="00C02CFF" w:rsidRDefault="00C02CFF" w:rsidP="00C02CFF">
      <w:pPr>
        <w:spacing w:line="360" w:lineRule="auto"/>
        <w:rPr>
          <w:rFonts w:ascii="Arial" w:hAnsi="Arial" w:cs="Arial"/>
        </w:rPr>
      </w:pPr>
      <w:r w:rsidRPr="00C02CFF">
        <w:rPr>
          <w:rFonts w:ascii="Arial" w:hAnsi="Arial" w:cs="Arial"/>
        </w:rPr>
        <w:t xml:space="preserve">for the above study. I have had time to consider the information provided, </w:t>
      </w:r>
    </w:p>
    <w:p w14:paraId="7CCF542B" w14:textId="77777777" w:rsidR="00C02CFF" w:rsidRPr="00C02CFF" w:rsidRDefault="00C02CFF" w:rsidP="00C02CFF">
      <w:pPr>
        <w:spacing w:line="360" w:lineRule="auto"/>
        <w:rPr>
          <w:rFonts w:ascii="Arial" w:hAnsi="Arial" w:cs="Arial"/>
        </w:rPr>
      </w:pPr>
      <w:r w:rsidRPr="00C02CFF">
        <w:rPr>
          <w:rFonts w:ascii="Arial" w:hAnsi="Arial" w:cs="Arial"/>
        </w:rPr>
        <w:t xml:space="preserve">ask related questions and had my questions suitably answered. </w:t>
      </w:r>
    </w:p>
    <w:p w14:paraId="38DCE989" w14:textId="0B62B777" w:rsidR="00C02CFF" w:rsidRPr="00C02CFF" w:rsidRDefault="00C02CFF" w:rsidP="00C02CFF">
      <w:pPr>
        <w:spacing w:line="360" w:lineRule="auto"/>
        <w:rPr>
          <w:rFonts w:ascii="Arial" w:hAnsi="Arial" w:cs="Arial"/>
        </w:rPr>
      </w:pPr>
    </w:p>
    <w:p w14:paraId="0DF8069D" w14:textId="6524FD7C" w:rsidR="00C02CFF" w:rsidRPr="00C02CFF" w:rsidRDefault="00797B8D"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1312" behindDoc="0" locked="0" layoutInCell="1" allowOverlap="1" wp14:anchorId="4B1C3E45" wp14:editId="571D7329">
                <wp:simplePos x="0" y="0"/>
                <wp:positionH relativeFrom="column">
                  <wp:posOffset>5257800</wp:posOffset>
                </wp:positionH>
                <wp:positionV relativeFrom="paragraph">
                  <wp:posOffset>0</wp:posOffset>
                </wp:positionV>
                <wp:extent cx="571500" cy="457200"/>
                <wp:effectExtent l="0" t="0" r="38100" b="25400"/>
                <wp:wrapSquare wrapText="bothSides"/>
                <wp:docPr id="2" name="Text Box 2"/>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9DA94F5" w14:textId="77777777" w:rsidR="006852D9" w:rsidRDefault="006852D9" w:rsidP="00797B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7" type="#_x0000_t202" style="position:absolute;margin-left:414pt;margin-top:0;width:45pt;height: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" filled="f" strokecolor="black [3213]">
                <v:textbox>
                  <w:txbxContent>
                    <w:p w14:paraId="69DA94F5" w14:textId="77777777" w:rsidR="006852D9" w:rsidRDefault="006852D9" w:rsidP="00797B8D"/>
                  </w:txbxContent>
                </v:textbox>
                <w10:wrap type="square"/>
              </v:shape>
            </w:pict>
          </mc:Fallback>
        </mc:AlternateContent>
      </w:r>
      <w:r w:rsidR="00C02CFF" w:rsidRPr="00C02CFF">
        <w:rPr>
          <w:rFonts w:ascii="Arial" w:hAnsi="Arial" w:cs="Arial"/>
        </w:rPr>
        <w:t>*I understand that participating in the study is voluntary and that I can withdraw from the study at any time, without need to provide a reason.</w:t>
      </w:r>
    </w:p>
    <w:p w14:paraId="7F226057" w14:textId="097D60DB" w:rsidR="00C02CFF" w:rsidRPr="00C02CFF" w:rsidRDefault="00C02CFF" w:rsidP="00C02CFF">
      <w:pPr>
        <w:spacing w:line="360" w:lineRule="auto"/>
        <w:rPr>
          <w:rFonts w:ascii="Arial" w:hAnsi="Arial" w:cs="Arial"/>
        </w:rPr>
      </w:pPr>
    </w:p>
    <w:p w14:paraId="64D6E95B" w14:textId="29F972D3" w:rsidR="00C02CFF" w:rsidRPr="00C02CFF" w:rsidRDefault="0051042C"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3360" behindDoc="0" locked="0" layoutInCell="1" allowOverlap="1" wp14:anchorId="345218CC" wp14:editId="61B6C425">
                <wp:simplePos x="0" y="0"/>
                <wp:positionH relativeFrom="column">
                  <wp:posOffset>5257800</wp:posOffset>
                </wp:positionH>
                <wp:positionV relativeFrom="paragraph">
                  <wp:posOffset>64770</wp:posOffset>
                </wp:positionV>
                <wp:extent cx="571500" cy="457200"/>
                <wp:effectExtent l="0" t="0" r="38100" b="25400"/>
                <wp:wrapSquare wrapText="bothSides"/>
                <wp:docPr id="3" name="Text Box 3"/>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7EEA91C" w14:textId="77777777" w:rsidR="006852D9" w:rsidRDefault="006852D9" w:rsidP="00797B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 o:spid="_x0000_s1028" type="#_x0000_t202" style="position:absolute;margin-left:414pt;margin-top:5.1pt;width:4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" filled="f" strokecolor="black [3213]">
                <v:textbox>
                  <w:txbxContent>
                    <w:p w14:paraId="47EEA91C" w14:textId="77777777" w:rsidR="006852D9" w:rsidRDefault="006852D9" w:rsidP="00797B8D"/>
                  </w:txbxContent>
                </v:textbox>
                <w10:wrap type="square"/>
              </v:shape>
            </w:pict>
          </mc:Fallback>
        </mc:AlternateContent>
      </w:r>
      <w:r w:rsidR="00C02CFF" w:rsidRPr="00C02CFF">
        <w:rPr>
          <w:rFonts w:ascii="Arial" w:hAnsi="Arial" w:cs="Arial"/>
        </w:rPr>
        <w:t>*I understand that any information I provide could be used in the future in reports, articles or presentations by the researcher</w:t>
      </w:r>
    </w:p>
    <w:p w14:paraId="23C33CB9" w14:textId="641E7165" w:rsidR="00C02CFF" w:rsidRPr="00C02CFF" w:rsidRDefault="00797B8D"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5408" behindDoc="0" locked="0" layoutInCell="1" allowOverlap="1" wp14:anchorId="45208A25" wp14:editId="06A7E1D0">
                <wp:simplePos x="0" y="0"/>
                <wp:positionH relativeFrom="column">
                  <wp:posOffset>5257800</wp:posOffset>
                </wp:positionH>
                <wp:positionV relativeFrom="paragraph">
                  <wp:posOffset>225425</wp:posOffset>
                </wp:positionV>
                <wp:extent cx="571500" cy="457200"/>
                <wp:effectExtent l="0" t="0" r="38100" b="25400"/>
                <wp:wrapSquare wrapText="bothSides"/>
                <wp:docPr id="4" name="Text Box 4"/>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C68922C" w14:textId="77777777" w:rsidR="006852D9" w:rsidRDefault="006852D9" w:rsidP="00797B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9" type="#_x0000_t202" style="position:absolute;margin-left:414pt;margin-top:17.75pt;width:45pt;height:36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" filled="f" strokecolor="black [3213]">
                <v:textbox>
                  <w:txbxContent>
                    <w:p w14:paraId="4C68922C" w14:textId="77777777" w:rsidR="006852D9" w:rsidRDefault="006852D9" w:rsidP="00797B8D"/>
                  </w:txbxContent>
                </v:textbox>
                <w10:wrap type="square"/>
              </v:shape>
            </w:pict>
          </mc:Fallback>
        </mc:AlternateContent>
      </w:r>
    </w:p>
    <w:p w14:paraId="13FD57EE" w14:textId="2E17DA4C" w:rsidR="00C02CFF" w:rsidRPr="00C02CFF" w:rsidRDefault="00C02CFF" w:rsidP="00C02CFF">
      <w:pPr>
        <w:spacing w:line="360" w:lineRule="auto"/>
        <w:rPr>
          <w:rFonts w:ascii="Arial" w:hAnsi="Arial" w:cs="Arial"/>
        </w:rPr>
      </w:pPr>
      <w:r w:rsidRPr="00C02CFF">
        <w:rPr>
          <w:rFonts w:ascii="Arial" w:hAnsi="Arial" w:cs="Arial"/>
        </w:rPr>
        <w:t>*I understand that my name will remain anonymous and not appear in any future reports, articles or presentations made by the researcher.</w:t>
      </w:r>
    </w:p>
    <w:p w14:paraId="79230D50" w14:textId="1DB94FD6" w:rsidR="00C02CFF" w:rsidRPr="00C02CFF" w:rsidRDefault="00797B8D" w:rsidP="00C02CFF">
      <w:pPr>
        <w:spacing w:line="360" w:lineRule="auto"/>
        <w:rPr>
          <w:rFonts w:ascii="Arial" w:hAnsi="Arial" w:cs="Arial"/>
        </w:rPr>
      </w:pPr>
      <w:r>
        <w:rPr>
          <w:rFonts w:ascii="Arial" w:hAnsi="Arial" w:cs="Arial"/>
          <w:noProof/>
          <w:lang w:val="en-US"/>
        </w:rPr>
        <mc:AlternateContent>
          <mc:Choice Requires="wps">
            <w:drawing>
              <wp:anchor distT="0" distB="0" distL="114300" distR="114300" simplePos="0" relativeHeight="251667456" behindDoc="0" locked="0" layoutInCell="1" allowOverlap="1" wp14:anchorId="693886C0" wp14:editId="0949B12A">
                <wp:simplePos x="0" y="0"/>
                <wp:positionH relativeFrom="column">
                  <wp:posOffset>5257800</wp:posOffset>
                </wp:positionH>
                <wp:positionV relativeFrom="paragraph">
                  <wp:posOffset>122555</wp:posOffset>
                </wp:positionV>
                <wp:extent cx="571500" cy="457200"/>
                <wp:effectExtent l="0" t="0" r="38100" b="25400"/>
                <wp:wrapSquare wrapText="bothSides"/>
                <wp:docPr id="5" name="Text Box 5"/>
                <wp:cNvGraphicFramePr/>
                <a:graphic xmlns:a="http://schemas.openxmlformats.org/drawingml/2006/main">
                  <a:graphicData uri="http://schemas.microsoft.com/office/word/2010/wordprocessingShape">
                    <wps:wsp>
                      <wps:cNvSpPr txBox="1"/>
                      <wps:spPr>
                        <a:xfrm>
                          <a:off x="0" y="0"/>
                          <a:ext cx="5715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6104E87" w14:textId="77777777" w:rsidR="006852D9" w:rsidRDefault="006852D9" w:rsidP="00797B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5" o:spid="_x0000_s1030" type="#_x0000_t202" style="position:absolute;margin-left:414pt;margin-top:9.65pt;width:45pt;height:36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" filled="f" strokecolor="black [3213]">
                <v:textbox>
                  <w:txbxContent>
                    <w:p w14:paraId="46104E87" w14:textId="77777777" w:rsidR="006852D9" w:rsidRDefault="006852D9" w:rsidP="00797B8D"/>
                  </w:txbxContent>
                </v:textbox>
                <w10:wrap type="square"/>
              </v:shape>
            </w:pict>
          </mc:Fallback>
        </mc:AlternateContent>
      </w:r>
    </w:p>
    <w:p w14:paraId="50C2BDAF" w14:textId="77777777" w:rsidR="00C02CFF" w:rsidRPr="00C02CFF" w:rsidRDefault="00C02CFF" w:rsidP="00C02CFF">
      <w:pPr>
        <w:spacing w:line="360" w:lineRule="auto"/>
        <w:rPr>
          <w:rFonts w:ascii="Arial" w:hAnsi="Arial" w:cs="Arial"/>
        </w:rPr>
      </w:pPr>
      <w:r w:rsidRPr="00C02CFF">
        <w:rPr>
          <w:rFonts w:ascii="Arial" w:hAnsi="Arial" w:cs="Arial"/>
        </w:rPr>
        <w:t>*I give voluntary consent to take part in the above study.</w:t>
      </w:r>
    </w:p>
    <w:p w14:paraId="59F3B3B8" w14:textId="77777777" w:rsidR="00C02CFF" w:rsidRPr="00C02CFF" w:rsidRDefault="00C02CFF" w:rsidP="00C02CFF">
      <w:pPr>
        <w:spacing w:line="360" w:lineRule="auto"/>
        <w:rPr>
          <w:rFonts w:ascii="Arial" w:hAnsi="Arial" w:cs="Arial"/>
        </w:rPr>
      </w:pPr>
    </w:p>
    <w:p w14:paraId="75428F2E" w14:textId="77777777" w:rsidR="00C02CFF" w:rsidRPr="00C02CFF" w:rsidRDefault="00C02CFF" w:rsidP="00C02CFF">
      <w:pPr>
        <w:rPr>
          <w:rFonts w:ascii="Arial" w:hAnsi="Arial" w:cs="Arial"/>
        </w:rPr>
      </w:pPr>
      <w:r w:rsidRPr="00C02CFF">
        <w:rPr>
          <w:rFonts w:ascii="Arial" w:hAnsi="Arial" w:cs="Arial"/>
        </w:rPr>
        <w:t xml:space="preserve">Participants Name                       Signature                   Date                                      </w:t>
      </w:r>
    </w:p>
    <w:p w14:paraId="157BC2C9" w14:textId="77777777" w:rsidR="00C02CFF" w:rsidRPr="00C02CFF" w:rsidRDefault="00C02CFF" w:rsidP="00C02CFF">
      <w:pPr>
        <w:rPr>
          <w:rFonts w:ascii="Arial" w:hAnsi="Arial" w:cs="Arial"/>
        </w:rPr>
      </w:pPr>
      <w:r w:rsidRPr="00C02CFF">
        <w:rPr>
          <w:rFonts w:ascii="Arial" w:hAnsi="Arial" w:cs="Arial"/>
        </w:rPr>
        <w:t>………………………….         …………………         …………………</w:t>
      </w:r>
    </w:p>
    <w:p w14:paraId="47EC6239" w14:textId="77777777" w:rsidR="00C02CFF" w:rsidRPr="00C02CFF" w:rsidRDefault="00C02CFF" w:rsidP="00C02CFF">
      <w:pPr>
        <w:rPr>
          <w:rFonts w:ascii="Arial" w:hAnsi="Arial" w:cs="Arial"/>
        </w:rPr>
      </w:pPr>
    </w:p>
    <w:p w14:paraId="5281104E" w14:textId="77777777" w:rsidR="00C02CFF" w:rsidRPr="00C02CFF" w:rsidRDefault="00C02CFF" w:rsidP="00C02CFF">
      <w:pPr>
        <w:rPr>
          <w:rFonts w:ascii="Arial" w:hAnsi="Arial" w:cs="Arial"/>
        </w:rPr>
      </w:pPr>
      <w:r w:rsidRPr="00C02CFF">
        <w:rPr>
          <w:rFonts w:ascii="Arial" w:hAnsi="Arial" w:cs="Arial"/>
        </w:rPr>
        <w:t xml:space="preserve">Researchers Name                     Signature                    Date                                     </w:t>
      </w:r>
    </w:p>
    <w:p w14:paraId="3C5B53E2" w14:textId="77777777" w:rsidR="00C02CFF" w:rsidRPr="00C02CFF" w:rsidRDefault="00C02CFF" w:rsidP="00C02CFF">
      <w:pPr>
        <w:rPr>
          <w:rFonts w:ascii="Arial" w:hAnsi="Arial" w:cs="Arial"/>
        </w:rPr>
      </w:pPr>
      <w:r w:rsidRPr="00C02CFF">
        <w:rPr>
          <w:rFonts w:ascii="Arial" w:hAnsi="Arial" w:cs="Arial"/>
        </w:rPr>
        <w:t>………………………….         …………………        …………………..</w:t>
      </w:r>
    </w:p>
    <w:p w14:paraId="16ADCCE3" w14:textId="77777777" w:rsidR="00C02CFF" w:rsidRPr="00C02CFF" w:rsidRDefault="00C02CFF" w:rsidP="00C02CFF">
      <w:pPr>
        <w:rPr>
          <w:rFonts w:ascii="Arial" w:hAnsi="Arial" w:cs="Arial"/>
        </w:rPr>
      </w:pPr>
      <w:r w:rsidRPr="00C02CFF">
        <w:rPr>
          <w:rFonts w:ascii="Arial" w:hAnsi="Arial" w:cs="Arial"/>
        </w:rPr>
        <w:t xml:space="preserve">         </w:t>
      </w:r>
    </w:p>
    <w:p w14:paraId="2499D464" w14:textId="77777777" w:rsidR="00C02CFF" w:rsidRPr="00C02CFF" w:rsidRDefault="00C02CFF" w:rsidP="00C02CFF">
      <w:pPr>
        <w:spacing w:line="360" w:lineRule="auto"/>
        <w:rPr>
          <w:rFonts w:ascii="Arial" w:hAnsi="Arial" w:cs="Arial"/>
        </w:rPr>
      </w:pPr>
      <w:r w:rsidRPr="00C02CFF">
        <w:rPr>
          <w:rFonts w:ascii="Arial" w:hAnsi="Arial" w:cs="Arial"/>
        </w:rPr>
        <w:t>You uphold the right to decline to participate in this study and withdraw at any time. Should you choose to remain anonymous, every effort and precaution will be taken to ensure your identity is not revealed and anonymity is upheld. There will be no identifying information obtained from questionnaires; audio-recorded focus group discussions or individual interviews should you choose this alternative. The audio recordings and transcripts will not be heard or seen without your prior consent provided. All the information generated from the questionnaires, focus groups and or interviews will stay confidential.</w:t>
      </w:r>
    </w:p>
    <w:p w14:paraId="3C75D572" w14:textId="77777777" w:rsidR="00C02CFF" w:rsidRPr="00C02CFF" w:rsidRDefault="00C02CFF" w:rsidP="00C02CFF">
      <w:pPr>
        <w:rPr>
          <w:rFonts w:ascii="Arial" w:hAnsi="Arial" w:cs="Arial"/>
        </w:rPr>
      </w:pPr>
    </w:p>
    <w:p w14:paraId="0F8A5D72" w14:textId="77777777" w:rsidR="00C02CFF" w:rsidRPr="00C02CFF" w:rsidRDefault="00C02CFF" w:rsidP="00C02CFF">
      <w:pPr>
        <w:spacing w:line="360" w:lineRule="auto"/>
        <w:rPr>
          <w:rFonts w:ascii="Arial" w:hAnsi="Arial" w:cs="Arial"/>
          <w:b/>
        </w:rPr>
      </w:pPr>
      <w:r w:rsidRPr="00C02CFF">
        <w:rPr>
          <w:rFonts w:ascii="Arial" w:hAnsi="Arial" w:cs="Arial"/>
        </w:rPr>
        <w:t xml:space="preserve">One copy of this consent form will be given to each participant, and the original will be kept in the file of the research team at: </w:t>
      </w:r>
      <w:r w:rsidRPr="00C02CFF">
        <w:rPr>
          <w:rFonts w:ascii="Arial" w:hAnsi="Arial" w:cs="Arial"/>
          <w:b/>
        </w:rPr>
        <w:t>University of Wales Trinity Saint David, Technium 1, Kings Road, Swansea SA18PH.</w:t>
      </w:r>
    </w:p>
    <w:p w14:paraId="4A2F8886" w14:textId="77777777" w:rsidR="00C02CFF" w:rsidRPr="00C02CFF" w:rsidRDefault="00C02CFF" w:rsidP="00C02CFF">
      <w:pPr>
        <w:spacing w:line="360" w:lineRule="auto"/>
        <w:rPr>
          <w:rFonts w:ascii="Arial" w:hAnsi="Arial" w:cs="Arial"/>
          <w:b/>
        </w:rPr>
      </w:pPr>
      <w:r w:rsidRPr="00C02CFF">
        <w:rPr>
          <w:rFonts w:ascii="Arial" w:hAnsi="Arial" w:cs="Arial"/>
        </w:rPr>
        <w:t xml:space="preserve">Name and address of the researcher: </w:t>
      </w:r>
      <w:r w:rsidRPr="00C02CFF">
        <w:rPr>
          <w:rFonts w:ascii="Arial" w:hAnsi="Arial" w:cs="Arial"/>
          <w:b/>
        </w:rPr>
        <w:t xml:space="preserve">Julie Hockin, 19 Ffordd Y Wiwer, Tregof Village, Swansea, SA70NB. </w:t>
      </w:r>
    </w:p>
    <w:p w14:paraId="1C9559AB" w14:textId="77777777" w:rsidR="00C02CFF" w:rsidRPr="00C02CFF" w:rsidRDefault="00C02CFF" w:rsidP="00C02CFF">
      <w:pPr>
        <w:rPr>
          <w:rFonts w:ascii="Arial" w:hAnsi="Arial" w:cs="Arial"/>
        </w:rPr>
      </w:pPr>
    </w:p>
    <w:p w14:paraId="289DB88F" w14:textId="77777777" w:rsidR="00C02CFF" w:rsidRDefault="00C02CFF" w:rsidP="00C02CFF">
      <w:pPr>
        <w:rPr>
          <w:rFonts w:ascii="Arial" w:hAnsi="Arial" w:cs="Arial"/>
        </w:rPr>
      </w:pPr>
    </w:p>
    <w:p w14:paraId="45BE0BB5" w14:textId="77777777" w:rsidR="00C02CFF" w:rsidRDefault="00C02CFF" w:rsidP="00C02CFF">
      <w:pPr>
        <w:rPr>
          <w:rFonts w:ascii="Arial" w:hAnsi="Arial" w:cs="Arial"/>
        </w:rPr>
      </w:pPr>
    </w:p>
    <w:p w14:paraId="26D3FCB7" w14:textId="77777777" w:rsidR="00C02CFF" w:rsidRDefault="00C02CFF" w:rsidP="00C02CFF">
      <w:pPr>
        <w:rPr>
          <w:rFonts w:ascii="Arial" w:hAnsi="Arial" w:cs="Arial"/>
        </w:rPr>
      </w:pPr>
    </w:p>
    <w:p w14:paraId="2D92C9C7" w14:textId="77777777" w:rsidR="00C02CFF" w:rsidRDefault="00C02CFF" w:rsidP="00C02CFF">
      <w:pPr>
        <w:rPr>
          <w:rFonts w:ascii="Arial" w:hAnsi="Arial" w:cs="Arial"/>
        </w:rPr>
      </w:pPr>
    </w:p>
    <w:p w14:paraId="7353B434" w14:textId="77777777" w:rsidR="00C02CFF" w:rsidRDefault="00C02CFF" w:rsidP="00C02CFF">
      <w:pPr>
        <w:rPr>
          <w:rFonts w:ascii="Arial" w:hAnsi="Arial" w:cs="Arial"/>
        </w:rPr>
      </w:pPr>
    </w:p>
    <w:p w14:paraId="6D3511B8" w14:textId="77777777" w:rsidR="00C02CFF" w:rsidRDefault="00C02CFF" w:rsidP="00C02CFF">
      <w:pPr>
        <w:rPr>
          <w:rFonts w:ascii="Arial" w:hAnsi="Arial" w:cs="Arial"/>
        </w:rPr>
      </w:pPr>
    </w:p>
    <w:p w14:paraId="27F5B02A" w14:textId="77777777" w:rsidR="00C02CFF" w:rsidRDefault="00C02CFF" w:rsidP="00C02CFF">
      <w:pPr>
        <w:rPr>
          <w:rFonts w:ascii="Arial" w:hAnsi="Arial" w:cs="Arial"/>
        </w:rPr>
      </w:pPr>
    </w:p>
    <w:p w14:paraId="1773F987" w14:textId="77777777" w:rsidR="00C02CFF" w:rsidRDefault="00C02CFF" w:rsidP="00C02CFF">
      <w:pPr>
        <w:rPr>
          <w:rFonts w:ascii="Arial" w:hAnsi="Arial" w:cs="Arial"/>
        </w:rPr>
      </w:pPr>
    </w:p>
    <w:p w14:paraId="57386158" w14:textId="77777777" w:rsidR="00C02CFF" w:rsidRDefault="00C02CFF" w:rsidP="00C02CFF">
      <w:pPr>
        <w:rPr>
          <w:rFonts w:ascii="Arial" w:hAnsi="Arial" w:cs="Arial"/>
        </w:rPr>
      </w:pPr>
    </w:p>
    <w:p w14:paraId="28FB5ABE" w14:textId="77777777" w:rsidR="00C02CFF" w:rsidRDefault="00C02CFF" w:rsidP="00C02CFF">
      <w:pPr>
        <w:rPr>
          <w:rFonts w:ascii="Arial" w:hAnsi="Arial" w:cs="Arial"/>
        </w:rPr>
      </w:pPr>
    </w:p>
    <w:p w14:paraId="4DD4E278" w14:textId="77777777" w:rsidR="00C02CFF" w:rsidRDefault="00C02CFF" w:rsidP="00C02CFF">
      <w:pPr>
        <w:rPr>
          <w:rFonts w:ascii="Arial" w:hAnsi="Arial" w:cs="Arial"/>
        </w:rPr>
      </w:pPr>
    </w:p>
    <w:p w14:paraId="7B00FF50" w14:textId="77777777" w:rsidR="00C02CFF" w:rsidRDefault="00C02CFF" w:rsidP="00C02CFF">
      <w:pPr>
        <w:rPr>
          <w:rFonts w:ascii="Arial" w:hAnsi="Arial" w:cs="Arial"/>
        </w:rPr>
      </w:pPr>
    </w:p>
    <w:p w14:paraId="704FAB94" w14:textId="77777777" w:rsidR="00C02CFF" w:rsidRDefault="00C02CFF" w:rsidP="00C02CFF">
      <w:pPr>
        <w:rPr>
          <w:rFonts w:ascii="Arial" w:hAnsi="Arial" w:cs="Arial"/>
        </w:rPr>
      </w:pPr>
    </w:p>
    <w:p w14:paraId="3B762EFF" w14:textId="77777777" w:rsidR="00C02CFF" w:rsidRDefault="00C02CFF" w:rsidP="00C02CFF">
      <w:pPr>
        <w:rPr>
          <w:rFonts w:ascii="Arial" w:hAnsi="Arial" w:cs="Arial"/>
        </w:rPr>
      </w:pPr>
    </w:p>
    <w:p w14:paraId="3FF5CB92" w14:textId="77777777" w:rsidR="00C02CFF" w:rsidRDefault="00C02CFF" w:rsidP="00C02CFF">
      <w:pPr>
        <w:rPr>
          <w:rFonts w:ascii="Arial" w:hAnsi="Arial" w:cs="Arial"/>
        </w:rPr>
      </w:pPr>
    </w:p>
    <w:p w14:paraId="538F7F32" w14:textId="77777777" w:rsidR="00C02CFF" w:rsidRDefault="00C02CFF" w:rsidP="00C02CFF">
      <w:pPr>
        <w:rPr>
          <w:rFonts w:ascii="Arial" w:hAnsi="Arial" w:cs="Arial"/>
        </w:rPr>
      </w:pPr>
    </w:p>
    <w:p w14:paraId="430F953A" w14:textId="77777777" w:rsidR="00C02CFF" w:rsidRDefault="00C02CFF" w:rsidP="00C02CFF">
      <w:pPr>
        <w:rPr>
          <w:rFonts w:ascii="Arial" w:hAnsi="Arial" w:cs="Arial"/>
        </w:rPr>
      </w:pPr>
    </w:p>
    <w:p w14:paraId="47DCB9C5" w14:textId="77777777" w:rsidR="00C02CFF" w:rsidRDefault="00C02CFF" w:rsidP="00C02CFF">
      <w:pPr>
        <w:rPr>
          <w:rFonts w:ascii="Arial" w:hAnsi="Arial" w:cs="Arial"/>
        </w:rPr>
      </w:pPr>
    </w:p>
    <w:p w14:paraId="79CFA363" w14:textId="77777777" w:rsidR="00C02CFF" w:rsidRDefault="00C02CFF" w:rsidP="00C02CFF">
      <w:pPr>
        <w:rPr>
          <w:rFonts w:ascii="Arial" w:hAnsi="Arial" w:cs="Arial"/>
        </w:rPr>
      </w:pPr>
    </w:p>
    <w:p w14:paraId="2DBC1197" w14:textId="77777777" w:rsidR="00C02CFF" w:rsidRDefault="00C02CFF" w:rsidP="00C02CFF">
      <w:pPr>
        <w:rPr>
          <w:rFonts w:ascii="Arial" w:hAnsi="Arial" w:cs="Arial"/>
        </w:rPr>
      </w:pPr>
    </w:p>
    <w:p w14:paraId="22FB94D1" w14:textId="77777777" w:rsidR="00C02CFF" w:rsidRDefault="00C02CFF" w:rsidP="00C02CFF">
      <w:pPr>
        <w:rPr>
          <w:rFonts w:ascii="Arial" w:hAnsi="Arial" w:cs="Arial"/>
        </w:rPr>
      </w:pPr>
    </w:p>
    <w:p w14:paraId="2888C9EE" w14:textId="77777777" w:rsidR="00C02CFF" w:rsidRDefault="00C02CFF" w:rsidP="00C02CFF">
      <w:pPr>
        <w:rPr>
          <w:rFonts w:ascii="Arial" w:hAnsi="Arial" w:cs="Arial"/>
        </w:rPr>
      </w:pPr>
    </w:p>
    <w:p w14:paraId="22B76530" w14:textId="77777777" w:rsidR="00C02CFF" w:rsidRDefault="00C02CFF" w:rsidP="00C02CFF">
      <w:pPr>
        <w:rPr>
          <w:rFonts w:ascii="Arial" w:hAnsi="Arial" w:cs="Arial"/>
        </w:rPr>
      </w:pPr>
    </w:p>
    <w:p w14:paraId="70B19EFA" w14:textId="77777777" w:rsidR="00C02CFF" w:rsidRDefault="00C02CFF" w:rsidP="00C02CFF">
      <w:pPr>
        <w:rPr>
          <w:rFonts w:ascii="Arial" w:hAnsi="Arial" w:cs="Arial"/>
        </w:rPr>
      </w:pPr>
    </w:p>
    <w:p w14:paraId="692CD407" w14:textId="77777777" w:rsidR="00C02CFF" w:rsidRDefault="00C02CFF" w:rsidP="00C02CFF">
      <w:pPr>
        <w:rPr>
          <w:rFonts w:ascii="Arial" w:hAnsi="Arial" w:cs="Arial"/>
        </w:rPr>
      </w:pPr>
    </w:p>
    <w:p w14:paraId="77CF1071" w14:textId="77777777" w:rsidR="00C02CFF" w:rsidRDefault="00C02CFF" w:rsidP="00C02CFF">
      <w:pPr>
        <w:rPr>
          <w:rFonts w:ascii="Arial" w:hAnsi="Arial" w:cs="Arial"/>
        </w:rPr>
      </w:pPr>
    </w:p>
    <w:p w14:paraId="5DB6C193" w14:textId="77777777" w:rsidR="00C02CFF" w:rsidRDefault="00C02CFF" w:rsidP="00C02CFF">
      <w:pPr>
        <w:rPr>
          <w:rFonts w:ascii="Arial" w:hAnsi="Arial" w:cs="Arial"/>
        </w:rPr>
      </w:pPr>
    </w:p>
    <w:p w14:paraId="472D0E6D" w14:textId="77777777" w:rsidR="00C02CFF" w:rsidRDefault="00C02CFF" w:rsidP="00C02CFF">
      <w:pPr>
        <w:rPr>
          <w:rFonts w:ascii="Arial" w:hAnsi="Arial" w:cs="Arial"/>
        </w:rPr>
      </w:pPr>
    </w:p>
    <w:p w14:paraId="268F4643" w14:textId="77777777" w:rsidR="00C02CFF" w:rsidRDefault="00C02CFF" w:rsidP="00C02CFF">
      <w:pPr>
        <w:rPr>
          <w:rFonts w:ascii="Arial" w:hAnsi="Arial" w:cs="Arial"/>
        </w:rPr>
      </w:pPr>
    </w:p>
    <w:p w14:paraId="618749EF" w14:textId="77777777" w:rsidR="00C02CFF" w:rsidRDefault="00C02CFF" w:rsidP="00C02CFF">
      <w:pPr>
        <w:rPr>
          <w:rFonts w:ascii="Arial" w:hAnsi="Arial" w:cs="Arial"/>
        </w:rPr>
      </w:pPr>
    </w:p>
    <w:p w14:paraId="1E2C4E9C" w14:textId="77777777" w:rsidR="00C02CFF" w:rsidRDefault="00C02CFF" w:rsidP="00C02CFF">
      <w:pPr>
        <w:rPr>
          <w:rFonts w:ascii="Arial" w:hAnsi="Arial" w:cs="Arial"/>
        </w:rPr>
      </w:pPr>
    </w:p>
    <w:p w14:paraId="24D08905" w14:textId="77777777" w:rsidR="00C02CFF" w:rsidRDefault="00C02CFF" w:rsidP="00C02CFF">
      <w:pPr>
        <w:rPr>
          <w:rFonts w:ascii="Arial" w:hAnsi="Arial" w:cs="Arial"/>
        </w:rPr>
      </w:pPr>
    </w:p>
    <w:p w14:paraId="6F255031" w14:textId="77777777" w:rsidR="00C02CFF" w:rsidRDefault="00C02CFF" w:rsidP="00C02CFF">
      <w:pPr>
        <w:rPr>
          <w:rFonts w:ascii="Arial" w:hAnsi="Arial" w:cs="Arial"/>
        </w:rPr>
      </w:pPr>
    </w:p>
    <w:p w14:paraId="05825DAB" w14:textId="77777777" w:rsidR="00C02CFF" w:rsidRDefault="00C02CFF" w:rsidP="00C02CFF">
      <w:pPr>
        <w:rPr>
          <w:rFonts w:ascii="Arial" w:hAnsi="Arial" w:cs="Arial"/>
        </w:rPr>
      </w:pPr>
    </w:p>
    <w:p w14:paraId="755011F4" w14:textId="77777777" w:rsidR="00C02CFF" w:rsidRDefault="00C02CFF" w:rsidP="00C02CFF">
      <w:pPr>
        <w:rPr>
          <w:rFonts w:ascii="Arial" w:hAnsi="Arial" w:cs="Arial"/>
        </w:rPr>
      </w:pPr>
    </w:p>
    <w:p w14:paraId="1BCDBD9F" w14:textId="77777777" w:rsidR="00C02CFF" w:rsidRDefault="00C02CFF" w:rsidP="00C02CFF">
      <w:pPr>
        <w:rPr>
          <w:rFonts w:ascii="Arial" w:hAnsi="Arial" w:cs="Arial"/>
        </w:rPr>
      </w:pPr>
    </w:p>
    <w:p w14:paraId="3EF03987" w14:textId="77777777" w:rsidR="00C02CFF" w:rsidRDefault="00C02CFF" w:rsidP="00C02CFF">
      <w:pPr>
        <w:rPr>
          <w:rFonts w:ascii="Arial" w:hAnsi="Arial" w:cs="Arial"/>
        </w:rPr>
      </w:pPr>
    </w:p>
    <w:p w14:paraId="20DBD5CC" w14:textId="77777777" w:rsidR="00C02CFF" w:rsidRDefault="00C02CFF" w:rsidP="00C02CFF">
      <w:pPr>
        <w:rPr>
          <w:rFonts w:ascii="Arial" w:hAnsi="Arial" w:cs="Arial"/>
        </w:rPr>
      </w:pPr>
    </w:p>
    <w:p w14:paraId="2CA5C036" w14:textId="77777777" w:rsidR="00C02CFF" w:rsidRDefault="00C02CFF" w:rsidP="00C02CFF">
      <w:pPr>
        <w:rPr>
          <w:rFonts w:ascii="Arial" w:hAnsi="Arial" w:cs="Arial"/>
        </w:rPr>
      </w:pPr>
    </w:p>
    <w:p w14:paraId="30B7799C" w14:textId="6464187F" w:rsidR="00012915" w:rsidRPr="00C02CFF" w:rsidRDefault="00012915">
      <w:pPr>
        <w:rPr>
          <w:rFonts w:ascii="Arial" w:hAnsi="Arial" w:cs="Arial"/>
        </w:rPr>
      </w:pPr>
    </w:p>
    <w:sectPr w:rsidR="00012915" w:rsidRPr="00C02CFF" w:rsidSect="00012915">
      <w:footerReference w:type="even" r:id="rId23"/>
      <w:footerReference w:type="default" r:id="rId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6EEC63" w14:textId="77777777" w:rsidR="006852D9" w:rsidRDefault="006852D9" w:rsidP="00797B8D">
      <w:r>
        <w:separator/>
      </w:r>
    </w:p>
  </w:endnote>
  <w:endnote w:type="continuationSeparator" w:id="0">
    <w:p w14:paraId="39827724" w14:textId="77777777" w:rsidR="006852D9" w:rsidRDefault="006852D9" w:rsidP="00797B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57CD73" w14:textId="77777777" w:rsidR="006852D9" w:rsidRDefault="006852D9" w:rsidP="00797B8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8BB2D1" w14:textId="77777777" w:rsidR="006852D9" w:rsidRDefault="006852D9" w:rsidP="00797B8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5AC1EC" w14:textId="77777777" w:rsidR="006852D9" w:rsidRDefault="006852D9" w:rsidP="00797B8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77898">
      <w:rPr>
        <w:rStyle w:val="PageNumber"/>
        <w:noProof/>
      </w:rPr>
      <w:t>1</w:t>
    </w:r>
    <w:r>
      <w:rPr>
        <w:rStyle w:val="PageNumber"/>
      </w:rPr>
      <w:fldChar w:fldCharType="end"/>
    </w:r>
  </w:p>
  <w:p w14:paraId="45512DE7" w14:textId="77777777" w:rsidR="006852D9" w:rsidRDefault="006852D9" w:rsidP="00797B8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490498" w14:textId="77777777" w:rsidR="006852D9" w:rsidRDefault="006852D9" w:rsidP="00797B8D">
      <w:r>
        <w:separator/>
      </w:r>
    </w:p>
  </w:footnote>
  <w:footnote w:type="continuationSeparator" w:id="0">
    <w:p w14:paraId="50B564D1" w14:textId="77777777" w:rsidR="006852D9" w:rsidRDefault="006852D9" w:rsidP="00797B8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0B64A0"/>
    <w:multiLevelType w:val="hybridMultilevel"/>
    <w:tmpl w:val="2D50E4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F1427B5"/>
    <w:multiLevelType w:val="hybridMultilevel"/>
    <w:tmpl w:val="19182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2CFF"/>
    <w:rsid w:val="00011449"/>
    <w:rsid w:val="00012915"/>
    <w:rsid w:val="000269E5"/>
    <w:rsid w:val="00026A96"/>
    <w:rsid w:val="00066E3A"/>
    <w:rsid w:val="00075E16"/>
    <w:rsid w:val="000A158B"/>
    <w:rsid w:val="000C4FE7"/>
    <w:rsid w:val="00104109"/>
    <w:rsid w:val="00142EEE"/>
    <w:rsid w:val="001741F0"/>
    <w:rsid w:val="001A7122"/>
    <w:rsid w:val="001C08F0"/>
    <w:rsid w:val="001E2C0E"/>
    <w:rsid w:val="001F40F5"/>
    <w:rsid w:val="00230E93"/>
    <w:rsid w:val="00262915"/>
    <w:rsid w:val="00263AC5"/>
    <w:rsid w:val="00275FFF"/>
    <w:rsid w:val="002F65E8"/>
    <w:rsid w:val="00315B09"/>
    <w:rsid w:val="003941B6"/>
    <w:rsid w:val="003A0546"/>
    <w:rsid w:val="003D0E3C"/>
    <w:rsid w:val="004526EA"/>
    <w:rsid w:val="004637BA"/>
    <w:rsid w:val="00483910"/>
    <w:rsid w:val="004C7CB3"/>
    <w:rsid w:val="004F5EF2"/>
    <w:rsid w:val="00501E49"/>
    <w:rsid w:val="0051042C"/>
    <w:rsid w:val="005248D8"/>
    <w:rsid w:val="00524CFC"/>
    <w:rsid w:val="00554EAA"/>
    <w:rsid w:val="0057116D"/>
    <w:rsid w:val="005804DA"/>
    <w:rsid w:val="005B0A76"/>
    <w:rsid w:val="005B168A"/>
    <w:rsid w:val="0060043B"/>
    <w:rsid w:val="00600E4D"/>
    <w:rsid w:val="00606DC3"/>
    <w:rsid w:val="006241B7"/>
    <w:rsid w:val="00640FBC"/>
    <w:rsid w:val="0066281D"/>
    <w:rsid w:val="006852D9"/>
    <w:rsid w:val="006A5199"/>
    <w:rsid w:val="0072269D"/>
    <w:rsid w:val="00753820"/>
    <w:rsid w:val="00787DE5"/>
    <w:rsid w:val="00797B8D"/>
    <w:rsid w:val="007A356D"/>
    <w:rsid w:val="007D16F5"/>
    <w:rsid w:val="00803225"/>
    <w:rsid w:val="0080747E"/>
    <w:rsid w:val="0082138D"/>
    <w:rsid w:val="008312F1"/>
    <w:rsid w:val="00873B4C"/>
    <w:rsid w:val="00877898"/>
    <w:rsid w:val="00890DAE"/>
    <w:rsid w:val="0089757A"/>
    <w:rsid w:val="008E46EF"/>
    <w:rsid w:val="00901BDD"/>
    <w:rsid w:val="0094765A"/>
    <w:rsid w:val="00965102"/>
    <w:rsid w:val="009A3E97"/>
    <w:rsid w:val="009D3569"/>
    <w:rsid w:val="00A41EFB"/>
    <w:rsid w:val="00A62983"/>
    <w:rsid w:val="00AA32D4"/>
    <w:rsid w:val="00AA6946"/>
    <w:rsid w:val="00AD0082"/>
    <w:rsid w:val="00AD5616"/>
    <w:rsid w:val="00AE608B"/>
    <w:rsid w:val="00B00FE7"/>
    <w:rsid w:val="00B216B6"/>
    <w:rsid w:val="00B647E2"/>
    <w:rsid w:val="00B903DF"/>
    <w:rsid w:val="00B91A9F"/>
    <w:rsid w:val="00BC585E"/>
    <w:rsid w:val="00C02CFF"/>
    <w:rsid w:val="00C34663"/>
    <w:rsid w:val="00C347CA"/>
    <w:rsid w:val="00C77AC3"/>
    <w:rsid w:val="00C921B0"/>
    <w:rsid w:val="00CE7468"/>
    <w:rsid w:val="00CF553A"/>
    <w:rsid w:val="00D247DE"/>
    <w:rsid w:val="00D75AD1"/>
    <w:rsid w:val="00DB20C8"/>
    <w:rsid w:val="00DB5472"/>
    <w:rsid w:val="00DF02D2"/>
    <w:rsid w:val="00DF17C6"/>
    <w:rsid w:val="00DF21DE"/>
    <w:rsid w:val="00E23DEB"/>
    <w:rsid w:val="00E2600F"/>
    <w:rsid w:val="00E602F1"/>
    <w:rsid w:val="00E96F2B"/>
    <w:rsid w:val="00EC110B"/>
    <w:rsid w:val="00EC1EA7"/>
    <w:rsid w:val="00ED53FC"/>
    <w:rsid w:val="00F016B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1DAAB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983"/>
    <w:pPr>
      <w:ind w:left="720"/>
      <w:contextualSpacing/>
    </w:pPr>
  </w:style>
  <w:style w:type="character" w:styleId="Hyperlink">
    <w:name w:val="Hyperlink"/>
    <w:basedOn w:val="DefaultParagraphFont"/>
    <w:uiPriority w:val="99"/>
    <w:unhideWhenUsed/>
    <w:rsid w:val="00A62983"/>
    <w:rPr>
      <w:color w:val="0000FF" w:themeColor="hyperlink"/>
      <w:u w:val="single"/>
    </w:rPr>
  </w:style>
  <w:style w:type="paragraph" w:styleId="Footer">
    <w:name w:val="footer"/>
    <w:basedOn w:val="Normal"/>
    <w:link w:val="FooterChar"/>
    <w:uiPriority w:val="99"/>
    <w:unhideWhenUsed/>
    <w:rsid w:val="00797B8D"/>
    <w:pPr>
      <w:tabs>
        <w:tab w:val="center" w:pos="4320"/>
        <w:tab w:val="right" w:pos="8640"/>
      </w:tabs>
    </w:pPr>
  </w:style>
  <w:style w:type="character" w:customStyle="1" w:styleId="FooterChar">
    <w:name w:val="Footer Char"/>
    <w:basedOn w:val="DefaultParagraphFont"/>
    <w:link w:val="Footer"/>
    <w:uiPriority w:val="99"/>
    <w:rsid w:val="00797B8D"/>
  </w:style>
  <w:style w:type="character" w:styleId="PageNumber">
    <w:name w:val="page number"/>
    <w:basedOn w:val="DefaultParagraphFont"/>
    <w:uiPriority w:val="99"/>
    <w:semiHidden/>
    <w:unhideWhenUsed/>
    <w:rsid w:val="00797B8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983"/>
    <w:pPr>
      <w:ind w:left="720"/>
      <w:contextualSpacing/>
    </w:pPr>
  </w:style>
  <w:style w:type="character" w:styleId="Hyperlink">
    <w:name w:val="Hyperlink"/>
    <w:basedOn w:val="DefaultParagraphFont"/>
    <w:uiPriority w:val="99"/>
    <w:unhideWhenUsed/>
    <w:rsid w:val="00A62983"/>
    <w:rPr>
      <w:color w:val="0000FF" w:themeColor="hyperlink"/>
      <w:u w:val="single"/>
    </w:rPr>
  </w:style>
  <w:style w:type="paragraph" w:styleId="Footer">
    <w:name w:val="footer"/>
    <w:basedOn w:val="Normal"/>
    <w:link w:val="FooterChar"/>
    <w:uiPriority w:val="99"/>
    <w:unhideWhenUsed/>
    <w:rsid w:val="00797B8D"/>
    <w:pPr>
      <w:tabs>
        <w:tab w:val="center" w:pos="4320"/>
        <w:tab w:val="right" w:pos="8640"/>
      </w:tabs>
    </w:pPr>
  </w:style>
  <w:style w:type="character" w:customStyle="1" w:styleId="FooterChar">
    <w:name w:val="Footer Char"/>
    <w:basedOn w:val="DefaultParagraphFont"/>
    <w:link w:val="Footer"/>
    <w:uiPriority w:val="99"/>
    <w:rsid w:val="00797B8D"/>
  </w:style>
  <w:style w:type="character" w:styleId="PageNumber">
    <w:name w:val="page number"/>
    <w:basedOn w:val="DefaultParagraphFont"/>
    <w:uiPriority w:val="99"/>
    <w:semiHidden/>
    <w:unhideWhenUsed/>
    <w:rsid w:val="00797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legislation.gov.uk/ukpga/1986/61/pdfs/ukpga_19860061_en.pdf" TargetMode="External"/><Relationship Id="rId20" Type="http://schemas.openxmlformats.org/officeDocument/2006/relationships/hyperlink" Target="https://gov.wales/sites/default/files/publications/2018-03/education-in-wales-our-national-mission.pdf" TargetMode="External"/><Relationship Id="rId21" Type="http://schemas.openxmlformats.org/officeDocument/2006/relationships/hyperlink" Target="https://gov.wales/sites/default/files/consultations/2018-01/161110_consultation_en.pdf" TargetMode="External"/><Relationship Id="rId22" Type="http://schemas.openxmlformats.org/officeDocument/2006/relationships/hyperlink" Target="https://wiserd.ac.uk/sites/default/files/documents/Dyfodol%20llwyddiannus%20i%20bawb%20-%20Successful%20Futures%20for%20all%20-%20web%20-%20ENG.pdf" TargetMode="Externa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estyn.gov.wales/document/common-inspection-framework-september-2017" TargetMode="External"/><Relationship Id="rId11" Type="http://schemas.openxmlformats.org/officeDocument/2006/relationships/hyperlink" Target="https://search-proquest-com.ezproxy.uwtsd.ac.uk/docview/2171126681?accountid=130472&amp;rfr_id=info%3Axri%2Fsid%3Aprimo" TargetMode="External"/><Relationship Id="rId12" Type="http://schemas.openxmlformats.org/officeDocument/2006/relationships/hyperlink" Target="https://ico.org.uk/media/for-organisations/guide-to-data-protection/guide-to-the-general-data-protection-regulation-gdpr-1-0.pdf" TargetMode="External"/><Relationship Id="rId13" Type="http://schemas.openxmlformats.org/officeDocument/2006/relationships/hyperlink" Target="https://link-springer-com.ezproxy.uwtsd.ac.uk/article/10.1007/s11135-019-00914-5" TargetMode="External"/><Relationship Id="rId14" Type="http://schemas.openxmlformats.org/officeDocument/2006/relationships/hyperlink" Target="https://www.swansea.gov.uk/article/4818/Swansea-Association-of-Governing-bodies-SAGB" TargetMode="External"/><Relationship Id="rId15" Type="http://schemas.openxmlformats.org/officeDocument/2006/relationships/hyperlink" Target="https://www.uwtsd.ac.uk/media/uwtsd-website/content-assets/documents/research/research-ethics-integrity-code-practice.pdf" TargetMode="External"/><Relationship Id="rId16" Type="http://schemas.openxmlformats.org/officeDocument/2006/relationships/hyperlink" Target="https://www.uwtsd.ac.uk/media/uwtsd-website/content-assets/documents/startegies-policies/Research-Data-Management-Policy-27.01.16.pdf" TargetMode="External"/><Relationship Id="rId17" Type="http://schemas.openxmlformats.org/officeDocument/2006/relationships/hyperlink" Target="https://gov.wales/sites/default/files/consultations/2019-10/curriculum-wales-2022-feedback-analysis.pdf" TargetMode="External"/><Relationship Id="rId18" Type="http://schemas.openxmlformats.org/officeDocument/2006/relationships/hyperlink" Target="https://s3-eu-west-1.amazonaws.com/hwb-live-storage/cd/b4/f8/7c/b7d34ffb968d9a09de4d460c/a-guide-to-curriculum-for-wales-2022.pdf" TargetMode="External"/><Relationship Id="rId19" Type="http://schemas.openxmlformats.org/officeDocument/2006/relationships/hyperlink" Target="https://gov.wales/sites/default/files/publications/2019-02/draft-evaluation-and-improvement-accountability-arrangements-for-wales.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bera.ac.uk/wp-content/uploads/2018/06/BERA-Ethical-Guidelines-for-Education-Research_4thEdn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23</Pages>
  <Words>6500</Words>
  <Characters>37052</Characters>
  <Application>Microsoft Macintosh Word</Application>
  <DocSecurity>0</DocSecurity>
  <Lines>308</Lines>
  <Paragraphs>86</Paragraphs>
  <ScaleCrop>false</ScaleCrop>
  <Company/>
  <LinksUpToDate>false</LinksUpToDate>
  <CharactersWithSpaces>43466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cp:lastPrinted>2020-01-10T15:24:00Z</cp:lastPrinted>
  <dcterms:created xsi:type="dcterms:W3CDTF">2020-01-10T15:51:00Z</dcterms:created>
  <dcterms:modified xsi:type="dcterms:W3CDTF">2020-01-10T15:51:00Z</dcterms:modified>
</cp:coreProperties>
</file>