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rPr>
        <w:id w:val="334192312"/>
        <w:docPartObj>
          <w:docPartGallery w:val="Cover Pages"/>
          <w:docPartUnique/>
        </w:docPartObj>
      </w:sdtPr>
      <w:sdtEndPr>
        <w:rPr>
          <w:b/>
          <w:sz w:val="24"/>
          <w:szCs w:val="24"/>
        </w:rPr>
      </w:sdtEndPr>
      <w:sdtContent>
        <w:p w14:paraId="0181FC32" w14:textId="4B940E4E" w:rsidR="0010616C" w:rsidRPr="00E82E11" w:rsidRDefault="0010616C" w:rsidP="00E82E11">
          <w:pPr>
            <w:spacing w:line="480" w:lineRule="auto"/>
            <w:rPr>
              <w:rFonts w:ascii="Times New Roman" w:hAnsi="Times New Roman" w:cs="Times New Roman"/>
            </w:rPr>
          </w:pPr>
          <w:r w:rsidRPr="00E82E11">
            <w:rPr>
              <w:rFonts w:ascii="Times New Roman" w:hAnsi="Times New Roman" w:cs="Times New Roman"/>
              <w:noProof/>
              <w:lang w:eastAsia="en-GB"/>
            </w:rPr>
            <mc:AlternateContent>
              <mc:Choice Requires="wps">
                <w:drawing>
                  <wp:anchor distT="0" distB="0" distL="114300" distR="114300" simplePos="0" relativeHeight="251659264" behindDoc="1" locked="0" layoutInCell="1" allowOverlap="0" wp14:anchorId="72B4AB94" wp14:editId="18274D6C">
                    <wp:simplePos x="0" y="0"/>
                    <wp:positionH relativeFrom="page">
                      <wp:align>center</wp:align>
                    </wp:positionH>
                    <wp:positionV relativeFrom="page">
                      <wp:align>center</wp:align>
                    </wp:positionV>
                    <wp:extent cx="6858000" cy="9144000"/>
                    <wp:effectExtent l="0" t="0" r="0" b="0"/>
                    <wp:wrapNone/>
                    <wp:docPr id="3" name="Text Box 3"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8" w:type="pct"/>
                                  <w:tblCellMar>
                                    <w:left w:w="0" w:type="dxa"/>
                                    <w:right w:w="0" w:type="dxa"/>
                                  </w:tblCellMar>
                                  <w:tblLook w:val="04A0" w:firstRow="1" w:lastRow="0" w:firstColumn="1" w:lastColumn="0" w:noHBand="0" w:noVBand="1"/>
                                  <w:tblDescription w:val="Cover page layout"/>
                                </w:tblPr>
                                <w:tblGrid>
                                  <w:gridCol w:w="10800"/>
                                </w:tblGrid>
                                <w:tr w:rsidR="006213AC" w14:paraId="0B3CE6A5" w14:textId="77777777" w:rsidTr="0010616C">
                                  <w:trPr>
                                    <w:trHeight w:hRule="exact" w:val="9923"/>
                                  </w:trPr>
                                  <w:tc>
                                    <w:tcPr>
                                      <w:tcW w:w="5000" w:type="pct"/>
                                    </w:tcPr>
                                    <w:p w14:paraId="158ADC94" w14:textId="77777777" w:rsidR="006213AC" w:rsidRDefault="006213AC">
                                      <w:r>
                                        <w:rPr>
                                          <w:noProof/>
                                          <w:lang w:eastAsia="en-GB"/>
                                        </w:rPr>
                                        <w:drawing>
                                          <wp:inline distT="0" distB="0" distL="0" distR="0" wp14:anchorId="1B60C391" wp14:editId="1719A1CD">
                                            <wp:extent cx="6857563" cy="6305550"/>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60772" cy="6308501"/>
                                                    </a:xfrm>
                                                    <a:prstGeom prst="rect">
                                                      <a:avLst/>
                                                    </a:prstGeom>
                                                    <a:ln>
                                                      <a:noFill/>
                                                    </a:ln>
                                                    <a:extLst>
                                                      <a:ext uri="{53640926-AAD7-44D8-BBD7-CCE9431645EC}">
                                                        <a14:shadowObscured xmlns:a14="http://schemas.microsoft.com/office/drawing/2010/main"/>
                                                      </a:ext>
                                                    </a:extLst>
                                                  </pic:spPr>
                                                </pic:pic>
                                              </a:graphicData>
                                            </a:graphic>
                                          </wp:inline>
                                        </w:drawing>
                                      </w:r>
                                    </w:p>
                                  </w:tc>
                                </w:tr>
                                <w:tr w:rsidR="006213AC" w14:paraId="7EDDE28C" w14:textId="77777777" w:rsidTr="0010616C">
                                  <w:trPr>
                                    <w:trHeight w:hRule="exact" w:val="4320"/>
                                  </w:trPr>
                                  <w:tc>
                                    <w:tcPr>
                                      <w:tcW w:w="5000" w:type="pct"/>
                                      <w:shd w:val="clear" w:color="auto" w:fill="B4C6E7" w:themeFill="accent1" w:themeFillTint="66"/>
                                      <w:vAlign w:val="center"/>
                                    </w:tcPr>
                                    <w:p w14:paraId="0D6F2211" w14:textId="77777777" w:rsidR="006213AC" w:rsidRPr="009F4729" w:rsidRDefault="006213AC" w:rsidP="0010616C">
                                      <w:pPr>
                                        <w:pStyle w:val="Default"/>
                                        <w:jc w:val="center"/>
                                        <w:rPr>
                                          <w:rFonts w:ascii="Arial" w:hAnsi="Arial" w:cs="Arial"/>
                                        </w:rPr>
                                      </w:pPr>
                                      <w:r w:rsidRPr="009F4729">
                                        <w:rPr>
                                          <w:b/>
                                          <w:bCs/>
                                          <w:color w:val="385623" w:themeColor="accent6" w:themeShade="80"/>
                                          <w:sz w:val="44"/>
                                          <w:szCs w:val="44"/>
                                        </w:rPr>
                                        <w:t>Strategic Change and Organisations</w:t>
                                      </w:r>
                                    </w:p>
                                    <w:p w14:paraId="7B7A8BB6" w14:textId="77777777" w:rsidR="006213AC" w:rsidRPr="009F4729" w:rsidRDefault="006213AC" w:rsidP="0010616C">
                                      <w:pPr>
                                        <w:jc w:val="center"/>
                                        <w:rPr>
                                          <w:rFonts w:ascii="Times New Roman" w:hAnsi="Times New Roman" w:cs="Times New Roman"/>
                                          <w:b/>
                                          <w:bCs/>
                                          <w:color w:val="385623" w:themeColor="accent6" w:themeShade="80"/>
                                          <w:sz w:val="44"/>
                                          <w:szCs w:val="44"/>
                                        </w:rPr>
                                      </w:pPr>
                                      <w:r w:rsidRPr="009F4729">
                                        <w:rPr>
                                          <w:rFonts w:ascii="Times New Roman" w:eastAsiaTheme="minorEastAsia" w:hAnsi="Times New Roman" w:cs="Times New Roman"/>
                                          <w:b/>
                                          <w:color w:val="385623" w:themeColor="accent6" w:themeShade="80"/>
                                          <w:sz w:val="44"/>
                                          <w:szCs w:val="52"/>
                                        </w:rPr>
                                        <w:t>Module Code: SBPD7005</w:t>
                                      </w:r>
                                    </w:p>
                                    <w:p w14:paraId="274EC565" w14:textId="77777777" w:rsidR="006213AC" w:rsidRPr="007C5E91" w:rsidRDefault="006213AC" w:rsidP="0010616C">
                                      <w:pPr>
                                        <w:pStyle w:val="Default"/>
                                        <w:jc w:val="center"/>
                                        <w:rPr>
                                          <w:b/>
                                          <w:color w:val="385623" w:themeColor="accent6" w:themeShade="80"/>
                                          <w:sz w:val="32"/>
                                          <w:szCs w:val="32"/>
                                        </w:rPr>
                                      </w:pPr>
                                    </w:p>
                                    <w:p w14:paraId="13F78C56" w14:textId="77777777" w:rsidR="006213AC" w:rsidRPr="002B71A5" w:rsidRDefault="006213AC" w:rsidP="0010616C">
                                      <w:pPr>
                                        <w:pStyle w:val="Default"/>
                                        <w:jc w:val="center"/>
                                      </w:pPr>
                                      <w:r>
                                        <w:rPr>
                                          <w:b/>
                                          <w:color w:val="385623" w:themeColor="accent6" w:themeShade="80"/>
                                          <w:sz w:val="32"/>
                                          <w:szCs w:val="32"/>
                                        </w:rPr>
                                        <w:t>Module Leader:</w:t>
                                      </w:r>
                                      <w:r w:rsidRPr="002B71A5">
                                        <w:rPr>
                                          <w:b/>
                                          <w:color w:val="385623" w:themeColor="accent6" w:themeShade="80"/>
                                          <w:sz w:val="32"/>
                                          <w:szCs w:val="32"/>
                                        </w:rPr>
                                        <w:t xml:space="preserve"> </w:t>
                                      </w:r>
                                      <w:proofErr w:type="spellStart"/>
                                      <w:r w:rsidRPr="002B71A5">
                                        <w:rPr>
                                          <w:b/>
                                          <w:color w:val="385623" w:themeColor="accent6" w:themeShade="80"/>
                                          <w:sz w:val="32"/>
                                          <w:szCs w:val="32"/>
                                        </w:rPr>
                                        <w:t>Dr.</w:t>
                                      </w:r>
                                      <w:proofErr w:type="spellEnd"/>
                                      <w:r w:rsidRPr="002B71A5">
                                        <w:rPr>
                                          <w:b/>
                                          <w:color w:val="385623" w:themeColor="accent6" w:themeShade="80"/>
                                          <w:sz w:val="32"/>
                                          <w:szCs w:val="32"/>
                                        </w:rPr>
                                        <w:t xml:space="preserve"> S. T. </w:t>
                                      </w:r>
                                      <w:proofErr w:type="spellStart"/>
                                      <w:r w:rsidRPr="002B71A5">
                                        <w:rPr>
                                          <w:b/>
                                          <w:color w:val="385623" w:themeColor="accent6" w:themeShade="80"/>
                                          <w:sz w:val="32"/>
                                          <w:szCs w:val="32"/>
                                        </w:rPr>
                                        <w:t>Sommerville</w:t>
                                      </w:r>
                                      <w:proofErr w:type="spellEnd"/>
                                    </w:p>
                                    <w:p w14:paraId="1ACF6E26" w14:textId="77777777" w:rsidR="006213AC" w:rsidRPr="007C5E91" w:rsidRDefault="006213AC" w:rsidP="0010616C">
                                      <w:pPr>
                                        <w:pStyle w:val="NoSpacing"/>
                                        <w:jc w:val="center"/>
                                        <w:rPr>
                                          <w:rFonts w:ascii="Times New Roman" w:hAnsi="Times New Roman" w:cs="Times New Roman"/>
                                          <w:bCs/>
                                          <w:color w:val="385623" w:themeColor="accent6" w:themeShade="80"/>
                                          <w:sz w:val="32"/>
                                          <w:szCs w:val="32"/>
                                          <w:lang w:val="en-GB" w:eastAsia="en-GB"/>
                                        </w:rPr>
                                      </w:pPr>
                                      <w:r w:rsidRPr="007C5E91">
                                        <w:rPr>
                                          <w:rFonts w:ascii="Times New Roman" w:hAnsi="Times New Roman" w:cs="Times New Roman"/>
                                          <w:bCs/>
                                          <w:color w:val="385623" w:themeColor="accent6" w:themeShade="80"/>
                                          <w:sz w:val="32"/>
                                          <w:szCs w:val="32"/>
                                          <w:lang w:val="en-GB" w:eastAsia="en-GB"/>
                                        </w:rPr>
                                        <w:t xml:space="preserve">Submitted By: </w:t>
                                      </w:r>
                                      <w:proofErr w:type="spellStart"/>
                                      <w:r w:rsidRPr="007C5E91">
                                        <w:rPr>
                                          <w:rFonts w:ascii="Times New Roman" w:hAnsi="Times New Roman" w:cs="Times New Roman"/>
                                          <w:bCs/>
                                          <w:color w:val="385623" w:themeColor="accent6" w:themeShade="80"/>
                                          <w:sz w:val="32"/>
                                          <w:szCs w:val="32"/>
                                          <w:lang w:val="en-GB" w:eastAsia="en-GB"/>
                                        </w:rPr>
                                        <w:t>Himanish</w:t>
                                      </w:r>
                                      <w:proofErr w:type="spellEnd"/>
                                      <w:r w:rsidRPr="007C5E91">
                                        <w:rPr>
                                          <w:rFonts w:ascii="Times New Roman" w:hAnsi="Times New Roman" w:cs="Times New Roman"/>
                                          <w:bCs/>
                                          <w:color w:val="385623" w:themeColor="accent6" w:themeShade="80"/>
                                          <w:sz w:val="32"/>
                                          <w:szCs w:val="32"/>
                                          <w:lang w:val="en-GB" w:eastAsia="en-GB"/>
                                        </w:rPr>
                                        <w:t xml:space="preserve"> </w:t>
                                      </w:r>
                                      <w:proofErr w:type="spellStart"/>
                                      <w:r w:rsidRPr="007C5E91">
                                        <w:rPr>
                                          <w:rFonts w:ascii="Times New Roman" w:hAnsi="Times New Roman" w:cs="Times New Roman"/>
                                          <w:bCs/>
                                          <w:color w:val="385623" w:themeColor="accent6" w:themeShade="80"/>
                                          <w:sz w:val="32"/>
                                          <w:szCs w:val="32"/>
                                          <w:lang w:val="en-GB" w:eastAsia="en-GB"/>
                                        </w:rPr>
                                        <w:t>Kar</w:t>
                                      </w:r>
                                      <w:proofErr w:type="spellEnd"/>
                                      <w:r w:rsidRPr="007C5E91">
                                        <w:rPr>
                                          <w:rFonts w:ascii="Times New Roman" w:hAnsi="Times New Roman" w:cs="Times New Roman"/>
                                          <w:bCs/>
                                          <w:color w:val="385623" w:themeColor="accent6" w:themeShade="80"/>
                                          <w:sz w:val="32"/>
                                          <w:szCs w:val="32"/>
                                          <w:lang w:val="en-GB" w:eastAsia="en-GB"/>
                                        </w:rPr>
                                        <w:t xml:space="preserve"> </w:t>
                                      </w:r>
                                      <w:proofErr w:type="spellStart"/>
                                      <w:r w:rsidRPr="007C5E91">
                                        <w:rPr>
                                          <w:rFonts w:ascii="Times New Roman" w:hAnsi="Times New Roman" w:cs="Times New Roman"/>
                                          <w:bCs/>
                                          <w:color w:val="385623" w:themeColor="accent6" w:themeShade="80"/>
                                          <w:sz w:val="32"/>
                                          <w:szCs w:val="32"/>
                                          <w:lang w:val="en-GB" w:eastAsia="en-GB"/>
                                        </w:rPr>
                                        <w:t>Purkayastha</w:t>
                                      </w:r>
                                      <w:proofErr w:type="spellEnd"/>
                                    </w:p>
                                    <w:p w14:paraId="22C17668" w14:textId="77777777" w:rsidR="006213AC" w:rsidRPr="002B71A5" w:rsidRDefault="006213AC" w:rsidP="0010616C">
                                      <w:pPr>
                                        <w:pStyle w:val="NoSpacing"/>
                                        <w:jc w:val="center"/>
                                        <w:rPr>
                                          <w:rFonts w:ascii="Times New Roman" w:hAnsi="Times New Roman" w:cs="Times New Roman"/>
                                          <w:bCs/>
                                          <w:color w:val="385623" w:themeColor="accent6" w:themeShade="80"/>
                                          <w:sz w:val="32"/>
                                          <w:szCs w:val="32"/>
                                          <w:lang w:val="en-GB" w:eastAsia="en-GB"/>
                                        </w:rPr>
                                      </w:pPr>
                                      <w:r w:rsidRPr="007C5E91">
                                        <w:rPr>
                                          <w:rFonts w:ascii="Times New Roman" w:hAnsi="Times New Roman" w:cs="Times New Roman"/>
                                          <w:bCs/>
                                          <w:color w:val="385623" w:themeColor="accent6" w:themeShade="80"/>
                                          <w:sz w:val="32"/>
                                          <w:szCs w:val="32"/>
                                          <w:lang w:val="en-GB" w:eastAsia="en-GB"/>
                                        </w:rPr>
                                        <w:t>Student Number: 1204728</w:t>
                                      </w:r>
                                    </w:p>
                                    <w:p w14:paraId="3A69095B" w14:textId="77777777" w:rsidR="006213AC" w:rsidRPr="0010616C" w:rsidRDefault="006213AC" w:rsidP="0010616C">
                                      <w:pPr>
                                        <w:pStyle w:val="NoSpacing"/>
                                        <w:spacing w:before="200" w:line="216" w:lineRule="auto"/>
                                        <w:ind w:right="720"/>
                                        <w:rPr>
                                          <w:rFonts w:ascii="Times New Roman" w:hAnsi="Times New Roman" w:cs="Times New Roman"/>
                                          <w:color w:val="FFFFFF" w:themeColor="background1"/>
                                          <w:sz w:val="24"/>
                                          <w:szCs w:val="96"/>
                                        </w:rPr>
                                      </w:pPr>
                                    </w:p>
                                    <w:p w14:paraId="6A98B17C" w14:textId="3D1FC8EB" w:rsidR="006213AC" w:rsidRDefault="006213AC" w:rsidP="0010616C">
                                      <w:pPr>
                                        <w:pStyle w:val="NoSpacing"/>
                                        <w:spacing w:before="240"/>
                                        <w:ind w:right="720"/>
                                        <w:rPr>
                                          <w:color w:val="FFFFFF" w:themeColor="background1"/>
                                          <w:sz w:val="32"/>
                                          <w:szCs w:val="32"/>
                                        </w:rPr>
                                      </w:pPr>
                                    </w:p>
                                  </w:tc>
                                </w:tr>
                                <w:tr w:rsidR="006213AC" w14:paraId="4502E58F" w14:textId="77777777" w:rsidTr="0010616C">
                                  <w:trPr>
                                    <w:trHeight w:hRule="exact" w:val="4320"/>
                                  </w:trPr>
                                  <w:tc>
                                    <w:tcPr>
                                      <w:tcW w:w="5000" w:type="pct"/>
                                      <w:shd w:val="clear" w:color="auto" w:fill="B4C6E7" w:themeFill="accent1" w:themeFillTint="66"/>
                                      <w:vAlign w:val="center"/>
                                    </w:tcPr>
                                    <w:p w14:paraId="37EE1E08" w14:textId="77777777" w:rsidR="006213AC" w:rsidRPr="0010616C" w:rsidRDefault="006213AC" w:rsidP="0010616C">
                                      <w:pPr>
                                        <w:pStyle w:val="NoSpacing"/>
                                        <w:spacing w:before="200" w:line="216" w:lineRule="auto"/>
                                        <w:ind w:right="720"/>
                                        <w:rPr>
                                          <w:rFonts w:ascii="Times New Roman" w:hAnsi="Times New Roman" w:cs="Times New Roman"/>
                                          <w:color w:val="FFFFFF" w:themeColor="background1"/>
                                          <w:sz w:val="24"/>
                                          <w:szCs w:val="96"/>
                                        </w:rPr>
                                      </w:pPr>
                                    </w:p>
                                  </w:tc>
                                </w:tr>
                                <w:tr w:rsidR="006213AC" w14:paraId="3BCC2619" w14:textId="77777777" w:rsidTr="0010616C">
                                  <w:trPr>
                                    <w:trHeight w:hRule="exact" w:val="4320"/>
                                  </w:trPr>
                                  <w:tc>
                                    <w:tcPr>
                                      <w:tcW w:w="5000" w:type="pct"/>
                                      <w:shd w:val="clear" w:color="auto" w:fill="4472C4" w:themeFill="accent1"/>
                                      <w:vAlign w:val="center"/>
                                    </w:tcPr>
                                    <w:p w14:paraId="47484D59" w14:textId="77777777" w:rsidR="006213AC" w:rsidRDefault="006213AC">
                                      <w:pPr>
                                        <w:pStyle w:val="NoSpacing"/>
                                        <w:spacing w:before="200" w:line="216" w:lineRule="auto"/>
                                        <w:ind w:left="720" w:right="720"/>
                                        <w:rPr>
                                          <w:rFonts w:asciiTheme="majorHAnsi" w:hAnsiTheme="majorHAnsi"/>
                                          <w:color w:val="FFFFFF" w:themeColor="background1"/>
                                          <w:sz w:val="96"/>
                                          <w:szCs w:val="96"/>
                                        </w:rPr>
                                      </w:pPr>
                                    </w:p>
                                  </w:tc>
                                </w:tr>
                                <w:tr w:rsidR="006213AC" w14:paraId="5C26CFDA" w14:textId="77777777" w:rsidTr="0010616C">
                                  <w:trPr>
                                    <w:trHeight w:hRule="exact" w:val="720"/>
                                  </w:trPr>
                                  <w:tc>
                                    <w:tcPr>
                                      <w:tcW w:w="5000" w:type="pct"/>
                                      <w:shd w:val="clear" w:color="auto" w:fill="70AD47" w:themeFill="accent6"/>
                                    </w:tcPr>
                                    <w:p w14:paraId="729F1648" w14:textId="77777777" w:rsidR="006213AC" w:rsidRDefault="006213AC"/>
                                  </w:tc>
                                </w:tr>
                              </w:tbl>
                              <w:p w14:paraId="5800B63C" w14:textId="77777777" w:rsidR="006213AC" w:rsidRDefault="006213A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2B4AB94" id="_x0000_t202" coordsize="21600,21600" o:spt="202" path="m,l,21600r21600,l21600,xe">
                    <v:stroke joinstyle="miter"/>
                    <v:path gradientshapeok="t" o:connecttype="rect"/>
                  </v:shapetype>
                  <v:shape id="Text Box 3"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4aq23gwIA&#10;AG0FAAAOAAAAAAAAAAAAAAAAAC4CAABkcnMvZTJvRG9jLnhtbFBLAQItABQABgAIAAAAIQB0+2aS&#10;2gAAAAcBAAAPAAAAAAAAAAAAAAAAAN0EAABkcnMvZG93bnJldi54bWxQSwUGAAAAAAQABADzAAAA&#10;5AUAAAAA&#10;" o:allowoverlap="f" filled="f" stroked="f" strokeweight=".5pt">
                    <v:textbox inset="0,0,0,0">
                      <w:txbxContent>
                        <w:tbl>
                          <w:tblPr>
                            <w:tblW w:w="4998" w:type="pct"/>
                            <w:tblCellMar>
                              <w:left w:w="0" w:type="dxa"/>
                              <w:right w:w="0" w:type="dxa"/>
                            </w:tblCellMar>
                            <w:tblLook w:val="04A0" w:firstRow="1" w:lastRow="0" w:firstColumn="1" w:lastColumn="0" w:noHBand="0" w:noVBand="1"/>
                            <w:tblDescription w:val="Cover page layout"/>
                          </w:tblPr>
                          <w:tblGrid>
                            <w:gridCol w:w="10800"/>
                          </w:tblGrid>
                          <w:tr w:rsidR="006213AC" w14:paraId="0B3CE6A5" w14:textId="77777777" w:rsidTr="0010616C">
                            <w:trPr>
                              <w:trHeight w:hRule="exact" w:val="9923"/>
                            </w:trPr>
                            <w:tc>
                              <w:tcPr>
                                <w:tcW w:w="5000" w:type="pct"/>
                              </w:tcPr>
                              <w:p w14:paraId="158ADC94" w14:textId="77777777" w:rsidR="006213AC" w:rsidRDefault="006213AC">
                                <w:r>
                                  <w:rPr>
                                    <w:noProof/>
                                    <w:lang w:eastAsia="en-GB"/>
                                  </w:rPr>
                                  <w:drawing>
                                    <wp:inline distT="0" distB="0" distL="0" distR="0" wp14:anchorId="1B60C391" wp14:editId="1719A1CD">
                                      <wp:extent cx="6857563" cy="6305550"/>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60772" cy="6308501"/>
                                              </a:xfrm>
                                              <a:prstGeom prst="rect">
                                                <a:avLst/>
                                              </a:prstGeom>
                                              <a:ln>
                                                <a:noFill/>
                                              </a:ln>
                                              <a:extLst>
                                                <a:ext uri="{53640926-AAD7-44D8-BBD7-CCE9431645EC}">
                                                  <a14:shadowObscured xmlns:a14="http://schemas.microsoft.com/office/drawing/2010/main"/>
                                                </a:ext>
                                              </a:extLst>
                                            </pic:spPr>
                                          </pic:pic>
                                        </a:graphicData>
                                      </a:graphic>
                                    </wp:inline>
                                  </w:drawing>
                                </w:r>
                              </w:p>
                            </w:tc>
                          </w:tr>
                          <w:tr w:rsidR="006213AC" w14:paraId="7EDDE28C" w14:textId="77777777" w:rsidTr="0010616C">
                            <w:trPr>
                              <w:trHeight w:hRule="exact" w:val="4320"/>
                            </w:trPr>
                            <w:tc>
                              <w:tcPr>
                                <w:tcW w:w="5000" w:type="pct"/>
                                <w:shd w:val="clear" w:color="auto" w:fill="B4C6E7" w:themeFill="accent1" w:themeFillTint="66"/>
                                <w:vAlign w:val="center"/>
                              </w:tcPr>
                              <w:p w14:paraId="0D6F2211" w14:textId="77777777" w:rsidR="006213AC" w:rsidRPr="009F4729" w:rsidRDefault="006213AC" w:rsidP="0010616C">
                                <w:pPr>
                                  <w:pStyle w:val="Default"/>
                                  <w:jc w:val="center"/>
                                  <w:rPr>
                                    <w:rFonts w:ascii="Arial" w:hAnsi="Arial" w:cs="Arial"/>
                                  </w:rPr>
                                </w:pPr>
                                <w:r w:rsidRPr="009F4729">
                                  <w:rPr>
                                    <w:b/>
                                    <w:bCs/>
                                    <w:color w:val="385623" w:themeColor="accent6" w:themeShade="80"/>
                                    <w:sz w:val="44"/>
                                    <w:szCs w:val="44"/>
                                  </w:rPr>
                                  <w:t>Strategic Change and Organisations</w:t>
                                </w:r>
                              </w:p>
                              <w:p w14:paraId="7B7A8BB6" w14:textId="77777777" w:rsidR="006213AC" w:rsidRPr="009F4729" w:rsidRDefault="006213AC" w:rsidP="0010616C">
                                <w:pPr>
                                  <w:jc w:val="center"/>
                                  <w:rPr>
                                    <w:rFonts w:ascii="Times New Roman" w:hAnsi="Times New Roman" w:cs="Times New Roman"/>
                                    <w:b/>
                                    <w:bCs/>
                                    <w:color w:val="385623" w:themeColor="accent6" w:themeShade="80"/>
                                    <w:sz w:val="44"/>
                                    <w:szCs w:val="44"/>
                                  </w:rPr>
                                </w:pPr>
                                <w:r w:rsidRPr="009F4729">
                                  <w:rPr>
                                    <w:rFonts w:ascii="Times New Roman" w:eastAsiaTheme="minorEastAsia" w:hAnsi="Times New Roman" w:cs="Times New Roman"/>
                                    <w:b/>
                                    <w:color w:val="385623" w:themeColor="accent6" w:themeShade="80"/>
                                    <w:sz w:val="44"/>
                                    <w:szCs w:val="52"/>
                                  </w:rPr>
                                  <w:t>Module Code: SBPD7005</w:t>
                                </w:r>
                              </w:p>
                              <w:p w14:paraId="274EC565" w14:textId="77777777" w:rsidR="006213AC" w:rsidRPr="007C5E91" w:rsidRDefault="006213AC" w:rsidP="0010616C">
                                <w:pPr>
                                  <w:pStyle w:val="Default"/>
                                  <w:jc w:val="center"/>
                                  <w:rPr>
                                    <w:b/>
                                    <w:color w:val="385623" w:themeColor="accent6" w:themeShade="80"/>
                                    <w:sz w:val="32"/>
                                    <w:szCs w:val="32"/>
                                  </w:rPr>
                                </w:pPr>
                              </w:p>
                              <w:p w14:paraId="13F78C56" w14:textId="77777777" w:rsidR="006213AC" w:rsidRPr="002B71A5" w:rsidRDefault="006213AC" w:rsidP="0010616C">
                                <w:pPr>
                                  <w:pStyle w:val="Default"/>
                                  <w:jc w:val="center"/>
                                </w:pPr>
                                <w:r>
                                  <w:rPr>
                                    <w:b/>
                                    <w:color w:val="385623" w:themeColor="accent6" w:themeShade="80"/>
                                    <w:sz w:val="32"/>
                                    <w:szCs w:val="32"/>
                                  </w:rPr>
                                  <w:t>Module Leader:</w:t>
                                </w:r>
                                <w:r w:rsidRPr="002B71A5">
                                  <w:rPr>
                                    <w:b/>
                                    <w:color w:val="385623" w:themeColor="accent6" w:themeShade="80"/>
                                    <w:sz w:val="32"/>
                                    <w:szCs w:val="32"/>
                                  </w:rPr>
                                  <w:t xml:space="preserve"> </w:t>
                                </w:r>
                                <w:proofErr w:type="spellStart"/>
                                <w:r w:rsidRPr="002B71A5">
                                  <w:rPr>
                                    <w:b/>
                                    <w:color w:val="385623" w:themeColor="accent6" w:themeShade="80"/>
                                    <w:sz w:val="32"/>
                                    <w:szCs w:val="32"/>
                                  </w:rPr>
                                  <w:t>Dr.</w:t>
                                </w:r>
                                <w:proofErr w:type="spellEnd"/>
                                <w:r w:rsidRPr="002B71A5">
                                  <w:rPr>
                                    <w:b/>
                                    <w:color w:val="385623" w:themeColor="accent6" w:themeShade="80"/>
                                    <w:sz w:val="32"/>
                                    <w:szCs w:val="32"/>
                                  </w:rPr>
                                  <w:t xml:space="preserve"> S. T. </w:t>
                                </w:r>
                                <w:proofErr w:type="spellStart"/>
                                <w:r w:rsidRPr="002B71A5">
                                  <w:rPr>
                                    <w:b/>
                                    <w:color w:val="385623" w:themeColor="accent6" w:themeShade="80"/>
                                    <w:sz w:val="32"/>
                                    <w:szCs w:val="32"/>
                                  </w:rPr>
                                  <w:t>Sommerville</w:t>
                                </w:r>
                                <w:proofErr w:type="spellEnd"/>
                              </w:p>
                              <w:p w14:paraId="1ACF6E26" w14:textId="77777777" w:rsidR="006213AC" w:rsidRPr="007C5E91" w:rsidRDefault="006213AC" w:rsidP="0010616C">
                                <w:pPr>
                                  <w:pStyle w:val="NoSpacing"/>
                                  <w:jc w:val="center"/>
                                  <w:rPr>
                                    <w:rFonts w:ascii="Times New Roman" w:hAnsi="Times New Roman" w:cs="Times New Roman"/>
                                    <w:bCs/>
                                    <w:color w:val="385623" w:themeColor="accent6" w:themeShade="80"/>
                                    <w:sz w:val="32"/>
                                    <w:szCs w:val="32"/>
                                    <w:lang w:val="en-GB" w:eastAsia="en-GB"/>
                                  </w:rPr>
                                </w:pPr>
                                <w:r w:rsidRPr="007C5E91">
                                  <w:rPr>
                                    <w:rFonts w:ascii="Times New Roman" w:hAnsi="Times New Roman" w:cs="Times New Roman"/>
                                    <w:bCs/>
                                    <w:color w:val="385623" w:themeColor="accent6" w:themeShade="80"/>
                                    <w:sz w:val="32"/>
                                    <w:szCs w:val="32"/>
                                    <w:lang w:val="en-GB" w:eastAsia="en-GB"/>
                                  </w:rPr>
                                  <w:t xml:space="preserve">Submitted By: </w:t>
                                </w:r>
                                <w:proofErr w:type="spellStart"/>
                                <w:r w:rsidRPr="007C5E91">
                                  <w:rPr>
                                    <w:rFonts w:ascii="Times New Roman" w:hAnsi="Times New Roman" w:cs="Times New Roman"/>
                                    <w:bCs/>
                                    <w:color w:val="385623" w:themeColor="accent6" w:themeShade="80"/>
                                    <w:sz w:val="32"/>
                                    <w:szCs w:val="32"/>
                                    <w:lang w:val="en-GB" w:eastAsia="en-GB"/>
                                  </w:rPr>
                                  <w:t>Himanish</w:t>
                                </w:r>
                                <w:proofErr w:type="spellEnd"/>
                                <w:r w:rsidRPr="007C5E91">
                                  <w:rPr>
                                    <w:rFonts w:ascii="Times New Roman" w:hAnsi="Times New Roman" w:cs="Times New Roman"/>
                                    <w:bCs/>
                                    <w:color w:val="385623" w:themeColor="accent6" w:themeShade="80"/>
                                    <w:sz w:val="32"/>
                                    <w:szCs w:val="32"/>
                                    <w:lang w:val="en-GB" w:eastAsia="en-GB"/>
                                  </w:rPr>
                                  <w:t xml:space="preserve"> </w:t>
                                </w:r>
                                <w:proofErr w:type="spellStart"/>
                                <w:r w:rsidRPr="007C5E91">
                                  <w:rPr>
                                    <w:rFonts w:ascii="Times New Roman" w:hAnsi="Times New Roman" w:cs="Times New Roman"/>
                                    <w:bCs/>
                                    <w:color w:val="385623" w:themeColor="accent6" w:themeShade="80"/>
                                    <w:sz w:val="32"/>
                                    <w:szCs w:val="32"/>
                                    <w:lang w:val="en-GB" w:eastAsia="en-GB"/>
                                  </w:rPr>
                                  <w:t>Kar</w:t>
                                </w:r>
                                <w:proofErr w:type="spellEnd"/>
                                <w:r w:rsidRPr="007C5E91">
                                  <w:rPr>
                                    <w:rFonts w:ascii="Times New Roman" w:hAnsi="Times New Roman" w:cs="Times New Roman"/>
                                    <w:bCs/>
                                    <w:color w:val="385623" w:themeColor="accent6" w:themeShade="80"/>
                                    <w:sz w:val="32"/>
                                    <w:szCs w:val="32"/>
                                    <w:lang w:val="en-GB" w:eastAsia="en-GB"/>
                                  </w:rPr>
                                  <w:t xml:space="preserve"> </w:t>
                                </w:r>
                                <w:proofErr w:type="spellStart"/>
                                <w:r w:rsidRPr="007C5E91">
                                  <w:rPr>
                                    <w:rFonts w:ascii="Times New Roman" w:hAnsi="Times New Roman" w:cs="Times New Roman"/>
                                    <w:bCs/>
                                    <w:color w:val="385623" w:themeColor="accent6" w:themeShade="80"/>
                                    <w:sz w:val="32"/>
                                    <w:szCs w:val="32"/>
                                    <w:lang w:val="en-GB" w:eastAsia="en-GB"/>
                                  </w:rPr>
                                  <w:t>Purkayastha</w:t>
                                </w:r>
                                <w:proofErr w:type="spellEnd"/>
                              </w:p>
                              <w:p w14:paraId="22C17668" w14:textId="77777777" w:rsidR="006213AC" w:rsidRPr="002B71A5" w:rsidRDefault="006213AC" w:rsidP="0010616C">
                                <w:pPr>
                                  <w:pStyle w:val="NoSpacing"/>
                                  <w:jc w:val="center"/>
                                  <w:rPr>
                                    <w:rFonts w:ascii="Times New Roman" w:hAnsi="Times New Roman" w:cs="Times New Roman"/>
                                    <w:bCs/>
                                    <w:color w:val="385623" w:themeColor="accent6" w:themeShade="80"/>
                                    <w:sz w:val="32"/>
                                    <w:szCs w:val="32"/>
                                    <w:lang w:val="en-GB" w:eastAsia="en-GB"/>
                                  </w:rPr>
                                </w:pPr>
                                <w:r w:rsidRPr="007C5E91">
                                  <w:rPr>
                                    <w:rFonts w:ascii="Times New Roman" w:hAnsi="Times New Roman" w:cs="Times New Roman"/>
                                    <w:bCs/>
                                    <w:color w:val="385623" w:themeColor="accent6" w:themeShade="80"/>
                                    <w:sz w:val="32"/>
                                    <w:szCs w:val="32"/>
                                    <w:lang w:val="en-GB" w:eastAsia="en-GB"/>
                                  </w:rPr>
                                  <w:t>Student Number: 1204728</w:t>
                                </w:r>
                              </w:p>
                              <w:p w14:paraId="3A69095B" w14:textId="77777777" w:rsidR="006213AC" w:rsidRPr="0010616C" w:rsidRDefault="006213AC" w:rsidP="0010616C">
                                <w:pPr>
                                  <w:pStyle w:val="NoSpacing"/>
                                  <w:spacing w:before="200" w:line="216" w:lineRule="auto"/>
                                  <w:ind w:right="720"/>
                                  <w:rPr>
                                    <w:rFonts w:ascii="Times New Roman" w:hAnsi="Times New Roman" w:cs="Times New Roman"/>
                                    <w:color w:val="FFFFFF" w:themeColor="background1"/>
                                    <w:sz w:val="24"/>
                                    <w:szCs w:val="96"/>
                                  </w:rPr>
                                </w:pPr>
                              </w:p>
                              <w:p w14:paraId="6A98B17C" w14:textId="3D1FC8EB" w:rsidR="006213AC" w:rsidRDefault="006213AC" w:rsidP="0010616C">
                                <w:pPr>
                                  <w:pStyle w:val="NoSpacing"/>
                                  <w:spacing w:before="240"/>
                                  <w:ind w:right="720"/>
                                  <w:rPr>
                                    <w:color w:val="FFFFFF" w:themeColor="background1"/>
                                    <w:sz w:val="32"/>
                                    <w:szCs w:val="32"/>
                                  </w:rPr>
                                </w:pPr>
                              </w:p>
                            </w:tc>
                          </w:tr>
                          <w:tr w:rsidR="006213AC" w14:paraId="4502E58F" w14:textId="77777777" w:rsidTr="0010616C">
                            <w:trPr>
                              <w:trHeight w:hRule="exact" w:val="4320"/>
                            </w:trPr>
                            <w:tc>
                              <w:tcPr>
                                <w:tcW w:w="5000" w:type="pct"/>
                                <w:shd w:val="clear" w:color="auto" w:fill="B4C6E7" w:themeFill="accent1" w:themeFillTint="66"/>
                                <w:vAlign w:val="center"/>
                              </w:tcPr>
                              <w:p w14:paraId="37EE1E08" w14:textId="77777777" w:rsidR="006213AC" w:rsidRPr="0010616C" w:rsidRDefault="006213AC" w:rsidP="0010616C">
                                <w:pPr>
                                  <w:pStyle w:val="NoSpacing"/>
                                  <w:spacing w:before="200" w:line="216" w:lineRule="auto"/>
                                  <w:ind w:right="720"/>
                                  <w:rPr>
                                    <w:rFonts w:ascii="Times New Roman" w:hAnsi="Times New Roman" w:cs="Times New Roman"/>
                                    <w:color w:val="FFFFFF" w:themeColor="background1"/>
                                    <w:sz w:val="24"/>
                                    <w:szCs w:val="96"/>
                                  </w:rPr>
                                </w:pPr>
                              </w:p>
                            </w:tc>
                          </w:tr>
                          <w:tr w:rsidR="006213AC" w14:paraId="3BCC2619" w14:textId="77777777" w:rsidTr="0010616C">
                            <w:trPr>
                              <w:trHeight w:hRule="exact" w:val="4320"/>
                            </w:trPr>
                            <w:tc>
                              <w:tcPr>
                                <w:tcW w:w="5000" w:type="pct"/>
                                <w:shd w:val="clear" w:color="auto" w:fill="4472C4" w:themeFill="accent1"/>
                                <w:vAlign w:val="center"/>
                              </w:tcPr>
                              <w:p w14:paraId="47484D59" w14:textId="77777777" w:rsidR="006213AC" w:rsidRDefault="006213AC">
                                <w:pPr>
                                  <w:pStyle w:val="NoSpacing"/>
                                  <w:spacing w:before="200" w:line="216" w:lineRule="auto"/>
                                  <w:ind w:left="720" w:right="720"/>
                                  <w:rPr>
                                    <w:rFonts w:asciiTheme="majorHAnsi" w:hAnsiTheme="majorHAnsi"/>
                                    <w:color w:val="FFFFFF" w:themeColor="background1"/>
                                    <w:sz w:val="96"/>
                                    <w:szCs w:val="96"/>
                                  </w:rPr>
                                </w:pPr>
                              </w:p>
                            </w:tc>
                          </w:tr>
                          <w:tr w:rsidR="006213AC" w14:paraId="5C26CFDA" w14:textId="77777777" w:rsidTr="0010616C">
                            <w:trPr>
                              <w:trHeight w:hRule="exact" w:val="720"/>
                            </w:trPr>
                            <w:tc>
                              <w:tcPr>
                                <w:tcW w:w="5000" w:type="pct"/>
                                <w:shd w:val="clear" w:color="auto" w:fill="70AD47" w:themeFill="accent6"/>
                              </w:tcPr>
                              <w:p w14:paraId="729F1648" w14:textId="77777777" w:rsidR="006213AC" w:rsidRDefault="006213AC"/>
                            </w:tc>
                          </w:tr>
                        </w:tbl>
                        <w:p w14:paraId="5800B63C" w14:textId="77777777" w:rsidR="006213AC" w:rsidRDefault="006213AC"/>
                      </w:txbxContent>
                    </v:textbox>
                    <w10:wrap anchorx="page" anchory="page"/>
                  </v:shape>
                </w:pict>
              </mc:Fallback>
            </mc:AlternateContent>
          </w:r>
        </w:p>
        <w:p w14:paraId="1A80AD28" w14:textId="36D1E29B" w:rsidR="0010616C" w:rsidRPr="00E82E11" w:rsidRDefault="0010616C" w:rsidP="00E82E11">
          <w:pPr>
            <w:spacing w:line="480" w:lineRule="auto"/>
            <w:rPr>
              <w:rFonts w:ascii="Times New Roman" w:hAnsi="Times New Roman" w:cs="Times New Roman"/>
              <w:b/>
              <w:sz w:val="24"/>
              <w:szCs w:val="24"/>
            </w:rPr>
          </w:pPr>
          <w:r w:rsidRPr="00E82E11">
            <w:rPr>
              <w:rFonts w:ascii="Times New Roman" w:hAnsi="Times New Roman" w:cs="Times New Roman"/>
              <w:b/>
              <w:sz w:val="24"/>
              <w:szCs w:val="24"/>
            </w:rPr>
            <w:br w:type="page"/>
          </w:r>
        </w:p>
      </w:sdtContent>
    </w:sdt>
    <w:p w14:paraId="7BEDA9C3" w14:textId="7F9704BA" w:rsidR="002F77D6" w:rsidRPr="00E82E11" w:rsidRDefault="0010616C" w:rsidP="00E82E11">
      <w:pPr>
        <w:spacing w:line="480" w:lineRule="auto"/>
        <w:jc w:val="center"/>
        <w:rPr>
          <w:rFonts w:ascii="Times New Roman" w:hAnsi="Times New Roman" w:cs="Times New Roman"/>
          <w:b/>
          <w:sz w:val="24"/>
          <w:szCs w:val="24"/>
        </w:rPr>
      </w:pPr>
      <w:r w:rsidRPr="00E82E11">
        <w:rPr>
          <w:rFonts w:ascii="Times New Roman" w:hAnsi="Times New Roman" w:cs="Times New Roman"/>
          <w:b/>
          <w:sz w:val="44"/>
        </w:rPr>
        <w:lastRenderedPageBreak/>
        <w:t>Table of Contents</w:t>
      </w:r>
    </w:p>
    <w:p w14:paraId="1D5C3448" w14:textId="77777777" w:rsidR="0036648F" w:rsidRPr="0036648F" w:rsidRDefault="00E82E11">
      <w:pPr>
        <w:pStyle w:val="TOC1"/>
        <w:tabs>
          <w:tab w:val="right" w:leader="dot" w:pos="9016"/>
        </w:tabs>
        <w:rPr>
          <w:rFonts w:ascii="Times New Roman" w:eastAsiaTheme="minorEastAsia" w:hAnsi="Times New Roman" w:cs="Times New Roman"/>
          <w:noProof/>
          <w:sz w:val="24"/>
          <w:szCs w:val="24"/>
          <w:lang w:eastAsia="en-GB"/>
        </w:rPr>
      </w:pPr>
      <w:r>
        <w:fldChar w:fldCharType="begin"/>
      </w:r>
      <w:r>
        <w:instrText xml:space="preserve"> TOC \h \z \t "New Heading,1,New Sub Heading,2,New semi sub Heading,3,new 2 sub semi heading,4" </w:instrText>
      </w:r>
      <w:r>
        <w:fldChar w:fldCharType="separate"/>
      </w:r>
      <w:hyperlink w:anchor="_Toc523517986" w:history="1">
        <w:r w:rsidR="0036648F" w:rsidRPr="0036648F">
          <w:rPr>
            <w:rStyle w:val="Hyperlink"/>
            <w:rFonts w:ascii="Times New Roman" w:hAnsi="Times New Roman" w:cs="Times New Roman"/>
            <w:noProof/>
            <w:sz w:val="24"/>
            <w:szCs w:val="24"/>
          </w:rPr>
          <w:t>Executive Summary:</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_Toc523517986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2</w:t>
        </w:r>
        <w:r w:rsidR="0036648F" w:rsidRPr="0036648F">
          <w:rPr>
            <w:rFonts w:ascii="Times New Roman" w:hAnsi="Times New Roman" w:cs="Times New Roman"/>
            <w:noProof/>
            <w:webHidden/>
            <w:sz w:val="24"/>
            <w:szCs w:val="24"/>
          </w:rPr>
          <w:fldChar w:fldCharType="end"/>
        </w:r>
      </w:hyperlink>
    </w:p>
    <w:p w14:paraId="754E6FDE" w14:textId="77777777" w:rsidR="0036648F" w:rsidRPr="0036648F" w:rsidRDefault="006213AC">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523517987" w:history="1">
        <w:r w:rsidR="0036648F" w:rsidRPr="0036648F">
          <w:rPr>
            <w:rStyle w:val="Hyperlink"/>
            <w:rFonts w:ascii="Times New Roman" w:hAnsi="Times New Roman" w:cs="Times New Roman"/>
            <w:noProof/>
            <w:sz w:val="24"/>
            <w:szCs w:val="24"/>
          </w:rPr>
          <w:t>1.</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Introduction:</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_Toc523517987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w:t>
        </w:r>
        <w:r w:rsidR="0036648F" w:rsidRPr="0036648F">
          <w:rPr>
            <w:rFonts w:ascii="Times New Roman" w:hAnsi="Times New Roman" w:cs="Times New Roman"/>
            <w:noProof/>
            <w:webHidden/>
            <w:sz w:val="24"/>
            <w:szCs w:val="24"/>
          </w:rPr>
          <w:fldChar w:fldCharType="end"/>
        </w:r>
      </w:hyperlink>
    </w:p>
    <w:p w14:paraId="5D267CF3" w14:textId="77777777" w:rsidR="0036648F" w:rsidRPr="0036648F" w:rsidRDefault="006213AC">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523517988" w:history="1">
        <w:r w:rsidR="0036648F" w:rsidRPr="0036648F">
          <w:rPr>
            <w:rStyle w:val="Hyperlink"/>
            <w:rFonts w:ascii="Times New Roman" w:hAnsi="Times New Roman" w:cs="Times New Roman"/>
            <w:noProof/>
            <w:sz w:val="24"/>
            <w:szCs w:val="24"/>
          </w:rPr>
          <w:t>2.</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Environmental Analysis of INEOS: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_Toc523517988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w:t>
        </w:r>
        <w:r w:rsidR="0036648F" w:rsidRPr="0036648F">
          <w:rPr>
            <w:rFonts w:ascii="Times New Roman" w:hAnsi="Times New Roman" w:cs="Times New Roman"/>
            <w:noProof/>
            <w:webHidden/>
            <w:sz w:val="24"/>
            <w:szCs w:val="24"/>
          </w:rPr>
          <w:fldChar w:fldCharType="end"/>
        </w:r>
      </w:hyperlink>
    </w:p>
    <w:p w14:paraId="2894664C" w14:textId="77777777" w:rsidR="0036648F" w:rsidRPr="0036648F" w:rsidRDefault="006213AC">
      <w:pPr>
        <w:pStyle w:val="TOC2"/>
        <w:tabs>
          <w:tab w:val="right" w:leader="dot" w:pos="9016"/>
        </w:tabs>
        <w:rPr>
          <w:rFonts w:ascii="Times New Roman" w:eastAsiaTheme="minorEastAsia" w:hAnsi="Times New Roman" w:cs="Times New Roman"/>
          <w:noProof/>
          <w:sz w:val="24"/>
          <w:szCs w:val="24"/>
          <w:lang w:eastAsia="en-GB"/>
        </w:rPr>
      </w:pPr>
      <w:hyperlink w:anchor="_Toc523517989" w:history="1">
        <w:r w:rsidR="0036648F" w:rsidRPr="0036648F">
          <w:rPr>
            <w:rStyle w:val="Hyperlink"/>
            <w:rFonts w:ascii="Times New Roman" w:hAnsi="Times New Roman" w:cs="Times New Roman"/>
            <w:noProof/>
            <w:sz w:val="24"/>
            <w:szCs w:val="24"/>
          </w:rPr>
          <w:t>2.1 Internal Analysis of INEOS: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_Toc523517989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4</w:t>
        </w:r>
        <w:r w:rsidR="0036648F" w:rsidRPr="0036648F">
          <w:rPr>
            <w:rFonts w:ascii="Times New Roman" w:hAnsi="Times New Roman" w:cs="Times New Roman"/>
            <w:noProof/>
            <w:webHidden/>
            <w:sz w:val="24"/>
            <w:szCs w:val="24"/>
          </w:rPr>
          <w:fldChar w:fldCharType="end"/>
        </w:r>
      </w:hyperlink>
    </w:p>
    <w:p w14:paraId="60253A4A" w14:textId="77777777" w:rsidR="0036648F" w:rsidRPr="0036648F" w:rsidRDefault="006213AC">
      <w:pPr>
        <w:pStyle w:val="TOC3"/>
        <w:tabs>
          <w:tab w:val="right" w:leader="dot" w:pos="9016"/>
        </w:tabs>
        <w:rPr>
          <w:rFonts w:ascii="Times New Roman" w:eastAsiaTheme="minorEastAsia" w:hAnsi="Times New Roman" w:cs="Times New Roman"/>
          <w:noProof/>
          <w:sz w:val="24"/>
          <w:szCs w:val="24"/>
          <w:lang w:eastAsia="en-GB"/>
        </w:rPr>
      </w:pPr>
      <w:hyperlink w:anchor="_Toc523517990" w:history="1">
        <w:r w:rsidR="0036648F" w:rsidRPr="0036648F">
          <w:rPr>
            <w:rStyle w:val="Hyperlink"/>
            <w:rFonts w:ascii="Times New Roman" w:hAnsi="Times New Roman" w:cs="Times New Roman"/>
            <w:noProof/>
            <w:sz w:val="24"/>
            <w:szCs w:val="24"/>
          </w:rPr>
          <w:t>2.1.1 Financial Analysis: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_Toc523517990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4</w:t>
        </w:r>
        <w:r w:rsidR="0036648F" w:rsidRPr="0036648F">
          <w:rPr>
            <w:rFonts w:ascii="Times New Roman" w:hAnsi="Times New Roman" w:cs="Times New Roman"/>
            <w:noProof/>
            <w:webHidden/>
            <w:sz w:val="24"/>
            <w:szCs w:val="24"/>
          </w:rPr>
          <w:fldChar w:fldCharType="end"/>
        </w:r>
      </w:hyperlink>
    </w:p>
    <w:p w14:paraId="0F3A0A11" w14:textId="77777777" w:rsidR="0036648F" w:rsidRPr="0036648F" w:rsidRDefault="006213AC">
      <w:pPr>
        <w:pStyle w:val="TOC4"/>
        <w:tabs>
          <w:tab w:val="right" w:leader="dot" w:pos="9016"/>
        </w:tabs>
        <w:rPr>
          <w:rFonts w:ascii="Times New Roman" w:eastAsiaTheme="minorEastAsia" w:hAnsi="Times New Roman" w:cs="Times New Roman"/>
          <w:noProof/>
          <w:sz w:val="24"/>
          <w:szCs w:val="24"/>
          <w:lang w:eastAsia="en-GB"/>
        </w:rPr>
      </w:pPr>
      <w:hyperlink w:anchor="_Toc523517991" w:history="1">
        <w:r w:rsidR="0036648F" w:rsidRPr="0036648F">
          <w:rPr>
            <w:rStyle w:val="Hyperlink"/>
            <w:rFonts w:ascii="Times New Roman" w:hAnsi="Times New Roman" w:cs="Times New Roman"/>
            <w:noProof/>
            <w:sz w:val="24"/>
            <w:szCs w:val="24"/>
          </w:rPr>
          <w:t>Profitability ratio of INEOS: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_Toc523517991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4</w:t>
        </w:r>
        <w:r w:rsidR="0036648F" w:rsidRPr="0036648F">
          <w:rPr>
            <w:rFonts w:ascii="Times New Roman" w:hAnsi="Times New Roman" w:cs="Times New Roman"/>
            <w:noProof/>
            <w:webHidden/>
            <w:sz w:val="24"/>
            <w:szCs w:val="24"/>
          </w:rPr>
          <w:fldChar w:fldCharType="end"/>
        </w:r>
      </w:hyperlink>
    </w:p>
    <w:p w14:paraId="40A0F835" w14:textId="77777777" w:rsidR="0036648F" w:rsidRPr="0036648F" w:rsidRDefault="006213AC">
      <w:pPr>
        <w:pStyle w:val="TOC4"/>
        <w:tabs>
          <w:tab w:val="right" w:leader="dot" w:pos="9016"/>
        </w:tabs>
        <w:rPr>
          <w:rFonts w:ascii="Times New Roman" w:eastAsiaTheme="minorEastAsia" w:hAnsi="Times New Roman" w:cs="Times New Roman"/>
          <w:noProof/>
          <w:sz w:val="24"/>
          <w:szCs w:val="24"/>
          <w:lang w:eastAsia="en-GB"/>
        </w:rPr>
      </w:pPr>
      <w:hyperlink w:anchor="_Toc523517992" w:history="1">
        <w:r w:rsidR="0036648F" w:rsidRPr="0036648F">
          <w:rPr>
            <w:rStyle w:val="Hyperlink"/>
            <w:rFonts w:ascii="Times New Roman" w:hAnsi="Times New Roman" w:cs="Times New Roman"/>
            <w:noProof/>
            <w:sz w:val="24"/>
            <w:szCs w:val="24"/>
          </w:rPr>
          <w:t>Liquidity Ratios: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_Toc523517992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6</w:t>
        </w:r>
        <w:r w:rsidR="0036648F" w:rsidRPr="0036648F">
          <w:rPr>
            <w:rFonts w:ascii="Times New Roman" w:hAnsi="Times New Roman" w:cs="Times New Roman"/>
            <w:noProof/>
            <w:webHidden/>
            <w:sz w:val="24"/>
            <w:szCs w:val="24"/>
          </w:rPr>
          <w:fldChar w:fldCharType="end"/>
        </w:r>
      </w:hyperlink>
    </w:p>
    <w:p w14:paraId="7A5ECE69" w14:textId="77777777" w:rsidR="0036648F" w:rsidRPr="0036648F" w:rsidRDefault="006213AC">
      <w:pPr>
        <w:pStyle w:val="TOC3"/>
        <w:tabs>
          <w:tab w:val="right" w:leader="dot" w:pos="9016"/>
        </w:tabs>
        <w:rPr>
          <w:rFonts w:ascii="Times New Roman" w:eastAsiaTheme="minorEastAsia" w:hAnsi="Times New Roman" w:cs="Times New Roman"/>
          <w:noProof/>
          <w:sz w:val="24"/>
          <w:szCs w:val="24"/>
          <w:lang w:eastAsia="en-GB"/>
        </w:rPr>
      </w:pPr>
      <w:hyperlink w:anchor="_Toc523517993" w:history="1">
        <w:r w:rsidR="0036648F" w:rsidRPr="0036648F">
          <w:rPr>
            <w:rStyle w:val="Hyperlink"/>
            <w:rFonts w:ascii="Times New Roman" w:hAnsi="Times New Roman" w:cs="Times New Roman"/>
            <w:noProof/>
            <w:sz w:val="24"/>
            <w:szCs w:val="24"/>
          </w:rPr>
          <w:t>2.1.2 Value Chain of INEOS: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_Toc523517993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7</w:t>
        </w:r>
        <w:r w:rsidR="0036648F" w:rsidRPr="0036648F">
          <w:rPr>
            <w:rFonts w:ascii="Times New Roman" w:hAnsi="Times New Roman" w:cs="Times New Roman"/>
            <w:noProof/>
            <w:webHidden/>
            <w:sz w:val="24"/>
            <w:szCs w:val="24"/>
          </w:rPr>
          <w:fldChar w:fldCharType="end"/>
        </w:r>
      </w:hyperlink>
    </w:p>
    <w:p w14:paraId="22218516" w14:textId="77777777" w:rsidR="0036648F" w:rsidRPr="0036648F" w:rsidRDefault="006213AC">
      <w:pPr>
        <w:pStyle w:val="TOC4"/>
        <w:tabs>
          <w:tab w:val="right" w:leader="dot" w:pos="9016"/>
        </w:tabs>
        <w:rPr>
          <w:rFonts w:ascii="Times New Roman" w:eastAsiaTheme="minorEastAsia" w:hAnsi="Times New Roman" w:cs="Times New Roman"/>
          <w:noProof/>
          <w:sz w:val="24"/>
          <w:szCs w:val="24"/>
          <w:lang w:eastAsia="en-GB"/>
        </w:rPr>
      </w:pPr>
      <w:hyperlink w:anchor="_Toc523517994" w:history="1">
        <w:r w:rsidR="0036648F" w:rsidRPr="0036648F">
          <w:rPr>
            <w:rStyle w:val="Hyperlink"/>
            <w:rFonts w:ascii="Times New Roman" w:hAnsi="Times New Roman" w:cs="Times New Roman"/>
            <w:noProof/>
            <w:sz w:val="24"/>
            <w:szCs w:val="24"/>
          </w:rPr>
          <w:t>Primary Value Activities: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_Toc523517994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7</w:t>
        </w:r>
        <w:r w:rsidR="0036648F" w:rsidRPr="0036648F">
          <w:rPr>
            <w:rFonts w:ascii="Times New Roman" w:hAnsi="Times New Roman" w:cs="Times New Roman"/>
            <w:noProof/>
            <w:webHidden/>
            <w:sz w:val="24"/>
            <w:szCs w:val="24"/>
          </w:rPr>
          <w:fldChar w:fldCharType="end"/>
        </w:r>
      </w:hyperlink>
    </w:p>
    <w:p w14:paraId="7AFB690B" w14:textId="77777777" w:rsidR="0036648F" w:rsidRPr="0036648F" w:rsidRDefault="006213AC">
      <w:pPr>
        <w:pStyle w:val="TOC4"/>
        <w:tabs>
          <w:tab w:val="right" w:leader="dot" w:pos="9016"/>
        </w:tabs>
        <w:rPr>
          <w:rFonts w:ascii="Times New Roman" w:eastAsiaTheme="minorEastAsia" w:hAnsi="Times New Roman" w:cs="Times New Roman"/>
          <w:noProof/>
          <w:sz w:val="24"/>
          <w:szCs w:val="24"/>
          <w:lang w:eastAsia="en-GB"/>
        </w:rPr>
      </w:pPr>
      <w:hyperlink w:anchor="_Toc523517995" w:history="1">
        <w:r w:rsidR="0036648F" w:rsidRPr="0036648F">
          <w:rPr>
            <w:rStyle w:val="Hyperlink"/>
            <w:rFonts w:ascii="Times New Roman" w:hAnsi="Times New Roman" w:cs="Times New Roman"/>
            <w:noProof/>
            <w:sz w:val="24"/>
            <w:szCs w:val="24"/>
          </w:rPr>
          <w:t>Support Activities: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_Toc523517995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10</w:t>
        </w:r>
        <w:r w:rsidR="0036648F" w:rsidRPr="0036648F">
          <w:rPr>
            <w:rFonts w:ascii="Times New Roman" w:hAnsi="Times New Roman" w:cs="Times New Roman"/>
            <w:noProof/>
            <w:webHidden/>
            <w:sz w:val="24"/>
            <w:szCs w:val="24"/>
          </w:rPr>
          <w:fldChar w:fldCharType="end"/>
        </w:r>
      </w:hyperlink>
    </w:p>
    <w:p w14:paraId="19F9B2D9" w14:textId="77777777" w:rsidR="0036648F" w:rsidRPr="0036648F" w:rsidRDefault="006213AC">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523517996" w:history="1">
        <w:r w:rsidR="0036648F" w:rsidRPr="0036648F">
          <w:rPr>
            <w:rStyle w:val="Hyperlink"/>
            <w:rFonts w:ascii="Times New Roman" w:hAnsi="Times New Roman" w:cs="Times New Roman"/>
            <w:noProof/>
            <w:sz w:val="24"/>
            <w:szCs w:val="24"/>
          </w:rPr>
          <w:t>2.2</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External Environment Analysis of INEOS: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_Toc523517996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12</w:t>
        </w:r>
        <w:r w:rsidR="0036648F" w:rsidRPr="0036648F">
          <w:rPr>
            <w:rFonts w:ascii="Times New Roman" w:hAnsi="Times New Roman" w:cs="Times New Roman"/>
            <w:noProof/>
            <w:webHidden/>
            <w:sz w:val="24"/>
            <w:szCs w:val="24"/>
          </w:rPr>
          <w:fldChar w:fldCharType="end"/>
        </w:r>
      </w:hyperlink>
    </w:p>
    <w:p w14:paraId="1B4EFF62" w14:textId="77777777" w:rsidR="0036648F" w:rsidRPr="0036648F" w:rsidRDefault="006213AC">
      <w:pPr>
        <w:pStyle w:val="TOC3"/>
        <w:tabs>
          <w:tab w:val="right" w:leader="dot" w:pos="9016"/>
        </w:tabs>
        <w:rPr>
          <w:rFonts w:ascii="Times New Roman" w:eastAsiaTheme="minorEastAsia" w:hAnsi="Times New Roman" w:cs="Times New Roman"/>
          <w:noProof/>
          <w:sz w:val="24"/>
          <w:szCs w:val="24"/>
          <w:lang w:eastAsia="en-GB"/>
        </w:rPr>
      </w:pPr>
      <w:hyperlink w:anchor="_Toc523517997" w:history="1">
        <w:r w:rsidR="0036648F" w:rsidRPr="0036648F">
          <w:rPr>
            <w:rStyle w:val="Hyperlink"/>
            <w:rFonts w:ascii="Times New Roman" w:hAnsi="Times New Roman" w:cs="Times New Roman"/>
            <w:noProof/>
            <w:sz w:val="24"/>
            <w:szCs w:val="24"/>
          </w:rPr>
          <w:t>2.2.1 PESTLE Analysis of INEOS: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_Toc523517997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12</w:t>
        </w:r>
        <w:r w:rsidR="0036648F" w:rsidRPr="0036648F">
          <w:rPr>
            <w:rFonts w:ascii="Times New Roman" w:hAnsi="Times New Roman" w:cs="Times New Roman"/>
            <w:noProof/>
            <w:webHidden/>
            <w:sz w:val="24"/>
            <w:szCs w:val="24"/>
          </w:rPr>
          <w:fldChar w:fldCharType="end"/>
        </w:r>
      </w:hyperlink>
    </w:p>
    <w:p w14:paraId="40A81031" w14:textId="77777777" w:rsidR="0036648F" w:rsidRPr="0036648F" w:rsidRDefault="006213AC">
      <w:pPr>
        <w:pStyle w:val="TOC3"/>
        <w:tabs>
          <w:tab w:val="right" w:leader="dot" w:pos="9016"/>
        </w:tabs>
        <w:rPr>
          <w:rFonts w:ascii="Times New Roman" w:eastAsiaTheme="minorEastAsia" w:hAnsi="Times New Roman" w:cs="Times New Roman"/>
          <w:noProof/>
          <w:sz w:val="24"/>
          <w:szCs w:val="24"/>
          <w:lang w:eastAsia="en-GB"/>
        </w:rPr>
      </w:pPr>
      <w:hyperlink w:anchor="_Toc523517998" w:history="1">
        <w:r w:rsidR="0036648F" w:rsidRPr="0036648F">
          <w:rPr>
            <w:rStyle w:val="Hyperlink"/>
            <w:rFonts w:ascii="Times New Roman" w:hAnsi="Times New Roman" w:cs="Times New Roman"/>
            <w:noProof/>
            <w:sz w:val="24"/>
            <w:szCs w:val="24"/>
          </w:rPr>
          <w:t>2.2.2 Industry Attractiveness Analysis: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_Toc523517998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16</w:t>
        </w:r>
        <w:r w:rsidR="0036648F" w:rsidRPr="0036648F">
          <w:rPr>
            <w:rFonts w:ascii="Times New Roman" w:hAnsi="Times New Roman" w:cs="Times New Roman"/>
            <w:noProof/>
            <w:webHidden/>
            <w:sz w:val="24"/>
            <w:szCs w:val="24"/>
          </w:rPr>
          <w:fldChar w:fldCharType="end"/>
        </w:r>
      </w:hyperlink>
    </w:p>
    <w:p w14:paraId="0A820D7B" w14:textId="77777777" w:rsidR="0036648F" w:rsidRPr="0036648F" w:rsidRDefault="006213AC">
      <w:pPr>
        <w:pStyle w:val="TOC2"/>
        <w:tabs>
          <w:tab w:val="right" w:leader="dot" w:pos="9016"/>
        </w:tabs>
        <w:rPr>
          <w:rFonts w:ascii="Times New Roman" w:eastAsiaTheme="minorEastAsia" w:hAnsi="Times New Roman" w:cs="Times New Roman"/>
          <w:noProof/>
          <w:sz w:val="24"/>
          <w:szCs w:val="24"/>
          <w:lang w:eastAsia="en-GB"/>
        </w:rPr>
      </w:pPr>
      <w:hyperlink w:anchor="_Toc523517999" w:history="1">
        <w:r w:rsidR="0036648F" w:rsidRPr="0036648F">
          <w:rPr>
            <w:rStyle w:val="Hyperlink"/>
            <w:rFonts w:ascii="Times New Roman" w:hAnsi="Times New Roman" w:cs="Times New Roman"/>
            <w:noProof/>
            <w:sz w:val="24"/>
            <w:szCs w:val="24"/>
          </w:rPr>
          <w:t>2.3 Summary and Implication of INEOS’s Environmental analysis: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_Toc523517999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20</w:t>
        </w:r>
        <w:r w:rsidR="0036648F" w:rsidRPr="0036648F">
          <w:rPr>
            <w:rFonts w:ascii="Times New Roman" w:hAnsi="Times New Roman" w:cs="Times New Roman"/>
            <w:noProof/>
            <w:webHidden/>
            <w:sz w:val="24"/>
            <w:szCs w:val="24"/>
          </w:rPr>
          <w:fldChar w:fldCharType="end"/>
        </w:r>
      </w:hyperlink>
    </w:p>
    <w:p w14:paraId="3A4BEDD1" w14:textId="77777777" w:rsidR="0036648F" w:rsidRPr="0036648F" w:rsidRDefault="006213AC">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523518000" w:history="1">
        <w:r w:rsidR="0036648F" w:rsidRPr="0036648F">
          <w:rPr>
            <w:rStyle w:val="Hyperlink"/>
            <w:rFonts w:ascii="Times New Roman" w:hAnsi="Times New Roman" w:cs="Times New Roman"/>
            <w:noProof/>
            <w:sz w:val="24"/>
            <w:szCs w:val="24"/>
          </w:rPr>
          <w:t>3.</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Advice on Strategic options for INEOS: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_Toc523518000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21</w:t>
        </w:r>
        <w:r w:rsidR="0036648F" w:rsidRPr="0036648F">
          <w:rPr>
            <w:rFonts w:ascii="Times New Roman" w:hAnsi="Times New Roman" w:cs="Times New Roman"/>
            <w:noProof/>
            <w:webHidden/>
            <w:sz w:val="24"/>
            <w:szCs w:val="24"/>
          </w:rPr>
          <w:fldChar w:fldCharType="end"/>
        </w:r>
      </w:hyperlink>
    </w:p>
    <w:p w14:paraId="0DEF455E" w14:textId="77777777" w:rsidR="0036648F" w:rsidRPr="0036648F" w:rsidRDefault="006213AC">
      <w:pPr>
        <w:pStyle w:val="TOC2"/>
        <w:tabs>
          <w:tab w:val="right" w:leader="dot" w:pos="9016"/>
        </w:tabs>
        <w:rPr>
          <w:rFonts w:ascii="Times New Roman" w:eastAsiaTheme="minorEastAsia" w:hAnsi="Times New Roman" w:cs="Times New Roman"/>
          <w:noProof/>
          <w:sz w:val="24"/>
          <w:szCs w:val="24"/>
          <w:lang w:eastAsia="en-GB"/>
        </w:rPr>
      </w:pPr>
      <w:hyperlink w:anchor="_Toc523518001" w:history="1">
        <w:r w:rsidR="0036648F" w:rsidRPr="0036648F">
          <w:rPr>
            <w:rStyle w:val="Hyperlink"/>
            <w:rFonts w:ascii="Times New Roman" w:hAnsi="Times New Roman" w:cs="Times New Roman"/>
            <w:noProof/>
            <w:sz w:val="24"/>
            <w:szCs w:val="24"/>
          </w:rPr>
          <w:t>3.1 Porters Generic Strategy:</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_Toc523518001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21</w:t>
        </w:r>
        <w:r w:rsidR="0036648F" w:rsidRPr="0036648F">
          <w:rPr>
            <w:rFonts w:ascii="Times New Roman" w:hAnsi="Times New Roman" w:cs="Times New Roman"/>
            <w:noProof/>
            <w:webHidden/>
            <w:sz w:val="24"/>
            <w:szCs w:val="24"/>
          </w:rPr>
          <w:fldChar w:fldCharType="end"/>
        </w:r>
      </w:hyperlink>
    </w:p>
    <w:p w14:paraId="2F44E3D7" w14:textId="77777777" w:rsidR="0036648F" w:rsidRPr="0036648F" w:rsidRDefault="006213AC">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523518002" w:history="1">
        <w:r w:rsidR="0036648F" w:rsidRPr="0036648F">
          <w:rPr>
            <w:rStyle w:val="Hyperlink"/>
            <w:rFonts w:ascii="Times New Roman" w:hAnsi="Times New Roman" w:cs="Times New Roman"/>
            <w:noProof/>
            <w:sz w:val="24"/>
            <w:szCs w:val="24"/>
          </w:rPr>
          <w:t>4.</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A critical analysis on INEOS’s Business Strategy:</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_Toc523518002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23</w:t>
        </w:r>
        <w:r w:rsidR="0036648F" w:rsidRPr="0036648F">
          <w:rPr>
            <w:rFonts w:ascii="Times New Roman" w:hAnsi="Times New Roman" w:cs="Times New Roman"/>
            <w:noProof/>
            <w:webHidden/>
            <w:sz w:val="24"/>
            <w:szCs w:val="24"/>
          </w:rPr>
          <w:fldChar w:fldCharType="end"/>
        </w:r>
      </w:hyperlink>
    </w:p>
    <w:p w14:paraId="00E58DE5" w14:textId="77777777" w:rsidR="0036648F" w:rsidRPr="0036648F" w:rsidRDefault="006213AC">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523518003" w:history="1">
        <w:r w:rsidR="0036648F" w:rsidRPr="0036648F">
          <w:rPr>
            <w:rStyle w:val="Hyperlink"/>
            <w:rFonts w:ascii="Times New Roman" w:hAnsi="Times New Roman" w:cs="Times New Roman"/>
            <w:noProof/>
            <w:sz w:val="24"/>
            <w:szCs w:val="24"/>
          </w:rPr>
          <w:t>5.</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Strategic Options for INEOS: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_Toc523518003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27</w:t>
        </w:r>
        <w:r w:rsidR="0036648F" w:rsidRPr="0036648F">
          <w:rPr>
            <w:rFonts w:ascii="Times New Roman" w:hAnsi="Times New Roman" w:cs="Times New Roman"/>
            <w:noProof/>
            <w:webHidden/>
            <w:sz w:val="24"/>
            <w:szCs w:val="24"/>
          </w:rPr>
          <w:fldChar w:fldCharType="end"/>
        </w:r>
      </w:hyperlink>
    </w:p>
    <w:p w14:paraId="0181350E" w14:textId="77777777" w:rsidR="0036648F" w:rsidRPr="0036648F" w:rsidRDefault="006213AC">
      <w:pPr>
        <w:pStyle w:val="TOC2"/>
        <w:tabs>
          <w:tab w:val="left" w:pos="660"/>
          <w:tab w:val="right" w:leader="dot" w:pos="9016"/>
        </w:tabs>
        <w:rPr>
          <w:rFonts w:ascii="Times New Roman" w:eastAsiaTheme="minorEastAsia" w:hAnsi="Times New Roman" w:cs="Times New Roman"/>
          <w:noProof/>
          <w:sz w:val="24"/>
          <w:szCs w:val="24"/>
          <w:lang w:eastAsia="en-GB"/>
        </w:rPr>
      </w:pPr>
      <w:hyperlink w:anchor="_Toc523518004" w:history="1">
        <w:r w:rsidR="0036648F" w:rsidRPr="0036648F">
          <w:rPr>
            <w:rStyle w:val="Hyperlink"/>
            <w:rFonts w:ascii="Times New Roman" w:hAnsi="Times New Roman" w:cs="Times New Roman"/>
            <w:noProof/>
            <w:sz w:val="24"/>
            <w:szCs w:val="24"/>
          </w:rPr>
          <w:t></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Diversification in to Unrelated Industry:</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_Toc523518004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28</w:t>
        </w:r>
        <w:r w:rsidR="0036648F" w:rsidRPr="0036648F">
          <w:rPr>
            <w:rFonts w:ascii="Times New Roman" w:hAnsi="Times New Roman" w:cs="Times New Roman"/>
            <w:noProof/>
            <w:webHidden/>
            <w:sz w:val="24"/>
            <w:szCs w:val="24"/>
          </w:rPr>
          <w:fldChar w:fldCharType="end"/>
        </w:r>
      </w:hyperlink>
    </w:p>
    <w:p w14:paraId="54DD09AA" w14:textId="77777777" w:rsidR="0036648F" w:rsidRPr="0036648F" w:rsidRDefault="006213AC">
      <w:pPr>
        <w:pStyle w:val="TOC2"/>
        <w:tabs>
          <w:tab w:val="left" w:pos="660"/>
          <w:tab w:val="right" w:leader="dot" w:pos="9016"/>
        </w:tabs>
        <w:rPr>
          <w:rFonts w:ascii="Times New Roman" w:eastAsiaTheme="minorEastAsia" w:hAnsi="Times New Roman" w:cs="Times New Roman"/>
          <w:noProof/>
          <w:sz w:val="24"/>
          <w:szCs w:val="24"/>
          <w:lang w:eastAsia="en-GB"/>
        </w:rPr>
      </w:pPr>
      <w:hyperlink w:anchor="_Toc523518005" w:history="1">
        <w:r w:rsidR="0036648F" w:rsidRPr="0036648F">
          <w:rPr>
            <w:rStyle w:val="Hyperlink"/>
            <w:rFonts w:ascii="Times New Roman" w:hAnsi="Times New Roman" w:cs="Times New Roman"/>
            <w:noProof/>
            <w:sz w:val="24"/>
            <w:szCs w:val="24"/>
          </w:rPr>
          <w:t></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Focus strategy for Current Market:</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_Toc523518005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29</w:t>
        </w:r>
        <w:r w:rsidR="0036648F" w:rsidRPr="0036648F">
          <w:rPr>
            <w:rFonts w:ascii="Times New Roman" w:hAnsi="Times New Roman" w:cs="Times New Roman"/>
            <w:noProof/>
            <w:webHidden/>
            <w:sz w:val="24"/>
            <w:szCs w:val="24"/>
          </w:rPr>
          <w:fldChar w:fldCharType="end"/>
        </w:r>
      </w:hyperlink>
    </w:p>
    <w:p w14:paraId="3EC8B135" w14:textId="77777777" w:rsidR="0036648F" w:rsidRPr="0036648F" w:rsidRDefault="006213AC">
      <w:pPr>
        <w:pStyle w:val="TOC2"/>
        <w:tabs>
          <w:tab w:val="left" w:pos="660"/>
          <w:tab w:val="right" w:leader="dot" w:pos="9016"/>
        </w:tabs>
        <w:rPr>
          <w:rFonts w:ascii="Times New Roman" w:eastAsiaTheme="minorEastAsia" w:hAnsi="Times New Roman" w:cs="Times New Roman"/>
          <w:noProof/>
          <w:sz w:val="24"/>
          <w:szCs w:val="24"/>
          <w:lang w:eastAsia="en-GB"/>
        </w:rPr>
      </w:pPr>
      <w:hyperlink w:anchor="_Toc523518006" w:history="1">
        <w:r w:rsidR="0036648F" w:rsidRPr="0036648F">
          <w:rPr>
            <w:rStyle w:val="Hyperlink"/>
            <w:rFonts w:ascii="Times New Roman" w:hAnsi="Times New Roman" w:cs="Times New Roman"/>
            <w:noProof/>
            <w:sz w:val="24"/>
            <w:szCs w:val="24"/>
          </w:rPr>
          <w:t></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Market Development strategy:</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_Toc523518006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30</w:t>
        </w:r>
        <w:r w:rsidR="0036648F" w:rsidRPr="0036648F">
          <w:rPr>
            <w:rFonts w:ascii="Times New Roman" w:hAnsi="Times New Roman" w:cs="Times New Roman"/>
            <w:noProof/>
            <w:webHidden/>
            <w:sz w:val="24"/>
            <w:szCs w:val="24"/>
          </w:rPr>
          <w:fldChar w:fldCharType="end"/>
        </w:r>
      </w:hyperlink>
    </w:p>
    <w:p w14:paraId="344325CE" w14:textId="77777777" w:rsidR="0036648F" w:rsidRPr="0036648F" w:rsidRDefault="006213AC">
      <w:pPr>
        <w:pStyle w:val="TOC2"/>
        <w:tabs>
          <w:tab w:val="left" w:pos="660"/>
          <w:tab w:val="right" w:leader="dot" w:pos="9016"/>
        </w:tabs>
        <w:rPr>
          <w:rFonts w:ascii="Times New Roman" w:eastAsiaTheme="minorEastAsia" w:hAnsi="Times New Roman" w:cs="Times New Roman"/>
          <w:noProof/>
          <w:sz w:val="24"/>
          <w:szCs w:val="24"/>
          <w:lang w:eastAsia="en-GB"/>
        </w:rPr>
      </w:pPr>
      <w:hyperlink w:anchor="_Toc523518007" w:history="1">
        <w:r w:rsidR="0036648F" w:rsidRPr="0036648F">
          <w:rPr>
            <w:rStyle w:val="Hyperlink"/>
            <w:rFonts w:ascii="Times New Roman" w:hAnsi="Times New Roman" w:cs="Times New Roman"/>
            <w:noProof/>
            <w:sz w:val="24"/>
            <w:szCs w:val="24"/>
          </w:rPr>
          <w:t></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Strategic alliance, Vertical integration and Joint-Venture:</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_Toc523518007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30</w:t>
        </w:r>
        <w:r w:rsidR="0036648F" w:rsidRPr="0036648F">
          <w:rPr>
            <w:rFonts w:ascii="Times New Roman" w:hAnsi="Times New Roman" w:cs="Times New Roman"/>
            <w:noProof/>
            <w:webHidden/>
            <w:sz w:val="24"/>
            <w:szCs w:val="24"/>
          </w:rPr>
          <w:fldChar w:fldCharType="end"/>
        </w:r>
      </w:hyperlink>
    </w:p>
    <w:p w14:paraId="0F0E2ABA" w14:textId="77777777" w:rsidR="0036648F" w:rsidRPr="0036648F" w:rsidRDefault="006213AC">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523518008" w:history="1">
        <w:r w:rsidR="0036648F" w:rsidRPr="0036648F">
          <w:rPr>
            <w:rStyle w:val="Hyperlink"/>
            <w:rFonts w:ascii="Times New Roman" w:hAnsi="Times New Roman" w:cs="Times New Roman"/>
            <w:noProof/>
            <w:sz w:val="24"/>
            <w:szCs w:val="24"/>
          </w:rPr>
          <w:t>6.</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Challenges associated with the strategic options: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_Toc523518008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31</w:t>
        </w:r>
        <w:r w:rsidR="0036648F" w:rsidRPr="0036648F">
          <w:rPr>
            <w:rFonts w:ascii="Times New Roman" w:hAnsi="Times New Roman" w:cs="Times New Roman"/>
            <w:noProof/>
            <w:webHidden/>
            <w:sz w:val="24"/>
            <w:szCs w:val="24"/>
          </w:rPr>
          <w:fldChar w:fldCharType="end"/>
        </w:r>
      </w:hyperlink>
    </w:p>
    <w:p w14:paraId="2D89E1B6" w14:textId="77777777" w:rsidR="0036648F" w:rsidRPr="0036648F" w:rsidRDefault="006213AC">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523518009" w:history="1">
        <w:r w:rsidR="0036648F" w:rsidRPr="0036648F">
          <w:rPr>
            <w:rStyle w:val="Hyperlink"/>
            <w:rFonts w:ascii="Times New Roman" w:hAnsi="Times New Roman" w:cs="Times New Roman"/>
            <w:noProof/>
            <w:sz w:val="24"/>
            <w:szCs w:val="24"/>
          </w:rPr>
          <w:t>7.</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Ways of Overcoming challenges: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_Toc523518009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33</w:t>
        </w:r>
        <w:r w:rsidR="0036648F" w:rsidRPr="0036648F">
          <w:rPr>
            <w:rFonts w:ascii="Times New Roman" w:hAnsi="Times New Roman" w:cs="Times New Roman"/>
            <w:noProof/>
            <w:webHidden/>
            <w:sz w:val="24"/>
            <w:szCs w:val="24"/>
          </w:rPr>
          <w:fldChar w:fldCharType="end"/>
        </w:r>
      </w:hyperlink>
    </w:p>
    <w:p w14:paraId="1DA4C92D" w14:textId="77777777" w:rsidR="0036648F" w:rsidRPr="0036648F" w:rsidRDefault="006213AC">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523518010" w:history="1">
        <w:r w:rsidR="0036648F" w:rsidRPr="0036648F">
          <w:rPr>
            <w:rStyle w:val="Hyperlink"/>
            <w:rFonts w:ascii="Times New Roman" w:hAnsi="Times New Roman" w:cs="Times New Roman"/>
            <w:noProof/>
            <w:sz w:val="24"/>
            <w:szCs w:val="24"/>
          </w:rPr>
          <w:t>8.</w:t>
        </w:r>
        <w:r w:rsidR="0036648F" w:rsidRPr="0036648F">
          <w:rPr>
            <w:rFonts w:ascii="Times New Roman" w:eastAsiaTheme="minorEastAsia" w:hAnsi="Times New Roman" w:cs="Times New Roman"/>
            <w:noProof/>
            <w:sz w:val="24"/>
            <w:szCs w:val="24"/>
            <w:lang w:eastAsia="en-GB"/>
          </w:rPr>
          <w:tab/>
        </w:r>
        <w:r w:rsidR="0036648F" w:rsidRPr="0036648F">
          <w:rPr>
            <w:rStyle w:val="Hyperlink"/>
            <w:rFonts w:ascii="Times New Roman" w:hAnsi="Times New Roman" w:cs="Times New Roman"/>
            <w:noProof/>
            <w:sz w:val="24"/>
            <w:szCs w:val="24"/>
          </w:rPr>
          <w:t>Conclusion:</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_Toc523518010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34</w:t>
        </w:r>
        <w:r w:rsidR="0036648F" w:rsidRPr="0036648F">
          <w:rPr>
            <w:rFonts w:ascii="Times New Roman" w:hAnsi="Times New Roman" w:cs="Times New Roman"/>
            <w:noProof/>
            <w:webHidden/>
            <w:sz w:val="24"/>
            <w:szCs w:val="24"/>
          </w:rPr>
          <w:fldChar w:fldCharType="end"/>
        </w:r>
      </w:hyperlink>
    </w:p>
    <w:p w14:paraId="55C696D1" w14:textId="77777777" w:rsidR="0036648F" w:rsidRPr="0036648F" w:rsidRDefault="006213AC">
      <w:pPr>
        <w:pStyle w:val="TOC1"/>
        <w:tabs>
          <w:tab w:val="right" w:leader="dot" w:pos="9016"/>
        </w:tabs>
        <w:rPr>
          <w:rFonts w:ascii="Times New Roman" w:eastAsiaTheme="minorEastAsia" w:hAnsi="Times New Roman" w:cs="Times New Roman"/>
          <w:noProof/>
          <w:sz w:val="24"/>
          <w:szCs w:val="24"/>
          <w:lang w:eastAsia="en-GB"/>
        </w:rPr>
      </w:pPr>
      <w:hyperlink w:anchor="_Toc523518011" w:history="1">
        <w:r w:rsidR="0036648F" w:rsidRPr="0036648F">
          <w:rPr>
            <w:rStyle w:val="Hyperlink"/>
            <w:rFonts w:ascii="Times New Roman" w:hAnsi="Times New Roman" w:cs="Times New Roman"/>
            <w:noProof/>
            <w:sz w:val="24"/>
            <w:szCs w:val="24"/>
          </w:rPr>
          <w:t>References:</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_Toc523518011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35</w:t>
        </w:r>
        <w:r w:rsidR="0036648F" w:rsidRPr="0036648F">
          <w:rPr>
            <w:rFonts w:ascii="Times New Roman" w:hAnsi="Times New Roman" w:cs="Times New Roman"/>
            <w:noProof/>
            <w:webHidden/>
            <w:sz w:val="24"/>
            <w:szCs w:val="24"/>
          </w:rPr>
          <w:fldChar w:fldCharType="end"/>
        </w:r>
      </w:hyperlink>
    </w:p>
    <w:p w14:paraId="3E94B71A" w14:textId="77777777" w:rsidR="0036648F" w:rsidRPr="0036648F" w:rsidRDefault="006213AC">
      <w:pPr>
        <w:pStyle w:val="TOC1"/>
        <w:tabs>
          <w:tab w:val="right" w:leader="dot" w:pos="9016"/>
        </w:tabs>
        <w:rPr>
          <w:rFonts w:ascii="Times New Roman" w:eastAsiaTheme="minorEastAsia" w:hAnsi="Times New Roman" w:cs="Times New Roman"/>
          <w:noProof/>
          <w:sz w:val="24"/>
          <w:szCs w:val="24"/>
          <w:lang w:eastAsia="en-GB"/>
        </w:rPr>
      </w:pPr>
      <w:hyperlink w:anchor="_Toc523518012" w:history="1">
        <w:r w:rsidR="0036648F" w:rsidRPr="0036648F">
          <w:rPr>
            <w:rStyle w:val="Hyperlink"/>
            <w:rFonts w:ascii="Times New Roman" w:hAnsi="Times New Roman" w:cs="Times New Roman"/>
            <w:noProof/>
            <w:sz w:val="24"/>
            <w:szCs w:val="24"/>
          </w:rPr>
          <w:t>Appendix -1:</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_Toc523518012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39</w:t>
        </w:r>
        <w:r w:rsidR="0036648F" w:rsidRPr="0036648F">
          <w:rPr>
            <w:rFonts w:ascii="Times New Roman" w:hAnsi="Times New Roman" w:cs="Times New Roman"/>
            <w:noProof/>
            <w:webHidden/>
            <w:sz w:val="24"/>
            <w:szCs w:val="24"/>
          </w:rPr>
          <w:fldChar w:fldCharType="end"/>
        </w:r>
      </w:hyperlink>
    </w:p>
    <w:p w14:paraId="6A413EDA" w14:textId="77777777" w:rsidR="0036648F" w:rsidRDefault="006213AC">
      <w:pPr>
        <w:pStyle w:val="TOC3"/>
        <w:tabs>
          <w:tab w:val="right" w:leader="dot" w:pos="9016"/>
        </w:tabs>
        <w:rPr>
          <w:rFonts w:eastAsiaTheme="minorEastAsia"/>
          <w:noProof/>
          <w:lang w:eastAsia="en-GB"/>
        </w:rPr>
      </w:pPr>
      <w:hyperlink w:anchor="_Toc523518013" w:history="1">
        <w:r w:rsidR="0036648F" w:rsidRPr="0036648F">
          <w:rPr>
            <w:rStyle w:val="Hyperlink"/>
            <w:rFonts w:ascii="Times New Roman" w:hAnsi="Times New Roman" w:cs="Times New Roman"/>
            <w:noProof/>
            <w:sz w:val="24"/>
            <w:szCs w:val="24"/>
          </w:rPr>
          <w:t>Table: Financial analysis of INEOS, Source: (INEOS, 2015; INEOS, 2017).</w:t>
        </w:r>
        <w:r w:rsidR="0036648F" w:rsidRPr="0036648F">
          <w:rPr>
            <w:rFonts w:ascii="Times New Roman" w:hAnsi="Times New Roman" w:cs="Times New Roman"/>
            <w:noProof/>
            <w:webHidden/>
            <w:sz w:val="24"/>
            <w:szCs w:val="24"/>
          </w:rPr>
          <w:tab/>
        </w:r>
        <w:r w:rsidR="0036648F" w:rsidRPr="0036648F">
          <w:rPr>
            <w:rFonts w:ascii="Times New Roman" w:hAnsi="Times New Roman" w:cs="Times New Roman"/>
            <w:noProof/>
            <w:webHidden/>
            <w:sz w:val="24"/>
            <w:szCs w:val="24"/>
          </w:rPr>
          <w:fldChar w:fldCharType="begin"/>
        </w:r>
        <w:r w:rsidR="0036648F" w:rsidRPr="0036648F">
          <w:rPr>
            <w:rFonts w:ascii="Times New Roman" w:hAnsi="Times New Roman" w:cs="Times New Roman"/>
            <w:noProof/>
            <w:webHidden/>
            <w:sz w:val="24"/>
            <w:szCs w:val="24"/>
          </w:rPr>
          <w:instrText xml:space="preserve"> PAGEREF _Toc523518013 \h </w:instrText>
        </w:r>
        <w:r w:rsidR="0036648F" w:rsidRPr="0036648F">
          <w:rPr>
            <w:rFonts w:ascii="Times New Roman" w:hAnsi="Times New Roman" w:cs="Times New Roman"/>
            <w:noProof/>
            <w:webHidden/>
            <w:sz w:val="24"/>
            <w:szCs w:val="24"/>
          </w:rPr>
        </w:r>
        <w:r w:rsidR="0036648F" w:rsidRPr="0036648F">
          <w:rPr>
            <w:rFonts w:ascii="Times New Roman" w:hAnsi="Times New Roman" w:cs="Times New Roman"/>
            <w:noProof/>
            <w:webHidden/>
            <w:sz w:val="24"/>
            <w:szCs w:val="24"/>
          </w:rPr>
          <w:fldChar w:fldCharType="separate"/>
        </w:r>
        <w:r w:rsidR="00603648">
          <w:rPr>
            <w:rFonts w:ascii="Times New Roman" w:hAnsi="Times New Roman" w:cs="Times New Roman"/>
            <w:noProof/>
            <w:webHidden/>
            <w:sz w:val="24"/>
            <w:szCs w:val="24"/>
          </w:rPr>
          <w:t>39</w:t>
        </w:r>
        <w:r w:rsidR="0036648F" w:rsidRPr="0036648F">
          <w:rPr>
            <w:rFonts w:ascii="Times New Roman" w:hAnsi="Times New Roman" w:cs="Times New Roman"/>
            <w:noProof/>
            <w:webHidden/>
            <w:sz w:val="24"/>
            <w:szCs w:val="24"/>
          </w:rPr>
          <w:fldChar w:fldCharType="end"/>
        </w:r>
      </w:hyperlink>
    </w:p>
    <w:p w14:paraId="765160F4" w14:textId="77777777" w:rsidR="00E82E11" w:rsidRDefault="00E82E11" w:rsidP="00E82E11">
      <w:pPr>
        <w:pStyle w:val="NewHeading"/>
        <w:spacing w:line="480" w:lineRule="auto"/>
      </w:pPr>
      <w:r>
        <w:fldChar w:fldCharType="end"/>
      </w:r>
      <w:r>
        <w:br w:type="page"/>
      </w:r>
    </w:p>
    <w:p w14:paraId="6AB03C77" w14:textId="15DF02D3" w:rsidR="002F77D6" w:rsidRPr="00E82E11" w:rsidRDefault="00D40F64" w:rsidP="00E82E11">
      <w:pPr>
        <w:pStyle w:val="NewHeading"/>
        <w:spacing w:line="480" w:lineRule="auto"/>
      </w:pPr>
      <w:bookmarkStart w:id="0" w:name="_Toc523517986"/>
      <w:r w:rsidRPr="00E82E11">
        <w:lastRenderedPageBreak/>
        <w:t>Executive Summary:</w:t>
      </w:r>
      <w:bookmarkEnd w:id="0"/>
    </w:p>
    <w:p w14:paraId="5E2D4898" w14:textId="71D101E7" w:rsidR="007C6ED5" w:rsidRPr="00E82E11" w:rsidRDefault="00D40F64" w:rsidP="00E82E11">
      <w:pPr>
        <w:pStyle w:val="Newbody"/>
      </w:pPr>
      <w:r w:rsidRPr="00E82E11">
        <w:t xml:space="preserve">INEOS </w:t>
      </w:r>
      <w:r w:rsidR="00D46CAC">
        <w:rPr>
          <w:noProof/>
        </w:rPr>
        <w:t>G</w:t>
      </w:r>
      <w:r w:rsidRPr="00D46CAC">
        <w:rPr>
          <w:noProof/>
        </w:rPr>
        <w:t>roup</w:t>
      </w:r>
      <w:r w:rsidRPr="00E82E11">
        <w:t xml:space="preserve"> AG is one of the largest petrochemical business group in the world. At present INEOS group comprises of 30 businesses, most of them are in </w:t>
      </w:r>
      <w:r w:rsidR="00D46CAC">
        <w:t xml:space="preserve">the </w:t>
      </w:r>
      <w:r w:rsidRPr="00D46CAC">
        <w:rPr>
          <w:noProof/>
        </w:rPr>
        <w:t>chemical</w:t>
      </w:r>
      <w:r w:rsidRPr="00E82E11">
        <w:t xml:space="preserve"> sector with a total of 171 sites in 24 countries across the world. They are the leading producer of raw material for </w:t>
      </w:r>
      <w:r w:rsidR="00D46CAC">
        <w:t xml:space="preserve">a </w:t>
      </w:r>
      <w:r w:rsidRPr="00D46CAC">
        <w:rPr>
          <w:noProof/>
        </w:rPr>
        <w:t>wide</w:t>
      </w:r>
      <w:r w:rsidRPr="00E82E11">
        <w:t xml:space="preserve"> variety of products from paints to plastic, textile to technology and medicine to mobile phones. INEOS employed about 19000 people globally and made </w:t>
      </w:r>
      <w:r w:rsidR="00D46CAC">
        <w:t xml:space="preserve">a </w:t>
      </w:r>
      <w:r w:rsidRPr="00D46CAC">
        <w:rPr>
          <w:noProof/>
        </w:rPr>
        <w:t>profit</w:t>
      </w:r>
      <w:r w:rsidRPr="00E82E11">
        <w:t xml:space="preserve"> of £2.2billion last year</w:t>
      </w:r>
      <w:r w:rsidR="0051150C">
        <w:t xml:space="preserve"> (2017)</w:t>
      </w:r>
      <w:r w:rsidRPr="00E82E11">
        <w:t>.</w:t>
      </w:r>
    </w:p>
    <w:p w14:paraId="0A87639A" w14:textId="2EDAF29B" w:rsidR="007C6ED5" w:rsidRPr="00E82E11" w:rsidRDefault="007C6ED5" w:rsidP="00E82E11">
      <w:pPr>
        <w:pStyle w:val="Newbody"/>
      </w:pPr>
      <w:r w:rsidRPr="00E82E11">
        <w:t xml:space="preserve">An environmental analysis has been carried out with an aim to provide advice on </w:t>
      </w:r>
      <w:r w:rsidR="00BB7F08" w:rsidRPr="00E82E11">
        <w:t>strategic</w:t>
      </w:r>
      <w:r w:rsidR="0051150C">
        <w:t xml:space="preserve"> options INEOS can consider</w:t>
      </w:r>
      <w:r w:rsidRPr="00E82E11">
        <w:t xml:space="preserve">. The environmental analysis </w:t>
      </w:r>
      <w:r w:rsidR="00BB7F08" w:rsidRPr="00E82E11">
        <w:t>suggests</w:t>
      </w:r>
      <w:r w:rsidRPr="00E82E11">
        <w:t xml:space="preserve"> that political and economic factors </w:t>
      </w:r>
      <w:r w:rsidR="0051150C">
        <w:t>causing</w:t>
      </w:r>
      <w:r w:rsidRPr="00E82E11">
        <w:t xml:space="preserve"> serious </w:t>
      </w:r>
      <w:r w:rsidR="00BB7F08" w:rsidRPr="00E82E11">
        <w:t>threats</w:t>
      </w:r>
      <w:r w:rsidRPr="00E82E11">
        <w:t xml:space="preserve"> to the INEOS while social and </w:t>
      </w:r>
      <w:r w:rsidR="00BB7F08" w:rsidRPr="00E82E11">
        <w:t>technological</w:t>
      </w:r>
      <w:r w:rsidRPr="00E82E11">
        <w:t xml:space="preserve"> factors creating opportunities.  The financial position of INEOS is very healthy. Porters five forces analys</w:t>
      </w:r>
      <w:r w:rsidR="00BB7F08" w:rsidRPr="00E82E11">
        <w:t>i</w:t>
      </w:r>
      <w:r w:rsidRPr="00E82E11">
        <w:t xml:space="preserve">s suggest </w:t>
      </w:r>
      <w:r w:rsidR="00BB7F08" w:rsidRPr="00E82E11">
        <w:t xml:space="preserve">that </w:t>
      </w:r>
      <w:r w:rsidR="00D46CAC">
        <w:t xml:space="preserve">the </w:t>
      </w:r>
      <w:r w:rsidR="00BB7F08" w:rsidRPr="00D46CAC">
        <w:rPr>
          <w:noProof/>
        </w:rPr>
        <w:t>overall</w:t>
      </w:r>
      <w:r w:rsidRPr="00E82E11">
        <w:t xml:space="preserve"> </w:t>
      </w:r>
      <w:r w:rsidR="00BB7F08" w:rsidRPr="00E82E11">
        <w:t>industry is</w:t>
      </w:r>
      <w:r w:rsidRPr="00E82E11">
        <w:t xml:space="preserve"> not unattractive. INEOS has the capability to reap </w:t>
      </w:r>
      <w:r w:rsidR="00D46CAC">
        <w:t xml:space="preserve">the </w:t>
      </w:r>
      <w:r w:rsidR="00BB7F08" w:rsidRPr="00D46CAC">
        <w:rPr>
          <w:noProof/>
        </w:rPr>
        <w:t>benefit</w:t>
      </w:r>
      <w:r w:rsidR="00BB7F08" w:rsidRPr="00E82E11">
        <w:t xml:space="preserve"> and</w:t>
      </w:r>
      <w:r w:rsidRPr="00E82E11">
        <w:t xml:space="preserve"> enjoy </w:t>
      </w:r>
      <w:r w:rsidR="00D46CAC">
        <w:t xml:space="preserve">a </w:t>
      </w:r>
      <w:r w:rsidRPr="00D46CAC">
        <w:rPr>
          <w:noProof/>
        </w:rPr>
        <w:t>competitiv</w:t>
      </w:r>
      <w:r w:rsidR="00E82E11" w:rsidRPr="00D46CAC">
        <w:rPr>
          <w:noProof/>
        </w:rPr>
        <w:t>e</w:t>
      </w:r>
      <w:r w:rsidR="00E82E11">
        <w:t xml:space="preserve"> advantage.</w:t>
      </w:r>
    </w:p>
    <w:p w14:paraId="70E50424" w14:textId="22859B6B" w:rsidR="00B46548" w:rsidRPr="00E82E11" w:rsidRDefault="007C6ED5" w:rsidP="00E82E11">
      <w:pPr>
        <w:pStyle w:val="Newbody"/>
      </w:pPr>
      <w:r w:rsidRPr="00E82E11">
        <w:t xml:space="preserve">Over the </w:t>
      </w:r>
      <w:r w:rsidR="00BB7F08" w:rsidRPr="00E82E11">
        <w:t>years</w:t>
      </w:r>
      <w:r w:rsidRPr="00E82E11">
        <w:t xml:space="preserve"> INEOS has </w:t>
      </w:r>
      <w:r w:rsidR="00BB7F08" w:rsidRPr="00E82E11">
        <w:t>achieved</w:t>
      </w:r>
      <w:r w:rsidRPr="00E82E11">
        <w:t xml:space="preserve"> their </w:t>
      </w:r>
      <w:r w:rsidR="00BB7F08" w:rsidRPr="00E82E11">
        <w:t>growth</w:t>
      </w:r>
      <w:r w:rsidRPr="00E82E11">
        <w:t xml:space="preserve"> by diversification </w:t>
      </w:r>
      <w:r w:rsidRPr="00D46CAC">
        <w:rPr>
          <w:noProof/>
        </w:rPr>
        <w:t>in</w:t>
      </w:r>
      <w:r w:rsidR="00BB7F08" w:rsidRPr="00D46CAC">
        <w:rPr>
          <w:noProof/>
        </w:rPr>
        <w:t>to</w:t>
      </w:r>
      <w:r w:rsidR="00BB7F08" w:rsidRPr="00E82E11">
        <w:t xml:space="preserve"> </w:t>
      </w:r>
      <w:r w:rsidRPr="00E82E11">
        <w:t>re</w:t>
      </w:r>
      <w:r w:rsidR="00BB7F08" w:rsidRPr="00E82E11">
        <w:t xml:space="preserve">lated </w:t>
      </w:r>
      <w:r w:rsidRPr="00E82E11">
        <w:t>industries and several acquisit</w:t>
      </w:r>
      <w:r w:rsidR="00BB7F08" w:rsidRPr="00E82E11">
        <w:t>io</w:t>
      </w:r>
      <w:r w:rsidRPr="00E82E11">
        <w:t>n</w:t>
      </w:r>
      <w:r w:rsidR="00BB7F08" w:rsidRPr="00E82E11">
        <w:t>s</w:t>
      </w:r>
      <w:r w:rsidRPr="00E82E11">
        <w:t xml:space="preserve">. Based on the overall </w:t>
      </w:r>
      <w:r w:rsidR="00BB7F08" w:rsidRPr="00E82E11">
        <w:t xml:space="preserve">strategic </w:t>
      </w:r>
      <w:r w:rsidRPr="00E82E11">
        <w:t xml:space="preserve">analysis, </w:t>
      </w:r>
      <w:r w:rsidR="00BB7F08" w:rsidRPr="00E82E11">
        <w:t xml:space="preserve">this report </w:t>
      </w:r>
      <w:r w:rsidR="00BB7F08" w:rsidRPr="00D46CAC">
        <w:rPr>
          <w:noProof/>
        </w:rPr>
        <w:t>suggest</w:t>
      </w:r>
      <w:r w:rsidR="00D46CAC">
        <w:rPr>
          <w:noProof/>
        </w:rPr>
        <w:t>s</w:t>
      </w:r>
      <w:r w:rsidR="00BB7F08" w:rsidRPr="00E82E11">
        <w:t xml:space="preserve"> that the ideal strategic option for INEOS includes - diversification </w:t>
      </w:r>
      <w:r w:rsidR="00BB7F08" w:rsidRPr="00D46CAC">
        <w:rPr>
          <w:noProof/>
        </w:rPr>
        <w:t>into</w:t>
      </w:r>
      <w:r w:rsidR="00BB7F08" w:rsidRPr="00E82E11">
        <w:t xml:space="preserve"> </w:t>
      </w:r>
      <w:r w:rsidR="00D46CAC">
        <w:t xml:space="preserve">the </w:t>
      </w:r>
      <w:r w:rsidR="00BB7F08" w:rsidRPr="00D46CAC">
        <w:rPr>
          <w:noProof/>
        </w:rPr>
        <w:t>unrelated</w:t>
      </w:r>
      <w:r w:rsidR="00BB7F08" w:rsidRPr="00E82E11">
        <w:t xml:space="preserve"> industry, undertaking focus </w:t>
      </w:r>
      <w:r w:rsidR="00BB7F08" w:rsidRPr="00D46CAC">
        <w:rPr>
          <w:noProof/>
        </w:rPr>
        <w:t>strategy,</w:t>
      </w:r>
      <w:r w:rsidR="00BB7F08" w:rsidRPr="00E82E11">
        <w:t xml:space="preserve"> market development for existing products an</w:t>
      </w:r>
      <w:r w:rsidR="00B46548" w:rsidRPr="00E82E11">
        <w:t xml:space="preserve">d forming </w:t>
      </w:r>
      <w:r w:rsidR="00D46CAC">
        <w:t xml:space="preserve">a </w:t>
      </w:r>
      <w:r w:rsidR="00B46548" w:rsidRPr="00D46CAC">
        <w:rPr>
          <w:noProof/>
        </w:rPr>
        <w:t>strategic</w:t>
      </w:r>
      <w:r w:rsidR="00B46548" w:rsidRPr="00E82E11">
        <w:t xml:space="preserve"> alliance.</w:t>
      </w:r>
      <w:r w:rsidR="00B46548" w:rsidRPr="00E82E11">
        <w:br w:type="page"/>
      </w:r>
    </w:p>
    <w:p w14:paraId="6166892D" w14:textId="4B7D02BE" w:rsidR="002F77D6" w:rsidRPr="00E82E11" w:rsidRDefault="007F1FA4" w:rsidP="00E82E11">
      <w:pPr>
        <w:pStyle w:val="NewHeading"/>
        <w:numPr>
          <w:ilvl w:val="0"/>
          <w:numId w:val="21"/>
        </w:numPr>
        <w:spacing w:line="480" w:lineRule="auto"/>
      </w:pPr>
      <w:bookmarkStart w:id="1" w:name="_Toc523517987"/>
      <w:r w:rsidRPr="00E82E11">
        <w:lastRenderedPageBreak/>
        <w:t>Introduction:</w:t>
      </w:r>
      <w:bookmarkEnd w:id="1"/>
    </w:p>
    <w:p w14:paraId="758259ED" w14:textId="11A39FBD" w:rsidR="00A8731F" w:rsidRPr="00E82E11" w:rsidRDefault="007F1FA4" w:rsidP="00E82E11">
      <w:pPr>
        <w:pStyle w:val="Newbody"/>
      </w:pPr>
      <w:r w:rsidRPr="00E82E11">
        <w:t xml:space="preserve">INEOS Group AG is one of the largest business conglomerates operating mostly in the chemical sector since 1998. </w:t>
      </w:r>
      <w:r w:rsidRPr="00D46CAC">
        <w:rPr>
          <w:noProof/>
        </w:rPr>
        <w:t>Mr</w:t>
      </w:r>
      <w:r w:rsidRPr="00E82E11">
        <w:t xml:space="preserve"> James </w:t>
      </w:r>
      <w:r w:rsidRPr="00D46CAC">
        <w:rPr>
          <w:noProof/>
        </w:rPr>
        <w:t>Clieffe</w:t>
      </w:r>
      <w:r w:rsidR="00A8731F" w:rsidRPr="00D46CAC">
        <w:rPr>
          <w:noProof/>
        </w:rPr>
        <w:t>,</w:t>
      </w:r>
      <w:r w:rsidR="00A8731F" w:rsidRPr="00E82E11">
        <w:t xml:space="preserve"> </w:t>
      </w:r>
      <w:r w:rsidR="00A8731F" w:rsidRPr="00D46CAC">
        <w:rPr>
          <w:noProof/>
        </w:rPr>
        <w:t>the chairman</w:t>
      </w:r>
      <w:r w:rsidR="00A8731F" w:rsidRPr="00E82E11">
        <w:t xml:space="preserve"> and founder of the INEOS group i</w:t>
      </w:r>
      <w:r w:rsidRPr="00E82E11">
        <w:t xml:space="preserve">s the richest man in the UK. INEOS group and its funder </w:t>
      </w:r>
      <w:r w:rsidRPr="00D46CAC">
        <w:rPr>
          <w:noProof/>
        </w:rPr>
        <w:t>Mr</w:t>
      </w:r>
      <w:r w:rsidRPr="00E82E11">
        <w:t xml:space="preserve"> </w:t>
      </w:r>
      <w:proofErr w:type="spellStart"/>
      <w:r w:rsidR="00541FC5">
        <w:t>Ratcliffe</w:t>
      </w:r>
      <w:proofErr w:type="spellEnd"/>
      <w:r w:rsidR="00A8731F" w:rsidRPr="00E82E11">
        <w:t xml:space="preserve"> has</w:t>
      </w:r>
      <w:r w:rsidRPr="00E82E11">
        <w:t xml:space="preserve"> </w:t>
      </w:r>
      <w:r w:rsidRPr="00D46CAC">
        <w:rPr>
          <w:noProof/>
        </w:rPr>
        <w:t>achieve</w:t>
      </w:r>
      <w:r w:rsidR="00D46CAC">
        <w:rPr>
          <w:noProof/>
        </w:rPr>
        <w:t>d</w:t>
      </w:r>
      <w:r w:rsidRPr="00E82E11">
        <w:t xml:space="preserve"> tremendous success over the last 20 years. </w:t>
      </w:r>
      <w:bookmarkStart w:id="2" w:name="_Hlk523366865"/>
      <w:r w:rsidR="00A8731F" w:rsidRPr="00E82E11">
        <w:t xml:space="preserve">At present INEOS group comprises of 30 businesses, most of them are in </w:t>
      </w:r>
      <w:r w:rsidR="00D46CAC">
        <w:t xml:space="preserve">the </w:t>
      </w:r>
      <w:r w:rsidR="00A8731F" w:rsidRPr="00D46CAC">
        <w:rPr>
          <w:noProof/>
        </w:rPr>
        <w:t>chemical</w:t>
      </w:r>
      <w:r w:rsidR="00A8731F" w:rsidRPr="00E82E11">
        <w:t xml:space="preserve"> sector with a total of 171 sites in 24 countries across the world. </w:t>
      </w:r>
      <w:bookmarkEnd w:id="2"/>
      <w:r w:rsidR="00A8731F" w:rsidRPr="00E82E11">
        <w:t xml:space="preserve">They are the leading producer of raw material for </w:t>
      </w:r>
      <w:r w:rsidR="00D46CAC">
        <w:t xml:space="preserve">a </w:t>
      </w:r>
      <w:r w:rsidR="00A8731F" w:rsidRPr="00D46CAC">
        <w:rPr>
          <w:noProof/>
        </w:rPr>
        <w:t>wide</w:t>
      </w:r>
      <w:r w:rsidR="00A8731F" w:rsidRPr="00E82E11">
        <w:t xml:space="preserve"> variety of products from paints to plastic, textile to technology and medicine to mobile phones. INEOS employed about 19000 people globally and made </w:t>
      </w:r>
      <w:r w:rsidR="00D46CAC">
        <w:t xml:space="preserve">a </w:t>
      </w:r>
      <w:r w:rsidR="00A8731F" w:rsidRPr="00D46CAC">
        <w:rPr>
          <w:noProof/>
        </w:rPr>
        <w:t>profit</w:t>
      </w:r>
      <w:r w:rsidR="00A8731F" w:rsidRPr="00E82E11">
        <w:t xml:space="preserve"> of £2.2billion last year</w:t>
      </w:r>
      <w:r w:rsidR="0042606E" w:rsidRPr="00E82E11">
        <w:t xml:space="preserve"> (</w:t>
      </w:r>
      <w:r w:rsidR="0042606E" w:rsidRPr="00D46CAC">
        <w:rPr>
          <w:noProof/>
        </w:rPr>
        <w:t>INEOS,</w:t>
      </w:r>
      <w:r w:rsidR="0042606E" w:rsidRPr="00E82E11">
        <w:t xml:space="preserve"> 2018; Forbes, 2018; INEOS, 2017)</w:t>
      </w:r>
      <w:r w:rsidR="00A5469C">
        <w:t>.</w:t>
      </w:r>
    </w:p>
    <w:p w14:paraId="26D1830B" w14:textId="37EE4D92" w:rsidR="007F1FA4" w:rsidRPr="00E82E11" w:rsidRDefault="007F1FA4" w:rsidP="00E82E11">
      <w:pPr>
        <w:pStyle w:val="Newbody"/>
      </w:pPr>
      <w:r w:rsidRPr="00E82E11">
        <w:t xml:space="preserve">This report aims to conduct a strategic analysis </w:t>
      </w:r>
      <w:r w:rsidR="00541FC5">
        <w:rPr>
          <w:noProof/>
        </w:rPr>
        <w:t xml:space="preserve">on </w:t>
      </w:r>
      <w:r w:rsidRPr="00E82E11">
        <w:t xml:space="preserve">the company’s business strategy </w:t>
      </w:r>
      <w:r w:rsidRPr="00D46CAC">
        <w:rPr>
          <w:noProof/>
        </w:rPr>
        <w:t>focusing</w:t>
      </w:r>
      <w:r w:rsidR="00D46CAC">
        <w:rPr>
          <w:noProof/>
        </w:rPr>
        <w:t xml:space="preserve"> on</w:t>
      </w:r>
      <w:r w:rsidRPr="00E82E11">
        <w:t xml:space="preserve"> two aspects. Firstly- the reports aim to conduct an internal and external analysis of </w:t>
      </w:r>
      <w:r w:rsidR="00D46CAC">
        <w:t xml:space="preserve">the </w:t>
      </w:r>
      <w:r w:rsidRPr="00D46CAC">
        <w:rPr>
          <w:noProof/>
        </w:rPr>
        <w:t>environment</w:t>
      </w:r>
      <w:r w:rsidRPr="00E82E11">
        <w:t xml:space="preserve"> by using strategic analytical tools. Secondly- to advice INEOS about strategic option they should take and associated challenges they might face in implementing the </w:t>
      </w:r>
      <w:r w:rsidR="00A8731F" w:rsidRPr="00E82E11">
        <w:t>strategy.</w:t>
      </w:r>
    </w:p>
    <w:p w14:paraId="3E714036" w14:textId="05E600D3" w:rsidR="002F77D6" w:rsidRPr="00A5469C" w:rsidRDefault="00CC6725" w:rsidP="00A5469C">
      <w:pPr>
        <w:pStyle w:val="NewHeading"/>
        <w:numPr>
          <w:ilvl w:val="0"/>
          <w:numId w:val="21"/>
        </w:numPr>
        <w:spacing w:line="480" w:lineRule="auto"/>
      </w:pPr>
      <w:bookmarkStart w:id="3" w:name="_Toc523517988"/>
      <w:r w:rsidRPr="00E82E11">
        <w:t>Environmental Analysis of INEOS:</w:t>
      </w:r>
      <w:bookmarkEnd w:id="3"/>
    </w:p>
    <w:p w14:paraId="74413193" w14:textId="2BB7C4A3" w:rsidR="005D1CF7" w:rsidRPr="00A5469C" w:rsidRDefault="00CC6725" w:rsidP="00A5469C">
      <w:pPr>
        <w:pStyle w:val="Newbody"/>
      </w:pPr>
      <w:r w:rsidRPr="00E82E11">
        <w:t xml:space="preserve">Environmental analysis is one of the most important </w:t>
      </w:r>
      <w:r w:rsidRPr="00D46CAC">
        <w:rPr>
          <w:noProof/>
        </w:rPr>
        <w:t>part</w:t>
      </w:r>
      <w:r w:rsidR="00D46CAC">
        <w:rPr>
          <w:noProof/>
        </w:rPr>
        <w:t>s</w:t>
      </w:r>
      <w:r w:rsidRPr="00E82E11">
        <w:t xml:space="preserve"> of any strategic analysis </w:t>
      </w:r>
      <w:r w:rsidRPr="00D46CAC">
        <w:rPr>
          <w:noProof/>
        </w:rPr>
        <w:t>because</w:t>
      </w:r>
      <w:r w:rsidRPr="00E82E11">
        <w:t xml:space="preserve"> success and implantation of any strategy largely influenced and depend upon on various environmental factors. </w:t>
      </w:r>
      <w:r w:rsidR="00D46CAC">
        <w:t xml:space="preserve">The </w:t>
      </w:r>
      <w:r w:rsidRPr="00D46CAC">
        <w:rPr>
          <w:noProof/>
        </w:rPr>
        <w:t>21</w:t>
      </w:r>
      <w:r w:rsidRPr="00D46CAC">
        <w:rPr>
          <w:noProof/>
          <w:vertAlign w:val="superscript"/>
        </w:rPr>
        <w:t>st</w:t>
      </w:r>
      <w:r w:rsidRPr="00E82E11">
        <w:t xml:space="preserve"> century is characterized as the century of globalisation, liberalization and technology (McGee et al. 2010; Campbell and Craig, 2005). The environmental </w:t>
      </w:r>
      <w:r w:rsidR="00796F26" w:rsidRPr="00E82E11">
        <w:t xml:space="preserve">analysis </w:t>
      </w:r>
      <w:r w:rsidR="00541FC5">
        <w:t xml:space="preserve">of </w:t>
      </w:r>
      <w:r w:rsidRPr="00E82E11">
        <w:t xml:space="preserve">this report primarily focused on INEOS’s current situation (now); </w:t>
      </w:r>
      <w:r w:rsidRPr="00D46CAC">
        <w:rPr>
          <w:noProof/>
        </w:rPr>
        <w:t>however</w:t>
      </w:r>
      <w:r w:rsidR="00D46CAC">
        <w:rPr>
          <w:noProof/>
        </w:rPr>
        <w:t>,</w:t>
      </w:r>
      <w:r w:rsidRPr="00E82E11">
        <w:t xml:space="preserve"> some of the </w:t>
      </w:r>
      <w:r w:rsidRPr="00D46CAC">
        <w:rPr>
          <w:noProof/>
        </w:rPr>
        <w:t>historic</w:t>
      </w:r>
      <w:r w:rsidR="00D46CAC">
        <w:rPr>
          <w:noProof/>
        </w:rPr>
        <w:t>al</w:t>
      </w:r>
      <w:r w:rsidRPr="00E82E11">
        <w:t xml:space="preserve"> events were also considered to provide a picture how the changes </w:t>
      </w:r>
      <w:r w:rsidR="00D46CAC">
        <w:t>o</w:t>
      </w:r>
      <w:r w:rsidRPr="00E82E11">
        <w:t xml:space="preserve">n </w:t>
      </w:r>
      <w:r w:rsidRPr="005D7E03">
        <w:rPr>
          <w:noProof/>
        </w:rPr>
        <w:t>envi</w:t>
      </w:r>
      <w:r w:rsidR="00A5469C" w:rsidRPr="005D7E03">
        <w:rPr>
          <w:noProof/>
        </w:rPr>
        <w:t>ronment</w:t>
      </w:r>
      <w:r w:rsidR="00A5469C">
        <w:t xml:space="preserve"> likely to impact INEOS.</w:t>
      </w:r>
    </w:p>
    <w:p w14:paraId="1DC428E9" w14:textId="674E9FB9" w:rsidR="007C6779" w:rsidRPr="00E82E11" w:rsidRDefault="00A5469C" w:rsidP="00E82E11">
      <w:pPr>
        <w:pStyle w:val="NewSubHeading"/>
        <w:numPr>
          <w:ilvl w:val="0"/>
          <w:numId w:val="0"/>
        </w:numPr>
        <w:spacing w:line="480" w:lineRule="auto"/>
      </w:pPr>
      <w:bookmarkStart w:id="4" w:name="_Toc523517989"/>
      <w:r w:rsidRPr="00EB585E">
        <w:lastRenderedPageBreak/>
        <w:t xml:space="preserve">2.1 </w:t>
      </w:r>
      <w:r w:rsidR="00CC6725" w:rsidRPr="00EB585E">
        <w:t xml:space="preserve">Internal </w:t>
      </w:r>
      <w:r w:rsidR="005D1CF7" w:rsidRPr="00EB585E">
        <w:t>Analysis</w:t>
      </w:r>
      <w:r w:rsidR="00CC6725" w:rsidRPr="00EB585E">
        <w:t xml:space="preserve"> of INEOS</w:t>
      </w:r>
      <w:r w:rsidR="00CC6725" w:rsidRPr="00E82E11">
        <w:t>:</w:t>
      </w:r>
      <w:bookmarkEnd w:id="4"/>
    </w:p>
    <w:p w14:paraId="4F9C6A85" w14:textId="11DEA53C" w:rsidR="005D1CF7" w:rsidRPr="00E82E11" w:rsidRDefault="005D1CF7" w:rsidP="00E82E11">
      <w:pPr>
        <w:pStyle w:val="Newbody"/>
      </w:pPr>
      <w:r w:rsidRPr="00E82E11">
        <w:t xml:space="preserve">In this report, </w:t>
      </w:r>
      <w:r w:rsidR="00A44199" w:rsidRPr="00E82E11">
        <w:t xml:space="preserve">we have focused on </w:t>
      </w:r>
      <w:r w:rsidR="00D46CAC">
        <w:t xml:space="preserve">the </w:t>
      </w:r>
      <w:r w:rsidR="00A44199" w:rsidRPr="00D46CAC">
        <w:rPr>
          <w:noProof/>
        </w:rPr>
        <w:t>last</w:t>
      </w:r>
      <w:r w:rsidR="00A44199" w:rsidRPr="00E82E11">
        <w:t xml:space="preserve"> five years financial performance of INEOS and their current value creation process by u</w:t>
      </w:r>
      <w:r w:rsidR="00A5469C">
        <w:t>sing porters Value chain model.</w:t>
      </w:r>
    </w:p>
    <w:p w14:paraId="19583E4F" w14:textId="27ACC1A9" w:rsidR="007C6AC1" w:rsidRPr="00E82E11" w:rsidRDefault="00A5469C" w:rsidP="00E82E11">
      <w:pPr>
        <w:pStyle w:val="NewsemisubHeading"/>
        <w:numPr>
          <w:ilvl w:val="0"/>
          <w:numId w:val="0"/>
        </w:numPr>
        <w:spacing w:line="480" w:lineRule="auto"/>
      </w:pPr>
      <w:bookmarkStart w:id="5" w:name="_Toc523517990"/>
      <w:r>
        <w:t xml:space="preserve">2.1.1 </w:t>
      </w:r>
      <w:r w:rsidR="00A44199" w:rsidRPr="00E82E11">
        <w:t>Financial Analysis:</w:t>
      </w:r>
      <w:bookmarkEnd w:id="5"/>
    </w:p>
    <w:p w14:paraId="23B4B134" w14:textId="4FB1F2E2" w:rsidR="00C03377" w:rsidRPr="00E82E11" w:rsidRDefault="00A44199" w:rsidP="00E82E11">
      <w:pPr>
        <w:pStyle w:val="Newbody"/>
      </w:pPr>
      <w:r w:rsidRPr="00E82E11">
        <w:t xml:space="preserve">This main purpose of this report is to critically analyse INEOS’s </w:t>
      </w:r>
      <w:r w:rsidR="0094056F" w:rsidRPr="00E82E11">
        <w:t>environment from</w:t>
      </w:r>
      <w:r w:rsidRPr="00E82E11">
        <w:t xml:space="preserve"> </w:t>
      </w:r>
      <w:r w:rsidR="00D46CAC">
        <w:t xml:space="preserve">a </w:t>
      </w:r>
      <w:r w:rsidRPr="00D46CAC">
        <w:rPr>
          <w:noProof/>
        </w:rPr>
        <w:t>strategic</w:t>
      </w:r>
      <w:r w:rsidRPr="00E82E11">
        <w:t xml:space="preserve"> management point of view and provide some strategic directions by considering their current strategy and </w:t>
      </w:r>
      <w:r w:rsidR="0094056F" w:rsidRPr="00E82E11">
        <w:t xml:space="preserve">environment. As a result, </w:t>
      </w:r>
      <w:r w:rsidR="00D46CAC">
        <w:t xml:space="preserve">the </w:t>
      </w:r>
      <w:r w:rsidR="0094056F" w:rsidRPr="00D46CAC">
        <w:rPr>
          <w:noProof/>
        </w:rPr>
        <w:t>focus</w:t>
      </w:r>
      <w:r w:rsidR="0094056F" w:rsidRPr="00E82E11">
        <w:t xml:space="preserve"> </w:t>
      </w:r>
      <w:r w:rsidR="00D46CAC">
        <w:t xml:space="preserve">is </w:t>
      </w:r>
      <w:r w:rsidR="0094056F" w:rsidRPr="00D46CAC">
        <w:rPr>
          <w:noProof/>
        </w:rPr>
        <w:t>given</w:t>
      </w:r>
      <w:r w:rsidR="0094056F" w:rsidRPr="00E82E11">
        <w:t xml:space="preserve"> on the profitability and liquidity position of INEOS </w:t>
      </w:r>
      <w:r w:rsidR="00C03377" w:rsidRPr="00E82E11">
        <w:t xml:space="preserve">only because it </w:t>
      </w:r>
      <w:r w:rsidR="00541FC5">
        <w:t xml:space="preserve">is very significant in </w:t>
      </w:r>
      <w:r w:rsidR="00541FC5" w:rsidRPr="00E82E11">
        <w:t>strategic</w:t>
      </w:r>
      <w:r w:rsidR="00C03377" w:rsidRPr="00E82E11">
        <w:t xml:space="preserve"> decision making</w:t>
      </w:r>
      <w:r w:rsidR="00A5469C">
        <w:t>.</w:t>
      </w:r>
      <w:r w:rsidR="00FB30A3">
        <w:t xml:space="preserve"> Apendix-1 shows the </w:t>
      </w:r>
      <w:r w:rsidR="00541FC5">
        <w:t xml:space="preserve">key </w:t>
      </w:r>
      <w:r w:rsidR="00FB30A3">
        <w:t xml:space="preserve">financial facts of the company </w:t>
      </w:r>
      <w:r w:rsidR="00541FC5">
        <w:t>for period 2013 to 2017; the financial figures are tak</w:t>
      </w:r>
      <w:r w:rsidR="00FB30A3">
        <w:t>en from INEOS’s annual reports.</w:t>
      </w:r>
    </w:p>
    <w:p w14:paraId="2BD06C82" w14:textId="24DD0D3F" w:rsidR="00C03377" w:rsidRPr="00E82E11" w:rsidRDefault="00C03377" w:rsidP="00E82E11">
      <w:pPr>
        <w:pStyle w:val="new2subsemiheading"/>
      </w:pPr>
      <w:bookmarkStart w:id="6" w:name="_Toc523517991"/>
      <w:r w:rsidRPr="00E82E11">
        <w:t>Profitability ratio of INEOS:</w:t>
      </w:r>
      <w:bookmarkEnd w:id="6"/>
    </w:p>
    <w:p w14:paraId="75DF75DD" w14:textId="14B6F2AA" w:rsidR="00C03377" w:rsidRPr="00E82E11" w:rsidRDefault="00C03377" w:rsidP="00E82E11">
      <w:pPr>
        <w:pStyle w:val="Newbody"/>
        <w:rPr>
          <w:b/>
        </w:rPr>
      </w:pPr>
      <w:r w:rsidRPr="00E82E11">
        <w:rPr>
          <w:b/>
        </w:rPr>
        <w:t>Ret</w:t>
      </w:r>
      <w:r w:rsidR="00A5469C">
        <w:rPr>
          <w:b/>
        </w:rPr>
        <w:t>urn on Capital Employed (ROCE):</w:t>
      </w:r>
    </w:p>
    <w:p w14:paraId="081CE9ED" w14:textId="5E5BFB8B" w:rsidR="0074666E" w:rsidRPr="00E82E11" w:rsidRDefault="00C03377" w:rsidP="00E82E11">
      <w:pPr>
        <w:pStyle w:val="Newbody"/>
      </w:pPr>
      <w:r w:rsidRPr="00E82E11">
        <w:t xml:space="preserve">Return on capital employed (ROCE) is also known as Return on investment, which reflects the ability of a business to earn </w:t>
      </w:r>
      <w:r w:rsidR="00D46CAC">
        <w:t xml:space="preserve">a </w:t>
      </w:r>
      <w:r w:rsidRPr="00D46CAC">
        <w:rPr>
          <w:noProof/>
        </w:rPr>
        <w:t>profit</w:t>
      </w:r>
      <w:r w:rsidRPr="00E82E11">
        <w:t xml:space="preserve"> on each pound they have invested</w:t>
      </w:r>
      <w:r w:rsidR="00541FC5">
        <w:t xml:space="preserve"> </w:t>
      </w:r>
      <w:r w:rsidR="00541FC5" w:rsidRPr="00E82E11">
        <w:t>(</w:t>
      </w:r>
      <w:proofErr w:type="spellStart"/>
      <w:r w:rsidR="00541FC5" w:rsidRPr="00E82E11">
        <w:t>Atrill</w:t>
      </w:r>
      <w:proofErr w:type="spellEnd"/>
      <w:r w:rsidR="00541FC5" w:rsidRPr="00E82E11">
        <w:t xml:space="preserve"> and </w:t>
      </w:r>
      <w:proofErr w:type="spellStart"/>
      <w:r w:rsidR="00541FC5" w:rsidRPr="00E82E11">
        <w:t>McLaney</w:t>
      </w:r>
      <w:proofErr w:type="spellEnd"/>
      <w:r w:rsidR="00541FC5" w:rsidRPr="00E82E11">
        <w:t>, 2015)</w:t>
      </w:r>
      <w:r w:rsidRPr="00E82E11">
        <w:t xml:space="preserve">. INEOS has a good ROCE, there is an increasing trend of ROCE over the past five years though there was a little decrease in 2016. From this </w:t>
      </w:r>
      <w:r w:rsidRPr="00D46CAC">
        <w:rPr>
          <w:noProof/>
        </w:rPr>
        <w:t>analysis</w:t>
      </w:r>
      <w:r w:rsidR="00D46CAC">
        <w:rPr>
          <w:noProof/>
        </w:rPr>
        <w:t>,</w:t>
      </w:r>
      <w:r w:rsidRPr="00E82E11">
        <w:t xml:space="preserve"> it is evident that INEOS has been utilising their resource in an efficient manner and generating profit to the capital provider or shareholders. In the year 2017, INEOS has achieved a ROCE of 23% which is really a good indicator of their profitability</w:t>
      </w:r>
      <w:r w:rsidR="00064FDF">
        <w:t xml:space="preserve"> (Apendix-1)</w:t>
      </w:r>
      <w:r w:rsidR="00B46548" w:rsidRPr="00E82E11">
        <w:t>.</w:t>
      </w:r>
    </w:p>
    <w:p w14:paraId="4B478E2D" w14:textId="0637DBBB" w:rsidR="00C03377" w:rsidRPr="00E82E11" w:rsidRDefault="00A5469C" w:rsidP="00E82E11">
      <w:pPr>
        <w:pStyle w:val="Newbody"/>
        <w:rPr>
          <w:b/>
        </w:rPr>
      </w:pPr>
      <w:r>
        <w:rPr>
          <w:b/>
        </w:rPr>
        <w:t>Return on Sales (ROS):</w:t>
      </w:r>
    </w:p>
    <w:p w14:paraId="3A9B9B0D" w14:textId="0A5AD850" w:rsidR="00C03377" w:rsidRPr="00E82E11" w:rsidRDefault="00C03377" w:rsidP="00A5469C">
      <w:pPr>
        <w:pStyle w:val="Newbody"/>
      </w:pPr>
      <w:r w:rsidRPr="00E82E11">
        <w:t xml:space="preserve">Return on sales (ROS) is also known as operating margin, it represents the operating profit of business as </w:t>
      </w:r>
      <w:r w:rsidR="00D46CAC">
        <w:t xml:space="preserve">a </w:t>
      </w:r>
      <w:r w:rsidRPr="00D46CAC">
        <w:rPr>
          <w:noProof/>
        </w:rPr>
        <w:t>percentage</w:t>
      </w:r>
      <w:r w:rsidRPr="00E82E11">
        <w:t xml:space="preserve"> of sales. A higher ROS indicates better performance of </w:t>
      </w:r>
      <w:r w:rsidR="00D46CAC">
        <w:t xml:space="preserve">the </w:t>
      </w:r>
      <w:r w:rsidRPr="00D46CAC">
        <w:rPr>
          <w:noProof/>
        </w:rPr>
        <w:t>company</w:t>
      </w:r>
      <w:r w:rsidR="00541FC5">
        <w:rPr>
          <w:noProof/>
        </w:rPr>
        <w:t xml:space="preserve"> </w:t>
      </w:r>
      <w:r w:rsidR="00541FC5" w:rsidRPr="00E82E11">
        <w:t>(</w:t>
      </w:r>
      <w:proofErr w:type="spellStart"/>
      <w:r w:rsidR="00541FC5" w:rsidRPr="00E82E11">
        <w:t>Atrill</w:t>
      </w:r>
      <w:proofErr w:type="spellEnd"/>
      <w:r w:rsidR="00541FC5" w:rsidRPr="00E82E11">
        <w:t xml:space="preserve"> and </w:t>
      </w:r>
      <w:proofErr w:type="spellStart"/>
      <w:r w:rsidR="00541FC5" w:rsidRPr="00E82E11">
        <w:t>McLaney</w:t>
      </w:r>
      <w:proofErr w:type="spellEnd"/>
      <w:r w:rsidR="00541FC5" w:rsidRPr="00E82E11">
        <w:t>, 2015).</w:t>
      </w:r>
      <w:r w:rsidRPr="00E82E11">
        <w:t xml:space="preserve"> From this </w:t>
      </w:r>
      <w:r w:rsidRPr="00D46CAC">
        <w:rPr>
          <w:noProof/>
        </w:rPr>
        <w:t>perspective</w:t>
      </w:r>
      <w:r w:rsidR="00D46CAC">
        <w:rPr>
          <w:noProof/>
        </w:rPr>
        <w:t>,</w:t>
      </w:r>
      <w:r w:rsidRPr="00E82E11">
        <w:t xml:space="preserve"> we can see </w:t>
      </w:r>
      <w:r w:rsidRPr="00D46CAC">
        <w:rPr>
          <w:noProof/>
        </w:rPr>
        <w:t>that</w:t>
      </w:r>
      <w:r w:rsidRPr="00E82E11">
        <w:t xml:space="preserve"> Since 2015 INEOS has </w:t>
      </w:r>
      <w:r w:rsidRPr="00E82E11">
        <w:lastRenderedPageBreak/>
        <w:t xml:space="preserve">achieved a double fight ROS. They had ROS of 13%, 15% and 14% in </w:t>
      </w:r>
      <w:r w:rsidR="00D46CAC">
        <w:t xml:space="preserve">the </w:t>
      </w:r>
      <w:r w:rsidRPr="00D46CAC">
        <w:rPr>
          <w:noProof/>
        </w:rPr>
        <w:t>year</w:t>
      </w:r>
      <w:r w:rsidRPr="00E82E11">
        <w:t xml:space="preserve"> 2015, 2016 and 2017 respectively.  However, they had only 8% in 2014</w:t>
      </w:r>
      <w:r w:rsidR="00064FDF">
        <w:t xml:space="preserve"> (Apendix-1)</w:t>
      </w:r>
      <w:r w:rsidRPr="00E82E11">
        <w:t xml:space="preserve">.  The common reason for poor ROS is </w:t>
      </w:r>
      <w:r w:rsidRPr="00D46CAC">
        <w:rPr>
          <w:noProof/>
        </w:rPr>
        <w:t>e</w:t>
      </w:r>
      <w:r w:rsidR="00D46CAC">
        <w:rPr>
          <w:noProof/>
        </w:rPr>
        <w:t>i</w:t>
      </w:r>
      <w:r w:rsidRPr="00D46CAC">
        <w:rPr>
          <w:noProof/>
        </w:rPr>
        <w:t>ther</w:t>
      </w:r>
      <w:r w:rsidRPr="00E82E11">
        <w:t xml:space="preserve"> low sales price or higher cost of sales, or sometimes both. Majority of the INEOS’s businesses in the petroleum and chemical related industries. There is a huge price competition due to </w:t>
      </w:r>
      <w:r w:rsidR="00D46CAC">
        <w:t xml:space="preserve">the </w:t>
      </w:r>
      <w:r w:rsidRPr="00D46CAC">
        <w:rPr>
          <w:noProof/>
        </w:rPr>
        <w:t>low</w:t>
      </w:r>
      <w:r w:rsidRPr="00E82E11">
        <w:t xml:space="preserve"> cost of sales enjoying by the competitor based in middle-east and America. Last few years annual indicates </w:t>
      </w:r>
      <w:r w:rsidRPr="00D46CAC">
        <w:rPr>
          <w:noProof/>
        </w:rPr>
        <w:t>that</w:t>
      </w:r>
      <w:r w:rsidRPr="00E82E11">
        <w:t xml:space="preserve"> cost of material and production has also gone up which causing </w:t>
      </w:r>
      <w:r w:rsidR="00D46CAC">
        <w:t xml:space="preserve">the </w:t>
      </w:r>
      <w:r w:rsidRPr="00D46CAC">
        <w:rPr>
          <w:noProof/>
        </w:rPr>
        <w:t>higher</w:t>
      </w:r>
      <w:r w:rsidRPr="00E82E11">
        <w:t xml:space="preserve"> cost of goods sold while offering lower sales price to face market competition</w:t>
      </w:r>
      <w:r w:rsidR="0074666E" w:rsidRPr="00E82E11">
        <w:t xml:space="preserve"> (INEOS, 2015; INEOS, 2017).</w:t>
      </w:r>
    </w:p>
    <w:p w14:paraId="7E980C33" w14:textId="25BB52E3" w:rsidR="00C03377" w:rsidRPr="00E82E11" w:rsidRDefault="00A5469C" w:rsidP="00E82E11">
      <w:pPr>
        <w:spacing w:line="480" w:lineRule="auto"/>
        <w:jc w:val="both"/>
        <w:rPr>
          <w:rFonts w:ascii="Times New Roman" w:hAnsi="Times New Roman" w:cs="Times New Roman"/>
          <w:b/>
          <w:sz w:val="24"/>
          <w:szCs w:val="24"/>
        </w:rPr>
      </w:pPr>
      <w:r>
        <w:rPr>
          <w:rFonts w:ascii="Times New Roman" w:hAnsi="Times New Roman" w:cs="Times New Roman"/>
          <w:b/>
          <w:sz w:val="24"/>
          <w:szCs w:val="24"/>
        </w:rPr>
        <w:t>Gross Profit Margin:</w:t>
      </w:r>
    </w:p>
    <w:p w14:paraId="19A8B56E" w14:textId="52F2BAA3" w:rsidR="00C03377" w:rsidRPr="00E82E11" w:rsidRDefault="00C03377" w:rsidP="00E82E11">
      <w:pPr>
        <w:spacing w:line="480" w:lineRule="auto"/>
        <w:jc w:val="both"/>
        <w:rPr>
          <w:rFonts w:ascii="Times New Roman" w:hAnsi="Times New Roman" w:cs="Times New Roman"/>
          <w:sz w:val="24"/>
          <w:szCs w:val="24"/>
        </w:rPr>
      </w:pPr>
      <w:r w:rsidRPr="00E82E11">
        <w:rPr>
          <w:rFonts w:ascii="Times New Roman" w:hAnsi="Times New Roman" w:cs="Times New Roman"/>
          <w:sz w:val="24"/>
          <w:szCs w:val="24"/>
        </w:rPr>
        <w:t>Gross profit Margin is calculated to compare gross profit to sales. A higher gross profit margin represents a higher efficiency of a company’s core operation to earn profit covering CGS and other overheads. While a low gross profit margin indicates a hig</w:t>
      </w:r>
      <w:r w:rsidR="000E2772">
        <w:rPr>
          <w:rFonts w:ascii="Times New Roman" w:hAnsi="Times New Roman" w:cs="Times New Roman"/>
          <w:sz w:val="24"/>
          <w:szCs w:val="24"/>
        </w:rPr>
        <w:t xml:space="preserve">h cost of goods sold.  The </w:t>
      </w:r>
      <w:r w:rsidRPr="00E82E11">
        <w:rPr>
          <w:rFonts w:ascii="Times New Roman" w:hAnsi="Times New Roman" w:cs="Times New Roman"/>
          <w:sz w:val="24"/>
          <w:szCs w:val="24"/>
        </w:rPr>
        <w:t xml:space="preserve">table </w:t>
      </w:r>
      <w:r w:rsidR="000E2772">
        <w:rPr>
          <w:rFonts w:ascii="Times New Roman" w:hAnsi="Times New Roman" w:cs="Times New Roman"/>
          <w:sz w:val="24"/>
          <w:szCs w:val="24"/>
        </w:rPr>
        <w:t xml:space="preserve">in </w:t>
      </w:r>
      <w:r w:rsidR="000E2772" w:rsidRPr="000E2772">
        <w:rPr>
          <w:rFonts w:ascii="Times New Roman" w:hAnsi="Times New Roman" w:cs="Times New Roman"/>
          <w:sz w:val="24"/>
          <w:szCs w:val="24"/>
        </w:rPr>
        <w:t xml:space="preserve">Apendix-1 </w:t>
      </w:r>
      <w:r w:rsidRPr="00E82E11">
        <w:rPr>
          <w:rFonts w:ascii="Times New Roman" w:hAnsi="Times New Roman" w:cs="Times New Roman"/>
          <w:sz w:val="24"/>
          <w:szCs w:val="24"/>
        </w:rPr>
        <w:t xml:space="preserve">shows that INEOS’s Gross profit margin has gone up since 2013.  Since 2013, </w:t>
      </w:r>
      <w:r w:rsidR="00D46CAC">
        <w:rPr>
          <w:rFonts w:ascii="Times New Roman" w:hAnsi="Times New Roman" w:cs="Times New Roman"/>
          <w:sz w:val="24"/>
          <w:szCs w:val="24"/>
        </w:rPr>
        <w:t xml:space="preserve">the </w:t>
      </w:r>
      <w:r w:rsidRPr="00D46CAC">
        <w:rPr>
          <w:rFonts w:ascii="Times New Roman" w:hAnsi="Times New Roman" w:cs="Times New Roman"/>
          <w:sz w:val="24"/>
          <w:szCs w:val="24"/>
        </w:rPr>
        <w:t>gross</w:t>
      </w:r>
      <w:r w:rsidRPr="00E82E11">
        <w:rPr>
          <w:rFonts w:ascii="Times New Roman" w:hAnsi="Times New Roman" w:cs="Times New Roman"/>
          <w:sz w:val="24"/>
          <w:szCs w:val="24"/>
        </w:rPr>
        <w:t xml:space="preserve"> profit margin is increasing every year, which indicates improved efficiency in operation and companies’ ability to be competitive in the market</w:t>
      </w:r>
      <w:r w:rsidR="0074666E" w:rsidRPr="00E82E11">
        <w:rPr>
          <w:rFonts w:ascii="Times New Roman" w:hAnsi="Times New Roman" w:cs="Times New Roman"/>
          <w:sz w:val="24"/>
          <w:szCs w:val="24"/>
        </w:rPr>
        <w:t xml:space="preserve"> (INEOS, 2015; INEOS, 2017).</w:t>
      </w:r>
    </w:p>
    <w:p w14:paraId="7844EBB7" w14:textId="34E8CE69" w:rsidR="00C03377" w:rsidRPr="00E82E11" w:rsidRDefault="00A5469C" w:rsidP="00E82E11">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 Net Profit Margin:</w:t>
      </w:r>
    </w:p>
    <w:p w14:paraId="0713B283" w14:textId="19FFE416" w:rsidR="00C03377" w:rsidRPr="00E82E11" w:rsidRDefault="00C03377" w:rsidP="00E82E11">
      <w:pPr>
        <w:spacing w:line="480" w:lineRule="auto"/>
        <w:jc w:val="both"/>
        <w:rPr>
          <w:rFonts w:ascii="Times New Roman" w:hAnsi="Times New Roman" w:cs="Times New Roman"/>
          <w:sz w:val="24"/>
          <w:szCs w:val="24"/>
        </w:rPr>
      </w:pPr>
      <w:r w:rsidRPr="00E82E11">
        <w:rPr>
          <w:rFonts w:ascii="Times New Roman" w:hAnsi="Times New Roman" w:cs="Times New Roman"/>
          <w:sz w:val="24"/>
          <w:szCs w:val="24"/>
        </w:rPr>
        <w:t xml:space="preserve">Net Profit Margin represents the businesses ability to make </w:t>
      </w:r>
      <w:r w:rsidR="00D46CAC">
        <w:rPr>
          <w:rFonts w:ascii="Times New Roman" w:hAnsi="Times New Roman" w:cs="Times New Roman"/>
          <w:sz w:val="24"/>
          <w:szCs w:val="24"/>
        </w:rPr>
        <w:t xml:space="preserve">a </w:t>
      </w:r>
      <w:r w:rsidRPr="00D46CAC">
        <w:rPr>
          <w:rFonts w:ascii="Times New Roman" w:hAnsi="Times New Roman" w:cs="Times New Roman"/>
          <w:noProof/>
          <w:sz w:val="24"/>
          <w:szCs w:val="24"/>
        </w:rPr>
        <w:t>profit</w:t>
      </w:r>
      <w:r w:rsidRPr="00E82E11">
        <w:rPr>
          <w:rFonts w:ascii="Times New Roman" w:hAnsi="Times New Roman" w:cs="Times New Roman"/>
          <w:sz w:val="24"/>
          <w:szCs w:val="24"/>
        </w:rPr>
        <w:t xml:space="preserve"> from each £ revenues after debuting all expenses.  The net profit </w:t>
      </w:r>
      <w:r w:rsidR="00D46CAC">
        <w:rPr>
          <w:rFonts w:ascii="Times New Roman" w:hAnsi="Times New Roman" w:cs="Times New Roman"/>
          <w:noProof/>
          <w:sz w:val="24"/>
          <w:szCs w:val="24"/>
        </w:rPr>
        <w:t>m</w:t>
      </w:r>
      <w:r w:rsidRPr="00D46CAC">
        <w:rPr>
          <w:rFonts w:ascii="Times New Roman" w:hAnsi="Times New Roman" w:cs="Times New Roman"/>
          <w:noProof/>
          <w:sz w:val="24"/>
          <w:szCs w:val="24"/>
        </w:rPr>
        <w:t>argin</w:t>
      </w:r>
      <w:r w:rsidRPr="00E82E11">
        <w:rPr>
          <w:rFonts w:ascii="Times New Roman" w:hAnsi="Times New Roman" w:cs="Times New Roman"/>
          <w:sz w:val="24"/>
          <w:szCs w:val="24"/>
        </w:rPr>
        <w:t xml:space="preserve"> was negative in 2013 and 2014 but </w:t>
      </w:r>
      <w:r w:rsidR="00D46CAC">
        <w:rPr>
          <w:rFonts w:ascii="Times New Roman" w:hAnsi="Times New Roman" w:cs="Times New Roman"/>
          <w:noProof/>
          <w:sz w:val="24"/>
          <w:szCs w:val="24"/>
        </w:rPr>
        <w:t>from</w:t>
      </w:r>
      <w:r w:rsidRPr="00E82E11">
        <w:rPr>
          <w:rFonts w:ascii="Times New Roman" w:hAnsi="Times New Roman" w:cs="Times New Roman"/>
          <w:sz w:val="24"/>
          <w:szCs w:val="24"/>
        </w:rPr>
        <w:t xml:space="preserve"> 2015 their net profit margin is increasing at </w:t>
      </w:r>
      <w:r w:rsidR="00D46CAC">
        <w:rPr>
          <w:rFonts w:ascii="Times New Roman" w:hAnsi="Times New Roman" w:cs="Times New Roman"/>
          <w:sz w:val="24"/>
          <w:szCs w:val="24"/>
        </w:rPr>
        <w:t xml:space="preserve">a </w:t>
      </w:r>
      <w:r w:rsidRPr="00D46CAC">
        <w:rPr>
          <w:rFonts w:ascii="Times New Roman" w:hAnsi="Times New Roman" w:cs="Times New Roman"/>
          <w:sz w:val="24"/>
          <w:szCs w:val="24"/>
        </w:rPr>
        <w:t>considerable</w:t>
      </w:r>
      <w:r w:rsidRPr="00E82E11">
        <w:rPr>
          <w:rFonts w:ascii="Times New Roman" w:hAnsi="Times New Roman" w:cs="Times New Roman"/>
          <w:sz w:val="24"/>
          <w:szCs w:val="24"/>
        </w:rPr>
        <w:t xml:space="preserve"> rate. For instance, INEOS has a net profit margin of 7%, 10% and 13% in </w:t>
      </w:r>
      <w:r w:rsidR="00D46CAC">
        <w:rPr>
          <w:rFonts w:ascii="Times New Roman" w:hAnsi="Times New Roman" w:cs="Times New Roman"/>
          <w:sz w:val="24"/>
          <w:szCs w:val="24"/>
        </w:rPr>
        <w:t xml:space="preserve">the </w:t>
      </w:r>
      <w:r w:rsidRPr="00D46CAC">
        <w:rPr>
          <w:rFonts w:ascii="Times New Roman" w:hAnsi="Times New Roman" w:cs="Times New Roman"/>
          <w:sz w:val="24"/>
          <w:szCs w:val="24"/>
        </w:rPr>
        <w:t>year</w:t>
      </w:r>
      <w:r w:rsidRPr="00E82E11">
        <w:rPr>
          <w:rFonts w:ascii="Times New Roman" w:hAnsi="Times New Roman" w:cs="Times New Roman"/>
          <w:sz w:val="24"/>
          <w:szCs w:val="24"/>
        </w:rPr>
        <w:t xml:space="preserve"> 2015, 2016 and 2017</w:t>
      </w:r>
      <w:r w:rsidR="000E2772">
        <w:rPr>
          <w:rFonts w:ascii="Times New Roman" w:hAnsi="Times New Roman" w:cs="Times New Roman"/>
          <w:sz w:val="24"/>
          <w:szCs w:val="24"/>
        </w:rPr>
        <w:t xml:space="preserve"> </w:t>
      </w:r>
      <w:r w:rsidR="000E2772" w:rsidRPr="000E2772">
        <w:rPr>
          <w:rFonts w:ascii="Times New Roman" w:hAnsi="Times New Roman" w:cs="Times New Roman"/>
          <w:sz w:val="24"/>
          <w:szCs w:val="24"/>
        </w:rPr>
        <w:t>(Apendix-1)</w:t>
      </w:r>
      <w:r w:rsidRPr="00E82E11">
        <w:rPr>
          <w:rFonts w:ascii="Times New Roman" w:hAnsi="Times New Roman" w:cs="Times New Roman"/>
          <w:sz w:val="24"/>
          <w:szCs w:val="24"/>
        </w:rPr>
        <w:t>. Thus, it reflects that INEOS’s overall operation becoming more efficient every year.  It also shows that over the last three years it has overcome the various problem and able to genera</w:t>
      </w:r>
      <w:r w:rsidR="00A5469C">
        <w:rPr>
          <w:rFonts w:ascii="Times New Roman" w:hAnsi="Times New Roman" w:cs="Times New Roman"/>
          <w:sz w:val="24"/>
          <w:szCs w:val="24"/>
        </w:rPr>
        <w:t>te profit for the shareholders.</w:t>
      </w:r>
    </w:p>
    <w:p w14:paraId="19B3F5C7" w14:textId="3D7A005F" w:rsidR="00C03377" w:rsidRPr="00E82E11" w:rsidRDefault="00A5469C" w:rsidP="00FB30A3">
      <w:pPr>
        <w:keepNext/>
        <w:keepLines/>
        <w:widowControl w:val="0"/>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Return on Asset (ROA):</w:t>
      </w:r>
    </w:p>
    <w:p w14:paraId="27E890E3" w14:textId="19648B1A" w:rsidR="00C03377" w:rsidRPr="00E82E11" w:rsidRDefault="00C03377" w:rsidP="00FB30A3">
      <w:pPr>
        <w:keepNext/>
        <w:keepLines/>
        <w:widowControl w:val="0"/>
        <w:spacing w:line="480" w:lineRule="auto"/>
        <w:jc w:val="both"/>
        <w:rPr>
          <w:rFonts w:ascii="Times New Roman" w:hAnsi="Times New Roman" w:cs="Times New Roman"/>
          <w:sz w:val="24"/>
          <w:szCs w:val="24"/>
        </w:rPr>
      </w:pPr>
      <w:r w:rsidRPr="00E82E11">
        <w:rPr>
          <w:rFonts w:ascii="Times New Roman" w:hAnsi="Times New Roman" w:cs="Times New Roman"/>
          <w:sz w:val="24"/>
          <w:szCs w:val="24"/>
        </w:rPr>
        <w:t xml:space="preserve">Return on Asset indicates the parentage profit a business can generate form their total asset. It also shows their efficiency in </w:t>
      </w:r>
      <w:r w:rsidRPr="00D46CAC">
        <w:rPr>
          <w:rFonts w:ascii="Times New Roman" w:hAnsi="Times New Roman" w:cs="Times New Roman"/>
          <w:noProof/>
          <w:sz w:val="24"/>
          <w:szCs w:val="24"/>
        </w:rPr>
        <w:t>man</w:t>
      </w:r>
      <w:r w:rsidR="00D46CAC">
        <w:rPr>
          <w:rFonts w:ascii="Times New Roman" w:hAnsi="Times New Roman" w:cs="Times New Roman"/>
          <w:noProof/>
          <w:sz w:val="24"/>
          <w:szCs w:val="24"/>
        </w:rPr>
        <w:t>a</w:t>
      </w:r>
      <w:r w:rsidRPr="00D46CAC">
        <w:rPr>
          <w:rFonts w:ascii="Times New Roman" w:hAnsi="Times New Roman" w:cs="Times New Roman"/>
          <w:noProof/>
          <w:sz w:val="24"/>
          <w:szCs w:val="24"/>
        </w:rPr>
        <w:t>ging</w:t>
      </w:r>
      <w:r w:rsidRPr="00E82E11">
        <w:rPr>
          <w:rFonts w:ascii="Times New Roman" w:hAnsi="Times New Roman" w:cs="Times New Roman"/>
          <w:sz w:val="24"/>
          <w:szCs w:val="24"/>
        </w:rPr>
        <w:t xml:space="preserve"> utilising the asset. We can see that INEOS had a negative ROA in the year 2013 and 2014. However, it is good to see that since 2013, there is a creasing trend of ROA. They had 8.86%, 10.86% and 18.09% ROA in the year 2015, 2016, and 2017 respectively</w:t>
      </w:r>
      <w:r w:rsidR="0074666E" w:rsidRPr="00E82E11">
        <w:rPr>
          <w:rFonts w:ascii="Times New Roman" w:hAnsi="Times New Roman" w:cs="Times New Roman"/>
          <w:sz w:val="24"/>
          <w:szCs w:val="24"/>
        </w:rPr>
        <w:t xml:space="preserve"> (INEOS, 2015; INEOS, 2017)</w:t>
      </w:r>
      <w:r w:rsidR="000E2772">
        <w:rPr>
          <w:rFonts w:ascii="Times New Roman" w:hAnsi="Times New Roman" w:cs="Times New Roman"/>
          <w:sz w:val="24"/>
          <w:szCs w:val="24"/>
        </w:rPr>
        <w:t xml:space="preserve"> </w:t>
      </w:r>
      <w:r w:rsidR="000E2772" w:rsidRPr="000E2772">
        <w:rPr>
          <w:rFonts w:ascii="Times New Roman" w:hAnsi="Times New Roman" w:cs="Times New Roman"/>
          <w:sz w:val="24"/>
          <w:szCs w:val="24"/>
        </w:rPr>
        <w:t>(Apendix-1)</w:t>
      </w:r>
      <w:r w:rsidR="0074666E" w:rsidRPr="00E82E11">
        <w:rPr>
          <w:rFonts w:ascii="Times New Roman" w:hAnsi="Times New Roman" w:cs="Times New Roman"/>
          <w:sz w:val="24"/>
          <w:szCs w:val="24"/>
        </w:rPr>
        <w:t>.</w:t>
      </w:r>
      <w:r w:rsidRPr="00E82E11">
        <w:rPr>
          <w:rFonts w:ascii="Times New Roman" w:hAnsi="Times New Roman" w:cs="Times New Roman"/>
          <w:sz w:val="24"/>
          <w:szCs w:val="24"/>
        </w:rPr>
        <w:t xml:space="preserve"> They achieved higher ROA in 2015, and 2016 despite a lower sales revenue compared to the year 2014. Thus, it indicates </w:t>
      </w:r>
      <w:r w:rsidRPr="00D46CAC">
        <w:rPr>
          <w:rFonts w:ascii="Times New Roman" w:hAnsi="Times New Roman" w:cs="Times New Roman"/>
          <w:noProof/>
          <w:sz w:val="24"/>
          <w:szCs w:val="24"/>
        </w:rPr>
        <w:t>their</w:t>
      </w:r>
      <w:r w:rsidR="00D46CAC">
        <w:rPr>
          <w:rFonts w:ascii="Times New Roman" w:hAnsi="Times New Roman" w:cs="Times New Roman"/>
          <w:noProof/>
          <w:sz w:val="24"/>
          <w:szCs w:val="24"/>
        </w:rPr>
        <w:t>s</w:t>
      </w:r>
      <w:r w:rsidRPr="00E82E11">
        <w:rPr>
          <w:rFonts w:ascii="Times New Roman" w:hAnsi="Times New Roman" w:cs="Times New Roman"/>
          <w:sz w:val="24"/>
          <w:szCs w:val="24"/>
        </w:rPr>
        <w:t xml:space="preserve"> improves efficiency and well asset management</w:t>
      </w:r>
      <w:r w:rsidR="0074666E" w:rsidRPr="00E82E11">
        <w:rPr>
          <w:rFonts w:ascii="Times New Roman" w:hAnsi="Times New Roman" w:cs="Times New Roman"/>
          <w:sz w:val="24"/>
          <w:szCs w:val="24"/>
        </w:rPr>
        <w:t xml:space="preserve"> (INEOS, 2015; INEOS, 2017).</w:t>
      </w:r>
    </w:p>
    <w:p w14:paraId="200B13C8" w14:textId="2E4B603E" w:rsidR="00C03377" w:rsidRPr="00E82E11" w:rsidRDefault="00C03377" w:rsidP="00E82E11">
      <w:pPr>
        <w:pStyle w:val="new2subsemiheading"/>
      </w:pPr>
      <w:bookmarkStart w:id="7" w:name="_Toc523517992"/>
      <w:r w:rsidRPr="00E82E11">
        <w:t>Liquidity Ratios</w:t>
      </w:r>
      <w:r w:rsidR="000E5918">
        <w:t xml:space="preserve"> </w:t>
      </w:r>
      <w:r w:rsidR="000E5918" w:rsidRPr="00E82E11">
        <w:t>of INEOS</w:t>
      </w:r>
      <w:r w:rsidRPr="00E82E11">
        <w:t>:</w:t>
      </w:r>
      <w:bookmarkEnd w:id="7"/>
    </w:p>
    <w:p w14:paraId="6402A5CA" w14:textId="300529D8" w:rsidR="00C03377" w:rsidRPr="00E82E11" w:rsidRDefault="00A5469C" w:rsidP="00E82E11">
      <w:pPr>
        <w:spacing w:line="480" w:lineRule="auto"/>
        <w:jc w:val="both"/>
        <w:rPr>
          <w:rFonts w:ascii="Times New Roman" w:hAnsi="Times New Roman" w:cs="Times New Roman"/>
          <w:b/>
          <w:sz w:val="24"/>
          <w:szCs w:val="24"/>
        </w:rPr>
      </w:pPr>
      <w:r>
        <w:rPr>
          <w:rFonts w:ascii="Times New Roman" w:hAnsi="Times New Roman" w:cs="Times New Roman"/>
          <w:b/>
          <w:sz w:val="24"/>
          <w:szCs w:val="24"/>
        </w:rPr>
        <w:t>Current Ratio:</w:t>
      </w:r>
    </w:p>
    <w:p w14:paraId="549F10D2" w14:textId="2F011D05" w:rsidR="00C03377" w:rsidRPr="00E82E11" w:rsidRDefault="00C03377" w:rsidP="00E82E11">
      <w:pPr>
        <w:spacing w:line="480" w:lineRule="auto"/>
        <w:jc w:val="both"/>
        <w:rPr>
          <w:rFonts w:ascii="Times New Roman" w:hAnsi="Times New Roman" w:cs="Times New Roman"/>
          <w:sz w:val="24"/>
          <w:szCs w:val="24"/>
        </w:rPr>
      </w:pPr>
      <w:r w:rsidRPr="00E82E11">
        <w:rPr>
          <w:rFonts w:ascii="Times New Roman" w:hAnsi="Times New Roman" w:cs="Times New Roman"/>
          <w:sz w:val="24"/>
          <w:szCs w:val="24"/>
        </w:rPr>
        <w:t>Current ratio indicates the businesses ability to meet their short-term obligations. INEOS has been maintaining a high-level current ratio almost above 2 over the past five years. They had 2.21, 2.47, 2.42, 2.69 and 1.96 in year 2013, 2014, 2015, 2016, and 2017 respectively</w:t>
      </w:r>
      <w:r w:rsidR="000E2772">
        <w:rPr>
          <w:rFonts w:ascii="Times New Roman" w:hAnsi="Times New Roman" w:cs="Times New Roman"/>
          <w:sz w:val="24"/>
          <w:szCs w:val="24"/>
        </w:rPr>
        <w:t xml:space="preserve"> </w:t>
      </w:r>
      <w:r w:rsidR="000E2772" w:rsidRPr="000E2772">
        <w:rPr>
          <w:rFonts w:ascii="Times New Roman" w:hAnsi="Times New Roman" w:cs="Times New Roman"/>
          <w:sz w:val="24"/>
          <w:szCs w:val="24"/>
        </w:rPr>
        <w:t>(Apendix-1)</w:t>
      </w:r>
      <w:r w:rsidRPr="00E82E11">
        <w:rPr>
          <w:rFonts w:ascii="Times New Roman" w:hAnsi="Times New Roman" w:cs="Times New Roman"/>
          <w:sz w:val="24"/>
          <w:szCs w:val="24"/>
        </w:rPr>
        <w:t xml:space="preserve">. It is very difficult to say the Ideal level of current ratio a company should maintain because it varies on the industry to industry and other economic factors. However, many finance </w:t>
      </w:r>
      <w:r w:rsidRPr="00D46CAC">
        <w:rPr>
          <w:rFonts w:ascii="Times New Roman" w:hAnsi="Times New Roman" w:cs="Times New Roman"/>
          <w:noProof/>
          <w:sz w:val="24"/>
          <w:szCs w:val="24"/>
        </w:rPr>
        <w:t>textbooks</w:t>
      </w:r>
      <w:r w:rsidRPr="00E82E11">
        <w:rPr>
          <w:rFonts w:ascii="Times New Roman" w:hAnsi="Times New Roman" w:cs="Times New Roman"/>
          <w:sz w:val="24"/>
          <w:szCs w:val="24"/>
        </w:rPr>
        <w:t xml:space="preserve"> suggest that a current ratio of 2 is most desirable</w:t>
      </w:r>
      <w:r w:rsidR="0074666E" w:rsidRPr="00E82E11">
        <w:rPr>
          <w:rFonts w:ascii="Times New Roman" w:hAnsi="Times New Roman" w:cs="Times New Roman"/>
          <w:sz w:val="24"/>
          <w:szCs w:val="24"/>
        </w:rPr>
        <w:t xml:space="preserve"> (</w:t>
      </w:r>
      <w:proofErr w:type="spellStart"/>
      <w:r w:rsidR="0074666E" w:rsidRPr="00E82E11">
        <w:rPr>
          <w:rFonts w:ascii="Times New Roman" w:hAnsi="Times New Roman" w:cs="Times New Roman"/>
          <w:sz w:val="24"/>
          <w:szCs w:val="24"/>
        </w:rPr>
        <w:t>Atrill</w:t>
      </w:r>
      <w:proofErr w:type="spellEnd"/>
      <w:r w:rsidR="0074666E" w:rsidRPr="00E82E11">
        <w:rPr>
          <w:rFonts w:ascii="Times New Roman" w:hAnsi="Times New Roman" w:cs="Times New Roman"/>
          <w:sz w:val="24"/>
          <w:szCs w:val="24"/>
        </w:rPr>
        <w:t xml:space="preserve"> and </w:t>
      </w:r>
      <w:proofErr w:type="spellStart"/>
      <w:r w:rsidR="0074666E" w:rsidRPr="00E82E11">
        <w:rPr>
          <w:rFonts w:ascii="Times New Roman" w:hAnsi="Times New Roman" w:cs="Times New Roman"/>
          <w:sz w:val="24"/>
          <w:szCs w:val="24"/>
        </w:rPr>
        <w:t>McLaney</w:t>
      </w:r>
      <w:proofErr w:type="spellEnd"/>
      <w:r w:rsidR="0074666E" w:rsidRPr="00E82E11">
        <w:rPr>
          <w:rFonts w:ascii="Times New Roman" w:hAnsi="Times New Roman" w:cs="Times New Roman"/>
          <w:sz w:val="24"/>
          <w:szCs w:val="24"/>
        </w:rPr>
        <w:t xml:space="preserve">, 2015). </w:t>
      </w:r>
      <w:r w:rsidRPr="00E82E11">
        <w:rPr>
          <w:rFonts w:ascii="Times New Roman" w:hAnsi="Times New Roman" w:cs="Times New Roman"/>
          <w:sz w:val="24"/>
          <w:szCs w:val="24"/>
        </w:rPr>
        <w:t xml:space="preserve">Over the past years INEOS has </w:t>
      </w:r>
      <w:r w:rsidR="00D46CAC">
        <w:rPr>
          <w:rFonts w:ascii="Times New Roman" w:hAnsi="Times New Roman" w:cs="Times New Roman"/>
          <w:sz w:val="24"/>
          <w:szCs w:val="24"/>
        </w:rPr>
        <w:t xml:space="preserve">a </w:t>
      </w:r>
      <w:r w:rsidRPr="00D46CAC">
        <w:rPr>
          <w:rFonts w:ascii="Times New Roman" w:hAnsi="Times New Roman" w:cs="Times New Roman"/>
          <w:noProof/>
          <w:sz w:val="24"/>
          <w:szCs w:val="24"/>
        </w:rPr>
        <w:t>current</w:t>
      </w:r>
      <w:r w:rsidRPr="00E82E11">
        <w:rPr>
          <w:rFonts w:ascii="Times New Roman" w:hAnsi="Times New Roman" w:cs="Times New Roman"/>
          <w:sz w:val="24"/>
          <w:szCs w:val="24"/>
        </w:rPr>
        <w:t xml:space="preserve"> ratio of above 2 which indicates that they have too much idle cash, they could have utilised their resources by maintaining a lower current ratio. However, in 2017 the ratio dropped below 2, which indicates that they are using </w:t>
      </w:r>
      <w:r w:rsidRPr="00D46CAC">
        <w:rPr>
          <w:rFonts w:ascii="Times New Roman" w:hAnsi="Times New Roman" w:cs="Times New Roman"/>
          <w:noProof/>
          <w:sz w:val="24"/>
          <w:szCs w:val="24"/>
        </w:rPr>
        <w:t>short-ter</w:t>
      </w:r>
      <w:r w:rsidR="00D46CAC">
        <w:rPr>
          <w:rFonts w:ascii="Times New Roman" w:hAnsi="Times New Roman" w:cs="Times New Roman"/>
          <w:noProof/>
          <w:sz w:val="24"/>
          <w:szCs w:val="24"/>
        </w:rPr>
        <w:t>m</w:t>
      </w:r>
      <w:r w:rsidRPr="00E82E11">
        <w:rPr>
          <w:rFonts w:ascii="Times New Roman" w:hAnsi="Times New Roman" w:cs="Times New Roman"/>
          <w:sz w:val="24"/>
          <w:szCs w:val="24"/>
        </w:rPr>
        <w:t xml:space="preserve"> finance and debts to improv</w:t>
      </w:r>
      <w:r w:rsidR="00A5469C">
        <w:rPr>
          <w:rFonts w:ascii="Times New Roman" w:hAnsi="Times New Roman" w:cs="Times New Roman"/>
          <w:sz w:val="24"/>
          <w:szCs w:val="24"/>
        </w:rPr>
        <w:t>e their operational efficiency.</w:t>
      </w:r>
    </w:p>
    <w:p w14:paraId="5F6CADC0" w14:textId="44DC3787" w:rsidR="00C03377" w:rsidRPr="00E82E11" w:rsidRDefault="00C03377" w:rsidP="00E82E11">
      <w:pPr>
        <w:spacing w:line="480" w:lineRule="auto"/>
        <w:jc w:val="both"/>
        <w:rPr>
          <w:rFonts w:ascii="Times New Roman" w:hAnsi="Times New Roman" w:cs="Times New Roman"/>
          <w:b/>
          <w:sz w:val="24"/>
          <w:szCs w:val="24"/>
        </w:rPr>
      </w:pPr>
      <w:r w:rsidRPr="00E82E11">
        <w:rPr>
          <w:rFonts w:ascii="Times New Roman" w:hAnsi="Times New Roman" w:cs="Times New Roman"/>
          <w:sz w:val="24"/>
          <w:szCs w:val="24"/>
        </w:rPr>
        <w:t xml:space="preserve"> </w:t>
      </w:r>
      <w:r w:rsidR="00A5469C">
        <w:rPr>
          <w:rFonts w:ascii="Times New Roman" w:hAnsi="Times New Roman" w:cs="Times New Roman"/>
          <w:b/>
          <w:sz w:val="24"/>
          <w:szCs w:val="24"/>
        </w:rPr>
        <w:t>Quick Ratio:</w:t>
      </w:r>
    </w:p>
    <w:p w14:paraId="67529669" w14:textId="70BDCD3F" w:rsidR="00C03377" w:rsidRPr="00E82E11" w:rsidRDefault="00C03377" w:rsidP="00E82E11">
      <w:pPr>
        <w:spacing w:line="480" w:lineRule="auto"/>
        <w:jc w:val="both"/>
        <w:rPr>
          <w:rFonts w:ascii="Times New Roman" w:hAnsi="Times New Roman" w:cs="Times New Roman"/>
          <w:sz w:val="24"/>
          <w:szCs w:val="24"/>
        </w:rPr>
      </w:pPr>
      <w:r w:rsidRPr="00E82E11">
        <w:rPr>
          <w:rFonts w:ascii="Times New Roman" w:hAnsi="Times New Roman" w:cs="Times New Roman"/>
          <w:sz w:val="24"/>
          <w:szCs w:val="24"/>
        </w:rPr>
        <w:t xml:space="preserve">Current ratio often does not represent the actual liquidity position of a business because inventory often requires </w:t>
      </w:r>
      <w:r w:rsidR="00D46CAC">
        <w:rPr>
          <w:rFonts w:ascii="Times New Roman" w:hAnsi="Times New Roman" w:cs="Times New Roman"/>
          <w:sz w:val="24"/>
          <w:szCs w:val="24"/>
        </w:rPr>
        <w:t xml:space="preserve">a </w:t>
      </w:r>
      <w:r w:rsidRPr="00D46CAC">
        <w:rPr>
          <w:rFonts w:ascii="Times New Roman" w:hAnsi="Times New Roman" w:cs="Times New Roman"/>
          <w:noProof/>
          <w:sz w:val="24"/>
          <w:szCs w:val="24"/>
        </w:rPr>
        <w:t>long</w:t>
      </w:r>
      <w:r w:rsidRPr="00E82E11">
        <w:rPr>
          <w:rFonts w:ascii="Times New Roman" w:hAnsi="Times New Roman" w:cs="Times New Roman"/>
          <w:sz w:val="24"/>
          <w:szCs w:val="24"/>
        </w:rPr>
        <w:t xml:space="preserve"> time to convert into cash. INEOS has been maintaining a high quick ratio over the years.  They had </w:t>
      </w:r>
      <w:r w:rsidR="00D46CAC">
        <w:rPr>
          <w:rFonts w:ascii="Times New Roman" w:hAnsi="Times New Roman" w:cs="Times New Roman"/>
          <w:sz w:val="24"/>
          <w:szCs w:val="24"/>
        </w:rPr>
        <w:t xml:space="preserve">a </w:t>
      </w:r>
      <w:r w:rsidRPr="00D46CAC">
        <w:rPr>
          <w:rFonts w:ascii="Times New Roman" w:hAnsi="Times New Roman" w:cs="Times New Roman"/>
          <w:noProof/>
          <w:sz w:val="24"/>
          <w:szCs w:val="24"/>
        </w:rPr>
        <w:t>quick</w:t>
      </w:r>
      <w:r w:rsidRPr="00E82E11">
        <w:rPr>
          <w:rFonts w:ascii="Times New Roman" w:hAnsi="Times New Roman" w:cs="Times New Roman"/>
          <w:sz w:val="24"/>
          <w:szCs w:val="24"/>
        </w:rPr>
        <w:t xml:space="preserve"> ration of above 1.5 during the year 2013 to 2016, </w:t>
      </w:r>
      <w:r w:rsidR="000E2772">
        <w:rPr>
          <w:rFonts w:ascii="Times New Roman" w:hAnsi="Times New Roman" w:cs="Times New Roman"/>
          <w:sz w:val="24"/>
          <w:szCs w:val="24"/>
        </w:rPr>
        <w:lastRenderedPageBreak/>
        <w:t xml:space="preserve">it dropped to 1.4 in </w:t>
      </w:r>
      <w:r w:rsidR="000E2772">
        <w:rPr>
          <w:rFonts w:ascii="Times New Roman" w:hAnsi="Times New Roman" w:cs="Times New Roman"/>
          <w:noProof/>
          <w:sz w:val="24"/>
          <w:szCs w:val="24"/>
        </w:rPr>
        <w:t>201</w:t>
      </w:r>
      <w:r w:rsidRPr="00E82E11">
        <w:rPr>
          <w:rFonts w:ascii="Times New Roman" w:hAnsi="Times New Roman" w:cs="Times New Roman"/>
          <w:noProof/>
          <w:sz w:val="24"/>
          <w:szCs w:val="24"/>
        </w:rPr>
        <w:t>7</w:t>
      </w:r>
      <w:r w:rsidR="000E2772">
        <w:rPr>
          <w:rFonts w:ascii="Times New Roman" w:hAnsi="Times New Roman" w:cs="Times New Roman"/>
          <w:noProof/>
          <w:sz w:val="24"/>
          <w:szCs w:val="24"/>
        </w:rPr>
        <w:t xml:space="preserve"> </w:t>
      </w:r>
      <w:r w:rsidR="000E2772" w:rsidRPr="000E2772">
        <w:rPr>
          <w:rFonts w:ascii="Times New Roman" w:hAnsi="Times New Roman" w:cs="Times New Roman"/>
          <w:noProof/>
          <w:sz w:val="24"/>
          <w:szCs w:val="24"/>
        </w:rPr>
        <w:t>(Apendix-1)</w:t>
      </w:r>
      <w:r w:rsidRPr="00E82E11">
        <w:rPr>
          <w:rFonts w:ascii="Times New Roman" w:hAnsi="Times New Roman" w:cs="Times New Roman"/>
          <w:noProof/>
          <w:sz w:val="24"/>
          <w:szCs w:val="24"/>
        </w:rPr>
        <w:t>. Many finance</w:t>
      </w:r>
      <w:r w:rsidRPr="00E82E11">
        <w:rPr>
          <w:rFonts w:ascii="Times New Roman" w:hAnsi="Times New Roman" w:cs="Times New Roman"/>
          <w:sz w:val="24"/>
          <w:szCs w:val="24"/>
        </w:rPr>
        <w:t xml:space="preserve"> </w:t>
      </w:r>
      <w:r w:rsidRPr="00D46CAC">
        <w:rPr>
          <w:rFonts w:ascii="Times New Roman" w:hAnsi="Times New Roman" w:cs="Times New Roman"/>
          <w:noProof/>
          <w:sz w:val="24"/>
          <w:szCs w:val="24"/>
        </w:rPr>
        <w:t>textbooks</w:t>
      </w:r>
      <w:r w:rsidRPr="00E82E11">
        <w:rPr>
          <w:rFonts w:ascii="Times New Roman" w:hAnsi="Times New Roman" w:cs="Times New Roman"/>
          <w:sz w:val="24"/>
          <w:szCs w:val="24"/>
        </w:rPr>
        <w:t xml:space="preserve"> suggest a quick ratio of 1:1 is ideal</w:t>
      </w:r>
      <w:r w:rsidR="0074666E" w:rsidRPr="00E82E11">
        <w:rPr>
          <w:rFonts w:ascii="Times New Roman" w:hAnsi="Times New Roman" w:cs="Times New Roman"/>
          <w:sz w:val="24"/>
          <w:szCs w:val="24"/>
        </w:rPr>
        <w:t xml:space="preserve"> (</w:t>
      </w:r>
      <w:proofErr w:type="spellStart"/>
      <w:r w:rsidR="0074666E" w:rsidRPr="00E82E11">
        <w:rPr>
          <w:rFonts w:ascii="Times New Roman" w:hAnsi="Times New Roman" w:cs="Times New Roman"/>
          <w:sz w:val="24"/>
          <w:szCs w:val="24"/>
        </w:rPr>
        <w:t>Atrill</w:t>
      </w:r>
      <w:proofErr w:type="spellEnd"/>
      <w:r w:rsidR="0074666E" w:rsidRPr="00E82E11">
        <w:rPr>
          <w:rFonts w:ascii="Times New Roman" w:hAnsi="Times New Roman" w:cs="Times New Roman"/>
          <w:sz w:val="24"/>
          <w:szCs w:val="24"/>
        </w:rPr>
        <w:t xml:space="preserve"> and </w:t>
      </w:r>
      <w:proofErr w:type="spellStart"/>
      <w:r w:rsidR="0074666E" w:rsidRPr="00E82E11">
        <w:rPr>
          <w:rFonts w:ascii="Times New Roman" w:hAnsi="Times New Roman" w:cs="Times New Roman"/>
          <w:sz w:val="24"/>
          <w:szCs w:val="24"/>
        </w:rPr>
        <w:t>McLaney</w:t>
      </w:r>
      <w:proofErr w:type="spellEnd"/>
      <w:r w:rsidR="0074666E" w:rsidRPr="00E82E11">
        <w:rPr>
          <w:rFonts w:ascii="Times New Roman" w:hAnsi="Times New Roman" w:cs="Times New Roman"/>
          <w:sz w:val="24"/>
          <w:szCs w:val="24"/>
        </w:rPr>
        <w:t>, 2015).</w:t>
      </w:r>
      <w:r w:rsidR="000E2772">
        <w:rPr>
          <w:rFonts w:ascii="Times New Roman" w:hAnsi="Times New Roman" w:cs="Times New Roman"/>
          <w:sz w:val="24"/>
          <w:szCs w:val="24"/>
        </w:rPr>
        <w:t xml:space="preserve"> As much as quick</w:t>
      </w:r>
      <w:r w:rsidRPr="00E82E11">
        <w:rPr>
          <w:rFonts w:ascii="Times New Roman" w:hAnsi="Times New Roman" w:cs="Times New Roman"/>
          <w:sz w:val="24"/>
          <w:szCs w:val="24"/>
        </w:rPr>
        <w:t xml:space="preserve"> ratio a company have the more idle cash they have. INEOS maintain a high level of inventory in various sector such as in oil refinery, where they maintain an inventory of billion barrel oil just to maintain the flow of operation. Thus, it shows the INEOS has very high liquidity position to meet all short-term obligation quite easil</w:t>
      </w:r>
      <w:r w:rsidR="00A5469C">
        <w:rPr>
          <w:rFonts w:ascii="Times New Roman" w:hAnsi="Times New Roman" w:cs="Times New Roman"/>
          <w:sz w:val="24"/>
          <w:szCs w:val="24"/>
        </w:rPr>
        <w:t>y without relying on inventory.</w:t>
      </w:r>
    </w:p>
    <w:p w14:paraId="35B9DADD" w14:textId="53A9F076" w:rsidR="00C03377" w:rsidRPr="00E82E11" w:rsidRDefault="00A5469C" w:rsidP="00A5469C">
      <w:pPr>
        <w:pStyle w:val="NewsemisubHeading"/>
        <w:numPr>
          <w:ilvl w:val="0"/>
          <w:numId w:val="0"/>
        </w:numPr>
        <w:spacing w:line="480" w:lineRule="auto"/>
      </w:pPr>
      <w:bookmarkStart w:id="8" w:name="_Toc523517993"/>
      <w:r>
        <w:t xml:space="preserve">2.1.2 </w:t>
      </w:r>
      <w:r w:rsidR="00C03377" w:rsidRPr="00E82E11">
        <w:t>Value Chain of INEOS:</w:t>
      </w:r>
      <w:bookmarkEnd w:id="8"/>
    </w:p>
    <w:p w14:paraId="57A9A859" w14:textId="7668A237" w:rsidR="00C03377" w:rsidRPr="00E82E11" w:rsidRDefault="00C03377" w:rsidP="00E82E11">
      <w:pPr>
        <w:pStyle w:val="Newbody"/>
      </w:pPr>
      <w:r w:rsidRPr="00E82E11">
        <w:t xml:space="preserve">Porters Value Chain model is a very useful tool to examine a business’s value creation process and their efficiency in operation.  The concept of </w:t>
      </w:r>
      <w:r w:rsidR="00D46CAC">
        <w:t xml:space="preserve">the </w:t>
      </w:r>
      <w:r w:rsidRPr="00D46CAC">
        <w:rPr>
          <w:noProof/>
        </w:rPr>
        <w:t>value</w:t>
      </w:r>
      <w:r w:rsidRPr="00E82E11">
        <w:t xml:space="preserve"> chain is based on the notion that a product </w:t>
      </w:r>
      <w:r w:rsidRPr="00D46CAC">
        <w:rPr>
          <w:noProof/>
        </w:rPr>
        <w:t>pas</w:t>
      </w:r>
      <w:r w:rsidR="00D46CAC">
        <w:rPr>
          <w:noProof/>
        </w:rPr>
        <w:t>se</w:t>
      </w:r>
      <w:r w:rsidRPr="00D46CAC">
        <w:rPr>
          <w:noProof/>
        </w:rPr>
        <w:t>s</w:t>
      </w:r>
      <w:r w:rsidRPr="00E82E11">
        <w:t xml:space="preserve"> through a number essential chain of activities, at each stage of activities product gain some value</w:t>
      </w:r>
      <w:r w:rsidR="001E3732">
        <w:t xml:space="preserve"> (</w:t>
      </w:r>
      <w:r w:rsidR="00603648" w:rsidRPr="00CF4E28">
        <w:t>Armstrong</w:t>
      </w:r>
      <w:r w:rsidR="007B640C">
        <w:t xml:space="preserve"> et al.,</w:t>
      </w:r>
      <w:r w:rsidR="00603648">
        <w:t xml:space="preserve"> 2015</w:t>
      </w:r>
      <w:r w:rsidR="001E3732" w:rsidRPr="00E82E11">
        <w:t>)</w:t>
      </w:r>
      <w:r w:rsidR="001E3732" w:rsidRPr="00D46CAC">
        <w:rPr>
          <w:noProof/>
        </w:rPr>
        <w:t>.</w:t>
      </w:r>
    </w:p>
    <w:p w14:paraId="30629A8F" w14:textId="372625BC" w:rsidR="00C03377" w:rsidRPr="00A5469C" w:rsidRDefault="00C03377" w:rsidP="00A5469C">
      <w:pPr>
        <w:spacing w:line="480" w:lineRule="auto"/>
        <w:jc w:val="center"/>
        <w:rPr>
          <w:rFonts w:ascii="Times New Roman" w:hAnsi="Times New Roman" w:cs="Times New Roman"/>
        </w:rPr>
      </w:pPr>
      <w:r w:rsidRPr="00E82E11">
        <w:rPr>
          <w:rFonts w:ascii="Times New Roman" w:hAnsi="Times New Roman" w:cs="Times New Roman"/>
          <w:noProof/>
          <w:sz w:val="24"/>
          <w:szCs w:val="24"/>
          <w:lang w:eastAsia="en-GB"/>
        </w:rPr>
        <w:drawing>
          <wp:inline distT="0" distB="0" distL="0" distR="0" wp14:anchorId="5BAF8BF6" wp14:editId="78994557">
            <wp:extent cx="5731510" cy="25749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74925"/>
                    </a:xfrm>
                    <a:prstGeom prst="rect">
                      <a:avLst/>
                    </a:prstGeom>
                  </pic:spPr>
                </pic:pic>
              </a:graphicData>
            </a:graphic>
          </wp:inline>
        </w:drawing>
      </w:r>
      <w:r w:rsidRPr="00E82E11">
        <w:rPr>
          <w:rFonts w:ascii="Times New Roman" w:hAnsi="Times New Roman" w:cs="Times New Roman"/>
        </w:rPr>
        <w:t>Fig: Porters Value Chain, Adopted from (IFM, 20018)</w:t>
      </w:r>
    </w:p>
    <w:p w14:paraId="25649B89" w14:textId="75BADA87" w:rsidR="00C03377" w:rsidRPr="00E82E11" w:rsidRDefault="00C03377" w:rsidP="00E82E11">
      <w:pPr>
        <w:pStyle w:val="new2subsemiheading"/>
      </w:pPr>
      <w:bookmarkStart w:id="9" w:name="_Toc523517994"/>
      <w:r w:rsidRPr="00E82E11">
        <w:t>Primary Value Activities:</w:t>
      </w:r>
      <w:bookmarkEnd w:id="9"/>
    </w:p>
    <w:p w14:paraId="1FAF8DC5" w14:textId="5D39E740" w:rsidR="00C03377" w:rsidRPr="0045347F" w:rsidRDefault="00A5469C" w:rsidP="00A5469C">
      <w:pPr>
        <w:pStyle w:val="Newbody"/>
        <w:numPr>
          <w:ilvl w:val="0"/>
          <w:numId w:val="23"/>
        </w:numPr>
        <w:rPr>
          <w:b/>
          <w:color w:val="1F3864" w:themeColor="accent1" w:themeShade="80"/>
          <w:u w:val="single"/>
        </w:rPr>
      </w:pPr>
      <w:r w:rsidRPr="0045347F">
        <w:rPr>
          <w:b/>
          <w:color w:val="1F3864" w:themeColor="accent1" w:themeShade="80"/>
          <w:u w:val="single"/>
        </w:rPr>
        <w:t>Inbound Logistics:</w:t>
      </w:r>
    </w:p>
    <w:p w14:paraId="2CDE7E7B" w14:textId="780A9C96" w:rsidR="00C03377" w:rsidRPr="00E82E11" w:rsidRDefault="00C03377" w:rsidP="00E82E11">
      <w:pPr>
        <w:pStyle w:val="Newbody"/>
      </w:pPr>
      <w:r w:rsidRPr="00D46CAC">
        <w:rPr>
          <w:noProof/>
        </w:rPr>
        <w:t>Inbound</w:t>
      </w:r>
      <w:r w:rsidRPr="00E82E11">
        <w:t xml:space="preserve"> logistics </w:t>
      </w:r>
      <w:r w:rsidRPr="00D46CAC">
        <w:rPr>
          <w:noProof/>
        </w:rPr>
        <w:t>inc</w:t>
      </w:r>
      <w:r w:rsidR="00D46CAC">
        <w:rPr>
          <w:noProof/>
        </w:rPr>
        <w:t>l</w:t>
      </w:r>
      <w:r w:rsidRPr="00D46CAC">
        <w:rPr>
          <w:noProof/>
        </w:rPr>
        <w:t>udes</w:t>
      </w:r>
      <w:r w:rsidRPr="00E82E11">
        <w:t xml:space="preserve"> the activities associated with </w:t>
      </w:r>
      <w:r w:rsidR="00D46CAC">
        <w:t xml:space="preserve">the </w:t>
      </w:r>
      <w:r w:rsidRPr="00D46CAC">
        <w:rPr>
          <w:noProof/>
        </w:rPr>
        <w:t>procurement</w:t>
      </w:r>
      <w:r w:rsidRPr="00E82E11">
        <w:t xml:space="preserve"> and handling of raw material, inventory </w:t>
      </w:r>
      <w:r w:rsidRPr="00D46CAC">
        <w:rPr>
          <w:noProof/>
        </w:rPr>
        <w:t>management</w:t>
      </w:r>
      <w:r w:rsidRPr="00E82E11">
        <w:t xml:space="preserve">, supplier’s relationship, disseminating production inputs </w:t>
      </w:r>
      <w:proofErr w:type="spellStart"/>
      <w:r w:rsidRPr="00E82E11">
        <w:t>etc</w:t>
      </w:r>
      <w:proofErr w:type="spellEnd"/>
      <w:r w:rsidR="0074666E" w:rsidRPr="00E82E11">
        <w:t xml:space="preserve"> </w:t>
      </w:r>
      <w:r w:rsidR="0074666E" w:rsidRPr="00E82E11">
        <w:lastRenderedPageBreak/>
        <w:t xml:space="preserve">(IFM, 20018; </w:t>
      </w:r>
      <w:r w:rsidR="00603648" w:rsidRPr="00CF4E28">
        <w:t>Armstrong</w:t>
      </w:r>
      <w:r w:rsidR="00603648">
        <w:t xml:space="preserve"> et al., 2015</w:t>
      </w:r>
      <w:r w:rsidR="0074666E" w:rsidRPr="00E82E11">
        <w:t>)</w:t>
      </w:r>
      <w:r w:rsidR="0074666E" w:rsidRPr="00D46CAC">
        <w:rPr>
          <w:noProof/>
        </w:rPr>
        <w:t>.</w:t>
      </w:r>
      <w:r w:rsidR="00D46CAC">
        <w:rPr>
          <w:noProof/>
        </w:rPr>
        <w:t xml:space="preserve"> </w:t>
      </w:r>
      <w:r w:rsidRPr="00D46CAC">
        <w:rPr>
          <w:noProof/>
        </w:rPr>
        <w:t>The</w:t>
      </w:r>
      <w:r w:rsidRPr="00E82E11">
        <w:t xml:space="preserve"> efficient way of </w:t>
      </w:r>
      <w:r w:rsidRPr="00D46CAC">
        <w:rPr>
          <w:noProof/>
        </w:rPr>
        <w:t>man</w:t>
      </w:r>
      <w:r w:rsidR="00D46CAC">
        <w:rPr>
          <w:noProof/>
        </w:rPr>
        <w:t>a</w:t>
      </w:r>
      <w:r w:rsidRPr="00D46CAC">
        <w:rPr>
          <w:noProof/>
        </w:rPr>
        <w:t>ging</w:t>
      </w:r>
      <w:r w:rsidRPr="00E82E11">
        <w:t xml:space="preserve"> all these activities determine the level of value a company can add. INEOS has </w:t>
      </w:r>
      <w:r w:rsidR="00D46CAC">
        <w:t xml:space="preserve">a </w:t>
      </w:r>
      <w:r w:rsidRPr="00D46CAC">
        <w:rPr>
          <w:noProof/>
        </w:rPr>
        <w:t>very</w:t>
      </w:r>
      <w:r w:rsidRPr="00E82E11">
        <w:t xml:space="preserve"> good cross-business supply chain network. The key aspects of their inbound logistics that helping INEOS’s success can be summarised as follows-</w:t>
      </w:r>
    </w:p>
    <w:p w14:paraId="6EA70C33" w14:textId="77777777" w:rsidR="00C03377" w:rsidRPr="00E82E11" w:rsidRDefault="00C03377" w:rsidP="00A5469C">
      <w:pPr>
        <w:pStyle w:val="Newbody"/>
        <w:numPr>
          <w:ilvl w:val="0"/>
          <w:numId w:val="22"/>
        </w:numPr>
      </w:pPr>
      <w:r w:rsidRPr="00E82E11">
        <w:t>Maintain a Close contact with entire supply chain network to ensure and share best practice across the network.</w:t>
      </w:r>
    </w:p>
    <w:p w14:paraId="198BE05D" w14:textId="79E8D5E3" w:rsidR="00C03377" w:rsidRPr="00E82E11" w:rsidRDefault="00C03377" w:rsidP="00A5469C">
      <w:pPr>
        <w:pStyle w:val="Newbody"/>
        <w:numPr>
          <w:ilvl w:val="0"/>
          <w:numId w:val="22"/>
        </w:numPr>
      </w:pPr>
      <w:r w:rsidRPr="00E82E11">
        <w:t>To get more control over inbound logistics- INEOS have done vertical integration in some sectors, acquired supplier’s business, and working in partnership (joint</w:t>
      </w:r>
      <w:r w:rsidR="00A5469C">
        <w:t>-venture) with many suppliers.</w:t>
      </w:r>
    </w:p>
    <w:p w14:paraId="262B0F8D" w14:textId="62AF8AFD" w:rsidR="00C03377" w:rsidRPr="00E82E11" w:rsidRDefault="00C03377" w:rsidP="00A5469C">
      <w:pPr>
        <w:pStyle w:val="Newbody"/>
        <w:numPr>
          <w:ilvl w:val="0"/>
          <w:numId w:val="22"/>
        </w:numPr>
      </w:pPr>
      <w:r w:rsidRPr="00E82E11">
        <w:t xml:space="preserve">Ensure the quality of the raw material, </w:t>
      </w:r>
      <w:r w:rsidR="00D46CAC">
        <w:t xml:space="preserve">the </w:t>
      </w:r>
      <w:r w:rsidRPr="00D46CAC">
        <w:rPr>
          <w:noProof/>
        </w:rPr>
        <w:t>expected</w:t>
      </w:r>
      <w:r w:rsidRPr="00E82E11">
        <w:t xml:space="preserve"> level of service, and smooth supply of raw materia</w:t>
      </w:r>
      <w:r w:rsidR="00A5469C">
        <w:t>l through contractual bindings.</w:t>
      </w:r>
    </w:p>
    <w:p w14:paraId="5D005DCD" w14:textId="77777777" w:rsidR="00C03377" w:rsidRPr="00E82E11" w:rsidRDefault="00C03377" w:rsidP="00A5469C">
      <w:pPr>
        <w:pStyle w:val="Newbody"/>
        <w:numPr>
          <w:ilvl w:val="0"/>
          <w:numId w:val="22"/>
        </w:numPr>
      </w:pPr>
      <w:r w:rsidRPr="00E82E11">
        <w:t>Leverage the size of the contract to enhance cost efficiency.</w:t>
      </w:r>
    </w:p>
    <w:p w14:paraId="721B698C" w14:textId="12780EF3" w:rsidR="00C03377" w:rsidRPr="00E82E11" w:rsidRDefault="00C03377" w:rsidP="00A5469C">
      <w:pPr>
        <w:pStyle w:val="Newbody"/>
        <w:numPr>
          <w:ilvl w:val="0"/>
          <w:numId w:val="22"/>
        </w:numPr>
      </w:pPr>
      <w:r w:rsidRPr="00E82E11">
        <w:t xml:space="preserve">Developed </w:t>
      </w:r>
      <w:r w:rsidR="00D46CAC">
        <w:t xml:space="preserve">an </w:t>
      </w:r>
      <w:r w:rsidRPr="00D46CAC">
        <w:rPr>
          <w:noProof/>
        </w:rPr>
        <w:t>efficient</w:t>
      </w:r>
      <w:r w:rsidRPr="00E82E11">
        <w:t xml:space="preserve"> and safe transport of raw material across t</w:t>
      </w:r>
      <w:r w:rsidR="00A5469C">
        <w:t>he supply chain to reduce cost.</w:t>
      </w:r>
    </w:p>
    <w:p w14:paraId="28ABE5EA" w14:textId="1EC544CC" w:rsidR="00C03377" w:rsidRPr="00E82E11" w:rsidRDefault="00C03377" w:rsidP="00A5469C">
      <w:pPr>
        <w:pStyle w:val="Newbody"/>
        <w:numPr>
          <w:ilvl w:val="0"/>
          <w:numId w:val="22"/>
        </w:numPr>
      </w:pPr>
      <w:r w:rsidRPr="00E82E11">
        <w:t xml:space="preserve">Continues investment </w:t>
      </w:r>
      <w:r w:rsidR="00914087">
        <w:rPr>
          <w:noProof/>
        </w:rPr>
        <w:t>i</w:t>
      </w:r>
      <w:r w:rsidRPr="00914087">
        <w:rPr>
          <w:noProof/>
        </w:rPr>
        <w:t>n</w:t>
      </w:r>
      <w:r w:rsidRPr="00E82E11">
        <w:t xml:space="preserve"> supp</w:t>
      </w:r>
      <w:r w:rsidR="00A5469C">
        <w:t xml:space="preserve">ly chain members </w:t>
      </w:r>
      <w:r w:rsidR="00B22A43" w:rsidRPr="00E82E11">
        <w:t>(INEOS, 2017)</w:t>
      </w:r>
      <w:r w:rsidR="00A5469C">
        <w:t>.</w:t>
      </w:r>
    </w:p>
    <w:p w14:paraId="65A00AB0" w14:textId="5DFC6705" w:rsidR="00C03377" w:rsidRPr="0045347F" w:rsidRDefault="00A5469C" w:rsidP="00A5469C">
      <w:pPr>
        <w:pStyle w:val="Newbody"/>
        <w:numPr>
          <w:ilvl w:val="0"/>
          <w:numId w:val="23"/>
        </w:numPr>
        <w:rPr>
          <w:b/>
          <w:color w:val="1F3864" w:themeColor="accent1" w:themeShade="80"/>
          <w:u w:val="single"/>
        </w:rPr>
      </w:pPr>
      <w:r w:rsidRPr="0045347F">
        <w:rPr>
          <w:b/>
          <w:color w:val="1F3864" w:themeColor="accent1" w:themeShade="80"/>
          <w:u w:val="single"/>
        </w:rPr>
        <w:t>Operation:</w:t>
      </w:r>
    </w:p>
    <w:p w14:paraId="12E9C9D9" w14:textId="2B77FF4A" w:rsidR="0074666E" w:rsidRPr="00E82E11" w:rsidRDefault="00C03377" w:rsidP="00E82E11">
      <w:pPr>
        <w:pStyle w:val="Newbody"/>
      </w:pPr>
      <w:r w:rsidRPr="00E82E11">
        <w:t xml:space="preserve">Operation </w:t>
      </w:r>
      <w:r w:rsidRPr="00914087">
        <w:rPr>
          <w:noProof/>
        </w:rPr>
        <w:t>refers</w:t>
      </w:r>
      <w:r w:rsidR="00914087">
        <w:rPr>
          <w:noProof/>
        </w:rPr>
        <w:t xml:space="preserve"> to</w:t>
      </w:r>
      <w:r w:rsidRPr="00E82E11">
        <w:t xml:space="preserve"> activities associated with transforming raw material </w:t>
      </w:r>
      <w:r w:rsidRPr="00914087">
        <w:rPr>
          <w:noProof/>
        </w:rPr>
        <w:t>into</w:t>
      </w:r>
      <w:r w:rsidRPr="00E82E11">
        <w:t xml:space="preserve"> finish products.  Key activities include- production process, maintenance of plant and </w:t>
      </w:r>
      <w:r w:rsidRPr="00914087">
        <w:rPr>
          <w:noProof/>
        </w:rPr>
        <w:t>machiner</w:t>
      </w:r>
      <w:r w:rsidR="00914087">
        <w:rPr>
          <w:noProof/>
        </w:rPr>
        <w:t>y</w:t>
      </w:r>
      <w:r w:rsidRPr="00E82E11">
        <w:t xml:space="preserve"> etc.</w:t>
      </w:r>
      <w:r w:rsidR="0074666E" w:rsidRPr="00E82E11">
        <w:t xml:space="preserve"> (</w:t>
      </w:r>
      <w:bookmarkStart w:id="10" w:name="_Hlk522655785"/>
      <w:r w:rsidR="0074666E" w:rsidRPr="00E82E11">
        <w:t xml:space="preserve">Campbell and Craig, 2005; </w:t>
      </w:r>
      <w:bookmarkStart w:id="11" w:name="_Hlk523446314"/>
      <w:r w:rsidR="0074666E" w:rsidRPr="00E82E11">
        <w:t>Armstrong</w:t>
      </w:r>
      <w:r w:rsidR="00603648">
        <w:t xml:space="preserve"> et al., 2015</w:t>
      </w:r>
      <w:r w:rsidR="0074666E" w:rsidRPr="00E82E11">
        <w:t>)</w:t>
      </w:r>
      <w:bookmarkEnd w:id="11"/>
      <w:r w:rsidR="0074666E" w:rsidRPr="00E82E11">
        <w:t>.</w:t>
      </w:r>
    </w:p>
    <w:bookmarkEnd w:id="10"/>
    <w:p w14:paraId="4F8B3BD9" w14:textId="5BDE1C9A" w:rsidR="0074666E" w:rsidRPr="00E82E11" w:rsidRDefault="00C03377" w:rsidP="00E82E11">
      <w:pPr>
        <w:pStyle w:val="Newbody"/>
      </w:pPr>
      <w:r w:rsidRPr="00E82E11">
        <w:t xml:space="preserve"> INEOS’s petrochemical products are mostly used as an important raw material in a wide range industry and most of their customers are large corporations. They cater 90% of the petrol demand in Scotland through their oil refinery. INEOS has very state of art plant with most </w:t>
      </w:r>
      <w:r w:rsidRPr="00E82E11">
        <w:lastRenderedPageBreak/>
        <w:t xml:space="preserve">efficient high-tech production process which </w:t>
      </w:r>
      <w:r w:rsidRPr="00914087">
        <w:rPr>
          <w:noProof/>
        </w:rPr>
        <w:t>add</w:t>
      </w:r>
      <w:r w:rsidR="00914087">
        <w:rPr>
          <w:noProof/>
        </w:rPr>
        <w:t>s</w:t>
      </w:r>
      <w:r w:rsidRPr="00E82E11">
        <w:t xml:space="preserve"> value to the input they get from suppliers. The Runcorn site located in </w:t>
      </w:r>
      <w:r w:rsidR="00914087">
        <w:t xml:space="preserve">the </w:t>
      </w:r>
      <w:r w:rsidRPr="00914087">
        <w:rPr>
          <w:noProof/>
        </w:rPr>
        <w:t>north</w:t>
      </w:r>
      <w:r w:rsidRPr="00E82E11">
        <w:t xml:space="preserve"> of England is one of the most energy efficient plant in the UK.  In various product </w:t>
      </w:r>
      <w:r w:rsidRPr="00914087">
        <w:rPr>
          <w:noProof/>
        </w:rPr>
        <w:t>range</w:t>
      </w:r>
      <w:r w:rsidR="00914087">
        <w:rPr>
          <w:noProof/>
        </w:rPr>
        <w:t>,</w:t>
      </w:r>
      <w:r w:rsidRPr="00E82E11">
        <w:t xml:space="preserve"> INEOS has </w:t>
      </w:r>
      <w:r w:rsidR="00914087">
        <w:t xml:space="preserve">the </w:t>
      </w:r>
      <w:r w:rsidRPr="00914087">
        <w:rPr>
          <w:noProof/>
        </w:rPr>
        <w:t>most</w:t>
      </w:r>
      <w:r w:rsidRPr="00E82E11">
        <w:t xml:space="preserve"> modern and unique production process in terms of core quality and energy performance. For example, they use </w:t>
      </w:r>
      <w:r w:rsidRPr="00914087">
        <w:rPr>
          <w:noProof/>
        </w:rPr>
        <w:t>Combine</w:t>
      </w:r>
      <w:r w:rsidR="00914087">
        <w:rPr>
          <w:noProof/>
        </w:rPr>
        <w:t>d</w:t>
      </w:r>
      <w:r w:rsidRPr="00E82E11">
        <w:t xml:space="preserve"> Heat and Power (CHP) technology, Solid Recovered Fuel (SRF).  All of the above operational capabilities add value to their product efficiently</w:t>
      </w:r>
      <w:r w:rsidR="0074666E" w:rsidRPr="00E82E11">
        <w:t xml:space="preserve"> (INEOS, 2017; INEOS, 2018)</w:t>
      </w:r>
      <w:r w:rsidR="00A5469C">
        <w:t>.</w:t>
      </w:r>
    </w:p>
    <w:p w14:paraId="54FEB25B" w14:textId="3EF1CD0D" w:rsidR="00C03377" w:rsidRPr="0045347F" w:rsidRDefault="0045347F" w:rsidP="0045347F">
      <w:pPr>
        <w:pStyle w:val="Newbody"/>
        <w:keepNext/>
        <w:keepLines/>
        <w:widowControl w:val="0"/>
        <w:numPr>
          <w:ilvl w:val="0"/>
          <w:numId w:val="23"/>
        </w:numPr>
        <w:rPr>
          <w:b/>
          <w:color w:val="1F3864" w:themeColor="accent1" w:themeShade="80"/>
          <w:u w:val="single"/>
        </w:rPr>
      </w:pPr>
      <w:r w:rsidRPr="0045347F">
        <w:rPr>
          <w:b/>
          <w:color w:val="1F3864" w:themeColor="accent1" w:themeShade="80"/>
          <w:u w:val="single"/>
        </w:rPr>
        <w:t>Outbound Logistics:</w:t>
      </w:r>
    </w:p>
    <w:p w14:paraId="79432D10" w14:textId="19522B8A" w:rsidR="00C03377" w:rsidRPr="00E82E11" w:rsidRDefault="00C03377" w:rsidP="0045347F">
      <w:pPr>
        <w:pStyle w:val="Newbody"/>
        <w:keepNext/>
        <w:keepLines/>
        <w:widowControl w:val="0"/>
      </w:pPr>
      <w:r w:rsidRPr="00E82E11">
        <w:t xml:space="preserve">INEOS has </w:t>
      </w:r>
      <w:r w:rsidR="00914087">
        <w:t xml:space="preserve">a </w:t>
      </w:r>
      <w:r w:rsidRPr="00914087">
        <w:rPr>
          <w:noProof/>
        </w:rPr>
        <w:t>very</w:t>
      </w:r>
      <w:r w:rsidRPr="00E82E11">
        <w:t xml:space="preserve"> effective outbound transport system in </w:t>
      </w:r>
      <w:r w:rsidRPr="00914087">
        <w:rPr>
          <w:noProof/>
        </w:rPr>
        <w:t>place</w:t>
      </w:r>
      <w:r w:rsidRPr="00E82E11">
        <w:t xml:space="preserve"> that aims to minimise both cost and environmental impact maintaining the quality of supply and cost standard. Among various other outbound logistics INEOS has in place, following are some of the remarkable systems that </w:t>
      </w:r>
      <w:r w:rsidR="0045347F">
        <w:t>adding great to their products-</w:t>
      </w:r>
    </w:p>
    <w:p w14:paraId="2124BDD1" w14:textId="05B6AD05" w:rsidR="00C03377" w:rsidRPr="00E82E11" w:rsidRDefault="00C03377" w:rsidP="0045347F">
      <w:pPr>
        <w:pStyle w:val="Newbody"/>
        <w:numPr>
          <w:ilvl w:val="0"/>
          <w:numId w:val="24"/>
        </w:numPr>
      </w:pPr>
      <w:r w:rsidRPr="00E82E11">
        <w:t>Product SWPS systems to avoid</w:t>
      </w:r>
      <w:r w:rsidR="0045347F">
        <w:t xml:space="preserve"> transportation at first place.</w:t>
      </w:r>
    </w:p>
    <w:p w14:paraId="1992D046" w14:textId="5C086159" w:rsidR="00C03377" w:rsidRPr="00E82E11" w:rsidRDefault="00C03377" w:rsidP="0045347F">
      <w:pPr>
        <w:pStyle w:val="Newbody"/>
        <w:numPr>
          <w:ilvl w:val="0"/>
          <w:numId w:val="24"/>
        </w:numPr>
      </w:pPr>
      <w:r w:rsidRPr="00E82E11">
        <w:t>Pioneer in supplying chemicals vi</w:t>
      </w:r>
      <w:r w:rsidR="0045347F">
        <w:t>a pipelines.</w:t>
      </w:r>
    </w:p>
    <w:p w14:paraId="304CBCA3" w14:textId="182F6902" w:rsidR="00C03377" w:rsidRPr="00E82E11" w:rsidRDefault="00C03377" w:rsidP="0045347F">
      <w:pPr>
        <w:pStyle w:val="Newbody"/>
        <w:numPr>
          <w:ilvl w:val="0"/>
          <w:numId w:val="24"/>
        </w:numPr>
      </w:pPr>
      <w:r w:rsidRPr="00E82E11">
        <w:t xml:space="preserve">Encourage both </w:t>
      </w:r>
      <w:r w:rsidR="0045347F" w:rsidRPr="00914087">
        <w:rPr>
          <w:noProof/>
        </w:rPr>
        <w:t>customer</w:t>
      </w:r>
      <w:r w:rsidR="00914087">
        <w:rPr>
          <w:noProof/>
        </w:rPr>
        <w:t>-</w:t>
      </w:r>
      <w:r w:rsidR="0045347F" w:rsidRPr="00914087">
        <w:rPr>
          <w:noProof/>
        </w:rPr>
        <w:t>supplier</w:t>
      </w:r>
      <w:r w:rsidR="0045347F">
        <w:t xml:space="preserve"> to co-locate.</w:t>
      </w:r>
    </w:p>
    <w:p w14:paraId="0AED7D54" w14:textId="251BA714" w:rsidR="00C03377" w:rsidRPr="00E82E11" w:rsidRDefault="00C03377" w:rsidP="0045347F">
      <w:pPr>
        <w:pStyle w:val="Newbody"/>
        <w:numPr>
          <w:ilvl w:val="0"/>
          <w:numId w:val="24"/>
        </w:numPr>
      </w:pPr>
      <w:r w:rsidRPr="00E82E11">
        <w:t>Fuel efficient and safe transportation via shi</w:t>
      </w:r>
      <w:r w:rsidR="0045347F">
        <w:t xml:space="preserve">p, rail and road is </w:t>
      </w:r>
      <w:r w:rsidR="0045347F" w:rsidRPr="00914087">
        <w:rPr>
          <w:noProof/>
        </w:rPr>
        <w:t>a</w:t>
      </w:r>
      <w:r w:rsidR="00914087">
        <w:rPr>
          <w:noProof/>
        </w:rPr>
        <w:t>n</w:t>
      </w:r>
      <w:r w:rsidR="0045347F" w:rsidRPr="00914087">
        <w:rPr>
          <w:noProof/>
        </w:rPr>
        <w:t xml:space="preserve"> in</w:t>
      </w:r>
      <w:r w:rsidR="0045347F">
        <w:t xml:space="preserve"> place.</w:t>
      </w:r>
    </w:p>
    <w:p w14:paraId="619C6492" w14:textId="7E72C155" w:rsidR="00C03377" w:rsidRPr="00E82E11" w:rsidRDefault="00C03377" w:rsidP="00E82E11">
      <w:pPr>
        <w:pStyle w:val="Newbody"/>
        <w:numPr>
          <w:ilvl w:val="0"/>
          <w:numId w:val="24"/>
        </w:numPr>
      </w:pPr>
      <w:r w:rsidRPr="00E82E11">
        <w:t>Continues training on drivers</w:t>
      </w:r>
      <w:r w:rsidR="0045347F">
        <w:t xml:space="preserve"> and other logistics personnel.</w:t>
      </w:r>
    </w:p>
    <w:p w14:paraId="47CB3012" w14:textId="4414148D" w:rsidR="00C03377" w:rsidRPr="00E82E11" w:rsidRDefault="0045347F" w:rsidP="00A5469C">
      <w:pPr>
        <w:pStyle w:val="Newbody"/>
        <w:numPr>
          <w:ilvl w:val="0"/>
          <w:numId w:val="23"/>
        </w:numPr>
        <w:rPr>
          <w:b/>
        </w:rPr>
      </w:pPr>
      <w:r w:rsidRPr="0045347F">
        <w:rPr>
          <w:b/>
          <w:color w:val="1F3864" w:themeColor="accent1" w:themeShade="80"/>
          <w:u w:val="single"/>
        </w:rPr>
        <w:t>Marketing and Sales</w:t>
      </w:r>
      <w:r>
        <w:rPr>
          <w:b/>
        </w:rPr>
        <w:t>:</w:t>
      </w:r>
    </w:p>
    <w:p w14:paraId="69B5081F" w14:textId="4B9ABA07" w:rsidR="00796F26" w:rsidRPr="00E82E11" w:rsidRDefault="00C03377" w:rsidP="00E82E11">
      <w:pPr>
        <w:pStyle w:val="Newbody"/>
      </w:pPr>
      <w:r w:rsidRPr="00E82E11">
        <w:t xml:space="preserve">Marketing and sales add significant value to INEOS products. Marketing seeks to identify consumer needs, desire and expiation, often beyond their expectation and design product ideas accordingly. INEOS continuously improving and launching innovative products to meet the rapidly changing market expectation. For example, the revolutionary product acrylonitrile, low waste plastics, products used in renewable energy etc.  INEOS has a group </w:t>
      </w:r>
      <w:r w:rsidR="00914087">
        <w:rPr>
          <w:noProof/>
        </w:rPr>
        <w:t>o</w:t>
      </w:r>
      <w:r w:rsidRPr="00914087">
        <w:rPr>
          <w:noProof/>
        </w:rPr>
        <w:t>f</w:t>
      </w:r>
      <w:r w:rsidRPr="00E82E11">
        <w:t xml:space="preserve"> </w:t>
      </w:r>
      <w:r w:rsidRPr="005D7E03">
        <w:rPr>
          <w:noProof/>
        </w:rPr>
        <w:t>highly</w:t>
      </w:r>
      <w:r w:rsidRPr="00E82E11">
        <w:t xml:space="preserve"> qualified </w:t>
      </w:r>
      <w:r w:rsidRPr="00E82E11">
        <w:lastRenderedPageBreak/>
        <w:t>marketing team, who design marketing mix programmes which includes product design, development, position</w:t>
      </w:r>
      <w:r w:rsidR="0045347F">
        <w:t>ing, advertising and promotion.</w:t>
      </w:r>
    </w:p>
    <w:p w14:paraId="654617D1" w14:textId="1CC2E386" w:rsidR="00C03377" w:rsidRPr="00E82E11" w:rsidRDefault="0045347F" w:rsidP="00A5469C">
      <w:pPr>
        <w:pStyle w:val="Newbody"/>
        <w:numPr>
          <w:ilvl w:val="0"/>
          <w:numId w:val="23"/>
        </w:numPr>
        <w:rPr>
          <w:b/>
        </w:rPr>
      </w:pPr>
      <w:r w:rsidRPr="0045347F">
        <w:rPr>
          <w:b/>
          <w:color w:val="1F3864" w:themeColor="accent1" w:themeShade="80"/>
          <w:u w:val="single"/>
        </w:rPr>
        <w:t>Service</w:t>
      </w:r>
      <w:r>
        <w:rPr>
          <w:b/>
        </w:rPr>
        <w:t>:</w:t>
      </w:r>
    </w:p>
    <w:p w14:paraId="1CD23A89" w14:textId="6BED9E75" w:rsidR="00C03377" w:rsidRPr="00E82E11" w:rsidRDefault="00C03377" w:rsidP="00E82E11">
      <w:pPr>
        <w:pStyle w:val="Newbody"/>
      </w:pPr>
      <w:r w:rsidRPr="00E82E11">
        <w:t xml:space="preserve">Services </w:t>
      </w:r>
      <w:r w:rsidR="00914087" w:rsidRPr="00914087">
        <w:rPr>
          <w:noProof/>
        </w:rPr>
        <w:t>refer</w:t>
      </w:r>
      <w:r w:rsidR="00914087">
        <w:rPr>
          <w:noProof/>
        </w:rPr>
        <w:t xml:space="preserve"> to</w:t>
      </w:r>
      <w:r w:rsidRPr="00E82E11">
        <w:t xml:space="preserve"> the essential activities that create value after the sales of product or services. Majority of the INEOS’s customers are world leading corporations in various industries </w:t>
      </w:r>
      <w:r w:rsidR="00EA4609">
        <w:t xml:space="preserve">such as airlines, technologies, </w:t>
      </w:r>
      <w:proofErr w:type="gramStart"/>
      <w:r w:rsidR="00EA4609" w:rsidRPr="00E82E11">
        <w:t>logistics</w:t>
      </w:r>
      <w:proofErr w:type="gramEnd"/>
      <w:r w:rsidRPr="00E82E11">
        <w:t xml:space="preserve">, pharmaceutical and so on. As a result, they maintain a very close relationship with all customers. INEOS have contractual obligations with many customers, they are also working in partnership with many companies. Thus, they </w:t>
      </w:r>
      <w:r w:rsidRPr="00914087">
        <w:rPr>
          <w:noProof/>
        </w:rPr>
        <w:t>have</w:t>
      </w:r>
      <w:r w:rsidR="00914087">
        <w:rPr>
          <w:noProof/>
        </w:rPr>
        <w:t xml:space="preserve"> to</w:t>
      </w:r>
      <w:r w:rsidRPr="00E82E11">
        <w:t xml:space="preserve"> get feedback from their customers and provide </w:t>
      </w:r>
      <w:r w:rsidRPr="00914087">
        <w:rPr>
          <w:noProof/>
        </w:rPr>
        <w:t>after</w:t>
      </w:r>
      <w:r w:rsidR="00914087">
        <w:rPr>
          <w:noProof/>
        </w:rPr>
        <w:t>-</w:t>
      </w:r>
      <w:r w:rsidR="0045347F" w:rsidRPr="00914087">
        <w:rPr>
          <w:noProof/>
        </w:rPr>
        <w:t>sales</w:t>
      </w:r>
      <w:r w:rsidR="0045347F">
        <w:t xml:space="preserve"> support on a continuous </w:t>
      </w:r>
      <w:r w:rsidRPr="00E82E11">
        <w:t xml:space="preserve">basis </w:t>
      </w:r>
      <w:r w:rsidR="00501A59" w:rsidRPr="00E82E11">
        <w:t>(INEOS, 2017; INEOS, 2018).</w:t>
      </w:r>
    </w:p>
    <w:p w14:paraId="481C6213" w14:textId="363044D7" w:rsidR="00C03377" w:rsidRPr="00E82E11" w:rsidRDefault="00C03377" w:rsidP="00E82E11">
      <w:pPr>
        <w:pStyle w:val="new2subsemiheading"/>
      </w:pPr>
      <w:bookmarkStart w:id="12" w:name="_Toc523517995"/>
      <w:r w:rsidRPr="00E82E11">
        <w:t>Support Activities:</w:t>
      </w:r>
      <w:bookmarkEnd w:id="12"/>
    </w:p>
    <w:p w14:paraId="03EB579C" w14:textId="2B813610" w:rsidR="00C03377" w:rsidRPr="00E82E11" w:rsidRDefault="00C03377" w:rsidP="00E82E11">
      <w:pPr>
        <w:pStyle w:val="Newbody"/>
      </w:pPr>
      <w:r w:rsidRPr="00E82E11">
        <w:t>Support acti</w:t>
      </w:r>
      <w:r w:rsidR="0045347F">
        <w:t xml:space="preserve">vities are the activities that </w:t>
      </w:r>
      <w:r w:rsidRPr="00E82E11">
        <w:t>an organisation does to assist the primary activities which add val</w:t>
      </w:r>
      <w:r w:rsidR="0045347F">
        <w:t>ue to the product and services.</w:t>
      </w:r>
    </w:p>
    <w:p w14:paraId="768CB3F1" w14:textId="7883C261" w:rsidR="00C03377" w:rsidRPr="0045347F" w:rsidRDefault="0045347F" w:rsidP="00E82E11">
      <w:pPr>
        <w:pStyle w:val="Newbody"/>
        <w:numPr>
          <w:ilvl w:val="0"/>
          <w:numId w:val="12"/>
        </w:numPr>
        <w:rPr>
          <w:b/>
          <w:color w:val="1F3864" w:themeColor="accent1" w:themeShade="80"/>
          <w:u w:val="single"/>
        </w:rPr>
      </w:pPr>
      <w:r w:rsidRPr="0045347F">
        <w:rPr>
          <w:b/>
          <w:color w:val="1F3864" w:themeColor="accent1" w:themeShade="80"/>
          <w:u w:val="single"/>
        </w:rPr>
        <w:t>Firm Infrastructure:</w:t>
      </w:r>
    </w:p>
    <w:p w14:paraId="7B126A94" w14:textId="3B0B0455" w:rsidR="00501A59" w:rsidRPr="00E82E11" w:rsidRDefault="00C03377" w:rsidP="00E82E11">
      <w:pPr>
        <w:pStyle w:val="Newbody"/>
      </w:pPr>
      <w:r w:rsidRPr="00E82E11">
        <w:t xml:space="preserve">The infrastructure of </w:t>
      </w:r>
      <w:r w:rsidR="00A330A4" w:rsidRPr="00914087">
        <w:rPr>
          <w:noProof/>
        </w:rPr>
        <w:t>businesses</w:t>
      </w:r>
      <w:r w:rsidRPr="00E82E11">
        <w:t xml:space="preserve"> consists of various functions such as accounting, public relation, legal, general management </w:t>
      </w:r>
      <w:proofErr w:type="spellStart"/>
      <w:r w:rsidRPr="00E82E11">
        <w:t>etc</w:t>
      </w:r>
      <w:proofErr w:type="spellEnd"/>
      <w:r w:rsidRPr="00E82E11">
        <w:t xml:space="preserve"> who ties together </w:t>
      </w:r>
      <w:r w:rsidR="00914087">
        <w:t xml:space="preserve">the </w:t>
      </w:r>
      <w:r w:rsidRPr="00914087">
        <w:rPr>
          <w:noProof/>
        </w:rPr>
        <w:t>various</w:t>
      </w:r>
      <w:r w:rsidRPr="00E82E11">
        <w:t xml:space="preserve"> function of </w:t>
      </w:r>
      <w:r w:rsidR="00914087">
        <w:t xml:space="preserve">the </w:t>
      </w:r>
      <w:r w:rsidRPr="00914087">
        <w:rPr>
          <w:noProof/>
        </w:rPr>
        <w:t>business</w:t>
      </w:r>
      <w:r w:rsidRPr="00E82E11">
        <w:t xml:space="preserve">. The overall value creation process </w:t>
      </w:r>
      <w:r w:rsidRPr="00914087">
        <w:rPr>
          <w:noProof/>
        </w:rPr>
        <w:t>largely depends</w:t>
      </w:r>
      <w:r w:rsidRPr="00E82E11">
        <w:t xml:space="preserve"> on the effectiveness of the firm’s infrastructure. INEOS has </w:t>
      </w:r>
      <w:r w:rsidR="00914087">
        <w:t xml:space="preserve">the </w:t>
      </w:r>
      <w:r w:rsidRPr="00914087">
        <w:rPr>
          <w:noProof/>
        </w:rPr>
        <w:t>very</w:t>
      </w:r>
      <w:r w:rsidRPr="00E82E11">
        <w:t xml:space="preserve"> organised infrastructure, they have a non-bureaucratic flat management structure with </w:t>
      </w:r>
      <w:r w:rsidR="00914087">
        <w:t xml:space="preserve">a </w:t>
      </w:r>
      <w:r w:rsidRPr="00914087">
        <w:rPr>
          <w:noProof/>
        </w:rPr>
        <w:t>required</w:t>
      </w:r>
      <w:r w:rsidRPr="00E82E11">
        <w:t xml:space="preserve"> level of autonomy and decision-making power. All of the key departments such as accounting which is </w:t>
      </w:r>
      <w:r w:rsidR="00EA4609" w:rsidRPr="00E82E11">
        <w:t>le</w:t>
      </w:r>
      <w:r w:rsidR="00EA4609">
        <w:t>d</w:t>
      </w:r>
      <w:r w:rsidRPr="00E82E11">
        <w:t xml:space="preserve"> by PWC the globally renowned audit firm, very effective legal and compliance depa</w:t>
      </w:r>
      <w:r w:rsidR="0045347F">
        <w:t xml:space="preserve">rtment, </w:t>
      </w:r>
      <w:r w:rsidR="00914087">
        <w:t xml:space="preserve">a </w:t>
      </w:r>
      <w:r w:rsidR="0045347F" w:rsidRPr="00914087">
        <w:rPr>
          <w:noProof/>
        </w:rPr>
        <w:t>strong</w:t>
      </w:r>
      <w:r w:rsidR="0045347F">
        <w:t xml:space="preserve"> management team </w:t>
      </w:r>
      <w:r w:rsidRPr="00E82E11">
        <w:t>with enough experience</w:t>
      </w:r>
      <w:r w:rsidR="00501A59" w:rsidRPr="00E82E11">
        <w:t xml:space="preserve"> (INEOS, 2017; INEOS, 2018).</w:t>
      </w:r>
    </w:p>
    <w:p w14:paraId="448D98DD" w14:textId="06618F20" w:rsidR="00C03377" w:rsidRPr="0045347F" w:rsidRDefault="0045347F" w:rsidP="00FB30A3">
      <w:pPr>
        <w:pStyle w:val="Newbody"/>
        <w:keepNext/>
        <w:keepLines/>
        <w:widowControl w:val="0"/>
        <w:numPr>
          <w:ilvl w:val="0"/>
          <w:numId w:val="12"/>
        </w:numPr>
        <w:rPr>
          <w:b/>
          <w:color w:val="1F3864" w:themeColor="accent1" w:themeShade="80"/>
          <w:u w:val="single"/>
        </w:rPr>
      </w:pPr>
      <w:r w:rsidRPr="0045347F">
        <w:rPr>
          <w:b/>
          <w:color w:val="1F3864" w:themeColor="accent1" w:themeShade="80"/>
          <w:u w:val="single"/>
        </w:rPr>
        <w:lastRenderedPageBreak/>
        <w:t>Human Resource Management:</w:t>
      </w:r>
    </w:p>
    <w:p w14:paraId="32415966" w14:textId="0B7A91BA" w:rsidR="00501A59" w:rsidRPr="00E82E11" w:rsidRDefault="00C03377" w:rsidP="00FB30A3">
      <w:pPr>
        <w:pStyle w:val="Newbody"/>
        <w:keepNext/>
        <w:keepLines/>
        <w:widowControl w:val="0"/>
      </w:pPr>
      <w:r w:rsidRPr="00E82E11">
        <w:t>Human resource management activities include recruitment, training and development, compensation, performance appraisal etc.  INEOS has developed a very good working environment, attract the young talented people from various prestigious universities. The current top management of INEOS group are the leading people in the industry having good success record. INEOS’s business expansion</w:t>
      </w:r>
      <w:r w:rsidR="00914087">
        <w:t xml:space="preserve"> strategy Acquisition has </w:t>
      </w:r>
      <w:r w:rsidR="00914087" w:rsidRPr="00914087">
        <w:rPr>
          <w:noProof/>
        </w:rPr>
        <w:t>gi</w:t>
      </w:r>
      <w:r w:rsidR="00914087">
        <w:rPr>
          <w:noProof/>
        </w:rPr>
        <w:t>ven</w:t>
      </w:r>
      <w:r w:rsidRPr="00E82E11">
        <w:t xml:space="preserve"> </w:t>
      </w:r>
      <w:r w:rsidR="00914087">
        <w:t xml:space="preserve">the </w:t>
      </w:r>
      <w:r w:rsidRPr="00914087">
        <w:rPr>
          <w:noProof/>
        </w:rPr>
        <w:t>opportunity</w:t>
      </w:r>
      <w:r w:rsidRPr="00E82E11">
        <w:t xml:space="preserve"> to develop a very effective HR policy by adopting best practices from various business a</w:t>
      </w:r>
      <w:r w:rsidR="00EA4609">
        <w:t xml:space="preserve">nd retain exceptional talents. </w:t>
      </w:r>
      <w:r w:rsidRPr="00E82E11">
        <w:t xml:space="preserve">Most of </w:t>
      </w:r>
      <w:r w:rsidR="00914087">
        <w:t xml:space="preserve">the </w:t>
      </w:r>
      <w:r w:rsidRPr="00914087">
        <w:rPr>
          <w:noProof/>
        </w:rPr>
        <w:t>employees</w:t>
      </w:r>
      <w:r w:rsidRPr="00E82E11">
        <w:t xml:space="preserve"> came from </w:t>
      </w:r>
      <w:r w:rsidRPr="00914087">
        <w:rPr>
          <w:noProof/>
        </w:rPr>
        <w:t>world</w:t>
      </w:r>
      <w:r w:rsidR="00914087">
        <w:rPr>
          <w:noProof/>
        </w:rPr>
        <w:t>-</w:t>
      </w:r>
      <w:r w:rsidRPr="00914087">
        <w:rPr>
          <w:noProof/>
        </w:rPr>
        <w:t>renowned</w:t>
      </w:r>
      <w:r w:rsidRPr="00E82E11">
        <w:t xml:space="preserve"> companies such as BASF, Bayer, Borealis, BP, Degussa, Dow, </w:t>
      </w:r>
      <w:proofErr w:type="spellStart"/>
      <w:r w:rsidRPr="00E82E11">
        <w:t>Enichem</w:t>
      </w:r>
      <w:proofErr w:type="spellEnd"/>
      <w:r w:rsidRPr="00E82E11">
        <w:t xml:space="preserve">, Hoechst, ICI, </w:t>
      </w:r>
      <w:proofErr w:type="spellStart"/>
      <w:r w:rsidRPr="00E82E11">
        <w:t>Norsk</w:t>
      </w:r>
      <w:proofErr w:type="spellEnd"/>
      <w:r w:rsidRPr="00E82E11">
        <w:t xml:space="preserve"> Hydro and Solvay. INEOS is known as a leading manufacturer of petrochemical, speciality chemicals and oil products.  According to James Ratcliff- he wants his employees to act like </w:t>
      </w:r>
      <w:r w:rsidR="00914087">
        <w:t xml:space="preserve">an </w:t>
      </w:r>
      <w:r w:rsidRPr="00914087">
        <w:rPr>
          <w:noProof/>
        </w:rPr>
        <w:t>owner</w:t>
      </w:r>
      <w:r w:rsidRPr="00E82E11">
        <w:t xml:space="preserve">, as </w:t>
      </w:r>
      <w:r w:rsidRPr="00914087">
        <w:rPr>
          <w:noProof/>
        </w:rPr>
        <w:t>result</w:t>
      </w:r>
      <w:r w:rsidR="00914087">
        <w:rPr>
          <w:noProof/>
        </w:rPr>
        <w:t>,</w:t>
      </w:r>
      <w:r w:rsidRPr="00E82E11">
        <w:t xml:space="preserve"> they have extensive training and development program </w:t>
      </w:r>
      <w:r w:rsidRPr="00914087">
        <w:rPr>
          <w:noProof/>
        </w:rPr>
        <w:t>alongside</w:t>
      </w:r>
      <w:r w:rsidRPr="00E82E11">
        <w:t xml:space="preserve"> a very attractive compensation and performance appraisal system</w:t>
      </w:r>
      <w:r w:rsidR="00501A59" w:rsidRPr="00E82E11">
        <w:t xml:space="preserve"> (INEOS, 2017; INEOS, 2018).</w:t>
      </w:r>
    </w:p>
    <w:p w14:paraId="102A421F" w14:textId="73D047BA" w:rsidR="00C03377" w:rsidRPr="0045347F" w:rsidRDefault="0045347F" w:rsidP="00E82E11">
      <w:pPr>
        <w:pStyle w:val="Newbody"/>
        <w:numPr>
          <w:ilvl w:val="0"/>
          <w:numId w:val="12"/>
        </w:numPr>
        <w:rPr>
          <w:b/>
          <w:color w:val="1F3864" w:themeColor="accent1" w:themeShade="80"/>
          <w:u w:val="single"/>
        </w:rPr>
      </w:pPr>
      <w:r w:rsidRPr="0045347F">
        <w:rPr>
          <w:b/>
          <w:color w:val="1F3864" w:themeColor="accent1" w:themeShade="80"/>
          <w:u w:val="single"/>
        </w:rPr>
        <w:t>Technological Development:</w:t>
      </w:r>
    </w:p>
    <w:p w14:paraId="21438643" w14:textId="73DC9AC8" w:rsidR="00501A59" w:rsidRPr="00E82E11" w:rsidRDefault="00C03377" w:rsidP="00E82E11">
      <w:pPr>
        <w:pStyle w:val="Newbody"/>
      </w:pPr>
      <w:r w:rsidRPr="00E82E11">
        <w:t xml:space="preserve">INEOS uses most innovative technologies in their production plant as well as entire operation. </w:t>
      </w:r>
      <w:r w:rsidRPr="00914087">
        <w:rPr>
          <w:noProof/>
        </w:rPr>
        <w:t>INEOS</w:t>
      </w:r>
      <w:r w:rsidRPr="00E82E11">
        <w:t xml:space="preserve"> become </w:t>
      </w:r>
      <w:r w:rsidR="00914087">
        <w:t xml:space="preserve">a </w:t>
      </w:r>
      <w:r w:rsidRPr="00914087">
        <w:rPr>
          <w:noProof/>
        </w:rPr>
        <w:t>pioneer</w:t>
      </w:r>
      <w:r w:rsidRPr="00E82E11">
        <w:t xml:space="preserve"> in innovation and adoption of technologies in various product categories they produce such as </w:t>
      </w:r>
      <w:r w:rsidR="00914087">
        <w:t xml:space="preserve">the </w:t>
      </w:r>
      <w:r w:rsidRPr="00914087">
        <w:rPr>
          <w:noProof/>
        </w:rPr>
        <w:t>production</w:t>
      </w:r>
      <w:r w:rsidRPr="00E82E11">
        <w:t xml:space="preserve"> of acrylonitrile, production of chlorine, use of combi</w:t>
      </w:r>
      <w:r w:rsidRPr="009D30CE">
        <w:rPr>
          <w:noProof/>
        </w:rPr>
        <w:t>ned heat</w:t>
      </w:r>
      <w:r w:rsidRPr="00E82E11">
        <w:t xml:space="preserve"> and power, and development of sustainable PVC. INEOS also sending huge investment on R&amp;D to develop new production and support process across their plants</w:t>
      </w:r>
      <w:r w:rsidR="00501A59" w:rsidRPr="00E82E11">
        <w:t xml:space="preserve"> (INEOS, 2017; INEOS, 2018).</w:t>
      </w:r>
    </w:p>
    <w:p w14:paraId="7B3F0669" w14:textId="185CA6E1" w:rsidR="00C03377" w:rsidRPr="0045347F" w:rsidRDefault="00C03377" w:rsidP="00E82E11">
      <w:pPr>
        <w:pStyle w:val="Newbody"/>
        <w:numPr>
          <w:ilvl w:val="0"/>
          <w:numId w:val="12"/>
        </w:numPr>
        <w:rPr>
          <w:b/>
          <w:color w:val="1F3864" w:themeColor="accent1" w:themeShade="80"/>
          <w:u w:val="single"/>
        </w:rPr>
      </w:pPr>
      <w:r w:rsidRPr="0045347F">
        <w:rPr>
          <w:b/>
          <w:color w:val="1F3864" w:themeColor="accent1" w:themeShade="80"/>
          <w:u w:val="single"/>
        </w:rPr>
        <w:t>Procurement:</w:t>
      </w:r>
    </w:p>
    <w:p w14:paraId="41FB164B" w14:textId="220AB937" w:rsidR="00C03377" w:rsidRPr="00E82E11" w:rsidRDefault="00C03377" w:rsidP="00E82E11">
      <w:pPr>
        <w:pStyle w:val="Newbody"/>
      </w:pPr>
      <w:r w:rsidRPr="00E82E11">
        <w:t xml:space="preserve">The procurement </w:t>
      </w:r>
      <w:r w:rsidRPr="00914087">
        <w:rPr>
          <w:noProof/>
        </w:rPr>
        <w:t>refers</w:t>
      </w:r>
      <w:r w:rsidR="00914087">
        <w:rPr>
          <w:noProof/>
        </w:rPr>
        <w:t xml:space="preserve"> to</w:t>
      </w:r>
      <w:r w:rsidRPr="00E82E11">
        <w:t xml:space="preserve"> all activities related with </w:t>
      </w:r>
      <w:r w:rsidR="00914087">
        <w:t xml:space="preserve">the </w:t>
      </w:r>
      <w:r w:rsidRPr="00914087">
        <w:rPr>
          <w:noProof/>
        </w:rPr>
        <w:t>procurement</w:t>
      </w:r>
      <w:r w:rsidRPr="00E82E11">
        <w:t xml:space="preserve"> of various inputs such as managing </w:t>
      </w:r>
      <w:r w:rsidR="00914087">
        <w:t xml:space="preserve">the </w:t>
      </w:r>
      <w:r w:rsidRPr="00914087">
        <w:rPr>
          <w:noProof/>
        </w:rPr>
        <w:t>relationship</w:t>
      </w:r>
      <w:r w:rsidRPr="00E82E11">
        <w:t xml:space="preserve"> with </w:t>
      </w:r>
      <w:r w:rsidR="00914087">
        <w:t xml:space="preserve">the </w:t>
      </w:r>
      <w:r w:rsidRPr="00914087">
        <w:rPr>
          <w:noProof/>
        </w:rPr>
        <w:t>supplier</w:t>
      </w:r>
      <w:r w:rsidRPr="00E82E11">
        <w:t xml:space="preserve">, negotiating best price, contractual agreement with suppliers etc. As mentioned earlier, INEOS use the suppliers they can trust with </w:t>
      </w:r>
      <w:r w:rsidR="00914087">
        <w:t xml:space="preserve">an </w:t>
      </w:r>
      <w:r w:rsidRPr="00914087">
        <w:rPr>
          <w:noProof/>
        </w:rPr>
        <w:t>outstanding</w:t>
      </w:r>
      <w:r w:rsidRPr="00E82E11">
        <w:t xml:space="preserve"> </w:t>
      </w:r>
      <w:r w:rsidRPr="00E82E11">
        <w:lastRenderedPageBreak/>
        <w:t xml:space="preserve">reputation and ability to produce exceptionable </w:t>
      </w:r>
      <w:r w:rsidRPr="00914087">
        <w:rPr>
          <w:noProof/>
        </w:rPr>
        <w:t>quality goods. T</w:t>
      </w:r>
      <w:r w:rsidRPr="00E82E11">
        <w:t xml:space="preserve">hey have </w:t>
      </w:r>
      <w:r w:rsidR="00914087">
        <w:t xml:space="preserve">a </w:t>
      </w:r>
      <w:r w:rsidRPr="00914087">
        <w:rPr>
          <w:noProof/>
        </w:rPr>
        <w:t>contract</w:t>
      </w:r>
      <w:r w:rsidRPr="00E82E11">
        <w:t xml:space="preserve"> with every supplier they use and long-term strategic relationship. Many of the </w:t>
      </w:r>
      <w:r w:rsidRPr="00914087">
        <w:rPr>
          <w:noProof/>
        </w:rPr>
        <w:t>supplier</w:t>
      </w:r>
      <w:r w:rsidR="00914087">
        <w:rPr>
          <w:noProof/>
        </w:rPr>
        <w:t>s</w:t>
      </w:r>
      <w:r w:rsidRPr="00E82E11">
        <w:t xml:space="preserve"> they work with are very big and they have strategic alliances with them. INEOS m</w:t>
      </w:r>
      <w:r w:rsidR="00501A59" w:rsidRPr="00E82E11">
        <w:t xml:space="preserve">aintain </w:t>
      </w:r>
      <w:r w:rsidRPr="00E82E11">
        <w:t xml:space="preserve">a close relationship with all supplier, share their </w:t>
      </w:r>
      <w:r w:rsidRPr="00914087">
        <w:rPr>
          <w:noProof/>
        </w:rPr>
        <w:t>vis</w:t>
      </w:r>
      <w:r w:rsidR="00914087">
        <w:rPr>
          <w:noProof/>
        </w:rPr>
        <w:t>i</w:t>
      </w:r>
      <w:r w:rsidRPr="00914087">
        <w:rPr>
          <w:noProof/>
        </w:rPr>
        <w:t>on</w:t>
      </w:r>
      <w:r w:rsidRPr="00E82E11">
        <w:t xml:space="preserve">, </w:t>
      </w:r>
      <w:r w:rsidR="00EA4609" w:rsidRPr="00E82E11">
        <w:t>and support</w:t>
      </w:r>
      <w:r w:rsidRPr="00E82E11">
        <w:t xml:space="preserve"> their operation. Over the years they also have invested </w:t>
      </w:r>
      <w:r w:rsidRPr="00914087">
        <w:rPr>
          <w:noProof/>
        </w:rPr>
        <w:t>huge</w:t>
      </w:r>
      <w:r w:rsidR="00914087">
        <w:rPr>
          <w:noProof/>
        </w:rPr>
        <w:t>ly</w:t>
      </w:r>
      <w:r w:rsidRPr="00E82E11">
        <w:t xml:space="preserve"> </w:t>
      </w:r>
      <w:r w:rsidR="00914087">
        <w:rPr>
          <w:noProof/>
        </w:rPr>
        <w:t>i</w:t>
      </w:r>
      <w:r w:rsidRPr="00914087">
        <w:rPr>
          <w:noProof/>
        </w:rPr>
        <w:t>n</w:t>
      </w:r>
      <w:r w:rsidRPr="00E82E11">
        <w:t xml:space="preserve"> </w:t>
      </w:r>
      <w:r w:rsidR="00914087">
        <w:t xml:space="preserve">the </w:t>
      </w:r>
      <w:r w:rsidRPr="00914087">
        <w:rPr>
          <w:noProof/>
        </w:rPr>
        <w:t>supplier’s</w:t>
      </w:r>
      <w:r w:rsidRPr="00E82E11">
        <w:t xml:space="preserve"> business as part of their support</w:t>
      </w:r>
      <w:r w:rsidR="00501A59" w:rsidRPr="00E82E11">
        <w:t xml:space="preserve"> (</w:t>
      </w:r>
      <w:proofErr w:type="spellStart"/>
      <w:r w:rsidR="00501A59" w:rsidRPr="00E82E11">
        <w:t>Mckaskilll</w:t>
      </w:r>
      <w:proofErr w:type="spellEnd"/>
      <w:r w:rsidR="00501A59" w:rsidRPr="00E82E11">
        <w:t>, 2010)</w:t>
      </w:r>
      <w:r w:rsidR="0045347F">
        <w:t>.</w:t>
      </w:r>
    </w:p>
    <w:p w14:paraId="5B5DDDDF" w14:textId="6768EE89" w:rsidR="002C6F65" w:rsidRPr="00EB585E" w:rsidRDefault="00C03377" w:rsidP="000E5918">
      <w:pPr>
        <w:pStyle w:val="NewSubHeading"/>
        <w:numPr>
          <w:ilvl w:val="1"/>
          <w:numId w:val="21"/>
        </w:numPr>
        <w:spacing w:line="480" w:lineRule="auto"/>
      </w:pPr>
      <w:bookmarkStart w:id="13" w:name="_Toc523517996"/>
      <w:r w:rsidRPr="00EB585E">
        <w:t>External Environment Analysis of INEOS:</w:t>
      </w:r>
      <w:bookmarkEnd w:id="13"/>
    </w:p>
    <w:p w14:paraId="3B43F8AD" w14:textId="63A68377" w:rsidR="00501A59" w:rsidRPr="00E82E11" w:rsidRDefault="00B860B6" w:rsidP="002C6F65">
      <w:pPr>
        <w:pStyle w:val="Newbody"/>
      </w:pPr>
      <w:r w:rsidRPr="00E82E11">
        <w:t xml:space="preserve">Businesses need to carry out environmental scanning all the time especially before formulating any strategy or entering </w:t>
      </w:r>
      <w:r w:rsidRPr="00914087">
        <w:rPr>
          <w:noProof/>
        </w:rPr>
        <w:t>into</w:t>
      </w:r>
      <w:r w:rsidRPr="00E82E11">
        <w:t xml:space="preserve"> a new market. It is because, the success and implementation of any strategy largely </w:t>
      </w:r>
      <w:r w:rsidRPr="00914087">
        <w:rPr>
          <w:noProof/>
        </w:rPr>
        <w:t>depend</w:t>
      </w:r>
      <w:r w:rsidR="00914087">
        <w:rPr>
          <w:noProof/>
        </w:rPr>
        <w:t xml:space="preserve"> on</w:t>
      </w:r>
      <w:r w:rsidRPr="00E82E11">
        <w:t xml:space="preserve"> and influenced by the external </w:t>
      </w:r>
      <w:r w:rsidR="00914087" w:rsidRPr="00914087">
        <w:rPr>
          <w:noProof/>
        </w:rPr>
        <w:t>the</w:t>
      </w:r>
      <w:r w:rsidR="00914087">
        <w:t xml:space="preserve"> u</w:t>
      </w:r>
      <w:r w:rsidRPr="00914087">
        <w:rPr>
          <w:noProof/>
        </w:rPr>
        <w:t>ncontrollable</w:t>
      </w:r>
      <w:r w:rsidRPr="00E82E11">
        <w:t xml:space="preserve"> factors</w:t>
      </w:r>
      <w:r w:rsidR="00796F26" w:rsidRPr="00E82E11">
        <w:t xml:space="preserve"> (</w:t>
      </w:r>
      <w:proofErr w:type="spellStart"/>
      <w:r w:rsidR="00501A59" w:rsidRPr="00A62A1D">
        <w:t>Sirman</w:t>
      </w:r>
      <w:proofErr w:type="spellEnd"/>
      <w:r w:rsidR="00501A59" w:rsidRPr="00A62A1D">
        <w:t xml:space="preserve"> et al, 2</w:t>
      </w:r>
      <w:r w:rsidR="0045347F" w:rsidRPr="00A62A1D">
        <w:t>010</w:t>
      </w:r>
      <w:r w:rsidR="0045347F">
        <w:t>; Campbell and Craig, 2005).</w:t>
      </w:r>
    </w:p>
    <w:p w14:paraId="723C4B67" w14:textId="651A3DE2" w:rsidR="00796F26" w:rsidRPr="00E82E11" w:rsidRDefault="004E4C92" w:rsidP="00E82E11">
      <w:pPr>
        <w:pStyle w:val="Newbody"/>
      </w:pPr>
      <w:r w:rsidRPr="00E82E11">
        <w:t xml:space="preserve">Among the various strategic tools frequently used in assessing </w:t>
      </w:r>
      <w:r w:rsidR="00914087">
        <w:t xml:space="preserve">the </w:t>
      </w:r>
      <w:r w:rsidRPr="00914087">
        <w:rPr>
          <w:noProof/>
        </w:rPr>
        <w:t>external</w:t>
      </w:r>
      <w:r w:rsidRPr="00E82E11">
        <w:t xml:space="preserve"> environment, PESTLE analysis and P</w:t>
      </w:r>
      <w:r w:rsidR="001E3732">
        <w:t>orters</w:t>
      </w:r>
      <w:r w:rsidRPr="00914087">
        <w:rPr>
          <w:noProof/>
        </w:rPr>
        <w:t xml:space="preserve"> f</w:t>
      </w:r>
      <w:r w:rsidRPr="00E82E11">
        <w:t>ive forces model</w:t>
      </w:r>
      <w:r w:rsidR="0045347F">
        <w:t xml:space="preserve"> </w:t>
      </w:r>
      <w:r w:rsidR="001E3732" w:rsidRPr="00914087">
        <w:rPr>
          <w:noProof/>
        </w:rPr>
        <w:t>ha</w:t>
      </w:r>
      <w:r w:rsidR="001E3732">
        <w:rPr>
          <w:noProof/>
        </w:rPr>
        <w:t xml:space="preserve">s </w:t>
      </w:r>
      <w:r w:rsidR="001E3732">
        <w:t>been</w:t>
      </w:r>
      <w:r w:rsidR="0045347F" w:rsidRPr="00914087">
        <w:rPr>
          <w:noProof/>
        </w:rPr>
        <w:t xml:space="preserve"> used </w:t>
      </w:r>
      <w:r w:rsidR="0045347F">
        <w:t>in this report.</w:t>
      </w:r>
    </w:p>
    <w:p w14:paraId="473281C1" w14:textId="63AA0D63" w:rsidR="00B22A43" w:rsidRPr="0045347F" w:rsidRDefault="0045347F" w:rsidP="00E82E11">
      <w:pPr>
        <w:pStyle w:val="NewsemisubHeading"/>
        <w:numPr>
          <w:ilvl w:val="0"/>
          <w:numId w:val="0"/>
        </w:numPr>
        <w:spacing w:line="480" w:lineRule="auto"/>
      </w:pPr>
      <w:bookmarkStart w:id="14" w:name="_Toc523517997"/>
      <w:r>
        <w:t xml:space="preserve">2.2.1 </w:t>
      </w:r>
      <w:r w:rsidR="004E4C92" w:rsidRPr="00E82E11">
        <w:t>PESTLE Analysis of INEOS:</w:t>
      </w:r>
      <w:bookmarkEnd w:id="14"/>
    </w:p>
    <w:p w14:paraId="27034002" w14:textId="2E53E4A6" w:rsidR="004E4C92" w:rsidRPr="00EB585E" w:rsidRDefault="004E4C92" w:rsidP="00E82E11">
      <w:pPr>
        <w:pStyle w:val="Newbody"/>
        <w:rPr>
          <w:b/>
          <w:u w:val="single"/>
        </w:rPr>
      </w:pPr>
      <w:r w:rsidRPr="00EB585E">
        <w:rPr>
          <w:b/>
          <w:u w:val="single"/>
        </w:rPr>
        <w:t>Pol</w:t>
      </w:r>
      <w:r w:rsidR="00EB585E" w:rsidRPr="00EB585E">
        <w:rPr>
          <w:b/>
          <w:u w:val="single"/>
        </w:rPr>
        <w:t>itical Factors:</w:t>
      </w:r>
    </w:p>
    <w:p w14:paraId="148C63C0" w14:textId="49CB56C4" w:rsidR="00501A59" w:rsidRPr="00E82E11" w:rsidRDefault="004E4C92" w:rsidP="00E82E11">
      <w:pPr>
        <w:pStyle w:val="Newbody"/>
      </w:pPr>
      <w:r w:rsidRPr="00E82E11">
        <w:t xml:space="preserve">Political factors are very significant in PESTLE analysis because it has </w:t>
      </w:r>
      <w:r w:rsidR="00914087">
        <w:t xml:space="preserve">a </w:t>
      </w:r>
      <w:r w:rsidRPr="00914087">
        <w:rPr>
          <w:noProof/>
        </w:rPr>
        <w:t>significant</w:t>
      </w:r>
      <w:r w:rsidRPr="00E82E11">
        <w:t xml:space="preserve"> influence on business strategy. It is one of the </w:t>
      </w:r>
      <w:r w:rsidRPr="00914087">
        <w:rPr>
          <w:noProof/>
        </w:rPr>
        <w:t>most</w:t>
      </w:r>
      <w:r w:rsidRPr="00E82E11">
        <w:t xml:space="preserve"> changing </w:t>
      </w:r>
      <w:r w:rsidRPr="00914087">
        <w:rPr>
          <w:noProof/>
        </w:rPr>
        <w:t xml:space="preserve">areas </w:t>
      </w:r>
      <w:r w:rsidRPr="00E82E11">
        <w:t xml:space="preserve">that creates various threats for businesses. Political factors include government trade policy, labour and employment law, taxation policy, trade restriction, environmental law, political stability, political system, taxation policy and so on (McGee et al. 2010; Campbell and Craig, 2005). The operation of INEOS is spread globally, as </w:t>
      </w:r>
      <w:r w:rsidR="00914087">
        <w:t xml:space="preserve">a </w:t>
      </w:r>
      <w:r w:rsidRPr="00914087">
        <w:rPr>
          <w:noProof/>
        </w:rPr>
        <w:t>result</w:t>
      </w:r>
      <w:r w:rsidR="00914087">
        <w:rPr>
          <w:noProof/>
        </w:rPr>
        <w:t>,</w:t>
      </w:r>
      <w:r w:rsidRPr="00E82E11">
        <w:t xml:space="preserve"> both national and supranational political factors must be considered.  Among the various political factors, the most important factors significant to INEOS can be identified as global political unrest (war), regional political issues such as BREXIT, trade policies and taxation policy in various countries. During the last </w:t>
      </w:r>
      <w:r w:rsidRPr="00914087">
        <w:rPr>
          <w:noProof/>
        </w:rPr>
        <w:t>decade</w:t>
      </w:r>
      <w:r w:rsidR="00914087">
        <w:rPr>
          <w:noProof/>
        </w:rPr>
        <w:t>,</w:t>
      </w:r>
      <w:r w:rsidRPr="00E82E11">
        <w:t xml:space="preserve"> we have witnessed </w:t>
      </w:r>
      <w:r w:rsidR="00914087">
        <w:t xml:space="preserve">the </w:t>
      </w:r>
      <w:r w:rsidRPr="00914087">
        <w:rPr>
          <w:noProof/>
        </w:rPr>
        <w:t>war</w:t>
      </w:r>
      <w:r w:rsidRPr="00E82E11">
        <w:t xml:space="preserve"> in various countries most importantly in </w:t>
      </w:r>
      <w:r w:rsidRPr="00914087">
        <w:rPr>
          <w:noProof/>
        </w:rPr>
        <w:t>oil</w:t>
      </w:r>
      <w:r w:rsidR="00914087">
        <w:rPr>
          <w:noProof/>
        </w:rPr>
        <w:t>-</w:t>
      </w:r>
      <w:r w:rsidRPr="00914087">
        <w:rPr>
          <w:noProof/>
        </w:rPr>
        <w:t>producing</w:t>
      </w:r>
      <w:r w:rsidRPr="00E82E11">
        <w:t xml:space="preserve"> country where </w:t>
      </w:r>
      <w:r w:rsidRPr="00E82E11">
        <w:lastRenderedPageBreak/>
        <w:t>powerful count</w:t>
      </w:r>
      <w:r w:rsidR="002C2594">
        <w:t>ries such as UK, USA, Russia</w:t>
      </w:r>
      <w:r w:rsidRPr="00E82E11">
        <w:t xml:space="preserve"> were involved as a result oil market become very turbulent. This is </w:t>
      </w:r>
      <w:r w:rsidRPr="00914087">
        <w:rPr>
          <w:noProof/>
        </w:rPr>
        <w:t>challeng</w:t>
      </w:r>
      <w:r w:rsidR="00914087">
        <w:rPr>
          <w:noProof/>
        </w:rPr>
        <w:t>ing</w:t>
      </w:r>
      <w:r w:rsidRPr="00E82E11">
        <w:t xml:space="preserve"> for INEOS because a significant part of their business is on petroleum. The plants in war involved countries could become a target and in high risk of damage.  </w:t>
      </w:r>
      <w:r w:rsidRPr="00914087">
        <w:rPr>
          <w:noProof/>
        </w:rPr>
        <w:t>B</w:t>
      </w:r>
      <w:r w:rsidR="00914087">
        <w:rPr>
          <w:noProof/>
        </w:rPr>
        <w:t>rexit</w:t>
      </w:r>
      <w:r w:rsidRPr="00E82E11">
        <w:t xml:space="preserve">, the decision of leaving EU by the UK also created huge threats and uncertainty for INEOS. INEOS need to </w:t>
      </w:r>
      <w:r w:rsidR="002C2594" w:rsidRPr="00E82E11">
        <w:t>assess</w:t>
      </w:r>
      <w:r w:rsidRPr="00E82E11">
        <w:t xml:space="preserve"> the changes that likely to happen due to </w:t>
      </w:r>
      <w:r w:rsidRPr="00914087">
        <w:rPr>
          <w:noProof/>
        </w:rPr>
        <w:t>B</w:t>
      </w:r>
      <w:r w:rsidR="00914087">
        <w:rPr>
          <w:noProof/>
        </w:rPr>
        <w:t>rexit</w:t>
      </w:r>
      <w:r w:rsidRPr="00E82E11">
        <w:t xml:space="preserve"> as their operation is spread over EU countries. The </w:t>
      </w:r>
      <w:r w:rsidRPr="00914087">
        <w:rPr>
          <w:noProof/>
        </w:rPr>
        <w:t>B</w:t>
      </w:r>
      <w:r w:rsidR="00914087">
        <w:rPr>
          <w:noProof/>
        </w:rPr>
        <w:t>rexit</w:t>
      </w:r>
      <w:r w:rsidRPr="00E82E11">
        <w:t xml:space="preserve"> can cause new trade restriction and tax implication to the company like INEOS who is based in </w:t>
      </w:r>
      <w:r w:rsidR="00914087">
        <w:t xml:space="preserve">the </w:t>
      </w:r>
      <w:r w:rsidRPr="00914087">
        <w:rPr>
          <w:noProof/>
        </w:rPr>
        <w:t>UK</w:t>
      </w:r>
      <w:r w:rsidRPr="00E82E11">
        <w:t xml:space="preserve">.  Despite the fact that Management of INEOS including </w:t>
      </w:r>
      <w:r w:rsidRPr="00914087">
        <w:rPr>
          <w:noProof/>
        </w:rPr>
        <w:t>Mr</w:t>
      </w:r>
      <w:r w:rsidRPr="00E82E11">
        <w:t xml:space="preserve"> </w:t>
      </w:r>
      <w:proofErr w:type="spellStart"/>
      <w:r w:rsidRPr="00E82E11">
        <w:t>Ratcliffe</w:t>
      </w:r>
      <w:proofErr w:type="spellEnd"/>
      <w:r w:rsidRPr="00E82E11">
        <w:t xml:space="preserve"> </w:t>
      </w:r>
      <w:r w:rsidR="00914087">
        <w:rPr>
          <w:noProof/>
        </w:rPr>
        <w:t>is</w:t>
      </w:r>
      <w:r w:rsidRPr="00E82E11">
        <w:t xml:space="preserve"> aware </w:t>
      </w:r>
      <w:r w:rsidR="00914087">
        <w:rPr>
          <w:noProof/>
        </w:rPr>
        <w:t>of</w:t>
      </w:r>
      <w:r w:rsidRPr="00E82E11">
        <w:t xml:space="preserve"> the issue, INEOS need to take expert advice to deal with this uncertainty.  On the other hand, </w:t>
      </w:r>
      <w:r w:rsidR="00914087">
        <w:t xml:space="preserve">the </w:t>
      </w:r>
      <w:r w:rsidRPr="00914087">
        <w:rPr>
          <w:noProof/>
        </w:rPr>
        <w:t>new</w:t>
      </w:r>
      <w:r w:rsidRPr="00E82E11">
        <w:t xml:space="preserve"> government of </w:t>
      </w:r>
      <w:r w:rsidR="00914087">
        <w:t xml:space="preserve">the </w:t>
      </w:r>
      <w:r w:rsidRPr="00914087">
        <w:rPr>
          <w:noProof/>
        </w:rPr>
        <w:t>USA</w:t>
      </w:r>
      <w:r w:rsidRPr="00E82E11">
        <w:t xml:space="preserve"> frequently changing trade policies and new trade barriers in many products, this also creating some sorts of uncertainty for INEOS. At present INEOS having a legal battle with </w:t>
      </w:r>
      <w:r w:rsidR="00914087">
        <w:t xml:space="preserve">the </w:t>
      </w:r>
      <w:r w:rsidRPr="00914087">
        <w:rPr>
          <w:noProof/>
        </w:rPr>
        <w:t>Scottish</w:t>
      </w:r>
      <w:r w:rsidRPr="00E82E11">
        <w:t xml:space="preserve"> government regarding </w:t>
      </w:r>
      <w:r w:rsidR="00914087">
        <w:t xml:space="preserve">a </w:t>
      </w:r>
      <w:r w:rsidRPr="00914087">
        <w:rPr>
          <w:noProof/>
        </w:rPr>
        <w:t>moratorium</w:t>
      </w:r>
      <w:r w:rsidRPr="00E82E11">
        <w:t xml:space="preserve"> on fracking</w:t>
      </w:r>
      <w:r w:rsidR="00501A59" w:rsidRPr="00E82E11">
        <w:t xml:space="preserve"> (The Guardian, 2013; Independent, 2018; INEOS, 2018).</w:t>
      </w:r>
    </w:p>
    <w:p w14:paraId="09474CE2" w14:textId="4002F0FF" w:rsidR="004E4C92" w:rsidRPr="00E82E11" w:rsidRDefault="004E4C92" w:rsidP="00E82E11">
      <w:pPr>
        <w:pStyle w:val="Newbody"/>
      </w:pPr>
      <w:r w:rsidRPr="00E82E11">
        <w:t xml:space="preserve">Taxation policy is another important aspect, INEOS need to consider a </w:t>
      </w:r>
      <w:r w:rsidRPr="00914087">
        <w:rPr>
          <w:noProof/>
        </w:rPr>
        <w:t>tax</w:t>
      </w:r>
      <w:r w:rsidR="00914087">
        <w:rPr>
          <w:noProof/>
        </w:rPr>
        <w:t>-</w:t>
      </w:r>
      <w:r w:rsidRPr="00914087">
        <w:rPr>
          <w:noProof/>
        </w:rPr>
        <w:t>efficient</w:t>
      </w:r>
      <w:r w:rsidRPr="00E82E11">
        <w:t xml:space="preserve"> policy to reduce the tax </w:t>
      </w:r>
      <w:r w:rsidRPr="00914087">
        <w:rPr>
          <w:noProof/>
        </w:rPr>
        <w:t>l</w:t>
      </w:r>
      <w:r w:rsidR="00914087">
        <w:rPr>
          <w:noProof/>
        </w:rPr>
        <w:t>i</w:t>
      </w:r>
      <w:r w:rsidRPr="00914087">
        <w:rPr>
          <w:noProof/>
        </w:rPr>
        <w:t>ability</w:t>
      </w:r>
      <w:r w:rsidRPr="00E82E11">
        <w:t xml:space="preserve"> </w:t>
      </w:r>
      <w:r w:rsidRPr="00914087">
        <w:rPr>
          <w:noProof/>
        </w:rPr>
        <w:t>special</w:t>
      </w:r>
      <w:r w:rsidR="00914087">
        <w:rPr>
          <w:noProof/>
        </w:rPr>
        <w:t>i</w:t>
      </w:r>
      <w:r w:rsidRPr="00914087">
        <w:rPr>
          <w:noProof/>
        </w:rPr>
        <w:t>ty</w:t>
      </w:r>
      <w:r w:rsidRPr="00E82E11">
        <w:t xml:space="preserve"> after </w:t>
      </w:r>
      <w:r w:rsidRPr="00914087">
        <w:rPr>
          <w:noProof/>
        </w:rPr>
        <w:t>B</w:t>
      </w:r>
      <w:r w:rsidR="00914087">
        <w:rPr>
          <w:noProof/>
        </w:rPr>
        <w:t>rexit</w:t>
      </w:r>
      <w:r w:rsidRPr="00E82E11">
        <w:t>.  They need to formulate alternatives for example In 2010 INEOS has moved their headquarters to Switzerland and saved £370 million tax just in 4 years.</w:t>
      </w:r>
      <w:r w:rsidR="00501A59" w:rsidRPr="00E82E11">
        <w:t xml:space="preserve"> (The Guardian, 2010; INEOS, 2010).</w:t>
      </w:r>
    </w:p>
    <w:p w14:paraId="0F5D20B1" w14:textId="105CCC7C" w:rsidR="004E4C92" w:rsidRPr="00EB585E" w:rsidRDefault="0045347F" w:rsidP="00E82E11">
      <w:pPr>
        <w:pStyle w:val="Newbody"/>
        <w:rPr>
          <w:b/>
          <w:u w:val="single"/>
        </w:rPr>
      </w:pPr>
      <w:r w:rsidRPr="00EB585E">
        <w:rPr>
          <w:b/>
          <w:u w:val="single"/>
        </w:rPr>
        <w:t>Economic Factors:</w:t>
      </w:r>
    </w:p>
    <w:p w14:paraId="02BBEEB0" w14:textId="3F42B058" w:rsidR="004E4C92" w:rsidRPr="00E82E11" w:rsidRDefault="004E4C92" w:rsidP="00E82E11">
      <w:pPr>
        <w:pStyle w:val="Newbody"/>
      </w:pPr>
      <w:r w:rsidRPr="00E82E11">
        <w:t xml:space="preserve">Economic factors have </w:t>
      </w:r>
      <w:r w:rsidR="00914087">
        <w:t xml:space="preserve">a </w:t>
      </w:r>
      <w:r w:rsidRPr="00914087">
        <w:rPr>
          <w:noProof/>
        </w:rPr>
        <w:t>direct</w:t>
      </w:r>
      <w:r w:rsidRPr="00E82E11">
        <w:t xml:space="preserve"> impact on operation and profitability. Economic factors include GDP growth, interest rate, inflation, exchange rate, </w:t>
      </w:r>
      <w:r w:rsidR="00914087">
        <w:t xml:space="preserve">the </w:t>
      </w:r>
      <w:r w:rsidRPr="00914087">
        <w:rPr>
          <w:noProof/>
        </w:rPr>
        <w:t>disposable</w:t>
      </w:r>
      <w:r w:rsidRPr="00E82E11">
        <w:t xml:space="preserve"> income of customers etc. Considering the overall economic factors following are the factors </w:t>
      </w:r>
      <w:r w:rsidRPr="00914087">
        <w:rPr>
          <w:noProof/>
        </w:rPr>
        <w:t>most</w:t>
      </w:r>
      <w:r w:rsidRPr="00E82E11">
        <w:t xml:space="preserve"> likely to have </w:t>
      </w:r>
      <w:r w:rsidR="00914087">
        <w:t xml:space="preserve">an </w:t>
      </w:r>
      <w:r w:rsidRPr="00914087">
        <w:rPr>
          <w:noProof/>
        </w:rPr>
        <w:t>impact</w:t>
      </w:r>
      <w:r w:rsidRPr="00E82E11">
        <w:t xml:space="preserve"> on INEOS – global economic growth, exchange rate fluctuation and price of petroleum. Majority of the INEOS’s customers are industrial, it supplies the large corporations globally. As a result, in the event of </w:t>
      </w:r>
      <w:r w:rsidR="00914087">
        <w:t xml:space="preserve">an </w:t>
      </w:r>
      <w:r w:rsidRPr="00914087">
        <w:rPr>
          <w:noProof/>
        </w:rPr>
        <w:t>economic</w:t>
      </w:r>
      <w:r w:rsidRPr="00E82E11">
        <w:t xml:space="preserve"> recession, the collapse of large businesses around the </w:t>
      </w:r>
      <w:r w:rsidRPr="00E82E11">
        <w:lastRenderedPageBreak/>
        <w:t xml:space="preserve">world will have </w:t>
      </w:r>
      <w:r w:rsidR="00914087">
        <w:t xml:space="preserve">a </w:t>
      </w:r>
      <w:r w:rsidRPr="00914087">
        <w:rPr>
          <w:noProof/>
        </w:rPr>
        <w:t>devastating</w:t>
      </w:r>
      <w:r w:rsidRPr="00E82E11">
        <w:t xml:space="preserve"> impact on INEOS. We have witnessed the same during the economic recession in </w:t>
      </w:r>
      <w:r w:rsidRPr="00914087">
        <w:rPr>
          <w:noProof/>
        </w:rPr>
        <w:t>2008</w:t>
      </w:r>
      <w:r w:rsidRPr="00E82E11">
        <w:t xml:space="preserve"> when INEOS lost £2bilion just in one oil refinery. INEOS’s capital management strategy is based on debt, thus changes </w:t>
      </w:r>
      <w:r w:rsidR="00914087">
        <w:rPr>
          <w:noProof/>
        </w:rPr>
        <w:t>i</w:t>
      </w:r>
      <w:r w:rsidRPr="00914087">
        <w:rPr>
          <w:noProof/>
        </w:rPr>
        <w:t>n</w:t>
      </w:r>
      <w:r w:rsidRPr="00E82E11">
        <w:t xml:space="preserve"> interest rate could affect them severely.  It is speculated that BREXIT can cause </w:t>
      </w:r>
      <w:r w:rsidR="00914087">
        <w:t xml:space="preserve">a </w:t>
      </w:r>
      <w:r w:rsidRPr="00914087">
        <w:rPr>
          <w:noProof/>
        </w:rPr>
        <w:t>huge</w:t>
      </w:r>
      <w:r w:rsidRPr="00E82E11">
        <w:t xml:space="preserve"> impact on </w:t>
      </w:r>
      <w:r w:rsidR="00914087">
        <w:t xml:space="preserve">the </w:t>
      </w:r>
      <w:r w:rsidRPr="00914087">
        <w:rPr>
          <w:noProof/>
        </w:rPr>
        <w:t>interest</w:t>
      </w:r>
      <w:r w:rsidRPr="00E82E11">
        <w:t xml:space="preserve"> rate. The Brexit declaration has caused weak pound </w:t>
      </w:r>
      <w:r w:rsidRPr="00914087">
        <w:rPr>
          <w:noProof/>
        </w:rPr>
        <w:t>st</w:t>
      </w:r>
      <w:r w:rsidR="00914087">
        <w:rPr>
          <w:noProof/>
        </w:rPr>
        <w:t>e</w:t>
      </w:r>
      <w:r w:rsidRPr="00914087">
        <w:rPr>
          <w:noProof/>
        </w:rPr>
        <w:t>rl</w:t>
      </w:r>
      <w:r w:rsidR="0045347F" w:rsidRPr="00914087">
        <w:rPr>
          <w:noProof/>
        </w:rPr>
        <w:t>ing</w:t>
      </w:r>
      <w:r w:rsidR="00CC75AB">
        <w:t xml:space="preserve"> against Euro, which m</w:t>
      </w:r>
      <w:r w:rsidRPr="00E82E11">
        <w:t xml:space="preserve">ight affect INEOS as well.   The Volatility of </w:t>
      </w:r>
      <w:r w:rsidR="00914087">
        <w:t xml:space="preserve">the </w:t>
      </w:r>
      <w:r w:rsidRPr="00914087">
        <w:rPr>
          <w:noProof/>
        </w:rPr>
        <w:t>international</w:t>
      </w:r>
      <w:r w:rsidRPr="00E82E11">
        <w:t xml:space="preserve"> oil market creating huge challenges, INEOS has incurred </w:t>
      </w:r>
      <w:r w:rsidR="00914087">
        <w:t xml:space="preserve">a </w:t>
      </w:r>
      <w:r w:rsidRPr="00914087">
        <w:rPr>
          <w:noProof/>
        </w:rPr>
        <w:t>huge</w:t>
      </w:r>
      <w:r w:rsidRPr="00E82E11">
        <w:t xml:space="preserve"> loss in 2008 because of the oil price </w:t>
      </w:r>
      <w:r w:rsidRPr="00914087">
        <w:rPr>
          <w:noProof/>
        </w:rPr>
        <w:t>drop</w:t>
      </w:r>
      <w:r w:rsidRPr="00E82E11">
        <w:t>. On the other side, the rapid growth of various Industries such as aviation, technology and production creating enormous opportunity for INEOS to grow as they are the key supplier of material to those industries</w:t>
      </w:r>
      <w:r w:rsidR="00501A59" w:rsidRPr="00E82E11">
        <w:t xml:space="preserve"> </w:t>
      </w:r>
      <w:bookmarkStart w:id="15" w:name="_Hlk523446893"/>
      <w:bookmarkStart w:id="16" w:name="_Hlk523445825"/>
      <w:r w:rsidR="00501A59" w:rsidRPr="00E82E11">
        <w:t>(INEOS, 2018</w:t>
      </w:r>
      <w:bookmarkEnd w:id="15"/>
      <w:r w:rsidR="00501A59" w:rsidRPr="00E82E11">
        <w:t>)</w:t>
      </w:r>
      <w:bookmarkEnd w:id="16"/>
      <w:r w:rsidR="00501A59" w:rsidRPr="00E82E11">
        <w:t>.</w:t>
      </w:r>
    </w:p>
    <w:p w14:paraId="3850DC9E" w14:textId="563ADA6D" w:rsidR="004E4C92" w:rsidRPr="00EB585E" w:rsidRDefault="0045347F" w:rsidP="00E82E11">
      <w:pPr>
        <w:pStyle w:val="Newbody"/>
        <w:rPr>
          <w:b/>
          <w:u w:val="single"/>
        </w:rPr>
      </w:pPr>
      <w:r>
        <w:rPr>
          <w:b/>
        </w:rPr>
        <w:t xml:space="preserve"> </w:t>
      </w:r>
      <w:r w:rsidRPr="00EB585E">
        <w:rPr>
          <w:b/>
          <w:u w:val="single"/>
        </w:rPr>
        <w:t>Social Factors:</w:t>
      </w:r>
    </w:p>
    <w:p w14:paraId="71703B47" w14:textId="2E88F8B0" w:rsidR="004E4C92" w:rsidRPr="00E82E11" w:rsidRDefault="004E4C92" w:rsidP="00E82E11">
      <w:pPr>
        <w:pStyle w:val="Newbody"/>
      </w:pPr>
      <w:r w:rsidRPr="00E82E11">
        <w:t xml:space="preserve">Social factors include population growth, lifestyle, </w:t>
      </w:r>
      <w:r w:rsidR="00914087">
        <w:t xml:space="preserve">the </w:t>
      </w:r>
      <w:r w:rsidRPr="00914087">
        <w:rPr>
          <w:noProof/>
        </w:rPr>
        <w:t>standard</w:t>
      </w:r>
      <w:r w:rsidRPr="00E82E11">
        <w:t xml:space="preserve"> of living, health consciousness of people and so on. A number of social factors creating opportunities for INEOS, for example, awareness about health consciousness causing increased demand for health-related technologies, improved standard of living has created demand for luxury accommodation, travel and so on.  All these positive changes creating new demand for new products and services. INEOS can take benefit from the growth of new industries as they are the important suppliers of these industries. However, though INEOS is not producing and finish products, they need to closely mentor the stoical trends as the customer awareness is increasing at </w:t>
      </w:r>
      <w:r w:rsidR="00914087">
        <w:t xml:space="preserve">a </w:t>
      </w:r>
      <w:r w:rsidRPr="00914087">
        <w:rPr>
          <w:noProof/>
        </w:rPr>
        <w:t>high</w:t>
      </w:r>
      <w:r w:rsidRPr="00E82E11">
        <w:t xml:space="preserve"> rate than ever before</w:t>
      </w:r>
      <w:r w:rsidR="00501A59" w:rsidRPr="00E82E11">
        <w:t xml:space="preserve"> (INEOS, 2015; </w:t>
      </w:r>
      <w:bookmarkStart w:id="17" w:name="_Hlk523446419"/>
      <w:r w:rsidR="00501A59" w:rsidRPr="00E82E11">
        <w:t>INEOS, 2017</w:t>
      </w:r>
      <w:bookmarkEnd w:id="17"/>
      <w:r w:rsidR="0045347F">
        <w:t>).</w:t>
      </w:r>
    </w:p>
    <w:p w14:paraId="64EDE64C" w14:textId="336DF7E5" w:rsidR="004E4C92" w:rsidRPr="00EB585E" w:rsidRDefault="0045347F" w:rsidP="00E82E11">
      <w:pPr>
        <w:pStyle w:val="Newbody"/>
        <w:rPr>
          <w:b/>
          <w:u w:val="single"/>
        </w:rPr>
      </w:pPr>
      <w:r w:rsidRPr="00EB585E">
        <w:rPr>
          <w:b/>
          <w:u w:val="single"/>
        </w:rPr>
        <w:t>Technological factors:</w:t>
      </w:r>
    </w:p>
    <w:p w14:paraId="6C4EB70E" w14:textId="5523BB50" w:rsidR="004E4C92" w:rsidRPr="00E82E11" w:rsidRDefault="004E4C92" w:rsidP="00E82E11">
      <w:pPr>
        <w:pStyle w:val="Newbody"/>
      </w:pPr>
      <w:r w:rsidRPr="00E82E11">
        <w:t>Techn</w:t>
      </w:r>
      <w:r w:rsidR="0045347F">
        <w:t xml:space="preserve">ological factors are relevant </w:t>
      </w:r>
      <w:r w:rsidRPr="00E82E11">
        <w:t xml:space="preserve">to business mainly in three ways- new and efficient way of production, new and efficient way of distribution, and efficient way of communication. Technological factors creating huge challenges for large business-like INEOS. The key </w:t>
      </w:r>
      <w:r w:rsidR="0045347F">
        <w:t>competitive advantages of INEOS</w:t>
      </w:r>
      <w:r w:rsidRPr="00E82E11">
        <w:t xml:space="preserve"> has over its competitors are economies of scale and </w:t>
      </w:r>
      <w:r w:rsidRPr="00E82E11">
        <w:lastRenderedPageBreak/>
        <w:t xml:space="preserve">innovation. The current </w:t>
      </w:r>
      <w:r w:rsidRPr="009D30CE">
        <w:rPr>
          <w:noProof/>
        </w:rPr>
        <w:t>market</w:t>
      </w:r>
      <w:r w:rsidR="009D30CE">
        <w:rPr>
          <w:noProof/>
        </w:rPr>
        <w:t>-</w:t>
      </w:r>
      <w:r w:rsidRPr="009D30CE">
        <w:rPr>
          <w:noProof/>
        </w:rPr>
        <w:t>leading</w:t>
      </w:r>
      <w:r w:rsidRPr="00E82E11">
        <w:t xml:space="preserve"> position of INEOS </w:t>
      </w:r>
      <w:r w:rsidRPr="009D30CE">
        <w:rPr>
          <w:noProof/>
        </w:rPr>
        <w:t>is largely depend</w:t>
      </w:r>
      <w:r w:rsidR="009D30CE">
        <w:rPr>
          <w:noProof/>
        </w:rPr>
        <w:t>ed</w:t>
      </w:r>
      <w:r w:rsidRPr="00E82E11">
        <w:t xml:space="preserve"> on the adoption of new technology and </w:t>
      </w:r>
      <w:r w:rsidR="0045347F">
        <w:t>innovation. Thus, INEOS need be</w:t>
      </w:r>
      <w:r w:rsidRPr="00E82E11">
        <w:t xml:space="preserve"> to pioneer in innovation and adoption of technology in </w:t>
      </w:r>
      <w:r w:rsidR="009D30CE">
        <w:t xml:space="preserve">the </w:t>
      </w:r>
      <w:r w:rsidRPr="009D30CE">
        <w:rPr>
          <w:noProof/>
        </w:rPr>
        <w:t>entire</w:t>
      </w:r>
      <w:r w:rsidRPr="00E82E11">
        <w:t xml:space="preserve"> process</w:t>
      </w:r>
      <w:r w:rsidR="00501A59" w:rsidRPr="00E82E11">
        <w:t xml:space="preserve"> (INEOS, 2018)</w:t>
      </w:r>
      <w:r w:rsidR="0045347F">
        <w:t>.</w:t>
      </w:r>
    </w:p>
    <w:p w14:paraId="29587E91" w14:textId="77777777" w:rsidR="00EB585E" w:rsidRDefault="004E4C92" w:rsidP="00E82E11">
      <w:pPr>
        <w:pStyle w:val="Newbody"/>
        <w:rPr>
          <w:b/>
        </w:rPr>
      </w:pPr>
      <w:r w:rsidRPr="00E82E11">
        <w:rPr>
          <w:noProof/>
          <w:lang w:eastAsia="en-GB"/>
        </w:rPr>
        <w:drawing>
          <wp:inline distT="0" distB="0" distL="0" distR="0" wp14:anchorId="1C8FB624" wp14:editId="504B435E">
            <wp:extent cx="5314950" cy="3886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14950" cy="3886200"/>
                    </a:xfrm>
                    <a:prstGeom prst="rect">
                      <a:avLst/>
                    </a:prstGeom>
                  </pic:spPr>
                </pic:pic>
              </a:graphicData>
            </a:graphic>
          </wp:inline>
        </w:drawing>
      </w:r>
    </w:p>
    <w:p w14:paraId="659C71F6" w14:textId="23B02148" w:rsidR="00EB585E" w:rsidRPr="0016569B" w:rsidRDefault="00CC75AB" w:rsidP="0016569B">
      <w:pPr>
        <w:jc w:val="center"/>
      </w:pPr>
      <w:r w:rsidRPr="00E82E11">
        <w:rPr>
          <w:rFonts w:ascii="Times New Roman" w:hAnsi="Times New Roman" w:cs="Times New Roman"/>
        </w:rPr>
        <w:t xml:space="preserve">Fig: </w:t>
      </w:r>
      <w:r w:rsidR="0016569B">
        <w:rPr>
          <w:rFonts w:ascii="Times New Roman" w:hAnsi="Times New Roman" w:cs="Times New Roman"/>
        </w:rPr>
        <w:t xml:space="preserve">PESTE ANALYSIS </w:t>
      </w:r>
      <w:r w:rsidRPr="00E82E11">
        <w:rPr>
          <w:rFonts w:ascii="Times New Roman" w:hAnsi="Times New Roman" w:cs="Times New Roman"/>
        </w:rPr>
        <w:t>(</w:t>
      </w:r>
      <w:proofErr w:type="spellStart"/>
      <w:r w:rsidR="0016569B">
        <w:rPr>
          <w:rFonts w:ascii="Times New Roman" w:hAnsi="Times New Roman" w:cs="Times New Roman"/>
          <w:sz w:val="24"/>
          <w:szCs w:val="24"/>
        </w:rPr>
        <w:t>Yüksel</w:t>
      </w:r>
      <w:proofErr w:type="spellEnd"/>
      <w:r w:rsidR="0016569B">
        <w:rPr>
          <w:rFonts w:ascii="Times New Roman" w:hAnsi="Times New Roman" w:cs="Times New Roman"/>
          <w:sz w:val="24"/>
          <w:szCs w:val="24"/>
        </w:rPr>
        <w:t>,</w:t>
      </w:r>
      <w:r w:rsidR="0016569B" w:rsidRPr="0016569B">
        <w:rPr>
          <w:rFonts w:ascii="Times New Roman" w:hAnsi="Times New Roman" w:cs="Times New Roman"/>
          <w:sz w:val="24"/>
          <w:szCs w:val="24"/>
        </w:rPr>
        <w:t xml:space="preserve"> 2012</w:t>
      </w:r>
      <w:r w:rsidR="0016569B">
        <w:rPr>
          <w:rFonts w:ascii="Times New Roman" w:hAnsi="Times New Roman" w:cs="Times New Roman"/>
          <w:sz w:val="24"/>
          <w:szCs w:val="24"/>
        </w:rPr>
        <w:t>).</w:t>
      </w:r>
    </w:p>
    <w:p w14:paraId="1AC0FE97" w14:textId="67A4174F" w:rsidR="004E4C92" w:rsidRPr="00EB585E" w:rsidRDefault="00EB585E" w:rsidP="00E82E11">
      <w:pPr>
        <w:pStyle w:val="Newbody"/>
        <w:rPr>
          <w:b/>
          <w:u w:val="single"/>
        </w:rPr>
      </w:pPr>
      <w:r w:rsidRPr="00EB585E">
        <w:rPr>
          <w:b/>
          <w:u w:val="single"/>
        </w:rPr>
        <w:t>Legal Factors:</w:t>
      </w:r>
    </w:p>
    <w:p w14:paraId="66AAE327" w14:textId="6D3CD421" w:rsidR="00501A59" w:rsidRPr="00E82E11" w:rsidRDefault="004E4C92" w:rsidP="00E82E11">
      <w:pPr>
        <w:pStyle w:val="Newbody"/>
      </w:pPr>
      <w:r w:rsidRPr="00E82E11">
        <w:t xml:space="preserve">Legal factors include regulations relating to employment, customer right, environment, human rights, </w:t>
      </w:r>
      <w:r w:rsidR="0016569B" w:rsidRPr="00E82E11">
        <w:t>and trade</w:t>
      </w:r>
      <w:r w:rsidRPr="00E82E11">
        <w:t>. Changes of law relating to the above creating huge challenges for INEOS.  The company f</w:t>
      </w:r>
      <w:r w:rsidR="00EB585E">
        <w:t xml:space="preserve">aced legal consequences </w:t>
      </w:r>
      <w:r w:rsidRPr="00E82E11">
        <w:t>many times over the past years in relation to wage and hour violation, workplace safety violation, labour relation violation, road safety violations and environmental violations.</w:t>
      </w:r>
      <w:r w:rsidR="00501A59" w:rsidRPr="00E82E11">
        <w:t xml:space="preserve"> (INEOS, 2018)</w:t>
      </w:r>
      <w:r w:rsidR="00EB585E">
        <w:t>.</w:t>
      </w:r>
    </w:p>
    <w:p w14:paraId="4D14693C" w14:textId="5A8C2431" w:rsidR="004E4C92" w:rsidRPr="00EB585E" w:rsidRDefault="00EB585E" w:rsidP="00FB30A3">
      <w:pPr>
        <w:pStyle w:val="Newbody"/>
        <w:keepNext/>
        <w:keepLines/>
        <w:widowControl w:val="0"/>
        <w:rPr>
          <w:b/>
          <w:u w:val="single"/>
        </w:rPr>
      </w:pPr>
      <w:r>
        <w:rPr>
          <w:b/>
        </w:rPr>
        <w:lastRenderedPageBreak/>
        <w:t xml:space="preserve"> </w:t>
      </w:r>
      <w:r w:rsidRPr="00EB585E">
        <w:rPr>
          <w:b/>
          <w:u w:val="single"/>
        </w:rPr>
        <w:t>Environmental Factors:</w:t>
      </w:r>
    </w:p>
    <w:p w14:paraId="27C20D59" w14:textId="2ABA9597" w:rsidR="004E4C92" w:rsidRPr="00E82E11" w:rsidRDefault="004E4C92" w:rsidP="00FB30A3">
      <w:pPr>
        <w:pStyle w:val="Newbody"/>
        <w:keepNext/>
        <w:keepLines/>
        <w:widowControl w:val="0"/>
      </w:pPr>
      <w:r w:rsidRPr="00E82E11">
        <w:t xml:space="preserve">Environmental factors include policies regarding pollution, climate changes, </w:t>
      </w:r>
      <w:r w:rsidR="0016569B" w:rsidRPr="00E82E11">
        <w:t>and greenhouse</w:t>
      </w:r>
      <w:r w:rsidRPr="00E82E11">
        <w:t xml:space="preserve"> effe</w:t>
      </w:r>
      <w:r w:rsidR="0016569B">
        <w:t>ct</w:t>
      </w:r>
      <w:r w:rsidRPr="00E82E11">
        <w:t xml:space="preserve">. Environmental factors are significantly important for INEOS due to the frequent changes of environmental laws and higher expectation of the society in general. Over the years INEOS has been penalised for breaching environmental laws. INEOS has beached environmental laws in various occasion for instance in 2009 they paid $5 million </w:t>
      </w:r>
      <w:r w:rsidRPr="009D30CE">
        <w:rPr>
          <w:noProof/>
        </w:rPr>
        <w:t>penalt</w:t>
      </w:r>
      <w:r w:rsidR="009D30CE">
        <w:rPr>
          <w:noProof/>
        </w:rPr>
        <w:t>ies</w:t>
      </w:r>
      <w:r w:rsidRPr="00E82E11">
        <w:t xml:space="preserve"> in </w:t>
      </w:r>
      <w:r w:rsidR="009D30CE">
        <w:t xml:space="preserve">the </w:t>
      </w:r>
      <w:r w:rsidRPr="009D30CE">
        <w:rPr>
          <w:noProof/>
        </w:rPr>
        <w:t>US</w:t>
      </w:r>
      <w:r w:rsidRPr="00E82E11">
        <w:t xml:space="preserve">. The reputation of the company hugely </w:t>
      </w:r>
      <w:r w:rsidR="009D30CE">
        <w:rPr>
          <w:noProof/>
        </w:rPr>
        <w:t>a</w:t>
      </w:r>
      <w:r w:rsidRPr="009D30CE">
        <w:rPr>
          <w:noProof/>
        </w:rPr>
        <w:t>ffected</w:t>
      </w:r>
      <w:r w:rsidRPr="00E82E11">
        <w:t xml:space="preserve"> by the </w:t>
      </w:r>
      <w:r w:rsidRPr="009D30CE">
        <w:rPr>
          <w:noProof/>
        </w:rPr>
        <w:t>environment</w:t>
      </w:r>
      <w:r w:rsidR="009D30CE">
        <w:rPr>
          <w:noProof/>
        </w:rPr>
        <w:t>al</w:t>
      </w:r>
      <w:r w:rsidRPr="00E82E11">
        <w:t xml:space="preserve"> performance as well. Thus, it is a serious threat for INEOS </w:t>
      </w:r>
      <w:r w:rsidR="00501A59" w:rsidRPr="00E82E11">
        <w:t>(INEOS, 2018</w:t>
      </w:r>
      <w:r w:rsidR="00796F26" w:rsidRPr="00E82E11">
        <w:t>).</w:t>
      </w:r>
    </w:p>
    <w:p w14:paraId="131A86C1" w14:textId="1F61BAA9" w:rsidR="00D23F3F" w:rsidRPr="00EB585E" w:rsidRDefault="00EB585E" w:rsidP="00EB585E">
      <w:pPr>
        <w:pStyle w:val="NewsemisubHeading"/>
        <w:numPr>
          <w:ilvl w:val="0"/>
          <w:numId w:val="0"/>
        </w:numPr>
        <w:spacing w:line="480" w:lineRule="auto"/>
      </w:pPr>
      <w:bookmarkStart w:id="18" w:name="_Toc523517998"/>
      <w:r>
        <w:t xml:space="preserve">2.2.2 </w:t>
      </w:r>
      <w:r w:rsidR="004E4C92" w:rsidRPr="00E82E11">
        <w:t>Industry</w:t>
      </w:r>
      <w:r w:rsidR="00B860B6" w:rsidRPr="00E82E11">
        <w:t xml:space="preserve"> Attractiveness</w:t>
      </w:r>
      <w:r w:rsidR="004E4C92" w:rsidRPr="00E82E11">
        <w:t xml:space="preserve"> Analysis</w:t>
      </w:r>
      <w:r w:rsidR="00B860B6" w:rsidRPr="00E82E11">
        <w:t>:</w:t>
      </w:r>
      <w:bookmarkEnd w:id="18"/>
    </w:p>
    <w:p w14:paraId="43FD16DC" w14:textId="6628D07B" w:rsidR="00B860B6" w:rsidRPr="00E82E11" w:rsidRDefault="00B860B6" w:rsidP="00E82E11">
      <w:pPr>
        <w:pStyle w:val="Newbody"/>
      </w:pPr>
      <w:r w:rsidRPr="00E82E11">
        <w:t xml:space="preserve">Professor Michael Porter has developed a model to evaluate and assess the market competition and industry attractiveness known as Porter’s Five </w:t>
      </w:r>
      <w:r w:rsidR="009D30CE">
        <w:rPr>
          <w:noProof/>
        </w:rPr>
        <w:t>F</w:t>
      </w:r>
      <w:r w:rsidRPr="009D30CE">
        <w:rPr>
          <w:noProof/>
        </w:rPr>
        <w:t>orces</w:t>
      </w:r>
      <w:r w:rsidRPr="00E82E11">
        <w:t xml:space="preserve"> Model. Porter (1985) has identified five key factors that determine market competition in any industry, which are</w:t>
      </w:r>
      <w:r w:rsidR="009D30CE">
        <w:t>;</w:t>
      </w:r>
      <w:r w:rsidRPr="00E82E11">
        <w:t xml:space="preserve"> </w:t>
      </w:r>
      <w:r w:rsidRPr="009D30CE">
        <w:rPr>
          <w:noProof/>
        </w:rPr>
        <w:t>threat</w:t>
      </w:r>
      <w:r w:rsidRPr="00E82E11">
        <w:t xml:space="preserve"> of new entrants, bargaining power of supplier, bargaining power of customer, </w:t>
      </w:r>
      <w:r w:rsidRPr="009D30CE">
        <w:rPr>
          <w:noProof/>
        </w:rPr>
        <w:t>threat</w:t>
      </w:r>
      <w:r w:rsidRPr="00E82E11">
        <w:t xml:space="preserve"> of substitutes, and rivalry among </w:t>
      </w:r>
      <w:r w:rsidRPr="009D30CE">
        <w:rPr>
          <w:noProof/>
        </w:rPr>
        <w:t>competition</w:t>
      </w:r>
      <w:r w:rsidR="00EB585E">
        <w:t>.</w:t>
      </w:r>
    </w:p>
    <w:p w14:paraId="70F8EDD3" w14:textId="46D2EE40" w:rsidR="00B860B6" w:rsidRPr="00E82E11" w:rsidRDefault="00B860B6" w:rsidP="00E82E11">
      <w:pPr>
        <w:pStyle w:val="Newbody"/>
      </w:pPr>
      <w:r w:rsidRPr="00E82E11">
        <w:t xml:space="preserve">In this </w:t>
      </w:r>
      <w:r w:rsidRPr="009D30CE">
        <w:rPr>
          <w:noProof/>
        </w:rPr>
        <w:t>section</w:t>
      </w:r>
      <w:r w:rsidR="009D30CE">
        <w:rPr>
          <w:noProof/>
        </w:rPr>
        <w:t>,</w:t>
      </w:r>
      <w:r w:rsidRPr="00E82E11">
        <w:t xml:space="preserve"> we will endeavour to analyse the market completion of INEOS by u</w:t>
      </w:r>
      <w:r w:rsidR="00EB585E">
        <w:t>sing Porters five forces model.</w:t>
      </w:r>
    </w:p>
    <w:p w14:paraId="18C8BE4D" w14:textId="7AAC6019" w:rsidR="00B860B6" w:rsidRPr="00EB585E" w:rsidRDefault="009C750D" w:rsidP="00E82E11">
      <w:pPr>
        <w:pStyle w:val="Newbody"/>
        <w:rPr>
          <w:b/>
          <w:color w:val="1F3864" w:themeColor="accent1" w:themeShade="80"/>
          <w:u w:val="single"/>
        </w:rPr>
      </w:pPr>
      <w:r w:rsidRPr="009D30CE">
        <w:rPr>
          <w:b/>
          <w:noProof/>
          <w:color w:val="1F3864" w:themeColor="accent1" w:themeShade="80"/>
          <w:u w:val="single"/>
        </w:rPr>
        <w:t>T</w:t>
      </w:r>
      <w:r w:rsidR="00EB585E" w:rsidRPr="009D30CE">
        <w:rPr>
          <w:b/>
          <w:noProof/>
          <w:color w:val="1F3864" w:themeColor="accent1" w:themeShade="80"/>
          <w:u w:val="single"/>
        </w:rPr>
        <w:t>hreat</w:t>
      </w:r>
      <w:r w:rsidR="00EB585E" w:rsidRPr="00EB585E">
        <w:rPr>
          <w:b/>
          <w:color w:val="1F3864" w:themeColor="accent1" w:themeShade="80"/>
          <w:u w:val="single"/>
        </w:rPr>
        <w:t xml:space="preserve"> of new entry:</w:t>
      </w:r>
    </w:p>
    <w:p w14:paraId="70B039D4" w14:textId="3404DBDB" w:rsidR="00C923C6" w:rsidRPr="00E82E11" w:rsidRDefault="00B860B6" w:rsidP="00E82E11">
      <w:pPr>
        <w:pStyle w:val="Newbody"/>
      </w:pPr>
      <w:r w:rsidRPr="00E82E11">
        <w:t>Porter suggest that threat of new entry is generally high in any industry where barriers to entr</w:t>
      </w:r>
      <w:r w:rsidR="001E3732">
        <w:t xml:space="preserve">y </w:t>
      </w:r>
      <w:r w:rsidRPr="00E82E11">
        <w:t xml:space="preserve">are low. </w:t>
      </w:r>
      <w:r w:rsidRPr="009D30CE">
        <w:rPr>
          <w:noProof/>
        </w:rPr>
        <w:t>Many</w:t>
      </w:r>
      <w:r w:rsidRPr="00E82E11">
        <w:t xml:space="preserve"> strategic management </w:t>
      </w:r>
      <w:r w:rsidRPr="009D30CE">
        <w:rPr>
          <w:noProof/>
        </w:rPr>
        <w:t>literature</w:t>
      </w:r>
      <w:r w:rsidR="009D30CE" w:rsidRPr="009D30CE">
        <w:rPr>
          <w:noProof/>
        </w:rPr>
        <w:t>s</w:t>
      </w:r>
      <w:r w:rsidRPr="00E82E11">
        <w:t xml:space="preserve"> including porters argued that Barrier to entry </w:t>
      </w:r>
      <w:r w:rsidRPr="009D30CE">
        <w:rPr>
          <w:noProof/>
        </w:rPr>
        <w:t>are</w:t>
      </w:r>
      <w:r w:rsidRPr="00E82E11">
        <w:t xml:space="preserve"> often determined by several factors including but not limited to the followings- Economies scale, proprietor product differences, brand equity, </w:t>
      </w:r>
      <w:r w:rsidRPr="009D30CE">
        <w:rPr>
          <w:noProof/>
        </w:rPr>
        <w:t>capital</w:t>
      </w:r>
      <w:r w:rsidRPr="00E82E11">
        <w:t xml:space="preserve">. Economies of scale achieved by the existing large firm within the industry </w:t>
      </w:r>
      <w:r w:rsidRPr="009D30CE">
        <w:rPr>
          <w:noProof/>
        </w:rPr>
        <w:t>poses</w:t>
      </w:r>
      <w:r w:rsidRPr="00E82E11">
        <w:t xml:space="preserve"> threat to the new entrants because they enjoy </w:t>
      </w:r>
      <w:r w:rsidR="009D30CE">
        <w:t xml:space="preserve">a </w:t>
      </w:r>
      <w:r w:rsidRPr="009D30CE">
        <w:rPr>
          <w:noProof/>
        </w:rPr>
        <w:t>competitive</w:t>
      </w:r>
      <w:r w:rsidRPr="00E82E11">
        <w:t xml:space="preserve"> advantage in terms of lower cost of sales. </w:t>
      </w:r>
      <w:r w:rsidRPr="009D30CE">
        <w:rPr>
          <w:noProof/>
        </w:rPr>
        <w:t>A</w:t>
      </w:r>
      <w:r w:rsidR="009D30CE">
        <w:rPr>
          <w:noProof/>
        </w:rPr>
        <w:t>s</w:t>
      </w:r>
      <w:r w:rsidRPr="00E82E11">
        <w:t xml:space="preserve"> a result, the existence of large firm often discourages new entrants</w:t>
      </w:r>
      <w:r w:rsidR="00C923C6" w:rsidRPr="00E82E11">
        <w:t xml:space="preserve"> (Porter</w:t>
      </w:r>
      <w:r w:rsidR="00362A14">
        <w:t>, 2011</w:t>
      </w:r>
      <w:r w:rsidR="00C923C6" w:rsidRPr="00E82E11">
        <w:t>; CIMA, 2018; McGee et al. 2010).</w:t>
      </w:r>
    </w:p>
    <w:p w14:paraId="74231B1B" w14:textId="43DCC54F" w:rsidR="003125F6" w:rsidRPr="00E82E11" w:rsidRDefault="003125F6" w:rsidP="00E82E11">
      <w:pPr>
        <w:pStyle w:val="Newbody"/>
      </w:pPr>
      <w:r w:rsidRPr="00E82E11">
        <w:lastRenderedPageBreak/>
        <w:t xml:space="preserve">Most of the business of INEOS group are within or around petrochemical sectors. There are a </w:t>
      </w:r>
      <w:r w:rsidRPr="009D30CE">
        <w:rPr>
          <w:noProof/>
        </w:rPr>
        <w:t>number</w:t>
      </w:r>
      <w:r w:rsidR="009D30CE">
        <w:rPr>
          <w:noProof/>
        </w:rPr>
        <w:t xml:space="preserve"> of</w:t>
      </w:r>
      <w:r w:rsidRPr="00E82E11">
        <w:t xml:space="preserve"> large companies with huge investment are operating in this sector.  The threat of new entry is </w:t>
      </w:r>
      <w:r w:rsidR="00C92749">
        <w:t xml:space="preserve">very </w:t>
      </w:r>
      <w:r w:rsidRPr="00E82E11">
        <w:t xml:space="preserve">low for INEOS because the industries where INEOS operating require huge investment, economies scale, </w:t>
      </w:r>
      <w:proofErr w:type="gramStart"/>
      <w:r w:rsidR="00C92749" w:rsidRPr="00E82E11">
        <w:t>technical</w:t>
      </w:r>
      <w:proofErr w:type="gramEnd"/>
      <w:r w:rsidRPr="00E82E11">
        <w:t xml:space="preserve"> expertise, </w:t>
      </w:r>
      <w:r w:rsidR="00EB585E">
        <w:t>high exit barrier and so on.</w:t>
      </w:r>
    </w:p>
    <w:p w14:paraId="210B3005" w14:textId="20D2A470" w:rsidR="00B860B6" w:rsidRPr="00EB585E" w:rsidRDefault="00EB585E" w:rsidP="00EB585E">
      <w:pPr>
        <w:pStyle w:val="Newbody"/>
        <w:keepNext/>
        <w:keepLines/>
        <w:widowControl w:val="0"/>
        <w:rPr>
          <w:b/>
          <w:color w:val="1F3864" w:themeColor="accent1" w:themeShade="80"/>
          <w:u w:val="single"/>
        </w:rPr>
      </w:pPr>
      <w:r w:rsidRPr="00EB585E">
        <w:rPr>
          <w:b/>
          <w:color w:val="1F3864" w:themeColor="accent1" w:themeShade="80"/>
          <w:u w:val="single"/>
        </w:rPr>
        <w:t>Bargaining power of supplier:</w:t>
      </w:r>
    </w:p>
    <w:p w14:paraId="26A0DE6A" w14:textId="7D00B194" w:rsidR="00796F26" w:rsidRPr="00E82E11" w:rsidRDefault="00B860B6" w:rsidP="00EB585E">
      <w:pPr>
        <w:pStyle w:val="Newbody"/>
        <w:keepNext/>
        <w:keepLines/>
        <w:widowControl w:val="0"/>
      </w:pPr>
      <w:r w:rsidRPr="00E82E11">
        <w:t xml:space="preserve">Porter argued that an industry or market seems to be more attractive where suppliers hold less bargaining power. Bargaining power of supplier depends on </w:t>
      </w:r>
      <w:r w:rsidRPr="009D30CE">
        <w:rPr>
          <w:noProof/>
        </w:rPr>
        <w:t>number</w:t>
      </w:r>
      <w:r w:rsidRPr="00E82E11">
        <w:t xml:space="preserve"> of factors such as </w:t>
      </w:r>
      <w:r w:rsidRPr="009D30CE">
        <w:rPr>
          <w:noProof/>
        </w:rPr>
        <w:t>number</w:t>
      </w:r>
      <w:r w:rsidRPr="00E82E11">
        <w:t xml:space="preserve"> of </w:t>
      </w:r>
      <w:r w:rsidR="00474B6A" w:rsidRPr="00E82E11">
        <w:t>suppliers</w:t>
      </w:r>
      <w:r w:rsidRPr="00E82E11">
        <w:t xml:space="preserve">, business size of the supplier, differentiation of inputs, availability of substitute inputs, </w:t>
      </w:r>
      <w:r w:rsidRPr="009D30CE">
        <w:rPr>
          <w:noProof/>
        </w:rPr>
        <w:t>degree</w:t>
      </w:r>
      <w:r w:rsidRPr="00E82E11">
        <w:t xml:space="preserve"> of competition among supplier, cost relative to total purchase, cost of </w:t>
      </w:r>
      <w:r w:rsidRPr="009D30CE">
        <w:rPr>
          <w:noProof/>
        </w:rPr>
        <w:t>switchover</w:t>
      </w:r>
      <w:r w:rsidR="00362A14">
        <w:t xml:space="preserve"> (McGee et al. 2010; Porter, 2011</w:t>
      </w:r>
      <w:r w:rsidR="00C923C6" w:rsidRPr="00E82E11">
        <w:t>)</w:t>
      </w:r>
      <w:r w:rsidRPr="009D30CE">
        <w:rPr>
          <w:noProof/>
        </w:rPr>
        <w:t>.</w:t>
      </w:r>
      <w:r w:rsidR="00474B6A" w:rsidRPr="00E82E11">
        <w:t xml:space="preserve"> </w:t>
      </w:r>
      <w:r w:rsidR="00E47265" w:rsidRPr="00E82E11">
        <w:t>Few s</w:t>
      </w:r>
      <w:r w:rsidR="00474B6A" w:rsidRPr="00E82E11">
        <w:t>uppliers of INEOS hold very strong bargaining power because of their size</w:t>
      </w:r>
      <w:r w:rsidR="00E47265" w:rsidRPr="00E82E11">
        <w:t xml:space="preserve">, few </w:t>
      </w:r>
      <w:r w:rsidR="00E47265" w:rsidRPr="009D30CE">
        <w:rPr>
          <w:noProof/>
        </w:rPr>
        <w:t>number</w:t>
      </w:r>
      <w:r w:rsidR="009D30CE">
        <w:rPr>
          <w:noProof/>
        </w:rPr>
        <w:t>s</w:t>
      </w:r>
      <w:r w:rsidR="00E47265" w:rsidRPr="00E82E11">
        <w:t xml:space="preserve"> of supplier in the market, unavailability of substitutes, switch over cost is high and a single supplier </w:t>
      </w:r>
      <w:r w:rsidR="00E47265" w:rsidRPr="009D30CE">
        <w:rPr>
          <w:noProof/>
        </w:rPr>
        <w:t>provide</w:t>
      </w:r>
      <w:r w:rsidR="009D30CE">
        <w:rPr>
          <w:noProof/>
        </w:rPr>
        <w:t>s</w:t>
      </w:r>
      <w:r w:rsidR="00E47265" w:rsidRPr="00E82E11">
        <w:t xml:space="preserve"> very rare or core input of production or services </w:t>
      </w:r>
      <w:r w:rsidR="00474B6A" w:rsidRPr="00E82E11">
        <w:t xml:space="preserve">and monopoly </w:t>
      </w:r>
      <w:r w:rsidR="00E47265" w:rsidRPr="00E82E11">
        <w:t>command</w:t>
      </w:r>
      <w:r w:rsidR="00474B6A" w:rsidRPr="00E82E11">
        <w:t xml:space="preserve"> </w:t>
      </w:r>
      <w:r w:rsidR="00E47265" w:rsidRPr="00E82E11">
        <w:t xml:space="preserve">over </w:t>
      </w:r>
      <w:r w:rsidR="00E47265" w:rsidRPr="009D30CE">
        <w:rPr>
          <w:noProof/>
        </w:rPr>
        <w:t>market</w:t>
      </w:r>
      <w:r w:rsidR="00E47265" w:rsidRPr="00E82E11">
        <w:t xml:space="preserve">, A </w:t>
      </w:r>
      <w:r w:rsidR="00E47265" w:rsidRPr="009D30CE">
        <w:rPr>
          <w:noProof/>
        </w:rPr>
        <w:t>number</w:t>
      </w:r>
      <w:r w:rsidR="009D30CE">
        <w:rPr>
          <w:noProof/>
        </w:rPr>
        <w:t xml:space="preserve"> of</w:t>
      </w:r>
      <w:r w:rsidR="00E47265" w:rsidRPr="00E82E11">
        <w:t xml:space="preserve"> crude oil producing companies are </w:t>
      </w:r>
      <w:r w:rsidR="00E47265" w:rsidRPr="009D30CE">
        <w:rPr>
          <w:noProof/>
        </w:rPr>
        <w:t>ow</w:t>
      </w:r>
      <w:r w:rsidR="009D30CE">
        <w:rPr>
          <w:noProof/>
        </w:rPr>
        <w:t>n</w:t>
      </w:r>
      <w:r w:rsidR="00E47265" w:rsidRPr="009D30CE">
        <w:rPr>
          <w:noProof/>
        </w:rPr>
        <w:t>ed</w:t>
      </w:r>
      <w:r w:rsidR="00E47265" w:rsidRPr="00E82E11">
        <w:t xml:space="preserve"> by </w:t>
      </w:r>
      <w:r w:rsidR="00E47265" w:rsidRPr="009D30CE">
        <w:rPr>
          <w:noProof/>
        </w:rPr>
        <w:t>government</w:t>
      </w:r>
      <w:r w:rsidR="00E47265" w:rsidRPr="00E82E11">
        <w:t xml:space="preserve"> in most of the oil producing countries.</w:t>
      </w:r>
      <w:r w:rsidR="00C92749">
        <w:t xml:space="preserve"> </w:t>
      </w:r>
      <w:r w:rsidR="00E47265" w:rsidRPr="00E82E11">
        <w:t xml:space="preserve">INEOS working in partnership with many suppliers to minimize their bargaining power. They </w:t>
      </w:r>
      <w:r w:rsidR="009C750D" w:rsidRPr="00E82E11">
        <w:t>also have</w:t>
      </w:r>
      <w:r w:rsidR="00E47265" w:rsidRPr="00E82E11">
        <w:t xml:space="preserve"> </w:t>
      </w:r>
      <w:r w:rsidR="00E47265" w:rsidRPr="009D30CE">
        <w:rPr>
          <w:noProof/>
        </w:rPr>
        <w:t>contractual</w:t>
      </w:r>
      <w:r w:rsidR="00E47265" w:rsidRPr="00E82E11">
        <w:t xml:space="preserve"> relationship </w:t>
      </w:r>
      <w:r w:rsidR="00E47265" w:rsidRPr="009D30CE">
        <w:rPr>
          <w:noProof/>
        </w:rPr>
        <w:t>with all</w:t>
      </w:r>
      <w:r w:rsidR="00E47265" w:rsidRPr="00E82E11">
        <w:t xml:space="preserve"> suppliers so that they have </w:t>
      </w:r>
      <w:r w:rsidR="00E47265" w:rsidRPr="009D30CE">
        <w:rPr>
          <w:noProof/>
        </w:rPr>
        <w:t>certain</w:t>
      </w:r>
      <w:r w:rsidR="00E47265" w:rsidRPr="00E82E11">
        <w:t xml:space="preserve"> contractual relationship. However, due to the INEOS’s financial strength and its size, they also have strong power over the suppliers </w:t>
      </w:r>
      <w:r w:rsidR="009D30CE">
        <w:rPr>
          <w:noProof/>
        </w:rPr>
        <w:t>to</w:t>
      </w:r>
      <w:r w:rsidR="00E47265" w:rsidRPr="00E82E11">
        <w:t xml:space="preserve"> </w:t>
      </w:r>
      <w:r w:rsidR="00E47265" w:rsidRPr="009D30CE">
        <w:rPr>
          <w:noProof/>
        </w:rPr>
        <w:t>certain</w:t>
      </w:r>
      <w:r w:rsidR="00E47265" w:rsidRPr="00E82E11">
        <w:t xml:space="preserve"> extent. INEOS also have formed </w:t>
      </w:r>
      <w:r w:rsidR="00E47265" w:rsidRPr="009D30CE">
        <w:rPr>
          <w:noProof/>
        </w:rPr>
        <w:t>strategic</w:t>
      </w:r>
      <w:r w:rsidR="00E47265" w:rsidRPr="00E82E11">
        <w:t xml:space="preserve"> alliance with many </w:t>
      </w:r>
      <w:r w:rsidR="009C750D" w:rsidRPr="00E82E11">
        <w:t>suppliers</w:t>
      </w:r>
      <w:r w:rsidR="00E47265" w:rsidRPr="00E82E11">
        <w:t xml:space="preserve"> to keep their bargain power low. In some chemical sector </w:t>
      </w:r>
      <w:r w:rsidR="00E47265" w:rsidRPr="009D30CE">
        <w:rPr>
          <w:noProof/>
        </w:rPr>
        <w:t>maintaining</w:t>
      </w:r>
      <w:r w:rsidR="009D30CE">
        <w:rPr>
          <w:noProof/>
        </w:rPr>
        <w:t>,</w:t>
      </w:r>
      <w:r w:rsidR="00E47265" w:rsidRPr="00E82E11">
        <w:t xml:space="preserve"> they have </w:t>
      </w:r>
      <w:r w:rsidRPr="00E82E11">
        <w:t>established backward linkage industries</w:t>
      </w:r>
      <w:r w:rsidR="00C923C6" w:rsidRPr="00E82E11">
        <w:t xml:space="preserve"> </w:t>
      </w:r>
      <w:bookmarkStart w:id="19" w:name="_Hlk523446944"/>
      <w:r w:rsidR="00EB585E">
        <w:t>(INEOS, 2007).</w:t>
      </w:r>
      <w:bookmarkEnd w:id="19"/>
    </w:p>
    <w:p w14:paraId="762DD391" w14:textId="4A02CEB3" w:rsidR="00B860B6" w:rsidRPr="00EB585E" w:rsidRDefault="00EB585E" w:rsidP="00E82E11">
      <w:pPr>
        <w:pStyle w:val="Newbody"/>
        <w:rPr>
          <w:b/>
          <w:color w:val="1F3864" w:themeColor="accent1" w:themeShade="80"/>
          <w:u w:val="single"/>
        </w:rPr>
      </w:pPr>
      <w:r w:rsidRPr="00EB585E">
        <w:rPr>
          <w:b/>
          <w:color w:val="1F3864" w:themeColor="accent1" w:themeShade="80"/>
          <w:u w:val="single"/>
        </w:rPr>
        <w:t>Bargaining power of Customers:</w:t>
      </w:r>
    </w:p>
    <w:p w14:paraId="5BF1FA49" w14:textId="7B15D5B3" w:rsidR="00C923C6" w:rsidRPr="00E82E11" w:rsidRDefault="00B860B6" w:rsidP="00E82E11">
      <w:pPr>
        <w:pStyle w:val="Newbody"/>
      </w:pPr>
      <w:r w:rsidRPr="00E82E11">
        <w:t xml:space="preserve">An industry is assumed to be more attractive where buyers hold less bargaining power. The bargaining power of buyers depends on </w:t>
      </w:r>
      <w:r w:rsidRPr="009D30CE">
        <w:rPr>
          <w:noProof/>
        </w:rPr>
        <w:t>number</w:t>
      </w:r>
      <w:r w:rsidRPr="00E82E11">
        <w:t xml:space="preserve"> of suppliers offering same product or services, </w:t>
      </w:r>
      <w:r w:rsidRPr="009D30CE">
        <w:rPr>
          <w:noProof/>
        </w:rPr>
        <w:t>volume</w:t>
      </w:r>
      <w:r w:rsidRPr="00E82E11">
        <w:t xml:space="preserve"> of </w:t>
      </w:r>
      <w:r w:rsidR="009C750D" w:rsidRPr="00E82E11">
        <w:t>purchase, types</w:t>
      </w:r>
      <w:r w:rsidRPr="00E82E11">
        <w:t xml:space="preserve"> of buyer- industrial or domestic, availability of substitute, </w:t>
      </w:r>
      <w:proofErr w:type="gramStart"/>
      <w:r w:rsidRPr="00E82E11">
        <w:t>switch</w:t>
      </w:r>
      <w:proofErr w:type="gramEnd"/>
      <w:r w:rsidRPr="00E82E11">
        <w:t xml:space="preserve"> </w:t>
      </w:r>
      <w:r w:rsidRPr="00E82E11">
        <w:lastRenderedPageBreak/>
        <w:t xml:space="preserve">over cost, awareness, </w:t>
      </w:r>
      <w:r w:rsidR="00C92749" w:rsidRPr="00E82E11">
        <w:t>and access</w:t>
      </w:r>
      <w:r w:rsidRPr="00E82E11">
        <w:t xml:space="preserve"> to the market</w:t>
      </w:r>
      <w:r w:rsidR="00603648">
        <w:t xml:space="preserve"> (</w:t>
      </w:r>
      <w:r w:rsidR="00C923C6" w:rsidRPr="00E82E11">
        <w:t>Armstrong</w:t>
      </w:r>
      <w:r w:rsidR="00603648">
        <w:t xml:space="preserve"> et al., 2015</w:t>
      </w:r>
      <w:r w:rsidR="00C923C6" w:rsidRPr="00E82E11">
        <w:t xml:space="preserve">). </w:t>
      </w:r>
      <w:r w:rsidR="009D30CE" w:rsidRPr="005D7E03">
        <w:rPr>
          <w:noProof/>
        </w:rPr>
        <w:t>D</w:t>
      </w:r>
      <w:r w:rsidR="005D7E03">
        <w:rPr>
          <w:noProof/>
        </w:rPr>
        <w:t>ue</w:t>
      </w:r>
      <w:r w:rsidR="009C750D" w:rsidRPr="00E82E11">
        <w:t xml:space="preserve"> </w:t>
      </w:r>
      <w:r w:rsidR="009D30CE">
        <w:t xml:space="preserve">to </w:t>
      </w:r>
      <w:r w:rsidR="009C750D" w:rsidRPr="00E82E11">
        <w:t xml:space="preserve">the above reason INEOS facing comparatively less bargaining power of </w:t>
      </w:r>
      <w:r w:rsidR="009C750D" w:rsidRPr="009D30CE">
        <w:rPr>
          <w:noProof/>
        </w:rPr>
        <w:t>customer</w:t>
      </w:r>
      <w:r w:rsidR="009C750D" w:rsidRPr="00E82E11">
        <w:t xml:space="preserve">. It is because in </w:t>
      </w:r>
      <w:r w:rsidR="009C750D" w:rsidRPr="009D30CE">
        <w:rPr>
          <w:noProof/>
        </w:rPr>
        <w:t>petrochemical</w:t>
      </w:r>
      <w:r w:rsidR="009C750D" w:rsidRPr="00E82E11">
        <w:t xml:space="preserve"> sector here are few large businesses supplying the essential inputs for various industries. </w:t>
      </w:r>
      <w:r w:rsidR="009C750D" w:rsidRPr="009D30CE">
        <w:rPr>
          <w:noProof/>
        </w:rPr>
        <w:t>IN</w:t>
      </w:r>
      <w:r w:rsidR="009D30CE">
        <w:rPr>
          <w:noProof/>
        </w:rPr>
        <w:t>EO</w:t>
      </w:r>
      <w:r w:rsidR="009C750D" w:rsidRPr="009D30CE">
        <w:rPr>
          <w:noProof/>
        </w:rPr>
        <w:t>S</w:t>
      </w:r>
      <w:r w:rsidR="009C750D" w:rsidRPr="00E82E11">
        <w:t xml:space="preserve"> primarily serve industrial customers, supplies essential raw material used in various medicines, plastics, IT, construction, </w:t>
      </w:r>
      <w:r w:rsidR="00C92749" w:rsidRPr="00E82E11">
        <w:t>and transportation</w:t>
      </w:r>
      <w:r w:rsidR="009C750D" w:rsidRPr="00E82E11">
        <w:t xml:space="preserve">. They have </w:t>
      </w:r>
      <w:r w:rsidR="009C750D" w:rsidRPr="009D30CE">
        <w:rPr>
          <w:noProof/>
        </w:rPr>
        <w:t>contractual</w:t>
      </w:r>
      <w:r w:rsidR="009C750D" w:rsidRPr="00E82E11">
        <w:t xml:space="preserve"> relationship and partnership with ma</w:t>
      </w:r>
      <w:r w:rsidR="00C92749">
        <w:t>n</w:t>
      </w:r>
      <w:r w:rsidR="009C750D" w:rsidRPr="00E82E11">
        <w:t>y large customer group, which allow them to exercise control over them. However, in automobile and jacket industry customer are likely to have more bargaining power. INE</w:t>
      </w:r>
      <w:r w:rsidR="008E0D9F" w:rsidRPr="00E82E11">
        <w:t xml:space="preserve">OS just started their operation in </w:t>
      </w:r>
      <w:r w:rsidR="008E0D9F" w:rsidRPr="009D30CE">
        <w:rPr>
          <w:noProof/>
        </w:rPr>
        <w:t>th</w:t>
      </w:r>
      <w:r w:rsidR="009D30CE">
        <w:rPr>
          <w:noProof/>
        </w:rPr>
        <w:t>i</w:t>
      </w:r>
      <w:r w:rsidR="008E0D9F" w:rsidRPr="009D30CE">
        <w:rPr>
          <w:noProof/>
        </w:rPr>
        <w:t>s</w:t>
      </w:r>
      <w:r w:rsidR="008E0D9F" w:rsidRPr="00E82E11">
        <w:t xml:space="preserve"> sector</w:t>
      </w:r>
      <w:r w:rsidR="00C923C6" w:rsidRPr="00E82E11">
        <w:t xml:space="preserve"> </w:t>
      </w:r>
      <w:bookmarkStart w:id="20" w:name="_Hlk523446024"/>
      <w:r w:rsidR="00C923C6" w:rsidRPr="00E82E11">
        <w:t>(INEOS, 2015; INEOS, 2017).</w:t>
      </w:r>
    </w:p>
    <w:bookmarkEnd w:id="20"/>
    <w:p w14:paraId="7A4D425D" w14:textId="6A3A9B9B" w:rsidR="008E0D9F" w:rsidRPr="00E82E11" w:rsidRDefault="008E0D9F" w:rsidP="00E82E11">
      <w:pPr>
        <w:pStyle w:val="Newbody"/>
      </w:pPr>
      <w:r w:rsidRPr="00E82E11">
        <w:t xml:space="preserve">It appears that </w:t>
      </w:r>
      <w:r w:rsidRPr="009D30CE">
        <w:rPr>
          <w:noProof/>
        </w:rPr>
        <w:t>bargaining</w:t>
      </w:r>
      <w:r w:rsidRPr="00E82E11">
        <w:t xml:space="preserve"> power of the customers </w:t>
      </w:r>
      <w:r w:rsidRPr="009D30CE">
        <w:rPr>
          <w:noProof/>
        </w:rPr>
        <w:t>are</w:t>
      </w:r>
      <w:r w:rsidRPr="00E82E11">
        <w:t xml:space="preserve"> not too high which </w:t>
      </w:r>
      <w:r w:rsidRPr="009D30CE">
        <w:rPr>
          <w:noProof/>
        </w:rPr>
        <w:t>mak</w:t>
      </w:r>
      <w:r w:rsidR="009D30CE">
        <w:rPr>
          <w:noProof/>
        </w:rPr>
        <w:t>es</w:t>
      </w:r>
      <w:r w:rsidRPr="00E82E11">
        <w:t xml:space="preserve"> </w:t>
      </w:r>
      <w:r w:rsidR="00EB585E">
        <w:t>the market of INEOS attractive.</w:t>
      </w:r>
    </w:p>
    <w:p w14:paraId="400BF21F" w14:textId="1D04930B" w:rsidR="00B860B6" w:rsidRPr="00EB585E" w:rsidRDefault="00EB585E" w:rsidP="00E82E11">
      <w:pPr>
        <w:pStyle w:val="Newbody"/>
        <w:rPr>
          <w:b/>
          <w:color w:val="1F3864" w:themeColor="accent1" w:themeShade="80"/>
          <w:u w:val="single"/>
        </w:rPr>
      </w:pPr>
      <w:r w:rsidRPr="009D30CE">
        <w:rPr>
          <w:b/>
          <w:noProof/>
          <w:color w:val="1F3864" w:themeColor="accent1" w:themeShade="80"/>
          <w:u w:val="single"/>
        </w:rPr>
        <w:t>Threat</w:t>
      </w:r>
      <w:r w:rsidRPr="00EB585E">
        <w:rPr>
          <w:b/>
          <w:color w:val="1F3864" w:themeColor="accent1" w:themeShade="80"/>
          <w:u w:val="single"/>
        </w:rPr>
        <w:t xml:space="preserve"> of Substitute:</w:t>
      </w:r>
    </w:p>
    <w:p w14:paraId="69A72D53" w14:textId="3777A726" w:rsidR="00C923C6" w:rsidRPr="00E82E11" w:rsidRDefault="00B860B6" w:rsidP="00E82E11">
      <w:pPr>
        <w:pStyle w:val="Newbody"/>
      </w:pPr>
      <w:r w:rsidRPr="00E82E11">
        <w:t xml:space="preserve">Availability of substitutes in any industry makes the industry unattractive and highly competitive. The level of substitution thread depends on factors like relative price performance of substitutes, </w:t>
      </w:r>
      <w:r w:rsidRPr="009D30CE">
        <w:rPr>
          <w:noProof/>
        </w:rPr>
        <w:t>number</w:t>
      </w:r>
      <w:r w:rsidRPr="00E82E11">
        <w:t xml:space="preserve"> of substitutes, switching cost and </w:t>
      </w:r>
      <w:r w:rsidR="00C92749" w:rsidRPr="00E82E11">
        <w:t>customer’s</w:t>
      </w:r>
      <w:r w:rsidRPr="00E82E11">
        <w:t xml:space="preserve"> propensity to substitutes</w:t>
      </w:r>
      <w:r w:rsidR="00C923C6" w:rsidRPr="00E82E11">
        <w:t xml:space="preserve"> market (</w:t>
      </w:r>
      <w:r w:rsidR="00603648">
        <w:t>Armstrong et al., 2015</w:t>
      </w:r>
      <w:r w:rsidR="00EB585E">
        <w:t>; CIMA, 2018).</w:t>
      </w:r>
    </w:p>
    <w:p w14:paraId="7EF4B43B" w14:textId="41D416C8" w:rsidR="00B860B6" w:rsidRPr="00E82E11" w:rsidRDefault="008E0D9F" w:rsidP="00E82E11">
      <w:pPr>
        <w:pStyle w:val="Newbody"/>
      </w:pPr>
      <w:r w:rsidRPr="009D30CE">
        <w:rPr>
          <w:noProof/>
        </w:rPr>
        <w:t>Threat</w:t>
      </w:r>
      <w:r w:rsidRPr="00E82E11">
        <w:t xml:space="preserve"> of substitute in </w:t>
      </w:r>
      <w:r w:rsidRPr="009D30CE">
        <w:rPr>
          <w:noProof/>
        </w:rPr>
        <w:t>petrochemical</w:t>
      </w:r>
      <w:r w:rsidRPr="00E82E11">
        <w:t xml:space="preserve"> industry is relatively low compared to the other sector. As a result, INEOS facing </w:t>
      </w:r>
      <w:r w:rsidRPr="009D30CE">
        <w:rPr>
          <w:noProof/>
        </w:rPr>
        <w:t>low</w:t>
      </w:r>
      <w:r w:rsidRPr="00E82E11">
        <w:t xml:space="preserve"> threat of substitute in most of their businesses. Moreover, in certain product categories such as acrylonitrile, carbon fibre INEOS has very low or </w:t>
      </w:r>
      <w:r w:rsidRPr="006A68CC">
        <w:rPr>
          <w:noProof/>
        </w:rPr>
        <w:t>no</w:t>
      </w:r>
      <w:r w:rsidRPr="00E82E11">
        <w:t xml:space="preserve"> </w:t>
      </w:r>
      <w:r w:rsidRPr="006A68CC">
        <w:rPr>
          <w:noProof/>
        </w:rPr>
        <w:t>threat</w:t>
      </w:r>
      <w:r w:rsidRPr="00E82E11">
        <w:t xml:space="preserve"> of substitute because of its innovative features.  However, the threat of substitute in the automobile sector and jacket </w:t>
      </w:r>
      <w:r w:rsidR="004B3F59" w:rsidRPr="00E82E11">
        <w:t xml:space="preserve">sector is likely to be high where </w:t>
      </w:r>
      <w:r w:rsidR="001E3732" w:rsidRPr="00E82E11">
        <w:t>INEOS expanded</w:t>
      </w:r>
      <w:r w:rsidR="00EB585E">
        <w:t xml:space="preserve"> their business very recently.</w:t>
      </w:r>
    </w:p>
    <w:p w14:paraId="6BEAF8E1" w14:textId="7295364C" w:rsidR="008E0D9F" w:rsidRPr="001E3732" w:rsidRDefault="00B860B6" w:rsidP="000B600C">
      <w:pPr>
        <w:pStyle w:val="Newbody"/>
        <w:jc w:val="center"/>
        <w:rPr>
          <w:b/>
        </w:rPr>
      </w:pPr>
      <w:r w:rsidRPr="00E82E11">
        <w:rPr>
          <w:noProof/>
          <w:lang w:eastAsia="en-GB"/>
        </w:rPr>
        <w:lastRenderedPageBreak/>
        <w:drawing>
          <wp:inline distT="0" distB="0" distL="0" distR="0" wp14:anchorId="64CE883D" wp14:editId="624D706A">
            <wp:extent cx="5600700" cy="4191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00700" cy="4191000"/>
                    </a:xfrm>
                    <a:prstGeom prst="rect">
                      <a:avLst/>
                    </a:prstGeom>
                  </pic:spPr>
                </pic:pic>
              </a:graphicData>
            </a:graphic>
          </wp:inline>
        </w:drawing>
      </w:r>
      <w:r w:rsidRPr="001E3732">
        <w:rPr>
          <w:b/>
        </w:rPr>
        <w:t>Fig: Porter’s Five Forces Model- by Michael Porter, Adapted from (CIMA, 2018)</w:t>
      </w:r>
    </w:p>
    <w:p w14:paraId="1A662BB8" w14:textId="0865E206" w:rsidR="00B860B6" w:rsidRPr="00EB585E" w:rsidRDefault="00B860B6" w:rsidP="00E82E11">
      <w:pPr>
        <w:pStyle w:val="Newbody"/>
        <w:rPr>
          <w:b/>
          <w:color w:val="1F3864" w:themeColor="accent1" w:themeShade="80"/>
          <w:u w:val="single"/>
        </w:rPr>
      </w:pPr>
      <w:r w:rsidRPr="00EB585E">
        <w:rPr>
          <w:b/>
          <w:color w:val="1F3864" w:themeColor="accent1" w:themeShade="80"/>
          <w:u w:val="single"/>
        </w:rPr>
        <w:t>Rivalry with</w:t>
      </w:r>
      <w:r w:rsidR="008E0D9F" w:rsidRPr="00EB585E">
        <w:rPr>
          <w:b/>
          <w:color w:val="1F3864" w:themeColor="accent1" w:themeShade="80"/>
          <w:u w:val="single"/>
        </w:rPr>
        <w:t>in</w:t>
      </w:r>
      <w:r w:rsidR="00EB585E">
        <w:rPr>
          <w:b/>
          <w:color w:val="1F3864" w:themeColor="accent1" w:themeShade="80"/>
          <w:u w:val="single"/>
        </w:rPr>
        <w:t xml:space="preserve"> the Industry:</w:t>
      </w:r>
    </w:p>
    <w:p w14:paraId="59C8179F" w14:textId="003EE51A" w:rsidR="004B3F59" w:rsidRPr="00E82E11" w:rsidRDefault="00B860B6" w:rsidP="00E82E11">
      <w:pPr>
        <w:pStyle w:val="Newbody"/>
      </w:pPr>
      <w:r w:rsidRPr="00E82E11">
        <w:t xml:space="preserve">Competition among the firm within the industry is one of the most important factors that determine industry attractiveness. Competition level within the industry depends on </w:t>
      </w:r>
      <w:r w:rsidRPr="006A68CC">
        <w:rPr>
          <w:noProof/>
        </w:rPr>
        <w:t>number</w:t>
      </w:r>
      <w:r w:rsidRPr="00E82E11">
        <w:t xml:space="preserve"> of factors such as </w:t>
      </w:r>
      <w:r w:rsidRPr="006A68CC">
        <w:rPr>
          <w:noProof/>
        </w:rPr>
        <w:t>growth</w:t>
      </w:r>
      <w:r w:rsidRPr="00E82E11">
        <w:t xml:space="preserve"> of the industry, </w:t>
      </w:r>
      <w:r w:rsidRPr="006A68CC">
        <w:rPr>
          <w:noProof/>
        </w:rPr>
        <w:t>number</w:t>
      </w:r>
      <w:r w:rsidRPr="00E82E11">
        <w:t xml:space="preserve"> of firm and their relative size, intermittent over capacity</w:t>
      </w:r>
      <w:r w:rsidR="00C923C6" w:rsidRPr="00E82E11">
        <w:t xml:space="preserve"> (CIMA, 2018). </w:t>
      </w:r>
      <w:r w:rsidR="008E0D9F" w:rsidRPr="00E82E11">
        <w:t xml:space="preserve"> The competition within the industry where INEOS </w:t>
      </w:r>
      <w:r w:rsidR="004B3F59" w:rsidRPr="00E82E11">
        <w:t xml:space="preserve">is mostly operating is high but the </w:t>
      </w:r>
      <w:r w:rsidR="004B3F59" w:rsidRPr="006A68CC">
        <w:rPr>
          <w:noProof/>
        </w:rPr>
        <w:t>most</w:t>
      </w:r>
      <w:r w:rsidR="004B3F59" w:rsidRPr="00E82E11">
        <w:t xml:space="preserve"> of the product market </w:t>
      </w:r>
      <w:r w:rsidR="001E3732" w:rsidRPr="00E82E11">
        <w:t>INEOS has</w:t>
      </w:r>
      <w:r w:rsidR="004B3F59" w:rsidRPr="00E82E11">
        <w:t xml:space="preserve"> been enjoying the </w:t>
      </w:r>
      <w:r w:rsidR="004B3F59" w:rsidRPr="006A68CC">
        <w:rPr>
          <w:noProof/>
        </w:rPr>
        <w:t>market</w:t>
      </w:r>
      <w:r w:rsidR="006A68CC">
        <w:rPr>
          <w:noProof/>
        </w:rPr>
        <w:t>-</w:t>
      </w:r>
      <w:r w:rsidR="004B3F59" w:rsidRPr="006A68CC">
        <w:rPr>
          <w:noProof/>
        </w:rPr>
        <w:t>leading</w:t>
      </w:r>
      <w:r w:rsidR="004B3F59" w:rsidRPr="00E82E11">
        <w:t xml:space="preserve"> position with </w:t>
      </w:r>
      <w:r w:rsidR="004B3F59" w:rsidRPr="006A68CC">
        <w:rPr>
          <w:noProof/>
        </w:rPr>
        <w:t>largest</w:t>
      </w:r>
      <w:r w:rsidR="004B3F59" w:rsidRPr="00E82E11">
        <w:t xml:space="preserve"> market share. Very recently, they are facing cost competition from the c</w:t>
      </w:r>
      <w:r w:rsidR="00EB585E">
        <w:t>ompanies based in middle-east.</w:t>
      </w:r>
    </w:p>
    <w:p w14:paraId="7DC290BC" w14:textId="34457504" w:rsidR="005C3335" w:rsidRPr="002C6F65" w:rsidRDefault="002C6F65" w:rsidP="002C6F65">
      <w:pPr>
        <w:pStyle w:val="NewSubHeading"/>
        <w:numPr>
          <w:ilvl w:val="0"/>
          <w:numId w:val="0"/>
        </w:numPr>
        <w:spacing w:line="480" w:lineRule="auto"/>
        <w:ind w:left="1020" w:hanging="660"/>
      </w:pPr>
      <w:bookmarkStart w:id="21" w:name="_Toc523517999"/>
      <w:r>
        <w:lastRenderedPageBreak/>
        <w:t xml:space="preserve">2.3 </w:t>
      </w:r>
      <w:r w:rsidR="00B860B6" w:rsidRPr="002C6F65">
        <w:t>Summary and Implication of INEOS’s Environmental analysis:</w:t>
      </w:r>
      <w:bookmarkEnd w:id="21"/>
    </w:p>
    <w:p w14:paraId="12F78CC9" w14:textId="36ECEF39" w:rsidR="00B860B6" w:rsidRPr="00E82E11" w:rsidRDefault="00B860B6" w:rsidP="002C6F65">
      <w:pPr>
        <w:pStyle w:val="Newbody"/>
        <w:keepNext/>
        <w:keepLines/>
        <w:widowControl w:val="0"/>
      </w:pPr>
      <w:r w:rsidRPr="00E82E11">
        <w:t>Findings of the PESTLE analysis</w:t>
      </w:r>
      <w:r w:rsidR="002C6F65">
        <w:t xml:space="preserve"> suggest that </w:t>
      </w:r>
      <w:r w:rsidR="004B3F59" w:rsidRPr="00E82E11">
        <w:t xml:space="preserve">there are a number of factors which creating </w:t>
      </w:r>
      <w:r w:rsidR="004B3F59" w:rsidRPr="006A68CC">
        <w:rPr>
          <w:noProof/>
        </w:rPr>
        <w:t>threat</w:t>
      </w:r>
      <w:r w:rsidR="004B3F59" w:rsidRPr="00E82E11">
        <w:t xml:space="preserve"> or potential </w:t>
      </w:r>
      <w:r w:rsidR="004B3F59" w:rsidRPr="006A68CC">
        <w:rPr>
          <w:noProof/>
        </w:rPr>
        <w:t>threats as</w:t>
      </w:r>
      <w:r w:rsidR="004B3F59" w:rsidRPr="00E82E11">
        <w:t xml:space="preserve"> well as opportunities for INEOS.  For </w:t>
      </w:r>
      <w:r w:rsidR="001E3732" w:rsidRPr="00E82E11">
        <w:t>instance,</w:t>
      </w:r>
      <w:r w:rsidR="004B3F59" w:rsidRPr="00E82E11">
        <w:t xml:space="preserve"> at present INEOS need </w:t>
      </w:r>
      <w:r w:rsidR="001E3732">
        <w:t xml:space="preserve">to </w:t>
      </w:r>
      <w:r w:rsidR="004B3F59" w:rsidRPr="00E82E11">
        <w:t xml:space="preserve">consider the </w:t>
      </w:r>
      <w:r w:rsidR="004B3F59" w:rsidRPr="006A68CC">
        <w:rPr>
          <w:noProof/>
        </w:rPr>
        <w:t xml:space="preserve">political </w:t>
      </w:r>
      <w:r w:rsidR="006A68CC" w:rsidRPr="006A68CC">
        <w:rPr>
          <w:noProof/>
        </w:rPr>
        <w:t>factors</w:t>
      </w:r>
      <w:r w:rsidR="004B3F59" w:rsidRPr="006A68CC">
        <w:rPr>
          <w:noProof/>
        </w:rPr>
        <w:t xml:space="preserve"> such</w:t>
      </w:r>
      <w:r w:rsidR="004B3F59" w:rsidRPr="00E82E11">
        <w:t xml:space="preserve"> as </w:t>
      </w:r>
      <w:r w:rsidR="004B3F59" w:rsidRPr="006A68CC">
        <w:rPr>
          <w:noProof/>
        </w:rPr>
        <w:t>war</w:t>
      </w:r>
      <w:r w:rsidR="004B3F59" w:rsidRPr="00E82E11">
        <w:t xml:space="preserve"> in </w:t>
      </w:r>
      <w:r w:rsidR="004B3F59" w:rsidRPr="006A68CC">
        <w:rPr>
          <w:noProof/>
        </w:rPr>
        <w:t>oil</w:t>
      </w:r>
      <w:r w:rsidR="006A68CC">
        <w:rPr>
          <w:noProof/>
        </w:rPr>
        <w:t>-</w:t>
      </w:r>
      <w:r w:rsidR="004B3F59" w:rsidRPr="006A68CC">
        <w:rPr>
          <w:noProof/>
        </w:rPr>
        <w:t>producing</w:t>
      </w:r>
      <w:r w:rsidR="000B600C">
        <w:t xml:space="preserve"> countries and BREXIT. In </w:t>
      </w:r>
      <w:r w:rsidR="004B3F59" w:rsidRPr="00E82E11">
        <w:t xml:space="preserve">economic factors such as turbulent crude oil market, </w:t>
      </w:r>
      <w:r w:rsidR="00E22753" w:rsidRPr="00E82E11">
        <w:t xml:space="preserve">changing exchange rate </w:t>
      </w:r>
      <w:r w:rsidR="00E22753" w:rsidRPr="006A68CC">
        <w:rPr>
          <w:noProof/>
        </w:rPr>
        <w:t xml:space="preserve">etc </w:t>
      </w:r>
      <w:r w:rsidR="001E3732">
        <w:rPr>
          <w:noProof/>
        </w:rPr>
        <w:t>which</w:t>
      </w:r>
      <w:r w:rsidR="004B3F59" w:rsidRPr="006A68CC">
        <w:rPr>
          <w:noProof/>
        </w:rPr>
        <w:t xml:space="preserve"> are</w:t>
      </w:r>
      <w:r w:rsidR="004B3F59" w:rsidRPr="00E82E11">
        <w:t xml:space="preserve"> likely</w:t>
      </w:r>
      <w:r w:rsidR="00E22753" w:rsidRPr="00E82E11">
        <w:t xml:space="preserve"> to impact INEOS</w:t>
      </w:r>
      <w:r w:rsidR="001E3732">
        <w:t xml:space="preserve"> now</w:t>
      </w:r>
      <w:r w:rsidR="00E22753" w:rsidRPr="00E82E11">
        <w:t xml:space="preserve">. </w:t>
      </w:r>
      <w:r w:rsidR="004B3F59" w:rsidRPr="00E82E11">
        <w:t xml:space="preserve"> </w:t>
      </w:r>
      <w:r w:rsidR="00E22753" w:rsidRPr="00E82E11">
        <w:t xml:space="preserve">This analysis </w:t>
      </w:r>
      <w:r w:rsidR="004B3F59" w:rsidRPr="00E82E11">
        <w:t>will</w:t>
      </w:r>
      <w:r w:rsidRPr="00E82E11">
        <w:t xml:space="preserve"> help INEOS to increase their awareness about the external environmental factors that currently affecting them and those are likely to effect in future, it will aid them to take appropriate and </w:t>
      </w:r>
      <w:r w:rsidRPr="006A68CC">
        <w:rPr>
          <w:noProof/>
        </w:rPr>
        <w:t>market</w:t>
      </w:r>
      <w:r w:rsidR="006A68CC">
        <w:rPr>
          <w:noProof/>
        </w:rPr>
        <w:t>-</w:t>
      </w:r>
      <w:r w:rsidRPr="006A68CC">
        <w:rPr>
          <w:noProof/>
        </w:rPr>
        <w:t>oriented</w:t>
      </w:r>
      <w:r w:rsidRPr="00E82E11">
        <w:t xml:space="preserve"> strategic decision making. The above analysis suggests that political, economic and environmental factors creating more threats for INEOS while social and technological factors providing huge opportunities.  However, INEOS need to consider all PESTLE factors while </w:t>
      </w:r>
      <w:r w:rsidR="002C6F65">
        <w:t>making strategic decisions.</w:t>
      </w:r>
    </w:p>
    <w:p w14:paraId="3DE0AF18" w14:textId="3AA2230E" w:rsidR="00B860B6" w:rsidRPr="00E82E11" w:rsidRDefault="00B860B6" w:rsidP="00E82E11">
      <w:pPr>
        <w:pStyle w:val="Newbody"/>
      </w:pPr>
      <w:r w:rsidRPr="00E82E11">
        <w:t>To address the uncertainty caused by BREXIT, INEOS need to appoint experts on the issues to assess the impact likely to have and formulate alternative strategies, the</w:t>
      </w:r>
      <w:r w:rsidR="001E3732">
        <w:t>y</w:t>
      </w:r>
      <w:r w:rsidRPr="00E82E11">
        <w:t xml:space="preserve"> can join lobby group to influence the policymaker in their favour</w:t>
      </w:r>
      <w:r w:rsidR="001E3732">
        <w:t xml:space="preserve"> (</w:t>
      </w:r>
      <w:r w:rsidR="001E3732" w:rsidRPr="00E82E11">
        <w:t>McGee et al. 2010</w:t>
      </w:r>
      <w:r w:rsidR="001E3732">
        <w:t xml:space="preserve">). </w:t>
      </w:r>
      <w:r w:rsidRPr="00E82E11">
        <w:t xml:space="preserve">The Volatility in international Oil market can be addressed and making </w:t>
      </w:r>
      <w:r w:rsidRPr="006A68CC">
        <w:rPr>
          <w:noProof/>
        </w:rPr>
        <w:t>factorable</w:t>
      </w:r>
      <w:r w:rsidRPr="00E82E11">
        <w:t xml:space="preserve"> impact by taking appropria</w:t>
      </w:r>
      <w:r w:rsidR="002C6F65">
        <w:t>te inventory management policy</w:t>
      </w:r>
      <w:r w:rsidR="001E3732">
        <w:t xml:space="preserve"> (</w:t>
      </w:r>
      <w:r w:rsidR="001E3732" w:rsidRPr="00E82E11">
        <w:t>McGee et al. 2010; Campbell and Craig, 2005</w:t>
      </w:r>
      <w:r w:rsidR="001E3732">
        <w:t>)</w:t>
      </w:r>
      <w:r w:rsidR="000B600C">
        <w:t>.</w:t>
      </w:r>
    </w:p>
    <w:p w14:paraId="38D5ED94" w14:textId="6F67B103" w:rsidR="00B860B6" w:rsidRPr="00E82E11" w:rsidRDefault="00B860B6" w:rsidP="00E82E11">
      <w:pPr>
        <w:pStyle w:val="Newbody"/>
      </w:pPr>
      <w:r w:rsidRPr="00E82E11">
        <w:t xml:space="preserve">Despite having </w:t>
      </w:r>
      <w:r w:rsidRPr="006A68CC">
        <w:rPr>
          <w:noProof/>
        </w:rPr>
        <w:t>gregarious</w:t>
      </w:r>
      <w:r w:rsidRPr="00E82E11">
        <w:t xml:space="preserve"> environmental policy in </w:t>
      </w:r>
      <w:r w:rsidRPr="006A68CC">
        <w:rPr>
          <w:noProof/>
        </w:rPr>
        <w:t>place</w:t>
      </w:r>
      <w:r w:rsidR="006A68CC">
        <w:rPr>
          <w:noProof/>
        </w:rPr>
        <w:t>,</w:t>
      </w:r>
      <w:r w:rsidRPr="00E82E11">
        <w:t xml:space="preserve"> INEOS has been penalised for breaching many times. Thus, they need to carry out environmental audit frequently to minimise the risk of breach.</w:t>
      </w:r>
    </w:p>
    <w:p w14:paraId="1A6DC1BF" w14:textId="0051EFEB" w:rsidR="00A330A4" w:rsidRPr="00E82E11" w:rsidRDefault="000B600C" w:rsidP="00E82E11">
      <w:pPr>
        <w:pStyle w:val="Newbody"/>
      </w:pPr>
      <w:r>
        <w:t xml:space="preserve">The analysis of </w:t>
      </w:r>
      <w:r w:rsidR="00E22753" w:rsidRPr="00E82E11">
        <w:t xml:space="preserve">Porters five forces model </w:t>
      </w:r>
      <w:r w:rsidR="00E22753" w:rsidRPr="006A68CC">
        <w:rPr>
          <w:noProof/>
        </w:rPr>
        <w:t>suggest</w:t>
      </w:r>
      <w:r w:rsidR="006A68CC">
        <w:rPr>
          <w:noProof/>
        </w:rPr>
        <w:t>s</w:t>
      </w:r>
      <w:r w:rsidR="00E22753" w:rsidRPr="00E82E11">
        <w:t xml:space="preserve"> that INEOS operating in industr</w:t>
      </w:r>
      <w:r>
        <w:t>ies are relatively attractive because they</w:t>
      </w:r>
      <w:r w:rsidR="00E22753" w:rsidRPr="00E82E11">
        <w:t xml:space="preserve"> are facing </w:t>
      </w:r>
      <w:r w:rsidR="00E22753" w:rsidRPr="006A68CC">
        <w:rPr>
          <w:noProof/>
        </w:rPr>
        <w:t>low</w:t>
      </w:r>
      <w:r w:rsidR="00E22753" w:rsidRPr="00E82E11">
        <w:t xml:space="preserve"> threat of entry, moderate level of customers bargaining power, moderate level of rivalry and </w:t>
      </w:r>
      <w:r w:rsidR="00E22753" w:rsidRPr="006A68CC">
        <w:rPr>
          <w:noProof/>
        </w:rPr>
        <w:t>low</w:t>
      </w:r>
      <w:r w:rsidR="00E22753" w:rsidRPr="00E82E11">
        <w:t xml:space="preserve"> threat of substitute.  Though, some of their </w:t>
      </w:r>
      <w:r w:rsidR="00E22753" w:rsidRPr="006A68CC">
        <w:rPr>
          <w:noProof/>
        </w:rPr>
        <w:t>supplier</w:t>
      </w:r>
      <w:r w:rsidR="006A68CC">
        <w:rPr>
          <w:noProof/>
        </w:rPr>
        <w:t>s</w:t>
      </w:r>
      <w:r w:rsidR="00E22753" w:rsidRPr="00E82E11">
        <w:t xml:space="preserve"> hold high bargaining power and in some</w:t>
      </w:r>
      <w:r>
        <w:t xml:space="preserve"> cases rivalry is high.</w:t>
      </w:r>
      <w:r w:rsidR="00E22753" w:rsidRPr="00E82E11">
        <w:t xml:space="preserve"> INEOS can address these issues by </w:t>
      </w:r>
      <w:r w:rsidR="00E22753" w:rsidRPr="006A68CC">
        <w:rPr>
          <w:noProof/>
        </w:rPr>
        <w:t>using</w:t>
      </w:r>
      <w:r w:rsidR="00E22753" w:rsidRPr="00E82E11">
        <w:t xml:space="preserve"> their financial strength and h</w:t>
      </w:r>
      <w:r w:rsidR="002C6F65">
        <w:t>igh profitability in business.</w:t>
      </w:r>
    </w:p>
    <w:p w14:paraId="037EB478" w14:textId="792FB1EE" w:rsidR="00D23F3F" w:rsidRPr="00E82E11" w:rsidRDefault="00A330A4" w:rsidP="002C6F65">
      <w:pPr>
        <w:pStyle w:val="NewHeading"/>
        <w:numPr>
          <w:ilvl w:val="0"/>
          <w:numId w:val="21"/>
        </w:numPr>
        <w:spacing w:line="480" w:lineRule="auto"/>
      </w:pPr>
      <w:bookmarkStart w:id="22" w:name="_Toc523518000"/>
      <w:r w:rsidRPr="00E82E11">
        <w:lastRenderedPageBreak/>
        <w:t>Advice on Strategic options for INEOS:</w:t>
      </w:r>
      <w:bookmarkEnd w:id="22"/>
    </w:p>
    <w:p w14:paraId="085B6D83" w14:textId="26A044F0" w:rsidR="00A330A4" w:rsidRPr="00E82E11" w:rsidRDefault="006900DA" w:rsidP="00E82E11">
      <w:pPr>
        <w:pStyle w:val="Newbody"/>
      </w:pPr>
      <w:r w:rsidRPr="00E82E11">
        <w:t>Based on the above internal and external analysis of INEOS’s environment, t</w:t>
      </w:r>
      <w:r w:rsidR="00A330A4" w:rsidRPr="00E82E11">
        <w:t xml:space="preserve">his section of the report aims to </w:t>
      </w:r>
      <w:r w:rsidR="00A330A4" w:rsidRPr="006A68CC">
        <w:rPr>
          <w:noProof/>
        </w:rPr>
        <w:t>advi</w:t>
      </w:r>
      <w:r w:rsidR="006A68CC">
        <w:rPr>
          <w:noProof/>
        </w:rPr>
        <w:t>s</w:t>
      </w:r>
      <w:r w:rsidR="00A330A4" w:rsidRPr="006A68CC">
        <w:rPr>
          <w:noProof/>
        </w:rPr>
        <w:t>e</w:t>
      </w:r>
      <w:r w:rsidR="00A330A4" w:rsidRPr="00E82E11">
        <w:t xml:space="preserve"> INEOS on </w:t>
      </w:r>
      <w:r w:rsidR="00A330A4" w:rsidRPr="006A68CC">
        <w:rPr>
          <w:noProof/>
        </w:rPr>
        <w:t>strategic</w:t>
      </w:r>
      <w:r w:rsidR="00A330A4" w:rsidRPr="00E82E11">
        <w:t xml:space="preserve"> option they should take. </w:t>
      </w:r>
      <w:r w:rsidRPr="00E82E11">
        <w:t>Strategic</w:t>
      </w:r>
      <w:r w:rsidR="00A330A4" w:rsidRPr="00E82E11">
        <w:t xml:space="preserve"> decision making </w:t>
      </w:r>
      <w:r w:rsidRPr="00E82E11">
        <w:t xml:space="preserve">is not an isolated activity, it is a process where every </w:t>
      </w:r>
      <w:r w:rsidRPr="006A68CC">
        <w:rPr>
          <w:noProof/>
        </w:rPr>
        <w:t>aspect</w:t>
      </w:r>
      <w:r w:rsidRPr="00E82E11">
        <w:t xml:space="preserve"> of the organisation need to be considered</w:t>
      </w:r>
      <w:r w:rsidR="00C923C6" w:rsidRPr="00E82E11">
        <w:t xml:space="preserve"> </w:t>
      </w:r>
      <w:bookmarkStart w:id="23" w:name="_Hlk523447203"/>
      <w:r w:rsidR="00C923C6" w:rsidRPr="00E82E11">
        <w:t xml:space="preserve">(CIMA, 2018; </w:t>
      </w:r>
      <w:proofErr w:type="spellStart"/>
      <w:r w:rsidR="00C923C6" w:rsidRPr="00E82E11">
        <w:t>Tanwar</w:t>
      </w:r>
      <w:proofErr w:type="spellEnd"/>
      <w:r w:rsidR="00C923C6" w:rsidRPr="00E82E11">
        <w:t>, 2013; McGee e</w:t>
      </w:r>
      <w:r w:rsidR="002C6F65">
        <w:t>t al.</w:t>
      </w:r>
      <w:r w:rsidR="000B600C">
        <w:t>,</w:t>
      </w:r>
      <w:r w:rsidR="002C6F65">
        <w:t xml:space="preserve"> 2010; </w:t>
      </w:r>
      <w:proofErr w:type="spellStart"/>
      <w:r w:rsidR="002C6F65" w:rsidRPr="00A62A1D">
        <w:t>Sirman</w:t>
      </w:r>
      <w:proofErr w:type="spellEnd"/>
      <w:r w:rsidR="002C6F65" w:rsidRPr="00A62A1D">
        <w:t xml:space="preserve"> et al</w:t>
      </w:r>
      <w:r w:rsidR="000B600C" w:rsidRPr="00A62A1D">
        <w:t>.</w:t>
      </w:r>
      <w:r w:rsidR="002C6F65" w:rsidRPr="00A62A1D">
        <w:t>, 2010</w:t>
      </w:r>
      <w:r w:rsidR="002C6F65">
        <w:t>).</w:t>
      </w:r>
      <w:bookmarkEnd w:id="23"/>
      <w:r w:rsidR="001E3732">
        <w:t xml:space="preserve"> </w:t>
      </w:r>
      <w:r w:rsidRPr="00E82E11">
        <w:t xml:space="preserve">Among the various steps followed in </w:t>
      </w:r>
      <w:r w:rsidR="008B2B40" w:rsidRPr="00E82E11">
        <w:t>choosing or</w:t>
      </w:r>
      <w:r w:rsidRPr="00E82E11">
        <w:t xml:space="preserve"> selecting a </w:t>
      </w:r>
      <w:r w:rsidRPr="006A68CC">
        <w:rPr>
          <w:noProof/>
        </w:rPr>
        <w:t>strategy</w:t>
      </w:r>
      <w:r w:rsidR="006A68CC">
        <w:rPr>
          <w:noProof/>
        </w:rPr>
        <w:t>,</w:t>
      </w:r>
      <w:r w:rsidRPr="00E82E11">
        <w:t xml:space="preserve"> three fundamental questions need to b</w:t>
      </w:r>
      <w:r w:rsidR="002C6F65">
        <w:t xml:space="preserve">e </w:t>
      </w:r>
      <w:r w:rsidR="002C6F65" w:rsidRPr="006A68CC">
        <w:rPr>
          <w:noProof/>
        </w:rPr>
        <w:t>answered</w:t>
      </w:r>
      <w:r w:rsidR="002C6F65">
        <w:t xml:space="preserve"> the beginning- who </w:t>
      </w:r>
      <w:r w:rsidRPr="00E82E11">
        <w:t xml:space="preserve">and where we are now? Where we want to be? And who and how it will be implemented? </w:t>
      </w:r>
      <w:r w:rsidR="007E29DC" w:rsidRPr="00E82E11">
        <w:t>(McGee et al. 2010).</w:t>
      </w:r>
    </w:p>
    <w:p w14:paraId="7A8A4849" w14:textId="0F9C50CC" w:rsidR="00C923C6" w:rsidRPr="00E82E11" w:rsidRDefault="001E3732" w:rsidP="00E82E11">
      <w:pPr>
        <w:pStyle w:val="Newbody"/>
      </w:pPr>
      <w:r>
        <w:t>Thus, t</w:t>
      </w:r>
      <w:r w:rsidR="003A156D" w:rsidRPr="00E82E11">
        <w:t>o provide</w:t>
      </w:r>
      <w:r w:rsidR="006900DA" w:rsidRPr="00E82E11">
        <w:t xml:space="preserve"> expert </w:t>
      </w:r>
      <w:r w:rsidR="003A156D" w:rsidRPr="00E82E11">
        <w:t>advice to</w:t>
      </w:r>
      <w:r w:rsidR="006900DA" w:rsidRPr="00E82E11">
        <w:t xml:space="preserve"> INEOS about strategic option they should take for long-term sustainability and growth, we need to </w:t>
      </w:r>
      <w:r w:rsidR="006900DA" w:rsidRPr="006A68CC">
        <w:rPr>
          <w:noProof/>
        </w:rPr>
        <w:t>analys</w:t>
      </w:r>
      <w:r w:rsidR="006A68CC">
        <w:rPr>
          <w:noProof/>
        </w:rPr>
        <w:t>e</w:t>
      </w:r>
      <w:r w:rsidR="006900DA" w:rsidRPr="00E82E11">
        <w:t xml:space="preserve"> their current strategies </w:t>
      </w:r>
      <w:r w:rsidR="003A156D" w:rsidRPr="00E82E11">
        <w:t>first</w:t>
      </w:r>
      <w:r w:rsidR="002C636A">
        <w:t xml:space="preserve"> (</w:t>
      </w:r>
      <w:proofErr w:type="spellStart"/>
      <w:r w:rsidR="002C636A">
        <w:t>Balogun</w:t>
      </w:r>
      <w:proofErr w:type="spellEnd"/>
      <w:r w:rsidR="00C923C6" w:rsidRPr="00E82E11">
        <w:t xml:space="preserve"> </w:t>
      </w:r>
      <w:r w:rsidR="002C636A">
        <w:t>et al.</w:t>
      </w:r>
      <w:r w:rsidR="00C923C6" w:rsidRPr="00E82E11">
        <w:t xml:space="preserve">, 2008; </w:t>
      </w:r>
      <w:bookmarkStart w:id="24" w:name="_Hlk523446663"/>
      <w:r w:rsidR="00C923C6" w:rsidRPr="006A68CC">
        <w:rPr>
          <w:noProof/>
        </w:rPr>
        <w:t>Mc</w:t>
      </w:r>
      <w:r w:rsidR="006A68CC">
        <w:rPr>
          <w:noProof/>
        </w:rPr>
        <w:t>Caski</w:t>
      </w:r>
      <w:r w:rsidR="00C923C6" w:rsidRPr="006A68CC">
        <w:rPr>
          <w:noProof/>
        </w:rPr>
        <w:t>ll</w:t>
      </w:r>
      <w:r w:rsidR="00C923C6" w:rsidRPr="00E82E11">
        <w:t>, 2010).</w:t>
      </w:r>
    </w:p>
    <w:bookmarkEnd w:id="24"/>
    <w:p w14:paraId="429B3B48" w14:textId="79E05D9A" w:rsidR="003E037C" w:rsidRPr="00E82E11" w:rsidRDefault="001E3732" w:rsidP="00E82E11">
      <w:pPr>
        <w:pStyle w:val="Newbody"/>
      </w:pPr>
      <w:r>
        <w:t>At</w:t>
      </w:r>
      <w:r w:rsidR="002C6F65">
        <w:t xml:space="preserve"> the beginning of this section,</w:t>
      </w:r>
      <w:r w:rsidR="005E0641" w:rsidRPr="00E82E11">
        <w:t xml:space="preserve"> a theoretical explanation of </w:t>
      </w:r>
      <w:r w:rsidR="003E037C" w:rsidRPr="00E82E11">
        <w:t>strategic</w:t>
      </w:r>
      <w:r w:rsidR="005E0641" w:rsidRPr="00E82E11">
        <w:t xml:space="preserve"> choices </w:t>
      </w:r>
      <w:r w:rsidR="003E037C" w:rsidRPr="00E82E11">
        <w:t xml:space="preserve">by using Porters Generic Strategy is given followed by </w:t>
      </w:r>
      <w:r w:rsidR="003A156D" w:rsidRPr="00E82E11">
        <w:t xml:space="preserve">an analysis of INEOS’s current business strategy as well the strategies they </w:t>
      </w:r>
      <w:r w:rsidR="002C6F65">
        <w:t>have taken over the past years.</w:t>
      </w:r>
    </w:p>
    <w:p w14:paraId="1196661C" w14:textId="7D7065B1" w:rsidR="00D23F3F" w:rsidRPr="002C6F65" w:rsidRDefault="002C6F65" w:rsidP="002C6F65">
      <w:pPr>
        <w:pStyle w:val="NewSubHeading"/>
        <w:numPr>
          <w:ilvl w:val="0"/>
          <w:numId w:val="0"/>
        </w:numPr>
        <w:spacing w:line="480" w:lineRule="auto"/>
        <w:ind w:left="1020" w:hanging="660"/>
      </w:pPr>
      <w:bookmarkStart w:id="25" w:name="_Toc523518001"/>
      <w:r w:rsidRPr="002C6F65">
        <w:t xml:space="preserve">3.1 </w:t>
      </w:r>
      <w:r w:rsidR="009728EB" w:rsidRPr="002C6F65">
        <w:t>Porters Generic Strategy:</w:t>
      </w:r>
      <w:bookmarkEnd w:id="25"/>
    </w:p>
    <w:p w14:paraId="79A69C28" w14:textId="64DE7857" w:rsidR="00C923C6" w:rsidRPr="00E82E11" w:rsidRDefault="009728EB" w:rsidP="002C6F65">
      <w:pPr>
        <w:pStyle w:val="Newbody"/>
      </w:pPr>
      <w:r w:rsidRPr="00E82E11">
        <w:t xml:space="preserve">Among the various strategic theories, Porter’s generic strategy is one of the famous theory used widely. Porter has identified three core strategies business can </w:t>
      </w:r>
      <w:r w:rsidRPr="006A68CC">
        <w:rPr>
          <w:noProof/>
        </w:rPr>
        <w:t>ch</w:t>
      </w:r>
      <w:r w:rsidR="006A68CC">
        <w:rPr>
          <w:noProof/>
        </w:rPr>
        <w:t>o</w:t>
      </w:r>
      <w:r w:rsidRPr="006A68CC">
        <w:rPr>
          <w:noProof/>
        </w:rPr>
        <w:t>ose</w:t>
      </w:r>
      <w:r w:rsidRPr="00E82E11">
        <w:t xml:space="preserve"> to achieve sustainable competitive advantage which are cost leadership strategy, differentiation strategy, and focus strategy</w:t>
      </w:r>
      <w:r w:rsidR="00A62A1D">
        <w:t xml:space="preserve"> (Porter, 2011</w:t>
      </w:r>
      <w:r w:rsidR="00C923C6" w:rsidRPr="00E82E11">
        <w:t>).</w:t>
      </w:r>
    </w:p>
    <w:p w14:paraId="7668D2FA" w14:textId="25FFBA30" w:rsidR="00C923C6" w:rsidRPr="00E82E11" w:rsidRDefault="009728EB" w:rsidP="00E82E11">
      <w:pPr>
        <w:pStyle w:val="Newbody"/>
      </w:pPr>
      <w:r w:rsidRPr="00E82E11">
        <w:t xml:space="preserve">According to Porter, business with </w:t>
      </w:r>
      <w:r w:rsidRPr="006A68CC">
        <w:rPr>
          <w:noProof/>
        </w:rPr>
        <w:t>high</w:t>
      </w:r>
      <w:r w:rsidRPr="00E82E11">
        <w:t xml:space="preserve"> market share as well as </w:t>
      </w:r>
      <w:r w:rsidRPr="006A68CC">
        <w:rPr>
          <w:noProof/>
        </w:rPr>
        <w:t>low</w:t>
      </w:r>
      <w:r w:rsidRPr="00E82E11">
        <w:t xml:space="preserve"> market share is often found profitable. The business with high market share become profitable due to their economies of scale and cost leadership strategy while business with low market share become profitable due </w:t>
      </w:r>
      <w:r w:rsidR="006A68CC">
        <w:rPr>
          <w:noProof/>
        </w:rPr>
        <w:t xml:space="preserve">to </w:t>
      </w:r>
      <w:r w:rsidRPr="006A68CC">
        <w:rPr>
          <w:noProof/>
        </w:rPr>
        <w:t>their</w:t>
      </w:r>
      <w:r w:rsidRPr="00E82E11">
        <w:t xml:space="preserve"> focus on small and profitable niche market. The firm in the middle often found unprofitable because they cannot find a viable strategic option. Businesses often combined </w:t>
      </w:r>
      <w:r w:rsidRPr="00E82E11">
        <w:lastRenderedPageBreak/>
        <w:t xml:space="preserve">strategy to achieve success though it is very challenging. For instance, focusing stagey on </w:t>
      </w:r>
      <w:r w:rsidRPr="006A68CC">
        <w:rPr>
          <w:noProof/>
        </w:rPr>
        <w:t>specific</w:t>
      </w:r>
      <w:r w:rsidRPr="00E82E11">
        <w:t xml:space="preserve"> market can be combined with product differentiation. But combining cost leadership strategy and product differentiation may be very hard due to the potation conflict between cost reduction or minimization and cost associated with differentiation</w:t>
      </w:r>
      <w:r w:rsidR="00C923C6" w:rsidRPr="00E82E11">
        <w:t xml:space="preserve"> </w:t>
      </w:r>
      <w:bookmarkStart w:id="26" w:name="_Hlk523447617"/>
      <w:r w:rsidR="00C923C6" w:rsidRPr="00E82E11">
        <w:t>(</w:t>
      </w:r>
      <w:proofErr w:type="spellStart"/>
      <w:r w:rsidR="00C923C6" w:rsidRPr="00E82E11">
        <w:t>Balogun</w:t>
      </w:r>
      <w:proofErr w:type="spellEnd"/>
      <w:r w:rsidR="00C923C6" w:rsidRPr="00E82E11">
        <w:t xml:space="preserve"> </w:t>
      </w:r>
      <w:r w:rsidR="002C636A">
        <w:rPr>
          <w:noProof/>
        </w:rPr>
        <w:t>et al.</w:t>
      </w:r>
      <w:r w:rsidR="002C636A">
        <w:t>, 2008; Porter, 2011</w:t>
      </w:r>
      <w:r w:rsidR="00C923C6" w:rsidRPr="00E82E11">
        <w:t>; McGee et al.</w:t>
      </w:r>
      <w:r w:rsidR="00D761D9">
        <w:t>,</w:t>
      </w:r>
      <w:r w:rsidR="00C923C6" w:rsidRPr="00E82E11">
        <w:t xml:space="preserve"> 2010</w:t>
      </w:r>
      <w:r w:rsidR="00603648">
        <w:t>; Armstrong et al., 2015</w:t>
      </w:r>
      <w:r w:rsidR="00022FA8" w:rsidRPr="00E82E11">
        <w:t xml:space="preserve">; </w:t>
      </w:r>
      <w:proofErr w:type="spellStart"/>
      <w:r w:rsidR="00022FA8" w:rsidRPr="00E82E11">
        <w:t>Tanwar</w:t>
      </w:r>
      <w:proofErr w:type="spellEnd"/>
      <w:r w:rsidR="00022FA8" w:rsidRPr="00E82E11">
        <w:t>, 2013).</w:t>
      </w:r>
      <w:bookmarkEnd w:id="26"/>
    </w:p>
    <w:p w14:paraId="2157EF66" w14:textId="0E87891A" w:rsidR="009728EB" w:rsidRPr="00E82E11" w:rsidRDefault="009728EB" w:rsidP="00E82E11">
      <w:pPr>
        <w:pStyle w:val="Newbody"/>
      </w:pPr>
      <w:r w:rsidRPr="00E82E11">
        <w:t xml:space="preserve">However, it is also argued that the choice of generic strategy is often subject to </w:t>
      </w:r>
      <w:r w:rsidRPr="006A68CC">
        <w:rPr>
          <w:noProof/>
        </w:rPr>
        <w:t>relative</w:t>
      </w:r>
      <w:r w:rsidRPr="00E82E11">
        <w:t xml:space="preserve"> position of the firm within an industry. The competitive scope of the industry </w:t>
      </w:r>
      <w:r w:rsidRPr="006A68CC">
        <w:rPr>
          <w:noProof/>
        </w:rPr>
        <w:t>also largely</w:t>
      </w:r>
      <w:r w:rsidRPr="00E82E11">
        <w:t xml:space="preserve"> influence the firms in making choices.</w:t>
      </w:r>
    </w:p>
    <w:p w14:paraId="06F4F062" w14:textId="77777777" w:rsidR="002C6F65" w:rsidRDefault="009728EB" w:rsidP="00E82E11">
      <w:pPr>
        <w:pStyle w:val="Newbody"/>
        <w:jc w:val="center"/>
      </w:pPr>
      <w:r w:rsidRPr="00E82E11">
        <w:rPr>
          <w:noProof/>
          <w:lang w:eastAsia="en-GB"/>
        </w:rPr>
        <w:drawing>
          <wp:inline distT="0" distB="0" distL="0" distR="0" wp14:anchorId="5FEAA92E" wp14:editId="48693A1A">
            <wp:extent cx="4572000" cy="24955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000" cy="2495550"/>
                    </a:xfrm>
                    <a:prstGeom prst="rect">
                      <a:avLst/>
                    </a:prstGeom>
                  </pic:spPr>
                </pic:pic>
              </a:graphicData>
            </a:graphic>
          </wp:inline>
        </w:drawing>
      </w:r>
    </w:p>
    <w:p w14:paraId="4B790B4F" w14:textId="61DEA4CC" w:rsidR="005C3335" w:rsidRPr="002C6F65" w:rsidRDefault="009728EB" w:rsidP="002C6F65">
      <w:pPr>
        <w:pStyle w:val="Newbody"/>
        <w:jc w:val="center"/>
      </w:pPr>
      <w:r w:rsidRPr="00E82E11">
        <w:t>Fig: Porter’s Generic Strategy</w:t>
      </w:r>
      <w:r w:rsidR="00022FA8" w:rsidRPr="00E82E11">
        <w:t xml:space="preserve">; Adopted from </w:t>
      </w:r>
      <w:bookmarkStart w:id="27" w:name="_Hlk523447551"/>
      <w:r w:rsidR="00022FA8" w:rsidRPr="00E82E11">
        <w:t>(</w:t>
      </w:r>
      <w:proofErr w:type="spellStart"/>
      <w:r w:rsidR="00022FA8" w:rsidRPr="00E82E11">
        <w:t>Tanwar</w:t>
      </w:r>
      <w:proofErr w:type="spellEnd"/>
      <w:r w:rsidR="00022FA8" w:rsidRPr="00E82E11">
        <w:t>, 2013)</w:t>
      </w:r>
      <w:bookmarkEnd w:id="27"/>
      <w:r w:rsidR="00022FA8" w:rsidRPr="00E82E11">
        <w:t>.</w:t>
      </w:r>
    </w:p>
    <w:p w14:paraId="097ADFE7" w14:textId="7F45D8BD" w:rsidR="009728EB" w:rsidRPr="002C6F65" w:rsidRDefault="002C6F65" w:rsidP="00E82E11">
      <w:pPr>
        <w:pStyle w:val="Newbody"/>
        <w:rPr>
          <w:b/>
          <w:color w:val="1F3864" w:themeColor="accent1" w:themeShade="80"/>
          <w:u w:val="single"/>
        </w:rPr>
      </w:pPr>
      <w:r w:rsidRPr="002C6F65">
        <w:rPr>
          <w:b/>
          <w:color w:val="1F3864" w:themeColor="accent1" w:themeShade="80"/>
          <w:u w:val="single"/>
        </w:rPr>
        <w:t>Cost Leadership Strategy:</w:t>
      </w:r>
    </w:p>
    <w:p w14:paraId="4D9A227D" w14:textId="6CEF04E7" w:rsidR="00022FA8" w:rsidRPr="00E82E11" w:rsidRDefault="009728EB" w:rsidP="00E82E11">
      <w:pPr>
        <w:pStyle w:val="Newbody"/>
      </w:pPr>
      <w:r w:rsidRPr="00E82E11">
        <w:t xml:space="preserve">Cost leadership strategy mainly </w:t>
      </w:r>
      <w:r w:rsidRPr="006A68CC">
        <w:rPr>
          <w:noProof/>
        </w:rPr>
        <w:t>emphasize</w:t>
      </w:r>
      <w:r w:rsidR="006A68CC">
        <w:rPr>
          <w:noProof/>
        </w:rPr>
        <w:t>s</w:t>
      </w:r>
      <w:r w:rsidRPr="00E82E11">
        <w:t xml:space="preserve"> efficiency in operation and aims to take advantages of economies of scale and effect of experience curve. Cost leadership strategy is considered when a product can be produced at a relatively low cost, a large customer base, extensive distribution and low-cost promotion is possible. To achieve the economies of scale and mass production, businesses need to have preferential access to raw material, logistics, and other production inputs.  The success of cost leadership strategy also requires a number of factors </w:t>
      </w:r>
      <w:r w:rsidRPr="00E82E11">
        <w:lastRenderedPageBreak/>
        <w:t>such as tight cost control strategy, efficient process engineering skill, product design that help ease of manufacturing, access to enough capital and close supervision of labour etc.  Without having the above factors a cost leadership strategy can easily be mimicked by the competitors</w:t>
      </w:r>
      <w:r w:rsidR="00603648">
        <w:t xml:space="preserve"> (Armstrong et al., 2015</w:t>
      </w:r>
      <w:r w:rsidR="00022FA8" w:rsidRPr="00E82E11">
        <w:t xml:space="preserve">; </w:t>
      </w:r>
      <w:proofErr w:type="spellStart"/>
      <w:r w:rsidR="00022FA8" w:rsidRPr="00E82E11">
        <w:t>Tan</w:t>
      </w:r>
      <w:r w:rsidR="002C636A">
        <w:t>war</w:t>
      </w:r>
      <w:proofErr w:type="spellEnd"/>
      <w:r w:rsidR="002C636A">
        <w:t>, 2013; Porter, 2011</w:t>
      </w:r>
      <w:r w:rsidR="00022FA8" w:rsidRPr="00E82E11">
        <w:t>).</w:t>
      </w:r>
    </w:p>
    <w:p w14:paraId="46E141BA" w14:textId="40B41D27" w:rsidR="009728EB" w:rsidRPr="002C6F65" w:rsidRDefault="002C6F65" w:rsidP="00E82E11">
      <w:pPr>
        <w:pStyle w:val="Newbody"/>
        <w:rPr>
          <w:b/>
          <w:color w:val="1F3864" w:themeColor="accent1" w:themeShade="80"/>
          <w:u w:val="single"/>
        </w:rPr>
      </w:pPr>
      <w:r w:rsidRPr="002C6F65">
        <w:rPr>
          <w:b/>
          <w:color w:val="1F3864" w:themeColor="accent1" w:themeShade="80"/>
          <w:u w:val="single"/>
        </w:rPr>
        <w:t>Differentiation Strategy:</w:t>
      </w:r>
    </w:p>
    <w:p w14:paraId="0AFEE5F5" w14:textId="01CFB64B" w:rsidR="00022FA8" w:rsidRPr="00E82E11" w:rsidRDefault="009728EB" w:rsidP="00E82E11">
      <w:pPr>
        <w:pStyle w:val="Newbody"/>
      </w:pPr>
      <w:r w:rsidRPr="00E82E11">
        <w:t xml:space="preserve">Differentiation strategy focused on </w:t>
      </w:r>
      <w:r w:rsidRPr="006A68CC">
        <w:rPr>
          <w:noProof/>
        </w:rPr>
        <w:t>development</w:t>
      </w:r>
      <w:r w:rsidRPr="00E82E11">
        <w:t xml:space="preserve"> of products or services with unique features to achieve competitive advantage. The uniqueness of a product can be in design, brand image, technology, </w:t>
      </w:r>
      <w:proofErr w:type="gramStart"/>
      <w:r w:rsidRPr="00E82E11">
        <w:t>customers</w:t>
      </w:r>
      <w:proofErr w:type="gramEnd"/>
      <w:r w:rsidRPr="00E82E11">
        <w:t xml:space="preserve"> service, and unique usefulness. The differentiation </w:t>
      </w:r>
      <w:r w:rsidRPr="006A68CC">
        <w:rPr>
          <w:noProof/>
        </w:rPr>
        <w:t xml:space="preserve">strategy </w:t>
      </w:r>
      <w:r w:rsidR="006A68CC" w:rsidRPr="006A68CC">
        <w:rPr>
          <w:noProof/>
        </w:rPr>
        <w:t>is</w:t>
      </w:r>
      <w:r w:rsidRPr="006A68CC">
        <w:rPr>
          <w:noProof/>
        </w:rPr>
        <w:t xml:space="preserve"> suitable</w:t>
      </w:r>
      <w:r w:rsidRPr="00E82E11">
        <w:t xml:space="preserve"> for a business which enjoying above average return, able to create brand </w:t>
      </w:r>
      <w:r w:rsidRPr="006A68CC">
        <w:rPr>
          <w:noProof/>
        </w:rPr>
        <w:t>loyalty so</w:t>
      </w:r>
      <w:r w:rsidRPr="00E82E11">
        <w:t xml:space="preserve"> that </w:t>
      </w:r>
      <w:r w:rsidRPr="006A68CC">
        <w:rPr>
          <w:noProof/>
        </w:rPr>
        <w:t>addition</w:t>
      </w:r>
      <w:r w:rsidR="006A68CC">
        <w:rPr>
          <w:noProof/>
        </w:rPr>
        <w:t>al</w:t>
      </w:r>
      <w:r w:rsidRPr="00E82E11">
        <w:t xml:space="preserve"> cost can </w:t>
      </w:r>
      <w:r w:rsidRPr="006A68CC">
        <w:rPr>
          <w:noProof/>
        </w:rPr>
        <w:t>be pass</w:t>
      </w:r>
      <w:r w:rsidR="006A68CC">
        <w:rPr>
          <w:noProof/>
        </w:rPr>
        <w:t>ed</w:t>
      </w:r>
      <w:r w:rsidRPr="00E82E11">
        <w:t xml:space="preserve"> on to products. Differentiating strategy often crate entry barrier to the firm who are not able to offer similar or better product features</w:t>
      </w:r>
      <w:r w:rsidR="00281ED4">
        <w:t xml:space="preserve"> (Armstrong et al., 2015</w:t>
      </w:r>
      <w:r w:rsidR="002C636A">
        <w:t xml:space="preserve">; </w:t>
      </w:r>
      <w:proofErr w:type="spellStart"/>
      <w:r w:rsidR="002C636A">
        <w:t>Tanwar</w:t>
      </w:r>
      <w:proofErr w:type="spellEnd"/>
      <w:r w:rsidR="002C636A">
        <w:t>, 2013; Porter, 2011</w:t>
      </w:r>
      <w:r w:rsidR="00022FA8" w:rsidRPr="00E82E11">
        <w:t>).</w:t>
      </w:r>
    </w:p>
    <w:p w14:paraId="76A1528A" w14:textId="2370525F" w:rsidR="009728EB" w:rsidRPr="002C6F65" w:rsidRDefault="002C6F65" w:rsidP="00E82E11">
      <w:pPr>
        <w:pStyle w:val="Newbody"/>
        <w:rPr>
          <w:b/>
          <w:color w:val="1F3864" w:themeColor="accent1" w:themeShade="80"/>
          <w:u w:val="single"/>
        </w:rPr>
      </w:pPr>
      <w:r>
        <w:rPr>
          <w:b/>
          <w:color w:val="1F3864" w:themeColor="accent1" w:themeShade="80"/>
          <w:u w:val="single"/>
        </w:rPr>
        <w:t>Focus Strategy:</w:t>
      </w:r>
    </w:p>
    <w:p w14:paraId="5AC1C8C6" w14:textId="12642490" w:rsidR="009728EB" w:rsidRPr="00E82E11" w:rsidRDefault="009728EB" w:rsidP="00E82E11">
      <w:pPr>
        <w:pStyle w:val="Newbody"/>
      </w:pPr>
      <w:r w:rsidRPr="00E82E11">
        <w:t xml:space="preserve">The focus strategy is also known as </w:t>
      </w:r>
      <w:r w:rsidRPr="006A68CC">
        <w:rPr>
          <w:noProof/>
        </w:rPr>
        <w:t>niche</w:t>
      </w:r>
      <w:r w:rsidRPr="00E82E11">
        <w:t xml:space="preserve"> strategy which aims to achieve success by focusing on one or more specific market segments </w:t>
      </w:r>
      <w:r w:rsidRPr="006A68CC">
        <w:rPr>
          <w:noProof/>
        </w:rPr>
        <w:t>and by</w:t>
      </w:r>
      <w:r w:rsidRPr="00E82E11">
        <w:t xml:space="preserve"> developing </w:t>
      </w:r>
      <w:r w:rsidRPr="006A68CC">
        <w:rPr>
          <w:noProof/>
        </w:rPr>
        <w:t>specialist</w:t>
      </w:r>
      <w:r w:rsidRPr="00E82E11">
        <w:t xml:space="preserve"> strategy that can better meet the target markets need. This strategy primarily </w:t>
      </w:r>
      <w:r w:rsidRPr="006A68CC">
        <w:rPr>
          <w:noProof/>
        </w:rPr>
        <w:t>focu</w:t>
      </w:r>
      <w:r w:rsidR="006A68CC">
        <w:rPr>
          <w:noProof/>
        </w:rPr>
        <w:t>se</w:t>
      </w:r>
      <w:r w:rsidRPr="006A68CC">
        <w:rPr>
          <w:noProof/>
        </w:rPr>
        <w:t>s</w:t>
      </w:r>
      <w:r w:rsidRPr="00E82E11">
        <w:t xml:space="preserve"> on effectiveness rather than efficiency.  The focus can be given on either cost or product differentiation for the specific market</w:t>
      </w:r>
      <w:r w:rsidR="00022FA8" w:rsidRPr="00E82E11">
        <w:t xml:space="preserve"> (</w:t>
      </w:r>
      <w:r w:rsidR="00281ED4">
        <w:t>Armstrong et al., 2015</w:t>
      </w:r>
      <w:r w:rsidR="002C636A">
        <w:t xml:space="preserve">; </w:t>
      </w:r>
      <w:proofErr w:type="spellStart"/>
      <w:r w:rsidR="002C636A">
        <w:t>Tanwar</w:t>
      </w:r>
      <w:proofErr w:type="spellEnd"/>
      <w:r w:rsidR="002C636A">
        <w:t>, 2013; Porter, 2011</w:t>
      </w:r>
      <w:r w:rsidR="005C3335" w:rsidRPr="00E82E11">
        <w:t>).</w:t>
      </w:r>
    </w:p>
    <w:p w14:paraId="7703F6D7" w14:textId="29A7C54B" w:rsidR="00D23F3F" w:rsidRPr="002C6F65" w:rsidRDefault="002D71E9" w:rsidP="002C6F65">
      <w:pPr>
        <w:pStyle w:val="NewHeading"/>
        <w:numPr>
          <w:ilvl w:val="0"/>
          <w:numId w:val="21"/>
        </w:numPr>
        <w:spacing w:line="480" w:lineRule="auto"/>
      </w:pPr>
      <w:bookmarkStart w:id="28" w:name="_Toc523518002"/>
      <w:r w:rsidRPr="00E82E11">
        <w:t xml:space="preserve">A critical analysis </w:t>
      </w:r>
      <w:r w:rsidRPr="006A68CC">
        <w:rPr>
          <w:noProof/>
        </w:rPr>
        <w:t>o</w:t>
      </w:r>
      <w:r w:rsidR="006A68CC">
        <w:rPr>
          <w:noProof/>
        </w:rPr>
        <w:t>f</w:t>
      </w:r>
      <w:r w:rsidRPr="00E82E11">
        <w:t xml:space="preserve"> INEOS’s Business Strategy:</w:t>
      </w:r>
      <w:bookmarkEnd w:id="28"/>
    </w:p>
    <w:p w14:paraId="215A69CE" w14:textId="6CC35703" w:rsidR="00B46D32" w:rsidRPr="00E82E11" w:rsidRDefault="00FE2AF2" w:rsidP="00E82E11">
      <w:pPr>
        <w:pStyle w:val="Newbody"/>
      </w:pPr>
      <w:r w:rsidRPr="00E82E11">
        <w:t>To analyse the overall business strategy of INEOS group we need to give focus on their growth strategy since inception, how they have faced various challenges over these periods</w:t>
      </w:r>
      <w:r w:rsidR="00F442AA">
        <w:t>;</w:t>
      </w:r>
      <w:r w:rsidRPr="00E82E11">
        <w:t xml:space="preserve"> their financial strategies and </w:t>
      </w:r>
      <w:r w:rsidR="003A156D" w:rsidRPr="00E82E11">
        <w:t>Human resource strategies</w:t>
      </w:r>
      <w:r w:rsidR="00F442AA">
        <w:t xml:space="preserve">; </w:t>
      </w:r>
      <w:r w:rsidRPr="00E82E11">
        <w:t xml:space="preserve">leadership style of James </w:t>
      </w:r>
      <w:proofErr w:type="spellStart"/>
      <w:r w:rsidR="003A156D" w:rsidRPr="00E82E11">
        <w:t>Ratcliffe</w:t>
      </w:r>
      <w:proofErr w:type="spellEnd"/>
      <w:r w:rsidR="003A156D" w:rsidRPr="00E82E11">
        <w:t xml:space="preserve"> as he is the most influential person will involve in decision making</w:t>
      </w:r>
      <w:r w:rsidR="00F442AA">
        <w:t xml:space="preserve">; </w:t>
      </w:r>
      <w:r w:rsidR="003A156D" w:rsidRPr="00E82E11">
        <w:t xml:space="preserve">and </w:t>
      </w:r>
      <w:r w:rsidR="002C6F65">
        <w:t>implementation of strategy.</w:t>
      </w:r>
    </w:p>
    <w:p w14:paraId="68686E5A" w14:textId="44F858BE" w:rsidR="00022FA8" w:rsidRPr="00E82E11" w:rsidRDefault="0088735B" w:rsidP="00E82E11">
      <w:pPr>
        <w:pStyle w:val="Newbody"/>
      </w:pPr>
      <w:r w:rsidRPr="00E82E11">
        <w:lastRenderedPageBreak/>
        <w:t xml:space="preserve">The historical growth of INEOS indicates </w:t>
      </w:r>
      <w:r w:rsidRPr="006A68CC">
        <w:rPr>
          <w:noProof/>
        </w:rPr>
        <w:t>that</w:t>
      </w:r>
      <w:r w:rsidRPr="00E82E11">
        <w:t xml:space="preserve"> since </w:t>
      </w:r>
      <w:r w:rsidRPr="006A68CC">
        <w:rPr>
          <w:noProof/>
        </w:rPr>
        <w:t>inception</w:t>
      </w:r>
      <w:r w:rsidR="006A68CC">
        <w:rPr>
          <w:noProof/>
        </w:rPr>
        <w:t>,</w:t>
      </w:r>
      <w:r w:rsidRPr="00E82E11">
        <w:t xml:space="preserve"> they have achieved the tremendous growth through diversification </w:t>
      </w:r>
      <w:r w:rsidRPr="006A68CC">
        <w:rPr>
          <w:noProof/>
        </w:rPr>
        <w:t>into</w:t>
      </w:r>
      <w:r w:rsidRPr="00E82E11">
        <w:t xml:space="preserve"> related industries and product and market development</w:t>
      </w:r>
      <w:r w:rsidR="00F442AA">
        <w:t xml:space="preserve"> </w:t>
      </w:r>
      <w:r w:rsidR="00F442AA" w:rsidRPr="00E82E11">
        <w:t>(McGee et al.</w:t>
      </w:r>
      <w:r w:rsidR="00D761D9">
        <w:t>,</w:t>
      </w:r>
      <w:r w:rsidR="00F442AA" w:rsidRPr="00E82E11">
        <w:t xml:space="preserve"> 2010; </w:t>
      </w:r>
      <w:proofErr w:type="spellStart"/>
      <w:r w:rsidR="00F442AA" w:rsidRPr="00E82E11">
        <w:t>Balogun</w:t>
      </w:r>
      <w:proofErr w:type="spellEnd"/>
      <w:r w:rsidR="00F442AA" w:rsidRPr="00E82E11">
        <w:t xml:space="preserve"> </w:t>
      </w:r>
      <w:r w:rsidR="002C636A">
        <w:rPr>
          <w:noProof/>
        </w:rPr>
        <w:t>et al.</w:t>
      </w:r>
      <w:r w:rsidR="002C636A">
        <w:t>, 2008</w:t>
      </w:r>
      <w:r w:rsidR="00F442AA" w:rsidRPr="00E82E11">
        <w:t>).</w:t>
      </w:r>
      <w:r w:rsidRPr="00E82E11">
        <w:t xml:space="preserve"> </w:t>
      </w:r>
      <w:r w:rsidR="00756228" w:rsidRPr="00E82E11">
        <w:t>INEOS Group has achieved tremendous growth by acquiring various renowned businesses in the petroleum and chemical sector such as business acquisition from ICI and BP</w:t>
      </w:r>
      <w:r w:rsidR="00022FA8" w:rsidRPr="00E82E11">
        <w:t xml:space="preserve"> (The Guardian, 2018; INEOS, 2018).</w:t>
      </w:r>
    </w:p>
    <w:p w14:paraId="15656A2C" w14:textId="60B6B2AB" w:rsidR="00022FA8" w:rsidRPr="00E82E11" w:rsidRDefault="003A156D" w:rsidP="00E82E11">
      <w:pPr>
        <w:pStyle w:val="Newbody"/>
      </w:pPr>
      <w:r w:rsidRPr="00E82E11">
        <w:t xml:space="preserve">From </w:t>
      </w:r>
      <w:r w:rsidRPr="006A68CC">
        <w:rPr>
          <w:noProof/>
        </w:rPr>
        <w:t>strategic</w:t>
      </w:r>
      <w:r w:rsidRPr="00E82E11">
        <w:t xml:space="preserve"> </w:t>
      </w:r>
      <w:r w:rsidR="007E29DC" w:rsidRPr="00E82E11">
        <w:t>decision-making</w:t>
      </w:r>
      <w:r w:rsidRPr="00E82E11">
        <w:t xml:space="preserve"> </w:t>
      </w:r>
      <w:r w:rsidR="00716A4C" w:rsidRPr="00E82E11">
        <w:t>point of</w:t>
      </w:r>
      <w:r w:rsidRPr="00E82E11">
        <w:t xml:space="preserve"> </w:t>
      </w:r>
      <w:r w:rsidRPr="006A68CC">
        <w:rPr>
          <w:noProof/>
        </w:rPr>
        <w:t>view</w:t>
      </w:r>
      <w:r w:rsidR="006A68CC">
        <w:rPr>
          <w:noProof/>
        </w:rPr>
        <w:t>,</w:t>
      </w:r>
      <w:r w:rsidRPr="00E82E11">
        <w:t xml:space="preserve"> </w:t>
      </w:r>
      <w:r w:rsidR="00F442AA">
        <w:t>INEOS’s</w:t>
      </w:r>
      <w:r w:rsidRPr="00E82E11">
        <w:t xml:space="preserve"> </w:t>
      </w:r>
      <w:r w:rsidR="00550F77" w:rsidRPr="00E82E11">
        <w:t>strategy</w:t>
      </w:r>
      <w:r w:rsidRPr="00E82E11">
        <w:t xml:space="preserve"> can be </w:t>
      </w:r>
      <w:r w:rsidR="00550F77" w:rsidRPr="00E82E11">
        <w:t>categorised</w:t>
      </w:r>
      <w:r w:rsidRPr="00E82E11">
        <w:t xml:space="preserve"> as </w:t>
      </w:r>
      <w:r w:rsidR="00550F77" w:rsidRPr="00E82E11">
        <w:t>Diversification</w:t>
      </w:r>
      <w:r w:rsidRPr="00E82E11">
        <w:t xml:space="preserve"> and </w:t>
      </w:r>
      <w:r w:rsidR="00550F77" w:rsidRPr="00E82E11">
        <w:t>Market</w:t>
      </w:r>
      <w:r w:rsidRPr="00E82E11">
        <w:t xml:space="preserve"> </w:t>
      </w:r>
      <w:r w:rsidR="005E0641" w:rsidRPr="00E82E11">
        <w:t>development through</w:t>
      </w:r>
      <w:r w:rsidRPr="00E82E11">
        <w:t xml:space="preserve"> acquisition and </w:t>
      </w:r>
      <w:r w:rsidR="00550F77" w:rsidRPr="00E82E11">
        <w:t>joint venture</w:t>
      </w:r>
      <w:r w:rsidR="00F442AA">
        <w:t xml:space="preserve"> </w:t>
      </w:r>
      <w:r w:rsidR="00F442AA" w:rsidRPr="00E82E11">
        <w:t>(</w:t>
      </w:r>
      <w:proofErr w:type="spellStart"/>
      <w:r w:rsidR="00F442AA" w:rsidRPr="00E82E11">
        <w:t>Tanwar</w:t>
      </w:r>
      <w:proofErr w:type="spellEnd"/>
      <w:r w:rsidR="00F442AA" w:rsidRPr="00E82E11">
        <w:t>, 2013; McGee et al.</w:t>
      </w:r>
      <w:r w:rsidR="00D761D9">
        <w:t>,</w:t>
      </w:r>
      <w:r w:rsidR="00F442AA" w:rsidRPr="00E82E11">
        <w:t xml:space="preserve"> 2010; </w:t>
      </w:r>
      <w:proofErr w:type="spellStart"/>
      <w:r w:rsidR="00F442AA" w:rsidRPr="00E82E11">
        <w:t>Balogun</w:t>
      </w:r>
      <w:proofErr w:type="spellEnd"/>
      <w:r w:rsidR="00F442AA" w:rsidRPr="00E82E11">
        <w:t xml:space="preserve"> </w:t>
      </w:r>
      <w:r w:rsidR="002C636A">
        <w:rPr>
          <w:noProof/>
        </w:rPr>
        <w:t>et al.</w:t>
      </w:r>
      <w:r w:rsidR="00F442AA" w:rsidRPr="00E82E11">
        <w:t>, 2008)</w:t>
      </w:r>
      <w:r w:rsidRPr="00E82E11">
        <w:t xml:space="preserve">. However, after 2009 they have been trying to </w:t>
      </w:r>
      <w:r w:rsidR="00834D48" w:rsidRPr="00E82E11">
        <w:t xml:space="preserve">adopt </w:t>
      </w:r>
      <w:r w:rsidR="00716A4C" w:rsidRPr="00E82E11">
        <w:t>differentiation</w:t>
      </w:r>
      <w:r w:rsidR="00834D48" w:rsidRPr="00E82E11">
        <w:t xml:space="preserve"> </w:t>
      </w:r>
      <w:r w:rsidR="00716A4C" w:rsidRPr="00E82E11">
        <w:t>strategy</w:t>
      </w:r>
      <w:r w:rsidR="00834D48" w:rsidRPr="00E82E11">
        <w:t xml:space="preserve"> through </w:t>
      </w:r>
      <w:r w:rsidR="00716A4C" w:rsidRPr="00E82E11">
        <w:t>innovation</w:t>
      </w:r>
      <w:r w:rsidR="00834D48" w:rsidRPr="00E82E11">
        <w:t xml:space="preserve"> </w:t>
      </w:r>
      <w:r w:rsidR="00716A4C" w:rsidRPr="00E82E11">
        <w:t>in various</w:t>
      </w:r>
      <w:r w:rsidR="00834D48" w:rsidRPr="00E82E11">
        <w:t xml:space="preserve"> product categories by adding </w:t>
      </w:r>
      <w:r w:rsidR="00716A4C" w:rsidRPr="00E82E11">
        <w:t>unique</w:t>
      </w:r>
      <w:r w:rsidR="00834D48" w:rsidRPr="00E82E11">
        <w:t xml:space="preserve"> value for the customer</w:t>
      </w:r>
      <w:r w:rsidR="007E29DC" w:rsidRPr="00E82E11">
        <w:t xml:space="preserve"> (INEOS, 2018)</w:t>
      </w:r>
      <w:r w:rsidR="00834D48" w:rsidRPr="00E82E11">
        <w:t xml:space="preserve">. </w:t>
      </w:r>
      <w:r w:rsidRPr="00E82E11">
        <w:t xml:space="preserve"> </w:t>
      </w:r>
      <w:r w:rsidR="00B46D32" w:rsidRPr="00E82E11">
        <w:t xml:space="preserve"> </w:t>
      </w:r>
      <w:r w:rsidR="0088735B" w:rsidRPr="00E82E11">
        <w:t xml:space="preserve"> These strategies are </w:t>
      </w:r>
      <w:r w:rsidR="00716A4C" w:rsidRPr="00E82E11">
        <w:t>justified,</w:t>
      </w:r>
      <w:r w:rsidR="0088735B" w:rsidRPr="00E82E11">
        <w:t xml:space="preserve"> and many businesses </w:t>
      </w:r>
      <w:r w:rsidR="0088735B" w:rsidRPr="006A68CC">
        <w:rPr>
          <w:noProof/>
        </w:rPr>
        <w:t>ha</w:t>
      </w:r>
      <w:r w:rsidR="006A68CC">
        <w:rPr>
          <w:noProof/>
        </w:rPr>
        <w:t>ve</w:t>
      </w:r>
      <w:r w:rsidR="0088735B" w:rsidRPr="00E82E11">
        <w:t xml:space="preserve"> </w:t>
      </w:r>
      <w:r w:rsidR="00DB46A1" w:rsidRPr="00E82E11">
        <w:t>achieved</w:t>
      </w:r>
      <w:r w:rsidR="0088735B" w:rsidRPr="00E82E11">
        <w:t xml:space="preserve"> success</w:t>
      </w:r>
      <w:r w:rsidR="00DB46A1" w:rsidRPr="00E82E11">
        <w:t xml:space="preserve"> by adopting the same strategy. </w:t>
      </w:r>
      <w:r w:rsidR="006A68CC">
        <w:rPr>
          <w:noProof/>
        </w:rPr>
        <w:t>The b</w:t>
      </w:r>
      <w:r w:rsidR="00DB46A1" w:rsidRPr="006A68CC">
        <w:rPr>
          <w:noProof/>
        </w:rPr>
        <w:t>usiness</w:t>
      </w:r>
      <w:r w:rsidR="00DB46A1" w:rsidRPr="00E82E11">
        <w:t xml:space="preserve"> also can grow by developing new products for the existing markets</w:t>
      </w:r>
      <w:r w:rsidR="00022FA8" w:rsidRPr="00E82E11">
        <w:t xml:space="preserve"> (</w:t>
      </w:r>
      <w:proofErr w:type="spellStart"/>
      <w:r w:rsidR="00022FA8" w:rsidRPr="00E82E11">
        <w:t>Tanwar</w:t>
      </w:r>
      <w:proofErr w:type="spellEnd"/>
      <w:r w:rsidR="00022FA8" w:rsidRPr="00E82E11">
        <w:t xml:space="preserve">, 2013; </w:t>
      </w:r>
      <w:bookmarkStart w:id="29" w:name="_Hlk523447715"/>
      <w:proofErr w:type="spellStart"/>
      <w:r w:rsidR="00022FA8" w:rsidRPr="00E82E11">
        <w:t>Balogun</w:t>
      </w:r>
      <w:proofErr w:type="spellEnd"/>
      <w:r w:rsidR="00022FA8" w:rsidRPr="00E82E11">
        <w:t xml:space="preserve"> </w:t>
      </w:r>
      <w:r w:rsidR="002C636A">
        <w:rPr>
          <w:noProof/>
        </w:rPr>
        <w:t>et al.</w:t>
      </w:r>
      <w:r w:rsidR="00022FA8" w:rsidRPr="00E82E11">
        <w:t>, 2008).</w:t>
      </w:r>
    </w:p>
    <w:bookmarkEnd w:id="29"/>
    <w:p w14:paraId="2C2CE471" w14:textId="45967D06" w:rsidR="00DB46A1" w:rsidRPr="00E82E11" w:rsidRDefault="00DB46A1" w:rsidP="00E82E11">
      <w:pPr>
        <w:pStyle w:val="Newbody"/>
      </w:pPr>
      <w:r w:rsidRPr="00E82E11">
        <w:t xml:space="preserve"> As part of th</w:t>
      </w:r>
      <w:r w:rsidR="00F442AA">
        <w:t>e diversification and growth</w:t>
      </w:r>
      <w:r w:rsidRPr="00E82E11">
        <w:t xml:space="preserve"> strategy, businesses </w:t>
      </w:r>
      <w:r w:rsidRPr="006A68CC">
        <w:rPr>
          <w:noProof/>
        </w:rPr>
        <w:t>now</w:t>
      </w:r>
      <w:r w:rsidR="006A68CC">
        <w:rPr>
          <w:noProof/>
        </w:rPr>
        <w:t>a</w:t>
      </w:r>
      <w:r w:rsidRPr="006A68CC">
        <w:rPr>
          <w:noProof/>
        </w:rPr>
        <w:t>days</w:t>
      </w:r>
      <w:r w:rsidRPr="00E82E11">
        <w:t xml:space="preserve"> frequently acquire products from other company through acquisition. Business can diversify into </w:t>
      </w:r>
      <w:r w:rsidRPr="006A68CC">
        <w:rPr>
          <w:noProof/>
        </w:rPr>
        <w:t>related</w:t>
      </w:r>
      <w:r w:rsidRPr="00E82E11">
        <w:t xml:space="preserve"> or unreacted industry</w:t>
      </w:r>
      <w:r w:rsidR="00F73FE6" w:rsidRPr="00E82E11">
        <w:t>.</w:t>
      </w:r>
      <w:r w:rsidRPr="00E82E11">
        <w:t xml:space="preserve"> Many scholars suggest that it is not necessary that business </w:t>
      </w:r>
      <w:r w:rsidRPr="006A68CC">
        <w:rPr>
          <w:noProof/>
        </w:rPr>
        <w:t>do</w:t>
      </w:r>
      <w:r w:rsidR="006A68CC">
        <w:rPr>
          <w:noProof/>
        </w:rPr>
        <w:t>es</w:t>
      </w:r>
      <w:r w:rsidRPr="00E82E11">
        <w:t xml:space="preserve"> not need to choose one single strategy rather they can adopt multiple </w:t>
      </w:r>
      <w:r w:rsidRPr="006A68CC">
        <w:rPr>
          <w:noProof/>
        </w:rPr>
        <w:t>strateg</w:t>
      </w:r>
      <w:r w:rsidR="006A68CC">
        <w:rPr>
          <w:noProof/>
        </w:rPr>
        <w:t>ies</w:t>
      </w:r>
      <w:r w:rsidRPr="00E82E11">
        <w:t xml:space="preserve"> simultaneously based on their resources</w:t>
      </w:r>
      <w:r w:rsidR="00022FA8" w:rsidRPr="00E82E11">
        <w:t xml:space="preserve"> (McGee </w:t>
      </w:r>
      <w:r w:rsidR="00022FA8" w:rsidRPr="005D7E03">
        <w:rPr>
          <w:noProof/>
        </w:rPr>
        <w:t>et al.</w:t>
      </w:r>
      <w:r w:rsidR="00D761D9">
        <w:rPr>
          <w:noProof/>
        </w:rPr>
        <w:t>,</w:t>
      </w:r>
      <w:r w:rsidR="00022FA8" w:rsidRPr="005D7E03">
        <w:rPr>
          <w:noProof/>
        </w:rPr>
        <w:t xml:space="preserve"> 201</w:t>
      </w:r>
      <w:r w:rsidR="00022FA8" w:rsidRPr="00E82E11">
        <w:t>0)</w:t>
      </w:r>
      <w:r w:rsidRPr="006A68CC">
        <w:rPr>
          <w:noProof/>
        </w:rPr>
        <w:t>.</w:t>
      </w:r>
      <w:r w:rsidRPr="005D7E03">
        <w:rPr>
          <w:noProof/>
        </w:rPr>
        <w:t xml:space="preserve"> However, </w:t>
      </w:r>
      <w:r w:rsidRPr="00E82E11">
        <w:t xml:space="preserve">they could </w:t>
      </w:r>
      <w:r w:rsidRPr="005D7E03">
        <w:rPr>
          <w:noProof/>
        </w:rPr>
        <w:t>have don</w:t>
      </w:r>
      <w:r w:rsidRPr="00E82E11">
        <w:t>e the</w:t>
      </w:r>
      <w:r w:rsidRPr="005D7E03">
        <w:rPr>
          <w:noProof/>
        </w:rPr>
        <w:t>ir diversific</w:t>
      </w:r>
      <w:r w:rsidRPr="00E82E11">
        <w:t xml:space="preserve">ation </w:t>
      </w:r>
      <w:r w:rsidRPr="006A68CC">
        <w:rPr>
          <w:noProof/>
        </w:rPr>
        <w:t>in</w:t>
      </w:r>
      <w:r w:rsidRPr="005D7E03">
        <w:rPr>
          <w:noProof/>
        </w:rPr>
        <w:t xml:space="preserve">to </w:t>
      </w:r>
      <w:r w:rsidR="00550F77" w:rsidRPr="005D7E03">
        <w:rPr>
          <w:noProof/>
        </w:rPr>
        <w:t>un</w:t>
      </w:r>
      <w:r w:rsidR="00550F77" w:rsidRPr="006A68CC">
        <w:rPr>
          <w:noProof/>
        </w:rPr>
        <w:t>related</w:t>
      </w:r>
      <w:r w:rsidR="00550F77" w:rsidRPr="00E82E11">
        <w:t xml:space="preserve"> industry</w:t>
      </w:r>
      <w:r w:rsidRPr="00E82E11">
        <w:t xml:space="preserve"> to minimise the risk further. </w:t>
      </w:r>
      <w:bookmarkStart w:id="30" w:name="_Hlk523418338"/>
      <w:r w:rsidR="002C6F65">
        <w:t>INEOS group</w:t>
      </w:r>
      <w:r w:rsidR="003E037C" w:rsidRPr="00E82E11">
        <w:t xml:space="preserve"> has </w:t>
      </w:r>
      <w:r w:rsidR="003E037C" w:rsidRPr="006A68CC">
        <w:rPr>
          <w:noProof/>
        </w:rPr>
        <w:t>severe</w:t>
      </w:r>
      <w:r w:rsidR="003E037C" w:rsidRPr="00E82E11">
        <w:t xml:space="preserve"> financial crisis in 2008, as most of their business </w:t>
      </w:r>
      <w:r w:rsidR="003E037C" w:rsidRPr="006A68CC">
        <w:rPr>
          <w:noProof/>
        </w:rPr>
        <w:t>are</w:t>
      </w:r>
      <w:r w:rsidR="003E037C" w:rsidRPr="00E82E11">
        <w:t xml:space="preserve"> related with </w:t>
      </w:r>
      <w:r w:rsidR="003E037C" w:rsidRPr="006A68CC">
        <w:rPr>
          <w:noProof/>
        </w:rPr>
        <w:t>technical</w:t>
      </w:r>
      <w:r w:rsidR="003E037C" w:rsidRPr="00E82E11">
        <w:t xml:space="preserve"> sector.  During </w:t>
      </w:r>
      <w:r w:rsidR="003E037C" w:rsidRPr="006A68CC">
        <w:rPr>
          <w:noProof/>
        </w:rPr>
        <w:t>financial</w:t>
      </w:r>
      <w:r w:rsidR="003E037C" w:rsidRPr="00E82E11">
        <w:t xml:space="preserve"> recession of 2008, INEOS l</w:t>
      </w:r>
      <w:r w:rsidR="003E037C" w:rsidRPr="005D7E03">
        <w:rPr>
          <w:noProof/>
        </w:rPr>
        <w:t xml:space="preserve">ost </w:t>
      </w:r>
      <w:r w:rsidR="003E037C" w:rsidRPr="00E82E11">
        <w:t>£2billion</w:t>
      </w:r>
      <w:r w:rsidR="003E037C" w:rsidRPr="005D7E03">
        <w:rPr>
          <w:noProof/>
        </w:rPr>
        <w:t xml:space="preserve"> and</w:t>
      </w:r>
      <w:r w:rsidR="003E037C" w:rsidRPr="00E82E11">
        <w:t xml:space="preserve"> almost his company</w:t>
      </w:r>
      <w:r w:rsidR="00F442AA">
        <w:t xml:space="preserve"> </w:t>
      </w:r>
      <w:r w:rsidR="00F442AA" w:rsidRPr="00E82E11">
        <w:t>(INEOS, 2018</w:t>
      </w:r>
      <w:r w:rsidR="00F442AA">
        <w:t>).</w:t>
      </w:r>
      <w:r w:rsidR="003E037C" w:rsidRPr="00E82E11">
        <w:t xml:space="preserve"> The drastic fall in crude oil price has devaluated their</w:t>
      </w:r>
      <w:r w:rsidR="003E037C" w:rsidRPr="005D7E03">
        <w:rPr>
          <w:noProof/>
        </w:rPr>
        <w:t xml:space="preserve"> inv</w:t>
      </w:r>
      <w:r w:rsidR="003E037C" w:rsidRPr="00E82E11">
        <w:t>entory va</w:t>
      </w:r>
      <w:r w:rsidR="003E037C" w:rsidRPr="005D7E03">
        <w:rPr>
          <w:noProof/>
        </w:rPr>
        <w:t xml:space="preserve">lue </w:t>
      </w:r>
      <w:r w:rsidR="003E037C" w:rsidRPr="00E82E11">
        <w:t xml:space="preserve">by billions. They used to </w:t>
      </w:r>
      <w:r w:rsidR="003E037C" w:rsidRPr="006A68CC">
        <w:rPr>
          <w:noProof/>
        </w:rPr>
        <w:t>stock</w:t>
      </w:r>
      <w:r w:rsidR="003E037C" w:rsidRPr="00E82E11">
        <w:t xml:space="preserve"> billions barrel of oil in the refinery as part of the production process. Due to this </w:t>
      </w:r>
      <w:r w:rsidR="003E037C" w:rsidRPr="006A68CC">
        <w:rPr>
          <w:noProof/>
        </w:rPr>
        <w:t>incident</w:t>
      </w:r>
      <w:r w:rsidR="006A68CC">
        <w:rPr>
          <w:noProof/>
        </w:rPr>
        <w:t>,</w:t>
      </w:r>
      <w:r w:rsidR="003E037C" w:rsidRPr="00E82E11">
        <w:t xml:space="preserve"> they faced huge pressure from the bank because the drastic devaluation of current asset ca</w:t>
      </w:r>
      <w:r w:rsidR="003E037C" w:rsidRPr="005D7E03">
        <w:rPr>
          <w:noProof/>
        </w:rPr>
        <w:t>used</w:t>
      </w:r>
      <w:r w:rsidR="003E037C" w:rsidRPr="00E82E11">
        <w:t xml:space="preserve"> the brea</w:t>
      </w:r>
      <w:r w:rsidR="003E037C" w:rsidRPr="005D7E03">
        <w:rPr>
          <w:noProof/>
        </w:rPr>
        <w:t>k of</w:t>
      </w:r>
      <w:r w:rsidR="003E037C" w:rsidRPr="00E82E11">
        <w:t xml:space="preserve"> </w:t>
      </w:r>
      <w:r w:rsidR="003E037C" w:rsidRPr="006A68CC">
        <w:rPr>
          <w:noProof/>
        </w:rPr>
        <w:t>bank’s</w:t>
      </w:r>
      <w:r w:rsidR="003E037C" w:rsidRPr="00E82E11">
        <w:t xml:space="preserve"> covenant</w:t>
      </w:r>
      <w:bookmarkEnd w:id="30"/>
      <w:r w:rsidR="002C6F65">
        <w:t>.</w:t>
      </w:r>
    </w:p>
    <w:p w14:paraId="0C1ECB18" w14:textId="734C650A" w:rsidR="00B46D32" w:rsidRPr="00E82E11" w:rsidRDefault="00834D48" w:rsidP="00E82E11">
      <w:pPr>
        <w:pStyle w:val="Newbody"/>
      </w:pPr>
      <w:r w:rsidRPr="00E82E11">
        <w:lastRenderedPageBreak/>
        <w:t xml:space="preserve">As part of their Innovative and differentiation strategy, they have launched </w:t>
      </w:r>
      <w:r w:rsidRPr="006A68CC">
        <w:rPr>
          <w:noProof/>
        </w:rPr>
        <w:t>product</w:t>
      </w:r>
      <w:r w:rsidRPr="00E82E11">
        <w:t xml:space="preserve"> like acrylonitrile, low weight plastics, CHP technology to treats waste, and bio-energy.   </w:t>
      </w:r>
      <w:r w:rsidR="00B46D32" w:rsidRPr="00E82E11">
        <w:t xml:space="preserve">INEOS is the leader of the revolutionary product acrylonitrile- the main component of carbon fibre More than 90% of the world’s acrylonitrile production is based on INEOS technology. INEOS Olefins &amp; Polymer produces </w:t>
      </w:r>
      <w:r w:rsidR="00B46D32" w:rsidRPr="006A68CC">
        <w:rPr>
          <w:noProof/>
        </w:rPr>
        <w:t>high</w:t>
      </w:r>
      <w:r w:rsidR="006A68CC">
        <w:rPr>
          <w:noProof/>
        </w:rPr>
        <w:t>-</w:t>
      </w:r>
      <w:r w:rsidR="00B46D32" w:rsidRPr="006A68CC">
        <w:rPr>
          <w:noProof/>
        </w:rPr>
        <w:t>value</w:t>
      </w:r>
      <w:r w:rsidR="00B46D32" w:rsidRPr="00E82E11">
        <w:t xml:space="preserve"> plastics with low</w:t>
      </w:r>
      <w:r w:rsidR="00B46D32" w:rsidRPr="005D7E03">
        <w:rPr>
          <w:noProof/>
        </w:rPr>
        <w:t xml:space="preserve"> weigh</w:t>
      </w:r>
      <w:r w:rsidR="00B46D32" w:rsidRPr="00E82E11">
        <w:t>t and m</w:t>
      </w:r>
      <w:r w:rsidR="00B46D32" w:rsidRPr="005D7E03">
        <w:rPr>
          <w:noProof/>
        </w:rPr>
        <w:t>ore st</w:t>
      </w:r>
      <w:r w:rsidR="00B46D32" w:rsidRPr="00E82E11">
        <w:t>rength. The heavy-duty pipes INEOS produces last for 100 years used in water and gas line</w:t>
      </w:r>
      <w:r w:rsidR="00022FA8" w:rsidRPr="00E82E11">
        <w:t xml:space="preserve"> (INEOS, 2018</w:t>
      </w:r>
      <w:r w:rsidR="002C6F65">
        <w:t>).</w:t>
      </w:r>
    </w:p>
    <w:p w14:paraId="267BB506" w14:textId="02C382EA" w:rsidR="00022FA8" w:rsidRPr="00E82E11" w:rsidRDefault="00550F77" w:rsidP="00E82E11">
      <w:pPr>
        <w:pStyle w:val="Newbody"/>
      </w:pPr>
      <w:r w:rsidRPr="00E82E11">
        <w:t xml:space="preserve">Human resource strategy is another important aspect of strategy formulation and </w:t>
      </w:r>
      <w:r w:rsidR="002C6F65">
        <w:t>it is</w:t>
      </w:r>
      <w:r w:rsidRPr="00E82E11">
        <w:t xml:space="preserve"> </w:t>
      </w:r>
      <w:r w:rsidRPr="006A68CC">
        <w:rPr>
          <w:noProof/>
        </w:rPr>
        <w:t>success</w:t>
      </w:r>
      <w:r w:rsidRPr="00E82E11">
        <w:t xml:space="preserve"> because they people within the organisation who will implement it. </w:t>
      </w:r>
      <w:r w:rsidR="00716A4C" w:rsidRPr="00E82E11">
        <w:t xml:space="preserve">James </w:t>
      </w:r>
      <w:proofErr w:type="spellStart"/>
      <w:r w:rsidR="00716A4C" w:rsidRPr="00E82E11">
        <w:t>Ratcliffe</w:t>
      </w:r>
      <w:proofErr w:type="spellEnd"/>
      <w:r w:rsidR="00716A4C" w:rsidRPr="00E82E11">
        <w:t xml:space="preserve">, the chairman of </w:t>
      </w:r>
      <w:r w:rsidR="00716A4C" w:rsidRPr="006A68CC">
        <w:rPr>
          <w:noProof/>
        </w:rPr>
        <w:t>INEOS</w:t>
      </w:r>
      <w:r w:rsidR="00716A4C" w:rsidRPr="00E82E11">
        <w:t xml:space="preserve"> group who is leading the organisation</w:t>
      </w:r>
      <w:r w:rsidR="00716A4C" w:rsidRPr="005D7E03">
        <w:rPr>
          <w:noProof/>
        </w:rPr>
        <w:t>.  From</w:t>
      </w:r>
      <w:r w:rsidR="00716A4C" w:rsidRPr="00E82E11">
        <w:t xml:space="preserve"> the very </w:t>
      </w:r>
      <w:r w:rsidR="00716A4C" w:rsidRPr="005D7E03">
        <w:rPr>
          <w:noProof/>
        </w:rPr>
        <w:t>beginni</w:t>
      </w:r>
      <w:r w:rsidR="00716A4C" w:rsidRPr="00E82E11">
        <w:t xml:space="preserve">ng of INEOS’s </w:t>
      </w:r>
      <w:r w:rsidR="00716A4C" w:rsidRPr="005D7E03">
        <w:rPr>
          <w:noProof/>
        </w:rPr>
        <w:t>laun</w:t>
      </w:r>
      <w:r w:rsidR="00716A4C" w:rsidRPr="00E82E11">
        <w:t xml:space="preserve">ch, </w:t>
      </w:r>
      <w:r w:rsidR="00716A4C" w:rsidRPr="006A68CC">
        <w:rPr>
          <w:noProof/>
        </w:rPr>
        <w:t>Ratcliff</w:t>
      </w:r>
      <w:r w:rsidR="00716A4C" w:rsidRPr="00E82E11">
        <w:t xml:space="preserve"> </w:t>
      </w:r>
      <w:r w:rsidR="00716A4C" w:rsidRPr="006A68CC">
        <w:rPr>
          <w:noProof/>
        </w:rPr>
        <w:t>man</w:t>
      </w:r>
      <w:r w:rsidR="006A68CC">
        <w:rPr>
          <w:noProof/>
        </w:rPr>
        <w:t>a</w:t>
      </w:r>
      <w:r w:rsidR="00716A4C" w:rsidRPr="006A68CC">
        <w:rPr>
          <w:noProof/>
        </w:rPr>
        <w:t>ged</w:t>
      </w:r>
      <w:r w:rsidR="00716A4C" w:rsidRPr="00E82E11">
        <w:t xml:space="preserve"> to get a talented group of people to realise his dream. He also </w:t>
      </w:r>
      <w:r w:rsidR="00716A4C" w:rsidRPr="006A68CC">
        <w:rPr>
          <w:noProof/>
        </w:rPr>
        <w:t>man</w:t>
      </w:r>
      <w:r w:rsidR="006A68CC">
        <w:rPr>
          <w:noProof/>
        </w:rPr>
        <w:t>a</w:t>
      </w:r>
      <w:r w:rsidR="00716A4C" w:rsidRPr="006A68CC">
        <w:rPr>
          <w:noProof/>
        </w:rPr>
        <w:t>ged</w:t>
      </w:r>
      <w:r w:rsidR="00716A4C" w:rsidRPr="00E82E11">
        <w:t xml:space="preserve"> to recruit experienced staff from </w:t>
      </w:r>
      <w:r w:rsidR="007E29DC" w:rsidRPr="00E82E11">
        <w:t>renowned</w:t>
      </w:r>
      <w:r w:rsidR="00716A4C" w:rsidRPr="00E82E11">
        <w:t xml:space="preserve"> companies within the industry. Most of the st</w:t>
      </w:r>
      <w:r w:rsidR="00716A4C" w:rsidRPr="005D7E03">
        <w:rPr>
          <w:noProof/>
        </w:rPr>
        <w:t>aff</w:t>
      </w:r>
      <w:r w:rsidR="00716A4C" w:rsidRPr="00E82E11">
        <w:t xml:space="preserve"> at INEOS a</w:t>
      </w:r>
      <w:r w:rsidR="00716A4C" w:rsidRPr="005D7E03">
        <w:rPr>
          <w:noProof/>
        </w:rPr>
        <w:t xml:space="preserve">re </w:t>
      </w:r>
      <w:r w:rsidR="00716A4C" w:rsidRPr="00E82E11">
        <w:t>from variou</w:t>
      </w:r>
      <w:r w:rsidR="00716A4C" w:rsidRPr="005D7E03">
        <w:rPr>
          <w:noProof/>
        </w:rPr>
        <w:t>s c</w:t>
      </w:r>
      <w:r w:rsidR="00716A4C" w:rsidRPr="00E82E11">
        <w:t>ompet</w:t>
      </w:r>
      <w:r w:rsidR="007E29DC" w:rsidRPr="00E82E11">
        <w:t xml:space="preserve">itors </w:t>
      </w:r>
      <w:r w:rsidR="00716A4C" w:rsidRPr="005D7E03">
        <w:rPr>
          <w:noProof/>
        </w:rPr>
        <w:t>com</w:t>
      </w:r>
      <w:r w:rsidR="00716A4C" w:rsidRPr="00E82E11">
        <w:t>pany</w:t>
      </w:r>
      <w:r w:rsidR="002C6F65">
        <w:t xml:space="preserve"> such as </w:t>
      </w:r>
      <w:r w:rsidR="00716A4C" w:rsidRPr="00E82E11">
        <w:t>BASF, Bayer, Bore</w:t>
      </w:r>
      <w:r w:rsidR="00716A4C" w:rsidRPr="005D7E03">
        <w:rPr>
          <w:noProof/>
        </w:rPr>
        <w:t>alis</w:t>
      </w:r>
      <w:r w:rsidR="00716A4C" w:rsidRPr="00E82E11">
        <w:t xml:space="preserve">, BP, Degussa, Dow, </w:t>
      </w:r>
      <w:proofErr w:type="spellStart"/>
      <w:r w:rsidR="00716A4C" w:rsidRPr="00E82E11">
        <w:t>Enic</w:t>
      </w:r>
      <w:r w:rsidR="00716A4C" w:rsidRPr="005D7E03">
        <w:rPr>
          <w:noProof/>
        </w:rPr>
        <w:t>hem</w:t>
      </w:r>
      <w:proofErr w:type="spellEnd"/>
      <w:r w:rsidR="00716A4C" w:rsidRPr="005D7E03">
        <w:rPr>
          <w:noProof/>
        </w:rPr>
        <w:t>, Hoec</w:t>
      </w:r>
      <w:r w:rsidR="00716A4C" w:rsidRPr="00E82E11">
        <w:t xml:space="preserve">hst, ICI, </w:t>
      </w:r>
      <w:proofErr w:type="spellStart"/>
      <w:r w:rsidR="00716A4C" w:rsidRPr="00E82E11">
        <w:t>Norsk</w:t>
      </w:r>
      <w:proofErr w:type="spellEnd"/>
      <w:r w:rsidR="00716A4C" w:rsidRPr="00E82E11">
        <w:t xml:space="preserve"> Hydro and Solvay.</w:t>
      </w:r>
      <w:r w:rsidR="002C6F65">
        <w:t xml:space="preserve"> (INEOS, 2018) </w:t>
      </w:r>
      <w:r w:rsidR="00716A4C" w:rsidRPr="00E82E11">
        <w:t xml:space="preserve">Thus, for </w:t>
      </w:r>
      <w:r w:rsidR="00022FA8" w:rsidRPr="006A68CC">
        <w:rPr>
          <w:noProof/>
        </w:rPr>
        <w:t>obvious</w:t>
      </w:r>
      <w:r w:rsidR="00716A4C" w:rsidRPr="00E82E11">
        <w:t xml:space="preserve"> </w:t>
      </w:r>
      <w:r w:rsidR="00716A4C" w:rsidRPr="006A68CC">
        <w:rPr>
          <w:noProof/>
        </w:rPr>
        <w:t>reason</w:t>
      </w:r>
      <w:r w:rsidR="006A68CC">
        <w:rPr>
          <w:noProof/>
        </w:rPr>
        <w:t>,</w:t>
      </w:r>
      <w:r w:rsidR="00716A4C" w:rsidRPr="00E82E11">
        <w:t xml:space="preserve"> his leadership styl</w:t>
      </w:r>
      <w:r w:rsidR="00716A4C" w:rsidRPr="005D7E03">
        <w:rPr>
          <w:noProof/>
        </w:rPr>
        <w:t>e has</w:t>
      </w:r>
      <w:r w:rsidR="00716A4C" w:rsidRPr="00E82E11">
        <w:t xml:space="preserve"> </w:t>
      </w:r>
      <w:r w:rsidR="00716A4C" w:rsidRPr="006A68CC">
        <w:rPr>
          <w:noProof/>
        </w:rPr>
        <w:t>s</w:t>
      </w:r>
      <w:r w:rsidR="00716A4C" w:rsidRPr="005D7E03">
        <w:rPr>
          <w:noProof/>
        </w:rPr>
        <w:t>ignif</w:t>
      </w:r>
      <w:r w:rsidR="00716A4C" w:rsidRPr="006A68CC">
        <w:rPr>
          <w:noProof/>
        </w:rPr>
        <w:t>icant</w:t>
      </w:r>
      <w:r w:rsidR="00716A4C" w:rsidRPr="005D7E03">
        <w:rPr>
          <w:noProof/>
        </w:rPr>
        <w:t xml:space="preserve"> influ</w:t>
      </w:r>
      <w:r w:rsidR="00716A4C" w:rsidRPr="00E82E11">
        <w:t xml:space="preserve">ence on the organisation </w:t>
      </w:r>
      <w:r w:rsidR="00716A4C" w:rsidRPr="005D7E03">
        <w:rPr>
          <w:noProof/>
        </w:rPr>
        <w:t>and the peo</w:t>
      </w:r>
      <w:r w:rsidR="00716A4C" w:rsidRPr="00E82E11">
        <w:t>ple within the organisation</w:t>
      </w:r>
      <w:r w:rsidR="00022FA8" w:rsidRPr="00E82E11">
        <w:t xml:space="preserve"> </w:t>
      </w:r>
      <w:bookmarkStart w:id="31" w:name="_Hlk522655778"/>
      <w:r w:rsidR="00022FA8" w:rsidRPr="00E82E11">
        <w:t>(</w:t>
      </w:r>
      <w:bookmarkStart w:id="32" w:name="_Hlk523447681"/>
      <w:r w:rsidR="00022FA8" w:rsidRPr="00E82E11">
        <w:t>McGee et al.</w:t>
      </w:r>
      <w:r w:rsidR="00F30ACD">
        <w:t>,</w:t>
      </w:r>
      <w:r w:rsidR="00022FA8" w:rsidRPr="00E82E11">
        <w:t xml:space="preserve"> 2010)</w:t>
      </w:r>
      <w:r w:rsidR="002C6F65">
        <w:t>.</w:t>
      </w:r>
    </w:p>
    <w:bookmarkEnd w:id="31"/>
    <w:bookmarkEnd w:id="32"/>
    <w:p w14:paraId="0DB03CA3" w14:textId="5E128EBD" w:rsidR="00022FA8" w:rsidRPr="00E82E11" w:rsidRDefault="00AB3298" w:rsidP="00E82E11">
      <w:pPr>
        <w:pStyle w:val="Newbody"/>
      </w:pPr>
      <w:r w:rsidRPr="00E82E11">
        <w:t>The personality of Jam</w:t>
      </w:r>
      <w:r w:rsidRPr="005D7E03">
        <w:rPr>
          <w:noProof/>
        </w:rPr>
        <w:t xml:space="preserve">es </w:t>
      </w:r>
      <w:proofErr w:type="spellStart"/>
      <w:r w:rsidRPr="005D7E03">
        <w:rPr>
          <w:noProof/>
        </w:rPr>
        <w:t>Ratc</w:t>
      </w:r>
      <w:r w:rsidRPr="00E82E11">
        <w:t>liffe</w:t>
      </w:r>
      <w:proofErr w:type="spellEnd"/>
      <w:r w:rsidRPr="00E82E11">
        <w:t xml:space="preserve"> and his leadership style has </w:t>
      </w:r>
      <w:r w:rsidRPr="006A68CC">
        <w:rPr>
          <w:noProof/>
        </w:rPr>
        <w:t>significant</w:t>
      </w:r>
      <w:r w:rsidRPr="00E82E11">
        <w:t xml:space="preserve"> influence on INEOS strategy. James </w:t>
      </w:r>
      <w:proofErr w:type="spellStart"/>
      <w:r w:rsidRPr="00E82E11">
        <w:t>Ratcliffe’s</w:t>
      </w:r>
      <w:proofErr w:type="spellEnd"/>
      <w:r w:rsidRPr="00E82E11">
        <w:t xml:space="preserve"> leadership style </w:t>
      </w:r>
      <w:r w:rsidRPr="006A68CC">
        <w:rPr>
          <w:noProof/>
        </w:rPr>
        <w:t>ha</w:t>
      </w:r>
      <w:r w:rsidR="006A68CC">
        <w:rPr>
          <w:noProof/>
        </w:rPr>
        <w:t>s</w:t>
      </w:r>
      <w:r w:rsidRPr="00E82E11">
        <w:t xml:space="preserve"> most of the quality of a transformational </w:t>
      </w:r>
      <w:r w:rsidRPr="006A68CC">
        <w:rPr>
          <w:noProof/>
        </w:rPr>
        <w:t>leader</w:t>
      </w:r>
      <w:r w:rsidR="000F4136">
        <w:t xml:space="preserve"> (Alvesson, </w:t>
      </w:r>
      <w:r w:rsidR="000F4136" w:rsidRPr="0079236E">
        <w:t>2012</w:t>
      </w:r>
      <w:r w:rsidR="00022FA8" w:rsidRPr="00E82E11">
        <w:t xml:space="preserve">; </w:t>
      </w:r>
      <w:proofErr w:type="spellStart"/>
      <w:r w:rsidR="00022FA8" w:rsidRPr="00E82E11">
        <w:t>Northouse</w:t>
      </w:r>
      <w:proofErr w:type="spellEnd"/>
      <w:r w:rsidR="00022FA8" w:rsidRPr="00E82E11">
        <w:t>, 2007).</w:t>
      </w:r>
      <w:r w:rsidR="00F442AA">
        <w:t xml:space="preserve"> T</w:t>
      </w:r>
      <w:r w:rsidRPr="00E82E11">
        <w:t>ransformational leaders aim to initiate change in oneself, organisation, groups and others. Transformational leader achieves their success by motivating other toward the organisational goal, achieve higher performance and set more challenging expectations. Transformational leaders able to make satisfied team member and follower by empowering them</w:t>
      </w:r>
      <w:r w:rsidR="00022FA8" w:rsidRPr="00E82E11">
        <w:t xml:space="preserve"> (</w:t>
      </w:r>
      <w:proofErr w:type="spellStart"/>
      <w:r w:rsidR="00022FA8" w:rsidRPr="00E82E11">
        <w:t>Northouse</w:t>
      </w:r>
      <w:proofErr w:type="spellEnd"/>
      <w:r w:rsidR="00022FA8" w:rsidRPr="00E82E11">
        <w:t xml:space="preserve">, </w:t>
      </w:r>
      <w:r w:rsidR="002C6F65">
        <w:t>2007)</w:t>
      </w:r>
      <w:r w:rsidRPr="00E82E11">
        <w:t xml:space="preserve">. Ratcliff </w:t>
      </w:r>
      <w:r w:rsidRPr="006A68CC">
        <w:rPr>
          <w:noProof/>
        </w:rPr>
        <w:t>believe</w:t>
      </w:r>
      <w:r w:rsidR="006A68CC">
        <w:rPr>
          <w:noProof/>
        </w:rPr>
        <w:t>s</w:t>
      </w:r>
      <w:r w:rsidRPr="00E82E11">
        <w:t xml:space="preserve"> in achieving success by </w:t>
      </w:r>
      <w:r w:rsidRPr="006A68CC">
        <w:rPr>
          <w:noProof/>
        </w:rPr>
        <w:t>delegation</w:t>
      </w:r>
      <w:r w:rsidRPr="00E82E11">
        <w:t xml:space="preserve"> of authority, he wants </w:t>
      </w:r>
      <w:r w:rsidRPr="006A68CC">
        <w:rPr>
          <w:noProof/>
        </w:rPr>
        <w:t>employee</w:t>
      </w:r>
      <w:r w:rsidRPr="00E82E11">
        <w:t xml:space="preserve"> to act like </w:t>
      </w:r>
      <w:r w:rsidRPr="006A68CC">
        <w:rPr>
          <w:noProof/>
        </w:rPr>
        <w:t>owner</w:t>
      </w:r>
      <w:r w:rsidRPr="00E82E11">
        <w:t xml:space="preserve">. He and his friend browed 400m to buy BP chemical operation in Kent. Within 6 years he pocketed 28 million. He founded toady’s INEOS Group in 1998 and owns 60% of the company (Guardian, 2018; Forbes, 2018). He is </w:t>
      </w:r>
      <w:r w:rsidRPr="005D7E03">
        <w:rPr>
          <w:noProof/>
        </w:rPr>
        <w:t>risk</w:t>
      </w:r>
      <w:r w:rsidR="006A68CC">
        <w:rPr>
          <w:noProof/>
        </w:rPr>
        <w:t xml:space="preserve"> </w:t>
      </w:r>
      <w:r w:rsidRPr="006A68CC">
        <w:rPr>
          <w:noProof/>
        </w:rPr>
        <w:t>taker</w:t>
      </w:r>
      <w:r w:rsidRPr="00E82E11">
        <w:t>,</w:t>
      </w:r>
      <w:r w:rsidR="00756228" w:rsidRPr="00E82E11">
        <w:t xml:space="preserve"> </w:t>
      </w:r>
      <w:r w:rsidR="00756228" w:rsidRPr="00E82E11">
        <w:lastRenderedPageBreak/>
        <w:t xml:space="preserve">his decision to leave BP and set up own business was a crucial decision. </w:t>
      </w:r>
      <w:r w:rsidRPr="00E82E11">
        <w:t xml:space="preserve"> </w:t>
      </w:r>
      <w:r w:rsidR="00756228" w:rsidRPr="00E82E11">
        <w:t>He</w:t>
      </w:r>
      <w:r w:rsidRPr="00E82E11">
        <w:t xml:space="preserve"> took </w:t>
      </w:r>
      <w:r w:rsidRPr="006A68CC">
        <w:rPr>
          <w:noProof/>
        </w:rPr>
        <w:t>risk</w:t>
      </w:r>
      <w:r w:rsidRPr="00E82E11">
        <w:t xml:space="preserve"> in a very calculated manner, he mortgaged his house to lead the buyout of a BP chemical business in 1992</w:t>
      </w:r>
      <w:r w:rsidR="00756228" w:rsidRPr="00E82E11">
        <w:t xml:space="preserve">. His perfectionist attitude made him the richest person in the UK. He is a person with vision and passion to succeed, assume </w:t>
      </w:r>
      <w:r w:rsidR="00756228" w:rsidRPr="006A68CC">
        <w:rPr>
          <w:noProof/>
        </w:rPr>
        <w:t>risk</w:t>
      </w:r>
      <w:r w:rsidR="00756228" w:rsidRPr="00E82E11">
        <w:t xml:space="preserve"> for higher return, as result within ten years he made a fortune of £10 billion. His genius </w:t>
      </w:r>
      <w:r w:rsidR="00756228" w:rsidRPr="006A68CC">
        <w:rPr>
          <w:noProof/>
        </w:rPr>
        <w:t>problem</w:t>
      </w:r>
      <w:r w:rsidR="006A68CC">
        <w:rPr>
          <w:noProof/>
        </w:rPr>
        <w:t>-</w:t>
      </w:r>
      <w:r w:rsidR="00756228" w:rsidRPr="006A68CC">
        <w:rPr>
          <w:noProof/>
        </w:rPr>
        <w:t>solving</w:t>
      </w:r>
      <w:r w:rsidR="00756228" w:rsidRPr="00E82E11">
        <w:t xml:space="preserve"> skills, ability to manage people and face challenges helped him to overcome the seri</w:t>
      </w:r>
      <w:r w:rsidR="00756228" w:rsidRPr="005D7E03">
        <w:rPr>
          <w:noProof/>
        </w:rPr>
        <w:t>ous p</w:t>
      </w:r>
      <w:r w:rsidR="00756228" w:rsidRPr="00E82E11">
        <w:t xml:space="preserve">roblem he and his company faced in 2008. His genius </w:t>
      </w:r>
      <w:r w:rsidR="00756228" w:rsidRPr="006A68CC">
        <w:rPr>
          <w:noProof/>
        </w:rPr>
        <w:t>problem</w:t>
      </w:r>
      <w:r w:rsidR="006A68CC">
        <w:rPr>
          <w:noProof/>
        </w:rPr>
        <w:t>-</w:t>
      </w:r>
      <w:r w:rsidR="00756228" w:rsidRPr="006A68CC">
        <w:rPr>
          <w:noProof/>
        </w:rPr>
        <w:t>solving</w:t>
      </w:r>
      <w:r w:rsidR="00756228" w:rsidRPr="00E82E11">
        <w:t xml:space="preserve"> skills, ability to manage people and face challenges helped him to overcome the serious problem he and his company faced in 2008.</w:t>
      </w:r>
      <w:r w:rsidR="00834D48" w:rsidRPr="00E82E11">
        <w:t xml:space="preserve"> </w:t>
      </w:r>
      <w:r w:rsidR="00716A4C" w:rsidRPr="00E82E11">
        <w:t>INEOS has faced employee relationship crisis</w:t>
      </w:r>
      <w:r w:rsidR="005B2F9E" w:rsidRPr="00E82E11">
        <w:t xml:space="preserve"> few times, </w:t>
      </w:r>
      <w:r w:rsidR="005B2F9E" w:rsidRPr="006A68CC">
        <w:rPr>
          <w:noProof/>
        </w:rPr>
        <w:t>crisis</w:t>
      </w:r>
      <w:r w:rsidR="005B2F9E" w:rsidRPr="00E82E11">
        <w:t xml:space="preserve"> at Grangemouth in 2013 is one the critical crisis they have faced. INEOS’s Grang</w:t>
      </w:r>
      <w:r w:rsidR="005B2F9E" w:rsidRPr="005D7E03">
        <w:rPr>
          <w:noProof/>
        </w:rPr>
        <w:t>emouth o</w:t>
      </w:r>
      <w:r w:rsidR="005B2F9E" w:rsidRPr="00E82E11">
        <w:t xml:space="preserve">il refinery is one of the largest oil refineries based in Scotland which caters 90% petrol deemed in </w:t>
      </w:r>
      <w:r w:rsidR="005B2F9E" w:rsidRPr="006A68CC">
        <w:rPr>
          <w:noProof/>
        </w:rPr>
        <w:t>Scotland</w:t>
      </w:r>
      <w:r w:rsidR="00F442AA">
        <w:t xml:space="preserve"> (</w:t>
      </w:r>
      <w:r w:rsidR="00F442AA" w:rsidRPr="00E82E11">
        <w:t xml:space="preserve">Guardian, 2018; Forbes, 2018). </w:t>
      </w:r>
      <w:r w:rsidR="005B2F9E" w:rsidRPr="00E82E11">
        <w:t xml:space="preserve"> The site has been incurring loss since 2008. INEOS group has been funding the projects over the years, so far, they have injected £600million. Many times, </w:t>
      </w:r>
      <w:r w:rsidR="005B2F9E" w:rsidRPr="006A68CC">
        <w:rPr>
          <w:noProof/>
        </w:rPr>
        <w:t>company</w:t>
      </w:r>
      <w:r w:rsidR="005B2F9E" w:rsidRPr="00E82E11">
        <w:t xml:space="preserve"> has tried to </w:t>
      </w:r>
      <w:r w:rsidR="005B2F9E" w:rsidRPr="006A68CC">
        <w:rPr>
          <w:noProof/>
        </w:rPr>
        <w:t>come</w:t>
      </w:r>
      <w:r w:rsidR="006A68CC">
        <w:rPr>
          <w:noProof/>
        </w:rPr>
        <w:t xml:space="preserve"> up</w:t>
      </w:r>
      <w:r w:rsidR="005B2F9E" w:rsidRPr="00E82E11">
        <w:t xml:space="preserve"> with a solution by doing negotiation</w:t>
      </w:r>
      <w:r w:rsidR="005B2F9E" w:rsidRPr="005D7E03">
        <w:rPr>
          <w:noProof/>
        </w:rPr>
        <w:t xml:space="preserve"> with emp</w:t>
      </w:r>
      <w:r w:rsidR="005B2F9E" w:rsidRPr="00E82E11">
        <w:t xml:space="preserve">loyees, but trade union never co-operated. Their industrial action cost £120 million in 2008 only. INEOS came up with a survival plan which includes </w:t>
      </w:r>
      <w:r w:rsidR="005B2F9E" w:rsidRPr="006A68CC">
        <w:rPr>
          <w:noProof/>
        </w:rPr>
        <w:t>pay</w:t>
      </w:r>
      <w:r w:rsidR="005B2F9E" w:rsidRPr="00E82E11">
        <w:t xml:space="preserve"> freez</w:t>
      </w:r>
      <w:r w:rsidR="005B2F9E" w:rsidRPr="005D7E03">
        <w:rPr>
          <w:noProof/>
        </w:rPr>
        <w:t>e for</w:t>
      </w:r>
      <w:r w:rsidR="005B2F9E" w:rsidRPr="00E82E11">
        <w:t xml:space="preserve"> three years, </w:t>
      </w:r>
      <w:r w:rsidR="005B2F9E" w:rsidRPr="006A68CC">
        <w:rPr>
          <w:noProof/>
        </w:rPr>
        <w:t>new</w:t>
      </w:r>
      <w:r w:rsidR="005B2F9E" w:rsidRPr="00E82E11">
        <w:t xml:space="preserve"> pension plan and no union at </w:t>
      </w:r>
      <w:r w:rsidR="006A68CC">
        <w:t xml:space="preserve">the </w:t>
      </w:r>
      <w:r w:rsidR="005B2F9E" w:rsidRPr="006A68CC">
        <w:rPr>
          <w:noProof/>
        </w:rPr>
        <w:t>site</w:t>
      </w:r>
      <w:r w:rsidR="005B2F9E" w:rsidRPr="00E82E11">
        <w:t xml:space="preserve">. </w:t>
      </w:r>
      <w:r w:rsidR="005B2F9E" w:rsidRPr="006A68CC">
        <w:rPr>
          <w:noProof/>
        </w:rPr>
        <w:t>Company</w:t>
      </w:r>
      <w:r w:rsidR="005B2F9E" w:rsidRPr="00E82E11">
        <w:t xml:space="preserve"> failed to get </w:t>
      </w:r>
      <w:r w:rsidR="006A68CC">
        <w:t xml:space="preserve">an </w:t>
      </w:r>
      <w:r w:rsidR="005B2F9E" w:rsidRPr="006A68CC">
        <w:rPr>
          <w:noProof/>
        </w:rPr>
        <w:t>agreement</w:t>
      </w:r>
      <w:r w:rsidR="005B2F9E" w:rsidRPr="00E82E11">
        <w:t xml:space="preserve"> with union and employees as result decided to shut down the project by risking 800 jobs.  However, </w:t>
      </w:r>
      <w:r w:rsidR="005B2F9E" w:rsidRPr="006A68CC">
        <w:rPr>
          <w:noProof/>
        </w:rPr>
        <w:t>union</w:t>
      </w:r>
      <w:r w:rsidR="005B2F9E" w:rsidRPr="00E82E11">
        <w:t xml:space="preserve"> has </w:t>
      </w:r>
      <w:r w:rsidR="005B2F9E" w:rsidRPr="006A68CC">
        <w:rPr>
          <w:noProof/>
        </w:rPr>
        <w:t>agreed</w:t>
      </w:r>
      <w:r w:rsidR="006A68CC">
        <w:rPr>
          <w:noProof/>
        </w:rPr>
        <w:t xml:space="preserve"> to</w:t>
      </w:r>
      <w:r w:rsidR="005B2F9E" w:rsidRPr="00E82E11">
        <w:t xml:space="preserve"> the survival plan later and </w:t>
      </w:r>
      <w:r w:rsidR="005B2F9E" w:rsidRPr="006A68CC">
        <w:rPr>
          <w:noProof/>
        </w:rPr>
        <w:t>company</w:t>
      </w:r>
      <w:r w:rsidR="005B2F9E" w:rsidRPr="00E82E11">
        <w:t xml:space="preserve"> changed their decision to close the project. This can be considered </w:t>
      </w:r>
      <w:r w:rsidR="005B2F9E" w:rsidRPr="006A68CC">
        <w:rPr>
          <w:noProof/>
        </w:rPr>
        <w:t>as</w:t>
      </w:r>
      <w:r w:rsidR="005B2F9E" w:rsidRPr="00E82E11">
        <w:t xml:space="preserve"> </w:t>
      </w:r>
      <w:r w:rsidR="006A68CC" w:rsidRPr="006A68CC">
        <w:rPr>
          <w:noProof/>
        </w:rPr>
        <w:t xml:space="preserve">a </w:t>
      </w:r>
      <w:r w:rsidR="005B2F9E" w:rsidRPr="006A68CC">
        <w:rPr>
          <w:noProof/>
        </w:rPr>
        <w:t>failure</w:t>
      </w:r>
      <w:r w:rsidR="005B2F9E" w:rsidRPr="00E82E11">
        <w:t xml:space="preserve"> </w:t>
      </w:r>
      <w:r w:rsidR="0039529D" w:rsidRPr="00E82E11">
        <w:t>o</w:t>
      </w:r>
      <w:r w:rsidR="005B2F9E" w:rsidRPr="00E82E11">
        <w:t xml:space="preserve">f the management to establish an effective communication with employees. However, </w:t>
      </w:r>
      <w:proofErr w:type="spellStart"/>
      <w:r w:rsidR="005B2F9E" w:rsidRPr="00E82E11">
        <w:t>Ratcliffe</w:t>
      </w:r>
      <w:proofErr w:type="spellEnd"/>
      <w:r w:rsidR="005B2F9E" w:rsidRPr="00E82E11">
        <w:t xml:space="preserve"> use</w:t>
      </w:r>
      <w:r w:rsidR="005B2F9E" w:rsidRPr="005D7E03">
        <w:rPr>
          <w:noProof/>
        </w:rPr>
        <w:t>d hi</w:t>
      </w:r>
      <w:r w:rsidR="005B2F9E" w:rsidRPr="00E82E11">
        <w:t>s talent and influences to motivate employees towards his survival plan</w:t>
      </w:r>
      <w:r w:rsidR="00022FA8" w:rsidRPr="00E82E11">
        <w:t xml:space="preserve"> </w:t>
      </w:r>
      <w:bookmarkStart w:id="33" w:name="_Hlk523446821"/>
      <w:r w:rsidR="00022FA8" w:rsidRPr="00E82E11">
        <w:t>(The Guardian, 2013).</w:t>
      </w:r>
    </w:p>
    <w:bookmarkEnd w:id="33"/>
    <w:p w14:paraId="45A51885" w14:textId="1371E443" w:rsidR="00AB3298" w:rsidRPr="00E82E11" w:rsidRDefault="005B2F9E" w:rsidP="00E82E11">
      <w:pPr>
        <w:pStyle w:val="Newbody"/>
      </w:pPr>
      <w:r w:rsidRPr="00E82E11">
        <w:t xml:space="preserve">Financial strategy is one of the key element on which the implementation and success of </w:t>
      </w:r>
      <w:r w:rsidRPr="006A68CC">
        <w:rPr>
          <w:noProof/>
        </w:rPr>
        <w:t>business</w:t>
      </w:r>
      <w:r w:rsidRPr="00E82E11">
        <w:t xml:space="preserve"> strategy </w:t>
      </w:r>
      <w:r w:rsidRPr="006A68CC">
        <w:rPr>
          <w:noProof/>
        </w:rPr>
        <w:t>depend</w:t>
      </w:r>
      <w:r w:rsidRPr="00E82E11">
        <w:t xml:space="preserve"> on. The business stagey of a firm dictates how much resources it </w:t>
      </w:r>
      <w:r w:rsidRPr="006A68CC">
        <w:rPr>
          <w:noProof/>
        </w:rPr>
        <w:t>need</w:t>
      </w:r>
      <w:r w:rsidR="006A68CC">
        <w:rPr>
          <w:noProof/>
        </w:rPr>
        <w:t>s</w:t>
      </w:r>
      <w:r w:rsidRPr="00E82E11">
        <w:t xml:space="preserve"> to be implemented. At present INEOS has </w:t>
      </w:r>
      <w:r w:rsidR="006131C7" w:rsidRPr="00E82E11">
        <w:t xml:space="preserve">a wealthy financial position, they have been maintaining quite good liquidity ratio. Since inception, INEOS never went on public to raise </w:t>
      </w:r>
      <w:r w:rsidR="006131C7" w:rsidRPr="00E82E11">
        <w:lastRenderedPageBreak/>
        <w:t xml:space="preserve">capital rather they are financed by debt- borrowing. It is </w:t>
      </w:r>
      <w:r w:rsidR="006131C7" w:rsidRPr="006A68CC">
        <w:rPr>
          <w:noProof/>
        </w:rPr>
        <w:t>of course</w:t>
      </w:r>
      <w:r w:rsidR="006131C7" w:rsidRPr="00E82E11">
        <w:t xml:space="preserve"> a preference for </w:t>
      </w:r>
      <w:r w:rsidR="006131C7" w:rsidRPr="006A68CC">
        <w:rPr>
          <w:noProof/>
        </w:rPr>
        <w:t>business</w:t>
      </w:r>
      <w:r w:rsidR="006131C7" w:rsidRPr="00E82E11">
        <w:t xml:space="preserve"> </w:t>
      </w:r>
      <w:r w:rsidR="006131C7" w:rsidRPr="006A68CC">
        <w:rPr>
          <w:noProof/>
        </w:rPr>
        <w:t>w</w:t>
      </w:r>
      <w:r w:rsidR="006A68CC">
        <w:rPr>
          <w:noProof/>
        </w:rPr>
        <w:t>he</w:t>
      </w:r>
      <w:r w:rsidR="006131C7" w:rsidRPr="006A68CC">
        <w:rPr>
          <w:noProof/>
        </w:rPr>
        <w:t>ther</w:t>
      </w:r>
      <w:r w:rsidR="006131C7" w:rsidRPr="00E82E11">
        <w:t xml:space="preserve"> they will raise capital from </w:t>
      </w:r>
      <w:r w:rsidR="006131C7" w:rsidRPr="006A68CC">
        <w:rPr>
          <w:noProof/>
        </w:rPr>
        <w:t>stock</w:t>
      </w:r>
      <w:r w:rsidR="006131C7" w:rsidRPr="00E82E11">
        <w:t xml:space="preserve"> market or not. </w:t>
      </w:r>
      <w:r w:rsidR="00D40F64" w:rsidRPr="00E82E11">
        <w:t>(</w:t>
      </w:r>
      <w:proofErr w:type="spellStart"/>
      <w:r w:rsidR="00D40F64" w:rsidRPr="00E82E11">
        <w:t>Atrill</w:t>
      </w:r>
      <w:proofErr w:type="spellEnd"/>
      <w:r w:rsidR="00D40F64" w:rsidRPr="00E82E11">
        <w:t xml:space="preserve"> and </w:t>
      </w:r>
      <w:proofErr w:type="spellStart"/>
      <w:r w:rsidR="00D40F64" w:rsidRPr="00E82E11">
        <w:t>McLaney</w:t>
      </w:r>
      <w:proofErr w:type="spellEnd"/>
      <w:r w:rsidR="00D40F64" w:rsidRPr="00E82E11">
        <w:t xml:space="preserve">, 2015). </w:t>
      </w:r>
      <w:r w:rsidR="006131C7" w:rsidRPr="00E82E11">
        <w:t xml:space="preserve">There are advantages and disadvantages of both for of capital generation. The way INEOS has </w:t>
      </w:r>
      <w:r w:rsidR="005E0641" w:rsidRPr="00E82E11">
        <w:t>assumed</w:t>
      </w:r>
      <w:r w:rsidR="006131C7" w:rsidRPr="00E82E11">
        <w:t xml:space="preserve"> risk to grow since inception, it seems to be a right decision not to go public. </w:t>
      </w:r>
      <w:r w:rsidR="005E0641" w:rsidRPr="00E82E11">
        <w:t>Business</w:t>
      </w:r>
      <w:r w:rsidR="006131C7" w:rsidRPr="00E82E11">
        <w:t xml:space="preserve"> often reluctant to go public because it reduces control </w:t>
      </w:r>
      <w:r w:rsidR="006131C7" w:rsidRPr="006A68CC">
        <w:rPr>
          <w:noProof/>
        </w:rPr>
        <w:t>ove</w:t>
      </w:r>
      <w:r w:rsidR="006A68CC">
        <w:rPr>
          <w:noProof/>
        </w:rPr>
        <w:t>r</w:t>
      </w:r>
      <w:r w:rsidR="006131C7" w:rsidRPr="00E82E11">
        <w:t xml:space="preserve"> management, </w:t>
      </w:r>
      <w:r w:rsidR="005E0641" w:rsidRPr="00E82E11">
        <w:t>legislative</w:t>
      </w:r>
      <w:r w:rsidR="006131C7" w:rsidRPr="00E82E11">
        <w:t xml:space="preserve"> </w:t>
      </w:r>
      <w:r w:rsidR="005E0641" w:rsidRPr="00E82E11">
        <w:t>requirement</w:t>
      </w:r>
      <w:r w:rsidR="006131C7" w:rsidRPr="00E82E11">
        <w:t xml:space="preserve"> increases, </w:t>
      </w:r>
      <w:r w:rsidR="006131C7" w:rsidRPr="005D7E03">
        <w:rPr>
          <w:noProof/>
        </w:rPr>
        <w:t>decision</w:t>
      </w:r>
      <w:r w:rsidR="005D7E03">
        <w:rPr>
          <w:noProof/>
        </w:rPr>
        <w:t>-</w:t>
      </w:r>
      <w:r w:rsidR="006131C7" w:rsidRPr="005D7E03">
        <w:rPr>
          <w:noProof/>
        </w:rPr>
        <w:t>making</w:t>
      </w:r>
      <w:r w:rsidR="006131C7" w:rsidRPr="00E82E11">
        <w:t xml:space="preserve"> process </w:t>
      </w:r>
      <w:r w:rsidR="006131C7" w:rsidRPr="006A68CC">
        <w:rPr>
          <w:noProof/>
        </w:rPr>
        <w:t>become</w:t>
      </w:r>
      <w:r w:rsidR="006A68CC">
        <w:rPr>
          <w:noProof/>
        </w:rPr>
        <w:t>s</w:t>
      </w:r>
      <w:r w:rsidR="006131C7" w:rsidRPr="00E82E11">
        <w:t xml:space="preserve"> complex, increase </w:t>
      </w:r>
      <w:r w:rsidR="005E0641" w:rsidRPr="00E82E11">
        <w:t>transaction</w:t>
      </w:r>
      <w:r w:rsidR="006131C7" w:rsidRPr="00E82E11">
        <w:t xml:space="preserve"> cost etc. However, going public provides a number benefits which </w:t>
      </w:r>
      <w:r w:rsidR="005E0641" w:rsidRPr="00E82E11">
        <w:t>includes</w:t>
      </w:r>
      <w:r w:rsidR="006131C7" w:rsidRPr="00E82E11">
        <w:t xml:space="preserve">- increased organisational </w:t>
      </w:r>
      <w:r w:rsidR="005E0641" w:rsidRPr="00E82E11">
        <w:t>efficiency</w:t>
      </w:r>
      <w:r w:rsidR="006131C7" w:rsidRPr="00E82E11">
        <w:t xml:space="preserve">, </w:t>
      </w:r>
      <w:r w:rsidR="005E0641" w:rsidRPr="00E82E11">
        <w:t xml:space="preserve">required capital can </w:t>
      </w:r>
      <w:r w:rsidR="006A68CC">
        <w:t xml:space="preserve">be </w:t>
      </w:r>
      <w:r w:rsidR="005E0641" w:rsidRPr="006A68CC">
        <w:rPr>
          <w:noProof/>
        </w:rPr>
        <w:t>raised</w:t>
      </w:r>
      <w:r w:rsidR="005E0641" w:rsidRPr="00E82E11">
        <w:t xml:space="preserve"> easily, </w:t>
      </w:r>
      <w:r w:rsidR="003E037C" w:rsidRPr="006A68CC">
        <w:rPr>
          <w:noProof/>
        </w:rPr>
        <w:t>reputation</w:t>
      </w:r>
      <w:r w:rsidR="005E0641" w:rsidRPr="00E82E11">
        <w:t xml:space="preserve"> reduces risk, and public acceptance increases etc.</w:t>
      </w:r>
      <w:r w:rsidR="00D40F64" w:rsidRPr="00E82E11">
        <w:t xml:space="preserve"> (</w:t>
      </w:r>
      <w:proofErr w:type="spellStart"/>
      <w:r w:rsidR="00D40F64" w:rsidRPr="00E82E11">
        <w:t>Atrill</w:t>
      </w:r>
      <w:proofErr w:type="spellEnd"/>
      <w:r w:rsidR="00D40F64" w:rsidRPr="00E82E11">
        <w:t xml:space="preserve"> and </w:t>
      </w:r>
      <w:proofErr w:type="spellStart"/>
      <w:r w:rsidR="00D40F64" w:rsidRPr="00E82E11">
        <w:t>McLaney</w:t>
      </w:r>
      <w:proofErr w:type="spellEnd"/>
      <w:r w:rsidR="00D40F64" w:rsidRPr="00E82E11">
        <w:t>, 2015).</w:t>
      </w:r>
      <w:r w:rsidR="005E0641" w:rsidRPr="00E82E11">
        <w:t xml:space="preserve"> It is worth mentioning that, during </w:t>
      </w:r>
      <w:r w:rsidR="005E0641" w:rsidRPr="006A68CC">
        <w:rPr>
          <w:noProof/>
        </w:rPr>
        <w:t>financial</w:t>
      </w:r>
      <w:r w:rsidR="005E0641" w:rsidRPr="00E82E11">
        <w:t xml:space="preserve"> recession of 2008, INEOS lost £2billion and almost his company. The drastic fall in oil price has devaluated their inventory value by billions. They used to </w:t>
      </w:r>
      <w:r w:rsidR="005E0641" w:rsidRPr="006A68CC">
        <w:rPr>
          <w:noProof/>
        </w:rPr>
        <w:t>stock</w:t>
      </w:r>
      <w:r w:rsidR="005E0641" w:rsidRPr="00E82E11">
        <w:t xml:space="preserve"> billions barrel of oil in the refinery as part of the production process. Due to this </w:t>
      </w:r>
      <w:r w:rsidR="005E0641" w:rsidRPr="006A68CC">
        <w:rPr>
          <w:noProof/>
        </w:rPr>
        <w:t>incident</w:t>
      </w:r>
      <w:r w:rsidR="006A68CC">
        <w:rPr>
          <w:noProof/>
        </w:rPr>
        <w:t>,</w:t>
      </w:r>
      <w:r w:rsidR="005E0641" w:rsidRPr="00E82E11">
        <w:t xml:space="preserve"> they faced huge pressure from the bank because the drastic devaluation of current asset caused the break of </w:t>
      </w:r>
      <w:r w:rsidR="006A68CC">
        <w:t xml:space="preserve">the </w:t>
      </w:r>
      <w:r w:rsidR="005E0641" w:rsidRPr="006A68CC">
        <w:rPr>
          <w:noProof/>
        </w:rPr>
        <w:t>bank’s</w:t>
      </w:r>
      <w:r w:rsidR="005E0641" w:rsidRPr="00E82E11">
        <w:t xml:space="preserve"> covenants. </w:t>
      </w:r>
      <w:r w:rsidR="003E037C" w:rsidRPr="00E82E11">
        <w:t>Many</w:t>
      </w:r>
      <w:r w:rsidR="005E0641" w:rsidRPr="00E82E11">
        <w:t xml:space="preserve"> companies like </w:t>
      </w:r>
      <w:r w:rsidR="003E037C" w:rsidRPr="00E82E11">
        <w:t>Microsoft</w:t>
      </w:r>
      <w:r w:rsidR="005E0641" w:rsidRPr="00E82E11">
        <w:t xml:space="preserve">, </w:t>
      </w:r>
      <w:r w:rsidR="006A68CC">
        <w:rPr>
          <w:noProof/>
        </w:rPr>
        <w:t>G</w:t>
      </w:r>
      <w:r w:rsidR="005E0641" w:rsidRPr="006A68CC">
        <w:rPr>
          <w:noProof/>
        </w:rPr>
        <w:t>o</w:t>
      </w:r>
      <w:r w:rsidR="006A68CC" w:rsidRPr="006A68CC">
        <w:rPr>
          <w:noProof/>
        </w:rPr>
        <w:t>o</w:t>
      </w:r>
      <w:r w:rsidR="005E0641" w:rsidRPr="006A68CC">
        <w:rPr>
          <w:noProof/>
        </w:rPr>
        <w:t>gle</w:t>
      </w:r>
      <w:r w:rsidR="00787B98">
        <w:t xml:space="preserve"> </w:t>
      </w:r>
      <w:r w:rsidR="005E0641" w:rsidRPr="00E82E11">
        <w:t xml:space="preserve">who </w:t>
      </w:r>
      <w:r w:rsidR="005E0641" w:rsidRPr="006A68CC">
        <w:rPr>
          <w:noProof/>
        </w:rPr>
        <w:t>ha</w:t>
      </w:r>
      <w:r w:rsidR="006A68CC">
        <w:rPr>
          <w:noProof/>
        </w:rPr>
        <w:t>ve</w:t>
      </w:r>
      <w:r w:rsidR="005E0641" w:rsidRPr="00E82E11">
        <w:t xml:space="preserve"> gained their growth by </w:t>
      </w:r>
      <w:r w:rsidR="003E037C" w:rsidRPr="00E82E11">
        <w:t>raising</w:t>
      </w:r>
      <w:r w:rsidR="005E0641" w:rsidRPr="00E82E11">
        <w:t xml:space="preserve"> capital </w:t>
      </w:r>
      <w:r w:rsidR="003E037C" w:rsidRPr="00E82E11">
        <w:t xml:space="preserve">from </w:t>
      </w:r>
      <w:r w:rsidR="005E0641" w:rsidRPr="00E82E11">
        <w:t xml:space="preserve">the public. However, it is also </w:t>
      </w:r>
      <w:r w:rsidR="003E037C" w:rsidRPr="00E82E11">
        <w:t>argued</w:t>
      </w:r>
      <w:r w:rsidR="005E0641" w:rsidRPr="00E82E11">
        <w:t xml:space="preserve"> that business who has operational efficiency and like to assume </w:t>
      </w:r>
      <w:r w:rsidR="003E037C" w:rsidRPr="006A68CC">
        <w:rPr>
          <w:noProof/>
        </w:rPr>
        <w:t>risk</w:t>
      </w:r>
      <w:r w:rsidR="003E037C" w:rsidRPr="00E82E11">
        <w:t xml:space="preserve"> and</w:t>
      </w:r>
      <w:r w:rsidR="005E0641" w:rsidRPr="00E82E11">
        <w:t xml:space="preserve"> like to </w:t>
      </w:r>
      <w:r w:rsidR="003E037C" w:rsidRPr="00E82E11">
        <w:t>increase</w:t>
      </w:r>
      <w:r w:rsidR="005E0641" w:rsidRPr="00E82E11">
        <w:t xml:space="preserve"> equity, they often prefer not to go public</w:t>
      </w:r>
      <w:bookmarkStart w:id="34" w:name="_Hlk523446148"/>
      <w:r w:rsidR="00F442AA">
        <w:t xml:space="preserve"> </w:t>
      </w:r>
      <w:r w:rsidR="00D40F64" w:rsidRPr="00E82E11">
        <w:t>(</w:t>
      </w:r>
      <w:proofErr w:type="spellStart"/>
      <w:r w:rsidR="00D40F64" w:rsidRPr="00E82E11">
        <w:t>Atrill</w:t>
      </w:r>
      <w:proofErr w:type="spellEnd"/>
      <w:r w:rsidR="00D40F64" w:rsidRPr="00E82E11">
        <w:t xml:space="preserve"> and </w:t>
      </w:r>
      <w:proofErr w:type="spellStart"/>
      <w:r w:rsidR="00D40F64" w:rsidRPr="00E82E11">
        <w:t>McLaney</w:t>
      </w:r>
      <w:proofErr w:type="spellEnd"/>
      <w:r w:rsidR="00D40F64" w:rsidRPr="00E82E11">
        <w:t>, 2015)</w:t>
      </w:r>
      <w:bookmarkEnd w:id="34"/>
      <w:r w:rsidR="002C6F65">
        <w:t>.</w:t>
      </w:r>
    </w:p>
    <w:p w14:paraId="6154C0B2" w14:textId="3932C0D3" w:rsidR="00291169" w:rsidRPr="00E82E11" w:rsidRDefault="003E037C" w:rsidP="002C6F65">
      <w:pPr>
        <w:pStyle w:val="NewHeading"/>
        <w:numPr>
          <w:ilvl w:val="0"/>
          <w:numId w:val="21"/>
        </w:numPr>
        <w:spacing w:line="480" w:lineRule="auto"/>
      </w:pPr>
      <w:bookmarkStart w:id="35" w:name="_Toc523518003"/>
      <w:r w:rsidRPr="00E82E11">
        <w:t>Strategic Options for INEOS:</w:t>
      </w:r>
      <w:bookmarkEnd w:id="35"/>
    </w:p>
    <w:p w14:paraId="0F4E551E" w14:textId="254CF9FA" w:rsidR="0039529D" w:rsidRPr="00E82E11" w:rsidRDefault="0039529D" w:rsidP="00E82E11">
      <w:pPr>
        <w:pStyle w:val="Newbody"/>
      </w:pPr>
      <w:r w:rsidRPr="00E82E11">
        <w:t xml:space="preserve">Based on the environmental analysis of INEOS, analysis of current strategies and various strategic </w:t>
      </w:r>
      <w:r w:rsidRPr="006A68CC">
        <w:rPr>
          <w:noProof/>
        </w:rPr>
        <w:t>decision</w:t>
      </w:r>
      <w:r w:rsidR="006A68CC">
        <w:rPr>
          <w:noProof/>
        </w:rPr>
        <w:t>-</w:t>
      </w:r>
      <w:r w:rsidRPr="006A68CC">
        <w:rPr>
          <w:noProof/>
        </w:rPr>
        <w:t>making</w:t>
      </w:r>
      <w:r w:rsidRPr="00E82E11">
        <w:t xml:space="preserve"> tools following are the strategies INEOS can take to ensure their growth and </w:t>
      </w:r>
      <w:r w:rsidRPr="006A68CC">
        <w:rPr>
          <w:noProof/>
        </w:rPr>
        <w:t>lo</w:t>
      </w:r>
      <w:r w:rsidR="006A68CC">
        <w:rPr>
          <w:noProof/>
        </w:rPr>
        <w:t>n</w:t>
      </w:r>
      <w:r w:rsidRPr="006A68CC">
        <w:rPr>
          <w:noProof/>
        </w:rPr>
        <w:t>g-term</w:t>
      </w:r>
      <w:r w:rsidR="002C6F65">
        <w:t xml:space="preserve"> sustainability in the market.</w:t>
      </w:r>
    </w:p>
    <w:p w14:paraId="07D561DE" w14:textId="533F016D" w:rsidR="00107A35" w:rsidRPr="00E82E11" w:rsidRDefault="0039529D" w:rsidP="00E82E11">
      <w:pPr>
        <w:pStyle w:val="NewSubHeading"/>
        <w:numPr>
          <w:ilvl w:val="0"/>
          <w:numId w:val="14"/>
        </w:numPr>
        <w:spacing w:line="480" w:lineRule="auto"/>
      </w:pPr>
      <w:bookmarkStart w:id="36" w:name="_Toc523518004"/>
      <w:r w:rsidRPr="00E82E11">
        <w:t>Diversification</w:t>
      </w:r>
      <w:r w:rsidR="00107A35" w:rsidRPr="00E82E11">
        <w:t xml:space="preserve"> </w:t>
      </w:r>
      <w:r w:rsidR="00107A35" w:rsidRPr="006A68CC">
        <w:rPr>
          <w:noProof/>
        </w:rPr>
        <w:t>into</w:t>
      </w:r>
      <w:r w:rsidR="00107A35" w:rsidRPr="00E82E11">
        <w:t xml:space="preserve"> Unrelated Industry:</w:t>
      </w:r>
      <w:bookmarkEnd w:id="36"/>
    </w:p>
    <w:p w14:paraId="26AEC5CD" w14:textId="10749B2B" w:rsidR="00F73FE6" w:rsidRPr="00E82E11" w:rsidRDefault="00107A35" w:rsidP="00E82E11">
      <w:pPr>
        <w:pStyle w:val="Newbody"/>
      </w:pPr>
      <w:r w:rsidRPr="00E82E11">
        <w:t xml:space="preserve">INEOS has diversified their business </w:t>
      </w:r>
      <w:r w:rsidRPr="006A68CC">
        <w:rPr>
          <w:noProof/>
        </w:rPr>
        <w:t>into</w:t>
      </w:r>
      <w:r w:rsidRPr="00E82E11">
        <w:t xml:space="preserve"> various product categories in the petrochemical sectors already along with </w:t>
      </w:r>
      <w:r w:rsidRPr="006A68CC">
        <w:rPr>
          <w:noProof/>
        </w:rPr>
        <w:t>recent</w:t>
      </w:r>
      <w:r w:rsidRPr="00E82E11">
        <w:t xml:space="preserve"> move to </w:t>
      </w:r>
      <w:r w:rsidRPr="006A68CC">
        <w:rPr>
          <w:noProof/>
        </w:rPr>
        <w:t>football</w:t>
      </w:r>
      <w:r w:rsidRPr="00E82E11">
        <w:t xml:space="preserve"> club, Automobile (</w:t>
      </w:r>
      <w:proofErr w:type="spellStart"/>
      <w:r w:rsidRPr="00E82E11">
        <w:t>Landrover</w:t>
      </w:r>
      <w:proofErr w:type="spellEnd"/>
      <w:r w:rsidRPr="00E82E11">
        <w:t xml:space="preserve">) </w:t>
      </w:r>
      <w:r w:rsidR="001E46C2" w:rsidRPr="00E82E11">
        <w:t xml:space="preserve">and luxury </w:t>
      </w:r>
      <w:r w:rsidR="001E46C2" w:rsidRPr="00E82E11">
        <w:lastRenderedPageBreak/>
        <w:t xml:space="preserve">jacket. INEOS can diversify their business </w:t>
      </w:r>
      <w:r w:rsidR="001E46C2" w:rsidRPr="006A68CC">
        <w:rPr>
          <w:noProof/>
        </w:rPr>
        <w:t>into</w:t>
      </w:r>
      <w:r w:rsidR="001E46C2" w:rsidRPr="00E82E11">
        <w:t xml:space="preserve"> unrelated </w:t>
      </w:r>
      <w:r w:rsidR="00164B19" w:rsidRPr="00E82E11">
        <w:t xml:space="preserve">industries considering their resources and management capability. Having </w:t>
      </w:r>
      <w:r w:rsidR="00D6030E" w:rsidRPr="00E82E11">
        <w:t>more businesses</w:t>
      </w:r>
      <w:r w:rsidR="00164B19" w:rsidRPr="00E82E11">
        <w:t xml:space="preserve"> in the same petrochemical or related industry, INEOS assuming more risks to their overall </w:t>
      </w:r>
      <w:r w:rsidR="00D6030E" w:rsidRPr="00E82E11">
        <w:t>business</w:t>
      </w:r>
      <w:r w:rsidR="00164B19" w:rsidRPr="00E82E11">
        <w:t xml:space="preserve">. The </w:t>
      </w:r>
      <w:r w:rsidR="00D6030E" w:rsidRPr="00E82E11">
        <w:t>External</w:t>
      </w:r>
      <w:r w:rsidR="00164B19" w:rsidRPr="00E82E11">
        <w:t xml:space="preserve"> </w:t>
      </w:r>
      <w:r w:rsidR="00D6030E" w:rsidRPr="00E82E11">
        <w:t>environmental</w:t>
      </w:r>
      <w:r w:rsidR="00164B19" w:rsidRPr="00E82E11">
        <w:t xml:space="preserve"> analysis more </w:t>
      </w:r>
      <w:r w:rsidR="006A68CC">
        <w:t>e</w:t>
      </w:r>
      <w:r w:rsidR="00D6030E" w:rsidRPr="006A68CC">
        <w:rPr>
          <w:noProof/>
        </w:rPr>
        <w:t>specially</w:t>
      </w:r>
      <w:r w:rsidR="00164B19" w:rsidRPr="00E82E11">
        <w:t xml:space="preserve"> </w:t>
      </w:r>
      <w:r w:rsidR="00D6030E" w:rsidRPr="00E82E11">
        <w:t>t</w:t>
      </w:r>
      <w:r w:rsidR="00164B19" w:rsidRPr="00E82E11">
        <w:t xml:space="preserve">he PESTLE and </w:t>
      </w:r>
      <w:r w:rsidR="00D6030E" w:rsidRPr="00E82E11">
        <w:t>porters</w:t>
      </w:r>
      <w:r w:rsidR="00164B19" w:rsidRPr="00E82E11">
        <w:t xml:space="preserve"> five forces analysis suggest that a number of </w:t>
      </w:r>
      <w:r w:rsidR="00D6030E" w:rsidRPr="00E82E11">
        <w:t>factors creating</w:t>
      </w:r>
      <w:r w:rsidR="00164B19" w:rsidRPr="00E82E11">
        <w:t xml:space="preserve"> </w:t>
      </w:r>
      <w:r w:rsidR="00D6030E" w:rsidRPr="00E82E11">
        <w:t>threats</w:t>
      </w:r>
      <w:r w:rsidR="00164B19" w:rsidRPr="00E82E11">
        <w:t xml:space="preserve"> and </w:t>
      </w:r>
      <w:r w:rsidR="00D6030E" w:rsidRPr="00E82E11">
        <w:t>challenges</w:t>
      </w:r>
      <w:r w:rsidR="00164B19" w:rsidRPr="00E82E11">
        <w:t xml:space="preserve"> to the </w:t>
      </w:r>
      <w:r w:rsidR="00D6030E" w:rsidRPr="00E82E11">
        <w:t xml:space="preserve">INEOS </w:t>
      </w:r>
      <w:r w:rsidR="00164B19" w:rsidRPr="00E82E11">
        <w:t xml:space="preserve">and making industry unattractive than </w:t>
      </w:r>
      <w:r w:rsidR="00D6030E" w:rsidRPr="00E82E11">
        <w:t>before</w:t>
      </w:r>
      <w:r w:rsidR="00164B19" w:rsidRPr="00E82E11">
        <w:t xml:space="preserve">. More importantly, political unrest in middle-east causing a huge volatile crude oil market and exchange rate which creating huge </w:t>
      </w:r>
      <w:r w:rsidR="00D6030E" w:rsidRPr="00E82E11">
        <w:t>uncertainty for</w:t>
      </w:r>
      <w:r w:rsidR="00164B19" w:rsidRPr="00E82E11">
        <w:t xml:space="preserve"> various </w:t>
      </w:r>
      <w:r w:rsidR="00D6030E" w:rsidRPr="00E82E11">
        <w:t>businesses</w:t>
      </w:r>
      <w:r w:rsidR="00164B19" w:rsidRPr="00E82E11">
        <w:t xml:space="preserve"> and </w:t>
      </w:r>
      <w:r w:rsidR="00D6030E" w:rsidRPr="00E82E11">
        <w:t>plants</w:t>
      </w:r>
      <w:r w:rsidR="00164B19" w:rsidRPr="00E82E11">
        <w:t xml:space="preserve"> of INEOS located globally. INEOS has </w:t>
      </w:r>
      <w:r w:rsidR="00D6030E" w:rsidRPr="00E82E11">
        <w:t>experienced</w:t>
      </w:r>
      <w:r w:rsidR="00164B19" w:rsidRPr="00E82E11">
        <w:t xml:space="preserve"> the </w:t>
      </w:r>
      <w:r w:rsidR="00D6030E" w:rsidRPr="006A68CC">
        <w:rPr>
          <w:noProof/>
        </w:rPr>
        <w:t>effect</w:t>
      </w:r>
      <w:r w:rsidR="006A68CC">
        <w:rPr>
          <w:noProof/>
        </w:rPr>
        <w:t xml:space="preserve"> of</w:t>
      </w:r>
      <w:r w:rsidR="00164B19" w:rsidRPr="00E82E11">
        <w:t xml:space="preserve"> </w:t>
      </w:r>
      <w:r w:rsidR="00164B19" w:rsidRPr="005D7E03">
        <w:rPr>
          <w:noProof/>
        </w:rPr>
        <w:t>volatile</w:t>
      </w:r>
      <w:r w:rsidR="00164B19" w:rsidRPr="00E82E11">
        <w:t xml:space="preserve"> crude oil market </w:t>
      </w:r>
      <w:r w:rsidR="00121C48" w:rsidRPr="00E82E11">
        <w:t xml:space="preserve">in </w:t>
      </w:r>
      <w:r w:rsidR="00121C48" w:rsidRPr="006A68CC">
        <w:rPr>
          <w:noProof/>
        </w:rPr>
        <w:t>2008</w:t>
      </w:r>
      <w:r w:rsidR="00121C48" w:rsidRPr="00E82E11">
        <w:t xml:space="preserve"> when they were </w:t>
      </w:r>
      <w:r w:rsidR="00121C48" w:rsidRPr="006A68CC">
        <w:rPr>
          <w:noProof/>
        </w:rPr>
        <w:t>about</w:t>
      </w:r>
      <w:r w:rsidR="006A68CC">
        <w:rPr>
          <w:noProof/>
        </w:rPr>
        <w:t xml:space="preserve"> to</w:t>
      </w:r>
      <w:r w:rsidR="00121C48" w:rsidRPr="00E82E11">
        <w:t xml:space="preserve"> </w:t>
      </w:r>
      <w:r w:rsidR="00121C48" w:rsidRPr="006A68CC">
        <w:rPr>
          <w:noProof/>
        </w:rPr>
        <w:t>lose</w:t>
      </w:r>
      <w:r w:rsidR="00121C48" w:rsidRPr="00E82E11">
        <w:t xml:space="preserve"> everything. As a </w:t>
      </w:r>
      <w:r w:rsidR="00D6030E" w:rsidRPr="00E82E11">
        <w:t>result,</w:t>
      </w:r>
      <w:r w:rsidR="00121C48" w:rsidRPr="00E82E11">
        <w:t xml:space="preserve"> diversification </w:t>
      </w:r>
      <w:r w:rsidR="00121C48" w:rsidRPr="005D7E03">
        <w:rPr>
          <w:noProof/>
        </w:rPr>
        <w:t>into</w:t>
      </w:r>
      <w:r w:rsidR="00121C48" w:rsidRPr="00E82E11">
        <w:t xml:space="preserve"> other industries can minimise that risk.  </w:t>
      </w:r>
      <w:r w:rsidR="00D6030E" w:rsidRPr="00E82E11">
        <w:t>Various annual</w:t>
      </w:r>
      <w:r w:rsidR="00121C48" w:rsidRPr="00E82E11">
        <w:t xml:space="preserve"> report</w:t>
      </w:r>
      <w:r w:rsidR="00D6030E" w:rsidRPr="00E82E11">
        <w:t>s</w:t>
      </w:r>
      <w:r w:rsidR="00121C48" w:rsidRPr="00E82E11">
        <w:t xml:space="preserve"> of INEOS suggest that they have </w:t>
      </w:r>
      <w:r w:rsidR="00D6030E" w:rsidRPr="00E82E11">
        <w:t>been facing</w:t>
      </w:r>
      <w:r w:rsidR="00121C48" w:rsidRPr="00E82E11">
        <w:t xml:space="preserve"> </w:t>
      </w:r>
      <w:r w:rsidR="00121C48" w:rsidRPr="006A68CC">
        <w:rPr>
          <w:noProof/>
        </w:rPr>
        <w:t>sever</w:t>
      </w:r>
      <w:r w:rsidR="006A68CC">
        <w:rPr>
          <w:noProof/>
        </w:rPr>
        <w:t>e</w:t>
      </w:r>
      <w:r w:rsidR="00121C48" w:rsidRPr="00E82E11">
        <w:t xml:space="preserve"> cost </w:t>
      </w:r>
      <w:r w:rsidR="00D6030E" w:rsidRPr="00E82E11">
        <w:t>competition</w:t>
      </w:r>
      <w:r w:rsidR="00121C48" w:rsidRPr="00E82E11">
        <w:t xml:space="preserve"> from the compan</w:t>
      </w:r>
      <w:r w:rsidR="00D6030E" w:rsidRPr="00E82E11">
        <w:t>ies</w:t>
      </w:r>
      <w:r w:rsidR="00121C48" w:rsidRPr="00E82E11">
        <w:t xml:space="preserve"> located in middle-east or </w:t>
      </w:r>
      <w:r w:rsidR="00D6030E" w:rsidRPr="00E82E11">
        <w:t>Asia</w:t>
      </w:r>
      <w:r w:rsidR="00121C48" w:rsidRPr="00E82E11">
        <w:t xml:space="preserve">. Moreover, they also realised that there is </w:t>
      </w:r>
      <w:r w:rsidR="00D6030E" w:rsidRPr="00E82E11">
        <w:t xml:space="preserve">a </w:t>
      </w:r>
      <w:r w:rsidR="00121C48" w:rsidRPr="00E82E11">
        <w:t>min</w:t>
      </w:r>
      <w:r w:rsidR="00D6030E" w:rsidRPr="00E82E11">
        <w:t>im</w:t>
      </w:r>
      <w:r w:rsidR="00121C48" w:rsidRPr="00E82E11">
        <w:t xml:space="preserve">um scope of innovation in most of their product categories as they </w:t>
      </w:r>
      <w:r w:rsidR="00D6030E" w:rsidRPr="00E82E11">
        <w:t>only</w:t>
      </w:r>
      <w:r w:rsidR="00121C48" w:rsidRPr="00E82E11">
        <w:t xml:space="preserve"> produce raw materials. </w:t>
      </w:r>
      <w:r w:rsidR="00D6030E" w:rsidRPr="00E82E11">
        <w:t>F</w:t>
      </w:r>
      <w:r w:rsidR="00121C48" w:rsidRPr="00E82E11">
        <w:t>rom this perspective</w:t>
      </w:r>
      <w:r w:rsidR="00D6030E" w:rsidRPr="00E82E11">
        <w:t>, diversification</w:t>
      </w:r>
      <w:r w:rsidR="00121C48" w:rsidRPr="00E82E11">
        <w:t xml:space="preserve"> </w:t>
      </w:r>
      <w:r w:rsidR="00121C48" w:rsidRPr="006A68CC">
        <w:rPr>
          <w:noProof/>
        </w:rPr>
        <w:t>into</w:t>
      </w:r>
      <w:r w:rsidR="00121C48" w:rsidRPr="00E82E11">
        <w:t xml:space="preserve"> unrelated industry </w:t>
      </w:r>
      <w:r w:rsidR="00D6030E" w:rsidRPr="00E82E11">
        <w:t>could</w:t>
      </w:r>
      <w:r w:rsidR="00121C48" w:rsidRPr="00E82E11">
        <w:t xml:space="preserve"> be a</w:t>
      </w:r>
      <w:r w:rsidR="00D6030E" w:rsidRPr="00E82E11">
        <w:t>n</w:t>
      </w:r>
      <w:r w:rsidR="00121C48" w:rsidRPr="00E82E11">
        <w:t xml:space="preserve"> </w:t>
      </w:r>
      <w:r w:rsidR="00787B98" w:rsidRPr="00E82E11">
        <w:t>id</w:t>
      </w:r>
      <w:r w:rsidR="00787B98">
        <w:t>e</w:t>
      </w:r>
      <w:r w:rsidR="00787B98" w:rsidRPr="00E82E11">
        <w:t>al</w:t>
      </w:r>
      <w:r w:rsidR="00121C48" w:rsidRPr="00E82E11">
        <w:t xml:space="preserve"> st</w:t>
      </w:r>
      <w:r w:rsidR="00D6030E" w:rsidRPr="00E82E11">
        <w:t xml:space="preserve">rategy </w:t>
      </w:r>
      <w:r w:rsidR="00121C48" w:rsidRPr="00E82E11">
        <w:t xml:space="preserve">for </w:t>
      </w:r>
      <w:r w:rsidR="00D6030E" w:rsidRPr="00E82E11">
        <w:t>INEOS</w:t>
      </w:r>
      <w:r w:rsidR="00121C48" w:rsidRPr="00E82E11">
        <w:t xml:space="preserve"> to </w:t>
      </w:r>
      <w:r w:rsidR="00D6030E" w:rsidRPr="00E82E11">
        <w:t>ensure</w:t>
      </w:r>
      <w:r w:rsidR="00121C48" w:rsidRPr="00E82E11">
        <w:t xml:space="preserve"> success.</w:t>
      </w:r>
      <w:r w:rsidR="00D6030E" w:rsidRPr="00E82E11">
        <w:t xml:space="preserve"> </w:t>
      </w:r>
      <w:r w:rsidR="00F73FE6" w:rsidRPr="00E82E11">
        <w:t>Diversification not necessary means development of organic product rather businesses can acquire new business and target new market through acquisition or merger. As part of the diversification strategy, large businesses formed a portfolio of companies in various related and unreacted industry to diversify the overall risk as well</w:t>
      </w:r>
      <w:r w:rsidR="00D40F64" w:rsidRPr="00E82E11">
        <w:t xml:space="preserve"> </w:t>
      </w:r>
      <w:bookmarkStart w:id="37" w:name="_Hlk523447653"/>
      <w:r w:rsidR="00D40F64" w:rsidRPr="00E82E11">
        <w:t>(Porter</w:t>
      </w:r>
      <w:r w:rsidR="000F4136">
        <w:t>, 2011</w:t>
      </w:r>
      <w:r w:rsidR="00D40F64" w:rsidRPr="00E82E11">
        <w:t xml:space="preserve">; </w:t>
      </w:r>
      <w:r w:rsidR="00A33F71">
        <w:t xml:space="preserve">Schwarz, </w:t>
      </w:r>
      <w:r w:rsidR="00A33F71" w:rsidRPr="0079236E">
        <w:t>2009</w:t>
      </w:r>
      <w:r w:rsidR="00D40F64" w:rsidRPr="00E82E11">
        <w:t xml:space="preserve">; CIMA, 2018, </w:t>
      </w:r>
      <w:bookmarkStart w:id="38" w:name="_Hlk523448041"/>
      <w:proofErr w:type="spellStart"/>
      <w:r w:rsidR="00D40F64" w:rsidRPr="00E82E11">
        <w:t>Tanwar</w:t>
      </w:r>
      <w:proofErr w:type="spellEnd"/>
      <w:r w:rsidR="00D40F64" w:rsidRPr="00E82E11">
        <w:t>, 2013)</w:t>
      </w:r>
      <w:bookmarkEnd w:id="38"/>
      <w:r w:rsidR="00D40F64" w:rsidRPr="00E82E11">
        <w:t>.</w:t>
      </w:r>
      <w:bookmarkEnd w:id="37"/>
    </w:p>
    <w:p w14:paraId="5C5EB6ED" w14:textId="12294191" w:rsidR="00107A35" w:rsidRPr="00E82E11" w:rsidRDefault="00121C48" w:rsidP="00E82E11">
      <w:pPr>
        <w:pStyle w:val="Newbody"/>
      </w:pPr>
      <w:r w:rsidRPr="00E82E11">
        <w:t xml:space="preserve">As part of </w:t>
      </w:r>
      <w:r w:rsidR="00D6030E" w:rsidRPr="00E82E11">
        <w:t>the diversification</w:t>
      </w:r>
      <w:r w:rsidRPr="00E82E11">
        <w:t xml:space="preserve"> s</w:t>
      </w:r>
      <w:r w:rsidR="00D6030E" w:rsidRPr="00E82E11">
        <w:t>trategy,</w:t>
      </w:r>
      <w:r w:rsidRPr="00E82E11">
        <w:t xml:space="preserve"> INEOS can follow their historic tradition of </w:t>
      </w:r>
      <w:r w:rsidR="00D6030E" w:rsidRPr="00E82E11">
        <w:t>Acquisition</w:t>
      </w:r>
      <w:r w:rsidRPr="00E82E11">
        <w:t xml:space="preserve"> or joint</w:t>
      </w:r>
      <w:r w:rsidR="00E3132E" w:rsidRPr="00E82E11">
        <w:t>-venture</w:t>
      </w:r>
      <w:r w:rsidRPr="00E82E11">
        <w:t xml:space="preserve">, which will </w:t>
      </w:r>
      <w:r w:rsidR="00E3132E" w:rsidRPr="00E82E11">
        <w:t>give</w:t>
      </w:r>
      <w:r w:rsidRPr="00E82E11">
        <w:t xml:space="preserve"> th</w:t>
      </w:r>
      <w:r w:rsidR="00E3132E" w:rsidRPr="00E82E11">
        <w:t>em</w:t>
      </w:r>
      <w:r w:rsidRPr="00E82E11">
        <w:t xml:space="preserve"> easy </w:t>
      </w:r>
      <w:r w:rsidR="00E3132E" w:rsidRPr="006A68CC">
        <w:rPr>
          <w:noProof/>
        </w:rPr>
        <w:t>marke</w:t>
      </w:r>
      <w:r w:rsidR="006A68CC">
        <w:rPr>
          <w:noProof/>
        </w:rPr>
        <w:t>t</w:t>
      </w:r>
      <w:r w:rsidRPr="00E82E11">
        <w:t xml:space="preserve"> </w:t>
      </w:r>
      <w:r w:rsidR="00E3132E" w:rsidRPr="00E82E11">
        <w:t>penetration</w:t>
      </w:r>
      <w:r w:rsidRPr="00E82E11">
        <w:t xml:space="preserve">. </w:t>
      </w:r>
      <w:r w:rsidR="00E3132E" w:rsidRPr="00E82E11">
        <w:t xml:space="preserve">Diversification </w:t>
      </w:r>
      <w:r w:rsidR="00F73FE6" w:rsidRPr="00E82E11">
        <w:t>st</w:t>
      </w:r>
      <w:r w:rsidR="00E3132E" w:rsidRPr="00E82E11">
        <w:t xml:space="preserve">rategy </w:t>
      </w:r>
      <w:r w:rsidR="00F73FE6" w:rsidRPr="00E82E11">
        <w:t xml:space="preserve">requires a high </w:t>
      </w:r>
      <w:r w:rsidR="00E3132E" w:rsidRPr="00E82E11">
        <w:t>level</w:t>
      </w:r>
      <w:r w:rsidR="00F73FE6" w:rsidRPr="00E82E11">
        <w:t xml:space="preserve"> of commitment, deployment of </w:t>
      </w:r>
      <w:r w:rsidR="00E3132E" w:rsidRPr="00E82E11">
        <w:t>resource</w:t>
      </w:r>
      <w:r w:rsidR="00F73FE6" w:rsidRPr="00E82E11">
        <w:t xml:space="preserve"> and risk. INEOS </w:t>
      </w:r>
      <w:r w:rsidR="00E3132E" w:rsidRPr="00E82E11">
        <w:t>has</w:t>
      </w:r>
      <w:r w:rsidR="00F73FE6" w:rsidRPr="00E82E11">
        <w:t xml:space="preserve"> the resources, gained experience of </w:t>
      </w:r>
      <w:r w:rsidR="00E3132E" w:rsidRPr="00E82E11">
        <w:t>acquisition</w:t>
      </w:r>
      <w:r w:rsidR="00F73FE6" w:rsidRPr="00E82E11">
        <w:t xml:space="preserve"> and joint</w:t>
      </w:r>
      <w:r w:rsidR="00E3132E" w:rsidRPr="00E82E11">
        <w:t>-</w:t>
      </w:r>
      <w:r w:rsidR="00F73FE6" w:rsidRPr="006A68CC">
        <w:rPr>
          <w:noProof/>
        </w:rPr>
        <w:t>v</w:t>
      </w:r>
      <w:r w:rsidR="006A68CC">
        <w:rPr>
          <w:noProof/>
        </w:rPr>
        <w:t>e</w:t>
      </w:r>
      <w:r w:rsidR="00F73FE6" w:rsidRPr="006A68CC">
        <w:rPr>
          <w:noProof/>
        </w:rPr>
        <w:t>nture</w:t>
      </w:r>
      <w:r w:rsidR="00F73FE6" w:rsidRPr="00E82E11">
        <w:t xml:space="preserve"> and has </w:t>
      </w:r>
      <w:r w:rsidR="00F73FE6" w:rsidRPr="006A68CC">
        <w:rPr>
          <w:noProof/>
        </w:rPr>
        <w:t>risk</w:t>
      </w:r>
      <w:r w:rsidR="006A68CC">
        <w:rPr>
          <w:noProof/>
        </w:rPr>
        <w:t>-</w:t>
      </w:r>
      <w:r w:rsidR="00F73FE6" w:rsidRPr="006A68CC">
        <w:rPr>
          <w:noProof/>
        </w:rPr>
        <w:t>taking</w:t>
      </w:r>
      <w:r w:rsidR="00F73FE6" w:rsidRPr="00E82E11">
        <w:t xml:space="preserve"> attitudes. However, INEOS need to </w:t>
      </w:r>
      <w:r w:rsidR="00E3132E" w:rsidRPr="00E82E11">
        <w:t>conduct</w:t>
      </w:r>
      <w:r w:rsidR="00F73FE6" w:rsidRPr="00E82E11">
        <w:t xml:space="preserve"> a </w:t>
      </w:r>
      <w:r w:rsidR="00F73FE6" w:rsidRPr="006A68CC">
        <w:rPr>
          <w:noProof/>
        </w:rPr>
        <w:t>detail</w:t>
      </w:r>
      <w:r w:rsidR="005D7E03">
        <w:rPr>
          <w:noProof/>
        </w:rPr>
        <w:t>ed</w:t>
      </w:r>
      <w:r w:rsidR="00F73FE6" w:rsidRPr="00E82E11">
        <w:t xml:space="preserve"> industry and market </w:t>
      </w:r>
      <w:r w:rsidR="00E3132E" w:rsidRPr="00E82E11">
        <w:t>analysis</w:t>
      </w:r>
      <w:r w:rsidR="00F73FE6" w:rsidRPr="00E82E11">
        <w:t xml:space="preserve"> before choosing </w:t>
      </w:r>
      <w:r w:rsidR="00E3132E" w:rsidRPr="00E82E11">
        <w:t>which</w:t>
      </w:r>
      <w:r w:rsidR="0036648F">
        <w:t xml:space="preserve"> market to enter.</w:t>
      </w:r>
    </w:p>
    <w:p w14:paraId="0A98E85D" w14:textId="6C75F9A1" w:rsidR="00F73FE6" w:rsidRPr="00E82E11" w:rsidRDefault="00107A35" w:rsidP="00E82E11">
      <w:pPr>
        <w:pStyle w:val="NewSubHeading"/>
        <w:numPr>
          <w:ilvl w:val="0"/>
          <w:numId w:val="14"/>
        </w:numPr>
        <w:spacing w:line="480" w:lineRule="auto"/>
      </w:pPr>
      <w:bookmarkStart w:id="39" w:name="_Toc523518005"/>
      <w:r w:rsidRPr="00E82E11">
        <w:lastRenderedPageBreak/>
        <w:t>Focus strategy for Current Market:</w:t>
      </w:r>
      <w:bookmarkEnd w:id="39"/>
    </w:p>
    <w:p w14:paraId="5DC2B03B" w14:textId="632716EE" w:rsidR="00F73FE6" w:rsidRPr="00E82E11" w:rsidRDefault="00F73FE6" w:rsidP="00E82E11">
      <w:pPr>
        <w:pStyle w:val="Newbody"/>
      </w:pPr>
      <w:r w:rsidRPr="00E82E11">
        <w:t xml:space="preserve">INEOS is one of </w:t>
      </w:r>
      <w:r w:rsidRPr="006A68CC">
        <w:rPr>
          <w:noProof/>
        </w:rPr>
        <w:t>largest</w:t>
      </w:r>
      <w:r w:rsidRPr="00E82E11">
        <w:t xml:space="preserve"> petrochemical company in the world, enjoying </w:t>
      </w:r>
      <w:r w:rsidRPr="005D7E03">
        <w:rPr>
          <w:noProof/>
        </w:rPr>
        <w:t>market</w:t>
      </w:r>
      <w:r w:rsidR="005D7E03" w:rsidRPr="005D7E03">
        <w:rPr>
          <w:noProof/>
        </w:rPr>
        <w:t>-</w:t>
      </w:r>
      <w:r w:rsidR="00E3132E" w:rsidRPr="005D7E03">
        <w:rPr>
          <w:noProof/>
        </w:rPr>
        <w:t>leading</w:t>
      </w:r>
      <w:r w:rsidRPr="00E82E11">
        <w:t xml:space="preserve"> position in various product categories they produce. They have </w:t>
      </w:r>
      <w:r w:rsidR="00E3132E" w:rsidRPr="00E82E11">
        <w:t>achieved</w:t>
      </w:r>
      <w:r w:rsidRPr="00E82E11">
        <w:t xml:space="preserve"> </w:t>
      </w:r>
      <w:r w:rsidR="00E3132E" w:rsidRPr="00E82E11">
        <w:t>tremendous</w:t>
      </w:r>
      <w:r w:rsidRPr="00E82E11">
        <w:t xml:space="preserve"> growth in th</w:t>
      </w:r>
      <w:r w:rsidR="00E3132E" w:rsidRPr="00E82E11">
        <w:t>e</w:t>
      </w:r>
      <w:r w:rsidRPr="00E82E11">
        <w:t>s</w:t>
      </w:r>
      <w:r w:rsidR="00E3132E" w:rsidRPr="00E82E11">
        <w:t>e</w:t>
      </w:r>
      <w:r w:rsidRPr="00E82E11">
        <w:t xml:space="preserve"> sectors over the </w:t>
      </w:r>
      <w:r w:rsidR="00E3132E" w:rsidRPr="00E82E11">
        <w:t>past</w:t>
      </w:r>
      <w:r w:rsidRPr="00E82E11">
        <w:t xml:space="preserve"> 20 </w:t>
      </w:r>
      <w:r w:rsidR="00E3132E" w:rsidRPr="00E82E11">
        <w:t>years</w:t>
      </w:r>
      <w:r w:rsidRPr="00E82E11">
        <w:t xml:space="preserve"> through </w:t>
      </w:r>
      <w:r w:rsidR="00E3132E" w:rsidRPr="00E82E11">
        <w:t>diversification</w:t>
      </w:r>
      <w:r w:rsidRPr="00E82E11">
        <w:t xml:space="preserve"> in</w:t>
      </w:r>
      <w:r w:rsidR="00E3132E" w:rsidRPr="00E82E11">
        <w:t>to</w:t>
      </w:r>
      <w:r w:rsidRPr="00E82E11">
        <w:t xml:space="preserve"> </w:t>
      </w:r>
      <w:r w:rsidR="00E3132E" w:rsidRPr="00E82E11">
        <w:t>related</w:t>
      </w:r>
      <w:r w:rsidRPr="00E82E11">
        <w:t xml:space="preserve"> industr</w:t>
      </w:r>
      <w:r w:rsidR="00E3132E" w:rsidRPr="00E82E11">
        <w:t>ies</w:t>
      </w:r>
      <w:r w:rsidR="007A2897" w:rsidRPr="00E82E11">
        <w:t xml:space="preserve">. The key </w:t>
      </w:r>
      <w:r w:rsidR="00E3132E" w:rsidRPr="00E82E11">
        <w:t>strength</w:t>
      </w:r>
      <w:r w:rsidR="007A2897" w:rsidRPr="00E82E11">
        <w:t xml:space="preserve"> of INEOS includes their high profitability </w:t>
      </w:r>
      <w:r w:rsidR="00E3132E" w:rsidRPr="00E82E11">
        <w:t>businesses</w:t>
      </w:r>
      <w:r w:rsidR="007A2897" w:rsidRPr="00E82E11">
        <w:t xml:space="preserve"> with </w:t>
      </w:r>
      <w:r w:rsidR="007A2897" w:rsidRPr="006A68CC">
        <w:rPr>
          <w:noProof/>
        </w:rPr>
        <w:t>large</w:t>
      </w:r>
      <w:r w:rsidR="007A2897" w:rsidRPr="00E82E11">
        <w:t xml:space="preserve"> market sha</w:t>
      </w:r>
      <w:r w:rsidR="0036648F">
        <w:t xml:space="preserve">re in the petrochemical sector </w:t>
      </w:r>
      <w:r w:rsidR="007A2897" w:rsidRPr="00E82E11">
        <w:t>and their experience and expertise in th</w:t>
      </w:r>
      <w:r w:rsidR="00E3132E" w:rsidRPr="00E82E11">
        <w:t>i</w:t>
      </w:r>
      <w:r w:rsidR="007A2897" w:rsidRPr="00E82E11">
        <w:t>s sector. Thus, INEOS need to take appropriate strategy to keep th</w:t>
      </w:r>
      <w:r w:rsidR="00E3132E" w:rsidRPr="00E82E11">
        <w:t>e</w:t>
      </w:r>
      <w:r w:rsidR="007A2897" w:rsidRPr="00E82E11">
        <w:t xml:space="preserve">ir leading position and grow further. An ideal </w:t>
      </w:r>
      <w:r w:rsidR="00E3132E" w:rsidRPr="00E82E11">
        <w:t>strategic</w:t>
      </w:r>
      <w:r w:rsidR="007A2897" w:rsidRPr="00E82E11">
        <w:t xml:space="preserve"> option can be a </w:t>
      </w:r>
      <w:r w:rsidR="00E3132E" w:rsidRPr="00E82E11">
        <w:t>combination of</w:t>
      </w:r>
      <w:r w:rsidR="007A2897" w:rsidRPr="00E82E11">
        <w:t xml:space="preserve"> </w:t>
      </w:r>
      <w:r w:rsidR="00A54F60" w:rsidRPr="00E82E11">
        <w:t xml:space="preserve">cost leadership and </w:t>
      </w:r>
      <w:r w:rsidR="00E3132E" w:rsidRPr="00E82E11">
        <w:t xml:space="preserve">differentiation </w:t>
      </w:r>
      <w:r w:rsidR="00A54F60" w:rsidRPr="00E82E11">
        <w:t>focus strategy. Thoug</w:t>
      </w:r>
      <w:r w:rsidR="00E3132E" w:rsidRPr="00E82E11">
        <w:t>h</w:t>
      </w:r>
      <w:r w:rsidR="00A54F60" w:rsidRPr="00E82E11">
        <w:t xml:space="preserve">, it is very </w:t>
      </w:r>
      <w:r w:rsidR="00E3132E" w:rsidRPr="00E82E11">
        <w:t>challenging</w:t>
      </w:r>
      <w:r w:rsidR="0036648F">
        <w:t xml:space="preserve"> but not impossible </w:t>
      </w:r>
      <w:r w:rsidR="00A54F60" w:rsidRPr="00E82E11">
        <w:t>to impl</w:t>
      </w:r>
      <w:r w:rsidR="00E3132E" w:rsidRPr="00E82E11">
        <w:t>eme</w:t>
      </w:r>
      <w:r w:rsidR="00A54F60" w:rsidRPr="00E82E11">
        <w:t xml:space="preserve">nt cost </w:t>
      </w:r>
      <w:r w:rsidR="00E3132E" w:rsidRPr="00E82E11">
        <w:t>focus</w:t>
      </w:r>
      <w:r w:rsidR="00A54F60" w:rsidRPr="00E82E11">
        <w:t xml:space="preserve"> and </w:t>
      </w:r>
      <w:r w:rsidR="00E3132E" w:rsidRPr="00E82E11">
        <w:t>differentiation</w:t>
      </w:r>
      <w:r w:rsidR="00A54F60" w:rsidRPr="00E82E11">
        <w:t xml:space="preserve"> str</w:t>
      </w:r>
      <w:r w:rsidR="00E3132E" w:rsidRPr="00E82E11">
        <w:t>ategy</w:t>
      </w:r>
      <w:r w:rsidR="00A54F60" w:rsidRPr="00E82E11">
        <w:t xml:space="preserve"> together due to the potential conflict of cost reduction and cost associated with </w:t>
      </w:r>
      <w:r w:rsidR="00E3132E" w:rsidRPr="005D7E03">
        <w:rPr>
          <w:noProof/>
        </w:rPr>
        <w:t>differentiation</w:t>
      </w:r>
      <w:r w:rsidR="00A54F60" w:rsidRPr="00E82E11">
        <w:t xml:space="preserve"> strategy. The main reason behind </w:t>
      </w:r>
      <w:r w:rsidR="00A54F60" w:rsidRPr="005D7E03">
        <w:rPr>
          <w:noProof/>
        </w:rPr>
        <w:t>cost</w:t>
      </w:r>
      <w:r w:rsidR="00A54F60" w:rsidRPr="00E82E11">
        <w:t xml:space="preserve"> focus lies on the fact that over the last few years INEOS has been facing </w:t>
      </w:r>
      <w:r w:rsidR="00A54F60" w:rsidRPr="005D7E03">
        <w:rPr>
          <w:noProof/>
        </w:rPr>
        <w:t>sever</w:t>
      </w:r>
      <w:r w:rsidR="00A54F60" w:rsidRPr="00E82E11">
        <w:t xml:space="preserve"> cost competition from the companies based in middle-east. The </w:t>
      </w:r>
      <w:r w:rsidR="00E3132E" w:rsidRPr="00E82E11">
        <w:t>pressures</w:t>
      </w:r>
      <w:r w:rsidR="00A54F60" w:rsidRPr="00E82E11">
        <w:t xml:space="preserve"> on cost coming from factors like price increase in production input, a number </w:t>
      </w:r>
      <w:r w:rsidR="00E3132E" w:rsidRPr="00E82E11">
        <w:t>competitor</w:t>
      </w:r>
      <w:r w:rsidR="00A54F60" w:rsidRPr="00E82E11">
        <w:t xml:space="preserve"> and </w:t>
      </w:r>
      <w:r w:rsidR="00E3132E" w:rsidRPr="00E82E11">
        <w:t>suppliers</w:t>
      </w:r>
      <w:r w:rsidR="00A54F60" w:rsidRPr="00E82E11">
        <w:t xml:space="preserve"> are very big (</w:t>
      </w:r>
      <w:r w:rsidR="00A54F60" w:rsidRPr="005D7E03">
        <w:rPr>
          <w:noProof/>
        </w:rPr>
        <w:t>sate</w:t>
      </w:r>
      <w:r w:rsidR="00A54F60" w:rsidRPr="00E82E11">
        <w:t xml:space="preserve"> owned firm) who has very strong </w:t>
      </w:r>
      <w:r w:rsidR="00E3132E" w:rsidRPr="00E82E11">
        <w:t>bargaining</w:t>
      </w:r>
      <w:r w:rsidR="00A54F60" w:rsidRPr="00E82E11">
        <w:t xml:space="preserve"> power and </w:t>
      </w:r>
      <w:r w:rsidR="00E3132E" w:rsidRPr="00E82E11">
        <w:t>little</w:t>
      </w:r>
      <w:r w:rsidR="00A54F60" w:rsidRPr="00E82E11">
        <w:t xml:space="preserve"> scope of increasing sales </w:t>
      </w:r>
      <w:r w:rsidR="00E3132E" w:rsidRPr="00E82E11">
        <w:t>price relative</w:t>
      </w:r>
      <w:r w:rsidR="00A54F60" w:rsidRPr="00E82E11">
        <w:t xml:space="preserve"> to the cost increase. </w:t>
      </w:r>
      <w:r w:rsidR="00036D66" w:rsidRPr="00E82E11">
        <w:t xml:space="preserve">Cost leadership </w:t>
      </w:r>
      <w:r w:rsidR="00E3132E" w:rsidRPr="00E82E11">
        <w:t>strategy</w:t>
      </w:r>
      <w:r w:rsidR="00036D66" w:rsidRPr="00E82E11">
        <w:t xml:space="preserve"> can be a suitable strategy for INEOS because they </w:t>
      </w:r>
      <w:r w:rsidR="00E3132E" w:rsidRPr="00E82E11">
        <w:t>have a</w:t>
      </w:r>
      <w:r w:rsidR="00036D66" w:rsidRPr="00E82E11">
        <w:t xml:space="preserve"> large customer base</w:t>
      </w:r>
      <w:r w:rsidR="00E3132E" w:rsidRPr="00E82E11">
        <w:t xml:space="preserve"> and </w:t>
      </w:r>
      <w:r w:rsidR="00036D66" w:rsidRPr="00E82E11">
        <w:t>extensive distribution</w:t>
      </w:r>
      <w:r w:rsidR="00E3132E" w:rsidRPr="00E82E11">
        <w:t xml:space="preserve"> network</w:t>
      </w:r>
      <w:r w:rsidR="0036648F">
        <w:t xml:space="preserve"> (INEOS, 2018)</w:t>
      </w:r>
      <w:r w:rsidR="00A62A1D">
        <w:t>.</w:t>
      </w:r>
    </w:p>
    <w:p w14:paraId="53A070E3" w14:textId="075BFF35" w:rsidR="00F73FE6" w:rsidRPr="00E82E11" w:rsidRDefault="00036D66" w:rsidP="00E82E11">
      <w:pPr>
        <w:pStyle w:val="Newbody"/>
      </w:pPr>
      <w:r w:rsidRPr="005D7E03">
        <w:rPr>
          <w:noProof/>
        </w:rPr>
        <w:t>Though</w:t>
      </w:r>
      <w:r w:rsidRPr="00E82E11">
        <w:t xml:space="preserve"> it is true that there is a very little scope for innovation in various products INEOS produces, INEOS can still continue to </w:t>
      </w:r>
      <w:r w:rsidR="00E3132E" w:rsidRPr="00E82E11">
        <w:t>differentiate</w:t>
      </w:r>
      <w:r w:rsidRPr="00E82E11">
        <w:t xml:space="preserve"> their certain products targeting </w:t>
      </w:r>
      <w:r w:rsidR="00E3132E" w:rsidRPr="00E82E11">
        <w:t>specific</w:t>
      </w:r>
      <w:r w:rsidRPr="00E82E11">
        <w:t xml:space="preserve"> customer group or markets. Annual report of INEOS</w:t>
      </w:r>
      <w:r w:rsidR="00787B98">
        <w:t xml:space="preserve"> (2017)</w:t>
      </w:r>
      <w:r w:rsidRPr="00E82E11">
        <w:t xml:space="preserve"> </w:t>
      </w:r>
      <w:r w:rsidRPr="005D7E03">
        <w:rPr>
          <w:noProof/>
        </w:rPr>
        <w:t>suggest</w:t>
      </w:r>
      <w:r w:rsidR="005D7E03">
        <w:rPr>
          <w:noProof/>
        </w:rPr>
        <w:t>s</w:t>
      </w:r>
      <w:r w:rsidRPr="00E82E11">
        <w:t xml:space="preserve"> that they are investing huge on R&amp;D on various </w:t>
      </w:r>
      <w:r w:rsidR="00E3132E" w:rsidRPr="00E82E11">
        <w:t>products</w:t>
      </w:r>
      <w:r w:rsidRPr="00E82E11">
        <w:t xml:space="preserve"> to add unique features and in</w:t>
      </w:r>
      <w:r w:rsidR="00E3132E" w:rsidRPr="00E82E11">
        <w:t xml:space="preserve"> </w:t>
      </w:r>
      <w:r w:rsidRPr="00E82E11">
        <w:t xml:space="preserve">some </w:t>
      </w:r>
      <w:r w:rsidR="00E3132E" w:rsidRPr="005D7E03">
        <w:rPr>
          <w:noProof/>
        </w:rPr>
        <w:t>cases</w:t>
      </w:r>
      <w:r w:rsidR="005D7E03">
        <w:rPr>
          <w:noProof/>
        </w:rPr>
        <w:t>,</w:t>
      </w:r>
      <w:r w:rsidRPr="00E82E11">
        <w:t xml:space="preserve"> they have been successful. For example, production of acrylonitrile, use of CHP, low </w:t>
      </w:r>
      <w:r w:rsidR="00E3132E" w:rsidRPr="00E82E11">
        <w:t>weight</w:t>
      </w:r>
      <w:r w:rsidRPr="00E82E11">
        <w:t xml:space="preserve"> plastic etc. </w:t>
      </w:r>
      <w:r w:rsidR="00E3132E" w:rsidRPr="00E82E11">
        <w:t>Differentiation</w:t>
      </w:r>
      <w:r w:rsidRPr="00E82E11">
        <w:t xml:space="preserve"> </w:t>
      </w:r>
      <w:r w:rsidR="00E3132E" w:rsidRPr="00E82E11">
        <w:t>strategy</w:t>
      </w:r>
      <w:r w:rsidRPr="00E82E11">
        <w:t xml:space="preserve"> will </w:t>
      </w:r>
      <w:r w:rsidR="00E3132E" w:rsidRPr="00E82E11">
        <w:t>help</w:t>
      </w:r>
      <w:r w:rsidRPr="00E82E11">
        <w:t xml:space="preserve"> </w:t>
      </w:r>
      <w:r w:rsidR="00E3132E" w:rsidRPr="00E82E11">
        <w:t>INEOS</w:t>
      </w:r>
      <w:r w:rsidRPr="00E82E11">
        <w:t xml:space="preserve"> to keep a </w:t>
      </w:r>
      <w:r w:rsidR="00E3132E" w:rsidRPr="00E82E11">
        <w:t>certain</w:t>
      </w:r>
      <w:r w:rsidRPr="00E82E11">
        <w:t xml:space="preserve"> customer group </w:t>
      </w:r>
      <w:r w:rsidR="00E3132E" w:rsidRPr="00E82E11">
        <w:t>loyal</w:t>
      </w:r>
      <w:r w:rsidRPr="00E82E11">
        <w:t xml:space="preserve"> to them and provide </w:t>
      </w:r>
      <w:r w:rsidR="00E3132E" w:rsidRPr="00E82E11">
        <w:t>competitive</w:t>
      </w:r>
      <w:r w:rsidRPr="00E82E11">
        <w:t xml:space="preserve"> advan</w:t>
      </w:r>
      <w:r w:rsidR="00E3132E" w:rsidRPr="00E82E11">
        <w:t>tages</w:t>
      </w:r>
      <w:r w:rsidRPr="00E82E11">
        <w:t xml:space="preserve"> over others while cost leadership strategy </w:t>
      </w:r>
      <w:r w:rsidRPr="005D7E03">
        <w:rPr>
          <w:noProof/>
        </w:rPr>
        <w:t>allow</w:t>
      </w:r>
      <w:r w:rsidR="005D7E03">
        <w:rPr>
          <w:noProof/>
        </w:rPr>
        <w:t>s</w:t>
      </w:r>
      <w:r w:rsidRPr="00E82E11">
        <w:t xml:space="preserve"> them to maintain their market share and </w:t>
      </w:r>
      <w:r w:rsidR="00E3132E" w:rsidRPr="00E82E11">
        <w:t>growth</w:t>
      </w:r>
      <w:r w:rsidR="0036648F">
        <w:t xml:space="preserve"> further.</w:t>
      </w:r>
    </w:p>
    <w:p w14:paraId="4567D4A8" w14:textId="120093A9" w:rsidR="00291169" w:rsidRPr="00E82E11" w:rsidRDefault="00F07A96" w:rsidP="0036648F">
      <w:pPr>
        <w:pStyle w:val="NewSubHeading"/>
        <w:numPr>
          <w:ilvl w:val="0"/>
          <w:numId w:val="14"/>
        </w:numPr>
        <w:spacing w:line="480" w:lineRule="auto"/>
      </w:pPr>
      <w:bookmarkStart w:id="40" w:name="_Toc523518006"/>
      <w:r w:rsidRPr="00E82E11">
        <w:lastRenderedPageBreak/>
        <w:t>Market Development strategy:</w:t>
      </w:r>
      <w:bookmarkEnd w:id="40"/>
    </w:p>
    <w:p w14:paraId="2CAE7AE8" w14:textId="22C03B27" w:rsidR="00D40F64" w:rsidRPr="00E82E11" w:rsidRDefault="00F07A96" w:rsidP="00E82E11">
      <w:pPr>
        <w:pStyle w:val="Newbody"/>
      </w:pPr>
      <w:r w:rsidRPr="00E82E11">
        <w:t xml:space="preserve">Market development is the strategic option where business target new market to grow by selling existing products. It is one of the best options for the business with strong brand image, capabilities, </w:t>
      </w:r>
      <w:r w:rsidR="00AD3E99" w:rsidRPr="00E82E11">
        <w:t>and idle</w:t>
      </w:r>
      <w:r w:rsidRPr="00E82E11">
        <w:t xml:space="preserve"> resources. Based on the overall analysis and competitive position INEOS facing at present, they can adopt Market development strategy for existing business.  Market development strategy is one of </w:t>
      </w:r>
      <w:r w:rsidRPr="005D7E03">
        <w:rPr>
          <w:noProof/>
        </w:rPr>
        <w:t>mostly</w:t>
      </w:r>
      <w:r w:rsidRPr="00E82E11">
        <w:t xml:space="preserve"> used strategy originally </w:t>
      </w:r>
      <w:r w:rsidRPr="005D7E03">
        <w:rPr>
          <w:noProof/>
        </w:rPr>
        <w:t>propose</w:t>
      </w:r>
      <w:r w:rsidR="005D7E03">
        <w:rPr>
          <w:noProof/>
        </w:rPr>
        <w:t>d</w:t>
      </w:r>
      <w:r w:rsidRPr="00E82E11">
        <w:t xml:space="preserve"> by </w:t>
      </w:r>
      <w:proofErr w:type="spellStart"/>
      <w:r w:rsidRPr="00E82E11">
        <w:t>Ansoff</w:t>
      </w:r>
      <w:proofErr w:type="spellEnd"/>
      <w:r w:rsidRPr="00E82E11">
        <w:t xml:space="preserve">. </w:t>
      </w:r>
      <w:bookmarkStart w:id="41" w:name="_Hlk523368978"/>
      <w:r w:rsidRPr="00E82E11">
        <w:t>Market development is the strategic option where business target new market to grow by selling existing products</w:t>
      </w:r>
      <w:bookmarkEnd w:id="41"/>
      <w:r w:rsidR="00D40F64" w:rsidRPr="00E82E11">
        <w:t xml:space="preserve"> (McGee et al.</w:t>
      </w:r>
      <w:r w:rsidR="00AD3E99">
        <w:t>,</w:t>
      </w:r>
      <w:r w:rsidR="00D40F64" w:rsidRPr="00E82E11">
        <w:t xml:space="preserve"> 2010;</w:t>
      </w:r>
      <w:bookmarkStart w:id="42" w:name="_Hlk523447367"/>
      <w:r w:rsidR="00D40F64" w:rsidRPr="00E82E11">
        <w:t xml:space="preserve"> </w:t>
      </w:r>
      <w:r w:rsidR="00281ED4">
        <w:t>Armstrong et al., 2015</w:t>
      </w:r>
      <w:r w:rsidR="00D40F64" w:rsidRPr="00E82E11">
        <w:t>)</w:t>
      </w:r>
      <w:bookmarkEnd w:id="42"/>
      <w:r w:rsidR="00D40F64" w:rsidRPr="00E82E11">
        <w:t>.</w:t>
      </w:r>
    </w:p>
    <w:p w14:paraId="774A841F" w14:textId="56AFA22B" w:rsidR="00107A35" w:rsidRPr="00E82E11" w:rsidRDefault="00F07A96" w:rsidP="00E82E11">
      <w:pPr>
        <w:pStyle w:val="Newbody"/>
      </w:pPr>
      <w:r w:rsidRPr="00E82E11">
        <w:t xml:space="preserve">The new market </w:t>
      </w:r>
      <w:r w:rsidR="005D7E03">
        <w:rPr>
          <w:noProof/>
        </w:rPr>
        <w:t>does not necessarily mean</w:t>
      </w:r>
      <w:r w:rsidRPr="00E82E11">
        <w:t xml:space="preserve"> creating </w:t>
      </w:r>
      <w:r w:rsidRPr="005D7E03">
        <w:rPr>
          <w:noProof/>
        </w:rPr>
        <w:t>new</w:t>
      </w:r>
      <w:r w:rsidRPr="00E82E11">
        <w:t xml:space="preserve"> market, it may be targeting unserved segment, new geographical location (Local or global). This strategy involves relatively higher risk, higher resources required. </w:t>
      </w:r>
      <w:bookmarkStart w:id="43" w:name="_Hlk523368999"/>
      <w:r w:rsidRPr="00E82E11">
        <w:t xml:space="preserve">It is one of the best </w:t>
      </w:r>
      <w:r w:rsidR="00CC7DF2" w:rsidRPr="00E82E11">
        <w:t>options</w:t>
      </w:r>
      <w:r w:rsidRPr="00E82E11">
        <w:t xml:space="preserve"> for the business with strong brand image, capabilities, </w:t>
      </w:r>
      <w:r w:rsidR="00AD3E99" w:rsidRPr="00E82E11">
        <w:t>and idle</w:t>
      </w:r>
      <w:r w:rsidRPr="00E82E11">
        <w:t xml:space="preserve"> resources. </w:t>
      </w:r>
      <w:bookmarkEnd w:id="43"/>
      <w:r w:rsidRPr="00E82E11">
        <w:t xml:space="preserve">Businesses around the world frequently adopting market development strategy by entering </w:t>
      </w:r>
      <w:r w:rsidRPr="005D7E03">
        <w:rPr>
          <w:noProof/>
        </w:rPr>
        <w:t>new</w:t>
      </w:r>
      <w:r w:rsidRPr="00E82E11">
        <w:t xml:space="preserve"> country, where there </w:t>
      </w:r>
      <w:r w:rsidR="005D7E03">
        <w:rPr>
          <w:noProof/>
        </w:rPr>
        <w:t>are</w:t>
      </w:r>
      <w:r w:rsidRPr="00E82E11">
        <w:t xml:space="preserve"> huge opportunities</w:t>
      </w:r>
      <w:r w:rsidR="005D7E03">
        <w:t>, for example,</w:t>
      </w:r>
      <w:r w:rsidRPr="00E82E11">
        <w:t xml:space="preserve"> the growing </w:t>
      </w:r>
      <w:r w:rsidRPr="005D7E03">
        <w:rPr>
          <w:noProof/>
        </w:rPr>
        <w:t>economies</w:t>
      </w:r>
      <w:r w:rsidR="005D7E03">
        <w:rPr>
          <w:noProof/>
        </w:rPr>
        <w:t xml:space="preserve"> of</w:t>
      </w:r>
      <w:r w:rsidRPr="00E82E11">
        <w:t xml:space="preserve"> BRIC nations. INEOS has </w:t>
      </w:r>
      <w:r w:rsidRPr="005D7E03">
        <w:rPr>
          <w:noProof/>
        </w:rPr>
        <w:t>operation</w:t>
      </w:r>
      <w:r w:rsidRPr="00E82E11">
        <w:t xml:space="preserve"> in more than 27 countries already. They can expand their </w:t>
      </w:r>
      <w:r w:rsidR="00CC7DF2" w:rsidRPr="00E82E11">
        <w:t>operation</w:t>
      </w:r>
      <w:r w:rsidRPr="00E82E11">
        <w:t xml:space="preserve"> in other dev</w:t>
      </w:r>
      <w:r w:rsidR="00CC7DF2" w:rsidRPr="00E82E11">
        <w:t>eloping countries</w:t>
      </w:r>
      <w:r w:rsidRPr="00E82E11">
        <w:t xml:space="preserve"> either direct </w:t>
      </w:r>
      <w:r w:rsidR="00CC7DF2" w:rsidRPr="00E82E11">
        <w:t>operation</w:t>
      </w:r>
      <w:r w:rsidRPr="00E82E11">
        <w:t xml:space="preserve"> or acquisition of </w:t>
      </w:r>
      <w:r w:rsidR="00CC7DF2" w:rsidRPr="00E82E11">
        <w:t>competitors</w:t>
      </w:r>
      <w:r w:rsidRPr="00E82E11">
        <w:t xml:space="preserve"> business. The </w:t>
      </w:r>
      <w:r w:rsidR="00CC7DF2" w:rsidRPr="00E82E11">
        <w:t xml:space="preserve">financial strength </w:t>
      </w:r>
      <w:r w:rsidRPr="00E82E11">
        <w:t xml:space="preserve">and management </w:t>
      </w:r>
      <w:r w:rsidR="00CC7DF2" w:rsidRPr="00E82E11">
        <w:t>talent</w:t>
      </w:r>
      <w:r w:rsidRPr="00E82E11">
        <w:t xml:space="preserve"> of INEOS </w:t>
      </w:r>
      <w:r w:rsidR="00CC7DF2" w:rsidRPr="00E82E11">
        <w:t>will support the market development strategy.</w:t>
      </w:r>
    </w:p>
    <w:p w14:paraId="72B5B790" w14:textId="26AD2337" w:rsidR="00F73FE6" w:rsidRPr="00E82E11" w:rsidRDefault="00F73FE6" w:rsidP="00E82E11">
      <w:pPr>
        <w:pStyle w:val="NewSubHeading"/>
        <w:numPr>
          <w:ilvl w:val="0"/>
          <w:numId w:val="14"/>
        </w:numPr>
        <w:spacing w:line="480" w:lineRule="auto"/>
      </w:pPr>
      <w:bookmarkStart w:id="44" w:name="_Toc523518007"/>
      <w:r w:rsidRPr="005D7E03">
        <w:rPr>
          <w:noProof/>
        </w:rPr>
        <w:t>Strategic</w:t>
      </w:r>
      <w:r w:rsidRPr="00E82E11">
        <w:t xml:space="preserve"> alliance, Vertical integration </w:t>
      </w:r>
      <w:r w:rsidR="00291169" w:rsidRPr="00E82E11">
        <w:t>and Joint-Venture:</w:t>
      </w:r>
      <w:bookmarkEnd w:id="44"/>
    </w:p>
    <w:p w14:paraId="0BBF255D" w14:textId="6DA7946E" w:rsidR="002C636A" w:rsidRDefault="00B912A8" w:rsidP="00E82E11">
      <w:pPr>
        <w:pStyle w:val="Newbody"/>
      </w:pPr>
      <w:r w:rsidRPr="00E82E11">
        <w:t>Rapid changes in various environ</w:t>
      </w:r>
      <w:r w:rsidR="00CC7DF2" w:rsidRPr="00E82E11">
        <w:t>men</w:t>
      </w:r>
      <w:r w:rsidRPr="00E82E11">
        <w:t xml:space="preserve">tal factors causing serious threats </w:t>
      </w:r>
      <w:r w:rsidR="00CC7DF2" w:rsidRPr="00E82E11">
        <w:t xml:space="preserve">to </w:t>
      </w:r>
      <w:r w:rsidRPr="00E82E11">
        <w:t>all industries re</w:t>
      </w:r>
      <w:r w:rsidR="00CC7DF2" w:rsidRPr="00E82E11">
        <w:t>gard</w:t>
      </w:r>
      <w:r w:rsidRPr="00E82E11">
        <w:t xml:space="preserve">less of their nature, </w:t>
      </w:r>
      <w:r w:rsidRPr="005D7E03">
        <w:rPr>
          <w:noProof/>
        </w:rPr>
        <w:t>however</w:t>
      </w:r>
      <w:r w:rsidR="005D7E03">
        <w:rPr>
          <w:noProof/>
        </w:rPr>
        <w:t>,</w:t>
      </w:r>
      <w:r w:rsidRPr="00E82E11">
        <w:t xml:space="preserve"> the impact may </w:t>
      </w:r>
      <w:r w:rsidR="00CC7DF2" w:rsidRPr="00E82E11">
        <w:t>vary</w:t>
      </w:r>
      <w:r w:rsidRPr="00E82E11">
        <w:t xml:space="preserve"> from industries to industries. Some of the </w:t>
      </w:r>
      <w:r w:rsidR="00CC7DF2" w:rsidRPr="00E82E11">
        <w:t>crucial</w:t>
      </w:r>
      <w:r w:rsidRPr="00E82E11">
        <w:t xml:space="preserve"> changes on external environment </w:t>
      </w:r>
      <w:r w:rsidR="00CC7DF2" w:rsidRPr="00E82E11">
        <w:t>remarkable</w:t>
      </w:r>
      <w:r w:rsidRPr="00E82E11">
        <w:t xml:space="preserve"> global political unr</w:t>
      </w:r>
      <w:r w:rsidR="00CC7DF2" w:rsidRPr="00E82E11">
        <w:t>est,</w:t>
      </w:r>
      <w:r w:rsidRPr="00E82E11">
        <w:t xml:space="preserve"> </w:t>
      </w:r>
      <w:r w:rsidRPr="005D7E03">
        <w:rPr>
          <w:noProof/>
        </w:rPr>
        <w:t>war</w:t>
      </w:r>
      <w:r w:rsidRPr="00E82E11">
        <w:t xml:space="preserve"> in </w:t>
      </w:r>
      <w:r w:rsidRPr="005D7E03">
        <w:rPr>
          <w:noProof/>
        </w:rPr>
        <w:t>oil</w:t>
      </w:r>
      <w:r w:rsidR="005D7E03">
        <w:rPr>
          <w:noProof/>
        </w:rPr>
        <w:t>-</w:t>
      </w:r>
      <w:r w:rsidRPr="005D7E03">
        <w:rPr>
          <w:noProof/>
        </w:rPr>
        <w:t>producing</w:t>
      </w:r>
      <w:r w:rsidRPr="00E82E11">
        <w:t xml:space="preserve"> countries, strict and </w:t>
      </w:r>
      <w:r w:rsidR="00CC7DF2" w:rsidRPr="00E82E11">
        <w:t>changing environmental</w:t>
      </w:r>
      <w:r w:rsidRPr="00E82E11">
        <w:t xml:space="preserve"> legislation, </w:t>
      </w:r>
      <w:r w:rsidR="00B60415">
        <w:t>BREXIT and others</w:t>
      </w:r>
      <w:r w:rsidRPr="00E82E11">
        <w:t xml:space="preserve"> causing </w:t>
      </w:r>
      <w:r w:rsidR="00CC7DF2" w:rsidRPr="00E82E11">
        <w:t>serious</w:t>
      </w:r>
      <w:r w:rsidRPr="00E82E11">
        <w:t xml:space="preserve"> </w:t>
      </w:r>
      <w:r w:rsidR="00CC7DF2" w:rsidRPr="00E82E11">
        <w:t>challenges</w:t>
      </w:r>
      <w:r w:rsidRPr="00E82E11">
        <w:t xml:space="preserve"> </w:t>
      </w:r>
      <w:r w:rsidR="00B32533" w:rsidRPr="00E82E11">
        <w:t>on</w:t>
      </w:r>
      <w:r w:rsidRPr="00E82E11">
        <w:t xml:space="preserve"> INEOS</w:t>
      </w:r>
      <w:r w:rsidR="00B32533" w:rsidRPr="00E82E11">
        <w:t>’s</w:t>
      </w:r>
      <w:r w:rsidRPr="00E82E11">
        <w:t xml:space="preserve"> operation in terms of risk of investment, </w:t>
      </w:r>
      <w:r w:rsidR="00AF15DE" w:rsidRPr="00E82E11">
        <w:t>increase</w:t>
      </w:r>
      <w:r w:rsidR="00B32533" w:rsidRPr="00E82E11">
        <w:t>d</w:t>
      </w:r>
      <w:r w:rsidRPr="00E82E11">
        <w:t xml:space="preserve"> cost</w:t>
      </w:r>
      <w:r w:rsidR="00B32533" w:rsidRPr="00E82E11">
        <w:t>,</w:t>
      </w:r>
      <w:r w:rsidRPr="00E82E11">
        <w:t xml:space="preserve"> </w:t>
      </w:r>
      <w:r w:rsidR="00B32533" w:rsidRPr="00E82E11">
        <w:t>uncertainty</w:t>
      </w:r>
      <w:r w:rsidRPr="00E82E11">
        <w:t xml:space="preserve"> in the market and trade restriction</w:t>
      </w:r>
      <w:r w:rsidR="00B32533" w:rsidRPr="00E82E11">
        <w:t xml:space="preserve"> etc</w:t>
      </w:r>
      <w:r w:rsidRPr="00E82E11">
        <w:t xml:space="preserve">. Under such </w:t>
      </w:r>
      <w:r w:rsidRPr="005D7E03">
        <w:rPr>
          <w:noProof/>
        </w:rPr>
        <w:t>s</w:t>
      </w:r>
      <w:r w:rsidR="00B32533" w:rsidRPr="005D7E03">
        <w:rPr>
          <w:noProof/>
        </w:rPr>
        <w:t>ituation</w:t>
      </w:r>
      <w:r w:rsidRPr="00E82E11">
        <w:t>, a large business</w:t>
      </w:r>
      <w:r w:rsidR="00B32533" w:rsidRPr="00E82E11">
        <w:t xml:space="preserve"> </w:t>
      </w:r>
      <w:r w:rsidRPr="00E82E11">
        <w:t xml:space="preserve">like </w:t>
      </w:r>
      <w:r w:rsidRPr="00E82E11">
        <w:lastRenderedPageBreak/>
        <w:t xml:space="preserve">INEOS </w:t>
      </w:r>
      <w:r w:rsidR="00B32533" w:rsidRPr="00E82E11">
        <w:t xml:space="preserve">can </w:t>
      </w:r>
      <w:r w:rsidRPr="00E82E11">
        <w:t xml:space="preserve">adopt a </w:t>
      </w:r>
      <w:r w:rsidR="00B32533" w:rsidRPr="00E82E11">
        <w:t>strategy to</w:t>
      </w:r>
      <w:r w:rsidRPr="00E82E11">
        <w:t xml:space="preserve"> address these issues by </w:t>
      </w:r>
      <w:r w:rsidR="00B32533" w:rsidRPr="00E82E11">
        <w:t>forming Strategic</w:t>
      </w:r>
      <w:r w:rsidRPr="00E82E11">
        <w:t xml:space="preserve"> </w:t>
      </w:r>
      <w:r w:rsidR="00B32533" w:rsidRPr="00E82E11">
        <w:t>alliances</w:t>
      </w:r>
      <w:r w:rsidRPr="00E82E11">
        <w:t>, vertical integration</w:t>
      </w:r>
      <w:r w:rsidR="00B32533" w:rsidRPr="00E82E11">
        <w:t>s</w:t>
      </w:r>
      <w:r w:rsidRPr="00E82E11">
        <w:t xml:space="preserve"> and </w:t>
      </w:r>
      <w:r w:rsidRPr="005D7E03">
        <w:rPr>
          <w:noProof/>
        </w:rPr>
        <w:t>join</w:t>
      </w:r>
      <w:r w:rsidR="005D7E03">
        <w:rPr>
          <w:noProof/>
        </w:rPr>
        <w:t>t</w:t>
      </w:r>
      <w:r w:rsidR="00B32533" w:rsidRPr="005D7E03">
        <w:rPr>
          <w:noProof/>
        </w:rPr>
        <w:t>-ventures</w:t>
      </w:r>
      <w:r w:rsidRPr="00E82E11">
        <w:t xml:space="preserve">. INEOS can form </w:t>
      </w:r>
      <w:r w:rsidR="00B32533" w:rsidRPr="005D7E03">
        <w:rPr>
          <w:noProof/>
        </w:rPr>
        <w:t>strategic</w:t>
      </w:r>
      <w:r w:rsidR="00B32533" w:rsidRPr="00E82E11">
        <w:t xml:space="preserve"> </w:t>
      </w:r>
      <w:r w:rsidRPr="00E82E11">
        <w:t xml:space="preserve">alliance </w:t>
      </w:r>
      <w:r w:rsidR="00B32533" w:rsidRPr="00E82E11">
        <w:t xml:space="preserve">with </w:t>
      </w:r>
      <w:r w:rsidRPr="005D7E03">
        <w:rPr>
          <w:noProof/>
        </w:rPr>
        <w:t>supplie</w:t>
      </w:r>
      <w:r w:rsidR="005D7E03">
        <w:rPr>
          <w:noProof/>
        </w:rPr>
        <w:t>r</w:t>
      </w:r>
      <w:r w:rsidRPr="005D7E03">
        <w:rPr>
          <w:noProof/>
        </w:rPr>
        <w:t>s</w:t>
      </w:r>
      <w:r w:rsidRPr="00E82E11">
        <w:t xml:space="preserve">, customers, governments, even with </w:t>
      </w:r>
      <w:r w:rsidR="00B32533" w:rsidRPr="00E82E11">
        <w:t>competitors</w:t>
      </w:r>
      <w:r w:rsidRPr="00E82E11">
        <w:t xml:space="preserve"> to ensure a smooth </w:t>
      </w:r>
      <w:r w:rsidR="00B32533" w:rsidRPr="00E82E11">
        <w:t>operation</w:t>
      </w:r>
      <w:r w:rsidRPr="00E82E11">
        <w:t xml:space="preserve"> of </w:t>
      </w:r>
      <w:r w:rsidRPr="005D7E03">
        <w:rPr>
          <w:noProof/>
        </w:rPr>
        <w:t>business</w:t>
      </w:r>
      <w:r w:rsidRPr="00E82E11">
        <w:t xml:space="preserve"> as well as to </w:t>
      </w:r>
      <w:r w:rsidR="00B32533" w:rsidRPr="00E82E11">
        <w:t>enhance</w:t>
      </w:r>
      <w:r w:rsidRPr="00E82E11">
        <w:t xml:space="preserve"> </w:t>
      </w:r>
      <w:r w:rsidR="00B32533" w:rsidRPr="00E82E11">
        <w:t>efficiency</w:t>
      </w:r>
      <w:r w:rsidRPr="00E82E11">
        <w:t xml:space="preserve">. Vertical integration will help them to get more control over </w:t>
      </w:r>
      <w:r w:rsidRPr="005D7E03">
        <w:rPr>
          <w:noProof/>
        </w:rPr>
        <w:t>supply</w:t>
      </w:r>
      <w:r w:rsidRPr="00E82E11">
        <w:t xml:space="preserve"> chain which will help them </w:t>
      </w:r>
      <w:r w:rsidR="00B32533" w:rsidRPr="00E82E11">
        <w:t>to</w:t>
      </w:r>
      <w:r w:rsidRPr="00E82E11">
        <w:t xml:space="preserve"> reduce cost. </w:t>
      </w:r>
      <w:r w:rsidR="00B32533" w:rsidRPr="00E82E11">
        <w:t>Businesses</w:t>
      </w:r>
      <w:r w:rsidRPr="00E82E11">
        <w:t xml:space="preserve"> like Google, </w:t>
      </w:r>
      <w:r w:rsidR="00B32533" w:rsidRPr="00E82E11">
        <w:t>Microsoft</w:t>
      </w:r>
      <w:r w:rsidR="00B60415">
        <w:t xml:space="preserve"> </w:t>
      </w:r>
      <w:r w:rsidRPr="00E82E11">
        <w:t xml:space="preserve">are growing very fast by forming </w:t>
      </w:r>
      <w:r w:rsidRPr="005D7E03">
        <w:rPr>
          <w:noProof/>
        </w:rPr>
        <w:t>alliance</w:t>
      </w:r>
      <w:r w:rsidRPr="00E82E11">
        <w:t xml:space="preserve"> with various stakeholders. Joint-</w:t>
      </w:r>
      <w:r w:rsidR="00B32533" w:rsidRPr="00E82E11">
        <w:t>ventures</w:t>
      </w:r>
      <w:r w:rsidRPr="00E82E11">
        <w:t xml:space="preserve"> is another option INEOS can take </w:t>
      </w:r>
      <w:r w:rsidR="00E04FC8" w:rsidRPr="00E82E11">
        <w:t xml:space="preserve">to address the cost pressure, increase market and reduce </w:t>
      </w:r>
      <w:r w:rsidR="00B32533" w:rsidRPr="00E82E11">
        <w:t>political</w:t>
      </w:r>
      <w:r w:rsidR="00E04FC8" w:rsidRPr="00E82E11">
        <w:t xml:space="preserve"> risk. INEOS Can </w:t>
      </w:r>
      <w:r w:rsidR="00B32533" w:rsidRPr="00E82E11">
        <w:t xml:space="preserve">do </w:t>
      </w:r>
      <w:r w:rsidR="00E04FC8" w:rsidRPr="005D7E03">
        <w:rPr>
          <w:noProof/>
        </w:rPr>
        <w:t>joint</w:t>
      </w:r>
      <w:r w:rsidR="00E04FC8" w:rsidRPr="00E82E11">
        <w:t xml:space="preserve"> venture with </w:t>
      </w:r>
      <w:r w:rsidR="00B32533" w:rsidRPr="00E82E11">
        <w:t>suppliers and</w:t>
      </w:r>
      <w:r w:rsidR="00E04FC8" w:rsidRPr="00E82E11">
        <w:t xml:space="preserve"> cus</w:t>
      </w:r>
      <w:r w:rsidR="00B32533" w:rsidRPr="00E82E11">
        <w:t>t</w:t>
      </w:r>
      <w:r w:rsidR="00E04FC8" w:rsidRPr="00E82E11">
        <w:t xml:space="preserve">omers as they are not </w:t>
      </w:r>
      <w:r w:rsidR="00B32533" w:rsidRPr="00E82E11">
        <w:t>producing finished</w:t>
      </w:r>
      <w:r w:rsidR="00E04FC8" w:rsidRPr="00E82E11">
        <w:t xml:space="preserve"> products, they also can go for </w:t>
      </w:r>
      <w:r w:rsidR="00E04FC8" w:rsidRPr="005D7E03">
        <w:rPr>
          <w:noProof/>
        </w:rPr>
        <w:t>joint</w:t>
      </w:r>
      <w:r w:rsidR="00E04FC8" w:rsidRPr="00E82E11">
        <w:t xml:space="preserve"> venture with </w:t>
      </w:r>
      <w:r w:rsidR="00B32533" w:rsidRPr="00E82E11">
        <w:t>governments</w:t>
      </w:r>
      <w:r w:rsidR="00E04FC8" w:rsidRPr="00E82E11">
        <w:t xml:space="preserve"> as many countries petroleum </w:t>
      </w:r>
      <w:r w:rsidR="00B32533" w:rsidRPr="00E82E11">
        <w:t>sector</w:t>
      </w:r>
      <w:r w:rsidR="00E04FC8" w:rsidRPr="00E82E11">
        <w:t xml:space="preserve"> is owned</w:t>
      </w:r>
      <w:r w:rsidR="00B32533" w:rsidRPr="00E82E11">
        <w:t xml:space="preserve"> by </w:t>
      </w:r>
      <w:r w:rsidR="00B32533" w:rsidRPr="005D7E03">
        <w:rPr>
          <w:noProof/>
        </w:rPr>
        <w:t>state</w:t>
      </w:r>
      <w:r w:rsidR="002C636A">
        <w:t xml:space="preserve"> (</w:t>
      </w:r>
      <w:proofErr w:type="spellStart"/>
      <w:r w:rsidR="002C636A">
        <w:t>Mckaskilll</w:t>
      </w:r>
      <w:proofErr w:type="spellEnd"/>
      <w:r w:rsidR="002C636A">
        <w:t xml:space="preserve">, 2010; </w:t>
      </w:r>
      <w:proofErr w:type="spellStart"/>
      <w:r w:rsidR="002C636A">
        <w:t>Balogun</w:t>
      </w:r>
      <w:proofErr w:type="spellEnd"/>
      <w:r w:rsidR="002C636A">
        <w:t xml:space="preserve"> et al., 2008</w:t>
      </w:r>
      <w:r w:rsidR="00D40F64" w:rsidRPr="00E82E11">
        <w:t>).</w:t>
      </w:r>
    </w:p>
    <w:p w14:paraId="5ECE65DA" w14:textId="3F091815" w:rsidR="001E46C2" w:rsidRPr="00E82E11" w:rsidRDefault="00B32533" w:rsidP="00E82E11">
      <w:pPr>
        <w:pStyle w:val="Newbody"/>
      </w:pPr>
      <w:r w:rsidRPr="00E82E11">
        <w:t>However, there</w:t>
      </w:r>
      <w:r w:rsidR="00E04FC8" w:rsidRPr="00E82E11">
        <w:t xml:space="preserve"> are </w:t>
      </w:r>
      <w:r w:rsidRPr="00E82E11">
        <w:t>several</w:t>
      </w:r>
      <w:r w:rsidR="00E04FC8" w:rsidRPr="00E82E11">
        <w:t xml:space="preserve"> </w:t>
      </w:r>
      <w:r w:rsidRPr="00E82E11">
        <w:t>risks</w:t>
      </w:r>
      <w:r w:rsidR="00E04FC8" w:rsidRPr="00E82E11">
        <w:t xml:space="preserve"> associated with all the </w:t>
      </w:r>
      <w:r w:rsidRPr="00E82E11">
        <w:t>above</w:t>
      </w:r>
      <w:r w:rsidR="00E04FC8" w:rsidRPr="00E82E11">
        <w:t xml:space="preserve"> option</w:t>
      </w:r>
      <w:r w:rsidRPr="00E82E11">
        <w:t>s</w:t>
      </w:r>
      <w:r w:rsidR="00E04FC8" w:rsidRPr="00E82E11">
        <w:t xml:space="preserve">. INEOS need to </w:t>
      </w:r>
      <w:r w:rsidRPr="00E82E11">
        <w:t>conduct</w:t>
      </w:r>
      <w:r w:rsidR="00E04FC8" w:rsidRPr="00E82E11">
        <w:t xml:space="preserve"> </w:t>
      </w:r>
      <w:r w:rsidR="00E04FC8" w:rsidRPr="005D7E03">
        <w:rPr>
          <w:noProof/>
        </w:rPr>
        <w:t>cost-benefit</w:t>
      </w:r>
      <w:r w:rsidR="00E04FC8" w:rsidRPr="00E82E11">
        <w:t xml:space="preserve"> analysis before entering into joint</w:t>
      </w:r>
      <w:r w:rsidRPr="00E82E11">
        <w:t>-venture</w:t>
      </w:r>
      <w:r w:rsidR="00E04FC8" w:rsidRPr="00E82E11">
        <w:t xml:space="preserve"> or any other form of collaboration so that they can ensure </w:t>
      </w:r>
      <w:r w:rsidRPr="00E82E11">
        <w:t>maximum</w:t>
      </w:r>
      <w:r w:rsidR="0036648F">
        <w:t xml:space="preserve"> benefit out of it.</w:t>
      </w:r>
    </w:p>
    <w:p w14:paraId="55AC10FF" w14:textId="5D6FCB24" w:rsidR="00D23F3F" w:rsidRPr="00E82E11" w:rsidRDefault="00B32533" w:rsidP="0036648F">
      <w:pPr>
        <w:pStyle w:val="NewHeading"/>
        <w:numPr>
          <w:ilvl w:val="0"/>
          <w:numId w:val="21"/>
        </w:numPr>
        <w:spacing w:line="480" w:lineRule="auto"/>
      </w:pPr>
      <w:bookmarkStart w:id="45" w:name="_Toc523518008"/>
      <w:r w:rsidRPr="00E82E11">
        <w:t>Challenges</w:t>
      </w:r>
      <w:r w:rsidR="00E04FC8" w:rsidRPr="00E82E11">
        <w:t xml:space="preserve"> </w:t>
      </w:r>
      <w:r w:rsidRPr="00E82E11">
        <w:t>associated</w:t>
      </w:r>
      <w:r w:rsidR="00E04FC8" w:rsidRPr="00E82E11">
        <w:t xml:space="preserve"> with the </w:t>
      </w:r>
      <w:r w:rsidRPr="00E82E11">
        <w:t xml:space="preserve">strategic </w:t>
      </w:r>
      <w:r w:rsidR="00E04FC8" w:rsidRPr="00E82E11">
        <w:t>options:</w:t>
      </w:r>
      <w:bookmarkEnd w:id="45"/>
    </w:p>
    <w:p w14:paraId="0AD58F0C" w14:textId="667F56F9" w:rsidR="00E04FC8" w:rsidRPr="00E82E11" w:rsidRDefault="00E04FC8" w:rsidP="00E82E11">
      <w:pPr>
        <w:pStyle w:val="Newbody"/>
      </w:pPr>
      <w:r w:rsidRPr="00E82E11">
        <w:t>Th</w:t>
      </w:r>
      <w:r w:rsidR="00B32533" w:rsidRPr="00E82E11">
        <w:t>e</w:t>
      </w:r>
      <w:r w:rsidRPr="00E82E11">
        <w:t xml:space="preserve">re are </w:t>
      </w:r>
      <w:r w:rsidR="001C6A09" w:rsidRPr="00E82E11">
        <w:t>several</w:t>
      </w:r>
      <w:r w:rsidRPr="00E82E11">
        <w:t xml:space="preserve"> challenges and </w:t>
      </w:r>
      <w:r w:rsidR="001C6A09" w:rsidRPr="00E82E11">
        <w:t>difficulties</w:t>
      </w:r>
      <w:r w:rsidRPr="00E82E11">
        <w:t xml:space="preserve"> </w:t>
      </w:r>
      <w:r w:rsidR="001C6A09" w:rsidRPr="00E82E11">
        <w:t>associated</w:t>
      </w:r>
      <w:r w:rsidRPr="00E82E11">
        <w:t xml:space="preserve"> with each of the str</w:t>
      </w:r>
      <w:r w:rsidR="001C6A09" w:rsidRPr="00E82E11">
        <w:t>ategic</w:t>
      </w:r>
      <w:r w:rsidRPr="00E82E11">
        <w:t xml:space="preserve"> option </w:t>
      </w:r>
      <w:r w:rsidR="001C6A09" w:rsidRPr="00E82E11">
        <w:t>advised</w:t>
      </w:r>
      <w:r w:rsidRPr="00E82E11">
        <w:t xml:space="preserve"> above. Among the </w:t>
      </w:r>
      <w:r w:rsidR="001C6A09" w:rsidRPr="00E82E11">
        <w:t>various</w:t>
      </w:r>
      <w:r w:rsidRPr="00E82E11">
        <w:t xml:space="preserve"> </w:t>
      </w:r>
      <w:r w:rsidR="001C6A09" w:rsidRPr="00E82E11">
        <w:t>potential</w:t>
      </w:r>
      <w:r w:rsidRPr="00E82E11">
        <w:t xml:space="preserve"> </w:t>
      </w:r>
      <w:r w:rsidR="001C6A09" w:rsidRPr="00E82E11">
        <w:t>challenges</w:t>
      </w:r>
      <w:r w:rsidRPr="00E82E11">
        <w:t xml:space="preserve"> INEOS may face in </w:t>
      </w:r>
      <w:r w:rsidR="001C6A09" w:rsidRPr="00E82E11">
        <w:t>implementing the</w:t>
      </w:r>
      <w:r w:rsidRPr="00E82E11">
        <w:t xml:space="preserve"> above strategies, some of the key </w:t>
      </w:r>
      <w:r w:rsidR="0036648F" w:rsidRPr="00E82E11">
        <w:t>challenges are</w:t>
      </w:r>
      <w:r w:rsidR="0036648F">
        <w:t xml:space="preserve"> mentioned below:</w:t>
      </w:r>
    </w:p>
    <w:p w14:paraId="42DF61DC" w14:textId="33730F6C" w:rsidR="00E04FC8" w:rsidRPr="0036648F" w:rsidRDefault="001C6A09" w:rsidP="00E82E11">
      <w:pPr>
        <w:pStyle w:val="Newbody"/>
        <w:numPr>
          <w:ilvl w:val="0"/>
          <w:numId w:val="14"/>
        </w:numPr>
        <w:rPr>
          <w:b/>
          <w:color w:val="1F3864" w:themeColor="accent1" w:themeShade="80"/>
        </w:rPr>
      </w:pPr>
      <w:r w:rsidRPr="0036648F">
        <w:rPr>
          <w:b/>
          <w:color w:val="1F3864" w:themeColor="accent1" w:themeShade="80"/>
        </w:rPr>
        <w:t>Uncertainty and</w:t>
      </w:r>
      <w:r w:rsidR="00E04FC8" w:rsidRPr="0036648F">
        <w:rPr>
          <w:b/>
          <w:color w:val="1F3864" w:themeColor="accent1" w:themeShade="80"/>
        </w:rPr>
        <w:t xml:space="preserve"> risk associated with diversification </w:t>
      </w:r>
      <w:r w:rsidR="00E04FC8" w:rsidRPr="005D7E03">
        <w:rPr>
          <w:b/>
          <w:noProof/>
          <w:color w:val="1F3864" w:themeColor="accent1" w:themeShade="80"/>
        </w:rPr>
        <w:t>into</w:t>
      </w:r>
      <w:r w:rsidR="00E04FC8" w:rsidRPr="0036648F">
        <w:rPr>
          <w:b/>
          <w:color w:val="1F3864" w:themeColor="accent1" w:themeShade="80"/>
        </w:rPr>
        <w:t xml:space="preserve"> </w:t>
      </w:r>
      <w:r w:rsidR="005D7E03">
        <w:rPr>
          <w:b/>
          <w:color w:val="1F3864" w:themeColor="accent1" w:themeShade="80"/>
        </w:rPr>
        <w:t xml:space="preserve">the </w:t>
      </w:r>
      <w:r w:rsidR="00E04FC8" w:rsidRPr="005D7E03">
        <w:rPr>
          <w:b/>
          <w:noProof/>
          <w:color w:val="1F3864" w:themeColor="accent1" w:themeShade="80"/>
        </w:rPr>
        <w:t>un-</w:t>
      </w:r>
      <w:r w:rsidRPr="005D7E03">
        <w:rPr>
          <w:b/>
          <w:noProof/>
          <w:color w:val="1F3864" w:themeColor="accent1" w:themeShade="80"/>
        </w:rPr>
        <w:t>related</w:t>
      </w:r>
      <w:r w:rsidR="00E04FC8" w:rsidRPr="0036648F">
        <w:rPr>
          <w:b/>
          <w:color w:val="1F3864" w:themeColor="accent1" w:themeShade="80"/>
        </w:rPr>
        <w:t xml:space="preserve"> industry</w:t>
      </w:r>
      <w:r w:rsidR="00291169" w:rsidRPr="0036648F">
        <w:rPr>
          <w:b/>
          <w:color w:val="1F3864" w:themeColor="accent1" w:themeShade="80"/>
        </w:rPr>
        <w:t>:</w:t>
      </w:r>
    </w:p>
    <w:p w14:paraId="199BAC07" w14:textId="4A2FA2D4" w:rsidR="00E04FC8" w:rsidRDefault="00E04FC8" w:rsidP="00E82E11">
      <w:pPr>
        <w:pStyle w:val="Newbody"/>
      </w:pPr>
      <w:r w:rsidRPr="00E82E11">
        <w:t>INEO</w:t>
      </w:r>
      <w:r w:rsidR="001C6A09" w:rsidRPr="00E82E11">
        <w:t>S</w:t>
      </w:r>
      <w:r w:rsidRPr="00E82E11">
        <w:t xml:space="preserve"> has been </w:t>
      </w:r>
      <w:r w:rsidR="001C6A09" w:rsidRPr="00E82E11">
        <w:t>operating</w:t>
      </w:r>
      <w:r w:rsidRPr="00E82E11">
        <w:t xml:space="preserve"> in the petro</w:t>
      </w:r>
      <w:r w:rsidR="001C6A09" w:rsidRPr="00E82E11">
        <w:t>chemical</w:t>
      </w:r>
      <w:r w:rsidRPr="00E82E11">
        <w:t xml:space="preserve"> sector for 20 y</w:t>
      </w:r>
      <w:r w:rsidR="001C6A09" w:rsidRPr="00E82E11">
        <w:t>ears</w:t>
      </w:r>
      <w:r w:rsidRPr="00E82E11">
        <w:t xml:space="preserve">, </w:t>
      </w:r>
      <w:proofErr w:type="spellStart"/>
      <w:r w:rsidRPr="00E82E11">
        <w:t>Ratcliffe</w:t>
      </w:r>
      <w:proofErr w:type="spellEnd"/>
      <w:r w:rsidRPr="00E82E11">
        <w:t xml:space="preserve"> has experience of over 45 </w:t>
      </w:r>
      <w:r w:rsidR="001C6A09" w:rsidRPr="00E82E11">
        <w:t>years</w:t>
      </w:r>
      <w:r w:rsidRPr="00E82E11">
        <w:t xml:space="preserve"> in the industry</w:t>
      </w:r>
      <w:r w:rsidR="00597FD7" w:rsidRPr="00E82E11">
        <w:t xml:space="preserve">. </w:t>
      </w:r>
      <w:r w:rsidR="001C6A09" w:rsidRPr="00E82E11">
        <w:t>INEOS</w:t>
      </w:r>
      <w:r w:rsidR="00597FD7" w:rsidRPr="00E82E11">
        <w:t xml:space="preserve"> </w:t>
      </w:r>
      <w:r w:rsidR="001C6A09" w:rsidRPr="00E82E11">
        <w:t xml:space="preserve">may </w:t>
      </w:r>
      <w:r w:rsidR="00597FD7" w:rsidRPr="00E82E11">
        <w:t xml:space="preserve">face </w:t>
      </w:r>
      <w:r w:rsidR="00597FD7" w:rsidRPr="005D7E03">
        <w:rPr>
          <w:noProof/>
        </w:rPr>
        <w:t>sever</w:t>
      </w:r>
      <w:r w:rsidR="00597FD7" w:rsidRPr="00E82E11">
        <w:t xml:space="preserve"> </w:t>
      </w:r>
      <w:r w:rsidR="001C6A09" w:rsidRPr="00E82E11">
        <w:t>challenges in</w:t>
      </w:r>
      <w:r w:rsidR="00597FD7" w:rsidRPr="00E82E11">
        <w:t xml:space="preserve"> terms of experience and production know-</w:t>
      </w:r>
      <w:r w:rsidR="001C6A09" w:rsidRPr="00E82E11">
        <w:t>how, achieving</w:t>
      </w:r>
      <w:r w:rsidR="00597FD7" w:rsidRPr="00E82E11">
        <w:t xml:space="preserve"> </w:t>
      </w:r>
      <w:r w:rsidR="003357CA" w:rsidRPr="00E82E11">
        <w:t>economies</w:t>
      </w:r>
      <w:r w:rsidR="00597FD7" w:rsidRPr="00E82E11">
        <w:t xml:space="preserve"> </w:t>
      </w:r>
      <w:r w:rsidR="001C6A09" w:rsidRPr="00E82E11">
        <w:t xml:space="preserve">of </w:t>
      </w:r>
      <w:r w:rsidR="00597FD7" w:rsidRPr="00E82E11">
        <w:t xml:space="preserve">scale, understanding market </w:t>
      </w:r>
      <w:r w:rsidR="00597FD7" w:rsidRPr="005D7E03">
        <w:rPr>
          <w:noProof/>
        </w:rPr>
        <w:t>need</w:t>
      </w:r>
      <w:r w:rsidR="005D7E03">
        <w:rPr>
          <w:noProof/>
        </w:rPr>
        <w:t>s</w:t>
      </w:r>
      <w:r w:rsidR="00597FD7" w:rsidRPr="00E82E11">
        <w:t xml:space="preserve"> and severe competition</w:t>
      </w:r>
      <w:r w:rsidR="003357CA" w:rsidRPr="00E82E11">
        <w:t xml:space="preserve">. </w:t>
      </w:r>
      <w:r w:rsidR="001C6A09" w:rsidRPr="00E82E11">
        <w:t>Diversification</w:t>
      </w:r>
      <w:r w:rsidR="003357CA" w:rsidRPr="00E82E11">
        <w:t xml:space="preserve"> </w:t>
      </w:r>
      <w:r w:rsidR="003357CA" w:rsidRPr="005D7E03">
        <w:rPr>
          <w:noProof/>
        </w:rPr>
        <w:t>into</w:t>
      </w:r>
      <w:r w:rsidR="003357CA" w:rsidRPr="00E82E11">
        <w:t xml:space="preserve"> new business also </w:t>
      </w:r>
      <w:r w:rsidR="001C6A09" w:rsidRPr="00E82E11">
        <w:t>involves</w:t>
      </w:r>
      <w:r w:rsidR="003357CA" w:rsidRPr="00E82E11">
        <w:t xml:space="preserve"> risk of investment.</w:t>
      </w:r>
    </w:p>
    <w:p w14:paraId="64717645" w14:textId="77777777" w:rsidR="00A33F71" w:rsidRPr="00E82E11" w:rsidRDefault="00A33F71" w:rsidP="00E82E11">
      <w:pPr>
        <w:pStyle w:val="Newbody"/>
      </w:pPr>
    </w:p>
    <w:p w14:paraId="484B39F8" w14:textId="19082F1D" w:rsidR="003357CA" w:rsidRPr="0036648F" w:rsidRDefault="0036648F" w:rsidP="00A33F71">
      <w:pPr>
        <w:pStyle w:val="Newbody"/>
        <w:keepNext/>
        <w:keepLines/>
        <w:widowControl w:val="0"/>
        <w:numPr>
          <w:ilvl w:val="0"/>
          <w:numId w:val="14"/>
        </w:numPr>
        <w:rPr>
          <w:b/>
          <w:color w:val="1F3864" w:themeColor="accent1" w:themeShade="80"/>
        </w:rPr>
      </w:pPr>
      <w:r w:rsidRPr="0036648F">
        <w:rPr>
          <w:b/>
          <w:color w:val="1F3864" w:themeColor="accent1" w:themeShade="80"/>
        </w:rPr>
        <w:lastRenderedPageBreak/>
        <w:t>Crises of fund/capital:</w:t>
      </w:r>
    </w:p>
    <w:p w14:paraId="284BB4EF" w14:textId="752D9C1C" w:rsidR="003357CA" w:rsidRPr="00E82E11" w:rsidRDefault="003357CA" w:rsidP="00A33F71">
      <w:pPr>
        <w:pStyle w:val="Newbody"/>
        <w:keepNext/>
        <w:keepLines/>
        <w:widowControl w:val="0"/>
      </w:pPr>
      <w:r w:rsidRPr="00E82E11">
        <w:t xml:space="preserve">Diversification, Product development, and </w:t>
      </w:r>
      <w:r w:rsidR="001C6A09" w:rsidRPr="00E82E11">
        <w:t>differentiation strategy</w:t>
      </w:r>
      <w:r w:rsidRPr="00E82E11">
        <w:t xml:space="preserve"> invo</w:t>
      </w:r>
      <w:r w:rsidR="001C6A09" w:rsidRPr="00E82E11">
        <w:t>l</w:t>
      </w:r>
      <w:r w:rsidRPr="00E82E11">
        <w:t xml:space="preserve">ve </w:t>
      </w:r>
      <w:r w:rsidRPr="005D7E03">
        <w:rPr>
          <w:noProof/>
        </w:rPr>
        <w:t>huge</w:t>
      </w:r>
      <w:r w:rsidRPr="00E82E11">
        <w:t xml:space="preserve"> amount of investment and sunk cost. </w:t>
      </w:r>
      <w:r w:rsidR="001C6A09" w:rsidRPr="00E82E11">
        <w:t>Managing</w:t>
      </w:r>
      <w:r w:rsidRPr="00E82E11">
        <w:t xml:space="preserve"> required amount if capital</w:t>
      </w:r>
      <w:r w:rsidR="001C6A09" w:rsidRPr="00E82E11">
        <w:t>,</w:t>
      </w:r>
      <w:r w:rsidRPr="00E82E11">
        <w:t xml:space="preserve"> keeping enough working </w:t>
      </w:r>
      <w:r w:rsidR="001C6A09" w:rsidRPr="00E82E11">
        <w:t>capital</w:t>
      </w:r>
      <w:r w:rsidRPr="00E82E11">
        <w:t xml:space="preserve"> and funds f</w:t>
      </w:r>
      <w:r w:rsidR="001C6A09" w:rsidRPr="00E82E11">
        <w:t>or</w:t>
      </w:r>
      <w:r w:rsidRPr="00E82E11">
        <w:t xml:space="preserve"> further investment at the beginning stage may be a cha</w:t>
      </w:r>
      <w:r w:rsidR="001C6A09" w:rsidRPr="00E82E11">
        <w:t>llan</w:t>
      </w:r>
      <w:r w:rsidRPr="00E82E11">
        <w:t xml:space="preserve"> task for INEOS. </w:t>
      </w:r>
      <w:r w:rsidR="00D40F64" w:rsidRPr="00E82E11">
        <w:t>(</w:t>
      </w:r>
      <w:proofErr w:type="spellStart"/>
      <w:r w:rsidR="00D40F64" w:rsidRPr="00E82E11">
        <w:t>Balogun</w:t>
      </w:r>
      <w:proofErr w:type="spellEnd"/>
      <w:r w:rsidR="00D40F64" w:rsidRPr="00E82E11">
        <w:t xml:space="preserve"> </w:t>
      </w:r>
      <w:r w:rsidR="002C636A">
        <w:rPr>
          <w:noProof/>
        </w:rPr>
        <w:t xml:space="preserve">et al., </w:t>
      </w:r>
      <w:r w:rsidR="00D40F64" w:rsidRPr="00E82E11">
        <w:t>200</w:t>
      </w:r>
      <w:r w:rsidR="00AA1137">
        <w:t>8;</w:t>
      </w:r>
      <w:r w:rsidR="0036648F">
        <w:t xml:space="preserve"> </w:t>
      </w:r>
      <w:r w:rsidR="00281ED4">
        <w:t>Armstrong et al., 2015</w:t>
      </w:r>
      <w:r w:rsidR="0036648F">
        <w:t>).</w:t>
      </w:r>
    </w:p>
    <w:p w14:paraId="674CECBD" w14:textId="4F82B15F" w:rsidR="00597FD7" w:rsidRPr="0036648F" w:rsidRDefault="00597FD7" w:rsidP="00E82E11">
      <w:pPr>
        <w:pStyle w:val="Newbody"/>
        <w:numPr>
          <w:ilvl w:val="0"/>
          <w:numId w:val="14"/>
        </w:numPr>
        <w:rPr>
          <w:b/>
          <w:color w:val="1F3864" w:themeColor="accent1" w:themeShade="80"/>
        </w:rPr>
      </w:pPr>
      <w:r w:rsidRPr="0036648F">
        <w:rPr>
          <w:b/>
          <w:color w:val="1F3864" w:themeColor="accent1" w:themeShade="80"/>
        </w:rPr>
        <w:t>Limited scope for cost reduction</w:t>
      </w:r>
      <w:r w:rsidR="00291169" w:rsidRPr="0036648F">
        <w:rPr>
          <w:b/>
          <w:color w:val="1F3864" w:themeColor="accent1" w:themeShade="80"/>
        </w:rPr>
        <w:t>:</w:t>
      </w:r>
    </w:p>
    <w:p w14:paraId="02E6C0AD" w14:textId="50F63659" w:rsidR="003357CA" w:rsidRPr="00E82E11" w:rsidRDefault="001C6A09" w:rsidP="00E82E11">
      <w:pPr>
        <w:pStyle w:val="Newbody"/>
      </w:pPr>
      <w:r w:rsidRPr="00E82E11">
        <w:t xml:space="preserve">Implementation of </w:t>
      </w:r>
      <w:r w:rsidR="003357CA" w:rsidRPr="00E82E11">
        <w:t xml:space="preserve">cost focus </w:t>
      </w:r>
      <w:r w:rsidRPr="00E82E11">
        <w:t xml:space="preserve">strategy </w:t>
      </w:r>
      <w:r w:rsidR="003357CA" w:rsidRPr="00E82E11">
        <w:t xml:space="preserve">may be very </w:t>
      </w:r>
      <w:r w:rsidRPr="00E82E11">
        <w:t>challenging</w:t>
      </w:r>
      <w:r w:rsidR="003357CA" w:rsidRPr="00E82E11">
        <w:t xml:space="preserve"> as there </w:t>
      </w:r>
      <w:r w:rsidR="003357CA" w:rsidRPr="005D7E03">
        <w:rPr>
          <w:noProof/>
        </w:rPr>
        <w:t>are</w:t>
      </w:r>
      <w:r w:rsidR="003357CA" w:rsidRPr="00E82E11">
        <w:t xml:space="preserve"> very limited s</w:t>
      </w:r>
      <w:r w:rsidR="00A62A1D">
        <w:t>cope in various product sectors</w:t>
      </w:r>
      <w:r w:rsidR="0036648F">
        <w:t xml:space="preserve"> (INEOS, 2017)</w:t>
      </w:r>
      <w:r w:rsidR="00A62A1D">
        <w:t>.</w:t>
      </w:r>
    </w:p>
    <w:p w14:paraId="5782CFF0" w14:textId="1D9A9CEB" w:rsidR="00597FD7" w:rsidRPr="0036648F" w:rsidRDefault="003357CA" w:rsidP="00E82E11">
      <w:pPr>
        <w:pStyle w:val="Newbody"/>
        <w:numPr>
          <w:ilvl w:val="0"/>
          <w:numId w:val="14"/>
        </w:numPr>
        <w:rPr>
          <w:b/>
          <w:color w:val="1F3864" w:themeColor="accent1" w:themeShade="80"/>
        </w:rPr>
      </w:pPr>
      <w:r w:rsidRPr="0036648F">
        <w:rPr>
          <w:b/>
          <w:color w:val="1F3864" w:themeColor="accent1" w:themeShade="80"/>
        </w:rPr>
        <w:t>Risk of damaging reputation</w:t>
      </w:r>
      <w:r w:rsidR="00291169" w:rsidRPr="0036648F">
        <w:rPr>
          <w:b/>
          <w:color w:val="1F3864" w:themeColor="accent1" w:themeShade="80"/>
        </w:rPr>
        <w:t>:</w:t>
      </w:r>
    </w:p>
    <w:p w14:paraId="456350C4" w14:textId="5D20213A" w:rsidR="003357CA" w:rsidRPr="00E82E11" w:rsidRDefault="003357CA" w:rsidP="00E82E11">
      <w:pPr>
        <w:pStyle w:val="Newbody"/>
      </w:pPr>
      <w:r w:rsidRPr="00E82E11">
        <w:t>Growth through own product development or any other form such join</w:t>
      </w:r>
      <w:r w:rsidR="00F031CB" w:rsidRPr="00E82E11">
        <w:t>t</w:t>
      </w:r>
      <w:r w:rsidRPr="00E82E11">
        <w:t>-ve</w:t>
      </w:r>
      <w:r w:rsidR="00F031CB" w:rsidRPr="00E82E11">
        <w:t>n</w:t>
      </w:r>
      <w:r w:rsidRPr="00E82E11">
        <w:t xml:space="preserve">ture or </w:t>
      </w:r>
      <w:r w:rsidR="00F031CB" w:rsidRPr="00E82E11">
        <w:t>acquisition</w:t>
      </w:r>
      <w:r w:rsidRPr="00E82E11">
        <w:t xml:space="preserve"> may </w:t>
      </w:r>
      <w:r w:rsidR="00F031CB" w:rsidRPr="00E82E11">
        <w:t>affect</w:t>
      </w:r>
      <w:r w:rsidRPr="00E82E11">
        <w:t xml:space="preserve"> the reputation of other </w:t>
      </w:r>
      <w:r w:rsidR="00F031CB" w:rsidRPr="00E82E11">
        <w:t>businesses</w:t>
      </w:r>
      <w:r w:rsidR="00AA1137">
        <w:t xml:space="preserve"> if it fails,</w:t>
      </w:r>
      <w:r w:rsidRPr="00E82E11">
        <w:t xml:space="preserve"> </w:t>
      </w:r>
      <w:r w:rsidR="00AA1137">
        <w:t>e</w:t>
      </w:r>
      <w:r w:rsidR="00F031CB" w:rsidRPr="00E82E11">
        <w:t>specially</w:t>
      </w:r>
      <w:r w:rsidR="00102BF0" w:rsidRPr="00E82E11">
        <w:t xml:space="preserve"> in the case of </w:t>
      </w:r>
      <w:r w:rsidR="00102BF0" w:rsidRPr="005D7E03">
        <w:rPr>
          <w:noProof/>
        </w:rPr>
        <w:t>joint</w:t>
      </w:r>
      <w:r w:rsidR="005D7E03">
        <w:rPr>
          <w:noProof/>
        </w:rPr>
        <w:t xml:space="preserve"> </w:t>
      </w:r>
      <w:r w:rsidR="00F031CB" w:rsidRPr="005D7E03">
        <w:rPr>
          <w:noProof/>
        </w:rPr>
        <w:t>ventures</w:t>
      </w:r>
      <w:r w:rsidR="00102BF0" w:rsidRPr="00E82E11">
        <w:t xml:space="preserve">, the </w:t>
      </w:r>
      <w:r w:rsidR="00F031CB" w:rsidRPr="00E82E11">
        <w:t>adverse</w:t>
      </w:r>
      <w:r w:rsidR="00102BF0" w:rsidRPr="00E82E11">
        <w:t xml:space="preserve"> </w:t>
      </w:r>
      <w:r w:rsidR="00F031CB" w:rsidRPr="00E82E11">
        <w:t xml:space="preserve">performance </w:t>
      </w:r>
      <w:r w:rsidR="00102BF0" w:rsidRPr="00E82E11">
        <w:t xml:space="preserve">of partners might have </w:t>
      </w:r>
      <w:r w:rsidR="00F031CB" w:rsidRPr="005D7E03">
        <w:rPr>
          <w:noProof/>
        </w:rPr>
        <w:t>detrimental</w:t>
      </w:r>
      <w:r w:rsidR="00102BF0" w:rsidRPr="00E82E11">
        <w:t xml:space="preserve"> i</w:t>
      </w:r>
      <w:r w:rsidR="00F031CB" w:rsidRPr="00E82E11">
        <w:t>m</w:t>
      </w:r>
      <w:r w:rsidR="00102BF0" w:rsidRPr="00E82E11">
        <w:t>pact on overall IN</w:t>
      </w:r>
      <w:r w:rsidR="00A62A1D">
        <w:t>EOS group</w:t>
      </w:r>
      <w:bookmarkStart w:id="46" w:name="_Hlk523447849"/>
      <w:r w:rsidR="00A62A1D">
        <w:t xml:space="preserve"> </w:t>
      </w:r>
      <w:r w:rsidR="00D40F64" w:rsidRPr="00E82E11">
        <w:t>(</w:t>
      </w:r>
      <w:proofErr w:type="spellStart"/>
      <w:r w:rsidR="00D40F64" w:rsidRPr="00E82E11">
        <w:t>Tanwar</w:t>
      </w:r>
      <w:proofErr w:type="spellEnd"/>
      <w:r w:rsidR="00D40F64" w:rsidRPr="00E82E11">
        <w:t>, 2013).</w:t>
      </w:r>
      <w:bookmarkEnd w:id="46"/>
    </w:p>
    <w:p w14:paraId="5B9BA24D" w14:textId="08A0D867" w:rsidR="003357CA" w:rsidRPr="0036648F" w:rsidRDefault="00291169" w:rsidP="00E82E11">
      <w:pPr>
        <w:pStyle w:val="Newbody"/>
        <w:numPr>
          <w:ilvl w:val="0"/>
          <w:numId w:val="14"/>
        </w:numPr>
        <w:rPr>
          <w:b/>
          <w:color w:val="1F3864" w:themeColor="accent1" w:themeShade="80"/>
        </w:rPr>
      </w:pPr>
      <w:r w:rsidRPr="0036648F">
        <w:rPr>
          <w:b/>
          <w:color w:val="1F3864" w:themeColor="accent1" w:themeShade="80"/>
        </w:rPr>
        <w:t>Management control:</w:t>
      </w:r>
    </w:p>
    <w:p w14:paraId="5BB34F53" w14:textId="725C6229" w:rsidR="003357CA" w:rsidRPr="00E82E11" w:rsidRDefault="00F031CB" w:rsidP="00E82E11">
      <w:pPr>
        <w:pStyle w:val="Newbody"/>
      </w:pPr>
      <w:r w:rsidRPr="00E82E11">
        <w:t>Expanding</w:t>
      </w:r>
      <w:r w:rsidR="00102BF0" w:rsidRPr="00E82E11">
        <w:t xml:space="preserve"> </w:t>
      </w:r>
      <w:r w:rsidRPr="00E82E11">
        <w:t>businesses</w:t>
      </w:r>
      <w:r w:rsidR="00102BF0" w:rsidRPr="00E82E11">
        <w:t xml:space="preserve"> in various </w:t>
      </w:r>
      <w:r w:rsidRPr="00E82E11">
        <w:t>countries</w:t>
      </w:r>
      <w:r w:rsidR="00102BF0" w:rsidRPr="00E82E11">
        <w:t xml:space="preserve"> and </w:t>
      </w:r>
      <w:r w:rsidRPr="00E82E11">
        <w:t>i</w:t>
      </w:r>
      <w:r w:rsidR="00102BF0" w:rsidRPr="00E82E11">
        <w:t>ndus</w:t>
      </w:r>
      <w:r w:rsidRPr="00E82E11">
        <w:t xml:space="preserve">tries </w:t>
      </w:r>
      <w:r w:rsidR="00102BF0" w:rsidRPr="00E82E11">
        <w:t xml:space="preserve">might cause poor </w:t>
      </w:r>
      <w:r w:rsidRPr="00E82E11">
        <w:t xml:space="preserve">control and may be challenging for INEOS to maintain control over </w:t>
      </w:r>
      <w:r w:rsidRPr="005D7E03">
        <w:rPr>
          <w:noProof/>
        </w:rPr>
        <w:t>entire</w:t>
      </w:r>
      <w:r w:rsidRPr="00E82E11">
        <w:t xml:space="preserve"> operation.</w:t>
      </w:r>
    </w:p>
    <w:p w14:paraId="1500D335" w14:textId="5B9C5530" w:rsidR="003357CA" w:rsidRPr="0036648F" w:rsidRDefault="003357CA" w:rsidP="00FB30A3">
      <w:pPr>
        <w:pStyle w:val="Newbody"/>
        <w:keepNext/>
        <w:keepLines/>
        <w:widowControl w:val="0"/>
        <w:numPr>
          <w:ilvl w:val="0"/>
          <w:numId w:val="14"/>
        </w:numPr>
        <w:rPr>
          <w:b/>
          <w:color w:val="1F3864" w:themeColor="accent1" w:themeShade="80"/>
        </w:rPr>
      </w:pPr>
      <w:r w:rsidRPr="0036648F">
        <w:rPr>
          <w:b/>
          <w:color w:val="1F3864" w:themeColor="accent1" w:themeShade="80"/>
        </w:rPr>
        <w:t>Legal restrictions</w:t>
      </w:r>
      <w:r w:rsidR="0036648F">
        <w:rPr>
          <w:b/>
          <w:color w:val="1F3864" w:themeColor="accent1" w:themeShade="80"/>
        </w:rPr>
        <w:t>:</w:t>
      </w:r>
    </w:p>
    <w:p w14:paraId="4728E729" w14:textId="196A6895" w:rsidR="003357CA" w:rsidRPr="00E82E11" w:rsidRDefault="00F031CB" w:rsidP="00FB30A3">
      <w:pPr>
        <w:pStyle w:val="Newbody"/>
        <w:keepNext/>
        <w:keepLines/>
        <w:widowControl w:val="0"/>
      </w:pPr>
      <w:r w:rsidRPr="00E82E11">
        <w:t>Acquisition</w:t>
      </w:r>
      <w:r w:rsidR="00102BF0" w:rsidRPr="00E82E11">
        <w:t xml:space="preserve"> and </w:t>
      </w:r>
      <w:r w:rsidR="00102BF0" w:rsidRPr="005D7E03">
        <w:rPr>
          <w:noProof/>
        </w:rPr>
        <w:t>join</w:t>
      </w:r>
      <w:r w:rsidR="005D7E03">
        <w:rPr>
          <w:noProof/>
        </w:rPr>
        <w:t>t</w:t>
      </w:r>
      <w:r w:rsidR="00102BF0" w:rsidRPr="005D7E03">
        <w:rPr>
          <w:noProof/>
        </w:rPr>
        <w:t>-ventu</w:t>
      </w:r>
      <w:r w:rsidRPr="005D7E03">
        <w:rPr>
          <w:noProof/>
        </w:rPr>
        <w:t>r</w:t>
      </w:r>
      <w:r w:rsidR="00102BF0" w:rsidRPr="005D7E03">
        <w:rPr>
          <w:noProof/>
        </w:rPr>
        <w:t>e</w:t>
      </w:r>
      <w:r w:rsidR="00102BF0" w:rsidRPr="00E82E11">
        <w:t xml:space="preserve"> s</w:t>
      </w:r>
      <w:r w:rsidRPr="00E82E11">
        <w:t>trategy might</w:t>
      </w:r>
      <w:r w:rsidR="00102BF0" w:rsidRPr="00E82E11">
        <w:t xml:space="preserve"> face legislative restriction in </w:t>
      </w:r>
      <w:r w:rsidRPr="00E82E11">
        <w:t>many countries</w:t>
      </w:r>
      <w:r w:rsidR="00FB30A3">
        <w:t>.</w:t>
      </w:r>
    </w:p>
    <w:p w14:paraId="5415108E" w14:textId="539C209B" w:rsidR="003357CA" w:rsidRPr="0036648F" w:rsidRDefault="005D7E03" w:rsidP="00E82E11">
      <w:pPr>
        <w:pStyle w:val="Newbody"/>
        <w:numPr>
          <w:ilvl w:val="0"/>
          <w:numId w:val="14"/>
        </w:numPr>
        <w:rPr>
          <w:b/>
          <w:color w:val="1F3864" w:themeColor="accent1" w:themeShade="80"/>
        </w:rPr>
      </w:pPr>
      <w:r>
        <w:rPr>
          <w:b/>
          <w:noProof/>
          <w:color w:val="1F3864" w:themeColor="accent1" w:themeShade="80"/>
        </w:rPr>
        <w:t>The c</w:t>
      </w:r>
      <w:r w:rsidR="003357CA" w:rsidRPr="005D7E03">
        <w:rPr>
          <w:b/>
          <w:noProof/>
          <w:color w:val="1F3864" w:themeColor="accent1" w:themeShade="80"/>
        </w:rPr>
        <w:t>ommitm</w:t>
      </w:r>
      <w:r w:rsidR="00291169" w:rsidRPr="005D7E03">
        <w:rPr>
          <w:b/>
          <w:noProof/>
          <w:color w:val="1F3864" w:themeColor="accent1" w:themeShade="80"/>
        </w:rPr>
        <w:t>ent</w:t>
      </w:r>
      <w:r w:rsidR="00291169" w:rsidRPr="0036648F">
        <w:rPr>
          <w:b/>
          <w:color w:val="1F3864" w:themeColor="accent1" w:themeShade="80"/>
        </w:rPr>
        <w:t xml:space="preserve"> of Human resources:</w:t>
      </w:r>
    </w:p>
    <w:p w14:paraId="16F1608F" w14:textId="177CF220" w:rsidR="003357CA" w:rsidRPr="00E82E11" w:rsidRDefault="00102BF0" w:rsidP="00E82E11">
      <w:pPr>
        <w:pStyle w:val="Newbody"/>
      </w:pPr>
      <w:r w:rsidRPr="00E82E11">
        <w:t xml:space="preserve">A </w:t>
      </w:r>
      <w:r w:rsidR="00F031CB" w:rsidRPr="00E82E11">
        <w:t>potential</w:t>
      </w:r>
      <w:r w:rsidRPr="00E82E11">
        <w:t xml:space="preserve"> conflict of opi</w:t>
      </w:r>
      <w:r w:rsidR="00F031CB" w:rsidRPr="00E82E11">
        <w:t>ni</w:t>
      </w:r>
      <w:r w:rsidRPr="00E82E11">
        <w:t xml:space="preserve">on might </w:t>
      </w:r>
      <w:r w:rsidR="00F031CB" w:rsidRPr="00E82E11">
        <w:t>arise</w:t>
      </w:r>
      <w:r w:rsidRPr="00E82E11">
        <w:t xml:space="preserve"> within the board of </w:t>
      </w:r>
      <w:r w:rsidR="00F031CB" w:rsidRPr="00E82E11">
        <w:t>directors</w:t>
      </w:r>
      <w:r w:rsidRPr="00E82E11">
        <w:t xml:space="preserve"> and other key </w:t>
      </w:r>
      <w:r w:rsidR="00F031CB" w:rsidRPr="00E82E11">
        <w:t>personnel’s</w:t>
      </w:r>
      <w:r w:rsidRPr="00E82E11">
        <w:t xml:space="preserve"> in relation to the adopted str</w:t>
      </w:r>
      <w:r w:rsidR="00F031CB" w:rsidRPr="00E82E11">
        <w:t>ategies.</w:t>
      </w:r>
    </w:p>
    <w:p w14:paraId="55724381" w14:textId="798E6CF1" w:rsidR="00291169" w:rsidRPr="00E82E11" w:rsidRDefault="00102BF0" w:rsidP="0036648F">
      <w:pPr>
        <w:pStyle w:val="NewHeading"/>
        <w:numPr>
          <w:ilvl w:val="0"/>
          <w:numId w:val="21"/>
        </w:numPr>
        <w:spacing w:line="480" w:lineRule="auto"/>
      </w:pPr>
      <w:bookmarkStart w:id="47" w:name="_Toc523518009"/>
      <w:r w:rsidRPr="00E82E11">
        <w:lastRenderedPageBreak/>
        <w:t>Way</w:t>
      </w:r>
      <w:r w:rsidR="00D23F3F" w:rsidRPr="00E82E11">
        <w:t>s</w:t>
      </w:r>
      <w:r w:rsidRPr="00E82E11">
        <w:t xml:space="preserve"> of </w:t>
      </w:r>
      <w:r w:rsidR="00F031CB" w:rsidRPr="00E82E11">
        <w:t>Overcoming</w:t>
      </w:r>
      <w:r w:rsidRPr="00E82E11">
        <w:t xml:space="preserve"> </w:t>
      </w:r>
      <w:r w:rsidR="00F031CB" w:rsidRPr="00E82E11">
        <w:t>challenges</w:t>
      </w:r>
      <w:r w:rsidRPr="00E82E11">
        <w:t>:</w:t>
      </w:r>
      <w:bookmarkEnd w:id="47"/>
    </w:p>
    <w:p w14:paraId="73846231" w14:textId="2FEF1AA3" w:rsidR="00F031CB" w:rsidRPr="00E82E11" w:rsidRDefault="00F031CB" w:rsidP="00E82E11">
      <w:pPr>
        <w:pStyle w:val="Newbody"/>
      </w:pPr>
      <w:r w:rsidRPr="00E82E11">
        <w:t xml:space="preserve">To overcome the potential challenges associated with strategic options, </w:t>
      </w:r>
      <w:r w:rsidR="0036648F">
        <w:t xml:space="preserve">INEOS may take </w:t>
      </w:r>
      <w:r w:rsidR="005D7E03">
        <w:t xml:space="preserve">the </w:t>
      </w:r>
      <w:r w:rsidR="0036648F" w:rsidRPr="005D7E03">
        <w:rPr>
          <w:noProof/>
        </w:rPr>
        <w:t>following</w:t>
      </w:r>
      <w:r w:rsidR="0036648F">
        <w:t xml:space="preserve"> steps-</w:t>
      </w:r>
    </w:p>
    <w:p w14:paraId="06C5B561" w14:textId="079EBC65" w:rsidR="00DA7E28" w:rsidRPr="00E82E11" w:rsidRDefault="00DA7E28" w:rsidP="00E82E11">
      <w:pPr>
        <w:pStyle w:val="Newbody"/>
        <w:numPr>
          <w:ilvl w:val="0"/>
          <w:numId w:val="14"/>
        </w:numPr>
      </w:pPr>
      <w:r w:rsidRPr="00E82E11">
        <w:t xml:space="preserve">Industry and market analysis </w:t>
      </w:r>
      <w:r w:rsidRPr="005D7E03">
        <w:rPr>
          <w:noProof/>
        </w:rPr>
        <w:t>need</w:t>
      </w:r>
      <w:r w:rsidR="005D7E03">
        <w:rPr>
          <w:noProof/>
        </w:rPr>
        <w:t>s</w:t>
      </w:r>
      <w:r w:rsidRPr="00E82E11">
        <w:t xml:space="preserve"> to be carried out before choosing a market as part of the diversification strategy. INEOS can seek advice from </w:t>
      </w:r>
      <w:r w:rsidRPr="005D7E03">
        <w:rPr>
          <w:noProof/>
        </w:rPr>
        <w:t>expert</w:t>
      </w:r>
      <w:r w:rsidRPr="00E82E11">
        <w:t xml:space="preserve"> </w:t>
      </w:r>
      <w:r w:rsidR="007F1FA4" w:rsidRPr="00E82E11">
        <w:t>marketing research</w:t>
      </w:r>
      <w:r w:rsidRPr="00E82E11">
        <w:t xml:space="preserve"> firm.</w:t>
      </w:r>
      <w:r w:rsidR="00F442AA">
        <w:t xml:space="preserve"> Use of strategic tools </w:t>
      </w:r>
      <w:r w:rsidR="00FB30A3">
        <w:t xml:space="preserve">such as Porter’s Diamond model </w:t>
      </w:r>
      <w:r w:rsidR="00F442AA">
        <w:t xml:space="preserve">can help them to </w:t>
      </w:r>
      <w:r w:rsidR="00FB30A3">
        <w:t>evaluate market attractiveness.</w:t>
      </w:r>
    </w:p>
    <w:p w14:paraId="51E92463" w14:textId="5D46A2AA" w:rsidR="00DA7E28" w:rsidRPr="00E82E11" w:rsidRDefault="00DA7E28" w:rsidP="00E82E11">
      <w:pPr>
        <w:pStyle w:val="Newbody"/>
        <w:numPr>
          <w:ilvl w:val="0"/>
          <w:numId w:val="14"/>
        </w:numPr>
      </w:pPr>
      <w:r w:rsidRPr="00E82E11">
        <w:t xml:space="preserve">INEOS need to consult with all </w:t>
      </w:r>
      <w:r w:rsidR="007F1FA4" w:rsidRPr="00E82E11">
        <w:t>shareholders</w:t>
      </w:r>
      <w:r w:rsidRPr="00E82E11">
        <w:t xml:space="preserve"> and investors prior to </w:t>
      </w:r>
      <w:r w:rsidRPr="005D7E03">
        <w:rPr>
          <w:noProof/>
        </w:rPr>
        <w:t>commit</w:t>
      </w:r>
      <w:r w:rsidRPr="00E82E11">
        <w:t xml:space="preserve"> any expansion strategy. INEOS have sufficient fund at the moment but to ensure smooth expansion they can either go to </w:t>
      </w:r>
      <w:r w:rsidRPr="005D7E03">
        <w:rPr>
          <w:noProof/>
        </w:rPr>
        <w:t>stock</w:t>
      </w:r>
      <w:r w:rsidRPr="00E82E11">
        <w:t xml:space="preserve"> market or attract private investors </w:t>
      </w:r>
      <w:proofErr w:type="spellStart"/>
      <w:r w:rsidRPr="00E82E11">
        <w:t>Ratcliffe</w:t>
      </w:r>
      <w:proofErr w:type="spellEnd"/>
      <w:r w:rsidRPr="00E82E11">
        <w:t xml:space="preserve"> knows.</w:t>
      </w:r>
    </w:p>
    <w:p w14:paraId="79637271" w14:textId="6E7A9D34" w:rsidR="00DA7E28" w:rsidRPr="00E82E11" w:rsidRDefault="00CC7DF2" w:rsidP="00E82E11">
      <w:pPr>
        <w:pStyle w:val="Newbody"/>
        <w:numPr>
          <w:ilvl w:val="0"/>
          <w:numId w:val="14"/>
        </w:numPr>
      </w:pPr>
      <w:r w:rsidRPr="00E82E11">
        <w:t xml:space="preserve">To implement cost focus INEOS need to conduct cost audit and </w:t>
      </w:r>
      <w:r w:rsidR="00DA7E28" w:rsidRPr="00E82E11">
        <w:t>search for</w:t>
      </w:r>
      <w:r w:rsidRPr="00E82E11">
        <w:t xml:space="preserve"> </w:t>
      </w:r>
      <w:r w:rsidRPr="005D7E03">
        <w:rPr>
          <w:noProof/>
        </w:rPr>
        <w:t>low</w:t>
      </w:r>
      <w:r w:rsidR="005D7E03">
        <w:rPr>
          <w:noProof/>
        </w:rPr>
        <w:t>-</w:t>
      </w:r>
      <w:r w:rsidRPr="005D7E03">
        <w:rPr>
          <w:noProof/>
        </w:rPr>
        <w:t>cost</w:t>
      </w:r>
      <w:r w:rsidRPr="00E82E11">
        <w:t xml:space="preserve"> sources of production by </w:t>
      </w:r>
      <w:r w:rsidR="00DA7E28" w:rsidRPr="00E82E11">
        <w:t xml:space="preserve">maintaining </w:t>
      </w:r>
      <w:r w:rsidR="00DA7E28" w:rsidRPr="005D7E03">
        <w:rPr>
          <w:noProof/>
        </w:rPr>
        <w:t>standard</w:t>
      </w:r>
      <w:r w:rsidRPr="00E82E11">
        <w:t xml:space="preserve"> of quality. </w:t>
      </w:r>
      <w:r w:rsidR="00DA7E28" w:rsidRPr="00E82E11">
        <w:t>They</w:t>
      </w:r>
      <w:r w:rsidR="0036648F">
        <w:t xml:space="preserve"> may relocate their operations.</w:t>
      </w:r>
    </w:p>
    <w:p w14:paraId="046861D1" w14:textId="658FFD2B" w:rsidR="00DA7E28" w:rsidRPr="00E82E11" w:rsidRDefault="00DA7E28" w:rsidP="00E82E11">
      <w:pPr>
        <w:pStyle w:val="Newbody"/>
        <w:numPr>
          <w:ilvl w:val="0"/>
          <w:numId w:val="14"/>
        </w:numPr>
      </w:pPr>
      <w:r w:rsidRPr="00E82E11">
        <w:t xml:space="preserve">To avoid the damage of reputation, INEOS need to give careful consideration before entering </w:t>
      </w:r>
      <w:r w:rsidRPr="005D7E03">
        <w:rPr>
          <w:noProof/>
        </w:rPr>
        <w:t>into</w:t>
      </w:r>
      <w:r w:rsidRPr="00E82E11">
        <w:t xml:space="preserve"> any collaboration.  They </w:t>
      </w:r>
      <w:r w:rsidRPr="005D7E03">
        <w:rPr>
          <w:noProof/>
        </w:rPr>
        <w:t>need</w:t>
      </w:r>
      <w:r w:rsidR="005D7E03">
        <w:rPr>
          <w:noProof/>
        </w:rPr>
        <w:t xml:space="preserve"> to</w:t>
      </w:r>
      <w:r w:rsidRPr="00E82E11">
        <w:t xml:space="preserve"> develop a set of standard and criteria based on which</w:t>
      </w:r>
      <w:r w:rsidR="0036648F">
        <w:t xml:space="preserve"> they will </w:t>
      </w:r>
      <w:r w:rsidR="0036648F" w:rsidRPr="005D7E03">
        <w:rPr>
          <w:noProof/>
        </w:rPr>
        <w:t>ch</w:t>
      </w:r>
      <w:r w:rsidR="005D7E03">
        <w:rPr>
          <w:noProof/>
        </w:rPr>
        <w:t>o</w:t>
      </w:r>
      <w:r w:rsidR="0036648F" w:rsidRPr="005D7E03">
        <w:rPr>
          <w:noProof/>
        </w:rPr>
        <w:t>ose</w:t>
      </w:r>
      <w:r w:rsidR="0036648F">
        <w:t xml:space="preserve"> their partner.</w:t>
      </w:r>
    </w:p>
    <w:p w14:paraId="231AC236" w14:textId="1F276CE0" w:rsidR="003E721B" w:rsidRPr="00E82E11" w:rsidRDefault="00DA7E28" w:rsidP="00E82E11">
      <w:pPr>
        <w:pStyle w:val="Newbody"/>
        <w:numPr>
          <w:ilvl w:val="0"/>
          <w:numId w:val="14"/>
        </w:numPr>
      </w:pPr>
      <w:r w:rsidRPr="00E82E11">
        <w:t>The legislation</w:t>
      </w:r>
      <w:r w:rsidR="003E721B" w:rsidRPr="00E82E11">
        <w:t xml:space="preserve"> relating to an industry or country need to be considered before going </w:t>
      </w:r>
      <w:r w:rsidR="003E721B" w:rsidRPr="005D7E03">
        <w:rPr>
          <w:noProof/>
        </w:rPr>
        <w:t>into</w:t>
      </w:r>
      <w:r w:rsidR="003E721B" w:rsidRPr="00E82E11">
        <w:t xml:space="preserve"> </w:t>
      </w:r>
      <w:r w:rsidR="003E721B" w:rsidRPr="005D7E03">
        <w:rPr>
          <w:noProof/>
        </w:rPr>
        <w:t>market</w:t>
      </w:r>
      <w:r w:rsidR="003E721B" w:rsidRPr="00E82E11">
        <w:t>. INEOS can seek advi</w:t>
      </w:r>
      <w:r w:rsidR="0036648F">
        <w:t>ce from legal experts on trade.</w:t>
      </w:r>
    </w:p>
    <w:p w14:paraId="78E96F4A" w14:textId="66C7ED9C" w:rsidR="00E04FC8" w:rsidRPr="00E82E11" w:rsidRDefault="003E721B" w:rsidP="00E82E11">
      <w:pPr>
        <w:pStyle w:val="Newbody"/>
        <w:numPr>
          <w:ilvl w:val="0"/>
          <w:numId w:val="14"/>
        </w:numPr>
      </w:pPr>
      <w:r w:rsidRPr="00E82E11">
        <w:t xml:space="preserve">To reduce the conflict of opinion and interest, entire strategy and how the strategy will be implemented need to clear to all key persons within the company. A well and effective bottom-up communication </w:t>
      </w:r>
      <w:r w:rsidR="0036648F">
        <w:t>system can help in this regard.</w:t>
      </w:r>
    </w:p>
    <w:p w14:paraId="52FDFD67" w14:textId="6D23BDCB" w:rsidR="00D23F3F" w:rsidRPr="00E82E11" w:rsidRDefault="003E721B" w:rsidP="0036648F">
      <w:pPr>
        <w:pStyle w:val="NewHeading"/>
        <w:numPr>
          <w:ilvl w:val="0"/>
          <w:numId w:val="21"/>
        </w:numPr>
        <w:spacing w:line="480" w:lineRule="auto"/>
      </w:pPr>
      <w:bookmarkStart w:id="48" w:name="_Toc523518010"/>
      <w:r w:rsidRPr="00E82E11">
        <w:lastRenderedPageBreak/>
        <w:t>Conclusion:</w:t>
      </w:r>
      <w:bookmarkEnd w:id="48"/>
    </w:p>
    <w:p w14:paraId="4ABFC8E3" w14:textId="1DF85A92" w:rsidR="00796F26" w:rsidRPr="00E82E11" w:rsidRDefault="003E721B" w:rsidP="00E82E11">
      <w:pPr>
        <w:pStyle w:val="Newbody"/>
      </w:pPr>
      <w:r w:rsidRPr="00E82E11">
        <w:t>INEOS group has achieved tremendous growth and success during the last 20 years. It is partly because of their aggressive diversification strateg</w:t>
      </w:r>
      <w:r w:rsidR="00A62A1D">
        <w:t xml:space="preserve">y in the petrochemical sector. </w:t>
      </w:r>
      <w:r w:rsidRPr="00E82E11">
        <w:t>Rapidly changing envir</w:t>
      </w:r>
      <w:r w:rsidR="002E0EB7" w:rsidRPr="00E82E11">
        <w:t>onmental</w:t>
      </w:r>
      <w:r w:rsidRPr="00E82E11">
        <w:t xml:space="preserve"> </w:t>
      </w:r>
      <w:r w:rsidR="002E0EB7" w:rsidRPr="00E82E11">
        <w:t>dynamics</w:t>
      </w:r>
      <w:r w:rsidRPr="00E82E11">
        <w:t xml:space="preserve"> </w:t>
      </w:r>
      <w:r w:rsidR="002E0EB7" w:rsidRPr="00E82E11">
        <w:t>creating</w:t>
      </w:r>
      <w:r w:rsidRPr="00E82E11">
        <w:t xml:space="preserve"> both opportunities and threats for INEOS. Thus, INEOS need to </w:t>
      </w:r>
      <w:r w:rsidR="002E0EB7" w:rsidRPr="00E82E11">
        <w:t>evaluate</w:t>
      </w:r>
      <w:r w:rsidRPr="00E82E11">
        <w:t xml:space="preserve"> </w:t>
      </w:r>
      <w:r w:rsidR="002E0EB7" w:rsidRPr="00E82E11">
        <w:t>their</w:t>
      </w:r>
      <w:r w:rsidRPr="00E82E11">
        <w:t xml:space="preserve"> current </w:t>
      </w:r>
      <w:r w:rsidR="002E0EB7" w:rsidRPr="00E82E11">
        <w:t>strategies</w:t>
      </w:r>
      <w:r w:rsidRPr="00E82E11">
        <w:t xml:space="preserve"> </w:t>
      </w:r>
      <w:r w:rsidR="005D7E03">
        <w:rPr>
          <w:noProof/>
        </w:rPr>
        <w:t>on</w:t>
      </w:r>
      <w:r w:rsidRPr="00E82E11">
        <w:t xml:space="preserve"> </w:t>
      </w:r>
      <w:r w:rsidR="002E0EB7" w:rsidRPr="00E82E11">
        <w:t>a continuous</w:t>
      </w:r>
      <w:r w:rsidRPr="00E82E11">
        <w:t xml:space="preserve"> </w:t>
      </w:r>
      <w:r w:rsidR="002E0EB7" w:rsidRPr="00E82E11">
        <w:t>basis</w:t>
      </w:r>
      <w:r w:rsidRPr="00E82E11">
        <w:t xml:space="preserve"> and undertake strategies to ensure </w:t>
      </w:r>
      <w:r w:rsidR="002E0EB7" w:rsidRPr="00E82E11">
        <w:t xml:space="preserve">future </w:t>
      </w:r>
      <w:r w:rsidRPr="00E82E11">
        <w:t>growth. There is no absolute right or wrong strateg</w:t>
      </w:r>
      <w:r w:rsidR="002E0EB7" w:rsidRPr="00E82E11">
        <w:t>y</w:t>
      </w:r>
      <w:r w:rsidRPr="00E82E11">
        <w:t xml:space="preserve"> in </w:t>
      </w:r>
      <w:r w:rsidR="002E0EB7" w:rsidRPr="00E82E11">
        <w:t>business</w:t>
      </w:r>
      <w:r w:rsidRPr="00E82E11">
        <w:t xml:space="preserve">, it </w:t>
      </w:r>
      <w:r w:rsidRPr="005D7E03">
        <w:rPr>
          <w:noProof/>
        </w:rPr>
        <w:t xml:space="preserve">all </w:t>
      </w:r>
      <w:r w:rsidR="002E0EB7" w:rsidRPr="005D7E03">
        <w:rPr>
          <w:noProof/>
        </w:rPr>
        <w:t>depends</w:t>
      </w:r>
      <w:r w:rsidRPr="00E82E11">
        <w:t xml:space="preserve"> on </w:t>
      </w:r>
      <w:r w:rsidRPr="005D7E03">
        <w:rPr>
          <w:noProof/>
        </w:rPr>
        <w:t>surrounding</w:t>
      </w:r>
      <w:r w:rsidRPr="00E82E11">
        <w:t xml:space="preserve"> factors. </w:t>
      </w:r>
      <w:r w:rsidR="002E0EB7" w:rsidRPr="00E82E11">
        <w:t xml:space="preserve">INEOS can be benefited from the strategic advice given </w:t>
      </w:r>
      <w:r w:rsidR="005D7E03">
        <w:rPr>
          <w:noProof/>
        </w:rPr>
        <w:t>i</w:t>
      </w:r>
      <w:r w:rsidR="002E0EB7" w:rsidRPr="005D7E03">
        <w:rPr>
          <w:noProof/>
        </w:rPr>
        <w:t>n</w:t>
      </w:r>
      <w:r w:rsidR="002E0EB7" w:rsidRPr="00E82E11">
        <w:t xml:space="preserve"> this report but they need to carry out such strategic analysis regularly to make necessary changes when </w:t>
      </w:r>
      <w:r w:rsidR="007F1FA4" w:rsidRPr="00E82E11">
        <w:t>required</w:t>
      </w:r>
      <w:r w:rsidR="002E0EB7" w:rsidRPr="00E82E11">
        <w:t xml:space="preserve">. </w:t>
      </w:r>
      <w:r w:rsidR="007A625B" w:rsidRPr="00E82E11">
        <w:br w:type="page"/>
      </w:r>
    </w:p>
    <w:p w14:paraId="472DF7AC" w14:textId="09587B28" w:rsidR="00D23F3F" w:rsidRPr="00E82E11" w:rsidRDefault="002F77D6" w:rsidP="00FB30A3">
      <w:pPr>
        <w:pStyle w:val="NewHeading"/>
        <w:spacing w:line="480" w:lineRule="auto"/>
      </w:pPr>
      <w:bookmarkStart w:id="49" w:name="_Toc523518011"/>
      <w:r w:rsidRPr="00E82E11">
        <w:lastRenderedPageBreak/>
        <w:t>References:</w:t>
      </w:r>
      <w:bookmarkEnd w:id="49"/>
    </w:p>
    <w:p w14:paraId="321E8990" w14:textId="77777777" w:rsidR="007A625B" w:rsidRPr="00E82E11" w:rsidRDefault="007A625B" w:rsidP="00E82E11">
      <w:pPr>
        <w:pStyle w:val="Newbody"/>
      </w:pPr>
      <w:proofErr w:type="spellStart"/>
      <w:r w:rsidRPr="00E82E11">
        <w:t>Atrill</w:t>
      </w:r>
      <w:proofErr w:type="spellEnd"/>
      <w:r w:rsidRPr="00E82E11">
        <w:t xml:space="preserve">, P. and </w:t>
      </w:r>
      <w:proofErr w:type="spellStart"/>
      <w:r w:rsidRPr="00E82E11">
        <w:t>McLaney</w:t>
      </w:r>
      <w:proofErr w:type="spellEnd"/>
      <w:r w:rsidRPr="00E82E11">
        <w:t xml:space="preserve">, E. (2015). Accounting and Finance: for Non-Specialists. 9th edition, </w:t>
      </w:r>
      <w:r w:rsidRPr="00FB30A3">
        <w:rPr>
          <w:i/>
        </w:rPr>
        <w:t>Pearson Education Limited</w:t>
      </w:r>
      <w:r w:rsidRPr="00E82E11">
        <w:t>.</w:t>
      </w:r>
    </w:p>
    <w:p w14:paraId="58903A7E" w14:textId="77777777" w:rsidR="007A625B" w:rsidRPr="00FB30A3" w:rsidRDefault="007A625B" w:rsidP="00E82E11">
      <w:pPr>
        <w:pStyle w:val="Newbody"/>
        <w:rPr>
          <w:i/>
        </w:rPr>
      </w:pPr>
      <w:proofErr w:type="spellStart"/>
      <w:r w:rsidRPr="00E82E11">
        <w:t>Balogun</w:t>
      </w:r>
      <w:proofErr w:type="spellEnd"/>
      <w:r w:rsidRPr="00E82E11">
        <w:t xml:space="preserve">, J. and Hope Hailey, V. (2008). Exploring Strategic Change, </w:t>
      </w:r>
      <w:r w:rsidRPr="00FB30A3">
        <w:rPr>
          <w:i/>
        </w:rPr>
        <w:t>FT Prentice Hall, London.</w:t>
      </w:r>
    </w:p>
    <w:p w14:paraId="3020E42B" w14:textId="108FCDE0" w:rsidR="007A625B" w:rsidRPr="00E82E11" w:rsidRDefault="007A625B" w:rsidP="00E82E11">
      <w:pPr>
        <w:pStyle w:val="Newbody"/>
      </w:pPr>
      <w:r w:rsidRPr="00E82E11">
        <w:t xml:space="preserve">Campbell, D. and Craig, T. (2005) Organizations and the Business Environment, 2nd </w:t>
      </w:r>
      <w:proofErr w:type="spellStart"/>
      <w:proofErr w:type="gramStart"/>
      <w:r w:rsidRPr="00E82E11">
        <w:t>ed</w:t>
      </w:r>
      <w:proofErr w:type="spellEnd"/>
      <w:proofErr w:type="gramEnd"/>
      <w:r w:rsidRPr="00E82E11">
        <w:t xml:space="preserve">, </w:t>
      </w:r>
      <w:r w:rsidRPr="00FB30A3">
        <w:rPr>
          <w:i/>
        </w:rPr>
        <w:t xml:space="preserve">Butterworth- Heinemann, </w:t>
      </w:r>
      <w:r w:rsidRPr="00E82E11">
        <w:t>Oxford.</w:t>
      </w:r>
    </w:p>
    <w:p w14:paraId="78DE0AC7" w14:textId="77777777" w:rsidR="007A625B" w:rsidRPr="00E82E11" w:rsidRDefault="007A625B" w:rsidP="00E82E11">
      <w:pPr>
        <w:pStyle w:val="Newbody"/>
        <w:rPr>
          <w:rStyle w:val="Hyperlink"/>
          <w:color w:val="auto"/>
          <w:u w:val="none"/>
        </w:rPr>
      </w:pPr>
      <w:r w:rsidRPr="00E82E11">
        <w:t xml:space="preserve">CIMA (2018) Strategic Analytical Tools, Chartered </w:t>
      </w:r>
      <w:r w:rsidRPr="005D7E03">
        <w:rPr>
          <w:noProof/>
        </w:rPr>
        <w:t>institute</w:t>
      </w:r>
      <w:r w:rsidRPr="00E82E11">
        <w:t xml:space="preserve"> of Management Accountants (CIMA), Available from </w:t>
      </w:r>
      <w:hyperlink r:id="rId13" w:history="1">
        <w:r w:rsidRPr="00E82E11">
          <w:rPr>
            <w:rStyle w:val="Hyperlink"/>
            <w:color w:val="auto"/>
            <w:u w:val="none"/>
          </w:rPr>
          <w:t>www.cimaglobal.com/Documents/ImportedDocuments/cid_tg_strategic_analysis_tools_nov07.pdf.pdf</w:t>
        </w:r>
      </w:hyperlink>
      <w:r w:rsidRPr="00E82E11">
        <w:rPr>
          <w:rStyle w:val="Hyperlink"/>
          <w:color w:val="auto"/>
          <w:u w:val="none"/>
        </w:rPr>
        <w:t xml:space="preserve"> [Accessed on 21/08/18].</w:t>
      </w:r>
    </w:p>
    <w:p w14:paraId="7950673B" w14:textId="77777777" w:rsidR="007A625B" w:rsidRPr="00E82E11" w:rsidRDefault="007A625B" w:rsidP="00E82E11">
      <w:pPr>
        <w:pStyle w:val="Newbody"/>
      </w:pPr>
      <w:r w:rsidRPr="00E82E11">
        <w:t xml:space="preserve">Forbes (2018) Personal profile of James </w:t>
      </w:r>
      <w:proofErr w:type="spellStart"/>
      <w:r w:rsidRPr="00E82E11">
        <w:t>Ratcliffe</w:t>
      </w:r>
      <w:proofErr w:type="spellEnd"/>
      <w:r w:rsidRPr="00E82E11">
        <w:t xml:space="preserve">, Forbes, </w:t>
      </w:r>
      <w:hyperlink r:id="rId14" w:anchor="778388db5443" w:history="1">
        <w:r w:rsidRPr="00E82E11">
          <w:rPr>
            <w:rStyle w:val="Hyperlink"/>
            <w:color w:val="auto"/>
            <w:u w:val="none"/>
          </w:rPr>
          <w:t>https://www.forbes.com/profile/james-ratcliffe/#778388db5443</w:t>
        </w:r>
      </w:hyperlink>
      <w:r w:rsidRPr="00E82E11">
        <w:rPr>
          <w:rStyle w:val="Hyperlink"/>
          <w:color w:val="auto"/>
          <w:u w:val="none"/>
        </w:rPr>
        <w:t xml:space="preserve"> [Accessed on 20/08/18]</w:t>
      </w:r>
      <w:r w:rsidRPr="00E82E11">
        <w:t>.</w:t>
      </w:r>
    </w:p>
    <w:p w14:paraId="1C9534DA" w14:textId="77777777" w:rsidR="007A625B" w:rsidRPr="00E82E11" w:rsidRDefault="007A625B" w:rsidP="00E82E11">
      <w:pPr>
        <w:pStyle w:val="Newbody"/>
        <w:rPr>
          <w:rStyle w:val="Hyperlink"/>
          <w:color w:val="auto"/>
          <w:u w:val="none"/>
        </w:rPr>
      </w:pPr>
      <w:r w:rsidRPr="00E82E11">
        <w:t xml:space="preserve">IFM (2008) Decision Support Tools- Porters Value Chain, IFM Management Technology Policy, University of Cambridge, </w:t>
      </w:r>
      <w:hyperlink r:id="rId15" w:history="1">
        <w:r w:rsidRPr="00E82E11">
          <w:rPr>
            <w:rStyle w:val="Hyperlink"/>
            <w:color w:val="auto"/>
            <w:u w:val="none"/>
          </w:rPr>
          <w:t>https://www.ifm.eng.cam.ac.uk/research/dstools/value-chain-/</w:t>
        </w:r>
      </w:hyperlink>
    </w:p>
    <w:p w14:paraId="231950C2" w14:textId="77777777" w:rsidR="007A625B" w:rsidRPr="00E82E11" w:rsidRDefault="007A625B" w:rsidP="00E82E11">
      <w:pPr>
        <w:pStyle w:val="Newbody"/>
        <w:rPr>
          <w:rStyle w:val="Hyperlink"/>
          <w:color w:val="auto"/>
          <w:u w:val="none"/>
        </w:rPr>
      </w:pPr>
      <w:r w:rsidRPr="00E82E11">
        <w:t xml:space="preserve">Independent (2018) Rich List 2018: Chemical mogul Jim </w:t>
      </w:r>
      <w:proofErr w:type="spellStart"/>
      <w:r w:rsidRPr="00E82E11">
        <w:t>Ratcliffe</w:t>
      </w:r>
      <w:proofErr w:type="spellEnd"/>
      <w:r w:rsidRPr="00E82E11">
        <w:t xml:space="preserve"> names UK’s Richest man, Independent, may 13, 2018 </w:t>
      </w:r>
      <w:hyperlink r:id="rId16" w:history="1">
        <w:r w:rsidRPr="00E82E11">
          <w:rPr>
            <w:rStyle w:val="Hyperlink"/>
            <w:color w:val="auto"/>
            <w:u w:val="none"/>
          </w:rPr>
          <w:t>https://www.independent.co.uk/news/uk/home-news/rich-list-sunday-times-britain-uk-richest-man-jim-ratcliffe-billionaires-a8349046.html</w:t>
        </w:r>
      </w:hyperlink>
      <w:r w:rsidRPr="00E82E11">
        <w:rPr>
          <w:rStyle w:val="Hyperlink"/>
          <w:color w:val="auto"/>
          <w:u w:val="none"/>
        </w:rPr>
        <w:t xml:space="preserve"> [Accessed on 20/08/18].</w:t>
      </w:r>
    </w:p>
    <w:p w14:paraId="1D3BF9D8" w14:textId="77777777" w:rsidR="007A625B" w:rsidRPr="00E82E11" w:rsidRDefault="007A625B" w:rsidP="00E82E11">
      <w:pPr>
        <w:pStyle w:val="Newbody"/>
      </w:pPr>
      <w:r w:rsidRPr="00E82E11">
        <w:t xml:space="preserve">INEOS (2010) </w:t>
      </w:r>
      <w:proofErr w:type="spellStart"/>
      <w:r w:rsidRPr="00E82E11">
        <w:t>Ineos</w:t>
      </w:r>
      <w:proofErr w:type="spellEnd"/>
      <w:r w:rsidRPr="00E82E11">
        <w:t xml:space="preserve"> move from </w:t>
      </w:r>
      <w:r w:rsidRPr="005D7E03">
        <w:rPr>
          <w:noProof/>
        </w:rPr>
        <w:t>UK</w:t>
      </w:r>
      <w:r w:rsidRPr="00E82E11">
        <w:t xml:space="preserve"> to Switzerland </w:t>
      </w:r>
      <w:hyperlink r:id="rId17" w:history="1">
        <w:r w:rsidRPr="00E82E11">
          <w:rPr>
            <w:rStyle w:val="Hyperlink"/>
            <w:color w:val="auto"/>
            <w:u w:val="none"/>
          </w:rPr>
          <w:t>https://www.ineos.com/news/ineos-group/ineos-move-from-uk-to-switzerland/</w:t>
        </w:r>
      </w:hyperlink>
      <w:r w:rsidRPr="00E82E11">
        <w:t xml:space="preserve"> </w:t>
      </w:r>
      <w:r w:rsidRPr="00E82E11">
        <w:rPr>
          <w:rStyle w:val="Hyperlink"/>
          <w:color w:val="auto"/>
          <w:u w:val="none"/>
        </w:rPr>
        <w:t>[Accessed on 20/08/18]</w:t>
      </w:r>
      <w:r w:rsidRPr="00E82E11">
        <w:t>.</w:t>
      </w:r>
    </w:p>
    <w:p w14:paraId="20ECA55E" w14:textId="77777777" w:rsidR="007A625B" w:rsidRPr="00E82E11" w:rsidRDefault="007A625B" w:rsidP="00E82E11">
      <w:pPr>
        <w:pStyle w:val="Newbody"/>
      </w:pPr>
      <w:bookmarkStart w:id="50" w:name="_Hlk523447042"/>
      <w:r w:rsidRPr="00E82E11">
        <w:lastRenderedPageBreak/>
        <w:t xml:space="preserve">INEOS (2015) </w:t>
      </w:r>
      <w:bookmarkEnd w:id="50"/>
      <w:r w:rsidRPr="00E82E11">
        <w:t xml:space="preserve">Annual Report of INEOS- 2015, Available from </w:t>
      </w:r>
      <w:hyperlink r:id="rId18" w:history="1">
        <w:r w:rsidRPr="00E82E11">
          <w:rPr>
            <w:rStyle w:val="Hyperlink"/>
            <w:color w:val="auto"/>
            <w:u w:val="none"/>
          </w:rPr>
          <w:t>https://www.ineos.com/globalassets/investor-relations/public/annual-reports/2015-igh-sa-annual-report_final.pdf</w:t>
        </w:r>
      </w:hyperlink>
      <w:r w:rsidRPr="00E82E11">
        <w:rPr>
          <w:rStyle w:val="Hyperlink"/>
          <w:color w:val="auto"/>
          <w:u w:val="none"/>
        </w:rPr>
        <w:t xml:space="preserve"> [Accessed on 20/08/18]</w:t>
      </w:r>
      <w:r w:rsidRPr="00E82E11">
        <w:t>.</w:t>
      </w:r>
    </w:p>
    <w:p w14:paraId="3190CF15" w14:textId="77777777" w:rsidR="007A625B" w:rsidRPr="00E82E11" w:rsidRDefault="007A625B" w:rsidP="00E82E11">
      <w:pPr>
        <w:pStyle w:val="Newbody"/>
        <w:rPr>
          <w:rStyle w:val="Hyperlink"/>
          <w:color w:val="auto"/>
          <w:u w:val="none"/>
        </w:rPr>
      </w:pPr>
      <w:r w:rsidRPr="00E82E11">
        <w:t xml:space="preserve">INEOS (2017) Annual Report of INEOS- 2017, Available from </w:t>
      </w:r>
      <w:hyperlink r:id="rId19" w:history="1">
        <w:r w:rsidRPr="00E82E11">
          <w:rPr>
            <w:rStyle w:val="Hyperlink"/>
            <w:color w:val="auto"/>
            <w:u w:val="none"/>
          </w:rPr>
          <w:t>https://www.ineos.com/globalassets/investor-relations/public/annual-reports/2017-igh-sa-annual-report_final.pdf</w:t>
        </w:r>
      </w:hyperlink>
      <w:r w:rsidRPr="00E82E11">
        <w:rPr>
          <w:rStyle w:val="Hyperlink"/>
          <w:color w:val="auto"/>
          <w:u w:val="none"/>
        </w:rPr>
        <w:t xml:space="preserve">  [Accessed on 20/08/18].</w:t>
      </w:r>
    </w:p>
    <w:p w14:paraId="1B651A7E" w14:textId="77777777" w:rsidR="007A625B" w:rsidRPr="00E82E11" w:rsidRDefault="007A625B" w:rsidP="00E82E11">
      <w:pPr>
        <w:pStyle w:val="Newbody"/>
      </w:pPr>
      <w:r w:rsidRPr="00E82E11">
        <w:t xml:space="preserve">INEOS (2018) INEOS group, </w:t>
      </w:r>
      <w:hyperlink r:id="rId20" w:anchor="our-profile" w:history="1">
        <w:r w:rsidRPr="00E82E11">
          <w:rPr>
            <w:rStyle w:val="Hyperlink"/>
            <w:color w:val="auto"/>
            <w:u w:val="none"/>
          </w:rPr>
          <w:t>https://www.ineos.com/company/#our-profile</w:t>
        </w:r>
      </w:hyperlink>
      <w:r w:rsidRPr="00E82E11">
        <w:rPr>
          <w:rStyle w:val="Hyperlink"/>
          <w:color w:val="auto"/>
          <w:u w:val="none"/>
        </w:rPr>
        <w:t xml:space="preserve"> [Accessed on 20/08/18]</w:t>
      </w:r>
      <w:r w:rsidRPr="00E82E11">
        <w:t>.</w:t>
      </w:r>
    </w:p>
    <w:p w14:paraId="2C2699F7" w14:textId="77777777" w:rsidR="00E82E11" w:rsidRDefault="007A625B" w:rsidP="00E82E11">
      <w:pPr>
        <w:pStyle w:val="Newbody"/>
      </w:pPr>
      <w:r w:rsidRPr="00A33F71">
        <w:t xml:space="preserve">Kotler, P. and Armstrong, G. (1997) Marketing </w:t>
      </w:r>
      <w:proofErr w:type="gramStart"/>
      <w:r w:rsidRPr="00A33F71">
        <w:t>An</w:t>
      </w:r>
      <w:proofErr w:type="gramEnd"/>
      <w:r w:rsidRPr="00A33F71">
        <w:t xml:space="preserve"> Introduction. 4th Edition. New Jersey. </w:t>
      </w:r>
      <w:r w:rsidRPr="00A33F71">
        <w:rPr>
          <w:noProof/>
        </w:rPr>
        <w:t>Prentince</w:t>
      </w:r>
      <w:r w:rsidRPr="00A33F71">
        <w:t xml:space="preserve"> Hall International</w:t>
      </w:r>
      <w:r w:rsidR="00E82E11" w:rsidRPr="00A33F71">
        <w:t>.</w:t>
      </w:r>
    </w:p>
    <w:p w14:paraId="162754B2" w14:textId="48DFC574" w:rsidR="00CF4E28" w:rsidRPr="00E82E11" w:rsidRDefault="00CF4E28" w:rsidP="00E82E11">
      <w:pPr>
        <w:pStyle w:val="Newbody"/>
      </w:pPr>
      <w:r w:rsidRPr="00CF4E28">
        <w:t>Armstrong, G., Kotler,</w:t>
      </w:r>
      <w:r>
        <w:t xml:space="preserve"> P., Harker, M. and Brennan, R.</w:t>
      </w:r>
      <w:r w:rsidRPr="00CF4E28">
        <w:t xml:space="preserve"> </w:t>
      </w:r>
      <w:r>
        <w:t>(</w:t>
      </w:r>
      <w:r w:rsidRPr="00CF4E28">
        <w:t>2015</w:t>
      </w:r>
      <w:r>
        <w:t>)</w:t>
      </w:r>
      <w:r w:rsidRPr="00CF4E28">
        <w:t>. Marketing: an introduction.</w:t>
      </w:r>
    </w:p>
    <w:p w14:paraId="360F6815" w14:textId="5FED69E0" w:rsidR="007A625B" w:rsidRPr="00E82E11" w:rsidRDefault="007A625B" w:rsidP="00E82E11">
      <w:pPr>
        <w:pStyle w:val="Newbody"/>
      </w:pPr>
      <w:r w:rsidRPr="00E82E11">
        <w:t xml:space="preserve">McGee, J., Thomas, H. and Wilson, D. (2010) Strategy: Analysis and Practice, McGraw-Hill, </w:t>
      </w:r>
      <w:r w:rsidRPr="005D7E03">
        <w:rPr>
          <w:noProof/>
        </w:rPr>
        <w:t>Maidenhea</w:t>
      </w:r>
      <w:r w:rsidRPr="00E82E11">
        <w:t>.</w:t>
      </w:r>
    </w:p>
    <w:p w14:paraId="0818B710" w14:textId="77777777" w:rsidR="007A625B" w:rsidRPr="00E82E11" w:rsidRDefault="007A625B" w:rsidP="00E82E11">
      <w:pPr>
        <w:pStyle w:val="Newbody"/>
      </w:pPr>
      <w:proofErr w:type="spellStart"/>
      <w:r w:rsidRPr="00E82E11">
        <w:t>Mckaskilll</w:t>
      </w:r>
      <w:proofErr w:type="spellEnd"/>
      <w:r w:rsidRPr="00E82E11">
        <w:t xml:space="preserve">, T. (2010) Ultimate Growth Strategies, Breakthrough Publications, </w:t>
      </w:r>
      <w:r w:rsidRPr="005D7E03">
        <w:rPr>
          <w:noProof/>
        </w:rPr>
        <w:t>Melboure</w:t>
      </w:r>
      <w:r w:rsidRPr="00E82E11">
        <w:t>.</w:t>
      </w:r>
    </w:p>
    <w:p w14:paraId="37339497" w14:textId="77777777" w:rsidR="007A625B" w:rsidRPr="00E82E11" w:rsidRDefault="007A625B" w:rsidP="00E82E11">
      <w:pPr>
        <w:pStyle w:val="Newbody"/>
      </w:pPr>
      <w:proofErr w:type="spellStart"/>
      <w:r w:rsidRPr="00E82E11">
        <w:t>Mindtools</w:t>
      </w:r>
      <w:proofErr w:type="spellEnd"/>
      <w:r w:rsidRPr="00E82E11">
        <w:t xml:space="preserve"> (2007). SWOT analysis: discover new opportunities. Manage and eliminate threats </w:t>
      </w:r>
      <w:hyperlink r:id="rId21" w:history="1">
        <w:r w:rsidRPr="00E82E11">
          <w:rPr>
            <w:rStyle w:val="Hyperlink"/>
            <w:color w:val="auto"/>
            <w:u w:val="none"/>
          </w:rPr>
          <w:t>www.mindtools.com/pages/article/newTMC_05.htm</w:t>
        </w:r>
      </w:hyperlink>
      <w:r w:rsidRPr="00E82E11">
        <w:t>.</w:t>
      </w:r>
    </w:p>
    <w:p w14:paraId="50D82C09" w14:textId="77777777" w:rsidR="007A625B" w:rsidRPr="00E82E11" w:rsidRDefault="007A625B" w:rsidP="00E82E11">
      <w:pPr>
        <w:pStyle w:val="Newbody"/>
      </w:pPr>
      <w:proofErr w:type="spellStart"/>
      <w:r w:rsidRPr="00E82E11">
        <w:t>Northouse</w:t>
      </w:r>
      <w:proofErr w:type="spellEnd"/>
      <w:r w:rsidRPr="00E82E11">
        <w:t>, P. G. (2007). Leadership: theory and practice. 4th Edition, CA: Sage Publications.</w:t>
      </w:r>
    </w:p>
    <w:p w14:paraId="101E448B" w14:textId="77777777" w:rsidR="007A625B" w:rsidRDefault="007A625B" w:rsidP="00E82E11">
      <w:pPr>
        <w:pStyle w:val="Newbody"/>
      </w:pPr>
      <w:r w:rsidRPr="00A33F71">
        <w:t xml:space="preserve">Porter, M. (1985) Competitive Advantage, </w:t>
      </w:r>
      <w:proofErr w:type="gramStart"/>
      <w:r w:rsidRPr="00A33F71">
        <w:t>The</w:t>
      </w:r>
      <w:proofErr w:type="gramEnd"/>
      <w:r w:rsidRPr="00A33F71">
        <w:t xml:space="preserve"> Free Press, New York.</w:t>
      </w:r>
    </w:p>
    <w:p w14:paraId="64DECCFB" w14:textId="350D8F1C" w:rsidR="0079236E" w:rsidRPr="00E82E11" w:rsidRDefault="0079236E" w:rsidP="00E82E11">
      <w:pPr>
        <w:pStyle w:val="Newbody"/>
      </w:pPr>
      <w:r>
        <w:t>Porter, M.E.</w:t>
      </w:r>
      <w:r w:rsidRPr="0079236E">
        <w:t xml:space="preserve"> </w:t>
      </w:r>
      <w:r>
        <w:t>(</w:t>
      </w:r>
      <w:r w:rsidRPr="0079236E">
        <w:t>2011</w:t>
      </w:r>
      <w:r>
        <w:t>)</w:t>
      </w:r>
      <w:r w:rsidRPr="0079236E">
        <w:t>. </w:t>
      </w:r>
      <w:r w:rsidRPr="0079236E">
        <w:rPr>
          <w:i/>
        </w:rPr>
        <w:t>Competitive advantage of nations: creating and sustaining superior performance </w:t>
      </w:r>
      <w:r w:rsidRPr="0079236E">
        <w:t>(Vol. 2). Simon and Schuster.</w:t>
      </w:r>
    </w:p>
    <w:p w14:paraId="743831DB" w14:textId="77777777" w:rsidR="007A625B" w:rsidRPr="00E82E11" w:rsidRDefault="007A625B" w:rsidP="00E82E11">
      <w:pPr>
        <w:pStyle w:val="Newbody"/>
      </w:pPr>
      <w:proofErr w:type="spellStart"/>
      <w:r w:rsidRPr="00E82E11">
        <w:lastRenderedPageBreak/>
        <w:t>Sirmon</w:t>
      </w:r>
      <w:proofErr w:type="spellEnd"/>
      <w:r w:rsidRPr="00E82E11">
        <w:t xml:space="preserve">, D.G., </w:t>
      </w:r>
      <w:proofErr w:type="spellStart"/>
      <w:r w:rsidRPr="00E82E11">
        <w:t>Hitt</w:t>
      </w:r>
      <w:proofErr w:type="spellEnd"/>
      <w:r w:rsidRPr="00E82E11">
        <w:t xml:space="preserve">, M.A., </w:t>
      </w:r>
      <w:proofErr w:type="spellStart"/>
      <w:r w:rsidRPr="00E82E11">
        <w:t>Arregle</w:t>
      </w:r>
      <w:proofErr w:type="spellEnd"/>
      <w:r w:rsidRPr="00E82E11">
        <w:t xml:space="preserve">, J.L. and Campbell, J.T. (2010) </w:t>
      </w:r>
      <w:proofErr w:type="gramStart"/>
      <w:r w:rsidRPr="00E82E11">
        <w:t>The</w:t>
      </w:r>
      <w:proofErr w:type="gramEnd"/>
      <w:r w:rsidRPr="00E82E11">
        <w:t xml:space="preserve"> dynamic interplay of capability strengths and weaknesses: investigating the bases of temporary competitive advantage. Strategic Management Journal, 31 (13), pp.1386–1409.</w:t>
      </w:r>
    </w:p>
    <w:p w14:paraId="2ADD8297" w14:textId="77777777" w:rsidR="007A625B" w:rsidRPr="00E82E11" w:rsidRDefault="007A625B" w:rsidP="00E82E11">
      <w:pPr>
        <w:pStyle w:val="Newbody"/>
      </w:pPr>
      <w:proofErr w:type="spellStart"/>
      <w:r w:rsidRPr="00E82E11">
        <w:t>Tanwar</w:t>
      </w:r>
      <w:proofErr w:type="spellEnd"/>
      <w:r w:rsidRPr="00E82E11">
        <w:t>, R. (2013) Porters Generic competitive strategies, Journal of business and management, Vol 15, Issue 1, pp 11-17.</w:t>
      </w:r>
    </w:p>
    <w:p w14:paraId="0EE7A137" w14:textId="77777777" w:rsidR="007A625B" w:rsidRPr="00E82E11" w:rsidRDefault="007A625B" w:rsidP="00E82E11">
      <w:pPr>
        <w:pStyle w:val="Newbody"/>
      </w:pPr>
      <w:r w:rsidRPr="00E82E11">
        <w:t xml:space="preserve">The Guardian (2010) </w:t>
      </w:r>
      <w:proofErr w:type="spellStart"/>
      <w:r w:rsidRPr="00E82E11">
        <w:t>Ineos</w:t>
      </w:r>
      <w:proofErr w:type="spellEnd"/>
      <w:r w:rsidRPr="00E82E11">
        <w:t xml:space="preserve"> moving headquarters to Switzerland to cut tax bill, </w:t>
      </w:r>
      <w:hyperlink r:id="rId22" w:history="1">
        <w:r w:rsidRPr="00E82E11">
          <w:rPr>
            <w:rStyle w:val="Hyperlink"/>
            <w:color w:val="auto"/>
            <w:u w:val="none"/>
          </w:rPr>
          <w:t>https://www.theguardian.com/commentisfree/2013/nov/09/ineos-unite-union-grangemouth-oil-refinery</w:t>
        </w:r>
      </w:hyperlink>
      <w:r w:rsidRPr="00E82E11">
        <w:rPr>
          <w:rStyle w:val="Hyperlink"/>
          <w:color w:val="auto"/>
          <w:u w:val="none"/>
        </w:rPr>
        <w:t xml:space="preserve"> [Accessed on 20/08/18]</w:t>
      </w:r>
      <w:r w:rsidRPr="00E82E11">
        <w:t>.</w:t>
      </w:r>
    </w:p>
    <w:p w14:paraId="672083F5" w14:textId="77777777" w:rsidR="007A625B" w:rsidRPr="00E82E11" w:rsidRDefault="007A625B" w:rsidP="00E82E11">
      <w:pPr>
        <w:pStyle w:val="Newbody"/>
      </w:pPr>
      <w:r w:rsidRPr="00E82E11">
        <w:t xml:space="preserve">The Guardian (2013) How </w:t>
      </w:r>
      <w:proofErr w:type="spellStart"/>
      <w:r w:rsidRPr="00E82E11">
        <w:t>Ineos</w:t>
      </w:r>
      <w:proofErr w:type="spellEnd"/>
      <w:r w:rsidRPr="00E82E11">
        <w:t xml:space="preserve"> humiliated Unite in Grangemouth, The </w:t>
      </w:r>
      <w:r w:rsidRPr="005D7E03">
        <w:rPr>
          <w:noProof/>
        </w:rPr>
        <w:t>agrdian</w:t>
      </w:r>
      <w:r w:rsidRPr="00E82E11">
        <w:t xml:space="preserve"> </w:t>
      </w:r>
      <w:hyperlink r:id="rId23" w:history="1">
        <w:r w:rsidRPr="00E82E11">
          <w:rPr>
            <w:rStyle w:val="Hyperlink"/>
            <w:color w:val="auto"/>
            <w:u w:val="none"/>
          </w:rPr>
          <w:t>https://www.theguardian.com/commentisfree/2013/nov/09/ineos-unite-union-grangemouth-oil-refinery</w:t>
        </w:r>
      </w:hyperlink>
      <w:r w:rsidRPr="00E82E11">
        <w:rPr>
          <w:rStyle w:val="Hyperlink"/>
          <w:color w:val="auto"/>
          <w:u w:val="none"/>
        </w:rPr>
        <w:t xml:space="preserve"> [Accessed on 20/08/18]</w:t>
      </w:r>
      <w:r w:rsidRPr="00E82E11">
        <w:t>.</w:t>
      </w:r>
    </w:p>
    <w:p w14:paraId="65734B0F" w14:textId="77777777" w:rsidR="007A625B" w:rsidRPr="00E82E11" w:rsidRDefault="007A625B" w:rsidP="00E82E11">
      <w:pPr>
        <w:pStyle w:val="Newbody"/>
      </w:pPr>
      <w:r w:rsidRPr="00E82E11">
        <w:t xml:space="preserve">The Guardian (2018) </w:t>
      </w:r>
      <w:hyperlink r:id="rId24" w:history="1">
        <w:r w:rsidRPr="00E82E11">
          <w:t xml:space="preserve">Fracking mogul Jim Ratcliffe becomes UK’s richest person </w:t>
        </w:r>
        <w:r w:rsidRPr="00E82E11">
          <w:rPr>
            <w:rStyle w:val="Hyperlink"/>
            <w:color w:val="auto"/>
            <w:u w:val="none"/>
          </w:rPr>
          <w:t>https://www.theguardian.com/uk-news/2018/may/13/fracking-mogul-jim-ratcliffe-uk-richest-person-ineos-sunday-times-rich-list</w:t>
        </w:r>
      </w:hyperlink>
      <w:r w:rsidRPr="00E82E11">
        <w:rPr>
          <w:rStyle w:val="Hyperlink"/>
          <w:color w:val="auto"/>
          <w:u w:val="none"/>
        </w:rPr>
        <w:t xml:space="preserve"> [ Accessed on 20/08/18]</w:t>
      </w:r>
      <w:r w:rsidRPr="00E82E11">
        <w:t>.</w:t>
      </w:r>
    </w:p>
    <w:p w14:paraId="4B2DA471" w14:textId="6FE1C826" w:rsidR="0079236E" w:rsidRPr="00E82E11" w:rsidRDefault="0079236E" w:rsidP="00E82E11">
      <w:pPr>
        <w:pStyle w:val="Newbody"/>
      </w:pPr>
      <w:r>
        <w:t>Schwarz, J.O.</w:t>
      </w:r>
      <w:r w:rsidRPr="0079236E">
        <w:t xml:space="preserve"> </w:t>
      </w:r>
      <w:r>
        <w:t>(</w:t>
      </w:r>
      <w:r w:rsidRPr="0079236E">
        <w:t>2009</w:t>
      </w:r>
      <w:r>
        <w:t>)</w:t>
      </w:r>
      <w:r w:rsidRPr="0079236E">
        <w:t xml:space="preserve">. Business </w:t>
      </w:r>
      <w:proofErr w:type="spellStart"/>
      <w:r w:rsidRPr="0079236E">
        <w:t>wargaming</w:t>
      </w:r>
      <w:proofErr w:type="spellEnd"/>
      <w:r w:rsidRPr="0079236E">
        <w:t>: developing foresight within a strategic simulation. </w:t>
      </w:r>
      <w:r w:rsidRPr="0079236E">
        <w:rPr>
          <w:i/>
        </w:rPr>
        <w:t>Technology Analysis &amp; Strategic Management, </w:t>
      </w:r>
      <w:r w:rsidRPr="0079236E">
        <w:t>21(3), pp.291-305.</w:t>
      </w:r>
    </w:p>
    <w:p w14:paraId="7438F25E" w14:textId="4AEE0B56" w:rsidR="0079236E" w:rsidRDefault="0079236E" w:rsidP="00E82E11">
      <w:pPr>
        <w:pStyle w:val="Newbody"/>
      </w:pPr>
      <w:r>
        <w:t>Alvesson, M.</w:t>
      </w:r>
      <w:r w:rsidRPr="0079236E">
        <w:t xml:space="preserve"> </w:t>
      </w:r>
      <w:r>
        <w:t>(</w:t>
      </w:r>
      <w:r w:rsidRPr="0079236E">
        <w:t>2012</w:t>
      </w:r>
      <w:r>
        <w:t>)</w:t>
      </w:r>
      <w:r w:rsidRPr="0079236E">
        <w:t>. </w:t>
      </w:r>
      <w:r w:rsidRPr="0079236E">
        <w:rPr>
          <w:i/>
        </w:rPr>
        <w:t>Understanding organizational culture</w:t>
      </w:r>
      <w:r w:rsidRPr="0079236E">
        <w:t>. Sage.</w:t>
      </w:r>
    </w:p>
    <w:p w14:paraId="39BF010F" w14:textId="0DA1ED66" w:rsidR="0016569B" w:rsidRDefault="0016569B" w:rsidP="00E82E11">
      <w:pPr>
        <w:pStyle w:val="Newbody"/>
      </w:pPr>
      <w:proofErr w:type="spellStart"/>
      <w:r w:rsidRPr="0016569B">
        <w:t>Yüksel</w:t>
      </w:r>
      <w:proofErr w:type="spellEnd"/>
      <w:r w:rsidRPr="0016569B">
        <w:t>, I., 2012. Developing a multi-criteria decision making model for PESTEL analysis. </w:t>
      </w:r>
      <w:r w:rsidRPr="0016569B">
        <w:rPr>
          <w:i/>
        </w:rPr>
        <w:t>International Journal of Business and Management</w:t>
      </w:r>
      <w:r w:rsidRPr="0016569B">
        <w:t>, 7(24), p.52.</w:t>
      </w:r>
    </w:p>
    <w:p w14:paraId="489518E3" w14:textId="47B6FFD3" w:rsidR="00550F77" w:rsidRPr="00E82E11" w:rsidRDefault="00E82E11" w:rsidP="00E82E11">
      <w:pPr>
        <w:pStyle w:val="Newbody"/>
      </w:pPr>
      <w:r w:rsidRPr="00E82E11">
        <w:br w:type="page"/>
      </w:r>
    </w:p>
    <w:p w14:paraId="0FE85DB9" w14:textId="77AE41DB" w:rsidR="007A625B" w:rsidRPr="00E82E11" w:rsidRDefault="007C6AC1" w:rsidP="00E82E11">
      <w:pPr>
        <w:pStyle w:val="NewHeading"/>
        <w:spacing w:line="480" w:lineRule="auto"/>
      </w:pPr>
      <w:bookmarkStart w:id="51" w:name="_Toc523518012"/>
      <w:r w:rsidRPr="00E82E11">
        <w:lastRenderedPageBreak/>
        <w:t>Appendix -1:</w:t>
      </w:r>
      <w:bookmarkEnd w:id="51"/>
    </w:p>
    <w:p w14:paraId="1E5B6865" w14:textId="77D9C02C" w:rsidR="007A625B" w:rsidRPr="00E82E11" w:rsidRDefault="007C6AC1" w:rsidP="00160491">
      <w:pPr>
        <w:pStyle w:val="NewsemisubHeading"/>
        <w:numPr>
          <w:ilvl w:val="0"/>
          <w:numId w:val="0"/>
        </w:numPr>
        <w:spacing w:line="480" w:lineRule="auto"/>
        <w:ind w:left="1080" w:hanging="720"/>
      </w:pPr>
      <w:bookmarkStart w:id="52" w:name="_Toc523518013"/>
      <w:r w:rsidRPr="00E82E11">
        <w:t>Table: Financial analysis of INEOS, Source: (INEOS, 2015; INEOS, 2017).</w:t>
      </w:r>
      <w:bookmarkEnd w:id="52"/>
    </w:p>
    <w:tbl>
      <w:tblPr>
        <w:tblW w:w="9560" w:type="dxa"/>
        <w:tblLook w:val="04A0" w:firstRow="1" w:lastRow="0" w:firstColumn="1" w:lastColumn="0" w:noHBand="0" w:noVBand="1"/>
      </w:tblPr>
      <w:tblGrid>
        <w:gridCol w:w="2580"/>
        <w:gridCol w:w="1470"/>
        <w:gridCol w:w="1452"/>
        <w:gridCol w:w="1420"/>
        <w:gridCol w:w="1357"/>
        <w:gridCol w:w="1281"/>
      </w:tblGrid>
      <w:tr w:rsidR="007C6AC1" w:rsidRPr="00E82E11" w14:paraId="4115483F" w14:textId="77777777" w:rsidTr="00A5469C">
        <w:trPr>
          <w:trHeight w:val="300"/>
        </w:trPr>
        <w:tc>
          <w:tcPr>
            <w:tcW w:w="25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41775A2" w14:textId="77777777" w:rsidR="007C6AC1" w:rsidRPr="00E82E11" w:rsidRDefault="007C6AC1" w:rsidP="00E82E11">
            <w:pPr>
              <w:pStyle w:val="Newbody"/>
              <w:rPr>
                <w:lang w:eastAsia="en-GB"/>
              </w:rPr>
            </w:pPr>
            <w:r w:rsidRPr="00E82E11">
              <w:rPr>
                <w:lang w:eastAsia="en-GB"/>
              </w:rPr>
              <w:t> </w:t>
            </w:r>
          </w:p>
        </w:tc>
        <w:tc>
          <w:tcPr>
            <w:tcW w:w="6980" w:type="dxa"/>
            <w:gridSpan w:val="5"/>
            <w:tcBorders>
              <w:top w:val="single" w:sz="8" w:space="0" w:color="auto"/>
              <w:left w:val="nil"/>
              <w:bottom w:val="single" w:sz="4" w:space="0" w:color="auto"/>
              <w:right w:val="single" w:sz="8" w:space="0" w:color="000000"/>
            </w:tcBorders>
            <w:shd w:val="clear" w:color="auto" w:fill="auto"/>
            <w:noWrap/>
            <w:vAlign w:val="bottom"/>
            <w:hideMark/>
          </w:tcPr>
          <w:p w14:paraId="4308BBB1" w14:textId="77777777" w:rsidR="007C6AC1" w:rsidRPr="00E82E11" w:rsidRDefault="007C6AC1" w:rsidP="00E82E11">
            <w:pPr>
              <w:pStyle w:val="Newbody"/>
              <w:rPr>
                <w:lang w:eastAsia="en-GB"/>
              </w:rPr>
            </w:pPr>
            <w:r w:rsidRPr="00E82E11">
              <w:rPr>
                <w:lang w:eastAsia="en-GB"/>
              </w:rPr>
              <w:t>Year ending 31 December, figures in £Million</w:t>
            </w:r>
          </w:p>
        </w:tc>
      </w:tr>
      <w:tr w:rsidR="007C6AC1" w:rsidRPr="00E82E11" w14:paraId="0EC00C54"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688175A5" w14:textId="77777777" w:rsidR="007C6AC1" w:rsidRPr="00E82E11" w:rsidRDefault="007C6AC1" w:rsidP="00E82E11">
            <w:pPr>
              <w:pStyle w:val="Newbody"/>
              <w:rPr>
                <w:lang w:eastAsia="en-GB"/>
              </w:rPr>
            </w:pPr>
            <w:r w:rsidRPr="00E82E11">
              <w:rPr>
                <w:lang w:eastAsia="en-GB"/>
              </w:rPr>
              <w:t> </w:t>
            </w:r>
          </w:p>
        </w:tc>
        <w:tc>
          <w:tcPr>
            <w:tcW w:w="1470" w:type="dxa"/>
            <w:tcBorders>
              <w:top w:val="nil"/>
              <w:left w:val="nil"/>
              <w:bottom w:val="single" w:sz="4" w:space="0" w:color="auto"/>
              <w:right w:val="single" w:sz="4" w:space="0" w:color="auto"/>
            </w:tcBorders>
            <w:shd w:val="clear" w:color="auto" w:fill="auto"/>
            <w:noWrap/>
            <w:vAlign w:val="bottom"/>
            <w:hideMark/>
          </w:tcPr>
          <w:p w14:paraId="498B3633" w14:textId="77777777" w:rsidR="007C6AC1" w:rsidRPr="00E82E11" w:rsidRDefault="007C6AC1" w:rsidP="00E82E11">
            <w:pPr>
              <w:pStyle w:val="Newbody"/>
              <w:rPr>
                <w:bCs/>
                <w:lang w:eastAsia="en-GB"/>
              </w:rPr>
            </w:pPr>
            <w:r w:rsidRPr="00E82E11">
              <w:rPr>
                <w:bCs/>
                <w:lang w:eastAsia="en-GB"/>
              </w:rPr>
              <w:t>2017</w:t>
            </w:r>
          </w:p>
        </w:tc>
        <w:tc>
          <w:tcPr>
            <w:tcW w:w="1452" w:type="dxa"/>
            <w:tcBorders>
              <w:top w:val="nil"/>
              <w:left w:val="nil"/>
              <w:bottom w:val="single" w:sz="4" w:space="0" w:color="auto"/>
              <w:right w:val="single" w:sz="4" w:space="0" w:color="auto"/>
            </w:tcBorders>
            <w:shd w:val="clear" w:color="auto" w:fill="auto"/>
            <w:noWrap/>
            <w:vAlign w:val="bottom"/>
            <w:hideMark/>
          </w:tcPr>
          <w:p w14:paraId="7CAB14A5" w14:textId="77777777" w:rsidR="007C6AC1" w:rsidRPr="00E82E11" w:rsidRDefault="007C6AC1" w:rsidP="00E82E11">
            <w:pPr>
              <w:pStyle w:val="Newbody"/>
              <w:rPr>
                <w:bCs/>
                <w:lang w:eastAsia="en-GB"/>
              </w:rPr>
            </w:pPr>
            <w:r w:rsidRPr="00E82E11">
              <w:rPr>
                <w:bCs/>
                <w:lang w:eastAsia="en-GB"/>
              </w:rPr>
              <w:t>2016</w:t>
            </w:r>
          </w:p>
        </w:tc>
        <w:tc>
          <w:tcPr>
            <w:tcW w:w="1420" w:type="dxa"/>
            <w:tcBorders>
              <w:top w:val="nil"/>
              <w:left w:val="nil"/>
              <w:bottom w:val="single" w:sz="4" w:space="0" w:color="auto"/>
              <w:right w:val="single" w:sz="4" w:space="0" w:color="auto"/>
            </w:tcBorders>
            <w:shd w:val="clear" w:color="auto" w:fill="auto"/>
            <w:noWrap/>
            <w:vAlign w:val="bottom"/>
            <w:hideMark/>
          </w:tcPr>
          <w:p w14:paraId="4A440124" w14:textId="77777777" w:rsidR="007C6AC1" w:rsidRPr="00E82E11" w:rsidRDefault="007C6AC1" w:rsidP="00E82E11">
            <w:pPr>
              <w:pStyle w:val="Newbody"/>
              <w:rPr>
                <w:bCs/>
                <w:lang w:eastAsia="en-GB"/>
              </w:rPr>
            </w:pPr>
            <w:r w:rsidRPr="00E82E11">
              <w:rPr>
                <w:bCs/>
                <w:lang w:eastAsia="en-GB"/>
              </w:rPr>
              <w:t>2015</w:t>
            </w:r>
          </w:p>
        </w:tc>
        <w:tc>
          <w:tcPr>
            <w:tcW w:w="1357" w:type="dxa"/>
            <w:tcBorders>
              <w:top w:val="nil"/>
              <w:left w:val="nil"/>
              <w:bottom w:val="single" w:sz="4" w:space="0" w:color="auto"/>
              <w:right w:val="single" w:sz="4" w:space="0" w:color="auto"/>
            </w:tcBorders>
            <w:shd w:val="clear" w:color="auto" w:fill="auto"/>
            <w:noWrap/>
            <w:vAlign w:val="bottom"/>
            <w:hideMark/>
          </w:tcPr>
          <w:p w14:paraId="2DEC9E04" w14:textId="77777777" w:rsidR="007C6AC1" w:rsidRPr="00E82E11" w:rsidRDefault="007C6AC1" w:rsidP="00E82E11">
            <w:pPr>
              <w:pStyle w:val="Newbody"/>
              <w:rPr>
                <w:bCs/>
                <w:lang w:eastAsia="en-GB"/>
              </w:rPr>
            </w:pPr>
            <w:r w:rsidRPr="00E82E11">
              <w:rPr>
                <w:bCs/>
                <w:lang w:eastAsia="en-GB"/>
              </w:rPr>
              <w:t>2014</w:t>
            </w:r>
          </w:p>
        </w:tc>
        <w:tc>
          <w:tcPr>
            <w:tcW w:w="1281" w:type="dxa"/>
            <w:tcBorders>
              <w:top w:val="nil"/>
              <w:left w:val="nil"/>
              <w:bottom w:val="single" w:sz="4" w:space="0" w:color="auto"/>
              <w:right w:val="single" w:sz="8" w:space="0" w:color="auto"/>
            </w:tcBorders>
            <w:shd w:val="clear" w:color="auto" w:fill="auto"/>
            <w:noWrap/>
            <w:vAlign w:val="bottom"/>
            <w:hideMark/>
          </w:tcPr>
          <w:p w14:paraId="6976D46B" w14:textId="77777777" w:rsidR="007C6AC1" w:rsidRPr="00E82E11" w:rsidRDefault="007C6AC1" w:rsidP="00E82E11">
            <w:pPr>
              <w:pStyle w:val="Newbody"/>
              <w:rPr>
                <w:bCs/>
                <w:lang w:eastAsia="en-GB"/>
              </w:rPr>
            </w:pPr>
            <w:r w:rsidRPr="00E82E11">
              <w:rPr>
                <w:bCs/>
                <w:lang w:eastAsia="en-GB"/>
              </w:rPr>
              <w:t>2013</w:t>
            </w:r>
          </w:p>
        </w:tc>
      </w:tr>
      <w:tr w:rsidR="007C6AC1" w:rsidRPr="00E82E11" w14:paraId="003E331B"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78A5A4DD" w14:textId="77777777" w:rsidR="007C6AC1" w:rsidRPr="00E82E11" w:rsidRDefault="007C6AC1" w:rsidP="00E82E11">
            <w:pPr>
              <w:pStyle w:val="Newbody"/>
              <w:rPr>
                <w:lang w:eastAsia="en-GB"/>
              </w:rPr>
            </w:pPr>
            <w:r w:rsidRPr="00E82E11">
              <w:rPr>
                <w:lang w:eastAsia="en-GB"/>
              </w:rPr>
              <w:t xml:space="preserve">Sales Revenue </w:t>
            </w:r>
          </w:p>
        </w:tc>
        <w:tc>
          <w:tcPr>
            <w:tcW w:w="1470" w:type="dxa"/>
            <w:tcBorders>
              <w:top w:val="nil"/>
              <w:left w:val="nil"/>
              <w:bottom w:val="single" w:sz="4" w:space="0" w:color="auto"/>
              <w:right w:val="single" w:sz="4" w:space="0" w:color="auto"/>
            </w:tcBorders>
            <w:shd w:val="clear" w:color="auto" w:fill="auto"/>
            <w:noWrap/>
            <w:vAlign w:val="bottom"/>
            <w:hideMark/>
          </w:tcPr>
          <w:p w14:paraId="05B2B4E4" w14:textId="77777777" w:rsidR="007C6AC1" w:rsidRPr="00E82E11" w:rsidRDefault="007C6AC1" w:rsidP="00E82E11">
            <w:pPr>
              <w:pStyle w:val="Newbody"/>
              <w:rPr>
                <w:lang w:eastAsia="en-GB"/>
              </w:rPr>
            </w:pPr>
            <w:r w:rsidRPr="00E82E11">
              <w:rPr>
                <w:lang w:eastAsia="en-GB"/>
              </w:rPr>
              <w:t xml:space="preserve">          15,210.40 </w:t>
            </w:r>
          </w:p>
        </w:tc>
        <w:tc>
          <w:tcPr>
            <w:tcW w:w="1452" w:type="dxa"/>
            <w:tcBorders>
              <w:top w:val="nil"/>
              <w:left w:val="nil"/>
              <w:bottom w:val="single" w:sz="4" w:space="0" w:color="auto"/>
              <w:right w:val="single" w:sz="4" w:space="0" w:color="auto"/>
            </w:tcBorders>
            <w:shd w:val="clear" w:color="auto" w:fill="auto"/>
            <w:noWrap/>
            <w:vAlign w:val="bottom"/>
            <w:hideMark/>
          </w:tcPr>
          <w:p w14:paraId="33D23305" w14:textId="77777777" w:rsidR="007C6AC1" w:rsidRPr="00E82E11" w:rsidRDefault="007C6AC1" w:rsidP="00E82E11">
            <w:pPr>
              <w:pStyle w:val="Newbody"/>
              <w:rPr>
                <w:lang w:eastAsia="en-GB"/>
              </w:rPr>
            </w:pPr>
            <w:r w:rsidRPr="00E82E11">
              <w:rPr>
                <w:lang w:eastAsia="en-GB"/>
              </w:rPr>
              <w:t xml:space="preserve">          12,609.90 </w:t>
            </w:r>
          </w:p>
        </w:tc>
        <w:tc>
          <w:tcPr>
            <w:tcW w:w="1420" w:type="dxa"/>
            <w:tcBorders>
              <w:top w:val="nil"/>
              <w:left w:val="nil"/>
              <w:bottom w:val="single" w:sz="4" w:space="0" w:color="auto"/>
              <w:right w:val="single" w:sz="4" w:space="0" w:color="auto"/>
            </w:tcBorders>
            <w:shd w:val="clear" w:color="auto" w:fill="auto"/>
            <w:noWrap/>
            <w:vAlign w:val="bottom"/>
            <w:hideMark/>
          </w:tcPr>
          <w:p w14:paraId="21FC1664" w14:textId="77777777" w:rsidR="007C6AC1" w:rsidRPr="00E82E11" w:rsidRDefault="007C6AC1" w:rsidP="00E82E11">
            <w:pPr>
              <w:pStyle w:val="Newbody"/>
              <w:rPr>
                <w:lang w:eastAsia="en-GB"/>
              </w:rPr>
            </w:pPr>
            <w:r w:rsidRPr="00E82E11">
              <w:rPr>
                <w:lang w:eastAsia="en-GB"/>
              </w:rPr>
              <w:t xml:space="preserve">         13,729.40 </w:t>
            </w:r>
          </w:p>
        </w:tc>
        <w:tc>
          <w:tcPr>
            <w:tcW w:w="1357" w:type="dxa"/>
            <w:tcBorders>
              <w:top w:val="nil"/>
              <w:left w:val="nil"/>
              <w:bottom w:val="single" w:sz="4" w:space="0" w:color="auto"/>
              <w:right w:val="single" w:sz="4" w:space="0" w:color="auto"/>
            </w:tcBorders>
            <w:shd w:val="clear" w:color="auto" w:fill="auto"/>
            <w:noWrap/>
            <w:vAlign w:val="bottom"/>
            <w:hideMark/>
          </w:tcPr>
          <w:p w14:paraId="5EF3D06B" w14:textId="77777777" w:rsidR="007C6AC1" w:rsidRPr="00E82E11" w:rsidRDefault="007C6AC1" w:rsidP="00E82E11">
            <w:pPr>
              <w:pStyle w:val="Newbody"/>
              <w:rPr>
                <w:lang w:eastAsia="en-GB"/>
              </w:rPr>
            </w:pPr>
            <w:r w:rsidRPr="00E82E11">
              <w:rPr>
                <w:lang w:eastAsia="en-GB"/>
              </w:rPr>
              <w:t xml:space="preserve">        17,220.50 </w:t>
            </w:r>
          </w:p>
        </w:tc>
        <w:tc>
          <w:tcPr>
            <w:tcW w:w="1281" w:type="dxa"/>
            <w:tcBorders>
              <w:top w:val="nil"/>
              <w:left w:val="nil"/>
              <w:bottom w:val="single" w:sz="4" w:space="0" w:color="auto"/>
              <w:right w:val="single" w:sz="8" w:space="0" w:color="auto"/>
            </w:tcBorders>
            <w:shd w:val="clear" w:color="auto" w:fill="auto"/>
            <w:noWrap/>
            <w:vAlign w:val="bottom"/>
            <w:hideMark/>
          </w:tcPr>
          <w:p w14:paraId="4A8F8DC2" w14:textId="77777777" w:rsidR="007C6AC1" w:rsidRPr="00E82E11" w:rsidRDefault="007C6AC1" w:rsidP="00E82E11">
            <w:pPr>
              <w:pStyle w:val="Newbody"/>
              <w:rPr>
                <w:lang w:eastAsia="en-GB"/>
              </w:rPr>
            </w:pPr>
            <w:r w:rsidRPr="00E82E11">
              <w:rPr>
                <w:lang w:eastAsia="en-GB"/>
              </w:rPr>
              <w:t xml:space="preserve">       16,622.70 </w:t>
            </w:r>
          </w:p>
        </w:tc>
      </w:tr>
      <w:tr w:rsidR="007C6AC1" w:rsidRPr="00E82E11" w14:paraId="2093E41F" w14:textId="77777777" w:rsidTr="00A5469C">
        <w:trPr>
          <w:trHeight w:val="574"/>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6D3B4E4D" w14:textId="77777777" w:rsidR="007C6AC1" w:rsidRPr="00E82E11" w:rsidRDefault="007C6AC1" w:rsidP="00E82E11">
            <w:pPr>
              <w:pStyle w:val="Newbody"/>
              <w:rPr>
                <w:lang w:eastAsia="en-GB"/>
              </w:rPr>
            </w:pPr>
            <w:r w:rsidRPr="00E82E11">
              <w:rPr>
                <w:lang w:eastAsia="en-GB"/>
              </w:rPr>
              <w:t>CGS</w:t>
            </w:r>
          </w:p>
        </w:tc>
        <w:tc>
          <w:tcPr>
            <w:tcW w:w="1470" w:type="dxa"/>
            <w:tcBorders>
              <w:top w:val="nil"/>
              <w:left w:val="nil"/>
              <w:bottom w:val="single" w:sz="4" w:space="0" w:color="auto"/>
              <w:right w:val="single" w:sz="4" w:space="0" w:color="auto"/>
            </w:tcBorders>
            <w:shd w:val="clear" w:color="auto" w:fill="auto"/>
            <w:noWrap/>
            <w:vAlign w:val="bottom"/>
            <w:hideMark/>
          </w:tcPr>
          <w:p w14:paraId="1737C25C" w14:textId="77777777" w:rsidR="007C6AC1" w:rsidRPr="00E82E11" w:rsidRDefault="007C6AC1" w:rsidP="00E82E11">
            <w:pPr>
              <w:pStyle w:val="Newbody"/>
              <w:rPr>
                <w:lang w:eastAsia="en-GB"/>
              </w:rPr>
            </w:pPr>
            <w:r w:rsidRPr="00E82E11">
              <w:rPr>
                <w:lang w:eastAsia="en-GB"/>
              </w:rPr>
              <w:t xml:space="preserve">          12,524.20 </w:t>
            </w:r>
          </w:p>
        </w:tc>
        <w:tc>
          <w:tcPr>
            <w:tcW w:w="1452" w:type="dxa"/>
            <w:tcBorders>
              <w:top w:val="nil"/>
              <w:left w:val="nil"/>
              <w:bottom w:val="single" w:sz="4" w:space="0" w:color="auto"/>
              <w:right w:val="single" w:sz="4" w:space="0" w:color="auto"/>
            </w:tcBorders>
            <w:shd w:val="clear" w:color="auto" w:fill="auto"/>
            <w:noWrap/>
            <w:vAlign w:val="bottom"/>
            <w:hideMark/>
          </w:tcPr>
          <w:p w14:paraId="5127F1F4" w14:textId="77777777" w:rsidR="007C6AC1" w:rsidRPr="00E82E11" w:rsidRDefault="007C6AC1" w:rsidP="00E82E11">
            <w:pPr>
              <w:pStyle w:val="Newbody"/>
              <w:rPr>
                <w:lang w:eastAsia="en-GB"/>
              </w:rPr>
            </w:pPr>
            <w:r w:rsidRPr="00E82E11">
              <w:rPr>
                <w:lang w:eastAsia="en-GB"/>
              </w:rPr>
              <w:t xml:space="preserve">        101,411.00 </w:t>
            </w:r>
          </w:p>
        </w:tc>
        <w:tc>
          <w:tcPr>
            <w:tcW w:w="1420" w:type="dxa"/>
            <w:tcBorders>
              <w:top w:val="nil"/>
              <w:left w:val="nil"/>
              <w:bottom w:val="single" w:sz="4" w:space="0" w:color="auto"/>
              <w:right w:val="single" w:sz="4" w:space="0" w:color="auto"/>
            </w:tcBorders>
            <w:shd w:val="clear" w:color="auto" w:fill="auto"/>
            <w:noWrap/>
            <w:vAlign w:val="bottom"/>
            <w:hideMark/>
          </w:tcPr>
          <w:p w14:paraId="0479EFC4" w14:textId="77777777" w:rsidR="007C6AC1" w:rsidRPr="00E82E11" w:rsidRDefault="007C6AC1" w:rsidP="00E82E11">
            <w:pPr>
              <w:pStyle w:val="Newbody"/>
              <w:rPr>
                <w:lang w:eastAsia="en-GB"/>
              </w:rPr>
            </w:pPr>
            <w:r w:rsidRPr="00E82E11">
              <w:rPr>
                <w:lang w:eastAsia="en-GB"/>
              </w:rPr>
              <w:t xml:space="preserve">         11,318.40 </w:t>
            </w:r>
          </w:p>
        </w:tc>
        <w:tc>
          <w:tcPr>
            <w:tcW w:w="1357" w:type="dxa"/>
            <w:tcBorders>
              <w:top w:val="nil"/>
              <w:left w:val="nil"/>
              <w:bottom w:val="single" w:sz="4" w:space="0" w:color="auto"/>
              <w:right w:val="single" w:sz="4" w:space="0" w:color="auto"/>
            </w:tcBorders>
            <w:shd w:val="clear" w:color="auto" w:fill="auto"/>
            <w:noWrap/>
            <w:vAlign w:val="bottom"/>
            <w:hideMark/>
          </w:tcPr>
          <w:p w14:paraId="54EFE8AD" w14:textId="77777777" w:rsidR="007C6AC1" w:rsidRPr="00E82E11" w:rsidRDefault="007C6AC1" w:rsidP="00E82E11">
            <w:pPr>
              <w:pStyle w:val="Newbody"/>
              <w:rPr>
                <w:lang w:eastAsia="en-GB"/>
              </w:rPr>
            </w:pPr>
            <w:r w:rsidRPr="00E82E11">
              <w:rPr>
                <w:lang w:eastAsia="en-GB"/>
              </w:rPr>
              <w:t xml:space="preserve">        15,173.90 </w:t>
            </w:r>
          </w:p>
        </w:tc>
        <w:tc>
          <w:tcPr>
            <w:tcW w:w="1281" w:type="dxa"/>
            <w:tcBorders>
              <w:top w:val="nil"/>
              <w:left w:val="nil"/>
              <w:bottom w:val="single" w:sz="4" w:space="0" w:color="auto"/>
              <w:right w:val="single" w:sz="8" w:space="0" w:color="auto"/>
            </w:tcBorders>
            <w:shd w:val="clear" w:color="auto" w:fill="auto"/>
            <w:noWrap/>
            <w:vAlign w:val="bottom"/>
            <w:hideMark/>
          </w:tcPr>
          <w:p w14:paraId="12BE10B6" w14:textId="77777777" w:rsidR="007C6AC1" w:rsidRPr="00E82E11" w:rsidRDefault="007C6AC1" w:rsidP="00E82E11">
            <w:pPr>
              <w:pStyle w:val="Newbody"/>
              <w:rPr>
                <w:lang w:eastAsia="en-GB"/>
              </w:rPr>
            </w:pPr>
            <w:r w:rsidRPr="00E82E11">
              <w:rPr>
                <w:lang w:eastAsia="en-GB"/>
              </w:rPr>
              <w:t xml:space="preserve">       15,027.30 </w:t>
            </w:r>
          </w:p>
        </w:tc>
      </w:tr>
      <w:tr w:rsidR="007C6AC1" w:rsidRPr="00E82E11" w14:paraId="10F2BDA8"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64A3301B" w14:textId="77777777" w:rsidR="007C6AC1" w:rsidRPr="00E82E11" w:rsidRDefault="007C6AC1" w:rsidP="00E82E11">
            <w:pPr>
              <w:pStyle w:val="Newbody"/>
              <w:rPr>
                <w:lang w:eastAsia="en-GB"/>
              </w:rPr>
            </w:pPr>
            <w:r w:rsidRPr="00E82E11">
              <w:rPr>
                <w:lang w:eastAsia="en-GB"/>
              </w:rPr>
              <w:t>GP</w:t>
            </w:r>
          </w:p>
        </w:tc>
        <w:tc>
          <w:tcPr>
            <w:tcW w:w="1470" w:type="dxa"/>
            <w:tcBorders>
              <w:top w:val="nil"/>
              <w:left w:val="nil"/>
              <w:bottom w:val="single" w:sz="4" w:space="0" w:color="auto"/>
              <w:right w:val="single" w:sz="4" w:space="0" w:color="auto"/>
            </w:tcBorders>
            <w:shd w:val="clear" w:color="auto" w:fill="auto"/>
            <w:noWrap/>
            <w:vAlign w:val="bottom"/>
            <w:hideMark/>
          </w:tcPr>
          <w:p w14:paraId="63797A83" w14:textId="77777777" w:rsidR="007C6AC1" w:rsidRPr="00E82E11" w:rsidRDefault="007C6AC1" w:rsidP="00E82E11">
            <w:pPr>
              <w:pStyle w:val="Newbody"/>
              <w:rPr>
                <w:lang w:eastAsia="en-GB"/>
              </w:rPr>
            </w:pPr>
            <w:r w:rsidRPr="00E82E11">
              <w:rPr>
                <w:lang w:eastAsia="en-GB"/>
              </w:rPr>
              <w:t xml:space="preserve">             2,686.20 </w:t>
            </w:r>
          </w:p>
        </w:tc>
        <w:tc>
          <w:tcPr>
            <w:tcW w:w="1452" w:type="dxa"/>
            <w:tcBorders>
              <w:top w:val="nil"/>
              <w:left w:val="nil"/>
              <w:bottom w:val="single" w:sz="4" w:space="0" w:color="auto"/>
              <w:right w:val="single" w:sz="4" w:space="0" w:color="auto"/>
            </w:tcBorders>
            <w:shd w:val="clear" w:color="auto" w:fill="auto"/>
            <w:noWrap/>
            <w:vAlign w:val="bottom"/>
            <w:hideMark/>
          </w:tcPr>
          <w:p w14:paraId="465DD359" w14:textId="77777777" w:rsidR="007C6AC1" w:rsidRPr="00E82E11" w:rsidRDefault="007C6AC1" w:rsidP="00E82E11">
            <w:pPr>
              <w:pStyle w:val="Newbody"/>
              <w:rPr>
                <w:lang w:eastAsia="en-GB"/>
              </w:rPr>
            </w:pPr>
            <w:r w:rsidRPr="00E82E11">
              <w:rPr>
                <w:lang w:eastAsia="en-GB"/>
              </w:rPr>
              <w:t xml:space="preserve">            2,468.80 </w:t>
            </w:r>
          </w:p>
        </w:tc>
        <w:tc>
          <w:tcPr>
            <w:tcW w:w="1420" w:type="dxa"/>
            <w:tcBorders>
              <w:top w:val="nil"/>
              <w:left w:val="nil"/>
              <w:bottom w:val="single" w:sz="4" w:space="0" w:color="auto"/>
              <w:right w:val="single" w:sz="4" w:space="0" w:color="auto"/>
            </w:tcBorders>
            <w:shd w:val="clear" w:color="auto" w:fill="auto"/>
            <w:noWrap/>
            <w:vAlign w:val="bottom"/>
            <w:hideMark/>
          </w:tcPr>
          <w:p w14:paraId="1881DC6B" w14:textId="77777777" w:rsidR="007C6AC1" w:rsidRPr="00E82E11" w:rsidRDefault="007C6AC1" w:rsidP="00E82E11">
            <w:pPr>
              <w:pStyle w:val="Newbody"/>
              <w:rPr>
                <w:lang w:eastAsia="en-GB"/>
              </w:rPr>
            </w:pPr>
            <w:r w:rsidRPr="00E82E11">
              <w:rPr>
                <w:lang w:eastAsia="en-GB"/>
              </w:rPr>
              <w:t xml:space="preserve">            2,411.00 </w:t>
            </w:r>
          </w:p>
        </w:tc>
        <w:tc>
          <w:tcPr>
            <w:tcW w:w="1357" w:type="dxa"/>
            <w:tcBorders>
              <w:top w:val="nil"/>
              <w:left w:val="nil"/>
              <w:bottom w:val="single" w:sz="4" w:space="0" w:color="auto"/>
              <w:right w:val="single" w:sz="4" w:space="0" w:color="auto"/>
            </w:tcBorders>
            <w:shd w:val="clear" w:color="auto" w:fill="auto"/>
            <w:noWrap/>
            <w:vAlign w:val="bottom"/>
            <w:hideMark/>
          </w:tcPr>
          <w:p w14:paraId="48F1BB9A" w14:textId="77777777" w:rsidR="007C6AC1" w:rsidRPr="00E82E11" w:rsidRDefault="007C6AC1" w:rsidP="00E82E11">
            <w:pPr>
              <w:pStyle w:val="Newbody"/>
              <w:rPr>
                <w:lang w:eastAsia="en-GB"/>
              </w:rPr>
            </w:pPr>
            <w:r w:rsidRPr="00E82E11">
              <w:rPr>
                <w:lang w:eastAsia="en-GB"/>
              </w:rPr>
              <w:t xml:space="preserve">          2,046.60 </w:t>
            </w:r>
          </w:p>
        </w:tc>
        <w:tc>
          <w:tcPr>
            <w:tcW w:w="1281" w:type="dxa"/>
            <w:tcBorders>
              <w:top w:val="nil"/>
              <w:left w:val="nil"/>
              <w:bottom w:val="single" w:sz="4" w:space="0" w:color="auto"/>
              <w:right w:val="single" w:sz="8" w:space="0" w:color="auto"/>
            </w:tcBorders>
            <w:shd w:val="clear" w:color="auto" w:fill="auto"/>
            <w:noWrap/>
            <w:vAlign w:val="bottom"/>
            <w:hideMark/>
          </w:tcPr>
          <w:p w14:paraId="7CB6EEC4" w14:textId="77777777" w:rsidR="007C6AC1" w:rsidRPr="00E82E11" w:rsidRDefault="007C6AC1" w:rsidP="00E82E11">
            <w:pPr>
              <w:pStyle w:val="Newbody"/>
              <w:rPr>
                <w:lang w:eastAsia="en-GB"/>
              </w:rPr>
            </w:pPr>
            <w:r w:rsidRPr="00E82E11">
              <w:rPr>
                <w:lang w:eastAsia="en-GB"/>
              </w:rPr>
              <w:t xml:space="preserve">         1,595.40 </w:t>
            </w:r>
          </w:p>
        </w:tc>
      </w:tr>
      <w:tr w:rsidR="007C6AC1" w:rsidRPr="00E82E11" w14:paraId="0D7726A0"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4B629199" w14:textId="77777777" w:rsidR="007C6AC1" w:rsidRPr="00E82E11" w:rsidRDefault="007C6AC1" w:rsidP="00E82E11">
            <w:pPr>
              <w:pStyle w:val="Newbody"/>
              <w:rPr>
                <w:lang w:eastAsia="en-GB"/>
              </w:rPr>
            </w:pPr>
            <w:r w:rsidRPr="00E82E11">
              <w:rPr>
                <w:lang w:eastAsia="en-GB"/>
              </w:rPr>
              <w:t xml:space="preserve">Operating Profit </w:t>
            </w:r>
          </w:p>
        </w:tc>
        <w:tc>
          <w:tcPr>
            <w:tcW w:w="1470" w:type="dxa"/>
            <w:tcBorders>
              <w:top w:val="nil"/>
              <w:left w:val="nil"/>
              <w:bottom w:val="single" w:sz="4" w:space="0" w:color="auto"/>
              <w:right w:val="single" w:sz="4" w:space="0" w:color="auto"/>
            </w:tcBorders>
            <w:shd w:val="clear" w:color="auto" w:fill="auto"/>
            <w:noWrap/>
            <w:vAlign w:val="bottom"/>
            <w:hideMark/>
          </w:tcPr>
          <w:p w14:paraId="1F7883EF" w14:textId="77777777" w:rsidR="007C6AC1" w:rsidRPr="00E82E11" w:rsidRDefault="007C6AC1" w:rsidP="00E82E11">
            <w:pPr>
              <w:pStyle w:val="Newbody"/>
              <w:rPr>
                <w:lang w:eastAsia="en-GB"/>
              </w:rPr>
            </w:pPr>
            <w:r w:rsidRPr="00E82E11">
              <w:rPr>
                <w:lang w:eastAsia="en-GB"/>
              </w:rPr>
              <w:t xml:space="preserve">             2,061.10 </w:t>
            </w:r>
          </w:p>
        </w:tc>
        <w:tc>
          <w:tcPr>
            <w:tcW w:w="1452" w:type="dxa"/>
            <w:tcBorders>
              <w:top w:val="nil"/>
              <w:left w:val="nil"/>
              <w:bottom w:val="single" w:sz="4" w:space="0" w:color="auto"/>
              <w:right w:val="single" w:sz="4" w:space="0" w:color="auto"/>
            </w:tcBorders>
            <w:shd w:val="clear" w:color="auto" w:fill="auto"/>
            <w:noWrap/>
            <w:vAlign w:val="bottom"/>
            <w:hideMark/>
          </w:tcPr>
          <w:p w14:paraId="6D6A2A22" w14:textId="77777777" w:rsidR="007C6AC1" w:rsidRPr="00E82E11" w:rsidRDefault="007C6AC1" w:rsidP="00E82E11">
            <w:pPr>
              <w:pStyle w:val="Newbody"/>
              <w:rPr>
                <w:lang w:eastAsia="en-GB"/>
              </w:rPr>
            </w:pPr>
            <w:r w:rsidRPr="00E82E11">
              <w:rPr>
                <w:lang w:eastAsia="en-GB"/>
              </w:rPr>
              <w:t xml:space="preserve">            1,866.60 </w:t>
            </w:r>
          </w:p>
        </w:tc>
        <w:tc>
          <w:tcPr>
            <w:tcW w:w="1420" w:type="dxa"/>
            <w:tcBorders>
              <w:top w:val="nil"/>
              <w:left w:val="nil"/>
              <w:bottom w:val="single" w:sz="4" w:space="0" w:color="auto"/>
              <w:right w:val="single" w:sz="4" w:space="0" w:color="auto"/>
            </w:tcBorders>
            <w:shd w:val="clear" w:color="auto" w:fill="auto"/>
            <w:noWrap/>
            <w:vAlign w:val="bottom"/>
            <w:hideMark/>
          </w:tcPr>
          <w:p w14:paraId="1CDF510A" w14:textId="77777777" w:rsidR="007C6AC1" w:rsidRPr="00E82E11" w:rsidRDefault="007C6AC1" w:rsidP="00E82E11">
            <w:pPr>
              <w:pStyle w:val="Newbody"/>
              <w:rPr>
                <w:lang w:eastAsia="en-GB"/>
              </w:rPr>
            </w:pPr>
            <w:r w:rsidRPr="00E82E11">
              <w:rPr>
                <w:lang w:eastAsia="en-GB"/>
              </w:rPr>
              <w:t xml:space="preserve">            1,810.60 </w:t>
            </w:r>
          </w:p>
        </w:tc>
        <w:tc>
          <w:tcPr>
            <w:tcW w:w="1357" w:type="dxa"/>
            <w:tcBorders>
              <w:top w:val="nil"/>
              <w:left w:val="nil"/>
              <w:bottom w:val="single" w:sz="4" w:space="0" w:color="auto"/>
              <w:right w:val="single" w:sz="4" w:space="0" w:color="auto"/>
            </w:tcBorders>
            <w:shd w:val="clear" w:color="auto" w:fill="auto"/>
            <w:noWrap/>
            <w:vAlign w:val="bottom"/>
            <w:hideMark/>
          </w:tcPr>
          <w:p w14:paraId="3E34BBAF" w14:textId="77777777" w:rsidR="007C6AC1" w:rsidRPr="00E82E11" w:rsidRDefault="007C6AC1" w:rsidP="00E82E11">
            <w:pPr>
              <w:pStyle w:val="Newbody"/>
              <w:rPr>
                <w:lang w:eastAsia="en-GB"/>
              </w:rPr>
            </w:pPr>
            <w:r w:rsidRPr="00E82E11">
              <w:rPr>
                <w:lang w:eastAsia="en-GB"/>
              </w:rPr>
              <w:t xml:space="preserve">          1,446.60 </w:t>
            </w:r>
          </w:p>
        </w:tc>
        <w:tc>
          <w:tcPr>
            <w:tcW w:w="1281" w:type="dxa"/>
            <w:tcBorders>
              <w:top w:val="nil"/>
              <w:left w:val="nil"/>
              <w:bottom w:val="single" w:sz="4" w:space="0" w:color="auto"/>
              <w:right w:val="single" w:sz="8" w:space="0" w:color="auto"/>
            </w:tcBorders>
            <w:shd w:val="clear" w:color="auto" w:fill="auto"/>
            <w:noWrap/>
            <w:vAlign w:val="bottom"/>
            <w:hideMark/>
          </w:tcPr>
          <w:p w14:paraId="0810F441" w14:textId="77777777" w:rsidR="007C6AC1" w:rsidRPr="00E82E11" w:rsidRDefault="007C6AC1" w:rsidP="00E82E11">
            <w:pPr>
              <w:pStyle w:val="Newbody"/>
              <w:rPr>
                <w:lang w:eastAsia="en-GB"/>
              </w:rPr>
            </w:pPr>
            <w:r w:rsidRPr="00E82E11">
              <w:rPr>
                <w:lang w:eastAsia="en-GB"/>
              </w:rPr>
              <w:t xml:space="preserve">         1,073.20 </w:t>
            </w:r>
          </w:p>
        </w:tc>
      </w:tr>
      <w:tr w:rsidR="007C6AC1" w:rsidRPr="00E82E11" w14:paraId="0B0B114D"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2F1186C4" w14:textId="77777777" w:rsidR="007C6AC1" w:rsidRPr="00E82E11" w:rsidRDefault="007C6AC1" w:rsidP="00E82E11">
            <w:pPr>
              <w:pStyle w:val="Newbody"/>
              <w:rPr>
                <w:lang w:eastAsia="en-GB"/>
              </w:rPr>
            </w:pPr>
            <w:r w:rsidRPr="00E82E11">
              <w:rPr>
                <w:lang w:eastAsia="en-GB"/>
              </w:rPr>
              <w:t>EBITDA</w:t>
            </w:r>
          </w:p>
        </w:tc>
        <w:tc>
          <w:tcPr>
            <w:tcW w:w="1470" w:type="dxa"/>
            <w:tcBorders>
              <w:top w:val="nil"/>
              <w:left w:val="nil"/>
              <w:bottom w:val="single" w:sz="4" w:space="0" w:color="auto"/>
              <w:right w:val="single" w:sz="4" w:space="0" w:color="auto"/>
            </w:tcBorders>
            <w:shd w:val="clear" w:color="auto" w:fill="auto"/>
            <w:noWrap/>
            <w:vAlign w:val="bottom"/>
            <w:hideMark/>
          </w:tcPr>
          <w:p w14:paraId="4E6BE159" w14:textId="77777777" w:rsidR="007C6AC1" w:rsidRPr="00E82E11" w:rsidRDefault="007C6AC1" w:rsidP="00E82E11">
            <w:pPr>
              <w:pStyle w:val="Newbody"/>
              <w:rPr>
                <w:lang w:eastAsia="en-GB"/>
              </w:rPr>
            </w:pPr>
            <w:r w:rsidRPr="00E82E11">
              <w:rPr>
                <w:lang w:eastAsia="en-GB"/>
              </w:rPr>
              <w:t xml:space="preserve">             2,529.40 </w:t>
            </w:r>
          </w:p>
        </w:tc>
        <w:tc>
          <w:tcPr>
            <w:tcW w:w="1452" w:type="dxa"/>
            <w:tcBorders>
              <w:top w:val="nil"/>
              <w:left w:val="nil"/>
              <w:bottom w:val="single" w:sz="4" w:space="0" w:color="auto"/>
              <w:right w:val="single" w:sz="4" w:space="0" w:color="auto"/>
            </w:tcBorders>
            <w:shd w:val="clear" w:color="auto" w:fill="auto"/>
            <w:noWrap/>
            <w:vAlign w:val="bottom"/>
            <w:hideMark/>
          </w:tcPr>
          <w:p w14:paraId="1BB0EC80" w14:textId="77777777" w:rsidR="007C6AC1" w:rsidRPr="00E82E11" w:rsidRDefault="007C6AC1" w:rsidP="00E82E11">
            <w:pPr>
              <w:pStyle w:val="Newbody"/>
              <w:rPr>
                <w:lang w:eastAsia="en-GB"/>
              </w:rPr>
            </w:pPr>
            <w:r w:rsidRPr="00E82E11">
              <w:rPr>
                <w:lang w:eastAsia="en-GB"/>
              </w:rPr>
              <w:t xml:space="preserve">            2,330.80 </w:t>
            </w:r>
          </w:p>
        </w:tc>
        <w:tc>
          <w:tcPr>
            <w:tcW w:w="1420" w:type="dxa"/>
            <w:tcBorders>
              <w:top w:val="nil"/>
              <w:left w:val="nil"/>
              <w:bottom w:val="single" w:sz="4" w:space="0" w:color="auto"/>
              <w:right w:val="single" w:sz="4" w:space="0" w:color="auto"/>
            </w:tcBorders>
            <w:shd w:val="clear" w:color="auto" w:fill="auto"/>
            <w:noWrap/>
            <w:vAlign w:val="bottom"/>
            <w:hideMark/>
          </w:tcPr>
          <w:p w14:paraId="6D6DA3D1" w14:textId="77777777" w:rsidR="007C6AC1" w:rsidRPr="00E82E11" w:rsidRDefault="007C6AC1" w:rsidP="00E82E11">
            <w:pPr>
              <w:pStyle w:val="Newbody"/>
              <w:rPr>
                <w:lang w:eastAsia="en-GB"/>
              </w:rPr>
            </w:pPr>
            <w:r w:rsidRPr="00E82E11">
              <w:rPr>
                <w:lang w:eastAsia="en-GB"/>
              </w:rPr>
              <w:t xml:space="preserve">            2,210.00 </w:t>
            </w:r>
          </w:p>
        </w:tc>
        <w:tc>
          <w:tcPr>
            <w:tcW w:w="1357" w:type="dxa"/>
            <w:tcBorders>
              <w:top w:val="nil"/>
              <w:left w:val="nil"/>
              <w:bottom w:val="single" w:sz="4" w:space="0" w:color="auto"/>
              <w:right w:val="single" w:sz="4" w:space="0" w:color="auto"/>
            </w:tcBorders>
            <w:shd w:val="clear" w:color="auto" w:fill="auto"/>
            <w:noWrap/>
            <w:vAlign w:val="bottom"/>
            <w:hideMark/>
          </w:tcPr>
          <w:p w14:paraId="22328768" w14:textId="77777777" w:rsidR="007C6AC1" w:rsidRPr="00E82E11" w:rsidRDefault="007C6AC1" w:rsidP="00E82E11">
            <w:pPr>
              <w:pStyle w:val="Newbody"/>
              <w:rPr>
                <w:lang w:eastAsia="en-GB"/>
              </w:rPr>
            </w:pPr>
            <w:r w:rsidRPr="00E82E11">
              <w:rPr>
                <w:lang w:eastAsia="en-GB"/>
              </w:rPr>
              <w:t xml:space="preserve">          1,903.50 </w:t>
            </w:r>
          </w:p>
        </w:tc>
        <w:tc>
          <w:tcPr>
            <w:tcW w:w="1281" w:type="dxa"/>
            <w:tcBorders>
              <w:top w:val="nil"/>
              <w:left w:val="nil"/>
              <w:bottom w:val="single" w:sz="4" w:space="0" w:color="auto"/>
              <w:right w:val="single" w:sz="8" w:space="0" w:color="auto"/>
            </w:tcBorders>
            <w:shd w:val="clear" w:color="auto" w:fill="auto"/>
            <w:noWrap/>
            <w:vAlign w:val="bottom"/>
            <w:hideMark/>
          </w:tcPr>
          <w:p w14:paraId="07816BA3" w14:textId="77777777" w:rsidR="007C6AC1" w:rsidRPr="00E82E11" w:rsidRDefault="007C6AC1" w:rsidP="00E82E11">
            <w:pPr>
              <w:pStyle w:val="Newbody"/>
              <w:rPr>
                <w:lang w:eastAsia="en-GB"/>
              </w:rPr>
            </w:pPr>
            <w:r w:rsidRPr="00E82E11">
              <w:rPr>
                <w:lang w:eastAsia="en-GB"/>
              </w:rPr>
              <w:t xml:space="preserve">         1,511.50 </w:t>
            </w:r>
          </w:p>
        </w:tc>
      </w:tr>
      <w:tr w:rsidR="007C6AC1" w:rsidRPr="00E82E11" w14:paraId="3FA282DB"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42A37C95" w14:textId="77777777" w:rsidR="007C6AC1" w:rsidRPr="00E82E11" w:rsidRDefault="007C6AC1" w:rsidP="00E82E11">
            <w:pPr>
              <w:pStyle w:val="Newbody"/>
              <w:rPr>
                <w:lang w:eastAsia="en-GB"/>
              </w:rPr>
            </w:pPr>
            <w:r w:rsidRPr="00E82E11">
              <w:rPr>
                <w:lang w:eastAsia="en-GB"/>
              </w:rPr>
              <w:t xml:space="preserve">NET profit </w:t>
            </w:r>
          </w:p>
        </w:tc>
        <w:tc>
          <w:tcPr>
            <w:tcW w:w="1470" w:type="dxa"/>
            <w:tcBorders>
              <w:top w:val="nil"/>
              <w:left w:val="nil"/>
              <w:bottom w:val="single" w:sz="4" w:space="0" w:color="auto"/>
              <w:right w:val="single" w:sz="4" w:space="0" w:color="auto"/>
            </w:tcBorders>
            <w:shd w:val="clear" w:color="auto" w:fill="auto"/>
            <w:noWrap/>
            <w:vAlign w:val="bottom"/>
            <w:hideMark/>
          </w:tcPr>
          <w:p w14:paraId="14EF3028" w14:textId="77777777" w:rsidR="007C6AC1" w:rsidRPr="00E82E11" w:rsidRDefault="007C6AC1" w:rsidP="00E82E11">
            <w:pPr>
              <w:pStyle w:val="Newbody"/>
              <w:rPr>
                <w:lang w:eastAsia="en-GB"/>
              </w:rPr>
            </w:pPr>
            <w:r w:rsidRPr="00E82E11">
              <w:rPr>
                <w:lang w:eastAsia="en-GB"/>
              </w:rPr>
              <w:t xml:space="preserve">             1,998.30 </w:t>
            </w:r>
          </w:p>
        </w:tc>
        <w:tc>
          <w:tcPr>
            <w:tcW w:w="1452" w:type="dxa"/>
            <w:tcBorders>
              <w:top w:val="nil"/>
              <w:left w:val="nil"/>
              <w:bottom w:val="single" w:sz="4" w:space="0" w:color="auto"/>
              <w:right w:val="single" w:sz="4" w:space="0" w:color="auto"/>
            </w:tcBorders>
            <w:shd w:val="clear" w:color="auto" w:fill="auto"/>
            <w:noWrap/>
            <w:vAlign w:val="bottom"/>
            <w:hideMark/>
          </w:tcPr>
          <w:p w14:paraId="371721B5" w14:textId="77777777" w:rsidR="007C6AC1" w:rsidRPr="00E82E11" w:rsidRDefault="007C6AC1" w:rsidP="00E82E11">
            <w:pPr>
              <w:pStyle w:val="Newbody"/>
              <w:rPr>
                <w:lang w:eastAsia="en-GB"/>
              </w:rPr>
            </w:pPr>
            <w:r w:rsidRPr="00E82E11">
              <w:rPr>
                <w:lang w:eastAsia="en-GB"/>
              </w:rPr>
              <w:t xml:space="preserve">            1,233.40 </w:t>
            </w:r>
          </w:p>
        </w:tc>
        <w:tc>
          <w:tcPr>
            <w:tcW w:w="1420" w:type="dxa"/>
            <w:tcBorders>
              <w:top w:val="nil"/>
              <w:left w:val="nil"/>
              <w:bottom w:val="single" w:sz="4" w:space="0" w:color="auto"/>
              <w:right w:val="single" w:sz="4" w:space="0" w:color="auto"/>
            </w:tcBorders>
            <w:shd w:val="clear" w:color="auto" w:fill="auto"/>
            <w:noWrap/>
            <w:vAlign w:val="bottom"/>
            <w:hideMark/>
          </w:tcPr>
          <w:p w14:paraId="0D74F8EB" w14:textId="77777777" w:rsidR="007C6AC1" w:rsidRPr="00E82E11" w:rsidRDefault="007C6AC1" w:rsidP="00E82E11">
            <w:pPr>
              <w:pStyle w:val="Newbody"/>
              <w:rPr>
                <w:lang w:eastAsia="en-GB"/>
              </w:rPr>
            </w:pPr>
            <w:r w:rsidRPr="00E82E11">
              <w:rPr>
                <w:lang w:eastAsia="en-GB"/>
              </w:rPr>
              <w:t xml:space="preserve">               910.50 </w:t>
            </w:r>
          </w:p>
        </w:tc>
        <w:tc>
          <w:tcPr>
            <w:tcW w:w="1357" w:type="dxa"/>
            <w:tcBorders>
              <w:top w:val="nil"/>
              <w:left w:val="nil"/>
              <w:bottom w:val="single" w:sz="4" w:space="0" w:color="auto"/>
              <w:right w:val="single" w:sz="4" w:space="0" w:color="auto"/>
            </w:tcBorders>
            <w:shd w:val="clear" w:color="auto" w:fill="auto"/>
            <w:noWrap/>
            <w:vAlign w:val="bottom"/>
            <w:hideMark/>
          </w:tcPr>
          <w:p w14:paraId="5B7E12E1" w14:textId="77777777" w:rsidR="007C6AC1" w:rsidRPr="00E82E11" w:rsidRDefault="007C6AC1" w:rsidP="00E82E11">
            <w:pPr>
              <w:pStyle w:val="Newbody"/>
              <w:rPr>
                <w:lang w:eastAsia="en-GB"/>
              </w:rPr>
            </w:pPr>
            <w:r w:rsidRPr="00E82E11">
              <w:rPr>
                <w:lang w:eastAsia="en-GB"/>
              </w:rPr>
              <w:t xml:space="preserve">-               36.70 </w:t>
            </w:r>
          </w:p>
        </w:tc>
        <w:tc>
          <w:tcPr>
            <w:tcW w:w="1281" w:type="dxa"/>
            <w:tcBorders>
              <w:top w:val="nil"/>
              <w:left w:val="nil"/>
              <w:bottom w:val="single" w:sz="4" w:space="0" w:color="auto"/>
              <w:right w:val="single" w:sz="8" w:space="0" w:color="auto"/>
            </w:tcBorders>
            <w:shd w:val="clear" w:color="auto" w:fill="auto"/>
            <w:noWrap/>
            <w:vAlign w:val="bottom"/>
            <w:hideMark/>
          </w:tcPr>
          <w:p w14:paraId="0EA734D5" w14:textId="77777777" w:rsidR="007C6AC1" w:rsidRPr="00E82E11" w:rsidRDefault="007C6AC1" w:rsidP="00E82E11">
            <w:pPr>
              <w:pStyle w:val="Newbody"/>
              <w:rPr>
                <w:lang w:eastAsia="en-GB"/>
              </w:rPr>
            </w:pPr>
            <w:r w:rsidRPr="00E82E11">
              <w:rPr>
                <w:lang w:eastAsia="en-GB"/>
              </w:rPr>
              <w:t xml:space="preserve">-           134.20 </w:t>
            </w:r>
          </w:p>
        </w:tc>
      </w:tr>
      <w:tr w:rsidR="007C6AC1" w:rsidRPr="00E82E11" w14:paraId="39267E5F"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5882DD3B" w14:textId="77777777" w:rsidR="007C6AC1" w:rsidRPr="00E82E11" w:rsidRDefault="007C6AC1" w:rsidP="00E82E11">
            <w:pPr>
              <w:pStyle w:val="Newbody"/>
              <w:rPr>
                <w:lang w:eastAsia="en-GB"/>
              </w:rPr>
            </w:pPr>
            <w:r w:rsidRPr="00E82E11">
              <w:rPr>
                <w:lang w:eastAsia="en-GB"/>
              </w:rPr>
              <w:t>Current Asset</w:t>
            </w:r>
          </w:p>
        </w:tc>
        <w:tc>
          <w:tcPr>
            <w:tcW w:w="1470" w:type="dxa"/>
            <w:tcBorders>
              <w:top w:val="nil"/>
              <w:left w:val="nil"/>
              <w:bottom w:val="single" w:sz="4" w:space="0" w:color="auto"/>
              <w:right w:val="single" w:sz="4" w:space="0" w:color="auto"/>
            </w:tcBorders>
            <w:shd w:val="clear" w:color="auto" w:fill="auto"/>
            <w:noWrap/>
            <w:vAlign w:val="bottom"/>
            <w:hideMark/>
          </w:tcPr>
          <w:p w14:paraId="2F6DF9D3" w14:textId="77777777" w:rsidR="007C6AC1" w:rsidRPr="00E82E11" w:rsidRDefault="007C6AC1" w:rsidP="00E82E11">
            <w:pPr>
              <w:pStyle w:val="Newbody"/>
              <w:rPr>
                <w:lang w:eastAsia="en-GB"/>
              </w:rPr>
            </w:pPr>
            <w:r w:rsidRPr="00E82E11">
              <w:rPr>
                <w:lang w:eastAsia="en-GB"/>
              </w:rPr>
              <w:t xml:space="preserve">             4,325.70 </w:t>
            </w:r>
          </w:p>
        </w:tc>
        <w:tc>
          <w:tcPr>
            <w:tcW w:w="1452" w:type="dxa"/>
            <w:tcBorders>
              <w:top w:val="nil"/>
              <w:left w:val="nil"/>
              <w:bottom w:val="single" w:sz="4" w:space="0" w:color="auto"/>
              <w:right w:val="single" w:sz="4" w:space="0" w:color="auto"/>
            </w:tcBorders>
            <w:shd w:val="clear" w:color="auto" w:fill="auto"/>
            <w:noWrap/>
            <w:vAlign w:val="bottom"/>
            <w:hideMark/>
          </w:tcPr>
          <w:p w14:paraId="2915E1E1" w14:textId="77777777" w:rsidR="007C6AC1" w:rsidRPr="00E82E11" w:rsidRDefault="007C6AC1" w:rsidP="00E82E11">
            <w:pPr>
              <w:pStyle w:val="Newbody"/>
              <w:rPr>
                <w:lang w:eastAsia="en-GB"/>
              </w:rPr>
            </w:pPr>
            <w:r w:rsidRPr="00E82E11">
              <w:rPr>
                <w:lang w:eastAsia="en-GB"/>
              </w:rPr>
              <w:t xml:space="preserve">            4,782.20 </w:t>
            </w:r>
          </w:p>
        </w:tc>
        <w:tc>
          <w:tcPr>
            <w:tcW w:w="1420" w:type="dxa"/>
            <w:tcBorders>
              <w:top w:val="nil"/>
              <w:left w:val="nil"/>
              <w:bottom w:val="single" w:sz="4" w:space="0" w:color="auto"/>
              <w:right w:val="single" w:sz="4" w:space="0" w:color="auto"/>
            </w:tcBorders>
            <w:shd w:val="clear" w:color="auto" w:fill="auto"/>
            <w:noWrap/>
            <w:vAlign w:val="bottom"/>
            <w:hideMark/>
          </w:tcPr>
          <w:p w14:paraId="4787407E" w14:textId="77777777" w:rsidR="007C6AC1" w:rsidRPr="00E82E11" w:rsidRDefault="007C6AC1" w:rsidP="00E82E11">
            <w:pPr>
              <w:pStyle w:val="Newbody"/>
              <w:rPr>
                <w:lang w:eastAsia="en-GB"/>
              </w:rPr>
            </w:pPr>
            <w:r w:rsidRPr="00E82E11">
              <w:rPr>
                <w:lang w:eastAsia="en-GB"/>
              </w:rPr>
              <w:t xml:space="preserve">            4,378.10 </w:t>
            </w:r>
          </w:p>
        </w:tc>
        <w:tc>
          <w:tcPr>
            <w:tcW w:w="1357" w:type="dxa"/>
            <w:tcBorders>
              <w:top w:val="nil"/>
              <w:left w:val="nil"/>
              <w:bottom w:val="single" w:sz="4" w:space="0" w:color="auto"/>
              <w:right w:val="single" w:sz="4" w:space="0" w:color="auto"/>
            </w:tcBorders>
            <w:shd w:val="clear" w:color="auto" w:fill="auto"/>
            <w:noWrap/>
            <w:vAlign w:val="bottom"/>
            <w:hideMark/>
          </w:tcPr>
          <w:p w14:paraId="2AC1EDC1" w14:textId="77777777" w:rsidR="007C6AC1" w:rsidRPr="00E82E11" w:rsidRDefault="007C6AC1" w:rsidP="00E82E11">
            <w:pPr>
              <w:pStyle w:val="Newbody"/>
              <w:rPr>
                <w:lang w:eastAsia="en-GB"/>
              </w:rPr>
            </w:pPr>
            <w:r w:rsidRPr="00E82E11">
              <w:rPr>
                <w:lang w:eastAsia="en-GB"/>
              </w:rPr>
              <w:t xml:space="preserve">          4,267.60 </w:t>
            </w:r>
          </w:p>
        </w:tc>
        <w:tc>
          <w:tcPr>
            <w:tcW w:w="1281" w:type="dxa"/>
            <w:tcBorders>
              <w:top w:val="nil"/>
              <w:left w:val="nil"/>
              <w:bottom w:val="single" w:sz="4" w:space="0" w:color="auto"/>
              <w:right w:val="single" w:sz="8" w:space="0" w:color="auto"/>
            </w:tcBorders>
            <w:shd w:val="clear" w:color="auto" w:fill="auto"/>
            <w:noWrap/>
            <w:vAlign w:val="bottom"/>
            <w:hideMark/>
          </w:tcPr>
          <w:p w14:paraId="6CCABFA1" w14:textId="77777777" w:rsidR="007C6AC1" w:rsidRPr="00E82E11" w:rsidRDefault="007C6AC1" w:rsidP="00E82E11">
            <w:pPr>
              <w:pStyle w:val="Newbody"/>
              <w:rPr>
                <w:lang w:eastAsia="en-GB"/>
              </w:rPr>
            </w:pPr>
            <w:r w:rsidRPr="00E82E11">
              <w:rPr>
                <w:lang w:eastAsia="en-GB"/>
              </w:rPr>
              <w:t xml:space="preserve">         4,363.60 </w:t>
            </w:r>
          </w:p>
        </w:tc>
      </w:tr>
      <w:tr w:rsidR="007C6AC1" w:rsidRPr="00E82E11" w14:paraId="4CE3A489"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14CAD828" w14:textId="77777777" w:rsidR="007C6AC1" w:rsidRPr="00E82E11" w:rsidRDefault="007C6AC1" w:rsidP="00E82E11">
            <w:pPr>
              <w:pStyle w:val="Newbody"/>
              <w:rPr>
                <w:lang w:eastAsia="en-GB"/>
              </w:rPr>
            </w:pPr>
            <w:r w:rsidRPr="00E82E11">
              <w:rPr>
                <w:lang w:eastAsia="en-GB"/>
              </w:rPr>
              <w:t xml:space="preserve">Fixed Asset </w:t>
            </w:r>
          </w:p>
        </w:tc>
        <w:tc>
          <w:tcPr>
            <w:tcW w:w="1470" w:type="dxa"/>
            <w:tcBorders>
              <w:top w:val="nil"/>
              <w:left w:val="nil"/>
              <w:bottom w:val="single" w:sz="4" w:space="0" w:color="auto"/>
              <w:right w:val="single" w:sz="4" w:space="0" w:color="auto"/>
            </w:tcBorders>
            <w:shd w:val="clear" w:color="auto" w:fill="auto"/>
            <w:noWrap/>
            <w:vAlign w:val="bottom"/>
            <w:hideMark/>
          </w:tcPr>
          <w:p w14:paraId="44D3419C" w14:textId="77777777" w:rsidR="007C6AC1" w:rsidRPr="00E82E11" w:rsidRDefault="007C6AC1" w:rsidP="00E82E11">
            <w:pPr>
              <w:pStyle w:val="Newbody"/>
              <w:rPr>
                <w:lang w:eastAsia="en-GB"/>
              </w:rPr>
            </w:pPr>
            <w:r w:rsidRPr="00E82E11">
              <w:rPr>
                <w:lang w:eastAsia="en-GB"/>
              </w:rPr>
              <w:t xml:space="preserve">             6,722.50 </w:t>
            </w:r>
          </w:p>
        </w:tc>
        <w:tc>
          <w:tcPr>
            <w:tcW w:w="1452" w:type="dxa"/>
            <w:tcBorders>
              <w:top w:val="nil"/>
              <w:left w:val="nil"/>
              <w:bottom w:val="single" w:sz="4" w:space="0" w:color="auto"/>
              <w:right w:val="single" w:sz="4" w:space="0" w:color="auto"/>
            </w:tcBorders>
            <w:shd w:val="clear" w:color="auto" w:fill="auto"/>
            <w:noWrap/>
            <w:vAlign w:val="bottom"/>
            <w:hideMark/>
          </w:tcPr>
          <w:p w14:paraId="7788D7A8" w14:textId="77777777" w:rsidR="007C6AC1" w:rsidRPr="00E82E11" w:rsidRDefault="007C6AC1" w:rsidP="00E82E11">
            <w:pPr>
              <w:pStyle w:val="Newbody"/>
              <w:rPr>
                <w:lang w:eastAsia="en-GB"/>
              </w:rPr>
            </w:pPr>
            <w:r w:rsidRPr="00E82E11">
              <w:rPr>
                <w:lang w:eastAsia="en-GB"/>
              </w:rPr>
              <w:t xml:space="preserve">            6,576.30 </w:t>
            </w:r>
          </w:p>
        </w:tc>
        <w:tc>
          <w:tcPr>
            <w:tcW w:w="1420" w:type="dxa"/>
            <w:tcBorders>
              <w:top w:val="nil"/>
              <w:left w:val="nil"/>
              <w:bottom w:val="single" w:sz="4" w:space="0" w:color="auto"/>
              <w:right w:val="single" w:sz="4" w:space="0" w:color="auto"/>
            </w:tcBorders>
            <w:shd w:val="clear" w:color="auto" w:fill="auto"/>
            <w:noWrap/>
            <w:vAlign w:val="bottom"/>
            <w:hideMark/>
          </w:tcPr>
          <w:p w14:paraId="57C64E00" w14:textId="77777777" w:rsidR="007C6AC1" w:rsidRPr="00E82E11" w:rsidRDefault="007C6AC1" w:rsidP="00E82E11">
            <w:pPr>
              <w:pStyle w:val="Newbody"/>
              <w:rPr>
                <w:lang w:eastAsia="en-GB"/>
              </w:rPr>
            </w:pPr>
            <w:r w:rsidRPr="00E82E11">
              <w:rPr>
                <w:lang w:eastAsia="en-GB"/>
              </w:rPr>
              <w:t xml:space="preserve">            5,903.90 </w:t>
            </w:r>
          </w:p>
        </w:tc>
        <w:tc>
          <w:tcPr>
            <w:tcW w:w="1357" w:type="dxa"/>
            <w:tcBorders>
              <w:top w:val="nil"/>
              <w:left w:val="nil"/>
              <w:bottom w:val="single" w:sz="4" w:space="0" w:color="auto"/>
              <w:right w:val="single" w:sz="4" w:space="0" w:color="auto"/>
            </w:tcBorders>
            <w:shd w:val="clear" w:color="auto" w:fill="auto"/>
            <w:noWrap/>
            <w:vAlign w:val="bottom"/>
            <w:hideMark/>
          </w:tcPr>
          <w:p w14:paraId="6DAB4D82" w14:textId="77777777" w:rsidR="007C6AC1" w:rsidRPr="00E82E11" w:rsidRDefault="007C6AC1" w:rsidP="00E82E11">
            <w:pPr>
              <w:pStyle w:val="Newbody"/>
              <w:rPr>
                <w:lang w:eastAsia="en-GB"/>
              </w:rPr>
            </w:pPr>
            <w:r w:rsidRPr="00E82E11">
              <w:rPr>
                <w:lang w:eastAsia="en-GB"/>
              </w:rPr>
              <w:t xml:space="preserve">          4,827.70 </w:t>
            </w:r>
          </w:p>
        </w:tc>
        <w:tc>
          <w:tcPr>
            <w:tcW w:w="1281" w:type="dxa"/>
            <w:tcBorders>
              <w:top w:val="nil"/>
              <w:left w:val="nil"/>
              <w:bottom w:val="single" w:sz="4" w:space="0" w:color="auto"/>
              <w:right w:val="single" w:sz="8" w:space="0" w:color="auto"/>
            </w:tcBorders>
            <w:shd w:val="clear" w:color="auto" w:fill="auto"/>
            <w:noWrap/>
            <w:vAlign w:val="bottom"/>
            <w:hideMark/>
          </w:tcPr>
          <w:p w14:paraId="5FC96990" w14:textId="77777777" w:rsidR="007C6AC1" w:rsidRPr="00E82E11" w:rsidRDefault="007C6AC1" w:rsidP="00E82E11">
            <w:pPr>
              <w:pStyle w:val="Newbody"/>
              <w:rPr>
                <w:lang w:eastAsia="en-GB"/>
              </w:rPr>
            </w:pPr>
            <w:r w:rsidRPr="00E82E11">
              <w:rPr>
                <w:lang w:eastAsia="en-GB"/>
              </w:rPr>
              <w:t xml:space="preserve">         4,773.20 </w:t>
            </w:r>
          </w:p>
        </w:tc>
      </w:tr>
      <w:tr w:rsidR="007C6AC1" w:rsidRPr="00E82E11" w14:paraId="3BB8FEC4"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542BF2D6" w14:textId="77777777" w:rsidR="007C6AC1" w:rsidRPr="00E82E11" w:rsidRDefault="007C6AC1" w:rsidP="00E82E11">
            <w:pPr>
              <w:pStyle w:val="Newbody"/>
              <w:rPr>
                <w:lang w:eastAsia="en-GB"/>
              </w:rPr>
            </w:pPr>
            <w:r w:rsidRPr="00E82E11">
              <w:rPr>
                <w:lang w:eastAsia="en-GB"/>
              </w:rPr>
              <w:lastRenderedPageBreak/>
              <w:t xml:space="preserve">Total Asset </w:t>
            </w:r>
          </w:p>
        </w:tc>
        <w:tc>
          <w:tcPr>
            <w:tcW w:w="1470" w:type="dxa"/>
            <w:tcBorders>
              <w:top w:val="nil"/>
              <w:left w:val="nil"/>
              <w:bottom w:val="single" w:sz="4" w:space="0" w:color="auto"/>
              <w:right w:val="single" w:sz="4" w:space="0" w:color="auto"/>
            </w:tcBorders>
            <w:shd w:val="clear" w:color="auto" w:fill="auto"/>
            <w:noWrap/>
            <w:vAlign w:val="bottom"/>
            <w:hideMark/>
          </w:tcPr>
          <w:p w14:paraId="350FD821" w14:textId="77777777" w:rsidR="007C6AC1" w:rsidRPr="00E82E11" w:rsidRDefault="007C6AC1" w:rsidP="00E82E11">
            <w:pPr>
              <w:pStyle w:val="Newbody"/>
              <w:rPr>
                <w:lang w:eastAsia="en-GB"/>
              </w:rPr>
            </w:pPr>
            <w:r w:rsidRPr="00E82E11">
              <w:rPr>
                <w:lang w:eastAsia="en-GB"/>
              </w:rPr>
              <w:t xml:space="preserve">          11,048.20 </w:t>
            </w:r>
          </w:p>
        </w:tc>
        <w:tc>
          <w:tcPr>
            <w:tcW w:w="1452" w:type="dxa"/>
            <w:tcBorders>
              <w:top w:val="nil"/>
              <w:left w:val="nil"/>
              <w:bottom w:val="single" w:sz="4" w:space="0" w:color="auto"/>
              <w:right w:val="single" w:sz="4" w:space="0" w:color="auto"/>
            </w:tcBorders>
            <w:shd w:val="clear" w:color="auto" w:fill="auto"/>
            <w:noWrap/>
            <w:vAlign w:val="bottom"/>
            <w:hideMark/>
          </w:tcPr>
          <w:p w14:paraId="3BE34267" w14:textId="77777777" w:rsidR="007C6AC1" w:rsidRPr="00E82E11" w:rsidRDefault="007C6AC1" w:rsidP="00E82E11">
            <w:pPr>
              <w:pStyle w:val="Newbody"/>
              <w:rPr>
                <w:lang w:eastAsia="en-GB"/>
              </w:rPr>
            </w:pPr>
            <w:r w:rsidRPr="00E82E11">
              <w:rPr>
                <w:lang w:eastAsia="en-GB"/>
              </w:rPr>
              <w:t xml:space="preserve">          11,358.50 </w:t>
            </w:r>
          </w:p>
        </w:tc>
        <w:tc>
          <w:tcPr>
            <w:tcW w:w="1420" w:type="dxa"/>
            <w:tcBorders>
              <w:top w:val="nil"/>
              <w:left w:val="nil"/>
              <w:bottom w:val="single" w:sz="4" w:space="0" w:color="auto"/>
              <w:right w:val="single" w:sz="4" w:space="0" w:color="auto"/>
            </w:tcBorders>
            <w:shd w:val="clear" w:color="auto" w:fill="auto"/>
            <w:noWrap/>
            <w:vAlign w:val="bottom"/>
            <w:hideMark/>
          </w:tcPr>
          <w:p w14:paraId="18775026" w14:textId="77777777" w:rsidR="007C6AC1" w:rsidRPr="00E82E11" w:rsidRDefault="007C6AC1" w:rsidP="00E82E11">
            <w:pPr>
              <w:pStyle w:val="Newbody"/>
              <w:rPr>
                <w:lang w:eastAsia="en-GB"/>
              </w:rPr>
            </w:pPr>
            <w:r w:rsidRPr="00E82E11">
              <w:rPr>
                <w:lang w:eastAsia="en-GB"/>
              </w:rPr>
              <w:t xml:space="preserve">         10,282.00 </w:t>
            </w:r>
          </w:p>
        </w:tc>
        <w:tc>
          <w:tcPr>
            <w:tcW w:w="1357" w:type="dxa"/>
            <w:tcBorders>
              <w:top w:val="nil"/>
              <w:left w:val="nil"/>
              <w:bottom w:val="single" w:sz="4" w:space="0" w:color="auto"/>
              <w:right w:val="single" w:sz="4" w:space="0" w:color="auto"/>
            </w:tcBorders>
            <w:shd w:val="clear" w:color="auto" w:fill="auto"/>
            <w:noWrap/>
            <w:vAlign w:val="bottom"/>
            <w:hideMark/>
          </w:tcPr>
          <w:p w14:paraId="344A7668" w14:textId="77777777" w:rsidR="007C6AC1" w:rsidRPr="00E82E11" w:rsidRDefault="007C6AC1" w:rsidP="00E82E11">
            <w:pPr>
              <w:pStyle w:val="Newbody"/>
              <w:rPr>
                <w:lang w:eastAsia="en-GB"/>
              </w:rPr>
            </w:pPr>
            <w:r w:rsidRPr="00E82E11">
              <w:rPr>
                <w:lang w:eastAsia="en-GB"/>
              </w:rPr>
              <w:t xml:space="preserve">          9,095.30 </w:t>
            </w:r>
          </w:p>
        </w:tc>
        <w:tc>
          <w:tcPr>
            <w:tcW w:w="1281" w:type="dxa"/>
            <w:tcBorders>
              <w:top w:val="nil"/>
              <w:left w:val="nil"/>
              <w:bottom w:val="single" w:sz="4" w:space="0" w:color="auto"/>
              <w:right w:val="single" w:sz="8" w:space="0" w:color="auto"/>
            </w:tcBorders>
            <w:shd w:val="clear" w:color="auto" w:fill="auto"/>
            <w:noWrap/>
            <w:vAlign w:val="bottom"/>
            <w:hideMark/>
          </w:tcPr>
          <w:p w14:paraId="27AD3AE4" w14:textId="77777777" w:rsidR="007C6AC1" w:rsidRPr="00E82E11" w:rsidRDefault="007C6AC1" w:rsidP="00E82E11">
            <w:pPr>
              <w:pStyle w:val="Newbody"/>
              <w:rPr>
                <w:lang w:eastAsia="en-GB"/>
              </w:rPr>
            </w:pPr>
            <w:r w:rsidRPr="00E82E11">
              <w:rPr>
                <w:lang w:eastAsia="en-GB"/>
              </w:rPr>
              <w:t xml:space="preserve">         9,136.80 </w:t>
            </w:r>
          </w:p>
        </w:tc>
      </w:tr>
      <w:tr w:rsidR="007C6AC1" w:rsidRPr="00E82E11" w14:paraId="0E1553F7"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4312790C" w14:textId="77777777" w:rsidR="007C6AC1" w:rsidRPr="00E82E11" w:rsidRDefault="007C6AC1" w:rsidP="00E82E11">
            <w:pPr>
              <w:pStyle w:val="Newbody"/>
              <w:rPr>
                <w:lang w:eastAsia="en-GB"/>
              </w:rPr>
            </w:pPr>
            <w:r w:rsidRPr="00E82E11">
              <w:rPr>
                <w:lang w:eastAsia="en-GB"/>
              </w:rPr>
              <w:t>Inventory</w:t>
            </w:r>
          </w:p>
        </w:tc>
        <w:tc>
          <w:tcPr>
            <w:tcW w:w="1470" w:type="dxa"/>
            <w:tcBorders>
              <w:top w:val="nil"/>
              <w:left w:val="nil"/>
              <w:bottom w:val="single" w:sz="4" w:space="0" w:color="auto"/>
              <w:right w:val="single" w:sz="4" w:space="0" w:color="auto"/>
            </w:tcBorders>
            <w:shd w:val="clear" w:color="auto" w:fill="auto"/>
            <w:noWrap/>
            <w:vAlign w:val="bottom"/>
            <w:hideMark/>
          </w:tcPr>
          <w:p w14:paraId="36BAA504" w14:textId="77777777" w:rsidR="007C6AC1" w:rsidRPr="00E82E11" w:rsidRDefault="007C6AC1" w:rsidP="00E82E11">
            <w:pPr>
              <w:pStyle w:val="Newbody"/>
              <w:rPr>
                <w:lang w:eastAsia="en-GB"/>
              </w:rPr>
            </w:pPr>
            <w:r w:rsidRPr="00E82E11">
              <w:rPr>
                <w:lang w:eastAsia="en-GB"/>
              </w:rPr>
              <w:t xml:space="preserve">             1,246.50 </w:t>
            </w:r>
          </w:p>
        </w:tc>
        <w:tc>
          <w:tcPr>
            <w:tcW w:w="1452" w:type="dxa"/>
            <w:tcBorders>
              <w:top w:val="nil"/>
              <w:left w:val="nil"/>
              <w:bottom w:val="single" w:sz="4" w:space="0" w:color="auto"/>
              <w:right w:val="single" w:sz="4" w:space="0" w:color="auto"/>
            </w:tcBorders>
            <w:shd w:val="clear" w:color="auto" w:fill="auto"/>
            <w:noWrap/>
            <w:vAlign w:val="bottom"/>
            <w:hideMark/>
          </w:tcPr>
          <w:p w14:paraId="31595442" w14:textId="77777777" w:rsidR="007C6AC1" w:rsidRPr="00E82E11" w:rsidRDefault="007C6AC1" w:rsidP="00E82E11">
            <w:pPr>
              <w:pStyle w:val="Newbody"/>
              <w:rPr>
                <w:lang w:eastAsia="en-GB"/>
              </w:rPr>
            </w:pPr>
            <w:r w:rsidRPr="00E82E11">
              <w:rPr>
                <w:lang w:eastAsia="en-GB"/>
              </w:rPr>
              <w:t xml:space="preserve">            1,068.10 </w:t>
            </w:r>
          </w:p>
        </w:tc>
        <w:tc>
          <w:tcPr>
            <w:tcW w:w="1420" w:type="dxa"/>
            <w:tcBorders>
              <w:top w:val="nil"/>
              <w:left w:val="nil"/>
              <w:bottom w:val="single" w:sz="4" w:space="0" w:color="auto"/>
              <w:right w:val="single" w:sz="4" w:space="0" w:color="auto"/>
            </w:tcBorders>
            <w:shd w:val="clear" w:color="auto" w:fill="auto"/>
            <w:noWrap/>
            <w:vAlign w:val="bottom"/>
            <w:hideMark/>
          </w:tcPr>
          <w:p w14:paraId="4B023E98" w14:textId="77777777" w:rsidR="007C6AC1" w:rsidRPr="00E82E11" w:rsidRDefault="007C6AC1" w:rsidP="00E82E11">
            <w:pPr>
              <w:pStyle w:val="Newbody"/>
              <w:rPr>
                <w:lang w:eastAsia="en-GB"/>
              </w:rPr>
            </w:pPr>
            <w:r w:rsidRPr="00E82E11">
              <w:rPr>
                <w:lang w:eastAsia="en-GB"/>
              </w:rPr>
              <w:t xml:space="preserve">               956.60 </w:t>
            </w:r>
          </w:p>
        </w:tc>
        <w:tc>
          <w:tcPr>
            <w:tcW w:w="1357" w:type="dxa"/>
            <w:tcBorders>
              <w:top w:val="nil"/>
              <w:left w:val="nil"/>
              <w:bottom w:val="single" w:sz="4" w:space="0" w:color="auto"/>
              <w:right w:val="single" w:sz="4" w:space="0" w:color="auto"/>
            </w:tcBorders>
            <w:shd w:val="clear" w:color="auto" w:fill="auto"/>
            <w:noWrap/>
            <w:vAlign w:val="bottom"/>
            <w:hideMark/>
          </w:tcPr>
          <w:p w14:paraId="30282629" w14:textId="77777777" w:rsidR="007C6AC1" w:rsidRPr="00E82E11" w:rsidRDefault="007C6AC1" w:rsidP="00E82E11">
            <w:pPr>
              <w:pStyle w:val="Newbody"/>
              <w:rPr>
                <w:lang w:eastAsia="en-GB"/>
              </w:rPr>
            </w:pPr>
            <w:r w:rsidRPr="00E82E11">
              <w:rPr>
                <w:lang w:eastAsia="en-GB"/>
              </w:rPr>
              <w:t xml:space="preserve">          1,008.80 </w:t>
            </w:r>
          </w:p>
        </w:tc>
        <w:tc>
          <w:tcPr>
            <w:tcW w:w="1281" w:type="dxa"/>
            <w:tcBorders>
              <w:top w:val="nil"/>
              <w:left w:val="nil"/>
              <w:bottom w:val="single" w:sz="4" w:space="0" w:color="auto"/>
              <w:right w:val="single" w:sz="8" w:space="0" w:color="auto"/>
            </w:tcBorders>
            <w:shd w:val="clear" w:color="auto" w:fill="auto"/>
            <w:noWrap/>
            <w:vAlign w:val="bottom"/>
            <w:hideMark/>
          </w:tcPr>
          <w:p w14:paraId="0F4CBDAD" w14:textId="77777777" w:rsidR="007C6AC1" w:rsidRPr="00E82E11" w:rsidRDefault="007C6AC1" w:rsidP="00E82E11">
            <w:pPr>
              <w:pStyle w:val="Newbody"/>
              <w:rPr>
                <w:lang w:eastAsia="en-GB"/>
              </w:rPr>
            </w:pPr>
            <w:r w:rsidRPr="00E82E11">
              <w:rPr>
                <w:lang w:eastAsia="en-GB"/>
              </w:rPr>
              <w:t xml:space="preserve">         1,319.80 </w:t>
            </w:r>
          </w:p>
        </w:tc>
      </w:tr>
      <w:tr w:rsidR="007C6AC1" w:rsidRPr="00E82E11" w14:paraId="2A81B94C"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6342F475" w14:textId="77777777" w:rsidR="007C6AC1" w:rsidRPr="00E82E11" w:rsidRDefault="007C6AC1" w:rsidP="00E82E11">
            <w:pPr>
              <w:pStyle w:val="Newbody"/>
              <w:rPr>
                <w:lang w:eastAsia="en-GB"/>
              </w:rPr>
            </w:pPr>
            <w:r w:rsidRPr="00E82E11">
              <w:rPr>
                <w:lang w:eastAsia="en-GB"/>
              </w:rPr>
              <w:t>Total Equity</w:t>
            </w:r>
          </w:p>
        </w:tc>
        <w:tc>
          <w:tcPr>
            <w:tcW w:w="1470" w:type="dxa"/>
            <w:tcBorders>
              <w:top w:val="nil"/>
              <w:left w:val="nil"/>
              <w:bottom w:val="single" w:sz="4" w:space="0" w:color="auto"/>
              <w:right w:val="single" w:sz="4" w:space="0" w:color="auto"/>
            </w:tcBorders>
            <w:shd w:val="clear" w:color="auto" w:fill="auto"/>
            <w:noWrap/>
            <w:vAlign w:val="bottom"/>
            <w:hideMark/>
          </w:tcPr>
          <w:p w14:paraId="1AA92285" w14:textId="77777777" w:rsidR="007C6AC1" w:rsidRPr="00E82E11" w:rsidRDefault="007C6AC1" w:rsidP="00E82E11">
            <w:pPr>
              <w:pStyle w:val="Newbody"/>
              <w:rPr>
                <w:lang w:eastAsia="en-GB"/>
              </w:rPr>
            </w:pPr>
            <w:r w:rsidRPr="00E82E11">
              <w:rPr>
                <w:lang w:eastAsia="en-GB"/>
              </w:rPr>
              <w:t xml:space="preserve">             1,696.80 </w:t>
            </w:r>
          </w:p>
        </w:tc>
        <w:tc>
          <w:tcPr>
            <w:tcW w:w="1452" w:type="dxa"/>
            <w:tcBorders>
              <w:top w:val="nil"/>
              <w:left w:val="nil"/>
              <w:bottom w:val="single" w:sz="4" w:space="0" w:color="auto"/>
              <w:right w:val="single" w:sz="4" w:space="0" w:color="auto"/>
            </w:tcBorders>
            <w:shd w:val="clear" w:color="auto" w:fill="auto"/>
            <w:noWrap/>
            <w:vAlign w:val="bottom"/>
            <w:hideMark/>
          </w:tcPr>
          <w:p w14:paraId="659DFF03" w14:textId="77777777" w:rsidR="007C6AC1" w:rsidRPr="00E82E11" w:rsidRDefault="007C6AC1" w:rsidP="00E82E11">
            <w:pPr>
              <w:pStyle w:val="Newbody"/>
              <w:rPr>
                <w:lang w:eastAsia="en-GB"/>
              </w:rPr>
            </w:pPr>
            <w:r w:rsidRPr="00E82E11">
              <w:rPr>
                <w:lang w:eastAsia="en-GB"/>
              </w:rPr>
              <w:t xml:space="preserve">                430.10 </w:t>
            </w:r>
          </w:p>
        </w:tc>
        <w:tc>
          <w:tcPr>
            <w:tcW w:w="1420" w:type="dxa"/>
            <w:tcBorders>
              <w:top w:val="nil"/>
              <w:left w:val="nil"/>
              <w:bottom w:val="single" w:sz="4" w:space="0" w:color="auto"/>
              <w:right w:val="single" w:sz="4" w:space="0" w:color="auto"/>
            </w:tcBorders>
            <w:shd w:val="clear" w:color="auto" w:fill="auto"/>
            <w:noWrap/>
            <w:vAlign w:val="bottom"/>
            <w:hideMark/>
          </w:tcPr>
          <w:p w14:paraId="794D06DB" w14:textId="77777777" w:rsidR="007C6AC1" w:rsidRPr="00E82E11" w:rsidRDefault="007C6AC1" w:rsidP="00E82E11">
            <w:pPr>
              <w:pStyle w:val="Newbody"/>
              <w:rPr>
                <w:lang w:eastAsia="en-GB"/>
              </w:rPr>
            </w:pPr>
            <w:r w:rsidRPr="00E82E11">
              <w:rPr>
                <w:lang w:eastAsia="en-GB"/>
              </w:rPr>
              <w:t xml:space="preserve">-              564.20 </w:t>
            </w:r>
          </w:p>
        </w:tc>
        <w:tc>
          <w:tcPr>
            <w:tcW w:w="1357" w:type="dxa"/>
            <w:tcBorders>
              <w:top w:val="nil"/>
              <w:left w:val="nil"/>
              <w:bottom w:val="single" w:sz="4" w:space="0" w:color="auto"/>
              <w:right w:val="single" w:sz="4" w:space="0" w:color="auto"/>
            </w:tcBorders>
            <w:shd w:val="clear" w:color="auto" w:fill="auto"/>
            <w:noWrap/>
            <w:vAlign w:val="bottom"/>
            <w:hideMark/>
          </w:tcPr>
          <w:p w14:paraId="1B0CE790" w14:textId="77777777" w:rsidR="007C6AC1" w:rsidRPr="00E82E11" w:rsidRDefault="007C6AC1" w:rsidP="00E82E11">
            <w:pPr>
              <w:pStyle w:val="Newbody"/>
              <w:rPr>
                <w:lang w:eastAsia="en-GB"/>
              </w:rPr>
            </w:pPr>
            <w:r w:rsidRPr="00E82E11">
              <w:rPr>
                <w:lang w:eastAsia="en-GB"/>
              </w:rPr>
              <w:t xml:space="preserve">-         1,263.30 </w:t>
            </w:r>
          </w:p>
        </w:tc>
        <w:tc>
          <w:tcPr>
            <w:tcW w:w="1281" w:type="dxa"/>
            <w:tcBorders>
              <w:top w:val="nil"/>
              <w:left w:val="nil"/>
              <w:bottom w:val="single" w:sz="4" w:space="0" w:color="auto"/>
              <w:right w:val="single" w:sz="8" w:space="0" w:color="auto"/>
            </w:tcBorders>
            <w:shd w:val="clear" w:color="auto" w:fill="auto"/>
            <w:noWrap/>
            <w:vAlign w:val="bottom"/>
            <w:hideMark/>
          </w:tcPr>
          <w:p w14:paraId="591C3748" w14:textId="77777777" w:rsidR="007C6AC1" w:rsidRPr="00E82E11" w:rsidRDefault="007C6AC1" w:rsidP="00E82E11">
            <w:pPr>
              <w:pStyle w:val="Newbody"/>
              <w:rPr>
                <w:lang w:eastAsia="en-GB"/>
              </w:rPr>
            </w:pPr>
            <w:r w:rsidRPr="00E82E11">
              <w:rPr>
                <w:lang w:eastAsia="en-GB"/>
              </w:rPr>
              <w:t xml:space="preserve">-           963.10 </w:t>
            </w:r>
          </w:p>
        </w:tc>
      </w:tr>
      <w:tr w:rsidR="007C6AC1" w:rsidRPr="00E82E11" w14:paraId="742DD543"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4DAE60EA" w14:textId="77777777" w:rsidR="007C6AC1" w:rsidRPr="00E82E11" w:rsidRDefault="007C6AC1" w:rsidP="00E82E11">
            <w:pPr>
              <w:pStyle w:val="Newbody"/>
              <w:rPr>
                <w:lang w:eastAsia="en-GB"/>
              </w:rPr>
            </w:pPr>
            <w:r w:rsidRPr="00E82E11">
              <w:rPr>
                <w:lang w:eastAsia="en-GB"/>
              </w:rPr>
              <w:t>non-current Liability</w:t>
            </w:r>
          </w:p>
        </w:tc>
        <w:tc>
          <w:tcPr>
            <w:tcW w:w="1470" w:type="dxa"/>
            <w:tcBorders>
              <w:top w:val="nil"/>
              <w:left w:val="nil"/>
              <w:bottom w:val="single" w:sz="4" w:space="0" w:color="auto"/>
              <w:right w:val="single" w:sz="4" w:space="0" w:color="auto"/>
            </w:tcBorders>
            <w:shd w:val="clear" w:color="auto" w:fill="auto"/>
            <w:noWrap/>
            <w:vAlign w:val="bottom"/>
            <w:hideMark/>
          </w:tcPr>
          <w:p w14:paraId="35C8D5B6" w14:textId="77777777" w:rsidR="007C6AC1" w:rsidRPr="00E82E11" w:rsidRDefault="007C6AC1" w:rsidP="00E82E11">
            <w:pPr>
              <w:pStyle w:val="Newbody"/>
              <w:rPr>
                <w:lang w:eastAsia="en-GB"/>
              </w:rPr>
            </w:pPr>
            <w:r w:rsidRPr="00E82E11">
              <w:rPr>
                <w:lang w:eastAsia="en-GB"/>
              </w:rPr>
              <w:t xml:space="preserve">             7,149.40 </w:t>
            </w:r>
          </w:p>
        </w:tc>
        <w:tc>
          <w:tcPr>
            <w:tcW w:w="1452" w:type="dxa"/>
            <w:tcBorders>
              <w:top w:val="nil"/>
              <w:left w:val="nil"/>
              <w:bottom w:val="single" w:sz="4" w:space="0" w:color="auto"/>
              <w:right w:val="single" w:sz="4" w:space="0" w:color="auto"/>
            </w:tcBorders>
            <w:shd w:val="clear" w:color="auto" w:fill="auto"/>
            <w:noWrap/>
            <w:vAlign w:val="bottom"/>
            <w:hideMark/>
          </w:tcPr>
          <w:p w14:paraId="74BB85C0" w14:textId="77777777" w:rsidR="007C6AC1" w:rsidRPr="00E82E11" w:rsidRDefault="007C6AC1" w:rsidP="00E82E11">
            <w:pPr>
              <w:pStyle w:val="Newbody"/>
              <w:rPr>
                <w:lang w:eastAsia="en-GB"/>
              </w:rPr>
            </w:pPr>
            <w:r w:rsidRPr="00E82E11">
              <w:rPr>
                <w:lang w:eastAsia="en-GB"/>
              </w:rPr>
              <w:t xml:space="preserve">            9,149.20 </w:t>
            </w:r>
          </w:p>
        </w:tc>
        <w:tc>
          <w:tcPr>
            <w:tcW w:w="1420" w:type="dxa"/>
            <w:tcBorders>
              <w:top w:val="nil"/>
              <w:left w:val="nil"/>
              <w:bottom w:val="single" w:sz="4" w:space="0" w:color="auto"/>
              <w:right w:val="single" w:sz="4" w:space="0" w:color="auto"/>
            </w:tcBorders>
            <w:shd w:val="clear" w:color="auto" w:fill="auto"/>
            <w:noWrap/>
            <w:vAlign w:val="bottom"/>
            <w:hideMark/>
          </w:tcPr>
          <w:p w14:paraId="59070066" w14:textId="77777777" w:rsidR="007C6AC1" w:rsidRPr="00E82E11" w:rsidRDefault="007C6AC1" w:rsidP="00E82E11">
            <w:pPr>
              <w:pStyle w:val="Newbody"/>
              <w:rPr>
                <w:lang w:eastAsia="en-GB"/>
              </w:rPr>
            </w:pPr>
            <w:r w:rsidRPr="00E82E11">
              <w:rPr>
                <w:lang w:eastAsia="en-GB"/>
              </w:rPr>
              <w:t xml:space="preserve">            9,025.60 </w:t>
            </w:r>
          </w:p>
        </w:tc>
        <w:tc>
          <w:tcPr>
            <w:tcW w:w="1357" w:type="dxa"/>
            <w:tcBorders>
              <w:top w:val="nil"/>
              <w:left w:val="nil"/>
              <w:bottom w:val="single" w:sz="4" w:space="0" w:color="auto"/>
              <w:right w:val="single" w:sz="4" w:space="0" w:color="auto"/>
            </w:tcBorders>
            <w:shd w:val="clear" w:color="auto" w:fill="auto"/>
            <w:noWrap/>
            <w:vAlign w:val="bottom"/>
            <w:hideMark/>
          </w:tcPr>
          <w:p w14:paraId="7CA72763" w14:textId="77777777" w:rsidR="007C6AC1" w:rsidRPr="00E82E11" w:rsidRDefault="007C6AC1" w:rsidP="00E82E11">
            <w:pPr>
              <w:pStyle w:val="Newbody"/>
              <w:rPr>
                <w:lang w:eastAsia="en-GB"/>
              </w:rPr>
            </w:pPr>
            <w:r w:rsidRPr="00E82E11">
              <w:rPr>
                <w:lang w:eastAsia="en-GB"/>
              </w:rPr>
              <w:t xml:space="preserve">          8,628.20 </w:t>
            </w:r>
          </w:p>
        </w:tc>
        <w:tc>
          <w:tcPr>
            <w:tcW w:w="1281" w:type="dxa"/>
            <w:tcBorders>
              <w:top w:val="nil"/>
              <w:left w:val="nil"/>
              <w:bottom w:val="single" w:sz="4" w:space="0" w:color="auto"/>
              <w:right w:val="single" w:sz="8" w:space="0" w:color="auto"/>
            </w:tcBorders>
            <w:shd w:val="clear" w:color="auto" w:fill="auto"/>
            <w:noWrap/>
            <w:vAlign w:val="bottom"/>
            <w:hideMark/>
          </w:tcPr>
          <w:p w14:paraId="339EF51B" w14:textId="77777777" w:rsidR="007C6AC1" w:rsidRPr="00E82E11" w:rsidRDefault="007C6AC1" w:rsidP="00E82E11">
            <w:pPr>
              <w:pStyle w:val="Newbody"/>
              <w:rPr>
                <w:lang w:eastAsia="en-GB"/>
              </w:rPr>
            </w:pPr>
            <w:r w:rsidRPr="00E82E11">
              <w:rPr>
                <w:lang w:eastAsia="en-GB"/>
              </w:rPr>
              <w:t xml:space="preserve">         8,121.00 </w:t>
            </w:r>
          </w:p>
        </w:tc>
      </w:tr>
      <w:tr w:rsidR="007C6AC1" w:rsidRPr="00E82E11" w14:paraId="7F7922BF"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1D5B5DFC" w14:textId="77777777" w:rsidR="007C6AC1" w:rsidRPr="00E82E11" w:rsidRDefault="007C6AC1" w:rsidP="00E82E11">
            <w:pPr>
              <w:pStyle w:val="Newbody"/>
              <w:rPr>
                <w:lang w:eastAsia="en-GB"/>
              </w:rPr>
            </w:pPr>
            <w:r w:rsidRPr="00E82E11">
              <w:rPr>
                <w:lang w:eastAsia="en-GB"/>
              </w:rPr>
              <w:t xml:space="preserve">Current Liabilities </w:t>
            </w:r>
          </w:p>
        </w:tc>
        <w:tc>
          <w:tcPr>
            <w:tcW w:w="1470" w:type="dxa"/>
            <w:tcBorders>
              <w:top w:val="nil"/>
              <w:left w:val="nil"/>
              <w:bottom w:val="single" w:sz="4" w:space="0" w:color="auto"/>
              <w:right w:val="single" w:sz="4" w:space="0" w:color="auto"/>
            </w:tcBorders>
            <w:shd w:val="clear" w:color="auto" w:fill="auto"/>
            <w:noWrap/>
            <w:vAlign w:val="bottom"/>
            <w:hideMark/>
          </w:tcPr>
          <w:p w14:paraId="55313CBA" w14:textId="77777777" w:rsidR="007C6AC1" w:rsidRPr="00E82E11" w:rsidRDefault="007C6AC1" w:rsidP="00E82E11">
            <w:pPr>
              <w:pStyle w:val="Newbody"/>
              <w:rPr>
                <w:lang w:eastAsia="en-GB"/>
              </w:rPr>
            </w:pPr>
            <w:r w:rsidRPr="00E82E11">
              <w:rPr>
                <w:lang w:eastAsia="en-GB"/>
              </w:rPr>
              <w:t xml:space="preserve">             2,202.00 </w:t>
            </w:r>
          </w:p>
        </w:tc>
        <w:tc>
          <w:tcPr>
            <w:tcW w:w="1452" w:type="dxa"/>
            <w:tcBorders>
              <w:top w:val="nil"/>
              <w:left w:val="nil"/>
              <w:bottom w:val="single" w:sz="4" w:space="0" w:color="auto"/>
              <w:right w:val="single" w:sz="4" w:space="0" w:color="auto"/>
            </w:tcBorders>
            <w:shd w:val="clear" w:color="auto" w:fill="auto"/>
            <w:noWrap/>
            <w:vAlign w:val="bottom"/>
            <w:hideMark/>
          </w:tcPr>
          <w:p w14:paraId="5CF37D8A" w14:textId="77777777" w:rsidR="007C6AC1" w:rsidRPr="00E82E11" w:rsidRDefault="007C6AC1" w:rsidP="00E82E11">
            <w:pPr>
              <w:pStyle w:val="Newbody"/>
              <w:rPr>
                <w:lang w:eastAsia="en-GB"/>
              </w:rPr>
            </w:pPr>
            <w:r w:rsidRPr="00E82E11">
              <w:rPr>
                <w:lang w:eastAsia="en-GB"/>
              </w:rPr>
              <w:t xml:space="preserve">            1,779.20 </w:t>
            </w:r>
          </w:p>
        </w:tc>
        <w:tc>
          <w:tcPr>
            <w:tcW w:w="1420" w:type="dxa"/>
            <w:tcBorders>
              <w:top w:val="nil"/>
              <w:left w:val="nil"/>
              <w:bottom w:val="single" w:sz="4" w:space="0" w:color="auto"/>
              <w:right w:val="single" w:sz="4" w:space="0" w:color="auto"/>
            </w:tcBorders>
            <w:shd w:val="clear" w:color="auto" w:fill="auto"/>
            <w:noWrap/>
            <w:vAlign w:val="bottom"/>
            <w:hideMark/>
          </w:tcPr>
          <w:p w14:paraId="04240C66" w14:textId="77777777" w:rsidR="007C6AC1" w:rsidRPr="00E82E11" w:rsidRDefault="007C6AC1" w:rsidP="00E82E11">
            <w:pPr>
              <w:pStyle w:val="Newbody"/>
              <w:rPr>
                <w:lang w:eastAsia="en-GB"/>
              </w:rPr>
            </w:pPr>
            <w:r w:rsidRPr="00E82E11">
              <w:rPr>
                <w:lang w:eastAsia="en-GB"/>
              </w:rPr>
              <w:t xml:space="preserve">            1,820.60 </w:t>
            </w:r>
          </w:p>
        </w:tc>
        <w:tc>
          <w:tcPr>
            <w:tcW w:w="1357" w:type="dxa"/>
            <w:tcBorders>
              <w:top w:val="nil"/>
              <w:left w:val="nil"/>
              <w:bottom w:val="single" w:sz="4" w:space="0" w:color="auto"/>
              <w:right w:val="single" w:sz="4" w:space="0" w:color="auto"/>
            </w:tcBorders>
            <w:shd w:val="clear" w:color="auto" w:fill="auto"/>
            <w:noWrap/>
            <w:vAlign w:val="bottom"/>
            <w:hideMark/>
          </w:tcPr>
          <w:p w14:paraId="75FC62CB" w14:textId="77777777" w:rsidR="007C6AC1" w:rsidRPr="00E82E11" w:rsidRDefault="007C6AC1" w:rsidP="00E82E11">
            <w:pPr>
              <w:pStyle w:val="Newbody"/>
              <w:rPr>
                <w:lang w:eastAsia="en-GB"/>
              </w:rPr>
            </w:pPr>
            <w:r w:rsidRPr="00E82E11">
              <w:rPr>
                <w:lang w:eastAsia="en-GB"/>
              </w:rPr>
              <w:t xml:space="preserve">          1,730.40 </w:t>
            </w:r>
          </w:p>
        </w:tc>
        <w:tc>
          <w:tcPr>
            <w:tcW w:w="1281" w:type="dxa"/>
            <w:tcBorders>
              <w:top w:val="nil"/>
              <w:left w:val="nil"/>
              <w:bottom w:val="single" w:sz="4" w:space="0" w:color="auto"/>
              <w:right w:val="single" w:sz="8" w:space="0" w:color="auto"/>
            </w:tcBorders>
            <w:shd w:val="clear" w:color="auto" w:fill="auto"/>
            <w:noWrap/>
            <w:vAlign w:val="bottom"/>
            <w:hideMark/>
          </w:tcPr>
          <w:p w14:paraId="6E66F95C" w14:textId="77777777" w:rsidR="007C6AC1" w:rsidRPr="00E82E11" w:rsidRDefault="007C6AC1" w:rsidP="00E82E11">
            <w:pPr>
              <w:pStyle w:val="Newbody"/>
              <w:rPr>
                <w:lang w:eastAsia="en-GB"/>
              </w:rPr>
            </w:pPr>
            <w:r w:rsidRPr="00E82E11">
              <w:rPr>
                <w:lang w:eastAsia="en-GB"/>
              </w:rPr>
              <w:t xml:space="preserve">         1,978.90 </w:t>
            </w:r>
          </w:p>
        </w:tc>
      </w:tr>
      <w:tr w:rsidR="007C6AC1" w:rsidRPr="00E82E11" w14:paraId="59E96C45"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653701FB" w14:textId="77777777" w:rsidR="007C6AC1" w:rsidRPr="00E82E11" w:rsidRDefault="007C6AC1" w:rsidP="00E82E11">
            <w:pPr>
              <w:pStyle w:val="Newbody"/>
              <w:rPr>
                <w:lang w:eastAsia="en-GB"/>
              </w:rPr>
            </w:pPr>
            <w:r w:rsidRPr="00E82E11">
              <w:rPr>
                <w:lang w:eastAsia="en-GB"/>
              </w:rPr>
              <w:t xml:space="preserve">Total Liabilities </w:t>
            </w:r>
          </w:p>
        </w:tc>
        <w:tc>
          <w:tcPr>
            <w:tcW w:w="1470" w:type="dxa"/>
            <w:tcBorders>
              <w:top w:val="nil"/>
              <w:left w:val="nil"/>
              <w:bottom w:val="single" w:sz="4" w:space="0" w:color="auto"/>
              <w:right w:val="single" w:sz="4" w:space="0" w:color="auto"/>
            </w:tcBorders>
            <w:shd w:val="clear" w:color="auto" w:fill="auto"/>
            <w:noWrap/>
            <w:vAlign w:val="bottom"/>
            <w:hideMark/>
          </w:tcPr>
          <w:p w14:paraId="0A53D91F" w14:textId="77777777" w:rsidR="007C6AC1" w:rsidRPr="00E82E11" w:rsidRDefault="007C6AC1" w:rsidP="00E82E11">
            <w:pPr>
              <w:pStyle w:val="Newbody"/>
              <w:rPr>
                <w:lang w:eastAsia="en-GB"/>
              </w:rPr>
            </w:pPr>
            <w:r w:rsidRPr="00E82E11">
              <w:rPr>
                <w:lang w:eastAsia="en-GB"/>
              </w:rPr>
              <w:t xml:space="preserve">             9,351.40 </w:t>
            </w:r>
          </w:p>
        </w:tc>
        <w:tc>
          <w:tcPr>
            <w:tcW w:w="1452" w:type="dxa"/>
            <w:tcBorders>
              <w:top w:val="nil"/>
              <w:left w:val="nil"/>
              <w:bottom w:val="single" w:sz="4" w:space="0" w:color="auto"/>
              <w:right w:val="single" w:sz="4" w:space="0" w:color="auto"/>
            </w:tcBorders>
            <w:shd w:val="clear" w:color="auto" w:fill="auto"/>
            <w:noWrap/>
            <w:vAlign w:val="bottom"/>
            <w:hideMark/>
          </w:tcPr>
          <w:p w14:paraId="4DBD330F" w14:textId="77777777" w:rsidR="007C6AC1" w:rsidRPr="00E82E11" w:rsidRDefault="007C6AC1" w:rsidP="00E82E11">
            <w:pPr>
              <w:pStyle w:val="Newbody"/>
              <w:rPr>
                <w:lang w:eastAsia="en-GB"/>
              </w:rPr>
            </w:pPr>
            <w:r w:rsidRPr="00E82E11">
              <w:rPr>
                <w:lang w:eastAsia="en-GB"/>
              </w:rPr>
              <w:t xml:space="preserve">          10,928.40 </w:t>
            </w:r>
          </w:p>
        </w:tc>
        <w:tc>
          <w:tcPr>
            <w:tcW w:w="1420" w:type="dxa"/>
            <w:tcBorders>
              <w:top w:val="nil"/>
              <w:left w:val="nil"/>
              <w:bottom w:val="single" w:sz="4" w:space="0" w:color="auto"/>
              <w:right w:val="single" w:sz="4" w:space="0" w:color="auto"/>
            </w:tcBorders>
            <w:shd w:val="clear" w:color="auto" w:fill="auto"/>
            <w:noWrap/>
            <w:vAlign w:val="bottom"/>
            <w:hideMark/>
          </w:tcPr>
          <w:p w14:paraId="6E5C9426" w14:textId="77777777" w:rsidR="007C6AC1" w:rsidRPr="00E82E11" w:rsidRDefault="007C6AC1" w:rsidP="00E82E11">
            <w:pPr>
              <w:pStyle w:val="Newbody"/>
              <w:rPr>
                <w:lang w:eastAsia="en-GB"/>
              </w:rPr>
            </w:pPr>
            <w:r w:rsidRPr="00E82E11">
              <w:rPr>
                <w:lang w:eastAsia="en-GB"/>
              </w:rPr>
              <w:t xml:space="preserve">         10,846.20 </w:t>
            </w:r>
          </w:p>
        </w:tc>
        <w:tc>
          <w:tcPr>
            <w:tcW w:w="1357" w:type="dxa"/>
            <w:tcBorders>
              <w:top w:val="nil"/>
              <w:left w:val="nil"/>
              <w:bottom w:val="single" w:sz="4" w:space="0" w:color="auto"/>
              <w:right w:val="single" w:sz="4" w:space="0" w:color="auto"/>
            </w:tcBorders>
            <w:shd w:val="clear" w:color="auto" w:fill="auto"/>
            <w:noWrap/>
            <w:vAlign w:val="bottom"/>
            <w:hideMark/>
          </w:tcPr>
          <w:p w14:paraId="70AC5D81" w14:textId="77777777" w:rsidR="007C6AC1" w:rsidRPr="00E82E11" w:rsidRDefault="007C6AC1" w:rsidP="00E82E11">
            <w:pPr>
              <w:pStyle w:val="Newbody"/>
              <w:rPr>
                <w:lang w:eastAsia="en-GB"/>
              </w:rPr>
            </w:pPr>
            <w:r w:rsidRPr="00E82E11">
              <w:rPr>
                <w:lang w:eastAsia="en-GB"/>
              </w:rPr>
              <w:t xml:space="preserve">        10,358.60 </w:t>
            </w:r>
          </w:p>
        </w:tc>
        <w:tc>
          <w:tcPr>
            <w:tcW w:w="1281" w:type="dxa"/>
            <w:tcBorders>
              <w:top w:val="nil"/>
              <w:left w:val="nil"/>
              <w:bottom w:val="single" w:sz="4" w:space="0" w:color="auto"/>
              <w:right w:val="single" w:sz="8" w:space="0" w:color="auto"/>
            </w:tcBorders>
            <w:shd w:val="clear" w:color="auto" w:fill="auto"/>
            <w:noWrap/>
            <w:vAlign w:val="bottom"/>
            <w:hideMark/>
          </w:tcPr>
          <w:p w14:paraId="1F8C06B1" w14:textId="77777777" w:rsidR="007C6AC1" w:rsidRPr="00E82E11" w:rsidRDefault="007C6AC1" w:rsidP="00E82E11">
            <w:pPr>
              <w:pStyle w:val="Newbody"/>
              <w:rPr>
                <w:lang w:eastAsia="en-GB"/>
              </w:rPr>
            </w:pPr>
            <w:r w:rsidRPr="00E82E11">
              <w:rPr>
                <w:lang w:eastAsia="en-GB"/>
              </w:rPr>
              <w:t xml:space="preserve">       10,099.90 </w:t>
            </w:r>
          </w:p>
        </w:tc>
      </w:tr>
      <w:tr w:rsidR="007C6AC1" w:rsidRPr="00E82E11" w14:paraId="21E98F91"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6AEB8734" w14:textId="77777777" w:rsidR="007C6AC1" w:rsidRPr="00E82E11" w:rsidRDefault="007C6AC1" w:rsidP="00E82E11">
            <w:pPr>
              <w:pStyle w:val="Newbody"/>
              <w:rPr>
                <w:bCs/>
                <w:lang w:eastAsia="en-GB"/>
              </w:rPr>
            </w:pPr>
            <w:r w:rsidRPr="00E82E11">
              <w:rPr>
                <w:bCs/>
                <w:lang w:eastAsia="en-GB"/>
              </w:rPr>
              <w:t xml:space="preserve">Profitability Ratio: </w:t>
            </w:r>
          </w:p>
        </w:tc>
        <w:tc>
          <w:tcPr>
            <w:tcW w:w="1470" w:type="dxa"/>
            <w:tcBorders>
              <w:top w:val="nil"/>
              <w:left w:val="nil"/>
              <w:bottom w:val="single" w:sz="4" w:space="0" w:color="auto"/>
              <w:right w:val="single" w:sz="4" w:space="0" w:color="auto"/>
            </w:tcBorders>
            <w:shd w:val="clear" w:color="auto" w:fill="auto"/>
            <w:noWrap/>
            <w:vAlign w:val="bottom"/>
            <w:hideMark/>
          </w:tcPr>
          <w:p w14:paraId="68AEC48F" w14:textId="77777777" w:rsidR="007C6AC1" w:rsidRPr="00E82E11" w:rsidRDefault="007C6AC1" w:rsidP="00E82E11">
            <w:pPr>
              <w:pStyle w:val="Newbody"/>
              <w:rPr>
                <w:lang w:eastAsia="en-GB"/>
              </w:rPr>
            </w:pPr>
            <w:r w:rsidRPr="00E82E11">
              <w:rPr>
                <w:lang w:eastAsia="en-GB"/>
              </w:rPr>
              <w:t> </w:t>
            </w:r>
          </w:p>
        </w:tc>
        <w:tc>
          <w:tcPr>
            <w:tcW w:w="1452" w:type="dxa"/>
            <w:tcBorders>
              <w:top w:val="nil"/>
              <w:left w:val="nil"/>
              <w:bottom w:val="single" w:sz="4" w:space="0" w:color="auto"/>
              <w:right w:val="single" w:sz="4" w:space="0" w:color="auto"/>
            </w:tcBorders>
            <w:shd w:val="clear" w:color="auto" w:fill="auto"/>
            <w:noWrap/>
            <w:vAlign w:val="bottom"/>
            <w:hideMark/>
          </w:tcPr>
          <w:p w14:paraId="13B786BB" w14:textId="77777777" w:rsidR="007C6AC1" w:rsidRPr="00E82E11" w:rsidRDefault="007C6AC1" w:rsidP="00E82E11">
            <w:pPr>
              <w:pStyle w:val="Newbody"/>
              <w:rPr>
                <w:lang w:eastAsia="en-GB"/>
              </w:rPr>
            </w:pPr>
            <w:r w:rsidRPr="00E82E11">
              <w:rPr>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02B8732D" w14:textId="77777777" w:rsidR="007C6AC1" w:rsidRPr="00E82E11" w:rsidRDefault="007C6AC1" w:rsidP="00E82E11">
            <w:pPr>
              <w:pStyle w:val="Newbody"/>
              <w:rPr>
                <w:lang w:eastAsia="en-GB"/>
              </w:rPr>
            </w:pPr>
            <w:r w:rsidRPr="00E82E11">
              <w:rPr>
                <w:lang w:eastAsia="en-GB"/>
              </w:rPr>
              <w:t> </w:t>
            </w:r>
          </w:p>
        </w:tc>
        <w:tc>
          <w:tcPr>
            <w:tcW w:w="1357" w:type="dxa"/>
            <w:tcBorders>
              <w:top w:val="nil"/>
              <w:left w:val="nil"/>
              <w:bottom w:val="single" w:sz="4" w:space="0" w:color="auto"/>
              <w:right w:val="single" w:sz="4" w:space="0" w:color="auto"/>
            </w:tcBorders>
            <w:shd w:val="clear" w:color="auto" w:fill="auto"/>
            <w:noWrap/>
            <w:vAlign w:val="bottom"/>
            <w:hideMark/>
          </w:tcPr>
          <w:p w14:paraId="79274482" w14:textId="77777777" w:rsidR="007C6AC1" w:rsidRPr="00E82E11" w:rsidRDefault="007C6AC1" w:rsidP="00E82E11">
            <w:pPr>
              <w:pStyle w:val="Newbody"/>
              <w:rPr>
                <w:lang w:eastAsia="en-GB"/>
              </w:rPr>
            </w:pPr>
            <w:r w:rsidRPr="00E82E11">
              <w:rPr>
                <w:lang w:eastAsia="en-GB"/>
              </w:rPr>
              <w:t> </w:t>
            </w:r>
          </w:p>
        </w:tc>
        <w:tc>
          <w:tcPr>
            <w:tcW w:w="1281" w:type="dxa"/>
            <w:tcBorders>
              <w:top w:val="nil"/>
              <w:left w:val="nil"/>
              <w:bottom w:val="single" w:sz="4" w:space="0" w:color="auto"/>
              <w:right w:val="single" w:sz="8" w:space="0" w:color="auto"/>
            </w:tcBorders>
            <w:shd w:val="clear" w:color="auto" w:fill="auto"/>
            <w:noWrap/>
            <w:vAlign w:val="bottom"/>
            <w:hideMark/>
          </w:tcPr>
          <w:p w14:paraId="727C3426" w14:textId="77777777" w:rsidR="007C6AC1" w:rsidRPr="00E82E11" w:rsidRDefault="007C6AC1" w:rsidP="00E82E11">
            <w:pPr>
              <w:pStyle w:val="Newbody"/>
              <w:rPr>
                <w:lang w:eastAsia="en-GB"/>
              </w:rPr>
            </w:pPr>
            <w:r w:rsidRPr="00E82E11">
              <w:rPr>
                <w:lang w:eastAsia="en-GB"/>
              </w:rPr>
              <w:t> </w:t>
            </w:r>
          </w:p>
        </w:tc>
      </w:tr>
      <w:tr w:rsidR="007C6AC1" w:rsidRPr="00E82E11" w14:paraId="4E34C256" w14:textId="77777777" w:rsidTr="00A5469C">
        <w:trPr>
          <w:trHeight w:val="795"/>
        </w:trPr>
        <w:tc>
          <w:tcPr>
            <w:tcW w:w="2580" w:type="dxa"/>
            <w:tcBorders>
              <w:top w:val="nil"/>
              <w:left w:val="single" w:sz="8" w:space="0" w:color="auto"/>
              <w:bottom w:val="single" w:sz="4" w:space="0" w:color="auto"/>
              <w:right w:val="single" w:sz="4" w:space="0" w:color="auto"/>
            </w:tcBorders>
            <w:shd w:val="clear" w:color="auto" w:fill="auto"/>
            <w:vAlign w:val="bottom"/>
            <w:hideMark/>
          </w:tcPr>
          <w:p w14:paraId="18356799" w14:textId="77777777" w:rsidR="007C6AC1" w:rsidRPr="00E82E11" w:rsidRDefault="007C6AC1" w:rsidP="00E82E11">
            <w:pPr>
              <w:pStyle w:val="Newbody"/>
              <w:rPr>
                <w:lang w:eastAsia="en-GB"/>
              </w:rPr>
            </w:pPr>
            <w:r w:rsidRPr="00E82E11">
              <w:rPr>
                <w:lang w:eastAsia="en-GB"/>
              </w:rPr>
              <w:t>ROCE                             (Return on Capital Employed)</w:t>
            </w:r>
          </w:p>
        </w:tc>
        <w:tc>
          <w:tcPr>
            <w:tcW w:w="1470" w:type="dxa"/>
            <w:tcBorders>
              <w:top w:val="nil"/>
              <w:left w:val="nil"/>
              <w:bottom w:val="single" w:sz="4" w:space="0" w:color="auto"/>
              <w:right w:val="single" w:sz="4" w:space="0" w:color="auto"/>
            </w:tcBorders>
            <w:shd w:val="clear" w:color="auto" w:fill="auto"/>
            <w:noWrap/>
            <w:vAlign w:val="bottom"/>
            <w:hideMark/>
          </w:tcPr>
          <w:p w14:paraId="53D41BB8" w14:textId="77777777" w:rsidR="007C6AC1" w:rsidRPr="00E82E11" w:rsidRDefault="007C6AC1" w:rsidP="00E82E11">
            <w:pPr>
              <w:pStyle w:val="Newbody"/>
              <w:rPr>
                <w:lang w:eastAsia="en-GB"/>
              </w:rPr>
            </w:pPr>
            <w:r w:rsidRPr="00E82E11">
              <w:rPr>
                <w:lang w:eastAsia="en-GB"/>
              </w:rPr>
              <w:t>23%</w:t>
            </w:r>
          </w:p>
        </w:tc>
        <w:tc>
          <w:tcPr>
            <w:tcW w:w="1452" w:type="dxa"/>
            <w:tcBorders>
              <w:top w:val="nil"/>
              <w:left w:val="nil"/>
              <w:bottom w:val="single" w:sz="4" w:space="0" w:color="auto"/>
              <w:right w:val="single" w:sz="4" w:space="0" w:color="auto"/>
            </w:tcBorders>
            <w:shd w:val="clear" w:color="auto" w:fill="auto"/>
            <w:noWrap/>
            <w:vAlign w:val="bottom"/>
            <w:hideMark/>
          </w:tcPr>
          <w:p w14:paraId="0B383218" w14:textId="77777777" w:rsidR="007C6AC1" w:rsidRPr="00E82E11" w:rsidRDefault="007C6AC1" w:rsidP="00E82E11">
            <w:pPr>
              <w:pStyle w:val="Newbody"/>
              <w:rPr>
                <w:lang w:eastAsia="en-GB"/>
              </w:rPr>
            </w:pPr>
            <w:r w:rsidRPr="00E82E11">
              <w:rPr>
                <w:lang w:eastAsia="en-GB"/>
              </w:rPr>
              <w:t>19%</w:t>
            </w:r>
          </w:p>
        </w:tc>
        <w:tc>
          <w:tcPr>
            <w:tcW w:w="1420" w:type="dxa"/>
            <w:tcBorders>
              <w:top w:val="nil"/>
              <w:left w:val="nil"/>
              <w:bottom w:val="single" w:sz="4" w:space="0" w:color="auto"/>
              <w:right w:val="single" w:sz="4" w:space="0" w:color="auto"/>
            </w:tcBorders>
            <w:shd w:val="clear" w:color="auto" w:fill="auto"/>
            <w:noWrap/>
            <w:vAlign w:val="bottom"/>
            <w:hideMark/>
          </w:tcPr>
          <w:p w14:paraId="05E68ACE" w14:textId="77777777" w:rsidR="007C6AC1" w:rsidRPr="00E82E11" w:rsidRDefault="007C6AC1" w:rsidP="00E82E11">
            <w:pPr>
              <w:pStyle w:val="Newbody"/>
              <w:rPr>
                <w:lang w:eastAsia="en-GB"/>
              </w:rPr>
            </w:pPr>
            <w:r w:rsidRPr="00E82E11">
              <w:rPr>
                <w:lang w:eastAsia="en-GB"/>
              </w:rPr>
              <w:t>21%</w:t>
            </w:r>
          </w:p>
        </w:tc>
        <w:tc>
          <w:tcPr>
            <w:tcW w:w="1357" w:type="dxa"/>
            <w:tcBorders>
              <w:top w:val="nil"/>
              <w:left w:val="nil"/>
              <w:bottom w:val="single" w:sz="4" w:space="0" w:color="auto"/>
              <w:right w:val="single" w:sz="4" w:space="0" w:color="auto"/>
            </w:tcBorders>
            <w:shd w:val="clear" w:color="auto" w:fill="auto"/>
            <w:noWrap/>
            <w:vAlign w:val="bottom"/>
            <w:hideMark/>
          </w:tcPr>
          <w:p w14:paraId="7867AA45" w14:textId="77777777" w:rsidR="007C6AC1" w:rsidRPr="00E82E11" w:rsidRDefault="007C6AC1" w:rsidP="00E82E11">
            <w:pPr>
              <w:pStyle w:val="Newbody"/>
              <w:rPr>
                <w:lang w:eastAsia="en-GB"/>
              </w:rPr>
            </w:pPr>
            <w:r w:rsidRPr="00E82E11">
              <w:rPr>
                <w:lang w:eastAsia="en-GB"/>
              </w:rPr>
              <w:t>20%</w:t>
            </w:r>
          </w:p>
        </w:tc>
        <w:tc>
          <w:tcPr>
            <w:tcW w:w="1281" w:type="dxa"/>
            <w:tcBorders>
              <w:top w:val="nil"/>
              <w:left w:val="nil"/>
              <w:bottom w:val="single" w:sz="4" w:space="0" w:color="auto"/>
              <w:right w:val="single" w:sz="8" w:space="0" w:color="auto"/>
            </w:tcBorders>
            <w:shd w:val="clear" w:color="auto" w:fill="auto"/>
            <w:noWrap/>
            <w:vAlign w:val="bottom"/>
            <w:hideMark/>
          </w:tcPr>
          <w:p w14:paraId="3BFC0411" w14:textId="77777777" w:rsidR="007C6AC1" w:rsidRPr="00E82E11" w:rsidRDefault="007C6AC1" w:rsidP="00E82E11">
            <w:pPr>
              <w:pStyle w:val="Newbody"/>
              <w:rPr>
                <w:lang w:eastAsia="en-GB"/>
              </w:rPr>
            </w:pPr>
            <w:r w:rsidRPr="00E82E11">
              <w:rPr>
                <w:lang w:eastAsia="en-GB"/>
              </w:rPr>
              <w:t>15%</w:t>
            </w:r>
          </w:p>
        </w:tc>
      </w:tr>
      <w:tr w:rsidR="007C6AC1" w:rsidRPr="00E82E11" w14:paraId="007A41EE"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591045FE" w14:textId="77777777" w:rsidR="007C6AC1" w:rsidRPr="00E82E11" w:rsidRDefault="007C6AC1" w:rsidP="00E82E11">
            <w:pPr>
              <w:pStyle w:val="Newbody"/>
              <w:rPr>
                <w:lang w:eastAsia="en-GB"/>
              </w:rPr>
            </w:pPr>
            <w:r w:rsidRPr="00E82E11">
              <w:rPr>
                <w:lang w:eastAsia="en-GB"/>
              </w:rPr>
              <w:t>ROS (return on Sales)</w:t>
            </w:r>
          </w:p>
        </w:tc>
        <w:tc>
          <w:tcPr>
            <w:tcW w:w="1470" w:type="dxa"/>
            <w:tcBorders>
              <w:top w:val="nil"/>
              <w:left w:val="nil"/>
              <w:bottom w:val="single" w:sz="4" w:space="0" w:color="auto"/>
              <w:right w:val="single" w:sz="4" w:space="0" w:color="auto"/>
            </w:tcBorders>
            <w:shd w:val="clear" w:color="auto" w:fill="auto"/>
            <w:noWrap/>
            <w:vAlign w:val="bottom"/>
            <w:hideMark/>
          </w:tcPr>
          <w:p w14:paraId="6059F890" w14:textId="77777777" w:rsidR="007C6AC1" w:rsidRPr="00E82E11" w:rsidRDefault="007C6AC1" w:rsidP="00E82E11">
            <w:pPr>
              <w:pStyle w:val="Newbody"/>
              <w:rPr>
                <w:lang w:eastAsia="en-GB"/>
              </w:rPr>
            </w:pPr>
            <w:r w:rsidRPr="00E82E11">
              <w:rPr>
                <w:lang w:eastAsia="en-GB"/>
              </w:rPr>
              <w:t>14%</w:t>
            </w:r>
          </w:p>
        </w:tc>
        <w:tc>
          <w:tcPr>
            <w:tcW w:w="1452" w:type="dxa"/>
            <w:tcBorders>
              <w:top w:val="nil"/>
              <w:left w:val="nil"/>
              <w:bottom w:val="single" w:sz="4" w:space="0" w:color="auto"/>
              <w:right w:val="single" w:sz="4" w:space="0" w:color="auto"/>
            </w:tcBorders>
            <w:shd w:val="clear" w:color="auto" w:fill="auto"/>
            <w:noWrap/>
            <w:vAlign w:val="bottom"/>
            <w:hideMark/>
          </w:tcPr>
          <w:p w14:paraId="76A19D9A" w14:textId="77777777" w:rsidR="007C6AC1" w:rsidRPr="00E82E11" w:rsidRDefault="007C6AC1" w:rsidP="00E82E11">
            <w:pPr>
              <w:pStyle w:val="Newbody"/>
              <w:rPr>
                <w:lang w:eastAsia="en-GB"/>
              </w:rPr>
            </w:pPr>
            <w:r w:rsidRPr="00E82E11">
              <w:rPr>
                <w:lang w:eastAsia="en-GB"/>
              </w:rPr>
              <w:t>15%</w:t>
            </w:r>
          </w:p>
        </w:tc>
        <w:tc>
          <w:tcPr>
            <w:tcW w:w="1420" w:type="dxa"/>
            <w:tcBorders>
              <w:top w:val="nil"/>
              <w:left w:val="nil"/>
              <w:bottom w:val="single" w:sz="4" w:space="0" w:color="auto"/>
              <w:right w:val="single" w:sz="4" w:space="0" w:color="auto"/>
            </w:tcBorders>
            <w:shd w:val="clear" w:color="auto" w:fill="auto"/>
            <w:noWrap/>
            <w:vAlign w:val="bottom"/>
            <w:hideMark/>
          </w:tcPr>
          <w:p w14:paraId="31280F5D" w14:textId="77777777" w:rsidR="007C6AC1" w:rsidRPr="00E82E11" w:rsidRDefault="007C6AC1" w:rsidP="00E82E11">
            <w:pPr>
              <w:pStyle w:val="Newbody"/>
              <w:rPr>
                <w:lang w:eastAsia="en-GB"/>
              </w:rPr>
            </w:pPr>
            <w:r w:rsidRPr="00E82E11">
              <w:rPr>
                <w:lang w:eastAsia="en-GB"/>
              </w:rPr>
              <w:t>13%</w:t>
            </w:r>
          </w:p>
        </w:tc>
        <w:tc>
          <w:tcPr>
            <w:tcW w:w="1357" w:type="dxa"/>
            <w:tcBorders>
              <w:top w:val="nil"/>
              <w:left w:val="nil"/>
              <w:bottom w:val="single" w:sz="4" w:space="0" w:color="auto"/>
              <w:right w:val="single" w:sz="4" w:space="0" w:color="auto"/>
            </w:tcBorders>
            <w:shd w:val="clear" w:color="auto" w:fill="auto"/>
            <w:noWrap/>
            <w:vAlign w:val="bottom"/>
            <w:hideMark/>
          </w:tcPr>
          <w:p w14:paraId="68E22458" w14:textId="77777777" w:rsidR="007C6AC1" w:rsidRPr="00E82E11" w:rsidRDefault="007C6AC1" w:rsidP="00E82E11">
            <w:pPr>
              <w:pStyle w:val="Newbody"/>
              <w:rPr>
                <w:lang w:eastAsia="en-GB"/>
              </w:rPr>
            </w:pPr>
            <w:r w:rsidRPr="00E82E11">
              <w:rPr>
                <w:lang w:eastAsia="en-GB"/>
              </w:rPr>
              <w:t>8%</w:t>
            </w:r>
          </w:p>
        </w:tc>
        <w:tc>
          <w:tcPr>
            <w:tcW w:w="1281" w:type="dxa"/>
            <w:tcBorders>
              <w:top w:val="nil"/>
              <w:left w:val="nil"/>
              <w:bottom w:val="single" w:sz="4" w:space="0" w:color="auto"/>
              <w:right w:val="single" w:sz="8" w:space="0" w:color="auto"/>
            </w:tcBorders>
            <w:shd w:val="clear" w:color="auto" w:fill="auto"/>
            <w:noWrap/>
            <w:vAlign w:val="bottom"/>
            <w:hideMark/>
          </w:tcPr>
          <w:p w14:paraId="469941B3" w14:textId="77777777" w:rsidR="007C6AC1" w:rsidRPr="00E82E11" w:rsidRDefault="007C6AC1" w:rsidP="00E82E11">
            <w:pPr>
              <w:pStyle w:val="Newbody"/>
              <w:rPr>
                <w:lang w:eastAsia="en-GB"/>
              </w:rPr>
            </w:pPr>
            <w:r w:rsidRPr="00E82E11">
              <w:rPr>
                <w:lang w:eastAsia="en-GB"/>
              </w:rPr>
              <w:t>6%</w:t>
            </w:r>
          </w:p>
        </w:tc>
      </w:tr>
      <w:tr w:rsidR="007C6AC1" w:rsidRPr="00E82E11" w14:paraId="0CAB6AE9"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6D3FE907" w14:textId="77777777" w:rsidR="007C6AC1" w:rsidRPr="00E82E11" w:rsidRDefault="007C6AC1" w:rsidP="00E82E11">
            <w:pPr>
              <w:pStyle w:val="Newbody"/>
              <w:rPr>
                <w:lang w:eastAsia="en-GB"/>
              </w:rPr>
            </w:pPr>
            <w:r w:rsidRPr="00E82E11">
              <w:rPr>
                <w:lang w:eastAsia="en-GB"/>
              </w:rPr>
              <w:t xml:space="preserve">Gross Profit Margin </w:t>
            </w:r>
          </w:p>
        </w:tc>
        <w:tc>
          <w:tcPr>
            <w:tcW w:w="1470" w:type="dxa"/>
            <w:tcBorders>
              <w:top w:val="nil"/>
              <w:left w:val="nil"/>
              <w:bottom w:val="single" w:sz="4" w:space="0" w:color="auto"/>
              <w:right w:val="single" w:sz="4" w:space="0" w:color="auto"/>
            </w:tcBorders>
            <w:shd w:val="clear" w:color="auto" w:fill="auto"/>
            <w:noWrap/>
            <w:vAlign w:val="bottom"/>
            <w:hideMark/>
          </w:tcPr>
          <w:p w14:paraId="47DB99C5" w14:textId="77777777" w:rsidR="007C6AC1" w:rsidRPr="00E82E11" w:rsidRDefault="007C6AC1" w:rsidP="00E82E11">
            <w:pPr>
              <w:pStyle w:val="Newbody"/>
              <w:rPr>
                <w:lang w:eastAsia="en-GB"/>
              </w:rPr>
            </w:pPr>
            <w:r w:rsidRPr="00E82E11">
              <w:rPr>
                <w:lang w:eastAsia="en-GB"/>
              </w:rPr>
              <w:t>18%</w:t>
            </w:r>
          </w:p>
        </w:tc>
        <w:tc>
          <w:tcPr>
            <w:tcW w:w="1452" w:type="dxa"/>
            <w:tcBorders>
              <w:top w:val="nil"/>
              <w:left w:val="nil"/>
              <w:bottom w:val="single" w:sz="4" w:space="0" w:color="auto"/>
              <w:right w:val="single" w:sz="4" w:space="0" w:color="auto"/>
            </w:tcBorders>
            <w:shd w:val="clear" w:color="auto" w:fill="auto"/>
            <w:noWrap/>
            <w:vAlign w:val="bottom"/>
            <w:hideMark/>
          </w:tcPr>
          <w:p w14:paraId="4EA6F30E" w14:textId="77777777" w:rsidR="007C6AC1" w:rsidRPr="00E82E11" w:rsidRDefault="007C6AC1" w:rsidP="00E82E11">
            <w:pPr>
              <w:pStyle w:val="Newbody"/>
              <w:rPr>
                <w:lang w:eastAsia="en-GB"/>
              </w:rPr>
            </w:pPr>
            <w:r w:rsidRPr="00E82E11">
              <w:rPr>
                <w:lang w:eastAsia="en-GB"/>
              </w:rPr>
              <w:t>20%</w:t>
            </w:r>
          </w:p>
        </w:tc>
        <w:tc>
          <w:tcPr>
            <w:tcW w:w="1420" w:type="dxa"/>
            <w:tcBorders>
              <w:top w:val="nil"/>
              <w:left w:val="nil"/>
              <w:bottom w:val="single" w:sz="4" w:space="0" w:color="auto"/>
              <w:right w:val="single" w:sz="4" w:space="0" w:color="auto"/>
            </w:tcBorders>
            <w:shd w:val="clear" w:color="auto" w:fill="auto"/>
            <w:noWrap/>
            <w:vAlign w:val="bottom"/>
            <w:hideMark/>
          </w:tcPr>
          <w:p w14:paraId="75C74DC7" w14:textId="77777777" w:rsidR="007C6AC1" w:rsidRPr="00E82E11" w:rsidRDefault="007C6AC1" w:rsidP="00E82E11">
            <w:pPr>
              <w:pStyle w:val="Newbody"/>
              <w:rPr>
                <w:lang w:eastAsia="en-GB"/>
              </w:rPr>
            </w:pPr>
            <w:r w:rsidRPr="00E82E11">
              <w:rPr>
                <w:lang w:eastAsia="en-GB"/>
              </w:rPr>
              <w:t>18%</w:t>
            </w:r>
          </w:p>
        </w:tc>
        <w:tc>
          <w:tcPr>
            <w:tcW w:w="1357" w:type="dxa"/>
            <w:tcBorders>
              <w:top w:val="nil"/>
              <w:left w:val="nil"/>
              <w:bottom w:val="single" w:sz="4" w:space="0" w:color="auto"/>
              <w:right w:val="single" w:sz="4" w:space="0" w:color="auto"/>
            </w:tcBorders>
            <w:shd w:val="clear" w:color="auto" w:fill="auto"/>
            <w:noWrap/>
            <w:vAlign w:val="bottom"/>
            <w:hideMark/>
          </w:tcPr>
          <w:p w14:paraId="79FFC87F" w14:textId="77777777" w:rsidR="007C6AC1" w:rsidRPr="00E82E11" w:rsidRDefault="007C6AC1" w:rsidP="00E82E11">
            <w:pPr>
              <w:pStyle w:val="Newbody"/>
              <w:rPr>
                <w:lang w:eastAsia="en-GB"/>
              </w:rPr>
            </w:pPr>
            <w:r w:rsidRPr="00E82E11">
              <w:rPr>
                <w:lang w:eastAsia="en-GB"/>
              </w:rPr>
              <w:t>12%</w:t>
            </w:r>
          </w:p>
        </w:tc>
        <w:tc>
          <w:tcPr>
            <w:tcW w:w="1281" w:type="dxa"/>
            <w:tcBorders>
              <w:top w:val="nil"/>
              <w:left w:val="nil"/>
              <w:bottom w:val="single" w:sz="4" w:space="0" w:color="auto"/>
              <w:right w:val="single" w:sz="8" w:space="0" w:color="auto"/>
            </w:tcBorders>
            <w:shd w:val="clear" w:color="auto" w:fill="auto"/>
            <w:noWrap/>
            <w:vAlign w:val="bottom"/>
            <w:hideMark/>
          </w:tcPr>
          <w:p w14:paraId="64BB9E0E" w14:textId="77777777" w:rsidR="007C6AC1" w:rsidRPr="00E82E11" w:rsidRDefault="007C6AC1" w:rsidP="00E82E11">
            <w:pPr>
              <w:pStyle w:val="Newbody"/>
              <w:rPr>
                <w:lang w:eastAsia="en-GB"/>
              </w:rPr>
            </w:pPr>
            <w:r w:rsidRPr="00E82E11">
              <w:rPr>
                <w:lang w:eastAsia="en-GB"/>
              </w:rPr>
              <w:t>10%</w:t>
            </w:r>
          </w:p>
        </w:tc>
      </w:tr>
      <w:tr w:rsidR="007C6AC1" w:rsidRPr="00E82E11" w14:paraId="7CEB033A"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27312EBC" w14:textId="77777777" w:rsidR="007C6AC1" w:rsidRPr="00E82E11" w:rsidRDefault="007C6AC1" w:rsidP="00E82E11">
            <w:pPr>
              <w:pStyle w:val="Newbody"/>
              <w:rPr>
                <w:lang w:eastAsia="en-GB"/>
              </w:rPr>
            </w:pPr>
            <w:r w:rsidRPr="00E82E11">
              <w:rPr>
                <w:lang w:eastAsia="en-GB"/>
              </w:rPr>
              <w:t>NET profit Margin</w:t>
            </w:r>
          </w:p>
        </w:tc>
        <w:tc>
          <w:tcPr>
            <w:tcW w:w="1470" w:type="dxa"/>
            <w:tcBorders>
              <w:top w:val="nil"/>
              <w:left w:val="nil"/>
              <w:bottom w:val="single" w:sz="4" w:space="0" w:color="auto"/>
              <w:right w:val="single" w:sz="4" w:space="0" w:color="auto"/>
            </w:tcBorders>
            <w:shd w:val="clear" w:color="auto" w:fill="auto"/>
            <w:noWrap/>
            <w:vAlign w:val="bottom"/>
            <w:hideMark/>
          </w:tcPr>
          <w:p w14:paraId="24DA9DB8" w14:textId="77777777" w:rsidR="007C6AC1" w:rsidRPr="00E82E11" w:rsidRDefault="007C6AC1" w:rsidP="00E82E11">
            <w:pPr>
              <w:pStyle w:val="Newbody"/>
              <w:rPr>
                <w:lang w:eastAsia="en-GB"/>
              </w:rPr>
            </w:pPr>
            <w:r w:rsidRPr="00E82E11">
              <w:rPr>
                <w:lang w:eastAsia="en-GB"/>
              </w:rPr>
              <w:t>13%</w:t>
            </w:r>
          </w:p>
        </w:tc>
        <w:tc>
          <w:tcPr>
            <w:tcW w:w="1452" w:type="dxa"/>
            <w:tcBorders>
              <w:top w:val="nil"/>
              <w:left w:val="nil"/>
              <w:bottom w:val="single" w:sz="4" w:space="0" w:color="auto"/>
              <w:right w:val="single" w:sz="4" w:space="0" w:color="auto"/>
            </w:tcBorders>
            <w:shd w:val="clear" w:color="auto" w:fill="auto"/>
            <w:noWrap/>
            <w:vAlign w:val="bottom"/>
            <w:hideMark/>
          </w:tcPr>
          <w:p w14:paraId="71E150E4" w14:textId="77777777" w:rsidR="007C6AC1" w:rsidRPr="00E82E11" w:rsidRDefault="007C6AC1" w:rsidP="00E82E11">
            <w:pPr>
              <w:pStyle w:val="Newbody"/>
              <w:rPr>
                <w:lang w:eastAsia="en-GB"/>
              </w:rPr>
            </w:pPr>
            <w:r w:rsidRPr="00E82E11">
              <w:rPr>
                <w:lang w:eastAsia="en-GB"/>
              </w:rPr>
              <w:t>10%</w:t>
            </w:r>
          </w:p>
        </w:tc>
        <w:tc>
          <w:tcPr>
            <w:tcW w:w="1420" w:type="dxa"/>
            <w:tcBorders>
              <w:top w:val="nil"/>
              <w:left w:val="nil"/>
              <w:bottom w:val="single" w:sz="4" w:space="0" w:color="auto"/>
              <w:right w:val="single" w:sz="4" w:space="0" w:color="auto"/>
            </w:tcBorders>
            <w:shd w:val="clear" w:color="auto" w:fill="auto"/>
            <w:noWrap/>
            <w:vAlign w:val="bottom"/>
            <w:hideMark/>
          </w:tcPr>
          <w:p w14:paraId="6BE92BBE" w14:textId="77777777" w:rsidR="007C6AC1" w:rsidRPr="00E82E11" w:rsidRDefault="007C6AC1" w:rsidP="00E82E11">
            <w:pPr>
              <w:pStyle w:val="Newbody"/>
              <w:rPr>
                <w:lang w:eastAsia="en-GB"/>
              </w:rPr>
            </w:pPr>
            <w:r w:rsidRPr="00E82E11">
              <w:rPr>
                <w:lang w:eastAsia="en-GB"/>
              </w:rPr>
              <w:t>7%</w:t>
            </w:r>
          </w:p>
        </w:tc>
        <w:tc>
          <w:tcPr>
            <w:tcW w:w="1357" w:type="dxa"/>
            <w:tcBorders>
              <w:top w:val="nil"/>
              <w:left w:val="nil"/>
              <w:bottom w:val="single" w:sz="4" w:space="0" w:color="auto"/>
              <w:right w:val="single" w:sz="4" w:space="0" w:color="auto"/>
            </w:tcBorders>
            <w:shd w:val="clear" w:color="auto" w:fill="auto"/>
            <w:noWrap/>
            <w:vAlign w:val="bottom"/>
            <w:hideMark/>
          </w:tcPr>
          <w:p w14:paraId="6B400E08" w14:textId="77777777" w:rsidR="007C6AC1" w:rsidRPr="00E82E11" w:rsidRDefault="007C6AC1" w:rsidP="00E82E11">
            <w:pPr>
              <w:pStyle w:val="Newbody"/>
              <w:rPr>
                <w:lang w:eastAsia="en-GB"/>
              </w:rPr>
            </w:pPr>
            <w:r w:rsidRPr="00E82E11">
              <w:rPr>
                <w:lang w:eastAsia="en-GB"/>
              </w:rPr>
              <w:t>-0.21%</w:t>
            </w:r>
          </w:p>
        </w:tc>
        <w:tc>
          <w:tcPr>
            <w:tcW w:w="1281" w:type="dxa"/>
            <w:tcBorders>
              <w:top w:val="nil"/>
              <w:left w:val="nil"/>
              <w:bottom w:val="single" w:sz="4" w:space="0" w:color="auto"/>
              <w:right w:val="single" w:sz="4" w:space="0" w:color="auto"/>
            </w:tcBorders>
            <w:shd w:val="clear" w:color="auto" w:fill="auto"/>
            <w:noWrap/>
            <w:vAlign w:val="bottom"/>
            <w:hideMark/>
          </w:tcPr>
          <w:p w14:paraId="13674C69" w14:textId="77777777" w:rsidR="007C6AC1" w:rsidRPr="00E82E11" w:rsidRDefault="007C6AC1" w:rsidP="00E82E11">
            <w:pPr>
              <w:pStyle w:val="Newbody"/>
              <w:rPr>
                <w:lang w:eastAsia="en-GB"/>
              </w:rPr>
            </w:pPr>
            <w:r w:rsidRPr="00E82E11">
              <w:rPr>
                <w:lang w:eastAsia="en-GB"/>
              </w:rPr>
              <w:t>-0.81%</w:t>
            </w:r>
          </w:p>
        </w:tc>
      </w:tr>
      <w:tr w:rsidR="007C6AC1" w:rsidRPr="00E82E11" w14:paraId="171E1B2C"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5EE7B2EB" w14:textId="77777777" w:rsidR="007C6AC1" w:rsidRPr="00E82E11" w:rsidRDefault="007C6AC1" w:rsidP="00E82E11">
            <w:pPr>
              <w:pStyle w:val="Newbody"/>
              <w:rPr>
                <w:lang w:eastAsia="en-GB"/>
              </w:rPr>
            </w:pPr>
            <w:r w:rsidRPr="00E82E11">
              <w:rPr>
                <w:lang w:eastAsia="en-GB"/>
              </w:rPr>
              <w:t>ROA</w:t>
            </w:r>
          </w:p>
        </w:tc>
        <w:tc>
          <w:tcPr>
            <w:tcW w:w="1470" w:type="dxa"/>
            <w:tcBorders>
              <w:top w:val="nil"/>
              <w:left w:val="nil"/>
              <w:bottom w:val="single" w:sz="4" w:space="0" w:color="auto"/>
              <w:right w:val="single" w:sz="4" w:space="0" w:color="auto"/>
            </w:tcBorders>
            <w:shd w:val="clear" w:color="auto" w:fill="auto"/>
            <w:noWrap/>
            <w:vAlign w:val="bottom"/>
            <w:hideMark/>
          </w:tcPr>
          <w:p w14:paraId="79C7BC1B" w14:textId="77777777" w:rsidR="007C6AC1" w:rsidRPr="00E82E11" w:rsidRDefault="007C6AC1" w:rsidP="00E82E11">
            <w:pPr>
              <w:pStyle w:val="Newbody"/>
              <w:rPr>
                <w:lang w:eastAsia="en-GB"/>
              </w:rPr>
            </w:pPr>
            <w:r w:rsidRPr="00E82E11">
              <w:rPr>
                <w:lang w:eastAsia="en-GB"/>
              </w:rPr>
              <w:t>18.09%</w:t>
            </w:r>
          </w:p>
        </w:tc>
        <w:tc>
          <w:tcPr>
            <w:tcW w:w="1452" w:type="dxa"/>
            <w:tcBorders>
              <w:top w:val="nil"/>
              <w:left w:val="nil"/>
              <w:bottom w:val="single" w:sz="4" w:space="0" w:color="auto"/>
              <w:right w:val="single" w:sz="4" w:space="0" w:color="auto"/>
            </w:tcBorders>
            <w:shd w:val="clear" w:color="auto" w:fill="auto"/>
            <w:noWrap/>
            <w:vAlign w:val="bottom"/>
            <w:hideMark/>
          </w:tcPr>
          <w:p w14:paraId="7E8856BC" w14:textId="77777777" w:rsidR="007C6AC1" w:rsidRPr="00E82E11" w:rsidRDefault="007C6AC1" w:rsidP="00E82E11">
            <w:pPr>
              <w:pStyle w:val="Newbody"/>
              <w:rPr>
                <w:lang w:eastAsia="en-GB"/>
              </w:rPr>
            </w:pPr>
            <w:r w:rsidRPr="00E82E11">
              <w:rPr>
                <w:lang w:eastAsia="en-GB"/>
              </w:rPr>
              <w:t>10.86%</w:t>
            </w:r>
          </w:p>
        </w:tc>
        <w:tc>
          <w:tcPr>
            <w:tcW w:w="1420" w:type="dxa"/>
            <w:tcBorders>
              <w:top w:val="nil"/>
              <w:left w:val="nil"/>
              <w:bottom w:val="single" w:sz="4" w:space="0" w:color="auto"/>
              <w:right w:val="single" w:sz="4" w:space="0" w:color="auto"/>
            </w:tcBorders>
            <w:shd w:val="clear" w:color="auto" w:fill="auto"/>
            <w:noWrap/>
            <w:vAlign w:val="bottom"/>
            <w:hideMark/>
          </w:tcPr>
          <w:p w14:paraId="4F745F1C" w14:textId="77777777" w:rsidR="007C6AC1" w:rsidRPr="00E82E11" w:rsidRDefault="007C6AC1" w:rsidP="00E82E11">
            <w:pPr>
              <w:pStyle w:val="Newbody"/>
              <w:rPr>
                <w:lang w:eastAsia="en-GB"/>
              </w:rPr>
            </w:pPr>
            <w:r w:rsidRPr="00E82E11">
              <w:rPr>
                <w:lang w:eastAsia="en-GB"/>
              </w:rPr>
              <w:t>8.86%</w:t>
            </w:r>
          </w:p>
        </w:tc>
        <w:tc>
          <w:tcPr>
            <w:tcW w:w="1357" w:type="dxa"/>
            <w:tcBorders>
              <w:top w:val="nil"/>
              <w:left w:val="nil"/>
              <w:bottom w:val="single" w:sz="4" w:space="0" w:color="auto"/>
              <w:right w:val="single" w:sz="4" w:space="0" w:color="auto"/>
            </w:tcBorders>
            <w:shd w:val="clear" w:color="auto" w:fill="auto"/>
            <w:noWrap/>
            <w:vAlign w:val="bottom"/>
            <w:hideMark/>
          </w:tcPr>
          <w:p w14:paraId="3E7195E8" w14:textId="77777777" w:rsidR="007C6AC1" w:rsidRPr="00E82E11" w:rsidRDefault="007C6AC1" w:rsidP="00E82E11">
            <w:pPr>
              <w:pStyle w:val="Newbody"/>
              <w:rPr>
                <w:lang w:eastAsia="en-GB"/>
              </w:rPr>
            </w:pPr>
            <w:r w:rsidRPr="00E82E11">
              <w:rPr>
                <w:lang w:eastAsia="en-GB"/>
              </w:rPr>
              <w:t>-0.40%</w:t>
            </w:r>
          </w:p>
        </w:tc>
        <w:tc>
          <w:tcPr>
            <w:tcW w:w="1281" w:type="dxa"/>
            <w:tcBorders>
              <w:top w:val="nil"/>
              <w:left w:val="nil"/>
              <w:bottom w:val="single" w:sz="4" w:space="0" w:color="auto"/>
              <w:right w:val="single" w:sz="4" w:space="0" w:color="auto"/>
            </w:tcBorders>
            <w:shd w:val="clear" w:color="auto" w:fill="auto"/>
            <w:noWrap/>
            <w:vAlign w:val="bottom"/>
            <w:hideMark/>
          </w:tcPr>
          <w:p w14:paraId="2690ABDE" w14:textId="77777777" w:rsidR="007C6AC1" w:rsidRPr="00E82E11" w:rsidRDefault="007C6AC1" w:rsidP="00E82E11">
            <w:pPr>
              <w:pStyle w:val="Newbody"/>
              <w:rPr>
                <w:lang w:eastAsia="en-GB"/>
              </w:rPr>
            </w:pPr>
            <w:r w:rsidRPr="00E82E11">
              <w:rPr>
                <w:lang w:eastAsia="en-GB"/>
              </w:rPr>
              <w:t>-1.47%</w:t>
            </w:r>
          </w:p>
        </w:tc>
      </w:tr>
      <w:tr w:rsidR="007C6AC1" w:rsidRPr="00E82E11" w14:paraId="147D241F"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7905314F" w14:textId="77777777" w:rsidR="007C6AC1" w:rsidRPr="00E82E11" w:rsidRDefault="007C6AC1" w:rsidP="00E82E11">
            <w:pPr>
              <w:pStyle w:val="Newbody"/>
              <w:rPr>
                <w:bCs/>
                <w:lang w:eastAsia="en-GB"/>
              </w:rPr>
            </w:pPr>
            <w:r w:rsidRPr="00E82E11">
              <w:rPr>
                <w:bCs/>
                <w:lang w:eastAsia="en-GB"/>
              </w:rPr>
              <w:t xml:space="preserve">Liquidity Ratio </w:t>
            </w:r>
          </w:p>
        </w:tc>
        <w:tc>
          <w:tcPr>
            <w:tcW w:w="1470" w:type="dxa"/>
            <w:tcBorders>
              <w:top w:val="nil"/>
              <w:left w:val="nil"/>
              <w:bottom w:val="single" w:sz="4" w:space="0" w:color="auto"/>
              <w:right w:val="single" w:sz="4" w:space="0" w:color="auto"/>
            </w:tcBorders>
            <w:shd w:val="clear" w:color="auto" w:fill="auto"/>
            <w:noWrap/>
            <w:vAlign w:val="bottom"/>
            <w:hideMark/>
          </w:tcPr>
          <w:p w14:paraId="5741AB18" w14:textId="77777777" w:rsidR="007C6AC1" w:rsidRPr="00E82E11" w:rsidRDefault="007C6AC1" w:rsidP="00E82E11">
            <w:pPr>
              <w:pStyle w:val="Newbody"/>
              <w:rPr>
                <w:lang w:eastAsia="en-GB"/>
              </w:rPr>
            </w:pPr>
            <w:r w:rsidRPr="00E82E11">
              <w:rPr>
                <w:lang w:eastAsia="en-GB"/>
              </w:rPr>
              <w:t> </w:t>
            </w:r>
          </w:p>
        </w:tc>
        <w:tc>
          <w:tcPr>
            <w:tcW w:w="1452" w:type="dxa"/>
            <w:tcBorders>
              <w:top w:val="nil"/>
              <w:left w:val="nil"/>
              <w:bottom w:val="single" w:sz="4" w:space="0" w:color="auto"/>
              <w:right w:val="single" w:sz="4" w:space="0" w:color="auto"/>
            </w:tcBorders>
            <w:shd w:val="clear" w:color="auto" w:fill="auto"/>
            <w:noWrap/>
            <w:vAlign w:val="bottom"/>
            <w:hideMark/>
          </w:tcPr>
          <w:p w14:paraId="0D4D9A41" w14:textId="77777777" w:rsidR="007C6AC1" w:rsidRPr="00E82E11" w:rsidRDefault="007C6AC1" w:rsidP="00E82E11">
            <w:pPr>
              <w:pStyle w:val="Newbody"/>
              <w:rPr>
                <w:lang w:eastAsia="en-GB"/>
              </w:rPr>
            </w:pPr>
            <w:r w:rsidRPr="00E82E11">
              <w:rPr>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75235D9E" w14:textId="77777777" w:rsidR="007C6AC1" w:rsidRPr="00E82E11" w:rsidRDefault="007C6AC1" w:rsidP="00E82E11">
            <w:pPr>
              <w:pStyle w:val="Newbody"/>
              <w:rPr>
                <w:lang w:eastAsia="en-GB"/>
              </w:rPr>
            </w:pPr>
            <w:r w:rsidRPr="00E82E11">
              <w:rPr>
                <w:lang w:eastAsia="en-GB"/>
              </w:rPr>
              <w:t> </w:t>
            </w:r>
          </w:p>
        </w:tc>
        <w:tc>
          <w:tcPr>
            <w:tcW w:w="1357" w:type="dxa"/>
            <w:tcBorders>
              <w:top w:val="nil"/>
              <w:left w:val="nil"/>
              <w:bottom w:val="single" w:sz="4" w:space="0" w:color="auto"/>
              <w:right w:val="single" w:sz="4" w:space="0" w:color="auto"/>
            </w:tcBorders>
            <w:shd w:val="clear" w:color="auto" w:fill="auto"/>
            <w:noWrap/>
            <w:vAlign w:val="bottom"/>
            <w:hideMark/>
          </w:tcPr>
          <w:p w14:paraId="68CB6477" w14:textId="77777777" w:rsidR="007C6AC1" w:rsidRPr="00E82E11" w:rsidRDefault="007C6AC1" w:rsidP="00E82E11">
            <w:pPr>
              <w:pStyle w:val="Newbody"/>
              <w:rPr>
                <w:lang w:eastAsia="en-GB"/>
              </w:rPr>
            </w:pPr>
            <w:r w:rsidRPr="00E82E11">
              <w:rPr>
                <w:lang w:eastAsia="en-GB"/>
              </w:rPr>
              <w:t> </w:t>
            </w:r>
          </w:p>
        </w:tc>
        <w:tc>
          <w:tcPr>
            <w:tcW w:w="1281" w:type="dxa"/>
            <w:tcBorders>
              <w:top w:val="nil"/>
              <w:left w:val="nil"/>
              <w:bottom w:val="single" w:sz="4" w:space="0" w:color="auto"/>
              <w:right w:val="single" w:sz="8" w:space="0" w:color="auto"/>
            </w:tcBorders>
            <w:shd w:val="clear" w:color="auto" w:fill="auto"/>
            <w:noWrap/>
            <w:vAlign w:val="bottom"/>
            <w:hideMark/>
          </w:tcPr>
          <w:p w14:paraId="5DDA22FD" w14:textId="77777777" w:rsidR="007C6AC1" w:rsidRPr="00E82E11" w:rsidRDefault="007C6AC1" w:rsidP="00E82E11">
            <w:pPr>
              <w:pStyle w:val="Newbody"/>
              <w:rPr>
                <w:lang w:eastAsia="en-GB"/>
              </w:rPr>
            </w:pPr>
            <w:r w:rsidRPr="00E82E11">
              <w:rPr>
                <w:lang w:eastAsia="en-GB"/>
              </w:rPr>
              <w:t> </w:t>
            </w:r>
          </w:p>
        </w:tc>
      </w:tr>
      <w:tr w:rsidR="007C6AC1" w:rsidRPr="00E82E11" w14:paraId="3099287E"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1FDF756E" w14:textId="77777777" w:rsidR="007C6AC1" w:rsidRPr="00E82E11" w:rsidRDefault="007C6AC1" w:rsidP="00E82E11">
            <w:pPr>
              <w:pStyle w:val="Newbody"/>
              <w:rPr>
                <w:lang w:eastAsia="en-GB"/>
              </w:rPr>
            </w:pPr>
            <w:r w:rsidRPr="00E82E11">
              <w:rPr>
                <w:lang w:eastAsia="en-GB"/>
              </w:rPr>
              <w:lastRenderedPageBreak/>
              <w:t>Current Ratio</w:t>
            </w:r>
          </w:p>
        </w:tc>
        <w:tc>
          <w:tcPr>
            <w:tcW w:w="1470" w:type="dxa"/>
            <w:tcBorders>
              <w:top w:val="nil"/>
              <w:left w:val="nil"/>
              <w:bottom w:val="single" w:sz="4" w:space="0" w:color="auto"/>
              <w:right w:val="single" w:sz="4" w:space="0" w:color="auto"/>
            </w:tcBorders>
            <w:shd w:val="clear" w:color="auto" w:fill="auto"/>
            <w:noWrap/>
            <w:vAlign w:val="bottom"/>
            <w:hideMark/>
          </w:tcPr>
          <w:p w14:paraId="5AA8D154" w14:textId="77777777" w:rsidR="007C6AC1" w:rsidRPr="00E82E11" w:rsidRDefault="007C6AC1" w:rsidP="00E82E11">
            <w:pPr>
              <w:pStyle w:val="Newbody"/>
              <w:rPr>
                <w:lang w:eastAsia="en-GB"/>
              </w:rPr>
            </w:pPr>
            <w:r w:rsidRPr="00E82E11">
              <w:rPr>
                <w:lang w:eastAsia="en-GB"/>
              </w:rPr>
              <w:t>1.96</w:t>
            </w:r>
          </w:p>
        </w:tc>
        <w:tc>
          <w:tcPr>
            <w:tcW w:w="1452" w:type="dxa"/>
            <w:tcBorders>
              <w:top w:val="nil"/>
              <w:left w:val="nil"/>
              <w:bottom w:val="single" w:sz="4" w:space="0" w:color="auto"/>
              <w:right w:val="single" w:sz="4" w:space="0" w:color="auto"/>
            </w:tcBorders>
            <w:shd w:val="clear" w:color="auto" w:fill="auto"/>
            <w:noWrap/>
            <w:vAlign w:val="bottom"/>
            <w:hideMark/>
          </w:tcPr>
          <w:p w14:paraId="19737197" w14:textId="77777777" w:rsidR="007C6AC1" w:rsidRPr="00E82E11" w:rsidRDefault="007C6AC1" w:rsidP="00E82E11">
            <w:pPr>
              <w:pStyle w:val="Newbody"/>
              <w:rPr>
                <w:lang w:eastAsia="en-GB"/>
              </w:rPr>
            </w:pPr>
            <w:r w:rsidRPr="00E82E11">
              <w:rPr>
                <w:lang w:eastAsia="en-GB"/>
              </w:rPr>
              <w:t>2.69</w:t>
            </w:r>
          </w:p>
        </w:tc>
        <w:tc>
          <w:tcPr>
            <w:tcW w:w="1420" w:type="dxa"/>
            <w:tcBorders>
              <w:top w:val="nil"/>
              <w:left w:val="nil"/>
              <w:bottom w:val="single" w:sz="4" w:space="0" w:color="auto"/>
              <w:right w:val="single" w:sz="4" w:space="0" w:color="auto"/>
            </w:tcBorders>
            <w:shd w:val="clear" w:color="auto" w:fill="auto"/>
            <w:noWrap/>
            <w:vAlign w:val="bottom"/>
            <w:hideMark/>
          </w:tcPr>
          <w:p w14:paraId="7CD95ACF" w14:textId="77777777" w:rsidR="007C6AC1" w:rsidRPr="00E82E11" w:rsidRDefault="007C6AC1" w:rsidP="00E82E11">
            <w:pPr>
              <w:pStyle w:val="Newbody"/>
              <w:rPr>
                <w:lang w:eastAsia="en-GB"/>
              </w:rPr>
            </w:pPr>
            <w:r w:rsidRPr="00E82E11">
              <w:rPr>
                <w:lang w:eastAsia="en-GB"/>
              </w:rPr>
              <w:t>2.40</w:t>
            </w:r>
          </w:p>
        </w:tc>
        <w:tc>
          <w:tcPr>
            <w:tcW w:w="1357" w:type="dxa"/>
            <w:tcBorders>
              <w:top w:val="nil"/>
              <w:left w:val="nil"/>
              <w:bottom w:val="single" w:sz="4" w:space="0" w:color="auto"/>
              <w:right w:val="single" w:sz="4" w:space="0" w:color="auto"/>
            </w:tcBorders>
            <w:shd w:val="clear" w:color="auto" w:fill="auto"/>
            <w:noWrap/>
            <w:vAlign w:val="bottom"/>
            <w:hideMark/>
          </w:tcPr>
          <w:p w14:paraId="397DB6CE" w14:textId="77777777" w:rsidR="007C6AC1" w:rsidRPr="00E82E11" w:rsidRDefault="007C6AC1" w:rsidP="00E82E11">
            <w:pPr>
              <w:pStyle w:val="Newbody"/>
              <w:rPr>
                <w:lang w:eastAsia="en-GB"/>
              </w:rPr>
            </w:pPr>
            <w:r w:rsidRPr="00E82E11">
              <w:rPr>
                <w:lang w:eastAsia="en-GB"/>
              </w:rPr>
              <w:t>2.47</w:t>
            </w:r>
          </w:p>
        </w:tc>
        <w:tc>
          <w:tcPr>
            <w:tcW w:w="1281" w:type="dxa"/>
            <w:tcBorders>
              <w:top w:val="nil"/>
              <w:left w:val="nil"/>
              <w:bottom w:val="single" w:sz="4" w:space="0" w:color="auto"/>
              <w:right w:val="single" w:sz="8" w:space="0" w:color="auto"/>
            </w:tcBorders>
            <w:shd w:val="clear" w:color="auto" w:fill="auto"/>
            <w:noWrap/>
            <w:vAlign w:val="bottom"/>
            <w:hideMark/>
          </w:tcPr>
          <w:p w14:paraId="26DABD34" w14:textId="77777777" w:rsidR="007C6AC1" w:rsidRPr="00E82E11" w:rsidRDefault="007C6AC1" w:rsidP="00E82E11">
            <w:pPr>
              <w:pStyle w:val="Newbody"/>
              <w:rPr>
                <w:lang w:eastAsia="en-GB"/>
              </w:rPr>
            </w:pPr>
            <w:r w:rsidRPr="00E82E11">
              <w:rPr>
                <w:lang w:eastAsia="en-GB"/>
              </w:rPr>
              <w:t>2.21</w:t>
            </w:r>
          </w:p>
        </w:tc>
      </w:tr>
      <w:tr w:rsidR="007C6AC1" w:rsidRPr="00E82E11" w14:paraId="191E5FBF" w14:textId="77777777" w:rsidTr="00A5469C">
        <w:trPr>
          <w:trHeight w:val="300"/>
        </w:trPr>
        <w:tc>
          <w:tcPr>
            <w:tcW w:w="2580" w:type="dxa"/>
            <w:tcBorders>
              <w:top w:val="nil"/>
              <w:left w:val="single" w:sz="8" w:space="0" w:color="auto"/>
              <w:bottom w:val="single" w:sz="4" w:space="0" w:color="auto"/>
              <w:right w:val="single" w:sz="4" w:space="0" w:color="auto"/>
            </w:tcBorders>
            <w:shd w:val="clear" w:color="auto" w:fill="auto"/>
            <w:noWrap/>
            <w:vAlign w:val="bottom"/>
            <w:hideMark/>
          </w:tcPr>
          <w:p w14:paraId="7EB330E0" w14:textId="77777777" w:rsidR="007C6AC1" w:rsidRPr="00E82E11" w:rsidRDefault="007C6AC1" w:rsidP="00E82E11">
            <w:pPr>
              <w:pStyle w:val="Newbody"/>
              <w:rPr>
                <w:lang w:eastAsia="en-GB"/>
              </w:rPr>
            </w:pPr>
            <w:r w:rsidRPr="00E82E11">
              <w:rPr>
                <w:lang w:eastAsia="en-GB"/>
              </w:rPr>
              <w:t xml:space="preserve">Quick Ratio </w:t>
            </w:r>
          </w:p>
        </w:tc>
        <w:tc>
          <w:tcPr>
            <w:tcW w:w="1470" w:type="dxa"/>
            <w:tcBorders>
              <w:top w:val="nil"/>
              <w:left w:val="nil"/>
              <w:bottom w:val="single" w:sz="4" w:space="0" w:color="auto"/>
              <w:right w:val="single" w:sz="4" w:space="0" w:color="auto"/>
            </w:tcBorders>
            <w:shd w:val="clear" w:color="auto" w:fill="auto"/>
            <w:noWrap/>
            <w:vAlign w:val="bottom"/>
            <w:hideMark/>
          </w:tcPr>
          <w:p w14:paraId="3B67100A" w14:textId="77777777" w:rsidR="007C6AC1" w:rsidRPr="00E82E11" w:rsidRDefault="007C6AC1" w:rsidP="00E82E11">
            <w:pPr>
              <w:pStyle w:val="Newbody"/>
              <w:rPr>
                <w:lang w:eastAsia="en-GB"/>
              </w:rPr>
            </w:pPr>
            <w:r w:rsidRPr="00E82E11">
              <w:rPr>
                <w:lang w:eastAsia="en-GB"/>
              </w:rPr>
              <w:t>1.40</w:t>
            </w:r>
            <w:bookmarkStart w:id="53" w:name="_GoBack"/>
            <w:bookmarkEnd w:id="53"/>
          </w:p>
        </w:tc>
        <w:tc>
          <w:tcPr>
            <w:tcW w:w="1452" w:type="dxa"/>
            <w:tcBorders>
              <w:top w:val="nil"/>
              <w:left w:val="nil"/>
              <w:bottom w:val="single" w:sz="4" w:space="0" w:color="auto"/>
              <w:right w:val="single" w:sz="4" w:space="0" w:color="auto"/>
            </w:tcBorders>
            <w:shd w:val="clear" w:color="auto" w:fill="auto"/>
            <w:noWrap/>
            <w:vAlign w:val="bottom"/>
            <w:hideMark/>
          </w:tcPr>
          <w:p w14:paraId="7BDF2379" w14:textId="77777777" w:rsidR="007C6AC1" w:rsidRPr="00E82E11" w:rsidRDefault="007C6AC1" w:rsidP="00E82E11">
            <w:pPr>
              <w:pStyle w:val="Newbody"/>
              <w:rPr>
                <w:lang w:eastAsia="en-GB"/>
              </w:rPr>
            </w:pPr>
            <w:r w:rsidRPr="00E82E11">
              <w:rPr>
                <w:lang w:eastAsia="en-GB"/>
              </w:rPr>
              <w:t>2.09</w:t>
            </w:r>
          </w:p>
        </w:tc>
        <w:tc>
          <w:tcPr>
            <w:tcW w:w="1420" w:type="dxa"/>
            <w:tcBorders>
              <w:top w:val="nil"/>
              <w:left w:val="nil"/>
              <w:bottom w:val="single" w:sz="4" w:space="0" w:color="auto"/>
              <w:right w:val="single" w:sz="4" w:space="0" w:color="auto"/>
            </w:tcBorders>
            <w:shd w:val="clear" w:color="auto" w:fill="auto"/>
            <w:noWrap/>
            <w:vAlign w:val="bottom"/>
            <w:hideMark/>
          </w:tcPr>
          <w:p w14:paraId="3A60E2FA" w14:textId="77777777" w:rsidR="007C6AC1" w:rsidRPr="00E82E11" w:rsidRDefault="007C6AC1" w:rsidP="00E82E11">
            <w:pPr>
              <w:pStyle w:val="Newbody"/>
              <w:rPr>
                <w:lang w:eastAsia="en-GB"/>
              </w:rPr>
            </w:pPr>
            <w:r w:rsidRPr="00E82E11">
              <w:rPr>
                <w:lang w:eastAsia="en-GB"/>
              </w:rPr>
              <w:t>1.88</w:t>
            </w:r>
          </w:p>
        </w:tc>
        <w:tc>
          <w:tcPr>
            <w:tcW w:w="1357" w:type="dxa"/>
            <w:tcBorders>
              <w:top w:val="nil"/>
              <w:left w:val="nil"/>
              <w:bottom w:val="single" w:sz="4" w:space="0" w:color="auto"/>
              <w:right w:val="single" w:sz="4" w:space="0" w:color="auto"/>
            </w:tcBorders>
            <w:shd w:val="clear" w:color="auto" w:fill="auto"/>
            <w:noWrap/>
            <w:vAlign w:val="bottom"/>
            <w:hideMark/>
          </w:tcPr>
          <w:p w14:paraId="31F05AC7" w14:textId="77777777" w:rsidR="007C6AC1" w:rsidRPr="00E82E11" w:rsidRDefault="007C6AC1" w:rsidP="00E82E11">
            <w:pPr>
              <w:pStyle w:val="Newbody"/>
              <w:rPr>
                <w:lang w:eastAsia="en-GB"/>
              </w:rPr>
            </w:pPr>
            <w:r w:rsidRPr="00E82E11">
              <w:rPr>
                <w:lang w:eastAsia="en-GB"/>
              </w:rPr>
              <w:t>1.88</w:t>
            </w:r>
          </w:p>
        </w:tc>
        <w:tc>
          <w:tcPr>
            <w:tcW w:w="1281" w:type="dxa"/>
            <w:tcBorders>
              <w:top w:val="nil"/>
              <w:left w:val="nil"/>
              <w:bottom w:val="single" w:sz="4" w:space="0" w:color="auto"/>
              <w:right w:val="single" w:sz="8" w:space="0" w:color="auto"/>
            </w:tcBorders>
            <w:shd w:val="clear" w:color="auto" w:fill="auto"/>
            <w:noWrap/>
            <w:vAlign w:val="bottom"/>
            <w:hideMark/>
          </w:tcPr>
          <w:p w14:paraId="6CD7427B" w14:textId="77777777" w:rsidR="007C6AC1" w:rsidRPr="00E82E11" w:rsidRDefault="007C6AC1" w:rsidP="00E82E11">
            <w:pPr>
              <w:pStyle w:val="Newbody"/>
              <w:rPr>
                <w:lang w:eastAsia="en-GB"/>
              </w:rPr>
            </w:pPr>
            <w:r w:rsidRPr="00E82E11">
              <w:rPr>
                <w:lang w:eastAsia="en-GB"/>
              </w:rPr>
              <w:t>1.54</w:t>
            </w:r>
          </w:p>
        </w:tc>
      </w:tr>
      <w:tr w:rsidR="007C6AC1" w:rsidRPr="00E82E11" w14:paraId="4DE92C90" w14:textId="77777777" w:rsidTr="00A5469C">
        <w:trPr>
          <w:trHeight w:val="315"/>
        </w:trPr>
        <w:tc>
          <w:tcPr>
            <w:tcW w:w="2580" w:type="dxa"/>
            <w:tcBorders>
              <w:top w:val="nil"/>
              <w:left w:val="single" w:sz="8" w:space="0" w:color="auto"/>
              <w:bottom w:val="single" w:sz="8" w:space="0" w:color="auto"/>
              <w:right w:val="single" w:sz="4" w:space="0" w:color="auto"/>
            </w:tcBorders>
            <w:shd w:val="clear" w:color="auto" w:fill="auto"/>
            <w:noWrap/>
            <w:vAlign w:val="bottom"/>
            <w:hideMark/>
          </w:tcPr>
          <w:p w14:paraId="3D4BEDFD" w14:textId="77777777" w:rsidR="007C6AC1" w:rsidRPr="00E82E11" w:rsidRDefault="007C6AC1" w:rsidP="00E82E11">
            <w:pPr>
              <w:pStyle w:val="Newbody"/>
              <w:rPr>
                <w:lang w:eastAsia="en-GB"/>
              </w:rPr>
            </w:pPr>
            <w:r w:rsidRPr="00E82E11">
              <w:rPr>
                <w:lang w:eastAsia="en-GB"/>
              </w:rPr>
              <w:t xml:space="preserve">Sales Growth </w:t>
            </w:r>
          </w:p>
        </w:tc>
        <w:tc>
          <w:tcPr>
            <w:tcW w:w="1470" w:type="dxa"/>
            <w:tcBorders>
              <w:top w:val="nil"/>
              <w:left w:val="nil"/>
              <w:bottom w:val="single" w:sz="8" w:space="0" w:color="auto"/>
              <w:right w:val="single" w:sz="4" w:space="0" w:color="auto"/>
            </w:tcBorders>
            <w:shd w:val="clear" w:color="auto" w:fill="auto"/>
            <w:noWrap/>
            <w:vAlign w:val="bottom"/>
            <w:hideMark/>
          </w:tcPr>
          <w:p w14:paraId="24F5E751" w14:textId="77777777" w:rsidR="007C6AC1" w:rsidRPr="00E82E11" w:rsidRDefault="007C6AC1" w:rsidP="00E82E11">
            <w:pPr>
              <w:pStyle w:val="Newbody"/>
              <w:rPr>
                <w:lang w:eastAsia="en-GB"/>
              </w:rPr>
            </w:pPr>
            <w:r w:rsidRPr="00E82E11">
              <w:rPr>
                <w:lang w:eastAsia="en-GB"/>
              </w:rPr>
              <w:t>20.62%</w:t>
            </w:r>
          </w:p>
        </w:tc>
        <w:tc>
          <w:tcPr>
            <w:tcW w:w="1452" w:type="dxa"/>
            <w:tcBorders>
              <w:top w:val="nil"/>
              <w:left w:val="nil"/>
              <w:bottom w:val="single" w:sz="8" w:space="0" w:color="auto"/>
              <w:right w:val="single" w:sz="4" w:space="0" w:color="auto"/>
            </w:tcBorders>
            <w:shd w:val="clear" w:color="auto" w:fill="auto"/>
            <w:noWrap/>
            <w:vAlign w:val="bottom"/>
            <w:hideMark/>
          </w:tcPr>
          <w:p w14:paraId="08B7D131" w14:textId="77777777" w:rsidR="007C6AC1" w:rsidRPr="00E82E11" w:rsidRDefault="007C6AC1" w:rsidP="00E82E11">
            <w:pPr>
              <w:pStyle w:val="Newbody"/>
              <w:rPr>
                <w:lang w:eastAsia="en-GB"/>
              </w:rPr>
            </w:pPr>
            <w:r w:rsidRPr="00E82E11">
              <w:rPr>
                <w:lang w:eastAsia="en-GB"/>
              </w:rPr>
              <w:t>-8.15%</w:t>
            </w:r>
          </w:p>
        </w:tc>
        <w:tc>
          <w:tcPr>
            <w:tcW w:w="1420" w:type="dxa"/>
            <w:tcBorders>
              <w:top w:val="nil"/>
              <w:left w:val="nil"/>
              <w:bottom w:val="single" w:sz="8" w:space="0" w:color="auto"/>
              <w:right w:val="single" w:sz="4" w:space="0" w:color="auto"/>
            </w:tcBorders>
            <w:shd w:val="clear" w:color="auto" w:fill="auto"/>
            <w:noWrap/>
            <w:vAlign w:val="bottom"/>
            <w:hideMark/>
          </w:tcPr>
          <w:p w14:paraId="0EE0F236" w14:textId="77777777" w:rsidR="007C6AC1" w:rsidRPr="00E82E11" w:rsidRDefault="007C6AC1" w:rsidP="00E82E11">
            <w:pPr>
              <w:pStyle w:val="Newbody"/>
              <w:rPr>
                <w:lang w:eastAsia="en-GB"/>
              </w:rPr>
            </w:pPr>
            <w:r w:rsidRPr="00E82E11">
              <w:rPr>
                <w:lang w:eastAsia="en-GB"/>
              </w:rPr>
              <w:t>-20.27%</w:t>
            </w:r>
          </w:p>
        </w:tc>
        <w:tc>
          <w:tcPr>
            <w:tcW w:w="1357" w:type="dxa"/>
            <w:tcBorders>
              <w:top w:val="nil"/>
              <w:left w:val="nil"/>
              <w:bottom w:val="single" w:sz="8" w:space="0" w:color="auto"/>
              <w:right w:val="single" w:sz="4" w:space="0" w:color="auto"/>
            </w:tcBorders>
            <w:shd w:val="clear" w:color="auto" w:fill="auto"/>
            <w:noWrap/>
            <w:vAlign w:val="bottom"/>
            <w:hideMark/>
          </w:tcPr>
          <w:p w14:paraId="66B8B7F0" w14:textId="77777777" w:rsidR="007C6AC1" w:rsidRPr="00E82E11" w:rsidRDefault="007C6AC1" w:rsidP="00E82E11">
            <w:pPr>
              <w:pStyle w:val="Newbody"/>
              <w:rPr>
                <w:lang w:eastAsia="en-GB"/>
              </w:rPr>
            </w:pPr>
            <w:r w:rsidRPr="00E82E11">
              <w:rPr>
                <w:lang w:eastAsia="en-GB"/>
              </w:rPr>
              <w:t>3.60%</w:t>
            </w:r>
          </w:p>
        </w:tc>
        <w:tc>
          <w:tcPr>
            <w:tcW w:w="1281" w:type="dxa"/>
            <w:tcBorders>
              <w:top w:val="nil"/>
              <w:left w:val="nil"/>
              <w:bottom w:val="single" w:sz="8" w:space="0" w:color="auto"/>
              <w:right w:val="single" w:sz="8" w:space="0" w:color="auto"/>
            </w:tcBorders>
            <w:shd w:val="clear" w:color="auto" w:fill="auto"/>
            <w:noWrap/>
            <w:vAlign w:val="bottom"/>
            <w:hideMark/>
          </w:tcPr>
          <w:p w14:paraId="5775667A" w14:textId="77777777" w:rsidR="007C6AC1" w:rsidRPr="00E82E11" w:rsidRDefault="007C6AC1" w:rsidP="00E82E11">
            <w:pPr>
              <w:pStyle w:val="Newbody"/>
              <w:rPr>
                <w:lang w:eastAsia="en-GB"/>
              </w:rPr>
            </w:pPr>
            <w:r w:rsidRPr="00E82E11">
              <w:rPr>
                <w:lang w:eastAsia="en-GB"/>
              </w:rPr>
              <w:t> </w:t>
            </w:r>
          </w:p>
        </w:tc>
      </w:tr>
    </w:tbl>
    <w:p w14:paraId="40C581F5" w14:textId="77777777" w:rsidR="007C6AC1" w:rsidRPr="00E82E11" w:rsidRDefault="007C6AC1" w:rsidP="00E82E11">
      <w:pPr>
        <w:spacing w:line="480" w:lineRule="auto"/>
        <w:jc w:val="both"/>
        <w:rPr>
          <w:rFonts w:ascii="Times New Roman" w:hAnsi="Times New Roman" w:cs="Times New Roman"/>
          <w:sz w:val="24"/>
          <w:szCs w:val="24"/>
        </w:rPr>
      </w:pPr>
    </w:p>
    <w:sectPr w:rsidR="007C6AC1" w:rsidRPr="00E82E11" w:rsidSect="0010616C">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99E4E5" w14:textId="77777777" w:rsidR="0050209C" w:rsidRDefault="0050209C" w:rsidP="002F77D6">
      <w:pPr>
        <w:spacing w:after="0" w:line="240" w:lineRule="auto"/>
      </w:pPr>
      <w:r>
        <w:separator/>
      </w:r>
    </w:p>
  </w:endnote>
  <w:endnote w:type="continuationSeparator" w:id="0">
    <w:p w14:paraId="03622520" w14:textId="77777777" w:rsidR="0050209C" w:rsidRDefault="0050209C" w:rsidP="002F7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4430306"/>
      <w:docPartObj>
        <w:docPartGallery w:val="Page Numbers (Bottom of Page)"/>
        <w:docPartUnique/>
      </w:docPartObj>
    </w:sdtPr>
    <w:sdtEndPr>
      <w:rPr>
        <w:noProof/>
      </w:rPr>
    </w:sdtEndPr>
    <w:sdtContent>
      <w:p w14:paraId="6037B20D" w14:textId="1F2507FB" w:rsidR="006213AC" w:rsidRDefault="006213AC">
        <w:pPr>
          <w:pStyle w:val="Footer"/>
          <w:jc w:val="center"/>
        </w:pPr>
        <w:r>
          <w:fldChar w:fldCharType="begin"/>
        </w:r>
        <w:r>
          <w:instrText xml:space="preserve"> PAGE   \* MERGEFORMAT </w:instrText>
        </w:r>
        <w:r>
          <w:fldChar w:fldCharType="separate"/>
        </w:r>
        <w:r w:rsidR="00160491">
          <w:rPr>
            <w:noProof/>
          </w:rPr>
          <w:t>38</w:t>
        </w:r>
        <w:r>
          <w:rPr>
            <w:noProof/>
          </w:rPr>
          <w:fldChar w:fldCharType="end"/>
        </w:r>
      </w:p>
    </w:sdtContent>
  </w:sdt>
  <w:p w14:paraId="3B3D8961" w14:textId="77777777" w:rsidR="006213AC" w:rsidRDefault="006213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50C8B1" w14:textId="77777777" w:rsidR="0050209C" w:rsidRDefault="0050209C" w:rsidP="002F77D6">
      <w:pPr>
        <w:spacing w:after="0" w:line="240" w:lineRule="auto"/>
      </w:pPr>
      <w:r>
        <w:separator/>
      </w:r>
    </w:p>
  </w:footnote>
  <w:footnote w:type="continuationSeparator" w:id="0">
    <w:p w14:paraId="61513151" w14:textId="77777777" w:rsidR="0050209C" w:rsidRDefault="0050209C" w:rsidP="002F77D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6C213E"/>
    <w:multiLevelType w:val="hybridMultilevel"/>
    <w:tmpl w:val="13B8B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31582"/>
    <w:multiLevelType w:val="hybridMultilevel"/>
    <w:tmpl w:val="76341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263401"/>
    <w:multiLevelType w:val="hybridMultilevel"/>
    <w:tmpl w:val="A04C0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247DA"/>
    <w:multiLevelType w:val="hybridMultilevel"/>
    <w:tmpl w:val="8772B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915F5"/>
    <w:multiLevelType w:val="hybridMultilevel"/>
    <w:tmpl w:val="2B1C3E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DD4D94"/>
    <w:multiLevelType w:val="multilevel"/>
    <w:tmpl w:val="DB98DD4A"/>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2EAC3A8A"/>
    <w:multiLevelType w:val="hybridMultilevel"/>
    <w:tmpl w:val="71B0D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D97A5E"/>
    <w:multiLevelType w:val="hybridMultilevel"/>
    <w:tmpl w:val="5A586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D15D85"/>
    <w:multiLevelType w:val="multilevel"/>
    <w:tmpl w:val="964C8DDA"/>
    <w:lvl w:ilvl="0">
      <w:start w:val="1"/>
      <w:numFmt w:val="decimal"/>
      <w:lvlText w:val="%1."/>
      <w:lvlJc w:val="left"/>
      <w:pPr>
        <w:ind w:left="1080" w:hanging="720"/>
      </w:pPr>
      <w:rPr>
        <w:rFonts w:hint="default"/>
      </w:rPr>
    </w:lvl>
    <w:lvl w:ilvl="1">
      <w:start w:val="1"/>
      <w:numFmt w:val="decimal"/>
      <w:isLgl/>
      <w:lvlText w:val="%1.%2"/>
      <w:lvlJc w:val="left"/>
      <w:pPr>
        <w:ind w:left="1020" w:hanging="660"/>
      </w:pPr>
      <w:rPr>
        <w:rFonts w:hint="default"/>
      </w:rPr>
    </w:lvl>
    <w:lvl w:ilvl="2">
      <w:start w:val="1"/>
      <w:numFmt w:val="bullet"/>
      <w:lvlText w:val=""/>
      <w:lvlJc w:val="left"/>
      <w:pPr>
        <w:ind w:left="1080" w:hanging="720"/>
      </w:pPr>
      <w:rPr>
        <w:rFonts w:ascii="Wingdings" w:hAnsi="Wingding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3B556D1F"/>
    <w:multiLevelType w:val="multilevel"/>
    <w:tmpl w:val="964C8DDA"/>
    <w:lvl w:ilvl="0">
      <w:start w:val="1"/>
      <w:numFmt w:val="decimal"/>
      <w:lvlText w:val="%1."/>
      <w:lvlJc w:val="left"/>
      <w:pPr>
        <w:ind w:left="1080" w:hanging="720"/>
      </w:pPr>
      <w:rPr>
        <w:rFonts w:hint="default"/>
      </w:rPr>
    </w:lvl>
    <w:lvl w:ilvl="1">
      <w:start w:val="1"/>
      <w:numFmt w:val="decimal"/>
      <w:isLgl/>
      <w:lvlText w:val="%1.%2"/>
      <w:lvlJc w:val="left"/>
      <w:pPr>
        <w:ind w:left="1020" w:hanging="660"/>
      </w:pPr>
      <w:rPr>
        <w:rFonts w:hint="default"/>
      </w:rPr>
    </w:lvl>
    <w:lvl w:ilvl="2">
      <w:start w:val="1"/>
      <w:numFmt w:val="bullet"/>
      <w:lvlText w:val=""/>
      <w:lvlJc w:val="left"/>
      <w:pPr>
        <w:ind w:left="1080" w:hanging="720"/>
      </w:pPr>
      <w:rPr>
        <w:rFonts w:ascii="Wingdings" w:hAnsi="Wingding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3DDD751C"/>
    <w:multiLevelType w:val="hybridMultilevel"/>
    <w:tmpl w:val="9A261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E2CF0"/>
    <w:multiLevelType w:val="multilevel"/>
    <w:tmpl w:val="964C8DDA"/>
    <w:lvl w:ilvl="0">
      <w:start w:val="1"/>
      <w:numFmt w:val="decimal"/>
      <w:lvlText w:val="%1."/>
      <w:lvlJc w:val="left"/>
      <w:pPr>
        <w:ind w:left="1080" w:hanging="720"/>
      </w:pPr>
      <w:rPr>
        <w:rFonts w:hint="default"/>
      </w:rPr>
    </w:lvl>
    <w:lvl w:ilvl="1">
      <w:start w:val="1"/>
      <w:numFmt w:val="decimal"/>
      <w:isLgl/>
      <w:lvlText w:val="%1.%2"/>
      <w:lvlJc w:val="left"/>
      <w:pPr>
        <w:ind w:left="1020" w:hanging="660"/>
      </w:pPr>
      <w:rPr>
        <w:rFonts w:hint="default"/>
      </w:rPr>
    </w:lvl>
    <w:lvl w:ilvl="2">
      <w:start w:val="1"/>
      <w:numFmt w:val="bullet"/>
      <w:lvlText w:val=""/>
      <w:lvlJc w:val="left"/>
      <w:pPr>
        <w:ind w:left="1080" w:hanging="720"/>
      </w:pPr>
      <w:rPr>
        <w:rFonts w:ascii="Wingdings" w:hAnsi="Wingding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416325C9"/>
    <w:multiLevelType w:val="hybridMultilevel"/>
    <w:tmpl w:val="54302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B7092E"/>
    <w:multiLevelType w:val="hybridMultilevel"/>
    <w:tmpl w:val="D3B45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80068C"/>
    <w:multiLevelType w:val="multilevel"/>
    <w:tmpl w:val="F3F6E0D2"/>
    <w:lvl w:ilvl="0">
      <w:start w:val="1"/>
      <w:numFmt w:val="decimal"/>
      <w:lvlText w:val="%1."/>
      <w:lvlJc w:val="left"/>
      <w:pPr>
        <w:ind w:left="1080" w:hanging="720"/>
      </w:pPr>
      <w:rPr>
        <w:rFonts w:hint="default"/>
      </w:rPr>
    </w:lvl>
    <w:lvl w:ilvl="1">
      <w:start w:val="1"/>
      <w:numFmt w:val="decimal"/>
      <w:pStyle w:val="NewSubHeading"/>
      <w:isLgl/>
      <w:lvlText w:val="%1.%2"/>
      <w:lvlJc w:val="left"/>
      <w:pPr>
        <w:ind w:left="1020" w:hanging="660"/>
      </w:pPr>
      <w:rPr>
        <w:rFonts w:hint="default"/>
      </w:rPr>
    </w:lvl>
    <w:lvl w:ilvl="2">
      <w:start w:val="1"/>
      <w:numFmt w:val="decimal"/>
      <w:pStyle w:val="NewsemisubHeading"/>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53E827A2"/>
    <w:multiLevelType w:val="multilevel"/>
    <w:tmpl w:val="7C6CB716"/>
    <w:lvl w:ilvl="0">
      <w:start w:val="3"/>
      <w:numFmt w:val="decimal"/>
      <w:lvlText w:val="%1"/>
      <w:lvlJc w:val="left"/>
      <w:pPr>
        <w:ind w:left="540" w:hanging="540"/>
      </w:pPr>
      <w:rPr>
        <w:rFonts w:hint="default"/>
      </w:rPr>
    </w:lvl>
    <w:lvl w:ilvl="1">
      <w:start w:val="4"/>
      <w:numFmt w:val="decimal"/>
      <w:lvlText w:val="%1.%2"/>
      <w:lvlJc w:val="left"/>
      <w:pPr>
        <w:ind w:left="1740" w:hanging="720"/>
      </w:pPr>
      <w:rPr>
        <w:rFonts w:hint="default"/>
      </w:rPr>
    </w:lvl>
    <w:lvl w:ilvl="2">
      <w:start w:val="1"/>
      <w:numFmt w:val="decimal"/>
      <w:lvlText w:val="%1.%2.%3"/>
      <w:lvlJc w:val="left"/>
      <w:pPr>
        <w:ind w:left="3120" w:hanging="1080"/>
      </w:pPr>
      <w:rPr>
        <w:rFonts w:hint="default"/>
      </w:rPr>
    </w:lvl>
    <w:lvl w:ilvl="3">
      <w:start w:val="1"/>
      <w:numFmt w:val="decimal"/>
      <w:lvlText w:val="%1.%2.%3.%4"/>
      <w:lvlJc w:val="left"/>
      <w:pPr>
        <w:ind w:left="4140" w:hanging="1080"/>
      </w:pPr>
      <w:rPr>
        <w:rFonts w:hint="default"/>
      </w:rPr>
    </w:lvl>
    <w:lvl w:ilvl="4">
      <w:start w:val="1"/>
      <w:numFmt w:val="decimal"/>
      <w:lvlText w:val="%1.%2.%3.%4.%5"/>
      <w:lvlJc w:val="left"/>
      <w:pPr>
        <w:ind w:left="5520" w:hanging="1440"/>
      </w:pPr>
      <w:rPr>
        <w:rFonts w:hint="default"/>
      </w:rPr>
    </w:lvl>
    <w:lvl w:ilvl="5">
      <w:start w:val="1"/>
      <w:numFmt w:val="decimal"/>
      <w:lvlText w:val="%1.%2.%3.%4.%5.%6"/>
      <w:lvlJc w:val="left"/>
      <w:pPr>
        <w:ind w:left="6900" w:hanging="1800"/>
      </w:pPr>
      <w:rPr>
        <w:rFonts w:hint="default"/>
      </w:rPr>
    </w:lvl>
    <w:lvl w:ilvl="6">
      <w:start w:val="1"/>
      <w:numFmt w:val="decimal"/>
      <w:lvlText w:val="%1.%2.%3.%4.%5.%6.%7"/>
      <w:lvlJc w:val="left"/>
      <w:pPr>
        <w:ind w:left="8280" w:hanging="2160"/>
      </w:pPr>
      <w:rPr>
        <w:rFonts w:hint="default"/>
      </w:rPr>
    </w:lvl>
    <w:lvl w:ilvl="7">
      <w:start w:val="1"/>
      <w:numFmt w:val="decimal"/>
      <w:lvlText w:val="%1.%2.%3.%4.%5.%6.%7.%8"/>
      <w:lvlJc w:val="left"/>
      <w:pPr>
        <w:ind w:left="9660" w:hanging="2520"/>
      </w:pPr>
      <w:rPr>
        <w:rFonts w:hint="default"/>
      </w:rPr>
    </w:lvl>
    <w:lvl w:ilvl="8">
      <w:start w:val="1"/>
      <w:numFmt w:val="decimal"/>
      <w:lvlText w:val="%1.%2.%3.%4.%5.%6.%7.%8.%9"/>
      <w:lvlJc w:val="left"/>
      <w:pPr>
        <w:ind w:left="11040" w:hanging="2880"/>
      </w:pPr>
      <w:rPr>
        <w:rFonts w:hint="default"/>
      </w:rPr>
    </w:lvl>
  </w:abstractNum>
  <w:abstractNum w:abstractNumId="16" w15:restartNumberingAfterBreak="0">
    <w:nsid w:val="624A6EE5"/>
    <w:multiLevelType w:val="multilevel"/>
    <w:tmpl w:val="91ACD828"/>
    <w:lvl w:ilvl="0">
      <w:start w:val="1"/>
      <w:numFmt w:val="decimal"/>
      <w:lvlText w:val="%1."/>
      <w:lvlJc w:val="left"/>
      <w:pPr>
        <w:ind w:left="720" w:hanging="360"/>
      </w:pPr>
      <w:rPr>
        <w:rFonts w:hint="default"/>
      </w:rPr>
    </w:lvl>
    <w:lvl w:ilvl="1">
      <w:start w:val="2"/>
      <w:numFmt w:val="decimal"/>
      <w:isLgl/>
      <w:lvlText w:val="%1.%2"/>
      <w:lvlJc w:val="left"/>
      <w:pPr>
        <w:ind w:left="1245" w:hanging="52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7" w15:restartNumberingAfterBreak="0">
    <w:nsid w:val="63C42DFB"/>
    <w:multiLevelType w:val="hybridMultilevel"/>
    <w:tmpl w:val="B6043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8A19B4"/>
    <w:multiLevelType w:val="multilevel"/>
    <w:tmpl w:val="964C8DDA"/>
    <w:lvl w:ilvl="0">
      <w:start w:val="1"/>
      <w:numFmt w:val="decimal"/>
      <w:lvlText w:val="%1."/>
      <w:lvlJc w:val="left"/>
      <w:pPr>
        <w:ind w:left="1080" w:hanging="720"/>
      </w:pPr>
      <w:rPr>
        <w:rFonts w:hint="default"/>
      </w:rPr>
    </w:lvl>
    <w:lvl w:ilvl="1">
      <w:start w:val="1"/>
      <w:numFmt w:val="decimal"/>
      <w:isLgl/>
      <w:lvlText w:val="%1.%2"/>
      <w:lvlJc w:val="left"/>
      <w:pPr>
        <w:ind w:left="1020" w:hanging="660"/>
      </w:pPr>
      <w:rPr>
        <w:rFonts w:hint="default"/>
      </w:rPr>
    </w:lvl>
    <w:lvl w:ilvl="2">
      <w:start w:val="1"/>
      <w:numFmt w:val="bullet"/>
      <w:lvlText w:val=""/>
      <w:lvlJc w:val="left"/>
      <w:pPr>
        <w:ind w:left="1080" w:hanging="720"/>
      </w:pPr>
      <w:rPr>
        <w:rFonts w:ascii="Wingdings" w:hAnsi="Wingding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9" w15:restartNumberingAfterBreak="0">
    <w:nsid w:val="6AE178C6"/>
    <w:multiLevelType w:val="hybridMultilevel"/>
    <w:tmpl w:val="C8421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164762"/>
    <w:multiLevelType w:val="multilevel"/>
    <w:tmpl w:val="964C8DDA"/>
    <w:lvl w:ilvl="0">
      <w:start w:val="1"/>
      <w:numFmt w:val="decimal"/>
      <w:lvlText w:val="%1."/>
      <w:lvlJc w:val="left"/>
      <w:pPr>
        <w:ind w:left="1080" w:hanging="720"/>
      </w:pPr>
      <w:rPr>
        <w:rFonts w:hint="default"/>
      </w:rPr>
    </w:lvl>
    <w:lvl w:ilvl="1">
      <w:start w:val="1"/>
      <w:numFmt w:val="decimal"/>
      <w:isLgl/>
      <w:lvlText w:val="%1.%2"/>
      <w:lvlJc w:val="left"/>
      <w:pPr>
        <w:ind w:left="1020" w:hanging="660"/>
      </w:pPr>
      <w:rPr>
        <w:rFonts w:hint="default"/>
      </w:rPr>
    </w:lvl>
    <w:lvl w:ilvl="2">
      <w:start w:val="1"/>
      <w:numFmt w:val="bullet"/>
      <w:lvlText w:val=""/>
      <w:lvlJc w:val="left"/>
      <w:pPr>
        <w:ind w:left="1080" w:hanging="720"/>
      </w:pPr>
      <w:rPr>
        <w:rFonts w:ascii="Wingdings" w:hAnsi="Wingding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7C5D41E3"/>
    <w:multiLevelType w:val="hybridMultilevel"/>
    <w:tmpl w:val="124C6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C71174"/>
    <w:multiLevelType w:val="multilevel"/>
    <w:tmpl w:val="964C8DDA"/>
    <w:lvl w:ilvl="0">
      <w:start w:val="1"/>
      <w:numFmt w:val="decimal"/>
      <w:lvlText w:val="%1."/>
      <w:lvlJc w:val="left"/>
      <w:pPr>
        <w:ind w:left="1080" w:hanging="720"/>
      </w:pPr>
      <w:rPr>
        <w:rFonts w:hint="default"/>
      </w:rPr>
    </w:lvl>
    <w:lvl w:ilvl="1">
      <w:start w:val="1"/>
      <w:numFmt w:val="decimal"/>
      <w:isLgl/>
      <w:lvlText w:val="%1.%2"/>
      <w:lvlJc w:val="left"/>
      <w:pPr>
        <w:ind w:left="1020" w:hanging="660"/>
      </w:pPr>
      <w:rPr>
        <w:rFonts w:hint="default"/>
      </w:rPr>
    </w:lvl>
    <w:lvl w:ilvl="2">
      <w:start w:val="1"/>
      <w:numFmt w:val="bullet"/>
      <w:lvlText w:val=""/>
      <w:lvlJc w:val="left"/>
      <w:pPr>
        <w:ind w:left="1080" w:hanging="720"/>
      </w:pPr>
      <w:rPr>
        <w:rFonts w:ascii="Wingdings" w:hAnsi="Wingding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7"/>
  </w:num>
  <w:num w:numId="2">
    <w:abstractNumId w:val="13"/>
  </w:num>
  <w:num w:numId="3">
    <w:abstractNumId w:val="17"/>
  </w:num>
  <w:num w:numId="4">
    <w:abstractNumId w:val="16"/>
  </w:num>
  <w:num w:numId="5">
    <w:abstractNumId w:val="2"/>
  </w:num>
  <w:num w:numId="6">
    <w:abstractNumId w:val="10"/>
  </w:num>
  <w:num w:numId="7">
    <w:abstractNumId w:val="16"/>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num>
  <w:num w:numId="9">
    <w:abstractNumId w:val="14"/>
  </w:num>
  <w:num w:numId="10">
    <w:abstractNumId w:val="15"/>
  </w:num>
  <w:num w:numId="11">
    <w:abstractNumId w:val="6"/>
  </w:num>
  <w:num w:numId="12">
    <w:abstractNumId w:val="1"/>
  </w:num>
  <w:num w:numId="13">
    <w:abstractNumId w:val="12"/>
  </w:num>
  <w:num w:numId="14">
    <w:abstractNumId w:val="3"/>
  </w:num>
  <w:num w:numId="15">
    <w:abstractNumId w:val="18"/>
  </w:num>
  <w:num w:numId="16">
    <w:abstractNumId w:val="9"/>
  </w:num>
  <w:num w:numId="17">
    <w:abstractNumId w:val="22"/>
  </w:num>
  <w:num w:numId="18">
    <w:abstractNumId w:val="11"/>
  </w:num>
  <w:num w:numId="19">
    <w:abstractNumId w:val="8"/>
  </w:num>
  <w:num w:numId="20">
    <w:abstractNumId w:val="20"/>
  </w:num>
  <w:num w:numId="21">
    <w:abstractNumId w:val="5"/>
  </w:num>
  <w:num w:numId="22">
    <w:abstractNumId w:val="21"/>
  </w:num>
  <w:num w:numId="23">
    <w:abstractNumId w:val="4"/>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AyNDE3tDSwMDY0NzNU0lEKTi0uzszPAymwqAUAiTnkSCwAAAA="/>
  </w:docVars>
  <w:rsids>
    <w:rsidRoot w:val="00A71901"/>
    <w:rsid w:val="00022FA8"/>
    <w:rsid w:val="00036D66"/>
    <w:rsid w:val="00064FDF"/>
    <w:rsid w:val="000B600C"/>
    <w:rsid w:val="000E2772"/>
    <w:rsid w:val="000E5918"/>
    <w:rsid w:val="000F4136"/>
    <w:rsid w:val="00102BF0"/>
    <w:rsid w:val="0010616C"/>
    <w:rsid w:val="00107A35"/>
    <w:rsid w:val="0011571F"/>
    <w:rsid w:val="00121C48"/>
    <w:rsid w:val="00160491"/>
    <w:rsid w:val="00164B19"/>
    <w:rsid w:val="0016569B"/>
    <w:rsid w:val="001B6743"/>
    <w:rsid w:val="001C6A09"/>
    <w:rsid w:val="001E3732"/>
    <w:rsid w:val="001E46C2"/>
    <w:rsid w:val="00217862"/>
    <w:rsid w:val="002622A0"/>
    <w:rsid w:val="00274095"/>
    <w:rsid w:val="00281ED4"/>
    <w:rsid w:val="00291169"/>
    <w:rsid w:val="002C2594"/>
    <w:rsid w:val="002C636A"/>
    <w:rsid w:val="002C6F65"/>
    <w:rsid w:val="002D71E9"/>
    <w:rsid w:val="002E0EB7"/>
    <w:rsid w:val="002F77D6"/>
    <w:rsid w:val="003125F6"/>
    <w:rsid w:val="003357CA"/>
    <w:rsid w:val="00362A14"/>
    <w:rsid w:val="0036648F"/>
    <w:rsid w:val="0039529D"/>
    <w:rsid w:val="003A156D"/>
    <w:rsid w:val="003B0985"/>
    <w:rsid w:val="003E037C"/>
    <w:rsid w:val="003E5F28"/>
    <w:rsid w:val="003E721B"/>
    <w:rsid w:val="0042606E"/>
    <w:rsid w:val="0045347F"/>
    <w:rsid w:val="00474B6A"/>
    <w:rsid w:val="004A3630"/>
    <w:rsid w:val="004B3F59"/>
    <w:rsid w:val="004B66D1"/>
    <w:rsid w:val="004E4C92"/>
    <w:rsid w:val="00501A59"/>
    <w:rsid w:val="0050209C"/>
    <w:rsid w:val="0051150C"/>
    <w:rsid w:val="00541FC5"/>
    <w:rsid w:val="00550F77"/>
    <w:rsid w:val="00555CDF"/>
    <w:rsid w:val="00597FD7"/>
    <w:rsid w:val="005B2F9E"/>
    <w:rsid w:val="005B7E43"/>
    <w:rsid w:val="005C3335"/>
    <w:rsid w:val="005D1CF7"/>
    <w:rsid w:val="005D7E03"/>
    <w:rsid w:val="005E0641"/>
    <w:rsid w:val="00603648"/>
    <w:rsid w:val="006131C7"/>
    <w:rsid w:val="006213AC"/>
    <w:rsid w:val="006900DA"/>
    <w:rsid w:val="006A68CC"/>
    <w:rsid w:val="00716A4C"/>
    <w:rsid w:val="0074666E"/>
    <w:rsid w:val="00756228"/>
    <w:rsid w:val="007848EA"/>
    <w:rsid w:val="00787B98"/>
    <w:rsid w:val="0079236E"/>
    <w:rsid w:val="00796F26"/>
    <w:rsid w:val="007A2897"/>
    <w:rsid w:val="007A625B"/>
    <w:rsid w:val="007B640C"/>
    <w:rsid w:val="007C6779"/>
    <w:rsid w:val="007C6AC1"/>
    <w:rsid w:val="007C6ED5"/>
    <w:rsid w:val="007E29DC"/>
    <w:rsid w:val="007F1FA4"/>
    <w:rsid w:val="00834D48"/>
    <w:rsid w:val="0088735B"/>
    <w:rsid w:val="008B2B40"/>
    <w:rsid w:val="008E0D9F"/>
    <w:rsid w:val="008E1BC3"/>
    <w:rsid w:val="00914087"/>
    <w:rsid w:val="00936995"/>
    <w:rsid w:val="0094056F"/>
    <w:rsid w:val="00966895"/>
    <w:rsid w:val="009728EB"/>
    <w:rsid w:val="009C750D"/>
    <w:rsid w:val="009D30CE"/>
    <w:rsid w:val="009F2868"/>
    <w:rsid w:val="00A330A4"/>
    <w:rsid w:val="00A33F71"/>
    <w:rsid w:val="00A44199"/>
    <w:rsid w:val="00A5469C"/>
    <w:rsid w:val="00A54F60"/>
    <w:rsid w:val="00A62A1D"/>
    <w:rsid w:val="00A71901"/>
    <w:rsid w:val="00A8731F"/>
    <w:rsid w:val="00AA1137"/>
    <w:rsid w:val="00AB3298"/>
    <w:rsid w:val="00AD3E99"/>
    <w:rsid w:val="00AF15DE"/>
    <w:rsid w:val="00B22A43"/>
    <w:rsid w:val="00B30B36"/>
    <w:rsid w:val="00B32533"/>
    <w:rsid w:val="00B46548"/>
    <w:rsid w:val="00B46D32"/>
    <w:rsid w:val="00B60415"/>
    <w:rsid w:val="00B860B6"/>
    <w:rsid w:val="00B912A8"/>
    <w:rsid w:val="00BB7F08"/>
    <w:rsid w:val="00C03377"/>
    <w:rsid w:val="00C923C6"/>
    <w:rsid w:val="00C92749"/>
    <w:rsid w:val="00CC6725"/>
    <w:rsid w:val="00CC75AB"/>
    <w:rsid w:val="00CC7DF2"/>
    <w:rsid w:val="00CF4E28"/>
    <w:rsid w:val="00D23F3F"/>
    <w:rsid w:val="00D40F64"/>
    <w:rsid w:val="00D46CAC"/>
    <w:rsid w:val="00D6030E"/>
    <w:rsid w:val="00D761D9"/>
    <w:rsid w:val="00DA7E28"/>
    <w:rsid w:val="00DB46A1"/>
    <w:rsid w:val="00E04FC8"/>
    <w:rsid w:val="00E07DAA"/>
    <w:rsid w:val="00E22753"/>
    <w:rsid w:val="00E3132E"/>
    <w:rsid w:val="00E47265"/>
    <w:rsid w:val="00E82E11"/>
    <w:rsid w:val="00EA4609"/>
    <w:rsid w:val="00EB585E"/>
    <w:rsid w:val="00EC65FD"/>
    <w:rsid w:val="00F031CB"/>
    <w:rsid w:val="00F07A96"/>
    <w:rsid w:val="00F24BE8"/>
    <w:rsid w:val="00F30ACD"/>
    <w:rsid w:val="00F43D3F"/>
    <w:rsid w:val="00F442AA"/>
    <w:rsid w:val="00F73FE6"/>
    <w:rsid w:val="00F933AE"/>
    <w:rsid w:val="00FB30A3"/>
    <w:rsid w:val="00FE2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5BFB6"/>
  <w15:chartTrackingRefBased/>
  <w15:docId w15:val="{A10C9F20-136B-45F0-8F37-9D28A2E8C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1FA4"/>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60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7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3377"/>
    <w:pPr>
      <w:ind w:left="720"/>
      <w:contextualSpacing/>
    </w:pPr>
  </w:style>
  <w:style w:type="character" w:customStyle="1" w:styleId="Heading2Char">
    <w:name w:val="Heading 2 Char"/>
    <w:basedOn w:val="DefaultParagraphFont"/>
    <w:link w:val="Heading2"/>
    <w:uiPriority w:val="9"/>
    <w:rsid w:val="00B860B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F1FA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F77D6"/>
    <w:rPr>
      <w:color w:val="0563C1" w:themeColor="hyperlink"/>
      <w:u w:val="single"/>
    </w:rPr>
  </w:style>
  <w:style w:type="character" w:styleId="Emphasis">
    <w:name w:val="Emphasis"/>
    <w:basedOn w:val="DefaultParagraphFont"/>
    <w:uiPriority w:val="20"/>
    <w:qFormat/>
    <w:rsid w:val="002F77D6"/>
    <w:rPr>
      <w:i/>
      <w:iCs/>
    </w:rPr>
  </w:style>
  <w:style w:type="character" w:styleId="FollowedHyperlink">
    <w:name w:val="FollowedHyperlink"/>
    <w:basedOn w:val="DefaultParagraphFont"/>
    <w:uiPriority w:val="99"/>
    <w:semiHidden/>
    <w:unhideWhenUsed/>
    <w:rsid w:val="002F77D6"/>
    <w:rPr>
      <w:color w:val="954F72" w:themeColor="followedHyperlink"/>
      <w:u w:val="single"/>
    </w:rPr>
  </w:style>
  <w:style w:type="paragraph" w:styleId="Header">
    <w:name w:val="header"/>
    <w:basedOn w:val="Normal"/>
    <w:link w:val="HeaderChar"/>
    <w:uiPriority w:val="99"/>
    <w:unhideWhenUsed/>
    <w:rsid w:val="002F7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7D6"/>
  </w:style>
  <w:style w:type="paragraph" w:styleId="Footer">
    <w:name w:val="footer"/>
    <w:basedOn w:val="Normal"/>
    <w:link w:val="FooterChar"/>
    <w:uiPriority w:val="99"/>
    <w:unhideWhenUsed/>
    <w:rsid w:val="002F7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7D6"/>
  </w:style>
  <w:style w:type="character" w:customStyle="1" w:styleId="Heading3Char">
    <w:name w:val="Heading 3 Char"/>
    <w:basedOn w:val="DefaultParagraphFont"/>
    <w:link w:val="Heading3"/>
    <w:uiPriority w:val="9"/>
    <w:rsid w:val="002F77D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23F3F"/>
    <w:pPr>
      <w:spacing w:line="259" w:lineRule="auto"/>
      <w:outlineLvl w:val="9"/>
    </w:pPr>
    <w:rPr>
      <w:lang w:val="en-US"/>
    </w:rPr>
  </w:style>
  <w:style w:type="paragraph" w:styleId="TOC1">
    <w:name w:val="toc 1"/>
    <w:basedOn w:val="Normal"/>
    <w:next w:val="Normal"/>
    <w:autoRedefine/>
    <w:uiPriority w:val="39"/>
    <w:unhideWhenUsed/>
    <w:rsid w:val="00D23F3F"/>
    <w:pPr>
      <w:spacing w:after="100"/>
    </w:pPr>
  </w:style>
  <w:style w:type="paragraph" w:styleId="TOC2">
    <w:name w:val="toc 2"/>
    <w:basedOn w:val="Normal"/>
    <w:next w:val="Normal"/>
    <w:autoRedefine/>
    <w:uiPriority w:val="39"/>
    <w:unhideWhenUsed/>
    <w:rsid w:val="00D23F3F"/>
    <w:pPr>
      <w:spacing w:after="100"/>
      <w:ind w:left="220"/>
    </w:pPr>
  </w:style>
  <w:style w:type="paragraph" w:styleId="TOC3">
    <w:name w:val="toc 3"/>
    <w:basedOn w:val="Normal"/>
    <w:next w:val="Normal"/>
    <w:autoRedefine/>
    <w:uiPriority w:val="39"/>
    <w:unhideWhenUsed/>
    <w:rsid w:val="00D23F3F"/>
    <w:pPr>
      <w:spacing w:after="100"/>
      <w:ind w:left="440"/>
    </w:pPr>
  </w:style>
  <w:style w:type="paragraph" w:styleId="NoSpacing">
    <w:name w:val="No Spacing"/>
    <w:link w:val="NoSpacingChar"/>
    <w:uiPriority w:val="1"/>
    <w:qFormat/>
    <w:rsid w:val="004B66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66D1"/>
    <w:rPr>
      <w:rFonts w:eastAsiaTheme="minorEastAsia"/>
      <w:lang w:val="en-US"/>
    </w:rPr>
  </w:style>
  <w:style w:type="paragraph" w:customStyle="1" w:styleId="Default">
    <w:name w:val="Default"/>
    <w:link w:val="DefaultChar"/>
    <w:rsid w:val="0010616C"/>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DefaultChar">
    <w:name w:val="Default Char"/>
    <w:basedOn w:val="DefaultParagraphFont"/>
    <w:link w:val="Default"/>
    <w:rsid w:val="0010616C"/>
    <w:rPr>
      <w:rFonts w:ascii="Times New Roman" w:hAnsi="Times New Roman" w:cs="Times New Roman"/>
      <w:color w:val="000000"/>
      <w:sz w:val="24"/>
      <w:szCs w:val="24"/>
    </w:rPr>
  </w:style>
  <w:style w:type="paragraph" w:customStyle="1" w:styleId="NewHeading">
    <w:name w:val="New Heading"/>
    <w:basedOn w:val="Heading1"/>
    <w:link w:val="NewHeadingChar"/>
    <w:qFormat/>
    <w:rsid w:val="0010616C"/>
    <w:rPr>
      <w:rFonts w:ascii="Times New Roman" w:hAnsi="Times New Roman" w:cs="Times New Roman"/>
      <w:b/>
      <w:color w:val="002060"/>
    </w:rPr>
  </w:style>
  <w:style w:type="paragraph" w:customStyle="1" w:styleId="Newbody">
    <w:name w:val="New body"/>
    <w:basedOn w:val="Normal"/>
    <w:link w:val="NewbodyChar"/>
    <w:qFormat/>
    <w:rsid w:val="007C6779"/>
    <w:pPr>
      <w:spacing w:line="480" w:lineRule="auto"/>
      <w:jc w:val="both"/>
    </w:pPr>
    <w:rPr>
      <w:rFonts w:ascii="Times New Roman" w:hAnsi="Times New Roman" w:cs="Times New Roman"/>
      <w:sz w:val="24"/>
      <w:szCs w:val="24"/>
    </w:rPr>
  </w:style>
  <w:style w:type="character" w:customStyle="1" w:styleId="NewHeadingChar">
    <w:name w:val="New Heading Char"/>
    <w:basedOn w:val="Heading1Char"/>
    <w:link w:val="NewHeading"/>
    <w:rsid w:val="0010616C"/>
    <w:rPr>
      <w:rFonts w:ascii="Times New Roman" w:eastAsiaTheme="majorEastAsia" w:hAnsi="Times New Roman" w:cs="Times New Roman"/>
      <w:b/>
      <w:color w:val="002060"/>
      <w:sz w:val="32"/>
      <w:szCs w:val="32"/>
    </w:rPr>
  </w:style>
  <w:style w:type="paragraph" w:customStyle="1" w:styleId="NewSubHeading">
    <w:name w:val="New Sub Heading"/>
    <w:basedOn w:val="Heading2"/>
    <w:link w:val="NewSubHeadingChar"/>
    <w:qFormat/>
    <w:rsid w:val="007C6779"/>
    <w:pPr>
      <w:numPr>
        <w:ilvl w:val="1"/>
        <w:numId w:val="9"/>
      </w:numPr>
    </w:pPr>
    <w:rPr>
      <w:rFonts w:ascii="Times New Roman" w:hAnsi="Times New Roman" w:cs="Times New Roman"/>
      <w:b/>
      <w:color w:val="1F4E79" w:themeColor="accent5" w:themeShade="80"/>
      <w:sz w:val="28"/>
      <w:szCs w:val="28"/>
    </w:rPr>
  </w:style>
  <w:style w:type="character" w:customStyle="1" w:styleId="NewbodyChar">
    <w:name w:val="New body Char"/>
    <w:basedOn w:val="DefaultParagraphFont"/>
    <w:link w:val="Newbody"/>
    <w:rsid w:val="007C6779"/>
    <w:rPr>
      <w:rFonts w:ascii="Times New Roman" w:hAnsi="Times New Roman" w:cs="Times New Roman"/>
      <w:sz w:val="24"/>
      <w:szCs w:val="24"/>
    </w:rPr>
  </w:style>
  <w:style w:type="paragraph" w:customStyle="1" w:styleId="NewsemisubHeading">
    <w:name w:val="New semi sub Heading"/>
    <w:basedOn w:val="Heading3"/>
    <w:link w:val="NewsemisubHeadingChar"/>
    <w:qFormat/>
    <w:rsid w:val="007C6779"/>
    <w:pPr>
      <w:numPr>
        <w:ilvl w:val="2"/>
        <w:numId w:val="9"/>
      </w:numPr>
    </w:pPr>
    <w:rPr>
      <w:rFonts w:ascii="Times New Roman" w:hAnsi="Times New Roman" w:cs="Times New Roman"/>
      <w:b/>
    </w:rPr>
  </w:style>
  <w:style w:type="character" w:customStyle="1" w:styleId="NewSubHeadingChar">
    <w:name w:val="New Sub Heading Char"/>
    <w:basedOn w:val="Heading2Char"/>
    <w:link w:val="NewSubHeading"/>
    <w:rsid w:val="007C6779"/>
    <w:rPr>
      <w:rFonts w:ascii="Times New Roman" w:eastAsiaTheme="majorEastAsia" w:hAnsi="Times New Roman" w:cs="Times New Roman"/>
      <w:b/>
      <w:color w:val="1F4E79" w:themeColor="accent5" w:themeShade="80"/>
      <w:sz w:val="28"/>
      <w:szCs w:val="28"/>
    </w:rPr>
  </w:style>
  <w:style w:type="paragraph" w:customStyle="1" w:styleId="new2subsemiheading">
    <w:name w:val="new 2 sub semi heading"/>
    <w:basedOn w:val="Normal"/>
    <w:link w:val="new2subsemiheadingChar"/>
    <w:qFormat/>
    <w:rsid w:val="007C6AC1"/>
    <w:pPr>
      <w:spacing w:line="480" w:lineRule="auto"/>
      <w:jc w:val="both"/>
    </w:pPr>
    <w:rPr>
      <w:rFonts w:ascii="Times New Roman" w:hAnsi="Times New Roman" w:cs="Times New Roman"/>
      <w:b/>
      <w:sz w:val="24"/>
      <w:szCs w:val="24"/>
      <w:u w:val="single"/>
    </w:rPr>
  </w:style>
  <w:style w:type="character" w:customStyle="1" w:styleId="NewsemisubHeadingChar">
    <w:name w:val="New semi sub Heading Char"/>
    <w:basedOn w:val="Heading3Char"/>
    <w:link w:val="NewsemisubHeading"/>
    <w:rsid w:val="007C6779"/>
    <w:rPr>
      <w:rFonts w:ascii="Times New Roman" w:eastAsiaTheme="majorEastAsia" w:hAnsi="Times New Roman" w:cs="Times New Roman"/>
      <w:b/>
      <w:color w:val="1F3763" w:themeColor="accent1" w:themeShade="7F"/>
      <w:sz w:val="24"/>
      <w:szCs w:val="24"/>
    </w:rPr>
  </w:style>
  <w:style w:type="paragraph" w:styleId="TOC4">
    <w:name w:val="toc 4"/>
    <w:basedOn w:val="Normal"/>
    <w:next w:val="Normal"/>
    <w:autoRedefine/>
    <w:uiPriority w:val="39"/>
    <w:unhideWhenUsed/>
    <w:rsid w:val="00E82E11"/>
    <w:pPr>
      <w:spacing w:after="100"/>
      <w:ind w:left="660"/>
    </w:pPr>
  </w:style>
  <w:style w:type="character" w:customStyle="1" w:styleId="new2subsemiheadingChar">
    <w:name w:val="new 2 sub semi heading Char"/>
    <w:basedOn w:val="DefaultParagraphFont"/>
    <w:link w:val="new2subsemiheading"/>
    <w:rsid w:val="007C6AC1"/>
    <w:rPr>
      <w:rFonts w:ascii="Times New Roman" w:hAnsi="Times New Roman" w:cs="Times New Roman"/>
      <w:b/>
      <w:sz w:val="24"/>
      <w:szCs w:val="24"/>
      <w:u w:val="single"/>
    </w:rPr>
  </w:style>
  <w:style w:type="character" w:styleId="CommentReference">
    <w:name w:val="annotation reference"/>
    <w:basedOn w:val="DefaultParagraphFont"/>
    <w:uiPriority w:val="99"/>
    <w:semiHidden/>
    <w:unhideWhenUsed/>
    <w:rsid w:val="001E3732"/>
    <w:rPr>
      <w:sz w:val="16"/>
      <w:szCs w:val="16"/>
    </w:rPr>
  </w:style>
  <w:style w:type="paragraph" w:styleId="CommentText">
    <w:name w:val="annotation text"/>
    <w:basedOn w:val="Normal"/>
    <w:link w:val="CommentTextChar"/>
    <w:uiPriority w:val="99"/>
    <w:semiHidden/>
    <w:unhideWhenUsed/>
    <w:rsid w:val="001E3732"/>
    <w:pPr>
      <w:spacing w:line="240" w:lineRule="auto"/>
    </w:pPr>
    <w:rPr>
      <w:sz w:val="20"/>
      <w:szCs w:val="20"/>
    </w:rPr>
  </w:style>
  <w:style w:type="character" w:customStyle="1" w:styleId="CommentTextChar">
    <w:name w:val="Comment Text Char"/>
    <w:basedOn w:val="DefaultParagraphFont"/>
    <w:link w:val="CommentText"/>
    <w:uiPriority w:val="99"/>
    <w:semiHidden/>
    <w:rsid w:val="001E3732"/>
    <w:rPr>
      <w:sz w:val="20"/>
      <w:szCs w:val="20"/>
    </w:rPr>
  </w:style>
  <w:style w:type="paragraph" w:styleId="CommentSubject">
    <w:name w:val="annotation subject"/>
    <w:basedOn w:val="CommentText"/>
    <w:next w:val="CommentText"/>
    <w:link w:val="CommentSubjectChar"/>
    <w:uiPriority w:val="99"/>
    <w:semiHidden/>
    <w:unhideWhenUsed/>
    <w:rsid w:val="001E3732"/>
    <w:rPr>
      <w:b/>
      <w:bCs/>
    </w:rPr>
  </w:style>
  <w:style w:type="character" w:customStyle="1" w:styleId="CommentSubjectChar">
    <w:name w:val="Comment Subject Char"/>
    <w:basedOn w:val="CommentTextChar"/>
    <w:link w:val="CommentSubject"/>
    <w:uiPriority w:val="99"/>
    <w:semiHidden/>
    <w:rsid w:val="001E3732"/>
    <w:rPr>
      <w:b/>
      <w:bCs/>
      <w:sz w:val="20"/>
      <w:szCs w:val="20"/>
    </w:rPr>
  </w:style>
  <w:style w:type="paragraph" w:styleId="BalloonText">
    <w:name w:val="Balloon Text"/>
    <w:basedOn w:val="Normal"/>
    <w:link w:val="BalloonTextChar"/>
    <w:uiPriority w:val="99"/>
    <w:semiHidden/>
    <w:unhideWhenUsed/>
    <w:rsid w:val="001E37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373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823898">
      <w:bodyDiv w:val="1"/>
      <w:marLeft w:val="0"/>
      <w:marRight w:val="0"/>
      <w:marTop w:val="0"/>
      <w:marBottom w:val="0"/>
      <w:divBdr>
        <w:top w:val="none" w:sz="0" w:space="0" w:color="auto"/>
        <w:left w:val="none" w:sz="0" w:space="0" w:color="auto"/>
        <w:bottom w:val="none" w:sz="0" w:space="0" w:color="auto"/>
        <w:right w:val="none" w:sz="0" w:space="0" w:color="auto"/>
      </w:divBdr>
    </w:div>
    <w:div w:id="517277182">
      <w:bodyDiv w:val="1"/>
      <w:marLeft w:val="0"/>
      <w:marRight w:val="0"/>
      <w:marTop w:val="0"/>
      <w:marBottom w:val="0"/>
      <w:divBdr>
        <w:top w:val="none" w:sz="0" w:space="0" w:color="auto"/>
        <w:left w:val="none" w:sz="0" w:space="0" w:color="auto"/>
        <w:bottom w:val="none" w:sz="0" w:space="0" w:color="auto"/>
        <w:right w:val="none" w:sz="0" w:space="0" w:color="auto"/>
      </w:divBdr>
    </w:div>
    <w:div w:id="546572126">
      <w:bodyDiv w:val="1"/>
      <w:marLeft w:val="0"/>
      <w:marRight w:val="0"/>
      <w:marTop w:val="0"/>
      <w:marBottom w:val="0"/>
      <w:divBdr>
        <w:top w:val="none" w:sz="0" w:space="0" w:color="auto"/>
        <w:left w:val="none" w:sz="0" w:space="0" w:color="auto"/>
        <w:bottom w:val="none" w:sz="0" w:space="0" w:color="auto"/>
        <w:right w:val="none" w:sz="0" w:space="0" w:color="auto"/>
      </w:divBdr>
    </w:div>
    <w:div w:id="917322865">
      <w:bodyDiv w:val="1"/>
      <w:marLeft w:val="0"/>
      <w:marRight w:val="0"/>
      <w:marTop w:val="0"/>
      <w:marBottom w:val="0"/>
      <w:divBdr>
        <w:top w:val="none" w:sz="0" w:space="0" w:color="auto"/>
        <w:left w:val="none" w:sz="0" w:space="0" w:color="auto"/>
        <w:bottom w:val="none" w:sz="0" w:space="0" w:color="auto"/>
        <w:right w:val="none" w:sz="0" w:space="0" w:color="auto"/>
      </w:divBdr>
    </w:div>
    <w:div w:id="1503009800">
      <w:bodyDiv w:val="1"/>
      <w:marLeft w:val="0"/>
      <w:marRight w:val="0"/>
      <w:marTop w:val="0"/>
      <w:marBottom w:val="0"/>
      <w:divBdr>
        <w:top w:val="none" w:sz="0" w:space="0" w:color="auto"/>
        <w:left w:val="none" w:sz="0" w:space="0" w:color="auto"/>
        <w:bottom w:val="none" w:sz="0" w:space="0" w:color="auto"/>
        <w:right w:val="none" w:sz="0" w:space="0" w:color="auto"/>
      </w:divBdr>
    </w:div>
    <w:div w:id="2006010749">
      <w:bodyDiv w:val="1"/>
      <w:marLeft w:val="0"/>
      <w:marRight w:val="0"/>
      <w:marTop w:val="0"/>
      <w:marBottom w:val="0"/>
      <w:divBdr>
        <w:top w:val="none" w:sz="0" w:space="0" w:color="auto"/>
        <w:left w:val="none" w:sz="0" w:space="0" w:color="auto"/>
        <w:bottom w:val="none" w:sz="0" w:space="0" w:color="auto"/>
        <w:right w:val="none" w:sz="0" w:space="0" w:color="auto"/>
      </w:divBdr>
    </w:div>
    <w:div w:id="2067605593">
      <w:bodyDiv w:val="1"/>
      <w:marLeft w:val="0"/>
      <w:marRight w:val="0"/>
      <w:marTop w:val="0"/>
      <w:marBottom w:val="0"/>
      <w:divBdr>
        <w:top w:val="none" w:sz="0" w:space="0" w:color="auto"/>
        <w:left w:val="none" w:sz="0" w:space="0" w:color="auto"/>
        <w:bottom w:val="none" w:sz="0" w:space="0" w:color="auto"/>
        <w:right w:val="none" w:sz="0" w:space="0" w:color="auto"/>
      </w:divBdr>
    </w:div>
    <w:div w:id="2108035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cimaglobal.com/Documents/ImportedDocuments/cid_tg_strategic_analysis_tools_nov07.pdf.pdf" TargetMode="External"/><Relationship Id="rId18" Type="http://schemas.openxmlformats.org/officeDocument/2006/relationships/hyperlink" Target="https://www.ineos.com/globalassets/investor-relations/public/annual-reports/2015-igh-sa-annual-report_final.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mindtools.com/pages/article/newTMC_05.ht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neos.com/news/ineos-group/ineos-move-from-uk-to-switzerland/"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dependent.co.uk/news/uk/home-news/rich-list-sunday-times-britain-uk-richest-man-jim-ratcliffe-billionaires-a8349046.html" TargetMode="External"/><Relationship Id="rId20" Type="http://schemas.openxmlformats.org/officeDocument/2006/relationships/hyperlink" Target="https://www.ineos.com/compa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file:///C:\Users\nisla\AppData\Roaming\Microsoft\Word\Fracking%20mogul%20Jim%20Ratcliffe%20becomes%20UK's%20richest%20person%20https:\www.theguardian.com\uk-news\2018\may\13\fracking-mogul-jim-ratcliffe-uk-richest-person-ineos-sunday-times-rich-list" TargetMode="External"/><Relationship Id="rId5" Type="http://schemas.openxmlformats.org/officeDocument/2006/relationships/webSettings" Target="webSettings.xml"/><Relationship Id="rId15" Type="http://schemas.openxmlformats.org/officeDocument/2006/relationships/hyperlink" Target="https://www.ifm.eng.cam.ac.uk/research/dstools/value-chain-/" TargetMode="External"/><Relationship Id="rId23" Type="http://schemas.openxmlformats.org/officeDocument/2006/relationships/hyperlink" Target="https://www.theguardian.com/commentisfree/2013/nov/09/ineos-unite-union-grangemouth-oil-refinery" TargetMode="External"/><Relationship Id="rId10" Type="http://schemas.openxmlformats.org/officeDocument/2006/relationships/image" Target="media/image3.png"/><Relationship Id="rId19" Type="http://schemas.openxmlformats.org/officeDocument/2006/relationships/hyperlink" Target="https://www.ineos.com/globalassets/investor-relations/public/annual-reports/2017-igh-sa-annual-report_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profile/james-ratcliffe/" TargetMode="External"/><Relationship Id="rId22" Type="http://schemas.openxmlformats.org/officeDocument/2006/relationships/hyperlink" Target="https://www.theguardian.com/commentisfree/2013/nov/09/ineos-unite-union-grangemouth-oil-refiner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96E01-BC73-4FC1-9302-F9C8DAAFE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41</Pages>
  <Words>10019</Words>
  <Characters>57111</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 islam</dc:creator>
  <cp:keywords/>
  <dc:description/>
  <cp:lastModifiedBy>mishuthedon@gmail.com</cp:lastModifiedBy>
  <cp:revision>18</cp:revision>
  <dcterms:created xsi:type="dcterms:W3CDTF">2018-09-04T03:36:00Z</dcterms:created>
  <dcterms:modified xsi:type="dcterms:W3CDTF">2018-09-05T18:57:00Z</dcterms:modified>
</cp:coreProperties>
</file>