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5E1A6A2" w14:textId="77777777" w:rsidR="00754BFA" w:rsidRDefault="00754BFA">
      <w:pPr>
        <w:spacing w:line="360" w:lineRule="auto"/>
        <w:jc w:val="center"/>
        <w:rPr>
          <w:rFonts w:ascii="Times New Roman" w:eastAsia="Times New Roman" w:hAnsi="Times New Roman" w:cs="Times New Roman"/>
          <w:b/>
          <w:bCs/>
          <w:sz w:val="32"/>
          <w:szCs w:val="32"/>
        </w:rPr>
      </w:pPr>
    </w:p>
    <w:p w14:paraId="1201A319" w14:textId="77777777" w:rsidR="004F04FF" w:rsidRDefault="004F04FF" w:rsidP="004F04FF">
      <w:pPr>
        <w:spacing w:before="120"/>
        <w:ind w:right="142"/>
        <w:jc w:val="right"/>
        <w:rPr>
          <w:b/>
          <w:sz w:val="27"/>
        </w:rPr>
      </w:pPr>
      <w:r>
        <w:rPr>
          <w:b/>
          <w:sz w:val="27"/>
        </w:rPr>
        <w:t>APPENDIX</w:t>
      </w:r>
      <w:r>
        <w:rPr>
          <w:b/>
          <w:spacing w:val="50"/>
          <w:sz w:val="27"/>
        </w:rPr>
        <w:t xml:space="preserve"> </w:t>
      </w:r>
      <w:r>
        <w:rPr>
          <w:b/>
          <w:spacing w:val="-4"/>
          <w:sz w:val="27"/>
        </w:rPr>
        <w:t>GA36d</w:t>
      </w:r>
    </w:p>
    <w:p w14:paraId="63DAB146" w14:textId="77777777" w:rsidR="004F04FF" w:rsidRDefault="004F04FF" w:rsidP="004F04FF">
      <w:pPr>
        <w:pStyle w:val="BodyText"/>
        <w:rPr>
          <w:rFonts w:ascii="Arial"/>
          <w:b/>
          <w:sz w:val="18"/>
        </w:rPr>
      </w:pPr>
      <w:r>
        <w:rPr>
          <w:rFonts w:ascii="Arial"/>
          <w:b/>
          <w:noProof/>
          <w:sz w:val="18"/>
        </w:rPr>
        <mc:AlternateContent>
          <mc:Choice Requires="wps">
            <w:drawing>
              <wp:anchor distT="0" distB="0" distL="0" distR="0" simplePos="0" relativeHeight="251659264" behindDoc="1" locked="0" layoutInCell="1" allowOverlap="1" wp14:anchorId="4BA5E526" wp14:editId="3654BE98">
                <wp:simplePos x="0" y="0"/>
                <wp:positionH relativeFrom="page">
                  <wp:posOffset>705484</wp:posOffset>
                </wp:positionH>
                <wp:positionV relativeFrom="paragraph">
                  <wp:posOffset>150829</wp:posOffset>
                </wp:positionV>
                <wp:extent cx="6308090" cy="45021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8090" cy="450215"/>
                        </a:xfrm>
                        <a:prstGeom prst="rect">
                          <a:avLst/>
                        </a:prstGeom>
                        <a:solidFill>
                          <a:srgbClr val="C0C0C0"/>
                        </a:solidFill>
                        <a:ln w="7619">
                          <a:solidFill>
                            <a:srgbClr val="000000"/>
                          </a:solidFill>
                          <a:prstDash val="solid"/>
                        </a:ln>
                      </wps:spPr>
                      <wps:txbx>
                        <w:txbxContent>
                          <w:p w14:paraId="5FCFB1A0" w14:textId="77777777" w:rsidR="004F04FF" w:rsidRDefault="004F04FF" w:rsidP="004F04FF">
                            <w:pPr>
                              <w:spacing w:before="126"/>
                              <w:ind w:left="1129"/>
                              <w:rPr>
                                <w:b/>
                                <w:color w:val="000000"/>
                                <w:sz w:val="39"/>
                              </w:rPr>
                            </w:pPr>
                            <w:r>
                              <w:rPr>
                                <w:b/>
                                <w:color w:val="000000"/>
                                <w:sz w:val="39"/>
                              </w:rPr>
                              <w:t>LEVEL</w:t>
                            </w:r>
                            <w:r>
                              <w:rPr>
                                <w:b/>
                                <w:color w:val="000000"/>
                                <w:spacing w:val="37"/>
                                <w:sz w:val="39"/>
                              </w:rPr>
                              <w:t xml:space="preserve"> </w:t>
                            </w:r>
                            <w:r>
                              <w:rPr>
                                <w:b/>
                                <w:color w:val="000000"/>
                                <w:sz w:val="39"/>
                              </w:rPr>
                              <w:t>7</w:t>
                            </w:r>
                            <w:r>
                              <w:rPr>
                                <w:b/>
                                <w:color w:val="000000"/>
                                <w:spacing w:val="7"/>
                                <w:sz w:val="39"/>
                              </w:rPr>
                              <w:t xml:space="preserve"> </w:t>
                            </w:r>
                            <w:r>
                              <w:rPr>
                                <w:b/>
                                <w:color w:val="000000"/>
                                <w:sz w:val="39"/>
                              </w:rPr>
                              <w:t>ASSESSMENT</w:t>
                            </w:r>
                            <w:r>
                              <w:rPr>
                                <w:b/>
                                <w:color w:val="000000"/>
                                <w:spacing w:val="36"/>
                                <w:sz w:val="39"/>
                              </w:rPr>
                              <w:t xml:space="preserve"> </w:t>
                            </w:r>
                            <w:r>
                              <w:rPr>
                                <w:b/>
                                <w:color w:val="000000"/>
                                <w:spacing w:val="-2"/>
                                <w:sz w:val="39"/>
                              </w:rPr>
                              <w:t>SPECIFICATION</w:t>
                            </w:r>
                          </w:p>
                        </w:txbxContent>
                      </wps:txbx>
                      <wps:bodyPr wrap="square" lIns="0" tIns="0" rIns="0" bIns="0" rtlCol="0">
                        <a:noAutofit/>
                      </wps:bodyPr>
                    </wps:wsp>
                  </a:graphicData>
                </a:graphic>
              </wp:anchor>
            </w:drawing>
          </mc:Choice>
          <mc:Fallback>
            <w:pict>
              <v:shapetype w14:anchorId="4BA5E526" id="_x0000_t202" coordsize="21600,21600" o:spt="202" path="m,l,21600r21600,l21600,xe">
                <v:stroke joinstyle="miter"/>
                <v:path gradientshapeok="t" o:connecttype="rect"/>
              </v:shapetype>
              <v:shape id="Textbox 3" o:spid="_x0000_s1026" type="#_x0000_t202" style="position:absolute;margin-left:55.55pt;margin-top:11.9pt;width:496.7pt;height:35.4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" fillcolor="silver" strokeweight=".21164mm">
                <v:path arrowok="t"/>
                <v:textbox inset="0,0,0,0">
                  <w:txbxContent>
                    <w:p w14:paraId="5FCFB1A0" w14:textId="77777777" w:rsidR="004F04FF" w:rsidRDefault="004F04FF" w:rsidP="004F04FF">
                      <w:pPr>
                        <w:spacing w:before="126"/>
                        <w:ind w:left="1129"/>
                        <w:rPr>
                          <w:b/>
                          <w:color w:val="000000"/>
                          <w:sz w:val="39"/>
                        </w:rPr>
                      </w:pPr>
                      <w:r>
                        <w:rPr>
                          <w:b/>
                          <w:color w:val="000000"/>
                          <w:sz w:val="39"/>
                        </w:rPr>
                        <w:t>LEVEL</w:t>
                      </w:r>
                      <w:r>
                        <w:rPr>
                          <w:b/>
                          <w:color w:val="000000"/>
                          <w:spacing w:val="37"/>
                          <w:sz w:val="39"/>
                        </w:rPr>
                        <w:t xml:space="preserve"> </w:t>
                      </w:r>
                      <w:r>
                        <w:rPr>
                          <w:b/>
                          <w:color w:val="000000"/>
                          <w:sz w:val="39"/>
                        </w:rPr>
                        <w:t>7</w:t>
                      </w:r>
                      <w:r>
                        <w:rPr>
                          <w:b/>
                          <w:color w:val="000000"/>
                          <w:spacing w:val="7"/>
                          <w:sz w:val="39"/>
                        </w:rPr>
                        <w:t xml:space="preserve"> </w:t>
                      </w:r>
                      <w:r>
                        <w:rPr>
                          <w:b/>
                          <w:color w:val="000000"/>
                          <w:sz w:val="39"/>
                        </w:rPr>
                        <w:t>ASSESSMENT</w:t>
                      </w:r>
                      <w:r>
                        <w:rPr>
                          <w:b/>
                          <w:color w:val="000000"/>
                          <w:spacing w:val="36"/>
                          <w:sz w:val="39"/>
                        </w:rPr>
                        <w:t xml:space="preserve"> </w:t>
                      </w:r>
                      <w:r>
                        <w:rPr>
                          <w:b/>
                          <w:color w:val="000000"/>
                          <w:spacing w:val="-2"/>
                          <w:sz w:val="39"/>
                        </w:rPr>
                        <w:t>SPECIFICATION</w:t>
                      </w:r>
                    </w:p>
                  </w:txbxContent>
                </v:textbox>
                <w10:wrap type="topAndBottom" anchorx="page"/>
              </v:shape>
            </w:pict>
          </mc:Fallback>
        </mc:AlternateContent>
      </w:r>
    </w:p>
    <w:p w14:paraId="57CFB74D" w14:textId="77777777" w:rsidR="004F04FF" w:rsidRDefault="004F04FF" w:rsidP="004F04FF">
      <w:pPr>
        <w:pStyle w:val="BodyText"/>
        <w:spacing w:before="147" w:after="1"/>
        <w:rPr>
          <w:rFonts w:ascii="Arial"/>
          <w:b/>
          <w:sz w:val="20"/>
        </w:rPr>
      </w:pPr>
    </w:p>
    <w:tbl>
      <w:tblPr>
        <w:tblW w:w="10207"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90"/>
        <w:gridCol w:w="3292"/>
        <w:gridCol w:w="2270"/>
        <w:gridCol w:w="1555"/>
      </w:tblGrid>
      <w:tr w:rsidR="004F04FF" w14:paraId="2696171F" w14:textId="77777777" w:rsidTr="004F04FF">
        <w:trPr>
          <w:trHeight w:val="489"/>
        </w:trPr>
        <w:tc>
          <w:tcPr>
            <w:tcW w:w="3090" w:type="dxa"/>
            <w:shd w:val="clear" w:color="auto" w:fill="D9D9D9"/>
          </w:tcPr>
          <w:p w14:paraId="56B7DBE3" w14:textId="77777777" w:rsidR="004F04FF" w:rsidRDefault="004F04FF" w:rsidP="00F6523A">
            <w:pPr>
              <w:pStyle w:val="TableParagraph"/>
              <w:spacing w:before="114"/>
              <w:rPr>
                <w:rFonts w:ascii="Arial"/>
                <w:b/>
                <w:sz w:val="21"/>
              </w:rPr>
            </w:pPr>
            <w:r>
              <w:rPr>
                <w:rFonts w:ascii="Arial"/>
                <w:b/>
                <w:sz w:val="21"/>
              </w:rPr>
              <w:t>Student</w:t>
            </w:r>
            <w:r>
              <w:rPr>
                <w:rFonts w:ascii="Arial"/>
                <w:b/>
                <w:spacing w:val="22"/>
                <w:sz w:val="21"/>
              </w:rPr>
              <w:t xml:space="preserve"> </w:t>
            </w:r>
            <w:r>
              <w:rPr>
                <w:rFonts w:ascii="Arial"/>
                <w:b/>
                <w:spacing w:val="-4"/>
                <w:sz w:val="21"/>
              </w:rPr>
              <w:t>name:</w:t>
            </w:r>
          </w:p>
        </w:tc>
        <w:tc>
          <w:tcPr>
            <w:tcW w:w="3292" w:type="dxa"/>
          </w:tcPr>
          <w:p w14:paraId="667B8847" w14:textId="77777777" w:rsidR="004F04FF" w:rsidRDefault="004F04FF" w:rsidP="00F6523A">
            <w:pPr>
              <w:pStyle w:val="TableParagraph"/>
              <w:ind w:left="0"/>
              <w:rPr>
                <w:rFonts w:ascii="Times New Roman"/>
                <w:sz w:val="20"/>
              </w:rPr>
            </w:pPr>
          </w:p>
        </w:tc>
        <w:tc>
          <w:tcPr>
            <w:tcW w:w="2270" w:type="dxa"/>
            <w:shd w:val="clear" w:color="auto" w:fill="D9D9D9"/>
          </w:tcPr>
          <w:p w14:paraId="2C27EC74" w14:textId="77777777" w:rsidR="004F04FF" w:rsidRDefault="004F04FF" w:rsidP="00F6523A">
            <w:pPr>
              <w:pStyle w:val="TableParagraph"/>
              <w:spacing w:before="114"/>
              <w:ind w:left="111"/>
              <w:rPr>
                <w:rFonts w:ascii="Arial"/>
                <w:b/>
                <w:sz w:val="21"/>
              </w:rPr>
            </w:pPr>
            <w:r>
              <w:rPr>
                <w:rFonts w:ascii="Arial"/>
                <w:b/>
                <w:sz w:val="21"/>
              </w:rPr>
              <w:t>Student</w:t>
            </w:r>
            <w:r>
              <w:rPr>
                <w:rFonts w:ascii="Arial"/>
                <w:b/>
                <w:spacing w:val="19"/>
                <w:sz w:val="21"/>
              </w:rPr>
              <w:t xml:space="preserve"> </w:t>
            </w:r>
            <w:r>
              <w:rPr>
                <w:rFonts w:ascii="Arial"/>
                <w:b/>
                <w:sz w:val="21"/>
              </w:rPr>
              <w:t>ID</w:t>
            </w:r>
            <w:r>
              <w:rPr>
                <w:rFonts w:ascii="Arial"/>
                <w:b/>
                <w:spacing w:val="21"/>
                <w:sz w:val="21"/>
              </w:rPr>
              <w:t xml:space="preserve"> </w:t>
            </w:r>
            <w:r>
              <w:rPr>
                <w:rFonts w:ascii="Arial"/>
                <w:b/>
                <w:spacing w:val="-2"/>
                <w:sz w:val="21"/>
              </w:rPr>
              <w:t>number:</w:t>
            </w:r>
          </w:p>
        </w:tc>
        <w:tc>
          <w:tcPr>
            <w:tcW w:w="1555" w:type="dxa"/>
          </w:tcPr>
          <w:p w14:paraId="12A6DDC2" w14:textId="77777777" w:rsidR="004F04FF" w:rsidRDefault="004F04FF" w:rsidP="00F6523A">
            <w:pPr>
              <w:pStyle w:val="TableParagraph"/>
              <w:ind w:left="0"/>
              <w:rPr>
                <w:rFonts w:ascii="Times New Roman"/>
                <w:sz w:val="20"/>
              </w:rPr>
            </w:pPr>
          </w:p>
        </w:tc>
      </w:tr>
      <w:tr w:rsidR="004F04FF" w14:paraId="7D644C77" w14:textId="77777777" w:rsidTr="004F04FF">
        <w:trPr>
          <w:trHeight w:val="477"/>
        </w:trPr>
        <w:tc>
          <w:tcPr>
            <w:tcW w:w="3090" w:type="dxa"/>
            <w:shd w:val="clear" w:color="auto" w:fill="D9D9D9"/>
          </w:tcPr>
          <w:p w14:paraId="6701CA37" w14:textId="77777777" w:rsidR="004F04FF" w:rsidRDefault="004F04FF" w:rsidP="00F6523A">
            <w:pPr>
              <w:pStyle w:val="TableParagraph"/>
              <w:spacing w:before="113"/>
              <w:rPr>
                <w:rFonts w:ascii="Arial"/>
                <w:b/>
                <w:sz w:val="21"/>
              </w:rPr>
            </w:pPr>
            <w:r>
              <w:rPr>
                <w:rFonts w:ascii="Arial"/>
                <w:b/>
                <w:spacing w:val="-2"/>
                <w:sz w:val="21"/>
              </w:rPr>
              <w:t>Programme:</w:t>
            </w:r>
          </w:p>
        </w:tc>
        <w:tc>
          <w:tcPr>
            <w:tcW w:w="7117" w:type="dxa"/>
            <w:gridSpan w:val="3"/>
          </w:tcPr>
          <w:p w14:paraId="4AB78489" w14:textId="77777777" w:rsidR="004F04FF" w:rsidRDefault="004F04FF" w:rsidP="00F6523A">
            <w:pPr>
              <w:pStyle w:val="TableParagraph"/>
              <w:spacing w:before="113"/>
              <w:ind w:left="101"/>
              <w:rPr>
                <w:rFonts w:ascii="Arial"/>
                <w:b/>
                <w:sz w:val="21"/>
              </w:rPr>
            </w:pPr>
            <w:r>
              <w:rPr>
                <w:rFonts w:ascii="Arial"/>
                <w:b/>
                <w:sz w:val="21"/>
              </w:rPr>
              <w:t>MSc</w:t>
            </w:r>
            <w:r>
              <w:rPr>
                <w:rFonts w:ascii="Arial"/>
                <w:b/>
                <w:spacing w:val="26"/>
                <w:sz w:val="21"/>
              </w:rPr>
              <w:t xml:space="preserve"> </w:t>
            </w:r>
            <w:r>
              <w:rPr>
                <w:rFonts w:ascii="Arial"/>
                <w:b/>
                <w:sz w:val="21"/>
              </w:rPr>
              <w:t>Computing</w:t>
            </w:r>
            <w:r>
              <w:rPr>
                <w:rFonts w:ascii="Arial"/>
                <w:b/>
                <w:spacing w:val="40"/>
                <w:sz w:val="21"/>
              </w:rPr>
              <w:t xml:space="preserve"> </w:t>
            </w:r>
            <w:r>
              <w:rPr>
                <w:rFonts w:ascii="Arial"/>
                <w:b/>
                <w:spacing w:val="-2"/>
                <w:sz w:val="21"/>
              </w:rPr>
              <w:t>portfolio</w:t>
            </w:r>
          </w:p>
        </w:tc>
      </w:tr>
      <w:tr w:rsidR="004F04FF" w14:paraId="793A8EE8" w14:textId="77777777" w:rsidTr="004F04FF">
        <w:trPr>
          <w:trHeight w:val="489"/>
        </w:trPr>
        <w:tc>
          <w:tcPr>
            <w:tcW w:w="3090" w:type="dxa"/>
            <w:shd w:val="clear" w:color="auto" w:fill="D9D9D9"/>
          </w:tcPr>
          <w:p w14:paraId="0BD66320" w14:textId="77777777" w:rsidR="004F04FF" w:rsidRDefault="004F04FF" w:rsidP="00F6523A">
            <w:pPr>
              <w:pStyle w:val="TableParagraph"/>
              <w:spacing w:before="125"/>
              <w:rPr>
                <w:rFonts w:ascii="Arial"/>
                <w:b/>
                <w:sz w:val="21"/>
              </w:rPr>
            </w:pPr>
            <w:r>
              <w:rPr>
                <w:rFonts w:ascii="Arial"/>
                <w:b/>
                <w:spacing w:val="-2"/>
                <w:sz w:val="21"/>
              </w:rPr>
              <w:t>Module:</w:t>
            </w:r>
          </w:p>
        </w:tc>
        <w:tc>
          <w:tcPr>
            <w:tcW w:w="7117" w:type="dxa"/>
            <w:gridSpan w:val="3"/>
          </w:tcPr>
          <w:p w14:paraId="3AA579B3" w14:textId="77777777" w:rsidR="004F04FF" w:rsidRDefault="004F04FF" w:rsidP="00F6523A">
            <w:pPr>
              <w:pStyle w:val="TableParagraph"/>
              <w:spacing w:before="125"/>
              <w:ind w:left="101"/>
              <w:rPr>
                <w:rFonts w:ascii="Arial"/>
                <w:b/>
                <w:sz w:val="21"/>
              </w:rPr>
            </w:pPr>
            <w:r>
              <w:rPr>
                <w:rFonts w:ascii="Arial"/>
                <w:b/>
                <w:sz w:val="21"/>
              </w:rPr>
              <w:t>Research</w:t>
            </w:r>
            <w:r>
              <w:rPr>
                <w:rFonts w:ascii="Arial"/>
                <w:b/>
                <w:spacing w:val="43"/>
                <w:sz w:val="21"/>
              </w:rPr>
              <w:t xml:space="preserve"> </w:t>
            </w:r>
            <w:r>
              <w:rPr>
                <w:rFonts w:ascii="Arial"/>
                <w:b/>
                <w:sz w:val="21"/>
              </w:rPr>
              <w:t>Methods</w:t>
            </w:r>
            <w:r>
              <w:rPr>
                <w:rFonts w:ascii="Arial"/>
                <w:b/>
                <w:spacing w:val="28"/>
                <w:sz w:val="21"/>
              </w:rPr>
              <w:t xml:space="preserve"> </w:t>
            </w:r>
            <w:r>
              <w:rPr>
                <w:rFonts w:ascii="Arial"/>
                <w:b/>
                <w:sz w:val="21"/>
              </w:rPr>
              <w:t>and</w:t>
            </w:r>
            <w:r>
              <w:rPr>
                <w:rFonts w:ascii="Arial"/>
                <w:b/>
                <w:spacing w:val="28"/>
                <w:sz w:val="21"/>
              </w:rPr>
              <w:t xml:space="preserve"> </w:t>
            </w:r>
            <w:r>
              <w:rPr>
                <w:rFonts w:ascii="Arial"/>
                <w:b/>
                <w:sz w:val="21"/>
              </w:rPr>
              <w:t>Professional</w:t>
            </w:r>
            <w:r>
              <w:rPr>
                <w:rFonts w:ascii="Arial"/>
                <w:b/>
                <w:spacing w:val="43"/>
                <w:sz w:val="21"/>
              </w:rPr>
              <w:t xml:space="preserve"> </w:t>
            </w:r>
            <w:r>
              <w:rPr>
                <w:rFonts w:ascii="Arial"/>
                <w:b/>
                <w:spacing w:val="-2"/>
                <w:sz w:val="21"/>
              </w:rPr>
              <w:t>Development</w:t>
            </w:r>
          </w:p>
        </w:tc>
      </w:tr>
      <w:tr w:rsidR="004F04FF" w14:paraId="00A30868" w14:textId="77777777" w:rsidTr="004F04FF">
        <w:trPr>
          <w:trHeight w:val="753"/>
        </w:trPr>
        <w:tc>
          <w:tcPr>
            <w:tcW w:w="3090" w:type="dxa"/>
            <w:shd w:val="clear" w:color="auto" w:fill="D9D9D9"/>
          </w:tcPr>
          <w:p w14:paraId="5689540A" w14:textId="77777777" w:rsidR="004F04FF" w:rsidRDefault="004F04FF" w:rsidP="00F6523A">
            <w:pPr>
              <w:pStyle w:val="TableParagraph"/>
              <w:spacing w:before="126"/>
              <w:rPr>
                <w:rFonts w:ascii="Arial"/>
                <w:b/>
                <w:sz w:val="21"/>
              </w:rPr>
            </w:pPr>
            <w:r>
              <w:rPr>
                <w:rFonts w:ascii="Arial"/>
                <w:b/>
                <w:sz w:val="21"/>
              </w:rPr>
              <w:t>Module</w:t>
            </w:r>
            <w:r>
              <w:rPr>
                <w:rFonts w:ascii="Arial"/>
                <w:b/>
                <w:spacing w:val="22"/>
                <w:sz w:val="21"/>
              </w:rPr>
              <w:t xml:space="preserve"> </w:t>
            </w:r>
            <w:r>
              <w:rPr>
                <w:rFonts w:ascii="Arial"/>
                <w:b/>
                <w:spacing w:val="-2"/>
                <w:sz w:val="21"/>
              </w:rPr>
              <w:t>code:</w:t>
            </w:r>
          </w:p>
        </w:tc>
        <w:tc>
          <w:tcPr>
            <w:tcW w:w="3292" w:type="dxa"/>
          </w:tcPr>
          <w:p w14:paraId="6D69E3EA" w14:textId="77777777" w:rsidR="004F04FF" w:rsidRDefault="004F04FF" w:rsidP="00F6523A">
            <w:pPr>
              <w:pStyle w:val="TableParagraph"/>
              <w:spacing w:before="126"/>
              <w:ind w:left="101"/>
              <w:rPr>
                <w:rFonts w:ascii="Arial"/>
                <w:b/>
                <w:sz w:val="21"/>
              </w:rPr>
            </w:pPr>
            <w:r>
              <w:rPr>
                <w:rFonts w:ascii="Arial"/>
                <w:b/>
                <w:spacing w:val="-2"/>
                <w:sz w:val="21"/>
              </w:rPr>
              <w:t>ACFA7004</w:t>
            </w:r>
          </w:p>
        </w:tc>
        <w:tc>
          <w:tcPr>
            <w:tcW w:w="2270" w:type="dxa"/>
            <w:shd w:val="clear" w:color="auto" w:fill="D9D9D9"/>
          </w:tcPr>
          <w:p w14:paraId="12597183" w14:textId="77777777" w:rsidR="004F04FF" w:rsidRDefault="004F04FF" w:rsidP="00F6523A">
            <w:pPr>
              <w:pStyle w:val="TableParagraph"/>
              <w:spacing w:line="252" w:lineRule="exact"/>
              <w:ind w:left="111" w:right="88"/>
              <w:jc w:val="both"/>
              <w:rPr>
                <w:rFonts w:ascii="Arial"/>
                <w:b/>
                <w:sz w:val="21"/>
              </w:rPr>
            </w:pPr>
            <w:r>
              <w:rPr>
                <w:rFonts w:ascii="Arial"/>
                <w:b/>
                <w:sz w:val="21"/>
              </w:rPr>
              <w:t>Contribution to Overall Module Assessment (%):</w:t>
            </w:r>
          </w:p>
        </w:tc>
        <w:tc>
          <w:tcPr>
            <w:tcW w:w="1555" w:type="dxa"/>
          </w:tcPr>
          <w:p w14:paraId="0C64587A" w14:textId="77777777" w:rsidR="004F04FF" w:rsidRDefault="004F04FF" w:rsidP="00F6523A">
            <w:pPr>
              <w:pStyle w:val="TableParagraph"/>
              <w:spacing w:before="126"/>
              <w:ind w:left="111"/>
              <w:rPr>
                <w:rFonts w:ascii="Arial"/>
                <w:b/>
                <w:sz w:val="21"/>
              </w:rPr>
            </w:pPr>
            <w:r>
              <w:rPr>
                <w:rFonts w:ascii="Arial"/>
                <w:b/>
                <w:spacing w:val="-5"/>
                <w:sz w:val="21"/>
              </w:rPr>
              <w:t>70%</w:t>
            </w:r>
          </w:p>
        </w:tc>
      </w:tr>
      <w:tr w:rsidR="004F04FF" w14:paraId="71C4B79A" w14:textId="77777777" w:rsidTr="004F04FF">
        <w:trPr>
          <w:trHeight w:val="739"/>
        </w:trPr>
        <w:tc>
          <w:tcPr>
            <w:tcW w:w="3090" w:type="dxa"/>
            <w:shd w:val="clear" w:color="auto" w:fill="D9D9D9"/>
          </w:tcPr>
          <w:p w14:paraId="09862738" w14:textId="77777777" w:rsidR="004F04FF" w:rsidRDefault="004F04FF" w:rsidP="00F6523A">
            <w:pPr>
              <w:pStyle w:val="TableParagraph"/>
              <w:spacing w:before="123"/>
              <w:rPr>
                <w:rFonts w:ascii="Arial"/>
                <w:b/>
                <w:sz w:val="21"/>
              </w:rPr>
            </w:pPr>
            <w:r>
              <w:rPr>
                <w:rFonts w:ascii="Arial"/>
                <w:b/>
                <w:spacing w:val="-2"/>
                <w:sz w:val="21"/>
              </w:rPr>
              <w:t>Lecturer:</w:t>
            </w:r>
          </w:p>
        </w:tc>
        <w:tc>
          <w:tcPr>
            <w:tcW w:w="3292" w:type="dxa"/>
          </w:tcPr>
          <w:p w14:paraId="7A9B53FA" w14:textId="77777777" w:rsidR="004F04FF" w:rsidRDefault="004F04FF" w:rsidP="00F6523A">
            <w:pPr>
              <w:pStyle w:val="TableParagraph"/>
              <w:tabs>
                <w:tab w:val="left" w:pos="2430"/>
              </w:tabs>
              <w:spacing w:before="123"/>
              <w:ind w:left="101"/>
              <w:rPr>
                <w:rFonts w:ascii="Arial"/>
                <w:b/>
                <w:sz w:val="21"/>
              </w:rPr>
            </w:pPr>
            <w:r>
              <w:rPr>
                <w:rFonts w:ascii="Arial"/>
                <w:b/>
                <w:spacing w:val="-5"/>
                <w:sz w:val="21"/>
              </w:rPr>
              <w:t>Dr.</w:t>
            </w:r>
            <w:r>
              <w:rPr>
                <w:rFonts w:ascii="Arial"/>
                <w:b/>
                <w:sz w:val="21"/>
              </w:rPr>
              <w:tab/>
            </w:r>
            <w:r>
              <w:rPr>
                <w:rFonts w:ascii="Arial"/>
                <w:b/>
                <w:spacing w:val="-2"/>
                <w:sz w:val="21"/>
              </w:rPr>
              <w:t>Suresh</w:t>
            </w:r>
          </w:p>
          <w:p w14:paraId="33F191D9" w14:textId="77777777" w:rsidR="004F04FF" w:rsidRDefault="004F04FF" w:rsidP="00F6523A">
            <w:pPr>
              <w:pStyle w:val="TableParagraph"/>
              <w:spacing w:before="11"/>
              <w:ind w:left="101"/>
              <w:rPr>
                <w:rFonts w:ascii="Arial"/>
                <w:b/>
                <w:sz w:val="21"/>
              </w:rPr>
            </w:pPr>
            <w:r>
              <w:rPr>
                <w:rFonts w:ascii="Arial"/>
                <w:b/>
                <w:spacing w:val="-2"/>
                <w:sz w:val="21"/>
              </w:rPr>
              <w:t>Shanmugasunadaram</w:t>
            </w:r>
          </w:p>
        </w:tc>
        <w:tc>
          <w:tcPr>
            <w:tcW w:w="2270" w:type="dxa"/>
            <w:shd w:val="clear" w:color="auto" w:fill="D9D9D9"/>
          </w:tcPr>
          <w:p w14:paraId="557502FA" w14:textId="77777777" w:rsidR="004F04FF" w:rsidRDefault="004F04FF" w:rsidP="00F6523A">
            <w:pPr>
              <w:pStyle w:val="TableParagraph"/>
              <w:spacing w:before="123"/>
              <w:ind w:left="111"/>
              <w:rPr>
                <w:rFonts w:ascii="Arial"/>
                <w:b/>
                <w:sz w:val="21"/>
              </w:rPr>
            </w:pPr>
            <w:r>
              <w:rPr>
                <w:rFonts w:ascii="Arial"/>
                <w:b/>
                <w:sz w:val="21"/>
              </w:rPr>
              <w:t>Internal</w:t>
            </w:r>
            <w:r>
              <w:rPr>
                <w:rFonts w:ascii="Arial"/>
                <w:b/>
                <w:spacing w:val="21"/>
                <w:sz w:val="21"/>
              </w:rPr>
              <w:t xml:space="preserve"> </w:t>
            </w:r>
            <w:r>
              <w:rPr>
                <w:rFonts w:ascii="Arial"/>
                <w:b/>
                <w:spacing w:val="-2"/>
                <w:sz w:val="21"/>
              </w:rPr>
              <w:t>Verifier:</w:t>
            </w:r>
          </w:p>
        </w:tc>
        <w:tc>
          <w:tcPr>
            <w:tcW w:w="1555" w:type="dxa"/>
          </w:tcPr>
          <w:p w14:paraId="05002629" w14:textId="77777777" w:rsidR="004F04FF" w:rsidRDefault="004F04FF" w:rsidP="00F6523A">
            <w:pPr>
              <w:pStyle w:val="TableParagraph"/>
              <w:tabs>
                <w:tab w:val="left" w:pos="1240"/>
              </w:tabs>
              <w:spacing w:before="123" w:line="249" w:lineRule="auto"/>
              <w:ind w:left="111" w:right="99"/>
              <w:rPr>
                <w:rFonts w:ascii="Arial"/>
                <w:b/>
                <w:sz w:val="21"/>
              </w:rPr>
            </w:pPr>
            <w:r>
              <w:rPr>
                <w:rFonts w:ascii="Arial"/>
                <w:b/>
                <w:spacing w:val="-6"/>
                <w:sz w:val="21"/>
              </w:rPr>
              <w:t>Dr</w:t>
            </w:r>
            <w:r>
              <w:rPr>
                <w:rFonts w:ascii="Arial"/>
                <w:b/>
                <w:sz w:val="21"/>
              </w:rPr>
              <w:tab/>
            </w:r>
            <w:r>
              <w:rPr>
                <w:rFonts w:ascii="Arial"/>
                <w:b/>
                <w:spacing w:val="-2"/>
                <w:sz w:val="21"/>
              </w:rPr>
              <w:t>Nitheesh Kaliyamurthy</w:t>
            </w:r>
          </w:p>
        </w:tc>
      </w:tr>
      <w:tr w:rsidR="004F04FF" w14:paraId="5A09DB6F" w14:textId="77777777" w:rsidTr="004F04FF">
        <w:trPr>
          <w:trHeight w:val="741"/>
        </w:trPr>
        <w:tc>
          <w:tcPr>
            <w:tcW w:w="3090" w:type="dxa"/>
            <w:shd w:val="clear" w:color="auto" w:fill="D9D9D9"/>
          </w:tcPr>
          <w:p w14:paraId="22C47E71" w14:textId="77777777" w:rsidR="004F04FF" w:rsidRDefault="004F04FF" w:rsidP="00F6523A">
            <w:pPr>
              <w:pStyle w:val="TableParagraph"/>
              <w:spacing w:before="125"/>
              <w:rPr>
                <w:rFonts w:ascii="Arial"/>
                <w:b/>
                <w:sz w:val="21"/>
              </w:rPr>
            </w:pPr>
            <w:r>
              <w:rPr>
                <w:rFonts w:ascii="Arial"/>
                <w:b/>
                <w:sz w:val="21"/>
              </w:rPr>
              <w:t>Assignment</w:t>
            </w:r>
            <w:r>
              <w:rPr>
                <w:rFonts w:ascii="Arial"/>
                <w:b/>
                <w:spacing w:val="48"/>
                <w:sz w:val="21"/>
              </w:rPr>
              <w:t xml:space="preserve"> </w:t>
            </w:r>
            <w:r>
              <w:rPr>
                <w:rFonts w:ascii="Arial"/>
                <w:b/>
                <w:spacing w:val="-2"/>
                <w:sz w:val="21"/>
              </w:rPr>
              <w:t>Title:</w:t>
            </w:r>
          </w:p>
        </w:tc>
        <w:tc>
          <w:tcPr>
            <w:tcW w:w="3292" w:type="dxa"/>
          </w:tcPr>
          <w:p w14:paraId="67337350" w14:textId="77777777" w:rsidR="004F04FF" w:rsidRDefault="004F04FF" w:rsidP="00F6523A">
            <w:pPr>
              <w:pStyle w:val="TableParagraph"/>
              <w:spacing w:before="125"/>
              <w:ind w:left="101"/>
              <w:rPr>
                <w:rFonts w:ascii="Arial"/>
                <w:b/>
                <w:sz w:val="21"/>
              </w:rPr>
            </w:pPr>
            <w:r>
              <w:rPr>
                <w:rFonts w:ascii="Arial"/>
                <w:b/>
                <w:sz w:val="21"/>
              </w:rPr>
              <w:t>Research</w:t>
            </w:r>
            <w:r>
              <w:rPr>
                <w:rFonts w:ascii="Arial"/>
                <w:b/>
                <w:spacing w:val="43"/>
                <w:sz w:val="21"/>
              </w:rPr>
              <w:t xml:space="preserve"> </w:t>
            </w:r>
            <w:r>
              <w:rPr>
                <w:rFonts w:ascii="Arial"/>
                <w:b/>
                <w:spacing w:val="-2"/>
                <w:sz w:val="21"/>
              </w:rPr>
              <w:t>Proposal</w:t>
            </w:r>
          </w:p>
        </w:tc>
        <w:tc>
          <w:tcPr>
            <w:tcW w:w="2270" w:type="dxa"/>
            <w:shd w:val="clear" w:color="auto" w:fill="D9D9D9"/>
          </w:tcPr>
          <w:p w14:paraId="3BDBC218" w14:textId="77777777" w:rsidR="004F04FF" w:rsidRDefault="004F04FF" w:rsidP="00F6523A">
            <w:pPr>
              <w:pStyle w:val="TableParagraph"/>
              <w:tabs>
                <w:tab w:val="left" w:pos="976"/>
                <w:tab w:val="left" w:pos="1876"/>
              </w:tabs>
              <w:spacing w:before="125" w:line="252" w:lineRule="auto"/>
              <w:ind w:left="111" w:right="88"/>
              <w:rPr>
                <w:rFonts w:ascii="Arial"/>
                <w:b/>
                <w:sz w:val="21"/>
              </w:rPr>
            </w:pPr>
            <w:r>
              <w:rPr>
                <w:rFonts w:ascii="Arial"/>
                <w:b/>
                <w:spacing w:val="-4"/>
                <w:sz w:val="21"/>
              </w:rPr>
              <w:t>Word</w:t>
            </w:r>
            <w:r>
              <w:rPr>
                <w:rFonts w:ascii="Arial"/>
                <w:b/>
                <w:sz w:val="21"/>
              </w:rPr>
              <w:tab/>
            </w:r>
            <w:r>
              <w:rPr>
                <w:rFonts w:ascii="Arial"/>
                <w:b/>
                <w:spacing w:val="-2"/>
                <w:sz w:val="21"/>
              </w:rPr>
              <w:t>count</w:t>
            </w:r>
            <w:r>
              <w:rPr>
                <w:rFonts w:ascii="Arial"/>
                <w:b/>
                <w:sz w:val="21"/>
              </w:rPr>
              <w:tab/>
            </w:r>
            <w:r>
              <w:rPr>
                <w:rFonts w:ascii="Arial"/>
                <w:b/>
                <w:spacing w:val="-4"/>
                <w:sz w:val="21"/>
              </w:rPr>
              <w:t xml:space="preserve">(or </w:t>
            </w:r>
            <w:r>
              <w:rPr>
                <w:rFonts w:ascii="Arial"/>
                <w:b/>
                <w:spacing w:val="-2"/>
                <w:sz w:val="21"/>
              </w:rPr>
              <w:t>equivalent):</w:t>
            </w:r>
          </w:p>
        </w:tc>
        <w:tc>
          <w:tcPr>
            <w:tcW w:w="1555" w:type="dxa"/>
          </w:tcPr>
          <w:p w14:paraId="78B1DA1F" w14:textId="77777777" w:rsidR="004F04FF" w:rsidRDefault="004F04FF" w:rsidP="00F6523A">
            <w:pPr>
              <w:pStyle w:val="TableParagraph"/>
              <w:spacing w:before="125"/>
              <w:ind w:left="111"/>
              <w:rPr>
                <w:rFonts w:ascii="Arial"/>
                <w:b/>
                <w:sz w:val="21"/>
              </w:rPr>
            </w:pPr>
            <w:r>
              <w:rPr>
                <w:rFonts w:ascii="Arial"/>
                <w:b/>
                <w:sz w:val="21"/>
              </w:rPr>
              <w:t>4000</w:t>
            </w:r>
            <w:r>
              <w:rPr>
                <w:rFonts w:ascii="Arial"/>
                <w:b/>
                <w:spacing w:val="19"/>
                <w:sz w:val="21"/>
              </w:rPr>
              <w:t xml:space="preserve"> </w:t>
            </w:r>
            <w:r>
              <w:rPr>
                <w:rFonts w:ascii="Arial"/>
                <w:b/>
                <w:spacing w:val="-4"/>
                <w:sz w:val="21"/>
              </w:rPr>
              <w:t>words</w:t>
            </w:r>
          </w:p>
        </w:tc>
      </w:tr>
      <w:tr w:rsidR="004F04FF" w14:paraId="35F88B0E" w14:textId="77777777" w:rsidTr="004F04FF">
        <w:trPr>
          <w:trHeight w:val="1005"/>
        </w:trPr>
        <w:tc>
          <w:tcPr>
            <w:tcW w:w="3090" w:type="dxa"/>
            <w:shd w:val="clear" w:color="auto" w:fill="D9D9D9"/>
          </w:tcPr>
          <w:p w14:paraId="47341B0C" w14:textId="77777777" w:rsidR="004F04FF" w:rsidRDefault="004F04FF" w:rsidP="00F6523A">
            <w:pPr>
              <w:pStyle w:val="TableParagraph"/>
              <w:spacing w:before="125" w:line="252" w:lineRule="auto"/>
              <w:rPr>
                <w:rFonts w:ascii="Arial"/>
                <w:b/>
                <w:sz w:val="21"/>
              </w:rPr>
            </w:pPr>
            <w:r>
              <w:rPr>
                <w:rFonts w:ascii="Arial"/>
                <w:b/>
                <w:spacing w:val="-2"/>
                <w:sz w:val="21"/>
              </w:rPr>
              <w:t>Submission deadline:</w:t>
            </w:r>
          </w:p>
        </w:tc>
        <w:tc>
          <w:tcPr>
            <w:tcW w:w="3292" w:type="dxa"/>
          </w:tcPr>
          <w:p w14:paraId="34FE8083" w14:textId="77777777" w:rsidR="004F04FF" w:rsidRDefault="004F04FF" w:rsidP="00F6523A">
            <w:pPr>
              <w:pStyle w:val="TableParagraph"/>
              <w:spacing w:before="125"/>
              <w:ind w:left="101"/>
              <w:rPr>
                <w:rFonts w:ascii="Arial"/>
                <w:b/>
                <w:sz w:val="21"/>
              </w:rPr>
            </w:pPr>
            <w:r>
              <w:rPr>
                <w:rFonts w:ascii="Arial"/>
                <w:b/>
                <w:w w:val="105"/>
                <w:sz w:val="21"/>
              </w:rPr>
              <w:t>1</w:t>
            </w:r>
            <w:r>
              <w:rPr>
                <w:rFonts w:ascii="Arial"/>
                <w:b/>
                <w:w w:val="105"/>
                <w:sz w:val="21"/>
                <w:vertAlign w:val="superscript"/>
              </w:rPr>
              <w:t>st</w:t>
            </w:r>
            <w:r>
              <w:rPr>
                <w:rFonts w:ascii="Arial"/>
                <w:b/>
                <w:spacing w:val="-9"/>
                <w:w w:val="105"/>
                <w:sz w:val="21"/>
              </w:rPr>
              <w:t xml:space="preserve"> </w:t>
            </w:r>
            <w:r>
              <w:rPr>
                <w:rFonts w:ascii="Arial"/>
                <w:b/>
                <w:w w:val="105"/>
                <w:sz w:val="21"/>
              </w:rPr>
              <w:t>May</w:t>
            </w:r>
            <w:r>
              <w:rPr>
                <w:rFonts w:ascii="Arial"/>
                <w:b/>
                <w:spacing w:val="-9"/>
                <w:w w:val="105"/>
                <w:sz w:val="21"/>
              </w:rPr>
              <w:t xml:space="preserve"> </w:t>
            </w:r>
            <w:r>
              <w:rPr>
                <w:rFonts w:ascii="Arial"/>
                <w:b/>
                <w:spacing w:val="-4"/>
                <w:w w:val="105"/>
                <w:sz w:val="21"/>
              </w:rPr>
              <w:t>2026</w:t>
            </w:r>
          </w:p>
          <w:p w14:paraId="229503AC" w14:textId="77777777" w:rsidR="004F04FF" w:rsidRDefault="004F04FF" w:rsidP="00F6523A">
            <w:pPr>
              <w:pStyle w:val="TableParagraph"/>
              <w:spacing w:before="131"/>
              <w:ind w:left="101"/>
              <w:rPr>
                <w:rFonts w:ascii="Arial"/>
                <w:b/>
                <w:sz w:val="21"/>
              </w:rPr>
            </w:pPr>
            <w:r>
              <w:rPr>
                <w:rFonts w:ascii="Arial"/>
                <w:b/>
                <w:sz w:val="21"/>
              </w:rPr>
              <w:t>14:00</w:t>
            </w:r>
            <w:r>
              <w:rPr>
                <w:rFonts w:ascii="Arial"/>
                <w:b/>
                <w:spacing w:val="19"/>
                <w:sz w:val="21"/>
              </w:rPr>
              <w:t xml:space="preserve"> </w:t>
            </w:r>
            <w:r>
              <w:rPr>
                <w:rFonts w:ascii="Arial"/>
                <w:b/>
                <w:spacing w:val="-2"/>
                <w:sz w:val="21"/>
              </w:rPr>
              <w:t>(2PM)</w:t>
            </w:r>
          </w:p>
        </w:tc>
        <w:tc>
          <w:tcPr>
            <w:tcW w:w="2270" w:type="dxa"/>
            <w:shd w:val="clear" w:color="auto" w:fill="D9D9D9"/>
          </w:tcPr>
          <w:p w14:paraId="49BAAE68" w14:textId="77777777" w:rsidR="004F04FF" w:rsidRDefault="004F04FF" w:rsidP="00F6523A">
            <w:pPr>
              <w:pStyle w:val="TableParagraph"/>
              <w:spacing w:before="125" w:line="249" w:lineRule="auto"/>
              <w:ind w:left="111" w:right="88"/>
              <w:jc w:val="both"/>
              <w:rPr>
                <w:rFonts w:ascii="Arial"/>
                <w:b/>
                <w:sz w:val="21"/>
              </w:rPr>
            </w:pPr>
            <w:r>
              <w:rPr>
                <w:rFonts w:ascii="Arial"/>
                <w:b/>
                <w:sz w:val="21"/>
              </w:rPr>
              <w:t>Return date of provisional</w:t>
            </w:r>
            <w:r>
              <w:rPr>
                <w:rFonts w:ascii="Arial"/>
                <w:b/>
                <w:spacing w:val="40"/>
                <w:sz w:val="21"/>
              </w:rPr>
              <w:t xml:space="preserve"> </w:t>
            </w:r>
            <w:r>
              <w:rPr>
                <w:rFonts w:ascii="Arial"/>
                <w:b/>
                <w:sz w:val="21"/>
              </w:rPr>
              <w:t>marks</w:t>
            </w:r>
            <w:r>
              <w:rPr>
                <w:rFonts w:ascii="Arial"/>
                <w:b/>
                <w:spacing w:val="80"/>
                <w:sz w:val="21"/>
              </w:rPr>
              <w:t xml:space="preserve"> </w:t>
            </w:r>
            <w:r>
              <w:rPr>
                <w:rFonts w:ascii="Arial"/>
                <w:b/>
                <w:sz w:val="21"/>
              </w:rPr>
              <w:t>&amp; written feedback:</w:t>
            </w:r>
          </w:p>
        </w:tc>
        <w:tc>
          <w:tcPr>
            <w:tcW w:w="1555" w:type="dxa"/>
          </w:tcPr>
          <w:p w14:paraId="19C1AC37" w14:textId="77777777" w:rsidR="004F04FF" w:rsidRDefault="004F04FF" w:rsidP="00F6523A">
            <w:pPr>
              <w:pStyle w:val="TableParagraph"/>
              <w:spacing w:before="125"/>
              <w:ind w:left="111"/>
              <w:rPr>
                <w:rFonts w:ascii="Arial"/>
                <w:b/>
                <w:sz w:val="21"/>
              </w:rPr>
            </w:pPr>
            <w:r>
              <w:rPr>
                <w:rFonts w:ascii="Arial"/>
                <w:b/>
                <w:w w:val="105"/>
                <w:sz w:val="21"/>
              </w:rPr>
              <w:t>29</w:t>
            </w:r>
            <w:r>
              <w:rPr>
                <w:rFonts w:ascii="Arial"/>
                <w:b/>
                <w:w w:val="105"/>
                <w:sz w:val="21"/>
                <w:vertAlign w:val="superscript"/>
              </w:rPr>
              <w:t>th</w:t>
            </w:r>
            <w:r>
              <w:rPr>
                <w:rFonts w:ascii="Arial"/>
                <w:b/>
                <w:spacing w:val="-16"/>
                <w:w w:val="105"/>
                <w:sz w:val="21"/>
              </w:rPr>
              <w:t xml:space="preserve"> </w:t>
            </w:r>
            <w:r>
              <w:rPr>
                <w:rFonts w:ascii="Arial"/>
                <w:b/>
                <w:w w:val="105"/>
                <w:sz w:val="21"/>
              </w:rPr>
              <w:t>May</w:t>
            </w:r>
            <w:r>
              <w:rPr>
                <w:rFonts w:ascii="Arial"/>
                <w:b/>
                <w:spacing w:val="-3"/>
                <w:w w:val="105"/>
                <w:sz w:val="21"/>
              </w:rPr>
              <w:t xml:space="preserve"> </w:t>
            </w:r>
            <w:r>
              <w:rPr>
                <w:rFonts w:ascii="Arial"/>
                <w:b/>
                <w:spacing w:val="-4"/>
                <w:w w:val="105"/>
                <w:sz w:val="21"/>
              </w:rPr>
              <w:t>2026</w:t>
            </w:r>
          </w:p>
        </w:tc>
      </w:tr>
      <w:tr w:rsidR="004F04FF" w14:paraId="39C813A1" w14:textId="77777777" w:rsidTr="004F04FF">
        <w:trPr>
          <w:trHeight w:val="4139"/>
        </w:trPr>
        <w:tc>
          <w:tcPr>
            <w:tcW w:w="3090" w:type="dxa"/>
            <w:shd w:val="clear" w:color="auto" w:fill="D9D9D9"/>
          </w:tcPr>
          <w:p w14:paraId="1AFB6018" w14:textId="77777777" w:rsidR="004F04FF" w:rsidRDefault="004F04FF" w:rsidP="00F6523A">
            <w:pPr>
              <w:pStyle w:val="TableParagraph"/>
              <w:spacing w:before="114" w:line="249" w:lineRule="auto"/>
              <w:ind w:right="213"/>
              <w:rPr>
                <w:rFonts w:ascii="Arial"/>
                <w:b/>
                <w:sz w:val="21"/>
              </w:rPr>
            </w:pPr>
            <w:r>
              <w:rPr>
                <w:rFonts w:ascii="Arial"/>
                <w:b/>
                <w:spacing w:val="-2"/>
                <w:sz w:val="21"/>
              </w:rPr>
              <w:t>Submission method:</w:t>
            </w:r>
          </w:p>
        </w:tc>
        <w:tc>
          <w:tcPr>
            <w:tcW w:w="7117" w:type="dxa"/>
            <w:gridSpan w:val="3"/>
          </w:tcPr>
          <w:p w14:paraId="38A2418D" w14:textId="77777777" w:rsidR="004F04FF" w:rsidRDefault="004F04FF" w:rsidP="00F6523A">
            <w:pPr>
              <w:pStyle w:val="TableParagraph"/>
              <w:spacing w:line="254" w:lineRule="auto"/>
              <w:ind w:left="101" w:right="56"/>
              <w:rPr>
                <w:sz w:val="21"/>
              </w:rPr>
            </w:pPr>
            <w:r>
              <w:rPr>
                <w:sz w:val="21"/>
              </w:rPr>
              <w:t>All written</w:t>
            </w:r>
            <w:r>
              <w:rPr>
                <w:spacing w:val="40"/>
                <w:sz w:val="21"/>
              </w:rPr>
              <w:t xml:space="preserve"> </w:t>
            </w:r>
            <w:r>
              <w:rPr>
                <w:sz w:val="21"/>
              </w:rPr>
              <w:t>assessments,</w:t>
            </w:r>
            <w:r>
              <w:rPr>
                <w:spacing w:val="40"/>
                <w:sz w:val="21"/>
              </w:rPr>
              <w:t xml:space="preserve"> </w:t>
            </w:r>
            <w:r>
              <w:rPr>
                <w:sz w:val="21"/>
              </w:rPr>
              <w:t>where practical and possible, must be submitted</w:t>
            </w:r>
            <w:r>
              <w:rPr>
                <w:spacing w:val="40"/>
                <w:sz w:val="21"/>
              </w:rPr>
              <w:t xml:space="preserve"> </w:t>
            </w:r>
            <w:r>
              <w:rPr>
                <w:sz w:val="21"/>
              </w:rPr>
              <w:t>via Turnitin</w:t>
            </w:r>
            <w:r>
              <w:rPr>
                <w:spacing w:val="27"/>
                <w:sz w:val="21"/>
              </w:rPr>
              <w:t xml:space="preserve"> </w:t>
            </w:r>
            <w:r>
              <w:rPr>
                <w:sz w:val="21"/>
              </w:rPr>
              <w:t>unless</w:t>
            </w:r>
            <w:r>
              <w:rPr>
                <w:spacing w:val="25"/>
                <w:sz w:val="21"/>
              </w:rPr>
              <w:t xml:space="preserve"> </w:t>
            </w:r>
            <w:r>
              <w:rPr>
                <w:sz w:val="21"/>
              </w:rPr>
              <w:t>otherwise</w:t>
            </w:r>
            <w:r>
              <w:rPr>
                <w:spacing w:val="40"/>
                <w:sz w:val="21"/>
              </w:rPr>
              <w:t xml:space="preserve"> </w:t>
            </w:r>
            <w:r>
              <w:rPr>
                <w:sz w:val="21"/>
              </w:rPr>
              <w:t>instructed</w:t>
            </w:r>
            <w:r>
              <w:rPr>
                <w:spacing w:val="25"/>
                <w:sz w:val="21"/>
              </w:rPr>
              <w:t xml:space="preserve"> </w:t>
            </w:r>
            <w:r>
              <w:rPr>
                <w:sz w:val="21"/>
              </w:rPr>
              <w:t>by</w:t>
            </w:r>
            <w:r>
              <w:rPr>
                <w:spacing w:val="27"/>
                <w:sz w:val="21"/>
              </w:rPr>
              <w:t xml:space="preserve"> </w:t>
            </w:r>
            <w:r>
              <w:rPr>
                <w:sz w:val="21"/>
              </w:rPr>
              <w:t>the Lecturer.</w:t>
            </w:r>
            <w:r>
              <w:rPr>
                <w:spacing w:val="40"/>
                <w:sz w:val="21"/>
              </w:rPr>
              <w:t xml:space="preserve"> </w:t>
            </w:r>
            <w:r>
              <w:rPr>
                <w:sz w:val="21"/>
              </w:rPr>
              <w:t>(Please</w:t>
            </w:r>
            <w:r>
              <w:rPr>
                <w:spacing w:val="25"/>
                <w:sz w:val="21"/>
              </w:rPr>
              <w:t xml:space="preserve"> </w:t>
            </w:r>
            <w:r>
              <w:rPr>
                <w:sz w:val="21"/>
              </w:rPr>
              <w:t>DO</w:t>
            </w:r>
            <w:r>
              <w:rPr>
                <w:spacing w:val="27"/>
                <w:sz w:val="21"/>
              </w:rPr>
              <w:t xml:space="preserve"> </w:t>
            </w:r>
            <w:r>
              <w:rPr>
                <w:sz w:val="21"/>
              </w:rPr>
              <w:t>NOT put</w:t>
            </w:r>
            <w:r>
              <w:rPr>
                <w:spacing w:val="27"/>
                <w:sz w:val="21"/>
              </w:rPr>
              <w:t xml:space="preserve"> </w:t>
            </w:r>
            <w:r>
              <w:rPr>
                <w:sz w:val="21"/>
              </w:rPr>
              <w:t>this assessment</w:t>
            </w:r>
            <w:r>
              <w:rPr>
                <w:spacing w:val="40"/>
                <w:sz w:val="21"/>
              </w:rPr>
              <w:t xml:space="preserve"> </w:t>
            </w:r>
            <w:r>
              <w:rPr>
                <w:sz w:val="21"/>
              </w:rPr>
              <w:t>specification</w:t>
            </w:r>
            <w:r>
              <w:rPr>
                <w:spacing w:val="40"/>
                <w:sz w:val="21"/>
              </w:rPr>
              <w:t xml:space="preserve"> </w:t>
            </w:r>
            <w:r>
              <w:rPr>
                <w:sz w:val="21"/>
              </w:rPr>
              <w:t>into Turnitin</w:t>
            </w:r>
            <w:r>
              <w:rPr>
                <w:spacing w:val="40"/>
                <w:sz w:val="21"/>
              </w:rPr>
              <w:t xml:space="preserve"> </w:t>
            </w:r>
            <w:r>
              <w:rPr>
                <w:sz w:val="21"/>
              </w:rPr>
              <w:t>or it will</w:t>
            </w:r>
            <w:r>
              <w:rPr>
                <w:spacing w:val="40"/>
                <w:sz w:val="21"/>
              </w:rPr>
              <w:t xml:space="preserve"> </w:t>
            </w:r>
            <w:r>
              <w:rPr>
                <w:sz w:val="21"/>
              </w:rPr>
              <w:t>match</w:t>
            </w:r>
            <w:r>
              <w:rPr>
                <w:spacing w:val="40"/>
                <w:sz w:val="21"/>
              </w:rPr>
              <w:t xml:space="preserve"> </w:t>
            </w:r>
            <w:r>
              <w:rPr>
                <w:sz w:val="21"/>
              </w:rPr>
              <w:t>many</w:t>
            </w:r>
            <w:r>
              <w:rPr>
                <w:spacing w:val="40"/>
                <w:sz w:val="21"/>
              </w:rPr>
              <w:t xml:space="preserve"> </w:t>
            </w:r>
            <w:r>
              <w:rPr>
                <w:sz w:val="21"/>
              </w:rPr>
              <w:t>similarities</w:t>
            </w:r>
            <w:r>
              <w:rPr>
                <w:spacing w:val="40"/>
                <w:sz w:val="21"/>
              </w:rPr>
              <w:t xml:space="preserve"> </w:t>
            </w:r>
            <w:r>
              <w:rPr>
                <w:sz w:val="21"/>
              </w:rPr>
              <w:t>with other students’ submissions.)</w:t>
            </w:r>
          </w:p>
          <w:p w14:paraId="43B986FA" w14:textId="77777777" w:rsidR="004F04FF" w:rsidRDefault="004F04FF" w:rsidP="00F6523A">
            <w:pPr>
              <w:pStyle w:val="TableParagraph"/>
              <w:spacing w:before="110"/>
              <w:ind w:left="101"/>
              <w:rPr>
                <w:rFonts w:ascii="Arial"/>
                <w:b/>
                <w:sz w:val="21"/>
              </w:rPr>
            </w:pPr>
            <w:r>
              <w:rPr>
                <w:rFonts w:ascii="Arial"/>
                <w:b/>
                <w:sz w:val="21"/>
              </w:rPr>
              <w:t>Alternative</w:t>
            </w:r>
            <w:r>
              <w:rPr>
                <w:rFonts w:ascii="Arial"/>
                <w:b/>
                <w:spacing w:val="42"/>
                <w:sz w:val="21"/>
              </w:rPr>
              <w:t xml:space="preserve"> </w:t>
            </w:r>
            <w:r>
              <w:rPr>
                <w:rFonts w:ascii="Arial"/>
                <w:b/>
                <w:sz w:val="21"/>
              </w:rPr>
              <w:t>submission</w:t>
            </w:r>
            <w:r>
              <w:rPr>
                <w:rFonts w:ascii="Arial"/>
                <w:b/>
                <w:spacing w:val="42"/>
                <w:sz w:val="21"/>
              </w:rPr>
              <w:t xml:space="preserve"> </w:t>
            </w:r>
            <w:r>
              <w:rPr>
                <w:rFonts w:ascii="Arial"/>
                <w:b/>
                <w:sz w:val="21"/>
              </w:rPr>
              <w:t>method</w:t>
            </w:r>
            <w:r>
              <w:rPr>
                <w:rFonts w:ascii="Arial"/>
                <w:b/>
                <w:spacing w:val="28"/>
                <w:sz w:val="21"/>
              </w:rPr>
              <w:t xml:space="preserve"> </w:t>
            </w:r>
            <w:r>
              <w:rPr>
                <w:rFonts w:ascii="Arial"/>
                <w:b/>
                <w:sz w:val="21"/>
              </w:rPr>
              <w:t>(if</w:t>
            </w:r>
            <w:r>
              <w:rPr>
                <w:rFonts w:ascii="Arial"/>
                <w:b/>
                <w:spacing w:val="14"/>
                <w:sz w:val="21"/>
              </w:rPr>
              <w:t xml:space="preserve"> </w:t>
            </w:r>
            <w:r>
              <w:rPr>
                <w:rFonts w:ascii="Arial"/>
                <w:b/>
                <w:spacing w:val="-2"/>
                <w:sz w:val="21"/>
              </w:rPr>
              <w:t>applicable):</w:t>
            </w:r>
          </w:p>
          <w:p w14:paraId="3F7C0CF9" w14:textId="77777777" w:rsidR="004F04FF" w:rsidRDefault="004F04FF" w:rsidP="00F6523A">
            <w:pPr>
              <w:pStyle w:val="TableParagraph"/>
              <w:spacing w:before="131"/>
              <w:ind w:left="101"/>
              <w:rPr>
                <w:rFonts w:ascii="Arial"/>
                <w:b/>
                <w:sz w:val="21"/>
              </w:rPr>
            </w:pPr>
            <w:r>
              <w:rPr>
                <w:rFonts w:ascii="Arial"/>
                <w:b/>
                <w:sz w:val="21"/>
              </w:rPr>
              <w:t>Late</w:t>
            </w:r>
            <w:r>
              <w:rPr>
                <w:rFonts w:ascii="Arial"/>
                <w:b/>
                <w:spacing w:val="21"/>
                <w:sz w:val="21"/>
              </w:rPr>
              <w:t xml:space="preserve"> </w:t>
            </w:r>
            <w:r>
              <w:rPr>
                <w:rFonts w:ascii="Arial"/>
                <w:b/>
                <w:sz w:val="21"/>
              </w:rPr>
              <w:t>submission</w:t>
            </w:r>
            <w:r>
              <w:rPr>
                <w:rFonts w:ascii="Arial"/>
                <w:b/>
                <w:spacing w:val="35"/>
                <w:sz w:val="21"/>
              </w:rPr>
              <w:t xml:space="preserve"> </w:t>
            </w:r>
            <w:r>
              <w:rPr>
                <w:rFonts w:ascii="Arial"/>
                <w:b/>
                <w:sz w:val="21"/>
              </w:rPr>
              <w:t>of</w:t>
            </w:r>
            <w:r>
              <w:rPr>
                <w:rFonts w:ascii="Arial"/>
                <w:b/>
                <w:spacing w:val="8"/>
                <w:sz w:val="21"/>
              </w:rPr>
              <w:t xml:space="preserve"> </w:t>
            </w:r>
            <w:r>
              <w:rPr>
                <w:rFonts w:ascii="Arial"/>
                <w:b/>
                <w:sz w:val="21"/>
              </w:rPr>
              <w:t>the</w:t>
            </w:r>
            <w:r>
              <w:rPr>
                <w:rFonts w:ascii="Arial"/>
                <w:b/>
                <w:spacing w:val="21"/>
                <w:sz w:val="21"/>
              </w:rPr>
              <w:t xml:space="preserve"> </w:t>
            </w:r>
            <w:r>
              <w:rPr>
                <w:rFonts w:ascii="Arial"/>
                <w:b/>
                <w:sz w:val="21"/>
              </w:rPr>
              <w:t>assessment</w:t>
            </w:r>
            <w:r>
              <w:rPr>
                <w:rFonts w:ascii="Arial"/>
                <w:b/>
                <w:spacing w:val="35"/>
                <w:sz w:val="21"/>
              </w:rPr>
              <w:t xml:space="preserve"> </w:t>
            </w:r>
            <w:r>
              <w:rPr>
                <w:rFonts w:ascii="Arial"/>
                <w:b/>
                <w:sz w:val="21"/>
              </w:rPr>
              <w:t>will</w:t>
            </w:r>
            <w:r>
              <w:rPr>
                <w:rFonts w:ascii="Arial"/>
                <w:b/>
                <w:spacing w:val="8"/>
                <w:sz w:val="21"/>
              </w:rPr>
              <w:t xml:space="preserve"> </w:t>
            </w:r>
            <w:r>
              <w:rPr>
                <w:rFonts w:ascii="Arial"/>
                <w:b/>
                <w:sz w:val="21"/>
              </w:rPr>
              <w:t>result</w:t>
            </w:r>
            <w:r>
              <w:rPr>
                <w:rFonts w:ascii="Arial"/>
                <w:b/>
                <w:spacing w:val="20"/>
                <w:sz w:val="21"/>
              </w:rPr>
              <w:t xml:space="preserve"> </w:t>
            </w:r>
            <w:r>
              <w:rPr>
                <w:rFonts w:ascii="Arial"/>
                <w:b/>
                <w:sz w:val="21"/>
              </w:rPr>
              <w:t>in</w:t>
            </w:r>
            <w:r>
              <w:rPr>
                <w:rFonts w:ascii="Arial"/>
                <w:b/>
                <w:spacing w:val="21"/>
                <w:sz w:val="21"/>
              </w:rPr>
              <w:t xml:space="preserve"> </w:t>
            </w:r>
            <w:r>
              <w:rPr>
                <w:rFonts w:ascii="Arial"/>
                <w:b/>
                <w:sz w:val="21"/>
              </w:rPr>
              <w:t>a</w:t>
            </w:r>
            <w:r>
              <w:rPr>
                <w:rFonts w:ascii="Arial"/>
                <w:b/>
                <w:spacing w:val="8"/>
                <w:sz w:val="21"/>
              </w:rPr>
              <w:t xml:space="preserve"> </w:t>
            </w:r>
            <w:r>
              <w:rPr>
                <w:rFonts w:ascii="Arial"/>
                <w:b/>
                <w:sz w:val="21"/>
              </w:rPr>
              <w:t>late</w:t>
            </w:r>
            <w:r>
              <w:rPr>
                <w:rFonts w:ascii="Arial"/>
                <w:b/>
                <w:spacing w:val="22"/>
                <w:sz w:val="21"/>
              </w:rPr>
              <w:t xml:space="preserve"> </w:t>
            </w:r>
            <w:r>
              <w:rPr>
                <w:rFonts w:ascii="Arial"/>
                <w:b/>
                <w:sz w:val="21"/>
              </w:rPr>
              <w:t>penalty</w:t>
            </w:r>
            <w:r>
              <w:rPr>
                <w:rFonts w:ascii="Arial"/>
                <w:b/>
                <w:spacing w:val="21"/>
                <w:sz w:val="21"/>
              </w:rPr>
              <w:t xml:space="preserve"> </w:t>
            </w:r>
            <w:r>
              <w:rPr>
                <w:rFonts w:ascii="Arial"/>
                <w:b/>
                <w:spacing w:val="-2"/>
                <w:sz w:val="21"/>
              </w:rPr>
              <w:t>mark:.</w:t>
            </w:r>
          </w:p>
          <w:p w14:paraId="150A725E" w14:textId="77777777" w:rsidR="004F04FF" w:rsidRDefault="004F04FF" w:rsidP="00F6523A">
            <w:pPr>
              <w:pStyle w:val="TableParagraph"/>
              <w:spacing w:before="131" w:line="249" w:lineRule="auto"/>
              <w:ind w:left="101" w:right="100"/>
              <w:jc w:val="both"/>
              <w:rPr>
                <w:sz w:val="21"/>
              </w:rPr>
            </w:pPr>
            <w:r>
              <w:rPr>
                <w:sz w:val="21"/>
              </w:rPr>
              <w:t xml:space="preserve">Work which is submitted up to 1 week late will be capped at 50% for the first attempt and will be awarded a mark of 0% for re-assessment. Late submission penalties may be lifted only if there is an approved extenuating circumstances </w:t>
            </w:r>
            <w:r>
              <w:rPr>
                <w:spacing w:val="-2"/>
                <w:sz w:val="21"/>
              </w:rPr>
              <w:t>claim.</w:t>
            </w:r>
          </w:p>
          <w:p w14:paraId="4CD245AE" w14:textId="77777777" w:rsidR="004F04FF" w:rsidRDefault="004F04FF" w:rsidP="00F6523A">
            <w:pPr>
              <w:pStyle w:val="TableParagraph"/>
              <w:spacing w:before="124" w:line="249" w:lineRule="auto"/>
              <w:ind w:left="101" w:right="108"/>
              <w:jc w:val="both"/>
              <w:rPr>
                <w:sz w:val="21"/>
              </w:rPr>
            </w:pPr>
            <w:r>
              <w:rPr>
                <w:sz w:val="21"/>
              </w:rPr>
              <w:t>Work submitted more than 1 week late will be considered as a non-submission and will not be marked. The work may be considered as a submission for reassessment if offered by an Examining Board or if there is an approved extenuating circumstances claim.</w:t>
            </w:r>
          </w:p>
        </w:tc>
      </w:tr>
    </w:tbl>
    <w:p w14:paraId="7CC26F96" w14:textId="77777777" w:rsidR="00754BFA" w:rsidRDefault="00754BFA" w:rsidP="004F04FF">
      <w:pPr>
        <w:spacing w:line="360" w:lineRule="auto"/>
        <w:rPr>
          <w:rFonts w:ascii="Times New Roman" w:eastAsia="Times New Roman" w:hAnsi="Times New Roman" w:cs="Times New Roman"/>
          <w:b/>
          <w:bCs/>
          <w:sz w:val="32"/>
          <w:szCs w:val="32"/>
        </w:rPr>
      </w:pPr>
    </w:p>
    <w:p w14:paraId="4A3FCC6C" w14:textId="77777777" w:rsidR="00754BFA" w:rsidRDefault="00754BFA">
      <w:pPr>
        <w:spacing w:line="360" w:lineRule="auto"/>
        <w:jc w:val="center"/>
        <w:rPr>
          <w:rFonts w:ascii="Times New Roman" w:eastAsia="Times New Roman" w:hAnsi="Times New Roman" w:cs="Times New Roman"/>
          <w:b/>
          <w:bCs/>
          <w:sz w:val="32"/>
          <w:szCs w:val="32"/>
        </w:rPr>
      </w:pPr>
    </w:p>
    <w:p w14:paraId="0C9219B0" w14:textId="77777777" w:rsidR="00754BFA" w:rsidRDefault="00754BFA">
      <w:pPr>
        <w:spacing w:line="360" w:lineRule="auto"/>
        <w:jc w:val="center"/>
        <w:rPr>
          <w:rFonts w:ascii="Times New Roman" w:eastAsia="Times New Roman" w:hAnsi="Times New Roman" w:cs="Times New Roman"/>
          <w:b/>
          <w:bCs/>
          <w:sz w:val="32"/>
          <w:szCs w:val="32"/>
        </w:rPr>
      </w:pPr>
    </w:p>
    <w:p w14:paraId="5BF02F3B" w14:textId="77777777" w:rsidR="00754BFA" w:rsidRDefault="00754BFA">
      <w:pPr>
        <w:spacing w:line="360" w:lineRule="auto"/>
        <w:jc w:val="center"/>
        <w:rPr>
          <w:rFonts w:ascii="Times New Roman" w:eastAsia="Times New Roman" w:hAnsi="Times New Roman" w:cs="Times New Roman"/>
          <w:b/>
          <w:bCs/>
          <w:sz w:val="32"/>
          <w:szCs w:val="32"/>
        </w:rPr>
      </w:pPr>
    </w:p>
    <w:p w14:paraId="2850D06A" w14:textId="77777777" w:rsidR="00754BFA" w:rsidRDefault="00754BFA">
      <w:pPr>
        <w:spacing w:line="360" w:lineRule="auto"/>
        <w:jc w:val="center"/>
        <w:rPr>
          <w:rFonts w:ascii="Times New Roman" w:eastAsia="Times New Roman" w:hAnsi="Times New Roman" w:cs="Times New Roman"/>
          <w:b/>
          <w:bCs/>
          <w:sz w:val="32"/>
          <w:szCs w:val="32"/>
        </w:rPr>
      </w:pPr>
    </w:p>
    <w:p w14:paraId="3F582E27" w14:textId="77777777" w:rsidR="00754BFA" w:rsidRDefault="00754BFA">
      <w:pPr>
        <w:spacing w:line="360" w:lineRule="auto"/>
        <w:jc w:val="center"/>
        <w:rPr>
          <w:rFonts w:ascii="Times New Roman" w:eastAsia="Times New Roman" w:hAnsi="Times New Roman" w:cs="Times New Roman"/>
          <w:b/>
          <w:bCs/>
          <w:sz w:val="32"/>
          <w:szCs w:val="32"/>
        </w:rPr>
      </w:pPr>
    </w:p>
    <w:p w14:paraId="34EF5820" w14:textId="77777777" w:rsidR="00754BFA" w:rsidRDefault="00754BFA">
      <w:pPr>
        <w:spacing w:line="360" w:lineRule="auto"/>
        <w:jc w:val="center"/>
        <w:rPr>
          <w:rFonts w:ascii="Times New Roman" w:eastAsia="Times New Roman" w:hAnsi="Times New Roman" w:cs="Times New Roman"/>
          <w:b/>
          <w:bCs/>
          <w:sz w:val="32"/>
          <w:szCs w:val="32"/>
        </w:rPr>
      </w:pPr>
    </w:p>
    <w:p w14:paraId="5D1481D0" w14:textId="77777777" w:rsidR="00754BFA"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⁠DEVELOPMENT OF A LIGHTWEIGHT INTRUSION DETECTION SYSTEM FOR IOT DEVICES USING PYTHON</w:t>
      </w:r>
      <w:r>
        <w:br w:type="page"/>
      </w:r>
    </w:p>
    <w:sdt>
      <w:sdtPr>
        <w:id w:val="-513675227"/>
        <w:docPartObj>
          <w:docPartGallery w:val="Table of Contents"/>
          <w:docPartUnique/>
        </w:docPartObj>
      </w:sdtPr>
      <w:sdtContent>
        <w:p w14:paraId="76C4FF9F" w14:textId="77777777" w:rsidR="00754BFA" w:rsidRDefault="00000000">
          <w:pPr>
            <w:widowControl w:val="0"/>
            <w:tabs>
              <w:tab w:val="right" w:pos="9070"/>
            </w:tabs>
            <w:spacing w:before="60" w:line="360" w:lineRule="auto"/>
            <w:jc w:val="center"/>
            <w:rPr>
              <w:rFonts w:ascii="Times New Roman" w:eastAsia="Times New Roman" w:hAnsi="Times New Roman" w:cs="Times New Roman"/>
              <w:b/>
              <w:bCs/>
              <w:sz w:val="32"/>
              <w:szCs w:val="32"/>
            </w:rPr>
          </w:pPr>
          <w:r>
            <w:fldChar w:fldCharType="begin"/>
          </w:r>
          <w:r>
            <w:instrText xml:space="preserve"> TOC \h \u \z \t "Heading 1,1,Heading 2,2,Heading 3,3,Heading 4,4,Heading 5,5,Heading 6,6,"</w:instrText>
          </w:r>
          <w:r>
            <w:fldChar w:fldCharType="separate"/>
          </w:r>
          <w:r>
            <w:rPr>
              <w:rFonts w:ascii="Times New Roman" w:eastAsia="Times New Roman" w:hAnsi="Times New Roman" w:cs="Times New Roman"/>
              <w:b/>
              <w:bCs/>
              <w:sz w:val="32"/>
              <w:szCs w:val="32"/>
            </w:rPr>
            <w:t>Table of contents</w:t>
          </w:r>
        </w:p>
        <w:p w14:paraId="7E8F68A6"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2fkgsp5pigun">
            <w:r>
              <w:rPr>
                <w:rFonts w:ascii="Times New Roman" w:eastAsia="Times New Roman" w:hAnsi="Times New Roman" w:cs="Times New Roman"/>
                <w:b/>
                <w:bCs/>
                <w:color w:val="000000"/>
                <w:sz w:val="24"/>
                <w:szCs w:val="24"/>
              </w:rPr>
              <w:t>1. Introduction</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_2fkgsp5pigun \h </w:instrText>
          </w:r>
          <w:r w:rsidR="00000000">
            <w:fldChar w:fldCharType="separate"/>
          </w:r>
          <w:r w:rsidR="00000000">
            <w:rPr>
              <w:rFonts w:ascii="Times New Roman" w:eastAsia="Times New Roman" w:hAnsi="Times New Roman" w:cs="Times New Roman"/>
              <w:b/>
              <w:bCs/>
              <w:sz w:val="24"/>
              <w:szCs w:val="24"/>
            </w:rPr>
            <w:t>3</w:t>
          </w:r>
          <w:r w:rsidR="00000000">
            <w:fldChar w:fldCharType="end"/>
          </w:r>
        </w:p>
        <w:p w14:paraId="5EAEAC1A"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bvzzq6cmihuc">
            <w:r>
              <w:rPr>
                <w:rFonts w:ascii="Times New Roman" w:eastAsia="Times New Roman" w:hAnsi="Times New Roman" w:cs="Times New Roman"/>
                <w:color w:val="000000"/>
                <w:sz w:val="24"/>
                <w:szCs w:val="24"/>
              </w:rPr>
              <w:t>1.1 Context and Background</w:t>
            </w:r>
            <w:r>
              <w:rPr>
                <w:rFonts w:ascii="Times New Roman" w:eastAsia="Times New Roman" w:hAnsi="Times New Roman" w:cs="Times New Roman"/>
                <w:color w:val="000000"/>
                <w:sz w:val="24"/>
                <w:szCs w:val="24"/>
              </w:rPr>
              <w:tab/>
            </w:r>
          </w:hyperlink>
          <w:r w:rsidR="00000000">
            <w:fldChar w:fldCharType="begin"/>
          </w:r>
          <w:r w:rsidR="00000000">
            <w:instrText xml:space="preserve"> PAGEREF _bvzzq6cmihuc \h </w:instrText>
          </w:r>
          <w:r w:rsidR="00000000">
            <w:fldChar w:fldCharType="separate"/>
          </w:r>
          <w:r w:rsidR="00000000">
            <w:rPr>
              <w:rFonts w:ascii="Times New Roman" w:eastAsia="Times New Roman" w:hAnsi="Times New Roman" w:cs="Times New Roman"/>
              <w:sz w:val="24"/>
              <w:szCs w:val="24"/>
            </w:rPr>
            <w:t>3</w:t>
          </w:r>
          <w:r w:rsidR="00000000">
            <w:fldChar w:fldCharType="end"/>
          </w:r>
        </w:p>
        <w:p w14:paraId="6E0D4EC3"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sj0ln0n9bfly">
            <w:r>
              <w:rPr>
                <w:rFonts w:ascii="Times New Roman" w:eastAsia="Times New Roman" w:hAnsi="Times New Roman" w:cs="Times New Roman"/>
                <w:color w:val="000000"/>
                <w:sz w:val="24"/>
                <w:szCs w:val="24"/>
              </w:rPr>
              <w:t>1.2 Research Problem</w:t>
            </w:r>
            <w:r>
              <w:rPr>
                <w:rFonts w:ascii="Times New Roman" w:eastAsia="Times New Roman" w:hAnsi="Times New Roman" w:cs="Times New Roman"/>
                <w:color w:val="000000"/>
                <w:sz w:val="24"/>
                <w:szCs w:val="24"/>
              </w:rPr>
              <w:tab/>
            </w:r>
          </w:hyperlink>
          <w:r w:rsidR="00000000">
            <w:fldChar w:fldCharType="begin"/>
          </w:r>
          <w:r w:rsidR="00000000">
            <w:instrText xml:space="preserve"> PAGEREF _sj0ln0n9bfly \h </w:instrText>
          </w:r>
          <w:r w:rsidR="00000000">
            <w:fldChar w:fldCharType="separate"/>
          </w:r>
          <w:r w:rsidR="00000000">
            <w:rPr>
              <w:rFonts w:ascii="Times New Roman" w:eastAsia="Times New Roman" w:hAnsi="Times New Roman" w:cs="Times New Roman"/>
              <w:sz w:val="24"/>
              <w:szCs w:val="24"/>
            </w:rPr>
            <w:t>4</w:t>
          </w:r>
          <w:r w:rsidR="00000000">
            <w:fldChar w:fldCharType="end"/>
          </w:r>
        </w:p>
        <w:p w14:paraId="0F938F92"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d2a62sbj8evg">
            <w:r>
              <w:rPr>
                <w:rFonts w:ascii="Times New Roman" w:eastAsia="Times New Roman" w:hAnsi="Times New Roman" w:cs="Times New Roman"/>
                <w:color w:val="000000"/>
                <w:sz w:val="24"/>
                <w:szCs w:val="24"/>
              </w:rPr>
              <w:t>1.3 Research Aim and Objectives</w:t>
            </w:r>
            <w:r>
              <w:rPr>
                <w:rFonts w:ascii="Times New Roman" w:eastAsia="Times New Roman" w:hAnsi="Times New Roman" w:cs="Times New Roman"/>
                <w:color w:val="000000"/>
                <w:sz w:val="24"/>
                <w:szCs w:val="24"/>
              </w:rPr>
              <w:tab/>
            </w:r>
          </w:hyperlink>
          <w:r w:rsidR="00000000">
            <w:fldChar w:fldCharType="begin"/>
          </w:r>
          <w:r w:rsidR="00000000">
            <w:instrText xml:space="preserve"> PAGEREF _d2a62sbj8evg \h </w:instrText>
          </w:r>
          <w:r w:rsidR="00000000">
            <w:fldChar w:fldCharType="separate"/>
          </w:r>
          <w:r w:rsidR="00000000">
            <w:rPr>
              <w:rFonts w:ascii="Times New Roman" w:eastAsia="Times New Roman" w:hAnsi="Times New Roman" w:cs="Times New Roman"/>
              <w:sz w:val="24"/>
              <w:szCs w:val="24"/>
            </w:rPr>
            <w:t>4</w:t>
          </w:r>
          <w:r w:rsidR="00000000">
            <w:fldChar w:fldCharType="end"/>
          </w:r>
        </w:p>
        <w:p w14:paraId="2AF789EA"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k116w1r538vs">
            <w:r>
              <w:rPr>
                <w:rFonts w:ascii="Times New Roman" w:eastAsia="Times New Roman" w:hAnsi="Times New Roman" w:cs="Times New Roman"/>
                <w:color w:val="000000"/>
                <w:sz w:val="24"/>
                <w:szCs w:val="24"/>
              </w:rPr>
              <w:t>1.4 Significance of the Research</w:t>
            </w:r>
            <w:r>
              <w:rPr>
                <w:rFonts w:ascii="Times New Roman" w:eastAsia="Times New Roman" w:hAnsi="Times New Roman" w:cs="Times New Roman"/>
                <w:color w:val="000000"/>
                <w:sz w:val="24"/>
                <w:szCs w:val="24"/>
              </w:rPr>
              <w:tab/>
            </w:r>
          </w:hyperlink>
          <w:r w:rsidR="00000000">
            <w:fldChar w:fldCharType="begin"/>
          </w:r>
          <w:r w:rsidR="00000000">
            <w:instrText xml:space="preserve"> PAGEREF _k116w1r538vs \h </w:instrText>
          </w:r>
          <w:r w:rsidR="00000000">
            <w:fldChar w:fldCharType="separate"/>
          </w:r>
          <w:r w:rsidR="00000000">
            <w:rPr>
              <w:rFonts w:ascii="Times New Roman" w:eastAsia="Times New Roman" w:hAnsi="Times New Roman" w:cs="Times New Roman"/>
              <w:sz w:val="24"/>
              <w:szCs w:val="24"/>
            </w:rPr>
            <w:t>5</w:t>
          </w:r>
          <w:r w:rsidR="00000000">
            <w:fldChar w:fldCharType="end"/>
          </w:r>
        </w:p>
        <w:p w14:paraId="7572A07C"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w5tw89jawi13">
            <w:r>
              <w:rPr>
                <w:rFonts w:ascii="Times New Roman" w:eastAsia="Times New Roman" w:hAnsi="Times New Roman" w:cs="Times New Roman"/>
                <w:b/>
                <w:bCs/>
                <w:color w:val="000000"/>
                <w:sz w:val="24"/>
                <w:szCs w:val="24"/>
              </w:rPr>
              <w:t>2. Literature Review</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_w5tw89jawi13 \h </w:instrText>
          </w:r>
          <w:r w:rsidR="00000000">
            <w:fldChar w:fldCharType="separate"/>
          </w:r>
          <w:r w:rsidR="00000000">
            <w:rPr>
              <w:rFonts w:ascii="Times New Roman" w:eastAsia="Times New Roman" w:hAnsi="Times New Roman" w:cs="Times New Roman"/>
              <w:b/>
              <w:bCs/>
              <w:sz w:val="24"/>
              <w:szCs w:val="24"/>
            </w:rPr>
            <w:t>6</w:t>
          </w:r>
          <w:r w:rsidR="00000000">
            <w:fldChar w:fldCharType="end"/>
          </w:r>
        </w:p>
        <w:p w14:paraId="4983A404"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uuolaq58zfqq">
            <w:r>
              <w:rPr>
                <w:rFonts w:ascii="Times New Roman" w:eastAsia="Times New Roman" w:hAnsi="Times New Roman" w:cs="Times New Roman"/>
                <w:b/>
                <w:bCs/>
                <w:color w:val="000000"/>
                <w:sz w:val="24"/>
                <w:szCs w:val="24"/>
              </w:rPr>
              <w:t>3. Research Design and Methodology</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_uuolaq58zfqq \h </w:instrText>
          </w:r>
          <w:r w:rsidR="00000000">
            <w:fldChar w:fldCharType="separate"/>
          </w:r>
          <w:r w:rsidR="00000000">
            <w:rPr>
              <w:rFonts w:ascii="Times New Roman" w:eastAsia="Times New Roman" w:hAnsi="Times New Roman" w:cs="Times New Roman"/>
              <w:b/>
              <w:bCs/>
              <w:sz w:val="24"/>
              <w:szCs w:val="24"/>
            </w:rPr>
            <w:t>10</w:t>
          </w:r>
          <w:r w:rsidR="00000000">
            <w:fldChar w:fldCharType="end"/>
          </w:r>
        </w:p>
        <w:p w14:paraId="5A3807BE"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1auue93j16fw">
            <w:r>
              <w:rPr>
                <w:rFonts w:ascii="Times New Roman" w:eastAsia="Times New Roman" w:hAnsi="Times New Roman" w:cs="Times New Roman"/>
                <w:color w:val="000000"/>
                <w:sz w:val="24"/>
                <w:szCs w:val="24"/>
              </w:rPr>
              <w:t>3.1 Methods</w:t>
            </w:r>
            <w:r>
              <w:rPr>
                <w:rFonts w:ascii="Times New Roman" w:eastAsia="Times New Roman" w:hAnsi="Times New Roman" w:cs="Times New Roman"/>
                <w:color w:val="000000"/>
                <w:sz w:val="24"/>
                <w:szCs w:val="24"/>
              </w:rPr>
              <w:tab/>
            </w:r>
          </w:hyperlink>
          <w:r w:rsidR="00000000">
            <w:fldChar w:fldCharType="begin"/>
          </w:r>
          <w:r w:rsidR="00000000">
            <w:instrText xml:space="preserve"> PAGEREF _1auue93j16fw \h </w:instrText>
          </w:r>
          <w:r w:rsidR="00000000">
            <w:fldChar w:fldCharType="separate"/>
          </w:r>
          <w:r w:rsidR="00000000">
            <w:rPr>
              <w:rFonts w:ascii="Times New Roman" w:eastAsia="Times New Roman" w:hAnsi="Times New Roman" w:cs="Times New Roman"/>
              <w:sz w:val="24"/>
              <w:szCs w:val="24"/>
            </w:rPr>
            <w:t>10</w:t>
          </w:r>
          <w:r w:rsidR="00000000">
            <w:fldChar w:fldCharType="end"/>
          </w:r>
        </w:p>
        <w:p w14:paraId="328DD925" w14:textId="77777777" w:rsidR="00754BFA" w:rsidRDefault="00754BFA">
          <w:pPr>
            <w:widowControl w:val="0"/>
            <w:tabs>
              <w:tab w:val="right" w:pos="9070"/>
            </w:tabs>
            <w:spacing w:before="60" w:line="360" w:lineRule="auto"/>
            <w:ind w:left="360"/>
            <w:jc w:val="both"/>
            <w:rPr>
              <w:rFonts w:ascii="Times New Roman" w:eastAsia="Times New Roman" w:hAnsi="Times New Roman" w:cs="Times New Roman"/>
              <w:color w:val="000000"/>
              <w:sz w:val="24"/>
              <w:szCs w:val="24"/>
            </w:rPr>
          </w:pPr>
          <w:hyperlink w:anchor="_vy5odk8p4asa">
            <w:r>
              <w:rPr>
                <w:rFonts w:ascii="Times New Roman" w:eastAsia="Times New Roman" w:hAnsi="Times New Roman" w:cs="Times New Roman"/>
                <w:color w:val="000000"/>
                <w:sz w:val="24"/>
                <w:szCs w:val="24"/>
              </w:rPr>
              <w:t>3.2 Materials</w:t>
            </w:r>
            <w:r>
              <w:rPr>
                <w:rFonts w:ascii="Times New Roman" w:eastAsia="Times New Roman" w:hAnsi="Times New Roman" w:cs="Times New Roman"/>
                <w:color w:val="000000"/>
                <w:sz w:val="24"/>
                <w:szCs w:val="24"/>
              </w:rPr>
              <w:tab/>
            </w:r>
          </w:hyperlink>
          <w:r w:rsidR="00000000">
            <w:fldChar w:fldCharType="begin"/>
          </w:r>
          <w:r w:rsidR="00000000">
            <w:instrText xml:space="preserve"> PAGEREF _vy5odk8p4asa \h </w:instrText>
          </w:r>
          <w:r w:rsidR="00000000">
            <w:fldChar w:fldCharType="separate"/>
          </w:r>
          <w:r w:rsidR="00000000">
            <w:rPr>
              <w:rFonts w:ascii="Times New Roman" w:eastAsia="Times New Roman" w:hAnsi="Times New Roman" w:cs="Times New Roman"/>
              <w:sz w:val="24"/>
              <w:szCs w:val="24"/>
            </w:rPr>
            <w:t>11</w:t>
          </w:r>
          <w:r w:rsidR="00000000">
            <w:fldChar w:fldCharType="end"/>
          </w:r>
        </w:p>
        <w:p w14:paraId="06D0211C"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szwwhnsynqjp">
            <w:r>
              <w:rPr>
                <w:rFonts w:ascii="Times New Roman" w:eastAsia="Times New Roman" w:hAnsi="Times New Roman" w:cs="Times New Roman"/>
                <w:b/>
                <w:bCs/>
                <w:color w:val="000000"/>
                <w:sz w:val="24"/>
                <w:szCs w:val="24"/>
              </w:rPr>
              <w:t>4. Expected Outcomes</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_szwwhnsynqjp \h </w:instrText>
          </w:r>
          <w:r w:rsidR="00000000">
            <w:fldChar w:fldCharType="separate"/>
          </w:r>
          <w:r w:rsidR="00000000">
            <w:rPr>
              <w:rFonts w:ascii="Times New Roman" w:eastAsia="Times New Roman" w:hAnsi="Times New Roman" w:cs="Times New Roman"/>
              <w:b/>
              <w:bCs/>
              <w:sz w:val="24"/>
              <w:szCs w:val="24"/>
            </w:rPr>
            <w:t>12</w:t>
          </w:r>
          <w:r w:rsidR="00000000">
            <w:fldChar w:fldCharType="end"/>
          </w:r>
        </w:p>
        <w:p w14:paraId="7992D947"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vqq1vg9jyt8b">
            <w:r>
              <w:rPr>
                <w:rFonts w:ascii="Times New Roman" w:eastAsia="Times New Roman" w:hAnsi="Times New Roman" w:cs="Times New Roman"/>
                <w:b/>
                <w:bCs/>
                <w:color w:val="000000"/>
                <w:sz w:val="24"/>
                <w:szCs w:val="24"/>
              </w:rPr>
              <w:t>Timeline</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_vqq1vg9jyt8b \h </w:instrText>
          </w:r>
          <w:r w:rsidR="00000000">
            <w:fldChar w:fldCharType="separate"/>
          </w:r>
          <w:r w:rsidR="00000000">
            <w:rPr>
              <w:rFonts w:ascii="Times New Roman" w:eastAsia="Times New Roman" w:hAnsi="Times New Roman" w:cs="Times New Roman"/>
              <w:b/>
              <w:bCs/>
              <w:sz w:val="24"/>
              <w:szCs w:val="24"/>
            </w:rPr>
            <w:t>13</w:t>
          </w:r>
          <w:r w:rsidR="00000000">
            <w:fldChar w:fldCharType="end"/>
          </w:r>
        </w:p>
        <w:p w14:paraId="11A67C25" w14:textId="77777777" w:rsidR="00754BFA" w:rsidRDefault="00754BFA">
          <w:pPr>
            <w:widowControl w:val="0"/>
            <w:tabs>
              <w:tab w:val="right" w:pos="9070"/>
            </w:tabs>
            <w:spacing w:before="60" w:line="360" w:lineRule="auto"/>
            <w:jc w:val="both"/>
            <w:rPr>
              <w:rFonts w:ascii="Times New Roman" w:eastAsia="Times New Roman" w:hAnsi="Times New Roman" w:cs="Times New Roman"/>
              <w:b/>
              <w:bCs/>
              <w:color w:val="000000"/>
              <w:sz w:val="24"/>
              <w:szCs w:val="24"/>
            </w:rPr>
          </w:pPr>
          <w:hyperlink w:anchor="_lr8srfbgxqe">
            <w:r>
              <w:rPr>
                <w:rFonts w:ascii="Times New Roman" w:eastAsia="Times New Roman" w:hAnsi="Times New Roman" w:cs="Times New Roman"/>
                <w:b/>
                <w:bCs/>
                <w:color w:val="000000"/>
                <w:sz w:val="24"/>
                <w:szCs w:val="24"/>
              </w:rPr>
              <w:t>Reference</w:t>
            </w:r>
            <w:r>
              <w:rPr>
                <w:rFonts w:ascii="Times New Roman" w:eastAsia="Times New Roman" w:hAnsi="Times New Roman" w:cs="Times New Roman"/>
                <w:b/>
                <w:bCs/>
                <w:color w:val="000000"/>
                <w:sz w:val="24"/>
                <w:szCs w:val="24"/>
              </w:rPr>
              <w:tab/>
            </w:r>
          </w:hyperlink>
          <w:r w:rsidR="00000000">
            <w:fldChar w:fldCharType="begin"/>
          </w:r>
          <w:r w:rsidR="00000000">
            <w:instrText xml:space="preserve"> PAGEREF _lr8srfbgxqe \h </w:instrText>
          </w:r>
          <w:r w:rsidR="00000000">
            <w:fldChar w:fldCharType="separate"/>
          </w:r>
          <w:r w:rsidR="00000000">
            <w:rPr>
              <w:rFonts w:ascii="Times New Roman" w:eastAsia="Times New Roman" w:hAnsi="Times New Roman" w:cs="Times New Roman"/>
              <w:b/>
              <w:bCs/>
              <w:sz w:val="24"/>
              <w:szCs w:val="24"/>
            </w:rPr>
            <w:t>14</w:t>
          </w:r>
          <w:r w:rsidR="00000000">
            <w:fldChar w:fldCharType="end"/>
          </w:r>
          <w:r w:rsidR="00000000">
            <w:fldChar w:fldCharType="end"/>
          </w:r>
        </w:p>
      </w:sdtContent>
    </w:sdt>
    <w:p w14:paraId="3AF55AF4" w14:textId="77777777" w:rsidR="00754BFA" w:rsidRDefault="00000000">
      <w:pPr>
        <w:spacing w:line="360" w:lineRule="auto"/>
        <w:rPr>
          <w:rFonts w:ascii="Times New Roman" w:eastAsia="Times New Roman" w:hAnsi="Times New Roman" w:cs="Times New Roman"/>
          <w:b/>
          <w:bCs/>
          <w:sz w:val="32"/>
          <w:szCs w:val="32"/>
        </w:rPr>
      </w:pPr>
      <w:r>
        <w:br w:type="page"/>
      </w:r>
    </w:p>
    <w:p w14:paraId="71AF0F5D" w14:textId="77777777" w:rsidR="00754BFA" w:rsidRDefault="00000000">
      <w:pPr>
        <w:pStyle w:val="Heading1"/>
      </w:pPr>
      <w:bookmarkStart w:id="0" w:name="_2fkgsp5pigun" w:colFirst="0" w:colLast="0"/>
      <w:bookmarkEnd w:id="0"/>
      <w:r>
        <w:lastRenderedPageBreak/>
        <w:t>1. Introduction</w:t>
      </w:r>
    </w:p>
    <w:p w14:paraId="63ED62FC" w14:textId="77777777" w:rsidR="00754BFA" w:rsidRDefault="00000000">
      <w:pPr>
        <w:pStyle w:val="Heading2"/>
      </w:pPr>
      <w:bookmarkStart w:id="1" w:name="_bvzzq6cmihuc" w:colFirst="0" w:colLast="0"/>
      <w:bookmarkEnd w:id="1"/>
      <w:r>
        <w:t>1.1 Context and Background</w:t>
      </w:r>
    </w:p>
    <w:p w14:paraId="24FB55A9"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rapidly expanding Internet of Things (IoT) has transformed the technological landscape so much that it enables free interactions between the physical equipment and electronic spaces. IoT is a highly wider theme that encompasses not only interconnected gadgets but also sensors, wearable computing, smart domestic appliances, industrial efficient machines, and medical telechecking devices (Mendonca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20222). These gadgets can be linked to the internet, whereby the information is gathered, transmitted and analysed instantly, thereby enhancing automation, efficiency and decision making in various areas. The latest predictions of technology give more than tens of billions of IoT devices in the world, which implies the growth of our reliance on interconnected systems in the personal and industrial world.</w:t>
      </w:r>
    </w:p>
    <w:p w14:paraId="5911EE63"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despite these developments, cybersecurity poses a serious problem for IoT systems. IoT devices tend to be resource-constrained, possess limited processing capabilities, memory-bandwidth, and energy resources, not as resource-intensive as standard computing systems (</w:t>
      </w:r>
      <w:r>
        <w:rPr>
          <w:rFonts w:ascii="Times New Roman" w:eastAsia="Times New Roman" w:hAnsi="Times New Roman" w:cs="Times New Roman"/>
          <w:sz w:val="24"/>
          <w:szCs w:val="24"/>
          <w:highlight w:val="white"/>
        </w:rPr>
        <w:t xml:space="preserve">Nguyen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By limiting the adoption of strong security solutions, these constraints make IoT devices especially susceptible to cyber attacks. Moreover, most of the IoT devices are installed with weak security settings, usually not receiving frequent updates of firmware or secure authentication (</w:t>
      </w:r>
      <w:r>
        <w:rPr>
          <w:rFonts w:ascii="Times New Roman" w:eastAsia="Times New Roman" w:hAnsi="Times New Roman" w:cs="Times New Roman"/>
          <w:sz w:val="24"/>
          <w:szCs w:val="24"/>
          <w:highlight w:val="white"/>
        </w:rPr>
        <w:t xml:space="preserve">Javed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This will give a platform on which the vulnerabilities can be exploited by the attackers to gain unauthorised access, destroy services or disrupt sensitive information.</w:t>
      </w:r>
    </w:p>
    <w:p w14:paraId="1FF33C6F"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rising levels of cyber-attacks (DDoS attacks, botnet infections, data exfiltration, etc.) ought to be named among the hottest issues in the security of IoT. Large-scale incidents, such as the Mirai botnet attack, have demonstrated the potential of IoT device compromises to have a devastating impact on global network infrastructure (</w:t>
      </w:r>
      <w:r>
        <w:rPr>
          <w:rFonts w:ascii="Times New Roman" w:eastAsia="Times New Roman" w:hAnsi="Times New Roman" w:cs="Times New Roman"/>
          <w:sz w:val="24"/>
          <w:szCs w:val="24"/>
          <w:highlight w:val="white"/>
        </w:rPr>
        <w:t>Khanday, Fatima and Rakesh, 2023</w:t>
      </w:r>
      <w:r>
        <w:rPr>
          <w:rFonts w:ascii="Times New Roman" w:eastAsia="Times New Roman" w:hAnsi="Times New Roman" w:cs="Times New Roman"/>
          <w:sz w:val="24"/>
          <w:szCs w:val="24"/>
        </w:rPr>
        <w:t>). With the ever-growing IoT ecosystems, the effectiveness and efficiency of security solutions are an ever-growing necessity.</w:t>
      </w:r>
    </w:p>
    <w:p w14:paraId="51623A73"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Intrusion Detection Systems (IDS) are a highly significant tool in network protection through observing the traffic and identifying malicious activities. Conventional IDS systems, though, are tailored for high-performance computing environments and are based on computationally-intensive algorithms. This makes them not lendable to use in IoT environments (</w:t>
      </w:r>
      <w:r>
        <w:rPr>
          <w:rFonts w:ascii="Times New Roman" w:eastAsia="Times New Roman" w:hAnsi="Times New Roman" w:cs="Times New Roman"/>
          <w:sz w:val="24"/>
          <w:szCs w:val="24"/>
          <w:highlight w:val="white"/>
        </w:rPr>
        <w:t>Mabandla and Sibanda, 2022</w:t>
      </w:r>
      <w:r>
        <w:rPr>
          <w:rFonts w:ascii="Times New Roman" w:eastAsia="Times New Roman" w:hAnsi="Times New Roman" w:cs="Times New Roman"/>
          <w:sz w:val="24"/>
          <w:szCs w:val="24"/>
        </w:rPr>
        <w:t xml:space="preserve">). This has turned out to be a limiting aspect, which has led to further interest in the development of lightweight IDS, which would be able to operate within the constraints of the IoT devices. The recent developments with machine learning and Python-based </w:t>
      </w:r>
      <w:r>
        <w:rPr>
          <w:rFonts w:ascii="Times New Roman" w:eastAsia="Times New Roman" w:hAnsi="Times New Roman" w:cs="Times New Roman"/>
          <w:sz w:val="24"/>
          <w:szCs w:val="24"/>
        </w:rPr>
        <w:lastRenderedPageBreak/>
        <w:t>development frameworks are seen as promising opportunities to develop efficient, scalable, and adaptive IDS systems that can be used in the context of IoT.</w:t>
      </w:r>
    </w:p>
    <w:p w14:paraId="40693C99" w14:textId="77777777" w:rsidR="00754BFA" w:rsidRDefault="00000000">
      <w:pPr>
        <w:pStyle w:val="Heading2"/>
      </w:pPr>
      <w:bookmarkStart w:id="2" w:name="_sj0ln0n9bfly" w:colFirst="0" w:colLast="0"/>
      <w:bookmarkEnd w:id="2"/>
      <w:r>
        <w:t>1.2 Research Problem</w:t>
      </w:r>
    </w:p>
    <w:p w14:paraId="204685DC"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problem that will be addressed in this research is the lack of effective and lightweight intrusion detection systems that are specifically developed to target IoT. Despite numerous IDS being developed based on conventional networks, they cannot be applied in the IoT environment because of the limitations of resources and the inability to scale. The current models of IDS tend to focus on detection accuracy without regard to the computational costs to implement them, making them not practical to use in an IoT setup.</w:t>
      </w:r>
    </w:p>
    <w:p w14:paraId="4C8A1F50"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number of difficulties associated with this issue. Firstly, IoT devices cannot perform high-level computations and, therefore, it may be challenging to implement advanced machine learning models or deep learning systems. Second, most of the current IDS products have high false positive rates, which may cause spurious alerts and decreased system reliability (</w:t>
      </w:r>
      <w:r>
        <w:rPr>
          <w:rFonts w:ascii="Times New Roman" w:eastAsia="Times New Roman" w:hAnsi="Times New Roman" w:cs="Times New Roman"/>
          <w:sz w:val="24"/>
          <w:szCs w:val="24"/>
          <w:highlight w:val="white"/>
        </w:rPr>
        <w:t xml:space="preserve">Disina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2026</w:t>
      </w:r>
      <w:r>
        <w:rPr>
          <w:rFonts w:ascii="Times New Roman" w:eastAsia="Times New Roman" w:hAnsi="Times New Roman" w:cs="Times New Roman"/>
          <w:sz w:val="24"/>
          <w:szCs w:val="24"/>
        </w:rPr>
        <w:t>). Third, the real-time detection is also one of the most significant problems since the vast majority of IDS models require a long processing time, and cannot, possibly, respond to the new threats rapidly. Moreover, it is difficult to adopt standard security solutions because IoT devices and network protocols are flexible.</w:t>
      </w:r>
    </w:p>
    <w:p w14:paraId="69E02A75"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aspect of concern is that it does not have an equilibrium between efficiency and effectiveness of the present methods of IDS. Other models can be very accurate in detecting, however, at the expense of higher computational complexity and higher energy consumption. Light models, on the other hand, may not perform well since they may not be as accurate as efficient (</w:t>
      </w:r>
      <w:r>
        <w:rPr>
          <w:rFonts w:ascii="Times New Roman" w:eastAsia="Times New Roman" w:hAnsi="Times New Roman" w:cs="Times New Roman"/>
          <w:sz w:val="24"/>
          <w:szCs w:val="24"/>
          <w:highlight w:val="white"/>
        </w:rPr>
        <w:t>Pasam, Sinha and Mailewa, 2025</w:t>
      </w:r>
      <w:r>
        <w:rPr>
          <w:rFonts w:ascii="Times New Roman" w:eastAsia="Times New Roman" w:hAnsi="Times New Roman" w:cs="Times New Roman"/>
          <w:sz w:val="24"/>
          <w:szCs w:val="24"/>
        </w:rPr>
        <w:t>). This trade-off demonstrates that a new method of doing it that will look at both efficiency and accuracy is needed.</w:t>
      </w:r>
    </w:p>
    <w:p w14:paraId="57C9C802"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way, this paper seeks to address these challenges by developing a lightweight intrusion detection system, which is particularly formulated to work in an IoT environment. The proposed system will aim at achieving high detection, with minimum resource consumption, which will provide a viable and scalable solution to the security of the IoT.</w:t>
      </w:r>
    </w:p>
    <w:p w14:paraId="730AD814" w14:textId="77777777" w:rsidR="00754BFA" w:rsidRDefault="00000000">
      <w:pPr>
        <w:pStyle w:val="Heading2"/>
      </w:pPr>
      <w:bookmarkStart w:id="3" w:name="_d2a62sbj8evg" w:colFirst="0" w:colLast="0"/>
      <w:bookmarkEnd w:id="3"/>
      <w:r>
        <w:t>1.3 Research Aim and Objectives</w:t>
      </w:r>
    </w:p>
    <w:p w14:paraId="021071ED"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purpose of the study is to design and develop a lightweight intrusion detection system implemented in Python that is capable of effectively identifying cyber threats in an IoT setting and runs on limited computational resources.</w:t>
      </w:r>
    </w:p>
    <w:p w14:paraId="4BEF51E9"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this objective, the following objectives are formulated:</w:t>
      </w:r>
    </w:p>
    <w:p w14:paraId="3726360F"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critically examine the current methods of intrusion detection and how they can be applied to IoT.</w:t>
      </w:r>
    </w:p>
    <w:p w14:paraId="4FF4A2D5"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establish the constraints and bottlenecks of the current IDS models for resource-limited systems.</w:t>
      </w:r>
    </w:p>
    <w:p w14:paraId="7717A6DC"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come up with a lightweight IDS architecture that applies to the characteristics of the IoT devices.</w:t>
      </w:r>
    </w:p>
    <w:p w14:paraId="61692BD3"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apply the suggested system with the help of Python and relevant machine learning algorithms.</w:t>
      </w:r>
    </w:p>
    <w:p w14:paraId="1AC318B1"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system performance using standard data sets and standard performance metrics such as accuracy, precision, recall, F1-score and computational efficiency.</w:t>
      </w:r>
    </w:p>
    <w:p w14:paraId="49970C60" w14:textId="77777777" w:rsidR="00754BF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the effectiveness of the proposed system, which we want to compare with the existing IDS solutions.</w:t>
      </w:r>
    </w:p>
    <w:p w14:paraId="42C2A30E" w14:textId="77777777" w:rsidR="00754BFA" w:rsidRDefault="00000000">
      <w:pPr>
        <w:pStyle w:val="Heading2"/>
      </w:pPr>
      <w:bookmarkStart w:id="4" w:name="_k116w1r538vs" w:colFirst="0" w:colLast="0"/>
      <w:bookmarkEnd w:id="4"/>
      <w:r>
        <w:t>1.4 Significance of the Research</w:t>
      </w:r>
    </w:p>
    <w:p w14:paraId="3FF6244E"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of this research is that it could address a significant gap in the sphere of cybersecurity of the IoT. As more and more IoT devices are deployed in numerous industries, the aspect of effective and scalable security solutions is even more important. The proposed study will assist in enhancing the security of IoT ecosystems because it will develop a lightweight intrusion detection system that will not impose a big load on the resources (</w:t>
      </w:r>
      <w:r>
        <w:rPr>
          <w:rFonts w:ascii="Times New Roman" w:eastAsia="Times New Roman" w:hAnsi="Times New Roman" w:cs="Times New Roman"/>
          <w:sz w:val="24"/>
          <w:szCs w:val="24"/>
          <w:highlight w:val="white"/>
        </w:rPr>
        <w:t>Murthy, Asghar and Tu, 2024</w:t>
      </w:r>
      <w:r>
        <w:rPr>
          <w:rFonts w:ascii="Times New Roman" w:eastAsia="Times New Roman" w:hAnsi="Times New Roman" w:cs="Times New Roman"/>
          <w:sz w:val="24"/>
          <w:szCs w:val="24"/>
        </w:rPr>
        <w:t>). Technically, the paper will help the field of cybersecurity move forward with a balanced approach that will incorporate efficiency and precision in designing IDS. The use of machine learning systems based on Python would enable the development of flexible and adaptable solutions in a simplified way that could be applied in the real-world.</w:t>
      </w:r>
    </w:p>
    <w:p w14:paraId="60DBA478"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practice, the proposed system can be implemented in an incredible number of applications, e.g. in smart home security, industry IoT surveillance, healthcare networks, and smart-city infrastructure (</w:t>
      </w:r>
      <w:r>
        <w:rPr>
          <w:rFonts w:ascii="Times New Roman" w:eastAsia="Times New Roman" w:hAnsi="Times New Roman" w:cs="Times New Roman"/>
          <w:sz w:val="24"/>
          <w:szCs w:val="24"/>
          <w:highlight w:val="white"/>
        </w:rPr>
        <w:t>Manocchio, Layeghy and Portmann, 2022</w:t>
      </w:r>
      <w:r>
        <w:rPr>
          <w:rFonts w:ascii="Times New Roman" w:eastAsia="Times New Roman" w:hAnsi="Times New Roman" w:cs="Times New Roman"/>
          <w:sz w:val="24"/>
          <w:szCs w:val="24"/>
        </w:rPr>
        <w:t>). The study is capable of rendering the IoT systems more resilient and reliable by increasing the likelihood of thwarting cyber threats. Moreover, the research is valuable to the academic research field as it tackles the existing gaps in research and sheds light on the creation of lightweight security solutions. It also preconditions future studies in the field of IoT cybersecurity and machine-learning-based intrusion detection.</w:t>
      </w:r>
    </w:p>
    <w:p w14:paraId="65416B27" w14:textId="77777777" w:rsidR="00754BFA" w:rsidRDefault="00000000">
      <w:pPr>
        <w:spacing w:line="360" w:lineRule="auto"/>
        <w:jc w:val="both"/>
        <w:rPr>
          <w:rFonts w:ascii="Times New Roman" w:eastAsia="Times New Roman" w:hAnsi="Times New Roman" w:cs="Times New Roman"/>
          <w:b/>
          <w:bCs/>
          <w:sz w:val="24"/>
          <w:szCs w:val="24"/>
        </w:rPr>
      </w:pPr>
      <w:r>
        <w:br w:type="page"/>
      </w:r>
    </w:p>
    <w:p w14:paraId="19B8B606" w14:textId="77777777" w:rsidR="00754BFA" w:rsidRDefault="00000000">
      <w:pPr>
        <w:pStyle w:val="Heading1"/>
      </w:pPr>
      <w:bookmarkStart w:id="5" w:name="_w5tw89jawi13" w:colFirst="0" w:colLast="0"/>
      <w:bookmarkEnd w:id="5"/>
      <w:r>
        <w:lastRenderedPageBreak/>
        <w:t>2. Literature Review</w:t>
      </w:r>
    </w:p>
    <w:p w14:paraId="5E2BCB83"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 to Literature Review</w:t>
      </w:r>
    </w:p>
    <w:p w14:paraId="512B376E"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fast growth of the Internet of Things (IoT) has changed the digital environment of our world by allowing smooth connectivity between gadgets, systems, and users. The new infrastructure of the smart home, healthcare system, industrial automation, and smart cities uses IoT technologies. However, this gigantic incorporation has also come with significant security concerns in the sense that the IoT devices are typically deployed in a dynamic and heterogeneous space (</w:t>
      </w:r>
      <w:r>
        <w:rPr>
          <w:rFonts w:ascii="Times New Roman" w:eastAsia="Times New Roman" w:hAnsi="Times New Roman" w:cs="Times New Roman"/>
          <w:sz w:val="24"/>
          <w:szCs w:val="24"/>
          <w:highlight w:val="white"/>
        </w:rPr>
        <w:t xml:space="preserve">Roy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Hence, intrusion detection systems (IDS) have become a significant component of protecting the IoT ecosystems against cyber attacks.</w:t>
      </w:r>
    </w:p>
    <w:p w14:paraId="01FA64CF"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literature review is to assess the literature that has been published on intrusion detection systems in an IoT environment, with special consideration to lightweight and machine learning-based systems (</w:t>
      </w:r>
      <w:r>
        <w:rPr>
          <w:rFonts w:ascii="Times New Roman" w:eastAsia="Times New Roman" w:hAnsi="Times New Roman" w:cs="Times New Roman"/>
          <w:sz w:val="24"/>
          <w:szCs w:val="24"/>
          <w:highlight w:val="white"/>
        </w:rPr>
        <w:t>Bhutta, Nisa and Mian, 2024</w:t>
      </w:r>
      <w:r>
        <w:rPr>
          <w:rFonts w:ascii="Times New Roman" w:eastAsia="Times New Roman" w:hAnsi="Times New Roman" w:cs="Times New Roman"/>
          <w:sz w:val="24"/>
          <w:szCs w:val="24"/>
        </w:rPr>
        <w:t>). With IoT devices requiring an efficient and adaptable solution, not all conventional security mechanisms can be used because of the resource constraints of the device. The review will summarise the findings of the academic articles, conference papers and technical reports that have been published in the past decade, but will focus more on the recent changes that can prove the variability of cyber threats.</w:t>
      </w:r>
    </w:p>
    <w:p w14:paraId="7DFA179C"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section is restricted to literature that addresses the issue of IoT security, traditional models of IDS, the use of machine learning in intrusion detection, and lightweight solutions that can be used in a restrictive environment (</w:t>
      </w:r>
      <w:r>
        <w:rPr>
          <w:rFonts w:ascii="Times New Roman" w:eastAsia="Times New Roman" w:hAnsi="Times New Roman" w:cs="Times New Roman"/>
          <w:sz w:val="24"/>
          <w:szCs w:val="24"/>
          <w:highlight w:val="white"/>
        </w:rPr>
        <w:t xml:space="preserve">Alzahrani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In addition, the review establishes major trends, reviews methodological practices, and points out the shortcomings in the available research. That way, it will establish a foundation for the intended research that will create a lightweight IDS that will strike a balance between the detection accuracy and computational efficiency.</w:t>
      </w:r>
    </w:p>
    <w:p w14:paraId="7E68C7A3"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IoT Security Challenges</w:t>
      </w:r>
    </w:p>
    <w:p w14:paraId="14BFB4D3"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continually emphasised in the literature that a host of security threats can easily compromise IoT systems. In contrast to standard computing systems, IoT devices can be low-powered, have small memory and power resources. Such restrictions eliminate the opportunity to employ successful security practices, and the IoT devices are good targets for cyber attackers (</w:t>
      </w:r>
      <w:r>
        <w:rPr>
          <w:rFonts w:ascii="Times New Roman" w:eastAsia="Times New Roman" w:hAnsi="Times New Roman" w:cs="Times New Roman"/>
          <w:sz w:val="24"/>
          <w:szCs w:val="24"/>
          <w:highlight w:val="white"/>
        </w:rPr>
        <w:t xml:space="preserve">Pandey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2025</w:t>
      </w:r>
      <w:r>
        <w:rPr>
          <w:rFonts w:ascii="Times New Roman" w:eastAsia="Times New Roman" w:hAnsi="Times New Roman" w:cs="Times New Roman"/>
          <w:sz w:val="24"/>
          <w:szCs w:val="24"/>
        </w:rPr>
        <w:t xml:space="preserve">). This can be regarded as one of the most common issues because all IoT devices lack standardised security measures. In the pursuit of functionality and affordability, manufacturers tend to emphasise less important things to the disadvantage of security, leading </w:t>
      </w:r>
      <w:r>
        <w:rPr>
          <w:rFonts w:ascii="Times New Roman" w:eastAsia="Times New Roman" w:hAnsi="Times New Roman" w:cs="Times New Roman"/>
          <w:sz w:val="24"/>
          <w:szCs w:val="24"/>
        </w:rPr>
        <w:lastRenderedPageBreak/>
        <w:t>to inconsistent use and lax protection. This lack of ability to develop coherent security solutions makes it hard to implement holistic security solutions, and the attack surface is broad.</w:t>
      </w:r>
    </w:p>
    <w:p w14:paraId="1988B8D4"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critical issue that has been cited in the literature is weak authentication mechanisms. Numerous IoT devices use default or hardcoded credentials, which are not regularly updated by users. This makes them susceptible to criminal activities and abuse. Additionally, the majority of devices do not have strong encryption algorithms, and, therefore, the communication is not encrypted, and the attackers can intercept and utilise the information when passing it (</w:t>
      </w:r>
      <w:r>
        <w:rPr>
          <w:rFonts w:ascii="Times New Roman" w:eastAsia="Times New Roman" w:hAnsi="Times New Roman" w:cs="Times New Roman"/>
          <w:sz w:val="24"/>
          <w:szCs w:val="24"/>
          <w:highlight w:val="white"/>
        </w:rPr>
        <w:t xml:space="preserve">Alwaisi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Another issue that can significantly add to the susceptibility of IoT is the issue of firmware updates. In comparison to the old versions, IoT devices do not usually have the means to implement frequent updates or patches. The users may not install updates even where the updates are available, either because of ignorance or lack of technical knowledge. This results in machines remaining without addressing the vulnerabilities that have been identified before.</w:t>
      </w:r>
    </w:p>
    <w:p w14:paraId="2D275D02"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IoT networks are very distributed and heterogeneous since the network is composed of different devices with varying capabilities and communication protocols. This heterogeneity brings the issue of complexity in network monitoring and security (</w:t>
      </w:r>
      <w:r>
        <w:rPr>
          <w:rFonts w:ascii="Times New Roman" w:eastAsia="Times New Roman" w:hAnsi="Times New Roman" w:cs="Times New Roman"/>
          <w:sz w:val="24"/>
          <w:szCs w:val="24"/>
          <w:highlight w:val="white"/>
        </w:rPr>
        <w:t>Almalawi, 2025</w:t>
      </w:r>
      <w:r>
        <w:rPr>
          <w:rFonts w:ascii="Times New Roman" w:eastAsia="Times New Roman" w:hAnsi="Times New Roman" w:cs="Times New Roman"/>
          <w:sz w:val="24"/>
          <w:szCs w:val="24"/>
        </w:rPr>
        <w:t>). The weak nodes in the network can be used by attackers to access other, more vital components, resulting in mass security breaches. IoT systems are no exception since the denial of service (DoS) and the Distributed Denial-of-Service (DDoS) attacks are particularly widespread. Large-scale attacks can be executed by botnets that are comprised of the compromised IoT devices and can overwhelm the network resources and disrupt the services (</w:t>
      </w:r>
      <w:r>
        <w:rPr>
          <w:rFonts w:ascii="Times New Roman" w:eastAsia="Times New Roman" w:hAnsi="Times New Roman" w:cs="Times New Roman"/>
          <w:sz w:val="24"/>
          <w:szCs w:val="24"/>
          <w:highlight w:val="white"/>
        </w:rPr>
        <w:t>Tadesse and Choi, 2024</w:t>
      </w:r>
      <w:r>
        <w:rPr>
          <w:rFonts w:ascii="Times New Roman" w:eastAsia="Times New Roman" w:hAnsi="Times New Roman" w:cs="Times New Roman"/>
          <w:sz w:val="24"/>
          <w:szCs w:val="24"/>
        </w:rPr>
        <w:t xml:space="preserve">). </w:t>
      </w:r>
    </w:p>
    <w:p w14:paraId="5A27CDD9"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Traditional Intrusion Detection Systems</w:t>
      </w:r>
    </w:p>
    <w:p w14:paraId="4410D98B"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IDS is not new, and it has been used in monitoring the traffic over the networks and identifying malicious activity. The widely used forms of classical IDS can broadly be categorised into two common forms: signature-based and anomaly-based detection. Signatures Signature-based IDS This is founded on defined patterns or signatures of known attacks (</w:t>
      </w:r>
      <w:r>
        <w:rPr>
          <w:rFonts w:ascii="Times New Roman" w:eastAsia="Times New Roman" w:hAnsi="Times New Roman" w:cs="Times New Roman"/>
          <w:sz w:val="24"/>
          <w:szCs w:val="24"/>
          <w:highlight w:val="white"/>
        </w:rPr>
        <w:t xml:space="preserve">Badar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These systems match the data coming in with a database of known attack signatures in order to detect malicious behaviour. Though such an approach is highly beneficial in determining the already familiar threats, it has significant drawbacks. Its weaknesses are among the key ones and include its failure to detect new or unknown attacks, also referred to as zero-day attacks. In addition, one should maintain a current signature database, which cannot be done in resource-bound cases. Rather, anomaly-based IDS deals with the issue of anomaly detection (</w:t>
      </w:r>
      <w:r>
        <w:rPr>
          <w:rFonts w:ascii="Times New Roman" w:eastAsia="Times New Roman" w:hAnsi="Times New Roman" w:cs="Times New Roman"/>
          <w:sz w:val="24"/>
          <w:szCs w:val="24"/>
          <w:highlight w:val="white"/>
        </w:rPr>
        <w:t xml:space="preserve">Kushwaha, </w:t>
      </w:r>
      <w:r>
        <w:rPr>
          <w:rFonts w:ascii="Times New Roman" w:eastAsia="Times New Roman" w:hAnsi="Times New Roman" w:cs="Times New Roman"/>
          <w:sz w:val="24"/>
          <w:szCs w:val="24"/>
          <w:highlight w:val="white"/>
        </w:rPr>
        <w:lastRenderedPageBreak/>
        <w:t>Bhadauria and Tapaswi, 2025</w:t>
      </w:r>
      <w:r>
        <w:rPr>
          <w:rFonts w:ascii="Times New Roman" w:eastAsia="Times New Roman" w:hAnsi="Times New Roman" w:cs="Times New Roman"/>
          <w:sz w:val="24"/>
          <w:szCs w:val="24"/>
        </w:rPr>
        <w:t>). Such systems create a point of reference to a normal network performance and indicate any major anomaly as a possible threat. Although anomaly detection systems can be used to identify new attacks in systems containing anomalies, they are most likely to make high false positive errors. This may cause unwarranted alerts and a workload on the system administrators.</w:t>
      </w:r>
    </w:p>
    <w:p w14:paraId="55768FEC"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they were effective in conventional networks, these IDS methods have a number of problems when used in the IoT settings (</w:t>
      </w:r>
      <w:r>
        <w:rPr>
          <w:rFonts w:ascii="Times New Roman" w:eastAsia="Times New Roman" w:hAnsi="Times New Roman" w:cs="Times New Roman"/>
          <w:sz w:val="24"/>
          <w:szCs w:val="24"/>
          <w:highlight w:val="white"/>
        </w:rPr>
        <w:t>Mahmood and Al Dabagh, 2023</w:t>
      </w:r>
      <w:r>
        <w:rPr>
          <w:rFonts w:ascii="Times New Roman" w:eastAsia="Times New Roman" w:hAnsi="Times New Roman" w:cs="Times New Roman"/>
          <w:sz w:val="24"/>
          <w:szCs w:val="24"/>
        </w:rPr>
        <w:t>). Traditional IDS algorithms can be complex to compute, and thus cannot be implemented on devices with limited resources. Additionally, the heterogeneous and dynamic character of IoT networks makes it more challenging to define the baseline behaviour accurately, which minimises the usefulness of anomaly detection. Scalability is another weakness (</w:t>
      </w:r>
      <w:r>
        <w:rPr>
          <w:rFonts w:ascii="Times New Roman" w:eastAsia="Times New Roman" w:hAnsi="Times New Roman" w:cs="Times New Roman"/>
          <w:sz w:val="24"/>
          <w:szCs w:val="24"/>
          <w:highlight w:val="white"/>
        </w:rPr>
        <w:t>Pramilarani and Kumari, 2024</w:t>
      </w:r>
      <w:r>
        <w:rPr>
          <w:rFonts w:ascii="Times New Roman" w:eastAsia="Times New Roman" w:hAnsi="Times New Roman" w:cs="Times New Roman"/>
          <w:sz w:val="24"/>
          <w:szCs w:val="24"/>
        </w:rPr>
        <w:t xml:space="preserve">). Conventional IDS is mostly designed to operate on a centralised network, and IoTs are highly distributed. </w:t>
      </w:r>
    </w:p>
    <w:p w14:paraId="407C3630"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Machine Learning-Based IDS</w:t>
      </w:r>
    </w:p>
    <w:p w14:paraId="7837A707"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(ML) has become an appealing solution in intrusion detection of IoT environments in recent years. ML-based IDS apply data-based techniques to identify trends and abnormalities in traffic data over the network, which enables them to more efficiently and flexibly identify threats (</w:t>
      </w:r>
      <w:r>
        <w:rPr>
          <w:rFonts w:ascii="Times New Roman" w:eastAsia="Times New Roman" w:hAnsi="Times New Roman" w:cs="Times New Roman"/>
          <w:sz w:val="24"/>
          <w:szCs w:val="24"/>
          <w:highlight w:val="white"/>
        </w:rPr>
        <w:t>Yang, Chang and Luo, 2025</w:t>
      </w:r>
      <w:r>
        <w:rPr>
          <w:rFonts w:ascii="Times New Roman" w:eastAsia="Times New Roman" w:hAnsi="Times New Roman" w:cs="Times New Roman"/>
          <w:sz w:val="24"/>
          <w:szCs w:val="24"/>
        </w:rPr>
        <w:t>). Intrusion detection has been used with various machine learning algorithms, such as Decision Trees, Random Forest, Support Vector Machines (SVM) and Artificial Neural Networks (ANN). Decision Trees are liked due to their interpretability and low computation cost; therefore, they can be applied to a particular IoT application. Random Forest is an ensemble learning algorithm which boosts the accuracy of the detection by aggregating two or more decision trees, which reduces the risk of overfitting (</w:t>
      </w:r>
      <w:r>
        <w:rPr>
          <w:rFonts w:ascii="Times New Roman" w:eastAsia="Times New Roman" w:hAnsi="Times New Roman" w:cs="Times New Roman"/>
          <w:sz w:val="24"/>
          <w:szCs w:val="24"/>
          <w:highlight w:val="white"/>
        </w:rPr>
        <w:t xml:space="preserve">Bhavsar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w:t>
      </w:r>
    </w:p>
    <w:p w14:paraId="0A0F9E59"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SVMs can be greatly used in the area of classification, and it has been demonstrated that SVMs are quite excellent in distinguishing between known and unknown attacks. Nevertheless, they might be resource-constrained due to their computational complexity. Deep learning models (and neural networks in general) offer better pattern recognition and anomaly detection functionality (</w:t>
      </w:r>
      <w:r>
        <w:rPr>
          <w:rFonts w:ascii="Times New Roman" w:eastAsia="Times New Roman" w:hAnsi="Times New Roman" w:cs="Times New Roman"/>
          <w:sz w:val="24"/>
          <w:szCs w:val="24"/>
          <w:highlight w:val="white"/>
        </w:rPr>
        <w:t xml:space="preserve">Lightbody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xml:space="preserve">). The models can automatically extract the complex properties of the data and are consequently helpful in the process of detecting elaborate attacks. Even though they have advantages, ML-based IDS have several challenges in the IoT environment. The necessity to use large datasets to train the models is one of the first. Current </w:t>
      </w:r>
      <w:r>
        <w:rPr>
          <w:rFonts w:ascii="Times New Roman" w:eastAsia="Times New Roman" w:hAnsi="Times New Roman" w:cs="Times New Roman"/>
          <w:sz w:val="24"/>
          <w:szCs w:val="24"/>
        </w:rPr>
        <w:lastRenderedPageBreak/>
        <w:t>datasets applicable in studies are mostly old and fail to reflect contemporary trends in the IoT traffic. This may result in their ineffectiveness when applied in a practical situation.</w:t>
      </w:r>
    </w:p>
    <w:p w14:paraId="143A77E7"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Lightweight IDS Approaches</w:t>
      </w:r>
    </w:p>
    <w:p w14:paraId="22169BE8"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bid to overcome the shortcomings of the traditional and machine learning-based IDS, researchers have come up with lightweight intrusion detection systems that are specifically aimed at the IoT setting. The techniques emphasise efficacy, scalability and resource-sparring in its use without sacrificing minuscule amounts of detection accuracy (</w:t>
      </w:r>
      <w:r>
        <w:rPr>
          <w:rFonts w:ascii="Times New Roman" w:eastAsia="Times New Roman" w:hAnsi="Times New Roman" w:cs="Times New Roman"/>
          <w:sz w:val="24"/>
          <w:szCs w:val="24"/>
          <w:highlight w:val="white"/>
        </w:rPr>
        <w:t xml:space="preserve">Sinha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Lightweight IDS has one of the most significant strategies of feature selection. The computational load can be greatly minimised by detecting and exploiting only the most interesting aspects of network data. This not only enhances the processing speed, but also the model performance since redundant or irrelevant information is eliminated.</w:t>
      </w:r>
    </w:p>
    <w:p w14:paraId="5867D597"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Simplification of data representation that is normally provided by dimensionality reduction techniques such as Principal Component Analysis (PCA) is also being extensively applied. The methods reduce the volume of data, yet preserve the most important data, which enables processing to be quicker and use less memory. Naive Bayes and K-Nearest Neighbours (KNN) are simple machine learning algorithms, usually used in lightweight IDS, and have low computational demands (</w:t>
      </w:r>
      <w:r>
        <w:rPr>
          <w:rFonts w:ascii="Times New Roman" w:eastAsia="Times New Roman" w:hAnsi="Times New Roman" w:cs="Times New Roman"/>
          <w:sz w:val="24"/>
          <w:szCs w:val="24"/>
          <w:highlight w:val="white"/>
        </w:rPr>
        <w:t xml:space="preserve">Mendonca </w:t>
      </w:r>
      <w:r>
        <w:rPr>
          <w:rFonts w:ascii="Times New Roman" w:eastAsia="Times New Roman" w:hAnsi="Times New Roman" w:cs="Times New Roman"/>
          <w:i/>
          <w:iCs/>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Such algorithms may not be as precise as more complicated models, but they provide a plausible tradeoff between performance and efficiency.</w:t>
      </w:r>
    </w:p>
    <w:p w14:paraId="2279F88B"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notable technologies in the development of lightweight IDS include edge computing. Computational tasks are not performed on the same devices as the data; instead, the data is offloaded to an edge node, which has more processing power. This lessens the load on individual devices but allows for more efficient and quicker analysis. Edge-based IDS can also be improved in response times because it processes data processed nearer to the source. In addition, mixed methods that combine a number of methods have been taken into account to enhance performance. An example is feature selection, which, in combination with simple machine learning algorithms, can achieve greater accuracy but with a smaller significant resource consumption.</w:t>
      </w:r>
    </w:p>
    <w:p w14:paraId="3C40BB8C"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Gaps</w:t>
      </w:r>
    </w:p>
    <w:p w14:paraId="1A67B58A"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the level of intrusion detection of IoT systems has greatly advanced, gaps that are critical and hence require addressing are identified in the literature. The most salient issues are an unbalanced detection accuracy and resource efficiency. In the majority of the literature, the focus of improvement of accuracy is made solely without considering the computational constraints of the IoT devices. This restricts the feasibility of suggested solutions.</w:t>
      </w:r>
    </w:p>
    <w:p w14:paraId="17AC3425"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other gap that is critical is that of the unavailability of real-time detection. Most of the models (models of data mining) used in the offline analysis are working effectively; however, this may not be the case in real-life applications due to the delays and overhead of implementation. IoT environments need real-time detection due to the paramount importance of establishing a real-time response to threats.</w:t>
      </w:r>
    </w:p>
    <w:p w14:paraId="44592E15"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Relation to This Study</w:t>
      </w:r>
    </w:p>
    <w:p w14:paraId="2C49AFC6"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complements the existing literature by filling the gaps and limitations in the existing intrusion detection methods in IoT environments. The research paper is aimed at creating an efficient, lightweight intrusion detection system that will balance between efficiency and accuracy. The paper is dedicated to resource efficiency as a design aspect, as compared to the majority of the other available studies that concentrate on performance without considering the feasible limitations. With the addition of feature selection and lightweight machine learning algorithms, the proposed system will be able to cut the computational overload without compromising the good detection results.</w:t>
      </w:r>
    </w:p>
    <w:p w14:paraId="21E91819"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also seeks to address the issue of real-time detection by coming up with a system that would have minimal latency in processing the information. It is also planned to use appropriate and current data to make sure that the model is reflective of the current IoT surroundings.</w:t>
      </w:r>
    </w:p>
    <w:p w14:paraId="064E3068" w14:textId="77777777" w:rsidR="00754BFA" w:rsidRDefault="00000000">
      <w:pPr>
        <w:pStyle w:val="Heading1"/>
      </w:pPr>
      <w:bookmarkStart w:id="6" w:name="_uuolaq58zfqq" w:colFirst="0" w:colLast="0"/>
      <w:bookmarkEnd w:id="6"/>
      <w:r>
        <w:t>3. Research Design and Methodology</w:t>
      </w:r>
    </w:p>
    <w:p w14:paraId="00A3B78A" w14:textId="77777777" w:rsidR="00754BFA" w:rsidRDefault="00000000">
      <w:pPr>
        <w:pStyle w:val="Heading2"/>
      </w:pPr>
      <w:bookmarkStart w:id="7" w:name="_1auue93j16fw" w:colFirst="0" w:colLast="0"/>
      <w:bookmarkEnd w:id="7"/>
      <w:r>
        <w:t>3.1 Methods</w:t>
      </w:r>
    </w:p>
    <w:p w14:paraId="23C4CDA0"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is a quantitative study, which is founded on numerical data, statistical analysis and measurable outcomes. This type of research can be well addressed by a quantitative approach since the main goal is to measure the performance of a machine learning-based intrusion detection system (IDS) in IoT settings using well-established measures like accuracy, precision, recall, and computational efficiency. When comparison of different models is to be conducted objectively and when a study or a perception that is more suitable is to be performed, the quantitative approach is more suitable than the qualitative one, which in turn ensures that the results can be repeated.</w:t>
      </w:r>
    </w:p>
    <w:p w14:paraId="50113836"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research design will be software development and experimental evaluation. This is the most befitting method as the aim of the research is to design, implement and test a workable lightweight IDS rather than test the systems that are in existence. The software development part will entail the creation of the IDS based on machine learning tools, whereas the experimental part will entail proof of the functionality of the software based on benchmark datasets. The controlled testing conditions can be achieved using this strategy, which will </w:t>
      </w:r>
      <w:r>
        <w:rPr>
          <w:rFonts w:ascii="Times New Roman" w:eastAsia="Times New Roman" w:hAnsi="Times New Roman" w:cs="Times New Roman"/>
          <w:sz w:val="24"/>
          <w:szCs w:val="24"/>
        </w:rPr>
        <w:lastRenderedPageBreak/>
        <w:t>guarantee that the effectiveness of the system can be measured systematically and compared with current strategies.</w:t>
      </w:r>
    </w:p>
    <w:p w14:paraId="3FA640BA"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system architecture will focus on achieving the objectives of the research successfully and addressing the limitations of IoT. It consists of four key modules that include data collection, data preprocessing and feature selection, model training and intrusion detection. The data collection module collects network traffic data of pre-defined datasets. The data is then cleaned and converted into features to trim down the dimensions to increase computational efficiency. The model training module uses lightweight machine learning models, like Decision Trees or Naive Bayes, to train on the data. Finally, the intrusion detection component will classify incoming traffic as regular or suspicious to enable the detection of threats in real-time. Scalability, flexibility and efficient utilisation of resources are achieved by this modular architecture.</w:t>
      </w:r>
    </w:p>
    <w:p w14:paraId="680DFE47"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theme of this research is the data analysis and evaluation. The performance of the proposed IDS will be analysed in terms of the standard measures of classification. Measures of accuracy will be used to determine the overall accuracy of the predictions, whereas the measure of precision will be used to determine the accuracy of the attack that has been identified out of the total attacks detected. The performance of the system is tested through recall to determine the real threats and F1-score to obtain a balanced perspective on the precision and recall. In addition to these measurements, the efficiency of the processors will also be evaluated according to processing time and memory usage, since these factors are critical in the IoT setting. Analysis also could be used to compare it with other algorithms to see their performance in the same environment.</w:t>
      </w:r>
    </w:p>
    <w:p w14:paraId="7BE0DA68" w14:textId="77777777" w:rsidR="00754BFA" w:rsidRDefault="00000000">
      <w:pPr>
        <w:pStyle w:val="Heading2"/>
      </w:pPr>
      <w:bookmarkStart w:id="8" w:name="_vy5odk8p4asa" w:colFirst="0" w:colLast="0"/>
      <w:bookmarkEnd w:id="8"/>
      <w:r>
        <w:t>3.2 Materials</w:t>
      </w:r>
    </w:p>
    <w:p w14:paraId="7C27C834"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Data</w:t>
      </w:r>
    </w:p>
    <w:p w14:paraId="1D387FFC"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will make use of the publicly available benchmark datasets, i.e., NSL-KDD and CICIDS2017. They are widely used datasets to study intrusion detection and contain labeled sample normal and malicious network traffic. The data will be obtained from online repositories, and this will make it available and reproducible.</w:t>
      </w:r>
    </w:p>
    <w:p w14:paraId="1B929B39"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collection technique involves downloading these datasets and pre-processing with data analysis tools. It is a sound and efficient process because no primary data collection will be required. The datasets are appropriate to be used in the study as it has diverse attack scenarios and a structured nature, which can make training and evaluation of machine learning models easy. Moreover, the possibility to compare the results with the previous studies also contributes </w:t>
      </w:r>
      <w:r>
        <w:rPr>
          <w:rFonts w:ascii="Times New Roman" w:eastAsia="Times New Roman" w:hAnsi="Times New Roman" w:cs="Times New Roman"/>
          <w:sz w:val="24"/>
          <w:szCs w:val="24"/>
        </w:rPr>
        <w:lastRenderedPageBreak/>
        <w:t>to the enhancement of the credibility of the results because it is possible to use well-established datasets.</w:t>
      </w:r>
    </w:p>
    <w:p w14:paraId="6259A7C8"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is sensitive to ethical considerations. The datasets are open and are anonymous, and this is an advantage since they do not expose personal and sensitive data. Data protection laws and the transparency of data use are adhered to in the study. In addition, the research does not entail any data misuse and ensures that the findings can only be used for development purposes in academia and security.</w:t>
      </w:r>
    </w:p>
    <w:p w14:paraId="248687D6" w14:textId="77777777" w:rsidR="00754BF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Software</w:t>
      </w:r>
    </w:p>
    <w:p w14:paraId="5815F0F6"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hardware demands of this study are not very great, as it is oriented toward lightweight solutions. The system can be written and tested on a typical computer processor with a multi-core CPU and a large memory size (e.g., 8-16 GB). Even though the exact required GPU is not required, any GPU will be able to be used to speed up the process of training more sophisticated models when needed.</w:t>
      </w:r>
    </w:p>
    <w:p w14:paraId="5CC9ED80" w14:textId="77777777" w:rsidR="00754BFA"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Hardware Requirements</w:t>
      </w:r>
    </w:p>
    <w:p w14:paraId="49A92310"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hardware demands of this study are not very great, as it is oriented toward lightweight solutions. The system can be written and tested on a typical computer processor with a multi-core CPU and a large memory size (e.g., 8-16 GB). Even though the exact required GPU is not required, any GPU will be able to be used to speed up the process of training more sophisticated models when needed.</w:t>
      </w:r>
    </w:p>
    <w:p w14:paraId="78B2F54D" w14:textId="77777777" w:rsidR="00754BFA" w:rsidRDefault="00000000">
      <w:pPr>
        <w:pStyle w:val="Heading1"/>
      </w:pPr>
      <w:bookmarkStart w:id="9" w:name="_szwwhnsynqjp" w:colFirst="0" w:colLast="0"/>
      <w:bookmarkEnd w:id="9"/>
      <w:r>
        <w:t>4. Expected Outcomes</w:t>
      </w:r>
    </w:p>
    <w:p w14:paraId="047978AC"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is expected to result in the creation of a working lightweight intrusion detection system (IDS) which is highly tailored to resource-constrained IoTs. The proposed system is expected to exhibit a high level of accuracy in detection as well as computational efficiency and solve one of the major limitations of the current literature. Thanks to an optimised set of feature selection algorithms and efficient machine learning algorithms, the IDS will not only be capable of identifying known and never-seen cyber threats at a high accuracy level but also minimally cost in processing time and memory resources.</w:t>
      </w:r>
    </w:p>
    <w:p w14:paraId="43170EF7"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important result is the validation of the performance of the system on benchmark data, such as NSL-KDD and CICIDS2017. The evaluation outcomes should indicate the competitive or superior performance on the traditional definitions of the IDS in terms of the precision, recall and F1-score, and with lower resource usage. This will demonstrate the utility of the solution proposed in the practical implementation of the IoT in real-life.</w:t>
      </w:r>
    </w:p>
    <w:p w14:paraId="66A5E136"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Besides the technical contributions, the research will offer valuable information on how to design and implement the lightweight IDS models. Such lessons can be used to provide a basis for future research, inspiring further innovation in the security of IoT. Finally, the research will lead to developing more secure, scalable and efficient IoT mechanisms in various fields of applications.</w:t>
      </w:r>
    </w:p>
    <w:p w14:paraId="04BDB966" w14:textId="77777777" w:rsidR="00754BFA" w:rsidRDefault="00000000">
      <w:pPr>
        <w:pStyle w:val="Heading1"/>
      </w:pPr>
      <w:bookmarkStart w:id="10" w:name="_vqq1vg9jyt8b" w:colFirst="0" w:colLast="0"/>
      <w:bookmarkEnd w:id="10"/>
      <w:r>
        <w:t>Timeline</w:t>
      </w:r>
    </w:p>
    <w:p w14:paraId="7D7E3D4A" w14:textId="77777777" w:rsidR="00754BF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2D84A35" wp14:editId="5EA38DEC">
            <wp:extent cx="5760000" cy="429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60000" cy="4292600"/>
                    </a:xfrm>
                    <a:prstGeom prst="rect">
                      <a:avLst/>
                    </a:prstGeom>
                    <a:ln/>
                  </pic:spPr>
                </pic:pic>
              </a:graphicData>
            </a:graphic>
          </wp:inline>
        </w:drawing>
      </w:r>
      <w:r>
        <w:br w:type="page"/>
      </w:r>
    </w:p>
    <w:p w14:paraId="6F024BC5" w14:textId="77777777" w:rsidR="00754BFA" w:rsidRDefault="00000000">
      <w:pPr>
        <w:pStyle w:val="Heading1"/>
      </w:pPr>
      <w:bookmarkStart w:id="11" w:name="_lr8srfbgxqe" w:colFirst="0" w:colLast="0"/>
      <w:bookmarkEnd w:id="11"/>
      <w:r>
        <w:lastRenderedPageBreak/>
        <w:t>Reference</w:t>
      </w:r>
    </w:p>
    <w:p w14:paraId="4621C990"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Mendonca, R.V., Silva, J.C., Rosa, R.L., Saadi, M., Rodriguez, D.Z. and Farouk, A., 2022. A lightweight intelligent intrusion detection system for industrial internet of things using deep learning algorithms. </w:t>
      </w:r>
      <w:r>
        <w:rPr>
          <w:rFonts w:ascii="Times New Roman" w:eastAsia="Times New Roman" w:hAnsi="Times New Roman" w:cs="Times New Roman"/>
          <w:i/>
          <w:iCs/>
          <w:sz w:val="24"/>
          <w:szCs w:val="24"/>
          <w:highlight w:val="white"/>
        </w:rPr>
        <w:t>Expert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39</w:t>
      </w:r>
      <w:r>
        <w:rPr>
          <w:rFonts w:ascii="Times New Roman" w:eastAsia="Times New Roman" w:hAnsi="Times New Roman" w:cs="Times New Roman"/>
          <w:sz w:val="24"/>
          <w:szCs w:val="24"/>
          <w:highlight w:val="white"/>
        </w:rPr>
        <w:t>(5), p.e12917.</w:t>
      </w:r>
    </w:p>
    <w:p w14:paraId="193E830A"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Nguyen, X.H., Nguyen, X.D., Huynh, H.H. and Le, K.H., 2022. Realguard: A lightweight network intrusion detection system for IoT gateways. </w:t>
      </w:r>
      <w:r>
        <w:rPr>
          <w:rFonts w:ascii="Times New Roman" w:eastAsia="Times New Roman" w:hAnsi="Times New Roman" w:cs="Times New Roman"/>
          <w:i/>
          <w:iCs/>
          <w:sz w:val="24"/>
          <w:szCs w:val="24"/>
          <w:highlight w:val="white"/>
        </w:rPr>
        <w:t>Sensors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22</w:t>
      </w:r>
      <w:r>
        <w:rPr>
          <w:rFonts w:ascii="Times New Roman" w:eastAsia="Times New Roman" w:hAnsi="Times New Roman" w:cs="Times New Roman"/>
          <w:sz w:val="24"/>
          <w:szCs w:val="24"/>
          <w:highlight w:val="white"/>
        </w:rPr>
        <w:t>(2), p.432.</w:t>
      </w:r>
    </w:p>
    <w:p w14:paraId="0E35D56D"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Javed, A., Ehtsham, A., Jawad, M., Awais, M.N., Qureshi, A.U.H. and Larijani, H., 2024. Implementation of lightweight machine learning-based intrusion detection system on IoT devices of smart homes. </w:t>
      </w:r>
      <w:r>
        <w:rPr>
          <w:rFonts w:ascii="Times New Roman" w:eastAsia="Times New Roman" w:hAnsi="Times New Roman" w:cs="Times New Roman"/>
          <w:i/>
          <w:iCs/>
          <w:sz w:val="24"/>
          <w:szCs w:val="24"/>
          <w:highlight w:val="white"/>
        </w:rPr>
        <w:t>Future Internet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16</w:t>
      </w:r>
      <w:r>
        <w:rPr>
          <w:rFonts w:ascii="Times New Roman" w:eastAsia="Times New Roman" w:hAnsi="Times New Roman" w:cs="Times New Roman"/>
          <w:sz w:val="24"/>
          <w:szCs w:val="24"/>
          <w:highlight w:val="white"/>
        </w:rPr>
        <w:t>(6), p.200.</w:t>
      </w:r>
    </w:p>
    <w:p w14:paraId="42497251"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Khanday, S.A., Fatima, H. and Rakesh, N., 2023. Implementation of intrusion detection model for DDoS attacks in Lightweight IoT Networks. </w:t>
      </w:r>
      <w:r>
        <w:rPr>
          <w:rFonts w:ascii="Times New Roman" w:eastAsia="Times New Roman" w:hAnsi="Times New Roman" w:cs="Times New Roman"/>
          <w:i/>
          <w:iCs/>
          <w:sz w:val="24"/>
          <w:szCs w:val="24"/>
          <w:highlight w:val="white"/>
        </w:rPr>
        <w:t>Expert Systems with Applications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215</w:t>
      </w:r>
      <w:r>
        <w:rPr>
          <w:rFonts w:ascii="Times New Roman" w:eastAsia="Times New Roman" w:hAnsi="Times New Roman" w:cs="Times New Roman"/>
          <w:sz w:val="24"/>
          <w:szCs w:val="24"/>
          <w:highlight w:val="white"/>
        </w:rPr>
        <w:t>, p.119330.</w:t>
      </w:r>
    </w:p>
    <w:p w14:paraId="16B35E5A"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Mabandla, L. and Sibanda, K., 2022. A Comparative Analysis of Light Weight Intrusion Detection Models for the Internet of Things. In </w:t>
      </w:r>
      <w:r>
        <w:rPr>
          <w:rFonts w:ascii="Times New Roman" w:eastAsia="Times New Roman" w:hAnsi="Times New Roman" w:cs="Times New Roman"/>
          <w:i/>
          <w:iCs/>
          <w:sz w:val="24"/>
          <w:szCs w:val="24"/>
          <w:highlight w:val="white"/>
        </w:rPr>
        <w:t>Southern Africa Telecommunication Networks and Applications Conference (SATNAC)</w:t>
      </w:r>
      <w:r>
        <w:rPr>
          <w:rFonts w:ascii="Times New Roman" w:eastAsia="Times New Roman" w:hAnsi="Times New Roman" w:cs="Times New Roman"/>
          <w:sz w:val="24"/>
          <w:szCs w:val="24"/>
          <w:highlight w:val="white"/>
        </w:rPr>
        <w:t>.</w:t>
      </w:r>
    </w:p>
    <w:p w14:paraId="7A375CC3"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Disina, A.H., Yunusa, A.A., Mohammad, N., Abubakar, H. and Adamu, A., 2026. AI enhanced intrusion detection system for IoT networks using lightweight machine learning model. </w:t>
      </w:r>
      <w:r>
        <w:rPr>
          <w:rFonts w:ascii="Times New Roman" w:eastAsia="Times New Roman" w:hAnsi="Times New Roman" w:cs="Times New Roman"/>
          <w:i/>
          <w:iCs/>
          <w:sz w:val="24"/>
          <w:szCs w:val="24"/>
          <w:highlight w:val="white"/>
        </w:rPr>
        <w:t>Savannah Journal of Science and Engineering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w:t>
      </w:r>
      <w:r>
        <w:rPr>
          <w:rFonts w:ascii="Times New Roman" w:eastAsia="Times New Roman" w:hAnsi="Times New Roman" w:cs="Times New Roman"/>
          <w:sz w:val="24"/>
          <w:szCs w:val="24"/>
          <w:highlight w:val="white"/>
        </w:rPr>
        <w:t>(01), pp.023-033.</w:t>
      </w:r>
    </w:p>
    <w:p w14:paraId="38EE9C47"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Pasam, A., Sinha, A. and Mailewa, A., 2025, October. Lightweight AI-Based Intrusion Detection Models for IoT Devices: A Comparative Review. In </w:t>
      </w:r>
      <w:r>
        <w:rPr>
          <w:rFonts w:ascii="Times New Roman" w:eastAsia="Times New Roman" w:hAnsi="Times New Roman" w:cs="Times New Roman"/>
          <w:i/>
          <w:iCs/>
          <w:sz w:val="24"/>
          <w:szCs w:val="24"/>
          <w:highlight w:val="white"/>
        </w:rPr>
        <w:t>2025 IEEE International Carnahan Conference on Security Technology (ICCST)</w:t>
      </w:r>
      <w:r>
        <w:rPr>
          <w:rFonts w:ascii="Times New Roman" w:eastAsia="Times New Roman" w:hAnsi="Times New Roman" w:cs="Times New Roman"/>
          <w:sz w:val="24"/>
          <w:szCs w:val="24"/>
          <w:highlight w:val="white"/>
        </w:rPr>
        <w:t xml:space="preserve"> (pp. 1-7). IEEE.</w:t>
      </w:r>
    </w:p>
    <w:p w14:paraId="34EE17F3"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Murthy, A., Asghar, M.R. and Tu, W., 2024. A lightweight Intrusion Detection for Internet of Things‐based smart buildings. </w:t>
      </w:r>
      <w:r>
        <w:rPr>
          <w:rFonts w:ascii="Times New Roman" w:eastAsia="Times New Roman" w:hAnsi="Times New Roman" w:cs="Times New Roman"/>
          <w:i/>
          <w:iCs/>
          <w:sz w:val="24"/>
          <w:szCs w:val="24"/>
          <w:highlight w:val="white"/>
        </w:rPr>
        <w:t>Security and privacy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w:t>
      </w:r>
      <w:r>
        <w:rPr>
          <w:rFonts w:ascii="Times New Roman" w:eastAsia="Times New Roman" w:hAnsi="Times New Roman" w:cs="Times New Roman"/>
          <w:sz w:val="24"/>
          <w:szCs w:val="24"/>
          <w:highlight w:val="white"/>
        </w:rPr>
        <w:t>(4), p.e386.</w:t>
      </w:r>
    </w:p>
    <w:p w14:paraId="2D199C0C"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Manocchio, L.D., Layeghy, S. and Portmann, M., 2022, November. Network intrusion detection system in a light bulb. In </w:t>
      </w:r>
      <w:r>
        <w:rPr>
          <w:rFonts w:ascii="Times New Roman" w:eastAsia="Times New Roman" w:hAnsi="Times New Roman" w:cs="Times New Roman"/>
          <w:i/>
          <w:iCs/>
          <w:sz w:val="24"/>
          <w:szCs w:val="24"/>
          <w:highlight w:val="white"/>
        </w:rPr>
        <w:t>2022 32nd International Telecommunication Networks and Applications Conference (ITNAC)</w:t>
      </w:r>
      <w:r>
        <w:rPr>
          <w:rFonts w:ascii="Times New Roman" w:eastAsia="Times New Roman" w:hAnsi="Times New Roman" w:cs="Times New Roman"/>
          <w:sz w:val="24"/>
          <w:szCs w:val="24"/>
          <w:highlight w:val="white"/>
        </w:rPr>
        <w:t xml:space="preserve"> (pp. 1-8). IEEE.</w:t>
      </w:r>
    </w:p>
    <w:p w14:paraId="4A8438DF"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Roy, S., Li, J., Choi, B.J. and Bai, Y., 2022. A lightweight supervised intrusion detection mechanism for IoT networks. </w:t>
      </w:r>
      <w:r>
        <w:rPr>
          <w:rFonts w:ascii="Times New Roman" w:eastAsia="Times New Roman" w:hAnsi="Times New Roman" w:cs="Times New Roman"/>
          <w:i/>
          <w:iCs/>
          <w:sz w:val="24"/>
          <w:szCs w:val="24"/>
          <w:highlight w:val="white"/>
        </w:rPr>
        <w:t>Future Generation Computer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127</w:t>
      </w:r>
      <w:r>
        <w:rPr>
          <w:rFonts w:ascii="Times New Roman" w:eastAsia="Times New Roman" w:hAnsi="Times New Roman" w:cs="Times New Roman"/>
          <w:sz w:val="24"/>
          <w:szCs w:val="24"/>
          <w:highlight w:val="white"/>
        </w:rPr>
        <w:t>, pp.276-285.</w:t>
      </w:r>
    </w:p>
    <w:p w14:paraId="4D86ABE9"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Bhutta, A.A., Nisa, M.U. and Mian, A.N., 2024. Lightweight real-time WiFi-based intrusion detection system using LightGBM. </w:t>
      </w:r>
      <w:r>
        <w:rPr>
          <w:rFonts w:ascii="Times New Roman" w:eastAsia="Times New Roman" w:hAnsi="Times New Roman" w:cs="Times New Roman"/>
          <w:i/>
          <w:iCs/>
          <w:sz w:val="24"/>
          <w:szCs w:val="24"/>
          <w:highlight w:val="white"/>
        </w:rPr>
        <w:t>Wireless networks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30</w:t>
      </w:r>
      <w:r>
        <w:rPr>
          <w:rFonts w:ascii="Times New Roman" w:eastAsia="Times New Roman" w:hAnsi="Times New Roman" w:cs="Times New Roman"/>
          <w:sz w:val="24"/>
          <w:szCs w:val="24"/>
          <w:highlight w:val="white"/>
        </w:rPr>
        <w:t>(2), pp.749-761.</w:t>
      </w:r>
    </w:p>
    <w:p w14:paraId="427DEEDF"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Alzahrani, H., Sheltami, T., Barnawi, A., Imam, M. and Yasar, A., 2024. A lightweight intrusion detection system using convolutional neural network and long short-term memory in fog computing.</w:t>
      </w:r>
    </w:p>
    <w:p w14:paraId="7441CA0F"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Pandey, V.K., Sahu, D., Prakash, S., Rathore, R.S., Dixit, P. and Hunko, I., 2025. A lightweight framework to secure IoT devices with limited resources in cloud environments. </w:t>
      </w:r>
      <w:r>
        <w:rPr>
          <w:rFonts w:ascii="Times New Roman" w:eastAsia="Times New Roman" w:hAnsi="Times New Roman" w:cs="Times New Roman"/>
          <w:i/>
          <w:iCs/>
          <w:sz w:val="24"/>
          <w:szCs w:val="24"/>
          <w:highlight w:val="white"/>
        </w:rPr>
        <w:t>Scientific Reports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(1), p.26009.</w:t>
      </w:r>
    </w:p>
    <w:p w14:paraId="1AF1949E"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Alwaisi, Z., Kumar, T., Harjula, E. and Soderi, S., 2024. Securing constrained IoT systems: A lightweight machine learning approach for anomaly detection and prevention. </w:t>
      </w:r>
      <w:r>
        <w:rPr>
          <w:rFonts w:ascii="Times New Roman" w:eastAsia="Times New Roman" w:hAnsi="Times New Roman" w:cs="Times New Roman"/>
          <w:i/>
          <w:iCs/>
          <w:sz w:val="24"/>
          <w:szCs w:val="24"/>
          <w:highlight w:val="white"/>
        </w:rPr>
        <w:t>Internet of Things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28</w:t>
      </w:r>
      <w:r>
        <w:rPr>
          <w:rFonts w:ascii="Times New Roman" w:eastAsia="Times New Roman" w:hAnsi="Times New Roman" w:cs="Times New Roman"/>
          <w:sz w:val="24"/>
          <w:szCs w:val="24"/>
          <w:highlight w:val="white"/>
        </w:rPr>
        <w:t>, p.101398.</w:t>
      </w:r>
    </w:p>
    <w:p w14:paraId="40DF2BEB"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Almalawi, A., 2025. A lightweight intrusion detection system for internet of things: Clustering and monte carlo cross-entropy approach. </w:t>
      </w:r>
      <w:r>
        <w:rPr>
          <w:rFonts w:ascii="Times New Roman" w:eastAsia="Times New Roman" w:hAnsi="Times New Roman" w:cs="Times New Roman"/>
          <w:i/>
          <w:iCs/>
          <w:sz w:val="24"/>
          <w:szCs w:val="24"/>
          <w:highlight w:val="white"/>
        </w:rPr>
        <w:t>Sensors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25</w:t>
      </w:r>
      <w:r>
        <w:rPr>
          <w:rFonts w:ascii="Times New Roman" w:eastAsia="Times New Roman" w:hAnsi="Times New Roman" w:cs="Times New Roman"/>
          <w:sz w:val="24"/>
          <w:szCs w:val="24"/>
          <w:highlight w:val="white"/>
        </w:rPr>
        <w:t>(7), p.2235.</w:t>
      </w:r>
    </w:p>
    <w:p w14:paraId="4CA4AAE4"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Tadesse, Y.E. and Choi, Y.J., 2024. Pattern augmented lightweight convolutional neural network for intrusion detection system. </w:t>
      </w:r>
      <w:r>
        <w:rPr>
          <w:rFonts w:ascii="Times New Roman" w:eastAsia="Times New Roman" w:hAnsi="Times New Roman" w:cs="Times New Roman"/>
          <w:i/>
          <w:iCs/>
          <w:sz w:val="24"/>
          <w:szCs w:val="24"/>
          <w:highlight w:val="white"/>
        </w:rPr>
        <w:t>Electronics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(5), p.932.</w:t>
      </w:r>
    </w:p>
    <w:p w14:paraId="643CC278"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Badar, H.M.S., Kajla, N.I., Arshad, J., Saher, N., Ahmad, M. and Jamil, M.A., 2024. Lightweight intrusion detection for IoD infrastructure using deep learning. </w:t>
      </w:r>
      <w:r>
        <w:rPr>
          <w:rFonts w:ascii="Times New Roman" w:eastAsia="Times New Roman" w:hAnsi="Times New Roman" w:cs="Times New Roman"/>
          <w:i/>
          <w:iCs/>
          <w:sz w:val="24"/>
          <w:szCs w:val="24"/>
          <w:highlight w:val="white"/>
        </w:rPr>
        <w:t>Journal of Computing &amp; Biomedical Informatics</w:t>
      </w:r>
      <w:r>
        <w:rPr>
          <w:rFonts w:ascii="Times New Roman" w:eastAsia="Times New Roman" w:hAnsi="Times New Roman" w:cs="Times New Roman"/>
          <w:sz w:val="24"/>
          <w:szCs w:val="24"/>
          <w:highlight w:val="white"/>
        </w:rPr>
        <w:t>.</w:t>
      </w:r>
    </w:p>
    <w:p w14:paraId="09FD670A"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Kushwaha, J.P., Bhadauria, S. and Tapaswi, S., 2025. mFCBF based lightweight intrusion detection system for IoT networks. </w:t>
      </w:r>
      <w:r>
        <w:rPr>
          <w:rFonts w:ascii="Times New Roman" w:eastAsia="Times New Roman" w:hAnsi="Times New Roman" w:cs="Times New Roman"/>
          <w:i/>
          <w:iCs/>
          <w:sz w:val="24"/>
          <w:szCs w:val="24"/>
          <w:highlight w:val="white"/>
        </w:rPr>
        <w:t>Cluster Computing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28</w:t>
      </w:r>
      <w:r>
        <w:rPr>
          <w:rFonts w:ascii="Times New Roman" w:eastAsia="Times New Roman" w:hAnsi="Times New Roman" w:cs="Times New Roman"/>
          <w:sz w:val="24"/>
          <w:szCs w:val="24"/>
          <w:highlight w:val="white"/>
        </w:rPr>
        <w:t>(6), p.416.</w:t>
      </w:r>
    </w:p>
    <w:p w14:paraId="59669E42"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Mahmood, M.S. and Al Dabagh, N.B., 2023. Improving IoT security using lightweight based deep learning protection model. </w:t>
      </w:r>
      <w:r>
        <w:rPr>
          <w:rFonts w:ascii="Times New Roman" w:eastAsia="Times New Roman" w:hAnsi="Times New Roman" w:cs="Times New Roman"/>
          <w:i/>
          <w:iCs/>
          <w:sz w:val="24"/>
          <w:szCs w:val="24"/>
          <w:highlight w:val="white"/>
        </w:rPr>
        <w:t>Tikrit Journal of Engineering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30</w:t>
      </w:r>
      <w:r>
        <w:rPr>
          <w:rFonts w:ascii="Times New Roman" w:eastAsia="Times New Roman" w:hAnsi="Times New Roman" w:cs="Times New Roman"/>
          <w:sz w:val="24"/>
          <w:szCs w:val="24"/>
          <w:highlight w:val="white"/>
        </w:rPr>
        <w:t>(1), pp.119-129.</w:t>
      </w:r>
    </w:p>
    <w:p w14:paraId="50D22996"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Pramilarani, K. and Kumari, P.V., 2024. Cost based random forest classifier for intrusion detection system in internet of things. </w:t>
      </w:r>
      <w:r>
        <w:rPr>
          <w:rFonts w:ascii="Times New Roman" w:eastAsia="Times New Roman" w:hAnsi="Times New Roman" w:cs="Times New Roman"/>
          <w:i/>
          <w:iCs/>
          <w:sz w:val="24"/>
          <w:szCs w:val="24"/>
          <w:highlight w:val="white"/>
        </w:rPr>
        <w:t>Applied Soft Computing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151</w:t>
      </w:r>
      <w:r>
        <w:rPr>
          <w:rFonts w:ascii="Times New Roman" w:eastAsia="Times New Roman" w:hAnsi="Times New Roman" w:cs="Times New Roman"/>
          <w:sz w:val="24"/>
          <w:szCs w:val="24"/>
          <w:highlight w:val="white"/>
        </w:rPr>
        <w:t>, p.111125.</w:t>
      </w:r>
    </w:p>
    <w:p w14:paraId="299230A4"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Wang, Z., Chen, H., Yang, S., Luo, X., Li, D. and Wang, J., 2023. A lightweight intrusion detection method for IoT based on deep learning and dynamic quantization. </w:t>
      </w:r>
      <w:r>
        <w:rPr>
          <w:rFonts w:ascii="Times New Roman" w:eastAsia="Times New Roman" w:hAnsi="Times New Roman" w:cs="Times New Roman"/>
          <w:i/>
          <w:iCs/>
          <w:sz w:val="24"/>
          <w:szCs w:val="24"/>
          <w:highlight w:val="white"/>
        </w:rPr>
        <w:t>PeerJ Computer Science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9</w:t>
      </w:r>
      <w:r>
        <w:rPr>
          <w:rFonts w:ascii="Times New Roman" w:eastAsia="Times New Roman" w:hAnsi="Times New Roman" w:cs="Times New Roman"/>
          <w:sz w:val="24"/>
          <w:szCs w:val="24"/>
          <w:highlight w:val="white"/>
        </w:rPr>
        <w:t>, p.e1569.</w:t>
      </w:r>
    </w:p>
    <w:p w14:paraId="6860D28D"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Yang, Y.M., Chang, K.C. and Luo, J.N., 2025. Hybrid neural network-based intrusion detection system: Leveraging lightgbm and mobilenetv2 for iot security. </w:t>
      </w:r>
      <w:r>
        <w:rPr>
          <w:rFonts w:ascii="Times New Roman" w:eastAsia="Times New Roman" w:hAnsi="Times New Roman" w:cs="Times New Roman"/>
          <w:i/>
          <w:iCs/>
          <w:sz w:val="24"/>
          <w:szCs w:val="24"/>
          <w:highlight w:val="white"/>
        </w:rPr>
        <w:t>Symmetry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17</w:t>
      </w:r>
      <w:r>
        <w:rPr>
          <w:rFonts w:ascii="Times New Roman" w:eastAsia="Times New Roman" w:hAnsi="Times New Roman" w:cs="Times New Roman"/>
          <w:sz w:val="24"/>
          <w:szCs w:val="24"/>
          <w:highlight w:val="white"/>
        </w:rPr>
        <w:t>(3), p.314.</w:t>
      </w:r>
    </w:p>
    <w:p w14:paraId="657A564B"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Bhavsar, M., Roy, K., Kelly, J. and Olusola, O., 2023. Anomaly-based intrusion detection system for IoT application. </w:t>
      </w:r>
      <w:r>
        <w:rPr>
          <w:rFonts w:ascii="Times New Roman" w:eastAsia="Times New Roman" w:hAnsi="Times New Roman" w:cs="Times New Roman"/>
          <w:i/>
          <w:iCs/>
          <w:sz w:val="24"/>
          <w:szCs w:val="24"/>
          <w:highlight w:val="white"/>
        </w:rPr>
        <w:t>Discover Internet of things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(1), p.5.</w:t>
      </w:r>
    </w:p>
    <w:p w14:paraId="214D6ABE"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Lightbody, D., Ngo, D.M., Temko, A., Murphy, C.C. and Popovici, E., 2024. Dragon_Pi: IoT side-channel power data intrusion detection dataset and unsupervised convolutional autoencoder for intrusion detection. </w:t>
      </w:r>
      <w:r>
        <w:rPr>
          <w:rFonts w:ascii="Times New Roman" w:eastAsia="Times New Roman" w:hAnsi="Times New Roman" w:cs="Times New Roman"/>
          <w:i/>
          <w:iCs/>
          <w:sz w:val="24"/>
          <w:szCs w:val="24"/>
          <w:highlight w:val="white"/>
        </w:rPr>
        <w:t>Future Internet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16</w:t>
      </w:r>
      <w:r>
        <w:rPr>
          <w:rFonts w:ascii="Times New Roman" w:eastAsia="Times New Roman" w:hAnsi="Times New Roman" w:cs="Times New Roman"/>
          <w:sz w:val="24"/>
          <w:szCs w:val="24"/>
          <w:highlight w:val="white"/>
        </w:rPr>
        <w:t>(3), p.88.</w:t>
      </w:r>
    </w:p>
    <w:p w14:paraId="3204B94A" w14:textId="77777777" w:rsidR="00754BFA"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Sinha, R., Thakur, P., Gupta, S. and Shukla, A., 2024. Development of lightweight intrusion model in Industrial Internet of Things using deep learning technique. </w:t>
      </w:r>
      <w:r>
        <w:rPr>
          <w:rFonts w:ascii="Times New Roman" w:eastAsia="Times New Roman" w:hAnsi="Times New Roman" w:cs="Times New Roman"/>
          <w:i/>
          <w:iCs/>
          <w:sz w:val="24"/>
          <w:szCs w:val="24"/>
          <w:highlight w:val="white"/>
        </w:rPr>
        <w:t>Discover Applied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(7), p.346.</w:t>
      </w:r>
    </w:p>
    <w:p w14:paraId="7A45238C" w14:textId="77777777" w:rsidR="00754BFA" w:rsidRDefault="00754BFA">
      <w:pPr>
        <w:spacing w:line="360" w:lineRule="auto"/>
        <w:jc w:val="both"/>
        <w:rPr>
          <w:rFonts w:ascii="Times New Roman" w:eastAsia="Times New Roman" w:hAnsi="Times New Roman" w:cs="Times New Roman"/>
          <w:sz w:val="24"/>
          <w:szCs w:val="24"/>
        </w:rPr>
      </w:pPr>
    </w:p>
    <w:p w14:paraId="49719FA1" w14:textId="77777777" w:rsidR="00754BFA" w:rsidRDefault="00754BFA">
      <w:pPr>
        <w:spacing w:line="360" w:lineRule="auto"/>
        <w:jc w:val="both"/>
        <w:rPr>
          <w:rFonts w:ascii="Times New Roman" w:eastAsia="Times New Roman" w:hAnsi="Times New Roman" w:cs="Times New Roman"/>
          <w:sz w:val="24"/>
          <w:szCs w:val="24"/>
        </w:rPr>
      </w:pPr>
    </w:p>
    <w:p w14:paraId="2705C160" w14:textId="77777777" w:rsidR="00754BFA" w:rsidRDefault="00754BFA">
      <w:pPr>
        <w:spacing w:line="360" w:lineRule="auto"/>
        <w:jc w:val="both"/>
        <w:rPr>
          <w:rFonts w:ascii="Times New Roman" w:eastAsia="Times New Roman" w:hAnsi="Times New Roman" w:cs="Times New Roman"/>
          <w:sz w:val="24"/>
          <w:szCs w:val="24"/>
        </w:rPr>
      </w:pPr>
    </w:p>
    <w:sectPr w:rsidR="00754BFA" w:rsidSect="005712A5">
      <w:headerReference w:type="default" r:id="rId8"/>
      <w:footerReference w:type="default" r:id="rId9"/>
      <w:pgSz w:w="11906" w:h="16838"/>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D86A4" w14:textId="77777777" w:rsidR="006A11C3" w:rsidRDefault="006A11C3">
      <w:pPr>
        <w:spacing w:line="240" w:lineRule="auto"/>
      </w:pPr>
      <w:r>
        <w:separator/>
      </w:r>
    </w:p>
  </w:endnote>
  <w:endnote w:type="continuationSeparator" w:id="0">
    <w:p w14:paraId="0BA0A24E" w14:textId="77777777" w:rsidR="006A11C3" w:rsidRDefault="006A11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FABA6914-D29A-4819-A4B2-43376D3ADACE}"/>
  </w:font>
  <w:font w:name="Cambria">
    <w:panose1 w:val="02040503050406030204"/>
    <w:charset w:val="00"/>
    <w:family w:val="roman"/>
    <w:pitch w:val="variable"/>
    <w:sig w:usb0="E00006FF" w:usb1="420024FF" w:usb2="02000000" w:usb3="00000000" w:csb0="0000019F" w:csb1="00000000"/>
    <w:embedRegular r:id="rId2" w:fontKey="{B4866A35-C80A-48A2-B838-0330FE03C6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FBCA" w14:textId="77777777" w:rsidR="00754BFA" w:rsidRDefault="00000000">
    <w:pPr>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5712A5">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405D9" w14:textId="77777777" w:rsidR="006A11C3" w:rsidRDefault="006A11C3">
      <w:pPr>
        <w:spacing w:line="240" w:lineRule="auto"/>
      </w:pPr>
      <w:r>
        <w:separator/>
      </w:r>
    </w:p>
  </w:footnote>
  <w:footnote w:type="continuationSeparator" w:id="0">
    <w:p w14:paraId="3EB45618" w14:textId="77777777" w:rsidR="006A11C3" w:rsidRDefault="006A11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F7D9" w14:textId="388AE40A" w:rsidR="004F04FF" w:rsidRDefault="004F04FF">
    <w:pPr>
      <w:pStyle w:val="Header"/>
    </w:pPr>
    <w:r>
      <w:rPr>
        <w:rFonts w:ascii="Times New Roman"/>
        <w:noProof/>
        <w:sz w:val="20"/>
      </w:rPr>
      <w:drawing>
        <wp:inline distT="0" distB="0" distL="0" distR="0" wp14:anchorId="435B26F4" wp14:editId="1AF237E2">
          <wp:extent cx="1803100" cy="594074"/>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 cstate="print"/>
                  <a:stretch>
                    <a:fillRect/>
                  </a:stretch>
                </pic:blipFill>
                <pic:spPr>
                  <a:xfrm>
                    <a:off x="0" y="0"/>
                    <a:ext cx="1803100" cy="5940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B4172"/>
    <w:multiLevelType w:val="multilevel"/>
    <w:tmpl w:val="FC981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3D4F09"/>
    <w:multiLevelType w:val="multilevel"/>
    <w:tmpl w:val="520E5C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9210426">
    <w:abstractNumId w:val="1"/>
  </w:num>
  <w:num w:numId="2" w16cid:durableId="1517498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BFA"/>
    <w:rsid w:val="003059B5"/>
    <w:rsid w:val="00312CFE"/>
    <w:rsid w:val="004F04FF"/>
    <w:rsid w:val="005712A5"/>
    <w:rsid w:val="006A11C3"/>
    <w:rsid w:val="00754BFA"/>
    <w:rsid w:val="00A9366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C607B"/>
  <w15:docId w15:val="{195B1FA5-EFFD-4DFB-8296-BDFE0080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F04FF"/>
    <w:pPr>
      <w:tabs>
        <w:tab w:val="center" w:pos="4513"/>
        <w:tab w:val="right" w:pos="9026"/>
      </w:tabs>
      <w:spacing w:line="240" w:lineRule="auto"/>
    </w:pPr>
  </w:style>
  <w:style w:type="character" w:customStyle="1" w:styleId="HeaderChar">
    <w:name w:val="Header Char"/>
    <w:basedOn w:val="DefaultParagraphFont"/>
    <w:link w:val="Header"/>
    <w:uiPriority w:val="99"/>
    <w:rsid w:val="004F04FF"/>
  </w:style>
  <w:style w:type="paragraph" w:styleId="Footer">
    <w:name w:val="footer"/>
    <w:basedOn w:val="Normal"/>
    <w:link w:val="FooterChar"/>
    <w:uiPriority w:val="99"/>
    <w:unhideWhenUsed/>
    <w:rsid w:val="004F04FF"/>
    <w:pPr>
      <w:tabs>
        <w:tab w:val="center" w:pos="4513"/>
        <w:tab w:val="right" w:pos="9026"/>
      </w:tabs>
      <w:spacing w:line="240" w:lineRule="auto"/>
    </w:pPr>
  </w:style>
  <w:style w:type="character" w:customStyle="1" w:styleId="FooterChar">
    <w:name w:val="Footer Char"/>
    <w:basedOn w:val="DefaultParagraphFont"/>
    <w:link w:val="Footer"/>
    <w:uiPriority w:val="99"/>
    <w:rsid w:val="004F04FF"/>
  </w:style>
  <w:style w:type="paragraph" w:styleId="BodyText">
    <w:name w:val="Body Text"/>
    <w:basedOn w:val="Normal"/>
    <w:link w:val="BodyTextChar"/>
    <w:uiPriority w:val="1"/>
    <w:qFormat/>
    <w:rsid w:val="004F04FF"/>
    <w:pPr>
      <w:widowControl w:val="0"/>
      <w:autoSpaceDE w:val="0"/>
      <w:autoSpaceDN w:val="0"/>
      <w:spacing w:line="240" w:lineRule="auto"/>
    </w:pPr>
    <w:rPr>
      <w:rFonts w:ascii="Arial MT" w:eastAsia="Arial MT" w:hAnsi="Arial MT" w:cs="Arial MT"/>
      <w:sz w:val="21"/>
      <w:szCs w:val="21"/>
      <w:lang w:val="en-US" w:eastAsia="en-US"/>
    </w:rPr>
  </w:style>
  <w:style w:type="character" w:customStyle="1" w:styleId="BodyTextChar">
    <w:name w:val="Body Text Char"/>
    <w:basedOn w:val="DefaultParagraphFont"/>
    <w:link w:val="BodyText"/>
    <w:uiPriority w:val="1"/>
    <w:rsid w:val="004F04FF"/>
    <w:rPr>
      <w:rFonts w:ascii="Arial MT" w:eastAsia="Arial MT" w:hAnsi="Arial MT" w:cs="Arial MT"/>
      <w:sz w:val="21"/>
      <w:szCs w:val="21"/>
      <w:lang w:val="en-US" w:eastAsia="en-US"/>
    </w:rPr>
  </w:style>
  <w:style w:type="paragraph" w:customStyle="1" w:styleId="TableParagraph">
    <w:name w:val="Table Paragraph"/>
    <w:basedOn w:val="Normal"/>
    <w:uiPriority w:val="1"/>
    <w:qFormat/>
    <w:rsid w:val="004F04FF"/>
    <w:pPr>
      <w:widowControl w:val="0"/>
      <w:autoSpaceDE w:val="0"/>
      <w:autoSpaceDN w:val="0"/>
      <w:spacing w:line="240" w:lineRule="auto"/>
      <w:ind w:left="112"/>
    </w:pPr>
    <w:rPr>
      <w:rFonts w:ascii="Arial MT" w:eastAsia="Arial MT" w:hAnsi="Arial MT" w:cs="Arial M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5111</Words>
  <Characters>29137</Characters>
  <Application>Microsoft Office Word</Application>
  <DocSecurity>0</DocSecurity>
  <Lines>242</Lines>
  <Paragraphs>68</Paragraphs>
  <ScaleCrop>false</ScaleCrop>
  <Company/>
  <LinksUpToDate>false</LinksUpToDate>
  <CharactersWithSpaces>34180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Debarati Basu</cp:lastModifiedBy>
  <cp:revision>3</cp:revision>
  <dcterms:created xsi:type="dcterms:W3CDTF">2026-04-18T09:02:00Z</dcterms:created>
  <dcterms:modified xsi:type="dcterms:W3CDTF">2026-04-18T09:09:00Z</dcterms:modified>
</cp:coreProperties>
</file>