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FF710" w14:textId="36CFB68E" w:rsidR="00B76833" w:rsidRPr="00B76833" w:rsidRDefault="00B76833" w:rsidP="00B76833">
      <w:pPr>
        <w:tabs>
          <w:tab w:val="left" w:pos="5568"/>
        </w:tabs>
      </w:pPr>
    </w:p>
    <w:tbl>
      <w:tblPr>
        <w:tblpPr w:leftFromText="180" w:rightFromText="180" w:vertAnchor="text" w:horzAnchor="margin" w:tblpY="-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6"/>
      </w:tblGrid>
      <w:tr w:rsidR="00D077E9" w14:paraId="5A642D20" w14:textId="77777777" w:rsidTr="00D077E9">
        <w:trPr>
          <w:trHeight w:val="1894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079C538F" w14:textId="0F7B76C9" w:rsidR="00D077E9" w:rsidRDefault="00D077E9" w:rsidP="00D077E9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C300BFB" wp14:editId="68F1CA4C">
                      <wp:extent cx="6370320" cy="1114816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70320" cy="11148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AFA286" w14:textId="29F68FC4" w:rsidR="00D077E9" w:rsidRPr="00911688" w:rsidRDefault="00A770FC" w:rsidP="00D077E9">
                                  <w:pPr>
                                    <w:pStyle w:val="Title"/>
                                    <w:rPr>
                                      <w:color w:val="0F0D29" w:themeColor="text1"/>
                                      <w:sz w:val="48"/>
                                      <w:szCs w:val="48"/>
                                    </w:rPr>
                                  </w:pPr>
                                  <w:r w:rsidRPr="00911688">
                                    <w:rPr>
                                      <w:color w:val="0F0D29" w:themeColor="text1"/>
                                      <w:sz w:val="48"/>
                                      <w:szCs w:val="48"/>
                                    </w:rPr>
                                    <w:t>How the John Lewis Partner</w:t>
                                  </w:r>
                                  <w:r w:rsidR="003707D1" w:rsidRPr="00911688">
                                    <w:rPr>
                                      <w:color w:val="0F0D29" w:themeColor="text1"/>
                                      <w:sz w:val="48"/>
                                      <w:szCs w:val="48"/>
                                    </w:rPr>
                                    <w:t xml:space="preserve">ship Culture Enables and Constrains </w:t>
                                  </w:r>
                                  <w:r w:rsidR="00330610" w:rsidRPr="00911688">
                                    <w:rPr>
                                      <w:color w:val="0F0D29" w:themeColor="text1"/>
                                      <w:sz w:val="48"/>
                                      <w:szCs w:val="48"/>
                                    </w:rPr>
                                    <w:t>Organisational Performance</w:t>
                                  </w:r>
                                  <w:r w:rsidR="003707D1" w:rsidRPr="00911688">
                                    <w:rPr>
                                      <w:color w:val="0F0D29" w:themeColor="text1"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</w:p>
                                <w:p w14:paraId="77FAB496" w14:textId="411238BE" w:rsidR="00D077E9" w:rsidRPr="00D86945" w:rsidRDefault="00D077E9" w:rsidP="00D077E9">
                                  <w:pPr>
                                    <w:pStyle w:val="Title"/>
                                    <w:spacing w:after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0C300B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501.6pt;height:8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" filled="f" stroked="f" strokeweight=".5pt">
                      <v:textbox>
                        <w:txbxContent>
                          <w:p w14:paraId="07AFA286" w14:textId="29F68FC4" w:rsidR="00D077E9" w:rsidRPr="00911688" w:rsidRDefault="00A770FC" w:rsidP="00D077E9">
                            <w:pPr>
                              <w:pStyle w:val="Title"/>
                              <w:rPr>
                                <w:color w:val="0F0D29" w:themeColor="text1"/>
                                <w:sz w:val="48"/>
                                <w:szCs w:val="48"/>
                              </w:rPr>
                            </w:pPr>
                            <w:r w:rsidRPr="00911688">
                              <w:rPr>
                                <w:color w:val="0F0D29" w:themeColor="text1"/>
                                <w:sz w:val="48"/>
                                <w:szCs w:val="48"/>
                              </w:rPr>
                              <w:t>How the John Lewis Partner</w:t>
                            </w:r>
                            <w:r w:rsidR="003707D1" w:rsidRPr="00911688">
                              <w:rPr>
                                <w:color w:val="0F0D29" w:themeColor="text1"/>
                                <w:sz w:val="48"/>
                                <w:szCs w:val="48"/>
                              </w:rPr>
                              <w:t xml:space="preserve">ship Culture Enables and Constrains </w:t>
                            </w:r>
                            <w:r w:rsidR="00330610" w:rsidRPr="00911688">
                              <w:rPr>
                                <w:color w:val="0F0D29" w:themeColor="text1"/>
                                <w:sz w:val="48"/>
                                <w:szCs w:val="48"/>
                              </w:rPr>
                              <w:t>Organisational Performance</w:t>
                            </w:r>
                            <w:r w:rsidR="003707D1" w:rsidRPr="00911688">
                              <w:rPr>
                                <w:color w:val="0F0D29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77FAB496" w14:textId="411238BE" w:rsidR="00D077E9" w:rsidRPr="00D86945" w:rsidRDefault="00D077E9" w:rsidP="00D077E9">
                            <w:pPr>
                              <w:pStyle w:val="Title"/>
                              <w:spacing w:after="0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33E5C36" w14:textId="77777777" w:rsidR="00D077E9" w:rsidRDefault="00D077E9" w:rsidP="00D077E9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5583EB8" wp14:editId="61EF5D21">
                      <wp:extent cx="1390918" cy="0"/>
                      <wp:effectExtent l="0" t="12700" r="31750" b="2540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0918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965326A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09.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" strokeweight="3pt">
                      <w10:anchorlock/>
                    </v:line>
                  </w:pict>
                </mc:Fallback>
              </mc:AlternateContent>
            </w:r>
          </w:p>
        </w:tc>
      </w:tr>
      <w:tr w:rsidR="00D077E9" w14:paraId="13838343" w14:textId="77777777" w:rsidTr="00D077E9">
        <w:trPr>
          <w:trHeight w:val="7636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33906211" w14:textId="4F76664F" w:rsidR="0057152E" w:rsidRDefault="00B10D4B" w:rsidP="00D077E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CE2BF6A" wp14:editId="34F9D2FD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242329</wp:posOffset>
                  </wp:positionV>
                  <wp:extent cx="6435969" cy="3606646"/>
                  <wp:effectExtent l="0" t="0" r="3175" b="635"/>
                  <wp:wrapNone/>
                  <wp:docPr id="1670942388" name="Picture 7" descr="John Lewis | There's a John Lewis in Stratford? Never though… | Flick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942388" name="Picture 7" descr="John Lewis | There's a John Lewis in Stratford? Never though… | Flickr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5969" cy="3606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DCE984" w14:textId="72AB697F" w:rsidR="0057152E" w:rsidRDefault="0057152E" w:rsidP="00D077E9">
            <w:pPr>
              <w:rPr>
                <w:noProof/>
              </w:rPr>
            </w:pPr>
          </w:p>
          <w:p w14:paraId="13B9BC08" w14:textId="77777777" w:rsidR="0057152E" w:rsidRDefault="0057152E" w:rsidP="00D077E9">
            <w:pPr>
              <w:rPr>
                <w:noProof/>
              </w:rPr>
            </w:pPr>
          </w:p>
          <w:p w14:paraId="611D5D90" w14:textId="77777777" w:rsidR="0057152E" w:rsidRDefault="0057152E" w:rsidP="00D077E9">
            <w:pPr>
              <w:rPr>
                <w:noProof/>
              </w:rPr>
            </w:pPr>
          </w:p>
          <w:p w14:paraId="6714FD01" w14:textId="5CF561F4" w:rsidR="0057152E" w:rsidRPr="00911688" w:rsidRDefault="0057152E" w:rsidP="00D077E9">
            <w:pPr>
              <w:rPr>
                <w:noProof/>
                <w:color w:val="0F0D29" w:themeColor="text1"/>
              </w:rPr>
            </w:pPr>
          </w:p>
          <w:p w14:paraId="0F46D33C" w14:textId="77777777" w:rsidR="00FE4EB9" w:rsidRDefault="00FE4EB9" w:rsidP="00D077E9">
            <w:pPr>
              <w:rPr>
                <w:rFonts w:asciiTheme="majorHAnsi" w:hAnsiTheme="majorHAnsi" w:cstheme="majorHAnsi"/>
                <w:noProof/>
                <w:color w:val="0F0D29" w:themeColor="text1"/>
              </w:rPr>
            </w:pPr>
          </w:p>
          <w:p w14:paraId="5956C69C" w14:textId="149086C3" w:rsidR="00FE4EB9" w:rsidRDefault="00FE4EB9" w:rsidP="00D077E9">
            <w:pPr>
              <w:rPr>
                <w:noProof/>
              </w:rPr>
            </w:pPr>
          </w:p>
          <w:p w14:paraId="43841F9D" w14:textId="77777777" w:rsidR="00FE4EB9" w:rsidRDefault="00FE4EB9" w:rsidP="00D077E9">
            <w:pPr>
              <w:rPr>
                <w:noProof/>
              </w:rPr>
            </w:pPr>
          </w:p>
          <w:p w14:paraId="0A870E19" w14:textId="3D2B8457" w:rsidR="00FE4EB9" w:rsidRDefault="00FE4EB9" w:rsidP="00D077E9">
            <w:pPr>
              <w:rPr>
                <w:noProof/>
              </w:rPr>
            </w:pPr>
          </w:p>
          <w:p w14:paraId="4A53DF8C" w14:textId="77777777" w:rsidR="00FE4EB9" w:rsidRDefault="00FE4EB9" w:rsidP="00D077E9">
            <w:pPr>
              <w:rPr>
                <w:noProof/>
              </w:rPr>
            </w:pPr>
          </w:p>
          <w:p w14:paraId="239D88C1" w14:textId="6F472FC8" w:rsidR="00FE4EB9" w:rsidRDefault="00FE4EB9" w:rsidP="00D077E9">
            <w:pPr>
              <w:rPr>
                <w:noProof/>
              </w:rPr>
            </w:pPr>
          </w:p>
          <w:p w14:paraId="65DF5BE7" w14:textId="126C9451" w:rsidR="00FE4EB9" w:rsidRDefault="00FE4EB9" w:rsidP="00D077E9">
            <w:pPr>
              <w:rPr>
                <w:noProof/>
              </w:rPr>
            </w:pPr>
          </w:p>
          <w:p w14:paraId="0C77D37A" w14:textId="299A866B" w:rsidR="00FE4EB9" w:rsidRDefault="00FE4EB9" w:rsidP="00D077E9">
            <w:pPr>
              <w:rPr>
                <w:rFonts w:asciiTheme="majorHAnsi" w:hAnsiTheme="majorHAnsi" w:cstheme="majorHAnsi"/>
                <w:noProof/>
                <w:color w:val="0F0D29" w:themeColor="text1"/>
              </w:rPr>
            </w:pPr>
          </w:p>
          <w:p w14:paraId="5E0ED935" w14:textId="195110C1" w:rsidR="00FE4EB9" w:rsidRDefault="00FE4EB9" w:rsidP="00D077E9">
            <w:pPr>
              <w:rPr>
                <w:noProof/>
              </w:rPr>
            </w:pPr>
          </w:p>
          <w:p w14:paraId="2D23A2DF" w14:textId="50DA67DB" w:rsidR="00FE4EB9" w:rsidRDefault="00FE4EB9" w:rsidP="00D077E9">
            <w:pPr>
              <w:rPr>
                <w:noProof/>
              </w:rPr>
            </w:pPr>
          </w:p>
          <w:p w14:paraId="7255B4A8" w14:textId="74EB6A3B" w:rsidR="00FE4EB9" w:rsidRDefault="00FE4EB9" w:rsidP="00D077E9">
            <w:pPr>
              <w:rPr>
                <w:noProof/>
              </w:rPr>
            </w:pPr>
          </w:p>
          <w:p w14:paraId="760D87CA" w14:textId="57E0C017" w:rsidR="00FE4EB9" w:rsidRDefault="00FE4EB9" w:rsidP="00D077E9">
            <w:pPr>
              <w:rPr>
                <w:noProof/>
              </w:rPr>
            </w:pPr>
          </w:p>
          <w:p w14:paraId="3C85C8C1" w14:textId="1305AE21" w:rsidR="00D077E9" w:rsidRPr="00911688" w:rsidRDefault="00F5095A" w:rsidP="00D077E9">
            <w:pPr>
              <w:rPr>
                <w:rFonts w:asciiTheme="majorHAnsi" w:hAnsiTheme="majorHAnsi" w:cstheme="majorHAnsi"/>
                <w:noProof/>
                <w:color w:val="0F0D29" w:themeColor="text1"/>
              </w:rPr>
            </w:pPr>
            <w:r w:rsidRPr="00911688">
              <w:rPr>
                <w:rFonts w:asciiTheme="majorHAnsi" w:hAnsiTheme="majorHAnsi" w:cstheme="majorHAnsi"/>
                <w:noProof/>
                <w:color w:val="0F0D29" w:themeColor="text1"/>
              </w:rPr>
              <w:t>Programme: BA</w:t>
            </w:r>
            <w:r w:rsidR="00FC224D">
              <w:rPr>
                <w:rFonts w:asciiTheme="majorHAnsi" w:hAnsiTheme="majorHAnsi" w:cstheme="majorHAnsi"/>
                <w:noProof/>
                <w:color w:val="0F0D29" w:themeColor="text1"/>
              </w:rPr>
              <w:t xml:space="preserve"> </w:t>
            </w:r>
            <w:r w:rsidRPr="00911688">
              <w:rPr>
                <w:rFonts w:asciiTheme="majorHAnsi" w:hAnsiTheme="majorHAnsi" w:cstheme="majorHAnsi"/>
                <w:noProof/>
                <w:color w:val="0F0D29" w:themeColor="text1"/>
              </w:rPr>
              <w:t>(Hons)</w:t>
            </w:r>
            <w:r w:rsidR="00FC224D">
              <w:rPr>
                <w:rFonts w:asciiTheme="majorHAnsi" w:hAnsiTheme="majorHAnsi" w:cstheme="majorHAnsi"/>
                <w:noProof/>
                <w:color w:val="0F0D29" w:themeColor="text1"/>
              </w:rPr>
              <w:t xml:space="preserve"> </w:t>
            </w:r>
            <w:r w:rsidRPr="00911688">
              <w:rPr>
                <w:rFonts w:asciiTheme="majorHAnsi" w:hAnsiTheme="majorHAnsi" w:cstheme="majorHAnsi"/>
                <w:noProof/>
                <w:color w:val="0F0D29" w:themeColor="text1"/>
              </w:rPr>
              <w:t>Leadership and Management Skills For The Workplace</w:t>
            </w:r>
          </w:p>
          <w:p w14:paraId="11C41A11" w14:textId="1FA2EC98" w:rsidR="00F5095A" w:rsidRPr="00911688" w:rsidRDefault="00F5095A" w:rsidP="00D077E9">
            <w:pPr>
              <w:rPr>
                <w:rFonts w:asciiTheme="majorHAnsi" w:hAnsiTheme="majorHAnsi" w:cstheme="majorHAnsi"/>
                <w:noProof/>
                <w:color w:val="0F0D29" w:themeColor="text1"/>
              </w:rPr>
            </w:pPr>
            <w:r w:rsidRPr="00911688">
              <w:rPr>
                <w:rFonts w:asciiTheme="majorHAnsi" w:hAnsiTheme="majorHAnsi" w:cstheme="majorHAnsi"/>
                <w:noProof/>
                <w:color w:val="0F0D29" w:themeColor="text1"/>
              </w:rPr>
              <w:t>Module Name: Organisational Culture</w:t>
            </w:r>
          </w:p>
          <w:p w14:paraId="50241697" w14:textId="7E0522E7" w:rsidR="00F5095A" w:rsidRPr="00FE4EB9" w:rsidRDefault="00F5095A" w:rsidP="00D077E9">
            <w:pPr>
              <w:rPr>
                <w:rFonts w:asciiTheme="majorHAnsi" w:hAnsiTheme="majorHAnsi" w:cstheme="majorHAnsi"/>
                <w:noProof/>
                <w:color w:val="0F0D29" w:themeColor="text1"/>
              </w:rPr>
            </w:pPr>
            <w:r w:rsidRPr="00911688">
              <w:rPr>
                <w:rFonts w:asciiTheme="majorHAnsi" w:hAnsiTheme="majorHAnsi" w:cstheme="majorHAnsi"/>
                <w:noProof/>
                <w:color w:val="0F0D29" w:themeColor="text1"/>
              </w:rPr>
              <w:t>Module Code: LCLM5005</w:t>
            </w:r>
          </w:p>
        </w:tc>
      </w:tr>
      <w:tr w:rsidR="00911688" w:rsidRPr="00911688" w14:paraId="173D453C" w14:textId="77777777" w:rsidTr="00D077E9">
        <w:trPr>
          <w:trHeight w:val="2171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0511618C" w14:textId="5BF5EA99" w:rsidR="00FE4EB9" w:rsidRDefault="00B10D4B" w:rsidP="00837C1A">
            <w:pPr>
              <w:tabs>
                <w:tab w:val="left" w:pos="7785"/>
              </w:tabs>
              <w:rPr>
                <w:rStyle w:val="SubtitleChar"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7E1941E" wp14:editId="79034624">
                  <wp:simplePos x="0" y="0"/>
                  <wp:positionH relativeFrom="column">
                    <wp:posOffset>3603450</wp:posOffset>
                  </wp:positionH>
                  <wp:positionV relativeFrom="paragraph">
                    <wp:posOffset>-481330</wp:posOffset>
                  </wp:positionV>
                  <wp:extent cx="2963545" cy="2078990"/>
                  <wp:effectExtent l="0" t="0" r="0" b="3810"/>
                  <wp:wrapNone/>
                  <wp:docPr id="1858191101" name="Picture 5" descr="John Lewis &amp; Partners | Department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8191101" name="Picture 1858191101" descr="John Lewis &amp; Partners | Department Store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rcRect l="27175" r="25489"/>
                          <a:stretch/>
                        </pic:blipFill>
                        <pic:spPr bwMode="auto">
                          <a:xfrm>
                            <a:off x="0" y="0"/>
                            <a:ext cx="2963545" cy="2078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4F641A" w14:textId="6F92D198" w:rsidR="00D077E9" w:rsidRPr="00AF034F" w:rsidRDefault="0053052C" w:rsidP="00837C1A">
            <w:pPr>
              <w:tabs>
                <w:tab w:val="left" w:pos="7785"/>
              </w:tabs>
              <w:rPr>
                <w:rFonts w:asciiTheme="majorHAnsi" w:hAnsiTheme="majorHAnsi" w:cstheme="majorHAnsi"/>
                <w:color w:val="000000"/>
                <w:szCs w:val="28"/>
              </w:rPr>
            </w:pPr>
            <w:r w:rsidRPr="00AF034F">
              <w:rPr>
                <w:rStyle w:val="SubtitleChar"/>
                <w:rFonts w:asciiTheme="majorHAnsi" w:hAnsiTheme="majorHAnsi" w:cstheme="majorHAnsi"/>
                <w:bCs/>
                <w:color w:val="0F0D29" w:themeColor="text1"/>
                <w:sz w:val="28"/>
                <w:szCs w:val="28"/>
              </w:rPr>
              <w:t>dUE</w:t>
            </w:r>
            <w:r w:rsidR="00B10D4B" w:rsidRPr="00AF034F">
              <w:rPr>
                <w:rStyle w:val="SubtitleChar"/>
                <w:rFonts w:asciiTheme="majorHAnsi" w:hAnsiTheme="majorHAnsi" w:cstheme="majorHAnsi"/>
                <w:bCs/>
                <w:color w:val="0F0D29" w:themeColor="text1"/>
                <w:sz w:val="28"/>
                <w:szCs w:val="28"/>
              </w:rPr>
              <w:t xml:space="preserve"> </w:t>
            </w:r>
            <w:r w:rsidR="00437229" w:rsidRPr="00AF034F">
              <w:rPr>
                <w:rStyle w:val="SubtitleChar"/>
                <w:rFonts w:asciiTheme="majorHAnsi" w:hAnsiTheme="majorHAnsi" w:cstheme="majorHAnsi"/>
                <w:color w:val="0F0D29" w:themeColor="text1"/>
                <w:sz w:val="28"/>
                <w:szCs w:val="28"/>
              </w:rPr>
              <w:t>12</w:t>
            </w:r>
            <w:r w:rsidR="00437229" w:rsidRPr="00AF034F">
              <w:rPr>
                <w:rStyle w:val="SubtitleChar"/>
                <w:rFonts w:asciiTheme="majorHAnsi" w:hAnsiTheme="majorHAnsi" w:cstheme="majorHAnsi"/>
                <w:color w:val="0F0D29" w:themeColor="text1"/>
                <w:sz w:val="28"/>
                <w:szCs w:val="28"/>
                <w:vertAlign w:val="superscript"/>
              </w:rPr>
              <w:t>TH</w:t>
            </w:r>
            <w:r w:rsidR="00FE4EB9" w:rsidRPr="00AF034F">
              <w:rPr>
                <w:rStyle w:val="SubtitleChar"/>
                <w:rFonts w:asciiTheme="majorHAnsi" w:hAnsiTheme="majorHAnsi" w:cstheme="majorHAnsi"/>
                <w:color w:val="0F0D29" w:themeColor="text1"/>
                <w:sz w:val="28"/>
                <w:szCs w:val="28"/>
                <w:vertAlign w:val="superscript"/>
              </w:rPr>
              <w:t xml:space="preserve"> </w:t>
            </w:r>
            <w:r w:rsidR="00635613" w:rsidRPr="00AF034F">
              <w:rPr>
                <w:rStyle w:val="SubtitleChar"/>
                <w:rFonts w:asciiTheme="majorHAnsi" w:hAnsiTheme="majorHAnsi" w:cstheme="majorHAnsi"/>
                <w:color w:val="0F0D29" w:themeColor="text1"/>
                <w:sz w:val="28"/>
                <w:szCs w:val="28"/>
              </w:rPr>
              <w:t xml:space="preserve">OF </w:t>
            </w:r>
            <w:r w:rsidR="00F916B3">
              <w:rPr>
                <w:rStyle w:val="SubtitleChar"/>
                <w:rFonts w:asciiTheme="majorHAnsi" w:hAnsiTheme="majorHAnsi" w:cstheme="majorHAnsi"/>
                <w:color w:val="0F0D29" w:themeColor="text1"/>
                <w:sz w:val="28"/>
                <w:szCs w:val="28"/>
              </w:rPr>
              <w:t xml:space="preserve">August </w:t>
            </w:r>
            <w:r w:rsidR="00FE4EB9" w:rsidRPr="00AF034F">
              <w:rPr>
                <w:rStyle w:val="SubtitleChar"/>
                <w:rFonts w:asciiTheme="majorHAnsi" w:hAnsiTheme="majorHAnsi" w:cstheme="majorHAnsi"/>
                <w:color w:val="0F0D29" w:themeColor="text1"/>
                <w:sz w:val="28"/>
                <w:szCs w:val="28"/>
              </w:rPr>
              <w:t xml:space="preserve"> </w:t>
            </w:r>
            <w:r w:rsidR="00635613" w:rsidRPr="00AF034F">
              <w:rPr>
                <w:rStyle w:val="SubtitleChar"/>
                <w:rFonts w:asciiTheme="majorHAnsi" w:hAnsiTheme="majorHAnsi" w:cstheme="majorHAnsi"/>
                <w:color w:val="0F0D29" w:themeColor="text1"/>
                <w:sz w:val="28"/>
                <w:szCs w:val="28"/>
              </w:rPr>
              <w:t>2026</w:t>
            </w:r>
            <w:r w:rsidR="00837C1A" w:rsidRPr="00AF034F">
              <w:rPr>
                <w:rStyle w:val="SubtitleChar"/>
                <w:rFonts w:asciiTheme="majorHAnsi" w:hAnsiTheme="majorHAnsi" w:cstheme="majorHAnsi"/>
                <w:color w:val="0F0D29" w:themeColor="text1"/>
                <w:sz w:val="28"/>
                <w:szCs w:val="28"/>
              </w:rPr>
              <w:tab/>
            </w:r>
          </w:p>
          <w:p w14:paraId="7BC00D36" w14:textId="0E0C99EE" w:rsidR="00D077E9" w:rsidRPr="00911688" w:rsidRDefault="00D077E9" w:rsidP="00D077E9">
            <w:pPr>
              <w:rPr>
                <w:rFonts w:asciiTheme="majorHAnsi" w:hAnsiTheme="majorHAnsi" w:cstheme="majorHAnsi"/>
                <w:noProof/>
                <w:color w:val="0F0D29" w:themeColor="text1"/>
                <w:sz w:val="10"/>
                <w:szCs w:val="10"/>
              </w:rPr>
            </w:pPr>
            <w:r w:rsidRPr="00911688">
              <w:rPr>
                <w:rFonts w:asciiTheme="majorHAnsi" w:hAnsiTheme="majorHAnsi" w:cstheme="majorHAnsi"/>
                <w:noProof/>
                <w:color w:val="0F0D29" w:themeColor="text1"/>
                <w:sz w:val="10"/>
                <w:szCs w:val="10"/>
              </w:rPr>
              <mc:AlternateContent>
                <mc:Choice Requires="wps">
                  <w:drawing>
                    <wp:inline distT="0" distB="0" distL="0" distR="0" wp14:anchorId="428B39A5" wp14:editId="2B7BCC1A">
                      <wp:extent cx="1493949" cy="0"/>
                      <wp:effectExtent l="0" t="19050" r="30480" b="19050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3949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CAD0342" id="Straight Connector 6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17.6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" strokecolor="#082a75 [3215]" strokeweight="3pt">
                      <w10:anchorlock/>
                    </v:line>
                  </w:pict>
                </mc:Fallback>
              </mc:AlternateContent>
            </w:r>
          </w:p>
          <w:p w14:paraId="11C7D3AB" w14:textId="26ED4E2D" w:rsidR="00D077E9" w:rsidRPr="00911688" w:rsidRDefault="00D077E9" w:rsidP="00D077E9">
            <w:pPr>
              <w:rPr>
                <w:rFonts w:asciiTheme="majorHAnsi" w:hAnsiTheme="majorHAnsi" w:cstheme="majorHAnsi"/>
                <w:noProof/>
                <w:color w:val="0F0D29" w:themeColor="text1"/>
                <w:sz w:val="10"/>
                <w:szCs w:val="10"/>
              </w:rPr>
            </w:pPr>
          </w:p>
          <w:p w14:paraId="3A10151F" w14:textId="77777777" w:rsidR="00D077E9" w:rsidRPr="00911688" w:rsidRDefault="00D077E9" w:rsidP="00D077E9">
            <w:pPr>
              <w:rPr>
                <w:rFonts w:asciiTheme="majorHAnsi" w:hAnsiTheme="majorHAnsi" w:cstheme="majorHAnsi"/>
                <w:noProof/>
                <w:color w:val="0F0D29" w:themeColor="text1"/>
                <w:sz w:val="10"/>
                <w:szCs w:val="10"/>
              </w:rPr>
            </w:pPr>
          </w:p>
          <w:p w14:paraId="1607237A" w14:textId="7BDBE71F" w:rsidR="00D077E9" w:rsidRPr="00911688" w:rsidRDefault="002E3670" w:rsidP="00D077E9">
            <w:pPr>
              <w:rPr>
                <w:rFonts w:asciiTheme="majorHAnsi" w:hAnsiTheme="majorHAnsi" w:cstheme="majorHAnsi"/>
                <w:color w:val="0F0D29" w:themeColor="text1"/>
              </w:rPr>
            </w:pPr>
            <w:sdt>
              <w:sdtPr>
                <w:rPr>
                  <w:rFonts w:asciiTheme="majorHAnsi" w:hAnsiTheme="majorHAnsi" w:cstheme="majorHAnsi"/>
                  <w:color w:val="0F0D29" w:themeColor="text1"/>
                </w:rPr>
                <w:id w:val="-1740469667"/>
                <w:placeholder>
                  <w:docPart w:val="B040FDC98D4E314CAB24E018D592758F"/>
                </w:placeholder>
                <w15:appearance w15:val="hidden"/>
              </w:sdtPr>
              <w:sdtEndPr/>
              <w:sdtContent>
                <w:r w:rsidR="00635613" w:rsidRPr="00911688">
                  <w:rPr>
                    <w:rFonts w:asciiTheme="majorHAnsi" w:hAnsiTheme="majorHAnsi" w:cstheme="majorHAnsi"/>
                    <w:color w:val="0F0D29" w:themeColor="text1"/>
                  </w:rPr>
                  <w:t xml:space="preserve">Student </w:t>
                </w:r>
                <w:r w:rsidR="00190C90">
                  <w:rPr>
                    <w:rFonts w:asciiTheme="majorHAnsi" w:hAnsiTheme="majorHAnsi" w:cstheme="majorHAnsi"/>
                    <w:color w:val="0F0D29" w:themeColor="text1"/>
                  </w:rPr>
                  <w:t>N</w:t>
                </w:r>
                <w:r w:rsidR="00D627AE" w:rsidRPr="00911688">
                  <w:rPr>
                    <w:rFonts w:asciiTheme="majorHAnsi" w:hAnsiTheme="majorHAnsi" w:cstheme="majorHAnsi"/>
                    <w:color w:val="0F0D29" w:themeColor="text1"/>
                  </w:rPr>
                  <w:t>ame:</w:t>
                </w:r>
                <w:r w:rsidR="00635613" w:rsidRPr="00911688">
                  <w:rPr>
                    <w:rFonts w:asciiTheme="majorHAnsi" w:hAnsiTheme="majorHAnsi" w:cstheme="majorHAnsi"/>
                    <w:color w:val="0F0D29" w:themeColor="text1"/>
                  </w:rPr>
                  <w:t xml:space="preserve"> Lamia Ramdani </w:t>
                </w:r>
              </w:sdtContent>
            </w:sdt>
          </w:p>
          <w:p w14:paraId="2AE8B14D" w14:textId="46ECC96E" w:rsidR="00D077E9" w:rsidRPr="00911688" w:rsidRDefault="00635613" w:rsidP="00D077E9">
            <w:pPr>
              <w:rPr>
                <w:rFonts w:asciiTheme="majorHAnsi" w:hAnsiTheme="majorHAnsi" w:cstheme="majorHAnsi"/>
                <w:color w:val="0F0D29" w:themeColor="text1"/>
              </w:rPr>
            </w:pPr>
            <w:r w:rsidRPr="00911688">
              <w:rPr>
                <w:rFonts w:asciiTheme="majorHAnsi" w:hAnsiTheme="majorHAnsi" w:cstheme="majorHAnsi"/>
                <w:color w:val="0F0D29" w:themeColor="text1"/>
              </w:rPr>
              <w:t xml:space="preserve">Student </w:t>
            </w:r>
            <w:r w:rsidR="00D627AE" w:rsidRPr="00911688">
              <w:rPr>
                <w:rFonts w:asciiTheme="majorHAnsi" w:hAnsiTheme="majorHAnsi" w:cstheme="majorHAnsi"/>
                <w:color w:val="0F0D29" w:themeColor="text1"/>
              </w:rPr>
              <w:t>ID:</w:t>
            </w:r>
            <w:r w:rsidRPr="00911688">
              <w:rPr>
                <w:rFonts w:asciiTheme="majorHAnsi" w:hAnsiTheme="majorHAnsi" w:cstheme="majorHAnsi"/>
                <w:color w:val="0F0D29" w:themeColor="text1"/>
              </w:rPr>
              <w:t xml:space="preserve"> 2411548</w:t>
            </w:r>
            <w:r w:rsidR="00D077E9" w:rsidRPr="00911688">
              <w:rPr>
                <w:rFonts w:asciiTheme="majorHAnsi" w:hAnsiTheme="majorHAnsi" w:cstheme="majorHAnsi"/>
                <w:color w:val="0F0D29" w:themeColor="text1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color w:val="000000"/>
                </w:rPr>
                <w:alias w:val="Your Name"/>
                <w:tag w:val="Your Name"/>
                <w:id w:val="-180584491"/>
                <w:placeholder>
                  <w:docPart w:val="9B383BCB72B74C41B4D243DD8C84D5FB"/>
                </w:placeholder>
                <w:dataBinding w:prefixMappings="xmlns:ns0='http://schemas.microsoft.com/office/2006/coverPageProps' " w:xpath="/ns0:CoverPageProperties[1]/ns0:CompanyFax[1]" w:storeItemID="{55AF091B-3C7A-41E3-B477-F2FDAA23CFDA}"/>
                <w15:appearance w15:val="hidden"/>
                <w:text w:multiLine="1"/>
              </w:sdtPr>
              <w:sdtEndPr/>
              <w:sdtContent>
                <w:r w:rsidR="00D627AE" w:rsidRPr="00837C1A">
                  <w:rPr>
                    <w:rFonts w:asciiTheme="majorHAnsi" w:hAnsiTheme="majorHAnsi" w:cstheme="majorHAnsi"/>
                    <w:color w:val="000000"/>
                  </w:rPr>
                  <w:br/>
                  <w:t xml:space="preserve">Lecturer </w:t>
                </w:r>
                <w:r w:rsidR="000F2BEC" w:rsidRPr="00837C1A">
                  <w:rPr>
                    <w:rFonts w:asciiTheme="majorHAnsi" w:hAnsiTheme="majorHAnsi" w:cstheme="majorHAnsi"/>
                    <w:color w:val="000000"/>
                  </w:rPr>
                  <w:t>Name:</w:t>
                </w:r>
                <w:r w:rsidR="00D627AE" w:rsidRPr="00837C1A">
                  <w:rPr>
                    <w:rFonts w:asciiTheme="majorHAnsi" w:hAnsiTheme="majorHAnsi" w:cstheme="majorHAnsi"/>
                    <w:color w:val="000000"/>
                  </w:rPr>
                  <w:t xml:space="preserve"> </w:t>
                </w:r>
                <w:r w:rsidR="005A4A5E" w:rsidRPr="00837C1A">
                  <w:rPr>
                    <w:rFonts w:asciiTheme="majorHAnsi" w:hAnsiTheme="majorHAnsi" w:cstheme="majorHAnsi"/>
                    <w:color w:val="000000"/>
                  </w:rPr>
                  <w:t xml:space="preserve">Christopher Osborne </w:t>
                </w:r>
              </w:sdtContent>
            </w:sdt>
          </w:p>
          <w:p w14:paraId="3BE6905E" w14:textId="77777777" w:rsidR="00D077E9" w:rsidRPr="00911688" w:rsidRDefault="00D077E9" w:rsidP="00D077E9">
            <w:pPr>
              <w:rPr>
                <w:rFonts w:asciiTheme="majorHAnsi" w:hAnsiTheme="majorHAnsi" w:cstheme="majorHAnsi"/>
                <w:noProof/>
                <w:color w:val="0F0D29" w:themeColor="text1"/>
                <w:sz w:val="10"/>
                <w:szCs w:val="10"/>
              </w:rPr>
            </w:pPr>
          </w:p>
        </w:tc>
      </w:tr>
    </w:tbl>
    <w:p w14:paraId="1CF0B79F" w14:textId="501BE1A0" w:rsidR="00B34D7D" w:rsidRPr="005950BF" w:rsidRDefault="00D077E9" w:rsidP="00AF5303">
      <w:pPr>
        <w:spacing w:after="200"/>
        <w:rPr>
          <w:rFonts w:asciiTheme="majorHAnsi" w:hAnsiTheme="majorHAnsi" w:cstheme="majorHAnsi"/>
          <w:b w:val="0"/>
          <w:bCs/>
          <w:noProof/>
          <w:color w:val="C1D9CB" w:themeColor="accent5"/>
          <w:sz w:val="24"/>
          <w:szCs w:val="24"/>
          <w:lang w:val="en-GB"/>
        </w:rPr>
      </w:pPr>
      <w:r w:rsidRPr="00911688">
        <w:rPr>
          <w:color w:val="0F0D29" w:themeColor="text1"/>
        </w:rPr>
        <w:br w:type="page"/>
      </w:r>
      <w:r w:rsidR="00013580" w:rsidRPr="00971C0A">
        <w:rPr>
          <w:rFonts w:asciiTheme="majorHAnsi" w:hAnsiTheme="majorHAnsi" w:cstheme="majorHAnsi"/>
          <w:color w:val="0F0D29" w:themeColor="text1"/>
          <w:szCs w:val="28"/>
        </w:rPr>
        <w:lastRenderedPageBreak/>
        <w:t>Table Of Content:</w:t>
      </w:r>
      <w:r w:rsidR="00F02893" w:rsidRPr="00F02893">
        <w:rPr>
          <w:rFonts w:asciiTheme="majorHAnsi" w:hAnsiTheme="majorHAnsi" w:cstheme="majorHAnsi"/>
          <w:b w:val="0"/>
          <w:bCs/>
          <w:noProof/>
          <w:color w:val="C1D9CB" w:themeColor="accent5"/>
          <w:sz w:val="24"/>
          <w:szCs w:val="24"/>
          <w:lang w:val="en-GB"/>
        </w:rPr>
        <w:t xml:space="preserve"> </w:t>
      </w:r>
    </w:p>
    <w:p w14:paraId="605534D2" w14:textId="75D4D5BC" w:rsidR="00B10D4B" w:rsidRPr="00AF5303" w:rsidRDefault="008A33D9" w:rsidP="00AF5303">
      <w:pPr>
        <w:spacing w:after="200"/>
        <w:rPr>
          <w:color w:val="0F0D29" w:themeColor="text1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5F53AD94" wp14:editId="2535A564">
            <wp:extent cx="6320007" cy="5291847"/>
            <wp:effectExtent l="12700" t="0" r="17780" b="0"/>
            <wp:docPr id="378855400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1F39F3C3" w14:textId="58645FC4" w:rsidR="004B2E61" w:rsidRDefault="004B2E61" w:rsidP="00DF027C">
      <w:pPr>
        <w:rPr>
          <w:rFonts w:asciiTheme="majorHAnsi" w:hAnsiTheme="majorHAnsi" w:cstheme="majorHAnsi"/>
        </w:rPr>
      </w:pPr>
    </w:p>
    <w:p w14:paraId="5086CAF4" w14:textId="296BC25E" w:rsidR="004B2E61" w:rsidRDefault="004B2E61" w:rsidP="00DF027C">
      <w:pPr>
        <w:rPr>
          <w:rFonts w:asciiTheme="majorHAnsi" w:hAnsiTheme="majorHAnsi" w:cstheme="majorHAnsi"/>
        </w:rPr>
      </w:pPr>
    </w:p>
    <w:p w14:paraId="45BC913C" w14:textId="27DD0060" w:rsidR="004B2E61" w:rsidRDefault="004B2E61" w:rsidP="00DF027C">
      <w:pPr>
        <w:rPr>
          <w:rFonts w:asciiTheme="majorHAnsi" w:hAnsiTheme="majorHAnsi" w:cstheme="majorHAnsi"/>
        </w:rPr>
      </w:pPr>
    </w:p>
    <w:p w14:paraId="55A94370" w14:textId="296E6237" w:rsidR="004B2E61" w:rsidRDefault="004B2E61" w:rsidP="00DF027C">
      <w:pPr>
        <w:rPr>
          <w:rFonts w:asciiTheme="majorHAnsi" w:hAnsiTheme="majorHAnsi" w:cstheme="majorHAnsi"/>
        </w:rPr>
      </w:pPr>
    </w:p>
    <w:p w14:paraId="148C10D5" w14:textId="16AE9FFE" w:rsidR="004B2E61" w:rsidRDefault="003F3CAE" w:rsidP="00DF027C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</w:p>
    <w:p w14:paraId="15D2FFE3" w14:textId="00B97C76" w:rsidR="004B2E61" w:rsidRDefault="004B2E61" w:rsidP="00DF027C">
      <w:pPr>
        <w:rPr>
          <w:rFonts w:asciiTheme="majorHAnsi" w:hAnsiTheme="majorHAnsi" w:cstheme="majorHAnsi"/>
        </w:rPr>
      </w:pPr>
    </w:p>
    <w:p w14:paraId="1D4A6381" w14:textId="1FDFF196" w:rsidR="004B2E61" w:rsidRDefault="004B2E61" w:rsidP="00DF027C">
      <w:pPr>
        <w:rPr>
          <w:rFonts w:asciiTheme="majorHAnsi" w:hAnsiTheme="majorHAnsi" w:cstheme="majorHAnsi"/>
        </w:rPr>
      </w:pPr>
    </w:p>
    <w:p w14:paraId="01B2D885" w14:textId="18C6DE9B" w:rsidR="004B2E61" w:rsidRDefault="004B2E61" w:rsidP="00DF027C">
      <w:pPr>
        <w:rPr>
          <w:rFonts w:asciiTheme="majorHAnsi" w:hAnsiTheme="majorHAnsi" w:cstheme="majorHAnsi"/>
        </w:rPr>
      </w:pPr>
    </w:p>
    <w:p w14:paraId="56F2DEB3" w14:textId="77777777" w:rsidR="00971C0A" w:rsidRDefault="00971C0A" w:rsidP="00DF027C">
      <w:pPr>
        <w:rPr>
          <w:rFonts w:asciiTheme="majorHAnsi" w:hAnsiTheme="majorHAnsi" w:cstheme="majorHAnsi"/>
          <w:color w:val="0F0D29" w:themeColor="text1"/>
        </w:rPr>
      </w:pPr>
    </w:p>
    <w:p w14:paraId="2C566226" w14:textId="77777777" w:rsidR="005950BF" w:rsidRDefault="005950BF" w:rsidP="00DF027C">
      <w:pPr>
        <w:rPr>
          <w:rFonts w:asciiTheme="majorHAnsi" w:hAnsiTheme="majorHAnsi" w:cstheme="majorHAnsi"/>
          <w:color w:val="0F0D29" w:themeColor="text1"/>
        </w:rPr>
      </w:pPr>
    </w:p>
    <w:p w14:paraId="0AB056D2" w14:textId="77777777" w:rsidR="00AF5303" w:rsidRDefault="00AF5303" w:rsidP="00DF027C">
      <w:pPr>
        <w:rPr>
          <w:rFonts w:asciiTheme="majorHAnsi" w:hAnsiTheme="majorHAnsi" w:cstheme="majorHAnsi"/>
          <w:color w:val="0F0D29" w:themeColor="text1"/>
        </w:rPr>
      </w:pPr>
    </w:p>
    <w:p w14:paraId="6777604F" w14:textId="5F4DD644" w:rsidR="004B2E61" w:rsidRPr="00C96F86" w:rsidRDefault="00FD28E4" w:rsidP="005707D0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theme="majorHAnsi"/>
          <w:color w:val="0F0D29" w:themeColor="text1"/>
        </w:rPr>
      </w:pPr>
      <w:r w:rsidRPr="00C96F86">
        <w:rPr>
          <w:rFonts w:asciiTheme="majorHAnsi" w:hAnsiTheme="majorHAnsi" w:cstheme="majorHAnsi"/>
          <w:color w:val="0F0D29" w:themeColor="text1"/>
        </w:rPr>
        <w:lastRenderedPageBreak/>
        <w:t>Introduction:</w:t>
      </w:r>
    </w:p>
    <w:p w14:paraId="7152A393" w14:textId="77777777" w:rsidR="000219A7" w:rsidRDefault="000219A7" w:rsidP="005707D0">
      <w:pPr>
        <w:spacing w:line="360" w:lineRule="auto"/>
        <w:rPr>
          <w:rFonts w:asciiTheme="majorHAnsi" w:hAnsiTheme="majorHAnsi" w:cstheme="majorHAnsi"/>
          <w:color w:val="0F0D29" w:themeColor="text1"/>
        </w:rPr>
      </w:pPr>
    </w:p>
    <w:p w14:paraId="0A1D9804" w14:textId="321BD164" w:rsidR="005F6191" w:rsidRDefault="00286A33" w:rsidP="00D23045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Wh</w:t>
      </w:r>
      <w:r w:rsidR="000219A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at if a business could be built on trust rather than </w:t>
      </w:r>
      <w:r w:rsidR="001A131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control,</w:t>
      </w:r>
      <w:r w:rsidR="000219A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on shared purpose rather than </w:t>
      </w:r>
      <w:r w:rsidR="001A131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hierarchy?</w:t>
      </w:r>
      <w:r w:rsidR="000219A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1A131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The John Lewis </w:t>
      </w:r>
      <w:r w:rsidR="0072017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Partnership proves</w:t>
      </w:r>
      <w:r w:rsidR="004D4934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54236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that </w:t>
      </w: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it is</w:t>
      </w:r>
      <w:r w:rsidR="004D4934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not only possible but </w:t>
      </w:r>
      <w:r w:rsidR="00FC08A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profitable. For</w:t>
      </w:r>
      <w:r w:rsidR="004D4934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over 90 </w:t>
      </w:r>
      <w:r w:rsidR="00FC08A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years,</w:t>
      </w:r>
      <w:r w:rsidR="004D4934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it has operate</w:t>
      </w:r>
      <w:r w:rsidR="006D2644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d on a simple </w:t>
      </w:r>
      <w:r w:rsidR="00FC08A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premise:</w:t>
      </w:r>
      <w:r w:rsidR="00501E0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employees who own</w:t>
      </w:r>
      <w:r w:rsidR="00FD0B2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the business care </w:t>
      </w:r>
      <w:r w:rsidR="00FC08A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more,</w:t>
      </w:r>
      <w:r w:rsidR="00FD0B2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stay </w:t>
      </w:r>
      <w:r w:rsidR="005F619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longer,</w:t>
      </w:r>
      <w:r w:rsidR="00FD0B2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and serve </w:t>
      </w:r>
      <w:r w:rsidR="005F619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better. That</w:t>
      </w:r>
      <w:r w:rsidR="002F16F5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premise was deceptively simple, </w:t>
      </w:r>
      <w:r w:rsidR="002209F6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but nothing</w:t>
      </w:r>
      <w:r w:rsidR="002F16F5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short of brilli</w:t>
      </w:r>
      <w:r w:rsidR="00707AE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ant</w:t>
      </w:r>
      <w:r w:rsidR="0022686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.</w:t>
      </w:r>
      <w:r w:rsidR="00D8730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That</w:t>
      </w:r>
      <w:r w:rsidR="00FC08A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move </w:t>
      </w:r>
      <w:r w:rsidR="004644DB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turned employees into owners and a small business into </w:t>
      </w:r>
      <w:r w:rsidR="000448B5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a succe</w:t>
      </w:r>
      <w:r w:rsidR="00FF2D1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ss</w:t>
      </w:r>
      <w:r w:rsidR="000448B5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ful </w:t>
      </w:r>
      <w:r w:rsidR="002209F6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organisation</w:t>
      </w:r>
      <w:r w:rsidR="00C568A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. It was </w:t>
      </w:r>
      <w:r w:rsidR="002209F6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not</w:t>
      </w:r>
      <w:r w:rsidR="00141D3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5F619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luck,</w:t>
      </w:r>
      <w:r w:rsidR="00141D3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54236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magic, or</w:t>
      </w:r>
      <w:r w:rsidR="00141D3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72017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accident;</w:t>
      </w:r>
      <w:r w:rsidR="00141D3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it was a </w:t>
      </w:r>
      <w:r w:rsidR="005F619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deliberate,</w:t>
      </w:r>
      <w:r w:rsidR="00141D3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clever</w:t>
      </w: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,</w:t>
      </w:r>
      <w:r w:rsidR="00141D3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and well</w:t>
      </w:r>
      <w:r w:rsidR="0050266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-</w:t>
      </w:r>
      <w:r w:rsidR="005F619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executed decision.</w:t>
      </w:r>
      <w:r w:rsidR="000448B5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D8730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1A131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</w:p>
    <w:p w14:paraId="4BD0334D" w14:textId="7164FEB5" w:rsidR="0071595F" w:rsidRDefault="001A1318" w:rsidP="00D23045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Founded</w:t>
      </w:r>
      <w:r w:rsidR="0096015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in 1929 by John Spe</w:t>
      </w:r>
      <w:r w:rsidR="00157CBD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dan </w:t>
      </w:r>
      <w:r w:rsidR="00E0662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Lewis,</w:t>
      </w:r>
      <w:r w:rsidR="00157CBD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it now operates 34 department stores and over </w:t>
      </w:r>
      <w:r w:rsidR="00E0662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300 Waitrose supermarkets, employing 74,000 Partners (John Lewis </w:t>
      </w:r>
      <w:r w:rsidR="00437E9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Partnership,</w:t>
      </w:r>
      <w:r w:rsidR="00E0662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2023). Based on its dual retail divisions, </w:t>
      </w:r>
      <w:r w:rsidR="00437E9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JLP operate</w:t>
      </w:r>
      <w:r w:rsidR="00480B6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</w:t>
      </w:r>
      <w:r w:rsidR="00E0662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as a hybrid</w:t>
      </w:r>
      <w:r w:rsidR="00813BA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divisional </w:t>
      </w:r>
      <w:r w:rsidR="00F9614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organi</w:t>
      </w:r>
      <w:r w:rsidR="000A74C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</w:t>
      </w:r>
      <w:r w:rsidR="00F9614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ation,</w:t>
      </w:r>
      <w:r w:rsidR="00813BA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supported by functional </w:t>
      </w:r>
      <w:r w:rsidR="00F9614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departments,</w:t>
      </w:r>
      <w:r w:rsidR="00437E9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currently led by </w:t>
      </w:r>
      <w:r w:rsidR="00480B6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C</w:t>
      </w:r>
      <w:r w:rsidR="00437E9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hairman </w:t>
      </w:r>
      <w:r w:rsidR="001A0DE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Jason </w:t>
      </w:r>
      <w:r w:rsidR="00DE093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Tarry (</w:t>
      </w:r>
      <w:r w:rsidR="008C321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John Lewis </w:t>
      </w:r>
      <w:r w:rsidR="00767D1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Partnership,</w:t>
      </w:r>
      <w:r w:rsidR="008C321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202</w:t>
      </w:r>
      <w:r w:rsidR="00270FF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5</w:t>
      </w:r>
      <w:r w:rsidR="008C321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).</w:t>
      </w:r>
      <w:r w:rsidR="00813BA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</w:p>
    <w:p w14:paraId="2149A7F5" w14:textId="401F9F0D" w:rsidR="002507ED" w:rsidRDefault="00740C5A" w:rsidP="00D23045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To understand this unique </w:t>
      </w:r>
      <w:r w:rsidR="00F9614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model, </w:t>
      </w:r>
      <w:r w:rsidR="0024135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Mintzberg (2023) </w:t>
      </w:r>
      <w:r w:rsidR="0066411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argue</w:t>
      </w:r>
      <w:r w:rsidR="00A518B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</w:t>
      </w:r>
      <w:r w:rsidR="0066411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that</w:t>
      </w:r>
      <w:r w:rsidR="009E3EF0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competitive advantage relies on people, while structure </w:t>
      </w:r>
      <w:r w:rsidR="00C84E1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determines</w:t>
      </w:r>
      <w:r w:rsidR="001B4EC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f</w:t>
      </w:r>
      <w:r w:rsidR="00FD02C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ormal work roles and </w:t>
      </w:r>
      <w:r w:rsidR="00B0704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authority. </w:t>
      </w:r>
      <w:r w:rsidR="00261F26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Organisational </w:t>
      </w:r>
      <w:r w:rsidR="000A545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behaviour also</w:t>
      </w:r>
      <w:r w:rsidR="00261F26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examines </w:t>
      </w:r>
      <w:r w:rsidR="00EE13D4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how group interactions affect performance</w:t>
      </w:r>
      <w:r w:rsidR="000A545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.</w:t>
      </w:r>
      <w:r w:rsidR="007532DB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89004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JLP’s co-ownership </w:t>
      </w:r>
      <w:r w:rsidR="00202605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culture,</w:t>
      </w:r>
      <w:r w:rsidR="0089004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where Partners share power and profit (John Lewis </w:t>
      </w:r>
      <w:r w:rsidR="00202605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Partnership,</w:t>
      </w:r>
      <w:r w:rsidR="0089004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2023</w:t>
      </w:r>
      <w:r w:rsidR="00202605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), is</w:t>
      </w:r>
      <w:r w:rsidR="00933EF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304F1B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exceptional. </w:t>
      </w:r>
      <w:r w:rsidR="00E2189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As Schein (2010) </w:t>
      </w:r>
      <w:r w:rsidR="00A518B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explains, culture</w:t>
      </w:r>
      <w:r w:rsidR="00E2189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shapes </w:t>
      </w:r>
      <w:r w:rsidR="00E20F05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“how things are done around here”, influencing structure and </w:t>
      </w:r>
      <w:r w:rsidR="00480B6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control.</w:t>
      </w:r>
    </w:p>
    <w:p w14:paraId="6E112EC6" w14:textId="385D7796" w:rsidR="00A00858" w:rsidRDefault="00A25B47" w:rsidP="00D23045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This </w:t>
      </w:r>
      <w:r w:rsidR="00A0085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report evaluates</w:t>
      </w: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how J</w:t>
      </w:r>
      <w:r w:rsidR="00E95BFD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LP</w:t>
      </w: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’s culture shapes decision-making.</w:t>
      </w:r>
      <w:r w:rsidR="00607FC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Applying Schein’s (</w:t>
      </w:r>
      <w:r w:rsidR="00A810D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2010) Three</w:t>
      </w:r>
      <w:r w:rsidR="00D703EB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-Level </w:t>
      </w:r>
      <w:r w:rsidR="005C461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Model, which explores culture through</w:t>
      </w:r>
      <w:r w:rsidR="00995C7B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Artifacts, Espoused Values and Basic Under</w:t>
      </w:r>
      <w:r w:rsidR="00BC11E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lying Assumptions (Psych Safety</w:t>
      </w:r>
      <w:r w:rsidR="00862D3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,</w:t>
      </w:r>
      <w:r w:rsidR="0017324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2023), alongside Handy’s </w:t>
      </w:r>
      <w:r w:rsidR="00901D8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(1993) </w:t>
      </w:r>
      <w:r w:rsidR="0087767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cultur</w:t>
      </w:r>
      <w:r w:rsidR="00C81E3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al </w:t>
      </w:r>
      <w:r w:rsidR="006D175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types, it</w:t>
      </w:r>
      <w:r w:rsidR="00A0085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will assess JLP’s culture</w:t>
      </w:r>
      <w:r w:rsidR="009D301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. Handy’s </w:t>
      </w:r>
      <w:proofErr w:type="gramStart"/>
      <w:r w:rsidR="00A43F60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types </w:t>
      </w:r>
      <w:r w:rsidR="006170C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help</w:t>
      </w:r>
      <w:proofErr w:type="gramEnd"/>
      <w:r w:rsidR="009D301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identify whether JLP is driven by democratic structure (Role) or </w:t>
      </w:r>
      <w:r w:rsidR="00786B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shared values (Person).</w:t>
      </w:r>
    </w:p>
    <w:p w14:paraId="38770797" w14:textId="77777777" w:rsidR="00A00858" w:rsidRDefault="00A00858" w:rsidP="00D23045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</w:p>
    <w:p w14:paraId="6F6AB69E" w14:textId="2A0C22BD" w:rsidR="0070536A" w:rsidRPr="00911688" w:rsidRDefault="00391601" w:rsidP="00D23045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Furthermore,</w:t>
      </w:r>
      <w:r w:rsidR="0070536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a PESTEL a</w:t>
      </w:r>
      <w:r w:rsidR="005D2B05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nalysis </w:t>
      </w:r>
      <w:r w:rsidR="00FB07C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will investigate</w:t>
      </w:r>
      <w:r w:rsidR="005D2B05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CE5AA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the </w:t>
      </w:r>
      <w:r w:rsidR="00C61BF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external pressures</w:t>
      </w:r>
      <w:r w:rsidR="00427F7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shaping JLP’s retail </w:t>
      </w:r>
      <w:r w:rsidR="00FB07C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environment</w:t>
      </w:r>
      <w:r w:rsidR="0061351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, a</w:t>
      </w:r>
      <w:r w:rsidR="00FB07C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ssessing how</w:t>
      </w:r>
      <w:r w:rsidR="00D5107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C61BF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its ethos </w:t>
      </w:r>
      <w:r w:rsidR="00EB00E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adapts to </w:t>
      </w:r>
      <w:r w:rsidR="003E6DF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modern challenges</w:t>
      </w:r>
      <w:r w:rsidR="006D175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470A60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and offering</w:t>
      </w:r>
      <w:r w:rsidR="00EB00E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practical </w:t>
      </w:r>
      <w:r w:rsidR="00E50D4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recommendations</w:t>
      </w:r>
      <w:r w:rsidR="00EB00E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for </w:t>
      </w:r>
      <w:r w:rsidR="00E50D4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sustained performance</w:t>
      </w:r>
      <w:r w:rsidR="0078317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.</w:t>
      </w:r>
    </w:p>
    <w:p w14:paraId="2FB3269A" w14:textId="77777777" w:rsidR="00FD28E4" w:rsidRPr="00911688" w:rsidRDefault="00FD28E4" w:rsidP="00D23045">
      <w:pPr>
        <w:spacing w:line="360" w:lineRule="auto"/>
        <w:jc w:val="both"/>
        <w:rPr>
          <w:rFonts w:asciiTheme="majorHAnsi" w:hAnsiTheme="majorHAnsi" w:cstheme="majorHAnsi"/>
          <w:color w:val="0F0D29" w:themeColor="text1"/>
        </w:rPr>
      </w:pPr>
    </w:p>
    <w:p w14:paraId="43C59D99" w14:textId="77777777" w:rsidR="00013580" w:rsidRPr="00911688" w:rsidRDefault="00013580" w:rsidP="002E54C8">
      <w:pPr>
        <w:spacing w:line="360" w:lineRule="auto"/>
        <w:rPr>
          <w:color w:val="0F0D29" w:themeColor="text1"/>
        </w:rPr>
      </w:pPr>
    </w:p>
    <w:p w14:paraId="7B63441B" w14:textId="77777777" w:rsidR="00013580" w:rsidRPr="00911688" w:rsidRDefault="00013580" w:rsidP="00DF027C">
      <w:pPr>
        <w:rPr>
          <w:color w:val="0F0D29" w:themeColor="text1"/>
        </w:rPr>
      </w:pPr>
    </w:p>
    <w:p w14:paraId="1A48DC34" w14:textId="155B5E7E" w:rsidR="00422C68" w:rsidRPr="005A1E76" w:rsidRDefault="00755CE5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</w:rPr>
      </w:pPr>
      <w:r w:rsidRPr="005A1E76">
        <w:rPr>
          <w:rFonts w:asciiTheme="majorHAnsi" w:hAnsiTheme="majorHAnsi" w:cstheme="majorHAnsi"/>
          <w:color w:val="0F0D29" w:themeColor="text1"/>
          <w:sz w:val="24"/>
          <w:szCs w:val="24"/>
        </w:rPr>
        <w:lastRenderedPageBreak/>
        <w:t xml:space="preserve">Figure </w:t>
      </w:r>
      <w:r w:rsidR="005A1E76" w:rsidRPr="005A1E76">
        <w:rPr>
          <w:rFonts w:asciiTheme="majorHAnsi" w:hAnsiTheme="majorHAnsi" w:cstheme="majorHAnsi"/>
          <w:color w:val="0F0D29" w:themeColor="text1"/>
          <w:sz w:val="24"/>
          <w:szCs w:val="24"/>
        </w:rPr>
        <w:t>1</w:t>
      </w:r>
      <w:r w:rsidR="005A1E76">
        <w:rPr>
          <w:rFonts w:asciiTheme="majorHAnsi" w:hAnsiTheme="majorHAnsi" w:cstheme="majorHAnsi"/>
          <w:color w:val="0F0D29" w:themeColor="text1"/>
          <w:sz w:val="24"/>
          <w:szCs w:val="24"/>
        </w:rPr>
        <w:t xml:space="preserve">, JLP </w:t>
      </w:r>
      <w:r w:rsidR="00EA7D1F">
        <w:rPr>
          <w:rFonts w:asciiTheme="majorHAnsi" w:hAnsiTheme="majorHAnsi" w:cstheme="majorHAnsi"/>
          <w:color w:val="0F0D29" w:themeColor="text1"/>
          <w:sz w:val="24"/>
          <w:szCs w:val="24"/>
        </w:rPr>
        <w:t>organization structure (John Lewis Partnership</w:t>
      </w:r>
      <w:r w:rsidR="009A6F14">
        <w:rPr>
          <w:rFonts w:asciiTheme="majorHAnsi" w:hAnsiTheme="majorHAnsi" w:cstheme="majorHAnsi"/>
          <w:color w:val="0F0D29" w:themeColor="text1"/>
          <w:sz w:val="24"/>
          <w:szCs w:val="24"/>
        </w:rPr>
        <w:t>,</w:t>
      </w:r>
      <w:r w:rsidR="00EA7D1F">
        <w:rPr>
          <w:rFonts w:asciiTheme="majorHAnsi" w:hAnsiTheme="majorHAnsi" w:cstheme="majorHAnsi"/>
          <w:color w:val="0F0D29" w:themeColor="text1"/>
          <w:sz w:val="24"/>
          <w:szCs w:val="24"/>
        </w:rPr>
        <w:t xml:space="preserve"> 2025)</w:t>
      </w:r>
    </w:p>
    <w:p w14:paraId="0E2C2676" w14:textId="6D44BB3F" w:rsidR="00422C68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71552" behindDoc="0" locked="0" layoutInCell="1" allowOverlap="1" wp14:anchorId="3425C321" wp14:editId="4243F5A9">
            <wp:simplePos x="0" y="0"/>
            <wp:positionH relativeFrom="column">
              <wp:posOffset>173355</wp:posOffset>
            </wp:positionH>
            <wp:positionV relativeFrom="paragraph">
              <wp:posOffset>213329</wp:posOffset>
            </wp:positionV>
            <wp:extent cx="5930019" cy="7746177"/>
            <wp:effectExtent l="0" t="0" r="1270" b="1270"/>
            <wp:wrapNone/>
            <wp:docPr id="1657044191" name="Picture 11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044191" name="Picture 11" descr="A diagram of a company&#10;&#10;Description automatically generated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68"/>
                    <a:stretch/>
                  </pic:blipFill>
                  <pic:spPr bwMode="auto">
                    <a:xfrm>
                      <a:off x="0" y="0"/>
                      <a:ext cx="5930019" cy="7746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86E4B6" w14:textId="38C7A256" w:rsidR="00422C68" w:rsidRDefault="00422C68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28464199" w14:textId="2FC129DC" w:rsidR="00422C68" w:rsidRDefault="00422C68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6407A37A" w14:textId="196F4D70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7E8C9C90" w14:textId="0D81BCA1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2A5FE0ED" w14:textId="7F3D1444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542F54C7" w14:textId="6D5579CA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053BDA8B" w14:textId="60FE0AF5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64C17B74" w14:textId="75ED26D8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2AA870DB" w14:textId="08829AEB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2AF3EA81" w14:textId="055DC253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1DD4D361" w14:textId="54C8980F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78E3E8FE" w14:textId="5D8BF6E6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3FA7791E" w14:textId="228016F5" w:rsidR="00422C68" w:rsidRDefault="00422C68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08EE57A1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67411FC3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03A351E6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577AC982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136C1F7C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4CE171C4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5C0491C0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770E710A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062920DC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5455CF03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6B88133C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41777DFA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5786A19F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29A71A3A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5EA539BC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69BAD8EF" w14:textId="77777777" w:rsidR="00422C68" w:rsidRDefault="00422C68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0260029A" w14:textId="77777777" w:rsidR="009A6F14" w:rsidRDefault="009A6F14" w:rsidP="005A1160">
      <w:pPr>
        <w:spacing w:line="360" w:lineRule="auto"/>
        <w:rPr>
          <w:rFonts w:asciiTheme="majorHAnsi" w:hAnsiTheme="majorHAnsi" w:cstheme="majorHAnsi"/>
          <w:color w:val="0F0D29" w:themeColor="text1"/>
          <w:sz w:val="24"/>
          <w:szCs w:val="24"/>
          <w:u w:val="single"/>
        </w:rPr>
      </w:pPr>
    </w:p>
    <w:p w14:paraId="5F7C9300" w14:textId="56ADDCEE" w:rsidR="00013580" w:rsidRPr="00C96F86" w:rsidRDefault="008C1900" w:rsidP="0094650F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theme="majorHAnsi"/>
          <w:color w:val="0F0D29" w:themeColor="text1"/>
          <w:szCs w:val="28"/>
        </w:rPr>
      </w:pPr>
      <w:r w:rsidRPr="00C96F86">
        <w:rPr>
          <w:rFonts w:asciiTheme="majorHAnsi" w:hAnsiTheme="majorHAnsi" w:cstheme="majorHAnsi"/>
          <w:color w:val="0F0D29" w:themeColor="text1"/>
          <w:szCs w:val="28"/>
        </w:rPr>
        <w:lastRenderedPageBreak/>
        <w:t>The Influence</w:t>
      </w:r>
      <w:r w:rsidR="00D336F3" w:rsidRPr="00C96F86">
        <w:rPr>
          <w:rFonts w:asciiTheme="majorHAnsi" w:hAnsiTheme="majorHAnsi" w:cstheme="majorHAnsi"/>
          <w:color w:val="0F0D29" w:themeColor="text1"/>
          <w:szCs w:val="28"/>
        </w:rPr>
        <w:t xml:space="preserve"> of Or</w:t>
      </w:r>
      <w:r w:rsidR="00821C3B" w:rsidRPr="00C96F86">
        <w:rPr>
          <w:rFonts w:asciiTheme="majorHAnsi" w:hAnsiTheme="majorHAnsi" w:cstheme="majorHAnsi"/>
          <w:color w:val="0F0D29" w:themeColor="text1"/>
          <w:szCs w:val="28"/>
        </w:rPr>
        <w:t>ganisational Culture on Structure and Decision-Making</w:t>
      </w:r>
      <w:r w:rsidR="009A6F14" w:rsidRPr="00C96F86">
        <w:rPr>
          <w:rFonts w:asciiTheme="majorHAnsi" w:hAnsiTheme="majorHAnsi" w:cstheme="majorHAnsi"/>
          <w:color w:val="0F0D29" w:themeColor="text1"/>
          <w:szCs w:val="28"/>
        </w:rPr>
        <w:t>:</w:t>
      </w:r>
    </w:p>
    <w:p w14:paraId="76AEDAE7" w14:textId="77777777" w:rsidR="00013580" w:rsidRDefault="00013580" w:rsidP="00AA01C6">
      <w:pPr>
        <w:spacing w:line="360" w:lineRule="auto"/>
      </w:pPr>
    </w:p>
    <w:p w14:paraId="271DD0F8" w14:textId="47F8DFBF" w:rsidR="003A6A0F" w:rsidRDefault="00154A53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Unlike </w:t>
      </w:r>
      <w:r w:rsidR="005D255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other conventional hierarchical </w:t>
      </w:r>
      <w:r w:rsidR="007E1AA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retailers, John</w:t>
      </w:r>
      <w:r w:rsidR="00F3326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Lewis Partnership distributes power hori</w:t>
      </w:r>
      <w:r w:rsidR="00AF20B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zontally across three governing authorities- the Partnership </w:t>
      </w:r>
      <w:r w:rsidR="002E54C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Council,</w:t>
      </w:r>
      <w:r w:rsidR="00AF20B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the </w:t>
      </w:r>
      <w:r w:rsidR="00BD4CA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Partnership </w:t>
      </w:r>
      <w:r w:rsidR="002E54C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Board,</w:t>
      </w:r>
      <w:r w:rsidR="00BD4CA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and the Chairman – creating a </w:t>
      </w:r>
      <w:r w:rsidR="00D80170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structure</w:t>
      </w:r>
      <w:r w:rsidR="00BD4CA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D80170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constitutionally embedded with </w:t>
      </w:r>
      <w:r w:rsidR="00115BA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its co-ownership values (John Lewis </w:t>
      </w:r>
      <w:r w:rsidR="002E54C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Partnership,</w:t>
      </w:r>
      <w:r w:rsidR="00115BA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2023)</w:t>
      </w:r>
      <w:r w:rsidR="002E54C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. The </w:t>
      </w:r>
      <w:r w:rsidR="00AD4D6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Partnership </w:t>
      </w:r>
      <w:r w:rsidR="00FD5A4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Council,</w:t>
      </w:r>
      <w:r w:rsidR="00FB18DB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comprising </w:t>
      </w:r>
      <w:r w:rsidR="005B38C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elected Partnership representatives, hold</w:t>
      </w:r>
      <w:r w:rsidR="00B6025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</w:t>
      </w:r>
      <w:r w:rsidR="005B38C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the authority</w:t>
      </w:r>
      <w:r w:rsidR="006E3760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to </w:t>
      </w:r>
      <w:r w:rsidR="00F6646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dismiss the </w:t>
      </w:r>
      <w:r w:rsidR="00370F2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chairman,</w:t>
      </w:r>
      <w:r w:rsidR="00F6646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ensuring that decision</w:t>
      </w:r>
      <w:r w:rsidR="00FB6CB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-making</w:t>
      </w:r>
      <w:r w:rsidR="00031CC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is not concentrated at the top but diffused across the </w:t>
      </w:r>
      <w:r w:rsidR="0059216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workforce.</w:t>
      </w:r>
      <w:r w:rsidR="000310F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</w:p>
    <w:p w14:paraId="76F37F1D" w14:textId="02D02380" w:rsidR="00013580" w:rsidRDefault="000310F3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93528D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T</w:t>
      </w: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he </w:t>
      </w:r>
      <w:r w:rsidR="004A480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Brighton School of Business and Management (2023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) highlighted</w:t>
      </w:r>
      <w:r w:rsidR="0093528D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CE37F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that organisational </w:t>
      </w:r>
      <w:r w:rsidR="00215F6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cultur</w:t>
      </w:r>
      <w:r w:rsidR="002C26A4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e </w:t>
      </w:r>
      <w:r w:rsidR="00215F6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and structure are deeply 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interconnected,</w:t>
      </w:r>
      <w:r w:rsidR="00215F6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as culture influences how decision</w:t>
      </w:r>
      <w:r w:rsidR="00775C6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</w:t>
      </w:r>
      <w:r w:rsidR="00215F6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are made </w:t>
      </w:r>
      <w:r w:rsidR="00D35B91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and how work is carried out within a 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firm.</w:t>
      </w:r>
    </w:p>
    <w:p w14:paraId="12DBBD63" w14:textId="77777777" w:rsidR="009A6F14" w:rsidRDefault="009A6F14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</w:p>
    <w:p w14:paraId="1D40408C" w14:textId="60A886D3" w:rsidR="00D77949" w:rsidRDefault="00D77949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At 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JLP,</w:t>
      </w:r>
      <w:r w:rsidR="00C94F9B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this means strategic choices from store closure</w:t>
      </w:r>
      <w:r w:rsidR="000A3DB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s to diversification requires 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extensive</w:t>
      </w:r>
      <w:r w:rsidR="00B444C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C42F0B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P</w:t>
      </w:r>
      <w:r w:rsidR="00B444C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artner </w:t>
      </w:r>
      <w:r w:rsidR="0008332A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consultation before </w:t>
      </w:r>
      <w:r w:rsidR="00DC542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execution </w:t>
      </w:r>
      <w:r w:rsidR="001B622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as all </w:t>
      </w:r>
      <w:r w:rsidR="007F4004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P</w:t>
      </w:r>
      <w:r w:rsidR="001B622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artners have a voice in how business </w:t>
      </w:r>
      <w:r w:rsidR="00C028DD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is run </w:t>
      </w:r>
      <w:r w:rsidR="003937BB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(Employee</w:t>
      </w:r>
      <w:r w:rsidR="00C028DD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Ownership Association, 2023)</w:t>
      </w:r>
      <w:r w:rsidR="00EC0B9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.</w:t>
      </w:r>
      <w:r w:rsidR="00C028DD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3E3CF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This </w:t>
      </w:r>
      <w:r w:rsidR="001842C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d</w:t>
      </w:r>
      <w:r w:rsidR="007C322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emocratic</w:t>
      </w:r>
      <w:r w:rsidR="001842C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process gives Partners genuine </w:t>
      </w:r>
      <w:r w:rsidR="00D72DD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voice,</w:t>
      </w:r>
      <w:r w:rsidR="001842C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D72DD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yet simultaneously slows </w:t>
      </w:r>
      <w:r w:rsidR="005B79E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responsiveness, introducing</w:t>
      </w:r>
      <w:r w:rsidR="00F2030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what 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Johnson (</w:t>
      </w:r>
      <w:r w:rsidR="00F2030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1992) terms 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“strategic</w:t>
      </w:r>
      <w:r w:rsidR="00A53D1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drift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”.</w:t>
      </w:r>
      <w:r w:rsidR="00A53D1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Handy’s (1993) </w:t>
      </w:r>
      <w:r w:rsidR="002B539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P</w:t>
      </w:r>
      <w:r w:rsidR="00A53D1F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erson culture concept</w:t>
      </w:r>
      <w:r w:rsidR="00FE389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explains this structural 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choice,</w:t>
      </w:r>
      <w:r w:rsidR="00FE389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JLP 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exist</w:t>
      </w:r>
      <w:r w:rsidR="005B79EE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</w:t>
      </w:r>
      <w:r w:rsidR="00FE389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to serve its 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members,</w:t>
      </w:r>
      <w:r w:rsidR="00FE389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rather </w:t>
      </w:r>
      <w:r w:rsidR="0023122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than operating purely as a role culture within store 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management.</w:t>
      </w:r>
      <w:r w:rsidR="00231223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The </w:t>
      </w:r>
      <w:r w:rsidR="004636E9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governance </w:t>
      </w:r>
      <w:r w:rsidR="00AA2BC0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diagram below illustrates this distinctive democratic architecture (</w:t>
      </w:r>
      <w:r w:rsidR="008E0508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Adapted from JLP, 2023)</w:t>
      </w:r>
    </w:p>
    <w:p w14:paraId="2B25DD47" w14:textId="77777777" w:rsidR="00FD5A4A" w:rsidRPr="00154A53" w:rsidRDefault="00FD5A4A" w:rsidP="00DF027C">
      <w:pP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</w:p>
    <w:p w14:paraId="6EE7EE49" w14:textId="77777777" w:rsidR="00013580" w:rsidRDefault="00013580" w:rsidP="00DF027C"/>
    <w:p w14:paraId="60256625" w14:textId="00D61A32" w:rsidR="00013580" w:rsidRDefault="00013580" w:rsidP="00DF027C"/>
    <w:p w14:paraId="602A3A6C" w14:textId="7DAC7021" w:rsidR="00013580" w:rsidRDefault="00013580" w:rsidP="00DF027C"/>
    <w:p w14:paraId="37F41930" w14:textId="77777777" w:rsidR="00013580" w:rsidRDefault="00013580" w:rsidP="00DF027C"/>
    <w:p w14:paraId="35328B95" w14:textId="77777777" w:rsidR="00013580" w:rsidRDefault="00013580" w:rsidP="00DF027C"/>
    <w:p w14:paraId="7643C250" w14:textId="77777777" w:rsidR="00013580" w:rsidRDefault="00013580" w:rsidP="00DF027C"/>
    <w:p w14:paraId="444F29AE" w14:textId="77777777" w:rsidR="00013580" w:rsidRDefault="00013580" w:rsidP="00DF027C"/>
    <w:p w14:paraId="6945F478" w14:textId="77777777" w:rsidR="00013580" w:rsidRDefault="00013580" w:rsidP="00DF027C"/>
    <w:p w14:paraId="53C9D21F" w14:textId="77777777" w:rsidR="009A6F14" w:rsidRDefault="009A6F14" w:rsidP="00DF027C"/>
    <w:p w14:paraId="67F5C452" w14:textId="77777777" w:rsidR="00013580" w:rsidRDefault="00013580" w:rsidP="00DF027C"/>
    <w:p w14:paraId="28E42219" w14:textId="52A346B5" w:rsidR="00FE0827" w:rsidRDefault="00FE0827" w:rsidP="00DF027C">
      <w:pPr>
        <w:rPr>
          <w:rFonts w:asciiTheme="majorHAnsi" w:hAnsiTheme="majorHAnsi" w:cstheme="majorHAnsi"/>
        </w:rPr>
      </w:pPr>
    </w:p>
    <w:p w14:paraId="3FDED6C1" w14:textId="2DA5B2C9" w:rsidR="005F3909" w:rsidRPr="00C96F86" w:rsidRDefault="00414F39" w:rsidP="0094650F">
      <w:pPr>
        <w:pStyle w:val="ListParagraph"/>
        <w:numPr>
          <w:ilvl w:val="0"/>
          <w:numId w:val="3"/>
        </w:numPr>
        <w:spacing w:after="200" w:line="360" w:lineRule="auto"/>
        <w:rPr>
          <w:rFonts w:asciiTheme="majorHAnsi" w:hAnsiTheme="majorHAnsi" w:cstheme="majorHAnsi"/>
          <w:color w:val="0F0D29" w:themeColor="text1"/>
        </w:rPr>
      </w:pPr>
      <w:r w:rsidRPr="00C96F86">
        <w:rPr>
          <w:rFonts w:asciiTheme="majorHAnsi" w:hAnsiTheme="majorHAnsi" w:cstheme="majorHAnsi"/>
          <w:color w:val="0F0D29" w:themeColor="text1"/>
        </w:rPr>
        <w:t xml:space="preserve">Identifying the Prevailing Culture: Applying Schein and Handy </w:t>
      </w:r>
    </w:p>
    <w:p w14:paraId="7B16C2D9" w14:textId="05B47204" w:rsidR="00A15FFE" w:rsidRPr="009A6F14" w:rsidRDefault="005F3909" w:rsidP="00AA01C6">
      <w:pPr>
        <w:spacing w:after="200"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</w:pPr>
      <w:r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To identify </w:t>
      </w:r>
      <w:r w:rsidR="00BA722D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the john Lewis Partnership’s prevailing culture, Schein</w:t>
      </w:r>
      <w:r w:rsidR="0047432B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’s</w:t>
      </w:r>
      <w:r w:rsidR="0075774C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(2010)</w:t>
      </w:r>
      <w:r w:rsidR="00234F84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Three</w:t>
      </w:r>
      <w:r w:rsidR="00E5115C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-</w:t>
      </w:r>
      <w:r w:rsidR="00234F84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Level Model and Handy’s (1999) Cultural Types are applied. Schein’s </w:t>
      </w:r>
      <w:r w:rsidR="00682422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Framework</w:t>
      </w:r>
      <w:r w:rsidR="000E034B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is ideal </w:t>
      </w:r>
      <w:r w:rsidR="0024218D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because its three layers allow a structured </w:t>
      </w:r>
      <w:r w:rsidR="00C8036E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examination of </w:t>
      </w:r>
      <w:r w:rsidR="001D405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JLP’s visible </w:t>
      </w:r>
      <w:r w:rsidR="00A15FFE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artifacts,</w:t>
      </w:r>
      <w:r w:rsidR="001D405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such </w:t>
      </w:r>
      <w:r w:rsidR="00A15FFE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as,</w:t>
      </w:r>
      <w:r w:rsidR="001D405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Partner </w:t>
      </w:r>
      <w:r w:rsidR="009F2CFF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badges and open – plan offices alongside its stated </w:t>
      </w:r>
      <w:r w:rsidR="00BF534D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democratic values and </w:t>
      </w:r>
      <w:r w:rsidR="000E2E0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deeper,</w:t>
      </w:r>
      <w:r w:rsidR="00BF534D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unconscious assumption that shared </w:t>
      </w:r>
      <w:r w:rsidR="005349B1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ownership drives commitment and ethical conduct </w:t>
      </w:r>
      <w:r w:rsidR="000E2E0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(John</w:t>
      </w:r>
      <w:r w:rsidR="005349B1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Lewis </w:t>
      </w:r>
      <w:r w:rsidR="00533345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Partnership,</w:t>
      </w:r>
      <w:r w:rsidR="005349B1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2023</w:t>
      </w:r>
      <w:r w:rsidR="008A2949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; Employee Ownership Association, 2023)</w:t>
      </w:r>
      <w:r w:rsidR="00A15FFE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.</w:t>
      </w:r>
    </w:p>
    <w:p w14:paraId="25B5D097" w14:textId="6F038463" w:rsidR="00E535DF" w:rsidRPr="009A6F14" w:rsidRDefault="00E535DF" w:rsidP="00AA01C6">
      <w:pPr>
        <w:spacing w:after="200"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</w:pPr>
    </w:p>
    <w:p w14:paraId="3667BD52" w14:textId="3DA9CA33" w:rsidR="00B611EA" w:rsidRPr="009A6F14" w:rsidRDefault="005134A5" w:rsidP="00AA01C6">
      <w:pPr>
        <w:spacing w:after="200"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</w:pPr>
      <w:r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Handy’s typology</w:t>
      </w:r>
      <w:r w:rsidR="00BB533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complement this categori</w:t>
      </w:r>
      <w:r w:rsidR="000E2E0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s</w:t>
      </w:r>
      <w:r w:rsidR="00BB533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ing JLP’s </w:t>
      </w:r>
      <w:r w:rsidR="000E2E0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dominant</w:t>
      </w:r>
      <w:r w:rsidR="00BB533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culture as a Person </w:t>
      </w:r>
      <w:r w:rsidR="00533345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culture yet</w:t>
      </w:r>
      <w:r w:rsidR="00BB533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revealing the necessary presence of secondary</w:t>
      </w:r>
      <w:r w:rsidR="000E2E0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Role culture to enforce standardisation across its vast retail </w:t>
      </w:r>
      <w:r w:rsidR="00533345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network.</w:t>
      </w:r>
      <w:r w:rsidR="000E2E0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Together</w:t>
      </w:r>
      <w:r w:rsidR="00B611EA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these two models are unique</w:t>
      </w:r>
      <w:r w:rsidR="00547CF7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ly suited to JLP because they directly expose the central tension of </w:t>
      </w:r>
      <w:r w:rsidR="00A97B96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identity:</w:t>
      </w:r>
      <w:r w:rsidR="00D9609D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democratic ownership empowers Partners and fosters </w:t>
      </w:r>
      <w:r w:rsidR="002D5F5F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loyalty,</w:t>
      </w:r>
      <w:r w:rsidR="003B3EA7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yet the emb</w:t>
      </w:r>
      <w:r w:rsidR="00BF43BE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edded bureaucratic discipline slows decision- making</w:t>
      </w:r>
      <w:r w:rsidR="00E4149C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creating </w:t>
      </w:r>
      <w:r w:rsidR="009234CA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strategic</w:t>
      </w:r>
      <w:r w:rsidR="00CF13F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friction</w:t>
      </w:r>
      <w:r w:rsidR="00A97B96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during periods of rapid change. This</w:t>
      </w:r>
      <w:r w:rsidR="002D5F5F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dual </w:t>
      </w:r>
      <w:r w:rsidR="00A74684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configuration,</w:t>
      </w:r>
      <w:r w:rsidR="001208EF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visually consolidated in Figures 2 and </w:t>
      </w:r>
      <w:r w:rsidR="002171E2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3,</w:t>
      </w:r>
      <w:r w:rsidR="001208EF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demonst</w:t>
      </w:r>
      <w:r w:rsidR="00224500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rates that JLP operates as balanced </w:t>
      </w:r>
      <w:r w:rsidR="000011E4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hybrid,</w:t>
      </w:r>
      <w:r w:rsidR="00224500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where the Person </w:t>
      </w:r>
      <w:r w:rsidR="00D77704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culture enables high </w:t>
      </w:r>
      <w:r w:rsidR="00E5115C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commitment,</w:t>
      </w:r>
      <w:r w:rsidR="00D77704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while the Role culture imposes essential structure to maintain</w:t>
      </w:r>
      <w:r w:rsidR="00DD1BA7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order and consistency</w:t>
      </w:r>
      <w:r w:rsidR="00554373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across the business.</w:t>
      </w:r>
      <w:r w:rsidR="00A74684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</w:t>
      </w:r>
      <w:r w:rsidR="00A97B96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</w:t>
      </w:r>
      <w:r w:rsidR="000E2E0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</w:t>
      </w:r>
    </w:p>
    <w:p w14:paraId="7FA30C16" w14:textId="77777777" w:rsidR="00B611EA" w:rsidRDefault="00B611EA" w:rsidP="00AA01C6">
      <w:pPr>
        <w:spacing w:after="200" w:line="360" w:lineRule="auto"/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2445426E" w14:textId="77777777" w:rsidR="00A74684" w:rsidRDefault="00A74684">
      <w:pPr>
        <w:spacing w:after="200"/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53B2675E" w14:textId="77777777" w:rsidR="00B611EA" w:rsidRDefault="00B611EA">
      <w:pPr>
        <w:spacing w:after="200"/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2A20FE48" w14:textId="77777777" w:rsidR="00322CD2" w:rsidRDefault="00322CD2" w:rsidP="00DF027C">
      <w:pPr>
        <w:rPr>
          <w:rFonts w:asciiTheme="majorHAnsi" w:hAnsiTheme="majorHAnsi" w:cstheme="majorHAnsi"/>
          <w:color w:val="0F0D29" w:themeColor="text1"/>
        </w:rPr>
      </w:pPr>
    </w:p>
    <w:p w14:paraId="52B4E170" w14:textId="77777777" w:rsidR="009A6F14" w:rsidRDefault="009A6F14" w:rsidP="00DF027C">
      <w:pPr>
        <w:rPr>
          <w:rFonts w:asciiTheme="majorHAnsi" w:hAnsiTheme="majorHAnsi" w:cstheme="majorHAnsi"/>
          <w:color w:val="0F0D29" w:themeColor="text1"/>
        </w:rPr>
      </w:pPr>
    </w:p>
    <w:p w14:paraId="33AB145F" w14:textId="77777777" w:rsidR="009A6F14" w:rsidRDefault="009A6F14" w:rsidP="00DF027C">
      <w:pPr>
        <w:rPr>
          <w:rFonts w:asciiTheme="majorHAnsi" w:hAnsiTheme="majorHAnsi" w:cstheme="majorHAnsi"/>
          <w:color w:val="0F0D29" w:themeColor="text1"/>
        </w:rPr>
      </w:pPr>
    </w:p>
    <w:p w14:paraId="43775853" w14:textId="77777777" w:rsidR="009A6F14" w:rsidRDefault="009A6F14" w:rsidP="00DF027C">
      <w:pPr>
        <w:rPr>
          <w:rFonts w:asciiTheme="majorHAnsi" w:hAnsiTheme="majorHAnsi" w:cstheme="majorHAnsi"/>
          <w:color w:val="0F0D29" w:themeColor="text1"/>
        </w:rPr>
      </w:pPr>
    </w:p>
    <w:p w14:paraId="6FD08B5C" w14:textId="77777777" w:rsidR="009A6F14" w:rsidRDefault="009A6F14" w:rsidP="00DF027C">
      <w:pPr>
        <w:rPr>
          <w:rFonts w:asciiTheme="majorHAnsi" w:hAnsiTheme="majorHAnsi" w:cstheme="majorHAnsi"/>
          <w:color w:val="0F0D29" w:themeColor="text1"/>
        </w:rPr>
      </w:pPr>
    </w:p>
    <w:p w14:paraId="600CE22B" w14:textId="77777777" w:rsidR="009A6F14" w:rsidRDefault="009A6F14" w:rsidP="00DF027C">
      <w:pPr>
        <w:rPr>
          <w:rFonts w:asciiTheme="majorHAnsi" w:hAnsiTheme="majorHAnsi" w:cstheme="majorHAnsi"/>
          <w:color w:val="0F0D29" w:themeColor="text1"/>
        </w:rPr>
      </w:pPr>
    </w:p>
    <w:p w14:paraId="5CD4E806" w14:textId="77777777" w:rsidR="009A6F14" w:rsidRDefault="009A6F14" w:rsidP="00DF027C">
      <w:pPr>
        <w:rPr>
          <w:rFonts w:asciiTheme="majorHAnsi" w:hAnsiTheme="majorHAnsi" w:cstheme="majorHAnsi"/>
          <w:color w:val="0F0D29" w:themeColor="text1"/>
        </w:rPr>
      </w:pPr>
    </w:p>
    <w:p w14:paraId="26E6F7FF" w14:textId="77777777" w:rsidR="009A6F14" w:rsidRDefault="009A6F14" w:rsidP="00DF027C">
      <w:pPr>
        <w:rPr>
          <w:rFonts w:asciiTheme="majorHAnsi" w:hAnsiTheme="majorHAnsi" w:cstheme="majorHAnsi"/>
          <w:color w:val="0F0D29" w:themeColor="text1"/>
        </w:rPr>
      </w:pPr>
    </w:p>
    <w:p w14:paraId="0B919DAB" w14:textId="77777777" w:rsidR="005A1E76" w:rsidRDefault="005A1E76" w:rsidP="00DF027C">
      <w:pPr>
        <w:rPr>
          <w:rFonts w:asciiTheme="majorHAnsi" w:hAnsiTheme="majorHAnsi" w:cstheme="majorHAnsi"/>
          <w:color w:val="0F0D29" w:themeColor="text1"/>
        </w:rPr>
      </w:pPr>
    </w:p>
    <w:p w14:paraId="783A03D8" w14:textId="286B6A70" w:rsidR="00013580" w:rsidRDefault="004B6F1E" w:rsidP="00DF027C">
      <w:pPr>
        <w:rPr>
          <w:rFonts w:asciiTheme="majorHAnsi" w:hAnsiTheme="majorHAnsi" w:cstheme="majorHAnsi"/>
          <w:color w:val="0F0D29" w:themeColor="text1"/>
        </w:rPr>
      </w:pPr>
      <w:r w:rsidRPr="00BE63E0">
        <w:rPr>
          <w:rFonts w:asciiTheme="majorHAnsi" w:hAnsiTheme="majorHAnsi" w:cstheme="majorHAnsi"/>
          <w:color w:val="0F0D29" w:themeColor="text1"/>
        </w:rPr>
        <w:t xml:space="preserve">Figure 2, </w:t>
      </w:r>
      <w:r w:rsidR="00490932">
        <w:rPr>
          <w:rFonts w:asciiTheme="majorHAnsi" w:hAnsiTheme="majorHAnsi" w:cstheme="majorHAnsi"/>
          <w:color w:val="0F0D29" w:themeColor="text1"/>
        </w:rPr>
        <w:t>Three-Level Pyramid Model</w:t>
      </w:r>
      <w:r w:rsidR="0009373A">
        <w:rPr>
          <w:rFonts w:asciiTheme="majorHAnsi" w:hAnsiTheme="majorHAnsi" w:cstheme="majorHAnsi"/>
          <w:color w:val="0F0D29" w:themeColor="text1"/>
        </w:rPr>
        <w:t xml:space="preserve"> </w:t>
      </w:r>
      <w:r w:rsidR="005A1E76">
        <w:rPr>
          <w:rFonts w:asciiTheme="majorHAnsi" w:hAnsiTheme="majorHAnsi" w:cstheme="majorHAnsi"/>
          <w:color w:val="0F0D29" w:themeColor="text1"/>
        </w:rPr>
        <w:t>(Schein’s</w:t>
      </w:r>
      <w:r w:rsidR="0009373A">
        <w:rPr>
          <w:rFonts w:asciiTheme="majorHAnsi" w:hAnsiTheme="majorHAnsi" w:cstheme="majorHAnsi"/>
          <w:color w:val="0F0D29" w:themeColor="text1"/>
        </w:rPr>
        <w:t xml:space="preserve"> Model ,1999)</w:t>
      </w:r>
    </w:p>
    <w:p w14:paraId="176F1395" w14:textId="29BD6D12" w:rsidR="00BE63E0" w:rsidRDefault="003A07D8" w:rsidP="00DF027C">
      <w:pPr>
        <w:rPr>
          <w:rFonts w:asciiTheme="majorHAnsi" w:hAnsiTheme="majorHAnsi" w:cstheme="majorHAnsi"/>
          <w:color w:val="0F0D29" w:themeColor="text1"/>
        </w:rPr>
      </w:pPr>
      <w:r>
        <w:rPr>
          <w:rFonts w:asciiTheme="majorHAnsi" w:hAnsiTheme="majorHAnsi" w:cstheme="majorHAnsi"/>
          <w:noProof/>
          <w:color w:val="0F0D29" w:themeColor="text1"/>
        </w:rPr>
        <w:drawing>
          <wp:anchor distT="0" distB="0" distL="114300" distR="114300" simplePos="0" relativeHeight="251664384" behindDoc="0" locked="0" layoutInCell="1" allowOverlap="1" wp14:anchorId="12D6BFB3" wp14:editId="51D06D0F">
            <wp:simplePos x="0" y="0"/>
            <wp:positionH relativeFrom="column">
              <wp:posOffset>-4497</wp:posOffset>
            </wp:positionH>
            <wp:positionV relativeFrom="paragraph">
              <wp:posOffset>126469</wp:posOffset>
            </wp:positionV>
            <wp:extent cx="6196330" cy="7743305"/>
            <wp:effectExtent l="0" t="0" r="1270" b="3810"/>
            <wp:wrapNone/>
            <wp:docPr id="1566366871" name="Picture 12" descr="A diagram of a pyram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366871" name="Picture 12" descr="A diagram of a pyramid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1277" cy="7749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059D65" w14:textId="5BE98C6F" w:rsidR="00A97F01" w:rsidRDefault="00A97F01" w:rsidP="00E65688">
      <w:pPr>
        <w:rPr>
          <w:rFonts w:asciiTheme="majorHAnsi" w:hAnsiTheme="majorHAnsi" w:cstheme="majorHAnsi"/>
        </w:rPr>
      </w:pPr>
    </w:p>
    <w:p w14:paraId="39A16488" w14:textId="284D5688" w:rsidR="00A97F01" w:rsidRDefault="00A97F01">
      <w:pPr>
        <w:spacing w:after="20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p w14:paraId="52842213" w14:textId="6ABB9CAD" w:rsidR="00402842" w:rsidRPr="00537DA9" w:rsidRDefault="00B66B64" w:rsidP="00E65688">
      <w:pPr>
        <w:rPr>
          <w:rFonts w:asciiTheme="majorHAnsi" w:hAnsiTheme="majorHAnsi" w:cstheme="majorHAnsi"/>
          <w:b w:val="0"/>
          <w:bCs/>
          <w:color w:val="0F0D29" w:themeColor="text1"/>
        </w:rPr>
      </w:pPr>
      <w:r>
        <w:rPr>
          <w:rFonts w:asciiTheme="majorHAnsi" w:hAnsiTheme="majorHAnsi" w:cstheme="majorHAnsi"/>
          <w:color w:val="0F0D29" w:themeColor="text1"/>
        </w:rPr>
        <w:lastRenderedPageBreak/>
        <w:t xml:space="preserve">Figure </w:t>
      </w:r>
      <w:r w:rsidR="009B7FB9">
        <w:rPr>
          <w:rFonts w:asciiTheme="majorHAnsi" w:hAnsiTheme="majorHAnsi" w:cstheme="majorHAnsi"/>
          <w:color w:val="0F0D29" w:themeColor="text1"/>
        </w:rPr>
        <w:t>3,</w:t>
      </w:r>
      <w:r w:rsidR="00A42105">
        <w:rPr>
          <w:rFonts w:asciiTheme="majorHAnsi" w:hAnsiTheme="majorHAnsi" w:cstheme="majorHAnsi"/>
          <w:color w:val="0F0D29" w:themeColor="text1"/>
        </w:rPr>
        <w:t xml:space="preserve"> Handy’s Cultural Type </w:t>
      </w:r>
      <w:r w:rsidR="009379A2">
        <w:rPr>
          <w:rFonts w:asciiTheme="majorHAnsi" w:hAnsiTheme="majorHAnsi" w:cstheme="majorHAnsi"/>
          <w:color w:val="0F0D29" w:themeColor="text1"/>
        </w:rPr>
        <w:t>– JLP Position</w:t>
      </w:r>
      <w:r w:rsidR="00585377">
        <w:rPr>
          <w:rFonts w:asciiTheme="majorHAnsi" w:hAnsiTheme="majorHAnsi" w:cstheme="majorHAnsi"/>
          <w:color w:val="0F0D29" w:themeColor="text1"/>
        </w:rPr>
        <w:t xml:space="preserve"> </w:t>
      </w:r>
      <w:r w:rsidR="00220C30">
        <w:rPr>
          <w:rFonts w:asciiTheme="majorHAnsi" w:hAnsiTheme="majorHAnsi" w:cstheme="majorHAnsi"/>
          <w:color w:val="0F0D29" w:themeColor="text1"/>
        </w:rPr>
        <w:t>(adapted</w:t>
      </w:r>
      <w:r w:rsidR="00E23DA6">
        <w:rPr>
          <w:rFonts w:asciiTheme="majorHAnsi" w:hAnsiTheme="majorHAnsi" w:cstheme="majorHAnsi"/>
          <w:b w:val="0"/>
          <w:bCs/>
          <w:color w:val="0F0D29" w:themeColor="text1"/>
        </w:rPr>
        <w:t xml:space="preserve"> from Handy,1999)</w:t>
      </w:r>
    </w:p>
    <w:p w14:paraId="7BED667D" w14:textId="77777777" w:rsidR="00402842" w:rsidRDefault="00402842" w:rsidP="00E65688">
      <w:pPr>
        <w:rPr>
          <w:rFonts w:asciiTheme="majorHAnsi" w:hAnsiTheme="majorHAnsi" w:cstheme="majorHAnsi"/>
          <w:color w:val="0F0D29" w:themeColor="text1"/>
        </w:rPr>
      </w:pPr>
    </w:p>
    <w:p w14:paraId="2D4A5C9C" w14:textId="69D3FB86" w:rsidR="00402842" w:rsidRDefault="000135CF" w:rsidP="00E65688">
      <w:pPr>
        <w:rPr>
          <w:rFonts w:asciiTheme="majorHAnsi" w:hAnsiTheme="majorHAnsi" w:cstheme="majorHAnsi"/>
          <w:color w:val="0F0D29" w:themeColor="text1"/>
        </w:rPr>
      </w:pPr>
      <w:r>
        <w:rPr>
          <w:rFonts w:asciiTheme="majorHAnsi" w:hAnsiTheme="majorHAnsi" w:cstheme="majorHAnsi"/>
          <w:noProof/>
          <w:color w:val="0F0D29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654562" wp14:editId="0E08C8F7">
                <wp:simplePos x="0" y="0"/>
                <wp:positionH relativeFrom="column">
                  <wp:posOffset>1771837</wp:posOffset>
                </wp:positionH>
                <wp:positionV relativeFrom="paragraph">
                  <wp:posOffset>124575</wp:posOffset>
                </wp:positionV>
                <wp:extent cx="1851223" cy="299803"/>
                <wp:effectExtent l="0" t="0" r="15875" b="17780"/>
                <wp:wrapNone/>
                <wp:docPr id="2123269890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1223" cy="2998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6C6312" w14:textId="7732BFE7" w:rsidR="000135CF" w:rsidRPr="009B76CD" w:rsidRDefault="000135CF">
                            <w:pPr>
                              <w:rPr>
                                <w:color w:val="0F0D29" w:themeColor="text1"/>
                                <w:lang w:val="en-GB"/>
                              </w:rPr>
                            </w:pPr>
                            <w:r w:rsidRPr="009B76CD">
                              <w:rPr>
                                <w:color w:val="0F0D29" w:themeColor="text1"/>
                                <w:lang w:val="en-GB"/>
                              </w:rPr>
                              <w:t>High Fo</w:t>
                            </w:r>
                            <w:r w:rsidR="009B76CD" w:rsidRPr="009B76CD">
                              <w:rPr>
                                <w:color w:val="0F0D29" w:themeColor="text1"/>
                                <w:lang w:val="en-GB"/>
                              </w:rPr>
                              <w:t>rmalisation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54562" id="Text Box 18" o:spid="_x0000_s1027" type="#_x0000_t202" style="position:absolute;margin-left:139.5pt;margin-top:9.8pt;width:145.75pt;height:2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" fillcolor="white [3201]" strokeweight=".5pt">
                <v:textbox>
                  <w:txbxContent>
                    <w:p w14:paraId="566C6312" w14:textId="7732BFE7" w:rsidR="000135CF" w:rsidRPr="009B76CD" w:rsidRDefault="000135CF">
                      <w:pPr>
                        <w:rPr>
                          <w:color w:val="0F0D29" w:themeColor="text1"/>
                          <w:lang w:val="en-GB"/>
                        </w:rPr>
                      </w:pPr>
                      <w:r w:rsidRPr="009B76CD">
                        <w:rPr>
                          <w:color w:val="0F0D29" w:themeColor="text1"/>
                          <w:lang w:val="en-GB"/>
                        </w:rPr>
                        <w:t>High Fo</w:t>
                      </w:r>
                      <w:r w:rsidR="009B76CD" w:rsidRPr="009B76CD">
                        <w:rPr>
                          <w:color w:val="0F0D29" w:themeColor="text1"/>
                          <w:lang w:val="en-GB"/>
                        </w:rPr>
                        <w:t>rmalisation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6D6B0CD8" w14:textId="77777777" w:rsidR="00402842" w:rsidRDefault="00402842" w:rsidP="00E65688">
      <w:pPr>
        <w:rPr>
          <w:rFonts w:asciiTheme="majorHAnsi" w:hAnsiTheme="majorHAnsi" w:cstheme="majorHAnsi"/>
          <w:color w:val="0F0D29" w:themeColor="text1"/>
        </w:rPr>
      </w:pPr>
    </w:p>
    <w:p w14:paraId="16D53FD4" w14:textId="25CFF5A2" w:rsidR="00402842" w:rsidRDefault="005747B7" w:rsidP="00E65688">
      <w:pPr>
        <w:rPr>
          <w:rFonts w:asciiTheme="majorHAnsi" w:hAnsiTheme="majorHAnsi" w:cstheme="majorHAnsi"/>
          <w:color w:val="0F0D29" w:themeColor="text1"/>
        </w:rPr>
      </w:pPr>
      <w:r>
        <w:rPr>
          <w:rFonts w:asciiTheme="majorHAnsi" w:hAnsiTheme="majorHAnsi" w:cstheme="majorHAnsi"/>
          <w:noProof/>
          <w:color w:val="0F0D29" w:themeColor="text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0F1B66" wp14:editId="29678D85">
                <wp:simplePos x="0" y="0"/>
                <wp:positionH relativeFrom="column">
                  <wp:posOffset>5631805</wp:posOffset>
                </wp:positionH>
                <wp:positionV relativeFrom="paragraph">
                  <wp:posOffset>1483475</wp:posOffset>
                </wp:positionV>
                <wp:extent cx="674557" cy="682052"/>
                <wp:effectExtent l="0" t="0" r="11430" b="16510"/>
                <wp:wrapNone/>
                <wp:docPr id="791703216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557" cy="682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A3DB1A" w14:textId="70F8E731" w:rsidR="005747B7" w:rsidRPr="005747B7" w:rsidRDefault="005747B7">
                            <w:pPr>
                              <w:rPr>
                                <w:color w:val="0F0D29" w:themeColor="text1"/>
                                <w:lang w:val="en-GB"/>
                              </w:rPr>
                            </w:pPr>
                            <w:r>
                              <w:rPr>
                                <w:color w:val="0F0D29" w:themeColor="text1"/>
                                <w:lang w:val="en-GB"/>
                              </w:rPr>
                              <w:t>High Power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F1B66" id="Text Box 20" o:spid="_x0000_s1028" type="#_x0000_t202" style="position:absolute;margin-left:443.45pt;margin-top:116.8pt;width:53.1pt;height:5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" fillcolor="white [3201]" strokeweight=".5pt">
                <v:textbox>
                  <w:txbxContent>
                    <w:p w14:paraId="32A3DB1A" w14:textId="70F8E731" w:rsidR="005747B7" w:rsidRPr="005747B7" w:rsidRDefault="005747B7">
                      <w:pPr>
                        <w:rPr>
                          <w:color w:val="0F0D29" w:themeColor="text1"/>
                          <w:lang w:val="en-GB"/>
                        </w:rPr>
                      </w:pPr>
                      <w:r>
                        <w:rPr>
                          <w:color w:val="0F0D29" w:themeColor="text1"/>
                          <w:lang w:val="en-GB"/>
                        </w:rPr>
                        <w:t>High Power</w:t>
                      </w:r>
                    </w:p>
                  </w:txbxContent>
                </v:textbox>
              </v:shape>
            </w:pict>
          </mc:Fallback>
        </mc:AlternateContent>
      </w:r>
      <w:r w:rsidR="00DD0F16">
        <w:rPr>
          <w:rFonts w:asciiTheme="majorHAnsi" w:hAnsiTheme="majorHAnsi" w:cstheme="majorHAnsi"/>
          <w:noProof/>
          <w:color w:val="0F0D29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F41196" wp14:editId="14DC892A">
                <wp:simplePos x="0" y="0"/>
                <wp:positionH relativeFrom="column">
                  <wp:posOffset>-634084</wp:posOffset>
                </wp:positionH>
                <wp:positionV relativeFrom="paragraph">
                  <wp:posOffset>1483475</wp:posOffset>
                </wp:positionV>
                <wp:extent cx="649584" cy="539645"/>
                <wp:effectExtent l="0" t="0" r="11430" b="6985"/>
                <wp:wrapNone/>
                <wp:docPr id="1582666547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584" cy="539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75E1CE" w14:textId="2236B561" w:rsidR="00DD0F16" w:rsidRDefault="00DD0F16">
                            <w:pPr>
                              <w:rPr>
                                <w:color w:val="0F0D29" w:themeColor="text1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color w:val="0F0D29" w:themeColor="text1"/>
                                <w:sz w:val="24"/>
                                <w:szCs w:val="24"/>
                                <w:lang w:val="en-GB"/>
                              </w:rPr>
                              <w:t>Low</w:t>
                            </w:r>
                          </w:p>
                          <w:p w14:paraId="34D00653" w14:textId="5AB21B1B" w:rsidR="00843E50" w:rsidRDefault="00843E50">
                            <w:pPr>
                              <w:rPr>
                                <w:color w:val="0F0D29" w:themeColor="text1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color w:val="0F0D29" w:themeColor="text1"/>
                                <w:sz w:val="24"/>
                                <w:szCs w:val="24"/>
                                <w:lang w:val="en-GB"/>
                              </w:rPr>
                              <w:t>Power</w:t>
                            </w:r>
                          </w:p>
                          <w:p w14:paraId="57F5B23F" w14:textId="39577F86" w:rsidR="00843E50" w:rsidRPr="00DD0F16" w:rsidRDefault="00843E50">
                            <w:pPr>
                              <w:rPr>
                                <w:color w:val="0F0D29" w:themeColor="text1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41196" id="Text Box 19" o:spid="_x0000_s1029" type="#_x0000_t202" style="position:absolute;margin-left:-49.95pt;margin-top:116.8pt;width:51.15pt;height:4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" fillcolor="white [3201]" strokeweight=".5pt">
                <v:textbox>
                  <w:txbxContent>
                    <w:p w14:paraId="6F75E1CE" w14:textId="2236B561" w:rsidR="00DD0F16" w:rsidRDefault="00DD0F16">
                      <w:pPr>
                        <w:rPr>
                          <w:color w:val="0F0D29" w:themeColor="text1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color w:val="0F0D29" w:themeColor="text1"/>
                          <w:sz w:val="24"/>
                          <w:szCs w:val="24"/>
                          <w:lang w:val="en-GB"/>
                        </w:rPr>
                        <w:t>Low</w:t>
                      </w:r>
                    </w:p>
                    <w:p w14:paraId="34D00653" w14:textId="5AB21B1B" w:rsidR="00843E50" w:rsidRDefault="00843E50">
                      <w:pPr>
                        <w:rPr>
                          <w:color w:val="0F0D29" w:themeColor="text1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color w:val="0F0D29" w:themeColor="text1"/>
                          <w:sz w:val="24"/>
                          <w:szCs w:val="24"/>
                          <w:lang w:val="en-GB"/>
                        </w:rPr>
                        <w:t>Power</w:t>
                      </w:r>
                    </w:p>
                    <w:p w14:paraId="57F5B23F" w14:textId="39577F86" w:rsidR="00843E50" w:rsidRPr="00DD0F16" w:rsidRDefault="00843E50">
                      <w:pPr>
                        <w:rPr>
                          <w:color w:val="0F0D29" w:themeColor="text1"/>
                          <w:sz w:val="24"/>
                          <w:szCs w:val="24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83539">
        <w:rPr>
          <w:rFonts w:asciiTheme="majorHAnsi" w:hAnsiTheme="majorHAnsi" w:cstheme="majorHAnsi"/>
          <w:noProof/>
          <w:color w:val="0F0D29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6DE36B" wp14:editId="3F5335AC">
                <wp:simplePos x="0" y="0"/>
                <wp:positionH relativeFrom="column">
                  <wp:posOffset>3360285</wp:posOffset>
                </wp:positionH>
                <wp:positionV relativeFrom="paragraph">
                  <wp:posOffset>2120380</wp:posOffset>
                </wp:positionV>
                <wp:extent cx="1431467" cy="539646"/>
                <wp:effectExtent l="0" t="0" r="16510" b="6985"/>
                <wp:wrapNone/>
                <wp:docPr id="1797350199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1467" cy="5396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9DC8FC" w14:textId="27C0F4C3" w:rsidR="00083539" w:rsidRPr="009B76CD" w:rsidRDefault="000135CF">
                            <w:pPr>
                              <w:rPr>
                                <w:color w:val="0F0D29" w:themeColor="text1"/>
                                <w:lang w:val="en-GB"/>
                              </w:rPr>
                            </w:pPr>
                            <w:r w:rsidRPr="009B76CD">
                              <w:rPr>
                                <w:color w:val="0F0D29" w:themeColor="text1"/>
                                <w:lang w:val="en-GB"/>
                              </w:rPr>
                              <w:t xml:space="preserve">Task Culture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DE36B" id="Text Box 17" o:spid="_x0000_s1030" type="#_x0000_t202" style="position:absolute;margin-left:264.6pt;margin-top:166.95pt;width:112.7pt;height:4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" fillcolor="white [3201]" strokeweight=".5pt">
                <v:textbox>
                  <w:txbxContent>
                    <w:p w14:paraId="179DC8FC" w14:textId="27C0F4C3" w:rsidR="00083539" w:rsidRPr="009B76CD" w:rsidRDefault="000135CF">
                      <w:pPr>
                        <w:rPr>
                          <w:color w:val="0F0D29" w:themeColor="text1"/>
                          <w:lang w:val="en-GB"/>
                        </w:rPr>
                      </w:pPr>
                      <w:r w:rsidRPr="009B76CD">
                        <w:rPr>
                          <w:color w:val="0F0D29" w:themeColor="text1"/>
                          <w:lang w:val="en-GB"/>
                        </w:rPr>
                        <w:t xml:space="preserve">Task Culture </w:t>
                      </w:r>
                    </w:p>
                  </w:txbxContent>
                </v:textbox>
              </v:shape>
            </w:pict>
          </mc:Fallback>
        </mc:AlternateContent>
      </w:r>
      <w:r w:rsidR="002936DA">
        <w:rPr>
          <w:rFonts w:asciiTheme="majorHAnsi" w:hAnsiTheme="majorHAnsi" w:cstheme="majorHAnsi"/>
          <w:noProof/>
          <w:color w:val="0F0D29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9ADEFC" wp14:editId="1B342E9C">
                <wp:simplePos x="0" y="0"/>
                <wp:positionH relativeFrom="column">
                  <wp:posOffset>542644</wp:posOffset>
                </wp:positionH>
                <wp:positionV relativeFrom="paragraph">
                  <wp:posOffset>2165527</wp:posOffset>
                </wp:positionV>
                <wp:extent cx="1573561" cy="599502"/>
                <wp:effectExtent l="0" t="0" r="13970" b="10160"/>
                <wp:wrapNone/>
                <wp:docPr id="536370365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3561" cy="5995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842509" w14:textId="2505BC05" w:rsidR="002936DA" w:rsidRPr="009B76CD" w:rsidRDefault="002936DA">
                            <w:pPr>
                              <w:rPr>
                                <w:color w:val="0F0D29" w:themeColor="text1"/>
                                <w:lang w:val="en-GB"/>
                              </w:rPr>
                            </w:pPr>
                            <w:r w:rsidRPr="009B76CD">
                              <w:rPr>
                                <w:color w:val="0F0D29" w:themeColor="text1"/>
                                <w:lang w:val="en-GB"/>
                              </w:rPr>
                              <w:t xml:space="preserve">Person culture </w:t>
                            </w:r>
                          </w:p>
                          <w:p w14:paraId="15311672" w14:textId="64E8727A" w:rsidR="00083539" w:rsidRPr="009B76CD" w:rsidRDefault="00083539">
                            <w:pPr>
                              <w:rPr>
                                <w:color w:val="0F0D29" w:themeColor="text1"/>
                                <w:lang w:val="en-GB"/>
                              </w:rPr>
                            </w:pPr>
                            <w:r w:rsidRPr="009B76CD">
                              <w:rPr>
                                <w:color w:val="0F0D29" w:themeColor="text1"/>
                                <w:lang w:val="en-GB"/>
                              </w:rPr>
                              <w:t>JLP dominant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ADEFC" id="Text Box 16" o:spid="_x0000_s1031" type="#_x0000_t202" style="position:absolute;margin-left:42.75pt;margin-top:170.5pt;width:123.9pt;height:4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" fillcolor="white [3201]" strokeweight=".5pt">
                <v:textbox>
                  <w:txbxContent>
                    <w:p w14:paraId="0D842509" w14:textId="2505BC05" w:rsidR="002936DA" w:rsidRPr="009B76CD" w:rsidRDefault="002936DA">
                      <w:pPr>
                        <w:rPr>
                          <w:color w:val="0F0D29" w:themeColor="text1"/>
                          <w:lang w:val="en-GB"/>
                        </w:rPr>
                      </w:pPr>
                      <w:r w:rsidRPr="009B76CD">
                        <w:rPr>
                          <w:color w:val="0F0D29" w:themeColor="text1"/>
                          <w:lang w:val="en-GB"/>
                        </w:rPr>
                        <w:t xml:space="preserve">Person culture </w:t>
                      </w:r>
                    </w:p>
                    <w:p w14:paraId="15311672" w14:textId="64E8727A" w:rsidR="00083539" w:rsidRPr="009B76CD" w:rsidRDefault="00083539">
                      <w:pPr>
                        <w:rPr>
                          <w:color w:val="0F0D29" w:themeColor="text1"/>
                          <w:lang w:val="en-GB"/>
                        </w:rPr>
                      </w:pPr>
                      <w:r w:rsidRPr="009B76CD">
                        <w:rPr>
                          <w:color w:val="0F0D29" w:themeColor="text1"/>
                          <w:lang w:val="en-GB"/>
                        </w:rPr>
                        <w:t>JLP dominant</w:t>
                      </w:r>
                    </w:p>
                  </w:txbxContent>
                </v:textbox>
              </v:shape>
            </w:pict>
          </mc:Fallback>
        </mc:AlternateContent>
      </w:r>
      <w:r w:rsidR="00484642">
        <w:rPr>
          <w:rFonts w:asciiTheme="majorHAnsi" w:hAnsiTheme="majorHAnsi" w:cstheme="majorHAnsi"/>
          <w:noProof/>
          <w:color w:val="0F0D29" w:themeColor="text1"/>
        </w:rPr>
        <w:drawing>
          <wp:inline distT="0" distB="0" distL="0" distR="0" wp14:anchorId="3478F625" wp14:editId="2096AC46">
            <wp:extent cx="5486400" cy="3200400"/>
            <wp:effectExtent l="12700" t="12700" r="12700" b="12700"/>
            <wp:docPr id="398361889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14:paraId="4959FA99" w14:textId="7C264C4B" w:rsidR="009B7FB9" w:rsidRDefault="005747B7" w:rsidP="00E65688">
      <w:pPr>
        <w:rPr>
          <w:rFonts w:asciiTheme="majorHAnsi" w:hAnsiTheme="majorHAnsi" w:cstheme="majorHAnsi"/>
          <w:color w:val="0F0D29" w:themeColor="text1"/>
        </w:rPr>
      </w:pPr>
      <w:r>
        <w:rPr>
          <w:rFonts w:asciiTheme="majorHAnsi" w:hAnsiTheme="majorHAnsi" w:cstheme="majorHAnsi"/>
          <w:noProof/>
          <w:color w:val="0F0D29" w:themeColor="text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49E283" wp14:editId="5D561934">
                <wp:simplePos x="0" y="0"/>
                <wp:positionH relativeFrom="column">
                  <wp:posOffset>1989195</wp:posOffset>
                </wp:positionH>
                <wp:positionV relativeFrom="paragraph">
                  <wp:posOffset>100330</wp:posOffset>
                </wp:positionV>
                <wp:extent cx="1933731" cy="404734"/>
                <wp:effectExtent l="0" t="0" r="9525" b="14605"/>
                <wp:wrapNone/>
                <wp:docPr id="23297731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731" cy="4047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B3B62" w14:textId="733A5415" w:rsidR="005747B7" w:rsidRPr="005747B7" w:rsidRDefault="005747B7">
                            <w:pPr>
                              <w:rPr>
                                <w:color w:val="0F0D29" w:themeColor="text1"/>
                                <w:lang w:val="en-GB"/>
                              </w:rPr>
                            </w:pPr>
                            <w:r>
                              <w:rPr>
                                <w:color w:val="0F0D29" w:themeColor="text1"/>
                                <w:lang w:val="en-GB"/>
                              </w:rPr>
                              <w:t>Low Formalisation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9E283" id="Text Box 21" o:spid="_x0000_s1032" type="#_x0000_t202" style="position:absolute;margin-left:156.65pt;margin-top:7.9pt;width:152.25pt;height:31.8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" fillcolor="white [3201]" strokeweight=".5pt">
                <v:textbox>
                  <w:txbxContent>
                    <w:p w14:paraId="2A5B3B62" w14:textId="733A5415" w:rsidR="005747B7" w:rsidRPr="005747B7" w:rsidRDefault="005747B7">
                      <w:pPr>
                        <w:rPr>
                          <w:color w:val="0F0D29" w:themeColor="text1"/>
                          <w:lang w:val="en-GB"/>
                        </w:rPr>
                      </w:pPr>
                      <w:r>
                        <w:rPr>
                          <w:color w:val="0F0D29" w:themeColor="text1"/>
                          <w:lang w:val="en-GB"/>
                        </w:rPr>
                        <w:t>Low Formalisation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51311DAA" w14:textId="77777777" w:rsidR="009B7FB9" w:rsidRDefault="009B7FB9" w:rsidP="00E65688">
      <w:pPr>
        <w:rPr>
          <w:rFonts w:asciiTheme="majorHAnsi" w:hAnsiTheme="majorHAnsi" w:cstheme="majorHAnsi"/>
          <w:color w:val="0F0D29" w:themeColor="text1"/>
        </w:rPr>
      </w:pPr>
    </w:p>
    <w:p w14:paraId="0AC38CCC" w14:textId="77777777" w:rsidR="0048554E" w:rsidRDefault="0048554E" w:rsidP="00E65688">
      <w:pPr>
        <w:rPr>
          <w:rFonts w:asciiTheme="majorHAnsi" w:hAnsiTheme="majorHAnsi" w:cstheme="majorHAnsi"/>
          <w:color w:val="0F0D29" w:themeColor="text1"/>
        </w:rPr>
      </w:pPr>
    </w:p>
    <w:p w14:paraId="2D881773" w14:textId="77777777" w:rsidR="0048554E" w:rsidRDefault="0048554E" w:rsidP="00E65688">
      <w:pPr>
        <w:rPr>
          <w:rFonts w:asciiTheme="majorHAnsi" w:hAnsiTheme="majorHAnsi" w:cstheme="majorHAnsi"/>
          <w:color w:val="0F0D29" w:themeColor="text1"/>
        </w:rPr>
      </w:pPr>
    </w:p>
    <w:p w14:paraId="49D4FF4F" w14:textId="0484D13F" w:rsidR="0048554E" w:rsidRDefault="00861CB0" w:rsidP="00E65688">
      <w:pPr>
        <w:rPr>
          <w:rFonts w:asciiTheme="majorHAnsi" w:hAnsiTheme="majorHAnsi" w:cstheme="majorHAnsi"/>
          <w:color w:val="0F0D29" w:themeColor="text1"/>
        </w:rPr>
      </w:pPr>
      <w:r>
        <w:rPr>
          <w:rFonts w:asciiTheme="majorHAnsi" w:hAnsiTheme="majorHAnsi" w:cstheme="majorHAnsi"/>
          <w:color w:val="0F0D29" w:themeColor="text1"/>
        </w:rPr>
        <w:t xml:space="preserve">Key: </w:t>
      </w:r>
    </w:p>
    <w:p w14:paraId="470CD7B2" w14:textId="22D9C412" w:rsidR="00861CB0" w:rsidRDefault="006122D6" w:rsidP="00E65688">
      <w:pP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color w:val="0F0D29" w:themeColor="text1"/>
        </w:rPr>
        <w:t xml:space="preserve"> </w:t>
      </w: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JLP’s dominant cultural position (Person Culture)</w:t>
      </w:r>
      <w:r w:rsidR="00BA752C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.</w:t>
      </w:r>
    </w:p>
    <w:p w14:paraId="24191107" w14:textId="783D0C5A" w:rsidR="00BA752C" w:rsidRDefault="00BA752C" w:rsidP="00E65688">
      <w:pP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Secondary cultural layer present in operational function.</w:t>
      </w:r>
    </w:p>
    <w:p w14:paraId="261D636A" w14:textId="7C56B3EF" w:rsidR="00BA752C" w:rsidRDefault="00462AA7" w:rsidP="00E65688">
      <w:pP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JLP exists primarily to serve its </w:t>
      </w:r>
      <w:r w:rsidR="00D74E4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partners,</w:t>
      </w: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not external </w:t>
      </w:r>
      <w:r w:rsidR="00D74E4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shareholders.</w:t>
      </w:r>
    </w:p>
    <w:p w14:paraId="6A23350C" w14:textId="28F3488B" w:rsidR="00D74E42" w:rsidRDefault="00585377" w:rsidP="00E65688">
      <w:pP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However,</w:t>
      </w:r>
      <w:r w:rsidR="00D74E42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retail operations require role culture elements for </w:t>
      </w: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consistency</w:t>
      </w:r>
      <w:r w:rsidR="00715994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.</w:t>
      </w:r>
    </w:p>
    <w:p w14:paraId="37D3B5F6" w14:textId="3FAE3F8A" w:rsidR="00715994" w:rsidRDefault="00715994" w:rsidP="00E65688">
      <w:pP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Across 34 </w:t>
      </w:r>
      <w:r w:rsidR="0058537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department</w:t>
      </w: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stores and over 300 </w:t>
      </w:r>
      <w:r w:rsidR="0058537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Waitrose</w:t>
      </w:r>
      <w: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 xml:space="preserve"> </w:t>
      </w:r>
      <w:r w:rsidR="00585377"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  <w:t>supermarkets.</w:t>
      </w:r>
    </w:p>
    <w:p w14:paraId="21C7AF25" w14:textId="77777777" w:rsidR="00D74E42" w:rsidRPr="006122D6" w:rsidRDefault="00D74E42" w:rsidP="00E65688">
      <w:pPr>
        <w:rPr>
          <w:rFonts w:asciiTheme="majorHAnsi" w:hAnsiTheme="majorHAnsi" w:cstheme="majorHAnsi"/>
          <w:b w:val="0"/>
          <w:bCs/>
          <w:color w:val="0F0D29" w:themeColor="text1"/>
          <w:sz w:val="24"/>
          <w:szCs w:val="24"/>
        </w:rPr>
      </w:pPr>
    </w:p>
    <w:p w14:paraId="1C9AE04F" w14:textId="77777777" w:rsidR="00861CB0" w:rsidRDefault="00861CB0" w:rsidP="00E65688">
      <w:pPr>
        <w:rPr>
          <w:rFonts w:asciiTheme="majorHAnsi" w:hAnsiTheme="majorHAnsi" w:cstheme="majorHAnsi"/>
          <w:color w:val="0F0D29" w:themeColor="text1"/>
        </w:rPr>
      </w:pPr>
    </w:p>
    <w:p w14:paraId="4FD8CE8B" w14:textId="77777777" w:rsidR="009B7FB9" w:rsidRDefault="009B7FB9" w:rsidP="00E65688">
      <w:pPr>
        <w:rPr>
          <w:rFonts w:asciiTheme="majorHAnsi" w:hAnsiTheme="majorHAnsi" w:cstheme="majorHAnsi"/>
          <w:color w:val="0F0D29" w:themeColor="text1"/>
        </w:rPr>
      </w:pPr>
    </w:p>
    <w:p w14:paraId="6A489F9A" w14:textId="77777777" w:rsidR="009B7FB9" w:rsidRDefault="009B7FB9" w:rsidP="00E65688">
      <w:pPr>
        <w:rPr>
          <w:rFonts w:asciiTheme="majorHAnsi" w:hAnsiTheme="majorHAnsi" w:cstheme="majorHAnsi"/>
          <w:color w:val="0F0D29" w:themeColor="text1"/>
        </w:rPr>
      </w:pPr>
    </w:p>
    <w:p w14:paraId="60988A8F" w14:textId="77777777" w:rsidR="00537DA9" w:rsidRDefault="00537DA9" w:rsidP="00E65688">
      <w:pPr>
        <w:rPr>
          <w:rFonts w:asciiTheme="majorHAnsi" w:hAnsiTheme="majorHAnsi" w:cstheme="majorHAnsi"/>
          <w:color w:val="0F0D29" w:themeColor="text1"/>
        </w:rPr>
      </w:pPr>
    </w:p>
    <w:p w14:paraId="794AE1F4" w14:textId="77777777" w:rsidR="00537DA9" w:rsidRDefault="00537DA9" w:rsidP="00E65688">
      <w:pPr>
        <w:rPr>
          <w:rFonts w:asciiTheme="majorHAnsi" w:hAnsiTheme="majorHAnsi" w:cstheme="majorHAnsi"/>
          <w:color w:val="0F0D29" w:themeColor="text1"/>
        </w:rPr>
      </w:pPr>
    </w:p>
    <w:p w14:paraId="3B61DE9D" w14:textId="77777777" w:rsidR="00537DA9" w:rsidRDefault="00537DA9" w:rsidP="00E65688">
      <w:pPr>
        <w:rPr>
          <w:rFonts w:asciiTheme="majorHAnsi" w:hAnsiTheme="majorHAnsi" w:cstheme="majorHAnsi"/>
          <w:color w:val="0F0D29" w:themeColor="text1"/>
        </w:rPr>
      </w:pPr>
    </w:p>
    <w:p w14:paraId="5CB69B56" w14:textId="77777777" w:rsidR="00537DA9" w:rsidRDefault="00537DA9" w:rsidP="00E65688">
      <w:pPr>
        <w:rPr>
          <w:rFonts w:asciiTheme="majorHAnsi" w:hAnsiTheme="majorHAnsi" w:cstheme="majorHAnsi"/>
          <w:color w:val="0F0D29" w:themeColor="text1"/>
        </w:rPr>
      </w:pPr>
    </w:p>
    <w:p w14:paraId="06EFEBAD" w14:textId="77777777" w:rsidR="00537DA9" w:rsidRDefault="00537DA9" w:rsidP="00E65688">
      <w:pPr>
        <w:rPr>
          <w:rFonts w:asciiTheme="majorHAnsi" w:hAnsiTheme="majorHAnsi" w:cstheme="majorHAnsi"/>
          <w:color w:val="0F0D29" w:themeColor="text1"/>
        </w:rPr>
      </w:pPr>
    </w:p>
    <w:p w14:paraId="73F7A0F7" w14:textId="42769BF4" w:rsidR="00A67777" w:rsidRPr="00C96F86" w:rsidRDefault="00A67777" w:rsidP="005C10DB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bCs/>
          <w:color w:val="0F0D29" w:themeColor="text1"/>
          <w:lang w:val="en-GB"/>
        </w:rPr>
      </w:pPr>
      <w:r w:rsidRPr="00C96F86">
        <w:rPr>
          <w:rFonts w:asciiTheme="majorHAnsi" w:hAnsiTheme="majorHAnsi" w:cstheme="majorHAnsi"/>
          <w:bCs/>
          <w:color w:val="0F0D29" w:themeColor="text1"/>
          <w:lang w:val="en-GB"/>
        </w:rPr>
        <w:lastRenderedPageBreak/>
        <w:t>Leveraging Culture for External Adaptation</w:t>
      </w:r>
    </w:p>
    <w:p w14:paraId="03400D44" w14:textId="77777777" w:rsidR="00A67777" w:rsidRDefault="00A67777" w:rsidP="00A67777">
      <w:pPr>
        <w:rPr>
          <w:rFonts w:asciiTheme="majorHAnsi" w:hAnsiTheme="majorHAnsi" w:cstheme="majorHAnsi"/>
          <w:bCs/>
          <w:color w:val="0F0D29" w:themeColor="text1"/>
          <w:lang w:val="en-GB"/>
        </w:rPr>
      </w:pPr>
    </w:p>
    <w:p w14:paraId="61426957" w14:textId="25114EDA" w:rsidR="00A67777" w:rsidRDefault="0041416A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To understand how JLP can survive external threats, it is first </w:t>
      </w:r>
      <w:r w:rsidR="001F602F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important to identify the pressures acting upon </w:t>
      </w:r>
      <w:r w:rsidR="00482149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it. PESTEL analysis </w:t>
      </w:r>
      <w:r w:rsidR="0070793B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is one of the best </w:t>
      </w:r>
      <w:r w:rsidR="000D2E96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tools</w:t>
      </w:r>
      <w:r w:rsidR="0070793B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that provides a clear </w:t>
      </w:r>
      <w:r w:rsidR="000D2E96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framework</w:t>
      </w:r>
      <w:r w:rsidR="0070793B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for this </w:t>
      </w:r>
      <w:r w:rsidR="00DB2AEE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assessment.</w:t>
      </w:r>
    </w:p>
    <w:p w14:paraId="66D5EBF4" w14:textId="50B544E4" w:rsidR="00C935EE" w:rsidRDefault="00D4299D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Currently JLP </w:t>
      </w:r>
      <w:r w:rsidR="00BD3241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faces significant economic </w:t>
      </w:r>
      <w:r w:rsidR="00C216E5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pressures, such as raising cost of living which lead</w:t>
      </w:r>
      <w:r w:rsidR="00886753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s</w:t>
      </w:r>
      <w:r w:rsidR="00C216E5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</w:t>
      </w:r>
      <w:r w:rsidR="00DB2AEE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to reduced </w:t>
      </w:r>
      <w:r w:rsidR="009D20A0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consumer </w:t>
      </w:r>
      <w:r w:rsidR="0082371C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spending, and</w:t>
      </w:r>
      <w:r w:rsidR="0014406D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int</w:t>
      </w:r>
      <w:r w:rsidR="008204D5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ense social shifts, including </w:t>
      </w:r>
      <w:r w:rsidR="00D96278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the contin</w:t>
      </w:r>
      <w:r w:rsidR="007F18DA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ued </w:t>
      </w:r>
      <w:r w:rsidR="007333D4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dominance</w:t>
      </w:r>
      <w:r w:rsidR="007F18DA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of online retail, where the p</w:t>
      </w:r>
      <w:r w:rsidR="0027191C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roportion of sales made online increased </w:t>
      </w:r>
      <w:r w:rsidR="007333D4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to 27.7% in </w:t>
      </w:r>
      <w:r w:rsidR="00824C9F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September 2024</w:t>
      </w:r>
      <w:r w:rsidR="00A56311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(Office for National Statistic</w:t>
      </w:r>
      <w:r w:rsidR="008D1B02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s</w:t>
      </w:r>
      <w:r w:rsidR="00A56311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,2024).</w:t>
      </w:r>
      <w:r w:rsidR="00D96278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 </w:t>
      </w:r>
    </w:p>
    <w:p w14:paraId="05ABD67C" w14:textId="3B7A8891" w:rsidR="00D96278" w:rsidRDefault="00D96278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 </w:t>
      </w:r>
    </w:p>
    <w:p w14:paraId="043C908C" w14:textId="14B47E9C" w:rsidR="00A67777" w:rsidRDefault="005B1C83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Additionally, </w:t>
      </w:r>
      <w:r w:rsidR="0082371C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technological disruption demands conti</w:t>
      </w:r>
      <w:r w:rsidR="001710A2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nuous digital </w:t>
      </w:r>
      <w:r w:rsidR="00472448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investment,</w:t>
      </w:r>
      <w:r w:rsidR="001710A2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while environmental </w:t>
      </w:r>
      <w:r w:rsidR="007554F3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regulations push the retail sector toward net-zero carbon </w:t>
      </w:r>
      <w:r w:rsidR="00561883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goals. The Climate Change Committee (2024) war</w:t>
      </w:r>
      <w:r w:rsidR="000A3691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n that the UK is falling behind on its Net</w:t>
      </w:r>
      <w:r w:rsidR="00961706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Zero </w:t>
      </w:r>
      <w:r w:rsidR="00C935EE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targets,</w:t>
      </w:r>
      <w:r w:rsidR="00961706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with low-carbon technology roll-out significant</w:t>
      </w:r>
      <w:r w:rsidR="00454D6F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ly </w:t>
      </w:r>
      <w:r w:rsidR="00C72984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off-track</w:t>
      </w:r>
      <w:r w:rsidR="00D97DAE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</w:t>
      </w:r>
      <w:r w:rsidR="00FD19CE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and urgent</w:t>
      </w:r>
      <w:r w:rsidR="00454D6F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action required across all sectors</w:t>
      </w:r>
      <w:r w:rsidR="0098746E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.</w:t>
      </w:r>
    </w:p>
    <w:p w14:paraId="1C73FD6B" w14:textId="77777777" w:rsidR="005B5CC8" w:rsidRDefault="005B5CC8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</w:p>
    <w:p w14:paraId="7621A3EC" w14:textId="1F41CFF1" w:rsidR="005B5CC8" w:rsidRDefault="005B5CC8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Politically and </w:t>
      </w:r>
      <w:r w:rsidR="008C1900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Legally,</w:t>
      </w: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JLP faces rising employment </w:t>
      </w:r>
      <w:r w:rsidR="00AA01C6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costs;</w:t>
      </w:r>
      <w:r w:rsidR="00C3108B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the British Retail Consortium </w:t>
      </w:r>
      <w:r w:rsidR="00322CD2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(2025</w:t>
      </w:r>
      <w:r w:rsidR="00C3108B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) warns that the October Budget will add £5 billion to the retail</w:t>
      </w:r>
      <w:r w:rsidR="00E20A50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industry’s employment </w:t>
      </w:r>
      <w:r w:rsidR="009D2F38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costs,</w:t>
      </w:r>
      <w:r w:rsidR="00E20A50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and with slim profit margins of just 2-4 </w:t>
      </w:r>
      <w:r w:rsidR="00313115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%,</w:t>
      </w:r>
      <w:r w:rsidR="00B306AF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this will inevitably lead to higher prices and reduces st</w:t>
      </w:r>
      <w:r w:rsidR="00D22422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ore </w:t>
      </w:r>
      <w:r w:rsidR="008C1900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operations</w:t>
      </w:r>
      <w:r w:rsidR="00D22422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.</w:t>
      </w:r>
    </w:p>
    <w:p w14:paraId="5331F663" w14:textId="77777777" w:rsidR="00472448" w:rsidRDefault="00472448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</w:p>
    <w:p w14:paraId="4FB32202" w14:textId="2BEAEF54" w:rsidR="00472448" w:rsidRDefault="00744323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However,</w:t>
      </w:r>
      <w:r w:rsidR="0047281D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external threat</w:t>
      </w:r>
      <w:r w:rsidR="00650134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s do not exist in a </w:t>
      </w: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vacuum;</w:t>
      </w:r>
      <w:r w:rsidR="00650134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how a company responds depends heavily on its internal </w:t>
      </w:r>
      <w:r w:rsidR="00C64A3C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culture.</w:t>
      </w:r>
      <w:r w:rsidR="00650134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</w:t>
      </w: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Academy </w:t>
      </w:r>
      <w:r w:rsidR="00C64A3C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research from Brunel University London (</w:t>
      </w:r>
      <w:r w:rsidR="00CF3236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Burak,</w:t>
      </w:r>
      <w:r w:rsidR="00C64A3C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2018) </w:t>
      </w:r>
      <w:r w:rsidR="006A416B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argued that the relationship between an organisation’s </w:t>
      </w:r>
      <w:r w:rsidR="00CF3236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culture and its external environment is critical for long-term </w:t>
      </w:r>
      <w:r w:rsidR="005968EE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survival.</w:t>
      </w:r>
    </w:p>
    <w:p w14:paraId="407C9003" w14:textId="6DB8F82A" w:rsidR="008876DB" w:rsidRDefault="008876DB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</w:p>
    <w:p w14:paraId="3DFF11DB" w14:textId="1B63FA9C" w:rsidR="00CF3236" w:rsidRDefault="005968EE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Organisations with a strong, cohesive </w:t>
      </w:r>
      <w:r w:rsidR="00C360FA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culture can leverage their valu</w:t>
      </w:r>
      <w:r w:rsidR="00761677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es to adapt to disruptive changes more effectively than those with weak </w:t>
      </w:r>
      <w:r w:rsidR="000A771C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cultures.</w:t>
      </w:r>
    </w:p>
    <w:p w14:paraId="294B3093" w14:textId="77777777" w:rsidR="000A771C" w:rsidRDefault="000A771C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</w:p>
    <w:p w14:paraId="1743FE36" w14:textId="586B2C3D" w:rsidR="008E01DA" w:rsidRDefault="009C273D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For </w:t>
      </w:r>
      <w:r w:rsidR="00AA2BA4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JLP,</w:t>
      </w: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its deep-rooted Person </w:t>
      </w:r>
      <w:r w:rsidR="00AA2BA4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culture acts as a powerful enabler because Partners genuinely care about the business’s </w:t>
      </w:r>
      <w:r w:rsidR="00DE78FE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long-term </w:t>
      </w:r>
      <w:r w:rsidR="008E01DA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survival,</w:t>
      </w:r>
      <w:r w:rsidR="00DE78FE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they are often more willing to embrace ne</w:t>
      </w:r>
      <w:r w:rsidR="00D874E0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cessary </w:t>
      </w:r>
      <w:r w:rsidR="004C2581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changes,</w:t>
      </w:r>
      <w:r w:rsidR="00D874E0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such as digital upskilling </w:t>
      </w:r>
      <w:r w:rsidR="005A638F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to meet economic </w:t>
      </w:r>
      <w:r w:rsidR="004C2581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and technological</w:t>
      </w:r>
      <w:r w:rsidR="005A638F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demands.</w:t>
      </w:r>
    </w:p>
    <w:p w14:paraId="042C4EEA" w14:textId="107E419E" w:rsidR="008E01DA" w:rsidRDefault="008E01DA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lastRenderedPageBreak/>
        <w:t xml:space="preserve">On the other </w:t>
      </w:r>
      <w:r w:rsidR="004C2581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hand,</w:t>
      </w: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</w:t>
      </w:r>
      <w:r w:rsidR="004C2581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this same culture can also act as a </w:t>
      </w:r>
      <w:r w:rsidR="00ED5659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barrier, because</w:t>
      </w:r>
      <w:r w:rsidR="00B877A9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consulting all partners on every major decision </w:t>
      </w:r>
      <w:r w:rsidR="005F5CCC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can sometimes take too long when the market </w:t>
      </w:r>
      <w:r w:rsidR="00537DA9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demands immediate</w:t>
      </w:r>
      <w:r w:rsidR="0038396E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</w:t>
      </w:r>
      <w:r w:rsidR="00ED5659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action.</w:t>
      </w:r>
      <w:r w:rsidR="004C2581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 </w:t>
      </w:r>
    </w:p>
    <w:p w14:paraId="5899861F" w14:textId="77777777" w:rsidR="00950791" w:rsidRDefault="00950791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</w:p>
    <w:p w14:paraId="13FE8FB2" w14:textId="61BFCA06" w:rsidR="00950791" w:rsidRDefault="00950791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 xml:space="preserve">Figure 4 below </w:t>
      </w:r>
      <w:r w:rsidR="00261B37"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  <w:t>provides a visual summary of these key external pressures.</w:t>
      </w:r>
    </w:p>
    <w:p w14:paraId="22A72E0C" w14:textId="77777777" w:rsidR="00950791" w:rsidRDefault="00950791" w:rsidP="008D7546">
      <w:pPr>
        <w:spacing w:line="360" w:lineRule="auto"/>
        <w:rPr>
          <w:rFonts w:asciiTheme="majorHAnsi" w:hAnsiTheme="majorHAnsi" w:cstheme="majorHAnsi"/>
          <w:b w:val="0"/>
          <w:color w:val="0F0D29" w:themeColor="text1"/>
          <w:sz w:val="24"/>
          <w:szCs w:val="24"/>
          <w:lang w:val="en-GB"/>
        </w:rPr>
      </w:pPr>
    </w:p>
    <w:p w14:paraId="2D4A5AA2" w14:textId="3E45B199" w:rsidR="00537DA9" w:rsidRDefault="008D7546" w:rsidP="00E6568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12BB12C7" wp14:editId="75FA5F35">
            <wp:extent cx="6156356" cy="5261715"/>
            <wp:effectExtent l="0" t="0" r="3175" b="0"/>
            <wp:docPr id="1310296080" name="Picture 22" descr="A diagram of different types of inform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296080" name="Picture 22" descr="A diagram of different types of information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822" cy="529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BFC0B" w14:textId="77777777" w:rsidR="00537DA9" w:rsidRPr="00E65688" w:rsidRDefault="00537DA9" w:rsidP="00E65688">
      <w:pPr>
        <w:rPr>
          <w:rFonts w:asciiTheme="majorHAnsi" w:hAnsiTheme="majorHAnsi" w:cstheme="majorHAnsi"/>
        </w:rPr>
      </w:pPr>
    </w:p>
    <w:p w14:paraId="5C4AA654" w14:textId="783E1D3F" w:rsidR="00E65688" w:rsidRPr="00E65688" w:rsidRDefault="008D7546" w:rsidP="00E65688">
      <w:pPr>
        <w:rPr>
          <w:rFonts w:asciiTheme="majorHAnsi" w:hAnsiTheme="majorHAnsi" w:cstheme="majorHAnsi"/>
        </w:rPr>
      </w:pPr>
      <w:r w:rsidRPr="00C159C0">
        <w:rPr>
          <w:rFonts w:asciiTheme="majorHAnsi" w:hAnsiTheme="majorHAnsi" w:cstheme="majorHAnsi"/>
          <w:color w:val="0F0D29" w:themeColor="text1"/>
        </w:rPr>
        <w:t xml:space="preserve">Figure 4: </w:t>
      </w:r>
      <w:r>
        <w:rPr>
          <w:rFonts w:asciiTheme="majorHAnsi" w:hAnsiTheme="majorHAnsi" w:cstheme="majorHAnsi"/>
          <w:color w:val="0F0D29" w:themeColor="text1"/>
        </w:rPr>
        <w:t>PESTEL Analysis of John Lewis Partnership</w:t>
      </w:r>
    </w:p>
    <w:p w14:paraId="62210C48" w14:textId="77777777" w:rsidR="00E65688" w:rsidRPr="00E65688" w:rsidRDefault="00E65688" w:rsidP="00E65688">
      <w:pPr>
        <w:rPr>
          <w:rFonts w:asciiTheme="majorHAnsi" w:hAnsiTheme="majorHAnsi" w:cstheme="majorHAnsi"/>
        </w:rPr>
      </w:pPr>
    </w:p>
    <w:p w14:paraId="5AD24AEB" w14:textId="501F467F" w:rsidR="00E65688" w:rsidRPr="009D2F38" w:rsidRDefault="00A10C8A" w:rsidP="00E65688">
      <w:pPr>
        <w:rPr>
          <w:rFonts w:asciiTheme="majorHAnsi" w:hAnsiTheme="majorHAnsi" w:cstheme="majorHAnsi"/>
          <w:color w:val="101914" w:themeColor="accent5" w:themeShade="1A"/>
        </w:rPr>
      </w:pPr>
      <w:r w:rsidRPr="009D2F38">
        <w:rPr>
          <w:rFonts w:asciiTheme="majorHAnsi" w:hAnsiTheme="majorHAnsi" w:cstheme="majorHAnsi"/>
          <w:color w:val="101914" w:themeColor="accent5" w:themeShade="1A"/>
        </w:rPr>
        <w:t>PESTEL Analysis of the Jo</w:t>
      </w:r>
      <w:r w:rsidR="004632EF" w:rsidRPr="009D2F38">
        <w:rPr>
          <w:rFonts w:asciiTheme="majorHAnsi" w:hAnsiTheme="majorHAnsi" w:cstheme="majorHAnsi"/>
          <w:color w:val="101914" w:themeColor="accent5" w:themeShade="1A"/>
        </w:rPr>
        <w:t xml:space="preserve">hn Lewis Partnership </w:t>
      </w:r>
      <w:r w:rsidR="00067016" w:rsidRPr="009D2F38">
        <w:rPr>
          <w:rFonts w:asciiTheme="majorHAnsi" w:hAnsiTheme="majorHAnsi" w:cstheme="majorHAnsi"/>
          <w:color w:val="101914" w:themeColor="accent5" w:themeShade="1A"/>
        </w:rPr>
        <w:t>(Based</w:t>
      </w:r>
      <w:r w:rsidR="004632EF" w:rsidRPr="009D2F38">
        <w:rPr>
          <w:rFonts w:asciiTheme="majorHAnsi" w:hAnsiTheme="majorHAnsi" w:cstheme="majorHAnsi"/>
          <w:color w:val="101914" w:themeColor="accent5" w:themeShade="1A"/>
        </w:rPr>
        <w:t xml:space="preserve"> on current UK Retail market data and government climate </w:t>
      </w:r>
      <w:r w:rsidR="00C719CE" w:rsidRPr="009D2F38">
        <w:rPr>
          <w:rFonts w:asciiTheme="majorHAnsi" w:hAnsiTheme="majorHAnsi" w:cstheme="majorHAnsi"/>
          <w:color w:val="101914" w:themeColor="accent5" w:themeShade="1A"/>
        </w:rPr>
        <w:t>target)</w:t>
      </w:r>
      <w:r w:rsidR="004632EF" w:rsidRPr="009D2F38">
        <w:rPr>
          <w:rFonts w:asciiTheme="majorHAnsi" w:hAnsiTheme="majorHAnsi" w:cstheme="majorHAnsi"/>
          <w:color w:val="101914" w:themeColor="accent5" w:themeShade="1A"/>
        </w:rPr>
        <w:t>.</w:t>
      </w:r>
    </w:p>
    <w:p w14:paraId="5B13FC16" w14:textId="77777777" w:rsidR="00E65688" w:rsidRPr="009D2F38" w:rsidRDefault="00E65688" w:rsidP="00E65688">
      <w:pPr>
        <w:rPr>
          <w:rFonts w:asciiTheme="majorHAnsi" w:hAnsiTheme="majorHAnsi" w:cstheme="majorHAnsi"/>
          <w:color w:val="101914" w:themeColor="accent5" w:themeShade="1A"/>
        </w:rPr>
      </w:pPr>
    </w:p>
    <w:p w14:paraId="5DAAC04D" w14:textId="73015CF0" w:rsidR="002F17B9" w:rsidRPr="00C96F86" w:rsidRDefault="00F42085" w:rsidP="0094650F">
      <w:pPr>
        <w:pStyle w:val="ListParagraph"/>
        <w:numPr>
          <w:ilvl w:val="0"/>
          <w:numId w:val="3"/>
        </w:numPr>
        <w:spacing w:line="360" w:lineRule="auto"/>
        <w:rPr>
          <w:rFonts w:asciiTheme="majorHAnsi" w:hAnsiTheme="majorHAnsi" w:cstheme="majorHAnsi"/>
          <w:color w:val="0F0D29" w:themeColor="text1"/>
        </w:rPr>
      </w:pPr>
      <w:r w:rsidRPr="00C96F86">
        <w:rPr>
          <w:rFonts w:asciiTheme="majorHAnsi" w:hAnsiTheme="majorHAnsi" w:cstheme="majorHAnsi"/>
          <w:color w:val="0F0D29" w:themeColor="text1"/>
        </w:rPr>
        <w:lastRenderedPageBreak/>
        <w:t>Cultur</w:t>
      </w:r>
      <w:r w:rsidR="005412BB" w:rsidRPr="00C96F86">
        <w:rPr>
          <w:rFonts w:asciiTheme="majorHAnsi" w:hAnsiTheme="majorHAnsi" w:cstheme="majorHAnsi"/>
          <w:color w:val="0F0D29" w:themeColor="text1"/>
        </w:rPr>
        <w:t xml:space="preserve">e as Enabler or Barrier </w:t>
      </w:r>
    </w:p>
    <w:p w14:paraId="5964C934" w14:textId="77777777" w:rsidR="00837126" w:rsidRDefault="00837126" w:rsidP="00AA01C6">
      <w:pPr>
        <w:spacing w:line="360" w:lineRule="auto"/>
        <w:rPr>
          <w:rFonts w:asciiTheme="majorHAnsi" w:hAnsiTheme="majorHAnsi" w:cstheme="majorHAnsi"/>
          <w:color w:val="0F0D29" w:themeColor="text1"/>
          <w:u w:val="single"/>
        </w:rPr>
      </w:pPr>
    </w:p>
    <w:p w14:paraId="1133E05C" w14:textId="171C4099" w:rsidR="00837126" w:rsidRPr="009A6F14" w:rsidRDefault="00837126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</w:pPr>
      <w:r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To assess whether JLP’s culture function as an enabler or </w:t>
      </w:r>
      <w:r w:rsidR="00DC3981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barrier,</w:t>
      </w:r>
      <w:r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it is useful to examine how its core values</w:t>
      </w:r>
      <w:r w:rsidR="00F4283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translate</w:t>
      </w:r>
      <w:r w:rsidR="00E852EE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into actual</w:t>
      </w:r>
      <w:r w:rsidR="00C8687C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</w:t>
      </w:r>
      <w:r w:rsidR="009C7E7C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management </w:t>
      </w:r>
      <w:r w:rsidR="00B11F5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decisions. On</w:t>
      </w:r>
      <w:r w:rsidR="003A4EEE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one </w:t>
      </w:r>
      <w:r w:rsidR="00B11F5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hand,</w:t>
      </w:r>
      <w:r w:rsidR="003A4EEE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the culture</w:t>
      </w:r>
      <w:r w:rsidR="00B96089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</w:t>
      </w:r>
      <w:r w:rsidR="001B4E4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acts as an enabler by fostering loyalty and collective </w:t>
      </w:r>
      <w:r w:rsidR="00DC3981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commitment. As</w:t>
      </w:r>
      <w:r w:rsidR="005F0AD9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seen in recent</w:t>
      </w:r>
      <w:r w:rsidR="00571929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management actions, </w:t>
      </w:r>
      <w:r w:rsidR="002C051B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JLP has ordered its commercial team back to the office to preserve its </w:t>
      </w:r>
      <w:r w:rsidR="00B11F5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collaborative,</w:t>
      </w:r>
      <w:r w:rsidR="00945DEC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face -to-face Partnership </w:t>
      </w:r>
      <w:r w:rsidR="00B11F5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culture,</w:t>
      </w:r>
      <w:r w:rsidR="00945DEC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believ</w:t>
      </w:r>
      <w:r w:rsidR="0079115C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ing that in-person interaction is vital for long</w:t>
      </w:r>
      <w:r w:rsidR="0006753B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-term success (the Industry </w:t>
      </w:r>
      <w:r w:rsidR="00B11F58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Beauty,</w:t>
      </w:r>
      <w:r w:rsidR="0006753B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20</w:t>
      </w:r>
      <w:r w:rsidR="00B3443B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25). This decision demonstrates how JLP</w:t>
      </w:r>
      <w:r w:rsidR="00572DC5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’s cultural values directly shape </w:t>
      </w:r>
      <w:r w:rsidR="00BA0B27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workplace strategy</w:t>
      </w:r>
      <w:r w:rsidR="009A18FA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</w:t>
      </w:r>
      <w:r w:rsidR="00E5311A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to</w:t>
      </w:r>
      <w:r w:rsidR="006116DE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maintain its</w:t>
      </w:r>
      <w:r w:rsidR="00C50807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unique identity.</w:t>
      </w:r>
    </w:p>
    <w:p w14:paraId="118BFF3C" w14:textId="77777777" w:rsidR="00C50807" w:rsidRPr="009A6F14" w:rsidRDefault="00C50807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</w:pPr>
    </w:p>
    <w:p w14:paraId="4FF24693" w14:textId="0344A456" w:rsidR="00600907" w:rsidRPr="009A6F14" w:rsidRDefault="00600907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</w:pPr>
      <w:r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However, this </w:t>
      </w:r>
      <w:r w:rsidR="00FA1293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same</w:t>
      </w:r>
      <w:r w:rsidR="00BF4B81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culture can act as a barrier when it clashes with modern workforce expectations, this</w:t>
      </w:r>
      <w:r w:rsidR="008C194E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same mandate</w:t>
      </w:r>
      <w:r w:rsidR="00A00A6A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to return</w:t>
      </w:r>
      <w:r w:rsidR="00114301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to the office may be viewed by same partners </w:t>
      </w:r>
      <w:r w:rsidR="00AA1CFF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as </w:t>
      </w:r>
      <w:r w:rsidR="0009359A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restrictive,</w:t>
      </w:r>
      <w:r w:rsidR="00AA1CFF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especially </w:t>
      </w:r>
      <w:r w:rsidR="00DF3E40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in an era where flexible and remote working has</w:t>
      </w:r>
      <w:r w:rsidR="00A90214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become the industry </w:t>
      </w:r>
      <w:r w:rsidR="0009359A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norm.</w:t>
      </w:r>
    </w:p>
    <w:p w14:paraId="09819B04" w14:textId="03284E4F" w:rsidR="00A90214" w:rsidRPr="009A6F14" w:rsidRDefault="0008486F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</w:pPr>
      <w:r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This tension </w:t>
      </w:r>
      <w:r w:rsidR="0009359A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highlights</w:t>
      </w:r>
      <w:r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that while JLP’s </w:t>
      </w:r>
      <w:r w:rsidR="0009359A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culture en</w:t>
      </w:r>
      <w:r w:rsidR="0046280D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ables internal cohesion, it can constrain its </w:t>
      </w:r>
      <w:r w:rsidR="007442DE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ability to adapt to changing empl</w:t>
      </w:r>
      <w:r w:rsidR="000917A0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oyee preferences </w:t>
      </w:r>
      <w:r w:rsidR="004C1070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and the broader competitive landscape.</w:t>
      </w:r>
    </w:p>
    <w:p w14:paraId="1F011999" w14:textId="77777777" w:rsidR="0091066C" w:rsidRPr="009A6F14" w:rsidRDefault="0091066C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</w:pPr>
    </w:p>
    <w:p w14:paraId="1414D720" w14:textId="54013CB0" w:rsidR="0091066C" w:rsidRPr="009A6F14" w:rsidRDefault="0091066C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</w:pPr>
      <w:r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To further </w:t>
      </w:r>
      <w:r w:rsidR="00912402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analysis this dual nature, the table below </w:t>
      </w:r>
      <w:r w:rsidR="008F0555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summarises</w:t>
      </w:r>
      <w:r w:rsidR="00912402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how specific</w:t>
      </w:r>
      <w:r w:rsidR="008F0555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cultural features of JLP act as both enablers and </w:t>
      </w:r>
      <w:r w:rsidR="00395436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>barriers:</w:t>
      </w:r>
      <w:r w:rsidR="008F0555" w:rsidRPr="009A6F14">
        <w:rPr>
          <w:rFonts w:asciiTheme="majorHAnsi" w:hAnsiTheme="majorHAnsi" w:cstheme="majorHAnsi"/>
          <w:b w:val="0"/>
          <w:bCs/>
          <w:color w:val="0F0D29" w:themeColor="text1"/>
          <w:sz w:val="24"/>
          <w:szCs w:val="21"/>
        </w:rPr>
        <w:t xml:space="preserve"> </w:t>
      </w:r>
    </w:p>
    <w:p w14:paraId="6F57DB9D" w14:textId="77777777" w:rsidR="00395436" w:rsidRDefault="00395436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2DB6B094" w14:textId="77777777" w:rsidR="001F09DB" w:rsidRDefault="001F09DB" w:rsidP="00AA01C6">
      <w:pPr>
        <w:spacing w:line="360" w:lineRule="auto"/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3DC66CCD" w14:textId="77777777" w:rsidR="001F09DB" w:rsidRDefault="001F09DB" w:rsidP="00E65688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031A1082" w14:textId="77777777" w:rsidR="001F09DB" w:rsidRDefault="001F09DB" w:rsidP="00E65688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58974F16" w14:textId="77777777" w:rsidR="001F09DB" w:rsidRDefault="001F09DB" w:rsidP="00E65688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09E06E14" w14:textId="77777777" w:rsidR="001F09DB" w:rsidRDefault="001F09DB" w:rsidP="00E65688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4BD74E9D" w14:textId="77777777" w:rsidR="001F09DB" w:rsidRDefault="001F09DB" w:rsidP="00E65688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0D160385" w14:textId="77777777" w:rsidR="009D53E5" w:rsidRDefault="009D53E5" w:rsidP="009D53E5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1876201C" w14:textId="77777777" w:rsidR="009A6F14" w:rsidRDefault="009A6F14" w:rsidP="009D53E5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3F38455C" w14:textId="77777777" w:rsidR="009A6F14" w:rsidRDefault="009A6F14" w:rsidP="009D53E5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13514647" w14:textId="77777777" w:rsidR="009A6F14" w:rsidRDefault="009A6F14" w:rsidP="009D53E5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52805121" w14:textId="77777777" w:rsidR="009A6F14" w:rsidRDefault="009A6F14" w:rsidP="009D53E5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10AD384F" w14:textId="045A1C95" w:rsidR="00395436" w:rsidRDefault="002D0B36" w:rsidP="002D0B36">
      <w:pPr>
        <w:rPr>
          <w:rFonts w:asciiTheme="majorHAnsi" w:hAnsiTheme="majorHAnsi" w:cstheme="majorHAnsi"/>
          <w:color w:val="0F0D29" w:themeColor="text1"/>
        </w:rPr>
      </w:pPr>
      <w:r w:rsidRPr="002D0B36">
        <w:rPr>
          <w:rFonts w:asciiTheme="majorHAnsi" w:hAnsiTheme="majorHAnsi" w:cstheme="majorHAnsi"/>
          <w:color w:val="0F0D29" w:themeColor="text1"/>
        </w:rPr>
        <w:lastRenderedPageBreak/>
        <w:t xml:space="preserve">Figure 5: </w:t>
      </w:r>
      <w:r>
        <w:rPr>
          <w:rFonts w:asciiTheme="majorHAnsi" w:hAnsiTheme="majorHAnsi" w:cstheme="majorHAnsi"/>
          <w:color w:val="0F0D29" w:themeColor="text1"/>
        </w:rPr>
        <w:t>Table showing h</w:t>
      </w:r>
      <w:r w:rsidR="00DE0A1D" w:rsidRPr="002D0B36">
        <w:rPr>
          <w:rFonts w:asciiTheme="majorHAnsi" w:hAnsiTheme="majorHAnsi" w:cstheme="majorHAnsi"/>
          <w:color w:val="0F0D29" w:themeColor="text1"/>
        </w:rPr>
        <w:t>ow JLP’s Culture Enables and constrain</w:t>
      </w:r>
      <w:r w:rsidR="00043E0E" w:rsidRPr="002D0B36">
        <w:rPr>
          <w:rFonts w:asciiTheme="majorHAnsi" w:hAnsiTheme="majorHAnsi" w:cstheme="majorHAnsi"/>
          <w:color w:val="0F0D29" w:themeColor="text1"/>
        </w:rPr>
        <w:t>s Performance</w:t>
      </w:r>
    </w:p>
    <w:p w14:paraId="12996E30" w14:textId="77777777" w:rsidR="000011E4" w:rsidRDefault="000011E4" w:rsidP="002D0B36">
      <w:pPr>
        <w:rPr>
          <w:rFonts w:asciiTheme="majorHAnsi" w:hAnsiTheme="majorHAnsi" w:cstheme="majorHAnsi"/>
          <w:color w:val="0F0D29" w:themeColor="text1"/>
        </w:rPr>
      </w:pPr>
    </w:p>
    <w:p w14:paraId="58E9296D" w14:textId="77777777" w:rsidR="000011E4" w:rsidRDefault="000011E4" w:rsidP="002D0B36">
      <w:pPr>
        <w:rPr>
          <w:rFonts w:asciiTheme="majorHAnsi" w:hAnsiTheme="majorHAnsi" w:cstheme="majorHAnsi"/>
          <w:color w:val="0F0D29" w:themeColor="text1"/>
        </w:rPr>
      </w:pPr>
    </w:p>
    <w:p w14:paraId="0CD81CEA" w14:textId="77777777" w:rsidR="000011E4" w:rsidRDefault="000011E4" w:rsidP="002D0B36">
      <w:pPr>
        <w:rPr>
          <w:rFonts w:asciiTheme="majorHAnsi" w:hAnsiTheme="majorHAnsi" w:cstheme="majorHAnsi"/>
          <w:color w:val="0F0D29" w:themeColor="text1"/>
        </w:rPr>
      </w:pPr>
    </w:p>
    <w:p w14:paraId="73BDD8EB" w14:textId="77777777" w:rsidR="000011E4" w:rsidRPr="002D0B36" w:rsidRDefault="000011E4" w:rsidP="002D0B36">
      <w:pPr>
        <w:rPr>
          <w:rFonts w:asciiTheme="majorHAnsi" w:hAnsiTheme="majorHAnsi" w:cstheme="majorHAnsi"/>
          <w:color w:val="0F0D29" w:themeColor="text1"/>
        </w:rPr>
      </w:pPr>
    </w:p>
    <w:p w14:paraId="5D9E9257" w14:textId="77777777" w:rsidR="00395436" w:rsidRPr="002D0B36" w:rsidRDefault="00395436" w:rsidP="00E65688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2835"/>
        <w:gridCol w:w="4253"/>
        <w:gridCol w:w="3827"/>
      </w:tblGrid>
      <w:tr w:rsidR="00B57305" w14:paraId="4253AC07" w14:textId="77777777" w:rsidTr="00A80F5C">
        <w:tc>
          <w:tcPr>
            <w:tcW w:w="2835" w:type="dxa"/>
            <w:shd w:val="clear" w:color="auto" w:fill="D2F1EF" w:themeFill="accent6" w:themeFillTint="33"/>
          </w:tcPr>
          <w:p w14:paraId="18647B11" w14:textId="77777777" w:rsidR="00B57305" w:rsidRPr="00D5437E" w:rsidRDefault="0077589B" w:rsidP="00E65688">
            <w:pPr>
              <w:rPr>
                <w:rFonts w:asciiTheme="majorHAnsi" w:hAnsiTheme="majorHAnsi" w:cstheme="majorHAnsi"/>
                <w:color w:val="4E7F62" w:themeColor="accent5" w:themeShade="80"/>
              </w:rPr>
            </w:pPr>
            <w:r w:rsidRPr="00D5437E">
              <w:rPr>
                <w:rFonts w:asciiTheme="majorHAnsi" w:hAnsiTheme="majorHAnsi" w:cstheme="majorHAnsi"/>
                <w:color w:val="4E7F62" w:themeColor="accent5" w:themeShade="80"/>
              </w:rPr>
              <w:t xml:space="preserve">Cultural feature </w:t>
            </w:r>
          </w:p>
          <w:p w14:paraId="362F1FB5" w14:textId="031DE8E4" w:rsidR="003473E5" w:rsidRPr="00D5437E" w:rsidRDefault="003473E5" w:rsidP="00E65688">
            <w:pPr>
              <w:rPr>
                <w:rFonts w:asciiTheme="majorHAnsi" w:hAnsiTheme="majorHAnsi" w:cstheme="majorHAnsi"/>
                <w:b w:val="0"/>
                <w:bCs/>
                <w:color w:val="4E7F62" w:themeColor="accent5" w:themeShade="80"/>
              </w:rPr>
            </w:pPr>
          </w:p>
        </w:tc>
        <w:tc>
          <w:tcPr>
            <w:tcW w:w="4253" w:type="dxa"/>
            <w:shd w:val="clear" w:color="auto" w:fill="7AD6CF" w:themeFill="accent3" w:themeFillTint="99"/>
          </w:tcPr>
          <w:p w14:paraId="48E03480" w14:textId="1097AD91" w:rsidR="00B57305" w:rsidRPr="00D5437E" w:rsidRDefault="0077589B" w:rsidP="00E65688">
            <w:pPr>
              <w:rPr>
                <w:rFonts w:asciiTheme="majorHAnsi" w:hAnsiTheme="majorHAnsi" w:cstheme="majorHAnsi"/>
                <w:color w:val="101914" w:themeColor="accent5" w:themeShade="1A"/>
              </w:rPr>
            </w:pPr>
            <w:r w:rsidRPr="00D5437E">
              <w:rPr>
                <w:rFonts w:asciiTheme="majorHAnsi" w:hAnsiTheme="majorHAnsi" w:cstheme="majorHAnsi"/>
                <w:color w:val="101914" w:themeColor="accent5" w:themeShade="1A"/>
              </w:rPr>
              <w:t>How to Enables</w:t>
            </w:r>
            <w:r w:rsidR="0043171B" w:rsidRPr="00D5437E">
              <w:rPr>
                <w:rFonts w:asciiTheme="majorHAnsi" w:hAnsiTheme="majorHAnsi" w:cstheme="majorHAnsi"/>
                <w:color w:val="101914" w:themeColor="accent5" w:themeShade="1A"/>
              </w:rPr>
              <w:t xml:space="preserve"> </w:t>
            </w:r>
            <w:r w:rsidR="005D7BC3" w:rsidRPr="00D5437E">
              <w:rPr>
                <w:rFonts w:asciiTheme="majorHAnsi" w:hAnsiTheme="majorHAnsi" w:cstheme="majorHAnsi"/>
                <w:color w:val="101914" w:themeColor="accent5" w:themeShade="1A"/>
              </w:rPr>
              <w:t>Success</w:t>
            </w:r>
            <w:r w:rsidR="0043171B" w:rsidRPr="00D5437E">
              <w:rPr>
                <w:rFonts w:asciiTheme="majorHAnsi" w:hAnsiTheme="majorHAnsi" w:cstheme="majorHAnsi"/>
                <w:color w:val="101914" w:themeColor="accent5" w:themeShade="1A"/>
              </w:rPr>
              <w:t xml:space="preserve"> </w:t>
            </w:r>
          </w:p>
        </w:tc>
        <w:tc>
          <w:tcPr>
            <w:tcW w:w="3827" w:type="dxa"/>
            <w:shd w:val="clear" w:color="auto" w:fill="81B295" w:themeFill="accent5" w:themeFillShade="BF"/>
          </w:tcPr>
          <w:p w14:paraId="5C4AF2DB" w14:textId="40CF61CA" w:rsidR="00B57305" w:rsidRPr="00D5437E" w:rsidRDefault="005D7BC3" w:rsidP="00E65688">
            <w:pPr>
              <w:rPr>
                <w:rFonts w:asciiTheme="majorHAnsi" w:hAnsiTheme="majorHAnsi" w:cstheme="majorHAnsi"/>
                <w:color w:val="101914" w:themeColor="accent5" w:themeShade="1A"/>
              </w:rPr>
            </w:pPr>
            <w:r w:rsidRPr="00D5437E">
              <w:rPr>
                <w:rFonts w:asciiTheme="majorHAnsi" w:hAnsiTheme="majorHAnsi" w:cstheme="majorHAnsi"/>
                <w:color w:val="101914" w:themeColor="accent5" w:themeShade="1A"/>
              </w:rPr>
              <w:t>How it could be a barrier</w:t>
            </w:r>
          </w:p>
        </w:tc>
      </w:tr>
      <w:tr w:rsidR="00B57305" w14:paraId="292B6269" w14:textId="77777777" w:rsidTr="0088300F">
        <w:trPr>
          <w:trHeight w:val="2125"/>
        </w:trPr>
        <w:tc>
          <w:tcPr>
            <w:tcW w:w="2835" w:type="dxa"/>
            <w:shd w:val="clear" w:color="auto" w:fill="DDDBF3" w:themeFill="text1" w:themeFillTint="1A"/>
          </w:tcPr>
          <w:p w14:paraId="1FC92BCF" w14:textId="77777777" w:rsidR="00EF16F5" w:rsidRPr="00D5437E" w:rsidRDefault="00EF16F5" w:rsidP="00E65688">
            <w:pPr>
              <w:rPr>
                <w:rFonts w:asciiTheme="majorHAnsi" w:hAnsiTheme="majorHAnsi" w:cstheme="majorHAnsi"/>
                <w:b w:val="0"/>
                <w:bCs/>
                <w:color w:val="4E7F62" w:themeColor="accent5" w:themeShade="80"/>
              </w:rPr>
            </w:pPr>
          </w:p>
          <w:p w14:paraId="0ACD22B0" w14:textId="12CF6AA9" w:rsidR="00EF16F5" w:rsidRPr="00D5437E" w:rsidRDefault="003473E5" w:rsidP="00E65688">
            <w:pPr>
              <w:rPr>
                <w:rFonts w:asciiTheme="majorHAnsi" w:hAnsiTheme="majorHAnsi" w:cstheme="majorHAnsi"/>
                <w:color w:val="4E7F62" w:themeColor="accent5" w:themeShade="80"/>
              </w:rPr>
            </w:pPr>
            <w:r w:rsidRPr="00D5437E">
              <w:rPr>
                <w:rFonts w:asciiTheme="majorHAnsi" w:hAnsiTheme="majorHAnsi" w:cstheme="majorHAnsi"/>
                <w:color w:val="4E7F62" w:themeColor="accent5" w:themeShade="80"/>
              </w:rPr>
              <w:t xml:space="preserve">Shared Wealth </w:t>
            </w:r>
          </w:p>
          <w:p w14:paraId="75C4B490" w14:textId="1585871D" w:rsidR="003473E5" w:rsidRPr="00D5437E" w:rsidRDefault="00121B02" w:rsidP="00E65688">
            <w:pPr>
              <w:rPr>
                <w:rFonts w:asciiTheme="majorHAnsi" w:hAnsiTheme="majorHAnsi" w:cstheme="majorHAnsi"/>
                <w:color w:val="4E7F62" w:themeColor="accent5" w:themeShade="80"/>
              </w:rPr>
            </w:pPr>
            <w:r w:rsidRPr="00D5437E">
              <w:rPr>
                <w:rFonts w:asciiTheme="majorHAnsi" w:hAnsiTheme="majorHAnsi" w:cstheme="majorHAnsi"/>
                <w:color w:val="4E7F62" w:themeColor="accent5" w:themeShade="80"/>
              </w:rPr>
              <w:t>(Profit</w:t>
            </w:r>
            <w:r w:rsidR="003473E5" w:rsidRPr="00D5437E">
              <w:rPr>
                <w:rFonts w:asciiTheme="majorHAnsi" w:hAnsiTheme="majorHAnsi" w:cstheme="majorHAnsi"/>
                <w:color w:val="4E7F62" w:themeColor="accent5" w:themeShade="80"/>
              </w:rPr>
              <w:t xml:space="preserve"> Bonus)</w:t>
            </w:r>
          </w:p>
          <w:p w14:paraId="1625C44F" w14:textId="77777777" w:rsidR="003473E5" w:rsidRPr="00D5437E" w:rsidRDefault="003473E5" w:rsidP="00E65688">
            <w:pPr>
              <w:rPr>
                <w:rFonts w:asciiTheme="majorHAnsi" w:hAnsiTheme="majorHAnsi" w:cstheme="majorHAnsi"/>
                <w:color w:val="4E7F62" w:themeColor="accent5" w:themeShade="80"/>
              </w:rPr>
            </w:pPr>
          </w:p>
          <w:p w14:paraId="1EFB54AC" w14:textId="77777777" w:rsidR="00EF16F5" w:rsidRPr="00D5437E" w:rsidRDefault="00EF16F5" w:rsidP="00E65688">
            <w:pPr>
              <w:rPr>
                <w:rFonts w:asciiTheme="majorHAnsi" w:hAnsiTheme="majorHAnsi" w:cstheme="majorHAnsi"/>
                <w:b w:val="0"/>
                <w:bCs/>
                <w:color w:val="4E7F62" w:themeColor="accent5" w:themeShade="80"/>
              </w:rPr>
            </w:pPr>
          </w:p>
        </w:tc>
        <w:tc>
          <w:tcPr>
            <w:tcW w:w="4253" w:type="dxa"/>
          </w:tcPr>
          <w:p w14:paraId="4BB23520" w14:textId="3D1DD1D4" w:rsidR="00462D10" w:rsidRPr="00D5437E" w:rsidRDefault="00462D10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</w:p>
          <w:p w14:paraId="2AEC12F1" w14:textId="5CA64BD9" w:rsidR="005A3C2F" w:rsidRPr="00D5437E" w:rsidRDefault="005A3C2F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  <w:r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Motiva</w:t>
            </w:r>
            <w:r w:rsidR="000F100E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tes Partners to work harder and stay loyal</w:t>
            </w:r>
            <w:r w:rsidR="00F96279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 (JLP, 2025</w:t>
            </w:r>
            <w:r w:rsidR="006D366B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a</w:t>
            </w:r>
            <w:r w:rsidR="00F96279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)</w:t>
            </w:r>
          </w:p>
        </w:tc>
        <w:tc>
          <w:tcPr>
            <w:tcW w:w="3827" w:type="dxa"/>
          </w:tcPr>
          <w:p w14:paraId="4EBA2288" w14:textId="77777777" w:rsidR="00B57305" w:rsidRPr="00D5437E" w:rsidRDefault="00B57305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</w:p>
          <w:p w14:paraId="3D9F73D4" w14:textId="65C80E6D" w:rsidR="000F100E" w:rsidRPr="00D5437E" w:rsidRDefault="000F100E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  <w:r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High performers may feel </w:t>
            </w:r>
            <w:r w:rsidR="007F1AE3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under</w:t>
            </w:r>
            <w:r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-rewarded </w:t>
            </w:r>
            <w:r w:rsidR="007F1AE3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compared to external markets.</w:t>
            </w:r>
          </w:p>
        </w:tc>
      </w:tr>
      <w:tr w:rsidR="00B57305" w14:paraId="32B6EC05" w14:textId="77777777" w:rsidTr="0088300F">
        <w:trPr>
          <w:trHeight w:val="2001"/>
        </w:trPr>
        <w:tc>
          <w:tcPr>
            <w:tcW w:w="2835" w:type="dxa"/>
            <w:shd w:val="clear" w:color="auto" w:fill="DDDBF3" w:themeFill="text1" w:themeFillTint="1A"/>
          </w:tcPr>
          <w:p w14:paraId="12D3EFF5" w14:textId="77777777" w:rsidR="00B57305" w:rsidRPr="00D5437E" w:rsidRDefault="00B57305" w:rsidP="00E65688">
            <w:pPr>
              <w:rPr>
                <w:rFonts w:asciiTheme="majorHAnsi" w:hAnsiTheme="majorHAnsi" w:cstheme="majorHAnsi"/>
                <w:b w:val="0"/>
                <w:bCs/>
                <w:color w:val="4E7F62" w:themeColor="accent5" w:themeShade="80"/>
              </w:rPr>
            </w:pPr>
          </w:p>
          <w:p w14:paraId="60FEFC7E" w14:textId="77777777" w:rsidR="00EF16F5" w:rsidRPr="00D5437E" w:rsidRDefault="00EF16F5" w:rsidP="00E65688">
            <w:pPr>
              <w:rPr>
                <w:rFonts w:asciiTheme="majorHAnsi" w:hAnsiTheme="majorHAnsi" w:cstheme="majorHAnsi"/>
                <w:color w:val="4E7F62" w:themeColor="accent5" w:themeShade="80"/>
              </w:rPr>
            </w:pPr>
          </w:p>
          <w:p w14:paraId="006B1A2F" w14:textId="098C33A5" w:rsidR="00EF16F5" w:rsidRPr="00D5437E" w:rsidRDefault="00121B02" w:rsidP="00E65688">
            <w:pPr>
              <w:rPr>
                <w:rFonts w:asciiTheme="majorHAnsi" w:hAnsiTheme="majorHAnsi" w:cstheme="majorHAnsi"/>
                <w:b w:val="0"/>
                <w:bCs/>
                <w:color w:val="4E7F62" w:themeColor="accent5" w:themeShade="80"/>
              </w:rPr>
            </w:pPr>
            <w:r w:rsidRPr="00D5437E">
              <w:rPr>
                <w:rFonts w:asciiTheme="majorHAnsi" w:hAnsiTheme="majorHAnsi" w:cstheme="majorHAnsi"/>
                <w:color w:val="4E7F62" w:themeColor="accent5" w:themeShade="80"/>
              </w:rPr>
              <w:t>Employ</w:t>
            </w:r>
            <w:r w:rsidR="00EA12C4" w:rsidRPr="00D5437E">
              <w:rPr>
                <w:rFonts w:asciiTheme="majorHAnsi" w:hAnsiTheme="majorHAnsi" w:cstheme="majorHAnsi"/>
                <w:color w:val="4E7F62" w:themeColor="accent5" w:themeShade="80"/>
              </w:rPr>
              <w:t>ment Security</w:t>
            </w:r>
            <w:r w:rsidR="00EA12C4" w:rsidRPr="00D5437E">
              <w:rPr>
                <w:rFonts w:asciiTheme="majorHAnsi" w:hAnsiTheme="majorHAnsi" w:cstheme="majorHAnsi"/>
                <w:b w:val="0"/>
                <w:bCs/>
                <w:color w:val="4E7F62" w:themeColor="accent5" w:themeShade="80"/>
              </w:rPr>
              <w:t xml:space="preserve"> </w:t>
            </w:r>
          </w:p>
        </w:tc>
        <w:tc>
          <w:tcPr>
            <w:tcW w:w="4253" w:type="dxa"/>
          </w:tcPr>
          <w:p w14:paraId="5C78D90D" w14:textId="77777777" w:rsidR="00B57305" w:rsidRPr="00D5437E" w:rsidRDefault="00B57305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</w:p>
          <w:p w14:paraId="5D09F5AA" w14:textId="77777777" w:rsidR="007F1AE3" w:rsidRPr="00D5437E" w:rsidRDefault="007F1AE3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</w:p>
          <w:p w14:paraId="27D82DDB" w14:textId="4F0EAAD3" w:rsidR="007F1AE3" w:rsidRPr="00D5437E" w:rsidRDefault="007F1AE3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  <w:r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Reduces staff </w:t>
            </w:r>
            <w:r w:rsidR="004948A6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turnover </w:t>
            </w:r>
            <w:r w:rsidR="00983F5F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and </w:t>
            </w:r>
            <w:r w:rsidR="004948A6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experienced</w:t>
            </w:r>
            <w:r w:rsidR="004F6D94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 talent</w:t>
            </w:r>
            <w:r w:rsidR="00CC5B67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 (John Lewis ,2025)</w:t>
            </w:r>
          </w:p>
        </w:tc>
        <w:tc>
          <w:tcPr>
            <w:tcW w:w="3827" w:type="dxa"/>
          </w:tcPr>
          <w:p w14:paraId="71602F49" w14:textId="77777777" w:rsidR="00B57305" w:rsidRPr="00D5437E" w:rsidRDefault="00B57305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</w:p>
          <w:p w14:paraId="2B63E78E" w14:textId="72B89F9E" w:rsidR="004F6D94" w:rsidRPr="00D5437E" w:rsidRDefault="004F6D94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  <w:r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Hard to remove </w:t>
            </w:r>
            <w:r w:rsidR="00413903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underperformers</w:t>
            </w:r>
            <w:r w:rsidR="009A6120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 which can </w:t>
            </w:r>
            <w:r w:rsidR="004A5DAE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r</w:t>
            </w:r>
            <w:r w:rsidR="009A6120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educe </w:t>
            </w:r>
            <w:r w:rsidR="000540E7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efficiency</w:t>
            </w:r>
            <w:r w:rsidR="00CB7FB1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 (JLP</w:t>
            </w:r>
            <w:r w:rsidR="002104E9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,2025</w:t>
            </w:r>
            <w:r w:rsidR="006D366B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a</w:t>
            </w:r>
            <w:r w:rsidR="002104E9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)</w:t>
            </w:r>
          </w:p>
        </w:tc>
      </w:tr>
      <w:tr w:rsidR="00B57305" w14:paraId="772973A1" w14:textId="77777777" w:rsidTr="0088300F">
        <w:trPr>
          <w:trHeight w:val="1929"/>
        </w:trPr>
        <w:tc>
          <w:tcPr>
            <w:tcW w:w="2835" w:type="dxa"/>
            <w:shd w:val="clear" w:color="auto" w:fill="DDDBF3" w:themeFill="text1" w:themeFillTint="1A"/>
          </w:tcPr>
          <w:p w14:paraId="66763C13" w14:textId="77777777" w:rsidR="00EF16F5" w:rsidRPr="00D5437E" w:rsidRDefault="00EF16F5" w:rsidP="00E65688">
            <w:pPr>
              <w:rPr>
                <w:rFonts w:asciiTheme="majorHAnsi" w:hAnsiTheme="majorHAnsi" w:cstheme="majorHAnsi"/>
                <w:b w:val="0"/>
                <w:bCs/>
                <w:color w:val="4E7F62" w:themeColor="accent5" w:themeShade="80"/>
              </w:rPr>
            </w:pPr>
          </w:p>
          <w:p w14:paraId="2E894B34" w14:textId="3382B2F9" w:rsidR="00E91E9D" w:rsidRPr="00D5437E" w:rsidRDefault="00EA12C4" w:rsidP="00E65688">
            <w:pPr>
              <w:rPr>
                <w:rFonts w:asciiTheme="majorHAnsi" w:hAnsiTheme="majorHAnsi" w:cstheme="majorHAnsi"/>
                <w:b w:val="0"/>
                <w:bCs/>
                <w:color w:val="4E7F62" w:themeColor="accent5" w:themeShade="80"/>
              </w:rPr>
            </w:pPr>
            <w:r w:rsidRPr="00D5437E">
              <w:rPr>
                <w:rFonts w:asciiTheme="majorHAnsi" w:hAnsiTheme="majorHAnsi" w:cstheme="majorHAnsi"/>
                <w:color w:val="4E7F62" w:themeColor="accent5" w:themeShade="80"/>
              </w:rPr>
              <w:t xml:space="preserve">Democratic Governance </w:t>
            </w:r>
            <w:r w:rsidR="004842D0" w:rsidRPr="00D5437E">
              <w:rPr>
                <w:rFonts w:asciiTheme="majorHAnsi" w:hAnsiTheme="majorHAnsi" w:cstheme="majorHAnsi"/>
                <w:color w:val="4E7F62" w:themeColor="accent5" w:themeShade="80"/>
              </w:rPr>
              <w:t>(Partner</w:t>
            </w:r>
            <w:r w:rsidRPr="00D5437E">
              <w:rPr>
                <w:rFonts w:asciiTheme="majorHAnsi" w:hAnsiTheme="majorHAnsi" w:cstheme="majorHAnsi"/>
                <w:color w:val="4E7F62" w:themeColor="accent5" w:themeShade="80"/>
              </w:rPr>
              <w:t xml:space="preserve"> Co</w:t>
            </w:r>
            <w:r w:rsidR="002556CB" w:rsidRPr="00D5437E">
              <w:rPr>
                <w:rFonts w:asciiTheme="majorHAnsi" w:hAnsiTheme="majorHAnsi" w:cstheme="majorHAnsi"/>
                <w:color w:val="4E7F62" w:themeColor="accent5" w:themeShade="80"/>
              </w:rPr>
              <w:t>u</w:t>
            </w:r>
            <w:r w:rsidRPr="00D5437E">
              <w:rPr>
                <w:rFonts w:asciiTheme="majorHAnsi" w:hAnsiTheme="majorHAnsi" w:cstheme="majorHAnsi"/>
                <w:color w:val="4E7F62" w:themeColor="accent5" w:themeShade="80"/>
              </w:rPr>
              <w:t>ncils</w:t>
            </w:r>
            <w:r w:rsidRPr="00D5437E">
              <w:rPr>
                <w:rFonts w:asciiTheme="majorHAnsi" w:hAnsiTheme="majorHAnsi" w:cstheme="majorHAnsi"/>
                <w:b w:val="0"/>
                <w:bCs/>
                <w:color w:val="4E7F62" w:themeColor="accent5" w:themeShade="80"/>
              </w:rPr>
              <w:t>)</w:t>
            </w:r>
          </w:p>
        </w:tc>
        <w:tc>
          <w:tcPr>
            <w:tcW w:w="4253" w:type="dxa"/>
          </w:tcPr>
          <w:p w14:paraId="5F776590" w14:textId="41F00809" w:rsidR="00B57305" w:rsidRPr="00D5437E" w:rsidRDefault="00B57305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</w:p>
          <w:p w14:paraId="6416E1BE" w14:textId="7145094D" w:rsidR="00F77CE0" w:rsidRPr="00D5437E" w:rsidRDefault="00667DC4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  <w:r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Gives Partners a </w:t>
            </w:r>
            <w:r w:rsidR="00E25B66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voice,</w:t>
            </w:r>
            <w:r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 l</w:t>
            </w:r>
            <w:r w:rsidR="00BE6478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ea</w:t>
            </w:r>
            <w:r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ding to better idea</w:t>
            </w:r>
            <w:r w:rsidR="00E25B66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s and </w:t>
            </w:r>
            <w:r w:rsidR="001946DB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innovation (</w:t>
            </w:r>
            <w:r w:rsidR="006626B1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JLP ,202</w:t>
            </w:r>
            <w:r w:rsidR="00F96279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5</w:t>
            </w:r>
            <w:r w:rsidR="004F78E7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b</w:t>
            </w:r>
            <w:r w:rsidR="006626B1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)</w:t>
            </w:r>
          </w:p>
        </w:tc>
        <w:tc>
          <w:tcPr>
            <w:tcW w:w="3827" w:type="dxa"/>
          </w:tcPr>
          <w:p w14:paraId="58718C4E" w14:textId="77777777" w:rsidR="00B57305" w:rsidRPr="00D5437E" w:rsidRDefault="00B57305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</w:p>
          <w:p w14:paraId="5CDF2208" w14:textId="0082CCDB" w:rsidR="00E25B66" w:rsidRPr="00D5437E" w:rsidRDefault="00E25B66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  <w:r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Slow down decision-making because management must consult widely </w:t>
            </w:r>
            <w:r w:rsidR="002104E9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(JLP,2025</w:t>
            </w:r>
            <w:r w:rsidR="004F78E7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b</w:t>
            </w:r>
            <w:r w:rsidR="002104E9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)</w:t>
            </w:r>
          </w:p>
        </w:tc>
      </w:tr>
      <w:tr w:rsidR="002556CB" w14:paraId="1B95DFB5" w14:textId="77777777" w:rsidTr="0088300F">
        <w:trPr>
          <w:trHeight w:val="1702"/>
        </w:trPr>
        <w:tc>
          <w:tcPr>
            <w:tcW w:w="2835" w:type="dxa"/>
            <w:shd w:val="clear" w:color="auto" w:fill="DDDBF3" w:themeFill="text1" w:themeFillTint="1A"/>
          </w:tcPr>
          <w:p w14:paraId="4DB53DB1" w14:textId="77777777" w:rsidR="002556CB" w:rsidRPr="00D5437E" w:rsidRDefault="002556CB" w:rsidP="002556CB">
            <w:pPr>
              <w:rPr>
                <w:rFonts w:asciiTheme="majorHAnsi" w:hAnsiTheme="majorHAnsi" w:cstheme="majorHAnsi"/>
                <w:b w:val="0"/>
                <w:bCs/>
                <w:color w:val="4E7F62" w:themeColor="accent5" w:themeShade="80"/>
              </w:rPr>
            </w:pPr>
          </w:p>
          <w:p w14:paraId="0BE2F7AB" w14:textId="1D07C249" w:rsidR="002556CB" w:rsidRPr="00D5437E" w:rsidRDefault="002556CB" w:rsidP="002556CB">
            <w:pPr>
              <w:rPr>
                <w:rFonts w:asciiTheme="majorHAnsi" w:hAnsiTheme="majorHAnsi" w:cstheme="majorHAnsi"/>
                <w:color w:val="4E7F62" w:themeColor="accent5" w:themeShade="80"/>
              </w:rPr>
            </w:pPr>
            <w:r w:rsidRPr="00D5437E">
              <w:rPr>
                <w:rFonts w:asciiTheme="majorHAnsi" w:hAnsiTheme="majorHAnsi" w:cstheme="majorHAnsi"/>
                <w:color w:val="4E7F62" w:themeColor="accent5" w:themeShade="80"/>
              </w:rPr>
              <w:t xml:space="preserve">Long-term </w:t>
            </w:r>
          </w:p>
          <w:p w14:paraId="4DA56524" w14:textId="1D4415F1" w:rsidR="002556CB" w:rsidRPr="00D5437E" w:rsidRDefault="002556CB" w:rsidP="002556CB">
            <w:pPr>
              <w:rPr>
                <w:rFonts w:asciiTheme="majorHAnsi" w:hAnsiTheme="majorHAnsi" w:cstheme="majorHAnsi"/>
                <w:b w:val="0"/>
                <w:bCs/>
                <w:color w:val="4E7F62" w:themeColor="accent5" w:themeShade="80"/>
              </w:rPr>
            </w:pPr>
            <w:r w:rsidRPr="00D5437E">
              <w:rPr>
                <w:rFonts w:asciiTheme="majorHAnsi" w:hAnsiTheme="majorHAnsi" w:cstheme="majorHAnsi"/>
                <w:color w:val="4E7F62" w:themeColor="accent5" w:themeShade="80"/>
              </w:rPr>
              <w:t>Sustainability Focus</w:t>
            </w:r>
          </w:p>
        </w:tc>
        <w:tc>
          <w:tcPr>
            <w:tcW w:w="4253" w:type="dxa"/>
          </w:tcPr>
          <w:p w14:paraId="3979538D" w14:textId="77777777" w:rsidR="002556CB" w:rsidRPr="00D5437E" w:rsidRDefault="002556CB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</w:p>
          <w:p w14:paraId="5D25FD67" w14:textId="63ACD649" w:rsidR="005B179A" w:rsidRPr="00D5437E" w:rsidRDefault="005B179A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  <w:r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Protect the business from short-term risky decision</w:t>
            </w:r>
            <w:r w:rsidR="001E7038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s</w:t>
            </w:r>
            <w:r w:rsidR="00A2046C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 (John Lewis Partnership</w:t>
            </w:r>
            <w:r w:rsidR="006626B1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, 2026)</w:t>
            </w:r>
          </w:p>
        </w:tc>
        <w:tc>
          <w:tcPr>
            <w:tcW w:w="3827" w:type="dxa"/>
          </w:tcPr>
          <w:p w14:paraId="2F2166C4" w14:textId="77777777" w:rsidR="002556CB" w:rsidRPr="00D5437E" w:rsidRDefault="002556CB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</w:p>
          <w:p w14:paraId="157744C4" w14:textId="0725C77B" w:rsidR="005C5D67" w:rsidRPr="00D5437E" w:rsidRDefault="00100081" w:rsidP="00E65688">
            <w:pPr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</w:pPr>
            <w:r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May miss quick opportunit</w:t>
            </w:r>
            <w:r w:rsidR="00B64BBD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>ies</w:t>
            </w:r>
            <w:r w:rsidR="00411883" w:rsidRPr="00D5437E">
              <w:rPr>
                <w:rFonts w:asciiTheme="majorHAnsi" w:hAnsiTheme="majorHAnsi" w:cstheme="majorHAnsi"/>
                <w:b w:val="0"/>
                <w:bCs/>
                <w:color w:val="101914" w:themeColor="accent5" w:themeShade="1A"/>
              </w:rPr>
              <w:t xml:space="preserve"> in a fast-changing market </w:t>
            </w:r>
          </w:p>
        </w:tc>
      </w:tr>
    </w:tbl>
    <w:p w14:paraId="50D1CE6D" w14:textId="476FD1DC" w:rsidR="00395436" w:rsidRPr="00837126" w:rsidRDefault="00395436" w:rsidP="00E65688">
      <w:pPr>
        <w:rPr>
          <w:rFonts w:asciiTheme="majorHAnsi" w:hAnsiTheme="majorHAnsi" w:cstheme="majorHAnsi"/>
          <w:b w:val="0"/>
          <w:bCs/>
          <w:color w:val="0F0D29" w:themeColor="text1"/>
        </w:rPr>
      </w:pPr>
    </w:p>
    <w:p w14:paraId="709B456A" w14:textId="77777777" w:rsidR="002F17B9" w:rsidRDefault="002F17B9" w:rsidP="00E65688">
      <w:pPr>
        <w:rPr>
          <w:rFonts w:asciiTheme="majorHAnsi" w:hAnsiTheme="majorHAnsi" w:cstheme="majorHAnsi"/>
        </w:rPr>
      </w:pPr>
    </w:p>
    <w:p w14:paraId="75FD84DB" w14:textId="77777777" w:rsidR="007B6271" w:rsidRDefault="007B6271" w:rsidP="00117BC1">
      <w:pPr>
        <w:spacing w:line="360" w:lineRule="auto"/>
        <w:rPr>
          <w:rFonts w:asciiTheme="majorHAnsi" w:hAnsiTheme="majorHAnsi" w:cstheme="majorHAnsi"/>
          <w:color w:val="101914" w:themeColor="accent5" w:themeShade="1A"/>
          <w:u w:val="single"/>
        </w:rPr>
      </w:pPr>
    </w:p>
    <w:p w14:paraId="0F619D87" w14:textId="77777777" w:rsidR="007B6271" w:rsidRDefault="007B6271" w:rsidP="00117BC1">
      <w:pPr>
        <w:spacing w:line="360" w:lineRule="auto"/>
        <w:rPr>
          <w:rFonts w:asciiTheme="majorHAnsi" w:hAnsiTheme="majorHAnsi" w:cstheme="majorHAnsi"/>
          <w:color w:val="101914" w:themeColor="accent5" w:themeShade="1A"/>
          <w:u w:val="single"/>
        </w:rPr>
      </w:pPr>
    </w:p>
    <w:p w14:paraId="49E44D6F" w14:textId="77777777" w:rsidR="00B41DA6" w:rsidRDefault="00B41DA6" w:rsidP="00117BC1">
      <w:pPr>
        <w:spacing w:line="360" w:lineRule="auto"/>
        <w:rPr>
          <w:rFonts w:asciiTheme="majorHAnsi" w:hAnsiTheme="majorHAnsi" w:cstheme="majorHAnsi"/>
          <w:color w:val="101914" w:themeColor="accent5" w:themeShade="1A"/>
          <w:u w:val="single"/>
        </w:rPr>
      </w:pPr>
    </w:p>
    <w:p w14:paraId="58DA82F9" w14:textId="77777777" w:rsidR="00B41DA6" w:rsidRDefault="00B41DA6" w:rsidP="00117BC1">
      <w:pPr>
        <w:spacing w:line="360" w:lineRule="auto"/>
        <w:rPr>
          <w:rFonts w:asciiTheme="majorHAnsi" w:hAnsiTheme="majorHAnsi" w:cstheme="majorHAnsi"/>
          <w:color w:val="101914" w:themeColor="accent5" w:themeShade="1A"/>
          <w:u w:val="single"/>
        </w:rPr>
      </w:pPr>
    </w:p>
    <w:p w14:paraId="5E3564F4" w14:textId="567B723D" w:rsidR="002F17B9" w:rsidRDefault="003F0A07" w:rsidP="00117BC1">
      <w:pPr>
        <w:spacing w:line="360" w:lineRule="auto"/>
        <w:rPr>
          <w:rFonts w:asciiTheme="majorHAnsi" w:hAnsiTheme="majorHAnsi" w:cstheme="majorHAnsi"/>
          <w:color w:val="101914" w:themeColor="accent5" w:themeShade="1A"/>
          <w:u w:val="single"/>
        </w:rPr>
      </w:pPr>
      <w:r w:rsidRPr="000B2FEE">
        <w:rPr>
          <w:rFonts w:asciiTheme="majorHAnsi" w:hAnsiTheme="majorHAnsi" w:cstheme="majorHAnsi"/>
          <w:color w:val="101914" w:themeColor="accent5" w:themeShade="1A"/>
          <w:u w:val="single"/>
        </w:rPr>
        <w:t>Anal</w:t>
      </w:r>
      <w:r w:rsidR="000B2FEE" w:rsidRPr="000B2FEE">
        <w:rPr>
          <w:rFonts w:asciiTheme="majorHAnsi" w:hAnsiTheme="majorHAnsi" w:cstheme="majorHAnsi"/>
          <w:color w:val="101914" w:themeColor="accent5" w:themeShade="1A"/>
          <w:u w:val="single"/>
        </w:rPr>
        <w:t xml:space="preserve">ysis of the Table </w:t>
      </w:r>
    </w:p>
    <w:p w14:paraId="4272EC92" w14:textId="1A305BD4" w:rsidR="000B2FEE" w:rsidRDefault="00542393" w:rsidP="00117BC1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The table </w:t>
      </w:r>
      <w:r w:rsidR="004B6C2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expose</w:t>
      </w:r>
      <w:r w:rsidR="00BE647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</w:t>
      </w:r>
      <w:r w:rsidR="004B6C2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a fundamental </w:t>
      </w:r>
      <w:r w:rsidR="00D828C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tension:</w:t>
      </w:r>
      <w:r w:rsidR="004B6C2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JLP’s culture is </w:t>
      </w:r>
      <w:r w:rsidR="00D828C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simultaneously</w:t>
      </w:r>
      <w:r w:rsidR="004B6C2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its great</w:t>
      </w:r>
      <w:r w:rsidR="00D828C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est </w:t>
      </w:r>
      <w:r w:rsidR="00BD467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strength </w:t>
      </w:r>
      <w:r w:rsidR="00D828C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and its most significant </w:t>
      </w:r>
      <w:r w:rsidR="009813E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constraint.</w:t>
      </w:r>
    </w:p>
    <w:p w14:paraId="59359B69" w14:textId="05D13984" w:rsidR="00922CCB" w:rsidRDefault="00475A77" w:rsidP="00117BC1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color w:val="101914" w:themeColor="accent5" w:themeShade="1A"/>
          <w:sz w:val="24"/>
          <w:szCs w:val="24"/>
        </w:rPr>
        <w:t xml:space="preserve">As an </w:t>
      </w:r>
      <w:r w:rsidR="00801389">
        <w:rPr>
          <w:rFonts w:asciiTheme="majorHAnsi" w:hAnsiTheme="majorHAnsi" w:cstheme="majorHAnsi"/>
          <w:color w:val="101914" w:themeColor="accent5" w:themeShade="1A"/>
          <w:sz w:val="24"/>
          <w:szCs w:val="24"/>
        </w:rPr>
        <w:t>enabler,</w:t>
      </w:r>
      <w:r>
        <w:rPr>
          <w:rFonts w:asciiTheme="majorHAnsi" w:hAnsiTheme="majorHAnsi" w:cstheme="majorHAnsi"/>
          <w:color w:val="101914" w:themeColor="accent5" w:themeShade="1A"/>
          <w:sz w:val="24"/>
          <w:szCs w:val="24"/>
        </w:rPr>
        <w:t xml:space="preserve"> </w:t>
      </w:r>
      <w:r w:rsidR="006B6EE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democratic governance gives Partners a genuine </w:t>
      </w:r>
      <w:r w:rsidR="0080138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voice,</w:t>
      </w:r>
      <w:r w:rsidR="006B6EE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emplo</w:t>
      </w:r>
      <w:r w:rsidR="00E258E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yment security builds loyalty and reduces </w:t>
      </w:r>
      <w:r w:rsidR="0080138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turnover,</w:t>
      </w:r>
      <w:r w:rsidR="00E258E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and the long-term focus protect</w:t>
      </w:r>
      <w:r w:rsidR="00E2204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 against short-risky decisions (John</w:t>
      </w:r>
      <w:r w:rsidR="0080138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Lewis Partnership, 2025).</w:t>
      </w:r>
    </w:p>
    <w:p w14:paraId="552838EB" w14:textId="4B187326" w:rsidR="00801389" w:rsidRDefault="003965C8" w:rsidP="00117BC1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color w:val="101914" w:themeColor="accent5" w:themeShade="1A"/>
          <w:sz w:val="24"/>
          <w:szCs w:val="24"/>
        </w:rPr>
        <w:t xml:space="preserve">As a </w:t>
      </w:r>
      <w:r w:rsidR="002840BA">
        <w:rPr>
          <w:rFonts w:asciiTheme="majorHAnsi" w:hAnsiTheme="majorHAnsi" w:cstheme="majorHAnsi"/>
          <w:color w:val="101914" w:themeColor="accent5" w:themeShade="1A"/>
          <w:sz w:val="24"/>
          <w:szCs w:val="24"/>
        </w:rPr>
        <w:t>barrier,</w:t>
      </w:r>
      <w:r>
        <w:rPr>
          <w:rFonts w:asciiTheme="majorHAnsi" w:hAnsiTheme="majorHAnsi" w:cstheme="majorHAnsi"/>
          <w:color w:val="101914" w:themeColor="accent5" w:themeShade="1A"/>
          <w:sz w:val="24"/>
          <w:szCs w:val="24"/>
        </w:rPr>
        <w:t xml:space="preserve"> </w:t>
      </w:r>
      <w:r w:rsidR="00FA6CB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the same </w:t>
      </w:r>
      <w:r w:rsidR="00A0023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democratic processes slow decision-</w:t>
      </w:r>
      <w:r w:rsidR="002840B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making,</w:t>
      </w:r>
      <w:r w:rsidR="00A0023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employment security can shi</w:t>
      </w:r>
      <w:r w:rsidR="0096563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eld </w:t>
      </w:r>
      <w:r w:rsidR="002840B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underperformers,</w:t>
      </w:r>
      <w:r w:rsidR="0096563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and the long-term orientation may cause JLP to miss quick market opportunities (John Lewis Partnership ,</w:t>
      </w:r>
      <w:r w:rsidR="002840B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2025; The Industry Beauty, 2025).</w:t>
      </w:r>
    </w:p>
    <w:p w14:paraId="00610BDC" w14:textId="099643AD" w:rsidR="002840BA" w:rsidRDefault="002840BA" w:rsidP="00117BC1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color w:val="101914" w:themeColor="accent5" w:themeShade="1A"/>
          <w:sz w:val="24"/>
          <w:szCs w:val="24"/>
        </w:rPr>
        <w:t xml:space="preserve">Key </w:t>
      </w:r>
      <w:r w:rsidR="00386699">
        <w:rPr>
          <w:rFonts w:asciiTheme="majorHAnsi" w:hAnsiTheme="majorHAnsi" w:cstheme="majorHAnsi"/>
          <w:color w:val="101914" w:themeColor="accent5" w:themeShade="1A"/>
          <w:sz w:val="24"/>
          <w:szCs w:val="24"/>
        </w:rPr>
        <w:t>Insight:</w:t>
      </w:r>
      <w:r>
        <w:rPr>
          <w:rFonts w:asciiTheme="majorHAnsi" w:hAnsiTheme="majorHAnsi" w:cstheme="majorHAnsi"/>
          <w:color w:val="101914" w:themeColor="accent5" w:themeShade="1A"/>
          <w:sz w:val="24"/>
          <w:szCs w:val="24"/>
        </w:rPr>
        <w:t xml:space="preserve"> </w:t>
      </w:r>
      <w:r w:rsidR="004124D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JLP’s culture is not weakness to be </w:t>
      </w:r>
      <w:r w:rsidR="009D16C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fixed,</w:t>
      </w:r>
      <w:r w:rsidR="004124D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but a tension to be </w:t>
      </w:r>
      <w:r w:rsidR="00DB048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managed. Its</w:t>
      </w:r>
      <w:r w:rsidR="00F128A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greatest strengths are also its greatest </w:t>
      </w:r>
      <w:r w:rsidR="006F35D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vulnerabilities. The</w:t>
      </w:r>
      <w:r w:rsidR="009544C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Partnership must leverage its enabling features while </w:t>
      </w:r>
      <w:r w:rsidR="00470A6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mitigating the barriers through proactive ethical </w:t>
      </w:r>
      <w:r w:rsidR="008D122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practices.</w:t>
      </w:r>
    </w:p>
    <w:p w14:paraId="25E5ED40" w14:textId="77777777" w:rsidR="008D1225" w:rsidRDefault="008D1225" w:rsidP="00117BC1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195E1E79" w14:textId="581E43AB" w:rsidR="008D1225" w:rsidRDefault="003D5E15" w:rsidP="00117BC1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This analysis aligns with Schein’s (2004) model of organi</w:t>
      </w:r>
      <w:r w:rsidR="003C0D7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ational </w:t>
      </w:r>
      <w:r w:rsidR="00E76B8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culture,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E76B8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where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JLP’s Constitution</w:t>
      </w:r>
      <w:r w:rsidR="00E76B8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represents espoused values that shape Partner </w:t>
      </w:r>
      <w:r w:rsidR="008276F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behavior,</w:t>
      </w:r>
      <w:r w:rsidR="00E76B8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while the tensions identified reflect H</w:t>
      </w:r>
      <w:r w:rsidR="00CC3B0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</w:t>
      </w:r>
      <w:r w:rsidR="00E76B8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ndy’s (1993)</w:t>
      </w:r>
      <w:r w:rsidR="00682A8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observation </w:t>
      </w:r>
      <w:r w:rsidR="00D3048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that a “person” culture, though </w:t>
      </w:r>
      <w:r w:rsidR="00C0430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empowering,</w:t>
      </w:r>
      <w:r w:rsidR="00D3048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can </w:t>
      </w:r>
      <w:r w:rsidR="00611F1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impede decisive action</w:t>
      </w:r>
      <w:r w:rsidR="00C0430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. Critically, the evidence suggests </w:t>
      </w:r>
      <w:r w:rsidR="00063CB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that JLP’s culture remains predominantly an </w:t>
      </w:r>
      <w:r w:rsidR="0040632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enabler:</w:t>
      </w:r>
      <w:r w:rsidR="00375F8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the long-term </w:t>
      </w:r>
      <w:r w:rsidR="00A4125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stability,</w:t>
      </w:r>
      <w:r w:rsidR="00375F8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Partner </w:t>
      </w:r>
      <w:r w:rsidR="00A4125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loyalty,</w:t>
      </w:r>
      <w:r w:rsidR="001A68C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and brand trust it generates outweigh the </w:t>
      </w:r>
      <w:r w:rsidR="0088573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inefficiencies of democratic </w:t>
      </w:r>
      <w:r w:rsidR="00A4125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processes. However,</w:t>
      </w:r>
      <w:r w:rsidR="0088573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this conclusion is conditional </w:t>
      </w:r>
      <w:r w:rsidR="002764E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without actively managing the barriers </w:t>
      </w:r>
      <w:r w:rsidR="00A4125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identified, JLP</w:t>
      </w:r>
      <w:r w:rsidR="002764E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risks los</w:t>
      </w:r>
      <w:r w:rsidR="00A404F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ing agility in a competitive </w:t>
      </w:r>
      <w:r w:rsidR="00A4125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market,</w:t>
      </w:r>
      <w:r w:rsidR="00A404F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which could </w:t>
      </w:r>
      <w:r w:rsidR="0040632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u</w:t>
      </w:r>
      <w:r w:rsidR="006877D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ltimately undermine its </w:t>
      </w:r>
      <w:r w:rsidR="00A4125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performance.</w:t>
      </w:r>
    </w:p>
    <w:p w14:paraId="6C9C6A98" w14:textId="2E84AA02" w:rsidR="0040632A" w:rsidRDefault="00A4125A" w:rsidP="00117BC1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This is </w:t>
      </w:r>
      <w:r w:rsidR="009358F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reflected in Chairman Jason Tarry’s words: </w:t>
      </w:r>
      <w:r w:rsidR="0026012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“Our</w:t>
      </w:r>
      <w:r w:rsidR="009358F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customers expect us to </w:t>
      </w:r>
      <w:r w:rsidR="0026012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lead,</w:t>
      </w:r>
      <w:r w:rsidR="007D65A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not only on ethics and </w:t>
      </w:r>
      <w:r w:rsidR="0026012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sustainability,</w:t>
      </w:r>
      <w:r w:rsidR="007D65A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but also on a value for money </w:t>
      </w:r>
      <w:r w:rsidR="00CC296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“(John</w:t>
      </w:r>
      <w:r w:rsidR="00BA39E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Lewis </w:t>
      </w:r>
      <w:r w:rsidR="00CC296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Partnership,</w:t>
      </w:r>
      <w:r w:rsidR="00BA39E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573A1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2025</w:t>
      </w:r>
      <w:r w:rsidR="001B63A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</w:t>
      </w:r>
      <w:r w:rsidR="00573A1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, p.</w:t>
      </w:r>
      <w:r w:rsidR="0026012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3</w:t>
      </w:r>
      <w:r w:rsidR="00573A1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).</w:t>
      </w:r>
      <w:r w:rsidR="0026012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This demonstrate that JLP’s leadership recognizes the need to balance its distinctive culture with competitive </w:t>
      </w:r>
      <w:r w:rsidR="00CC296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performance,</w:t>
      </w:r>
      <w:r w:rsidR="0026012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a tension that requires constant attention.</w:t>
      </w:r>
    </w:p>
    <w:p w14:paraId="6C4A0A5E" w14:textId="77777777" w:rsidR="00573A1C" w:rsidRDefault="00573A1C" w:rsidP="00117BC1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1ACDF381" w14:textId="2FAD70E0" w:rsidR="00573A1C" w:rsidRDefault="00D00297" w:rsidP="00117BC1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Another example of JLP actively managing this cultural tension is its “Better Jobs Programme</w:t>
      </w:r>
      <w:r w:rsidR="00B57C2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”,</w:t>
      </w:r>
      <w:r w:rsidR="009B2A4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which replaced restrictive ethical audits with a framework for continues employee </w:t>
      </w:r>
      <w:r w:rsidR="00B67CB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improvement (John Lewis </w:t>
      </w:r>
      <w:r w:rsidR="00B65AD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Partnership,</w:t>
      </w:r>
      <w:r w:rsidR="00B67CB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2025</w:t>
      </w:r>
      <w:r w:rsidR="0018123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; Insight DIY 2020)</w:t>
      </w:r>
    </w:p>
    <w:p w14:paraId="3E96C65A" w14:textId="77777777" w:rsidR="00CC2966" w:rsidRDefault="00CC2966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09C9DBAC" w14:textId="77777777" w:rsidR="00CC2966" w:rsidRPr="004124D8" w:rsidRDefault="00CC2966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59868334" w14:textId="4A52E543" w:rsidR="004952BD" w:rsidRPr="006C4176" w:rsidRDefault="006C4176" w:rsidP="006C4176">
      <w:pPr>
        <w:rPr>
          <w:rFonts w:asciiTheme="majorHAnsi" w:hAnsiTheme="majorHAnsi" w:cstheme="majorHAnsi"/>
          <w:color w:val="101914" w:themeColor="accent5" w:themeShade="1A"/>
          <w:szCs w:val="28"/>
          <w:u w:val="single"/>
          <w:lang w:val="en-GB"/>
        </w:rPr>
      </w:pPr>
      <w:r>
        <w:rPr>
          <w:rFonts w:asciiTheme="majorHAnsi" w:hAnsiTheme="majorHAnsi" w:cstheme="majorHAnsi"/>
          <w:color w:val="101914" w:themeColor="accent5" w:themeShade="1A"/>
          <w:szCs w:val="28"/>
          <w:u w:val="single"/>
          <w:lang w:val="en-GB"/>
        </w:rPr>
        <w:lastRenderedPageBreak/>
        <w:t>6.0</w:t>
      </w:r>
      <w:r w:rsidR="00D17D6D" w:rsidRPr="006C4176">
        <w:rPr>
          <w:rFonts w:asciiTheme="majorHAnsi" w:hAnsiTheme="majorHAnsi" w:cstheme="majorHAnsi"/>
          <w:color w:val="101914" w:themeColor="accent5" w:themeShade="1A"/>
          <w:szCs w:val="28"/>
          <w:u w:val="single"/>
          <w:lang w:val="en-GB"/>
        </w:rPr>
        <w:t>T</w:t>
      </w:r>
      <w:r w:rsidR="004952BD" w:rsidRPr="006C4176">
        <w:rPr>
          <w:rFonts w:asciiTheme="majorHAnsi" w:hAnsiTheme="majorHAnsi" w:cstheme="majorHAnsi"/>
          <w:color w:val="101914" w:themeColor="accent5" w:themeShade="1A"/>
          <w:szCs w:val="28"/>
          <w:u w:val="single"/>
          <w:lang w:val="en-GB"/>
        </w:rPr>
        <w:t xml:space="preserve">he impact of organisational culture on organisational </w:t>
      </w:r>
      <w:r w:rsidR="00320042" w:rsidRPr="006C4176">
        <w:rPr>
          <w:rFonts w:asciiTheme="majorHAnsi" w:hAnsiTheme="majorHAnsi" w:cstheme="majorHAnsi"/>
          <w:color w:val="101914" w:themeColor="accent5" w:themeShade="1A"/>
          <w:szCs w:val="28"/>
          <w:u w:val="single"/>
          <w:lang w:val="en-GB"/>
        </w:rPr>
        <w:t>performance</w:t>
      </w:r>
    </w:p>
    <w:p w14:paraId="1AC00AC2" w14:textId="7A466A6A" w:rsidR="001A2B6C" w:rsidRPr="00A61E39" w:rsidRDefault="001A2B6C" w:rsidP="004952BD">
      <w:pPr>
        <w:rPr>
          <w:rFonts w:asciiTheme="majorHAnsi" w:hAnsiTheme="majorHAnsi" w:cstheme="majorHAnsi"/>
          <w:color w:val="101914" w:themeColor="accent5" w:themeShade="1A"/>
          <w:szCs w:val="28"/>
          <w:u w:val="single"/>
          <w:lang w:val="en-GB"/>
        </w:rPr>
      </w:pPr>
    </w:p>
    <w:p w14:paraId="521C4785" w14:textId="1FB542B8" w:rsidR="00067D90" w:rsidRDefault="00067D90" w:rsidP="004952BD">
      <w:pPr>
        <w:rPr>
          <w:rFonts w:asciiTheme="majorHAnsi" w:hAnsiTheme="majorHAnsi" w:cstheme="majorHAnsi"/>
          <w:color w:val="101914" w:themeColor="accent5" w:themeShade="1A"/>
          <w:szCs w:val="28"/>
          <w:lang w:val="en-GB"/>
        </w:rPr>
      </w:pPr>
      <w:r>
        <w:rPr>
          <w:rFonts w:asciiTheme="majorHAnsi" w:hAnsiTheme="majorHAnsi" w:cstheme="majorHAnsi"/>
          <w:color w:val="101914" w:themeColor="accent5" w:themeShade="1A"/>
          <w:szCs w:val="28"/>
          <w:lang w:val="en-GB"/>
        </w:rPr>
        <w:t xml:space="preserve">6.1 Business Ethics &amp; Social and </w:t>
      </w:r>
      <w:r w:rsidR="00000872">
        <w:rPr>
          <w:rFonts w:asciiTheme="majorHAnsi" w:hAnsiTheme="majorHAnsi" w:cstheme="majorHAnsi"/>
          <w:color w:val="101914" w:themeColor="accent5" w:themeShade="1A"/>
          <w:szCs w:val="28"/>
          <w:lang w:val="en-GB"/>
        </w:rPr>
        <w:t xml:space="preserve">Environmental </w:t>
      </w:r>
      <w:r w:rsidR="00320042">
        <w:rPr>
          <w:rFonts w:asciiTheme="majorHAnsi" w:hAnsiTheme="majorHAnsi" w:cstheme="majorHAnsi"/>
          <w:color w:val="101914" w:themeColor="accent5" w:themeShade="1A"/>
          <w:szCs w:val="28"/>
          <w:lang w:val="en-GB"/>
        </w:rPr>
        <w:t>Responsibilities</w:t>
      </w:r>
    </w:p>
    <w:p w14:paraId="3249B8AA" w14:textId="77777777" w:rsidR="00320042" w:rsidRDefault="00320042" w:rsidP="004952BD">
      <w:pPr>
        <w:rPr>
          <w:rFonts w:asciiTheme="majorHAnsi" w:hAnsiTheme="majorHAnsi" w:cstheme="majorHAnsi"/>
          <w:color w:val="101914" w:themeColor="accent5" w:themeShade="1A"/>
          <w:szCs w:val="28"/>
          <w:lang w:val="en-GB"/>
        </w:rPr>
      </w:pPr>
    </w:p>
    <w:p w14:paraId="7403DC15" w14:textId="0184FD01" w:rsidR="00C96F86" w:rsidRDefault="001E6B0B" w:rsidP="0032004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JLP’s </w:t>
      </w:r>
      <w:r w:rsidR="000C4B6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does not stop treating its own Partners </w:t>
      </w:r>
      <w:r w:rsidR="00EF62C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fairly; it</w:t>
      </w:r>
      <w:r w:rsidR="000C4B6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applies the same ethical </w:t>
      </w:r>
      <w:r w:rsidR="00EF62C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standers across its entire supply</w:t>
      </w:r>
      <w:r w:rsidR="00D712B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chain.</w:t>
      </w:r>
      <w:r w:rsidR="00374EA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D712B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</w:t>
      </w:r>
      <w:r w:rsidR="00EF62C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D712B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key initiative is </w:t>
      </w:r>
      <w:r w:rsidR="0001589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the Better Jobs Programme, launched in 2020 and now rolled out to all 120 UK manufactur</w:t>
      </w:r>
      <w:r w:rsidR="00793BC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ing suppliers</w:t>
      </w:r>
      <w:r w:rsidR="00090D5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1277A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(John</w:t>
      </w:r>
      <w:r w:rsidR="00090D5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Lewis Partnership, 2025</w:t>
      </w:r>
      <w:r w:rsidR="00122EE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</w:t>
      </w:r>
      <w:r w:rsidR="00090D5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)</w:t>
      </w:r>
      <w:r w:rsidR="001277A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</w:t>
      </w:r>
      <w:r w:rsidR="00793BC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</w:p>
    <w:p w14:paraId="3CF10200" w14:textId="16209C73" w:rsidR="00B12DD6" w:rsidRDefault="00EF2401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The </w:t>
      </w:r>
      <w:r w:rsidR="00DB745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Better Jobs Programme </w:t>
      </w:r>
      <w:r w:rsidR="00DF163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does</w:t>
      </w:r>
      <w:r w:rsidR="00957CC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not stop at simple </w:t>
      </w:r>
      <w:r w:rsidR="0014210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audit.</w:t>
      </w:r>
      <w:r w:rsidR="0075229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It seven themes are built around one core idea: giving workers a genuine voice.</w:t>
      </w:r>
      <w:r w:rsidR="00E84F2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As Figure </w:t>
      </w:r>
      <w:r w:rsidR="00EA7BC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6</w:t>
      </w:r>
      <w:r w:rsidR="00E84F2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51535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shows,</w:t>
      </w:r>
      <w:r w:rsidR="00E84F2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the </w:t>
      </w:r>
      <w:r w:rsidR="0051535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f</w:t>
      </w:r>
      <w:r w:rsidR="003A159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rame</w:t>
      </w:r>
      <w:r w:rsidR="0051535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work</w:t>
      </w:r>
      <w:r w:rsidR="00E84F2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values p</w:t>
      </w:r>
      <w:r w:rsidR="00483CA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sychological security alongside physical </w:t>
      </w:r>
      <w:r w:rsidR="00694B8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safety</w:t>
      </w:r>
      <w:r w:rsidR="00C96F8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, </w:t>
      </w:r>
      <w:r w:rsidR="0051535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acknowledg</w:t>
      </w:r>
      <w:r w:rsidR="008175F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ing that heard and respected employees offer great</w:t>
      </w:r>
      <w:r w:rsidR="00694B8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er discretionary effort and innovation. This reflects </w:t>
      </w:r>
      <w:r w:rsidR="00D17FF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Schein’s (2010) Basic Underlying </w:t>
      </w:r>
      <w:r w:rsidR="00BC514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Assumptions:</w:t>
      </w:r>
      <w:r w:rsidR="0058103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JLP does not merely police su</w:t>
      </w:r>
      <w:r w:rsidR="009646B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ppliers but embeds its cultural values into </w:t>
      </w:r>
      <w:r w:rsidR="00D616E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their </w:t>
      </w:r>
      <w:r w:rsidR="00433D2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operations. The anonymous annual survey is particu</w:t>
      </w:r>
      <w:r w:rsidR="00BC514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larly </w:t>
      </w:r>
      <w:r w:rsidR="00930CD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powerful, as it reduces power imbalances and encourages honest feedback without fear. The Programme therefore transcends cor</w:t>
      </w:r>
      <w:r w:rsidR="002D6EF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porate social </w:t>
      </w:r>
      <w:r w:rsidR="00D27C9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responsibility;</w:t>
      </w:r>
      <w:r w:rsidR="00D7672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it embodies the Partnership’s conviction that mean</w:t>
      </w:r>
      <w:r w:rsidR="00BF3D0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ingful work is a fundamental </w:t>
      </w:r>
      <w:r w:rsidR="00D27C9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right. </w:t>
      </w:r>
      <w:r w:rsidR="00880B7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At </w:t>
      </w:r>
      <w:r w:rsidR="007E0C2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a time when supply chains face intense </w:t>
      </w:r>
      <w:r w:rsidR="00FF368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scrutiny,</w:t>
      </w:r>
      <w:r w:rsidR="007E0C2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this ethical approach </w:t>
      </w:r>
      <w:r w:rsidR="008C15E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protects JLP’s</w:t>
      </w:r>
      <w:r w:rsidR="00272EF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reputation </w:t>
      </w:r>
      <w:r w:rsidR="00290A1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and sets it apart from </w:t>
      </w:r>
      <w:r w:rsidR="00826AA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competitors (</w:t>
      </w:r>
      <w:r w:rsidR="000C220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Salaman&amp; </w:t>
      </w:r>
      <w:r w:rsidR="00D27C9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Storey,</w:t>
      </w:r>
      <w:r w:rsidR="00F326B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2016</w:t>
      </w:r>
      <w:r w:rsidR="00A61E3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).</w:t>
      </w:r>
    </w:p>
    <w:p w14:paraId="0A58A7BB" w14:textId="00BC7292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bCs/>
          <w:noProof/>
          <w:color w:val="C1D9CB" w:themeColor="accent5"/>
          <w:sz w:val="24"/>
          <w:szCs w:val="24"/>
          <w:lang w:val="en-GB"/>
        </w:rPr>
        <w:drawing>
          <wp:anchor distT="0" distB="0" distL="114300" distR="114300" simplePos="0" relativeHeight="251672576" behindDoc="0" locked="0" layoutInCell="1" allowOverlap="1" wp14:anchorId="7A0293C5" wp14:editId="07EA0E01">
            <wp:simplePos x="0" y="0"/>
            <wp:positionH relativeFrom="column">
              <wp:posOffset>795540</wp:posOffset>
            </wp:positionH>
            <wp:positionV relativeFrom="paragraph">
              <wp:posOffset>31230</wp:posOffset>
            </wp:positionV>
            <wp:extent cx="4646080" cy="3241963"/>
            <wp:effectExtent l="0" t="0" r="2540" b="0"/>
            <wp:wrapNone/>
            <wp:docPr id="1040126518" name="Picture 10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126518" name="Picture 10" descr="A diagram of a company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5" b="2264"/>
                    <a:stretch/>
                  </pic:blipFill>
                  <pic:spPr bwMode="auto">
                    <a:xfrm>
                      <a:off x="0" y="0"/>
                      <a:ext cx="4646080" cy="3241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26AD0D" w14:textId="564ADDE1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6DB0D033" w14:textId="60E5C356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5B04DFDF" w14:textId="580D2BAD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4C9B0490" w14:textId="3D676C9F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24A17A37" w14:textId="70A92D85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10A7CB28" w14:textId="7B0973E1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23371080" w14:textId="2DD89B15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71ED2AD0" w14:textId="2DB49B18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67296878" w14:textId="149BEFB4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3538FA78" w14:textId="77777777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6540ACE8" w14:textId="4E9CA6A0" w:rsidR="00C96F86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6DF1DFC9" w14:textId="77777777" w:rsidR="00C96F86" w:rsidRDefault="00C96F86" w:rsidP="00C96F86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5BE07A4D" w14:textId="48440683" w:rsidR="00EB36D9" w:rsidRDefault="00C96F8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Figure 6, Better Job Programme, diagram adapted from, JLP Annual Report (2025)</w:t>
      </w:r>
    </w:p>
    <w:p w14:paraId="2AA2AB98" w14:textId="398C901C" w:rsidR="00D712B6" w:rsidRDefault="00793BC4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lastRenderedPageBreak/>
        <w:t xml:space="preserve">The programme was developed in response to supplier feedback that traditional ethical audits were </w:t>
      </w:r>
      <w:r w:rsidR="00DD07A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restrictive. It</w:t>
      </w:r>
      <w:r w:rsidR="0091036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replaces these “tick-box” audits with </w:t>
      </w:r>
      <w:r w:rsidR="004E61F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continuous</w:t>
      </w:r>
      <w:r w:rsidR="008805D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FC591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employee improvement</w:t>
      </w:r>
      <w:r w:rsidR="004E61F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FC591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farmwork</w:t>
      </w:r>
      <w:r w:rsidR="004E61F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based on seven </w:t>
      </w:r>
      <w:r w:rsidR="001277A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themes:</w:t>
      </w:r>
      <w:r w:rsidR="004E61F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voicing </w:t>
      </w:r>
      <w:r w:rsidR="0055697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opinion, </w:t>
      </w:r>
      <w:r w:rsidR="001277A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progression,</w:t>
      </w:r>
      <w:r w:rsidR="0055697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1277A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reward,</w:t>
      </w:r>
      <w:r w:rsidR="0055697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1277A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security,</w:t>
      </w:r>
      <w:r w:rsidR="0055697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A010F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job </w:t>
      </w:r>
      <w:r w:rsidR="001277A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design,</w:t>
      </w:r>
      <w:r w:rsidR="00A010F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1277A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respect,</w:t>
      </w:r>
      <w:r w:rsidR="00A010F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and health and </w:t>
      </w:r>
      <w:r w:rsidR="001277A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wellbeing. Suppliers</w:t>
      </w:r>
      <w:r w:rsidR="00A010F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receive an annual employee </w:t>
      </w:r>
      <w:r w:rsidR="001277A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survey,</w:t>
      </w:r>
      <w:r w:rsidR="00A010F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and JLP experts</w:t>
      </w:r>
      <w:r w:rsidR="00DD07A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help create action plans to address identified issues. This </w:t>
      </w:r>
      <w:r w:rsidR="001A715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approach directly operationalises the founding</w:t>
      </w:r>
      <w:r w:rsidR="00C616A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principle </w:t>
      </w:r>
      <w:r w:rsidR="00B1457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that </w:t>
      </w:r>
      <w:r w:rsidR="00117BC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“the</w:t>
      </w:r>
      <w:r w:rsidR="00B1457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purpose of the business is the happiness of all partners </w:t>
      </w:r>
      <w:r w:rsidR="00C4324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through their worthwhile and satisfying employment “</w:t>
      </w:r>
      <w:r w:rsidR="000B6EE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, extended this ethos to work</w:t>
      </w:r>
      <w:r w:rsidR="00E32D4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ers making JLP owned-brand products </w:t>
      </w:r>
      <w:r w:rsidR="0037206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(John Lewis </w:t>
      </w:r>
      <w:r w:rsidR="00117BC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Partnership,</w:t>
      </w:r>
      <w:r w:rsidR="0037206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2025</w:t>
      </w:r>
      <w:r w:rsidR="005E250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</w:t>
      </w:r>
      <w:r w:rsidR="0037206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).</w:t>
      </w:r>
    </w:p>
    <w:p w14:paraId="270E28BD" w14:textId="77777777" w:rsidR="00372069" w:rsidRDefault="00372069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05B0A452" w14:textId="25399F28" w:rsidR="00372069" w:rsidRDefault="00117BC1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Environmentally, JLP</w:t>
      </w:r>
      <w:r w:rsidR="005B115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has made significant progress towards 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its net Zero commitments. </w:t>
      </w:r>
    </w:p>
    <w:p w14:paraId="1E65CE12" w14:textId="691B08AB" w:rsidR="00C20EC6" w:rsidRDefault="00C20EC6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As of 2025/</w:t>
      </w:r>
      <w:r w:rsidR="00996BA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26,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the Partnership achieved a 40</w:t>
      </w:r>
      <w:r w:rsidR="00E3550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%</w:t>
      </w:r>
      <w:r w:rsidR="00862D7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E3550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absolute reduction in Scope 1 and 2 greenhouse ga</w:t>
      </w:r>
      <w:r w:rsidR="00DA76F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s emissions against its 2020/21 baseline (John Lewis </w:t>
      </w:r>
      <w:r w:rsidR="00996BA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Partnership,</w:t>
      </w:r>
      <w:r w:rsidR="00DA76F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2025)</w:t>
      </w:r>
      <w:r w:rsidR="001D65D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 It has also distributed £470</w:t>
      </w:r>
      <w:r w:rsidR="005C60E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,000 through its Zero Farms Fund </w:t>
      </w:r>
      <w:r w:rsidR="00C9424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to support innovative project</w:t>
      </w:r>
      <w:r w:rsidR="007E309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s </w:t>
      </w:r>
      <w:r w:rsidR="00996BA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t</w:t>
      </w:r>
      <w:r w:rsidR="00FC591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</w:t>
      </w:r>
      <w:r w:rsidR="00996BA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ckling</w:t>
      </w:r>
      <w:r w:rsidR="007E309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climate impact</w:t>
      </w:r>
      <w:r w:rsidR="00996BA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in agriculture. Waitrose became the first UK supermarket to fully meet Better Chicke</w:t>
      </w:r>
      <w:r w:rsidR="00F44FC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n </w:t>
      </w:r>
      <w:r w:rsidR="00AD672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commitment,</w:t>
      </w:r>
      <w:r w:rsidR="00594E7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demonstrating leadership in animal welfare</w:t>
      </w:r>
      <w:r w:rsidR="00C4016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(John Lewis </w:t>
      </w:r>
      <w:r w:rsidR="005361A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P</w:t>
      </w:r>
      <w:r w:rsidR="00C4016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artnership,2025</w:t>
      </w:r>
      <w:r w:rsidR="00435A4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). These</w:t>
      </w:r>
      <w:r w:rsidR="00A9239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actions illustrate how JLP translates its culture of </w:t>
      </w:r>
      <w:r w:rsidR="00862D7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P</w:t>
      </w:r>
      <w:r w:rsidR="00A9239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artnership and long-term </w:t>
      </w:r>
      <w:r w:rsidR="00AD672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t</w:t>
      </w:r>
      <w:r w:rsidR="00A9239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hinking into </w:t>
      </w:r>
      <w:r w:rsidR="007E017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concrete social and </w:t>
      </w:r>
      <w:r w:rsidR="00AD672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en</w:t>
      </w:r>
      <w:r w:rsidR="007E017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vironmental </w:t>
      </w:r>
      <w:r w:rsidR="00435A4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responsibilities,</w:t>
      </w:r>
      <w:r w:rsidR="007E017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reinforcing </w:t>
      </w:r>
      <w:r w:rsidR="0070701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its brand promise and stakeholder trust (Salaman &amp; </w:t>
      </w:r>
      <w:r w:rsidR="00435A4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Storey,</w:t>
      </w:r>
      <w:r w:rsidR="0070701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2016</w:t>
      </w:r>
      <w:r w:rsidR="00435A4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).</w:t>
      </w:r>
    </w:p>
    <w:p w14:paraId="2504B31D" w14:textId="77777777" w:rsidR="000B6EEB" w:rsidRPr="004952BD" w:rsidRDefault="000B6EEB" w:rsidP="006E5532">
      <w:pPr>
        <w:spacing w:line="360" w:lineRule="auto"/>
        <w:jc w:val="both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3531CE2A" w14:textId="18212056" w:rsidR="00801389" w:rsidRDefault="00801389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5A4F16ED" w14:textId="77777777" w:rsidR="001D2D69" w:rsidRDefault="001D2D69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0440996C" w14:textId="77777777" w:rsidR="00801389" w:rsidRDefault="00801389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01647C70" w14:textId="77777777" w:rsidR="009A6F14" w:rsidRDefault="009A6F14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1DCE2586" w14:textId="77777777" w:rsidR="009A6F14" w:rsidRDefault="009A6F14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08E6FD7A" w14:textId="77777777" w:rsidR="009A6F14" w:rsidRDefault="009A6F14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3AA9141D" w14:textId="77777777" w:rsidR="00C96F86" w:rsidRDefault="00C96F86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4A346A9A" w14:textId="77777777" w:rsidR="00C96F86" w:rsidRDefault="00C96F86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57A145C2" w14:textId="77777777" w:rsidR="00C96F86" w:rsidRDefault="00C96F86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0EFC6F49" w14:textId="77777777" w:rsidR="00C96F86" w:rsidRDefault="00C96F86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68B6DF95" w14:textId="77777777" w:rsidR="00C96F86" w:rsidRDefault="00C96F86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4D2F9120" w14:textId="77777777" w:rsidR="00C96F86" w:rsidRDefault="00C96F86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759C7A36" w14:textId="77777777" w:rsidR="00C96F86" w:rsidRDefault="00C96F86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75954166" w14:textId="77777777" w:rsidR="00C96F86" w:rsidRDefault="00C96F86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261049CD" w14:textId="77777777" w:rsidR="00C96F86" w:rsidRDefault="00C96F86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51F013A9" w14:textId="39B8E467" w:rsidR="00801389" w:rsidRDefault="00801389" w:rsidP="00E65688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2D885C97" w14:textId="73980EE4" w:rsidR="002843AB" w:rsidRDefault="00D17D6D" w:rsidP="00E65688">
      <w:pPr>
        <w:rPr>
          <w:rFonts w:asciiTheme="majorHAnsi" w:hAnsiTheme="majorHAnsi" w:cstheme="majorHAnsi"/>
          <w:color w:val="101914" w:themeColor="accent5" w:themeShade="1A"/>
        </w:rPr>
      </w:pPr>
      <w:r w:rsidRPr="00D17D6D">
        <w:rPr>
          <w:rFonts w:asciiTheme="majorHAnsi" w:hAnsiTheme="majorHAnsi" w:cstheme="majorHAnsi"/>
          <w:color w:val="101914" w:themeColor="accent5" w:themeShade="1A"/>
        </w:rPr>
        <w:lastRenderedPageBreak/>
        <w:t>6</w:t>
      </w:r>
      <w:r w:rsidR="008E2D15" w:rsidRPr="00D17D6D">
        <w:rPr>
          <w:rFonts w:asciiTheme="majorHAnsi" w:hAnsiTheme="majorHAnsi" w:cstheme="majorHAnsi"/>
          <w:color w:val="101914" w:themeColor="accent5" w:themeShade="1A"/>
        </w:rPr>
        <w:t>.</w:t>
      </w:r>
      <w:r w:rsidR="00AD6728">
        <w:rPr>
          <w:rFonts w:asciiTheme="majorHAnsi" w:hAnsiTheme="majorHAnsi" w:cstheme="majorHAnsi"/>
          <w:color w:val="101914" w:themeColor="accent5" w:themeShade="1A"/>
        </w:rPr>
        <w:t>2</w:t>
      </w:r>
      <w:r>
        <w:rPr>
          <w:rFonts w:asciiTheme="majorHAnsi" w:hAnsiTheme="majorHAnsi" w:cstheme="majorHAnsi"/>
          <w:color w:val="101914" w:themeColor="accent5" w:themeShade="1A"/>
        </w:rPr>
        <w:t>.</w:t>
      </w:r>
      <w:r w:rsidR="008E2D15" w:rsidRPr="00D17D6D">
        <w:rPr>
          <w:rFonts w:asciiTheme="majorHAnsi" w:hAnsiTheme="majorHAnsi" w:cstheme="majorHAnsi"/>
          <w:color w:val="101914" w:themeColor="accent5" w:themeShade="1A"/>
        </w:rPr>
        <w:t xml:space="preserve"> </w:t>
      </w:r>
      <w:r w:rsidR="00640BB3">
        <w:rPr>
          <w:rFonts w:asciiTheme="majorHAnsi" w:hAnsiTheme="majorHAnsi" w:cstheme="majorHAnsi"/>
          <w:color w:val="101914" w:themeColor="accent5" w:themeShade="1A"/>
        </w:rPr>
        <w:t xml:space="preserve">Impact on Organisational Performance </w:t>
      </w:r>
    </w:p>
    <w:p w14:paraId="4ACD4786" w14:textId="77777777" w:rsidR="00435A46" w:rsidRDefault="00435A46" w:rsidP="00E65688">
      <w:pPr>
        <w:rPr>
          <w:rFonts w:asciiTheme="majorHAnsi" w:hAnsiTheme="majorHAnsi" w:cstheme="majorHAnsi"/>
          <w:color w:val="101914" w:themeColor="accent5" w:themeShade="1A"/>
        </w:rPr>
      </w:pPr>
    </w:p>
    <w:p w14:paraId="0AE7682A" w14:textId="6C8F914F" w:rsidR="0007777B" w:rsidRPr="00435A46" w:rsidRDefault="00435A46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The combination </w:t>
      </w:r>
      <w:r w:rsidR="0033030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of democratic ownership and </w:t>
      </w:r>
      <w:r w:rsidR="00F77F4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bureaucratic processes at JLP clearly affects how the business performs. The </w:t>
      </w:r>
      <w:r w:rsidR="00B1372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Partnership’s 20</w:t>
      </w:r>
      <w:r w:rsidR="00A16DD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2</w:t>
      </w:r>
      <w:r w:rsidR="00B1372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5/26 full -year results </w:t>
      </w:r>
      <w:r w:rsidR="0000701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show a mixed </w:t>
      </w:r>
      <w:r w:rsidR="001963C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but </w:t>
      </w:r>
      <w:r w:rsidR="006B1D3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improved </w:t>
      </w:r>
      <w:r w:rsidR="001963C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financially </w:t>
      </w:r>
      <w:r w:rsidR="00B01C7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position.</w:t>
      </w:r>
      <w:r w:rsidR="007D1C4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Sales</w:t>
      </w:r>
      <w:r w:rsidR="001963C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grew 5% to £13.4 </w:t>
      </w:r>
      <w:r w:rsidR="0075186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bn, and profit before </w:t>
      </w:r>
      <w:r w:rsidR="0054114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tax,</w:t>
      </w:r>
      <w:r w:rsidR="00D82E3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bonus and exceptional items rose 6% to </w:t>
      </w:r>
      <w:r w:rsidR="0054114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£134m. Cash also increased to £</w:t>
      </w:r>
      <w:r w:rsidR="0094246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595m and </w:t>
      </w:r>
      <w:r w:rsidR="00A730D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liq</w:t>
      </w:r>
      <w:r w:rsidR="0094246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uidity to £1.6</w:t>
      </w:r>
      <w:r w:rsidR="00D9688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bn,</w:t>
      </w:r>
      <w:r w:rsidR="0094246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enabling </w:t>
      </w:r>
      <w:r w:rsidR="00D300A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continued self-funded </w:t>
      </w:r>
      <w:r w:rsidR="00D9688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investment. However, </w:t>
      </w:r>
      <w:r w:rsidR="00B01C7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overall </w:t>
      </w:r>
      <w:r w:rsidR="00D9688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loss was about </w:t>
      </w:r>
      <w:r w:rsidR="0078016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£</w:t>
      </w:r>
      <w:r w:rsidR="0007777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21</w:t>
      </w:r>
      <w:r w:rsidR="00A730D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m, while</w:t>
      </w:r>
      <w:r w:rsidR="007E212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the non-cash </w:t>
      </w:r>
      <w:r w:rsidR="00ED271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write-downs of legacy technology </w:t>
      </w:r>
      <w:r w:rsidR="00976EE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system. JLP</w:t>
      </w:r>
      <w:r w:rsidR="00257C2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A50CD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position this investment in innovation as </w:t>
      </w:r>
      <w:r w:rsidR="00A01CB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necessary for</w:t>
      </w:r>
      <w:r w:rsidR="002176B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long-term </w:t>
      </w:r>
      <w:r w:rsidR="007E496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competitiveness.</w:t>
      </w:r>
    </w:p>
    <w:p w14:paraId="2989BF1D" w14:textId="77777777" w:rsidR="00435A46" w:rsidRDefault="00435A46" w:rsidP="006E5532">
      <w:pPr>
        <w:spacing w:line="360" w:lineRule="auto"/>
        <w:rPr>
          <w:rFonts w:asciiTheme="majorHAnsi" w:hAnsiTheme="majorHAnsi" w:cstheme="majorHAnsi"/>
          <w:color w:val="101914" w:themeColor="accent5" w:themeShade="1A"/>
        </w:rPr>
      </w:pPr>
    </w:p>
    <w:p w14:paraId="68A4FBCE" w14:textId="6C47314D" w:rsidR="007E4962" w:rsidRDefault="007E4962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JLP’s </w:t>
      </w:r>
      <w:r w:rsidR="00404FE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culture also contributes to measurable non-financial </w:t>
      </w:r>
      <w:r w:rsidR="00802C5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performance,</w:t>
      </w:r>
      <w:r w:rsidR="0040731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in 2025/26 the compan</w:t>
      </w:r>
      <w:r w:rsidR="007A58A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y achieved record customer satisfaction scores and grew loyalty scheme </w:t>
      </w:r>
      <w:r w:rsidR="00DA18A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membership</w:t>
      </w:r>
      <w:r w:rsidR="007A58A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(My Waitrose</w:t>
      </w:r>
      <w:r w:rsidR="00DA18A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+6</w:t>
      </w:r>
      <w:r w:rsidR="00BC799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%,</w:t>
      </w:r>
      <w:r w:rsidR="00DA18A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My John Lewis +10%</w:t>
      </w:r>
      <w:r w:rsidR="00BC799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).</w:t>
      </w:r>
      <w:r w:rsidR="00802C5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The </w:t>
      </w:r>
      <w:r w:rsidR="00AB6E6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decision to award a 2% Partnership Bonus</w:t>
      </w:r>
      <w:r w:rsidR="00DA20B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es</w:t>
      </w:r>
      <w:r w:rsidR="00AB6E6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, the first since 2022 </w:t>
      </w:r>
      <w:r w:rsidR="0056012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as a return to profit-sharing norm</w:t>
      </w:r>
      <w:r w:rsidR="0007060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s , reinforcing partners motivation </w:t>
      </w:r>
      <w:r w:rsidR="00120DB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</w:t>
      </w:r>
      <w:r w:rsidR="0007060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nd trust </w:t>
      </w:r>
      <w:r w:rsidR="0050716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, also the Better Jobs Programme </w:t>
      </w:r>
      <w:r w:rsidR="00DF0D8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data shows that over 70% of suppliers </w:t>
      </w:r>
      <w:r w:rsidR="001948C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employees felt they could voice their opinion and the majority</w:t>
      </w:r>
      <w:r w:rsidR="00CE162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felt their employer supported their wellbeing </w:t>
      </w:r>
      <w:r w:rsidR="00CD78E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.T</w:t>
      </w:r>
      <w:r w:rsidR="007B66F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his is largely due </w:t>
      </w:r>
      <w:r w:rsidR="00CD78E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to the anonymous nature of the survey, which allows employees to freely share their conce</w:t>
      </w:r>
      <w:r w:rsidR="00B2093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rns and ideas with their employer</w:t>
      </w:r>
      <w:r w:rsidR="00E23B7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( John Lewis Partnership ,2025</w:t>
      </w:r>
      <w:r w:rsidR="005E250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</w:t>
      </w:r>
      <w:r w:rsidR="00E23B7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).</w:t>
      </w:r>
    </w:p>
    <w:p w14:paraId="6AF14E34" w14:textId="77777777" w:rsidR="00F64981" w:rsidRDefault="00F64981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542ED11C" w14:textId="0025685E" w:rsidR="00F64981" w:rsidRPr="007E4962" w:rsidRDefault="00F64981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However, the culture’s democratic processes create tensions. Nearly 4000 Partnership signed a petition demanding the reinstatement of </w:t>
      </w:r>
      <w:r w:rsidR="00A046F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bonuses,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showing </w:t>
      </w:r>
      <w:r w:rsidR="00CF6C1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tension between commercial decision and Partner exp</w:t>
      </w:r>
      <w:r w:rsidR="00A046F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ectations. Profit growth was also hit by £53m in new taxes </w:t>
      </w:r>
      <w:r w:rsidR="002C053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(EPR packaging levy and higher National </w:t>
      </w:r>
      <w:r w:rsidR="00B0208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In</w:t>
      </w:r>
      <w:r w:rsidR="002C053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surance</w:t>
      </w:r>
      <w:r w:rsidR="0086036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). This</w:t>
      </w:r>
      <w:r w:rsidR="002C053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shows JLP’s culture enables long-term stability and </w:t>
      </w:r>
      <w:r w:rsidR="007D1C4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trust but</w:t>
      </w:r>
      <w:r w:rsidR="002C053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can slow agility and </w:t>
      </w:r>
      <w:r w:rsidR="00B0208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financial</w:t>
      </w:r>
      <w:r w:rsidR="002C053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B0208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performance (Salaman &amp; </w:t>
      </w:r>
      <w:r w:rsidR="00FB681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Storey,</w:t>
      </w:r>
      <w:r w:rsidR="0092674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2016, Chapter 8).</w:t>
      </w:r>
    </w:p>
    <w:p w14:paraId="4D243EBA" w14:textId="77777777" w:rsidR="00435A46" w:rsidRDefault="00435A46" w:rsidP="006E5532">
      <w:pPr>
        <w:spacing w:line="360" w:lineRule="auto"/>
        <w:rPr>
          <w:rFonts w:asciiTheme="majorHAnsi" w:hAnsiTheme="majorHAnsi" w:cstheme="majorHAnsi"/>
          <w:color w:val="101914" w:themeColor="accent5" w:themeShade="1A"/>
        </w:rPr>
      </w:pPr>
    </w:p>
    <w:p w14:paraId="4672870D" w14:textId="77777777" w:rsidR="00435A46" w:rsidRDefault="00435A46" w:rsidP="006E5532">
      <w:pPr>
        <w:spacing w:line="360" w:lineRule="auto"/>
        <w:rPr>
          <w:rFonts w:asciiTheme="majorHAnsi" w:hAnsiTheme="majorHAnsi" w:cstheme="majorHAnsi"/>
          <w:color w:val="101914" w:themeColor="accent5" w:themeShade="1A"/>
        </w:rPr>
      </w:pPr>
    </w:p>
    <w:p w14:paraId="3A55AA7B" w14:textId="77777777" w:rsidR="00435A46" w:rsidRDefault="00435A46" w:rsidP="00E65688">
      <w:pPr>
        <w:rPr>
          <w:rFonts w:asciiTheme="majorHAnsi" w:hAnsiTheme="majorHAnsi" w:cstheme="majorHAnsi"/>
          <w:color w:val="101914" w:themeColor="accent5" w:themeShade="1A"/>
        </w:rPr>
      </w:pPr>
    </w:p>
    <w:p w14:paraId="708C8FE2" w14:textId="77777777" w:rsidR="00435A46" w:rsidRDefault="00435A46" w:rsidP="00E65688">
      <w:pPr>
        <w:rPr>
          <w:rFonts w:asciiTheme="majorHAnsi" w:hAnsiTheme="majorHAnsi" w:cstheme="majorHAnsi"/>
          <w:color w:val="101914" w:themeColor="accent5" w:themeShade="1A"/>
        </w:rPr>
      </w:pPr>
    </w:p>
    <w:p w14:paraId="42730C92" w14:textId="77777777" w:rsidR="00435A46" w:rsidRPr="00435A46" w:rsidRDefault="00435A46" w:rsidP="00E65688">
      <w:pPr>
        <w:rPr>
          <w:rFonts w:asciiTheme="majorHAnsi" w:hAnsiTheme="majorHAnsi" w:cstheme="majorHAnsi"/>
          <w:b w:val="0"/>
          <w:bCs/>
          <w:sz w:val="24"/>
          <w:szCs w:val="24"/>
        </w:rPr>
      </w:pPr>
    </w:p>
    <w:p w14:paraId="492C02F8" w14:textId="77777777" w:rsidR="002843AB" w:rsidRDefault="002843AB" w:rsidP="00E65688">
      <w:pPr>
        <w:rPr>
          <w:rFonts w:asciiTheme="majorHAnsi" w:hAnsiTheme="majorHAnsi" w:cstheme="majorHAnsi"/>
        </w:rPr>
      </w:pPr>
    </w:p>
    <w:p w14:paraId="44CA694D" w14:textId="72660D0E" w:rsidR="00900F96" w:rsidRDefault="00D17D6D" w:rsidP="006E5532">
      <w:pPr>
        <w:spacing w:line="360" w:lineRule="auto"/>
        <w:rPr>
          <w:rFonts w:asciiTheme="majorHAnsi" w:hAnsiTheme="majorHAnsi" w:cstheme="majorHAnsi"/>
          <w:color w:val="101914" w:themeColor="accent5" w:themeShade="1A"/>
        </w:rPr>
      </w:pPr>
      <w:r>
        <w:rPr>
          <w:rFonts w:asciiTheme="majorHAnsi" w:hAnsiTheme="majorHAnsi" w:cstheme="majorHAnsi"/>
          <w:color w:val="101914" w:themeColor="accent5" w:themeShade="1A"/>
        </w:rPr>
        <w:lastRenderedPageBreak/>
        <w:t>6</w:t>
      </w:r>
      <w:r w:rsidR="00EE1509" w:rsidRPr="00271D6D">
        <w:rPr>
          <w:rFonts w:asciiTheme="majorHAnsi" w:hAnsiTheme="majorHAnsi" w:cstheme="majorHAnsi"/>
          <w:color w:val="101914" w:themeColor="accent5" w:themeShade="1A"/>
        </w:rPr>
        <w:t>.</w:t>
      </w:r>
      <w:r w:rsidR="00311EE4">
        <w:rPr>
          <w:rFonts w:asciiTheme="majorHAnsi" w:hAnsiTheme="majorHAnsi" w:cstheme="majorHAnsi"/>
          <w:color w:val="101914" w:themeColor="accent5" w:themeShade="1A"/>
        </w:rPr>
        <w:t xml:space="preserve">3. </w:t>
      </w:r>
      <w:r w:rsidR="00D204CE">
        <w:rPr>
          <w:rFonts w:asciiTheme="majorHAnsi" w:hAnsiTheme="majorHAnsi" w:cstheme="majorHAnsi"/>
          <w:color w:val="101914" w:themeColor="accent5" w:themeShade="1A"/>
        </w:rPr>
        <w:t xml:space="preserve">Recommendation for Organisational </w:t>
      </w:r>
      <w:r w:rsidR="00902ED4">
        <w:rPr>
          <w:rFonts w:asciiTheme="majorHAnsi" w:hAnsiTheme="majorHAnsi" w:cstheme="majorHAnsi"/>
          <w:color w:val="101914" w:themeColor="accent5" w:themeShade="1A"/>
        </w:rPr>
        <w:t xml:space="preserve">Performance Improvement </w:t>
      </w:r>
    </w:p>
    <w:p w14:paraId="0AB28AAB" w14:textId="77777777" w:rsidR="00C96F86" w:rsidRDefault="00C96F86" w:rsidP="006E5532">
      <w:pPr>
        <w:spacing w:line="360" w:lineRule="auto"/>
        <w:rPr>
          <w:rFonts w:asciiTheme="majorHAnsi" w:hAnsiTheme="majorHAnsi" w:cstheme="majorHAnsi"/>
          <w:color w:val="101914" w:themeColor="accent5" w:themeShade="1A"/>
        </w:rPr>
      </w:pPr>
    </w:p>
    <w:p w14:paraId="5D5BEC04" w14:textId="27B7D082" w:rsidR="00900F96" w:rsidRDefault="0053762C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Salam</w:t>
      </w:r>
      <w:r w:rsidR="00F04C3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an and Storey (2016) describe JLP as </w:t>
      </w:r>
      <w:r w:rsidR="00BC4F5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“a</w:t>
      </w:r>
      <w:r w:rsidR="006046C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delicate and complex organization, where management have to balance commercial pressures against the happiness of the staff who own it “. This </w:t>
      </w:r>
      <w:r w:rsidR="00BC4F5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perfectly captures the central challenge my recommendations aim to </w:t>
      </w:r>
      <w:r w:rsidR="00D9258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address:</w:t>
      </w:r>
      <w:r w:rsidR="00BC4F5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how can JLP preserve its unique culture while becoming more agile in a </w:t>
      </w:r>
      <w:r w:rsidR="00D9258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fast-changing retail market?</w:t>
      </w:r>
    </w:p>
    <w:p w14:paraId="4A4876EA" w14:textId="77777777" w:rsidR="008E561B" w:rsidRDefault="008E561B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39DA8D59" w14:textId="031A2F52" w:rsidR="00617072" w:rsidRDefault="00D9258A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As recently as 2023, Government Minister Clair Cou</w:t>
      </w:r>
      <w:r w:rsidR="0071540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in</w:t>
      </w:r>
      <w:r w:rsidR="0071540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h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o praised the Partnership</w:t>
      </w:r>
      <w:r w:rsidR="0071540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’s commitment </w:t>
      </w:r>
      <w:r w:rsidR="00FD765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to its </w:t>
      </w:r>
      <w:r w:rsidR="009D7DE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employees,</w:t>
      </w:r>
      <w:r w:rsidR="00FD765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highlighting its unique approach to social </w:t>
      </w:r>
      <w:r w:rsidR="00FC32D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responsibility </w:t>
      </w:r>
      <w:r w:rsidR="00351D3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(</w:t>
      </w:r>
      <w:r w:rsidR="00B1212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Banham</w:t>
      </w:r>
      <w:r w:rsidR="00FC32D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,2023</w:t>
      </w:r>
      <w:r w:rsidR="00351D3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). </w:t>
      </w:r>
      <w:r w:rsidR="0061707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However,</w:t>
      </w:r>
      <w:r w:rsidR="0066074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as Salaman and Storey (2026) </w:t>
      </w:r>
      <w:r w:rsidR="0038449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pointed </w:t>
      </w:r>
      <w:r w:rsidR="002D173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out,</w:t>
      </w:r>
      <w:r w:rsidR="0066074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38449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while </w:t>
      </w:r>
      <w:r w:rsidR="0066074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JLP’s </w:t>
      </w:r>
      <w:r w:rsidR="0061707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is highly </w:t>
      </w:r>
      <w:r w:rsidR="002D173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participatory,</w:t>
      </w:r>
      <w:r w:rsidR="0061707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it is “not very accountable management </w:t>
      </w:r>
      <w:r w:rsidR="002D173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can be</w:t>
      </w:r>
      <w:r w:rsidR="00504EA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questioned but not </w:t>
      </w:r>
      <w:r w:rsidR="00B328C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rigorously held </w:t>
      </w:r>
      <w:r w:rsidR="00841E3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to </w:t>
      </w:r>
      <w:r w:rsidR="005F265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account. This</w:t>
      </w:r>
      <w:r w:rsidR="00841E3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insight has shaped my </w:t>
      </w:r>
      <w:r w:rsidR="005F265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recommendations,</w:t>
      </w:r>
      <w:r w:rsidR="00841E3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which aim to stren</w:t>
      </w:r>
      <w:r w:rsidR="002D173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gthen accountability while preserving democratic </w:t>
      </w:r>
      <w:r w:rsidR="005F265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voice.</w:t>
      </w:r>
      <w:r w:rsidR="002D173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Yet </w:t>
      </w:r>
      <w:r w:rsidR="005F265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Salaman </w:t>
      </w:r>
      <w:r w:rsidR="00E86F0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and Storey (2026) </w:t>
      </w:r>
      <w:r w:rsidR="002B003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argue,</w:t>
      </w:r>
      <w:r w:rsidR="00E86F0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JLP’s tension must be actively </w:t>
      </w:r>
      <w:r w:rsidR="002B003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managed,</w:t>
      </w:r>
      <w:r w:rsidR="00E86F0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rather </w:t>
      </w:r>
      <w:r w:rsidR="002E2DA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than suggesting drastic changes that could damage the Partnership’s </w:t>
      </w:r>
      <w:r w:rsidR="002B003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identity.</w:t>
      </w:r>
      <w:r w:rsidR="003F49A3" w:rsidRPr="003F49A3">
        <w:rPr>
          <w:rFonts w:asciiTheme="majorHAnsi" w:hAnsiTheme="majorHAnsi" w:cstheme="majorHAnsi"/>
          <w:b w:val="0"/>
          <w:bCs/>
          <w:noProof/>
          <w:color w:val="C1D9CB" w:themeColor="accent5"/>
          <w:sz w:val="24"/>
          <w:szCs w:val="24"/>
          <w:lang w:val="en-GB"/>
        </w:rPr>
        <w:t xml:space="preserve"> </w:t>
      </w:r>
    </w:p>
    <w:p w14:paraId="0CC9F4C3" w14:textId="3DFF1223" w:rsidR="00617072" w:rsidRDefault="00617072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1969F4F0" w14:textId="0FDC5716" w:rsidR="009D7DEB" w:rsidRPr="0053762C" w:rsidRDefault="009D7DEB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I have focused on practical steps that </w:t>
      </w:r>
      <w:r w:rsidR="00973D7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build on what JLP already </w:t>
      </w:r>
      <w:r w:rsidR="001247D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does </w:t>
      </w:r>
      <w:r w:rsidR="008B3EA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well,</w:t>
      </w:r>
      <w:r w:rsidR="001247D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empowering local </w:t>
      </w:r>
      <w:r w:rsidR="001967A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managers,</w:t>
      </w:r>
      <w:r w:rsidR="001247D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improving </w:t>
      </w:r>
      <w:r w:rsidR="002B003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transparency,</w:t>
      </w:r>
      <w:r w:rsidR="001247D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investing in digital </w:t>
      </w:r>
      <w:r w:rsidR="002B003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systems,</w:t>
      </w:r>
      <w:r w:rsidR="001247D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adopting a wellbeing dashboard </w:t>
      </w:r>
      <w:r w:rsidR="002B003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(similarly</w:t>
      </w:r>
      <w:r w:rsidR="00D260A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to the retail Trust’s model already used by Next and Fat </w:t>
      </w:r>
      <w:r w:rsidR="002B003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Face</w:t>
      </w:r>
      <w:r w:rsidR="0086036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),</w:t>
      </w:r>
      <w:r w:rsidR="008B3EA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and reviewing governance </w:t>
      </w:r>
      <w:r w:rsidR="00AC044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regularly.</w:t>
      </w:r>
      <w:r w:rsidR="008B3EA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These recommendations are designed to protect what makes JLP special while addressing the barriers that could hold it back</w:t>
      </w:r>
      <w:r w:rsidR="002B003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.</w:t>
      </w:r>
      <w:r w:rsidR="008B3EA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</w:p>
    <w:p w14:paraId="35DEEA23" w14:textId="77777777" w:rsidR="00EE1509" w:rsidRDefault="00EE1509" w:rsidP="006E5532">
      <w:pPr>
        <w:spacing w:line="360" w:lineRule="auto"/>
        <w:rPr>
          <w:rFonts w:asciiTheme="majorHAnsi" w:hAnsiTheme="majorHAnsi" w:cstheme="majorHAnsi"/>
        </w:rPr>
      </w:pPr>
    </w:p>
    <w:p w14:paraId="1107798F" w14:textId="77777777" w:rsidR="00EE1509" w:rsidRDefault="00EE1509" w:rsidP="006E5532">
      <w:pPr>
        <w:spacing w:line="360" w:lineRule="auto"/>
        <w:rPr>
          <w:rFonts w:asciiTheme="majorHAnsi" w:hAnsiTheme="majorHAnsi" w:cstheme="majorHAnsi"/>
        </w:rPr>
      </w:pPr>
    </w:p>
    <w:p w14:paraId="342B87C9" w14:textId="77777777" w:rsidR="00EE1509" w:rsidRDefault="00EE1509" w:rsidP="00E65688">
      <w:pPr>
        <w:rPr>
          <w:rFonts w:asciiTheme="majorHAnsi" w:hAnsiTheme="majorHAnsi" w:cstheme="majorHAnsi"/>
        </w:rPr>
      </w:pPr>
    </w:p>
    <w:p w14:paraId="3229C7FD" w14:textId="77777777" w:rsidR="00C96F86" w:rsidRDefault="00C96F86" w:rsidP="00E65688">
      <w:pPr>
        <w:rPr>
          <w:rFonts w:asciiTheme="majorHAnsi" w:hAnsiTheme="majorHAnsi" w:cstheme="majorHAnsi"/>
        </w:rPr>
      </w:pPr>
    </w:p>
    <w:p w14:paraId="298C41F6" w14:textId="77777777" w:rsidR="00EE1509" w:rsidRDefault="00EE1509" w:rsidP="00E65688">
      <w:pPr>
        <w:rPr>
          <w:rFonts w:asciiTheme="majorHAnsi" w:hAnsiTheme="majorHAnsi" w:cstheme="majorHAnsi"/>
        </w:rPr>
      </w:pPr>
    </w:p>
    <w:p w14:paraId="05B55A96" w14:textId="77777777" w:rsidR="00EE1509" w:rsidRDefault="00EE1509" w:rsidP="00E65688">
      <w:pPr>
        <w:rPr>
          <w:rFonts w:asciiTheme="majorHAnsi" w:hAnsiTheme="majorHAnsi" w:cstheme="majorHAnsi"/>
        </w:rPr>
      </w:pPr>
    </w:p>
    <w:p w14:paraId="364EA9D1" w14:textId="77777777" w:rsidR="00EE1509" w:rsidRDefault="00EE1509" w:rsidP="00E65688">
      <w:pPr>
        <w:rPr>
          <w:rFonts w:asciiTheme="majorHAnsi" w:hAnsiTheme="majorHAnsi" w:cstheme="majorHAnsi"/>
        </w:rPr>
      </w:pPr>
    </w:p>
    <w:p w14:paraId="53BE1C4B" w14:textId="77777777" w:rsidR="00EE1509" w:rsidRDefault="00EE1509" w:rsidP="00E65688">
      <w:pPr>
        <w:rPr>
          <w:rFonts w:asciiTheme="majorHAnsi" w:hAnsiTheme="majorHAnsi" w:cstheme="majorHAnsi"/>
        </w:rPr>
      </w:pPr>
    </w:p>
    <w:p w14:paraId="03CBDB73" w14:textId="77777777" w:rsidR="00EE1509" w:rsidRDefault="00EE1509" w:rsidP="00E65688">
      <w:pPr>
        <w:rPr>
          <w:rFonts w:asciiTheme="majorHAnsi" w:hAnsiTheme="majorHAnsi" w:cstheme="majorHAnsi"/>
        </w:rPr>
      </w:pPr>
    </w:p>
    <w:p w14:paraId="3CDE09F7" w14:textId="77777777" w:rsidR="00C96F86" w:rsidRDefault="00C96F86" w:rsidP="00E65688">
      <w:pPr>
        <w:rPr>
          <w:rFonts w:asciiTheme="majorHAnsi" w:hAnsiTheme="majorHAnsi" w:cstheme="majorHAnsi"/>
        </w:rPr>
      </w:pPr>
    </w:p>
    <w:p w14:paraId="3C618524" w14:textId="09658947" w:rsidR="00B1549A" w:rsidRPr="00004404" w:rsidRDefault="00263EFB" w:rsidP="00004404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color w:val="101914" w:themeColor="accent5" w:themeShade="1A"/>
        </w:rPr>
      </w:pPr>
      <w:r w:rsidRPr="00004404">
        <w:rPr>
          <w:rFonts w:asciiTheme="majorHAnsi" w:hAnsiTheme="majorHAnsi" w:cstheme="majorHAnsi"/>
          <w:color w:val="101914" w:themeColor="accent5" w:themeShade="1A"/>
        </w:rPr>
        <w:lastRenderedPageBreak/>
        <w:t xml:space="preserve">Conclusion </w:t>
      </w:r>
    </w:p>
    <w:p w14:paraId="2091EE69" w14:textId="77777777" w:rsidR="001202AE" w:rsidRDefault="001202AE" w:rsidP="00E65688">
      <w:pPr>
        <w:rPr>
          <w:rFonts w:asciiTheme="majorHAnsi" w:hAnsiTheme="majorHAnsi" w:cstheme="majorHAnsi"/>
          <w:color w:val="101914" w:themeColor="accent5" w:themeShade="1A"/>
        </w:rPr>
      </w:pPr>
    </w:p>
    <w:p w14:paraId="340D6ECC" w14:textId="5640ED5E" w:rsidR="001B073E" w:rsidRDefault="00885064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My curiosity </w:t>
      </w:r>
      <w:r w:rsidR="001C460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about </w:t>
      </w:r>
      <w:r w:rsidR="0062150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the </w:t>
      </w:r>
      <w:r w:rsidR="001C460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John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Lewis Partnership began in their stores.</w:t>
      </w:r>
      <w:r w:rsidR="00284CE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</w:t>
      </w:r>
      <w:r w:rsidR="00D2632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284CE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experienced </w:t>
      </w:r>
      <w:r w:rsidR="009F175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something different</w:t>
      </w:r>
      <w:r w:rsidR="00D2632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9F175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there:</w:t>
      </w:r>
      <w:r w:rsidR="00D2632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BA401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an </w:t>
      </w:r>
      <w:r w:rsidR="00B40CA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atmosphere that felt less transactional and more </w:t>
      </w:r>
      <w:r w:rsidR="009F175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human. Partners</w:t>
      </w:r>
      <w:r w:rsidR="00F45F3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who seemed </w:t>
      </w:r>
      <w:r w:rsidR="001B073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ge</w:t>
      </w:r>
      <w:r w:rsidR="00F45F3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nuinely </w:t>
      </w:r>
      <w:r w:rsidR="009F175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invested. That</w:t>
      </w:r>
      <w:r w:rsidR="00314D4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feeling caught my </w:t>
      </w:r>
      <w:r w:rsidR="001B073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attention</w:t>
      </w:r>
      <w:r w:rsidR="00314D4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2D593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and stay</w:t>
      </w:r>
      <w:r w:rsidR="001B073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ed</w:t>
      </w:r>
      <w:r w:rsidR="002D593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with </w:t>
      </w:r>
      <w:r w:rsidR="001B073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me. </w:t>
      </w:r>
      <w:r w:rsidR="00FC094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So,</w:t>
      </w:r>
      <w:r w:rsidR="002D593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D07D9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when</w:t>
      </w:r>
      <w:r w:rsidR="006515C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D07D9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my assessment </w:t>
      </w:r>
      <w:r w:rsidR="0098328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brief </w:t>
      </w:r>
      <w:r w:rsidR="00FA019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invited me to</w:t>
      </w:r>
      <w:r w:rsidR="00233DB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7B11B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investigate organisational</w:t>
      </w:r>
      <w:r w:rsidR="00D07D9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2678F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culture,</w:t>
      </w:r>
      <w:r w:rsidR="00D07D9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 </w:t>
      </w:r>
      <w:r w:rsidR="00B0111A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knew exactly where </w:t>
      </w:r>
      <w:r w:rsidR="00005C1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to </w:t>
      </w:r>
      <w:r w:rsidR="00FC094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look.</w:t>
      </w:r>
      <w:r w:rsidR="00D5238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 </w:t>
      </w:r>
      <w:r w:rsidR="00DE327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immediately chose </w:t>
      </w:r>
      <w:r w:rsidR="00005C1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JLP</w:t>
      </w:r>
      <w:r w:rsidR="002678F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,</w:t>
      </w:r>
      <w:r w:rsidR="00BE223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1B073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because</w:t>
      </w:r>
      <w:r w:rsidR="00ED20B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 believed what makes business feel human lay hidden inside its structure</w:t>
      </w:r>
      <w:r w:rsidR="001B073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.</w:t>
      </w:r>
    </w:p>
    <w:p w14:paraId="6C6A693B" w14:textId="77777777" w:rsidR="003B3D8B" w:rsidRDefault="003B3D8B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0F4B0A48" w14:textId="130D960B" w:rsidR="001202AE" w:rsidRDefault="001B073E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The ownership model that JLP offers is not a historical </w:t>
      </w:r>
      <w:r w:rsidR="00FC094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artefact,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it is a live experiment in making ethics and commerce work </w:t>
      </w:r>
      <w:r w:rsidR="000C0B2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together.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3A7B5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Chairman Jason Tarry recently </w:t>
      </w:r>
      <w:r w:rsidR="00E717B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stated:” Our</w:t>
      </w:r>
      <w:r w:rsidR="00E8502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customers expect us to </w:t>
      </w:r>
      <w:r w:rsidR="00BC4F9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lead,</w:t>
      </w:r>
      <w:r w:rsidR="00E8502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not only on ethics and </w:t>
      </w:r>
      <w:r w:rsidR="00CD5A4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sustainability,</w:t>
      </w:r>
      <w:r w:rsidR="00BC4F9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but also on value for </w:t>
      </w:r>
      <w:r w:rsidR="00EF3FE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money” (</w:t>
      </w:r>
      <w:r w:rsidR="00CD5A4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JLP,</w:t>
      </w:r>
      <w:r w:rsidR="00BC4F9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2025)</w:t>
      </w:r>
      <w:r w:rsidR="00E717B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. </w:t>
      </w:r>
      <w:r w:rsidR="00CD5A4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This 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is </w:t>
      </w:r>
      <w:r w:rsidR="000C0B2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the central</w:t>
      </w:r>
      <w:r w:rsidR="00CD5A4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0C0B2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question: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F6181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can an organi</w:t>
      </w:r>
      <w:r w:rsidR="003840E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</w:t>
      </w:r>
      <w:r w:rsidR="00F6181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ation remain </w:t>
      </w:r>
      <w:r w:rsidR="000C0B2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both principled</w:t>
      </w:r>
      <w:r w:rsidR="008636D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and commercially sharp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in an industry that devours the </w:t>
      </w:r>
      <w:r w:rsidR="000C0B29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slow?</w:t>
      </w:r>
    </w:p>
    <w:p w14:paraId="29038332" w14:textId="77777777" w:rsidR="000C726F" w:rsidRDefault="000C726F" w:rsidP="006E5532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2E83A4AD" w14:textId="783239AB" w:rsidR="00293605" w:rsidRDefault="000C6316" w:rsidP="00FC094C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This tension is </w:t>
      </w:r>
      <w:r w:rsidR="00CC4DB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real. Short</w:t>
      </w:r>
      <w:r w:rsidR="00B8458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-term </w:t>
      </w:r>
      <w:r w:rsidR="0051637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costs build</w:t>
      </w:r>
      <w:r w:rsidR="00B8458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long-term </w:t>
      </w:r>
      <w:r w:rsidR="00A047F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resilience, </w:t>
      </w:r>
      <w:r w:rsidR="0051637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but </w:t>
      </w:r>
      <w:r w:rsidR="00A047F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the</w:t>
      </w:r>
      <w:r w:rsidR="00A7086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same culture that fosters loyalty and trust </w:t>
      </w:r>
      <w:r w:rsidR="005B0E3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can also</w:t>
      </w:r>
      <w:r w:rsidR="0056011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A7086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slow decision-making </w:t>
      </w:r>
      <w:r w:rsidR="00D3308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in a market that forgives no one for a delay. </w:t>
      </w:r>
      <w:r w:rsidR="008A4AB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Salaman</w:t>
      </w:r>
      <w:r w:rsidR="0053076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and Storey </w:t>
      </w:r>
      <w:r w:rsidR="008A4AB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(2016)</w:t>
      </w:r>
      <w:r w:rsidR="00062CF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53076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capture</w:t>
      </w:r>
      <w:r w:rsidR="00F67E0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530765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this dilemma: </w:t>
      </w:r>
      <w:r w:rsidR="00FB02D3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managers craft compelling narratives that do not always align</w:t>
      </w:r>
      <w:r w:rsidR="008A4AB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with leadership realities.</w:t>
      </w:r>
    </w:p>
    <w:p w14:paraId="0EEA549E" w14:textId="77777777" w:rsidR="005B0E36" w:rsidRDefault="005B0E36" w:rsidP="00FC094C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393B6C60" w14:textId="45A64363" w:rsidR="0036469B" w:rsidRDefault="0036469B" w:rsidP="00FC094C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As Peter </w:t>
      </w:r>
      <w:r w:rsidR="002349F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Drucker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4229E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said, “Culture</w:t>
      </w: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eats strategy for </w:t>
      </w:r>
      <w:r w:rsidR="006C0D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breakfast.” For</w:t>
      </w:r>
      <w:r w:rsidR="002349F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JLP</w:t>
      </w:r>
      <w:r w:rsidR="004B37E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, </w:t>
      </w:r>
      <w:r w:rsidR="002349F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the </w:t>
      </w:r>
      <w:r w:rsidR="006C0D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challenge</w:t>
      </w:r>
      <w:r w:rsidR="002349F4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is to ensure its strategy is strong enough to survive </w:t>
      </w:r>
      <w:r w:rsidR="006C0D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the meal. And as Sumantra Ghoshal </w:t>
      </w:r>
      <w:r w:rsidR="004E34E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observed,</w:t>
      </w:r>
      <w:r w:rsidR="000F4D4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4E34E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“The</w:t>
      </w:r>
      <w:r w:rsidR="000F4D4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</w:t>
      </w:r>
      <w:r w:rsidR="0051637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only real source</w:t>
      </w:r>
      <w:r w:rsidR="000F4D4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of competitive advantage is the ability to adapt faster than your competitors.”</w:t>
      </w:r>
      <w:r w:rsidR="0045479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For </w:t>
      </w:r>
      <w:r w:rsidR="004E34E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JLP,</w:t>
      </w:r>
      <w:r w:rsidR="007B1CCD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this means preserving its distinctive culture while building the agility to survive.</w:t>
      </w:r>
    </w:p>
    <w:p w14:paraId="3BC64D7E" w14:textId="77777777" w:rsidR="00FC094C" w:rsidRDefault="00FC094C" w:rsidP="00FC094C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74BC33E9" w14:textId="0FB02E74" w:rsidR="00FC094C" w:rsidRDefault="004E34E6" w:rsidP="00FC094C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  <w: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The path forward is not a </w:t>
      </w:r>
      <w:r w:rsidR="00A047F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choice between</w:t>
      </w:r>
      <w:r w:rsidR="00A9506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culture and </w:t>
      </w:r>
      <w:r w:rsidR="004D0D6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competitiveness.</w:t>
      </w:r>
      <w:r w:rsidR="0011171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JLP’s distinctiveness is both its greatest </w:t>
      </w:r>
      <w:r w:rsidR="00A047F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str</w:t>
      </w:r>
      <w:r w:rsidR="0011171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ength and its great</w:t>
      </w:r>
      <w:r w:rsidR="000664B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est </w:t>
      </w:r>
      <w:r w:rsidR="004D0D6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vulnerability.</w:t>
      </w:r>
      <w:r w:rsidR="000664B6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JLP continues to </w:t>
      </w:r>
      <w:r w:rsidR="004D0D68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fight,</w:t>
      </w:r>
      <w:r w:rsidR="00DC437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keeping its culture as its greatest </w:t>
      </w:r>
      <w:r w:rsidR="00A047F2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>strength in</w:t>
      </w:r>
      <w:r w:rsidR="00DC437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  <w:t xml:space="preserve"> an age of relentless competition.</w:t>
      </w:r>
    </w:p>
    <w:p w14:paraId="3CEAB888" w14:textId="77777777" w:rsidR="00FC094C" w:rsidRDefault="00FC094C" w:rsidP="00FC094C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489A85C0" w14:textId="77777777" w:rsidR="00FC094C" w:rsidRDefault="00FC094C" w:rsidP="00FC094C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79B587A0" w14:textId="77777777" w:rsidR="00FC094C" w:rsidRDefault="00FC094C" w:rsidP="00FC094C">
      <w:pPr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34E9570A" w14:textId="77777777" w:rsidR="004229E4" w:rsidRDefault="004229E4" w:rsidP="004229E4">
      <w:pPr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p w14:paraId="59E35EDF" w14:textId="7415B2E7" w:rsidR="00E65688" w:rsidRPr="004229E4" w:rsidRDefault="004229E4" w:rsidP="004229E4">
      <w:pPr>
        <w:rPr>
          <w:rFonts w:asciiTheme="majorHAnsi" w:hAnsiTheme="majorHAnsi" w:cstheme="majorHAnsi"/>
          <w:color w:val="0F0D29" w:themeColor="text1"/>
        </w:rPr>
      </w:pPr>
      <w:r>
        <w:rPr>
          <w:rFonts w:asciiTheme="majorHAnsi" w:hAnsiTheme="majorHAnsi" w:cstheme="majorHAnsi"/>
          <w:color w:val="101914" w:themeColor="accent5" w:themeShade="1A"/>
          <w:szCs w:val="28"/>
        </w:rPr>
        <w:t>8.</w:t>
      </w:r>
      <w:r w:rsidR="00481189" w:rsidRPr="004229E4">
        <w:rPr>
          <w:rFonts w:asciiTheme="majorHAnsi" w:hAnsiTheme="majorHAnsi" w:cstheme="majorHAnsi"/>
          <w:color w:val="0F0D29" w:themeColor="text1"/>
        </w:rPr>
        <w:t xml:space="preserve">References </w:t>
      </w:r>
    </w:p>
    <w:p w14:paraId="48AC10AF" w14:textId="77777777" w:rsidR="00DA520E" w:rsidRDefault="00DA520E" w:rsidP="0006581F">
      <w:pPr>
        <w:tabs>
          <w:tab w:val="left" w:pos="1204"/>
        </w:tabs>
        <w:spacing w:line="360" w:lineRule="auto"/>
        <w:rPr>
          <w:rFonts w:ascii="Arial" w:hAnsi="Arial" w:cs="Arial"/>
          <w:b w:val="0"/>
          <w:bCs/>
          <w:color w:val="0F0D29" w:themeColor="text1"/>
        </w:rPr>
      </w:pPr>
    </w:p>
    <w:p w14:paraId="6023C25A" w14:textId="181A6BF3" w:rsidR="0006581F" w:rsidRPr="0006581F" w:rsidRDefault="0006581F" w:rsidP="0006581F">
      <w:pPr>
        <w:tabs>
          <w:tab w:val="left" w:pos="1204"/>
        </w:tabs>
        <w:spacing w:line="360" w:lineRule="auto"/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Banham, M. (2023) </w:t>
      </w:r>
      <w:r w:rsidRPr="0006581F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John Lewis rolls out foster care paid leave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. Available at: </w:t>
      </w:r>
      <w:hyperlink r:id="rId27" w:tgtFrame="_blank" w:tooltip="https://www.drapersonline.com/news/john-lewis-rolls-out-foster-carer-paid-leave" w:history="1">
        <w:r w:rsidRPr="0006581F">
          <w:rPr>
            <w:rStyle w:val="Hyperlink"/>
            <w:rFonts w:ascii="Arial" w:hAnsi="Arial" w:cs="Arial"/>
            <w:b w:val="0"/>
            <w:bCs/>
            <w:color w:val="101914" w:themeColor="accent5" w:themeShade="1A"/>
            <w:sz w:val="24"/>
            <w:szCs w:val="24"/>
            <w:lang w:val="en-GB"/>
          </w:rPr>
          <w:t>https://www.drapersonline.com/news/john-lewis-rolls-out-foster-carer-paid-leave</w:t>
        </w:r>
      </w:hyperlink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 (Accessed: 1 August 2026).</w:t>
      </w:r>
    </w:p>
    <w:p w14:paraId="56E3CD89" w14:textId="4BAB71DB" w:rsidR="0006581F" w:rsidRPr="0006581F" w:rsidRDefault="0006581F" w:rsidP="0006581F">
      <w:pPr>
        <w:tabs>
          <w:tab w:val="left" w:pos="1204"/>
        </w:tabs>
        <w:spacing w:line="360" w:lineRule="auto"/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Brighton School of Business and Management (</w:t>
      </w:r>
      <w:r w:rsidR="0073113B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2018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) </w:t>
      </w:r>
      <w:r w:rsidR="00F35535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Is There a Relationship Between Organisational Structure and Culture?</w:t>
      </w:r>
      <w:r w:rsidR="006B3227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 xml:space="preserve"> </w:t>
      </w:r>
      <w:r w:rsidR="006B3227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Available </w:t>
      </w:r>
      <w:r w:rsidR="00C319E3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at:</w:t>
      </w:r>
      <w:r w:rsidR="006B3227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hyperlink r:id="rId28" w:history="1">
        <w:r w:rsidR="00C319E3" w:rsidRPr="00AD1441">
          <w:rPr>
            <w:rStyle w:val="Hyperlink"/>
            <w:rFonts w:ascii="Arial" w:hAnsi="Arial" w:cs="Arial"/>
            <w:b w:val="0"/>
            <w:bCs/>
            <w:color w:val="050E15" w:themeColor="hyperlink" w:themeShade="1A"/>
            <w:sz w:val="24"/>
            <w:szCs w:val="24"/>
            <w:lang w:val="en-GB"/>
          </w:rPr>
          <w:t>https://www.brightonsbm.com/news/relationship-organizational-structure-culture/</w:t>
        </w:r>
      </w:hyperlink>
      <w:r w:rsidR="00C319E3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2E7F10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(</w:t>
      </w:r>
      <w:r w:rsidR="00C319E3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Accessed on </w:t>
      </w:r>
      <w:r w:rsidR="002E7F10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23</w:t>
      </w:r>
      <w:r w:rsidR="002E7F10" w:rsidRPr="002E7F10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vertAlign w:val="superscript"/>
          <w:lang w:val="en-GB"/>
        </w:rPr>
        <w:t>rd</w:t>
      </w:r>
      <w:r w:rsidR="002E7F10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 July 2026).</w:t>
      </w:r>
    </w:p>
    <w:p w14:paraId="7C50EE9C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British Retail Consortium (2025) 'Retailers face £5Bn cost hike as NIC and Living Wages rises hit sector', </w:t>
      </w:r>
      <w:r w:rsidRPr="0006581F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BRC News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, 7 April. Available at: </w:t>
      </w:r>
      <w:hyperlink r:id="rId29" w:tgtFrame="_blank" w:tooltip="https://brc.org.uk/news-and-events/news/corporate-affairs/2025/ungated/labour-costs-will-harm-employment/" w:history="1">
        <w:r w:rsidRPr="0006581F">
          <w:rPr>
            <w:rStyle w:val="Hyperlink"/>
            <w:rFonts w:ascii="Arial" w:hAnsi="Arial" w:cs="Arial"/>
            <w:b w:val="0"/>
            <w:bCs/>
            <w:color w:val="101914" w:themeColor="accent5" w:themeShade="1A"/>
            <w:sz w:val="24"/>
            <w:szCs w:val="24"/>
            <w:lang w:val="en-GB"/>
          </w:rPr>
          <w:t>https://brc.org.uk/news-and-events/news/corporate-affairs/2025/ungated/labour-costs-will-harm-employment/</w:t>
        </w:r>
      </w:hyperlink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 (Accessed: 14 July 2026).</w:t>
      </w:r>
    </w:p>
    <w:p w14:paraId="47DEE1D0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Burak, E. (2018) </w:t>
      </w:r>
      <w:r w:rsidRPr="0006581F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The relationship between organisational culture and organisational performance: A study of the retail sector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. PhD thesis. Brunel University London. Available at: </w:t>
      </w:r>
      <w:hyperlink r:id="rId30" w:tgtFrame="_blank" w:tooltip="https://bura.brunel.ac.uk/bitstream/2438/16324/1/FulltextThesis.pdf" w:history="1">
        <w:r w:rsidRPr="0006581F">
          <w:rPr>
            <w:rStyle w:val="Hyperlink"/>
            <w:rFonts w:ascii="Arial" w:hAnsi="Arial" w:cs="Arial"/>
            <w:b w:val="0"/>
            <w:bCs/>
            <w:color w:val="101914" w:themeColor="accent5" w:themeShade="1A"/>
            <w:sz w:val="24"/>
            <w:szCs w:val="24"/>
            <w:lang w:val="en-GB"/>
          </w:rPr>
          <w:t>https://bura.brunel.ac.uk/bitstream/2438/16324/1/FulltextThesis.pdf</w:t>
        </w:r>
      </w:hyperlink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 (Accessed: 9 July 2026).</w:t>
      </w:r>
    </w:p>
    <w:p w14:paraId="4C89CE3D" w14:textId="054FFA0B" w:rsidR="0006581F" w:rsidRPr="0006581F" w:rsidRDefault="0006581F" w:rsidP="0006581F">
      <w:pPr>
        <w:tabs>
          <w:tab w:val="left" w:pos="1204"/>
        </w:tabs>
        <w:spacing w:line="360" w:lineRule="auto"/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Climate Change Committee (202</w:t>
      </w:r>
      <w:r w:rsidR="00350AFC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6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) </w:t>
      </w:r>
      <w:r w:rsidRPr="0006581F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 xml:space="preserve">Progress </w:t>
      </w:r>
      <w:r w:rsidR="00554F20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in reducing emission</w:t>
      </w:r>
      <w:r w:rsidR="00F22ABD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 xml:space="preserve">:2026 report to </w:t>
      </w:r>
      <w:r w:rsidR="00E53F47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Parliament.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 Available</w:t>
      </w:r>
      <w:r w:rsidR="001E6EF2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 at</w:t>
      </w:r>
      <w:r w:rsidR="001E6EF2" w:rsidRPr="005B2A5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u w:val="single"/>
          <w:lang w:val="en-GB"/>
        </w:rPr>
        <w:t>:</w:t>
      </w:r>
      <w:r w:rsidR="005B2A5F" w:rsidRPr="005B2A5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u w:val="single"/>
          <w:lang w:val="en-GB"/>
        </w:rPr>
        <w:t xml:space="preserve"> </w:t>
      </w:r>
      <w:r w:rsidR="00610491" w:rsidRPr="005B2A5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u w:val="single"/>
          <w:lang w:val="en-GB"/>
        </w:rPr>
        <w:t>https://www.theccc.org.uk/publication/progress-in-reducing-emissions-2026-report-to-parliament/</w:t>
      </w:r>
      <w:r w:rsidR="00610491" w:rsidRPr="00E53F47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610491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(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Accessed: 3 August 2026).</w:t>
      </w:r>
    </w:p>
    <w:p w14:paraId="5DB9E6A8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Employee Ownership Association (2023) </w:t>
      </w:r>
      <w:r w:rsidRPr="0006581F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John Lewis Partnership: Case Study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. Available at: </w:t>
      </w:r>
      <w:hyperlink r:id="rId31" w:tgtFrame="_blank" w:tooltip="https://employeeownership.co.uk/Site/Site/content/All-About-EO/Case-Studies/john-lewis-partnership.aspx" w:history="1">
        <w:r w:rsidRPr="0006581F">
          <w:rPr>
            <w:rStyle w:val="Hyperlink"/>
            <w:rFonts w:ascii="Arial" w:hAnsi="Arial" w:cs="Arial"/>
            <w:b w:val="0"/>
            <w:bCs/>
            <w:color w:val="101914" w:themeColor="accent5" w:themeShade="1A"/>
            <w:sz w:val="24"/>
            <w:szCs w:val="24"/>
            <w:lang w:val="en-GB"/>
          </w:rPr>
          <w:t>https://employeeownership.co.uk/Site/Site/content/All-About-EO/Case-Studies/john-lewis-partnership.aspx</w:t>
        </w:r>
      </w:hyperlink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 (Accessed: 9 July 2026).</w:t>
      </w:r>
    </w:p>
    <w:p w14:paraId="3FD29578" w14:textId="1243B61B" w:rsidR="0006581F" w:rsidRPr="0006581F" w:rsidRDefault="0006581F" w:rsidP="0006581F">
      <w:pPr>
        <w:tabs>
          <w:tab w:val="left" w:pos="1204"/>
        </w:tabs>
        <w:spacing w:line="360" w:lineRule="auto"/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Handy, C. (1993) </w:t>
      </w:r>
      <w:r w:rsidRPr="0006581F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Understanding Organisations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. 4th 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end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. London: Penguin. </w:t>
      </w:r>
      <w:r w:rsidR="00586BB2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6841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Available at: </w:t>
      </w:r>
      <w:hyperlink r:id="rId32" w:history="1">
        <w:r w:rsidR="0068411F" w:rsidRPr="00AD1441">
          <w:rPr>
            <w:rStyle w:val="Hyperlink"/>
            <w:rFonts w:ascii="Arial" w:hAnsi="Arial" w:cs="Arial"/>
            <w:b w:val="0"/>
            <w:bCs/>
            <w:color w:val="050E15" w:themeColor="hyperlink" w:themeShade="1A"/>
            <w:sz w:val="24"/>
            <w:szCs w:val="24"/>
            <w:lang w:val="en-GB"/>
          </w:rPr>
          <w:t>https://www.business.com/articles/management-theory-of-charles-handy/</w:t>
        </w:r>
      </w:hyperlink>
      <w:r w:rsidR="006841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586BB2"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(Accessed: 28 June 2026).</w:t>
      </w:r>
    </w:p>
    <w:p w14:paraId="0CBCFFA7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John Lewis Partnership (2023) </w:t>
      </w:r>
      <w:r w:rsidRPr="0006581F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Annual Report and Accounts 2023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. Available at: </w:t>
      </w:r>
      <w:hyperlink r:id="rId33" w:tgtFrame="_blank" w:tooltip="https://www.johnlewispartnership.co.uk" w:history="1">
        <w:r w:rsidRPr="0006581F">
          <w:rPr>
            <w:rStyle w:val="Hyperlink"/>
            <w:rFonts w:ascii="Arial" w:hAnsi="Arial" w:cs="Arial"/>
            <w:b w:val="0"/>
            <w:bCs/>
            <w:color w:val="101914" w:themeColor="accent5" w:themeShade="1A"/>
            <w:sz w:val="24"/>
            <w:szCs w:val="24"/>
            <w:lang w:val="en-GB"/>
          </w:rPr>
          <w:t>https://www.johnlewispartnershi</w:t>
        </w:r>
        <w:r w:rsidRPr="0006581F">
          <w:rPr>
            <w:rStyle w:val="Hyperlink"/>
            <w:rFonts w:ascii="Arial" w:hAnsi="Arial" w:cs="Arial"/>
            <w:b w:val="0"/>
            <w:bCs/>
            <w:color w:val="101914" w:themeColor="accent5" w:themeShade="1A"/>
            <w:sz w:val="24"/>
            <w:szCs w:val="24"/>
            <w:lang w:val="en-GB"/>
          </w:rPr>
          <w:t>p</w:t>
        </w:r>
        <w:r w:rsidRPr="0006581F">
          <w:rPr>
            <w:rStyle w:val="Hyperlink"/>
            <w:rFonts w:ascii="Arial" w:hAnsi="Arial" w:cs="Arial"/>
            <w:b w:val="0"/>
            <w:bCs/>
            <w:color w:val="101914" w:themeColor="accent5" w:themeShade="1A"/>
            <w:sz w:val="24"/>
            <w:szCs w:val="24"/>
            <w:lang w:val="en-GB"/>
          </w:rPr>
          <w:t>.co.uk</w:t>
        </w:r>
      </w:hyperlink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 (Accessed: 26 June 2026).</w:t>
      </w:r>
    </w:p>
    <w:p w14:paraId="49A86217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John Lewis Partnership (2025) </w:t>
      </w:r>
      <w:r w:rsidRPr="0006581F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Annual Report and Accounts 2025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. Available at: </w:t>
      </w:r>
      <w:hyperlink r:id="rId34" w:tgtFrame="_blank" w:tooltip="https://www.johnlewispartnership.co.uk" w:history="1">
        <w:r w:rsidRPr="0006581F">
          <w:rPr>
            <w:rStyle w:val="Hyperlink"/>
            <w:rFonts w:ascii="Arial" w:hAnsi="Arial" w:cs="Arial"/>
            <w:b w:val="0"/>
            <w:bCs/>
            <w:color w:val="101914" w:themeColor="accent5" w:themeShade="1A"/>
            <w:sz w:val="24"/>
            <w:szCs w:val="24"/>
            <w:lang w:val="en-GB"/>
          </w:rPr>
          <w:t>https://www.johnlewispartnership.co.uk</w:t>
        </w:r>
      </w:hyperlink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 (Accessed: 3 August 2026).</w:t>
      </w:r>
    </w:p>
    <w:p w14:paraId="5BC7DD94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lastRenderedPageBreak/>
        <w:t>John Lewis Partnership (2025a) </w:t>
      </w:r>
      <w:r w:rsidRPr="0006581F">
        <w:rPr>
          <w:rFonts w:ascii="Arial" w:hAnsi="Arial" w:cs="Arial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Better Jobs Programme: Supplier Ethical Framework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. Available at: </w:t>
      </w:r>
      <w:hyperlink r:id="rId35" w:tgtFrame="_blank" w:tooltip="https://www.johnlewispartnership.co.uk" w:history="1">
        <w:r w:rsidRPr="0006581F">
          <w:rPr>
            <w:rStyle w:val="Hyperlink"/>
            <w:rFonts w:ascii="Arial" w:hAnsi="Arial" w:cs="Arial"/>
            <w:b w:val="0"/>
            <w:bCs/>
            <w:color w:val="101914" w:themeColor="accent5" w:themeShade="1A"/>
            <w:sz w:val="24"/>
            <w:szCs w:val="24"/>
            <w:lang w:val="en-GB"/>
          </w:rPr>
          <w:t>https://www.jo</w:t>
        </w:r>
        <w:r w:rsidRPr="0006581F">
          <w:rPr>
            <w:rStyle w:val="Hyperlink"/>
            <w:rFonts w:ascii="Arial" w:hAnsi="Arial" w:cs="Arial"/>
            <w:b w:val="0"/>
            <w:bCs/>
            <w:color w:val="101914" w:themeColor="accent5" w:themeShade="1A"/>
            <w:sz w:val="24"/>
            <w:szCs w:val="24"/>
            <w:lang w:val="en-GB"/>
          </w:rPr>
          <w:t>h</w:t>
        </w:r>
        <w:r w:rsidRPr="0006581F">
          <w:rPr>
            <w:rStyle w:val="Hyperlink"/>
            <w:rFonts w:ascii="Arial" w:hAnsi="Arial" w:cs="Arial"/>
            <w:b w:val="0"/>
            <w:bCs/>
            <w:color w:val="101914" w:themeColor="accent5" w:themeShade="1A"/>
            <w:sz w:val="24"/>
            <w:szCs w:val="24"/>
            <w:lang w:val="en-GB"/>
          </w:rPr>
          <w:t>nlewispartnership.co.uk</w:t>
        </w:r>
      </w:hyperlink>
      <w:r w:rsidRPr="0006581F">
        <w:rPr>
          <w:rFonts w:asciiTheme="majorHAnsi" w:hAnsiTheme="majorHAnsi" w:cstheme="majorHAnsi"/>
          <w:b w:val="0"/>
          <w:bCs/>
          <w:sz w:val="24"/>
          <w:szCs w:val="24"/>
          <w:lang w:val="en-GB"/>
        </w:rPr>
        <w:t> (</w:t>
      </w:r>
      <w:r w:rsidRPr="0006581F">
        <w:rPr>
          <w:rFonts w:ascii="Arial" w:hAnsi="Arial" w:cs="Arial"/>
          <w:b w:val="0"/>
          <w:bCs/>
          <w:color w:val="101914" w:themeColor="accent5" w:themeShade="1A"/>
          <w:sz w:val="24"/>
          <w:szCs w:val="24"/>
          <w:lang w:val="en-GB"/>
        </w:rPr>
        <w:t>Accessed: 3 August 2026).</w:t>
      </w:r>
    </w:p>
    <w:p w14:paraId="1D8C4CB6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John Lewis Partnership Constitution (2025) 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Part 2, Purpose; Part 4, Rules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 Available at: </w:t>
      </w:r>
      <w:hyperlink r:id="rId36" w:tgtFrame="_blank" w:tooltip="https://www.johnlewispartnership.co.uk/~/media/Files/J/john-lewis/corp/documents/constitution-of-the-john-lewis-partnership.pdf" w:history="1">
        <w:r w:rsidRPr="0006581F">
          <w:rPr>
            <w:rStyle w:val="Hyperlink"/>
            <w:rFonts w:asciiTheme="majorHAnsi" w:hAnsiTheme="majorHAnsi" w:cstheme="majorHAnsi"/>
            <w:b w:val="0"/>
            <w:bCs/>
            <w:color w:val="101914" w:themeColor="accent5" w:themeShade="1A"/>
            <w:sz w:val="24"/>
            <w:szCs w:val="24"/>
            <w:lang w:val="en-GB"/>
          </w:rPr>
          <w:t>https://www.johnlewispa</w:t>
        </w:r>
        <w:r w:rsidRPr="0006581F">
          <w:rPr>
            <w:rStyle w:val="Hyperlink"/>
            <w:rFonts w:asciiTheme="majorHAnsi" w:hAnsiTheme="majorHAnsi" w:cstheme="majorHAnsi"/>
            <w:b w:val="0"/>
            <w:bCs/>
            <w:color w:val="101914" w:themeColor="accent5" w:themeShade="1A"/>
            <w:sz w:val="24"/>
            <w:szCs w:val="24"/>
            <w:lang w:val="en-GB"/>
          </w:rPr>
          <w:t>r</w:t>
        </w:r>
        <w:r w:rsidRPr="0006581F">
          <w:rPr>
            <w:rStyle w:val="Hyperlink"/>
            <w:rFonts w:asciiTheme="majorHAnsi" w:hAnsiTheme="majorHAnsi" w:cstheme="majorHAnsi"/>
            <w:b w:val="0"/>
            <w:bCs/>
            <w:color w:val="101914" w:themeColor="accent5" w:themeShade="1A"/>
            <w:sz w:val="24"/>
            <w:szCs w:val="24"/>
            <w:lang w:val="en-GB"/>
          </w:rPr>
          <w:t>tnership.co.uk/~/media/Files/J/john-lewis/corp/documents/constitution-of-the-john-lewis-partnership.pdf</w:t>
        </w:r>
      </w:hyperlink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 (Accessed: 17 July 2026).</w:t>
      </w:r>
    </w:p>
    <w:p w14:paraId="2A67A2B5" w14:textId="6D4CD14E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Johnson, G. (1992) 'Managing strategic change: strategy, culture and action', 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Long Range Planning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, 25(1</w:t>
      </w:r>
      <w:r w:rsidR="00367717"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),</w:t>
      </w:r>
      <w:r w:rsidR="0036771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pp.</w:t>
      </w:r>
      <w:r w:rsidR="003F5C1E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28-36. Available at : </w:t>
      </w:r>
      <w:hyperlink r:id="rId37" w:history="1">
        <w:r w:rsidR="00367717" w:rsidRPr="00AD1441">
          <w:rPr>
            <w:rStyle w:val="Hyperlink"/>
            <w:rFonts w:asciiTheme="majorHAnsi" w:hAnsiTheme="majorHAnsi" w:cstheme="majorHAnsi"/>
            <w:b w:val="0"/>
            <w:bCs/>
            <w:color w:val="050E15" w:themeColor="hyperlink" w:themeShade="1A"/>
            <w:sz w:val="24"/>
            <w:szCs w:val="24"/>
            <w:lang w:val="en-GB"/>
          </w:rPr>
          <w:t>https://oeclass.aua.gr/eclass/modules/document/file.php/5565/managing%20change%20-%20culture%20and%20action%20-%20Johnson.pdf</w:t>
        </w:r>
      </w:hyperlink>
      <w:r w:rsidR="00367717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DD5C35"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(Accessed: 1 August 2026).</w:t>
      </w:r>
    </w:p>
    <w:p w14:paraId="64D9C342" w14:textId="49C64977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Mintzberg, H. (2023) 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 xml:space="preserve">Understanding Organizations… </w:t>
      </w:r>
      <w:r w:rsidR="00906E88"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Finally: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 xml:space="preserve"> Structuring in Sevens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 Oakland: Berrett-Koehler Publishers.</w:t>
      </w:r>
      <w:r w:rsidR="00694BB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Available </w:t>
      </w:r>
      <w:proofErr w:type="gramStart"/>
      <w:r w:rsidR="00694BB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at :</w:t>
      </w:r>
      <w:proofErr w:type="gramEnd"/>
      <w:r w:rsidR="00694BB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hyperlink r:id="rId38" w:history="1">
        <w:r w:rsidR="00694BB0" w:rsidRPr="00AD1441">
          <w:rPr>
            <w:rStyle w:val="Hyperlink"/>
            <w:rFonts w:asciiTheme="majorHAnsi" w:hAnsiTheme="majorHAnsi" w:cstheme="majorHAnsi"/>
            <w:b w:val="0"/>
            <w:bCs/>
            <w:color w:val="050E15" w:themeColor="hyperlink" w:themeShade="1A"/>
            <w:sz w:val="24"/>
            <w:szCs w:val="24"/>
            <w:lang w:val="en-GB"/>
          </w:rPr>
          <w:t>https://thekeypoint.org/2024/03/24/understanding-organizations-finally/</w:t>
        </w:r>
      </w:hyperlink>
      <w:r w:rsidR="00694BB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( Accessed on 3</w:t>
      </w:r>
      <w:r w:rsidR="00694BB0" w:rsidRPr="00694BB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vertAlign w:val="superscript"/>
          <w:lang w:val="en-GB"/>
        </w:rPr>
        <w:t>rd</w:t>
      </w:r>
      <w:r w:rsidR="00694BB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August 2026).</w:t>
      </w:r>
    </w:p>
    <w:p w14:paraId="11249C16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Office for National Statistics (2024) 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Retail Sales, Great Britain: September 2024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 Available at: </w:t>
      </w:r>
      <w:hyperlink r:id="rId39" w:tgtFrame="_blank" w:tooltip="https://www.ons.gov.uk/businessindustryandtrade/retailindustry/bulletins/retailsales/september2024" w:history="1">
        <w:r w:rsidRPr="0006581F">
          <w:rPr>
            <w:rStyle w:val="Hyperlink"/>
            <w:rFonts w:asciiTheme="majorHAnsi" w:hAnsiTheme="majorHAnsi" w:cstheme="majorHAnsi"/>
            <w:b w:val="0"/>
            <w:bCs/>
            <w:color w:val="101914" w:themeColor="accent5" w:themeShade="1A"/>
            <w:sz w:val="24"/>
            <w:szCs w:val="24"/>
            <w:lang w:val="en-GB"/>
          </w:rPr>
          <w:t>https://www.ons.gov.uk/businessindustryandtrade/retailindustry/bulletins/retailsales/september2024</w:t>
        </w:r>
      </w:hyperlink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 (Accessed: 14 July 2026).</w:t>
      </w:r>
    </w:p>
    <w:p w14:paraId="4484BB0E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Psych Safety (2023) 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Psychological Safety &amp; Edgar Schein's Three Layers of Organisational Culture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 Available at: </w:t>
      </w:r>
      <w:hyperlink r:id="rId40" w:tgtFrame="_blank" w:tooltip="https://psychsafety.com/psychological-safety-edgar-scheins-three-layers-of-organisational-culture/" w:history="1">
        <w:r w:rsidRPr="0006581F">
          <w:rPr>
            <w:rStyle w:val="Hyperlink"/>
            <w:rFonts w:asciiTheme="majorHAnsi" w:hAnsiTheme="majorHAnsi" w:cstheme="majorHAnsi"/>
            <w:b w:val="0"/>
            <w:bCs/>
            <w:color w:val="101914" w:themeColor="accent5" w:themeShade="1A"/>
            <w:sz w:val="24"/>
            <w:szCs w:val="24"/>
            <w:lang w:val="en-GB"/>
          </w:rPr>
          <w:t>https://psychsafety.com/psychological-safety-edgar-scheins-three-layers-of-organisational-culture/</w:t>
        </w:r>
      </w:hyperlink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 (Accessed: 9 July 2026).</w:t>
      </w:r>
    </w:p>
    <w:p w14:paraId="3308D15E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Retail Trust (2024) 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Happiness Dashboard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 Available at: </w:t>
      </w:r>
      <w:hyperlink r:id="rId41" w:tgtFrame="_blank" w:tooltip="https://www.retailtrust.org.uk/helping-your-business/workplace-wellbeing/happiness-dashboard" w:history="1">
        <w:r w:rsidRPr="0006581F">
          <w:rPr>
            <w:rStyle w:val="Hyperlink"/>
            <w:rFonts w:asciiTheme="majorHAnsi" w:hAnsiTheme="majorHAnsi" w:cstheme="majorHAnsi"/>
            <w:b w:val="0"/>
            <w:bCs/>
            <w:color w:val="101914" w:themeColor="accent5" w:themeShade="1A"/>
            <w:sz w:val="24"/>
            <w:szCs w:val="24"/>
            <w:lang w:val="en-GB"/>
          </w:rPr>
          <w:t>https://www.retailtrust.org.uk/helping-your-business/workplace-wellbeing/happiness-dashboard</w:t>
        </w:r>
      </w:hyperlink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 (Accessed: 1 August 2026).</w:t>
      </w:r>
    </w:p>
    <w:p w14:paraId="7454CF59" w14:textId="22CE923C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Robbins, S.P. and Judge, T.A. (2019) 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 xml:space="preserve">Organizational </w:t>
      </w:r>
      <w:r w:rsidR="00906E88"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Behaviour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. 18th </w:t>
      </w:r>
      <w:r w:rsidR="00906E88"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end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 Harlow: Pearson.</w:t>
      </w:r>
    </w:p>
    <w:p w14:paraId="74A37F1E" w14:textId="70579F04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Salaman, G. and Storey, J. (2016) 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A Better Way of Doing Business? Lessons from the John Lewis Partnership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 Oxford: Oxford University Press.</w:t>
      </w:r>
      <w:r w:rsidR="0099550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Available at : </w:t>
      </w:r>
      <w:hyperlink r:id="rId42" w:history="1">
        <w:r w:rsidR="00E01FD1" w:rsidRPr="00AD1441">
          <w:rPr>
            <w:rStyle w:val="Hyperlink"/>
            <w:rFonts w:asciiTheme="majorHAnsi" w:hAnsiTheme="majorHAnsi" w:cstheme="majorHAnsi"/>
            <w:b w:val="0"/>
            <w:bCs/>
            <w:color w:val="050E15" w:themeColor="hyperlink" w:themeShade="1A"/>
            <w:sz w:val="24"/>
            <w:szCs w:val="24"/>
            <w:lang w:val="en-GB"/>
          </w:rPr>
          <w:t>https://academic-oup-com.uwtsd.idm.oclc.org/book/5962?login=true&amp;token=eyJhbGciOiJub25lIn0.eyJleHAiOjE3ODgzNTU1MjcsImp0aSI6IjRkMDEzM2NhLTNlZmEtNDJkMy04YTQ4LTRmNTI5MDJjNWZkYyJ9</w:t>
        </w:r>
      </w:hyperlink>
      <w:r w:rsidR="00995500" w:rsidRPr="00995500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</w:t>
      </w:r>
      <w:r w:rsidR="00E01FD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</w:t>
      </w:r>
      <w:r w:rsidR="002121D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(Accessed</w:t>
      </w:r>
      <w:r w:rsidR="00E01FD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on </w:t>
      </w:r>
      <w:r w:rsidR="002121D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24</w:t>
      </w:r>
      <w:r w:rsidR="002121DB" w:rsidRPr="002121D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vertAlign w:val="superscript"/>
          <w:lang w:val="en-GB"/>
        </w:rPr>
        <w:t>th</w:t>
      </w:r>
      <w:r w:rsidR="002121DB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July 2026</w:t>
      </w:r>
      <w:r w:rsidR="00CD2CF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).</w:t>
      </w:r>
    </w:p>
    <w:p w14:paraId="3F50906B" w14:textId="0B99A5F4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Schein, E.H. (2010) 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Organizational Culture and Leadership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. 4th </w:t>
      </w:r>
      <w:r w:rsidR="005E21DD"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end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 San Francisco: Jossey-</w:t>
      </w:r>
      <w:r w:rsidR="00E16FEC"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Bass.</w:t>
      </w:r>
      <w:r w:rsidR="00E16FEC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Available at : </w:t>
      </w:r>
      <w:hyperlink r:id="rId43" w:history="1">
        <w:r w:rsidR="00CD2CF1" w:rsidRPr="00AD1441">
          <w:rPr>
            <w:rStyle w:val="Hyperlink"/>
            <w:rFonts w:asciiTheme="majorHAnsi" w:hAnsiTheme="majorHAnsi" w:cstheme="majorHAnsi"/>
            <w:b w:val="0"/>
            <w:bCs/>
            <w:color w:val="050E15" w:themeColor="hyperlink" w:themeShade="1A"/>
            <w:sz w:val="24"/>
            <w:szCs w:val="24"/>
            <w:lang w:val="en-GB"/>
          </w:rPr>
          <w:t>https://readingraphics.com/book-summary-organizational-culture-and-</w:t>
        </w:r>
        <w:r w:rsidR="00CD2CF1" w:rsidRPr="00AD1441">
          <w:rPr>
            <w:rStyle w:val="Hyperlink"/>
            <w:rFonts w:asciiTheme="majorHAnsi" w:hAnsiTheme="majorHAnsi" w:cstheme="majorHAnsi"/>
            <w:b w:val="0"/>
            <w:bCs/>
            <w:color w:val="050E15" w:themeColor="hyperlink" w:themeShade="1A"/>
            <w:sz w:val="24"/>
            <w:szCs w:val="24"/>
            <w:lang w:val="en-GB"/>
          </w:rPr>
          <w:t>l</w:t>
        </w:r>
        <w:r w:rsidR="00CD2CF1" w:rsidRPr="00AD1441">
          <w:rPr>
            <w:rStyle w:val="Hyperlink"/>
            <w:rFonts w:asciiTheme="majorHAnsi" w:hAnsiTheme="majorHAnsi" w:cstheme="majorHAnsi"/>
            <w:b w:val="0"/>
            <w:bCs/>
            <w:color w:val="050E15" w:themeColor="hyperlink" w:themeShade="1A"/>
            <w:sz w:val="24"/>
            <w:szCs w:val="24"/>
            <w:lang w:val="en-GB"/>
          </w:rPr>
          <w:t>e</w:t>
        </w:r>
        <w:r w:rsidR="00CD2CF1" w:rsidRPr="00AD1441">
          <w:rPr>
            <w:rStyle w:val="Hyperlink"/>
            <w:rFonts w:asciiTheme="majorHAnsi" w:hAnsiTheme="majorHAnsi" w:cstheme="majorHAnsi"/>
            <w:b w:val="0"/>
            <w:bCs/>
            <w:color w:val="050E15" w:themeColor="hyperlink" w:themeShade="1A"/>
            <w:sz w:val="24"/>
            <w:szCs w:val="24"/>
            <w:lang w:val="en-GB"/>
          </w:rPr>
          <w:t>adership-edgar-schein/</w:t>
        </w:r>
      </w:hyperlink>
      <w:r w:rsidR="00CD2CF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( Accessed on 3</w:t>
      </w:r>
      <w:r w:rsidR="00CD2CF1" w:rsidRPr="00CD2CF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vertAlign w:val="superscript"/>
          <w:lang w:val="en-GB"/>
        </w:rPr>
        <w:t>rd</w:t>
      </w:r>
      <w:r w:rsidR="00CD2CF1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 xml:space="preserve"> August 2026) .</w:t>
      </w:r>
    </w:p>
    <w:p w14:paraId="10C12FB7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lastRenderedPageBreak/>
        <w:t>secNewgate (2023) 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Embracing internal activism: John Lewis and its unique employee-owned journey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. Available at: </w:t>
      </w:r>
      <w:hyperlink r:id="rId44" w:tgtFrame="_blank" w:tooltip="https://www.secnewgate.co.uk/our-insights/embracing-internal-activism-john-lewis-and-its-unique-employee-owned-journey" w:history="1">
        <w:r w:rsidRPr="0006581F">
          <w:rPr>
            <w:rStyle w:val="Hyperlink"/>
            <w:rFonts w:asciiTheme="majorHAnsi" w:hAnsiTheme="majorHAnsi" w:cstheme="majorHAnsi"/>
            <w:b w:val="0"/>
            <w:bCs/>
            <w:color w:val="101914" w:themeColor="accent5" w:themeShade="1A"/>
            <w:sz w:val="24"/>
            <w:szCs w:val="24"/>
            <w:lang w:val="en-GB"/>
          </w:rPr>
          <w:t>https://www.s</w:t>
        </w:r>
        <w:r w:rsidRPr="0006581F">
          <w:rPr>
            <w:rStyle w:val="Hyperlink"/>
            <w:rFonts w:asciiTheme="majorHAnsi" w:hAnsiTheme="majorHAnsi" w:cstheme="majorHAnsi"/>
            <w:b w:val="0"/>
            <w:bCs/>
            <w:color w:val="101914" w:themeColor="accent5" w:themeShade="1A"/>
            <w:sz w:val="24"/>
            <w:szCs w:val="24"/>
            <w:lang w:val="en-GB"/>
          </w:rPr>
          <w:t>e</w:t>
        </w:r>
        <w:r w:rsidRPr="0006581F">
          <w:rPr>
            <w:rStyle w:val="Hyperlink"/>
            <w:rFonts w:asciiTheme="majorHAnsi" w:hAnsiTheme="majorHAnsi" w:cstheme="majorHAnsi"/>
            <w:b w:val="0"/>
            <w:bCs/>
            <w:color w:val="101914" w:themeColor="accent5" w:themeShade="1A"/>
            <w:sz w:val="24"/>
            <w:szCs w:val="24"/>
            <w:lang w:val="en-GB"/>
          </w:rPr>
          <w:t>cnewgate.co.uk/our-insights/embracing-internal-activism-john-lewis-and-its-unique-employee-owned-journey</w:t>
        </w:r>
      </w:hyperlink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 (Accessed: 17 July 2026).</w:t>
      </w:r>
    </w:p>
    <w:p w14:paraId="5E5046F6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The Industry Beauty (2025) </w:t>
      </w:r>
      <w:r w:rsidRPr="0006581F">
        <w:rPr>
          <w:rFonts w:asciiTheme="majorHAnsi" w:hAnsiTheme="majorHAnsi" w:cstheme="majorHAnsi"/>
          <w:b w:val="0"/>
          <w:bCs/>
          <w:i/>
          <w:iCs/>
          <w:color w:val="101914" w:themeColor="accent5" w:themeShade="1A"/>
          <w:sz w:val="24"/>
          <w:szCs w:val="24"/>
          <w:lang w:val="en-GB"/>
        </w:rPr>
        <w:t>John Lewis orders commercial teams back to office to improve collaborative culture</w:t>
      </w:r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, 23 July. Available at: </w:t>
      </w:r>
      <w:hyperlink r:id="rId45" w:tgtFrame="_blank" w:tooltip="https://theindustry.beauty/john-lewis-orders-commercial-teams-office-return-to-improve-collaborative-culture/" w:history="1">
        <w:r w:rsidRPr="0006581F">
          <w:rPr>
            <w:rStyle w:val="Hyperlink"/>
            <w:rFonts w:asciiTheme="majorHAnsi" w:hAnsiTheme="majorHAnsi" w:cstheme="majorHAnsi"/>
            <w:b w:val="0"/>
            <w:bCs/>
            <w:color w:val="101914" w:themeColor="accent5" w:themeShade="1A"/>
            <w:sz w:val="24"/>
            <w:szCs w:val="24"/>
            <w:lang w:val="en-GB"/>
          </w:rPr>
          <w:t>https://theindustry.beauty/john-lewis-orders-commercial-teams-office-return-to-improve-collaborative-culture/</w:t>
        </w:r>
      </w:hyperlink>
      <w:r w:rsidRPr="0006581F"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  <w:t> (Accessed: 9 July 2026).</w:t>
      </w:r>
    </w:p>
    <w:p w14:paraId="48BF3025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  <w:r w:rsidRPr="0006581F">
        <w:rPr>
          <w:rFonts w:asciiTheme="majorHAnsi" w:hAnsiTheme="majorHAnsi" w:cstheme="majorHAnsi"/>
          <w:b w:val="0"/>
          <w:bCs/>
          <w:noProof/>
          <w:color w:val="101914" w:themeColor="accent5" w:themeShade="1A"/>
          <w:sz w:val="24"/>
          <w:szCs w:val="24"/>
          <w:lang w:val="en-GB"/>
        </w:rPr>
      </w:r>
      <w:r w:rsidR="0006581F" w:rsidRPr="0006581F">
        <w:rPr>
          <w:rFonts w:asciiTheme="majorHAnsi" w:hAnsiTheme="majorHAnsi" w:cstheme="majorHAnsi"/>
          <w:b w:val="0"/>
          <w:bCs/>
          <w:noProof/>
          <w:color w:val="101914" w:themeColor="accent5" w:themeShade="1A"/>
          <w:sz w:val="24"/>
          <w:szCs w:val="24"/>
          <w:lang w:val="en-GB"/>
        </w:rPr>
        <w:pict w14:anchorId="34168CC9">
          <v:rect id="_x0000_i1031" alt="" style="width:451.3pt;height:.05pt;mso-width-percent:0;mso-height-percent:0;mso-width-percent:0;mso-height-percent:0" o:hralign="center" o:hrstd="t" o:hr="t" fillcolor="#a0a0a0" stroked="f"/>
        </w:pict>
      </w:r>
    </w:p>
    <w:p w14:paraId="69A6E10B" w14:textId="77777777" w:rsidR="0006581F" w:rsidRPr="0006581F" w:rsidRDefault="0006581F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  <w:lang w:val="en-GB"/>
        </w:rPr>
      </w:pPr>
    </w:p>
    <w:p w14:paraId="74B88C64" w14:textId="18D4108C" w:rsidR="00E65688" w:rsidRPr="0006581F" w:rsidRDefault="00E65688" w:rsidP="0006581F">
      <w:pPr>
        <w:tabs>
          <w:tab w:val="left" w:pos="1204"/>
        </w:tabs>
        <w:spacing w:line="360" w:lineRule="auto"/>
        <w:rPr>
          <w:rFonts w:asciiTheme="majorHAnsi" w:hAnsiTheme="majorHAnsi" w:cstheme="majorHAnsi"/>
          <w:b w:val="0"/>
          <w:bCs/>
          <w:color w:val="101914" w:themeColor="accent5" w:themeShade="1A"/>
          <w:sz w:val="24"/>
          <w:szCs w:val="24"/>
        </w:rPr>
      </w:pPr>
    </w:p>
    <w:sectPr w:rsidR="00E65688" w:rsidRPr="0006581F" w:rsidSect="00DF027C">
      <w:headerReference w:type="default" r:id="rId46"/>
      <w:footerReference w:type="default" r:id="rId47"/>
      <w:pgSz w:w="12240" w:h="15840"/>
      <w:pgMar w:top="720" w:right="1152" w:bottom="720" w:left="1152" w:header="0" w:footer="288" w:gutter="0"/>
      <w:pgNumType w:start="1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F416E" w14:textId="77777777" w:rsidR="00EF2CA5" w:rsidRDefault="00EF2CA5">
      <w:r>
        <w:separator/>
      </w:r>
    </w:p>
    <w:p w14:paraId="590E18A3" w14:textId="77777777" w:rsidR="00EF2CA5" w:rsidRDefault="00EF2CA5"/>
  </w:endnote>
  <w:endnote w:type="continuationSeparator" w:id="0">
    <w:p w14:paraId="3EE36B9E" w14:textId="77777777" w:rsidR="00EF2CA5" w:rsidRDefault="00EF2CA5">
      <w:r>
        <w:continuationSeparator/>
      </w:r>
    </w:p>
    <w:p w14:paraId="35A45801" w14:textId="77777777" w:rsidR="00EF2CA5" w:rsidRDefault="00EF2C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28748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D0C80B" w14:textId="77777777" w:rsidR="00DF027C" w:rsidRDefault="00DF02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571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F971601" w14:textId="77777777" w:rsidR="00DF027C" w:rsidRDefault="00DF02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57FA34" w14:textId="77777777" w:rsidR="00EF2CA5" w:rsidRDefault="00EF2CA5">
      <w:r>
        <w:separator/>
      </w:r>
    </w:p>
    <w:p w14:paraId="072699BA" w14:textId="77777777" w:rsidR="00EF2CA5" w:rsidRDefault="00EF2CA5"/>
  </w:footnote>
  <w:footnote w:type="continuationSeparator" w:id="0">
    <w:p w14:paraId="3FA7FFA3" w14:textId="77777777" w:rsidR="00EF2CA5" w:rsidRDefault="00EF2CA5">
      <w:r>
        <w:continuationSeparator/>
      </w:r>
    </w:p>
    <w:p w14:paraId="2B06F3F2" w14:textId="77777777" w:rsidR="00EF2CA5" w:rsidRDefault="00EF2CA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90" w:type="dxa"/>
      <w:tblBorders>
        <w:top w:val="single" w:sz="36" w:space="0" w:color="082A75" w:themeColor="text2"/>
        <w:left w:val="single" w:sz="36" w:space="0" w:color="082A75" w:themeColor="text2"/>
        <w:bottom w:val="single" w:sz="36" w:space="0" w:color="082A75" w:themeColor="text2"/>
        <w:right w:val="single" w:sz="36" w:space="0" w:color="082A75" w:themeColor="text2"/>
        <w:insideH w:val="single" w:sz="36" w:space="0" w:color="082A75" w:themeColor="text2"/>
        <w:insideV w:val="single" w:sz="36" w:space="0" w:color="082A75" w:themeColor="text2"/>
      </w:tblBorders>
      <w:tblLook w:val="0000" w:firstRow="0" w:lastRow="0" w:firstColumn="0" w:lastColumn="0" w:noHBand="0" w:noVBand="0"/>
    </w:tblPr>
    <w:tblGrid>
      <w:gridCol w:w="9990"/>
    </w:tblGrid>
    <w:tr w:rsidR="00D077E9" w:rsidRPr="00837C1A" w14:paraId="43AC8E45" w14:textId="77777777" w:rsidTr="00D077E9">
      <w:trPr>
        <w:trHeight w:val="978"/>
      </w:trPr>
      <w:tc>
        <w:tcPr>
          <w:tcW w:w="9990" w:type="dxa"/>
          <w:tcBorders>
            <w:top w:val="nil"/>
            <w:left w:val="nil"/>
            <w:bottom w:val="single" w:sz="36" w:space="0" w:color="34ABA2" w:themeColor="accent3"/>
            <w:right w:val="nil"/>
          </w:tcBorders>
        </w:tcPr>
        <w:p w14:paraId="1EA539F1" w14:textId="77777777" w:rsidR="00D077E9" w:rsidRPr="00837C1A" w:rsidRDefault="00D077E9">
          <w:pPr>
            <w:pStyle w:val="Header"/>
            <w:rPr>
              <w:color w:val="000000"/>
            </w:rPr>
          </w:pPr>
        </w:p>
      </w:tc>
    </w:tr>
  </w:tbl>
  <w:p w14:paraId="4DDABDFD" w14:textId="77777777" w:rsidR="00D077E9" w:rsidRPr="00837C1A" w:rsidRDefault="00D077E9" w:rsidP="00D077E9">
    <w:pPr>
      <w:pStyle w:val="Head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437"/>
    <w:multiLevelType w:val="hybridMultilevel"/>
    <w:tmpl w:val="FB8CC7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377FD"/>
    <w:multiLevelType w:val="hybridMultilevel"/>
    <w:tmpl w:val="202C7B12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934BF"/>
    <w:multiLevelType w:val="multilevel"/>
    <w:tmpl w:val="3DDA2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  <w:u w:val="none"/>
      </w:rPr>
    </w:lvl>
  </w:abstractNum>
  <w:abstractNum w:abstractNumId="3" w15:restartNumberingAfterBreak="0">
    <w:nsid w:val="7D7255A0"/>
    <w:multiLevelType w:val="hybridMultilevel"/>
    <w:tmpl w:val="5A9468B0"/>
    <w:lvl w:ilvl="0" w:tplc="B8B227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29826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D69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A6C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F81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6C8C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4CD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0852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285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313414319">
    <w:abstractNumId w:val="3"/>
  </w:num>
  <w:num w:numId="2" w16cid:durableId="725572390">
    <w:abstractNumId w:val="0"/>
  </w:num>
  <w:num w:numId="3" w16cid:durableId="555707603">
    <w:abstractNumId w:val="2"/>
  </w:num>
  <w:num w:numId="4" w16cid:durableId="1876313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9B9"/>
    <w:rsid w:val="000007BD"/>
    <w:rsid w:val="00000872"/>
    <w:rsid w:val="000011E4"/>
    <w:rsid w:val="00004404"/>
    <w:rsid w:val="00005C16"/>
    <w:rsid w:val="00006B53"/>
    <w:rsid w:val="00007012"/>
    <w:rsid w:val="00013580"/>
    <w:rsid w:val="000135CF"/>
    <w:rsid w:val="00015893"/>
    <w:rsid w:val="00016A59"/>
    <w:rsid w:val="000219A7"/>
    <w:rsid w:val="0002230C"/>
    <w:rsid w:val="0002482E"/>
    <w:rsid w:val="00027EF4"/>
    <w:rsid w:val="000310F3"/>
    <w:rsid w:val="00031CC1"/>
    <w:rsid w:val="000349CF"/>
    <w:rsid w:val="0004092F"/>
    <w:rsid w:val="00043E0E"/>
    <w:rsid w:val="000448B5"/>
    <w:rsid w:val="000452AB"/>
    <w:rsid w:val="000454AF"/>
    <w:rsid w:val="00050324"/>
    <w:rsid w:val="00052D7F"/>
    <w:rsid w:val="00053FC4"/>
    <w:rsid w:val="000540E7"/>
    <w:rsid w:val="0005717E"/>
    <w:rsid w:val="00060346"/>
    <w:rsid w:val="000616A6"/>
    <w:rsid w:val="000617DB"/>
    <w:rsid w:val="00062689"/>
    <w:rsid w:val="00062CF1"/>
    <w:rsid w:val="00063CBC"/>
    <w:rsid w:val="0006581F"/>
    <w:rsid w:val="000664B6"/>
    <w:rsid w:val="00067016"/>
    <w:rsid w:val="0006753B"/>
    <w:rsid w:val="00067D90"/>
    <w:rsid w:val="0007060E"/>
    <w:rsid w:val="000730CE"/>
    <w:rsid w:val="000748B3"/>
    <w:rsid w:val="00074FE5"/>
    <w:rsid w:val="00075ED8"/>
    <w:rsid w:val="0007777B"/>
    <w:rsid w:val="0008332A"/>
    <w:rsid w:val="00083539"/>
    <w:rsid w:val="00083558"/>
    <w:rsid w:val="00084824"/>
    <w:rsid w:val="0008486F"/>
    <w:rsid w:val="00090D54"/>
    <w:rsid w:val="000917A0"/>
    <w:rsid w:val="00091E65"/>
    <w:rsid w:val="0009359A"/>
    <w:rsid w:val="0009373A"/>
    <w:rsid w:val="00095899"/>
    <w:rsid w:val="000A0150"/>
    <w:rsid w:val="000A3691"/>
    <w:rsid w:val="000A3DBC"/>
    <w:rsid w:val="000A545E"/>
    <w:rsid w:val="000A5847"/>
    <w:rsid w:val="000A74C8"/>
    <w:rsid w:val="000A771C"/>
    <w:rsid w:val="000B02AD"/>
    <w:rsid w:val="000B1FDB"/>
    <w:rsid w:val="000B219A"/>
    <w:rsid w:val="000B2FEE"/>
    <w:rsid w:val="000B376B"/>
    <w:rsid w:val="000B404F"/>
    <w:rsid w:val="000B5759"/>
    <w:rsid w:val="000B5BFB"/>
    <w:rsid w:val="000B6EEB"/>
    <w:rsid w:val="000C0B29"/>
    <w:rsid w:val="000C1598"/>
    <w:rsid w:val="000C220A"/>
    <w:rsid w:val="000C4B61"/>
    <w:rsid w:val="000C6316"/>
    <w:rsid w:val="000C726F"/>
    <w:rsid w:val="000D2E96"/>
    <w:rsid w:val="000D41D4"/>
    <w:rsid w:val="000D4350"/>
    <w:rsid w:val="000E034B"/>
    <w:rsid w:val="000E1968"/>
    <w:rsid w:val="000E2E08"/>
    <w:rsid w:val="000E63C9"/>
    <w:rsid w:val="000F100E"/>
    <w:rsid w:val="000F2BEC"/>
    <w:rsid w:val="000F428F"/>
    <w:rsid w:val="000F458D"/>
    <w:rsid w:val="000F4D47"/>
    <w:rsid w:val="00100081"/>
    <w:rsid w:val="00101098"/>
    <w:rsid w:val="0010765D"/>
    <w:rsid w:val="00111718"/>
    <w:rsid w:val="00113526"/>
    <w:rsid w:val="00114301"/>
    <w:rsid w:val="00115BA1"/>
    <w:rsid w:val="00115EE7"/>
    <w:rsid w:val="001173A0"/>
    <w:rsid w:val="00117BC1"/>
    <w:rsid w:val="001202AE"/>
    <w:rsid w:val="001208EF"/>
    <w:rsid w:val="00120DB3"/>
    <w:rsid w:val="0012139D"/>
    <w:rsid w:val="00121B02"/>
    <w:rsid w:val="00122EE2"/>
    <w:rsid w:val="001247D0"/>
    <w:rsid w:val="00126B69"/>
    <w:rsid w:val="001277A9"/>
    <w:rsid w:val="00130E9D"/>
    <w:rsid w:val="001344CC"/>
    <w:rsid w:val="00137DB5"/>
    <w:rsid w:val="001413D1"/>
    <w:rsid w:val="00141D3C"/>
    <w:rsid w:val="0014210F"/>
    <w:rsid w:val="0014406D"/>
    <w:rsid w:val="00144A44"/>
    <w:rsid w:val="00146185"/>
    <w:rsid w:val="00150A6D"/>
    <w:rsid w:val="0015254B"/>
    <w:rsid w:val="00154A53"/>
    <w:rsid w:val="00154CC5"/>
    <w:rsid w:val="00157CBD"/>
    <w:rsid w:val="00157CE4"/>
    <w:rsid w:val="0016646D"/>
    <w:rsid w:val="00166BF9"/>
    <w:rsid w:val="00170CE1"/>
    <w:rsid w:val="001710A2"/>
    <w:rsid w:val="0017324C"/>
    <w:rsid w:val="00174212"/>
    <w:rsid w:val="00174CA9"/>
    <w:rsid w:val="001752F0"/>
    <w:rsid w:val="0018123B"/>
    <w:rsid w:val="001836F7"/>
    <w:rsid w:val="00183772"/>
    <w:rsid w:val="001842C8"/>
    <w:rsid w:val="00185B35"/>
    <w:rsid w:val="00186809"/>
    <w:rsid w:val="00187F1B"/>
    <w:rsid w:val="00190C90"/>
    <w:rsid w:val="00192698"/>
    <w:rsid w:val="001946DB"/>
    <w:rsid w:val="001948C5"/>
    <w:rsid w:val="001963C8"/>
    <w:rsid w:val="001967A4"/>
    <w:rsid w:val="001A0DE8"/>
    <w:rsid w:val="001A11FE"/>
    <w:rsid w:val="001A1318"/>
    <w:rsid w:val="001A2B6C"/>
    <w:rsid w:val="001A49E2"/>
    <w:rsid w:val="001A4F49"/>
    <w:rsid w:val="001A64A5"/>
    <w:rsid w:val="001A68C4"/>
    <w:rsid w:val="001A715E"/>
    <w:rsid w:val="001A73CD"/>
    <w:rsid w:val="001A7CC0"/>
    <w:rsid w:val="001B073E"/>
    <w:rsid w:val="001B356F"/>
    <w:rsid w:val="001B4E48"/>
    <w:rsid w:val="001B4EC1"/>
    <w:rsid w:val="001B6223"/>
    <w:rsid w:val="001B63A3"/>
    <w:rsid w:val="001B66E4"/>
    <w:rsid w:val="001C0922"/>
    <w:rsid w:val="001C4607"/>
    <w:rsid w:val="001D16AE"/>
    <w:rsid w:val="001D2D69"/>
    <w:rsid w:val="001D4058"/>
    <w:rsid w:val="001D65D1"/>
    <w:rsid w:val="001E19C8"/>
    <w:rsid w:val="001E2F78"/>
    <w:rsid w:val="001E58DF"/>
    <w:rsid w:val="001E6AA6"/>
    <w:rsid w:val="001E6B0B"/>
    <w:rsid w:val="001E6BF9"/>
    <w:rsid w:val="001E6EF2"/>
    <w:rsid w:val="001E7038"/>
    <w:rsid w:val="001F09DB"/>
    <w:rsid w:val="001F2BC8"/>
    <w:rsid w:val="001F2F3B"/>
    <w:rsid w:val="001F5F6B"/>
    <w:rsid w:val="001F602F"/>
    <w:rsid w:val="001F71DF"/>
    <w:rsid w:val="00202605"/>
    <w:rsid w:val="002104E9"/>
    <w:rsid w:val="002112D3"/>
    <w:rsid w:val="002121DB"/>
    <w:rsid w:val="00215F63"/>
    <w:rsid w:val="002171E2"/>
    <w:rsid w:val="002176B4"/>
    <w:rsid w:val="002209F6"/>
    <w:rsid w:val="00220C30"/>
    <w:rsid w:val="00223727"/>
    <w:rsid w:val="00224500"/>
    <w:rsid w:val="0022686A"/>
    <w:rsid w:val="00231223"/>
    <w:rsid w:val="002321F5"/>
    <w:rsid w:val="00233DBA"/>
    <w:rsid w:val="00234493"/>
    <w:rsid w:val="002349F4"/>
    <w:rsid w:val="00234F84"/>
    <w:rsid w:val="00241359"/>
    <w:rsid w:val="0024218D"/>
    <w:rsid w:val="00243EBC"/>
    <w:rsid w:val="00246207"/>
    <w:rsid w:val="00246A35"/>
    <w:rsid w:val="002507ED"/>
    <w:rsid w:val="00251B66"/>
    <w:rsid w:val="002539B9"/>
    <w:rsid w:val="002556CB"/>
    <w:rsid w:val="00255704"/>
    <w:rsid w:val="00257C2E"/>
    <w:rsid w:val="00260125"/>
    <w:rsid w:val="002608B8"/>
    <w:rsid w:val="00261842"/>
    <w:rsid w:val="00261B37"/>
    <w:rsid w:val="00261F26"/>
    <w:rsid w:val="00263EFB"/>
    <w:rsid w:val="00266FFA"/>
    <w:rsid w:val="002678FE"/>
    <w:rsid w:val="002679C0"/>
    <w:rsid w:val="00270FF8"/>
    <w:rsid w:val="0027191C"/>
    <w:rsid w:val="00271D6D"/>
    <w:rsid w:val="00272EFD"/>
    <w:rsid w:val="00273583"/>
    <w:rsid w:val="002764EE"/>
    <w:rsid w:val="00277122"/>
    <w:rsid w:val="00277D8B"/>
    <w:rsid w:val="002840BA"/>
    <w:rsid w:val="00284348"/>
    <w:rsid w:val="002843AB"/>
    <w:rsid w:val="00284CE5"/>
    <w:rsid w:val="00285559"/>
    <w:rsid w:val="00286A33"/>
    <w:rsid w:val="00290A1D"/>
    <w:rsid w:val="0029135B"/>
    <w:rsid w:val="00292C7F"/>
    <w:rsid w:val="00293605"/>
    <w:rsid w:val="002936DA"/>
    <w:rsid w:val="00296AA3"/>
    <w:rsid w:val="002A0F8A"/>
    <w:rsid w:val="002B003A"/>
    <w:rsid w:val="002B539E"/>
    <w:rsid w:val="002B618F"/>
    <w:rsid w:val="002C051B"/>
    <w:rsid w:val="002C0532"/>
    <w:rsid w:val="002C1E71"/>
    <w:rsid w:val="002C26A4"/>
    <w:rsid w:val="002C7154"/>
    <w:rsid w:val="002D0B36"/>
    <w:rsid w:val="002D0EE1"/>
    <w:rsid w:val="002D1730"/>
    <w:rsid w:val="002D4801"/>
    <w:rsid w:val="002D5935"/>
    <w:rsid w:val="002D5F5F"/>
    <w:rsid w:val="002D661F"/>
    <w:rsid w:val="002D6EF0"/>
    <w:rsid w:val="002D7055"/>
    <w:rsid w:val="002E15CA"/>
    <w:rsid w:val="002E2DA5"/>
    <w:rsid w:val="002E325F"/>
    <w:rsid w:val="002E3720"/>
    <w:rsid w:val="002E54C8"/>
    <w:rsid w:val="002E7F10"/>
    <w:rsid w:val="002F121C"/>
    <w:rsid w:val="002F16F5"/>
    <w:rsid w:val="002F17B9"/>
    <w:rsid w:val="002F280A"/>
    <w:rsid w:val="002F375A"/>
    <w:rsid w:val="002F3A8A"/>
    <w:rsid w:val="002F48FB"/>
    <w:rsid w:val="002F51F5"/>
    <w:rsid w:val="002F64AC"/>
    <w:rsid w:val="00300F77"/>
    <w:rsid w:val="0030251C"/>
    <w:rsid w:val="00304F1B"/>
    <w:rsid w:val="00310923"/>
    <w:rsid w:val="00311EE4"/>
    <w:rsid w:val="00312137"/>
    <w:rsid w:val="0031227F"/>
    <w:rsid w:val="00313115"/>
    <w:rsid w:val="003132EA"/>
    <w:rsid w:val="00314D44"/>
    <w:rsid w:val="003164B5"/>
    <w:rsid w:val="00320042"/>
    <w:rsid w:val="00322CD2"/>
    <w:rsid w:val="00325325"/>
    <w:rsid w:val="00330300"/>
    <w:rsid w:val="00330359"/>
    <w:rsid w:val="00330610"/>
    <w:rsid w:val="00333E35"/>
    <w:rsid w:val="00337099"/>
    <w:rsid w:val="0033762F"/>
    <w:rsid w:val="003456F2"/>
    <w:rsid w:val="00345A70"/>
    <w:rsid w:val="003473E5"/>
    <w:rsid w:val="00350AFC"/>
    <w:rsid w:val="00351D30"/>
    <w:rsid w:val="00352D21"/>
    <w:rsid w:val="0035314C"/>
    <w:rsid w:val="0035382B"/>
    <w:rsid w:val="00360708"/>
    <w:rsid w:val="00360E95"/>
    <w:rsid w:val="0036469B"/>
    <w:rsid w:val="00366C7E"/>
    <w:rsid w:val="00367717"/>
    <w:rsid w:val="003707D1"/>
    <w:rsid w:val="003709C6"/>
    <w:rsid w:val="00370F28"/>
    <w:rsid w:val="00372069"/>
    <w:rsid w:val="00373EEF"/>
    <w:rsid w:val="00374EA9"/>
    <w:rsid w:val="00375F80"/>
    <w:rsid w:val="00383113"/>
    <w:rsid w:val="00383659"/>
    <w:rsid w:val="0038396E"/>
    <w:rsid w:val="003840E9"/>
    <w:rsid w:val="00384496"/>
    <w:rsid w:val="00384EA3"/>
    <w:rsid w:val="00386699"/>
    <w:rsid w:val="0038774B"/>
    <w:rsid w:val="00391601"/>
    <w:rsid w:val="003937BB"/>
    <w:rsid w:val="00395436"/>
    <w:rsid w:val="003958C7"/>
    <w:rsid w:val="003965C8"/>
    <w:rsid w:val="003A001A"/>
    <w:rsid w:val="003A07D8"/>
    <w:rsid w:val="003A1598"/>
    <w:rsid w:val="003A19E5"/>
    <w:rsid w:val="003A39A1"/>
    <w:rsid w:val="003A4EEE"/>
    <w:rsid w:val="003A59AE"/>
    <w:rsid w:val="003A6A0F"/>
    <w:rsid w:val="003A7B55"/>
    <w:rsid w:val="003B13D0"/>
    <w:rsid w:val="003B3D8B"/>
    <w:rsid w:val="003B3EA7"/>
    <w:rsid w:val="003C0D77"/>
    <w:rsid w:val="003C2191"/>
    <w:rsid w:val="003C4A8F"/>
    <w:rsid w:val="003D249E"/>
    <w:rsid w:val="003D3358"/>
    <w:rsid w:val="003D3863"/>
    <w:rsid w:val="003D45FA"/>
    <w:rsid w:val="003D5E15"/>
    <w:rsid w:val="003E175A"/>
    <w:rsid w:val="003E1A2A"/>
    <w:rsid w:val="003E1AE6"/>
    <w:rsid w:val="003E3CF7"/>
    <w:rsid w:val="003E6DF7"/>
    <w:rsid w:val="003F0A07"/>
    <w:rsid w:val="003F3CAE"/>
    <w:rsid w:val="003F49A3"/>
    <w:rsid w:val="003F5C1E"/>
    <w:rsid w:val="003F5E93"/>
    <w:rsid w:val="003F63C6"/>
    <w:rsid w:val="00401364"/>
    <w:rsid w:val="00402842"/>
    <w:rsid w:val="0040345B"/>
    <w:rsid w:val="00404FE9"/>
    <w:rsid w:val="0040632A"/>
    <w:rsid w:val="00407316"/>
    <w:rsid w:val="004110DE"/>
    <w:rsid w:val="00411883"/>
    <w:rsid w:val="004124D8"/>
    <w:rsid w:val="00413903"/>
    <w:rsid w:val="00413EF0"/>
    <w:rsid w:val="0041416A"/>
    <w:rsid w:val="00414F39"/>
    <w:rsid w:val="004229E4"/>
    <w:rsid w:val="00422C68"/>
    <w:rsid w:val="00425BE0"/>
    <w:rsid w:val="00427F7A"/>
    <w:rsid w:val="0043015D"/>
    <w:rsid w:val="0043171B"/>
    <w:rsid w:val="0043257E"/>
    <w:rsid w:val="00433D2A"/>
    <w:rsid w:val="00433DE1"/>
    <w:rsid w:val="00435A46"/>
    <w:rsid w:val="00437229"/>
    <w:rsid w:val="00437E92"/>
    <w:rsid w:val="0044085A"/>
    <w:rsid w:val="0044235D"/>
    <w:rsid w:val="00444977"/>
    <w:rsid w:val="00447B65"/>
    <w:rsid w:val="00454189"/>
    <w:rsid w:val="00454798"/>
    <w:rsid w:val="00454D6F"/>
    <w:rsid w:val="0046280D"/>
    <w:rsid w:val="00462AA7"/>
    <w:rsid w:val="00462D10"/>
    <w:rsid w:val="004632EF"/>
    <w:rsid w:val="004636E9"/>
    <w:rsid w:val="004644DB"/>
    <w:rsid w:val="00470A60"/>
    <w:rsid w:val="00470A6E"/>
    <w:rsid w:val="00472448"/>
    <w:rsid w:val="0047270C"/>
    <w:rsid w:val="0047281D"/>
    <w:rsid w:val="00473BCB"/>
    <w:rsid w:val="0047432B"/>
    <w:rsid w:val="00475A77"/>
    <w:rsid w:val="00475B8C"/>
    <w:rsid w:val="00480B62"/>
    <w:rsid w:val="00481189"/>
    <w:rsid w:val="00481902"/>
    <w:rsid w:val="00482149"/>
    <w:rsid w:val="0048268A"/>
    <w:rsid w:val="00483A51"/>
    <w:rsid w:val="00483CA5"/>
    <w:rsid w:val="004842D0"/>
    <w:rsid w:val="00484642"/>
    <w:rsid w:val="0048554E"/>
    <w:rsid w:val="0048571F"/>
    <w:rsid w:val="00487DF2"/>
    <w:rsid w:val="00490932"/>
    <w:rsid w:val="004948A6"/>
    <w:rsid w:val="004952BD"/>
    <w:rsid w:val="004A00BD"/>
    <w:rsid w:val="004A4803"/>
    <w:rsid w:val="004A5DAE"/>
    <w:rsid w:val="004B1899"/>
    <w:rsid w:val="004B21A5"/>
    <w:rsid w:val="004B2E61"/>
    <w:rsid w:val="004B37E8"/>
    <w:rsid w:val="004B5AEE"/>
    <w:rsid w:val="004B6C23"/>
    <w:rsid w:val="004B6F1E"/>
    <w:rsid w:val="004C0BB4"/>
    <w:rsid w:val="004C1070"/>
    <w:rsid w:val="004C1527"/>
    <w:rsid w:val="004C2581"/>
    <w:rsid w:val="004C28FB"/>
    <w:rsid w:val="004C3377"/>
    <w:rsid w:val="004C4192"/>
    <w:rsid w:val="004D0D68"/>
    <w:rsid w:val="004D0FF3"/>
    <w:rsid w:val="004D15B1"/>
    <w:rsid w:val="004D2EDF"/>
    <w:rsid w:val="004D3F02"/>
    <w:rsid w:val="004D4934"/>
    <w:rsid w:val="004D6540"/>
    <w:rsid w:val="004D6D2A"/>
    <w:rsid w:val="004E1D8A"/>
    <w:rsid w:val="004E34E6"/>
    <w:rsid w:val="004E61FC"/>
    <w:rsid w:val="004E75F9"/>
    <w:rsid w:val="004E7FA5"/>
    <w:rsid w:val="004F0439"/>
    <w:rsid w:val="004F4A7E"/>
    <w:rsid w:val="004F6327"/>
    <w:rsid w:val="004F667F"/>
    <w:rsid w:val="004F6D94"/>
    <w:rsid w:val="004F78E7"/>
    <w:rsid w:val="00501E08"/>
    <w:rsid w:val="00501E68"/>
    <w:rsid w:val="00502668"/>
    <w:rsid w:val="005037A3"/>
    <w:rsid w:val="005037F0"/>
    <w:rsid w:val="00504483"/>
    <w:rsid w:val="00504EAB"/>
    <w:rsid w:val="00506F0D"/>
    <w:rsid w:val="00507162"/>
    <w:rsid w:val="005112C0"/>
    <w:rsid w:val="005134A5"/>
    <w:rsid w:val="00515351"/>
    <w:rsid w:val="00516377"/>
    <w:rsid w:val="00516A86"/>
    <w:rsid w:val="00516D52"/>
    <w:rsid w:val="00523569"/>
    <w:rsid w:val="005261A0"/>
    <w:rsid w:val="005275F6"/>
    <w:rsid w:val="0053052C"/>
    <w:rsid w:val="00530765"/>
    <w:rsid w:val="00533345"/>
    <w:rsid w:val="005349B1"/>
    <w:rsid w:val="005361A7"/>
    <w:rsid w:val="0053762C"/>
    <w:rsid w:val="00537DA9"/>
    <w:rsid w:val="00537E75"/>
    <w:rsid w:val="00541140"/>
    <w:rsid w:val="005412BB"/>
    <w:rsid w:val="00542362"/>
    <w:rsid w:val="00542393"/>
    <w:rsid w:val="00547CF7"/>
    <w:rsid w:val="00552C7E"/>
    <w:rsid w:val="00554373"/>
    <w:rsid w:val="00554F20"/>
    <w:rsid w:val="00555C63"/>
    <w:rsid w:val="0055697F"/>
    <w:rsid w:val="005574F3"/>
    <w:rsid w:val="0056011C"/>
    <w:rsid w:val="00560120"/>
    <w:rsid w:val="005606AF"/>
    <w:rsid w:val="00560FA6"/>
    <w:rsid w:val="00561883"/>
    <w:rsid w:val="00562DBE"/>
    <w:rsid w:val="0056548F"/>
    <w:rsid w:val="0056739E"/>
    <w:rsid w:val="005707D0"/>
    <w:rsid w:val="0057152E"/>
    <w:rsid w:val="00571929"/>
    <w:rsid w:val="00572102"/>
    <w:rsid w:val="00572DC5"/>
    <w:rsid w:val="00573A1C"/>
    <w:rsid w:val="005747B7"/>
    <w:rsid w:val="00581032"/>
    <w:rsid w:val="005812B7"/>
    <w:rsid w:val="00582624"/>
    <w:rsid w:val="005838F7"/>
    <w:rsid w:val="00585377"/>
    <w:rsid w:val="00585B40"/>
    <w:rsid w:val="00586BB2"/>
    <w:rsid w:val="00592056"/>
    <w:rsid w:val="00592163"/>
    <w:rsid w:val="00594E75"/>
    <w:rsid w:val="005950BF"/>
    <w:rsid w:val="00595A51"/>
    <w:rsid w:val="005968EE"/>
    <w:rsid w:val="005A1160"/>
    <w:rsid w:val="005A1541"/>
    <w:rsid w:val="005A1E76"/>
    <w:rsid w:val="005A3C2F"/>
    <w:rsid w:val="005A4A5E"/>
    <w:rsid w:val="005A5D8A"/>
    <w:rsid w:val="005A638F"/>
    <w:rsid w:val="005B02CE"/>
    <w:rsid w:val="005B0563"/>
    <w:rsid w:val="005B0E36"/>
    <w:rsid w:val="005B115A"/>
    <w:rsid w:val="005B179A"/>
    <w:rsid w:val="005B1C83"/>
    <w:rsid w:val="005B2A5F"/>
    <w:rsid w:val="005B38C1"/>
    <w:rsid w:val="005B5CC8"/>
    <w:rsid w:val="005B79EE"/>
    <w:rsid w:val="005C10DB"/>
    <w:rsid w:val="005C461E"/>
    <w:rsid w:val="005C5D67"/>
    <w:rsid w:val="005C60E5"/>
    <w:rsid w:val="005D255F"/>
    <w:rsid w:val="005D2B05"/>
    <w:rsid w:val="005D3C4C"/>
    <w:rsid w:val="005D7848"/>
    <w:rsid w:val="005D7BC3"/>
    <w:rsid w:val="005E21DD"/>
    <w:rsid w:val="005E2419"/>
    <w:rsid w:val="005E2500"/>
    <w:rsid w:val="005E3A83"/>
    <w:rsid w:val="005E4252"/>
    <w:rsid w:val="005F0AD9"/>
    <w:rsid w:val="005F1BB0"/>
    <w:rsid w:val="005F265F"/>
    <w:rsid w:val="005F3909"/>
    <w:rsid w:val="005F5CCC"/>
    <w:rsid w:val="005F6191"/>
    <w:rsid w:val="00600907"/>
    <w:rsid w:val="0060232D"/>
    <w:rsid w:val="006046C4"/>
    <w:rsid w:val="00605545"/>
    <w:rsid w:val="00607FC3"/>
    <w:rsid w:val="00610491"/>
    <w:rsid w:val="006116DE"/>
    <w:rsid w:val="00611F10"/>
    <w:rsid w:val="006122D6"/>
    <w:rsid w:val="00613518"/>
    <w:rsid w:val="00616EB5"/>
    <w:rsid w:val="00617072"/>
    <w:rsid w:val="006170C9"/>
    <w:rsid w:val="0061721B"/>
    <w:rsid w:val="00621509"/>
    <w:rsid w:val="0062173C"/>
    <w:rsid w:val="00630212"/>
    <w:rsid w:val="006338F5"/>
    <w:rsid w:val="00635613"/>
    <w:rsid w:val="00640BB3"/>
    <w:rsid w:val="006449A3"/>
    <w:rsid w:val="00650134"/>
    <w:rsid w:val="00650A11"/>
    <w:rsid w:val="006515C1"/>
    <w:rsid w:val="00653126"/>
    <w:rsid w:val="006539F6"/>
    <w:rsid w:val="00656C4D"/>
    <w:rsid w:val="00660744"/>
    <w:rsid w:val="00660A71"/>
    <w:rsid w:val="00661EE4"/>
    <w:rsid w:val="006626B1"/>
    <w:rsid w:val="00664112"/>
    <w:rsid w:val="006673D9"/>
    <w:rsid w:val="00667DC4"/>
    <w:rsid w:val="006709A5"/>
    <w:rsid w:val="006821F3"/>
    <w:rsid w:val="00682422"/>
    <w:rsid w:val="00682A84"/>
    <w:rsid w:val="0068411F"/>
    <w:rsid w:val="006877DB"/>
    <w:rsid w:val="00690D44"/>
    <w:rsid w:val="00691AFB"/>
    <w:rsid w:val="0069353B"/>
    <w:rsid w:val="00693CAE"/>
    <w:rsid w:val="0069444D"/>
    <w:rsid w:val="00694B82"/>
    <w:rsid w:val="00694BB0"/>
    <w:rsid w:val="006955E9"/>
    <w:rsid w:val="006A1AE9"/>
    <w:rsid w:val="006A416B"/>
    <w:rsid w:val="006A421D"/>
    <w:rsid w:val="006B1D33"/>
    <w:rsid w:val="006B27C1"/>
    <w:rsid w:val="006B3227"/>
    <w:rsid w:val="006B514D"/>
    <w:rsid w:val="006B6D0F"/>
    <w:rsid w:val="006B6EE9"/>
    <w:rsid w:val="006B6F3E"/>
    <w:rsid w:val="006C0D1F"/>
    <w:rsid w:val="006C4176"/>
    <w:rsid w:val="006C6B3A"/>
    <w:rsid w:val="006D1757"/>
    <w:rsid w:val="006D1D32"/>
    <w:rsid w:val="006D2644"/>
    <w:rsid w:val="006D366B"/>
    <w:rsid w:val="006D584C"/>
    <w:rsid w:val="006D7B4B"/>
    <w:rsid w:val="006E1452"/>
    <w:rsid w:val="006E17B8"/>
    <w:rsid w:val="006E2869"/>
    <w:rsid w:val="006E3760"/>
    <w:rsid w:val="006E5532"/>
    <w:rsid w:val="006E5716"/>
    <w:rsid w:val="006E684A"/>
    <w:rsid w:val="006E6961"/>
    <w:rsid w:val="006E6FDA"/>
    <w:rsid w:val="006F3518"/>
    <w:rsid w:val="006F35D3"/>
    <w:rsid w:val="006F4256"/>
    <w:rsid w:val="006F6F0F"/>
    <w:rsid w:val="0070021B"/>
    <w:rsid w:val="0070536A"/>
    <w:rsid w:val="00707011"/>
    <w:rsid w:val="0070793B"/>
    <w:rsid w:val="00707AE7"/>
    <w:rsid w:val="00710077"/>
    <w:rsid w:val="00715403"/>
    <w:rsid w:val="0071595F"/>
    <w:rsid w:val="00715994"/>
    <w:rsid w:val="007172EF"/>
    <w:rsid w:val="0072017A"/>
    <w:rsid w:val="0072447A"/>
    <w:rsid w:val="007302B3"/>
    <w:rsid w:val="00730733"/>
    <w:rsid w:val="00730E3A"/>
    <w:rsid w:val="0073113B"/>
    <w:rsid w:val="007333D4"/>
    <w:rsid w:val="00736AAF"/>
    <w:rsid w:val="00740C5A"/>
    <w:rsid w:val="007442DE"/>
    <w:rsid w:val="00744323"/>
    <w:rsid w:val="00745F25"/>
    <w:rsid w:val="007477F7"/>
    <w:rsid w:val="0075186C"/>
    <w:rsid w:val="00751E38"/>
    <w:rsid w:val="00752290"/>
    <w:rsid w:val="007532DB"/>
    <w:rsid w:val="007554F3"/>
    <w:rsid w:val="00755CE5"/>
    <w:rsid w:val="00755E32"/>
    <w:rsid w:val="0075774C"/>
    <w:rsid w:val="00761677"/>
    <w:rsid w:val="007656A3"/>
    <w:rsid w:val="00765B2A"/>
    <w:rsid w:val="00767D1E"/>
    <w:rsid w:val="00774B92"/>
    <w:rsid w:val="0077589B"/>
    <w:rsid w:val="00775C63"/>
    <w:rsid w:val="007763BB"/>
    <w:rsid w:val="0078016A"/>
    <w:rsid w:val="007818BB"/>
    <w:rsid w:val="00783171"/>
    <w:rsid w:val="00783A34"/>
    <w:rsid w:val="0078463F"/>
    <w:rsid w:val="00786029"/>
    <w:rsid w:val="00786BE9"/>
    <w:rsid w:val="0079115C"/>
    <w:rsid w:val="0079179C"/>
    <w:rsid w:val="00793BC4"/>
    <w:rsid w:val="007A099D"/>
    <w:rsid w:val="007A58AD"/>
    <w:rsid w:val="007A64A9"/>
    <w:rsid w:val="007A6842"/>
    <w:rsid w:val="007B098C"/>
    <w:rsid w:val="007B11BD"/>
    <w:rsid w:val="007B1CCD"/>
    <w:rsid w:val="007B33FE"/>
    <w:rsid w:val="007B443D"/>
    <w:rsid w:val="007B6271"/>
    <w:rsid w:val="007B66FF"/>
    <w:rsid w:val="007C09EF"/>
    <w:rsid w:val="007C3228"/>
    <w:rsid w:val="007C3FFA"/>
    <w:rsid w:val="007C474F"/>
    <w:rsid w:val="007C6B52"/>
    <w:rsid w:val="007D16C5"/>
    <w:rsid w:val="007D1C43"/>
    <w:rsid w:val="007D1F0C"/>
    <w:rsid w:val="007D65A5"/>
    <w:rsid w:val="007D7AD5"/>
    <w:rsid w:val="007E017C"/>
    <w:rsid w:val="007E0C28"/>
    <w:rsid w:val="007E1AA9"/>
    <w:rsid w:val="007E2129"/>
    <w:rsid w:val="007E27D2"/>
    <w:rsid w:val="007E3091"/>
    <w:rsid w:val="007E38FE"/>
    <w:rsid w:val="007E4962"/>
    <w:rsid w:val="007F18DA"/>
    <w:rsid w:val="007F1AE3"/>
    <w:rsid w:val="007F3960"/>
    <w:rsid w:val="007F4004"/>
    <w:rsid w:val="007F419F"/>
    <w:rsid w:val="007F78E1"/>
    <w:rsid w:val="007F7999"/>
    <w:rsid w:val="00801389"/>
    <w:rsid w:val="008015A3"/>
    <w:rsid w:val="00802C5F"/>
    <w:rsid w:val="00803056"/>
    <w:rsid w:val="00803591"/>
    <w:rsid w:val="00806A07"/>
    <w:rsid w:val="008139CE"/>
    <w:rsid w:val="00813BA9"/>
    <w:rsid w:val="008175FA"/>
    <w:rsid w:val="008204D5"/>
    <w:rsid w:val="00821C3B"/>
    <w:rsid w:val="0082371C"/>
    <w:rsid w:val="00824C9F"/>
    <w:rsid w:val="00826AA3"/>
    <w:rsid w:val="008276F4"/>
    <w:rsid w:val="0083314A"/>
    <w:rsid w:val="00833C1E"/>
    <w:rsid w:val="00837126"/>
    <w:rsid w:val="00837C1A"/>
    <w:rsid w:val="00841B8E"/>
    <w:rsid w:val="00841BC2"/>
    <w:rsid w:val="00841E35"/>
    <w:rsid w:val="00843E50"/>
    <w:rsid w:val="008522B8"/>
    <w:rsid w:val="00852B1D"/>
    <w:rsid w:val="00860361"/>
    <w:rsid w:val="00860860"/>
    <w:rsid w:val="00861CB0"/>
    <w:rsid w:val="00862D39"/>
    <w:rsid w:val="00862D73"/>
    <w:rsid w:val="00862FE4"/>
    <w:rsid w:val="008636DB"/>
    <w:rsid w:val="0086389A"/>
    <w:rsid w:val="00864B8E"/>
    <w:rsid w:val="008657DF"/>
    <w:rsid w:val="008706AE"/>
    <w:rsid w:val="00871158"/>
    <w:rsid w:val="0087605E"/>
    <w:rsid w:val="008768C3"/>
    <w:rsid w:val="00877677"/>
    <w:rsid w:val="008805D5"/>
    <w:rsid w:val="00880B76"/>
    <w:rsid w:val="00881499"/>
    <w:rsid w:val="008816C4"/>
    <w:rsid w:val="0088300F"/>
    <w:rsid w:val="00885064"/>
    <w:rsid w:val="0088573B"/>
    <w:rsid w:val="00886753"/>
    <w:rsid w:val="008876DB"/>
    <w:rsid w:val="0089004F"/>
    <w:rsid w:val="008904FE"/>
    <w:rsid w:val="00891513"/>
    <w:rsid w:val="008952D5"/>
    <w:rsid w:val="008A2949"/>
    <w:rsid w:val="008A33D9"/>
    <w:rsid w:val="008A3D6B"/>
    <w:rsid w:val="008A4AB2"/>
    <w:rsid w:val="008A56F2"/>
    <w:rsid w:val="008B16B1"/>
    <w:rsid w:val="008B1A5D"/>
    <w:rsid w:val="008B1FEE"/>
    <w:rsid w:val="008B3EA7"/>
    <w:rsid w:val="008B430F"/>
    <w:rsid w:val="008B59F1"/>
    <w:rsid w:val="008C15E1"/>
    <w:rsid w:val="008C1900"/>
    <w:rsid w:val="008C194E"/>
    <w:rsid w:val="008C321A"/>
    <w:rsid w:val="008C3A95"/>
    <w:rsid w:val="008C7088"/>
    <w:rsid w:val="008D1225"/>
    <w:rsid w:val="008D1B02"/>
    <w:rsid w:val="008D7546"/>
    <w:rsid w:val="008E01DA"/>
    <w:rsid w:val="008E0508"/>
    <w:rsid w:val="008E0579"/>
    <w:rsid w:val="008E2D15"/>
    <w:rsid w:val="008E5311"/>
    <w:rsid w:val="008E561B"/>
    <w:rsid w:val="008E5DE1"/>
    <w:rsid w:val="008E7BC2"/>
    <w:rsid w:val="008F0555"/>
    <w:rsid w:val="008F211F"/>
    <w:rsid w:val="00900F96"/>
    <w:rsid w:val="00901D83"/>
    <w:rsid w:val="00902ED4"/>
    <w:rsid w:val="00903C32"/>
    <w:rsid w:val="00906E88"/>
    <w:rsid w:val="00907F4B"/>
    <w:rsid w:val="00910363"/>
    <w:rsid w:val="0091066C"/>
    <w:rsid w:val="00911688"/>
    <w:rsid w:val="00912402"/>
    <w:rsid w:val="009131F7"/>
    <w:rsid w:val="00916B16"/>
    <w:rsid w:val="009173B9"/>
    <w:rsid w:val="00920DA1"/>
    <w:rsid w:val="00921992"/>
    <w:rsid w:val="0092204E"/>
    <w:rsid w:val="00922C14"/>
    <w:rsid w:val="00922CCB"/>
    <w:rsid w:val="009234CA"/>
    <w:rsid w:val="00924732"/>
    <w:rsid w:val="00924A6B"/>
    <w:rsid w:val="00926742"/>
    <w:rsid w:val="00926F91"/>
    <w:rsid w:val="0093090E"/>
    <w:rsid w:val="00930CD1"/>
    <w:rsid w:val="0093192F"/>
    <w:rsid w:val="0093335D"/>
    <w:rsid w:val="00933EF9"/>
    <w:rsid w:val="0093528D"/>
    <w:rsid w:val="009354A7"/>
    <w:rsid w:val="009358FD"/>
    <w:rsid w:val="0093613E"/>
    <w:rsid w:val="009379A2"/>
    <w:rsid w:val="00942460"/>
    <w:rsid w:val="00943026"/>
    <w:rsid w:val="00943D7A"/>
    <w:rsid w:val="00945DEC"/>
    <w:rsid w:val="0094650F"/>
    <w:rsid w:val="0094772F"/>
    <w:rsid w:val="00950791"/>
    <w:rsid w:val="00952A39"/>
    <w:rsid w:val="009544C7"/>
    <w:rsid w:val="0095627E"/>
    <w:rsid w:val="00957CCD"/>
    <w:rsid w:val="0096015A"/>
    <w:rsid w:val="00961706"/>
    <w:rsid w:val="0096359A"/>
    <w:rsid w:val="009646B2"/>
    <w:rsid w:val="009652D8"/>
    <w:rsid w:val="00965634"/>
    <w:rsid w:val="00966B81"/>
    <w:rsid w:val="00966C23"/>
    <w:rsid w:val="00971824"/>
    <w:rsid w:val="00971C0A"/>
    <w:rsid w:val="00973D74"/>
    <w:rsid w:val="00976EE4"/>
    <w:rsid w:val="0097718B"/>
    <w:rsid w:val="00977A3E"/>
    <w:rsid w:val="009813E8"/>
    <w:rsid w:val="00983285"/>
    <w:rsid w:val="00983F5F"/>
    <w:rsid w:val="0098746E"/>
    <w:rsid w:val="009952FB"/>
    <w:rsid w:val="00995500"/>
    <w:rsid w:val="00995C7B"/>
    <w:rsid w:val="00996BA2"/>
    <w:rsid w:val="009A18FA"/>
    <w:rsid w:val="009A585A"/>
    <w:rsid w:val="009A6120"/>
    <w:rsid w:val="009A6F14"/>
    <w:rsid w:val="009B0A1F"/>
    <w:rsid w:val="009B2A4F"/>
    <w:rsid w:val="009B5DC4"/>
    <w:rsid w:val="009B76CD"/>
    <w:rsid w:val="009B7FB9"/>
    <w:rsid w:val="009C1451"/>
    <w:rsid w:val="009C273D"/>
    <w:rsid w:val="009C47A0"/>
    <w:rsid w:val="009C5441"/>
    <w:rsid w:val="009C6CDC"/>
    <w:rsid w:val="009C7720"/>
    <w:rsid w:val="009C7CDF"/>
    <w:rsid w:val="009C7E7C"/>
    <w:rsid w:val="009D16CB"/>
    <w:rsid w:val="009D20A0"/>
    <w:rsid w:val="009D2F38"/>
    <w:rsid w:val="009D301F"/>
    <w:rsid w:val="009D53E5"/>
    <w:rsid w:val="009D5B1F"/>
    <w:rsid w:val="009D7DEB"/>
    <w:rsid w:val="009E194E"/>
    <w:rsid w:val="009E3EF0"/>
    <w:rsid w:val="009E4E50"/>
    <w:rsid w:val="009F1755"/>
    <w:rsid w:val="009F2CFF"/>
    <w:rsid w:val="00A000C6"/>
    <w:rsid w:val="00A0023F"/>
    <w:rsid w:val="00A00858"/>
    <w:rsid w:val="00A00A6A"/>
    <w:rsid w:val="00A010F1"/>
    <w:rsid w:val="00A01CB1"/>
    <w:rsid w:val="00A046FB"/>
    <w:rsid w:val="00A047F2"/>
    <w:rsid w:val="00A0532D"/>
    <w:rsid w:val="00A10C8A"/>
    <w:rsid w:val="00A11983"/>
    <w:rsid w:val="00A15BDB"/>
    <w:rsid w:val="00A15FFE"/>
    <w:rsid w:val="00A16DD3"/>
    <w:rsid w:val="00A179B0"/>
    <w:rsid w:val="00A2046C"/>
    <w:rsid w:val="00A207C1"/>
    <w:rsid w:val="00A2243D"/>
    <w:rsid w:val="00A23AFA"/>
    <w:rsid w:val="00A25B47"/>
    <w:rsid w:val="00A30E9B"/>
    <w:rsid w:val="00A31B3E"/>
    <w:rsid w:val="00A324DE"/>
    <w:rsid w:val="00A33F48"/>
    <w:rsid w:val="00A404FF"/>
    <w:rsid w:val="00A4125A"/>
    <w:rsid w:val="00A42105"/>
    <w:rsid w:val="00A43F60"/>
    <w:rsid w:val="00A50CD8"/>
    <w:rsid w:val="00A518B8"/>
    <w:rsid w:val="00A532F3"/>
    <w:rsid w:val="00A53D1F"/>
    <w:rsid w:val="00A542FE"/>
    <w:rsid w:val="00A56311"/>
    <w:rsid w:val="00A61129"/>
    <w:rsid w:val="00A61E39"/>
    <w:rsid w:val="00A62161"/>
    <w:rsid w:val="00A64880"/>
    <w:rsid w:val="00A67777"/>
    <w:rsid w:val="00A70867"/>
    <w:rsid w:val="00A70CCF"/>
    <w:rsid w:val="00A730DD"/>
    <w:rsid w:val="00A74684"/>
    <w:rsid w:val="00A770FC"/>
    <w:rsid w:val="00A80795"/>
    <w:rsid w:val="00A80F5C"/>
    <w:rsid w:val="00A810D8"/>
    <w:rsid w:val="00A8489E"/>
    <w:rsid w:val="00A84B68"/>
    <w:rsid w:val="00A85FE2"/>
    <w:rsid w:val="00A90214"/>
    <w:rsid w:val="00A90AB4"/>
    <w:rsid w:val="00A92399"/>
    <w:rsid w:val="00A9506C"/>
    <w:rsid w:val="00A97B96"/>
    <w:rsid w:val="00A97F01"/>
    <w:rsid w:val="00AA01C6"/>
    <w:rsid w:val="00AA0BBC"/>
    <w:rsid w:val="00AA1CFF"/>
    <w:rsid w:val="00AA2BA4"/>
    <w:rsid w:val="00AA2BC0"/>
    <w:rsid w:val="00AA3B63"/>
    <w:rsid w:val="00AA3CCE"/>
    <w:rsid w:val="00AB6E6C"/>
    <w:rsid w:val="00AB7DA0"/>
    <w:rsid w:val="00AC044B"/>
    <w:rsid w:val="00AC29F3"/>
    <w:rsid w:val="00AC5E00"/>
    <w:rsid w:val="00AD4D68"/>
    <w:rsid w:val="00AD57CE"/>
    <w:rsid w:val="00AD6728"/>
    <w:rsid w:val="00AE5855"/>
    <w:rsid w:val="00AF034F"/>
    <w:rsid w:val="00AF20BA"/>
    <w:rsid w:val="00AF5303"/>
    <w:rsid w:val="00AF6447"/>
    <w:rsid w:val="00AF7688"/>
    <w:rsid w:val="00B0111A"/>
    <w:rsid w:val="00B01A3D"/>
    <w:rsid w:val="00B01C74"/>
    <w:rsid w:val="00B0208E"/>
    <w:rsid w:val="00B035B8"/>
    <w:rsid w:val="00B07047"/>
    <w:rsid w:val="00B071C0"/>
    <w:rsid w:val="00B07EBB"/>
    <w:rsid w:val="00B10D4B"/>
    <w:rsid w:val="00B11F58"/>
    <w:rsid w:val="00B12123"/>
    <w:rsid w:val="00B12190"/>
    <w:rsid w:val="00B12DD6"/>
    <w:rsid w:val="00B1372C"/>
    <w:rsid w:val="00B14574"/>
    <w:rsid w:val="00B1549A"/>
    <w:rsid w:val="00B20931"/>
    <w:rsid w:val="00B231E5"/>
    <w:rsid w:val="00B274C6"/>
    <w:rsid w:val="00B306AF"/>
    <w:rsid w:val="00B328CC"/>
    <w:rsid w:val="00B343F9"/>
    <w:rsid w:val="00B3443B"/>
    <w:rsid w:val="00B34D7D"/>
    <w:rsid w:val="00B40CA8"/>
    <w:rsid w:val="00B41DA6"/>
    <w:rsid w:val="00B43F71"/>
    <w:rsid w:val="00B444CC"/>
    <w:rsid w:val="00B47D0C"/>
    <w:rsid w:val="00B503E7"/>
    <w:rsid w:val="00B57305"/>
    <w:rsid w:val="00B57C20"/>
    <w:rsid w:val="00B60252"/>
    <w:rsid w:val="00B611EA"/>
    <w:rsid w:val="00B64BBD"/>
    <w:rsid w:val="00B65ADD"/>
    <w:rsid w:val="00B66B64"/>
    <w:rsid w:val="00B67CB5"/>
    <w:rsid w:val="00B7511A"/>
    <w:rsid w:val="00B75DE6"/>
    <w:rsid w:val="00B76833"/>
    <w:rsid w:val="00B773C6"/>
    <w:rsid w:val="00B829B8"/>
    <w:rsid w:val="00B8458D"/>
    <w:rsid w:val="00B877A9"/>
    <w:rsid w:val="00B915D3"/>
    <w:rsid w:val="00B91AAE"/>
    <w:rsid w:val="00B95421"/>
    <w:rsid w:val="00B96089"/>
    <w:rsid w:val="00B9793A"/>
    <w:rsid w:val="00BA0B27"/>
    <w:rsid w:val="00BA39EA"/>
    <w:rsid w:val="00BA4010"/>
    <w:rsid w:val="00BA722D"/>
    <w:rsid w:val="00BA752C"/>
    <w:rsid w:val="00BB5338"/>
    <w:rsid w:val="00BB6E0B"/>
    <w:rsid w:val="00BC11E1"/>
    <w:rsid w:val="00BC4F5C"/>
    <w:rsid w:val="00BC4F90"/>
    <w:rsid w:val="00BC514C"/>
    <w:rsid w:val="00BC7997"/>
    <w:rsid w:val="00BD241D"/>
    <w:rsid w:val="00BD3241"/>
    <w:rsid w:val="00BD37AD"/>
    <w:rsid w:val="00BD3ACD"/>
    <w:rsid w:val="00BD4678"/>
    <w:rsid w:val="00BD4CAE"/>
    <w:rsid w:val="00BD5417"/>
    <w:rsid w:val="00BE2234"/>
    <w:rsid w:val="00BE63E0"/>
    <w:rsid w:val="00BE6478"/>
    <w:rsid w:val="00BE795F"/>
    <w:rsid w:val="00BF3D02"/>
    <w:rsid w:val="00BF43BE"/>
    <w:rsid w:val="00BF4B81"/>
    <w:rsid w:val="00BF534D"/>
    <w:rsid w:val="00BF5693"/>
    <w:rsid w:val="00BF7A1A"/>
    <w:rsid w:val="00C011B9"/>
    <w:rsid w:val="00C01E94"/>
    <w:rsid w:val="00C028DD"/>
    <w:rsid w:val="00C02B87"/>
    <w:rsid w:val="00C03525"/>
    <w:rsid w:val="00C0375C"/>
    <w:rsid w:val="00C04302"/>
    <w:rsid w:val="00C048BB"/>
    <w:rsid w:val="00C05035"/>
    <w:rsid w:val="00C05AF1"/>
    <w:rsid w:val="00C069D9"/>
    <w:rsid w:val="00C12BF1"/>
    <w:rsid w:val="00C13245"/>
    <w:rsid w:val="00C159C0"/>
    <w:rsid w:val="00C20EC6"/>
    <w:rsid w:val="00C216E5"/>
    <w:rsid w:val="00C21CE1"/>
    <w:rsid w:val="00C3108B"/>
    <w:rsid w:val="00C319E3"/>
    <w:rsid w:val="00C3228C"/>
    <w:rsid w:val="00C352EE"/>
    <w:rsid w:val="00C360FA"/>
    <w:rsid w:val="00C40162"/>
    <w:rsid w:val="00C4086D"/>
    <w:rsid w:val="00C4118E"/>
    <w:rsid w:val="00C42F0B"/>
    <w:rsid w:val="00C43242"/>
    <w:rsid w:val="00C46642"/>
    <w:rsid w:val="00C50807"/>
    <w:rsid w:val="00C510C6"/>
    <w:rsid w:val="00C51E21"/>
    <w:rsid w:val="00C546A4"/>
    <w:rsid w:val="00C568A3"/>
    <w:rsid w:val="00C57734"/>
    <w:rsid w:val="00C616A7"/>
    <w:rsid w:val="00C61BF1"/>
    <w:rsid w:val="00C629E4"/>
    <w:rsid w:val="00C6440F"/>
    <w:rsid w:val="00C64A3C"/>
    <w:rsid w:val="00C701D3"/>
    <w:rsid w:val="00C719CE"/>
    <w:rsid w:val="00C72984"/>
    <w:rsid w:val="00C73D0B"/>
    <w:rsid w:val="00C758B5"/>
    <w:rsid w:val="00C77784"/>
    <w:rsid w:val="00C778B3"/>
    <w:rsid w:val="00C8036E"/>
    <w:rsid w:val="00C81E31"/>
    <w:rsid w:val="00C83B87"/>
    <w:rsid w:val="00C84E1A"/>
    <w:rsid w:val="00C8687C"/>
    <w:rsid w:val="00C87029"/>
    <w:rsid w:val="00C935EE"/>
    <w:rsid w:val="00C93DAC"/>
    <w:rsid w:val="00C9424C"/>
    <w:rsid w:val="00C94F9B"/>
    <w:rsid w:val="00C96F86"/>
    <w:rsid w:val="00C972D8"/>
    <w:rsid w:val="00CA1896"/>
    <w:rsid w:val="00CA3162"/>
    <w:rsid w:val="00CA61ED"/>
    <w:rsid w:val="00CB1CCE"/>
    <w:rsid w:val="00CB5B28"/>
    <w:rsid w:val="00CB7FB1"/>
    <w:rsid w:val="00CC2966"/>
    <w:rsid w:val="00CC3B04"/>
    <w:rsid w:val="00CC4DBE"/>
    <w:rsid w:val="00CC5B67"/>
    <w:rsid w:val="00CD02FA"/>
    <w:rsid w:val="00CD119B"/>
    <w:rsid w:val="00CD1EC1"/>
    <w:rsid w:val="00CD2CF1"/>
    <w:rsid w:val="00CD3FBB"/>
    <w:rsid w:val="00CD5A4B"/>
    <w:rsid w:val="00CD78E1"/>
    <w:rsid w:val="00CE162A"/>
    <w:rsid w:val="00CE1F58"/>
    <w:rsid w:val="00CE37F3"/>
    <w:rsid w:val="00CE5AAF"/>
    <w:rsid w:val="00CE70C1"/>
    <w:rsid w:val="00CE798F"/>
    <w:rsid w:val="00CF0B31"/>
    <w:rsid w:val="00CF13F8"/>
    <w:rsid w:val="00CF3236"/>
    <w:rsid w:val="00CF3491"/>
    <w:rsid w:val="00CF5371"/>
    <w:rsid w:val="00CF6C15"/>
    <w:rsid w:val="00CF7DD4"/>
    <w:rsid w:val="00D00297"/>
    <w:rsid w:val="00D0323A"/>
    <w:rsid w:val="00D03A0E"/>
    <w:rsid w:val="00D0559F"/>
    <w:rsid w:val="00D073BC"/>
    <w:rsid w:val="00D074B2"/>
    <w:rsid w:val="00D077E9"/>
    <w:rsid w:val="00D07D92"/>
    <w:rsid w:val="00D148E2"/>
    <w:rsid w:val="00D1513B"/>
    <w:rsid w:val="00D1645B"/>
    <w:rsid w:val="00D17D6D"/>
    <w:rsid w:val="00D17FFD"/>
    <w:rsid w:val="00D204CE"/>
    <w:rsid w:val="00D21189"/>
    <w:rsid w:val="00D21251"/>
    <w:rsid w:val="00D22422"/>
    <w:rsid w:val="00D23045"/>
    <w:rsid w:val="00D24D23"/>
    <w:rsid w:val="00D260A8"/>
    <w:rsid w:val="00D2632A"/>
    <w:rsid w:val="00D27C9C"/>
    <w:rsid w:val="00D300AE"/>
    <w:rsid w:val="00D3043F"/>
    <w:rsid w:val="00D3048D"/>
    <w:rsid w:val="00D33084"/>
    <w:rsid w:val="00D336F3"/>
    <w:rsid w:val="00D3596B"/>
    <w:rsid w:val="00D35B91"/>
    <w:rsid w:val="00D4299D"/>
    <w:rsid w:val="00D42CB7"/>
    <w:rsid w:val="00D47C24"/>
    <w:rsid w:val="00D51073"/>
    <w:rsid w:val="00D52383"/>
    <w:rsid w:val="00D52AD5"/>
    <w:rsid w:val="00D5413D"/>
    <w:rsid w:val="00D5437E"/>
    <w:rsid w:val="00D570A9"/>
    <w:rsid w:val="00D608D5"/>
    <w:rsid w:val="00D616E8"/>
    <w:rsid w:val="00D627AE"/>
    <w:rsid w:val="00D62A98"/>
    <w:rsid w:val="00D6463A"/>
    <w:rsid w:val="00D64E39"/>
    <w:rsid w:val="00D703EB"/>
    <w:rsid w:val="00D70D02"/>
    <w:rsid w:val="00D712B6"/>
    <w:rsid w:val="00D72DDF"/>
    <w:rsid w:val="00D744A4"/>
    <w:rsid w:val="00D74CB0"/>
    <w:rsid w:val="00D74E42"/>
    <w:rsid w:val="00D76728"/>
    <w:rsid w:val="00D770C7"/>
    <w:rsid w:val="00D77704"/>
    <w:rsid w:val="00D77949"/>
    <w:rsid w:val="00D80170"/>
    <w:rsid w:val="00D82524"/>
    <w:rsid w:val="00D828CF"/>
    <w:rsid w:val="00D82E39"/>
    <w:rsid w:val="00D85B6D"/>
    <w:rsid w:val="00D86945"/>
    <w:rsid w:val="00D87301"/>
    <w:rsid w:val="00D874E0"/>
    <w:rsid w:val="00D8757F"/>
    <w:rsid w:val="00D90290"/>
    <w:rsid w:val="00D906CD"/>
    <w:rsid w:val="00D9258A"/>
    <w:rsid w:val="00D9609D"/>
    <w:rsid w:val="00D96278"/>
    <w:rsid w:val="00D9688D"/>
    <w:rsid w:val="00D97DAE"/>
    <w:rsid w:val="00DA11C2"/>
    <w:rsid w:val="00DA18A7"/>
    <w:rsid w:val="00DA20B7"/>
    <w:rsid w:val="00DA23A9"/>
    <w:rsid w:val="00DA2E78"/>
    <w:rsid w:val="00DA520E"/>
    <w:rsid w:val="00DA76F0"/>
    <w:rsid w:val="00DB0487"/>
    <w:rsid w:val="00DB2AEE"/>
    <w:rsid w:val="00DB2C87"/>
    <w:rsid w:val="00DB5866"/>
    <w:rsid w:val="00DB7452"/>
    <w:rsid w:val="00DC1297"/>
    <w:rsid w:val="00DC258C"/>
    <w:rsid w:val="00DC3981"/>
    <w:rsid w:val="00DC437B"/>
    <w:rsid w:val="00DC5427"/>
    <w:rsid w:val="00DD07A6"/>
    <w:rsid w:val="00DD0D61"/>
    <w:rsid w:val="00DD0F16"/>
    <w:rsid w:val="00DD152F"/>
    <w:rsid w:val="00DD1BA7"/>
    <w:rsid w:val="00DD5C35"/>
    <w:rsid w:val="00DD6965"/>
    <w:rsid w:val="00DE0932"/>
    <w:rsid w:val="00DE0A1D"/>
    <w:rsid w:val="00DE1907"/>
    <w:rsid w:val="00DE213F"/>
    <w:rsid w:val="00DE327F"/>
    <w:rsid w:val="00DE756A"/>
    <w:rsid w:val="00DE78FE"/>
    <w:rsid w:val="00DF027C"/>
    <w:rsid w:val="00DF0D85"/>
    <w:rsid w:val="00DF1630"/>
    <w:rsid w:val="00DF18D5"/>
    <w:rsid w:val="00DF3B96"/>
    <w:rsid w:val="00DF3E40"/>
    <w:rsid w:val="00E00A32"/>
    <w:rsid w:val="00E00D2A"/>
    <w:rsid w:val="00E0100F"/>
    <w:rsid w:val="00E01151"/>
    <w:rsid w:val="00E01FD1"/>
    <w:rsid w:val="00E06621"/>
    <w:rsid w:val="00E06FED"/>
    <w:rsid w:val="00E125CA"/>
    <w:rsid w:val="00E135D7"/>
    <w:rsid w:val="00E13F4D"/>
    <w:rsid w:val="00E16FEC"/>
    <w:rsid w:val="00E174A3"/>
    <w:rsid w:val="00E20A50"/>
    <w:rsid w:val="00E20E22"/>
    <w:rsid w:val="00E20F05"/>
    <w:rsid w:val="00E21891"/>
    <w:rsid w:val="00E22044"/>
    <w:rsid w:val="00E22ACD"/>
    <w:rsid w:val="00E23B78"/>
    <w:rsid w:val="00E23DA6"/>
    <w:rsid w:val="00E258ED"/>
    <w:rsid w:val="00E25B66"/>
    <w:rsid w:val="00E26693"/>
    <w:rsid w:val="00E30B58"/>
    <w:rsid w:val="00E31C51"/>
    <w:rsid w:val="00E3221F"/>
    <w:rsid w:val="00E32D42"/>
    <w:rsid w:val="00E349F0"/>
    <w:rsid w:val="00E35505"/>
    <w:rsid w:val="00E35612"/>
    <w:rsid w:val="00E41307"/>
    <w:rsid w:val="00E4149C"/>
    <w:rsid w:val="00E444FA"/>
    <w:rsid w:val="00E50D47"/>
    <w:rsid w:val="00E5115C"/>
    <w:rsid w:val="00E5311A"/>
    <w:rsid w:val="00E535DF"/>
    <w:rsid w:val="00E537E3"/>
    <w:rsid w:val="00E53F47"/>
    <w:rsid w:val="00E620B0"/>
    <w:rsid w:val="00E63EC4"/>
    <w:rsid w:val="00E65688"/>
    <w:rsid w:val="00E65723"/>
    <w:rsid w:val="00E672E8"/>
    <w:rsid w:val="00E706AB"/>
    <w:rsid w:val="00E70E4E"/>
    <w:rsid w:val="00E717BE"/>
    <w:rsid w:val="00E753BC"/>
    <w:rsid w:val="00E76B89"/>
    <w:rsid w:val="00E77507"/>
    <w:rsid w:val="00E81B40"/>
    <w:rsid w:val="00E8420F"/>
    <w:rsid w:val="00E84F2B"/>
    <w:rsid w:val="00E85026"/>
    <w:rsid w:val="00E852EE"/>
    <w:rsid w:val="00E86F04"/>
    <w:rsid w:val="00E91E9D"/>
    <w:rsid w:val="00E937CC"/>
    <w:rsid w:val="00E9459F"/>
    <w:rsid w:val="00E95BFD"/>
    <w:rsid w:val="00EA12C4"/>
    <w:rsid w:val="00EA2DC2"/>
    <w:rsid w:val="00EA3419"/>
    <w:rsid w:val="00EA444D"/>
    <w:rsid w:val="00EA49AE"/>
    <w:rsid w:val="00EA6EB3"/>
    <w:rsid w:val="00EA7BC4"/>
    <w:rsid w:val="00EA7D1F"/>
    <w:rsid w:val="00EB00E2"/>
    <w:rsid w:val="00EB356F"/>
    <w:rsid w:val="00EB36D9"/>
    <w:rsid w:val="00EB4E7A"/>
    <w:rsid w:val="00EC0B92"/>
    <w:rsid w:val="00EC3832"/>
    <w:rsid w:val="00EC7F01"/>
    <w:rsid w:val="00ED20BE"/>
    <w:rsid w:val="00ED271E"/>
    <w:rsid w:val="00ED3667"/>
    <w:rsid w:val="00ED5659"/>
    <w:rsid w:val="00ED748A"/>
    <w:rsid w:val="00EE13D4"/>
    <w:rsid w:val="00EE1509"/>
    <w:rsid w:val="00EE584C"/>
    <w:rsid w:val="00EE5BB2"/>
    <w:rsid w:val="00EE77F0"/>
    <w:rsid w:val="00EF16F5"/>
    <w:rsid w:val="00EF2401"/>
    <w:rsid w:val="00EF2CA5"/>
    <w:rsid w:val="00EF30A0"/>
    <w:rsid w:val="00EF3FE0"/>
    <w:rsid w:val="00EF555B"/>
    <w:rsid w:val="00EF62C6"/>
    <w:rsid w:val="00F027BB"/>
    <w:rsid w:val="00F02893"/>
    <w:rsid w:val="00F04C31"/>
    <w:rsid w:val="00F104FB"/>
    <w:rsid w:val="00F11DCF"/>
    <w:rsid w:val="00F128A3"/>
    <w:rsid w:val="00F14C8B"/>
    <w:rsid w:val="00F1517D"/>
    <w:rsid w:val="00F15AAA"/>
    <w:rsid w:val="00F15D7B"/>
    <w:rsid w:val="00F162EA"/>
    <w:rsid w:val="00F2030C"/>
    <w:rsid w:val="00F2279F"/>
    <w:rsid w:val="00F22ABD"/>
    <w:rsid w:val="00F23758"/>
    <w:rsid w:val="00F240F1"/>
    <w:rsid w:val="00F30840"/>
    <w:rsid w:val="00F320C4"/>
    <w:rsid w:val="00F326B3"/>
    <w:rsid w:val="00F33267"/>
    <w:rsid w:val="00F35535"/>
    <w:rsid w:val="00F40EF0"/>
    <w:rsid w:val="00F4135C"/>
    <w:rsid w:val="00F42085"/>
    <w:rsid w:val="00F42838"/>
    <w:rsid w:val="00F44FCE"/>
    <w:rsid w:val="00F45B59"/>
    <w:rsid w:val="00F45F3F"/>
    <w:rsid w:val="00F470A5"/>
    <w:rsid w:val="00F5095A"/>
    <w:rsid w:val="00F52D27"/>
    <w:rsid w:val="00F55AB3"/>
    <w:rsid w:val="00F57EFE"/>
    <w:rsid w:val="00F605C1"/>
    <w:rsid w:val="00F61817"/>
    <w:rsid w:val="00F62D7B"/>
    <w:rsid w:val="00F64981"/>
    <w:rsid w:val="00F65BEB"/>
    <w:rsid w:val="00F66462"/>
    <w:rsid w:val="00F66EF5"/>
    <w:rsid w:val="00F67E02"/>
    <w:rsid w:val="00F77221"/>
    <w:rsid w:val="00F773AC"/>
    <w:rsid w:val="00F77CE0"/>
    <w:rsid w:val="00F77F4C"/>
    <w:rsid w:val="00F81BE2"/>
    <w:rsid w:val="00F83348"/>
    <w:rsid w:val="00F83527"/>
    <w:rsid w:val="00F83E62"/>
    <w:rsid w:val="00F916B3"/>
    <w:rsid w:val="00F919AA"/>
    <w:rsid w:val="00F923A6"/>
    <w:rsid w:val="00F9614E"/>
    <w:rsid w:val="00F96279"/>
    <w:rsid w:val="00F97164"/>
    <w:rsid w:val="00FA0199"/>
    <w:rsid w:val="00FA1293"/>
    <w:rsid w:val="00FA2B2F"/>
    <w:rsid w:val="00FA59FD"/>
    <w:rsid w:val="00FA5A43"/>
    <w:rsid w:val="00FA6CB2"/>
    <w:rsid w:val="00FB02D3"/>
    <w:rsid w:val="00FB07C2"/>
    <w:rsid w:val="00FB18DB"/>
    <w:rsid w:val="00FB1BAA"/>
    <w:rsid w:val="00FB6811"/>
    <w:rsid w:val="00FB6CB2"/>
    <w:rsid w:val="00FC08AF"/>
    <w:rsid w:val="00FC094C"/>
    <w:rsid w:val="00FC224D"/>
    <w:rsid w:val="00FC32D0"/>
    <w:rsid w:val="00FC515B"/>
    <w:rsid w:val="00FC591B"/>
    <w:rsid w:val="00FD02CC"/>
    <w:rsid w:val="00FD0B22"/>
    <w:rsid w:val="00FD19CE"/>
    <w:rsid w:val="00FD28E4"/>
    <w:rsid w:val="00FD583F"/>
    <w:rsid w:val="00FD5A4A"/>
    <w:rsid w:val="00FD609C"/>
    <w:rsid w:val="00FD7488"/>
    <w:rsid w:val="00FD765E"/>
    <w:rsid w:val="00FD79B3"/>
    <w:rsid w:val="00FE0827"/>
    <w:rsid w:val="00FE3893"/>
    <w:rsid w:val="00FE4EB9"/>
    <w:rsid w:val="00FE53EA"/>
    <w:rsid w:val="00FF1038"/>
    <w:rsid w:val="00FF16B4"/>
    <w:rsid w:val="00FF2D1E"/>
    <w:rsid w:val="00FF3683"/>
    <w:rsid w:val="00FF3FC2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urn:DocumentPartTemplate"/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99FDD9"/>
  <w15:docId w15:val="{377D06F3-89C7-1942-9994-17048C63C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7" w:qFormat="1"/>
    <w:lsdException w:name="heading 2" w:uiPriority="4" w:qFormat="1"/>
    <w:lsdException w:name="heading 3" w:semiHidden="1" w:uiPriority="5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semiHidden="1" w:unhideWhenUsed="1"/>
    <w:lsdException w:name="FollowedHyperlink" w:semiHidden="1" w:unhideWhenUsed="1"/>
    <w:lsdException w:name="Strong" w:semiHidden="1" w:uiPriority="2" w:unhideWhenUsed="1" w:qFormat="1"/>
    <w:lsdException w:name="Emphasis" w:semiHidden="1" w:uiPriority="2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945"/>
    <w:pPr>
      <w:spacing w:after="0"/>
    </w:pPr>
    <w:rPr>
      <w:rFonts w:eastAsiaTheme="minorEastAsia"/>
      <w:b/>
      <w:color w:val="082A75" w:themeColor="text2"/>
      <w:sz w:val="28"/>
      <w:szCs w:val="22"/>
    </w:rPr>
  </w:style>
  <w:style w:type="paragraph" w:styleId="Heading1">
    <w:name w:val="heading 1"/>
    <w:basedOn w:val="Normal"/>
    <w:link w:val="Heading1Char"/>
    <w:uiPriority w:val="4"/>
    <w:qFormat/>
    <w:rsid w:val="00D077E9"/>
    <w:pPr>
      <w:keepNext/>
      <w:spacing w:before="240" w:after="60"/>
      <w:outlineLvl w:val="0"/>
    </w:pPr>
    <w:rPr>
      <w:rFonts w:asciiTheme="majorHAnsi" w:eastAsiaTheme="majorEastAsia" w:hAnsiTheme="majorHAnsi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rsid w:val="00DF027C"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"/>
    <w:qFormat/>
    <w:rsid w:val="00D86945"/>
    <w:pPr>
      <w:spacing w:after="200" w:line="240" w:lineRule="auto"/>
    </w:pPr>
    <w:rPr>
      <w:rFonts w:asciiTheme="majorHAnsi" w:eastAsiaTheme="majorEastAsia" w:hAnsiTheme="majorHAnsi" w:cstheme="majorBidi"/>
      <w:bCs/>
      <w:sz w:val="7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D86945"/>
    <w:rPr>
      <w:rFonts w:asciiTheme="majorHAnsi" w:eastAsiaTheme="majorEastAsia" w:hAnsiTheme="majorHAnsi" w:cstheme="majorBidi"/>
      <w:b/>
      <w:bCs/>
      <w:color w:val="082A75" w:themeColor="text2"/>
      <w:sz w:val="72"/>
      <w:szCs w:val="52"/>
    </w:rPr>
  </w:style>
  <w:style w:type="paragraph" w:styleId="Subtitle">
    <w:name w:val="Subtitle"/>
    <w:basedOn w:val="Normal"/>
    <w:link w:val="SubtitleChar"/>
    <w:uiPriority w:val="2"/>
    <w:qFormat/>
    <w:rsid w:val="00D86945"/>
    <w:pPr>
      <w:framePr w:hSpace="180" w:wrap="around" w:vAnchor="text" w:hAnchor="margin" w:y="1167"/>
    </w:pPr>
    <w:rPr>
      <w:b w:val="0"/>
      <w:caps/>
      <w:spacing w:val="20"/>
      <w:sz w:val="32"/>
    </w:rPr>
  </w:style>
  <w:style w:type="character" w:customStyle="1" w:styleId="SubtitleChar">
    <w:name w:val="Subtitle Char"/>
    <w:basedOn w:val="DefaultParagraphFont"/>
    <w:link w:val="Subtitle"/>
    <w:uiPriority w:val="2"/>
    <w:rsid w:val="00D86945"/>
    <w:rPr>
      <w:rFonts w:eastAsiaTheme="minorEastAsia"/>
      <w:caps/>
      <w:color w:val="082A75" w:themeColor="text2"/>
      <w:spacing w:val="20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4"/>
    <w:rsid w:val="00D077E9"/>
    <w:rPr>
      <w:rFonts w:asciiTheme="majorHAnsi" w:eastAsiaTheme="majorEastAsia" w:hAnsiTheme="majorHAnsi" w:cstheme="majorBidi"/>
      <w:b/>
      <w:color w:val="061F57" w:themeColor="text2" w:themeShade="BF"/>
      <w:kern w:val="28"/>
      <w:sz w:val="52"/>
      <w:szCs w:val="32"/>
    </w:rPr>
  </w:style>
  <w:style w:type="paragraph" w:styleId="Header">
    <w:name w:val="header"/>
    <w:basedOn w:val="Normal"/>
    <w:link w:val="HeaderChar"/>
    <w:uiPriority w:val="8"/>
    <w:unhideWhenUsed/>
    <w:rsid w:val="005037F0"/>
  </w:style>
  <w:style w:type="character" w:customStyle="1" w:styleId="HeaderChar">
    <w:name w:val="Header Char"/>
    <w:basedOn w:val="DefaultParagraphFont"/>
    <w:link w:val="Header"/>
    <w:uiPriority w:val="8"/>
    <w:rsid w:val="0093335D"/>
  </w:style>
  <w:style w:type="paragraph" w:styleId="Footer">
    <w:name w:val="footer"/>
    <w:basedOn w:val="Normal"/>
    <w:link w:val="FooterChar"/>
    <w:uiPriority w:val="99"/>
    <w:unhideWhenUsed/>
    <w:rsid w:val="005037F0"/>
  </w:style>
  <w:style w:type="character" w:customStyle="1" w:styleId="FooterChar">
    <w:name w:val="Footer Char"/>
    <w:basedOn w:val="DefaultParagraphFont"/>
    <w:link w:val="Footer"/>
    <w:uiPriority w:val="99"/>
    <w:rsid w:val="005037F0"/>
    <w:rPr>
      <w:sz w:val="24"/>
      <w:szCs w:val="24"/>
    </w:rPr>
  </w:style>
  <w:style w:type="paragraph" w:customStyle="1" w:styleId="Name">
    <w:name w:val="Name"/>
    <w:basedOn w:val="Normal"/>
    <w:uiPriority w:val="3"/>
    <w:qFormat/>
    <w:rsid w:val="00B231E5"/>
    <w:pPr>
      <w:spacing w:line="240" w:lineRule="auto"/>
      <w:jc w:val="right"/>
    </w:pPr>
  </w:style>
  <w:style w:type="character" w:customStyle="1" w:styleId="Heading2Char">
    <w:name w:val="Heading 2 Char"/>
    <w:basedOn w:val="DefaultParagraphFont"/>
    <w:link w:val="Heading2"/>
    <w:uiPriority w:val="4"/>
    <w:rsid w:val="00DF027C"/>
    <w:rPr>
      <w:rFonts w:eastAsiaTheme="majorEastAsia" w:cstheme="majorBidi"/>
      <w:color w:val="082A75" w:themeColor="text2"/>
      <w:sz w:val="36"/>
      <w:szCs w:val="26"/>
    </w:rPr>
  </w:style>
  <w:style w:type="table" w:styleId="TableGrid">
    <w:name w:val="Table Grid"/>
    <w:basedOn w:val="TableNormal"/>
    <w:uiPriority w:val="1"/>
    <w:rsid w:val="00FF1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unhideWhenUsed/>
    <w:rsid w:val="00D86945"/>
    <w:rPr>
      <w:color w:val="808080"/>
    </w:rPr>
  </w:style>
  <w:style w:type="paragraph" w:customStyle="1" w:styleId="Content">
    <w:name w:val="Content"/>
    <w:basedOn w:val="Normal"/>
    <w:link w:val="ContentChar"/>
    <w:qFormat/>
    <w:rsid w:val="00DF027C"/>
    <w:rPr>
      <w:b w:val="0"/>
    </w:rPr>
  </w:style>
  <w:style w:type="paragraph" w:customStyle="1" w:styleId="EmphasisText">
    <w:name w:val="Emphasis Text"/>
    <w:basedOn w:val="Normal"/>
    <w:link w:val="EmphasisTextChar"/>
    <w:qFormat/>
    <w:rsid w:val="00DF027C"/>
  </w:style>
  <w:style w:type="character" w:customStyle="1" w:styleId="ContentChar">
    <w:name w:val="Content Char"/>
    <w:basedOn w:val="DefaultParagraphFont"/>
    <w:link w:val="Content"/>
    <w:rsid w:val="00DF027C"/>
    <w:rPr>
      <w:rFonts w:eastAsiaTheme="minorEastAsia"/>
      <w:color w:val="082A75" w:themeColor="text2"/>
      <w:sz w:val="28"/>
      <w:szCs w:val="22"/>
    </w:rPr>
  </w:style>
  <w:style w:type="character" w:customStyle="1" w:styleId="EmphasisTextChar">
    <w:name w:val="Emphasis Text Char"/>
    <w:basedOn w:val="DefaultParagraphFont"/>
    <w:link w:val="EmphasisText"/>
    <w:rsid w:val="00DF027C"/>
    <w:rPr>
      <w:rFonts w:eastAsiaTheme="minorEastAsia"/>
      <w:b/>
      <w:color w:val="082A75" w:themeColor="text2"/>
      <w:sz w:val="28"/>
      <w:szCs w:val="22"/>
    </w:rPr>
  </w:style>
  <w:style w:type="character" w:styleId="Hyperlink">
    <w:name w:val="Hyperlink"/>
    <w:basedOn w:val="DefaultParagraphFont"/>
    <w:uiPriority w:val="99"/>
    <w:unhideWhenUsed/>
    <w:rsid w:val="002539B9"/>
    <w:rPr>
      <w:color w:val="3592C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39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B0A1F"/>
    <w:rPr>
      <w:color w:val="3592CF" w:themeColor="followed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6944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29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Data" Target="diagrams/data1.xml"/><Relationship Id="rId18" Type="http://schemas.openxmlformats.org/officeDocument/2006/relationships/image" Target="media/image3.png"/><Relationship Id="rId26" Type="http://schemas.openxmlformats.org/officeDocument/2006/relationships/image" Target="media/image6.png"/><Relationship Id="rId39" Type="http://schemas.openxmlformats.org/officeDocument/2006/relationships/hyperlink" Target="https://www.ons.gov.uk/businessindustryandtrade/retailindustry/bulletins/retailsales/september2024" TargetMode="External"/><Relationship Id="rId21" Type="http://schemas.openxmlformats.org/officeDocument/2006/relationships/diagramLayout" Target="diagrams/layout2.xml"/><Relationship Id="rId34" Type="http://schemas.openxmlformats.org/officeDocument/2006/relationships/hyperlink" Target="https://www.johnlewispartnership.co.uk" TargetMode="External"/><Relationship Id="rId42" Type="http://schemas.openxmlformats.org/officeDocument/2006/relationships/hyperlink" Target="https://academic-oup-com.uwtsd.idm.oclc.org/book/5962?login=true&amp;token=eyJhbGciOiJub25lIn0.eyJleHAiOjE3ODgzNTU1MjcsImp0aSI6IjRkMDEzM2NhLTNlZmEtNDJkMy04YTQ4LTRmNTI5MDJjNWZkYyJ9" TargetMode="External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9" Type="http://schemas.openxmlformats.org/officeDocument/2006/relationships/hyperlink" Target="https://brc.org.uk/news-and-events/news/corporate-affairs/2025/ungated/labour-costs-will-harm-employment/" TargetMode="External"/><Relationship Id="rId11" Type="http://schemas.openxmlformats.org/officeDocument/2006/relationships/image" Target="media/image2.jpeg"/><Relationship Id="rId24" Type="http://schemas.microsoft.com/office/2007/relationships/diagramDrawing" Target="diagrams/drawing2.xml"/><Relationship Id="rId32" Type="http://schemas.openxmlformats.org/officeDocument/2006/relationships/hyperlink" Target="https://www.business.com/articles/management-theory-of-charles-handy/" TargetMode="External"/><Relationship Id="rId37" Type="http://schemas.openxmlformats.org/officeDocument/2006/relationships/hyperlink" Target="https://oeclass.aua.gr/eclass/modules/document/file.php/5565/managing%20change%20-%20culture%20and%20action%20-%20Johnson.pdf" TargetMode="External"/><Relationship Id="rId40" Type="http://schemas.openxmlformats.org/officeDocument/2006/relationships/hyperlink" Target="https://psychsafety.com/psychological-safety-edgar-scheins-three-layers-of-organisational-culture/" TargetMode="External"/><Relationship Id="rId45" Type="http://schemas.openxmlformats.org/officeDocument/2006/relationships/hyperlink" Target="https://theindustry.beauty/john-lewis-orders-commercial-teams-office-return-to-improve-collaborative-culture/" TargetMode="Externa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1.xml"/><Relationship Id="rId23" Type="http://schemas.openxmlformats.org/officeDocument/2006/relationships/diagramColors" Target="diagrams/colors2.xml"/><Relationship Id="rId28" Type="http://schemas.openxmlformats.org/officeDocument/2006/relationships/hyperlink" Target="https://www.brightonsbm.com/news/relationship-organizational-structure-culture/" TargetMode="External"/><Relationship Id="rId36" Type="http://schemas.openxmlformats.org/officeDocument/2006/relationships/hyperlink" Target="https://www.johnlewispartnership.co.uk/~/media/Files/J/john-lewis/corp/documents/constitution-of-the-john-lewis-partnership.pdf" TargetMode="External"/><Relationship Id="rId49" Type="http://schemas.openxmlformats.org/officeDocument/2006/relationships/glossaryDocument" Target="glossary/document.xml"/><Relationship Id="rId10" Type="http://schemas.openxmlformats.org/officeDocument/2006/relationships/hyperlink" Target="https://www.flickr.com/photos/dgeezer/6145120234" TargetMode="External"/><Relationship Id="rId19" Type="http://schemas.openxmlformats.org/officeDocument/2006/relationships/image" Target="media/image4.png"/><Relationship Id="rId31" Type="http://schemas.openxmlformats.org/officeDocument/2006/relationships/hyperlink" Target="https://employeeownership.co.uk/Site/Site/content/All-About-EO/Case-Studies/john-lewis-partnership.aspx" TargetMode="External"/><Relationship Id="rId44" Type="http://schemas.openxmlformats.org/officeDocument/2006/relationships/hyperlink" Target="https://www.secnewgate.co.uk/our-insights/embracing-internal-activism-john-lewis-and-its-unique-employee-owned-journey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diagramLayout" Target="diagrams/layout1.xml"/><Relationship Id="rId22" Type="http://schemas.openxmlformats.org/officeDocument/2006/relationships/diagramQuickStyle" Target="diagrams/quickStyle2.xml"/><Relationship Id="rId27" Type="http://schemas.openxmlformats.org/officeDocument/2006/relationships/hyperlink" Target="https://www.drapersonline.com/news/john-lewis-rolls-out-foster-carer-paid-leave" TargetMode="External"/><Relationship Id="rId30" Type="http://schemas.openxmlformats.org/officeDocument/2006/relationships/hyperlink" Target="https://bura.brunel.ac.uk/bitstream/2438/16324/1/FulltextThesis.pdf" TargetMode="External"/><Relationship Id="rId35" Type="http://schemas.openxmlformats.org/officeDocument/2006/relationships/hyperlink" Target="https://www.johnlewispartnership.co.uk" TargetMode="External"/><Relationship Id="rId43" Type="http://schemas.openxmlformats.org/officeDocument/2006/relationships/hyperlink" Target="https://readingraphics.com/book-summary-organizational-culture-and-leadership-edgar-schein/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hyperlink" Target="https://www.johnlewis.com/content/electricals-tech/our-services/vip-sight-guided-shopping-service" TargetMode="External"/><Relationship Id="rId17" Type="http://schemas.microsoft.com/office/2007/relationships/diagramDrawing" Target="diagrams/drawing1.xml"/><Relationship Id="rId25" Type="http://schemas.openxmlformats.org/officeDocument/2006/relationships/image" Target="media/image5.png"/><Relationship Id="rId33" Type="http://schemas.openxmlformats.org/officeDocument/2006/relationships/hyperlink" Target="https://www.johnlewispartnership.co.uk" TargetMode="External"/><Relationship Id="rId38" Type="http://schemas.openxmlformats.org/officeDocument/2006/relationships/hyperlink" Target="https://thekeypoint.org/2024/03/24/understanding-organizations-finally/" TargetMode="External"/><Relationship Id="rId46" Type="http://schemas.openxmlformats.org/officeDocument/2006/relationships/header" Target="header1.xml"/><Relationship Id="rId20" Type="http://schemas.openxmlformats.org/officeDocument/2006/relationships/diagramData" Target="diagrams/data2.xml"/><Relationship Id="rId41" Type="http://schemas.openxmlformats.org/officeDocument/2006/relationships/hyperlink" Target="https://www.retailtrust.org.uk/helping-your-business/workplace-wellbeing/happiness-dashboar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amiaramdani/Library/Containers/com.microsoft.Word/Data/Library/Application%20Support/Microsoft/Office/16.0/DTS/Search/%7bC2FE0F50-9F86-694D-A4EF-1737B3C8C31E%7dtf16392850_win32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35ABC4F-DDC9-8241-A8EF-DC1FBE4DEBE7}" type="doc">
      <dgm:prSet loTypeId="urn:microsoft.com/office/officeart/2005/8/layout/list1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E24B5BC-1721-0B41-B58F-569AE6F6ED1C}">
      <dgm:prSet phldrT="[Text]"/>
      <dgm:spPr/>
      <dgm:t>
        <a:bodyPr/>
        <a:lstStyle/>
        <a:p>
          <a:r>
            <a:rPr lang="en-GB"/>
            <a:t>1. Introduction................................................................................................... 3</a:t>
          </a:r>
        </a:p>
      </dgm:t>
    </dgm:pt>
    <dgm:pt modelId="{59E8E1A4-FDCB-AD45-91E8-ED80110C3C7A}" type="parTrans" cxnId="{69C2E5B1-31E9-2E40-852D-9552D41CCDCA}">
      <dgm:prSet/>
      <dgm:spPr/>
      <dgm:t>
        <a:bodyPr/>
        <a:lstStyle/>
        <a:p>
          <a:endParaRPr lang="en-GB"/>
        </a:p>
      </dgm:t>
    </dgm:pt>
    <dgm:pt modelId="{4F09044B-3444-8C41-AED2-59795EAA5A8B}" type="sibTrans" cxnId="{69C2E5B1-31E9-2E40-852D-9552D41CCDCA}">
      <dgm:prSet/>
      <dgm:spPr/>
      <dgm:t>
        <a:bodyPr/>
        <a:lstStyle/>
        <a:p>
          <a:endParaRPr lang="en-GB"/>
        </a:p>
      </dgm:t>
    </dgm:pt>
    <dgm:pt modelId="{326E9578-E780-D740-B32D-932678D07F1B}">
      <dgm:prSet phldrT="[Text]"/>
      <dgm:spPr/>
      <dgm:t>
        <a:bodyPr/>
        <a:lstStyle/>
        <a:p>
          <a:r>
            <a:rPr lang="en-GB"/>
            <a:t>2. Influence of Organisational Culture............................................................... 5</a:t>
          </a:r>
        </a:p>
      </dgm:t>
    </dgm:pt>
    <dgm:pt modelId="{BFE6F78D-5FA8-D249-AFDE-70EF3540AF3C}" type="parTrans" cxnId="{EC4C6F82-8035-6244-B3D5-A27934813706}">
      <dgm:prSet/>
      <dgm:spPr/>
      <dgm:t>
        <a:bodyPr/>
        <a:lstStyle/>
        <a:p>
          <a:endParaRPr lang="en-GB"/>
        </a:p>
      </dgm:t>
    </dgm:pt>
    <dgm:pt modelId="{66002387-AB4F-0645-AF2A-15E461F9BB6A}" type="sibTrans" cxnId="{EC4C6F82-8035-6244-B3D5-A27934813706}">
      <dgm:prSet/>
      <dgm:spPr/>
      <dgm:t>
        <a:bodyPr/>
        <a:lstStyle/>
        <a:p>
          <a:endParaRPr lang="en-GB"/>
        </a:p>
      </dgm:t>
    </dgm:pt>
    <dgm:pt modelId="{E471EE31-6F73-B644-870D-0939963CF173}">
      <dgm:prSet phldrT="[Text]"/>
      <dgm:spPr/>
      <dgm:t>
        <a:bodyPr/>
        <a:lstStyle/>
        <a:p>
          <a:r>
            <a:rPr lang="en-GB"/>
            <a:t>3. Identifying Prevailing Culture........................................................................ 6</a:t>
          </a:r>
        </a:p>
      </dgm:t>
    </dgm:pt>
    <dgm:pt modelId="{D728A0A4-6E43-7544-B5A3-F3880E393975}" type="parTrans" cxnId="{356B2F4F-A92C-1A4C-B9F9-3899703EFE73}">
      <dgm:prSet/>
      <dgm:spPr/>
      <dgm:t>
        <a:bodyPr/>
        <a:lstStyle/>
        <a:p>
          <a:endParaRPr lang="en-GB"/>
        </a:p>
      </dgm:t>
    </dgm:pt>
    <dgm:pt modelId="{1476D1BA-D8D7-FD4B-988D-5A61C868D2A5}" type="sibTrans" cxnId="{356B2F4F-A92C-1A4C-B9F9-3899703EFE73}">
      <dgm:prSet/>
      <dgm:spPr/>
      <dgm:t>
        <a:bodyPr/>
        <a:lstStyle/>
        <a:p>
          <a:endParaRPr lang="en-GB"/>
        </a:p>
      </dgm:t>
    </dgm:pt>
    <dgm:pt modelId="{E585EEE0-39D1-3944-B51E-F304DD4EB72B}">
      <dgm:prSet/>
      <dgm:spPr/>
      <dgm:t>
        <a:bodyPr/>
        <a:lstStyle/>
        <a:p>
          <a:r>
            <a:rPr lang="en-GB"/>
            <a:t>5. Culture as Enabler or Barrier........................................................................ 11</a:t>
          </a:r>
        </a:p>
      </dgm:t>
    </dgm:pt>
    <dgm:pt modelId="{CB73EE28-3D7D-0C48-B099-A4C22AEFE5CC}" type="parTrans" cxnId="{404F899C-56C2-3C46-8DBB-D6BCFE4C5183}">
      <dgm:prSet/>
      <dgm:spPr/>
      <dgm:t>
        <a:bodyPr/>
        <a:lstStyle/>
        <a:p>
          <a:endParaRPr lang="en-GB"/>
        </a:p>
      </dgm:t>
    </dgm:pt>
    <dgm:pt modelId="{6674F4F7-C535-3A4B-BA0E-197D3572D1D9}" type="sibTrans" cxnId="{404F899C-56C2-3C46-8DBB-D6BCFE4C5183}">
      <dgm:prSet/>
      <dgm:spPr/>
      <dgm:t>
        <a:bodyPr/>
        <a:lstStyle/>
        <a:p>
          <a:endParaRPr lang="en-GB"/>
        </a:p>
      </dgm:t>
    </dgm:pt>
    <dgm:pt modelId="{BA57E0C1-983C-3D40-AE1D-38FF6E9558A4}">
      <dgm:prSet/>
      <dgm:spPr/>
      <dgm:t>
        <a:bodyPr/>
        <a:lstStyle/>
        <a:p>
          <a:r>
            <a:rPr lang="en-GB"/>
            <a:t>6. Performance Impact and Recommendations.............................................. 15</a:t>
          </a:r>
        </a:p>
      </dgm:t>
    </dgm:pt>
    <dgm:pt modelId="{7099CE75-9FB9-124F-AE4E-7E3670DB6AC0}" type="parTrans" cxnId="{72A68129-A410-3C4B-B736-A365B24EFABB}">
      <dgm:prSet/>
      <dgm:spPr/>
      <dgm:t>
        <a:bodyPr/>
        <a:lstStyle/>
        <a:p>
          <a:endParaRPr lang="en-GB"/>
        </a:p>
      </dgm:t>
    </dgm:pt>
    <dgm:pt modelId="{D84F1A2C-5216-7F40-824E-421393B71F06}" type="sibTrans" cxnId="{72A68129-A410-3C4B-B736-A365B24EFABB}">
      <dgm:prSet/>
      <dgm:spPr/>
      <dgm:t>
        <a:bodyPr/>
        <a:lstStyle/>
        <a:p>
          <a:endParaRPr lang="en-GB"/>
        </a:p>
      </dgm:t>
    </dgm:pt>
    <dgm:pt modelId="{642DA525-7954-0444-8E49-088EAECC7357}">
      <dgm:prSet/>
      <dgm:spPr/>
      <dgm:t>
        <a:bodyPr/>
        <a:lstStyle/>
        <a:p>
          <a:r>
            <a:rPr lang="en-GB"/>
            <a:t>6.1 Business Ethics &amp; Social and Economic Responsibilities............................ 15</a:t>
          </a:r>
        </a:p>
      </dgm:t>
    </dgm:pt>
    <dgm:pt modelId="{6ACE63E1-148F-2544-A212-ED2F9E5B3EF8}" type="parTrans" cxnId="{1A600816-B291-FD4D-9FD5-0DF77412B953}">
      <dgm:prSet/>
      <dgm:spPr/>
      <dgm:t>
        <a:bodyPr/>
        <a:lstStyle/>
        <a:p>
          <a:endParaRPr lang="en-GB"/>
        </a:p>
      </dgm:t>
    </dgm:pt>
    <dgm:pt modelId="{6042EF91-79E0-024B-841F-0BF39F2EA182}" type="sibTrans" cxnId="{1A600816-B291-FD4D-9FD5-0DF77412B953}">
      <dgm:prSet/>
      <dgm:spPr/>
      <dgm:t>
        <a:bodyPr/>
        <a:lstStyle/>
        <a:p>
          <a:endParaRPr lang="en-GB"/>
        </a:p>
      </dgm:t>
    </dgm:pt>
    <dgm:pt modelId="{4EA67E7C-1313-9546-996C-019385ED974C}">
      <dgm:prSet/>
      <dgm:spPr/>
      <dgm:t>
        <a:bodyPr/>
        <a:lstStyle/>
        <a:p>
          <a:r>
            <a:rPr lang="en-GB"/>
            <a:t>6.2 Impact on Organisational Performance..................................................... 17</a:t>
          </a:r>
        </a:p>
      </dgm:t>
    </dgm:pt>
    <dgm:pt modelId="{83962E4C-C1D3-BD40-A22A-ED5003AC3996}" type="parTrans" cxnId="{E5A3CCC2-0D8F-0042-A588-CBCA345949DD}">
      <dgm:prSet/>
      <dgm:spPr/>
      <dgm:t>
        <a:bodyPr/>
        <a:lstStyle/>
        <a:p>
          <a:endParaRPr lang="en-GB"/>
        </a:p>
      </dgm:t>
    </dgm:pt>
    <dgm:pt modelId="{9ED1B23D-A254-A043-95A9-41809C622564}" type="sibTrans" cxnId="{E5A3CCC2-0D8F-0042-A588-CBCA345949DD}">
      <dgm:prSet/>
      <dgm:spPr/>
      <dgm:t>
        <a:bodyPr/>
        <a:lstStyle/>
        <a:p>
          <a:endParaRPr lang="en-GB"/>
        </a:p>
      </dgm:t>
    </dgm:pt>
    <dgm:pt modelId="{9088776B-772D-BD40-84D7-8FAB2762E786}">
      <dgm:prSet/>
      <dgm:spPr/>
      <dgm:t>
        <a:bodyPr/>
        <a:lstStyle/>
        <a:p>
          <a:r>
            <a:rPr lang="en-GB"/>
            <a:t>6.3 Recommendation for Improvement......................................................... 18</a:t>
          </a:r>
        </a:p>
      </dgm:t>
    </dgm:pt>
    <dgm:pt modelId="{F7A22D68-4486-5E4C-9A09-56A8131291D7}" type="parTrans" cxnId="{919BB6BC-A890-9048-ACBD-FE8439EB1CBB}">
      <dgm:prSet/>
      <dgm:spPr/>
      <dgm:t>
        <a:bodyPr/>
        <a:lstStyle/>
        <a:p>
          <a:endParaRPr lang="en-GB"/>
        </a:p>
      </dgm:t>
    </dgm:pt>
    <dgm:pt modelId="{0D0A4D46-B08D-EB44-B67A-908D3C4152AA}" type="sibTrans" cxnId="{919BB6BC-A890-9048-ACBD-FE8439EB1CBB}">
      <dgm:prSet/>
      <dgm:spPr/>
      <dgm:t>
        <a:bodyPr/>
        <a:lstStyle/>
        <a:p>
          <a:endParaRPr lang="en-GB"/>
        </a:p>
      </dgm:t>
    </dgm:pt>
    <dgm:pt modelId="{788E3EF1-E22B-5945-B548-1C33237672D9}">
      <dgm:prSet/>
      <dgm:spPr/>
      <dgm:t>
        <a:bodyPr/>
        <a:lstStyle/>
        <a:p>
          <a:r>
            <a:rPr lang="en-GB"/>
            <a:t>7. Conclusion................................................................................................... 19</a:t>
          </a:r>
        </a:p>
      </dgm:t>
    </dgm:pt>
    <dgm:pt modelId="{6F731AFE-C6CE-DF4A-9464-CF43BF705427}" type="parTrans" cxnId="{3DC01240-F07A-7746-BFA4-D92241CBD8A0}">
      <dgm:prSet/>
      <dgm:spPr/>
      <dgm:t>
        <a:bodyPr/>
        <a:lstStyle/>
        <a:p>
          <a:endParaRPr lang="en-GB"/>
        </a:p>
      </dgm:t>
    </dgm:pt>
    <dgm:pt modelId="{F13A3354-E3BB-AE42-BB14-5CE7A9607AE1}" type="sibTrans" cxnId="{3DC01240-F07A-7746-BFA4-D92241CBD8A0}">
      <dgm:prSet/>
      <dgm:spPr/>
      <dgm:t>
        <a:bodyPr/>
        <a:lstStyle/>
        <a:p>
          <a:endParaRPr lang="en-GB"/>
        </a:p>
      </dgm:t>
    </dgm:pt>
    <dgm:pt modelId="{6BD6FED3-B72B-7F49-A4C9-6C32CD528FBA}">
      <dgm:prSet/>
      <dgm:spPr/>
      <dgm:t>
        <a:bodyPr/>
        <a:lstStyle/>
        <a:p>
          <a:r>
            <a:rPr lang="en-GB"/>
            <a:t>8. References................................................................................................... 20</a:t>
          </a:r>
        </a:p>
      </dgm:t>
    </dgm:pt>
    <dgm:pt modelId="{B3A5EE15-A364-284C-A8CA-5539505395BF}" type="parTrans" cxnId="{E4828915-FFF8-5F4B-9421-77475C01701A}">
      <dgm:prSet/>
      <dgm:spPr/>
      <dgm:t>
        <a:bodyPr/>
        <a:lstStyle/>
        <a:p>
          <a:endParaRPr lang="en-GB"/>
        </a:p>
      </dgm:t>
    </dgm:pt>
    <dgm:pt modelId="{E2489597-1BF7-1F47-83C6-CCA25F99CC6F}" type="sibTrans" cxnId="{E4828915-FFF8-5F4B-9421-77475C01701A}">
      <dgm:prSet/>
      <dgm:spPr/>
      <dgm:t>
        <a:bodyPr/>
        <a:lstStyle/>
        <a:p>
          <a:endParaRPr lang="en-GB"/>
        </a:p>
      </dgm:t>
    </dgm:pt>
    <dgm:pt modelId="{2E2CA4F4-DC37-2B47-BCA2-9770013A5096}">
      <dgm:prSet phldrT="[Text]"/>
      <dgm:spPr/>
      <dgm:t>
        <a:bodyPr/>
        <a:lstStyle/>
        <a:p>
          <a:r>
            <a:rPr lang="en-GB"/>
            <a:t>4. Leveraging Culture for External Adaptation.................................................. 9</a:t>
          </a:r>
        </a:p>
      </dgm:t>
    </dgm:pt>
    <dgm:pt modelId="{C9AE7B08-B06B-B54B-9FFD-0FA07C7D391F}" type="parTrans" cxnId="{1F5CDB89-DDDE-884C-B703-1A5260920FFF}">
      <dgm:prSet/>
      <dgm:spPr/>
      <dgm:t>
        <a:bodyPr/>
        <a:lstStyle/>
        <a:p>
          <a:endParaRPr lang="en-GB"/>
        </a:p>
      </dgm:t>
    </dgm:pt>
    <dgm:pt modelId="{80DA9593-3602-2F42-8C95-070A9289D40A}" type="sibTrans" cxnId="{1F5CDB89-DDDE-884C-B703-1A5260920FFF}">
      <dgm:prSet/>
      <dgm:spPr/>
      <dgm:t>
        <a:bodyPr/>
        <a:lstStyle/>
        <a:p>
          <a:endParaRPr lang="en-GB"/>
        </a:p>
      </dgm:t>
    </dgm:pt>
    <dgm:pt modelId="{8C08C213-FB52-3C4E-9326-D299D20CDF64}" type="pres">
      <dgm:prSet presAssocID="{135ABC4F-DDC9-8241-A8EF-DC1FBE4DEBE7}" presName="linear" presStyleCnt="0">
        <dgm:presLayoutVars>
          <dgm:dir/>
          <dgm:animLvl val="lvl"/>
          <dgm:resizeHandles val="exact"/>
        </dgm:presLayoutVars>
      </dgm:prSet>
      <dgm:spPr/>
    </dgm:pt>
    <dgm:pt modelId="{9EFB794B-348B-9944-9CB9-334C59A15633}" type="pres">
      <dgm:prSet presAssocID="{6E24B5BC-1721-0B41-B58F-569AE6F6ED1C}" presName="parentLin" presStyleCnt="0"/>
      <dgm:spPr/>
    </dgm:pt>
    <dgm:pt modelId="{B9CB5190-5B24-1347-9C36-5DFE39F60FCC}" type="pres">
      <dgm:prSet presAssocID="{6E24B5BC-1721-0B41-B58F-569AE6F6ED1C}" presName="parentLeftMargin" presStyleLbl="node1" presStyleIdx="0" presStyleCnt="11"/>
      <dgm:spPr/>
    </dgm:pt>
    <dgm:pt modelId="{FBEA20DE-5875-5E41-ABE4-3832D297E71A}" type="pres">
      <dgm:prSet presAssocID="{6E24B5BC-1721-0B41-B58F-569AE6F6ED1C}" presName="parentText" presStyleLbl="node1" presStyleIdx="0" presStyleCnt="11">
        <dgm:presLayoutVars>
          <dgm:chMax val="0"/>
          <dgm:bulletEnabled val="1"/>
        </dgm:presLayoutVars>
      </dgm:prSet>
      <dgm:spPr/>
    </dgm:pt>
    <dgm:pt modelId="{49149400-45A9-4544-A6ED-6C700BF580C1}" type="pres">
      <dgm:prSet presAssocID="{6E24B5BC-1721-0B41-B58F-569AE6F6ED1C}" presName="negativeSpace" presStyleCnt="0"/>
      <dgm:spPr/>
    </dgm:pt>
    <dgm:pt modelId="{0D067DC1-669A-8442-A00F-A579A3FB417B}" type="pres">
      <dgm:prSet presAssocID="{6E24B5BC-1721-0B41-B58F-569AE6F6ED1C}" presName="childText" presStyleLbl="conFgAcc1" presStyleIdx="0" presStyleCnt="11">
        <dgm:presLayoutVars>
          <dgm:bulletEnabled val="1"/>
        </dgm:presLayoutVars>
      </dgm:prSet>
      <dgm:spPr/>
    </dgm:pt>
    <dgm:pt modelId="{0138885C-02C1-5B43-BE90-01E8BCDD6165}" type="pres">
      <dgm:prSet presAssocID="{4F09044B-3444-8C41-AED2-59795EAA5A8B}" presName="spaceBetweenRectangles" presStyleCnt="0"/>
      <dgm:spPr/>
    </dgm:pt>
    <dgm:pt modelId="{8E000091-387C-6E4E-B0CF-C3067B643916}" type="pres">
      <dgm:prSet presAssocID="{326E9578-E780-D740-B32D-932678D07F1B}" presName="parentLin" presStyleCnt="0"/>
      <dgm:spPr/>
    </dgm:pt>
    <dgm:pt modelId="{2F07725D-17F4-C342-B760-3EC5DA69113E}" type="pres">
      <dgm:prSet presAssocID="{326E9578-E780-D740-B32D-932678D07F1B}" presName="parentLeftMargin" presStyleLbl="node1" presStyleIdx="0" presStyleCnt="11"/>
      <dgm:spPr/>
    </dgm:pt>
    <dgm:pt modelId="{4D4F0DB5-02BC-1745-B764-E530C568F1F2}" type="pres">
      <dgm:prSet presAssocID="{326E9578-E780-D740-B32D-932678D07F1B}" presName="parentText" presStyleLbl="node1" presStyleIdx="1" presStyleCnt="11">
        <dgm:presLayoutVars>
          <dgm:chMax val="0"/>
          <dgm:bulletEnabled val="1"/>
        </dgm:presLayoutVars>
      </dgm:prSet>
      <dgm:spPr/>
    </dgm:pt>
    <dgm:pt modelId="{7D543A5F-0356-A344-9BD8-1CBF753D1479}" type="pres">
      <dgm:prSet presAssocID="{326E9578-E780-D740-B32D-932678D07F1B}" presName="negativeSpace" presStyleCnt="0"/>
      <dgm:spPr/>
    </dgm:pt>
    <dgm:pt modelId="{19E772D9-1897-6C49-A659-608AEAFD7D35}" type="pres">
      <dgm:prSet presAssocID="{326E9578-E780-D740-B32D-932678D07F1B}" presName="childText" presStyleLbl="conFgAcc1" presStyleIdx="1" presStyleCnt="11">
        <dgm:presLayoutVars>
          <dgm:bulletEnabled val="1"/>
        </dgm:presLayoutVars>
      </dgm:prSet>
      <dgm:spPr/>
    </dgm:pt>
    <dgm:pt modelId="{0E439716-759E-A940-AF26-2EFED8FC5934}" type="pres">
      <dgm:prSet presAssocID="{66002387-AB4F-0645-AF2A-15E461F9BB6A}" presName="spaceBetweenRectangles" presStyleCnt="0"/>
      <dgm:spPr/>
    </dgm:pt>
    <dgm:pt modelId="{42137F06-0650-B246-ADEF-863A25E3CE99}" type="pres">
      <dgm:prSet presAssocID="{E471EE31-6F73-B644-870D-0939963CF173}" presName="parentLin" presStyleCnt="0"/>
      <dgm:spPr/>
    </dgm:pt>
    <dgm:pt modelId="{93BAFC88-0551-F941-8D7F-2A44522099F8}" type="pres">
      <dgm:prSet presAssocID="{E471EE31-6F73-B644-870D-0939963CF173}" presName="parentLeftMargin" presStyleLbl="node1" presStyleIdx="1" presStyleCnt="11"/>
      <dgm:spPr/>
    </dgm:pt>
    <dgm:pt modelId="{15D58165-4609-1A42-8CD2-7E8150CFF6AC}" type="pres">
      <dgm:prSet presAssocID="{E471EE31-6F73-B644-870D-0939963CF173}" presName="parentText" presStyleLbl="node1" presStyleIdx="2" presStyleCnt="11">
        <dgm:presLayoutVars>
          <dgm:chMax val="0"/>
          <dgm:bulletEnabled val="1"/>
        </dgm:presLayoutVars>
      </dgm:prSet>
      <dgm:spPr/>
    </dgm:pt>
    <dgm:pt modelId="{1349166B-5A37-E84A-9AF4-C199EBBA2BEB}" type="pres">
      <dgm:prSet presAssocID="{E471EE31-6F73-B644-870D-0939963CF173}" presName="negativeSpace" presStyleCnt="0"/>
      <dgm:spPr/>
    </dgm:pt>
    <dgm:pt modelId="{5665A1D3-CFCA-3A44-BB1F-A49ED60ECAD8}" type="pres">
      <dgm:prSet presAssocID="{E471EE31-6F73-B644-870D-0939963CF173}" presName="childText" presStyleLbl="conFgAcc1" presStyleIdx="2" presStyleCnt="11">
        <dgm:presLayoutVars>
          <dgm:bulletEnabled val="1"/>
        </dgm:presLayoutVars>
      </dgm:prSet>
      <dgm:spPr/>
    </dgm:pt>
    <dgm:pt modelId="{2D631A40-9D99-964B-93C1-8B630B9D4B84}" type="pres">
      <dgm:prSet presAssocID="{1476D1BA-D8D7-FD4B-988D-5A61C868D2A5}" presName="spaceBetweenRectangles" presStyleCnt="0"/>
      <dgm:spPr/>
    </dgm:pt>
    <dgm:pt modelId="{C353287B-B7F8-8B47-B806-467EDFD928BE}" type="pres">
      <dgm:prSet presAssocID="{2E2CA4F4-DC37-2B47-BCA2-9770013A5096}" presName="parentLin" presStyleCnt="0"/>
      <dgm:spPr/>
    </dgm:pt>
    <dgm:pt modelId="{29FD2A65-279A-0F43-99C0-258BA3EC7F73}" type="pres">
      <dgm:prSet presAssocID="{2E2CA4F4-DC37-2B47-BCA2-9770013A5096}" presName="parentLeftMargin" presStyleLbl="node1" presStyleIdx="2" presStyleCnt="11"/>
      <dgm:spPr/>
    </dgm:pt>
    <dgm:pt modelId="{DB332162-DDDC-2C4D-8BF5-93DEB1DC4377}" type="pres">
      <dgm:prSet presAssocID="{2E2CA4F4-DC37-2B47-BCA2-9770013A5096}" presName="parentText" presStyleLbl="node1" presStyleIdx="3" presStyleCnt="11">
        <dgm:presLayoutVars>
          <dgm:chMax val="0"/>
          <dgm:bulletEnabled val="1"/>
        </dgm:presLayoutVars>
      </dgm:prSet>
      <dgm:spPr/>
    </dgm:pt>
    <dgm:pt modelId="{5373E49C-A965-FA4A-889D-406CD20EAF68}" type="pres">
      <dgm:prSet presAssocID="{2E2CA4F4-DC37-2B47-BCA2-9770013A5096}" presName="negativeSpace" presStyleCnt="0"/>
      <dgm:spPr/>
    </dgm:pt>
    <dgm:pt modelId="{17C6B2AB-F3E8-CA44-8734-D95F6667F851}" type="pres">
      <dgm:prSet presAssocID="{2E2CA4F4-DC37-2B47-BCA2-9770013A5096}" presName="childText" presStyleLbl="conFgAcc1" presStyleIdx="3" presStyleCnt="11">
        <dgm:presLayoutVars>
          <dgm:bulletEnabled val="1"/>
        </dgm:presLayoutVars>
      </dgm:prSet>
      <dgm:spPr/>
    </dgm:pt>
    <dgm:pt modelId="{F7DB1D11-B0CF-6241-942B-4D74FCCECFFF}" type="pres">
      <dgm:prSet presAssocID="{80DA9593-3602-2F42-8C95-070A9289D40A}" presName="spaceBetweenRectangles" presStyleCnt="0"/>
      <dgm:spPr/>
    </dgm:pt>
    <dgm:pt modelId="{E666B13E-2BE2-D746-958F-9A7298A10EE6}" type="pres">
      <dgm:prSet presAssocID="{E585EEE0-39D1-3944-B51E-F304DD4EB72B}" presName="parentLin" presStyleCnt="0"/>
      <dgm:spPr/>
    </dgm:pt>
    <dgm:pt modelId="{5EB2678C-53D3-D34A-AE38-943AE96EA3A6}" type="pres">
      <dgm:prSet presAssocID="{E585EEE0-39D1-3944-B51E-F304DD4EB72B}" presName="parentLeftMargin" presStyleLbl="node1" presStyleIdx="3" presStyleCnt="11"/>
      <dgm:spPr/>
    </dgm:pt>
    <dgm:pt modelId="{917A8382-6F34-204E-95E2-6D85A4EFB9FD}" type="pres">
      <dgm:prSet presAssocID="{E585EEE0-39D1-3944-B51E-F304DD4EB72B}" presName="parentText" presStyleLbl="node1" presStyleIdx="4" presStyleCnt="11">
        <dgm:presLayoutVars>
          <dgm:chMax val="0"/>
          <dgm:bulletEnabled val="1"/>
        </dgm:presLayoutVars>
      </dgm:prSet>
      <dgm:spPr/>
    </dgm:pt>
    <dgm:pt modelId="{D8676D8F-C38B-5044-B174-2683AC444ADD}" type="pres">
      <dgm:prSet presAssocID="{E585EEE0-39D1-3944-B51E-F304DD4EB72B}" presName="negativeSpace" presStyleCnt="0"/>
      <dgm:spPr/>
    </dgm:pt>
    <dgm:pt modelId="{C5983A0A-7451-904E-951F-DF1A0B7EB742}" type="pres">
      <dgm:prSet presAssocID="{E585EEE0-39D1-3944-B51E-F304DD4EB72B}" presName="childText" presStyleLbl="conFgAcc1" presStyleIdx="4" presStyleCnt="11">
        <dgm:presLayoutVars>
          <dgm:bulletEnabled val="1"/>
        </dgm:presLayoutVars>
      </dgm:prSet>
      <dgm:spPr/>
    </dgm:pt>
    <dgm:pt modelId="{32D4EE09-0F7A-B44B-A5D9-01B0D217C384}" type="pres">
      <dgm:prSet presAssocID="{6674F4F7-C535-3A4B-BA0E-197D3572D1D9}" presName="spaceBetweenRectangles" presStyleCnt="0"/>
      <dgm:spPr/>
    </dgm:pt>
    <dgm:pt modelId="{2A7646FD-ED69-AE47-9789-4891C29557FB}" type="pres">
      <dgm:prSet presAssocID="{BA57E0C1-983C-3D40-AE1D-38FF6E9558A4}" presName="parentLin" presStyleCnt="0"/>
      <dgm:spPr/>
    </dgm:pt>
    <dgm:pt modelId="{0EE86BC5-D61F-7F4A-B20F-5696671691F8}" type="pres">
      <dgm:prSet presAssocID="{BA57E0C1-983C-3D40-AE1D-38FF6E9558A4}" presName="parentLeftMargin" presStyleLbl="node1" presStyleIdx="4" presStyleCnt="11"/>
      <dgm:spPr/>
    </dgm:pt>
    <dgm:pt modelId="{1D9897AD-2E97-C845-9725-E9DDCDB644C1}" type="pres">
      <dgm:prSet presAssocID="{BA57E0C1-983C-3D40-AE1D-38FF6E9558A4}" presName="parentText" presStyleLbl="node1" presStyleIdx="5" presStyleCnt="11">
        <dgm:presLayoutVars>
          <dgm:chMax val="0"/>
          <dgm:bulletEnabled val="1"/>
        </dgm:presLayoutVars>
      </dgm:prSet>
      <dgm:spPr/>
    </dgm:pt>
    <dgm:pt modelId="{94F0D947-BB73-A445-BC85-26E49A0112C3}" type="pres">
      <dgm:prSet presAssocID="{BA57E0C1-983C-3D40-AE1D-38FF6E9558A4}" presName="negativeSpace" presStyleCnt="0"/>
      <dgm:spPr/>
    </dgm:pt>
    <dgm:pt modelId="{B7A8372A-E632-904A-8B85-B77797F13CB6}" type="pres">
      <dgm:prSet presAssocID="{BA57E0C1-983C-3D40-AE1D-38FF6E9558A4}" presName="childText" presStyleLbl="conFgAcc1" presStyleIdx="5" presStyleCnt="11">
        <dgm:presLayoutVars>
          <dgm:bulletEnabled val="1"/>
        </dgm:presLayoutVars>
      </dgm:prSet>
      <dgm:spPr/>
    </dgm:pt>
    <dgm:pt modelId="{8213D604-EAE8-0E4B-8F9E-B6A81CA2652A}" type="pres">
      <dgm:prSet presAssocID="{D84F1A2C-5216-7F40-824E-421393B71F06}" presName="spaceBetweenRectangles" presStyleCnt="0"/>
      <dgm:spPr/>
    </dgm:pt>
    <dgm:pt modelId="{382E4625-8409-A14B-A049-BFFE85F0ECD0}" type="pres">
      <dgm:prSet presAssocID="{642DA525-7954-0444-8E49-088EAECC7357}" presName="parentLin" presStyleCnt="0"/>
      <dgm:spPr/>
    </dgm:pt>
    <dgm:pt modelId="{83E0DCC9-34F4-4F4E-8649-46AEDE6D44A5}" type="pres">
      <dgm:prSet presAssocID="{642DA525-7954-0444-8E49-088EAECC7357}" presName="parentLeftMargin" presStyleLbl="node1" presStyleIdx="5" presStyleCnt="11"/>
      <dgm:spPr/>
    </dgm:pt>
    <dgm:pt modelId="{40FDEC41-6BEF-474D-843B-146D201DE08A}" type="pres">
      <dgm:prSet presAssocID="{642DA525-7954-0444-8E49-088EAECC7357}" presName="parentText" presStyleLbl="node1" presStyleIdx="6" presStyleCnt="11">
        <dgm:presLayoutVars>
          <dgm:chMax val="0"/>
          <dgm:bulletEnabled val="1"/>
        </dgm:presLayoutVars>
      </dgm:prSet>
      <dgm:spPr/>
    </dgm:pt>
    <dgm:pt modelId="{C219208E-A83F-C244-9DC8-1CF8726035B1}" type="pres">
      <dgm:prSet presAssocID="{642DA525-7954-0444-8E49-088EAECC7357}" presName="negativeSpace" presStyleCnt="0"/>
      <dgm:spPr/>
    </dgm:pt>
    <dgm:pt modelId="{BAF9D874-8F39-8044-B9F5-05DF1F8570C8}" type="pres">
      <dgm:prSet presAssocID="{642DA525-7954-0444-8E49-088EAECC7357}" presName="childText" presStyleLbl="conFgAcc1" presStyleIdx="6" presStyleCnt="11">
        <dgm:presLayoutVars>
          <dgm:bulletEnabled val="1"/>
        </dgm:presLayoutVars>
      </dgm:prSet>
      <dgm:spPr/>
    </dgm:pt>
    <dgm:pt modelId="{52550AC1-6839-B144-BAE2-429C925E20D9}" type="pres">
      <dgm:prSet presAssocID="{6042EF91-79E0-024B-841F-0BF39F2EA182}" presName="spaceBetweenRectangles" presStyleCnt="0"/>
      <dgm:spPr/>
    </dgm:pt>
    <dgm:pt modelId="{70591F90-B596-D047-9508-5AB7388AB340}" type="pres">
      <dgm:prSet presAssocID="{4EA67E7C-1313-9546-996C-019385ED974C}" presName="parentLin" presStyleCnt="0"/>
      <dgm:spPr/>
    </dgm:pt>
    <dgm:pt modelId="{CD8F3B5F-3BE4-2641-904B-B694B7587707}" type="pres">
      <dgm:prSet presAssocID="{4EA67E7C-1313-9546-996C-019385ED974C}" presName="parentLeftMargin" presStyleLbl="node1" presStyleIdx="6" presStyleCnt="11"/>
      <dgm:spPr/>
    </dgm:pt>
    <dgm:pt modelId="{3727A3FE-A810-D142-B84C-E334DF2D891D}" type="pres">
      <dgm:prSet presAssocID="{4EA67E7C-1313-9546-996C-019385ED974C}" presName="parentText" presStyleLbl="node1" presStyleIdx="7" presStyleCnt="11">
        <dgm:presLayoutVars>
          <dgm:chMax val="0"/>
          <dgm:bulletEnabled val="1"/>
        </dgm:presLayoutVars>
      </dgm:prSet>
      <dgm:spPr/>
    </dgm:pt>
    <dgm:pt modelId="{68028A95-F24D-B947-9124-C19232DBB745}" type="pres">
      <dgm:prSet presAssocID="{4EA67E7C-1313-9546-996C-019385ED974C}" presName="negativeSpace" presStyleCnt="0"/>
      <dgm:spPr/>
    </dgm:pt>
    <dgm:pt modelId="{BCAA73A5-3910-C441-A5A6-291FD9C4E72A}" type="pres">
      <dgm:prSet presAssocID="{4EA67E7C-1313-9546-996C-019385ED974C}" presName="childText" presStyleLbl="conFgAcc1" presStyleIdx="7" presStyleCnt="11">
        <dgm:presLayoutVars>
          <dgm:bulletEnabled val="1"/>
        </dgm:presLayoutVars>
      </dgm:prSet>
      <dgm:spPr/>
    </dgm:pt>
    <dgm:pt modelId="{140727D8-845C-C544-88A7-673E7A1E459D}" type="pres">
      <dgm:prSet presAssocID="{9ED1B23D-A254-A043-95A9-41809C622564}" presName="spaceBetweenRectangles" presStyleCnt="0"/>
      <dgm:spPr/>
    </dgm:pt>
    <dgm:pt modelId="{7AECF83E-C1B2-DB49-97CC-1741B3EC4FFA}" type="pres">
      <dgm:prSet presAssocID="{9088776B-772D-BD40-84D7-8FAB2762E786}" presName="parentLin" presStyleCnt="0"/>
      <dgm:spPr/>
    </dgm:pt>
    <dgm:pt modelId="{2F18EFDB-E709-7541-9DA8-F340E2E09407}" type="pres">
      <dgm:prSet presAssocID="{9088776B-772D-BD40-84D7-8FAB2762E786}" presName="parentLeftMargin" presStyleLbl="node1" presStyleIdx="7" presStyleCnt="11"/>
      <dgm:spPr/>
    </dgm:pt>
    <dgm:pt modelId="{D031523B-5DB3-424B-A937-B46D78C00714}" type="pres">
      <dgm:prSet presAssocID="{9088776B-772D-BD40-84D7-8FAB2762E786}" presName="parentText" presStyleLbl="node1" presStyleIdx="8" presStyleCnt="11">
        <dgm:presLayoutVars>
          <dgm:chMax val="0"/>
          <dgm:bulletEnabled val="1"/>
        </dgm:presLayoutVars>
      </dgm:prSet>
      <dgm:spPr/>
    </dgm:pt>
    <dgm:pt modelId="{FEDD3CC2-9CF5-E74F-8784-C425BC27CC84}" type="pres">
      <dgm:prSet presAssocID="{9088776B-772D-BD40-84D7-8FAB2762E786}" presName="negativeSpace" presStyleCnt="0"/>
      <dgm:spPr/>
    </dgm:pt>
    <dgm:pt modelId="{29C12401-0033-A44F-A934-A7C2D812A47A}" type="pres">
      <dgm:prSet presAssocID="{9088776B-772D-BD40-84D7-8FAB2762E786}" presName="childText" presStyleLbl="conFgAcc1" presStyleIdx="8" presStyleCnt="11">
        <dgm:presLayoutVars>
          <dgm:bulletEnabled val="1"/>
        </dgm:presLayoutVars>
      </dgm:prSet>
      <dgm:spPr/>
    </dgm:pt>
    <dgm:pt modelId="{8CDED7B3-5DE9-FC4B-B342-AA7FCD5A1665}" type="pres">
      <dgm:prSet presAssocID="{0D0A4D46-B08D-EB44-B67A-908D3C4152AA}" presName="spaceBetweenRectangles" presStyleCnt="0"/>
      <dgm:spPr/>
    </dgm:pt>
    <dgm:pt modelId="{06D8118F-C33A-3B4E-87C0-25A552B4FC92}" type="pres">
      <dgm:prSet presAssocID="{788E3EF1-E22B-5945-B548-1C33237672D9}" presName="parentLin" presStyleCnt="0"/>
      <dgm:spPr/>
    </dgm:pt>
    <dgm:pt modelId="{4B331E9F-882D-BA42-B3DE-5F605D492DD4}" type="pres">
      <dgm:prSet presAssocID="{788E3EF1-E22B-5945-B548-1C33237672D9}" presName="parentLeftMargin" presStyleLbl="node1" presStyleIdx="8" presStyleCnt="11"/>
      <dgm:spPr/>
    </dgm:pt>
    <dgm:pt modelId="{57036CB2-8EC2-CD44-A608-ACE311D1578B}" type="pres">
      <dgm:prSet presAssocID="{788E3EF1-E22B-5945-B548-1C33237672D9}" presName="parentText" presStyleLbl="node1" presStyleIdx="9" presStyleCnt="11">
        <dgm:presLayoutVars>
          <dgm:chMax val="0"/>
          <dgm:bulletEnabled val="1"/>
        </dgm:presLayoutVars>
      </dgm:prSet>
      <dgm:spPr/>
    </dgm:pt>
    <dgm:pt modelId="{3D41E797-53FD-D447-9C71-CC73DB75E7F2}" type="pres">
      <dgm:prSet presAssocID="{788E3EF1-E22B-5945-B548-1C33237672D9}" presName="negativeSpace" presStyleCnt="0"/>
      <dgm:spPr/>
    </dgm:pt>
    <dgm:pt modelId="{07305280-109D-BA48-95AC-5C943A0D0AF0}" type="pres">
      <dgm:prSet presAssocID="{788E3EF1-E22B-5945-B548-1C33237672D9}" presName="childText" presStyleLbl="conFgAcc1" presStyleIdx="9" presStyleCnt="11">
        <dgm:presLayoutVars>
          <dgm:bulletEnabled val="1"/>
        </dgm:presLayoutVars>
      </dgm:prSet>
      <dgm:spPr/>
    </dgm:pt>
    <dgm:pt modelId="{D4DF3728-06CA-DF4A-B0A7-0C281F3B4160}" type="pres">
      <dgm:prSet presAssocID="{F13A3354-E3BB-AE42-BB14-5CE7A9607AE1}" presName="spaceBetweenRectangles" presStyleCnt="0"/>
      <dgm:spPr/>
    </dgm:pt>
    <dgm:pt modelId="{BCFAC933-AC7D-3B4B-BF76-8C77F06C40D3}" type="pres">
      <dgm:prSet presAssocID="{6BD6FED3-B72B-7F49-A4C9-6C32CD528FBA}" presName="parentLin" presStyleCnt="0"/>
      <dgm:spPr/>
    </dgm:pt>
    <dgm:pt modelId="{DC3D8AFB-DDB2-FA45-B6FF-7A994A06DD11}" type="pres">
      <dgm:prSet presAssocID="{6BD6FED3-B72B-7F49-A4C9-6C32CD528FBA}" presName="parentLeftMargin" presStyleLbl="node1" presStyleIdx="9" presStyleCnt="11"/>
      <dgm:spPr/>
    </dgm:pt>
    <dgm:pt modelId="{E626E068-0628-054E-91D1-252150B4490C}" type="pres">
      <dgm:prSet presAssocID="{6BD6FED3-B72B-7F49-A4C9-6C32CD528FBA}" presName="parentText" presStyleLbl="node1" presStyleIdx="10" presStyleCnt="11">
        <dgm:presLayoutVars>
          <dgm:chMax val="0"/>
          <dgm:bulletEnabled val="1"/>
        </dgm:presLayoutVars>
      </dgm:prSet>
      <dgm:spPr/>
    </dgm:pt>
    <dgm:pt modelId="{8687F457-39CA-1C41-B987-6AE928BB607C}" type="pres">
      <dgm:prSet presAssocID="{6BD6FED3-B72B-7F49-A4C9-6C32CD528FBA}" presName="negativeSpace" presStyleCnt="0"/>
      <dgm:spPr/>
    </dgm:pt>
    <dgm:pt modelId="{2790D9F0-FFA9-404C-9F6C-0420FB35A260}" type="pres">
      <dgm:prSet presAssocID="{6BD6FED3-B72B-7F49-A4C9-6C32CD528FBA}" presName="childText" presStyleLbl="conFgAcc1" presStyleIdx="10" presStyleCnt="11">
        <dgm:presLayoutVars>
          <dgm:bulletEnabled val="1"/>
        </dgm:presLayoutVars>
      </dgm:prSet>
      <dgm:spPr/>
    </dgm:pt>
  </dgm:ptLst>
  <dgm:cxnLst>
    <dgm:cxn modelId="{E4828915-FFF8-5F4B-9421-77475C01701A}" srcId="{135ABC4F-DDC9-8241-A8EF-DC1FBE4DEBE7}" destId="{6BD6FED3-B72B-7F49-A4C9-6C32CD528FBA}" srcOrd="10" destOrd="0" parTransId="{B3A5EE15-A364-284C-A8CA-5539505395BF}" sibTransId="{E2489597-1BF7-1F47-83C6-CCA25F99CC6F}"/>
    <dgm:cxn modelId="{1A600816-B291-FD4D-9FD5-0DF77412B953}" srcId="{135ABC4F-DDC9-8241-A8EF-DC1FBE4DEBE7}" destId="{642DA525-7954-0444-8E49-088EAECC7357}" srcOrd="6" destOrd="0" parTransId="{6ACE63E1-148F-2544-A212-ED2F9E5B3EF8}" sibTransId="{6042EF91-79E0-024B-841F-0BF39F2EA182}"/>
    <dgm:cxn modelId="{6C9EE618-136F-814A-A911-60CFC653015B}" type="presOf" srcId="{BA57E0C1-983C-3D40-AE1D-38FF6E9558A4}" destId="{0EE86BC5-D61F-7F4A-B20F-5696671691F8}" srcOrd="0" destOrd="0" presId="urn:microsoft.com/office/officeart/2005/8/layout/list1"/>
    <dgm:cxn modelId="{0C02341B-663D-8B47-83BB-23A253B31D56}" type="presOf" srcId="{E471EE31-6F73-B644-870D-0939963CF173}" destId="{93BAFC88-0551-F941-8D7F-2A44522099F8}" srcOrd="0" destOrd="0" presId="urn:microsoft.com/office/officeart/2005/8/layout/list1"/>
    <dgm:cxn modelId="{A127C11C-F624-FD43-89E5-24BFD77E4267}" type="presOf" srcId="{135ABC4F-DDC9-8241-A8EF-DC1FBE4DEBE7}" destId="{8C08C213-FB52-3C4E-9326-D299D20CDF64}" srcOrd="0" destOrd="0" presId="urn:microsoft.com/office/officeart/2005/8/layout/list1"/>
    <dgm:cxn modelId="{72A68129-A410-3C4B-B736-A365B24EFABB}" srcId="{135ABC4F-DDC9-8241-A8EF-DC1FBE4DEBE7}" destId="{BA57E0C1-983C-3D40-AE1D-38FF6E9558A4}" srcOrd="5" destOrd="0" parTransId="{7099CE75-9FB9-124F-AE4E-7E3670DB6AC0}" sibTransId="{D84F1A2C-5216-7F40-824E-421393B71F06}"/>
    <dgm:cxn modelId="{3CC97532-A563-684A-8BA3-CADE8938B58A}" type="presOf" srcId="{326E9578-E780-D740-B32D-932678D07F1B}" destId="{2F07725D-17F4-C342-B760-3EC5DA69113E}" srcOrd="0" destOrd="0" presId="urn:microsoft.com/office/officeart/2005/8/layout/list1"/>
    <dgm:cxn modelId="{54821439-E5EC-D942-B09A-5AADD6E410A2}" type="presOf" srcId="{E471EE31-6F73-B644-870D-0939963CF173}" destId="{15D58165-4609-1A42-8CD2-7E8150CFF6AC}" srcOrd="1" destOrd="0" presId="urn:microsoft.com/office/officeart/2005/8/layout/list1"/>
    <dgm:cxn modelId="{644BC53E-0399-5147-A0F8-119CF4BFA673}" type="presOf" srcId="{642DA525-7954-0444-8E49-088EAECC7357}" destId="{83E0DCC9-34F4-4F4E-8649-46AEDE6D44A5}" srcOrd="0" destOrd="0" presId="urn:microsoft.com/office/officeart/2005/8/layout/list1"/>
    <dgm:cxn modelId="{3DC01240-F07A-7746-BFA4-D92241CBD8A0}" srcId="{135ABC4F-DDC9-8241-A8EF-DC1FBE4DEBE7}" destId="{788E3EF1-E22B-5945-B548-1C33237672D9}" srcOrd="9" destOrd="0" parTransId="{6F731AFE-C6CE-DF4A-9464-CF43BF705427}" sibTransId="{F13A3354-E3BB-AE42-BB14-5CE7A9607AE1}"/>
    <dgm:cxn modelId="{BB361C41-46A8-794B-B505-6A17B48A2738}" type="presOf" srcId="{788E3EF1-E22B-5945-B548-1C33237672D9}" destId="{57036CB2-8EC2-CD44-A608-ACE311D1578B}" srcOrd="1" destOrd="0" presId="urn:microsoft.com/office/officeart/2005/8/layout/list1"/>
    <dgm:cxn modelId="{2F649646-0657-CA43-8386-072D93D15099}" type="presOf" srcId="{6BD6FED3-B72B-7F49-A4C9-6C32CD528FBA}" destId="{E626E068-0628-054E-91D1-252150B4490C}" srcOrd="1" destOrd="0" presId="urn:microsoft.com/office/officeart/2005/8/layout/list1"/>
    <dgm:cxn modelId="{8EE1524D-CE3C-BE44-B24B-1D20C8EB867E}" type="presOf" srcId="{6E24B5BC-1721-0B41-B58F-569AE6F6ED1C}" destId="{FBEA20DE-5875-5E41-ABE4-3832D297E71A}" srcOrd="1" destOrd="0" presId="urn:microsoft.com/office/officeart/2005/8/layout/list1"/>
    <dgm:cxn modelId="{356B2F4F-A92C-1A4C-B9F9-3899703EFE73}" srcId="{135ABC4F-DDC9-8241-A8EF-DC1FBE4DEBE7}" destId="{E471EE31-6F73-B644-870D-0939963CF173}" srcOrd="2" destOrd="0" parTransId="{D728A0A4-6E43-7544-B5A3-F3880E393975}" sibTransId="{1476D1BA-D8D7-FD4B-988D-5A61C868D2A5}"/>
    <dgm:cxn modelId="{B570E956-BB4A-1C42-AD52-2B476C758D35}" type="presOf" srcId="{788E3EF1-E22B-5945-B548-1C33237672D9}" destId="{4B331E9F-882D-BA42-B3DE-5F605D492DD4}" srcOrd="0" destOrd="0" presId="urn:microsoft.com/office/officeart/2005/8/layout/list1"/>
    <dgm:cxn modelId="{59F6A358-62F5-4848-AFF6-97EC75FB2678}" type="presOf" srcId="{4EA67E7C-1313-9546-996C-019385ED974C}" destId="{3727A3FE-A810-D142-B84C-E334DF2D891D}" srcOrd="1" destOrd="0" presId="urn:microsoft.com/office/officeart/2005/8/layout/list1"/>
    <dgm:cxn modelId="{D2AE925F-EF01-F549-9217-81D3A426F620}" type="presOf" srcId="{326E9578-E780-D740-B32D-932678D07F1B}" destId="{4D4F0DB5-02BC-1745-B764-E530C568F1F2}" srcOrd="1" destOrd="0" presId="urn:microsoft.com/office/officeart/2005/8/layout/list1"/>
    <dgm:cxn modelId="{1AD7F270-CB5A-8A4E-937B-D4DA505A7A21}" type="presOf" srcId="{9088776B-772D-BD40-84D7-8FAB2762E786}" destId="{D031523B-5DB3-424B-A937-B46D78C00714}" srcOrd="1" destOrd="0" presId="urn:microsoft.com/office/officeart/2005/8/layout/list1"/>
    <dgm:cxn modelId="{15AA6779-232E-8C40-B3D5-1BBD19F41C69}" type="presOf" srcId="{9088776B-772D-BD40-84D7-8FAB2762E786}" destId="{2F18EFDB-E709-7541-9DA8-F340E2E09407}" srcOrd="0" destOrd="0" presId="urn:microsoft.com/office/officeart/2005/8/layout/list1"/>
    <dgm:cxn modelId="{EC4C6F82-8035-6244-B3D5-A27934813706}" srcId="{135ABC4F-DDC9-8241-A8EF-DC1FBE4DEBE7}" destId="{326E9578-E780-D740-B32D-932678D07F1B}" srcOrd="1" destOrd="0" parTransId="{BFE6F78D-5FA8-D249-AFDE-70EF3540AF3C}" sibTransId="{66002387-AB4F-0645-AF2A-15E461F9BB6A}"/>
    <dgm:cxn modelId="{1F5CDB89-DDDE-884C-B703-1A5260920FFF}" srcId="{135ABC4F-DDC9-8241-A8EF-DC1FBE4DEBE7}" destId="{2E2CA4F4-DC37-2B47-BCA2-9770013A5096}" srcOrd="3" destOrd="0" parTransId="{C9AE7B08-B06B-B54B-9FFD-0FA07C7D391F}" sibTransId="{80DA9593-3602-2F42-8C95-070A9289D40A}"/>
    <dgm:cxn modelId="{35D87492-BF07-1E4C-8F7F-93323DD023F5}" type="presOf" srcId="{6E24B5BC-1721-0B41-B58F-569AE6F6ED1C}" destId="{B9CB5190-5B24-1347-9C36-5DFE39F60FCC}" srcOrd="0" destOrd="0" presId="urn:microsoft.com/office/officeart/2005/8/layout/list1"/>
    <dgm:cxn modelId="{404F899C-56C2-3C46-8DBB-D6BCFE4C5183}" srcId="{135ABC4F-DDC9-8241-A8EF-DC1FBE4DEBE7}" destId="{E585EEE0-39D1-3944-B51E-F304DD4EB72B}" srcOrd="4" destOrd="0" parTransId="{CB73EE28-3D7D-0C48-B099-A4C22AEFE5CC}" sibTransId="{6674F4F7-C535-3A4B-BA0E-197D3572D1D9}"/>
    <dgm:cxn modelId="{69C2E5B1-31E9-2E40-852D-9552D41CCDCA}" srcId="{135ABC4F-DDC9-8241-A8EF-DC1FBE4DEBE7}" destId="{6E24B5BC-1721-0B41-B58F-569AE6F6ED1C}" srcOrd="0" destOrd="0" parTransId="{59E8E1A4-FDCB-AD45-91E8-ED80110C3C7A}" sibTransId="{4F09044B-3444-8C41-AED2-59795EAA5A8B}"/>
    <dgm:cxn modelId="{7473D1B5-8C2B-E349-8F12-A529CAD02BE6}" type="presOf" srcId="{E585EEE0-39D1-3944-B51E-F304DD4EB72B}" destId="{5EB2678C-53D3-D34A-AE38-943AE96EA3A6}" srcOrd="0" destOrd="0" presId="urn:microsoft.com/office/officeart/2005/8/layout/list1"/>
    <dgm:cxn modelId="{C23EF4B9-C451-1B4D-AA0C-951E7F9F226C}" type="presOf" srcId="{BA57E0C1-983C-3D40-AE1D-38FF6E9558A4}" destId="{1D9897AD-2E97-C845-9725-E9DDCDB644C1}" srcOrd="1" destOrd="0" presId="urn:microsoft.com/office/officeart/2005/8/layout/list1"/>
    <dgm:cxn modelId="{919BB6BC-A890-9048-ACBD-FE8439EB1CBB}" srcId="{135ABC4F-DDC9-8241-A8EF-DC1FBE4DEBE7}" destId="{9088776B-772D-BD40-84D7-8FAB2762E786}" srcOrd="8" destOrd="0" parTransId="{F7A22D68-4486-5E4C-9A09-56A8131291D7}" sibTransId="{0D0A4D46-B08D-EB44-B67A-908D3C4152AA}"/>
    <dgm:cxn modelId="{070C06BD-85FF-F94B-A9F2-4A614DD55373}" type="presOf" srcId="{2E2CA4F4-DC37-2B47-BCA2-9770013A5096}" destId="{29FD2A65-279A-0F43-99C0-258BA3EC7F73}" srcOrd="0" destOrd="0" presId="urn:microsoft.com/office/officeart/2005/8/layout/list1"/>
    <dgm:cxn modelId="{E5A3CCC2-0D8F-0042-A588-CBCA345949DD}" srcId="{135ABC4F-DDC9-8241-A8EF-DC1FBE4DEBE7}" destId="{4EA67E7C-1313-9546-996C-019385ED974C}" srcOrd="7" destOrd="0" parTransId="{83962E4C-C1D3-BD40-A22A-ED5003AC3996}" sibTransId="{9ED1B23D-A254-A043-95A9-41809C622564}"/>
    <dgm:cxn modelId="{071F92C3-01CF-B440-A51C-C0C164287E0C}" type="presOf" srcId="{4EA67E7C-1313-9546-996C-019385ED974C}" destId="{CD8F3B5F-3BE4-2641-904B-B694B7587707}" srcOrd="0" destOrd="0" presId="urn:microsoft.com/office/officeart/2005/8/layout/list1"/>
    <dgm:cxn modelId="{A0BAF7E2-BE4C-3747-94F6-62C9B5799055}" type="presOf" srcId="{2E2CA4F4-DC37-2B47-BCA2-9770013A5096}" destId="{DB332162-DDDC-2C4D-8BF5-93DEB1DC4377}" srcOrd="1" destOrd="0" presId="urn:microsoft.com/office/officeart/2005/8/layout/list1"/>
    <dgm:cxn modelId="{42CC9DE7-B3A2-AD41-8546-DC6578635E79}" type="presOf" srcId="{E585EEE0-39D1-3944-B51E-F304DD4EB72B}" destId="{917A8382-6F34-204E-95E2-6D85A4EFB9FD}" srcOrd="1" destOrd="0" presId="urn:microsoft.com/office/officeart/2005/8/layout/list1"/>
    <dgm:cxn modelId="{32FC19E8-EB3C-B947-937C-6C5357DC1CDE}" type="presOf" srcId="{642DA525-7954-0444-8E49-088EAECC7357}" destId="{40FDEC41-6BEF-474D-843B-146D201DE08A}" srcOrd="1" destOrd="0" presId="urn:microsoft.com/office/officeart/2005/8/layout/list1"/>
    <dgm:cxn modelId="{99DF2FF4-D0FD-244E-AA52-67C23E0F8C57}" type="presOf" srcId="{6BD6FED3-B72B-7F49-A4C9-6C32CD528FBA}" destId="{DC3D8AFB-DDB2-FA45-B6FF-7A994A06DD11}" srcOrd="0" destOrd="0" presId="urn:microsoft.com/office/officeart/2005/8/layout/list1"/>
    <dgm:cxn modelId="{43040390-D546-9048-BEA4-9B554EF3E80C}" type="presParOf" srcId="{8C08C213-FB52-3C4E-9326-D299D20CDF64}" destId="{9EFB794B-348B-9944-9CB9-334C59A15633}" srcOrd="0" destOrd="0" presId="urn:microsoft.com/office/officeart/2005/8/layout/list1"/>
    <dgm:cxn modelId="{F5B76E47-4A06-8B40-A144-A669C5B5179B}" type="presParOf" srcId="{9EFB794B-348B-9944-9CB9-334C59A15633}" destId="{B9CB5190-5B24-1347-9C36-5DFE39F60FCC}" srcOrd="0" destOrd="0" presId="urn:microsoft.com/office/officeart/2005/8/layout/list1"/>
    <dgm:cxn modelId="{F4AA7C3B-A320-5142-A3A9-CFFF1808E5FB}" type="presParOf" srcId="{9EFB794B-348B-9944-9CB9-334C59A15633}" destId="{FBEA20DE-5875-5E41-ABE4-3832D297E71A}" srcOrd="1" destOrd="0" presId="urn:microsoft.com/office/officeart/2005/8/layout/list1"/>
    <dgm:cxn modelId="{FA0EAA33-4A8E-2F45-8087-9568EFA1EC8E}" type="presParOf" srcId="{8C08C213-FB52-3C4E-9326-D299D20CDF64}" destId="{49149400-45A9-4544-A6ED-6C700BF580C1}" srcOrd="1" destOrd="0" presId="urn:microsoft.com/office/officeart/2005/8/layout/list1"/>
    <dgm:cxn modelId="{446A6781-24FE-FF45-9C16-DF7E42BF1BFA}" type="presParOf" srcId="{8C08C213-FB52-3C4E-9326-D299D20CDF64}" destId="{0D067DC1-669A-8442-A00F-A579A3FB417B}" srcOrd="2" destOrd="0" presId="urn:microsoft.com/office/officeart/2005/8/layout/list1"/>
    <dgm:cxn modelId="{619480AF-BF2E-CD4C-BA17-D2A95DFBBF2A}" type="presParOf" srcId="{8C08C213-FB52-3C4E-9326-D299D20CDF64}" destId="{0138885C-02C1-5B43-BE90-01E8BCDD6165}" srcOrd="3" destOrd="0" presId="urn:microsoft.com/office/officeart/2005/8/layout/list1"/>
    <dgm:cxn modelId="{822BB144-514D-DC44-B521-B16B6226BA49}" type="presParOf" srcId="{8C08C213-FB52-3C4E-9326-D299D20CDF64}" destId="{8E000091-387C-6E4E-B0CF-C3067B643916}" srcOrd="4" destOrd="0" presId="urn:microsoft.com/office/officeart/2005/8/layout/list1"/>
    <dgm:cxn modelId="{69E13C30-BB62-AA45-A829-961C1E39C462}" type="presParOf" srcId="{8E000091-387C-6E4E-B0CF-C3067B643916}" destId="{2F07725D-17F4-C342-B760-3EC5DA69113E}" srcOrd="0" destOrd="0" presId="urn:microsoft.com/office/officeart/2005/8/layout/list1"/>
    <dgm:cxn modelId="{9880BDB6-C99D-3D4E-86FB-410649ECD87D}" type="presParOf" srcId="{8E000091-387C-6E4E-B0CF-C3067B643916}" destId="{4D4F0DB5-02BC-1745-B764-E530C568F1F2}" srcOrd="1" destOrd="0" presId="urn:microsoft.com/office/officeart/2005/8/layout/list1"/>
    <dgm:cxn modelId="{FF293F00-5D8D-F347-ABAC-F7237D7424FF}" type="presParOf" srcId="{8C08C213-FB52-3C4E-9326-D299D20CDF64}" destId="{7D543A5F-0356-A344-9BD8-1CBF753D1479}" srcOrd="5" destOrd="0" presId="urn:microsoft.com/office/officeart/2005/8/layout/list1"/>
    <dgm:cxn modelId="{B8FC489D-25CF-E74C-A7B8-537500B5D95B}" type="presParOf" srcId="{8C08C213-FB52-3C4E-9326-D299D20CDF64}" destId="{19E772D9-1897-6C49-A659-608AEAFD7D35}" srcOrd="6" destOrd="0" presId="urn:microsoft.com/office/officeart/2005/8/layout/list1"/>
    <dgm:cxn modelId="{72ECF297-D6BE-D748-8FD6-81606D9BB91C}" type="presParOf" srcId="{8C08C213-FB52-3C4E-9326-D299D20CDF64}" destId="{0E439716-759E-A940-AF26-2EFED8FC5934}" srcOrd="7" destOrd="0" presId="urn:microsoft.com/office/officeart/2005/8/layout/list1"/>
    <dgm:cxn modelId="{78B6F2CE-2F7A-D14B-A3FA-4A042DB5A480}" type="presParOf" srcId="{8C08C213-FB52-3C4E-9326-D299D20CDF64}" destId="{42137F06-0650-B246-ADEF-863A25E3CE99}" srcOrd="8" destOrd="0" presId="urn:microsoft.com/office/officeart/2005/8/layout/list1"/>
    <dgm:cxn modelId="{5AA95375-0DEB-6144-A20D-C4487897032D}" type="presParOf" srcId="{42137F06-0650-B246-ADEF-863A25E3CE99}" destId="{93BAFC88-0551-F941-8D7F-2A44522099F8}" srcOrd="0" destOrd="0" presId="urn:microsoft.com/office/officeart/2005/8/layout/list1"/>
    <dgm:cxn modelId="{DD78A198-8776-7941-BE58-3B39BCC67908}" type="presParOf" srcId="{42137F06-0650-B246-ADEF-863A25E3CE99}" destId="{15D58165-4609-1A42-8CD2-7E8150CFF6AC}" srcOrd="1" destOrd="0" presId="urn:microsoft.com/office/officeart/2005/8/layout/list1"/>
    <dgm:cxn modelId="{C6A256AD-F96D-7447-9C53-75EF4999228C}" type="presParOf" srcId="{8C08C213-FB52-3C4E-9326-D299D20CDF64}" destId="{1349166B-5A37-E84A-9AF4-C199EBBA2BEB}" srcOrd="9" destOrd="0" presId="urn:microsoft.com/office/officeart/2005/8/layout/list1"/>
    <dgm:cxn modelId="{192882A4-1B0C-D949-89B1-6DF71EB532EF}" type="presParOf" srcId="{8C08C213-FB52-3C4E-9326-D299D20CDF64}" destId="{5665A1D3-CFCA-3A44-BB1F-A49ED60ECAD8}" srcOrd="10" destOrd="0" presId="urn:microsoft.com/office/officeart/2005/8/layout/list1"/>
    <dgm:cxn modelId="{C048C1E8-667C-DE40-8617-3A9CE8A89381}" type="presParOf" srcId="{8C08C213-FB52-3C4E-9326-D299D20CDF64}" destId="{2D631A40-9D99-964B-93C1-8B630B9D4B84}" srcOrd="11" destOrd="0" presId="urn:microsoft.com/office/officeart/2005/8/layout/list1"/>
    <dgm:cxn modelId="{86716EA0-A2C8-F94E-BA1D-5997C07DF948}" type="presParOf" srcId="{8C08C213-FB52-3C4E-9326-D299D20CDF64}" destId="{C353287B-B7F8-8B47-B806-467EDFD928BE}" srcOrd="12" destOrd="0" presId="urn:microsoft.com/office/officeart/2005/8/layout/list1"/>
    <dgm:cxn modelId="{77290EBA-11EC-EE4B-B9A5-2847E74F0EB5}" type="presParOf" srcId="{C353287B-B7F8-8B47-B806-467EDFD928BE}" destId="{29FD2A65-279A-0F43-99C0-258BA3EC7F73}" srcOrd="0" destOrd="0" presId="urn:microsoft.com/office/officeart/2005/8/layout/list1"/>
    <dgm:cxn modelId="{9C679A64-1395-5F45-B797-F8B751F9F150}" type="presParOf" srcId="{C353287B-B7F8-8B47-B806-467EDFD928BE}" destId="{DB332162-DDDC-2C4D-8BF5-93DEB1DC4377}" srcOrd="1" destOrd="0" presId="urn:microsoft.com/office/officeart/2005/8/layout/list1"/>
    <dgm:cxn modelId="{D27C5EA9-9935-A949-B20D-9CA5399EAD27}" type="presParOf" srcId="{8C08C213-FB52-3C4E-9326-D299D20CDF64}" destId="{5373E49C-A965-FA4A-889D-406CD20EAF68}" srcOrd="13" destOrd="0" presId="urn:microsoft.com/office/officeart/2005/8/layout/list1"/>
    <dgm:cxn modelId="{EE659100-9807-2D44-BA85-62E4BDCCD7BB}" type="presParOf" srcId="{8C08C213-FB52-3C4E-9326-D299D20CDF64}" destId="{17C6B2AB-F3E8-CA44-8734-D95F6667F851}" srcOrd="14" destOrd="0" presId="urn:microsoft.com/office/officeart/2005/8/layout/list1"/>
    <dgm:cxn modelId="{88E68507-522C-C746-AABF-A8DD16ECA27E}" type="presParOf" srcId="{8C08C213-FB52-3C4E-9326-D299D20CDF64}" destId="{F7DB1D11-B0CF-6241-942B-4D74FCCECFFF}" srcOrd="15" destOrd="0" presId="urn:microsoft.com/office/officeart/2005/8/layout/list1"/>
    <dgm:cxn modelId="{DA3D1A03-31D7-884B-9EC1-F66211408628}" type="presParOf" srcId="{8C08C213-FB52-3C4E-9326-D299D20CDF64}" destId="{E666B13E-2BE2-D746-958F-9A7298A10EE6}" srcOrd="16" destOrd="0" presId="urn:microsoft.com/office/officeart/2005/8/layout/list1"/>
    <dgm:cxn modelId="{1A6C856B-8134-4948-9169-27C988392BD2}" type="presParOf" srcId="{E666B13E-2BE2-D746-958F-9A7298A10EE6}" destId="{5EB2678C-53D3-D34A-AE38-943AE96EA3A6}" srcOrd="0" destOrd="0" presId="urn:microsoft.com/office/officeart/2005/8/layout/list1"/>
    <dgm:cxn modelId="{A25CBB43-7D2B-C140-ABA1-C508350F2307}" type="presParOf" srcId="{E666B13E-2BE2-D746-958F-9A7298A10EE6}" destId="{917A8382-6F34-204E-95E2-6D85A4EFB9FD}" srcOrd="1" destOrd="0" presId="urn:microsoft.com/office/officeart/2005/8/layout/list1"/>
    <dgm:cxn modelId="{E0957231-C6A9-C04C-B6BB-1B76F8405CE2}" type="presParOf" srcId="{8C08C213-FB52-3C4E-9326-D299D20CDF64}" destId="{D8676D8F-C38B-5044-B174-2683AC444ADD}" srcOrd="17" destOrd="0" presId="urn:microsoft.com/office/officeart/2005/8/layout/list1"/>
    <dgm:cxn modelId="{373F0F93-8357-5444-AD1A-36E74A3DBE3E}" type="presParOf" srcId="{8C08C213-FB52-3C4E-9326-D299D20CDF64}" destId="{C5983A0A-7451-904E-951F-DF1A0B7EB742}" srcOrd="18" destOrd="0" presId="urn:microsoft.com/office/officeart/2005/8/layout/list1"/>
    <dgm:cxn modelId="{6B2CEDE8-C221-0B44-B267-2E908054798A}" type="presParOf" srcId="{8C08C213-FB52-3C4E-9326-D299D20CDF64}" destId="{32D4EE09-0F7A-B44B-A5D9-01B0D217C384}" srcOrd="19" destOrd="0" presId="urn:microsoft.com/office/officeart/2005/8/layout/list1"/>
    <dgm:cxn modelId="{5CF684C2-F096-764F-9FBF-62B51670A0E3}" type="presParOf" srcId="{8C08C213-FB52-3C4E-9326-D299D20CDF64}" destId="{2A7646FD-ED69-AE47-9789-4891C29557FB}" srcOrd="20" destOrd="0" presId="urn:microsoft.com/office/officeart/2005/8/layout/list1"/>
    <dgm:cxn modelId="{E1A92130-5A4A-E840-8424-08B9CEC90668}" type="presParOf" srcId="{2A7646FD-ED69-AE47-9789-4891C29557FB}" destId="{0EE86BC5-D61F-7F4A-B20F-5696671691F8}" srcOrd="0" destOrd="0" presId="urn:microsoft.com/office/officeart/2005/8/layout/list1"/>
    <dgm:cxn modelId="{CE95E4AF-592F-F547-A458-9BDFC8F8FF49}" type="presParOf" srcId="{2A7646FD-ED69-AE47-9789-4891C29557FB}" destId="{1D9897AD-2E97-C845-9725-E9DDCDB644C1}" srcOrd="1" destOrd="0" presId="urn:microsoft.com/office/officeart/2005/8/layout/list1"/>
    <dgm:cxn modelId="{6E49E335-5CAD-994A-9ACD-1F7040560339}" type="presParOf" srcId="{8C08C213-FB52-3C4E-9326-D299D20CDF64}" destId="{94F0D947-BB73-A445-BC85-26E49A0112C3}" srcOrd="21" destOrd="0" presId="urn:microsoft.com/office/officeart/2005/8/layout/list1"/>
    <dgm:cxn modelId="{5AA25C6D-0465-A542-AFD9-EB83B9FD3920}" type="presParOf" srcId="{8C08C213-FB52-3C4E-9326-D299D20CDF64}" destId="{B7A8372A-E632-904A-8B85-B77797F13CB6}" srcOrd="22" destOrd="0" presId="urn:microsoft.com/office/officeart/2005/8/layout/list1"/>
    <dgm:cxn modelId="{F590659A-9523-FB41-9D80-7F54BDB58431}" type="presParOf" srcId="{8C08C213-FB52-3C4E-9326-D299D20CDF64}" destId="{8213D604-EAE8-0E4B-8F9E-B6A81CA2652A}" srcOrd="23" destOrd="0" presId="urn:microsoft.com/office/officeart/2005/8/layout/list1"/>
    <dgm:cxn modelId="{54AAE631-DE95-4145-BB0E-1567FF4377CE}" type="presParOf" srcId="{8C08C213-FB52-3C4E-9326-D299D20CDF64}" destId="{382E4625-8409-A14B-A049-BFFE85F0ECD0}" srcOrd="24" destOrd="0" presId="urn:microsoft.com/office/officeart/2005/8/layout/list1"/>
    <dgm:cxn modelId="{5FF21E2E-0124-EF4F-BB21-C0DB456E02A3}" type="presParOf" srcId="{382E4625-8409-A14B-A049-BFFE85F0ECD0}" destId="{83E0DCC9-34F4-4F4E-8649-46AEDE6D44A5}" srcOrd="0" destOrd="0" presId="urn:microsoft.com/office/officeart/2005/8/layout/list1"/>
    <dgm:cxn modelId="{1D181A85-5E18-CD4E-8471-EF1A630893CC}" type="presParOf" srcId="{382E4625-8409-A14B-A049-BFFE85F0ECD0}" destId="{40FDEC41-6BEF-474D-843B-146D201DE08A}" srcOrd="1" destOrd="0" presId="urn:microsoft.com/office/officeart/2005/8/layout/list1"/>
    <dgm:cxn modelId="{1FC3097D-ACDE-FD47-94B5-3FE2E7550B22}" type="presParOf" srcId="{8C08C213-FB52-3C4E-9326-D299D20CDF64}" destId="{C219208E-A83F-C244-9DC8-1CF8726035B1}" srcOrd="25" destOrd="0" presId="urn:microsoft.com/office/officeart/2005/8/layout/list1"/>
    <dgm:cxn modelId="{24B020C5-3229-5941-90D6-FF81E96B8E1B}" type="presParOf" srcId="{8C08C213-FB52-3C4E-9326-D299D20CDF64}" destId="{BAF9D874-8F39-8044-B9F5-05DF1F8570C8}" srcOrd="26" destOrd="0" presId="urn:microsoft.com/office/officeart/2005/8/layout/list1"/>
    <dgm:cxn modelId="{1D94425E-6C3F-F049-8DC1-C454EBD17832}" type="presParOf" srcId="{8C08C213-FB52-3C4E-9326-D299D20CDF64}" destId="{52550AC1-6839-B144-BAE2-429C925E20D9}" srcOrd="27" destOrd="0" presId="urn:microsoft.com/office/officeart/2005/8/layout/list1"/>
    <dgm:cxn modelId="{A56A49F1-6D0F-B542-96A9-A31E07F2BF2C}" type="presParOf" srcId="{8C08C213-FB52-3C4E-9326-D299D20CDF64}" destId="{70591F90-B596-D047-9508-5AB7388AB340}" srcOrd="28" destOrd="0" presId="urn:microsoft.com/office/officeart/2005/8/layout/list1"/>
    <dgm:cxn modelId="{573FD35B-51D0-E746-9EE7-ADE05291ED07}" type="presParOf" srcId="{70591F90-B596-D047-9508-5AB7388AB340}" destId="{CD8F3B5F-3BE4-2641-904B-B694B7587707}" srcOrd="0" destOrd="0" presId="urn:microsoft.com/office/officeart/2005/8/layout/list1"/>
    <dgm:cxn modelId="{E959D718-0DF0-BE4D-A7A3-6C69F95A4D12}" type="presParOf" srcId="{70591F90-B596-D047-9508-5AB7388AB340}" destId="{3727A3FE-A810-D142-B84C-E334DF2D891D}" srcOrd="1" destOrd="0" presId="urn:microsoft.com/office/officeart/2005/8/layout/list1"/>
    <dgm:cxn modelId="{1C507FD8-745D-5E4D-81A4-95B3D1D71362}" type="presParOf" srcId="{8C08C213-FB52-3C4E-9326-D299D20CDF64}" destId="{68028A95-F24D-B947-9124-C19232DBB745}" srcOrd="29" destOrd="0" presId="urn:microsoft.com/office/officeart/2005/8/layout/list1"/>
    <dgm:cxn modelId="{895DE17A-63A0-A849-A379-6CC1B6D86963}" type="presParOf" srcId="{8C08C213-FB52-3C4E-9326-D299D20CDF64}" destId="{BCAA73A5-3910-C441-A5A6-291FD9C4E72A}" srcOrd="30" destOrd="0" presId="urn:microsoft.com/office/officeart/2005/8/layout/list1"/>
    <dgm:cxn modelId="{B22D0A39-7464-234C-AE0B-C45A634407D9}" type="presParOf" srcId="{8C08C213-FB52-3C4E-9326-D299D20CDF64}" destId="{140727D8-845C-C544-88A7-673E7A1E459D}" srcOrd="31" destOrd="0" presId="urn:microsoft.com/office/officeart/2005/8/layout/list1"/>
    <dgm:cxn modelId="{436F78E9-3A96-1949-A697-C3D783D0CEC9}" type="presParOf" srcId="{8C08C213-FB52-3C4E-9326-D299D20CDF64}" destId="{7AECF83E-C1B2-DB49-97CC-1741B3EC4FFA}" srcOrd="32" destOrd="0" presId="urn:microsoft.com/office/officeart/2005/8/layout/list1"/>
    <dgm:cxn modelId="{E4E78186-433C-D340-A046-61EEC1E83145}" type="presParOf" srcId="{7AECF83E-C1B2-DB49-97CC-1741B3EC4FFA}" destId="{2F18EFDB-E709-7541-9DA8-F340E2E09407}" srcOrd="0" destOrd="0" presId="urn:microsoft.com/office/officeart/2005/8/layout/list1"/>
    <dgm:cxn modelId="{842781F6-8FEF-6B41-86D0-A75A706660CE}" type="presParOf" srcId="{7AECF83E-C1B2-DB49-97CC-1741B3EC4FFA}" destId="{D031523B-5DB3-424B-A937-B46D78C00714}" srcOrd="1" destOrd="0" presId="urn:microsoft.com/office/officeart/2005/8/layout/list1"/>
    <dgm:cxn modelId="{2178D122-98CA-D34F-A16F-12E3E0DDD448}" type="presParOf" srcId="{8C08C213-FB52-3C4E-9326-D299D20CDF64}" destId="{FEDD3CC2-9CF5-E74F-8784-C425BC27CC84}" srcOrd="33" destOrd="0" presId="urn:microsoft.com/office/officeart/2005/8/layout/list1"/>
    <dgm:cxn modelId="{72A35D06-30E3-EC4A-B524-69DDF79B664F}" type="presParOf" srcId="{8C08C213-FB52-3C4E-9326-D299D20CDF64}" destId="{29C12401-0033-A44F-A934-A7C2D812A47A}" srcOrd="34" destOrd="0" presId="urn:microsoft.com/office/officeart/2005/8/layout/list1"/>
    <dgm:cxn modelId="{8CA88121-E18E-654B-AB3D-59FD26C94E79}" type="presParOf" srcId="{8C08C213-FB52-3C4E-9326-D299D20CDF64}" destId="{8CDED7B3-5DE9-FC4B-B342-AA7FCD5A1665}" srcOrd="35" destOrd="0" presId="urn:microsoft.com/office/officeart/2005/8/layout/list1"/>
    <dgm:cxn modelId="{A6B3012D-0C06-F94C-A4D2-A700111FA315}" type="presParOf" srcId="{8C08C213-FB52-3C4E-9326-D299D20CDF64}" destId="{06D8118F-C33A-3B4E-87C0-25A552B4FC92}" srcOrd="36" destOrd="0" presId="urn:microsoft.com/office/officeart/2005/8/layout/list1"/>
    <dgm:cxn modelId="{EF5836C1-0281-3647-9C65-9DB107B9BB9D}" type="presParOf" srcId="{06D8118F-C33A-3B4E-87C0-25A552B4FC92}" destId="{4B331E9F-882D-BA42-B3DE-5F605D492DD4}" srcOrd="0" destOrd="0" presId="urn:microsoft.com/office/officeart/2005/8/layout/list1"/>
    <dgm:cxn modelId="{9F27D116-4310-A946-BE33-A583F39A5CE2}" type="presParOf" srcId="{06D8118F-C33A-3B4E-87C0-25A552B4FC92}" destId="{57036CB2-8EC2-CD44-A608-ACE311D1578B}" srcOrd="1" destOrd="0" presId="urn:microsoft.com/office/officeart/2005/8/layout/list1"/>
    <dgm:cxn modelId="{DEAB0007-C99A-6542-BD44-F6C1A763F27E}" type="presParOf" srcId="{8C08C213-FB52-3C4E-9326-D299D20CDF64}" destId="{3D41E797-53FD-D447-9C71-CC73DB75E7F2}" srcOrd="37" destOrd="0" presId="urn:microsoft.com/office/officeart/2005/8/layout/list1"/>
    <dgm:cxn modelId="{9E202E85-EDA4-AB4A-BEB2-B75ECB5E396F}" type="presParOf" srcId="{8C08C213-FB52-3C4E-9326-D299D20CDF64}" destId="{07305280-109D-BA48-95AC-5C943A0D0AF0}" srcOrd="38" destOrd="0" presId="urn:microsoft.com/office/officeart/2005/8/layout/list1"/>
    <dgm:cxn modelId="{D859AD48-0B6B-2845-8F2F-FAFB0E8402FE}" type="presParOf" srcId="{8C08C213-FB52-3C4E-9326-D299D20CDF64}" destId="{D4DF3728-06CA-DF4A-B0A7-0C281F3B4160}" srcOrd="39" destOrd="0" presId="urn:microsoft.com/office/officeart/2005/8/layout/list1"/>
    <dgm:cxn modelId="{60412347-603D-BA42-B9F9-31FECD4B80BD}" type="presParOf" srcId="{8C08C213-FB52-3C4E-9326-D299D20CDF64}" destId="{BCFAC933-AC7D-3B4B-BF76-8C77F06C40D3}" srcOrd="40" destOrd="0" presId="urn:microsoft.com/office/officeart/2005/8/layout/list1"/>
    <dgm:cxn modelId="{3962814E-1EA0-AD4E-9D07-7870280AD755}" type="presParOf" srcId="{BCFAC933-AC7D-3B4B-BF76-8C77F06C40D3}" destId="{DC3D8AFB-DDB2-FA45-B6FF-7A994A06DD11}" srcOrd="0" destOrd="0" presId="urn:microsoft.com/office/officeart/2005/8/layout/list1"/>
    <dgm:cxn modelId="{891C365A-F9C7-C24C-9F11-04F03E823F86}" type="presParOf" srcId="{BCFAC933-AC7D-3B4B-BF76-8C77F06C40D3}" destId="{E626E068-0628-054E-91D1-252150B4490C}" srcOrd="1" destOrd="0" presId="urn:microsoft.com/office/officeart/2005/8/layout/list1"/>
    <dgm:cxn modelId="{DAEB140D-43B6-074B-A8BC-0A86109C76E8}" type="presParOf" srcId="{8C08C213-FB52-3C4E-9326-D299D20CDF64}" destId="{8687F457-39CA-1C41-B987-6AE928BB607C}" srcOrd="41" destOrd="0" presId="urn:microsoft.com/office/officeart/2005/8/layout/list1"/>
    <dgm:cxn modelId="{D4D46709-265B-3F4E-95D4-9B0033FC4226}" type="presParOf" srcId="{8C08C213-FB52-3C4E-9326-D299D20CDF64}" destId="{2790D9F0-FFA9-404C-9F6C-0420FB35A260}" srcOrd="42" destOrd="0" presId="urn:microsoft.com/office/officeart/2005/8/layout/list1"/>
  </dgm:cxnLst>
  <dgm:bg>
    <a:noFill/>
  </dgm:bg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E16B263-54C7-F949-81D0-6CA9F7D53AFB}" type="doc">
      <dgm:prSet loTypeId="urn:microsoft.com/office/officeart/2005/8/layout/matrix1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A89EF04C-6DE0-0A40-BFF4-F4E0E8C248F7}">
      <dgm:prSet phldrT="[Text]" phldr="1"/>
      <dgm:spPr/>
      <dgm:t>
        <a:bodyPr/>
        <a:lstStyle/>
        <a:p>
          <a:endParaRPr lang="en-GB"/>
        </a:p>
      </dgm:t>
    </dgm:pt>
    <dgm:pt modelId="{13623882-FF7E-714B-9903-5A7E5202B60D}" type="parTrans" cxnId="{9EC54FCE-E9A7-4044-99FB-81EEAAA9245D}">
      <dgm:prSet/>
      <dgm:spPr/>
      <dgm:t>
        <a:bodyPr/>
        <a:lstStyle/>
        <a:p>
          <a:endParaRPr lang="en-GB"/>
        </a:p>
      </dgm:t>
    </dgm:pt>
    <dgm:pt modelId="{DEB42910-27BC-9D48-A592-AD5B486BD32D}" type="sibTrans" cxnId="{9EC54FCE-E9A7-4044-99FB-81EEAAA9245D}">
      <dgm:prSet/>
      <dgm:spPr/>
      <dgm:t>
        <a:bodyPr/>
        <a:lstStyle/>
        <a:p>
          <a:endParaRPr lang="en-GB"/>
        </a:p>
      </dgm:t>
    </dgm:pt>
    <dgm:pt modelId="{5EF2137C-9E1D-3B40-8254-13E5085AEBB8}">
      <dgm:prSet phldrT="[Text]"/>
      <dgm:spPr/>
      <dgm:t>
        <a:bodyPr/>
        <a:lstStyle/>
        <a:p>
          <a:r>
            <a:rPr lang="en-GB"/>
            <a:t>Role culture</a:t>
          </a:r>
        </a:p>
        <a:p>
          <a:r>
            <a:rPr lang="en-GB"/>
            <a:t>operational </a:t>
          </a:r>
        </a:p>
      </dgm:t>
    </dgm:pt>
    <dgm:pt modelId="{28F7C81F-0603-8345-81A5-E79CC7DF6C2A}" type="parTrans" cxnId="{19E442E3-2A7B-2B40-A88A-47AD971E0DDA}">
      <dgm:prSet/>
      <dgm:spPr/>
      <dgm:t>
        <a:bodyPr/>
        <a:lstStyle/>
        <a:p>
          <a:endParaRPr lang="en-GB"/>
        </a:p>
      </dgm:t>
    </dgm:pt>
    <dgm:pt modelId="{B8BA9AB1-FB1F-2244-9ABC-06786DC14E11}" type="sibTrans" cxnId="{19E442E3-2A7B-2B40-A88A-47AD971E0DDA}">
      <dgm:prSet/>
      <dgm:spPr/>
      <dgm:t>
        <a:bodyPr/>
        <a:lstStyle/>
        <a:p>
          <a:endParaRPr lang="en-GB"/>
        </a:p>
      </dgm:t>
    </dgm:pt>
    <dgm:pt modelId="{7DB85FC4-823F-8E40-8B3B-AC8CD317D325}">
      <dgm:prSet phldrT="[Text]"/>
      <dgm:spPr/>
      <dgm:t>
        <a:bodyPr/>
        <a:lstStyle/>
        <a:p>
          <a:r>
            <a:rPr lang="en-GB"/>
            <a:t>power culture</a:t>
          </a:r>
        </a:p>
      </dgm:t>
    </dgm:pt>
    <dgm:pt modelId="{8A819AFE-0C90-0D48-93F2-938D276D9479}" type="parTrans" cxnId="{3B708703-057D-2748-B12F-CCD57BC65C0C}">
      <dgm:prSet/>
      <dgm:spPr/>
      <dgm:t>
        <a:bodyPr/>
        <a:lstStyle/>
        <a:p>
          <a:endParaRPr lang="en-GB"/>
        </a:p>
      </dgm:t>
    </dgm:pt>
    <dgm:pt modelId="{0423E4F1-D043-ED4C-9ADE-59E2C8CF3524}" type="sibTrans" cxnId="{3B708703-057D-2748-B12F-CCD57BC65C0C}">
      <dgm:prSet/>
      <dgm:spPr/>
      <dgm:t>
        <a:bodyPr/>
        <a:lstStyle/>
        <a:p>
          <a:endParaRPr lang="en-GB"/>
        </a:p>
      </dgm:t>
    </dgm:pt>
    <dgm:pt modelId="{2BC60CD3-5906-7A45-891F-3A8CDA73087B}" type="pres">
      <dgm:prSet presAssocID="{6E16B263-54C7-F949-81D0-6CA9F7D53AFB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E56DE0C7-8295-7442-9081-AB446C3B0CA4}" type="pres">
      <dgm:prSet presAssocID="{6E16B263-54C7-F949-81D0-6CA9F7D53AFB}" presName="matrix" presStyleCnt="0"/>
      <dgm:spPr/>
    </dgm:pt>
    <dgm:pt modelId="{1A50ADF0-BDD9-CB43-91D6-F009133D17F1}" type="pres">
      <dgm:prSet presAssocID="{6E16B263-54C7-F949-81D0-6CA9F7D53AFB}" presName="tile1" presStyleLbl="node1" presStyleIdx="0" presStyleCnt="4"/>
      <dgm:spPr/>
    </dgm:pt>
    <dgm:pt modelId="{2763057D-1DD9-6240-937B-2DF7DC7DCF47}" type="pres">
      <dgm:prSet presAssocID="{6E16B263-54C7-F949-81D0-6CA9F7D53AFB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73A305CC-60E6-9B4E-80E0-8909133F0F6A}" type="pres">
      <dgm:prSet presAssocID="{6E16B263-54C7-F949-81D0-6CA9F7D53AFB}" presName="tile2" presStyleLbl="node1" presStyleIdx="1" presStyleCnt="4"/>
      <dgm:spPr/>
    </dgm:pt>
    <dgm:pt modelId="{D1CA8FFB-BC1E-2545-BC80-9F30AFBB5A9A}" type="pres">
      <dgm:prSet presAssocID="{6E16B263-54C7-F949-81D0-6CA9F7D53AFB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FBEF57EF-1681-594F-AEC4-30052853F33A}" type="pres">
      <dgm:prSet presAssocID="{6E16B263-54C7-F949-81D0-6CA9F7D53AFB}" presName="tile3" presStyleLbl="node1" presStyleIdx="2" presStyleCnt="4"/>
      <dgm:spPr/>
    </dgm:pt>
    <dgm:pt modelId="{9C17590C-3307-5B43-B917-6E8D283E1AA0}" type="pres">
      <dgm:prSet presAssocID="{6E16B263-54C7-F949-81D0-6CA9F7D53AFB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136B14DB-F6FF-334C-A697-2D92C55AEC41}" type="pres">
      <dgm:prSet presAssocID="{6E16B263-54C7-F949-81D0-6CA9F7D53AFB}" presName="tile4" presStyleLbl="node1" presStyleIdx="3" presStyleCnt="4"/>
      <dgm:spPr/>
    </dgm:pt>
    <dgm:pt modelId="{CBEE74F9-2049-1141-A1BD-1839D362F7C7}" type="pres">
      <dgm:prSet presAssocID="{6E16B263-54C7-F949-81D0-6CA9F7D53AFB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5EC4539F-E90C-6B41-8BFC-4E56FE37C30A}" type="pres">
      <dgm:prSet presAssocID="{6E16B263-54C7-F949-81D0-6CA9F7D53AFB}" presName="centerTile" presStyleLbl="fgShp" presStyleIdx="0" presStyleCnt="1" custScaleX="4275" custScaleY="5714">
        <dgm:presLayoutVars>
          <dgm:chMax val="0"/>
          <dgm:chPref val="0"/>
        </dgm:presLayoutVars>
      </dgm:prSet>
      <dgm:spPr/>
    </dgm:pt>
  </dgm:ptLst>
  <dgm:cxnLst>
    <dgm:cxn modelId="{3B708703-057D-2748-B12F-CCD57BC65C0C}" srcId="{A89EF04C-6DE0-0A40-BFF4-F4E0E8C248F7}" destId="{7DB85FC4-823F-8E40-8B3B-AC8CD317D325}" srcOrd="1" destOrd="0" parTransId="{8A819AFE-0C90-0D48-93F2-938D276D9479}" sibTransId="{0423E4F1-D043-ED4C-9ADE-59E2C8CF3524}"/>
    <dgm:cxn modelId="{661C5E0C-C880-4E40-84F6-744EA4B8E565}" type="presOf" srcId="{7DB85FC4-823F-8E40-8B3B-AC8CD317D325}" destId="{73A305CC-60E6-9B4E-80E0-8909133F0F6A}" srcOrd="0" destOrd="0" presId="urn:microsoft.com/office/officeart/2005/8/layout/matrix1"/>
    <dgm:cxn modelId="{3394DE30-410C-284C-875D-D300A6CF930C}" type="presOf" srcId="{5EF2137C-9E1D-3B40-8254-13E5085AEBB8}" destId="{1A50ADF0-BDD9-CB43-91D6-F009133D17F1}" srcOrd="0" destOrd="0" presId="urn:microsoft.com/office/officeart/2005/8/layout/matrix1"/>
    <dgm:cxn modelId="{0153F24E-4FD9-3C47-B84C-1FA0C3486DAB}" type="presOf" srcId="{A89EF04C-6DE0-0A40-BFF4-F4E0E8C248F7}" destId="{5EC4539F-E90C-6B41-8BFC-4E56FE37C30A}" srcOrd="0" destOrd="0" presId="urn:microsoft.com/office/officeart/2005/8/layout/matrix1"/>
    <dgm:cxn modelId="{2DA934AB-B346-6D40-B1C8-00030335707C}" type="presOf" srcId="{7DB85FC4-823F-8E40-8B3B-AC8CD317D325}" destId="{D1CA8FFB-BC1E-2545-BC80-9F30AFBB5A9A}" srcOrd="1" destOrd="0" presId="urn:microsoft.com/office/officeart/2005/8/layout/matrix1"/>
    <dgm:cxn modelId="{9EC54FCE-E9A7-4044-99FB-81EEAAA9245D}" srcId="{6E16B263-54C7-F949-81D0-6CA9F7D53AFB}" destId="{A89EF04C-6DE0-0A40-BFF4-F4E0E8C248F7}" srcOrd="0" destOrd="0" parTransId="{13623882-FF7E-714B-9903-5A7E5202B60D}" sibTransId="{DEB42910-27BC-9D48-A592-AD5B486BD32D}"/>
    <dgm:cxn modelId="{19E442E3-2A7B-2B40-A88A-47AD971E0DDA}" srcId="{A89EF04C-6DE0-0A40-BFF4-F4E0E8C248F7}" destId="{5EF2137C-9E1D-3B40-8254-13E5085AEBB8}" srcOrd="0" destOrd="0" parTransId="{28F7C81F-0603-8345-81A5-E79CC7DF6C2A}" sibTransId="{B8BA9AB1-FB1F-2244-9ABC-06786DC14E11}"/>
    <dgm:cxn modelId="{D33689EB-C6EC-334B-8B21-F78C31C810D7}" type="presOf" srcId="{5EF2137C-9E1D-3B40-8254-13E5085AEBB8}" destId="{2763057D-1DD9-6240-937B-2DF7DC7DCF47}" srcOrd="1" destOrd="0" presId="urn:microsoft.com/office/officeart/2005/8/layout/matrix1"/>
    <dgm:cxn modelId="{F3BDF5F4-9235-A842-81DC-B6C342C2EF2A}" type="presOf" srcId="{6E16B263-54C7-F949-81D0-6CA9F7D53AFB}" destId="{2BC60CD3-5906-7A45-891F-3A8CDA73087B}" srcOrd="0" destOrd="0" presId="urn:microsoft.com/office/officeart/2005/8/layout/matrix1"/>
    <dgm:cxn modelId="{503FA714-71CC-0849-9FF7-E724F73F1298}" type="presParOf" srcId="{2BC60CD3-5906-7A45-891F-3A8CDA73087B}" destId="{E56DE0C7-8295-7442-9081-AB446C3B0CA4}" srcOrd="0" destOrd="0" presId="urn:microsoft.com/office/officeart/2005/8/layout/matrix1"/>
    <dgm:cxn modelId="{4F39ACC6-C72A-D242-B833-42D2F0F91816}" type="presParOf" srcId="{E56DE0C7-8295-7442-9081-AB446C3B0CA4}" destId="{1A50ADF0-BDD9-CB43-91D6-F009133D17F1}" srcOrd="0" destOrd="0" presId="urn:microsoft.com/office/officeart/2005/8/layout/matrix1"/>
    <dgm:cxn modelId="{D00B272D-D205-F149-BA2D-E41DAE28754F}" type="presParOf" srcId="{E56DE0C7-8295-7442-9081-AB446C3B0CA4}" destId="{2763057D-1DD9-6240-937B-2DF7DC7DCF47}" srcOrd="1" destOrd="0" presId="urn:microsoft.com/office/officeart/2005/8/layout/matrix1"/>
    <dgm:cxn modelId="{00F97D37-F642-8C4F-9A9D-B033C3666CB7}" type="presParOf" srcId="{E56DE0C7-8295-7442-9081-AB446C3B0CA4}" destId="{73A305CC-60E6-9B4E-80E0-8909133F0F6A}" srcOrd="2" destOrd="0" presId="urn:microsoft.com/office/officeart/2005/8/layout/matrix1"/>
    <dgm:cxn modelId="{36A64BDA-7E22-5949-BC11-3ED11A6102AC}" type="presParOf" srcId="{E56DE0C7-8295-7442-9081-AB446C3B0CA4}" destId="{D1CA8FFB-BC1E-2545-BC80-9F30AFBB5A9A}" srcOrd="3" destOrd="0" presId="urn:microsoft.com/office/officeart/2005/8/layout/matrix1"/>
    <dgm:cxn modelId="{99788A47-34BB-BD4C-8348-74A65827BA55}" type="presParOf" srcId="{E56DE0C7-8295-7442-9081-AB446C3B0CA4}" destId="{FBEF57EF-1681-594F-AEC4-30052853F33A}" srcOrd="4" destOrd="0" presId="urn:microsoft.com/office/officeart/2005/8/layout/matrix1"/>
    <dgm:cxn modelId="{0BCF12E7-C40D-4743-B225-34864F4BFCE0}" type="presParOf" srcId="{E56DE0C7-8295-7442-9081-AB446C3B0CA4}" destId="{9C17590C-3307-5B43-B917-6E8D283E1AA0}" srcOrd="5" destOrd="0" presId="urn:microsoft.com/office/officeart/2005/8/layout/matrix1"/>
    <dgm:cxn modelId="{21FD1627-3AE4-AD43-A60B-225E4FD2B19E}" type="presParOf" srcId="{E56DE0C7-8295-7442-9081-AB446C3B0CA4}" destId="{136B14DB-F6FF-334C-A697-2D92C55AEC41}" srcOrd="6" destOrd="0" presId="urn:microsoft.com/office/officeart/2005/8/layout/matrix1"/>
    <dgm:cxn modelId="{29DFB62B-7A47-654F-94B9-BD6F8A35F11C}" type="presParOf" srcId="{E56DE0C7-8295-7442-9081-AB446C3B0CA4}" destId="{CBEE74F9-2049-1141-A1BD-1839D362F7C7}" srcOrd="7" destOrd="0" presId="urn:microsoft.com/office/officeart/2005/8/layout/matrix1"/>
    <dgm:cxn modelId="{21037591-1CFB-D646-B19F-E0DC3EE74C43}" type="presParOf" srcId="{2BC60CD3-5906-7A45-891F-3A8CDA73087B}" destId="{5EC4539F-E90C-6B41-8BFC-4E56FE37C30A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D067DC1-669A-8442-A00F-A579A3FB417B}">
      <dsp:nvSpPr>
        <dsp:cNvPr id="0" name=""/>
        <dsp:cNvSpPr/>
      </dsp:nvSpPr>
      <dsp:spPr>
        <a:xfrm>
          <a:off x="0" y="325723"/>
          <a:ext cx="6320006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BEA20DE-5875-5E41-ABE4-3832D297E71A}">
      <dsp:nvSpPr>
        <dsp:cNvPr id="0" name=""/>
        <dsp:cNvSpPr/>
      </dsp:nvSpPr>
      <dsp:spPr>
        <a:xfrm>
          <a:off x="316000" y="178123"/>
          <a:ext cx="4424004" cy="2951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7217" tIns="0" rIns="167217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1. Introduction................................................................................................... 3</a:t>
          </a:r>
        </a:p>
      </dsp:txBody>
      <dsp:txXfrm>
        <a:off x="330410" y="192533"/>
        <a:ext cx="4395184" cy="266379"/>
      </dsp:txXfrm>
    </dsp:sp>
    <dsp:sp modelId="{19E772D9-1897-6C49-A659-608AEAFD7D35}">
      <dsp:nvSpPr>
        <dsp:cNvPr id="0" name=""/>
        <dsp:cNvSpPr/>
      </dsp:nvSpPr>
      <dsp:spPr>
        <a:xfrm>
          <a:off x="0" y="779323"/>
          <a:ext cx="6320006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D4F0DB5-02BC-1745-B764-E530C568F1F2}">
      <dsp:nvSpPr>
        <dsp:cNvPr id="0" name=""/>
        <dsp:cNvSpPr/>
      </dsp:nvSpPr>
      <dsp:spPr>
        <a:xfrm>
          <a:off x="316000" y="631723"/>
          <a:ext cx="4424004" cy="2951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7217" tIns="0" rIns="167217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2. Influence of Organisational Culture............................................................... 5</a:t>
          </a:r>
        </a:p>
      </dsp:txBody>
      <dsp:txXfrm>
        <a:off x="330410" y="646133"/>
        <a:ext cx="4395184" cy="266379"/>
      </dsp:txXfrm>
    </dsp:sp>
    <dsp:sp modelId="{5665A1D3-CFCA-3A44-BB1F-A49ED60ECAD8}">
      <dsp:nvSpPr>
        <dsp:cNvPr id="0" name=""/>
        <dsp:cNvSpPr/>
      </dsp:nvSpPr>
      <dsp:spPr>
        <a:xfrm>
          <a:off x="0" y="1232923"/>
          <a:ext cx="6320006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5D58165-4609-1A42-8CD2-7E8150CFF6AC}">
      <dsp:nvSpPr>
        <dsp:cNvPr id="0" name=""/>
        <dsp:cNvSpPr/>
      </dsp:nvSpPr>
      <dsp:spPr>
        <a:xfrm>
          <a:off x="316000" y="1085323"/>
          <a:ext cx="4424004" cy="2951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7217" tIns="0" rIns="167217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3. Identifying Prevailing Culture........................................................................ 6</a:t>
          </a:r>
        </a:p>
      </dsp:txBody>
      <dsp:txXfrm>
        <a:off x="330410" y="1099733"/>
        <a:ext cx="4395184" cy="266379"/>
      </dsp:txXfrm>
    </dsp:sp>
    <dsp:sp modelId="{17C6B2AB-F3E8-CA44-8734-D95F6667F851}">
      <dsp:nvSpPr>
        <dsp:cNvPr id="0" name=""/>
        <dsp:cNvSpPr/>
      </dsp:nvSpPr>
      <dsp:spPr>
        <a:xfrm>
          <a:off x="0" y="1686523"/>
          <a:ext cx="6320006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B332162-DDDC-2C4D-8BF5-93DEB1DC4377}">
      <dsp:nvSpPr>
        <dsp:cNvPr id="0" name=""/>
        <dsp:cNvSpPr/>
      </dsp:nvSpPr>
      <dsp:spPr>
        <a:xfrm>
          <a:off x="316000" y="1538923"/>
          <a:ext cx="4424004" cy="2951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7217" tIns="0" rIns="167217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4. Leveraging Culture for External Adaptation.................................................. 9</a:t>
          </a:r>
        </a:p>
      </dsp:txBody>
      <dsp:txXfrm>
        <a:off x="330410" y="1553333"/>
        <a:ext cx="4395184" cy="266379"/>
      </dsp:txXfrm>
    </dsp:sp>
    <dsp:sp modelId="{C5983A0A-7451-904E-951F-DF1A0B7EB742}">
      <dsp:nvSpPr>
        <dsp:cNvPr id="0" name=""/>
        <dsp:cNvSpPr/>
      </dsp:nvSpPr>
      <dsp:spPr>
        <a:xfrm>
          <a:off x="0" y="2140123"/>
          <a:ext cx="6320006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17A8382-6F34-204E-95E2-6D85A4EFB9FD}">
      <dsp:nvSpPr>
        <dsp:cNvPr id="0" name=""/>
        <dsp:cNvSpPr/>
      </dsp:nvSpPr>
      <dsp:spPr>
        <a:xfrm>
          <a:off x="316000" y="1992523"/>
          <a:ext cx="4424004" cy="2951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7217" tIns="0" rIns="167217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5. Culture as Enabler or Barrier........................................................................ 11</a:t>
          </a:r>
        </a:p>
      </dsp:txBody>
      <dsp:txXfrm>
        <a:off x="330410" y="2006933"/>
        <a:ext cx="4395184" cy="266379"/>
      </dsp:txXfrm>
    </dsp:sp>
    <dsp:sp modelId="{B7A8372A-E632-904A-8B85-B77797F13CB6}">
      <dsp:nvSpPr>
        <dsp:cNvPr id="0" name=""/>
        <dsp:cNvSpPr/>
      </dsp:nvSpPr>
      <dsp:spPr>
        <a:xfrm>
          <a:off x="0" y="2593723"/>
          <a:ext cx="6320006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D9897AD-2E97-C845-9725-E9DDCDB644C1}">
      <dsp:nvSpPr>
        <dsp:cNvPr id="0" name=""/>
        <dsp:cNvSpPr/>
      </dsp:nvSpPr>
      <dsp:spPr>
        <a:xfrm>
          <a:off x="316000" y="2446123"/>
          <a:ext cx="4424004" cy="2951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7217" tIns="0" rIns="167217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6. Performance Impact and Recommendations.............................................. 15</a:t>
          </a:r>
        </a:p>
      </dsp:txBody>
      <dsp:txXfrm>
        <a:off x="330410" y="2460533"/>
        <a:ext cx="4395184" cy="266379"/>
      </dsp:txXfrm>
    </dsp:sp>
    <dsp:sp modelId="{BAF9D874-8F39-8044-B9F5-05DF1F8570C8}">
      <dsp:nvSpPr>
        <dsp:cNvPr id="0" name=""/>
        <dsp:cNvSpPr/>
      </dsp:nvSpPr>
      <dsp:spPr>
        <a:xfrm>
          <a:off x="0" y="3047323"/>
          <a:ext cx="6320006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0FDEC41-6BEF-474D-843B-146D201DE08A}">
      <dsp:nvSpPr>
        <dsp:cNvPr id="0" name=""/>
        <dsp:cNvSpPr/>
      </dsp:nvSpPr>
      <dsp:spPr>
        <a:xfrm>
          <a:off x="316000" y="2899723"/>
          <a:ext cx="4424004" cy="2951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7217" tIns="0" rIns="167217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6.1 Business Ethics &amp; Social and Economic Responsibilities............................ 15</a:t>
          </a:r>
        </a:p>
      </dsp:txBody>
      <dsp:txXfrm>
        <a:off x="330410" y="2914133"/>
        <a:ext cx="4395184" cy="266379"/>
      </dsp:txXfrm>
    </dsp:sp>
    <dsp:sp modelId="{BCAA73A5-3910-C441-A5A6-291FD9C4E72A}">
      <dsp:nvSpPr>
        <dsp:cNvPr id="0" name=""/>
        <dsp:cNvSpPr/>
      </dsp:nvSpPr>
      <dsp:spPr>
        <a:xfrm>
          <a:off x="0" y="3500923"/>
          <a:ext cx="6320006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727A3FE-A810-D142-B84C-E334DF2D891D}">
      <dsp:nvSpPr>
        <dsp:cNvPr id="0" name=""/>
        <dsp:cNvSpPr/>
      </dsp:nvSpPr>
      <dsp:spPr>
        <a:xfrm>
          <a:off x="316000" y="3353323"/>
          <a:ext cx="4424004" cy="2951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7217" tIns="0" rIns="167217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6.2 Impact on Organisational Performance..................................................... 17</a:t>
          </a:r>
        </a:p>
      </dsp:txBody>
      <dsp:txXfrm>
        <a:off x="330410" y="3367733"/>
        <a:ext cx="4395184" cy="266379"/>
      </dsp:txXfrm>
    </dsp:sp>
    <dsp:sp modelId="{29C12401-0033-A44F-A934-A7C2D812A47A}">
      <dsp:nvSpPr>
        <dsp:cNvPr id="0" name=""/>
        <dsp:cNvSpPr/>
      </dsp:nvSpPr>
      <dsp:spPr>
        <a:xfrm>
          <a:off x="0" y="3954523"/>
          <a:ext cx="6320006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031523B-5DB3-424B-A937-B46D78C00714}">
      <dsp:nvSpPr>
        <dsp:cNvPr id="0" name=""/>
        <dsp:cNvSpPr/>
      </dsp:nvSpPr>
      <dsp:spPr>
        <a:xfrm>
          <a:off x="316000" y="3806923"/>
          <a:ext cx="4424004" cy="2951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7217" tIns="0" rIns="167217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6.3 Recommendation for Improvement......................................................... 18</a:t>
          </a:r>
        </a:p>
      </dsp:txBody>
      <dsp:txXfrm>
        <a:off x="330410" y="3821333"/>
        <a:ext cx="4395184" cy="266379"/>
      </dsp:txXfrm>
    </dsp:sp>
    <dsp:sp modelId="{07305280-109D-BA48-95AC-5C943A0D0AF0}">
      <dsp:nvSpPr>
        <dsp:cNvPr id="0" name=""/>
        <dsp:cNvSpPr/>
      </dsp:nvSpPr>
      <dsp:spPr>
        <a:xfrm>
          <a:off x="0" y="4408123"/>
          <a:ext cx="6320006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7036CB2-8EC2-CD44-A608-ACE311D1578B}">
      <dsp:nvSpPr>
        <dsp:cNvPr id="0" name=""/>
        <dsp:cNvSpPr/>
      </dsp:nvSpPr>
      <dsp:spPr>
        <a:xfrm>
          <a:off x="316000" y="4260523"/>
          <a:ext cx="4424004" cy="2951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7217" tIns="0" rIns="167217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7. Conclusion................................................................................................... 19</a:t>
          </a:r>
        </a:p>
      </dsp:txBody>
      <dsp:txXfrm>
        <a:off x="330410" y="4274933"/>
        <a:ext cx="4395184" cy="266379"/>
      </dsp:txXfrm>
    </dsp:sp>
    <dsp:sp modelId="{2790D9F0-FFA9-404C-9F6C-0420FB35A260}">
      <dsp:nvSpPr>
        <dsp:cNvPr id="0" name=""/>
        <dsp:cNvSpPr/>
      </dsp:nvSpPr>
      <dsp:spPr>
        <a:xfrm>
          <a:off x="0" y="4861723"/>
          <a:ext cx="6320006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626E068-0628-054E-91D1-252150B4490C}">
      <dsp:nvSpPr>
        <dsp:cNvPr id="0" name=""/>
        <dsp:cNvSpPr/>
      </dsp:nvSpPr>
      <dsp:spPr>
        <a:xfrm>
          <a:off x="316000" y="4714123"/>
          <a:ext cx="4424004" cy="2951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7217" tIns="0" rIns="167217" bIns="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8. References................................................................................................... 20</a:t>
          </a:r>
        </a:p>
      </dsp:txBody>
      <dsp:txXfrm>
        <a:off x="330410" y="4728533"/>
        <a:ext cx="4395184" cy="26637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50ADF0-BDD9-CB43-91D6-F009133D17F1}">
      <dsp:nvSpPr>
        <dsp:cNvPr id="0" name=""/>
        <dsp:cNvSpPr/>
      </dsp:nvSpPr>
      <dsp:spPr>
        <a:xfrm rot="16200000">
          <a:off x="571500" y="-571500"/>
          <a:ext cx="1600200" cy="2743200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0" tIns="177800" rIns="177800" bIns="17780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/>
            <a:t>Role culture</a:t>
          </a:r>
        </a:p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/>
            <a:t>operational </a:t>
          </a:r>
        </a:p>
      </dsp:txBody>
      <dsp:txXfrm rot="5400000">
        <a:off x="-1" y="1"/>
        <a:ext cx="2743200" cy="1200150"/>
      </dsp:txXfrm>
    </dsp:sp>
    <dsp:sp modelId="{73A305CC-60E6-9B4E-80E0-8909133F0F6A}">
      <dsp:nvSpPr>
        <dsp:cNvPr id="0" name=""/>
        <dsp:cNvSpPr/>
      </dsp:nvSpPr>
      <dsp:spPr>
        <a:xfrm>
          <a:off x="2743200" y="0"/>
          <a:ext cx="2743200" cy="1600200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0" tIns="177800" rIns="177800" bIns="17780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/>
            <a:t>power culture</a:t>
          </a:r>
        </a:p>
      </dsp:txBody>
      <dsp:txXfrm>
        <a:off x="2743200" y="0"/>
        <a:ext cx="2743200" cy="1200150"/>
      </dsp:txXfrm>
    </dsp:sp>
    <dsp:sp modelId="{FBEF57EF-1681-594F-AEC4-30052853F33A}">
      <dsp:nvSpPr>
        <dsp:cNvPr id="0" name=""/>
        <dsp:cNvSpPr/>
      </dsp:nvSpPr>
      <dsp:spPr>
        <a:xfrm rot="10800000">
          <a:off x="0" y="1600200"/>
          <a:ext cx="2743200" cy="1600200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36B14DB-F6FF-334C-A697-2D92C55AEC41}">
      <dsp:nvSpPr>
        <dsp:cNvPr id="0" name=""/>
        <dsp:cNvSpPr/>
      </dsp:nvSpPr>
      <dsp:spPr>
        <a:xfrm rot="5400000">
          <a:off x="3314700" y="1028700"/>
          <a:ext cx="1600200" cy="2743200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C4539F-E90C-6B41-8BFC-4E56FE37C30A}">
      <dsp:nvSpPr>
        <dsp:cNvPr id="0" name=""/>
        <dsp:cNvSpPr/>
      </dsp:nvSpPr>
      <dsp:spPr>
        <a:xfrm>
          <a:off x="2708018" y="1577341"/>
          <a:ext cx="70363" cy="45717"/>
        </a:xfrm>
        <a:prstGeom prst="round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25400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710250" y="1579573"/>
        <a:ext cx="65899" cy="412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40FDC98D4E314CAB24E018D59275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8C282-6199-2741-BB3B-E95775BC4119}"/>
      </w:docPartPr>
      <w:docPartBody>
        <w:p w:rsidR="00B9616D" w:rsidRDefault="00123D87">
          <w:pPr>
            <w:pStyle w:val="B040FDC98D4E314CAB24E018D592758F"/>
          </w:pPr>
          <w:r>
            <w:t>COMPANY NAME</w:t>
          </w:r>
        </w:p>
      </w:docPartBody>
    </w:docPart>
    <w:docPart>
      <w:docPartPr>
        <w:name w:val="9B383BCB72B74C41B4D243DD8C84D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8BF51F-563D-7B4D-8FB6-5AF171B89FFB}"/>
      </w:docPartPr>
      <w:docPartBody>
        <w:p w:rsidR="00B9616D" w:rsidRDefault="00123D87">
          <w:pPr>
            <w:pStyle w:val="9B383BCB72B74C41B4D243DD8C84D5FB"/>
          </w:pPr>
          <w:r>
            <w:t>Your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7E7"/>
    <w:rsid w:val="00123D87"/>
    <w:rsid w:val="002D0EE1"/>
    <w:rsid w:val="005E4252"/>
    <w:rsid w:val="008C47E7"/>
    <w:rsid w:val="00B9616D"/>
    <w:rsid w:val="00BC16B9"/>
    <w:rsid w:val="00E5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  <w:spacing w:after="0" w:line="276" w:lineRule="auto"/>
    </w:pPr>
    <w:rPr>
      <w:caps/>
      <w:color w:val="0E2841" w:themeColor="text2"/>
      <w:spacing w:val="20"/>
      <w:kern w:val="0"/>
      <w:sz w:val="32"/>
      <w:szCs w:val="22"/>
      <w:lang w:val="en-US" w:eastAsia="en-US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0E2841" w:themeColor="text2"/>
      <w:spacing w:val="20"/>
      <w:kern w:val="0"/>
      <w:sz w:val="32"/>
      <w:szCs w:val="22"/>
      <w:lang w:val="en-US" w:eastAsia="en-US"/>
      <w14:ligatures w14:val="none"/>
    </w:rPr>
  </w:style>
  <w:style w:type="paragraph" w:customStyle="1" w:styleId="B040FDC98D4E314CAB24E018D592758F">
    <w:name w:val="B040FDC98D4E314CAB24E018D592758F"/>
  </w:style>
  <w:style w:type="paragraph" w:customStyle="1" w:styleId="9B383BCB72B74C41B4D243DD8C84D5FB">
    <w:name w:val="9B383BCB72B74C41B4D243DD8C84D5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
Lecturer Name: Christopher Osborne 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1FBC8C2-6255-0049-89E6-8B6F4A8C3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{C2FE0F50-9F86-694D-A4EF-1737B3C8C31E}tf16392850_win32.dotx</Template>
  <TotalTime>0</TotalTime>
  <Pages>21</Pages>
  <Words>4291</Words>
  <Characters>24463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Lamia Ramdani</dc:creator>
  <cp:keywords/>
  <cp:lastModifiedBy>Lamia Ramdani (2411548)</cp:lastModifiedBy>
  <cp:revision>2</cp:revision>
  <cp:lastPrinted>2006-08-01T17:47:00Z</cp:lastPrinted>
  <dcterms:created xsi:type="dcterms:W3CDTF">2026-08-03T17:02:00Z</dcterms:created>
  <dcterms:modified xsi:type="dcterms:W3CDTF">2026-08-03T17:02:00Z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TC100670409990</vt:lpwstr>
  </property>
</Properties>
</file>