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rPr>
          <w:lang w:val="en-IN"/>
          <w:rFonts w:cs="Times New Roman"/>
        </w:rPr>
      </w:pPr>
    </w:p>
    <w:p>
      <w:pPr>
        <w:rPr>
          <w:lang w:val="en-IN"/>
          <w:rFonts w:cs="Times New Roman"/>
        </w:rPr>
      </w:pPr>
    </w:p>
    <w:p>
      <w:pPr>
        <w:rPr>
          <w:lang w:val="en-IN"/>
          <w:rFonts w:cs="Times New Roman"/>
        </w:rPr>
      </w:pPr>
    </w:p>
    <w:p>
      <w:pPr>
        <w:pStyle w:val="Heading1"/>
        <w:jc w:val="center"/>
        <w:rPr>
          <w:lang w:val="en-IN"/>
          <w:rFonts w:ascii="Times New Roman" w:cs="Times New Roman" w:hAnsi="Times New Roman"/>
        </w:rPr>
      </w:pPr>
    </w:p>
    <w:p>
      <w:pPr>
        <w:pStyle w:val="Heading1"/>
        <w:jc w:val="center"/>
        <w:rPr>
          <w:lang w:val="en-IN"/>
          <w:color w:val="1F497D"/>
          <w:rFonts w:ascii="Times New Roman" w:cs="Times New Roman" w:hAnsi="Times New Roman"/>
        </w:rPr>
      </w:pPr>
    </w:p>
    <w:p>
      <w:pPr>
        <w:pStyle w:val="Heading1"/>
        <w:jc w:val="center"/>
      </w:pPr>
      <w:r>
        <w:rPr>
          <w:lang w:val="en-IN"/>
          <w:rFonts w:ascii="Times New Roman" w:cs="Times New Roman" w:hAnsi="Times New Roman"/>
        </w:rPr>
        <w:t>Introducing in the Modern Workplace</w:t>
      </w:r>
    </w:p>
    <w:p>
      <w:pPr>
        <w:pStyle w:val="Heading1"/>
      </w:pPr>
      <w:r>
        <w:rPr/>
        <w:t xml:space="preserve">                            Organisational Structure &amp; Culture in airline industry</w:t>
      </w:r>
    </w:p>
    <w:p>
      <w:pPr>
        <w:pStyle w:val="Heading1"/>
        <w:jc w:val="center"/>
        <w:rPr>
          <w:lang w:val="en-IN"/>
          <w:rFonts w:ascii="Times New Roman" w:cs="Times New Roman" w:hAnsi="Times New Roman"/>
        </w:rPr>
      </w:pPr>
      <w:r>
        <w:rPr>
          <w:lang w:val="en-IN"/>
          <w:rFonts w:ascii="Times New Roman" w:cs="Times New Roman" w:hAnsi="Times New Roman"/>
        </w:rPr>
        <w:t xml:space="preserve">            Name of the Student:Petronela Hurmuzache</w:t>
      </w:r>
    </w:p>
    <w:p>
      <w:pPr>
        <w:pStyle w:val="Heading1"/>
        <w:jc w:val="center"/>
      </w:pPr>
      <w:r>
        <w:rPr>
          <w:lang w:val="en-IN"/>
          <w:rFonts w:ascii="Times New Roman" w:cs="Times New Roman" w:hAnsi="Times New Roman"/>
        </w:rPr>
        <w:t>Number id:2114679</w:t>
      </w:r>
    </w:p>
    <w:p>
      <w:pPr>
        <w:pStyle w:val="Heading1"/>
      </w:pPr>
    </w:p>
    <w:p>
      <w:pPr>
        <w:pStyle w:val="Normal"/>
        <w:jc w:val="center"/>
        <w:rPr>
          <w:bCs/>
          <w:b/>
          <w:color w:val="808080"/>
          <w:sz w:val="28"/>
          <w:szCs w:val="28"/>
        </w:rPr>
      </w:pPr>
    </w:p>
    <w:p>
      <w:pPr>
        <w:rPr>
          <w:lang w:val="en-IN"/>
          <w:color w:val="auto"/>
          <w:rFonts w:cs="Times New Roman"/>
        </w:rPr>
      </w:pPr>
    </w:p>
    <w:p>
      <w:pPr>
        <w:rPr>
          <w:lang w:val="en-IN"/>
          <w:rFonts w:cs="Times New Roman"/>
        </w:rPr>
      </w:pPr>
    </w:p>
    <w:p>
      <w:pPr>
        <w:rPr>
          <w:lang w:val="en-IN"/>
          <w:rFonts w:cs="Times New Roman"/>
        </w:rPr>
      </w:pPr>
    </w:p>
    <w:p>
      <w:pPr>
        <w:rPr>
          <w:lang w:val="en-IN"/>
          <w:rFonts w:cs="Times New Roman"/>
        </w:rPr>
      </w:pPr>
    </w:p>
    <w:p>
      <w:pPr>
        <w:rPr>
          <w:lang w:val="en-IN"/>
          <w:rFonts w:cs="Times New Roman"/>
        </w:rPr>
      </w:pPr>
    </w:p>
    <w:p>
      <w:pPr>
        <w:rPr>
          <w:lang w:val="en-IN"/>
          <w:rFonts w:cs="Times New Roman"/>
        </w:rPr>
      </w:pPr>
    </w:p>
    <w:p>
      <w:pPr>
        <w:rPr>
          <w:lang w:val="en-IN"/>
          <w:rFonts w:cs="Times New Roman"/>
        </w:rPr>
      </w:pPr>
    </w:p>
    <w:p>
      <w:pPr>
        <w:rPr>
          <w:lang w:val="en-IN"/>
          <w:rFonts w:cs="Times New Roman"/>
        </w:rPr>
      </w:pPr>
    </w:p>
    <w:p>
      <w:pPr>
        <w:rPr>
          <w:lang w:val="en-IN"/>
          <w:rFonts w:cs="Times New Roman"/>
        </w:rPr>
      </w:pPr>
    </w:p>
    <w:p>
      <w:pPr>
        <w:rPr>
          <w:lang w:val="en-IN"/>
          <w:rFonts w:cs="Times New Roman"/>
        </w:rPr>
      </w:pPr>
    </w:p>
    <w:p>
      <w:pPr>
        <w:rPr>
          <w:lang w:val="en-IN"/>
          <w:color w:val="17375D"/>
          <w:rFonts w:cs="Times New Roman"/>
        </w:rPr>
      </w:pPr>
    </w:p>
    <w:p>
      <w:pPr>
        <w:rPr>
          <w:lang w:val="en-IN"/>
          <w:color w:val="17375D"/>
          <w:rFonts w:cs="Times New Roman"/>
        </w:rPr>
      </w:pPr>
    </w:p>
    <w:p>
      <w:pPr>
        <w:rPr>
          <w:lang w:val="en-IN"/>
          <w:color w:val="17375D"/>
          <w:rFonts w:cs="Times New Roman"/>
        </w:rPr>
      </w:pPr>
    </w:p>
    <w:p>
      <w:pPr>
        <w:pStyle w:val="Heading1"/>
        <w:rPr>
          <w:lang w:val="en-IN"/>
        </w:rPr>
      </w:pPr>
      <w:r>
        <w:rPr>
          <w:lang w:val="en-IN"/>
        </w:rPr>
        <w:t xml:space="preserve">                                               Tabel of content</w:t>
      </w:r>
    </w:p>
    <w:p>
      <w:pPr>
        <w:pStyle w:val="Normal"/>
      </w:pPr>
    </w:p>
    <w:p>
      <w:pPr>
        <w:pStyle w:val="Normal"/>
        <w:jc w:val="left"/>
      </w:pPr>
    </w:p>
    <w:p>
      <w:pPr>
        <w:jc w:val="left"/>
        <w:rPr>
          <w:bCs/>
          <w:lang w:val="en-IN"/>
          <w:b/>
          <w:color w:val="17375D"/>
          <w:rFonts w:cs="Times New Roman"/>
          <w:sz w:val="24"/>
          <w:szCs w:val="24"/>
        </w:rPr>
      </w:pPr>
      <w:r>
        <w:rPr>
          <w:bCs/>
          <w:lang w:val="en-IN"/>
          <w:b/>
          <w:color w:val="17375D"/>
          <w:rFonts w:cs="Times New Roman"/>
          <w:sz w:val="24"/>
          <w:szCs w:val="24"/>
        </w:rPr>
        <w:t>Introduction..........................................................................................................3</w:t>
      </w:r>
    </w:p>
    <w:p>
      <w:pPr>
        <w:jc w:val="left"/>
        <w:rPr>
          <w:bCs/>
          <w:lang w:val="en-IN"/>
          <w:b/>
          <w:color w:val="17375D"/>
          <w:rFonts w:cs="Times New Roman"/>
          <w:sz w:val="24"/>
          <w:szCs w:val="24"/>
        </w:rPr>
      </w:pPr>
      <w:r>
        <w:rPr>
          <w:bCs/>
          <w:lang w:val="en-IN"/>
          <w:b/>
          <w:color w:val="17375D"/>
          <w:rFonts w:cs="Times New Roman"/>
          <w:sz w:val="24"/>
          <w:szCs w:val="24"/>
        </w:rPr>
        <w:t>Employee Performance affecting Organisational Structure and Culture......4</w:t>
      </w:r>
    </w:p>
    <w:p>
      <w:pPr>
        <w:jc w:val="left"/>
        <w:rPr>
          <w:bCs/>
          <w:lang w:val="en-IN"/>
          <w:b/>
          <w:color w:val="17375D"/>
          <w:rFonts w:cs="Times New Roman"/>
          <w:sz w:val="24"/>
          <w:szCs w:val="24"/>
        </w:rPr>
      </w:pPr>
      <w:r>
        <w:rPr>
          <w:bCs/>
          <w:lang w:val="en-IN"/>
          <w:b/>
          <w:color w:val="17375D"/>
          <w:rFonts w:cs="Times New Roman"/>
          <w:sz w:val="24"/>
          <w:szCs w:val="24"/>
        </w:rPr>
        <w:t>Factors affecting differences in individual behaviour.....................................8</w:t>
      </w:r>
    </w:p>
    <w:p>
      <w:pPr>
        <w:jc w:val="left"/>
        <w:rPr>
          <w:bCs/>
          <w:lang w:val="en-IN"/>
          <w:b/>
          <w:color w:val="17375D"/>
          <w:rFonts w:cs="Times New Roman"/>
          <w:sz w:val="24"/>
          <w:szCs w:val="24"/>
        </w:rPr>
      </w:pPr>
      <w:r>
        <w:rPr>
          <w:bCs/>
          <w:lang w:val="en-IN"/>
          <w:b/>
          <w:color w:val="17375D"/>
          <w:rFonts w:cs="Times New Roman"/>
          <w:sz w:val="24"/>
          <w:szCs w:val="24"/>
        </w:rPr>
        <w:t>Conclusion............................................................................................................13</w:t>
      </w:r>
    </w:p>
    <w:p>
      <w:pPr>
        <w:jc w:val="left"/>
        <w:rPr>
          <w:bCs/>
          <w:lang w:val="en-IN"/>
          <w:b/>
          <w:color w:val="17375D"/>
          <w:rFonts w:cs="Times New Roman"/>
          <w:sz w:val="24"/>
          <w:szCs w:val="24"/>
        </w:rPr>
      </w:pPr>
      <w:r>
        <w:rPr>
          <w:bCs/>
          <w:lang w:val="en-IN"/>
          <w:b/>
          <w:color w:val="17375D"/>
          <w:rFonts w:cs="Times New Roman"/>
          <w:sz w:val="24"/>
          <w:szCs w:val="24"/>
        </w:rPr>
        <w:t>References............................................................................................................14</w:t>
      </w:r>
    </w:p>
    <w:p>
      <w:pPr>
        <w:pStyle w:val="Heading1"/>
        <w:jc w:val="both"/>
        <w:spacing w:line="480" w:lineRule="auto"/>
      </w:pPr>
      <w:r>
        <w:rPr>
          <w:rFonts w:ascii="Times New Roman"/>
        </w:rPr>
      </w:r>
    </w:p>
    <w:p>
      <w:pPr>
        <w:pStyle w:val="Heading1"/>
        <w:jc w:val="both"/>
        <w:spacing w:line="480" w:lineRule="auto"/>
      </w:pPr>
      <w:r>
        <w:rPr>
          <w:rFonts w:ascii="Times New Roman"/>
        </w:rPr>
      </w:r>
    </w:p>
    <w:p>
      <w:pPr>
        <w:pStyle w:val="Heading1"/>
        <w:jc w:val="both"/>
        <w:spacing w:line="480" w:lineRule="auto"/>
      </w:pPr>
      <w:r>
        <w:rPr>
          <w:rFonts w:ascii="Times New Roman"/>
        </w:rPr>
      </w:r>
    </w:p>
    <w:p>
      <w:pPr>
        <w:pStyle w:val="Heading1"/>
        <w:jc w:val="both"/>
        <w:spacing w:line="480" w:lineRule="auto"/>
      </w:pPr>
      <w:r>
        <w:rPr>
          <w:rFonts w:ascii="Times New Roman"/>
        </w:rPr>
      </w:r>
    </w:p>
    <w:p>
      <w:pPr>
        <w:pStyle w:val="Heading1"/>
        <w:jc w:val="both"/>
        <w:spacing w:line="480" w:lineRule="auto"/>
      </w:pPr>
      <w:r>
        <w:rPr>
          <w:rFonts w:ascii="Times New Roman"/>
        </w:rPr>
      </w:r>
    </w:p>
    <w:p>
      <w:pPr>
        <w:pStyle w:val="Heading1"/>
        <w:jc w:val="both"/>
        <w:spacing w:line="480" w:lineRule="auto"/>
        <w:rPr>
          <w:lang w:val="en-IN"/>
          <w:rFonts w:ascii="Times New Roman" w:cs="Times New Roman" w:hAnsi="Times New Roman"/>
        </w:rPr>
      </w:pPr>
      <w:r>
        <w:rPr>
          <w:lang w:val="en-IN"/>
          <w:rFonts w:ascii="Times New Roman" w:cs="Times New Roman" w:hAnsi="Times New Roman"/>
        </w:rPr>
        <w:t>Introduction</w:t>
      </w:r>
    </w:p>
    <w:p>
      <w:pPr>
        <w:jc w:val="both"/>
        <w:ind w:firstLine="720"/>
        <w:spacing w:line="480" w:lineRule="auto"/>
        <w:rPr>
          <w:lang w:val="en-IN"/>
          <w:rFonts w:cs="Times New Roman"/>
        </w:rPr>
      </w:pPr>
      <w:r>
        <w:rPr>
          <w:lang w:val="en-IN"/>
          <w:rFonts w:cs="Times New Roman"/>
        </w:rPr>
        <w:t xml:space="preserve">An organisational structure is the word used to describe how a company's personnel collaborate to fulfil its objective. </w:t>
      </w:r>
      <w:r>
        <w:rPr>
          <w:lang w:val="en-IN"/>
          <w:rFonts w:cs="Times New Roman"/>
        </w:rPr>
        <w:t>Organisation</w:t>
      </w:r>
      <w:r>
        <w:rPr>
          <w:lang w:val="en-IN"/>
          <w:rFonts w:cs="Times New Roman"/>
        </w:rPr>
        <w:t xml:space="preserve">al structures can be classified as hierarchical, cross-functional, or modular. The proportion of managers in an organisation is generally defined by the </w:t>
      </w:r>
      <w:r>
        <w:rPr>
          <w:lang w:val="en-IN"/>
          <w:rFonts w:cs="Times New Roman"/>
        </w:rPr>
        <w:t>proportional</w:t>
      </w:r>
      <w:r>
        <w:rPr>
          <w:lang w:val="en-IN"/>
          <w:rFonts w:cs="Times New Roman"/>
        </w:rPr>
        <w:t xml:space="preserve"> number of workers and the sort of structure used by the firm. An organisational structure's objective is to clearly identify positions and responsibilities</w:t>
      </w:r>
      <w:r>
        <w:rPr>
          <w:lang w:val="en-IN"/>
          <w:rFonts w:cs="Times New Roman"/>
        </w:rPr>
        <w:t xml:space="preserve"> (Mouzelis 2017)</w:t>
      </w:r>
      <w:r>
        <w:rPr>
          <w:lang w:val="en-IN"/>
          <w:rFonts w:cs="Times New Roman"/>
        </w:rPr>
        <w:t xml:space="preserve">. When things are not going as expected, having a clear structure makes it easy to identify </w:t>
      </w:r>
      <w:r>
        <w:rPr>
          <w:lang w:val="en-IN"/>
          <w:rFonts w:cs="Times New Roman"/>
        </w:rPr>
        <w:t>that</w:t>
      </w:r>
      <w:r>
        <w:rPr>
          <w:lang w:val="en-IN"/>
          <w:rFonts w:cs="Times New Roman"/>
        </w:rPr>
        <w:t xml:space="preserve"> is responsible for doing whatever and to whom to bring matters to for resolution. Though most commonly observed in corporations, organisational structures might also be eventually seen in </w:t>
      </w:r>
      <w:r>
        <w:rPr>
          <w:lang w:val="en-IN"/>
          <w:rFonts w:cs="Times New Roman"/>
        </w:rPr>
        <w:t>organisation</w:t>
      </w:r>
      <w:r>
        <w:rPr>
          <w:lang w:val="en-IN"/>
          <w:rFonts w:cs="Times New Roman"/>
        </w:rPr>
        <w:t>s and churches.</w:t>
      </w:r>
      <w:r>
        <w:rPr>
          <w:lang w:val="en-IN"/>
          <w:rFonts w:cs="Times New Roman"/>
        </w:rPr>
        <w:t xml:space="preserve"> The </w:t>
      </w:r>
      <w:r>
        <w:rPr>
          <w:lang w:val="en-IN"/>
          <w:rFonts w:cs="Times New Roman"/>
        </w:rPr>
        <w:t>organisation</w:t>
      </w:r>
      <w:r>
        <w:rPr>
          <w:lang w:val="en-IN"/>
          <w:rFonts w:cs="Times New Roman"/>
        </w:rPr>
        <w:t xml:space="preserve"> may also relate to how businesses collaborate. This is especially true when a major parent business has several branches in various areas. General Electric, which began with incandescent fixtures but is currently involved in computers, banking, jet engines, and entertainment, is a well-known instance of something like this. Every one of these divisions is a component of the parent business, General Electric, and functions as a separate entity while reporting towards the General Electric organisational structure</w:t>
      </w:r>
      <w:r>
        <w:rPr>
          <w:lang w:val="en-IN"/>
          <w:rFonts w:cs="Times New Roman"/>
        </w:rPr>
        <w:t xml:space="preserve"> (Pandy-Szekeres et al. 2018)</w:t>
      </w:r>
      <w:r>
        <w:rPr>
          <w:lang w:val="en-IN"/>
          <w:rFonts w:cs="Times New Roman"/>
        </w:rPr>
        <w:t xml:space="preserve">. </w:t>
      </w:r>
      <w:r>
        <w:rPr>
          <w:lang w:val="en-IN"/>
          <w:rFonts w:cs="Times New Roman"/>
        </w:rPr>
        <w:t xml:space="preserve">The company’s location </w:t>
      </w:r>
      <w:r>
        <w:rPr>
          <w:rFonts w:cs="Times New Roman"/>
        </w:rPr>
        <w:t xml:space="preserve">is ST LEONARDS BUILDING HARRY KERR DRIVE STAFFORD, ST16 1WT United Kingdom. </w:t>
      </w:r>
      <w:r>
        <w:rPr>
          <w:rFonts w:cs="Times New Roman"/>
        </w:rPr>
        <w:t xml:space="preserve"> </w:t>
      </w:r>
      <w:r>
        <w:rPr>
          <w:lang w:val="en-IN"/>
          <w:rFonts w:cs="Times New Roman"/>
        </w:rPr>
        <w:t>Organisation</w:t>
      </w:r>
      <w:r>
        <w:rPr>
          <w:lang w:val="en-IN"/>
          <w:rFonts w:cs="Times New Roman"/>
        </w:rPr>
        <w:t xml:space="preserve">al structure coordinates and connects aspects of an organisation to maximise performance. The </w:t>
      </w:r>
      <w:r>
        <w:rPr>
          <w:lang w:val="en-IN"/>
          <w:rFonts w:cs="Times New Roman"/>
        </w:rPr>
        <w:t xml:space="preserve">organisational </w:t>
      </w:r>
      <w:r>
        <w:rPr>
          <w:lang w:val="en-IN"/>
          <w:rFonts w:cs="Times New Roman"/>
        </w:rPr>
        <w:t xml:space="preserve">structure selected </w:t>
      </w:r>
      <w:r>
        <w:rPr>
          <w:lang w:val="en-IN"/>
          <w:rFonts w:cs="Times New Roman"/>
        </w:rPr>
        <w:t>is having a</w:t>
      </w:r>
      <w:r>
        <w:rPr>
          <w:lang w:val="en-IN"/>
          <w:rFonts w:cs="Times New Roman"/>
        </w:rPr>
        <w:t xml:space="preserve"> impact on an </w:t>
      </w:r>
      <w:r>
        <w:rPr>
          <w:lang w:val="en-IN"/>
          <w:rFonts w:cs="Times New Roman"/>
        </w:rPr>
        <w:t>organisation</w:t>
      </w:r>
      <w:r>
        <w:rPr>
          <w:lang w:val="en-IN"/>
          <w:rFonts w:cs="Times New Roman"/>
        </w:rPr>
        <w:t xml:space="preserve">'s ability to carry out its goals and objectives. </w:t>
      </w:r>
    </w:p>
    <w:p>
      <w:pPr>
        <w:jc w:val="both"/>
        <w:ind w:firstLine="720"/>
        <w:spacing w:line="480" w:lineRule="auto"/>
        <w:rPr>
          <w:lang w:val="en-IN"/>
          <w:rFonts w:cs="Times New Roman"/>
        </w:rPr>
      </w:pPr>
      <w:r>
        <w:rPr>
          <w:lang w:val="en-IN"/>
          <w:rFonts w:cs="Times New Roman"/>
        </w:rPr>
        <w:t xml:space="preserve">The related to organizational structure-related concerns are addressed in this article. The case for aligning institutional framework with corporate business strategy, Components of key organisational structure, Differences in organisational structure and their associated advantages and downsides, The impact of a company's developmental phase on its structure, </w:t>
      </w:r>
      <w:r>
        <w:rPr>
          <w:lang w:val="en-IN"/>
          <w:rFonts w:cs="Times New Roman"/>
        </w:rPr>
        <w:t>Communication, innovation, analytics, global difficulties, and legal issues are all covered. An management chart is a type of business structure wherein one person or organisation is in charge of everything else.</w:t>
      </w:r>
      <w:r>
        <w:rPr>
          <w:lang w:val="en-IN"/>
          <w:rFonts w:cs="Times New Roman"/>
        </w:rPr>
        <w:t xml:space="preserve"> </w:t>
      </w:r>
      <w:r>
        <w:rPr>
          <w:lang w:val="en-IN"/>
          <w:rFonts w:cs="Times New Roman"/>
        </w:rPr>
        <w:t xml:space="preserve">This paper will describe about the </w:t>
      </w:r>
      <w:r>
        <w:rPr>
          <w:lang w:val="en-IN"/>
          <w:rFonts w:cs="Times New Roman"/>
        </w:rPr>
        <w:t>organisational</w:t>
      </w:r>
      <w:r>
        <w:rPr>
          <w:lang w:val="en-IN"/>
          <w:rFonts w:cs="Times New Roman"/>
        </w:rPr>
        <w:t xml:space="preserve"> structure and components of the General Electric and all the attainments </w:t>
      </w:r>
      <w:r>
        <w:rPr>
          <w:lang w:val="en-IN"/>
          <w:rFonts w:cs="Times New Roman"/>
        </w:rPr>
        <w:t>regarding</w:t>
      </w:r>
      <w:r>
        <w:rPr>
          <w:lang w:val="en-IN"/>
          <w:rFonts w:cs="Times New Roman"/>
        </w:rPr>
        <w:t xml:space="preserve"> the organisation. </w:t>
      </w:r>
    </w:p>
    <w:p>
      <w:pPr>
        <w:pStyle w:val="Heading1"/>
        <w:jc w:val="both"/>
        <w:spacing w:line="480" w:lineRule="auto"/>
        <w:rPr>
          <w:lang w:val="en-IN"/>
          <w:rFonts w:ascii="Times New Roman" w:cs="Times New Roman" w:hAnsi="Times New Roman"/>
        </w:rPr>
      </w:pPr>
      <w:r>
        <w:rPr>
          <w:lang w:val="en-IN"/>
          <w:rFonts w:ascii="Times New Roman" w:cs="Times New Roman" w:hAnsi="Times New Roman"/>
        </w:rPr>
        <w:t>Employee Performance affecting Organisational Structure and its Culture</w:t>
      </w:r>
    </w:p>
    <w:p>
      <w:pPr>
        <w:rPr>
          <w:lang w:val="en-IN"/>
        </w:rPr>
      </w:pPr>
    </w:p>
    <w:p>
      <w:pPr>
        <w:jc w:val="both"/>
        <w:ind w:firstLine="720"/>
        <w:spacing w:line="480" w:lineRule="auto"/>
        <w:rPr>
          <w:lang w:val="en-IN"/>
          <w:rFonts w:cs="Times New Roman"/>
        </w:rPr>
      </w:pPr>
      <w:r>
        <w:rPr>
          <w:lang w:val="en-IN"/>
          <w:rFonts w:cs="Times New Roman"/>
        </w:rPr>
        <w:t xml:space="preserve">A cross-functional organisational structure, on the other hand, is formed by focusing on a certain aim. People from many fields join forces to establish a team or division from outside their typical hierarchical structure. A pass team is often project-based, with team members returning to their conventional duties once the project is </w:t>
      </w:r>
      <w:r>
        <w:rPr>
          <w:lang w:val="en-IN"/>
          <w:rFonts w:cs="Times New Roman"/>
        </w:rPr>
        <w:t>oversaw</w:t>
      </w:r>
      <w:r>
        <w:rPr>
          <w:lang w:val="en-IN"/>
          <w:rFonts w:cs="Times New Roman"/>
        </w:rPr>
        <w:t xml:space="preserve"> usually happens in General Electric Company as it is an </w:t>
      </w:r>
      <w:r>
        <w:rPr>
          <w:lang w:val="en-IN"/>
          <w:rFonts w:cs="Times New Roman"/>
        </w:rPr>
        <w:t>electronically</w:t>
      </w:r>
      <w:r>
        <w:rPr>
          <w:lang w:val="en-IN"/>
          <w:rFonts w:cs="Times New Roman"/>
        </w:rPr>
        <w:t xml:space="preserve"> </w:t>
      </w:r>
      <w:r>
        <w:rPr>
          <w:lang w:val="en-IN"/>
          <w:rFonts w:cs="Times New Roman"/>
        </w:rPr>
        <w:t>infrastructure</w:t>
      </w:r>
      <w:r>
        <w:rPr>
          <w:lang w:val="en-IN"/>
          <w:rFonts w:cs="Times New Roman"/>
        </w:rPr>
        <w:t xml:space="preserve"> based company </w:t>
      </w:r>
      <w:r>
        <w:rPr>
          <w:lang w:val="en-IN"/>
          <w:rFonts w:cs="Times New Roman"/>
        </w:rPr>
        <w:t>(Halford 2018)</w:t>
      </w:r>
      <w:r>
        <w:rPr>
          <w:lang w:val="en-IN"/>
          <w:rFonts w:cs="Times New Roman"/>
        </w:rPr>
        <w:t xml:space="preserve">. This PAAS (product-as-a-service) based structure is very beneficial when collaborating on tasks that necessitate specialised knowledge from many areas, such as technology, sales, as well as finance. Typically, the units just wouldn't report to the exact same management, but rather to different departments with managers reporting to a senior manager or even the CEO. Matrix organisations are a </w:t>
      </w:r>
      <w:r>
        <w:rPr>
          <w:lang w:val="en-IN"/>
          <w:rFonts w:cs="Times New Roman"/>
        </w:rPr>
        <w:t xml:space="preserve">type of </w:t>
      </w:r>
      <w:r>
        <w:rPr>
          <w:lang w:val="en-IN"/>
          <w:rFonts w:cs="Times New Roman"/>
        </w:rPr>
        <w:t xml:space="preserve">cross-functional organisational structure that </w:t>
      </w:r>
      <w:r>
        <w:rPr>
          <w:lang w:val="en-IN"/>
          <w:rFonts w:cs="Times New Roman"/>
        </w:rPr>
        <w:t>follows type of</w:t>
      </w:r>
      <w:r>
        <w:rPr>
          <w:lang w:val="en-IN"/>
          <w:rFonts w:cs="Times New Roman"/>
        </w:rPr>
        <w:t xml:space="preserve"> hybrid of a hierarchy</w:t>
      </w:r>
      <w:r>
        <w:rPr>
          <w:lang w:val="en-IN"/>
          <w:rFonts w:cs="Times New Roman"/>
        </w:rPr>
        <w:t xml:space="preserve"> under the cultural attainments</w:t>
      </w:r>
      <w:r>
        <w:rPr>
          <w:lang w:val="en-IN"/>
          <w:rFonts w:cs="Times New Roman"/>
        </w:rPr>
        <w:t xml:space="preserve">. A matrix organisation is often led by managers who are in charge of both initiatives and department. A system is structured is most comparable to a </w:t>
      </w:r>
      <w:r>
        <w:rPr>
          <w:lang w:val="en-IN"/>
          <w:rFonts w:cs="Times New Roman"/>
        </w:rPr>
        <w:t xml:space="preserve">type of </w:t>
      </w:r>
      <w:r>
        <w:rPr>
          <w:lang w:val="en-IN"/>
          <w:rFonts w:cs="Times New Roman"/>
        </w:rPr>
        <w:t>cross-functional organisation structure because it is led by a</w:t>
      </w:r>
      <w:r>
        <w:rPr>
          <w:lang w:val="en-IN"/>
          <w:rFonts w:cs="Times New Roman"/>
        </w:rPr>
        <w:t xml:space="preserve"> particular</w:t>
      </w:r>
      <w:r>
        <w:rPr>
          <w:lang w:val="en-IN"/>
          <w:rFonts w:cs="Times New Roman"/>
        </w:rPr>
        <w:t xml:space="preserve"> project director who has </w:t>
      </w:r>
      <w:r>
        <w:rPr>
          <w:lang w:val="en-IN"/>
          <w:rFonts w:cs="Times New Roman"/>
        </w:rPr>
        <w:t xml:space="preserve">the </w:t>
      </w:r>
      <w:r>
        <w:rPr>
          <w:lang w:val="en-IN"/>
          <w:rFonts w:cs="Times New Roman"/>
        </w:rPr>
        <w:t>responsibility solely for the project's specifics, while specific managers and supervisors retain power over the development's staff</w:t>
      </w:r>
      <w:r>
        <w:rPr>
          <w:lang w:val="en-IN"/>
          <w:rFonts w:cs="Times New Roman"/>
        </w:rPr>
        <w:t>s in this company</w:t>
      </w:r>
      <w:r>
        <w:rPr>
          <w:lang w:val="en-IN"/>
          <w:rFonts w:cs="Times New Roman"/>
        </w:rPr>
        <w:t>.</w:t>
      </w:r>
      <w:r>
        <w:rPr>
          <w:lang w:val="en-IN"/>
          <w:rFonts w:cs="Times New Roman"/>
        </w:rPr>
        <w:t xml:space="preserve"> </w:t>
      </w:r>
      <w:r>
        <w:rPr>
          <w:lang w:val="en-IN"/>
          <w:rFonts w:cs="Times New Roman"/>
        </w:rPr>
        <w:t xml:space="preserve">As a consequence, the flattening as well as horizontalization of organizational systems is another prominent tendency (Halford 2018). Similarly, technological advancement </w:t>
      </w:r>
      <w:r>
        <w:rPr>
          <w:lang w:val="en-IN"/>
          <w:rFonts w:cs="Times New Roman"/>
        </w:rPr>
        <w:t>takes over</w:t>
      </w:r>
      <w:r>
        <w:rPr>
          <w:lang w:val="en-IN"/>
          <w:rFonts w:cs="Times New Roman"/>
        </w:rPr>
        <w:t xml:space="preserve"> the tasks of </w:t>
      </w:r>
      <w:r>
        <w:rPr>
          <w:lang w:val="en-IN"/>
          <w:rFonts w:cs="Times New Roman"/>
        </w:rPr>
        <w:t xml:space="preserve">certain </w:t>
      </w:r>
      <w:r>
        <w:rPr>
          <w:lang w:val="en-IN"/>
          <w:rFonts w:cs="Times New Roman"/>
        </w:rPr>
        <w:t xml:space="preserve">management roles, which </w:t>
      </w:r>
      <w:r>
        <w:rPr>
          <w:lang w:val="en-IN"/>
          <w:rFonts w:cs="Times New Roman"/>
        </w:rPr>
        <w:t xml:space="preserve">aids senior management decision-making operations while diminishing the importance </w:t>
      </w:r>
      <w:r>
        <w:rPr>
          <w:lang w:val="en-IN"/>
          <w:rFonts w:cs="Times New Roman"/>
        </w:rPr>
        <w:t xml:space="preserve">for the same </w:t>
      </w:r>
      <w:r>
        <w:rPr>
          <w:lang w:val="en-IN"/>
          <w:rFonts w:cs="Times New Roman"/>
        </w:rPr>
        <w:t>level. Likewise, while technology developments enable</w:t>
      </w:r>
      <w:r>
        <w:rPr>
          <w:lang w:val="en-IN"/>
          <w:rFonts w:cs="Times New Roman"/>
        </w:rPr>
        <w:t xml:space="preserve"> the duty</w:t>
      </w:r>
      <w:r>
        <w:rPr>
          <w:lang w:val="en-IN"/>
          <w:rFonts w:cs="Times New Roman"/>
        </w:rPr>
        <w:t xml:space="preserve"> managers to be more productive, accurate, </w:t>
      </w:r>
      <w:r>
        <w:rPr>
          <w:lang w:val="en-IN"/>
          <w:rFonts w:cs="Times New Roman"/>
        </w:rPr>
        <w:t xml:space="preserve">as well as </w:t>
      </w:r>
      <w:r>
        <w:rPr>
          <w:lang w:val="en-IN"/>
          <w:rFonts w:cs="Times New Roman"/>
        </w:rPr>
        <w:t>knowledgeable, they also provide lower-level executives with a better understanding of the organization's operational state, the nature of current issues, and crucial organisational subjects.</w:t>
      </w:r>
      <w:r>
        <w:rPr>
          <w:lang w:val="en-IN"/>
          <w:rFonts w:cs="Times New Roman"/>
        </w:rPr>
        <w:t xml:space="preserve"> </w:t>
      </w:r>
      <w:r>
        <w:rPr>
          <w:lang w:val="en-IN"/>
          <w:rFonts w:cs="Times New Roman"/>
        </w:rPr>
        <w:t xml:space="preserve">Furthermore, technology advancements have a tremendous influence on whether a company's </w:t>
      </w:r>
      <w:r>
        <w:rPr>
          <w:lang w:val="en-IN"/>
          <w:rFonts w:cs="Times New Roman"/>
        </w:rPr>
        <w:t>design is mechanical or organic one</w:t>
      </w:r>
      <w:r>
        <w:rPr>
          <w:lang w:val="en-IN"/>
          <w:rFonts w:cs="Times New Roman"/>
        </w:rPr>
        <w:t xml:space="preserve"> (Gankema, Snu and van Dijken 2019)</w:t>
      </w:r>
      <w:r>
        <w:rPr>
          <w:lang w:val="en-IN"/>
          <w:rFonts w:cs="Times New Roman"/>
        </w:rPr>
        <w:t>.</w:t>
      </w:r>
      <w:r>
        <w:rPr>
          <w:lang w:val="en-IN"/>
          <w:rFonts w:cs="Times New Roman"/>
        </w:rPr>
        <w:t xml:space="preserve"> </w:t>
      </w:r>
    </w:p>
    <w:p>
      <w:pPr>
        <w:jc w:val="both"/>
        <w:ind w:firstLine="720"/>
        <w:spacing w:line="480" w:lineRule="auto"/>
        <w:rPr>
          <w:lang w:val="en-IN"/>
          <w:rFonts w:cs="Times New Roman"/>
        </w:rPr>
      </w:pPr>
      <w:r>
        <w:rPr>
          <w:lang w:val="en-IN"/>
          <w:rFonts w:cs="Times New Roman"/>
        </w:rPr>
        <w:t xml:space="preserve">A construction manager is also in charge </w:t>
      </w:r>
      <w:r>
        <w:rPr>
          <w:lang w:val="en-IN"/>
          <w:rFonts w:cs="Times New Roman"/>
        </w:rPr>
        <w:t>of project matrices</w:t>
      </w:r>
      <w:r>
        <w:rPr>
          <w:lang w:val="en-IN"/>
          <w:rFonts w:cs="Times New Roman"/>
        </w:rPr>
        <w:t xml:space="preserve"> in the General E</w:t>
      </w:r>
      <w:r>
        <w:rPr>
          <w:lang w:val="en-IN"/>
          <w:rFonts w:cs="Times New Roman"/>
        </w:rPr>
        <w:t>l</w:t>
      </w:r>
      <w:r>
        <w:rPr>
          <w:lang w:val="en-IN"/>
          <w:rFonts w:cs="Times New Roman"/>
        </w:rPr>
        <w:t>ectric</w:t>
      </w:r>
      <w:r>
        <w:rPr>
          <w:lang w:val="en-IN"/>
          <w:rFonts w:cs="Times New Roman"/>
        </w:rPr>
        <w:t>. In this situation, the project manager has power over all areas of the project, although different departmental directors are only brought in for technical concerns and when more staffing is required</w:t>
      </w:r>
      <w:r>
        <w:rPr>
          <w:lang w:val="en-IN"/>
          <w:rFonts w:cs="Times New Roman"/>
        </w:rPr>
        <w:t xml:space="preserve"> (North and Kumta 2020)</w:t>
      </w:r>
      <w:r>
        <w:rPr>
          <w:lang w:val="en-IN"/>
          <w:rFonts w:cs="Times New Roman"/>
        </w:rPr>
        <w:t>.</w:t>
      </w:r>
      <w:r>
        <w:rPr>
          <w:lang w:val="en-IN"/>
          <w:rFonts w:cs="Times New Roman"/>
        </w:rPr>
        <w:t xml:space="preserve"> </w:t>
      </w:r>
      <w:r>
        <w:rPr>
          <w:lang w:val="en-IN"/>
          <w:rFonts w:cs="Times New Roman"/>
        </w:rPr>
        <w:t>With a personal gain in nearly all of the General Electric Company's products and services which correspond to the needs of contemporary societies, it is becoming increasingly mandatory for individuals and organizations to receive and actively hire digital technologies in both personal and professional life sectors with email exchanges to the electric counterparts sold through this company (Mouzelis 2017). As a consequence, in response to these challenges, when knowledge is viewed as power, it is vital for businesses to recall information and profit from technological advances in a range of procedures and activities.</w:t>
      </w:r>
      <w:r>
        <w:rPr>
          <w:lang w:val="en-IN"/>
          <w:rFonts w:cs="Times New Roman"/>
        </w:rPr>
        <w:t xml:space="preserve"> </w:t>
      </w:r>
      <w:r>
        <w:rPr>
          <w:lang w:val="en-IN"/>
          <w:rFonts w:cs="Times New Roman"/>
        </w:rPr>
        <w:t xml:space="preserve">The widespread use of digital technologies in a variety of roles and activities has prompted considerable organisational changes. The method through which an organisation improves employment levels is alluded to as its organizational setting. Traditional organisational systems are more regulated, with employees arranged by function (for instance, finance or transportation), area, or range of electrical items or products. Less traditional frameworks are </w:t>
      </w:r>
      <w:r>
        <w:rPr>
          <w:lang w:val="en-IN"/>
          <w:rFonts w:cs="Times New Roman"/>
        </w:rPr>
        <w:t>more loosely woven and adaptable, allowing them to adapt rapidly to changing business situations (Kondalkar 2020).</w:t>
      </w:r>
    </w:p>
    <w:p>
      <w:pPr>
        <w:pStyle w:val="Heading1"/>
        <w:rPr>
          <w:lang w:val="en-IN"/>
        </w:rPr>
      </w:pPr>
      <w:r>
        <w:rPr>
          <w:lang w:val="en-IN"/>
        </w:rPr>
        <w:t>Factors affecting differences in individual behaviour</w:t>
      </w:r>
    </w:p>
    <w:p>
      <w:pPr>
        <w:jc w:val="both"/>
        <w:ind w:firstLine="720"/>
        <w:spacing w:line="480" w:lineRule="auto"/>
        <w:rPr>
          <w:lang w:val="en-IN"/>
          <w:rFonts w:cs="Times New Roman"/>
        </w:rPr>
      </w:pPr>
      <w:r>
        <w:rPr>
          <w:lang w:val="en-IN"/>
          <w:rFonts w:cs="Times New Roman"/>
        </w:rPr>
        <w:t>From the year of 1800, almost</w:t>
      </w:r>
      <w:r>
        <w:rPr>
          <w:lang w:val="en-IN"/>
          <w:rFonts w:cs="Times New Roman"/>
        </w:rPr>
        <w:t xml:space="preserve"> organisational systems have developed. People were organised throughout the Industrial Revolution to surely add pieces to the creation of the product going down the productio</w:t>
      </w:r>
      <w:r>
        <w:rPr>
          <w:lang w:val="en-IN"/>
          <w:rFonts w:cs="Times New Roman"/>
        </w:rPr>
        <w:t xml:space="preserve">n line. </w:t>
      </w:r>
      <w:r>
        <w:rPr>
          <w:lang w:val="en-IN"/>
          <w:rFonts w:cs="Times New Roman"/>
        </w:rPr>
        <w:t>It accommodates to the</w:t>
      </w:r>
      <w:r>
        <w:rPr>
          <w:lang w:val="en-IN"/>
          <w:rFonts w:cs="Times New Roman"/>
        </w:rPr>
        <w:t> </w:t>
      </w:r>
      <w:r>
        <w:rPr>
          <w:lang w:val="en-IN"/>
          <w:rFonts w:cs="Times New Roman"/>
        </w:rPr>
        <w:t>Frederick Taylor's scientific theory of management maximised task performance so that workers only completed one task using the most efficient manner</w:t>
      </w:r>
      <w:r>
        <w:rPr>
          <w:lang w:val="en-IN"/>
          <w:rFonts w:cs="Times New Roman"/>
        </w:rPr>
        <w:t xml:space="preserve"> (Mouzelis 2017)</w:t>
      </w:r>
      <w:r>
        <w:rPr>
          <w:lang w:val="en-IN"/>
          <w:rFonts w:cs="Times New Roman"/>
        </w:rPr>
        <w:t>.</w:t>
      </w:r>
      <w:r>
        <w:rPr>
          <w:lang w:val="en-IN"/>
          <w:rFonts w:cs="Times New Roman"/>
        </w:rPr>
        <w:t xml:space="preserve"> The study of the links between </w:t>
      </w:r>
      <w:r>
        <w:rPr>
          <w:lang w:val="en-IN"/>
          <w:rFonts w:cs="Times New Roman"/>
        </w:rPr>
        <w:t>digital devices</w:t>
      </w:r>
      <w:r>
        <w:rPr>
          <w:lang w:val="en-IN"/>
          <w:rFonts w:cs="Times New Roman"/>
        </w:rPr>
        <w:t xml:space="preserve"> and the values, beliefs, and conventions of a specific group have gone through several phases, with rich and complicated research models employed to explain the interactions at each level. There has been proposed in the early research on information technological applications that technological advances generate changes in many organisational phenomena, particularly structural aspects, and so have specific consequences on organisations.</w:t>
      </w:r>
      <w:r>
        <w:rPr>
          <w:lang w:val="en-IN"/>
          <w:rFonts w:cs="Times New Roman"/>
        </w:rPr>
        <w:t xml:space="preserve"> For example, in certain investigations on certain types of collaboration software applications, various researchers have utilised this deterministic technique to describe how specific sorts of collaboration software in internet and electrical goods usage have influenced employee collaboration and understanding, as well as their performance</w:t>
      </w:r>
      <w:r>
        <w:rPr>
          <w:lang w:val="en-IN"/>
          <w:rFonts w:cs="Times New Roman"/>
        </w:rPr>
        <w:t xml:space="preserve"> (Burley et al. 2017)</w:t>
      </w:r>
      <w:r>
        <w:rPr>
          <w:lang w:val="en-IN"/>
          <w:rFonts w:cs="Times New Roman"/>
        </w:rPr>
        <w:t>.</w:t>
      </w:r>
      <w:r>
        <w:rPr>
          <w:lang w:val="en-IN"/>
          <w:rFonts w:cs="Times New Roman"/>
        </w:rPr>
        <w:t xml:space="preserve"> Rapid rearrangement of company units, departments, or functions can result in inefficient, misaligned organisational </w:t>
      </w:r>
      <w:r>
        <w:rPr>
          <w:lang w:val="en-IN"/>
          <w:rFonts w:cs="Times New Roman"/>
        </w:rPr>
        <w:t>framework</w:t>
      </w:r>
      <w:r>
        <w:rPr>
          <w:lang w:val="en-IN"/>
          <w:rFonts w:cs="Times New Roman"/>
        </w:rPr>
        <w:t>s that are unproductive and do not serve the business. Poorly planned reorganisations can lead to a variety of issues, including the ones that follow</w:t>
      </w:r>
      <w:r>
        <w:rPr>
          <w:lang w:val="en-IN"/>
          <w:rFonts w:cs="Times New Roman"/>
        </w:rPr>
        <w:t xml:space="preserve">. </w:t>
      </w:r>
      <w:r>
        <w:rPr>
          <w:lang w:val="en-IN"/>
          <w:rFonts w:cs="Times New Roman"/>
        </w:rPr>
        <w:t xml:space="preserve">When firms reduce middle managers without reducing the job, structural holes in roles, working practices, accountability, and vital information flows can arise, causing </w:t>
      </w:r>
      <w:r>
        <w:rPr>
          <w:lang w:val="en-IN"/>
          <w:rFonts w:cs="Times New Roman"/>
        </w:rPr>
        <w:t>employees</w:t>
      </w:r>
      <w:r>
        <w:rPr>
          <w:lang w:val="en-IN"/>
          <w:rFonts w:cs="Times New Roman"/>
        </w:rPr>
        <w:t xml:space="preserve"> to take on extra duties</w:t>
      </w:r>
      <w:r>
        <w:rPr>
          <w:lang w:val="en-IN"/>
          <w:rFonts w:cs="Times New Roman"/>
        </w:rPr>
        <w:t xml:space="preserve"> (McClean et al. 2020)</w:t>
      </w:r>
      <w:r>
        <w:rPr>
          <w:lang w:val="en-IN"/>
          <w:rFonts w:cs="Times New Roman"/>
        </w:rPr>
        <w:t>.</w:t>
      </w:r>
    </w:p>
    <w:p>
      <w:pPr>
        <w:jc w:val="both"/>
        <w:ind w:firstLine="720"/>
        <w:spacing w:line="480" w:lineRule="auto"/>
        <w:rPr>
          <w:lang w:val="en-IN"/>
          <w:rFonts w:cs="Times New Roman"/>
        </w:rPr>
      </w:pPr>
      <w:r>
        <w:rPr>
          <w:lang w:val="en-IN"/>
          <w:rFonts w:cs="Times New Roman"/>
        </w:rPr>
        <w:t xml:space="preserve">Lesser employees who step in solely when investment bankers are dismissed may be inadequately to carry out the necessary tasks, while higher-level administrators may be obliged to take on a number of the more tactical tasks, lowering the value of their genuine leadership talents. Disorganization and ineffective employees can harm a company's price </w:t>
      </w:r>
      <w:r>
        <w:rPr>
          <w:lang w:val="en-IN"/>
          <w:rFonts w:cs="Times New Roman"/>
        </w:rPr>
        <w:t>framework</w:t>
      </w:r>
      <w:r>
        <w:rPr>
          <w:lang w:val="en-IN"/>
          <w:rFonts w:cs="Times New Roman"/>
        </w:rPr>
        <w:t>, capital investments, and ability to offer services and products. Agile organisations can quickly deploy workers to suit changing business needs. With scarce resources, many workers can only focus on their component of the agenda, leaving little time, energy, or inspiration to work ou</w:t>
      </w:r>
      <w:r>
        <w:rPr>
          <w:lang w:val="en-IN"/>
          <w:rFonts w:cs="Times New Roman"/>
        </w:rPr>
        <w:t xml:space="preserve">tside of their current job area </w:t>
      </w:r>
      <w:r>
        <w:rPr>
          <w:lang w:val="en-IN"/>
          <w:rFonts w:cs="Times New Roman"/>
        </w:rPr>
        <w:t>(O’Dowd 2018)</w:t>
      </w:r>
      <w:r>
        <w:rPr>
          <w:lang w:val="en-IN"/>
          <w:rFonts w:cs="Times New Roman"/>
        </w:rPr>
        <w:t xml:space="preserve">. </w:t>
      </w:r>
      <w:r>
        <w:rPr>
          <w:lang w:val="en-IN"/>
          <w:rFonts w:cs="Times New Roman"/>
        </w:rPr>
        <w:t>Additionally, the reduced capacity as well as the slow reaction time may have a consequence</w:t>
      </w:r>
      <w:r>
        <w:rPr>
          <w:lang w:val="en-IN"/>
          <w:rFonts w:cs="Times New Roman"/>
        </w:rPr>
        <w:t xml:space="preserve"> on an institution's capacity to compete.</w:t>
      </w:r>
      <w:r>
        <w:rPr>
          <w:lang w:val="en-IN"/>
          <w:rFonts w:cs="Times New Roman"/>
        </w:rPr>
        <w:t xml:space="preserve"> </w:t>
      </w:r>
      <w:r>
        <w:rPr>
          <w:lang w:val="en-IN"/>
          <w:rFonts w:cs="Times New Roman"/>
        </w:rPr>
        <w:t xml:space="preserve">Lowering the </w:t>
      </w:r>
      <w:r>
        <w:rPr>
          <w:lang w:val="en-IN"/>
          <w:rFonts w:cs="Times New Roman"/>
        </w:rPr>
        <w:t>staff engagement can affect retention, consumer loyalty, organisational performance, ultimately stakeholder satisfaction.</w:t>
      </w:r>
    </w:p>
    <w:p>
      <w:pPr>
        <w:jc w:val="both"/>
        <w:ind w:firstLine="720"/>
        <w:spacing w:line="480" w:lineRule="auto"/>
        <w:rPr>
          <w:lang w:val="en-IN"/>
          <w:rFonts w:cs="Times New Roman"/>
        </w:rPr>
      </w:pPr>
      <w:r>
        <w:rPr>
          <w:lang w:val="en-IN"/>
          <w:rFonts w:cs="Times New Roman"/>
        </w:rPr>
        <w:t xml:space="preserve">Employees naturally behave very differently at business from what they do in social contexts, according to the business's established organisational </w:t>
      </w:r>
      <w:r>
        <w:rPr>
          <w:lang w:val="en-IN"/>
          <w:rFonts w:cs="Times New Roman"/>
        </w:rPr>
        <w:t>framework</w:t>
      </w:r>
      <w:r>
        <w:rPr>
          <w:lang w:val="en-IN"/>
          <w:rFonts w:cs="Times New Roman"/>
        </w:rPr>
        <w:t xml:space="preserve">. </w:t>
      </w:r>
      <w:r>
        <w:rPr>
          <w:lang w:val="en-IN"/>
          <w:rFonts w:cs="Times New Roman"/>
        </w:rPr>
        <w:t>Organisation</w:t>
      </w:r>
      <w:r>
        <w:rPr>
          <w:lang w:val="en-IN"/>
          <w:rFonts w:cs="Times New Roman"/>
        </w:rPr>
        <w:t xml:space="preserve">al behaviour are </w:t>
      </w:r>
      <w:r>
        <w:rPr>
          <w:lang w:val="en-IN"/>
          <w:rFonts w:cs="Times New Roman"/>
        </w:rPr>
        <w:t>i</w:t>
      </w:r>
      <w:r>
        <w:rPr>
          <w:lang w:val="en-IN"/>
          <w:rFonts w:cs="Times New Roman"/>
        </w:rPr>
        <w:t>mpacted</w:t>
      </w:r>
      <w:r>
        <w:rPr>
          <w:lang w:val="en-IN"/>
          <w:rFonts w:cs="Times New Roman"/>
        </w:rPr>
        <w:t xml:space="preserve"> by a number of </w:t>
      </w:r>
      <w:r>
        <w:rPr>
          <w:lang w:val="en-IN"/>
          <w:rFonts w:cs="Times New Roman"/>
        </w:rPr>
        <w:t>components,</w:t>
      </w:r>
      <w:r>
        <w:rPr>
          <w:lang w:val="en-IN"/>
          <w:rFonts w:cs="Times New Roman"/>
        </w:rPr>
        <w:t xml:space="preserve"> such as the </w:t>
      </w:r>
      <w:r>
        <w:rPr>
          <w:lang w:val="en-IN"/>
          <w:rFonts w:cs="Times New Roman"/>
        </w:rPr>
        <w:t>organisation</w:t>
      </w:r>
      <w:r>
        <w:rPr>
          <w:lang w:val="en-IN"/>
          <w:rFonts w:cs="Times New Roman"/>
        </w:rPr>
        <w:t xml:space="preserve"> strategy, </w:t>
      </w:r>
      <w:r>
        <w:rPr>
          <w:lang w:val="en-IN"/>
          <w:rFonts w:cs="Times New Roman"/>
        </w:rPr>
        <w:t xml:space="preserve">corresponding </w:t>
      </w:r>
      <w:r>
        <w:rPr>
          <w:lang w:val="en-IN"/>
          <w:rFonts w:cs="Times New Roman"/>
        </w:rPr>
        <w:t xml:space="preserve">rules and procedures, managerial performance, and relationships among </w:t>
      </w:r>
      <w:r>
        <w:rPr>
          <w:lang w:val="en-IN"/>
          <w:rFonts w:cs="Times New Roman"/>
        </w:rPr>
        <w:t>co-workers (Slusarzyck 2018)</w:t>
      </w:r>
      <w:r>
        <w:rPr>
          <w:lang w:val="en-IN"/>
          <w:rFonts w:cs="Times New Roman"/>
        </w:rPr>
        <w:t xml:space="preserve">. </w:t>
      </w:r>
      <w:r>
        <w:rPr>
          <w:lang w:val="en-IN"/>
          <w:rFonts w:cs="Times New Roman"/>
        </w:rPr>
        <w:t>All of these elements may either drive or discourage employees from working greater hours. Knowing how to maximize the performance of its employees may help a firm become more profitable and competitive. When new employees enter the company, the corporate culture has a significant impact on how they behave. As social animals, people want to fit in with th</w:t>
      </w:r>
      <w:r>
        <w:rPr>
          <w:lang w:val="en-IN"/>
          <w:rFonts w:cs="Times New Roman"/>
        </w:rPr>
        <w:t xml:space="preserve">eir environment of this company </w:t>
      </w:r>
      <w:r>
        <w:rPr>
          <w:lang w:val="en-IN"/>
          <w:rFonts w:cs="Times New Roman"/>
        </w:rPr>
        <w:t>(Li, Greenwood and Kasseem 2019)</w:t>
      </w:r>
      <w:r>
        <w:rPr>
          <w:lang w:val="en-IN"/>
          <w:rFonts w:cs="Times New Roman"/>
        </w:rPr>
        <w:t xml:space="preserve">. </w:t>
      </w:r>
    </w:p>
    <w:p>
      <w:pPr>
        <w:jc w:val="both"/>
        <w:ind w:firstLine="720"/>
        <w:spacing w:line="480" w:lineRule="auto"/>
        <w:rPr>
          <w:lang w:val="en-IN"/>
          <w:rFonts w:cs="Times New Roman"/>
        </w:rPr>
      </w:pPr>
      <w:r>
        <w:rPr>
          <w:lang w:val="en-IN"/>
          <w:rFonts w:cs="Times New Roman"/>
        </w:rPr>
        <w:t xml:space="preserve">While the necessity to make a living assures that </w:t>
      </w:r>
      <w:r>
        <w:rPr>
          <w:lang w:val="en-IN"/>
          <w:rFonts w:cs="Times New Roman"/>
        </w:rPr>
        <w:t>employees</w:t>
      </w:r>
      <w:r>
        <w:rPr>
          <w:lang w:val="en-IN"/>
          <w:rFonts w:cs="Times New Roman"/>
        </w:rPr>
        <w:t xml:space="preserve"> arrive on time for work, organisational behaviour implies that employees require additional motivators to achieve the highest level of their abilities. Employees are more likely to be engaged when there is a clear </w:t>
      </w:r>
      <w:r>
        <w:rPr>
          <w:lang w:val="en-IN"/>
          <w:rFonts w:cs="Times New Roman"/>
        </w:rPr>
        <w:t xml:space="preserve">relationship between their efforts and the rewards they get. </w:t>
      </w:r>
      <w:r>
        <w:rPr>
          <w:lang w:val="en-IN"/>
          <w:rFonts w:cs="Times New Roman"/>
        </w:rPr>
        <w:t xml:space="preserve">To be inspired to perform better at General Electric Company, employees must think that the incentive </w:t>
      </w:r>
      <w:r>
        <w:rPr>
          <w:lang w:val="en-IN"/>
          <w:rFonts w:cs="Times New Roman"/>
        </w:rPr>
        <w:t>framework</w:t>
      </w:r>
      <w:r>
        <w:rPr>
          <w:lang w:val="en-IN"/>
          <w:rFonts w:cs="Times New Roman"/>
        </w:rPr>
        <w:t xml:space="preserve"> is fair and equitable. GENERAL ELECTRIC COMPANY employees must make judgments, whether at the corporate or instanced dungeons. </w:t>
      </w:r>
      <w:r>
        <w:rPr>
          <w:lang w:val="en-IN"/>
          <w:rFonts w:cs="Times New Roman"/>
        </w:rPr>
        <w:t>Most of the firms</w:t>
      </w:r>
      <w:r>
        <w:rPr>
          <w:lang w:val="en-IN"/>
          <w:rFonts w:cs="Times New Roman"/>
        </w:rPr>
        <w:t xml:space="preserve"> with extensive, effective </w:t>
      </w:r>
      <w:r>
        <w:rPr>
          <w:lang w:val="en-IN"/>
          <w:rFonts w:cs="Times New Roman"/>
        </w:rPr>
        <w:t xml:space="preserve">and increased </w:t>
      </w:r>
      <w:r>
        <w:rPr>
          <w:lang w:val="en-IN"/>
          <w:rFonts w:cs="Times New Roman"/>
        </w:rPr>
        <w:t xml:space="preserve">communication procedures help management and </w:t>
      </w:r>
      <w:r>
        <w:rPr>
          <w:lang w:val="en-IN"/>
          <w:rFonts w:cs="Times New Roman"/>
        </w:rPr>
        <w:t xml:space="preserve">workers </w:t>
      </w:r>
      <w:r>
        <w:rPr>
          <w:lang w:val="en-IN"/>
          <w:rFonts w:cs="Times New Roman"/>
        </w:rPr>
        <w:t>to make well-informed choices because personnel at GENERAL ELECTRIC COMPANY comprehend the business climate. The uncertainty culture of the company will influence how confident employees and management are in making hazardous judgments which must be avoided.</w:t>
      </w:r>
    </w:p>
    <w:p>
      <w:pPr>
        <w:jc w:val="both"/>
        <w:ind w:firstLine="720"/>
        <w:spacing w:line="480" w:lineRule="auto"/>
        <w:rPr>
          <w:lang w:val="en-IN"/>
          <w:rFonts w:cs="Times New Roman"/>
        </w:rPr>
      </w:pPr>
      <w:r>
        <w:rPr>
          <w:lang w:val="en-IN"/>
          <w:rFonts w:cs="Times New Roman"/>
        </w:rPr>
        <w:t>Organisation</w:t>
      </w:r>
      <w:r>
        <w:rPr>
          <w:lang w:val="en-IN"/>
          <w:rFonts w:cs="Times New Roman"/>
        </w:rPr>
        <w:t>s that promote informed uncertainty enhance creative thinking and innovation. To thrive, all businesses must adapt</w:t>
      </w:r>
      <w:r>
        <w:rPr>
          <w:lang w:val="en-IN"/>
          <w:rFonts w:cs="Times New Roman"/>
        </w:rPr>
        <w:t xml:space="preserve"> themselves</w:t>
      </w:r>
      <w:r>
        <w:rPr>
          <w:lang w:val="en-IN"/>
          <w:rFonts w:cs="Times New Roman"/>
        </w:rPr>
        <w:t xml:space="preserve"> to changing markets, technological breakthroughs, and client expectations. </w:t>
      </w:r>
      <w:r>
        <w:rPr>
          <w:lang w:val="en-IN"/>
          <w:rFonts w:cs="Times New Roman"/>
        </w:rPr>
        <w:t>Worker staff</w:t>
      </w:r>
      <w:r>
        <w:rPr>
          <w:lang w:val="en-IN"/>
          <w:rFonts w:cs="Times New Roman"/>
        </w:rPr>
        <w:t>s</w:t>
      </w:r>
      <w:r>
        <w:rPr>
          <w:lang w:val="en-IN"/>
          <w:rFonts w:cs="Times New Roman"/>
        </w:rPr>
        <w:t xml:space="preserve">, </w:t>
      </w:r>
      <w:r>
        <w:rPr>
          <w:lang w:val="en-IN"/>
          <w:rFonts w:cs="Times New Roman"/>
        </w:rPr>
        <w:t>mostly</w:t>
      </w:r>
      <w:r>
        <w:rPr>
          <w:lang w:val="en-IN"/>
          <w:rFonts w:cs="Times New Roman"/>
        </w:rPr>
        <w:t xml:space="preserve"> prefer the traditional ways of conducting business, making innovation and adaption difficult. Recognizing the organisational behaviour al</w:t>
      </w:r>
      <w:r>
        <w:rPr>
          <w:lang w:val="en-IN"/>
          <w:rFonts w:cs="Times New Roman"/>
        </w:rPr>
        <w:t>lows</w:t>
      </w:r>
      <w:r>
        <w:rPr>
          <w:lang w:val="en-IN"/>
          <w:rFonts w:cs="Times New Roman"/>
        </w:rPr>
        <w:t xml:space="preserve"> some</w:t>
      </w:r>
      <w:r>
        <w:rPr>
          <w:lang w:val="en-IN"/>
          <w:rFonts w:cs="Times New Roman"/>
        </w:rPr>
        <w:t xml:space="preserve"> businesses to effectively </w:t>
      </w:r>
      <w:r>
        <w:rPr>
          <w:lang w:val="en-IN"/>
          <w:rFonts w:cs="Times New Roman"/>
        </w:rPr>
        <w:t>implement. Discuss</w:t>
      </w:r>
      <w:r>
        <w:rPr>
          <w:lang w:val="en-IN"/>
          <w:rFonts w:cs="Times New Roman"/>
        </w:rPr>
        <w:t>ing</w:t>
      </w:r>
      <w:r>
        <w:rPr>
          <w:lang w:val="en-IN"/>
          <w:rFonts w:cs="Times New Roman"/>
        </w:rPr>
        <w:t xml:space="preserve"> the necessity for reform in an international debate where </w:t>
      </w:r>
      <w:r>
        <w:rPr>
          <w:lang w:val="en-IN"/>
          <w:rFonts w:cs="Times New Roman"/>
        </w:rPr>
        <w:t>worker staffs</w:t>
      </w:r>
      <w:r>
        <w:rPr>
          <w:lang w:val="en-IN"/>
          <w:rFonts w:cs="Times New Roman"/>
        </w:rPr>
        <w:t xml:space="preserve"> may openly raise questions. </w:t>
      </w:r>
      <w:r>
        <w:rPr>
          <w:lang w:val="en-IN"/>
          <w:rFonts w:cs="Times New Roman"/>
        </w:rPr>
        <w:t xml:space="preserve">Examine employee work areas, conference rooms, and communal areas for potential upgrades. </w:t>
      </w:r>
      <w:r>
        <w:rPr>
          <w:lang w:val="en-IN"/>
          <w:rFonts w:cs="Times New Roman"/>
        </w:rPr>
        <w:t>Worker staffs</w:t>
      </w:r>
      <w:r>
        <w:rPr>
          <w:lang w:val="en-IN"/>
          <w:rFonts w:cs="Times New Roman"/>
        </w:rPr>
        <w:t xml:space="preserve"> are highly contended at </w:t>
      </w:r>
      <w:r>
        <w:rPr>
          <w:lang w:val="en-IN"/>
          <w:rFonts w:cs="Times New Roman"/>
        </w:rPr>
        <w:t>GENERAL ELECTRIC COMPANY</w:t>
      </w:r>
      <w:r>
        <w:rPr>
          <w:lang w:val="en-IN"/>
          <w:rFonts w:cs="Times New Roman"/>
        </w:rPr>
        <w:t xml:space="preserve"> when they feel at ease in the places where </w:t>
      </w:r>
      <w:r>
        <w:rPr>
          <w:lang w:val="en-IN"/>
          <w:rFonts w:cs="Times New Roman"/>
        </w:rPr>
        <w:t>worker staffs</w:t>
      </w:r>
      <w:r>
        <w:rPr>
          <w:lang w:val="en-IN"/>
          <w:rFonts w:cs="Times New Roman"/>
        </w:rPr>
        <w:t xml:space="preserve"> spend the majority of their time, according to the latest research.</w:t>
      </w:r>
    </w:p>
    <w:p>
      <w:pPr>
        <w:jc w:val="both"/>
        <w:ind w:firstLine="720"/>
        <w:spacing w:line="480" w:lineRule="auto"/>
        <w:rPr>
          <w:lang w:val="en-IN"/>
          <w:rFonts w:cs="Times New Roman"/>
        </w:rPr>
      </w:pPr>
      <w:r>
        <w:rPr>
          <w:lang w:val="en-IN"/>
          <w:rFonts w:cs="Times New Roman"/>
        </w:rPr>
        <w:t xml:space="preserve">Improved </w:t>
      </w:r>
      <w:r>
        <w:rPr>
          <w:lang w:val="en-IN"/>
          <w:rFonts w:cs="Times New Roman"/>
        </w:rPr>
        <w:t xml:space="preserve">levels of </w:t>
      </w:r>
      <w:r>
        <w:rPr>
          <w:lang w:val="en-IN"/>
          <w:rFonts w:cs="Times New Roman"/>
        </w:rPr>
        <w:t xml:space="preserve">lighting, new </w:t>
      </w:r>
      <w:r>
        <w:rPr>
          <w:lang w:val="en-IN"/>
          <w:rFonts w:cs="Times New Roman"/>
        </w:rPr>
        <w:t>electronic</w:t>
      </w:r>
      <w:r>
        <w:rPr>
          <w:lang w:val="en-IN"/>
          <w:rFonts w:cs="Times New Roman"/>
        </w:rPr>
        <w:t xml:space="preserve"> gadgets, well-stocked supplies rooms, </w:t>
      </w:r>
      <w:r>
        <w:rPr>
          <w:lang w:val="en-IN"/>
          <w:rFonts w:cs="Times New Roman"/>
        </w:rPr>
        <w:t xml:space="preserve">and </w:t>
      </w:r>
      <w:r>
        <w:rPr>
          <w:lang w:val="en-IN"/>
          <w:rFonts w:cs="Times New Roman"/>
        </w:rPr>
        <w:t>well-maintained e</w:t>
      </w:r>
      <w:r>
        <w:rPr>
          <w:lang w:val="en-IN"/>
          <w:rFonts w:cs="Times New Roman"/>
        </w:rPr>
        <w:t xml:space="preserve">quipment, as well as a spacious lunch areas </w:t>
      </w:r>
      <w:r>
        <w:rPr>
          <w:lang w:val="en-IN"/>
          <w:rFonts w:cs="Times New Roman"/>
        </w:rPr>
        <w:t>all</w:t>
      </w:r>
      <w:r>
        <w:rPr>
          <w:lang w:val="en-IN"/>
          <w:rFonts w:cs="Times New Roman"/>
        </w:rPr>
        <w:t xml:space="preserve"> can</w:t>
      </w:r>
      <w:r>
        <w:rPr>
          <w:lang w:val="en-IN"/>
          <w:rFonts w:cs="Times New Roman"/>
        </w:rPr>
        <w:t xml:space="preserve"> contribute to boost morale and organisational behaviour</w:t>
      </w:r>
      <w:r>
        <w:rPr>
          <w:lang w:val="en-IN"/>
          <w:rFonts w:cs="Times New Roman"/>
        </w:rPr>
        <w:t xml:space="preserve"> in among the employees</w:t>
      </w:r>
      <w:r>
        <w:rPr>
          <w:lang w:val="en-IN"/>
          <w:rFonts w:cs="Times New Roman"/>
        </w:rPr>
        <w:t xml:space="preserve">. </w:t>
      </w:r>
      <w:r>
        <w:rPr>
          <w:lang w:val="en-IN"/>
          <w:rFonts w:cs="Times New Roman"/>
        </w:rPr>
        <w:t>Surpassing</w:t>
      </w:r>
      <w:r>
        <w:rPr>
          <w:lang w:val="en-IN"/>
          <w:rFonts w:cs="Times New Roman"/>
        </w:rPr>
        <w:t xml:space="preserve"> enough attention to </w:t>
      </w:r>
      <w:r>
        <w:rPr>
          <w:lang w:val="en-IN"/>
          <w:rFonts w:cs="Times New Roman"/>
        </w:rPr>
        <w:t xml:space="preserve">small </w:t>
      </w:r>
      <w:r>
        <w:rPr>
          <w:lang w:val="en-IN"/>
          <w:rFonts w:cs="Times New Roman"/>
        </w:rPr>
        <w:t xml:space="preserve">things </w:t>
      </w:r>
      <w:r>
        <w:rPr>
          <w:lang w:val="en-IN"/>
          <w:rFonts w:cs="Times New Roman"/>
        </w:rPr>
        <w:t xml:space="preserve">also </w:t>
      </w:r>
      <w:r>
        <w:rPr>
          <w:lang w:val="en-IN"/>
          <w:rFonts w:cs="Times New Roman"/>
        </w:rPr>
        <w:t>increases performance and letting people sense they are an important component of the team. Unconscionable workplace</w:t>
      </w:r>
      <w:r>
        <w:rPr>
          <w:lang w:val="en-IN"/>
          <w:rFonts w:cs="Times New Roman"/>
        </w:rPr>
        <w:t>-related</w:t>
      </w:r>
      <w:r>
        <w:rPr>
          <w:lang w:val="en-IN"/>
          <w:rFonts w:cs="Times New Roman"/>
        </w:rPr>
        <w:t xml:space="preserve"> behaviour is frequently </w:t>
      </w:r>
      <w:r>
        <w:rPr>
          <w:lang w:val="en-IN"/>
          <w:rFonts w:cs="Times New Roman"/>
        </w:rPr>
        <w:t>found</w:t>
      </w:r>
      <w:r>
        <w:rPr>
          <w:lang w:val="en-IN"/>
          <w:rFonts w:cs="Times New Roman"/>
        </w:rPr>
        <w:t xml:space="preserve"> with a</w:t>
      </w:r>
      <w:r>
        <w:rPr>
          <w:lang w:val="en-IN"/>
          <w:rFonts w:cs="Times New Roman"/>
        </w:rPr>
        <w:t xml:space="preserve"> type of cautious</w:t>
      </w:r>
      <w:r>
        <w:rPr>
          <w:lang w:val="en-IN"/>
          <w:rFonts w:cs="Times New Roman"/>
        </w:rPr>
        <w:t xml:space="preserve"> stick instead of a reward. Create a rewards program for </w:t>
      </w:r>
      <w:r>
        <w:rPr>
          <w:lang w:val="en-IN"/>
          <w:rFonts w:cs="Times New Roman"/>
        </w:rPr>
        <w:t>worker staffs</w:t>
      </w:r>
      <w:r>
        <w:rPr>
          <w:lang w:val="en-IN"/>
          <w:rFonts w:cs="Times New Roman"/>
        </w:rPr>
        <w:t xml:space="preserve"> of all levels to </w:t>
      </w:r>
      <w:r>
        <w:rPr>
          <w:lang w:val="en-IN"/>
          <w:rFonts w:cs="Times New Roman"/>
        </w:rPr>
        <w:t xml:space="preserve">boost productivity must be done by the </w:t>
      </w:r>
      <w:r>
        <w:rPr>
          <w:lang w:val="en-IN"/>
          <w:rFonts w:cs="Times New Roman"/>
        </w:rPr>
        <w:t>GENERAL ELECTRIC COMPANY</w:t>
      </w:r>
      <w:r>
        <w:rPr>
          <w:lang w:val="en-IN"/>
          <w:rFonts w:cs="Times New Roman"/>
        </w:rPr>
        <w:t xml:space="preserve"> for obtaining maximum outcomes</w:t>
      </w:r>
      <w:r>
        <w:rPr>
          <w:lang w:val="en-IN"/>
          <w:rFonts w:cs="Times New Roman"/>
        </w:rPr>
        <w:t xml:space="preserve"> (Xue 2018)</w:t>
      </w:r>
      <w:r>
        <w:rPr>
          <w:lang w:val="en-IN"/>
          <w:rFonts w:cs="Times New Roman"/>
        </w:rPr>
        <w:t xml:space="preserve">. Receiving incentives is a strong motivator for even more efficient labour and improved organisational behaviour. </w:t>
      </w:r>
      <w:r>
        <w:rPr>
          <w:lang w:val="en-IN"/>
          <w:rFonts w:cs="Times New Roman"/>
        </w:rPr>
        <w:t xml:space="preserve">Managers may encourage their staff by creating realistic, attainable goals and tracking their progress. </w:t>
      </w:r>
      <w:r>
        <w:rPr>
          <w:lang w:val="en-IN"/>
          <w:rFonts w:cs="Times New Roman"/>
        </w:rPr>
        <w:t>Worker staffs</w:t>
      </w:r>
      <w:r>
        <w:rPr>
          <w:lang w:val="en-IN"/>
          <w:rFonts w:cs="Times New Roman"/>
        </w:rPr>
        <w:t xml:space="preserve"> need to be compensated for meeting these objectives, either monetarily or by management acknowledgment</w:t>
      </w:r>
      <w:r>
        <w:rPr>
          <w:lang w:val="en-IN"/>
          <w:rFonts w:cs="Times New Roman"/>
        </w:rPr>
        <w:t xml:space="preserve"> in the </w:t>
      </w:r>
      <w:r>
        <w:rPr>
          <w:lang w:val="en-IN"/>
          <w:rFonts w:cs="Times New Roman"/>
        </w:rPr>
        <w:t>GENERAL ELECTRIC COMPANY</w:t>
      </w:r>
      <w:r>
        <w:rPr>
          <w:lang w:val="en-IN"/>
          <w:rFonts w:cs="Times New Roman"/>
        </w:rPr>
        <w:t xml:space="preserve"> (Mouzelis 2017)</w:t>
      </w:r>
      <w:r>
        <w:rPr>
          <w:lang w:val="en-IN"/>
          <w:rFonts w:cs="Times New Roman"/>
        </w:rPr>
        <w:t>.</w:t>
      </w:r>
      <w:r>
        <w:rPr>
          <w:lang w:val="en-IN"/>
          <w:rFonts w:cs="Times New Roman"/>
        </w:rPr>
        <w:t xml:space="preserve"> Nothing is guaranteed except change. While many people speak as if transformation is a product of the twenty-first century, the globe has been evolving for many, numerous decades. The capacity to effectively create and respond to change, particularly in corporate organisations, is crucial. Change may have both positive and bad consequences. Management performance at </w:t>
      </w:r>
      <w:r>
        <w:rPr>
          <w:lang w:val="en-IN"/>
          <w:rFonts w:cs="Times New Roman"/>
        </w:rPr>
        <w:t>GENERAL ELECTRIC COMPANY</w:t>
      </w:r>
      <w:r>
        <w:rPr>
          <w:lang w:val="en-IN"/>
          <w:rFonts w:cs="Times New Roman"/>
        </w:rPr>
        <w:t> will secure the latter</w:t>
      </w:r>
      <w:r>
        <w:rPr>
          <w:lang w:val="en-IN"/>
          <w:rFonts w:cs="Times New Roman"/>
        </w:rPr>
        <w:t xml:space="preserve"> (Johnson et al. 2020)</w:t>
      </w:r>
      <w:r>
        <w:rPr>
          <w:lang w:val="en-IN"/>
          <w:rFonts w:cs="Times New Roman"/>
        </w:rPr>
        <w:t xml:space="preserve">. </w:t>
      </w:r>
    </w:p>
    <w:p>
      <w:pPr>
        <w:pStyle w:val="Heading1"/>
        <w:jc w:val="both"/>
        <w:spacing w:line="480" w:lineRule="auto"/>
        <w:rPr>
          <w:lang w:val="en-IN"/>
          <w:rFonts w:ascii="Times New Roman" w:cs="Times New Roman" w:hAnsi="Times New Roman"/>
        </w:rPr>
      </w:pPr>
      <w:r>
        <w:rPr>
          <w:lang w:val="en-IN"/>
          <w:rFonts w:ascii="Times New Roman" w:cs="Times New Roman" w:hAnsi="Times New Roman"/>
        </w:rPr>
        <w:t xml:space="preserve">Conclusion </w:t>
      </w:r>
    </w:p>
    <w:p>
      <w:pPr>
        <w:jc w:val="both"/>
        <w:ind w:firstLine="720"/>
        <w:spacing w:line="480" w:lineRule="auto"/>
        <w:rPr>
          <w:lang w:val="en-IN"/>
          <w:rFonts w:cs="Times New Roman"/>
        </w:rPr>
      </w:pPr>
      <w:r>
        <w:rPr>
          <w:lang w:val="en-IN"/>
          <w:rFonts w:cs="Times New Roman"/>
        </w:rPr>
        <w:t xml:space="preserve">Nowadays, </w:t>
      </w:r>
      <w:r>
        <w:rPr>
          <w:lang w:val="en-IN"/>
          <w:rFonts w:cs="Times New Roman"/>
        </w:rPr>
        <w:t>organisational</w:t>
      </w:r>
      <w:r>
        <w:rPr>
          <w:lang w:val="en-IN"/>
          <w:rFonts w:cs="Times New Roman"/>
        </w:rPr>
        <w:t xml:space="preserve"> practices are continually developing, from virtual communities to more adaptable forms. As firms continue to adapt and increase their global presence, future organisations may exhibit a fluid, free-form </w:t>
      </w:r>
      <w:r>
        <w:rPr>
          <w:lang w:val="en-IN"/>
          <w:rFonts w:cs="Times New Roman"/>
        </w:rPr>
        <w:t>framework</w:t>
      </w:r>
      <w:r>
        <w:rPr>
          <w:lang w:val="en-IN"/>
          <w:rFonts w:cs="Times New Roman"/>
        </w:rPr>
        <w:t>, membership involvement, and an entrepreneurship among all worker staffs. A well-aligned firm is characterised by the ability to modify and realign as needed. To ensure long-term survival, an organization's design must be modified to new economic circumstances while retaining core competencies and economic differentiation.</w:t>
      </w:r>
      <w:r>
        <w:rPr>
          <w:lang w:val="en-IN"/>
          <w:rFonts w:cs="Times New Roman"/>
        </w:rPr>
        <w:t xml:space="preserve"> </w:t>
      </w:r>
      <w:r>
        <w:rPr>
          <w:lang w:val="en-IN"/>
          <w:rFonts w:cs="Times New Roman"/>
        </w:rPr>
        <w:t xml:space="preserve">Bridging fundamental gaps that are impeding organisational performance is what organisational realignment implies. This article covered the organisational </w:t>
      </w:r>
      <w:r>
        <w:rPr>
          <w:lang w:val="en-IN"/>
          <w:rFonts w:cs="Times New Roman"/>
        </w:rPr>
        <w:t>framework</w:t>
      </w:r>
      <w:r>
        <w:rPr>
          <w:lang w:val="en-IN"/>
          <w:rFonts w:cs="Times New Roman"/>
        </w:rPr>
        <w:t xml:space="preserve"> and </w:t>
      </w:r>
      <w:r>
        <w:rPr>
          <w:lang w:val="en-IN"/>
          <w:rFonts w:cs="Times New Roman"/>
        </w:rPr>
        <w:t>framework</w:t>
      </w:r>
      <w:r>
        <w:rPr>
          <w:lang w:val="en-IN"/>
          <w:rFonts w:cs="Times New Roman"/>
        </w:rPr>
        <w:t xml:space="preserve"> of the UK-based firm, General Electric, as well as the behavioural approaches of the worker staffs.</w:t>
      </w:r>
    </w:p>
    <w:p>
      <w:pPr>
        <w:jc w:val="both"/>
        <w:spacing w:line="480" w:lineRule="auto"/>
        <w:rPr>
          <w:lang w:val="en-IN"/>
          <w:rFonts w:cs="Times New Roman"/>
        </w:rPr>
      </w:pPr>
      <w:r>
        <w:rPr>
          <w:rFonts w:cs="Times New Roman"/>
        </w:rPr>
        <w:br w:type="page"/>
      </w:r>
    </w:p>
    <w:p>
      <w:pPr>
        <w:pStyle w:val="Heading1"/>
        <w:jc w:val="both"/>
        <w:spacing w:line="480" w:lineRule="auto"/>
        <w:rPr>
          <w:lang w:val="en-IN"/>
          <w:rFonts w:ascii="Times New Roman" w:cs="Times New Roman" w:hAnsi="Times New Roman"/>
        </w:rPr>
      </w:pPr>
      <w:r>
        <w:rPr>
          <w:lang w:val="en-IN"/>
          <w:rFonts w:ascii="Times New Roman" w:cs="Times New Roman" w:hAnsi="Times New Roman"/>
        </w:rPr>
        <w:t>References:</w:t>
      </w:r>
    </w:p>
    <w:p>
      <w:pPr>
        <w:jc w:val="both"/>
        <w:spacing w:line="480" w:lineRule="auto"/>
        <w:rPr>
          <w:rFonts w:cs="Times New Roman"/>
          <w:shd w:fill="FFFFFF" w:color="auto" w:val="clear"/>
        </w:rPr>
      </w:pPr>
      <w:r>
        <w:rPr>
          <w:rFonts w:cs="Times New Roman"/>
          <w:shd w:fill="FFFFFF" w:color="auto" w:val="clear"/>
        </w:rPr>
        <w:t xml:space="preserve">Burley, S.K., Berman, H.M., Kleywegt, G.J., Markley, J.L., Nakamura, H. and Velankar, S., 2017. Protein Data Bank (PDB): the single global macromolecular </w:t>
      </w:r>
      <w:r>
        <w:rPr>
          <w:rFonts w:cs="Times New Roman"/>
          <w:shd w:fill="FFFFFF" w:color="auto" w:val="clear"/>
        </w:rPr>
        <w:t>framework</w:t>
      </w:r>
      <w:r>
        <w:rPr>
          <w:rFonts w:cs="Times New Roman"/>
          <w:shd w:fill="FFFFFF" w:color="auto" w:val="clear"/>
        </w:rPr>
        <w:t xml:space="preserve"> archive. Protein Crystallography, pp.627-641. </w:t>
      </w:r>
    </w:p>
    <w:p>
      <w:pPr>
        <w:jc w:val="both"/>
        <w:spacing w:line="480" w:lineRule="auto"/>
        <w:rPr>
          <w:rFonts w:cs="Times New Roman"/>
          <w:shd w:fill="FFFFFF" w:color="auto" w:val="clear"/>
        </w:rPr>
      </w:pPr>
      <w:r>
        <w:rPr>
          <w:rFonts w:cs="Times New Roman"/>
          <w:shd w:fill="FFFFFF" w:color="auto" w:val="clear"/>
        </w:rPr>
        <w:t xml:space="preserve">Gankema, H.G., Snu, H.R. and van Dijken, K.A., 2019. The internationalisation process of small and medium sized enterprises: An evaluation of the stage theory. In Entrepreneurship and SME research: On its way to the next millennium (pp. 185-197). Routledge. </w:t>
      </w:r>
    </w:p>
    <w:p>
      <w:pPr>
        <w:jc w:val="both"/>
        <w:spacing w:line="480" w:lineRule="auto"/>
        <w:rPr>
          <w:rFonts w:cs="Times New Roman"/>
          <w:shd w:fill="FFFFFF" w:color="auto" w:val="clear"/>
        </w:rPr>
      </w:pPr>
      <w:r>
        <w:rPr>
          <w:rFonts w:cs="Times New Roman"/>
          <w:shd w:fill="FFFFFF" w:color="auto" w:val="clear"/>
        </w:rPr>
        <w:t xml:space="preserve">Halford, S., 2018. Gender, power and organisations: An introduction. Bloomsbury Publishing. </w:t>
      </w:r>
    </w:p>
    <w:p>
      <w:pPr>
        <w:jc w:val="both"/>
        <w:spacing w:line="480" w:lineRule="auto"/>
        <w:rPr>
          <w:rFonts w:cs="Times New Roman"/>
          <w:shd w:fill="FFFFFF" w:color="auto" w:val="clear"/>
        </w:rPr>
      </w:pPr>
      <w:r>
        <w:rPr>
          <w:rFonts w:cs="Times New Roman"/>
          <w:shd w:fill="FFFFFF" w:color="auto" w:val="clear"/>
        </w:rPr>
        <w:t xml:space="preserve">Johnson, G., Whittington, R., Regnér, P., Angwin, D. and Scholes, K., 2020. Exploring strategy. Pearson UK. </w:t>
      </w:r>
    </w:p>
    <w:p>
      <w:pPr>
        <w:jc w:val="both"/>
        <w:spacing w:line="480" w:lineRule="auto"/>
        <w:rPr>
          <w:rFonts w:cs="Times New Roman"/>
          <w:shd w:fill="FFFFFF" w:color="auto" w:val="clear"/>
        </w:rPr>
      </w:pPr>
      <w:r>
        <w:rPr>
          <w:rFonts w:cs="Times New Roman"/>
          <w:shd w:fill="FFFFFF" w:color="auto" w:val="clear"/>
        </w:rPr>
        <w:t>Kondalkar, V.G., 2020. </w:t>
      </w:r>
      <w:r>
        <w:rPr>
          <w:rFonts w:cs="Times New Roman"/>
          <w:shd w:fill="FFFFFF" w:color="auto" w:val="clear"/>
        </w:rPr>
        <w:t>Organisation</w:t>
      </w:r>
      <w:r>
        <w:rPr>
          <w:rFonts w:cs="Times New Roman"/>
          <w:shd w:fill="FFFFFF" w:color="auto" w:val="clear"/>
        </w:rPr>
        <w:t xml:space="preserve">al behaviour. New Age. </w:t>
      </w:r>
    </w:p>
    <w:p>
      <w:pPr>
        <w:jc w:val="both"/>
        <w:spacing w:line="480" w:lineRule="auto"/>
        <w:rPr>
          <w:rFonts w:cs="Times New Roman"/>
          <w:shd w:fill="FFFFFF" w:color="auto" w:val="clear"/>
        </w:rPr>
      </w:pPr>
      <w:r>
        <w:rPr>
          <w:rFonts w:cs="Times New Roman"/>
          <w:shd w:fill="FFFFFF" w:color="auto" w:val="clear"/>
        </w:rPr>
        <w:t xml:space="preserve">Li, J., Greenwood, D. and Kassem, M., 2019. Blockchain in the built environment and construction industry: A systematic review, conceptual models and practical use cases. Automation in construction, 102, pp.288-307. </w:t>
      </w:r>
    </w:p>
    <w:p>
      <w:pPr>
        <w:jc w:val="both"/>
        <w:spacing w:line="480" w:lineRule="auto"/>
        <w:rPr>
          <w:rFonts w:cs="Times New Roman"/>
          <w:shd w:fill="FFFFFF" w:color="auto" w:val="clear"/>
        </w:rPr>
      </w:pPr>
      <w:r>
        <w:rPr>
          <w:rFonts w:cs="Times New Roman"/>
          <w:shd w:fill="FFFFFF" w:color="auto" w:val="clear"/>
        </w:rPr>
        <w:t xml:space="preserve">McClean, J.R., Rubin, N.C., Sung, K.J., Kivlichan, I.D., Bonet-Monroig, X., Cao, Y., Dai, C., Fried, E.S., Gidney, C., Gimby, B. and Gokhale, P., 2020. OpenFermion: the electronic </w:t>
      </w:r>
      <w:r>
        <w:rPr>
          <w:rFonts w:cs="Times New Roman"/>
          <w:shd w:fill="FFFFFF" w:color="auto" w:val="clear"/>
        </w:rPr>
        <w:t>framework</w:t>
      </w:r>
      <w:r>
        <w:rPr>
          <w:rFonts w:cs="Times New Roman"/>
          <w:shd w:fill="FFFFFF" w:color="auto" w:val="clear"/>
        </w:rPr>
        <w:t xml:space="preserve"> package for quantum computers. Quantum Science and Technology, 5(3), p.034014. </w:t>
      </w:r>
    </w:p>
    <w:p>
      <w:pPr>
        <w:jc w:val="both"/>
        <w:spacing w:line="480" w:lineRule="auto"/>
        <w:rPr>
          <w:rFonts w:cs="Times New Roman"/>
          <w:shd w:fill="FFFFFF" w:color="auto" w:val="clear"/>
        </w:rPr>
      </w:pPr>
      <w:r>
        <w:rPr>
          <w:rFonts w:cs="Times New Roman"/>
          <w:shd w:fill="FFFFFF" w:color="auto" w:val="clear"/>
        </w:rPr>
        <w:t>Mouzelis, N.P., 2017. </w:t>
      </w:r>
      <w:r>
        <w:rPr>
          <w:rFonts w:cs="Times New Roman"/>
          <w:shd w:fill="FFFFFF" w:color="auto" w:val="clear"/>
        </w:rPr>
        <w:t>Organisation</w:t>
      </w:r>
      <w:r>
        <w:rPr>
          <w:rFonts w:cs="Times New Roman"/>
          <w:shd w:fill="FFFFFF" w:color="auto" w:val="clear"/>
        </w:rPr>
        <w:t xml:space="preserve"> and bureaucracy: An analysis of modern theories. Routledge. </w:t>
      </w:r>
    </w:p>
    <w:p>
      <w:pPr>
        <w:jc w:val="both"/>
        <w:spacing w:line="480" w:lineRule="auto"/>
        <w:rPr>
          <w:rFonts w:cs="Times New Roman"/>
          <w:shd w:fill="FFFFFF" w:color="auto" w:val="clear"/>
        </w:rPr>
      </w:pPr>
      <w:r>
        <w:rPr>
          <w:rFonts w:cs="Times New Roman"/>
          <w:shd w:fill="FFFFFF" w:color="auto" w:val="clear"/>
        </w:rPr>
        <w:t xml:space="preserve">North, K. and Kumta, G., 2020. Knowledge management: Value creation through </w:t>
      </w:r>
      <w:r>
        <w:rPr>
          <w:rFonts w:cs="Times New Roman"/>
          <w:shd w:fill="FFFFFF" w:color="auto" w:val="clear"/>
        </w:rPr>
        <w:t>organisation</w:t>
      </w:r>
      <w:r>
        <w:rPr>
          <w:rFonts w:cs="Times New Roman"/>
          <w:shd w:fill="FFFFFF" w:color="auto" w:val="clear"/>
        </w:rPr>
        <w:t xml:space="preserve">al learning. </w:t>
      </w:r>
    </w:p>
    <w:p>
      <w:pPr>
        <w:jc w:val="both"/>
        <w:spacing w:line="480" w:lineRule="auto"/>
        <w:rPr>
          <w:lang w:val="en-IN"/>
          <w:rFonts w:cs="Times New Roman"/>
        </w:rPr>
      </w:pPr>
      <w:r>
        <w:rPr>
          <w:rFonts w:cs="Times New Roman"/>
          <w:sz w:val="20"/>
          <w:szCs w:val="20"/>
          <w:shd w:fill="FFFFFF" w:color="auto" w:val="clear"/>
        </w:rPr>
        <w:t xml:space="preserve">O'Dowd, R., 2018. From telecollaboration to virtual exchange: State-of-the-art and the role of UNICollaboration in moving forward. Research-publishing. net, 1, pp.1-23. </w:t>
      </w:r>
    </w:p>
    <w:p>
      <w:pPr>
        <w:jc w:val="both"/>
        <w:spacing w:line="480" w:lineRule="auto"/>
        <w:rPr>
          <w:rFonts w:cs="Times New Roman"/>
          <w:shd w:fill="FFFFFF" w:color="auto" w:val="clear"/>
        </w:rPr>
      </w:pPr>
      <w:r>
        <w:rPr>
          <w:rFonts w:cs="Times New Roman"/>
          <w:shd w:fill="FFFFFF" w:color="auto" w:val="clear"/>
        </w:rPr>
        <w:t xml:space="preserve">Pándy-Szekeres, G., Munk, C., Tsonkov, T.M., Mordalski, S., Harpsøe, K., Hauser, A.S., Bojarski, A.J. and Gloriam, D.E., 2018. GPCRdb in 2018: adding GPCR </w:t>
      </w:r>
      <w:r>
        <w:rPr>
          <w:rFonts w:cs="Times New Roman"/>
          <w:shd w:fill="FFFFFF" w:color="auto" w:val="clear"/>
        </w:rPr>
        <w:t>framework</w:t>
      </w:r>
      <w:r>
        <w:rPr>
          <w:rFonts w:cs="Times New Roman"/>
          <w:shd w:fill="FFFFFF" w:color="auto" w:val="clear"/>
        </w:rPr>
        <w:t xml:space="preserve"> models and ligands. Nucleic acids research, 46(D1), pp.D440-D446. </w:t>
      </w:r>
    </w:p>
    <w:p>
      <w:pPr>
        <w:jc w:val="both"/>
        <w:spacing w:line="480" w:lineRule="auto"/>
        <w:rPr>
          <w:rFonts w:cs="Times New Roman"/>
          <w:shd w:fill="FFFFFF" w:color="auto" w:val="clear"/>
        </w:rPr>
      </w:pPr>
      <w:r>
        <w:rPr>
          <w:rFonts w:cs="Times New Roman"/>
          <w:shd w:fill="FFFFFF" w:color="auto" w:val="clear"/>
        </w:rPr>
        <w:t xml:space="preserve">Ślusarczyk, B., 2018. Industry 4.0: Are we ready?. Polish Journal of Management Studies, 17. </w:t>
      </w:r>
    </w:p>
    <w:p>
      <w:pPr>
        <w:jc w:val="both"/>
        <w:spacing w:line="480" w:lineRule="auto"/>
        <w:rPr>
          <w:rFonts w:cs="Times New Roman"/>
          <w:shd w:fill="FFFFFF" w:color="auto" w:val="clear"/>
        </w:rPr>
      </w:pPr>
      <w:r>
        <w:rPr>
          <w:rFonts w:cs="Times New Roman"/>
          <w:shd w:fill="FFFFFF" w:color="auto" w:val="clear"/>
        </w:rPr>
        <w:t xml:space="preserve">Xue, J., 2018. Understanding knowledge networks and knowledge flows in high technology clusters: The role of heterogeneity of knowledge contents. Innovation, 20(2), pp.139-163. </w:t>
      </w:r>
    </w:p>
    <w:sectPr>
      <w:headerReference r:id="rId6" w:type="default"/>
      <w:footerReference r:id="rId7" w:type="default"/>
      <w:pgNumType w:fmt="decimal"/>
      <w:pgSz w:w="12240" w:h="15840"/>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00000000" w:usb1="00000000"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p>
    <w:pPr>
      <w:spacing w:after="0" w:line="240" w:lineRule="auto"/>
      <w:jc w:val="left"/>
      <w:rPr/>
    </w:pPr>
    <w:r>
      <w:fldChar w:fldCharType="begin"/>
    </w:r>
    <w:r>
      <w:instrText xml:space="preserve">PAGE</w:instrText>
    </w:r>
    <w:r>
      <w:fldChar w:fldCharType="separate"/>
    </w:r>
    <w:r>
      <w:t>*</w:t>
    </w:r>
    <w:r>
      <w:fldChar w:fldCharType="end"/>
    </w:r>
  </w:p>
  <w:p>
    <w:pPr>
      <w:spacing w:after="0" w:line="240" w:lineRule="auto"/>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p>
    <w:pPr>
      <w:spacing w:after="0" w:line="240" w:lineRule="auto"/>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rFonts w:ascii="Wingdings" w:hAnsi="Wingdings"/>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rFonts w:ascii="Wingdings" w:hAnsi="Wingdings"/>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rFonts w:ascii="Wingdings" w:hAnsi="Wingdings"/>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90"/>
  <w:defaultTabStop w:val="720"/>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footnotePr/>
  <w:endnotePr/>
  <w:rsids>
    <w:rsidRoot val="008D4D25"/>
    <w:rsid val="00012D42"/>
    <w:rsid val="000C03AB"/>
    <w:rsid val="000F520A"/>
    <w:rsid val="00136778"/>
    <w:rsid val="00142D6F"/>
    <w:rsid val="00196E45"/>
    <w:rsid val="001C02BD"/>
    <w:rsid val="001C030F"/>
    <w:rsid val="00206719"/>
    <w:rsid val="00265DED"/>
    <w:rsid val="002A5152"/>
    <w:rsid val="00313BA4"/>
    <w:rsid val="00327CD4"/>
    <w:rsid val="00391364"/>
    <w:rsid val="00392AC6"/>
    <w:rsid val="003C1B43"/>
    <w:rsid val="003D19AD"/>
    <w:rsid val="003D4A50"/>
    <w:rsid val="004712CB"/>
    <w:rsid val="004A739A"/>
    <w:rsid val="00534CED"/>
    <w:rsid val="00593163"/>
    <w:rsid val="005C7FB1"/>
    <w:rsid val="005E0021"/>
    <w:rsid val="005E4DBD"/>
    <w:rsid val="005F468D"/>
    <w:rsid val="0065690A"/>
    <w:rsid val="006C046F"/>
    <w:rsid val="006C604A"/>
    <w:rsid val="00703EE7"/>
    <w:rsid val="00721592"/>
    <w:rsid val="00750A89"/>
    <w:rsid val="00766918"/>
    <w:rsid val="0078346E"/>
    <w:rsid val="007E12C3"/>
    <w:rsid val="008052D9"/>
    <w:rsid val="00882453"/>
    <w:rsid val="00882478"/>
    <w:rsid val="008B0FFB"/>
    <w:rsid val="008B7B03"/>
    <w:rsid val="008C0853"/>
    <w:rsid val="008D4D25"/>
    <w:rsid val="008E63F4"/>
    <w:rsid val="00912015"/>
    <w:rsid val="009617B8"/>
    <w:rsid val="0099757C"/>
    <w:rsid val="00A17218"/>
    <w:rsid val="00A563B4"/>
    <w:rsid val="00A70BE7"/>
    <w:rsid val="00AA6AB6"/>
    <w:rsid val="00AE37FC"/>
    <w:rsid val="00AF0E70"/>
    <w:rsid val="00B7744D"/>
    <w:rsid val="00B910EB"/>
    <w:rsid val="00BC62BF"/>
    <w:rsid val="00C24513"/>
    <w:rsid val="00C562D7"/>
    <w:rsid val="00C63052"/>
    <w:rsid val="00C9726F"/>
    <w:rsid val="00CC2EDC"/>
    <w:rsid val="00CD6820"/>
    <w:rsid val="00CE45F3"/>
    <w:rsid val="00DC4DFE"/>
    <w:rsid val="00E000C0"/>
    <w:rsid val="00E33281"/>
    <w:rsid val="00E528FD"/>
    <w:rsid val="00E53860"/>
    <w:rsid val="00E56B8F"/>
    <w:rsid val="00E87C36"/>
    <w:rsid val="00FB224A"/>
  </w:rsids>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8"/>
        <w:lang w:val="en-US" w:bidi="bn-IN" w:eastAsia="en-US"/>
      </w:rPr>
    </w:rPrDefault>
    <w:pPrDefault>
      <w:pPr>
        <w:spacing w:after="200" w:line="276" w:lineRule="auto"/>
      </w:pPr>
    </w:pPrDefault>
  </w:docDefaults>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qFormat w:val="on"/>
    <w:rPr>
      <w:rFonts w:ascii="Times New Roman" w:cs="Vrinda" w:hAnsi="Times New Roman"/>
      <w:sz w:val="24"/>
    </w:rPr>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376091" w:themeColor="accent1" w:themeShade="bf"/>
      <w:sz w:val="28"/>
      <w:szCs w:val="35"/>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35"/>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theme" Target="theme/theme1.xml"/><Relationship Id="rId6" Type="http://schemas.openxmlformats.org/officeDocument/2006/relationships/header" Target="header1.xml"/><Relationship Id="rId7" Type="http://schemas.openxmlformats.org/officeDocument/2006/relationships/footer" Target="footer1.xml"/><Relationship Id="rId3" Type="http://schemas.openxmlformats.org/officeDocument/2006/relationships/webSettings" Target="webSettings.xm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11</Pages>
  <Words>2387</Words>
  <Characters>13608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cristinadffdf</cp:lastModifiedBy>
</cp:coreProperties>
</file>