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E7801" w14:paraId="5F280193" w14:textId="77777777" w:rsidTr="00CE7801">
        <w:tc>
          <w:tcPr>
            <w:tcW w:w="4508" w:type="dxa"/>
          </w:tcPr>
          <w:p w14:paraId="1D25DE30" w14:textId="14E24A4B" w:rsidR="00CE7801" w:rsidRDefault="00CE7801">
            <w:r>
              <w:t>Student Name</w:t>
            </w:r>
          </w:p>
        </w:tc>
        <w:tc>
          <w:tcPr>
            <w:tcW w:w="4508" w:type="dxa"/>
          </w:tcPr>
          <w:p w14:paraId="50C98CB6" w14:textId="4BC87E53" w:rsidR="00CE7801" w:rsidRDefault="00047425">
            <w:r>
              <w:t xml:space="preserve">Marian Ionut </w:t>
            </w:r>
            <w:proofErr w:type="spellStart"/>
            <w:r>
              <w:t>Malasincu</w:t>
            </w:r>
            <w:proofErr w:type="spellEnd"/>
          </w:p>
        </w:tc>
      </w:tr>
      <w:tr w:rsidR="00CE7801" w14:paraId="0D170E99" w14:textId="77777777" w:rsidTr="00CE7801">
        <w:tc>
          <w:tcPr>
            <w:tcW w:w="4508" w:type="dxa"/>
          </w:tcPr>
          <w:p w14:paraId="1CD14DFB" w14:textId="29768439" w:rsidR="00CE7801" w:rsidRDefault="00CE7801">
            <w:r>
              <w:t>Student ID</w:t>
            </w:r>
          </w:p>
        </w:tc>
        <w:tc>
          <w:tcPr>
            <w:tcW w:w="4508" w:type="dxa"/>
          </w:tcPr>
          <w:p w14:paraId="3986A52C" w14:textId="77777777" w:rsidR="00CE7801" w:rsidRDefault="00047425">
            <w:r>
              <w:t>2312613</w:t>
            </w:r>
          </w:p>
          <w:p w14:paraId="24A9470A" w14:textId="2176941D" w:rsidR="00047425" w:rsidRDefault="00047425"/>
        </w:tc>
      </w:tr>
      <w:tr w:rsidR="00CE7801" w14:paraId="24CEFEC2" w14:textId="77777777" w:rsidTr="00CE7801">
        <w:tc>
          <w:tcPr>
            <w:tcW w:w="4508" w:type="dxa"/>
          </w:tcPr>
          <w:p w14:paraId="4897AD64" w14:textId="64333985" w:rsidR="00CE7801" w:rsidRDefault="00CE7801">
            <w:r>
              <w:t>Date</w:t>
            </w:r>
          </w:p>
        </w:tc>
        <w:tc>
          <w:tcPr>
            <w:tcW w:w="4508" w:type="dxa"/>
          </w:tcPr>
          <w:p w14:paraId="7DE3BCCD" w14:textId="2602406F" w:rsidR="00CE7801" w:rsidRDefault="00047425">
            <w:r>
              <w:t>15 11 24</w:t>
            </w:r>
          </w:p>
        </w:tc>
      </w:tr>
      <w:tr w:rsidR="00CE7801" w14:paraId="29EF199A" w14:textId="77777777" w:rsidTr="00CE7801">
        <w:tc>
          <w:tcPr>
            <w:tcW w:w="4508" w:type="dxa"/>
          </w:tcPr>
          <w:p w14:paraId="1EE5C2D2" w14:textId="0CF80361" w:rsidR="00CE7801" w:rsidRDefault="00CE7801">
            <w:r>
              <w:t>Module</w:t>
            </w:r>
          </w:p>
        </w:tc>
        <w:tc>
          <w:tcPr>
            <w:tcW w:w="4508" w:type="dxa"/>
          </w:tcPr>
          <w:p w14:paraId="6F6FAA8F" w14:textId="2962E57F" w:rsidR="00CE7801" w:rsidRDefault="00047425">
            <w:r>
              <w:t>BMPL5014</w:t>
            </w:r>
          </w:p>
        </w:tc>
      </w:tr>
      <w:tr w:rsidR="00CE7801" w14:paraId="3BE9BAF6" w14:textId="77777777" w:rsidTr="00CE7801">
        <w:tc>
          <w:tcPr>
            <w:tcW w:w="4508" w:type="dxa"/>
          </w:tcPr>
          <w:p w14:paraId="34101CBD" w14:textId="56D1026B" w:rsidR="00CE7801" w:rsidRDefault="00CE7801">
            <w:r>
              <w:t xml:space="preserve">Assessment </w:t>
            </w:r>
          </w:p>
        </w:tc>
        <w:tc>
          <w:tcPr>
            <w:tcW w:w="4508" w:type="dxa"/>
          </w:tcPr>
          <w:p w14:paraId="692B4457" w14:textId="4DA3914C" w:rsidR="00CE7801" w:rsidRDefault="00047425">
            <w:r>
              <w:t xml:space="preserve">C1 </w:t>
            </w:r>
            <w:proofErr w:type="spellStart"/>
            <w:r>
              <w:t>Pre recorded</w:t>
            </w:r>
            <w:proofErr w:type="spellEnd"/>
            <w:r>
              <w:t xml:space="preserve"> presentation</w:t>
            </w:r>
          </w:p>
        </w:tc>
      </w:tr>
    </w:tbl>
    <w:p w14:paraId="47A1F4A7" w14:textId="77777777" w:rsidR="00AD0E77" w:rsidRDefault="00AD0E7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E7801" w14:paraId="500AB067" w14:textId="77777777" w:rsidTr="00CE7801">
        <w:tc>
          <w:tcPr>
            <w:tcW w:w="4508" w:type="dxa"/>
          </w:tcPr>
          <w:p w14:paraId="20FEE6BF" w14:textId="4418E599" w:rsidR="00CE7801" w:rsidRDefault="00CE7801">
            <w:r>
              <w:t xml:space="preserve">Pre- recorded presentation </w:t>
            </w:r>
          </w:p>
        </w:tc>
        <w:tc>
          <w:tcPr>
            <w:tcW w:w="4508" w:type="dxa"/>
          </w:tcPr>
          <w:p w14:paraId="6DE6F324" w14:textId="77777777" w:rsidR="00CE7801" w:rsidRDefault="00CE7801"/>
        </w:tc>
      </w:tr>
      <w:tr w:rsidR="00CE7801" w14:paraId="2E44E7F1" w14:textId="77777777" w:rsidTr="00CE7801">
        <w:tc>
          <w:tcPr>
            <w:tcW w:w="4508" w:type="dxa"/>
            <w:shd w:val="clear" w:color="auto" w:fill="F6C5AC" w:themeFill="accent2" w:themeFillTint="66"/>
          </w:tcPr>
          <w:p w14:paraId="451E30DD" w14:textId="0A2D017E" w:rsidR="00CE7801" w:rsidRDefault="00CE7801">
            <w:r>
              <w:t>Content</w:t>
            </w:r>
          </w:p>
        </w:tc>
        <w:tc>
          <w:tcPr>
            <w:tcW w:w="4508" w:type="dxa"/>
          </w:tcPr>
          <w:p w14:paraId="1593FC9F" w14:textId="77777777" w:rsidR="00CE7801" w:rsidRDefault="00047425">
            <w:r>
              <w:t xml:space="preserve">Time taken to introduce SOC to listening, albeit briefly it did show a deeper understanding. </w:t>
            </w:r>
            <w:r w:rsidR="005606E5">
              <w:t xml:space="preserve">This was further developed with an additional slide 7 which underpinned learning in more detail. </w:t>
            </w:r>
          </w:p>
          <w:p w14:paraId="32457922" w14:textId="747F4FD1" w:rsidR="006E49D7" w:rsidRDefault="006E49D7">
            <w:r>
              <w:t xml:space="preserve">Moving forward work on moving away from a descriptive presentation and include more evaluation. </w:t>
            </w:r>
          </w:p>
        </w:tc>
      </w:tr>
      <w:tr w:rsidR="00CE7801" w14:paraId="0C822997" w14:textId="77777777" w:rsidTr="00CE7801">
        <w:tc>
          <w:tcPr>
            <w:tcW w:w="4508" w:type="dxa"/>
            <w:shd w:val="clear" w:color="auto" w:fill="F6C5AC" w:themeFill="accent2" w:themeFillTint="66"/>
          </w:tcPr>
          <w:p w14:paraId="2482D32E" w14:textId="36B80310" w:rsidR="00CE7801" w:rsidRDefault="00CE7801">
            <w:r>
              <w:t>Research</w:t>
            </w:r>
          </w:p>
        </w:tc>
        <w:tc>
          <w:tcPr>
            <w:tcW w:w="4508" w:type="dxa"/>
          </w:tcPr>
          <w:p w14:paraId="49EC6241" w14:textId="36E652C5" w:rsidR="00CE7801" w:rsidRDefault="00047425">
            <w:r>
              <w:t xml:space="preserve">Reference list </w:t>
            </w:r>
            <w:r w:rsidR="006E49D7">
              <w:t>provided;</w:t>
            </w:r>
            <w:r>
              <w:t xml:space="preserve"> </w:t>
            </w:r>
            <w:r w:rsidR="006E49D7">
              <w:t>however,</w:t>
            </w:r>
            <w:r>
              <w:t xml:space="preserve"> it is very limited with only six sources listed which is a shame. Moving forward ensure that you undertake a wider range of reading to strengthen academic work. Some referencing errors noted, please revisit Harvard Guide and compare examples provided. </w:t>
            </w:r>
          </w:p>
        </w:tc>
      </w:tr>
      <w:tr w:rsidR="00CE7801" w14:paraId="23A9ED94" w14:textId="77777777" w:rsidTr="00CE7801">
        <w:tc>
          <w:tcPr>
            <w:tcW w:w="4508" w:type="dxa"/>
            <w:shd w:val="clear" w:color="auto" w:fill="F6C5AC" w:themeFill="accent2" w:themeFillTint="66"/>
          </w:tcPr>
          <w:p w14:paraId="78822E63" w14:textId="16D973CF" w:rsidR="00CE7801" w:rsidRDefault="00CE7801">
            <w:r>
              <w:t>Preparation</w:t>
            </w:r>
          </w:p>
        </w:tc>
        <w:tc>
          <w:tcPr>
            <w:tcW w:w="4508" w:type="dxa"/>
          </w:tcPr>
          <w:p w14:paraId="353A966F" w14:textId="3FD3A804" w:rsidR="00CE7801" w:rsidRDefault="00047425">
            <w:r>
              <w:t xml:space="preserve">Research timeline provided, detailing planning stage and the process of organising sections into themes. </w:t>
            </w:r>
          </w:p>
        </w:tc>
      </w:tr>
      <w:tr w:rsidR="00CE7801" w14:paraId="52794C5B" w14:textId="77777777" w:rsidTr="00CE7801">
        <w:tc>
          <w:tcPr>
            <w:tcW w:w="4508" w:type="dxa"/>
            <w:shd w:val="clear" w:color="auto" w:fill="F6C5AC" w:themeFill="accent2" w:themeFillTint="66"/>
          </w:tcPr>
          <w:p w14:paraId="490C04A8" w14:textId="7CA59EE5" w:rsidR="00CE7801" w:rsidRDefault="00CE7801">
            <w:r>
              <w:t>Relevance</w:t>
            </w:r>
          </w:p>
        </w:tc>
        <w:tc>
          <w:tcPr>
            <w:tcW w:w="4508" w:type="dxa"/>
          </w:tcPr>
          <w:p w14:paraId="6D1B7C37" w14:textId="34276C7E" w:rsidR="00CE7801" w:rsidRDefault="006E49D7">
            <w:r>
              <w:t xml:space="preserve">Community initiatives provided as examples, up to date and relevant sources of information used. </w:t>
            </w:r>
          </w:p>
        </w:tc>
      </w:tr>
      <w:tr w:rsidR="00CE7801" w14:paraId="6CE27C65" w14:textId="77777777" w:rsidTr="00CE7801">
        <w:tc>
          <w:tcPr>
            <w:tcW w:w="4508" w:type="dxa"/>
            <w:shd w:val="clear" w:color="auto" w:fill="F6C5AC" w:themeFill="accent2" w:themeFillTint="66"/>
          </w:tcPr>
          <w:p w14:paraId="12731B00" w14:textId="55944FF1" w:rsidR="00CE7801" w:rsidRDefault="00CE7801">
            <w:r>
              <w:t>Material- Visual Aid</w:t>
            </w:r>
          </w:p>
        </w:tc>
        <w:tc>
          <w:tcPr>
            <w:tcW w:w="4508" w:type="dxa"/>
          </w:tcPr>
          <w:p w14:paraId="64DF7D9A" w14:textId="7F145951" w:rsidR="00CE7801" w:rsidRDefault="00047425">
            <w:r>
              <w:t xml:space="preserve">PP Provided with recorded voice over. Ensure that font size is not too small. </w:t>
            </w:r>
          </w:p>
        </w:tc>
      </w:tr>
      <w:tr w:rsidR="00CE7801" w14:paraId="35B63B51" w14:textId="77777777" w:rsidTr="00CE7801">
        <w:tc>
          <w:tcPr>
            <w:tcW w:w="4508" w:type="dxa"/>
            <w:shd w:val="clear" w:color="auto" w:fill="F6C5AC" w:themeFill="accent2" w:themeFillTint="66"/>
          </w:tcPr>
          <w:p w14:paraId="47CB2DC5" w14:textId="1462DC69" w:rsidR="00CE7801" w:rsidRDefault="00CE7801">
            <w:r>
              <w:t>Theory to Practice</w:t>
            </w:r>
          </w:p>
        </w:tc>
        <w:tc>
          <w:tcPr>
            <w:tcW w:w="4508" w:type="dxa"/>
          </w:tcPr>
          <w:p w14:paraId="4C2A0054" w14:textId="77777777" w:rsidR="00CE7801" w:rsidRDefault="00047425">
            <w:r>
              <w:t xml:space="preserve">Continuum model introduced to listener with an image which was explained to reader, making links to exploitation. </w:t>
            </w:r>
          </w:p>
          <w:p w14:paraId="50C31731" w14:textId="77777777" w:rsidR="005606E5" w:rsidRDefault="005606E5">
            <w:r>
              <w:t xml:space="preserve">Policing strategies discussed including collaborative policing, several strategies highlighted. Multi agency approach discussed in more detail. </w:t>
            </w:r>
          </w:p>
          <w:p w14:paraId="58A7BACD" w14:textId="0A2DE2AB" w:rsidR="005606E5" w:rsidRDefault="005606E5">
            <w:r>
              <w:t xml:space="preserve">Slide 12 some analysis of community policing and engagement and addressing safety concerns undertaken which is positive. </w:t>
            </w:r>
          </w:p>
        </w:tc>
      </w:tr>
      <w:tr w:rsidR="00CE7801" w14:paraId="518E9F69" w14:textId="77777777" w:rsidTr="00CE7801">
        <w:tc>
          <w:tcPr>
            <w:tcW w:w="4508" w:type="dxa"/>
          </w:tcPr>
          <w:p w14:paraId="2B0E5B08" w14:textId="40EC79F8" w:rsidR="00CE7801" w:rsidRDefault="00CE7801">
            <w:r>
              <w:t>Mark</w:t>
            </w:r>
          </w:p>
        </w:tc>
        <w:tc>
          <w:tcPr>
            <w:tcW w:w="4508" w:type="dxa"/>
          </w:tcPr>
          <w:p w14:paraId="60C71C1E" w14:textId="77777777" w:rsidR="00CE7801" w:rsidRDefault="00CE7801"/>
        </w:tc>
      </w:tr>
      <w:tr w:rsidR="00CE7801" w14:paraId="70FD057B" w14:textId="77777777" w:rsidTr="00CE7801">
        <w:tc>
          <w:tcPr>
            <w:tcW w:w="4508" w:type="dxa"/>
            <w:shd w:val="clear" w:color="auto" w:fill="C1F0C7" w:themeFill="accent3" w:themeFillTint="33"/>
          </w:tcPr>
          <w:p w14:paraId="04A8CAE5" w14:textId="64992E68" w:rsidR="00CE7801" w:rsidRDefault="00CE7801">
            <w:r>
              <w:t>Clarity</w:t>
            </w:r>
          </w:p>
        </w:tc>
        <w:tc>
          <w:tcPr>
            <w:tcW w:w="4508" w:type="dxa"/>
          </w:tcPr>
          <w:p w14:paraId="5A7C635E" w14:textId="61DDA9DD" w:rsidR="00CE7801" w:rsidRDefault="005606E5">
            <w:r>
              <w:t xml:space="preserve">Statistics used to add context to discussion around volume of offences in the UK. </w:t>
            </w:r>
          </w:p>
        </w:tc>
      </w:tr>
      <w:tr w:rsidR="00CE7801" w14:paraId="0BF6485B" w14:textId="77777777" w:rsidTr="00CE7801">
        <w:tc>
          <w:tcPr>
            <w:tcW w:w="4508" w:type="dxa"/>
            <w:shd w:val="clear" w:color="auto" w:fill="C1F0C7" w:themeFill="accent3" w:themeFillTint="33"/>
          </w:tcPr>
          <w:p w14:paraId="1C70C8F1" w14:textId="750DD4FE" w:rsidR="00CE7801" w:rsidRDefault="00CE7801">
            <w:r>
              <w:t>Introduction</w:t>
            </w:r>
          </w:p>
        </w:tc>
        <w:tc>
          <w:tcPr>
            <w:tcW w:w="4508" w:type="dxa"/>
          </w:tcPr>
          <w:p w14:paraId="2DD97F52" w14:textId="58696843" w:rsidR="00CE7801" w:rsidRDefault="005606E5">
            <w:r>
              <w:t xml:space="preserve">Introduction slide provided, could have provided some more information around aims and objectives here, as there was no objectives slide. </w:t>
            </w:r>
          </w:p>
        </w:tc>
      </w:tr>
      <w:tr w:rsidR="00CE7801" w14:paraId="334A0F34" w14:textId="77777777" w:rsidTr="00CE7801">
        <w:tc>
          <w:tcPr>
            <w:tcW w:w="4508" w:type="dxa"/>
            <w:shd w:val="clear" w:color="auto" w:fill="C1F0C7" w:themeFill="accent3" w:themeFillTint="33"/>
          </w:tcPr>
          <w:p w14:paraId="07B8996A" w14:textId="4A3063F4" w:rsidR="00CE7801" w:rsidRDefault="00CE7801">
            <w:r>
              <w:lastRenderedPageBreak/>
              <w:t>Structure</w:t>
            </w:r>
          </w:p>
        </w:tc>
        <w:tc>
          <w:tcPr>
            <w:tcW w:w="4508" w:type="dxa"/>
          </w:tcPr>
          <w:p w14:paraId="22C9C933" w14:textId="77777777" w:rsidR="006E49D7" w:rsidRDefault="005606E5">
            <w:r>
              <w:t>Good structure, however, slide 7 may have worked better earlier within the presentation.</w:t>
            </w:r>
          </w:p>
          <w:p w14:paraId="4FE22FA1" w14:textId="6FDD1A79" w:rsidR="00CE7801" w:rsidRDefault="006E49D7">
            <w:r>
              <w:t xml:space="preserve">In future include a summary slide to help underpin key points covered. </w:t>
            </w:r>
            <w:r w:rsidR="005606E5">
              <w:t xml:space="preserve"> </w:t>
            </w:r>
          </w:p>
        </w:tc>
      </w:tr>
      <w:tr w:rsidR="00CE7801" w14:paraId="2FC8846F" w14:textId="77777777" w:rsidTr="00CE7801">
        <w:tc>
          <w:tcPr>
            <w:tcW w:w="4508" w:type="dxa"/>
            <w:shd w:val="clear" w:color="auto" w:fill="C1F0C7" w:themeFill="accent3" w:themeFillTint="33"/>
          </w:tcPr>
          <w:p w14:paraId="6FB8F34F" w14:textId="4EA9A69E" w:rsidR="00CE7801" w:rsidRDefault="00CE7801">
            <w:r>
              <w:t>Objectives</w:t>
            </w:r>
          </w:p>
        </w:tc>
        <w:tc>
          <w:tcPr>
            <w:tcW w:w="4508" w:type="dxa"/>
          </w:tcPr>
          <w:p w14:paraId="255B0481" w14:textId="6492A690" w:rsidR="00CE7801" w:rsidRDefault="00047425">
            <w:r>
              <w:t xml:space="preserve">No objectives slide which would have been useful, however bullet points added to slide 2. </w:t>
            </w:r>
          </w:p>
        </w:tc>
      </w:tr>
      <w:tr w:rsidR="00CE7801" w14:paraId="7A8D2F71" w14:textId="77777777" w:rsidTr="00CE7801">
        <w:tc>
          <w:tcPr>
            <w:tcW w:w="4508" w:type="dxa"/>
            <w:shd w:val="clear" w:color="auto" w:fill="C1F0C7" w:themeFill="accent3" w:themeFillTint="33"/>
          </w:tcPr>
          <w:p w14:paraId="5A227732" w14:textId="20B8609C" w:rsidR="00CE7801" w:rsidRDefault="00CE7801">
            <w:r>
              <w:t>Conciseness</w:t>
            </w:r>
          </w:p>
        </w:tc>
        <w:tc>
          <w:tcPr>
            <w:tcW w:w="4508" w:type="dxa"/>
          </w:tcPr>
          <w:p w14:paraId="7743AE93" w14:textId="43B94525" w:rsidR="00CE7801" w:rsidRDefault="00047425">
            <w:r>
              <w:t xml:space="preserve">Presentation focused open forced labour. </w:t>
            </w:r>
          </w:p>
        </w:tc>
      </w:tr>
      <w:tr w:rsidR="00CE7801" w14:paraId="62C46B1F" w14:textId="77777777" w:rsidTr="00CE7801">
        <w:tc>
          <w:tcPr>
            <w:tcW w:w="4508" w:type="dxa"/>
            <w:shd w:val="clear" w:color="auto" w:fill="C1F0C7" w:themeFill="accent3" w:themeFillTint="33"/>
          </w:tcPr>
          <w:p w14:paraId="0B0A04F6" w14:textId="4C92FD53" w:rsidR="00CE7801" w:rsidRDefault="00CE7801">
            <w:r>
              <w:t>Insight</w:t>
            </w:r>
          </w:p>
        </w:tc>
        <w:tc>
          <w:tcPr>
            <w:tcW w:w="4508" w:type="dxa"/>
          </w:tcPr>
          <w:p w14:paraId="1A6D00CD" w14:textId="2368A7AE" w:rsidR="00CE7801" w:rsidRDefault="005606E5" w:rsidP="005606E5">
            <w:pPr>
              <w:tabs>
                <w:tab w:val="left" w:pos="914"/>
              </w:tabs>
            </w:pPr>
            <w:r>
              <w:tab/>
              <w:t xml:space="preserve">Public perception of safety discussed. Good link made better public anxiety and SO, link also made to lack of trust in the police, which is an important point to make. </w:t>
            </w:r>
          </w:p>
        </w:tc>
      </w:tr>
      <w:tr w:rsidR="00CE7801" w14:paraId="024258F3" w14:textId="77777777" w:rsidTr="00CE7801">
        <w:tc>
          <w:tcPr>
            <w:tcW w:w="4508" w:type="dxa"/>
          </w:tcPr>
          <w:p w14:paraId="715ABD1D" w14:textId="55CD2F7E" w:rsidR="00CE7801" w:rsidRDefault="00CE7801">
            <w:r>
              <w:t>Mark</w:t>
            </w:r>
          </w:p>
        </w:tc>
        <w:tc>
          <w:tcPr>
            <w:tcW w:w="4508" w:type="dxa"/>
          </w:tcPr>
          <w:p w14:paraId="4115F41A" w14:textId="77777777" w:rsidR="00CE7801" w:rsidRDefault="00CE7801"/>
        </w:tc>
      </w:tr>
      <w:tr w:rsidR="00CE7801" w14:paraId="71AA66EE" w14:textId="77777777" w:rsidTr="00CE7801">
        <w:tc>
          <w:tcPr>
            <w:tcW w:w="4508" w:type="dxa"/>
            <w:shd w:val="clear" w:color="auto" w:fill="CAEDFB" w:themeFill="accent4" w:themeFillTint="33"/>
          </w:tcPr>
          <w:p w14:paraId="39120F0C" w14:textId="790DF6E9" w:rsidR="00CE7801" w:rsidRDefault="00CE7801">
            <w:r>
              <w:t>Speech</w:t>
            </w:r>
          </w:p>
        </w:tc>
        <w:tc>
          <w:tcPr>
            <w:tcW w:w="4508" w:type="dxa"/>
          </w:tcPr>
          <w:p w14:paraId="04D81BAD" w14:textId="1B42F3AB" w:rsidR="00CE7801" w:rsidRDefault="006E49D7">
            <w:r>
              <w:t>No issues</w:t>
            </w:r>
          </w:p>
        </w:tc>
      </w:tr>
      <w:tr w:rsidR="00CE7801" w14:paraId="592B53BA" w14:textId="77777777" w:rsidTr="00CE7801">
        <w:tc>
          <w:tcPr>
            <w:tcW w:w="4508" w:type="dxa"/>
            <w:shd w:val="clear" w:color="auto" w:fill="CAEDFB" w:themeFill="accent4" w:themeFillTint="33"/>
          </w:tcPr>
          <w:p w14:paraId="6985E940" w14:textId="17648F36" w:rsidR="00CE7801" w:rsidRDefault="00CE7801">
            <w:r>
              <w:t>Clarity of Language</w:t>
            </w:r>
          </w:p>
        </w:tc>
        <w:tc>
          <w:tcPr>
            <w:tcW w:w="4508" w:type="dxa"/>
          </w:tcPr>
          <w:p w14:paraId="515230EA" w14:textId="24492F76" w:rsidR="00CE7801" w:rsidRDefault="00047425">
            <w:r>
              <w:t>No issues</w:t>
            </w:r>
          </w:p>
        </w:tc>
      </w:tr>
      <w:tr w:rsidR="00CE7801" w14:paraId="18514B71" w14:textId="77777777" w:rsidTr="00CE7801">
        <w:tc>
          <w:tcPr>
            <w:tcW w:w="4508" w:type="dxa"/>
            <w:shd w:val="clear" w:color="auto" w:fill="CAEDFB" w:themeFill="accent4" w:themeFillTint="33"/>
          </w:tcPr>
          <w:p w14:paraId="4688C6BA" w14:textId="2A45F3B1" w:rsidR="00CE7801" w:rsidRDefault="00CE7801">
            <w:r>
              <w:t>Appropriate language</w:t>
            </w:r>
          </w:p>
        </w:tc>
        <w:tc>
          <w:tcPr>
            <w:tcW w:w="4508" w:type="dxa"/>
          </w:tcPr>
          <w:p w14:paraId="083C9CA0" w14:textId="1E304ACF" w:rsidR="00CE7801" w:rsidRDefault="00047425">
            <w:r>
              <w:t>Appropriate language used</w:t>
            </w:r>
          </w:p>
        </w:tc>
      </w:tr>
      <w:tr w:rsidR="00CE7801" w14:paraId="2F18138F" w14:textId="77777777" w:rsidTr="00CE7801">
        <w:tc>
          <w:tcPr>
            <w:tcW w:w="4508" w:type="dxa"/>
            <w:shd w:val="clear" w:color="auto" w:fill="CAEDFB" w:themeFill="accent4" w:themeFillTint="33"/>
          </w:tcPr>
          <w:p w14:paraId="005B154B" w14:textId="49A95AC1" w:rsidR="00CE7801" w:rsidRDefault="00CE7801">
            <w:r>
              <w:t>Speaker enthusiasm</w:t>
            </w:r>
          </w:p>
        </w:tc>
        <w:tc>
          <w:tcPr>
            <w:tcW w:w="4508" w:type="dxa"/>
          </w:tcPr>
          <w:p w14:paraId="414C81B0" w14:textId="28C02AB1" w:rsidR="00CE7801" w:rsidRDefault="00047425">
            <w:r>
              <w:t>Appropriate enthusiasm shown</w:t>
            </w:r>
          </w:p>
        </w:tc>
      </w:tr>
      <w:tr w:rsidR="00CE7801" w14:paraId="094E9C5F" w14:textId="77777777" w:rsidTr="00CE7801">
        <w:tc>
          <w:tcPr>
            <w:tcW w:w="4508" w:type="dxa"/>
            <w:shd w:val="clear" w:color="auto" w:fill="CAEDFB" w:themeFill="accent4" w:themeFillTint="33"/>
          </w:tcPr>
          <w:p w14:paraId="56E869F6" w14:textId="1A52AC9B" w:rsidR="00CE7801" w:rsidRDefault="00CE7801">
            <w:r>
              <w:t>Speaker Relaxed</w:t>
            </w:r>
          </w:p>
        </w:tc>
        <w:tc>
          <w:tcPr>
            <w:tcW w:w="4508" w:type="dxa"/>
          </w:tcPr>
          <w:p w14:paraId="2D35F040" w14:textId="60E93810" w:rsidR="00CE7801" w:rsidRDefault="00047425">
            <w:r>
              <w:t xml:space="preserve">Sounded comfortable with subject matter. </w:t>
            </w:r>
          </w:p>
        </w:tc>
      </w:tr>
      <w:tr w:rsidR="00CE7801" w14:paraId="3CEB8431" w14:textId="77777777" w:rsidTr="00CE7801">
        <w:tc>
          <w:tcPr>
            <w:tcW w:w="4508" w:type="dxa"/>
            <w:shd w:val="clear" w:color="auto" w:fill="CAEDFB" w:themeFill="accent4" w:themeFillTint="33"/>
          </w:tcPr>
          <w:p w14:paraId="7CBD9C46" w14:textId="5AC3CFF7" w:rsidR="00CE7801" w:rsidRDefault="00CE7801">
            <w:r>
              <w:t xml:space="preserve">Attention retention </w:t>
            </w:r>
          </w:p>
        </w:tc>
        <w:tc>
          <w:tcPr>
            <w:tcW w:w="4508" w:type="dxa"/>
          </w:tcPr>
          <w:p w14:paraId="1121133B" w14:textId="168A62A0" w:rsidR="00CE7801" w:rsidRDefault="006E49D7">
            <w:r>
              <w:t xml:space="preserve">Some of the slides would have benefited from visuals to aid attention retention. </w:t>
            </w:r>
          </w:p>
        </w:tc>
      </w:tr>
      <w:tr w:rsidR="00CE7801" w14:paraId="791C58F9" w14:textId="77777777" w:rsidTr="00CE7801">
        <w:tc>
          <w:tcPr>
            <w:tcW w:w="4508" w:type="dxa"/>
          </w:tcPr>
          <w:p w14:paraId="547417C6" w14:textId="4A3BE526" w:rsidR="00CE7801" w:rsidRDefault="00CE7801">
            <w:r>
              <w:t>Mark</w:t>
            </w:r>
          </w:p>
        </w:tc>
        <w:tc>
          <w:tcPr>
            <w:tcW w:w="4508" w:type="dxa"/>
          </w:tcPr>
          <w:p w14:paraId="04C0F24E" w14:textId="77777777" w:rsidR="00CE7801" w:rsidRDefault="00CE7801"/>
        </w:tc>
      </w:tr>
      <w:tr w:rsidR="00CE7801" w14:paraId="1FE5FFD5" w14:textId="77777777" w:rsidTr="00CE7801">
        <w:tc>
          <w:tcPr>
            <w:tcW w:w="4508" w:type="dxa"/>
            <w:shd w:val="clear" w:color="auto" w:fill="F2CEED" w:themeFill="accent5" w:themeFillTint="33"/>
          </w:tcPr>
          <w:p w14:paraId="1E62CEBF" w14:textId="43B62547" w:rsidR="00CE7801" w:rsidRDefault="00CE7801">
            <w:r>
              <w:t>Delivery</w:t>
            </w:r>
          </w:p>
        </w:tc>
        <w:tc>
          <w:tcPr>
            <w:tcW w:w="4508" w:type="dxa"/>
          </w:tcPr>
          <w:p w14:paraId="4FA24961" w14:textId="32CA6B87" w:rsidR="00CE7801" w:rsidRDefault="006E49D7">
            <w:r>
              <w:t xml:space="preserve">Good delivery, very relaxed. </w:t>
            </w:r>
          </w:p>
        </w:tc>
      </w:tr>
      <w:tr w:rsidR="00CE7801" w14:paraId="6FE24695" w14:textId="77777777" w:rsidTr="00CE7801">
        <w:tc>
          <w:tcPr>
            <w:tcW w:w="4508" w:type="dxa"/>
            <w:shd w:val="clear" w:color="auto" w:fill="F2CEED" w:themeFill="accent5" w:themeFillTint="33"/>
          </w:tcPr>
          <w:p w14:paraId="79BCF362" w14:textId="4B7B7CC2" w:rsidR="00CE7801" w:rsidRDefault="00CE7801">
            <w:r>
              <w:t>Collaboration</w:t>
            </w:r>
          </w:p>
        </w:tc>
        <w:tc>
          <w:tcPr>
            <w:tcW w:w="4508" w:type="dxa"/>
          </w:tcPr>
          <w:p w14:paraId="60D1E8F1" w14:textId="7611EFFC" w:rsidR="00CE7801" w:rsidRDefault="00047425">
            <w:r>
              <w:t>N/A</w:t>
            </w:r>
          </w:p>
        </w:tc>
      </w:tr>
      <w:tr w:rsidR="00CE7801" w14:paraId="3F47CC15" w14:textId="77777777" w:rsidTr="00CE7801">
        <w:tc>
          <w:tcPr>
            <w:tcW w:w="4508" w:type="dxa"/>
            <w:shd w:val="clear" w:color="auto" w:fill="F2CEED" w:themeFill="accent5" w:themeFillTint="33"/>
          </w:tcPr>
          <w:p w14:paraId="732E6BC2" w14:textId="6B375618" w:rsidR="00CE7801" w:rsidRDefault="00CE7801">
            <w:r>
              <w:t>Debate Stimulations/Qs</w:t>
            </w:r>
          </w:p>
        </w:tc>
        <w:tc>
          <w:tcPr>
            <w:tcW w:w="4508" w:type="dxa"/>
          </w:tcPr>
          <w:p w14:paraId="56E8E28B" w14:textId="55B86FA5" w:rsidR="00CE7801" w:rsidRDefault="00047425">
            <w:r>
              <w:t>N/A</w:t>
            </w:r>
          </w:p>
        </w:tc>
      </w:tr>
      <w:tr w:rsidR="00CE7801" w14:paraId="4E5CA605" w14:textId="77777777" w:rsidTr="00CE7801">
        <w:tc>
          <w:tcPr>
            <w:tcW w:w="4508" w:type="dxa"/>
            <w:shd w:val="clear" w:color="auto" w:fill="F2CEED" w:themeFill="accent5" w:themeFillTint="33"/>
          </w:tcPr>
          <w:p w14:paraId="72E0FF6A" w14:textId="3F14052C" w:rsidR="00CE7801" w:rsidRDefault="00CE7801">
            <w:r>
              <w:t>Audience Contact</w:t>
            </w:r>
          </w:p>
        </w:tc>
        <w:tc>
          <w:tcPr>
            <w:tcW w:w="4508" w:type="dxa"/>
          </w:tcPr>
          <w:p w14:paraId="3CB3875C" w14:textId="4DD684B4" w:rsidR="00CE7801" w:rsidRDefault="00047425">
            <w:r>
              <w:t>N/A</w:t>
            </w:r>
          </w:p>
        </w:tc>
      </w:tr>
      <w:tr w:rsidR="00CE7801" w14:paraId="51BBBD53" w14:textId="77777777" w:rsidTr="00CE7801">
        <w:tc>
          <w:tcPr>
            <w:tcW w:w="4508" w:type="dxa"/>
            <w:shd w:val="clear" w:color="auto" w:fill="F2CEED" w:themeFill="accent5" w:themeFillTint="33"/>
          </w:tcPr>
          <w:p w14:paraId="208F849B" w14:textId="72B62210" w:rsidR="00CE7801" w:rsidRDefault="00CE7801">
            <w:r>
              <w:t>Tone of Voice</w:t>
            </w:r>
          </w:p>
        </w:tc>
        <w:tc>
          <w:tcPr>
            <w:tcW w:w="4508" w:type="dxa"/>
          </w:tcPr>
          <w:p w14:paraId="3CDEFDCF" w14:textId="46FD6B0D" w:rsidR="00CE7801" w:rsidRDefault="005606E5">
            <w:r>
              <w:t xml:space="preserve">Good tone and pace. </w:t>
            </w:r>
          </w:p>
        </w:tc>
      </w:tr>
      <w:tr w:rsidR="00CE7801" w14:paraId="7ECAFE82" w14:textId="77777777" w:rsidTr="00CE7801">
        <w:tc>
          <w:tcPr>
            <w:tcW w:w="4508" w:type="dxa"/>
            <w:shd w:val="clear" w:color="auto" w:fill="F2CEED" w:themeFill="accent5" w:themeFillTint="33"/>
          </w:tcPr>
          <w:p w14:paraId="23BD26CD" w14:textId="38084FDE" w:rsidR="00CE7801" w:rsidRDefault="00CE7801">
            <w:r>
              <w:t>Use of Notes</w:t>
            </w:r>
          </w:p>
        </w:tc>
        <w:tc>
          <w:tcPr>
            <w:tcW w:w="4508" w:type="dxa"/>
          </w:tcPr>
          <w:p w14:paraId="2A86572C" w14:textId="7BB2A35E" w:rsidR="00CE7801" w:rsidRDefault="005606E5">
            <w:r>
              <w:t>N/K</w:t>
            </w:r>
          </w:p>
        </w:tc>
      </w:tr>
      <w:tr w:rsidR="00CE7801" w14:paraId="262C2D7E" w14:textId="77777777" w:rsidTr="00CE7801">
        <w:tc>
          <w:tcPr>
            <w:tcW w:w="4508" w:type="dxa"/>
          </w:tcPr>
          <w:p w14:paraId="72255CDC" w14:textId="5BB51417" w:rsidR="00CE7801" w:rsidRDefault="00CE7801">
            <w:r>
              <w:t>Mark</w:t>
            </w:r>
          </w:p>
        </w:tc>
        <w:tc>
          <w:tcPr>
            <w:tcW w:w="4508" w:type="dxa"/>
          </w:tcPr>
          <w:p w14:paraId="1E686660" w14:textId="77777777" w:rsidR="00CE7801" w:rsidRDefault="00CE7801"/>
        </w:tc>
      </w:tr>
      <w:tr w:rsidR="00CE7801" w14:paraId="2ED396E9" w14:textId="77777777" w:rsidTr="00CE7801">
        <w:tc>
          <w:tcPr>
            <w:tcW w:w="4508" w:type="dxa"/>
          </w:tcPr>
          <w:p w14:paraId="51FC7A18" w14:textId="77777777" w:rsidR="00CE7801" w:rsidRDefault="00CE7801"/>
        </w:tc>
        <w:tc>
          <w:tcPr>
            <w:tcW w:w="4508" w:type="dxa"/>
          </w:tcPr>
          <w:p w14:paraId="5DE4D531" w14:textId="77777777" w:rsidR="00CE7801" w:rsidRDefault="00CE7801"/>
        </w:tc>
      </w:tr>
      <w:tr w:rsidR="00CE7801" w14:paraId="2262E59C" w14:textId="77777777" w:rsidTr="00CE7801">
        <w:tc>
          <w:tcPr>
            <w:tcW w:w="4508" w:type="dxa"/>
          </w:tcPr>
          <w:p w14:paraId="2D9F6AD1" w14:textId="052135A9" w:rsidR="00CE7801" w:rsidRDefault="00CE7801">
            <w:r>
              <w:t xml:space="preserve">Total </w:t>
            </w:r>
          </w:p>
        </w:tc>
        <w:tc>
          <w:tcPr>
            <w:tcW w:w="4508" w:type="dxa"/>
          </w:tcPr>
          <w:p w14:paraId="57D1B03C" w14:textId="07C25B5B" w:rsidR="00CE7801" w:rsidRDefault="006E49D7">
            <w:r>
              <w:t>50%</w:t>
            </w:r>
          </w:p>
        </w:tc>
      </w:tr>
      <w:tr w:rsidR="00CE7801" w14:paraId="517C4274" w14:textId="77777777" w:rsidTr="00CE7801">
        <w:tc>
          <w:tcPr>
            <w:tcW w:w="4508" w:type="dxa"/>
          </w:tcPr>
          <w:p w14:paraId="634C7AB3" w14:textId="77777777" w:rsidR="00CE7801" w:rsidRDefault="00CE7801"/>
        </w:tc>
        <w:tc>
          <w:tcPr>
            <w:tcW w:w="4508" w:type="dxa"/>
          </w:tcPr>
          <w:p w14:paraId="080C0DDB" w14:textId="77777777" w:rsidR="00CE7801" w:rsidRDefault="00CE7801"/>
        </w:tc>
      </w:tr>
    </w:tbl>
    <w:p w14:paraId="279D6C44" w14:textId="77777777" w:rsidR="00CE7801" w:rsidRDefault="00CE7801"/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="007D65AF" w:rsidRPr="00A85BFE" w14:paraId="215953C5" w14:textId="77777777" w:rsidTr="00CA4C10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7674CC23" w14:textId="77777777" w:rsidR="007D65AF" w:rsidRPr="00A406E5" w:rsidRDefault="007D65AF" w:rsidP="00CA4C10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79C860C2" w14:textId="77777777" w:rsidR="007D65AF" w:rsidRPr="00A85BFE" w:rsidRDefault="007D65AF" w:rsidP="00CA4C10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1734F109" w14:textId="77777777" w:rsidR="007D65AF" w:rsidRPr="00A85BFE" w:rsidRDefault="007D65AF" w:rsidP="00CA4C10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14:paraId="650F91CD" w14:textId="77777777" w:rsidR="007D65AF" w:rsidRPr="00A85BFE" w:rsidRDefault="007D65AF" w:rsidP="00CA4C10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7D65AF" w:rsidRPr="00A406E5" w14:paraId="31747F4F" w14:textId="77777777" w:rsidTr="00CA4C1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AEF6E6D" w14:textId="77777777" w:rsidR="007D65AF" w:rsidRPr="00A406E5" w:rsidRDefault="007D65AF" w:rsidP="00CA4C10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14:paraId="4E6C3ED6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9B37FAB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6359A7C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D65AF" w:rsidRPr="00A406E5" w14:paraId="31B36BC6" w14:textId="77777777" w:rsidTr="00CA4C10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D44C1A1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1C525B7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60828F5" w14:textId="77777777" w:rsidR="00047425" w:rsidRPr="00B669B1" w:rsidRDefault="00047425" w:rsidP="0004742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Engagement with </w:t>
            </w:r>
            <w:r w:rsidRPr="00B669B1">
              <w:rPr>
                <w:rFonts w:ascii="Arial" w:hAnsi="Arial" w:cs="Arial"/>
              </w:rPr>
              <w:t xml:space="preserve">a limited range of mostly relevant </w:t>
            </w:r>
            <w:r>
              <w:rPr>
                <w:rFonts w:ascii="Arial" w:hAnsi="Arial" w:cs="Arial"/>
              </w:rPr>
              <w:t xml:space="preserve">and credible </w:t>
            </w:r>
            <w:r w:rsidRPr="00B669B1">
              <w:rPr>
                <w:rFonts w:ascii="Arial" w:hAnsi="Arial" w:cs="Arial"/>
              </w:rPr>
              <w:t>sources. Some omissions and minor errors.</w:t>
            </w:r>
          </w:p>
          <w:p w14:paraId="7344AA5B" w14:textId="5217F3D4" w:rsidR="007D65AF" w:rsidRPr="00A406E5" w:rsidRDefault="00047425" w:rsidP="00047425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B669B1">
              <w:rPr>
                <w:rFonts w:ascii="Arial" w:hAnsi="Arial" w:cs="Arial"/>
              </w:rPr>
              <w:t xml:space="preserve">Referencing conventions evident though not always applied </w:t>
            </w:r>
            <w:r>
              <w:rPr>
                <w:rFonts w:ascii="Arial" w:hAnsi="Arial" w:cs="Arial"/>
              </w:rPr>
              <w:t xml:space="preserve">accurately or </w:t>
            </w:r>
            <w:r w:rsidRPr="00B669B1">
              <w:rPr>
                <w:rFonts w:ascii="Arial" w:hAnsi="Arial" w:cs="Arial"/>
              </w:rPr>
              <w:t>consistently</w:t>
            </w:r>
          </w:p>
          <w:p w14:paraId="2C484CD6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CB8773F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BC38CFE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804D5B3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86FD63" w14:textId="00D3B3BB" w:rsidR="007D65AF" w:rsidRPr="00A406E5" w:rsidRDefault="00047425" w:rsidP="00CA4C1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</w:t>
            </w:r>
          </w:p>
        </w:tc>
      </w:tr>
      <w:tr w:rsidR="007D65AF" w:rsidRPr="00A406E5" w14:paraId="3795541D" w14:textId="77777777" w:rsidTr="00CA4C10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3A563B" w14:textId="77777777" w:rsidR="007D65AF" w:rsidRPr="00A406E5" w:rsidRDefault="007D65AF" w:rsidP="00CA4C1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0B0455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B1DDC2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D65AF" w:rsidRPr="00A406E5" w14:paraId="59AFBA0F" w14:textId="77777777" w:rsidTr="00CA4C1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6C8A117" w14:textId="77777777" w:rsidR="007D65AF" w:rsidRPr="00A406E5" w:rsidRDefault="007D65AF" w:rsidP="00CA4C10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lastRenderedPageBreak/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09D8F747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3932573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F1091A2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D65AF" w:rsidRPr="00A406E5" w14:paraId="2C7E978C" w14:textId="77777777" w:rsidTr="00CA4C10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581B2DB" w14:textId="1E857E61" w:rsidR="007D65AF" w:rsidRPr="00A406E5" w:rsidRDefault="005606E5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</w:rPr>
              <w:t>Limited</w:t>
            </w:r>
            <w:r w:rsidRPr="00B669B1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but adequate </w:t>
            </w:r>
            <w:r w:rsidRPr="00B669B1">
              <w:rPr>
                <w:rFonts w:ascii="Arial" w:hAnsi="Arial" w:cs="Arial"/>
              </w:rPr>
              <w:t xml:space="preserve">knowledge and </w:t>
            </w:r>
            <w:r w:rsidRPr="00406FF8">
              <w:rPr>
                <w:rFonts w:ascii="Arial" w:hAnsi="Arial" w:cs="Arial"/>
              </w:rPr>
              <w:t xml:space="preserve">critical </w:t>
            </w:r>
            <w:r w:rsidRPr="00B669B1">
              <w:rPr>
                <w:rFonts w:ascii="Arial" w:hAnsi="Arial" w:cs="Arial"/>
              </w:rPr>
              <w:t>understanding of</w:t>
            </w:r>
          </w:p>
          <w:p w14:paraId="1BB75A7F" w14:textId="64F40F2E" w:rsidR="007D65AF" w:rsidRPr="00A406E5" w:rsidRDefault="005606E5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B669B1">
              <w:rPr>
                <w:rFonts w:ascii="Arial" w:hAnsi="Arial" w:cs="Arial"/>
              </w:rPr>
              <w:t xml:space="preserve">the </w:t>
            </w:r>
            <w:r w:rsidRPr="005E5423">
              <w:rPr>
                <w:rFonts w:ascii="Arial" w:hAnsi="Arial" w:cs="Arial"/>
              </w:rPr>
              <w:t xml:space="preserve">well-established concepts and principles </w:t>
            </w:r>
            <w:r>
              <w:rPr>
                <w:rFonts w:ascii="Arial" w:hAnsi="Arial" w:cs="Arial"/>
              </w:rPr>
              <w:t xml:space="preserve">within the subject area, with a few gaps in the selection of material. A narrow critical understanding of </w:t>
            </w:r>
            <w:r w:rsidRPr="00A874C4">
              <w:rPr>
                <w:rFonts w:ascii="Arial" w:hAnsi="Arial" w:cs="Arial"/>
              </w:rPr>
              <w:t>the main methods of enquiry.</w:t>
            </w:r>
          </w:p>
          <w:p w14:paraId="641772EE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2A10886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6D0E462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6D64610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54AB212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9E49B6" w14:textId="697FC8CE" w:rsidR="007D65AF" w:rsidRPr="00A406E5" w:rsidRDefault="005606E5" w:rsidP="00CA4C1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5</w:t>
            </w:r>
          </w:p>
        </w:tc>
      </w:tr>
      <w:tr w:rsidR="007D65AF" w:rsidRPr="00A406E5" w14:paraId="56C0F6AB" w14:textId="77777777" w:rsidTr="00CA4C10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8893D4" w14:textId="77777777" w:rsidR="007D65AF" w:rsidRPr="00A406E5" w:rsidRDefault="007D65AF" w:rsidP="00CA4C1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9BE7D0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18C817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D65AF" w:rsidRPr="00A406E5" w14:paraId="627D5F34" w14:textId="77777777" w:rsidTr="00CA4C1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3C3CF91" w14:textId="77777777" w:rsidR="007D65AF" w:rsidRPr="00A406E5" w:rsidRDefault="007D65AF" w:rsidP="00CA4C10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14:paraId="49FED886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0C56744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0178CB2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D65AF" w:rsidRPr="00A406E5" w14:paraId="133EEBC8" w14:textId="77777777" w:rsidTr="00CA4C10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EBA4639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9D6B8EA" w14:textId="77777777" w:rsidR="005606E5" w:rsidRPr="00B669B1" w:rsidRDefault="005606E5" w:rsidP="005606E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Limited</w:t>
            </w:r>
            <w:r w:rsidRPr="00B669B1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attempt at</w:t>
            </w:r>
            <w:r w:rsidRPr="00B669B1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c</w:t>
            </w:r>
            <w:r w:rsidRPr="008E2975">
              <w:rPr>
                <w:rFonts w:ascii="Arial" w:hAnsi="Arial" w:cs="Arial"/>
              </w:rPr>
              <w:t>ritical evaluation and analysis of concepts and principles</w:t>
            </w:r>
            <w:r>
              <w:rPr>
                <w:rFonts w:ascii="Arial" w:hAnsi="Arial" w:cs="Arial"/>
              </w:rPr>
              <w:t>, tending towards description.</w:t>
            </w:r>
          </w:p>
          <w:p w14:paraId="4B24EDF8" w14:textId="2D80B8BC" w:rsidR="007D65AF" w:rsidRPr="00A406E5" w:rsidRDefault="005606E5" w:rsidP="005606E5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B669B1">
              <w:rPr>
                <w:rFonts w:ascii="Arial" w:hAnsi="Arial" w:cs="Arial"/>
              </w:rPr>
              <w:t>Some evidence to support</w:t>
            </w:r>
            <w:r>
              <w:rPr>
                <w:rFonts w:ascii="Arial" w:hAnsi="Arial" w:cs="Arial"/>
              </w:rPr>
              <w:t xml:space="preserve"> </w:t>
            </w:r>
            <w:r w:rsidRPr="00E518DC">
              <w:rPr>
                <w:rFonts w:ascii="Arial" w:hAnsi="Arial" w:cs="Arial"/>
              </w:rPr>
              <w:t>arguments and judgements</w:t>
            </w:r>
            <w:r w:rsidRPr="00B669B1">
              <w:rPr>
                <w:rFonts w:ascii="Arial" w:hAnsi="Arial" w:cs="Arial"/>
              </w:rPr>
              <w:t xml:space="preserve"> but </w:t>
            </w:r>
            <w:r>
              <w:rPr>
                <w:rFonts w:ascii="Arial" w:hAnsi="Arial" w:cs="Arial"/>
              </w:rPr>
              <w:t xml:space="preserve">these may be underdeveloped, with a little inconsistency / </w:t>
            </w:r>
            <w:proofErr w:type="gramStart"/>
            <w:r>
              <w:rPr>
                <w:rFonts w:ascii="Arial" w:hAnsi="Arial" w:cs="Arial"/>
              </w:rPr>
              <w:t>mis-interpretation</w:t>
            </w:r>
            <w:proofErr w:type="gramEnd"/>
            <w:r>
              <w:rPr>
                <w:rFonts w:ascii="Arial" w:hAnsi="Arial" w:cs="Arial"/>
              </w:rPr>
              <w:t xml:space="preserve"> or failure to fully recognise limits of knowledge</w:t>
            </w:r>
          </w:p>
          <w:p w14:paraId="62CA2745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0517CA7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127CC70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EDAC03F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90E3E21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2723A9A" w14:textId="35A71E0B" w:rsidR="007D65AF" w:rsidRPr="00A406E5" w:rsidRDefault="005606E5" w:rsidP="00CA4C1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</w:tr>
      <w:tr w:rsidR="007D65AF" w:rsidRPr="00A406E5" w14:paraId="7B922103" w14:textId="77777777" w:rsidTr="00CA4C10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E81638" w14:textId="77777777" w:rsidR="007D65AF" w:rsidRPr="00A406E5" w:rsidRDefault="007D65AF" w:rsidP="00CA4C1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A955E2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509C8A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D65AF" w:rsidRPr="00A406E5" w14:paraId="245B1F66" w14:textId="77777777" w:rsidTr="00CA4C1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00969DA" w14:textId="77777777" w:rsidR="007D65AF" w:rsidRPr="00A406E5" w:rsidRDefault="007D65AF" w:rsidP="00CA4C10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742E8A1D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8756409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A8B7D85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D65AF" w:rsidRPr="00A406E5" w14:paraId="4410C8AF" w14:textId="77777777" w:rsidTr="00CA4C10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6D05BDA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3DB5C53" w14:textId="77777777" w:rsidR="005606E5" w:rsidRPr="00B669B1" w:rsidRDefault="005606E5" w:rsidP="005606E5">
            <w:pPr>
              <w:rPr>
                <w:rFonts w:ascii="Arial" w:hAnsi="Arial" w:cs="Arial"/>
              </w:rPr>
            </w:pPr>
            <w:r w:rsidRPr="00B669B1">
              <w:rPr>
                <w:rFonts w:ascii="Arial" w:hAnsi="Arial" w:cs="Arial"/>
              </w:rPr>
              <w:t xml:space="preserve">An adequate awareness and mostly </w:t>
            </w:r>
            <w:r>
              <w:rPr>
                <w:rFonts w:ascii="Arial" w:hAnsi="Arial" w:cs="Arial"/>
              </w:rPr>
              <w:t xml:space="preserve">appropriate application of </w:t>
            </w:r>
            <w:r w:rsidRPr="00B669B1">
              <w:rPr>
                <w:rFonts w:ascii="Arial" w:hAnsi="Arial" w:cs="Arial"/>
              </w:rPr>
              <w:t>established methods, materials, tools and/or techniques.</w:t>
            </w:r>
          </w:p>
          <w:p w14:paraId="5171AAE7" w14:textId="77777777" w:rsidR="005606E5" w:rsidRDefault="005606E5" w:rsidP="005606E5">
            <w:pPr>
              <w:rPr>
                <w:rFonts w:ascii="Arial" w:hAnsi="Arial" w:cs="Arial"/>
              </w:rPr>
            </w:pPr>
            <w:r w:rsidRPr="00B669B1">
              <w:rPr>
                <w:rFonts w:ascii="Arial" w:hAnsi="Arial" w:cs="Arial"/>
              </w:rPr>
              <w:t>Basic appreciation of the context of the application.</w:t>
            </w:r>
            <w:r>
              <w:rPr>
                <w:rFonts w:ascii="Arial" w:hAnsi="Arial" w:cs="Arial"/>
              </w:rPr>
              <w:t xml:space="preserve"> T</w:t>
            </w:r>
            <w:r w:rsidRPr="004C2B2B">
              <w:rPr>
                <w:rFonts w:ascii="Arial" w:hAnsi="Arial" w:cs="Arial"/>
              </w:rPr>
              <w:t>heoretical knowledge and understanding applied in practice, but not always making logical links between the two</w:t>
            </w:r>
            <w:r>
              <w:rPr>
                <w:rFonts w:ascii="Arial" w:hAnsi="Arial" w:cs="Arial"/>
              </w:rPr>
              <w:t>.</w:t>
            </w:r>
          </w:p>
          <w:p w14:paraId="1260A532" w14:textId="10B63617" w:rsidR="007D65AF" w:rsidRPr="00A406E5" w:rsidRDefault="005606E5" w:rsidP="005606E5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3F205C">
              <w:rPr>
                <w:rFonts w:ascii="Arial" w:hAnsi="Arial" w:cs="Arial"/>
              </w:rPr>
              <w:t xml:space="preserve">Can identify problems and propose </w:t>
            </w:r>
            <w:r>
              <w:rPr>
                <w:rFonts w:ascii="Arial" w:hAnsi="Arial" w:cs="Arial"/>
              </w:rPr>
              <w:t>basic</w:t>
            </w:r>
            <w:r w:rsidRPr="003F205C">
              <w:rPr>
                <w:rFonts w:ascii="Arial" w:hAnsi="Arial" w:cs="Arial"/>
              </w:rPr>
              <w:t xml:space="preserve"> solutions</w:t>
            </w:r>
            <w:r>
              <w:rPr>
                <w:rFonts w:ascii="Arial" w:hAnsi="Arial" w:cs="Arial"/>
              </w:rPr>
              <w:t xml:space="preserve"> </w:t>
            </w:r>
            <w:r w:rsidRPr="008A5056">
              <w:rPr>
                <w:rFonts w:ascii="Arial" w:hAnsi="Arial" w:cs="Arial"/>
              </w:rPr>
              <w:t>outside the context in which they were first studied</w:t>
            </w:r>
            <w:r w:rsidRPr="003F205C">
              <w:rPr>
                <w:rFonts w:ascii="Arial" w:hAnsi="Arial" w:cs="Arial"/>
              </w:rPr>
              <w:t>.</w:t>
            </w:r>
          </w:p>
          <w:p w14:paraId="20AE3154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5A725E7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865E637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83D708C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81376E9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C5B07F" w14:textId="18269275" w:rsidR="007D65AF" w:rsidRPr="00A406E5" w:rsidRDefault="005606E5" w:rsidP="00CA4C1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8</w:t>
            </w:r>
          </w:p>
        </w:tc>
      </w:tr>
      <w:tr w:rsidR="007D65AF" w:rsidRPr="00A406E5" w14:paraId="6CE3000B" w14:textId="77777777" w:rsidTr="00CA4C10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EFC587" w14:textId="77777777" w:rsidR="007D65AF" w:rsidRPr="00A406E5" w:rsidRDefault="007D65AF" w:rsidP="00CA4C1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79B1B8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A3CC56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D65AF" w:rsidRPr="00A406E5" w14:paraId="3DB5685E" w14:textId="77777777" w:rsidTr="00CA4C1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B858920" w14:textId="77777777" w:rsidR="007D65AF" w:rsidRPr="00A406E5" w:rsidRDefault="007D65AF" w:rsidP="00CA4C10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14:paraId="2CEA7674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9CF1436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8472DD0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7D65AF" w:rsidRPr="00A406E5" w14:paraId="24258AA5" w14:textId="77777777" w:rsidTr="00CA4C10">
        <w:trPr>
          <w:trHeight w:val="45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371B5E3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E40E809" w14:textId="77777777" w:rsidR="005606E5" w:rsidRPr="00E07BE3" w:rsidRDefault="005606E5" w:rsidP="005606E5">
            <w:pPr>
              <w:rPr>
                <w:rFonts w:ascii="Arial" w:hAnsi="Arial" w:cs="Arial"/>
              </w:rPr>
            </w:pPr>
            <w:r w:rsidRPr="00E07BE3">
              <w:rPr>
                <w:rFonts w:ascii="Arial" w:hAnsi="Arial" w:cs="Arial"/>
              </w:rPr>
              <w:t>Can communicate</w:t>
            </w:r>
            <w:r>
              <w:rPr>
                <w:rFonts w:ascii="Arial" w:hAnsi="Arial" w:cs="Arial"/>
              </w:rPr>
              <w:t xml:space="preserve"> </w:t>
            </w:r>
            <w:r w:rsidRPr="00E07BE3">
              <w:rPr>
                <w:rFonts w:ascii="Arial" w:hAnsi="Arial" w:cs="Arial"/>
              </w:rPr>
              <w:t xml:space="preserve">well, confidently and consistently in a suitable </w:t>
            </w:r>
            <w:r w:rsidRPr="00077511">
              <w:rPr>
                <w:rFonts w:ascii="Arial" w:hAnsi="Arial" w:cs="Arial"/>
              </w:rPr>
              <w:t>medium for the audience</w:t>
            </w:r>
            <w:r w:rsidRPr="00E07BE3">
              <w:rPr>
                <w:rFonts w:ascii="Arial" w:hAnsi="Arial" w:cs="Arial"/>
              </w:rPr>
              <w:t>.</w:t>
            </w:r>
          </w:p>
          <w:p w14:paraId="6C5BBA33" w14:textId="4BB08B31" w:rsidR="007D65AF" w:rsidRPr="00A406E5" w:rsidRDefault="005606E5" w:rsidP="005606E5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</w:rPr>
              <w:lastRenderedPageBreak/>
              <w:t>Work is coherent, fluent, well-</w:t>
            </w:r>
            <w:r w:rsidRPr="00E07BE3">
              <w:rPr>
                <w:rFonts w:ascii="Arial" w:hAnsi="Arial" w:cs="Arial"/>
              </w:rPr>
              <w:t>structured and organised</w:t>
            </w:r>
            <w:r>
              <w:rPr>
                <w:rFonts w:ascii="Arial" w:hAnsi="Arial" w:cs="Arial"/>
              </w:rPr>
              <w:t xml:space="preserve"> </w:t>
            </w:r>
            <w:r w:rsidRPr="005F01A6">
              <w:rPr>
                <w:rFonts w:ascii="Arial" w:hAnsi="Arial" w:cs="Arial"/>
              </w:rPr>
              <w:t xml:space="preserve">Demonstrates </w:t>
            </w:r>
            <w:r>
              <w:rPr>
                <w:rFonts w:ascii="Arial" w:hAnsi="Arial" w:cs="Arial"/>
              </w:rPr>
              <w:t>very good</w:t>
            </w:r>
            <w:r w:rsidRPr="005F01A6">
              <w:rPr>
                <w:rFonts w:ascii="Arial" w:hAnsi="Arial" w:cs="Arial"/>
              </w:rPr>
              <w:t xml:space="preserve"> </w:t>
            </w:r>
            <w:r w:rsidRPr="00CC222E">
              <w:rPr>
                <w:rFonts w:ascii="Arial" w:hAnsi="Arial" w:cs="Arial"/>
              </w:rPr>
              <w:t>skills for employment requiring the exercise of personal responsibility and decision-making</w:t>
            </w:r>
            <w:r w:rsidRPr="005F01A6">
              <w:rPr>
                <w:rFonts w:ascii="Arial" w:hAnsi="Arial" w:cs="Arial"/>
              </w:rPr>
              <w:t xml:space="preserve">, with </w:t>
            </w:r>
            <w:r>
              <w:rPr>
                <w:rFonts w:ascii="Arial" w:hAnsi="Arial" w:cs="Arial"/>
              </w:rPr>
              <w:t xml:space="preserve">just occasional </w:t>
            </w:r>
            <w:r w:rsidRPr="005F01A6">
              <w:rPr>
                <w:rFonts w:ascii="Arial" w:hAnsi="Arial" w:cs="Arial"/>
              </w:rPr>
              <w:t>minor weakness.</w:t>
            </w:r>
          </w:p>
          <w:p w14:paraId="160336BC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45775AF" w14:textId="77777777" w:rsidR="007D65AF" w:rsidRPr="00A406E5" w:rsidRDefault="007D65AF" w:rsidP="00CA4C1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A4A7491" w14:textId="77777777" w:rsidR="007D65AF" w:rsidRPr="00A406E5" w:rsidRDefault="007D65AF" w:rsidP="00CA4C1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lastRenderedPageBreak/>
              <w:t>30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66CF25" w14:textId="1E80C1D4" w:rsidR="007D65AF" w:rsidRPr="00A406E5" w:rsidRDefault="005606E5" w:rsidP="00CA4C1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19</w:t>
            </w:r>
          </w:p>
        </w:tc>
      </w:tr>
    </w:tbl>
    <w:p w14:paraId="0F0FCA9B" w14:textId="77777777" w:rsidR="00CE7801" w:rsidRDefault="00CE7801"/>
    <w:sectPr w:rsidR="00CE7801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88BCA9A" w14:textId="77777777" w:rsidR="0075222D" w:rsidRDefault="0075222D" w:rsidP="00CE7801">
      <w:pPr>
        <w:spacing w:after="0" w:line="240" w:lineRule="auto"/>
      </w:pPr>
      <w:r>
        <w:separator/>
      </w:r>
    </w:p>
  </w:endnote>
  <w:endnote w:type="continuationSeparator" w:id="0">
    <w:p w14:paraId="61E1235C" w14:textId="77777777" w:rsidR="0075222D" w:rsidRDefault="0075222D" w:rsidP="00CE780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7F6B37D" w14:textId="77777777" w:rsidR="0075222D" w:rsidRDefault="0075222D" w:rsidP="00CE7801">
      <w:pPr>
        <w:spacing w:after="0" w:line="240" w:lineRule="auto"/>
      </w:pPr>
      <w:r>
        <w:separator/>
      </w:r>
    </w:p>
  </w:footnote>
  <w:footnote w:type="continuationSeparator" w:id="0">
    <w:p w14:paraId="66577B82" w14:textId="77777777" w:rsidR="0075222D" w:rsidRDefault="0075222D" w:rsidP="00CE780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DCD858C" w14:textId="7D918F72" w:rsidR="00CE7801" w:rsidRDefault="00CE7801">
    <w:pPr>
      <w:pStyle w:val="Header"/>
    </w:pPr>
    <w:r>
      <w:t>Presentation Marking Sheet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7801"/>
    <w:rsid w:val="00047425"/>
    <w:rsid w:val="00272ABB"/>
    <w:rsid w:val="0050103A"/>
    <w:rsid w:val="005606E5"/>
    <w:rsid w:val="006E49D7"/>
    <w:rsid w:val="00700651"/>
    <w:rsid w:val="0071122F"/>
    <w:rsid w:val="0075222D"/>
    <w:rsid w:val="007D65AF"/>
    <w:rsid w:val="00955819"/>
    <w:rsid w:val="00AD0E77"/>
    <w:rsid w:val="00B07790"/>
    <w:rsid w:val="00CE7801"/>
    <w:rsid w:val="00DC01D1"/>
    <w:rsid w:val="00DC54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9A6263"/>
  <w15:chartTrackingRefBased/>
  <w15:docId w15:val="{85600672-62BB-4B78-A8D3-C247093C17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E780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E780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E780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E780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E780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E780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E780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E780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E780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E780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E780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E780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E780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E780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E780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E780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E780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E780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E780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E780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E780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E780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E780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E780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E780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E780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E780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E780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E7801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CE780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E78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E7801"/>
  </w:style>
  <w:style w:type="paragraph" w:styleId="Footer">
    <w:name w:val="footer"/>
    <w:basedOn w:val="Normal"/>
    <w:link w:val="FooterChar"/>
    <w:uiPriority w:val="99"/>
    <w:unhideWhenUsed/>
    <w:rsid w:val="00CE78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E780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4</Pages>
  <Words>675</Words>
  <Characters>3853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2</cp:revision>
  <dcterms:created xsi:type="dcterms:W3CDTF">2024-11-15T14:09:00Z</dcterms:created>
  <dcterms:modified xsi:type="dcterms:W3CDTF">2024-11-15T14:09:00Z</dcterms:modified>
</cp:coreProperties>
</file>