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AC4294" w14:textId="77777777" w:rsidR="00B40002" w:rsidRPr="00D4634B" w:rsidRDefault="00B40002" w:rsidP="00B40002">
      <w:pPr>
        <w:spacing w:line="360" w:lineRule="auto"/>
        <w:rPr>
          <w:b/>
          <w:bCs/>
          <w:sz w:val="36"/>
          <w:szCs w:val="36"/>
        </w:rPr>
      </w:pPr>
      <w:r w:rsidRPr="00D4634B">
        <w:rPr>
          <w:b/>
          <w:bCs/>
          <w:sz w:val="36"/>
          <w:szCs w:val="36"/>
        </w:rPr>
        <w:t xml:space="preserve">Student Number: </w:t>
      </w:r>
      <w:r w:rsidRPr="00D4634B">
        <w:rPr>
          <w:b/>
          <w:bCs/>
          <w:sz w:val="36"/>
          <w:szCs w:val="36"/>
        </w:rPr>
        <w:tab/>
      </w:r>
      <w:r w:rsidRPr="00D4634B">
        <w:rPr>
          <w:b/>
          <w:bCs/>
          <w:sz w:val="36"/>
          <w:szCs w:val="36"/>
        </w:rPr>
        <w:tab/>
      </w:r>
      <w:r w:rsidRPr="00D4634B">
        <w:rPr>
          <w:sz w:val="36"/>
          <w:szCs w:val="36"/>
        </w:rPr>
        <w:t>1001063</w:t>
      </w:r>
    </w:p>
    <w:p w14:paraId="32830BCC" w14:textId="77777777" w:rsidR="00B40002" w:rsidRPr="00D4634B" w:rsidRDefault="00B40002" w:rsidP="00B40002">
      <w:pPr>
        <w:spacing w:line="360" w:lineRule="auto"/>
        <w:ind w:left="4320" w:hanging="4320"/>
        <w:rPr>
          <w:sz w:val="36"/>
          <w:szCs w:val="36"/>
        </w:rPr>
      </w:pPr>
      <w:r w:rsidRPr="00D4634B">
        <w:rPr>
          <w:b/>
          <w:bCs/>
          <w:sz w:val="36"/>
          <w:szCs w:val="36"/>
        </w:rPr>
        <w:t>Module name:</w:t>
      </w:r>
      <w:r w:rsidRPr="00D4634B">
        <w:rPr>
          <w:b/>
          <w:bCs/>
          <w:sz w:val="36"/>
          <w:szCs w:val="36"/>
        </w:rPr>
        <w:tab/>
      </w:r>
      <w:r w:rsidRPr="00D4634B">
        <w:rPr>
          <w:sz w:val="36"/>
          <w:szCs w:val="36"/>
        </w:rPr>
        <w:t>Therapy assistant practitioner:</w:t>
      </w:r>
    </w:p>
    <w:p w14:paraId="68685777" w14:textId="77777777" w:rsidR="00B40002" w:rsidRPr="00D4634B" w:rsidRDefault="00B40002" w:rsidP="00B40002">
      <w:pPr>
        <w:spacing w:line="360" w:lineRule="auto"/>
        <w:ind w:left="4320" w:hanging="4320"/>
        <w:rPr>
          <w:sz w:val="36"/>
          <w:szCs w:val="36"/>
        </w:rPr>
      </w:pPr>
      <w:r w:rsidRPr="00D4634B">
        <w:rPr>
          <w:b/>
          <w:bCs/>
          <w:sz w:val="36"/>
          <w:szCs w:val="36"/>
        </w:rPr>
        <w:tab/>
      </w:r>
      <w:r w:rsidRPr="00D4634B">
        <w:rPr>
          <w:sz w:val="36"/>
          <w:szCs w:val="36"/>
        </w:rPr>
        <w:t>Demonstrating Practice</w:t>
      </w:r>
    </w:p>
    <w:p w14:paraId="05F05F94" w14:textId="77777777" w:rsidR="00B40002" w:rsidRPr="00D4634B" w:rsidRDefault="00B40002" w:rsidP="00B40002">
      <w:pPr>
        <w:spacing w:line="360" w:lineRule="auto"/>
        <w:ind w:left="4320" w:hanging="4320"/>
        <w:rPr>
          <w:sz w:val="36"/>
          <w:szCs w:val="36"/>
        </w:rPr>
      </w:pPr>
      <w:r w:rsidRPr="00D4634B">
        <w:rPr>
          <w:b/>
          <w:bCs/>
          <w:sz w:val="36"/>
          <w:szCs w:val="36"/>
        </w:rPr>
        <w:t xml:space="preserve">Assignment title: </w:t>
      </w:r>
      <w:r w:rsidRPr="00D4634B">
        <w:rPr>
          <w:b/>
          <w:bCs/>
          <w:sz w:val="36"/>
          <w:szCs w:val="36"/>
        </w:rPr>
        <w:tab/>
      </w:r>
      <w:r w:rsidRPr="00D4634B">
        <w:rPr>
          <w:sz w:val="36"/>
          <w:szCs w:val="36"/>
        </w:rPr>
        <w:t xml:space="preserve">Reflection </w:t>
      </w:r>
      <w:r>
        <w:rPr>
          <w:sz w:val="36"/>
          <w:szCs w:val="36"/>
        </w:rPr>
        <w:t>2</w:t>
      </w:r>
    </w:p>
    <w:p w14:paraId="718F6117" w14:textId="77777777" w:rsidR="00B40002" w:rsidRPr="00D4634B" w:rsidRDefault="00B40002" w:rsidP="00B40002">
      <w:pPr>
        <w:spacing w:line="360" w:lineRule="auto"/>
        <w:ind w:left="4320" w:hanging="4320"/>
        <w:rPr>
          <w:b/>
          <w:bCs/>
          <w:sz w:val="36"/>
          <w:szCs w:val="36"/>
        </w:rPr>
      </w:pPr>
      <w:r w:rsidRPr="00D4634B">
        <w:rPr>
          <w:b/>
          <w:bCs/>
          <w:sz w:val="36"/>
          <w:szCs w:val="36"/>
        </w:rPr>
        <w:t>Word count:</w:t>
      </w:r>
      <w:r w:rsidRPr="00D4634B">
        <w:rPr>
          <w:b/>
          <w:bCs/>
          <w:sz w:val="36"/>
          <w:szCs w:val="36"/>
        </w:rPr>
        <w:tab/>
      </w:r>
      <w:r w:rsidRPr="00D4634B">
        <w:rPr>
          <w:sz w:val="36"/>
          <w:szCs w:val="36"/>
        </w:rPr>
        <w:t>82</w:t>
      </w:r>
      <w:r>
        <w:rPr>
          <w:sz w:val="36"/>
          <w:szCs w:val="36"/>
        </w:rPr>
        <w:t>4</w:t>
      </w:r>
      <w:r w:rsidRPr="00D4634B">
        <w:rPr>
          <w:sz w:val="36"/>
          <w:szCs w:val="36"/>
        </w:rPr>
        <w:t xml:space="preserve"> words</w:t>
      </w:r>
      <w:r>
        <w:rPr>
          <w:sz w:val="36"/>
          <w:szCs w:val="36"/>
        </w:rPr>
        <w:t xml:space="preserve"> excluding references</w:t>
      </w:r>
    </w:p>
    <w:p w14:paraId="248CB5A1" w14:textId="77777777" w:rsidR="00B40002" w:rsidRDefault="00B40002" w:rsidP="00B40002">
      <w:pPr>
        <w:spacing w:line="360" w:lineRule="auto"/>
        <w:rPr>
          <w:b/>
          <w:bCs/>
        </w:rPr>
      </w:pPr>
    </w:p>
    <w:p w14:paraId="4520A825" w14:textId="77777777" w:rsidR="00B40002" w:rsidRDefault="00B40002" w:rsidP="00B40002">
      <w:pPr>
        <w:spacing w:line="360" w:lineRule="auto"/>
        <w:rPr>
          <w:b/>
          <w:bCs/>
        </w:rPr>
      </w:pPr>
    </w:p>
    <w:p w14:paraId="10DF784C" w14:textId="77777777" w:rsidR="00B40002" w:rsidRDefault="00B40002" w:rsidP="00B40002">
      <w:pPr>
        <w:spacing w:line="360" w:lineRule="auto"/>
        <w:rPr>
          <w:b/>
          <w:bCs/>
        </w:rPr>
      </w:pPr>
    </w:p>
    <w:p w14:paraId="6816C1D1" w14:textId="77777777" w:rsidR="00B40002" w:rsidRDefault="00B40002" w:rsidP="00B40002">
      <w:pPr>
        <w:spacing w:line="360" w:lineRule="auto"/>
        <w:rPr>
          <w:b/>
          <w:bCs/>
        </w:rPr>
      </w:pPr>
    </w:p>
    <w:p w14:paraId="4C165055" w14:textId="77777777" w:rsidR="00B40002" w:rsidRDefault="00B40002" w:rsidP="00B40002">
      <w:pPr>
        <w:spacing w:line="360" w:lineRule="auto"/>
        <w:rPr>
          <w:b/>
          <w:bCs/>
        </w:rPr>
      </w:pPr>
    </w:p>
    <w:p w14:paraId="0F14ABD1" w14:textId="77777777" w:rsidR="00B40002" w:rsidRDefault="00B40002" w:rsidP="00B40002">
      <w:pPr>
        <w:spacing w:line="360" w:lineRule="auto"/>
        <w:rPr>
          <w:b/>
          <w:bCs/>
        </w:rPr>
      </w:pPr>
    </w:p>
    <w:p w14:paraId="271029B9" w14:textId="77777777" w:rsidR="00B40002" w:rsidRDefault="00B40002" w:rsidP="00B40002">
      <w:pPr>
        <w:spacing w:line="360" w:lineRule="auto"/>
        <w:rPr>
          <w:b/>
          <w:bCs/>
        </w:rPr>
      </w:pPr>
    </w:p>
    <w:p w14:paraId="321D6BE9" w14:textId="77777777" w:rsidR="00B40002" w:rsidRDefault="00B40002" w:rsidP="00B40002">
      <w:pPr>
        <w:spacing w:line="360" w:lineRule="auto"/>
        <w:rPr>
          <w:b/>
          <w:bCs/>
        </w:rPr>
      </w:pPr>
    </w:p>
    <w:p w14:paraId="2DC18AFC" w14:textId="77777777" w:rsidR="00B40002" w:rsidRDefault="00B40002" w:rsidP="00B40002">
      <w:pPr>
        <w:spacing w:line="360" w:lineRule="auto"/>
        <w:rPr>
          <w:b/>
          <w:bCs/>
        </w:rPr>
      </w:pPr>
    </w:p>
    <w:p w14:paraId="74FDA801" w14:textId="77777777" w:rsidR="00B40002" w:rsidRDefault="00B40002" w:rsidP="00B40002">
      <w:pPr>
        <w:spacing w:line="360" w:lineRule="auto"/>
        <w:rPr>
          <w:b/>
          <w:bCs/>
        </w:rPr>
      </w:pPr>
    </w:p>
    <w:p w14:paraId="422332FD" w14:textId="77777777" w:rsidR="00B40002" w:rsidRDefault="00B40002" w:rsidP="00B40002">
      <w:pPr>
        <w:spacing w:line="360" w:lineRule="auto"/>
        <w:rPr>
          <w:b/>
          <w:bCs/>
        </w:rPr>
      </w:pPr>
    </w:p>
    <w:p w14:paraId="5B67DAB7" w14:textId="77777777" w:rsidR="00B40002" w:rsidRDefault="00B40002" w:rsidP="00B40002">
      <w:pPr>
        <w:spacing w:line="360" w:lineRule="auto"/>
        <w:rPr>
          <w:b/>
          <w:bCs/>
        </w:rPr>
      </w:pPr>
    </w:p>
    <w:p w14:paraId="3A3E9145" w14:textId="77777777" w:rsidR="00B40002" w:rsidRDefault="00B40002" w:rsidP="00B40002">
      <w:pPr>
        <w:spacing w:line="360" w:lineRule="auto"/>
        <w:rPr>
          <w:b/>
          <w:bCs/>
        </w:rPr>
      </w:pPr>
    </w:p>
    <w:p w14:paraId="0D57E866" w14:textId="77777777" w:rsidR="00B40002" w:rsidRDefault="00B40002" w:rsidP="00B40002">
      <w:pPr>
        <w:spacing w:line="360" w:lineRule="auto"/>
        <w:rPr>
          <w:b/>
          <w:bCs/>
        </w:rPr>
      </w:pPr>
    </w:p>
    <w:p w14:paraId="007B4CDA" w14:textId="77777777" w:rsidR="00B40002" w:rsidRDefault="00B40002" w:rsidP="00B40002">
      <w:pPr>
        <w:spacing w:line="360" w:lineRule="auto"/>
        <w:rPr>
          <w:b/>
          <w:bCs/>
        </w:rPr>
      </w:pPr>
    </w:p>
    <w:p w14:paraId="153FF8BA" w14:textId="77777777" w:rsidR="00B40002" w:rsidRDefault="00B40002" w:rsidP="00B40002">
      <w:pPr>
        <w:spacing w:line="360" w:lineRule="auto"/>
        <w:rPr>
          <w:b/>
          <w:bCs/>
        </w:rPr>
      </w:pPr>
      <w:r>
        <w:rPr>
          <w:b/>
          <w:bCs/>
        </w:rPr>
        <w:lastRenderedPageBreak/>
        <w:t>Demonstrating effective caseload management during practice reflection using the Gibbs cycle.</w:t>
      </w:r>
    </w:p>
    <w:p w14:paraId="5235AD85" w14:textId="77777777" w:rsidR="00B40002" w:rsidRPr="00FC1A39" w:rsidRDefault="00B40002" w:rsidP="00B40002">
      <w:pPr>
        <w:spacing w:line="360" w:lineRule="auto"/>
        <w:rPr>
          <w:u w:val="single"/>
        </w:rPr>
      </w:pPr>
      <w:r w:rsidRPr="00FC1A39">
        <w:rPr>
          <w:u w:val="single"/>
        </w:rPr>
        <w:t>Description</w:t>
      </w:r>
    </w:p>
    <w:p w14:paraId="704EA443" w14:textId="77777777" w:rsidR="00B40002" w:rsidRDefault="00B40002" w:rsidP="00B40002">
      <w:pPr>
        <w:spacing w:line="360" w:lineRule="auto"/>
      </w:pPr>
      <w:r>
        <w:t>I was asked to cover an additional two patients due to staff sickness.  Firstly, I discussed my caseload with my senior and received a handover for the new patients.  I delegated equipment and administration duties to band3 assistant and prioritised patients around their pain relief, IV fluids, saw patients that were on the same ward after one another and completed treatment sessions within the patient’s room instead of the off-ward therapy room.  However, towards the end of the day I started to feel rushed, stressed and tired.</w:t>
      </w:r>
    </w:p>
    <w:p w14:paraId="140097E0" w14:textId="77777777" w:rsidR="00B40002" w:rsidRDefault="00B40002" w:rsidP="00B40002">
      <w:pPr>
        <w:spacing w:line="360" w:lineRule="auto"/>
      </w:pPr>
    </w:p>
    <w:p w14:paraId="75CF37AD" w14:textId="77777777" w:rsidR="00B40002" w:rsidRDefault="00B40002" w:rsidP="00B40002">
      <w:pPr>
        <w:spacing w:line="360" w:lineRule="auto"/>
        <w:rPr>
          <w:u w:val="single"/>
        </w:rPr>
      </w:pPr>
      <w:r w:rsidRPr="00776C36">
        <w:rPr>
          <w:u w:val="single"/>
        </w:rPr>
        <w:t>Feelings</w:t>
      </w:r>
    </w:p>
    <w:p w14:paraId="2997D6BE" w14:textId="77777777" w:rsidR="00B40002" w:rsidRDefault="00B40002" w:rsidP="00B40002">
      <w:pPr>
        <w:spacing w:line="360" w:lineRule="auto"/>
      </w:pPr>
      <w:r w:rsidRPr="003A7561">
        <w:t>Initially, I felt nervous</w:t>
      </w:r>
      <w:r>
        <w:t xml:space="preserve">, worried and </w:t>
      </w:r>
      <w:r w:rsidRPr="003A7561">
        <w:t xml:space="preserve">stressed that I would not </w:t>
      </w:r>
      <w:r>
        <w:t xml:space="preserve">be able to complete this by the end of the day and provide quality care to all patients.  West (2019) highlights workplace stress in healthcare affects quality of care for patients and healthcare </w:t>
      </w:r>
      <w:proofErr w:type="gramStart"/>
      <w:r>
        <w:t>professionals</w:t>
      </w:r>
      <w:proofErr w:type="gramEnd"/>
      <w:r>
        <w:t xml:space="preserve"> own health. </w:t>
      </w:r>
    </w:p>
    <w:p w14:paraId="41160A45" w14:textId="77777777" w:rsidR="00B40002" w:rsidRDefault="00B40002" w:rsidP="00B40002">
      <w:pPr>
        <w:spacing w:line="360" w:lineRule="auto"/>
      </w:pPr>
      <w:r>
        <w:t xml:space="preserve">However, after speaking to my senior I felt more positive and excited as this could be a good Continuing Professional Development (CPD) opportunity for me.  King et al (2012) feels engaging in CPD has clear benefits to health </w:t>
      </w:r>
      <w:r w:rsidRPr="003B2881">
        <w:t>professionals</w:t>
      </w:r>
      <w:r>
        <w:t xml:space="preserve"> and that limited opportunities impact job satisfaction and staff turnover.  This is supported by Moriarty et al (2019) who believes CPD helps shield health professionals against the stresses leading to burnout and underscoring the link between structured learning and mental wellbeing. </w:t>
      </w:r>
    </w:p>
    <w:p w14:paraId="0594CB57" w14:textId="77777777" w:rsidR="00B40002" w:rsidRDefault="00B40002" w:rsidP="00B40002">
      <w:pPr>
        <w:spacing w:line="360" w:lineRule="auto"/>
      </w:pPr>
    </w:p>
    <w:p w14:paraId="38498D04" w14:textId="77777777" w:rsidR="00B40002" w:rsidRPr="00F72F4F" w:rsidRDefault="00B40002" w:rsidP="00B40002">
      <w:pPr>
        <w:spacing w:line="360" w:lineRule="auto"/>
        <w:rPr>
          <w:u w:val="single"/>
        </w:rPr>
      </w:pPr>
      <w:r w:rsidRPr="00F72F4F">
        <w:rPr>
          <w:u w:val="single"/>
        </w:rPr>
        <w:t>Evaluation and analysis</w:t>
      </w:r>
    </w:p>
    <w:p w14:paraId="78B3A612" w14:textId="77777777" w:rsidR="00B40002" w:rsidRDefault="00B40002" w:rsidP="00B40002">
      <w:pPr>
        <w:spacing w:line="360" w:lineRule="auto"/>
      </w:pPr>
      <w:r>
        <w:t xml:space="preserve">Initially, I did not feel the day went well as I was stressed and rushed my last patient session.  However, on reflection I realised I was able to manage my caseload effectively resulting in </w:t>
      </w:r>
      <w:proofErr w:type="spellStart"/>
      <w:proofErr w:type="gramStart"/>
      <w:r>
        <w:t>patients</w:t>
      </w:r>
      <w:proofErr w:type="spellEnd"/>
      <w:proofErr w:type="gramEnd"/>
      <w:r>
        <w:t xml:space="preserve"> needs and the demands of the service being met. </w:t>
      </w:r>
    </w:p>
    <w:p w14:paraId="1EF6F5A8" w14:textId="77777777" w:rsidR="00B40002" w:rsidRDefault="00B40002" w:rsidP="00B40002">
      <w:pPr>
        <w:spacing w:line="360" w:lineRule="auto"/>
      </w:pPr>
      <w:r>
        <w:lastRenderedPageBreak/>
        <w:t>Discussing my caseload with my senior and getting a detailed handover worked well, providing the opportunity to ask questions, discuss my worries and gather patient information contributing to patient-centred care.  This is vital as Harrison et al (2012) highlights poor communication skills within healthcare have been identified as the main reason for NHS complaints.  This is supported by Gandy (2014) who believes that effective patient care relies heavily on good communication skills.  Therefore, additional support and communication with my senior throughout the day may have been beneficial by helping me seek support and guidance, boost morale and help maintain my resilience.  Woo et al (2015) highlights the importance that health professionals are supported to maintain their resilience to prevent staff burnout which is supported by West (2019) who states burnout is associated with an increase in patient dissatisfaction and NHS complaints.</w:t>
      </w:r>
    </w:p>
    <w:p w14:paraId="033ADDEA" w14:textId="77777777" w:rsidR="00B40002" w:rsidRDefault="00B40002" w:rsidP="00B40002">
      <w:pPr>
        <w:spacing w:line="360" w:lineRule="auto"/>
      </w:pPr>
      <w:r>
        <w:t xml:space="preserve">Prioritising patients by urgency, location, pain relief, IV fluids and delegating equipment and administration duties worked well by preventing wasting time whilst promoting patient-centred care.  Therefore, improving service development by saving NHS time and money, reducing length of stay, waiting lists and reducing the problem of staff shortages (NHS, 2015).  </w:t>
      </w:r>
      <w:r w:rsidRPr="00BA3DAE">
        <w:t>Collins (2021) stipulates that prioritisation of caseload is key to managing the pressures and demands of the service, whilst maintaining patient</w:t>
      </w:r>
      <w:r>
        <w:t>-</w:t>
      </w:r>
      <w:r w:rsidRPr="00BA3DAE">
        <w:t xml:space="preserve">centred practice; </w:t>
      </w:r>
      <w:proofErr w:type="gramStart"/>
      <w:r w:rsidRPr="00BA3DAE">
        <w:t>however</w:t>
      </w:r>
      <w:proofErr w:type="gramEnd"/>
      <w:r w:rsidRPr="00BA3DAE">
        <w:t xml:space="preserve"> Moradi et al (2024) argues that delegation and training is the most effective tool for patient</w:t>
      </w:r>
      <w:r>
        <w:t>-</w:t>
      </w:r>
      <w:r w:rsidRPr="00BA3DAE">
        <w:t>centred practice.</w:t>
      </w:r>
      <w:r>
        <w:t xml:space="preserve"> </w:t>
      </w:r>
    </w:p>
    <w:p w14:paraId="0460101C" w14:textId="77777777" w:rsidR="00B40002" w:rsidRDefault="00B40002" w:rsidP="00B40002">
      <w:pPr>
        <w:spacing w:line="360" w:lineRule="auto"/>
      </w:pPr>
    </w:p>
    <w:p w14:paraId="7456BB31" w14:textId="77777777" w:rsidR="00B40002" w:rsidRDefault="00B40002" w:rsidP="00B40002">
      <w:pPr>
        <w:spacing w:line="360" w:lineRule="auto"/>
      </w:pPr>
      <w:r>
        <w:t xml:space="preserve">This prioritisation made seeing these additional patients within my timeframe more manageable, helping reduce my stress levels. Nevertheless, I started to feel stressed and overwhelmed later in the day resulting in me rushing my last session.  West (2019) states </w:t>
      </w:r>
      <w:r>
        <w:rPr>
          <w:lang w:val="en-US"/>
        </w:rPr>
        <w:t xml:space="preserve">if </w:t>
      </w:r>
      <w:r w:rsidRPr="003D39CA">
        <w:rPr>
          <w:lang w:val="en-US"/>
        </w:rPr>
        <w:t xml:space="preserve">a person is constantly under pressure </w:t>
      </w:r>
      <w:r>
        <w:rPr>
          <w:lang w:val="en-US"/>
        </w:rPr>
        <w:t>in work</w:t>
      </w:r>
      <w:r w:rsidRPr="003D39CA">
        <w:rPr>
          <w:lang w:val="en-US"/>
        </w:rPr>
        <w:t>, this can lead to burnout affect</w:t>
      </w:r>
      <w:r>
        <w:rPr>
          <w:lang w:val="en-US"/>
        </w:rPr>
        <w:t xml:space="preserve">ing </w:t>
      </w:r>
      <w:r w:rsidRPr="003D39CA">
        <w:rPr>
          <w:lang w:val="en-US"/>
        </w:rPr>
        <w:t xml:space="preserve">their health, family and work life balance. </w:t>
      </w:r>
      <w:r>
        <w:rPr>
          <w:lang w:val="en-US"/>
        </w:rPr>
        <w:t xml:space="preserve"> </w:t>
      </w:r>
      <w:r w:rsidRPr="003D39CA">
        <w:rPr>
          <w:lang w:val="en-US"/>
        </w:rPr>
        <w:t xml:space="preserve">Burnout can also </w:t>
      </w:r>
      <w:proofErr w:type="gramStart"/>
      <w:r w:rsidRPr="003D39CA">
        <w:rPr>
          <w:lang w:val="en-US"/>
        </w:rPr>
        <w:t>have an effect on</w:t>
      </w:r>
      <w:proofErr w:type="gramEnd"/>
      <w:r w:rsidRPr="003D39CA">
        <w:rPr>
          <w:lang w:val="en-US"/>
        </w:rPr>
        <w:t xml:space="preserve"> patient</w:t>
      </w:r>
      <w:r>
        <w:rPr>
          <w:lang w:val="en-US"/>
        </w:rPr>
        <w:t xml:space="preserve"> safety</w:t>
      </w:r>
      <w:r w:rsidRPr="003D39CA">
        <w:rPr>
          <w:lang w:val="en-US"/>
        </w:rPr>
        <w:t xml:space="preserve">, patient outcomes </w:t>
      </w:r>
      <w:r>
        <w:rPr>
          <w:lang w:val="en-US"/>
        </w:rPr>
        <w:t xml:space="preserve">and </w:t>
      </w:r>
      <w:r w:rsidRPr="003D39CA">
        <w:rPr>
          <w:lang w:val="en-US"/>
        </w:rPr>
        <w:t>increase patient dissatisfaction and NHS complaints</w:t>
      </w:r>
      <w:r>
        <w:rPr>
          <w:lang w:val="en-US"/>
        </w:rPr>
        <w:t>.</w:t>
      </w:r>
    </w:p>
    <w:p w14:paraId="3E584068" w14:textId="77777777" w:rsidR="00B40002" w:rsidRDefault="00B40002" w:rsidP="00B40002">
      <w:pPr>
        <w:spacing w:line="360" w:lineRule="auto"/>
      </w:pPr>
    </w:p>
    <w:p w14:paraId="5AABA07C" w14:textId="77777777" w:rsidR="00B40002" w:rsidRDefault="00B40002" w:rsidP="00B40002">
      <w:pPr>
        <w:spacing w:line="360" w:lineRule="auto"/>
      </w:pPr>
    </w:p>
    <w:p w14:paraId="05389290" w14:textId="77777777" w:rsidR="00B40002" w:rsidRPr="00634337" w:rsidRDefault="00B40002" w:rsidP="00B40002">
      <w:pPr>
        <w:spacing w:line="360" w:lineRule="auto"/>
        <w:rPr>
          <w:u w:val="single"/>
        </w:rPr>
      </w:pPr>
      <w:r w:rsidRPr="00634337">
        <w:rPr>
          <w:u w:val="single"/>
        </w:rPr>
        <w:lastRenderedPageBreak/>
        <w:t>Conclusion</w:t>
      </w:r>
    </w:p>
    <w:p w14:paraId="665B45CC" w14:textId="77777777" w:rsidR="00B40002" w:rsidRDefault="00B40002" w:rsidP="00B40002">
      <w:pPr>
        <w:spacing w:line="360" w:lineRule="auto"/>
      </w:pPr>
      <w:r>
        <w:t xml:space="preserve">In retrospect, I could have completed a group-session to save time, although patients may not have </w:t>
      </w:r>
      <w:r w:rsidRPr="00C76BD0">
        <w:rPr>
          <w:lang w:val="en-US"/>
        </w:rPr>
        <w:t>fe</w:t>
      </w:r>
      <w:r>
        <w:rPr>
          <w:lang w:val="en-US"/>
        </w:rPr>
        <w:t xml:space="preserve">lt </w:t>
      </w:r>
      <w:r w:rsidRPr="00C76BD0">
        <w:rPr>
          <w:lang w:val="en-US"/>
        </w:rPr>
        <w:t>confident to participate in a group setting, contributing to poor communication and opportunities to build rapport (Abbe, 2014)</w:t>
      </w:r>
      <w:r>
        <w:rPr>
          <w:lang w:val="en-US"/>
        </w:rPr>
        <w:t>.</w:t>
      </w:r>
      <w:r>
        <w:t xml:space="preserve">  I could have delegated suitable patients to band3 assistants and exercises to parents for independent treatment.</w:t>
      </w:r>
    </w:p>
    <w:p w14:paraId="569198BF" w14:textId="77777777" w:rsidR="00B40002" w:rsidRPr="009F1B1F" w:rsidRDefault="00B40002" w:rsidP="00B40002">
      <w:pPr>
        <w:spacing w:line="360" w:lineRule="auto"/>
        <w:rPr>
          <w:lang w:val="en-US"/>
        </w:rPr>
      </w:pPr>
      <w:r>
        <w:t xml:space="preserve">I feel I should have had regular communication with my senior to discuss these ideas, patients, workload and wellbeing.  </w:t>
      </w:r>
      <w:r w:rsidRPr="00634337">
        <w:rPr>
          <w:lang w:val="en-US"/>
        </w:rPr>
        <w:t>Hodkinson et al (2012) believes it is vital that NHS staff have regular wellbeing conservations and support from their managers within their roles.</w:t>
      </w:r>
      <w:r>
        <w:rPr>
          <w:lang w:val="en-US"/>
        </w:rPr>
        <w:t xml:space="preserve"> I feel if I had spoken with my </w:t>
      </w:r>
      <w:proofErr w:type="gramStart"/>
      <w:r>
        <w:rPr>
          <w:lang w:val="en-US"/>
        </w:rPr>
        <w:t>senior</w:t>
      </w:r>
      <w:proofErr w:type="gramEnd"/>
      <w:r>
        <w:rPr>
          <w:lang w:val="en-US"/>
        </w:rPr>
        <w:t xml:space="preserve"> it would have provided the opportunity to discuss strategies for dealing with this and perhaps, I would have not felt so stressed and rushed.</w:t>
      </w:r>
    </w:p>
    <w:p w14:paraId="2A9DB7F9" w14:textId="77777777" w:rsidR="00B40002" w:rsidRDefault="00B40002" w:rsidP="00B40002">
      <w:pPr>
        <w:spacing w:line="360" w:lineRule="auto"/>
      </w:pPr>
    </w:p>
    <w:p w14:paraId="7FA78419" w14:textId="77777777" w:rsidR="00B40002" w:rsidRPr="001A24F0" w:rsidRDefault="00B40002" w:rsidP="00B40002">
      <w:pPr>
        <w:spacing w:line="360" w:lineRule="auto"/>
        <w:rPr>
          <w:u w:val="single"/>
        </w:rPr>
      </w:pPr>
      <w:r w:rsidRPr="001A24F0">
        <w:rPr>
          <w:u w:val="single"/>
        </w:rPr>
        <w:t>Action</w:t>
      </w:r>
      <w:r>
        <w:rPr>
          <w:u w:val="single"/>
        </w:rPr>
        <w:t>-</w:t>
      </w:r>
      <w:r w:rsidRPr="001A24F0">
        <w:rPr>
          <w:u w:val="single"/>
        </w:rPr>
        <w:t>plan</w:t>
      </w:r>
    </w:p>
    <w:p w14:paraId="5883BF92" w14:textId="77777777" w:rsidR="00B40002" w:rsidRDefault="00B40002" w:rsidP="00B40002">
      <w:pPr>
        <w:spacing w:line="360" w:lineRule="auto"/>
      </w:pPr>
      <w:r>
        <w:t>In future, I will ensure I make time for regular communication with my senior. I intend to continue to prioritise my caseload around urgency, pain relief, IV fluids and location and delegate suitable treatment sessions to band3 assistants.</w:t>
      </w:r>
    </w:p>
    <w:p w14:paraId="5159340E" w14:textId="77777777" w:rsidR="00B40002" w:rsidRDefault="00B40002" w:rsidP="00B40002">
      <w:pPr>
        <w:spacing w:line="360" w:lineRule="auto"/>
      </w:pPr>
      <w:r>
        <w:t>This experience has helped me realise I need to develop better coping strategies to increased workload demands to lower stress levels reducing burnout risk.  Developing a better support network from my senior will help me do this.  I have started to have beneficial conversations with my senior after lunch and plan to have regular supervision and team meetings to liaise with my senior, this will provide clear and specific goals, objectives and coping strategies.</w:t>
      </w:r>
    </w:p>
    <w:p w14:paraId="662EEC21" w14:textId="77777777" w:rsidR="00B40002" w:rsidRDefault="00B40002" w:rsidP="00B40002">
      <w:pPr>
        <w:spacing w:line="360" w:lineRule="auto"/>
      </w:pPr>
    </w:p>
    <w:p w14:paraId="31258F2C" w14:textId="77777777" w:rsidR="00B40002" w:rsidRDefault="00B40002" w:rsidP="00B40002">
      <w:pPr>
        <w:spacing w:line="360" w:lineRule="auto"/>
      </w:pPr>
    </w:p>
    <w:p w14:paraId="08F25504" w14:textId="77777777" w:rsidR="00B40002" w:rsidRDefault="00B40002" w:rsidP="00B40002">
      <w:pPr>
        <w:spacing w:line="360" w:lineRule="auto"/>
      </w:pPr>
    </w:p>
    <w:p w14:paraId="53B43F9C" w14:textId="77777777" w:rsidR="00B40002" w:rsidRDefault="00B40002" w:rsidP="00B40002">
      <w:pPr>
        <w:spacing w:line="360" w:lineRule="auto"/>
      </w:pPr>
    </w:p>
    <w:p w14:paraId="44F9369D" w14:textId="77777777" w:rsidR="00B40002" w:rsidRDefault="00B40002" w:rsidP="00B40002">
      <w:pPr>
        <w:spacing w:line="360" w:lineRule="auto"/>
      </w:pPr>
    </w:p>
    <w:p w14:paraId="27B0F0F0" w14:textId="77777777" w:rsidR="00B40002" w:rsidRPr="0019682A" w:rsidRDefault="00B40002" w:rsidP="00B40002">
      <w:pPr>
        <w:spacing w:line="360" w:lineRule="auto"/>
        <w:rPr>
          <w:u w:val="single"/>
        </w:rPr>
      </w:pPr>
      <w:r w:rsidRPr="0019682A">
        <w:rPr>
          <w:u w:val="single"/>
        </w:rPr>
        <w:lastRenderedPageBreak/>
        <w:t>References</w:t>
      </w:r>
    </w:p>
    <w:p w14:paraId="4A18011A" w14:textId="77777777" w:rsidR="00B40002" w:rsidRPr="00E32C8B" w:rsidRDefault="00B40002" w:rsidP="00B40002">
      <w:pPr>
        <w:spacing w:line="360" w:lineRule="auto"/>
      </w:pPr>
      <w:r>
        <w:t xml:space="preserve">Collins, A (2014) </w:t>
      </w:r>
      <w:r w:rsidRPr="00F31C46">
        <w:rPr>
          <w:i/>
          <w:iCs/>
        </w:rPr>
        <w:t>Measuring what really matters: Towards a coherent measurement system to support person-centred care</w:t>
      </w:r>
      <w:r>
        <w:rPr>
          <w:i/>
          <w:iCs/>
        </w:rPr>
        <w:t xml:space="preserve">. </w:t>
      </w:r>
      <w:r>
        <w:t>The Health Foundation</w:t>
      </w:r>
    </w:p>
    <w:p w14:paraId="15EF1B17" w14:textId="77777777" w:rsidR="00B40002" w:rsidRDefault="00B40002" w:rsidP="00B40002">
      <w:pPr>
        <w:spacing w:line="360" w:lineRule="auto"/>
        <w:rPr>
          <w:lang w:val="en-US"/>
        </w:rPr>
      </w:pPr>
    </w:p>
    <w:p w14:paraId="10EEF044" w14:textId="77777777" w:rsidR="00B40002" w:rsidRDefault="00B40002" w:rsidP="00B40002">
      <w:pPr>
        <w:spacing w:line="360" w:lineRule="auto"/>
        <w:rPr>
          <w:lang w:val="en-US"/>
        </w:rPr>
      </w:pPr>
      <w:r w:rsidRPr="00E32C8B">
        <w:rPr>
          <w:lang w:val="en-US"/>
        </w:rPr>
        <w:t xml:space="preserve">Gandy, J (2014) </w:t>
      </w:r>
      <w:r w:rsidRPr="00E32C8B">
        <w:rPr>
          <w:i/>
          <w:iCs/>
          <w:lang w:val="en-US"/>
        </w:rPr>
        <w:t>Manual of dietetic practice (5</w:t>
      </w:r>
      <w:r w:rsidRPr="00E32C8B">
        <w:rPr>
          <w:i/>
          <w:iCs/>
          <w:vertAlign w:val="superscript"/>
          <w:lang w:val="en-US"/>
        </w:rPr>
        <w:t>th</w:t>
      </w:r>
      <w:r w:rsidRPr="00E32C8B">
        <w:rPr>
          <w:i/>
          <w:iCs/>
          <w:lang w:val="en-US"/>
        </w:rPr>
        <w:t xml:space="preserve"> edition) </w:t>
      </w:r>
      <w:r w:rsidRPr="00E32C8B">
        <w:rPr>
          <w:lang w:val="en-US"/>
        </w:rPr>
        <w:t>The British Dietetic Association. John Wiley and Sons, Ltd.</w:t>
      </w:r>
    </w:p>
    <w:p w14:paraId="398408F1" w14:textId="77777777" w:rsidR="00B40002" w:rsidRPr="00E32C8B" w:rsidRDefault="00B40002" w:rsidP="00B40002">
      <w:pPr>
        <w:spacing w:line="360" w:lineRule="auto"/>
      </w:pPr>
    </w:p>
    <w:p w14:paraId="1957CDC9" w14:textId="77777777" w:rsidR="00B40002" w:rsidRPr="00E32C8B" w:rsidRDefault="00B40002" w:rsidP="00B40002">
      <w:pPr>
        <w:spacing w:line="360" w:lineRule="auto"/>
      </w:pPr>
      <w:r w:rsidRPr="00F6025B">
        <w:t xml:space="preserve">Harrison, G. Hayden, S. Cook, V. Cushing, V (2012) </w:t>
      </w:r>
      <w:r w:rsidRPr="00F6025B">
        <w:rPr>
          <w:i/>
        </w:rPr>
        <w:t>Improving health care professionals feedback on communication skill</w:t>
      </w:r>
      <w:r>
        <w:rPr>
          <w:i/>
        </w:rPr>
        <w:t>s: Development of an online reso</w:t>
      </w:r>
      <w:r w:rsidRPr="00F6025B">
        <w:rPr>
          <w:i/>
        </w:rPr>
        <w:t xml:space="preserve">urce. </w:t>
      </w:r>
      <w:r w:rsidRPr="00F6025B">
        <w:t>Patient education and counselling. Vol 88, pp 414-419</w:t>
      </w:r>
    </w:p>
    <w:p w14:paraId="587E4F64" w14:textId="77777777" w:rsidR="00B40002" w:rsidRDefault="00B40002" w:rsidP="00B40002">
      <w:pPr>
        <w:spacing w:line="360" w:lineRule="auto"/>
        <w:rPr>
          <w:lang w:val="en-US"/>
        </w:rPr>
      </w:pPr>
    </w:p>
    <w:p w14:paraId="00B89216" w14:textId="77777777" w:rsidR="00B40002" w:rsidRDefault="00B40002" w:rsidP="00B40002">
      <w:pPr>
        <w:spacing w:line="360" w:lineRule="auto"/>
        <w:rPr>
          <w:lang w:val="en-US"/>
        </w:rPr>
      </w:pPr>
      <w:proofErr w:type="spellStart"/>
      <w:proofErr w:type="gramStart"/>
      <w:r w:rsidRPr="00E32C8B">
        <w:rPr>
          <w:lang w:val="en-US"/>
        </w:rPr>
        <w:t>Hodkinson,A</w:t>
      </w:r>
      <w:proofErr w:type="spellEnd"/>
      <w:r w:rsidRPr="00E32C8B">
        <w:rPr>
          <w:lang w:val="en-US"/>
        </w:rPr>
        <w:t>.</w:t>
      </w:r>
      <w:proofErr w:type="gramEnd"/>
      <w:r w:rsidRPr="00E32C8B">
        <w:rPr>
          <w:lang w:val="en-US"/>
        </w:rPr>
        <w:t xml:space="preserve"> </w:t>
      </w:r>
      <w:proofErr w:type="spellStart"/>
      <w:r w:rsidRPr="00E32C8B">
        <w:rPr>
          <w:lang w:val="en-US"/>
        </w:rPr>
        <w:t>Zhou,A</w:t>
      </w:r>
      <w:proofErr w:type="spellEnd"/>
      <w:r w:rsidRPr="00E32C8B">
        <w:rPr>
          <w:lang w:val="en-US"/>
        </w:rPr>
        <w:t xml:space="preserve">. Johnson, J. </w:t>
      </w:r>
      <w:proofErr w:type="spellStart"/>
      <w:r w:rsidRPr="00E32C8B">
        <w:rPr>
          <w:lang w:val="en-US"/>
        </w:rPr>
        <w:t>Geraghty,K</w:t>
      </w:r>
      <w:proofErr w:type="spellEnd"/>
      <w:r w:rsidRPr="00E32C8B">
        <w:rPr>
          <w:lang w:val="en-US"/>
        </w:rPr>
        <w:t xml:space="preserve">. </w:t>
      </w:r>
      <w:proofErr w:type="spellStart"/>
      <w:r w:rsidRPr="00E32C8B">
        <w:rPr>
          <w:lang w:val="en-US"/>
        </w:rPr>
        <w:t>Riley,R</w:t>
      </w:r>
      <w:proofErr w:type="spellEnd"/>
      <w:r w:rsidRPr="00E32C8B">
        <w:rPr>
          <w:lang w:val="en-US"/>
        </w:rPr>
        <w:t xml:space="preserve">. Peters, D. </w:t>
      </w:r>
      <w:proofErr w:type="spellStart"/>
      <w:r w:rsidRPr="00E32C8B">
        <w:rPr>
          <w:lang w:val="en-US"/>
        </w:rPr>
        <w:t>Panagiotic</w:t>
      </w:r>
      <w:proofErr w:type="spellEnd"/>
      <w:r w:rsidRPr="00E32C8B">
        <w:rPr>
          <w:lang w:val="en-US"/>
        </w:rPr>
        <w:t xml:space="preserve">, M (2022) </w:t>
      </w:r>
      <w:r w:rsidRPr="00E32C8B">
        <w:rPr>
          <w:i/>
          <w:iCs/>
          <w:lang w:val="en-US"/>
        </w:rPr>
        <w:t xml:space="preserve">Associations of Physician burnout with career engagement and quality of patient care: Systematic review and meta-analysis. </w:t>
      </w:r>
      <w:r w:rsidRPr="00E32C8B">
        <w:rPr>
          <w:lang w:val="en-US"/>
        </w:rPr>
        <w:t>BMJ vol 378</w:t>
      </w:r>
    </w:p>
    <w:p w14:paraId="43C918E7" w14:textId="77777777" w:rsidR="00B40002" w:rsidRPr="00E32C8B" w:rsidRDefault="00B40002" w:rsidP="00B40002">
      <w:pPr>
        <w:spacing w:line="360" w:lineRule="auto"/>
      </w:pPr>
    </w:p>
    <w:p w14:paraId="14CD37A1" w14:textId="77777777" w:rsidR="00B40002" w:rsidRDefault="00B40002" w:rsidP="00B40002">
      <w:pPr>
        <w:spacing w:line="360" w:lineRule="auto"/>
        <w:rPr>
          <w:lang w:val="en-US"/>
        </w:rPr>
      </w:pPr>
      <w:r w:rsidRPr="00E32C8B">
        <w:rPr>
          <w:lang w:val="en-US"/>
        </w:rPr>
        <w:t xml:space="preserve">King, R. Taylor, B. </w:t>
      </w:r>
      <w:proofErr w:type="spellStart"/>
      <w:r w:rsidRPr="00E32C8B">
        <w:rPr>
          <w:lang w:val="en-US"/>
        </w:rPr>
        <w:t>Talpur</w:t>
      </w:r>
      <w:proofErr w:type="spellEnd"/>
      <w:r w:rsidRPr="00E32C8B">
        <w:rPr>
          <w:lang w:val="en-US"/>
        </w:rPr>
        <w:t xml:space="preserve">, A. Jackson, C. Manley, k. Ashby, N. Tod A, Ryan, T. Wood, E. </w:t>
      </w:r>
      <w:proofErr w:type="spellStart"/>
      <w:r w:rsidRPr="00E32C8B">
        <w:rPr>
          <w:lang w:val="en-US"/>
        </w:rPr>
        <w:t>Senek</w:t>
      </w:r>
      <w:proofErr w:type="spellEnd"/>
      <w:r w:rsidRPr="00E32C8B">
        <w:rPr>
          <w:lang w:val="en-US"/>
        </w:rPr>
        <w:t xml:space="preserve"> M, Robertson, S. (2021) </w:t>
      </w:r>
      <w:r w:rsidRPr="00E32C8B">
        <w:rPr>
          <w:i/>
          <w:iCs/>
          <w:lang w:val="en-US"/>
        </w:rPr>
        <w:t xml:space="preserve">Factors that optimize the impact of </w:t>
      </w:r>
      <w:proofErr w:type="spellStart"/>
      <w:r w:rsidRPr="00E32C8B">
        <w:rPr>
          <w:i/>
          <w:iCs/>
          <w:lang w:val="en-US"/>
        </w:rPr>
        <w:t>cointinuing</w:t>
      </w:r>
      <w:proofErr w:type="spellEnd"/>
      <w:r w:rsidRPr="00E32C8B">
        <w:rPr>
          <w:i/>
          <w:iCs/>
          <w:lang w:val="en-US"/>
        </w:rPr>
        <w:t xml:space="preserve"> professional development in nursing: A rapid evidence review. </w:t>
      </w:r>
      <w:r w:rsidRPr="00E32C8B">
        <w:rPr>
          <w:lang w:val="en-US"/>
        </w:rPr>
        <w:t xml:space="preserve"> Nurse education today. Pp 98</w:t>
      </w:r>
    </w:p>
    <w:p w14:paraId="1FDBD509" w14:textId="77777777" w:rsidR="00B40002" w:rsidRDefault="00B40002" w:rsidP="00B40002">
      <w:pPr>
        <w:spacing w:line="360" w:lineRule="auto"/>
        <w:rPr>
          <w:lang w:val="en-US"/>
        </w:rPr>
      </w:pPr>
    </w:p>
    <w:p w14:paraId="4F8880ED" w14:textId="77777777" w:rsidR="00B40002" w:rsidRDefault="00B40002" w:rsidP="00B40002">
      <w:pPr>
        <w:spacing w:line="360" w:lineRule="auto"/>
      </w:pPr>
      <w:r>
        <w:t xml:space="preserve">Moradi, T Rezaei, M. Alavi, M (2024) </w:t>
      </w:r>
      <w:r>
        <w:rPr>
          <w:i/>
          <w:iCs/>
        </w:rPr>
        <w:t xml:space="preserve">Delegating care as a double-edged sword for quality of nursing care: a qualitative study. </w:t>
      </w:r>
      <w:r>
        <w:t>BMC Health Services Research. Vol 24, pp 542</w:t>
      </w:r>
    </w:p>
    <w:p w14:paraId="42C6E8F4" w14:textId="77777777" w:rsidR="00B40002" w:rsidRPr="00E32C8B" w:rsidRDefault="00B40002" w:rsidP="00B40002">
      <w:pPr>
        <w:spacing w:line="360" w:lineRule="auto"/>
      </w:pPr>
    </w:p>
    <w:p w14:paraId="63E39ED9" w14:textId="77777777" w:rsidR="00B40002" w:rsidRDefault="00B40002" w:rsidP="00B40002">
      <w:pPr>
        <w:spacing w:line="360" w:lineRule="auto"/>
        <w:rPr>
          <w:lang w:val="en-US"/>
        </w:rPr>
      </w:pPr>
      <w:r w:rsidRPr="00E32C8B">
        <w:rPr>
          <w:lang w:val="en-US"/>
        </w:rPr>
        <w:t>NHS (2015) Developing excellence in healthcare: An NHS Wales skills and career framework for HCSW supporting nursing and the allied health professionals. NHS Wales. Welsh Government</w:t>
      </w:r>
    </w:p>
    <w:p w14:paraId="2E51CC3D" w14:textId="77777777" w:rsidR="00B40002" w:rsidRPr="00E32C8B" w:rsidRDefault="00B40002" w:rsidP="00B40002">
      <w:pPr>
        <w:spacing w:line="360" w:lineRule="auto"/>
      </w:pPr>
      <w:r w:rsidRPr="00F611E1">
        <w:lastRenderedPageBreak/>
        <w:t xml:space="preserve">Moriarty, J. </w:t>
      </w:r>
      <w:proofErr w:type="spellStart"/>
      <w:r w:rsidRPr="00F611E1">
        <w:t>Steils</w:t>
      </w:r>
      <w:proofErr w:type="spellEnd"/>
      <w:r w:rsidRPr="00F611E1">
        <w:t xml:space="preserve">, </w:t>
      </w:r>
      <w:proofErr w:type="spellStart"/>
      <w:proofErr w:type="gramStart"/>
      <w:r w:rsidRPr="00F611E1">
        <w:t>N.Manthorpe</w:t>
      </w:r>
      <w:proofErr w:type="spellEnd"/>
      <w:proofErr w:type="gramEnd"/>
      <w:r w:rsidRPr="00F611E1">
        <w:t xml:space="preserve">, </w:t>
      </w:r>
      <w:proofErr w:type="spellStart"/>
      <w:r w:rsidRPr="00F611E1">
        <w:t>J.Calder</w:t>
      </w:r>
      <w:proofErr w:type="spellEnd"/>
      <w:r w:rsidRPr="00F611E1">
        <w:t xml:space="preserve">, R. </w:t>
      </w:r>
      <w:proofErr w:type="spellStart"/>
      <w:r w:rsidRPr="00F611E1">
        <w:t>I.Martineau</w:t>
      </w:r>
      <w:proofErr w:type="spellEnd"/>
      <w:r w:rsidRPr="00F611E1">
        <w:t xml:space="preserve">, S. </w:t>
      </w:r>
      <w:proofErr w:type="spellStart"/>
      <w:proofErr w:type="gramStart"/>
      <w:r w:rsidRPr="00F611E1">
        <w:t>J.Norrie</w:t>
      </w:r>
      <w:proofErr w:type="spellEnd"/>
      <w:proofErr w:type="gramEnd"/>
      <w:r w:rsidRPr="00F611E1">
        <w:t xml:space="preserve">, C. </w:t>
      </w:r>
      <w:proofErr w:type="spellStart"/>
      <w:r w:rsidRPr="00F611E1">
        <w:t>M.Samsi</w:t>
      </w:r>
      <w:proofErr w:type="spellEnd"/>
      <w:r w:rsidRPr="00F611E1">
        <w:t xml:space="preserve">, K. Harris, J. (2019) </w:t>
      </w:r>
      <w:r w:rsidRPr="00F611E1">
        <w:rPr>
          <w:i/>
          <w:iCs/>
        </w:rPr>
        <w:t>Rapid review on the effectiveness of continuing professional development in the health sector.</w:t>
      </w:r>
      <w:r w:rsidRPr="00F611E1">
        <w:t xml:space="preserve"> NIHR Policy Research Unit in Health and Social Care Workforce, The Policy Institute, King's College London.</w:t>
      </w:r>
    </w:p>
    <w:p w14:paraId="13151F19" w14:textId="77777777" w:rsidR="00B40002" w:rsidRPr="00E32C8B" w:rsidRDefault="00B40002" w:rsidP="00B40002">
      <w:pPr>
        <w:spacing w:line="360" w:lineRule="auto"/>
      </w:pPr>
    </w:p>
    <w:p w14:paraId="2C56BAE1" w14:textId="77777777" w:rsidR="00B40002" w:rsidRDefault="00B40002" w:rsidP="00B40002">
      <w:pPr>
        <w:spacing w:line="360" w:lineRule="auto"/>
        <w:rPr>
          <w:i/>
          <w:iCs/>
          <w:lang w:val="en-US"/>
        </w:rPr>
      </w:pPr>
      <w:r w:rsidRPr="00E32C8B">
        <w:rPr>
          <w:lang w:val="en-US"/>
        </w:rPr>
        <w:t xml:space="preserve">West, M. Coia, D.D (2019) </w:t>
      </w:r>
      <w:r w:rsidRPr="00E32C8B">
        <w:rPr>
          <w:i/>
          <w:iCs/>
          <w:lang w:val="en-US"/>
        </w:rPr>
        <w:t>How top transform UK healthcare environments to support doctors and medical students to care for patients. General Medical Council</w:t>
      </w:r>
    </w:p>
    <w:p w14:paraId="164C1771" w14:textId="77777777" w:rsidR="00B40002" w:rsidRPr="00E32C8B" w:rsidRDefault="00B40002" w:rsidP="00B40002">
      <w:pPr>
        <w:spacing w:line="360" w:lineRule="auto"/>
      </w:pPr>
    </w:p>
    <w:p w14:paraId="002C0B64" w14:textId="77777777" w:rsidR="00B40002" w:rsidRPr="00621F70" w:rsidRDefault="00B40002" w:rsidP="00B40002">
      <w:pPr>
        <w:spacing w:line="360" w:lineRule="auto"/>
      </w:pPr>
      <w:r w:rsidRPr="00621F70">
        <w:t>Woo T, Ho R, Tang A, Tam W</w:t>
      </w:r>
      <w:r>
        <w:t xml:space="preserve"> (2020)</w:t>
      </w:r>
      <w:r w:rsidRPr="00621F70">
        <w:t xml:space="preserve"> </w:t>
      </w:r>
      <w:r w:rsidRPr="00621F70">
        <w:rPr>
          <w:i/>
          <w:iCs/>
        </w:rPr>
        <w:t>Global prevalence of burnout symptoms among nurses: a systematic review and meta-analysis.</w:t>
      </w:r>
      <w:r w:rsidRPr="00621F70">
        <w:t xml:space="preserve"> J </w:t>
      </w:r>
      <w:proofErr w:type="spellStart"/>
      <w:r w:rsidRPr="00621F70">
        <w:t>Psychiatr</w:t>
      </w:r>
      <w:proofErr w:type="spellEnd"/>
      <w:r w:rsidRPr="00621F70">
        <w:t xml:space="preserve"> Res. </w:t>
      </w:r>
      <w:r>
        <w:t xml:space="preserve">Pp, </w:t>
      </w:r>
      <w:r w:rsidRPr="00621F70">
        <w:t>9–20</w:t>
      </w:r>
    </w:p>
    <w:p w14:paraId="34BDBDCA" w14:textId="77777777" w:rsidR="00B40002" w:rsidRDefault="00B40002" w:rsidP="00B40002">
      <w:pPr>
        <w:spacing w:line="360" w:lineRule="auto"/>
      </w:pPr>
    </w:p>
    <w:p w14:paraId="6E26CCA4" w14:textId="77777777" w:rsidR="00B40002" w:rsidRDefault="00B40002" w:rsidP="00B40002">
      <w:pPr>
        <w:spacing w:line="360" w:lineRule="auto"/>
      </w:pPr>
    </w:p>
    <w:p w14:paraId="6185AB22" w14:textId="77777777" w:rsidR="00B40002" w:rsidRDefault="00B40002" w:rsidP="00B40002">
      <w:pPr>
        <w:spacing w:line="360" w:lineRule="auto"/>
      </w:pPr>
    </w:p>
    <w:p w14:paraId="2DA15E93" w14:textId="77777777" w:rsidR="00B40002" w:rsidRDefault="00B40002"/>
    <w:sectPr w:rsidR="00B40002">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C4781" w14:textId="77777777" w:rsidR="00F63D66" w:rsidRDefault="00F63D66" w:rsidP="00B40002">
      <w:pPr>
        <w:spacing w:after="0" w:line="240" w:lineRule="auto"/>
      </w:pPr>
      <w:r>
        <w:separator/>
      </w:r>
    </w:p>
  </w:endnote>
  <w:endnote w:type="continuationSeparator" w:id="0">
    <w:p w14:paraId="2FF65E20" w14:textId="77777777" w:rsidR="00F63D66" w:rsidRDefault="00F63D66" w:rsidP="00B40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19487463"/>
      <w:docPartObj>
        <w:docPartGallery w:val="Page Numbers (Bottom of Page)"/>
        <w:docPartUnique/>
      </w:docPartObj>
    </w:sdtPr>
    <w:sdtContent>
      <w:p w14:paraId="6F6AB03E" w14:textId="506D5DAE" w:rsidR="00B40002" w:rsidRDefault="00B40002" w:rsidP="00287B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9E8008" w14:textId="77777777" w:rsidR="00B40002" w:rsidRDefault="00B40002" w:rsidP="00B400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54337461"/>
      <w:docPartObj>
        <w:docPartGallery w:val="Page Numbers (Bottom of Page)"/>
        <w:docPartUnique/>
      </w:docPartObj>
    </w:sdtPr>
    <w:sdtContent>
      <w:p w14:paraId="35242CF0" w14:textId="1F4CE692" w:rsidR="00B40002" w:rsidRDefault="00B40002" w:rsidP="00287B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6776DC1D" w14:textId="77777777" w:rsidR="00B40002" w:rsidRDefault="00B40002" w:rsidP="00B400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4F1925" w14:textId="77777777" w:rsidR="00F63D66" w:rsidRDefault="00F63D66" w:rsidP="00B40002">
      <w:pPr>
        <w:spacing w:after="0" w:line="240" w:lineRule="auto"/>
      </w:pPr>
      <w:r>
        <w:separator/>
      </w:r>
    </w:p>
  </w:footnote>
  <w:footnote w:type="continuationSeparator" w:id="0">
    <w:p w14:paraId="14E9929E" w14:textId="77777777" w:rsidR="00F63D66" w:rsidRDefault="00F63D66" w:rsidP="00B400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002"/>
    <w:rsid w:val="00A3371F"/>
    <w:rsid w:val="00B40002"/>
    <w:rsid w:val="00F63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C57379"/>
  <w15:chartTrackingRefBased/>
  <w15:docId w15:val="{C3AAC858-8D32-E946-A5AF-E370D716C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002"/>
  </w:style>
  <w:style w:type="paragraph" w:styleId="Heading1">
    <w:name w:val="heading 1"/>
    <w:basedOn w:val="Normal"/>
    <w:next w:val="Normal"/>
    <w:link w:val="Heading1Char"/>
    <w:uiPriority w:val="9"/>
    <w:qFormat/>
    <w:rsid w:val="00B400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00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00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00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00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00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00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00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00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0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00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00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00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00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00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00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00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0002"/>
    <w:rPr>
      <w:rFonts w:eastAsiaTheme="majorEastAsia" w:cstheme="majorBidi"/>
      <w:color w:val="272727" w:themeColor="text1" w:themeTint="D8"/>
    </w:rPr>
  </w:style>
  <w:style w:type="paragraph" w:styleId="Title">
    <w:name w:val="Title"/>
    <w:basedOn w:val="Normal"/>
    <w:next w:val="Normal"/>
    <w:link w:val="TitleChar"/>
    <w:uiPriority w:val="10"/>
    <w:qFormat/>
    <w:rsid w:val="00B400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00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00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00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0002"/>
    <w:pPr>
      <w:spacing w:before="160"/>
      <w:jc w:val="center"/>
    </w:pPr>
    <w:rPr>
      <w:i/>
      <w:iCs/>
      <w:color w:val="404040" w:themeColor="text1" w:themeTint="BF"/>
    </w:rPr>
  </w:style>
  <w:style w:type="character" w:customStyle="1" w:styleId="QuoteChar">
    <w:name w:val="Quote Char"/>
    <w:basedOn w:val="DefaultParagraphFont"/>
    <w:link w:val="Quote"/>
    <w:uiPriority w:val="29"/>
    <w:rsid w:val="00B40002"/>
    <w:rPr>
      <w:i/>
      <w:iCs/>
      <w:color w:val="404040" w:themeColor="text1" w:themeTint="BF"/>
    </w:rPr>
  </w:style>
  <w:style w:type="paragraph" w:styleId="ListParagraph">
    <w:name w:val="List Paragraph"/>
    <w:basedOn w:val="Normal"/>
    <w:uiPriority w:val="34"/>
    <w:qFormat/>
    <w:rsid w:val="00B40002"/>
    <w:pPr>
      <w:ind w:left="720"/>
      <w:contextualSpacing/>
    </w:pPr>
  </w:style>
  <w:style w:type="character" w:styleId="IntenseEmphasis">
    <w:name w:val="Intense Emphasis"/>
    <w:basedOn w:val="DefaultParagraphFont"/>
    <w:uiPriority w:val="21"/>
    <w:qFormat/>
    <w:rsid w:val="00B40002"/>
    <w:rPr>
      <w:i/>
      <w:iCs/>
      <w:color w:val="0F4761" w:themeColor="accent1" w:themeShade="BF"/>
    </w:rPr>
  </w:style>
  <w:style w:type="paragraph" w:styleId="IntenseQuote">
    <w:name w:val="Intense Quote"/>
    <w:basedOn w:val="Normal"/>
    <w:next w:val="Normal"/>
    <w:link w:val="IntenseQuoteChar"/>
    <w:uiPriority w:val="30"/>
    <w:qFormat/>
    <w:rsid w:val="00B400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0002"/>
    <w:rPr>
      <w:i/>
      <w:iCs/>
      <w:color w:val="0F4761" w:themeColor="accent1" w:themeShade="BF"/>
    </w:rPr>
  </w:style>
  <w:style w:type="character" w:styleId="IntenseReference">
    <w:name w:val="Intense Reference"/>
    <w:basedOn w:val="DefaultParagraphFont"/>
    <w:uiPriority w:val="32"/>
    <w:qFormat/>
    <w:rsid w:val="00B40002"/>
    <w:rPr>
      <w:b/>
      <w:bCs/>
      <w:smallCaps/>
      <w:color w:val="0F4761" w:themeColor="accent1" w:themeShade="BF"/>
      <w:spacing w:val="5"/>
    </w:rPr>
  </w:style>
  <w:style w:type="paragraph" w:styleId="Header">
    <w:name w:val="header"/>
    <w:basedOn w:val="Normal"/>
    <w:link w:val="HeaderChar"/>
    <w:uiPriority w:val="99"/>
    <w:unhideWhenUsed/>
    <w:rsid w:val="00B40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002"/>
  </w:style>
  <w:style w:type="paragraph" w:styleId="Footer">
    <w:name w:val="footer"/>
    <w:basedOn w:val="Normal"/>
    <w:link w:val="FooterChar"/>
    <w:uiPriority w:val="99"/>
    <w:unhideWhenUsed/>
    <w:rsid w:val="00B40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002"/>
  </w:style>
  <w:style w:type="character" w:styleId="PageNumber">
    <w:name w:val="page number"/>
    <w:basedOn w:val="DefaultParagraphFont"/>
    <w:uiPriority w:val="99"/>
    <w:semiHidden/>
    <w:unhideWhenUsed/>
    <w:rsid w:val="00B400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1123</Words>
  <Characters>6402</Characters>
  <Application>Microsoft Office Word</Application>
  <DocSecurity>0</DocSecurity>
  <Lines>53</Lines>
  <Paragraphs>15</Paragraphs>
  <ScaleCrop>false</ScaleCrop>
  <Company/>
  <LinksUpToDate>false</LinksUpToDate>
  <CharactersWithSpaces>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Aston (1001063)</dc:creator>
  <cp:keywords/>
  <dc:description/>
  <cp:lastModifiedBy>Cerys Aston (1001063)</cp:lastModifiedBy>
  <cp:revision>1</cp:revision>
  <dcterms:created xsi:type="dcterms:W3CDTF">2025-01-28T13:48:00Z</dcterms:created>
  <dcterms:modified xsi:type="dcterms:W3CDTF">2025-01-28T13:50:00Z</dcterms:modified>
</cp:coreProperties>
</file>