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04296" w14:textId="77777777" w:rsidR="00367122" w:rsidRDefault="00367122"/>
    <w:p w14:paraId="42F75633" w14:textId="77777777" w:rsidR="00367122" w:rsidRDefault="00367122"/>
    <w:p w14:paraId="3A56A240" w14:textId="77777777" w:rsidR="00367122" w:rsidRDefault="00367122"/>
    <w:p w14:paraId="289B4A6B" w14:textId="77777777" w:rsidR="00367122" w:rsidRDefault="00367122" w:rsidP="00367122">
      <w:pPr>
        <w:jc w:val="center"/>
      </w:pPr>
    </w:p>
    <w:p w14:paraId="6882A430" w14:textId="77777777" w:rsidR="00367122" w:rsidRDefault="00367122" w:rsidP="00367122">
      <w:pPr>
        <w:jc w:val="center"/>
      </w:pPr>
    </w:p>
    <w:p w14:paraId="2C9FE7E0" w14:textId="0424C77B" w:rsidR="00367122" w:rsidRDefault="00367122" w:rsidP="00367122">
      <w:pPr>
        <w:jc w:val="center"/>
      </w:pPr>
      <w:r w:rsidRPr="00367122">
        <w:t>NAME: STILIYAN ANASTASOV</w:t>
      </w:r>
    </w:p>
    <w:p w14:paraId="76E1C3EA" w14:textId="77777777" w:rsidR="00367122" w:rsidRDefault="00367122" w:rsidP="00367122">
      <w:pPr>
        <w:jc w:val="center"/>
      </w:pPr>
    </w:p>
    <w:p w14:paraId="4E25D939" w14:textId="77777777" w:rsidR="00367122" w:rsidRDefault="00367122" w:rsidP="00367122">
      <w:pPr>
        <w:jc w:val="center"/>
      </w:pPr>
    </w:p>
    <w:p w14:paraId="12057002" w14:textId="77777777" w:rsidR="00367122" w:rsidRDefault="00367122" w:rsidP="00367122">
      <w:pPr>
        <w:jc w:val="center"/>
      </w:pPr>
    </w:p>
    <w:p w14:paraId="75A6CAA6" w14:textId="01B9D753" w:rsidR="00367122" w:rsidRDefault="00367122" w:rsidP="00367122">
      <w:pPr>
        <w:jc w:val="center"/>
      </w:pPr>
      <w:r>
        <w:t>STUDENT NUMBER: 1604650</w:t>
      </w:r>
    </w:p>
    <w:p w14:paraId="1D0B4B3B" w14:textId="77777777" w:rsidR="00367122" w:rsidRDefault="00367122" w:rsidP="00367122">
      <w:pPr>
        <w:jc w:val="center"/>
      </w:pPr>
    </w:p>
    <w:p w14:paraId="417EB5FE" w14:textId="77777777" w:rsidR="00367122" w:rsidRDefault="00367122" w:rsidP="00367122">
      <w:pPr>
        <w:jc w:val="center"/>
      </w:pPr>
    </w:p>
    <w:p w14:paraId="50DE784C" w14:textId="77777777" w:rsidR="00367122" w:rsidRDefault="00367122" w:rsidP="00367122">
      <w:pPr>
        <w:jc w:val="center"/>
      </w:pPr>
    </w:p>
    <w:p w14:paraId="51864B37" w14:textId="31CD2AEB" w:rsidR="00367122" w:rsidRDefault="00367122" w:rsidP="00367122">
      <w:pPr>
        <w:jc w:val="center"/>
      </w:pPr>
      <w:r>
        <w:t>MODULE: WORKING IN TEAMS</w:t>
      </w:r>
    </w:p>
    <w:p w14:paraId="3518AB30" w14:textId="77777777" w:rsidR="00367122" w:rsidRDefault="00367122" w:rsidP="00367122">
      <w:pPr>
        <w:jc w:val="center"/>
      </w:pPr>
    </w:p>
    <w:p w14:paraId="6670B988" w14:textId="77777777" w:rsidR="00367122" w:rsidRDefault="00367122" w:rsidP="00367122">
      <w:pPr>
        <w:jc w:val="center"/>
      </w:pPr>
    </w:p>
    <w:p w14:paraId="28006270" w14:textId="77777777" w:rsidR="00367122" w:rsidRDefault="00367122" w:rsidP="00367122">
      <w:pPr>
        <w:jc w:val="center"/>
      </w:pPr>
    </w:p>
    <w:p w14:paraId="466406F4" w14:textId="58E32630" w:rsidR="00367122" w:rsidRDefault="00672487" w:rsidP="00672487">
      <w:pPr>
        <w:rPr>
          <w:u w:val="single"/>
        </w:rPr>
      </w:pPr>
      <w:r>
        <w:t>MODULE AUTHOR:</w:t>
      </w:r>
      <w:r>
        <w:t xml:space="preserve"> </w:t>
      </w:r>
      <w:r>
        <w:t xml:space="preserve">Roger </w:t>
      </w:r>
      <w:proofErr w:type="spellStart"/>
      <w:r>
        <w:t>Maidment</w:t>
      </w:r>
      <w:proofErr w:type="spellEnd"/>
    </w:p>
    <w:p w14:paraId="66A350ED" w14:textId="77777777" w:rsidR="00367122" w:rsidRDefault="00367122">
      <w:pPr>
        <w:rPr>
          <w:u w:val="single"/>
        </w:rPr>
      </w:pPr>
    </w:p>
    <w:p w14:paraId="0D8F4D27" w14:textId="77777777" w:rsidR="00367122" w:rsidRDefault="00367122">
      <w:pPr>
        <w:rPr>
          <w:u w:val="single"/>
        </w:rPr>
      </w:pPr>
    </w:p>
    <w:p w14:paraId="44E66DC1" w14:textId="77777777" w:rsidR="00672487" w:rsidRDefault="00672487">
      <w:pPr>
        <w:rPr>
          <w:u w:val="single"/>
        </w:rPr>
      </w:pPr>
    </w:p>
    <w:p w14:paraId="37CF7F00" w14:textId="77777777" w:rsidR="00672487" w:rsidRDefault="00672487">
      <w:pPr>
        <w:rPr>
          <w:u w:val="single"/>
        </w:rPr>
      </w:pPr>
    </w:p>
    <w:p w14:paraId="1C3144F8" w14:textId="77777777" w:rsidR="00672487" w:rsidRDefault="00672487">
      <w:pPr>
        <w:rPr>
          <w:u w:val="single"/>
        </w:rPr>
      </w:pPr>
    </w:p>
    <w:p w14:paraId="2112DE29" w14:textId="77777777" w:rsidR="00672487" w:rsidRDefault="00672487">
      <w:pPr>
        <w:rPr>
          <w:u w:val="single"/>
        </w:rPr>
      </w:pPr>
    </w:p>
    <w:p w14:paraId="48BEE5E2" w14:textId="77777777" w:rsidR="00672487" w:rsidRDefault="00672487">
      <w:pPr>
        <w:rPr>
          <w:u w:val="single"/>
        </w:rPr>
      </w:pPr>
    </w:p>
    <w:p w14:paraId="5554140C" w14:textId="77777777" w:rsidR="00672487" w:rsidRDefault="00672487">
      <w:pPr>
        <w:rPr>
          <w:u w:val="single"/>
        </w:rPr>
      </w:pPr>
    </w:p>
    <w:p w14:paraId="187F4776" w14:textId="77777777" w:rsidR="00672487" w:rsidRDefault="00672487">
      <w:pPr>
        <w:rPr>
          <w:u w:val="single"/>
        </w:rPr>
      </w:pPr>
    </w:p>
    <w:p w14:paraId="27DAAEAC" w14:textId="77777777" w:rsidR="00672487" w:rsidRDefault="00672487">
      <w:pPr>
        <w:rPr>
          <w:u w:val="single"/>
        </w:rPr>
      </w:pPr>
    </w:p>
    <w:p w14:paraId="3FF66343" w14:textId="77777777" w:rsidR="00672487" w:rsidRDefault="00672487">
      <w:pPr>
        <w:rPr>
          <w:u w:val="single"/>
        </w:rPr>
      </w:pPr>
    </w:p>
    <w:p w14:paraId="51746BAA" w14:textId="77777777" w:rsidR="00672487" w:rsidRDefault="00672487">
      <w:pPr>
        <w:rPr>
          <w:u w:val="single"/>
        </w:rPr>
      </w:pPr>
    </w:p>
    <w:p w14:paraId="638CB77A" w14:textId="68101A31" w:rsidR="00672487" w:rsidRDefault="00672487">
      <w:pPr>
        <w:rPr>
          <w:u w:val="single"/>
        </w:rPr>
      </w:pPr>
      <w:r>
        <w:rPr>
          <w:u w:val="single"/>
        </w:rPr>
        <w:t xml:space="preserve">   </w:t>
      </w:r>
    </w:p>
    <w:p w14:paraId="2EA54A49" w14:textId="77777777" w:rsidR="00672487" w:rsidRDefault="00672487">
      <w:pPr>
        <w:rPr>
          <w:u w:val="single"/>
        </w:rPr>
      </w:pPr>
    </w:p>
    <w:p w14:paraId="569768F1" w14:textId="77777777" w:rsidR="00672487" w:rsidRDefault="00672487">
      <w:pPr>
        <w:rPr>
          <w:u w:val="single"/>
        </w:rPr>
      </w:pPr>
    </w:p>
    <w:p w14:paraId="1C243D6B" w14:textId="77777777" w:rsidR="00672487" w:rsidRDefault="00672487">
      <w:pPr>
        <w:rPr>
          <w:u w:val="single"/>
        </w:rPr>
      </w:pPr>
    </w:p>
    <w:p w14:paraId="6E6A7700" w14:textId="015D1629" w:rsidR="00367122" w:rsidRDefault="00872342">
      <w:pPr>
        <w:rPr>
          <w:u w:val="single"/>
        </w:rPr>
      </w:pPr>
      <w:r>
        <w:rPr>
          <w:u w:val="single"/>
        </w:rPr>
        <w:t>Table of Contents</w:t>
      </w:r>
    </w:p>
    <w:p w14:paraId="6F8B1F4B" w14:textId="77777777" w:rsidR="00367122" w:rsidRDefault="00367122">
      <w:pPr>
        <w:rPr>
          <w:u w:val="single"/>
        </w:rPr>
      </w:pPr>
    </w:p>
    <w:sdt>
      <w:sdtPr>
        <w:rPr>
          <w:rFonts w:asciiTheme="minorHAnsi" w:eastAsiaTheme="minorEastAsia" w:hAnsiTheme="minorHAnsi" w:cstheme="minorBidi"/>
          <w:b w:val="0"/>
          <w:bCs w:val="0"/>
          <w:color w:val="auto"/>
          <w:sz w:val="24"/>
          <w:szCs w:val="24"/>
        </w:rPr>
        <w:id w:val="-662857169"/>
        <w:docPartObj>
          <w:docPartGallery w:val="Table of Contents"/>
          <w:docPartUnique/>
        </w:docPartObj>
      </w:sdtPr>
      <w:sdtEndPr>
        <w:rPr>
          <w:noProof/>
        </w:rPr>
      </w:sdtEndPr>
      <w:sdtContent>
        <w:p w14:paraId="744EBA6C" w14:textId="77777777" w:rsidR="00672487" w:rsidRDefault="00672487" w:rsidP="00367122">
          <w:pPr>
            <w:pStyle w:val="TOCHeading"/>
            <w:spacing w:line="480" w:lineRule="auto"/>
            <w:rPr>
              <w:rFonts w:asciiTheme="minorHAnsi" w:eastAsiaTheme="minorEastAsia" w:hAnsiTheme="minorHAnsi" w:cstheme="minorBidi"/>
              <w:b w:val="0"/>
              <w:bCs w:val="0"/>
              <w:color w:val="auto"/>
              <w:sz w:val="24"/>
              <w:szCs w:val="24"/>
            </w:rPr>
          </w:pPr>
        </w:p>
        <w:p w14:paraId="7C3C38A7" w14:textId="77777777" w:rsidR="00672487" w:rsidRDefault="00672487" w:rsidP="00367122">
          <w:pPr>
            <w:pStyle w:val="TOCHeading"/>
            <w:spacing w:line="480" w:lineRule="auto"/>
          </w:pPr>
        </w:p>
        <w:p w14:paraId="473C6D31" w14:textId="230B1BF5" w:rsidR="00367122" w:rsidRDefault="00367122" w:rsidP="00367122">
          <w:pPr>
            <w:pStyle w:val="TOCHeading"/>
            <w:spacing w:line="480" w:lineRule="auto"/>
          </w:pPr>
          <w:bookmarkStart w:id="0" w:name="_GoBack"/>
          <w:bookmarkEnd w:id="0"/>
          <w:r>
            <w:t>Table of Contents</w:t>
          </w:r>
        </w:p>
        <w:p w14:paraId="521A7014" w14:textId="77777777" w:rsidR="00367122" w:rsidRDefault="00367122" w:rsidP="00367122">
          <w:pPr>
            <w:pStyle w:val="TOC2"/>
            <w:tabs>
              <w:tab w:val="right" w:leader="dot" w:pos="8630"/>
            </w:tabs>
            <w:spacing w:line="480" w:lineRule="auto"/>
            <w:rPr>
              <w:b w:val="0"/>
              <w:noProof/>
              <w:sz w:val="24"/>
              <w:szCs w:val="24"/>
              <w:lang w:val="en-GB"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_Toc386052817 \h </w:instrText>
          </w:r>
          <w:r>
            <w:rPr>
              <w:noProof/>
            </w:rPr>
          </w:r>
          <w:r>
            <w:rPr>
              <w:noProof/>
            </w:rPr>
            <w:fldChar w:fldCharType="separate"/>
          </w:r>
          <w:r>
            <w:rPr>
              <w:noProof/>
            </w:rPr>
            <w:t>2</w:t>
          </w:r>
          <w:r>
            <w:rPr>
              <w:noProof/>
            </w:rPr>
            <w:fldChar w:fldCharType="end"/>
          </w:r>
        </w:p>
        <w:p w14:paraId="5B4A8E0C" w14:textId="77777777" w:rsidR="00367122" w:rsidRDefault="00367122" w:rsidP="00367122">
          <w:pPr>
            <w:pStyle w:val="TOC2"/>
            <w:tabs>
              <w:tab w:val="right" w:leader="dot" w:pos="8630"/>
            </w:tabs>
            <w:spacing w:line="480" w:lineRule="auto"/>
            <w:rPr>
              <w:b w:val="0"/>
              <w:noProof/>
              <w:sz w:val="24"/>
              <w:szCs w:val="24"/>
              <w:lang w:val="en-GB" w:eastAsia="ja-JP"/>
            </w:rPr>
          </w:pPr>
          <w:r>
            <w:rPr>
              <w:noProof/>
            </w:rPr>
            <w:t>Main Body</w:t>
          </w:r>
          <w:r>
            <w:rPr>
              <w:noProof/>
            </w:rPr>
            <w:tab/>
          </w:r>
          <w:r>
            <w:rPr>
              <w:noProof/>
            </w:rPr>
            <w:fldChar w:fldCharType="begin"/>
          </w:r>
          <w:r>
            <w:rPr>
              <w:noProof/>
            </w:rPr>
            <w:instrText xml:space="preserve"> PAGEREF _Toc386052818 \h </w:instrText>
          </w:r>
          <w:r>
            <w:rPr>
              <w:noProof/>
            </w:rPr>
          </w:r>
          <w:r>
            <w:rPr>
              <w:noProof/>
            </w:rPr>
            <w:fldChar w:fldCharType="separate"/>
          </w:r>
          <w:r>
            <w:rPr>
              <w:noProof/>
            </w:rPr>
            <w:t>2</w:t>
          </w:r>
          <w:r>
            <w:rPr>
              <w:noProof/>
            </w:rPr>
            <w:fldChar w:fldCharType="end"/>
          </w:r>
        </w:p>
        <w:p w14:paraId="563859F2" w14:textId="77777777" w:rsidR="00367122" w:rsidRDefault="00367122" w:rsidP="00367122">
          <w:pPr>
            <w:pStyle w:val="TOC2"/>
            <w:tabs>
              <w:tab w:val="right" w:leader="dot" w:pos="8630"/>
            </w:tabs>
            <w:spacing w:line="480" w:lineRule="auto"/>
            <w:rPr>
              <w:b w:val="0"/>
              <w:noProof/>
              <w:sz w:val="24"/>
              <w:szCs w:val="24"/>
              <w:lang w:val="en-GB" w:eastAsia="ja-JP"/>
            </w:rPr>
          </w:pPr>
          <w:r>
            <w:rPr>
              <w:noProof/>
            </w:rPr>
            <w:t>Conclusion</w:t>
          </w:r>
          <w:r>
            <w:rPr>
              <w:noProof/>
            </w:rPr>
            <w:tab/>
          </w:r>
          <w:r>
            <w:rPr>
              <w:noProof/>
            </w:rPr>
            <w:fldChar w:fldCharType="begin"/>
          </w:r>
          <w:r>
            <w:rPr>
              <w:noProof/>
            </w:rPr>
            <w:instrText xml:space="preserve"> PAGEREF _Toc386052819 \h </w:instrText>
          </w:r>
          <w:r>
            <w:rPr>
              <w:noProof/>
            </w:rPr>
          </w:r>
          <w:r>
            <w:rPr>
              <w:noProof/>
            </w:rPr>
            <w:fldChar w:fldCharType="separate"/>
          </w:r>
          <w:r>
            <w:rPr>
              <w:noProof/>
            </w:rPr>
            <w:t>4</w:t>
          </w:r>
          <w:r>
            <w:rPr>
              <w:noProof/>
            </w:rPr>
            <w:fldChar w:fldCharType="end"/>
          </w:r>
        </w:p>
        <w:p w14:paraId="4ADF6EDB" w14:textId="77777777" w:rsidR="00367122" w:rsidRDefault="00367122" w:rsidP="00367122">
          <w:pPr>
            <w:pStyle w:val="TOC1"/>
            <w:tabs>
              <w:tab w:val="right" w:leader="dot" w:pos="8630"/>
            </w:tabs>
            <w:spacing w:line="480" w:lineRule="auto"/>
            <w:rPr>
              <w:b w:val="0"/>
              <w:noProof/>
              <w:lang w:val="en-GB" w:eastAsia="ja-JP"/>
            </w:rPr>
          </w:pPr>
          <w:r>
            <w:rPr>
              <w:noProof/>
            </w:rPr>
            <w:t>Works Cited</w:t>
          </w:r>
          <w:r>
            <w:rPr>
              <w:noProof/>
            </w:rPr>
            <w:tab/>
          </w:r>
          <w:r>
            <w:rPr>
              <w:noProof/>
            </w:rPr>
            <w:fldChar w:fldCharType="begin"/>
          </w:r>
          <w:r>
            <w:rPr>
              <w:noProof/>
            </w:rPr>
            <w:instrText xml:space="preserve"> PAGEREF _Toc386052820 \h </w:instrText>
          </w:r>
          <w:r>
            <w:rPr>
              <w:noProof/>
            </w:rPr>
          </w:r>
          <w:r>
            <w:rPr>
              <w:noProof/>
            </w:rPr>
            <w:fldChar w:fldCharType="separate"/>
          </w:r>
          <w:r>
            <w:rPr>
              <w:noProof/>
            </w:rPr>
            <w:t>6</w:t>
          </w:r>
          <w:r>
            <w:rPr>
              <w:noProof/>
            </w:rPr>
            <w:fldChar w:fldCharType="end"/>
          </w:r>
        </w:p>
        <w:p w14:paraId="7435CED5" w14:textId="1B4FAFD4" w:rsidR="00367122" w:rsidRDefault="00367122" w:rsidP="00367122">
          <w:pPr>
            <w:spacing w:line="480" w:lineRule="auto"/>
          </w:pPr>
          <w:r>
            <w:rPr>
              <w:b/>
              <w:bCs/>
              <w:noProof/>
            </w:rPr>
            <w:fldChar w:fldCharType="end"/>
          </w:r>
        </w:p>
      </w:sdtContent>
    </w:sdt>
    <w:p w14:paraId="20158E34" w14:textId="05642FD1" w:rsidR="00872342" w:rsidRDefault="00872342">
      <w:pPr>
        <w:rPr>
          <w:u w:val="single"/>
        </w:rPr>
      </w:pPr>
      <w:r>
        <w:rPr>
          <w:u w:val="single"/>
        </w:rPr>
        <w:br w:type="page"/>
      </w:r>
    </w:p>
    <w:p w14:paraId="5A55FCA3" w14:textId="594751AF" w:rsidR="00F4051A" w:rsidRPr="00F4051A" w:rsidRDefault="00F4051A" w:rsidP="00367122">
      <w:pPr>
        <w:pStyle w:val="Heading2"/>
      </w:pPr>
      <w:bookmarkStart w:id="1" w:name="_Toc386052817"/>
      <w:r w:rsidRPr="00F4051A">
        <w:lastRenderedPageBreak/>
        <w:t>Introduction</w:t>
      </w:r>
      <w:bookmarkEnd w:id="1"/>
    </w:p>
    <w:p w14:paraId="2FC9EC4C" w14:textId="77777777" w:rsidR="00F4051A" w:rsidRDefault="00F4051A"/>
    <w:p w14:paraId="3A647A6A" w14:textId="3D826590" w:rsidR="00260671" w:rsidRDefault="00F4051A">
      <w:r>
        <w:t xml:space="preserve">The following paper is a reflection on working in teams. </w:t>
      </w:r>
      <w:r w:rsidR="009B37BB">
        <w:t xml:space="preserve">Working in teams is an important aspect of both school and work. In fact, one could say that it is a crucial aspect of life itself. Society would not be able to function if we did not all play our part and interact with each other. Perhaps it is because we so often are forced to work in teams and groups, many people do not take the time to reflect </w:t>
      </w:r>
      <w:r w:rsidR="00260671">
        <w:t xml:space="preserve">on group work and its dynamics; however, understanding these intricacies can help us to be more efficient when we are working in groups. This paper </w:t>
      </w:r>
      <w:r w:rsidR="00B03903">
        <w:t xml:space="preserve">will reflect on a specific time that I recently did some group work on a defined task. The task was a research project for one of my classes. I have chosen this specific example because it was the first time all of us worked together. The group was composed </w:t>
      </w:r>
      <w:r w:rsidR="00B90DE5">
        <w:t xml:space="preserve">of four people </w:t>
      </w:r>
      <w:r w:rsidR="00B03903">
        <w:t>and we did not know each</w:t>
      </w:r>
      <w:r w:rsidR="004B2093">
        <w:t xml:space="preserve"> other</w:t>
      </w:r>
      <w:r w:rsidR="00B03903">
        <w:t xml:space="preserve"> from before so it was very interesting to go through all the stages of Tuckman’s group theory.  </w:t>
      </w:r>
    </w:p>
    <w:p w14:paraId="4E7F2033" w14:textId="77777777" w:rsidR="00F4051A" w:rsidRDefault="00F4051A"/>
    <w:p w14:paraId="7E032B07" w14:textId="5A9697F7" w:rsidR="00F4051A" w:rsidRPr="00F4051A" w:rsidRDefault="00F4051A" w:rsidP="00533B60">
      <w:pPr>
        <w:pStyle w:val="Heading2"/>
      </w:pPr>
      <w:bookmarkStart w:id="2" w:name="_Toc386052818"/>
      <w:r w:rsidRPr="00F4051A">
        <w:t>Main Body</w:t>
      </w:r>
      <w:bookmarkEnd w:id="2"/>
    </w:p>
    <w:p w14:paraId="47090B40" w14:textId="77777777" w:rsidR="00260671" w:rsidRDefault="00260671"/>
    <w:p w14:paraId="0C3777B5" w14:textId="609A026E" w:rsidR="00041486" w:rsidRDefault="00260671">
      <w:r>
        <w:t xml:space="preserve">When you first form into a group, a lot of time is often spent just feeling each other out. </w:t>
      </w:r>
      <w:r w:rsidR="00B90DE5">
        <w:t xml:space="preserve">This is the stage that Tuckman refers to as forming. As </w:t>
      </w:r>
      <w:r w:rsidR="00B90DE5" w:rsidRPr="005925C9">
        <w:t>Tuckman</w:t>
      </w:r>
      <w:r w:rsidR="00B90DE5">
        <w:t xml:space="preserve"> predicted everyone during this stage was polite</w:t>
      </w:r>
      <w:r w:rsidR="00DF3856">
        <w:t xml:space="preserve"> and some were confused</w:t>
      </w:r>
      <w:r w:rsidR="00B90DE5">
        <w:t>.</w:t>
      </w:r>
      <w:r w:rsidR="00DA3CAE">
        <w:t xml:space="preserve"> </w:t>
      </w:r>
      <w:sdt>
        <w:sdtPr>
          <w:id w:val="1960912338"/>
          <w:citation/>
        </w:sdtPr>
        <w:sdtEndPr/>
        <w:sdtContent>
          <w:r w:rsidR="00DA3CAE">
            <w:fldChar w:fldCharType="begin"/>
          </w:r>
          <w:r w:rsidR="00DA3CAE">
            <w:instrText xml:space="preserve">CITATION Min \p 2018 \l 1033 </w:instrText>
          </w:r>
          <w:r w:rsidR="00DA3CAE">
            <w:fldChar w:fldCharType="separate"/>
          </w:r>
          <w:r w:rsidR="00CC2A66">
            <w:rPr>
              <w:noProof/>
            </w:rPr>
            <w:t>(Mind Tools 2018)</w:t>
          </w:r>
          <w:r w:rsidR="00DA3CAE">
            <w:fldChar w:fldCharType="end"/>
          </w:r>
        </w:sdtContent>
      </w:sdt>
      <w:r w:rsidR="005925C9">
        <w:t xml:space="preserve"> </w:t>
      </w:r>
      <w:r w:rsidR="00B90DE5">
        <w:t xml:space="preserve">Unfortunately I was not already familiar with group theories during that time. If I were </w:t>
      </w:r>
      <w:r w:rsidR="00EC3216">
        <w:t xml:space="preserve">I may have been able to facilitate this stage as I feel that we spent a lot of time in this stage that could have been spent working instead. </w:t>
      </w:r>
      <w:r w:rsidR="00DF3856">
        <w:t>There was not one specific individual who rose to play the role of leader. Instead, we all sat around and talked about what we perceived to be the group assignment. It’s very interesting how one task can be interp</w:t>
      </w:r>
      <w:r w:rsidR="00DD540B">
        <w:t>reted in four different ways. It</w:t>
      </w:r>
      <w:r w:rsidR="00DF3856">
        <w:t xml:space="preserve"> is </w:t>
      </w:r>
      <w:r w:rsidR="00DD540B">
        <w:t xml:space="preserve">of course a </w:t>
      </w:r>
      <w:r w:rsidR="00DF3856">
        <w:t>good</w:t>
      </w:r>
      <w:r w:rsidR="00DD540B">
        <w:t xml:space="preserve"> thing</w:t>
      </w:r>
      <w:r w:rsidR="00DF3856">
        <w:t xml:space="preserve"> to have multiple perspectives as it makes you think about the project in ways that you would </w:t>
      </w:r>
      <w:r w:rsidR="00DD540B">
        <w:t xml:space="preserve">not have individually. Since we all had different perspectives we spent some time saying what we thought the project entailed, and in the end we formed what I would call a collective view of what needs to be done for the project. The next step involved dividing up the group work. This part is normally quite </w:t>
      </w:r>
      <w:r w:rsidR="00041486">
        <w:t>difficult,</w:t>
      </w:r>
      <w:r w:rsidR="00DD540B">
        <w:t xml:space="preserve"> as two people may want to do the same part; however, we were lucky as it was quite easy to divide the work up. I think the reason why is because everyone was still polite and no one wanted to </w:t>
      </w:r>
      <w:r w:rsidR="00C247ED">
        <w:t>rock the boat (risk being rude)</w:t>
      </w:r>
      <w:r w:rsidR="00DD540B">
        <w:t xml:space="preserve">. In the end, with all of our roles decided we split the work up and set a meeting for a week later. </w:t>
      </w:r>
      <w:r w:rsidR="00AA2C7E">
        <w:t xml:space="preserve">A week later when we met up, everyone was close to being done, so the meeting itself was a bit unnecessary in regards to the work, but I think it was nice </w:t>
      </w:r>
      <w:r w:rsidR="005B6581">
        <w:t xml:space="preserve">for everyone to come together. </w:t>
      </w:r>
      <w:r w:rsidR="00FA2541">
        <w:t xml:space="preserve">Since we were already almost done, we just confirmed everything and who to send the work to. That was our last group meeting before the submission of the assignment. </w:t>
      </w:r>
      <w:r w:rsidR="005B6581">
        <w:t xml:space="preserve"> </w:t>
      </w:r>
    </w:p>
    <w:p w14:paraId="3404CD97" w14:textId="77777777" w:rsidR="00041486" w:rsidRDefault="00041486"/>
    <w:p w14:paraId="41017FE6" w14:textId="272A66B3" w:rsidR="00D01EEB" w:rsidRDefault="00041486">
      <w:r>
        <w:t>The project itself went quite smoothly. This was perhaps the first group I was in where everyone pulled their own weight. I was very lucky because I find most times when you are doing group work, there is always one person who is clearly the laziest and does not</w:t>
      </w:r>
      <w:r w:rsidR="00514AEB">
        <w:t xml:space="preserve"> do all their work, or does a very bad job and then the rest of the </w:t>
      </w:r>
      <w:r w:rsidR="00514AEB">
        <w:lastRenderedPageBreak/>
        <w:t>group members are left picking up the slack. In this case, everyone did the work that was assigned to them</w:t>
      </w:r>
      <w:r w:rsidR="009D02D7">
        <w:t>,</w:t>
      </w:r>
      <w:r w:rsidR="00514AEB">
        <w:t xml:space="preserve"> but one particular girl did a little bit extra. She was the best in English and I think also the most motivated. So after we all finished our work, we sent it to her and she put everything together. Her downside was that she was not very creative compared to some of the other members, but she was very good at keeping organized and making sure we stayed on schedule. I am very thankful she was on the group, otherwise we probably would not have finished on time or would have had to stress out and work all night to finish the project. </w:t>
      </w:r>
      <w:r w:rsidR="00EF1534">
        <w:t xml:space="preserve">After she completed the project she sent it to everyone to take a look at it, but I do not think anyone proposed any changes. We all said it looked good and she submitted the assignment. </w:t>
      </w:r>
      <w:r w:rsidR="006F70B1">
        <w:t xml:space="preserve">We did not meet up again after that expect when we saw each other in class. </w:t>
      </w:r>
      <w:r w:rsidR="00C43610">
        <w:t xml:space="preserve">This could be considered as the adjourning stage in Tuckman’s group theory. </w:t>
      </w:r>
      <w:r w:rsidR="006E1188">
        <w:t xml:space="preserve">The adjourning stage is the stage where the group disbands and breaks apart because </w:t>
      </w:r>
      <w:r w:rsidR="009D02D7">
        <w:t>it is no longer necessary.</w:t>
      </w:r>
      <w:sdt>
        <w:sdtPr>
          <w:id w:val="-1369368338"/>
          <w:citation/>
        </w:sdtPr>
        <w:sdtEndPr/>
        <w:sdtContent>
          <w:r w:rsidR="009D02D7">
            <w:fldChar w:fldCharType="begin"/>
          </w:r>
          <w:r w:rsidR="00DA3CAE">
            <w:instrText xml:space="preserve">CITATION Min \p 2018 \l 1033 </w:instrText>
          </w:r>
          <w:r w:rsidR="009D02D7">
            <w:fldChar w:fldCharType="separate"/>
          </w:r>
          <w:r w:rsidR="00CC2A66">
            <w:rPr>
              <w:noProof/>
            </w:rPr>
            <w:t xml:space="preserve"> (Mind Tools 2018)</w:t>
          </w:r>
          <w:r w:rsidR="009D02D7">
            <w:fldChar w:fldCharType="end"/>
          </w:r>
        </w:sdtContent>
      </w:sdt>
      <w:r w:rsidR="009D02D7">
        <w:t xml:space="preserve"> </w:t>
      </w:r>
      <w:r w:rsidR="006E1188">
        <w:t xml:space="preserve"> I feel like it would have been a good idea to go out and celebrate the completion of our project with a couple drinks. This would have gone a long way towards reinforcing our friendship and would have made it a lot better if we were to be grouped up again in the future. Instead, we did not do anything and it did not feel correct. It was almost like we ended the group too early and there was closure missing. I feel like this made it a bit awkward </w:t>
      </w:r>
      <w:r w:rsidR="00BD264B">
        <w:t xml:space="preserve">because now we are not sure if we should be friendlier towards each other or keep it strictly professional. </w:t>
      </w:r>
    </w:p>
    <w:p w14:paraId="13243A22" w14:textId="77777777" w:rsidR="00C64CB2" w:rsidRDefault="00C64CB2"/>
    <w:p w14:paraId="08B8CD38" w14:textId="77777777" w:rsidR="0020039E" w:rsidRDefault="0020039E" w:rsidP="0020039E">
      <w:r>
        <w:t xml:space="preserve">During the actual group project I was not aware that we all played different roles. More importantly, I was not aware of my own role. After studying </w:t>
      </w:r>
      <w:r w:rsidRPr="009D02D7">
        <w:t>Belbin’s</w:t>
      </w:r>
      <w:r>
        <w:t xml:space="preserve"> team roles theory, I instantly knew which role I play. My role is that of Monitor Evaluator. “Monitor-Evaluators are best at analyzing and evaluating ideas that other people (often Plants) come up with. These people are shrewd and objective, and they carefully weigh the pros and cons of all the options before coming to a decision.</w:t>
      </w:r>
    </w:p>
    <w:p w14:paraId="1F188896" w14:textId="4945BB03" w:rsidR="00C64CB2" w:rsidRDefault="0020039E" w:rsidP="0020039E">
      <w:r>
        <w:t xml:space="preserve">Monitor-Evaluators are critical thinkers and very strategic in their approach. They are often perceived as detached or unemotional. Sometimes they are poor motivators who react to events rather than instigating them.” </w:t>
      </w:r>
      <w:sdt>
        <w:sdtPr>
          <w:id w:val="-1699074190"/>
          <w:citation/>
        </w:sdtPr>
        <w:sdtEndPr/>
        <w:sdtContent>
          <w:r w:rsidR="009D02D7">
            <w:fldChar w:fldCharType="begin"/>
          </w:r>
          <w:r w:rsidR="00DA3CAE">
            <w:instrText xml:space="preserve">CITATION Min1 \p 2018 \l 1033 </w:instrText>
          </w:r>
          <w:r w:rsidR="009D02D7">
            <w:fldChar w:fldCharType="separate"/>
          </w:r>
          <w:r w:rsidR="00CC2A66">
            <w:rPr>
              <w:noProof/>
            </w:rPr>
            <w:t>(Mind Tools 2018)</w:t>
          </w:r>
          <w:r w:rsidR="009D02D7">
            <w:fldChar w:fldCharType="end"/>
          </w:r>
        </w:sdtContent>
      </w:sdt>
      <w:r w:rsidR="009D02D7">
        <w:t xml:space="preserve"> </w:t>
      </w:r>
      <w:r w:rsidR="001A4494">
        <w:t xml:space="preserve">This perfectly describes me as I am very good at objectively looking at all the options. Sometimes people find me as inconsiderate because I am quick to point out any cons to a specific strategy. On the flip side I am also quick to point out the pros of a specific strategy as well. </w:t>
      </w:r>
      <w:r w:rsidR="00485701">
        <w:t xml:space="preserve">The reason I do this, even though it may not be the best political strategy, is because I know it is what is best for the group. There is no point in wasting time and being inefficient working on a flawed plan. Better to be able to foresee the problems before they happen and prepare for them, instead of waiting for them to happen. </w:t>
      </w:r>
      <w:r w:rsidR="000B5302">
        <w:t xml:space="preserve">I also find that I do not like to get too close or emotional. I try to always stay neutral and just point out the pros and cons. </w:t>
      </w:r>
      <w:r w:rsidR="00C77AD1">
        <w:t>The girl who ended up putting the project together in the end and submitting it was definitely the implementer in the group. According to Belbin, “</w:t>
      </w:r>
      <w:r w:rsidR="00C77AD1" w:rsidRPr="00C77AD1">
        <w:t>Implementers are the people who get things done. They turn the team's ideas and concepts into practical actions and plans. They are typically conservative, disciplined people who work systematically and efficiently and are very well organized. These are the people who you can count on to get the job d</w:t>
      </w:r>
      <w:r w:rsidR="00C77AD1">
        <w:t xml:space="preserve">one”. </w:t>
      </w:r>
      <w:sdt>
        <w:sdtPr>
          <w:id w:val="-238331158"/>
          <w:citation/>
        </w:sdtPr>
        <w:sdtEndPr/>
        <w:sdtContent>
          <w:r w:rsidR="009D02D7">
            <w:fldChar w:fldCharType="begin"/>
          </w:r>
          <w:r w:rsidR="00DA3CAE">
            <w:instrText xml:space="preserve">CITATION Min1 \p 2018 \l 1033 </w:instrText>
          </w:r>
          <w:r w:rsidR="009D02D7">
            <w:fldChar w:fldCharType="separate"/>
          </w:r>
          <w:r w:rsidR="00CC2A66">
            <w:rPr>
              <w:noProof/>
            </w:rPr>
            <w:t>(Mind Tools 2018)</w:t>
          </w:r>
          <w:r w:rsidR="009D02D7">
            <w:fldChar w:fldCharType="end"/>
          </w:r>
        </w:sdtContent>
      </w:sdt>
      <w:r w:rsidR="009D02D7">
        <w:t xml:space="preserve"> </w:t>
      </w:r>
      <w:r w:rsidR="00C77AD1">
        <w:t xml:space="preserve">This describes her perfectly as she was </w:t>
      </w:r>
      <w:r w:rsidR="00C77AD1">
        <w:lastRenderedPageBreak/>
        <w:t xml:space="preserve">the one to make sure we stayed on schedule and get everything done. I believe that every group needs at least one person to play this role, otherwise it will be difficult to meet deadlines. </w:t>
      </w:r>
    </w:p>
    <w:p w14:paraId="42B6D275" w14:textId="77777777" w:rsidR="00D6237E" w:rsidRDefault="00D6237E" w:rsidP="0020039E"/>
    <w:p w14:paraId="5BC2E340" w14:textId="5C1D2E6A" w:rsidR="004876B8" w:rsidRPr="004876B8" w:rsidRDefault="00D6237E" w:rsidP="004876B8">
      <w:pPr>
        <w:rPr>
          <w:lang w:val="en-GB"/>
        </w:rPr>
      </w:pPr>
      <w:r>
        <w:t xml:space="preserve">In regards to team roles I think it is also important to consider everyone’s learning style. Learning styles in a way compliment team roles. A very good theory about learning styles can be found in the work of </w:t>
      </w:r>
      <w:r w:rsidR="00DA1659">
        <w:t xml:space="preserve">Honey &amp; Mumford. </w:t>
      </w:r>
      <w:r w:rsidR="004876B8" w:rsidRPr="004876B8">
        <w:rPr>
          <w:lang w:val="en-GB"/>
        </w:rPr>
        <w:t>The four distinct learning styles are: activist, theorist, pragmatic, and reflector. Each one corresponds to an individual’s preferred or natural learning style. For example, without going too deep into the theory, the activist learner prefers to learn by actually doing stuff. The theorist learns best by first understanding the theory behind the task. The pragmatist needs to be able to apply the theory into the real world. And finally the reflector learns best by reflecting upon a certain tas</w:t>
      </w:r>
      <w:r w:rsidR="00CC2A66">
        <w:rPr>
          <w:lang w:val="en-GB"/>
        </w:rPr>
        <w:t xml:space="preserve">k after it has been completed. </w:t>
      </w:r>
      <w:sdt>
        <w:sdtPr>
          <w:rPr>
            <w:lang w:val="en-GB"/>
          </w:rPr>
          <w:id w:val="-214585347"/>
          <w:citation/>
        </w:sdtPr>
        <w:sdtEndPr/>
        <w:sdtContent>
          <w:r w:rsidR="00CC2A66">
            <w:rPr>
              <w:lang w:val="en-GB"/>
            </w:rPr>
            <w:fldChar w:fldCharType="begin"/>
          </w:r>
          <w:r w:rsidR="00CC2A66">
            <w:instrText xml:space="preserve">CITATION Mob18 \p 2018 \l 1033 </w:instrText>
          </w:r>
          <w:r w:rsidR="00CC2A66">
            <w:rPr>
              <w:lang w:val="en-GB"/>
            </w:rPr>
            <w:fldChar w:fldCharType="separate"/>
          </w:r>
          <w:r w:rsidR="00CC2A66">
            <w:rPr>
              <w:noProof/>
            </w:rPr>
            <w:t>(Mobbs 2018)</w:t>
          </w:r>
          <w:r w:rsidR="00CC2A66">
            <w:rPr>
              <w:lang w:val="en-GB"/>
            </w:rPr>
            <w:fldChar w:fldCharType="end"/>
          </w:r>
        </w:sdtContent>
      </w:sdt>
      <w:r w:rsidR="004876B8" w:rsidRPr="004876B8">
        <w:rPr>
          <w:lang w:val="en-GB"/>
        </w:rPr>
        <w:t> For myself, I think I am mainly a pragmatist. I don't really like diving in without knowing any theory behind what I am doing, which is something an activist would do. But on the other hand, I don't like spending too much time studying theory and not actually applying it. I find whenever I try to do that, I spend way too much time going over every scenario possible but then when I actually go to do something, it's a lot different than what I studied. As a pragmatist I like to combine both, learn a bit of theory and then try to apply it in real tasks in order to gain results. My secondary natural style of learning is a reflector. Often times after I have done something, I like to reflect upon it and see what went well, what went wrong, and what I can do in the future to obtain better results. Actually my learning style parallels very closely to what was pioneered by Kolb. "Kolb states that learning involves the acquisition of abstract concepts that can be applied flexi</w:t>
      </w:r>
      <w:r w:rsidR="00CC2A66">
        <w:rPr>
          <w:lang w:val="en-GB"/>
        </w:rPr>
        <w:t xml:space="preserve">bly in a range of situations". </w:t>
      </w:r>
      <w:sdt>
        <w:sdtPr>
          <w:rPr>
            <w:lang w:val="en-GB"/>
          </w:rPr>
          <w:id w:val="497554369"/>
          <w:citation/>
        </w:sdtPr>
        <w:sdtEndPr/>
        <w:sdtContent>
          <w:r w:rsidR="00CC2A66">
            <w:rPr>
              <w:lang w:val="en-GB"/>
            </w:rPr>
            <w:fldChar w:fldCharType="begin"/>
          </w:r>
          <w:r w:rsidR="00CC2A66">
            <w:instrText xml:space="preserve">CITATION McL17 \p 2017 \l 1033 </w:instrText>
          </w:r>
          <w:r w:rsidR="00CC2A66">
            <w:rPr>
              <w:lang w:val="en-GB"/>
            </w:rPr>
            <w:fldChar w:fldCharType="separate"/>
          </w:r>
          <w:r w:rsidR="00CC2A66">
            <w:rPr>
              <w:noProof/>
            </w:rPr>
            <w:t>(McLeod 2017)</w:t>
          </w:r>
          <w:r w:rsidR="00CC2A66">
            <w:rPr>
              <w:lang w:val="en-GB"/>
            </w:rPr>
            <w:fldChar w:fldCharType="end"/>
          </w:r>
        </w:sdtContent>
      </w:sdt>
      <w:r w:rsidR="004876B8" w:rsidRPr="004876B8">
        <w:rPr>
          <w:lang w:val="en-GB"/>
        </w:rPr>
        <w:t xml:space="preserve"> In other words, a person goes through certain stages that help to internalize knowledge. Kolb's four stages of the learning cycle are: concrete experience, reflective observation, abstract conceptualisation, and active experimentation</w:t>
      </w:r>
      <w:r w:rsidR="004876B8">
        <w:rPr>
          <w:lang w:val="en-GB"/>
        </w:rPr>
        <w:t xml:space="preserve">. To put it simply, stages involve trying something out, reflecting upon what you did, conceptualizing the lessons, and then trying out the new things that you did. I </w:t>
      </w:r>
      <w:r w:rsidR="003C5931">
        <w:rPr>
          <w:lang w:val="en-GB"/>
        </w:rPr>
        <w:t xml:space="preserve">believe that Kolb’s learning strategy is a very pragmatic approach. </w:t>
      </w:r>
      <w:r w:rsidR="004876B8" w:rsidRPr="004876B8">
        <w:rPr>
          <w:lang w:val="en-GB"/>
        </w:rPr>
        <w:t>In regards to my group, it was difficult to determine which learning style suited each person; however, as a whole, I believe while we were doing the group project we took a very activist approach. I think if maybe we planned it a bit better we could have saved some time.</w:t>
      </w:r>
      <w:r w:rsidR="00CC2A66">
        <w:rPr>
          <w:lang w:val="en-GB"/>
        </w:rPr>
        <w:t xml:space="preserve"> It is fortunate that I am now doing a reflective assignment about group work as it help to reflect upon the experience and hopefully do better next time. </w:t>
      </w:r>
    </w:p>
    <w:p w14:paraId="201A7524" w14:textId="13D5FA7A" w:rsidR="00D6237E" w:rsidRDefault="00D6237E" w:rsidP="0020039E"/>
    <w:p w14:paraId="1F39F294" w14:textId="77777777" w:rsidR="00041486" w:rsidRDefault="00041486" w:rsidP="0020039E"/>
    <w:p w14:paraId="5E50B246" w14:textId="5B4C82B1" w:rsidR="00F4051A" w:rsidRPr="00F4051A" w:rsidRDefault="00F4051A" w:rsidP="00367122">
      <w:pPr>
        <w:pStyle w:val="Heading2"/>
      </w:pPr>
      <w:bookmarkStart w:id="3" w:name="_Toc386052819"/>
      <w:r w:rsidRPr="00F4051A">
        <w:t>Conclusion</w:t>
      </w:r>
      <w:bookmarkEnd w:id="3"/>
    </w:p>
    <w:p w14:paraId="58D41593" w14:textId="77777777" w:rsidR="00F4051A" w:rsidRDefault="00F4051A" w:rsidP="0020039E"/>
    <w:p w14:paraId="0D1BDEE0" w14:textId="44637A1C" w:rsidR="00041486" w:rsidRDefault="00041486" w:rsidP="0020039E">
      <w:r>
        <w:t>In reflection, there are many ways that I could have improved my group work skills. The first way is for me to recognize which one of Tuckman’s group stages we</w:t>
      </w:r>
      <w:r w:rsidR="00D50AD7">
        <w:t xml:space="preserve"> are currently in and making an effort to better facilitate them. For example, if I knew about the forming stage and realized it, I could have taken up a more dominant </w:t>
      </w:r>
      <w:r w:rsidR="00D50AD7">
        <w:lastRenderedPageBreak/>
        <w:t xml:space="preserve">leadership role and guided the group into forming a collective view of what we should all do. This would have saved us at least a couple of hours. Furthermore, during the adjourning stage, I should have suggested that we go out for coffee or drinks after we completed everything. I think that everyone would have been open to the idea but no one wanted to be the person to suggest it. </w:t>
      </w:r>
      <w:r w:rsidR="009B7155">
        <w:t xml:space="preserve">This would have been a great way to expand my personal network. A third way that I could have improved my group work is by recognizing everyone’s roles according to Belbin’s group roles theory. </w:t>
      </w:r>
      <w:r w:rsidR="003F0EB0">
        <w:t xml:space="preserve">This would be advantageous because it would be easier to assign work to everyone during the forming stage For example, the one girl who put everything together actually ended up doing a bit more work than everyone else, so it was not entirely fair to her. Of course she did not complain, but I believe that everyone should contribute an equal amount towards the project. </w:t>
      </w:r>
      <w:r w:rsidR="004B2093">
        <w:t xml:space="preserve">In conclusion I feel that </w:t>
      </w:r>
      <w:r w:rsidR="00B05578">
        <w:t>knowing and being aware of certain group theories can help to facilitate and contribute better group work. It is not something that people often think about while actually working in groups, but by being aware, one can take the steps necessary to bring out the group</w:t>
      </w:r>
      <w:r w:rsidR="00FC523D">
        <w:t>’</w:t>
      </w:r>
      <w:r w:rsidR="00B05578">
        <w:t xml:space="preserve">s full potential. </w:t>
      </w:r>
    </w:p>
    <w:p w14:paraId="7E73D4C1" w14:textId="77777777" w:rsidR="009D02D7" w:rsidRDefault="009D02D7" w:rsidP="0020039E"/>
    <w:p w14:paraId="3CB5F869" w14:textId="77777777" w:rsidR="009D02D7" w:rsidRDefault="009D02D7" w:rsidP="0020039E"/>
    <w:p w14:paraId="2C079735" w14:textId="77777777" w:rsidR="009D02D7" w:rsidRDefault="009D02D7" w:rsidP="0020039E"/>
    <w:p w14:paraId="3A409589" w14:textId="1EAF5849" w:rsidR="009D02D7" w:rsidRDefault="009D02D7">
      <w:r>
        <w:br w:type="page"/>
      </w:r>
    </w:p>
    <w:bookmarkStart w:id="4" w:name="_Toc386052820" w:displacedByCustomXml="next"/>
    <w:sdt>
      <w:sdtPr>
        <w:rPr>
          <w:rFonts w:asciiTheme="minorHAnsi" w:eastAsiaTheme="minorEastAsia" w:hAnsiTheme="minorHAnsi" w:cstheme="minorBidi"/>
          <w:b w:val="0"/>
          <w:bCs w:val="0"/>
          <w:color w:val="auto"/>
          <w:sz w:val="24"/>
          <w:szCs w:val="24"/>
          <w:lang w:bidi="ar-SA"/>
        </w:rPr>
        <w:id w:val="1485272803"/>
        <w:docPartObj>
          <w:docPartGallery w:val="Bibliographies"/>
          <w:docPartUnique/>
        </w:docPartObj>
      </w:sdtPr>
      <w:sdtEndPr/>
      <w:sdtContent>
        <w:p w14:paraId="2F433D93" w14:textId="0DEF3151" w:rsidR="009D02D7" w:rsidRDefault="009D02D7" w:rsidP="009D02D7">
          <w:pPr>
            <w:pStyle w:val="Heading1"/>
            <w:spacing w:line="360" w:lineRule="auto"/>
            <w:ind w:left="284" w:hanging="284"/>
          </w:pPr>
          <w:r>
            <w:t>Works Cited</w:t>
          </w:r>
          <w:bookmarkEnd w:id="4"/>
        </w:p>
        <w:p w14:paraId="5F58F435" w14:textId="77777777" w:rsidR="00CC2A66" w:rsidRDefault="009D02D7" w:rsidP="00CC2A66">
          <w:pPr>
            <w:pStyle w:val="Bibliography"/>
            <w:spacing w:line="360" w:lineRule="auto"/>
            <w:ind w:hanging="284"/>
            <w:rPr>
              <w:noProof/>
            </w:rPr>
          </w:pPr>
          <w:r>
            <w:fldChar w:fldCharType="begin"/>
          </w:r>
          <w:r>
            <w:instrText xml:space="preserve"> BIBLIOGRAPHY </w:instrText>
          </w:r>
          <w:r>
            <w:fldChar w:fldCharType="separate"/>
          </w:r>
          <w:r w:rsidR="00CC2A66">
            <w:rPr>
              <w:noProof/>
            </w:rPr>
            <w:t xml:space="preserve">McLeod, Saul. </w:t>
          </w:r>
          <w:r w:rsidR="00CC2A66">
            <w:rPr>
              <w:noProof/>
              <w:u w:val="single"/>
            </w:rPr>
            <w:t xml:space="preserve">Kolb - Learning Styles </w:t>
          </w:r>
          <w:r w:rsidR="00CC2A66">
            <w:rPr>
              <w:noProof/>
            </w:rPr>
            <w:t>. 2017. &lt;https://www.simplypsychology.org/learning-kolb.html&gt;.</w:t>
          </w:r>
        </w:p>
        <w:p w14:paraId="729D802D" w14:textId="77777777" w:rsidR="00CC2A66" w:rsidRDefault="00CC2A66" w:rsidP="00CC2A66">
          <w:pPr>
            <w:pStyle w:val="Bibliography"/>
            <w:spacing w:line="360" w:lineRule="auto"/>
            <w:ind w:hanging="284"/>
            <w:rPr>
              <w:noProof/>
            </w:rPr>
          </w:pPr>
          <w:r>
            <w:rPr>
              <w:noProof/>
            </w:rPr>
            <w:t xml:space="preserve">Mind Tools. </w:t>
          </w:r>
          <w:r>
            <w:rPr>
              <w:noProof/>
              <w:u w:val="single"/>
            </w:rPr>
            <w:t>Belbin's Team Roles</w:t>
          </w:r>
          <w:r>
            <w:rPr>
              <w:noProof/>
            </w:rPr>
            <w:t>. 2018 &lt;https://www.mindtools.com/pages/article/newLDR_83.htm&gt;.</w:t>
          </w:r>
        </w:p>
        <w:p w14:paraId="1F4B2B5F" w14:textId="3F027040" w:rsidR="00CC2A66" w:rsidRDefault="00CC2A66" w:rsidP="00CC2A66">
          <w:pPr>
            <w:pStyle w:val="Bibliography"/>
            <w:spacing w:line="360" w:lineRule="auto"/>
            <w:ind w:hanging="284"/>
            <w:rPr>
              <w:noProof/>
            </w:rPr>
          </w:pPr>
          <w:r>
            <w:rPr>
              <w:noProof/>
            </w:rPr>
            <w:t xml:space="preserve">—. </w:t>
          </w:r>
          <w:r>
            <w:rPr>
              <w:noProof/>
              <w:u w:val="single"/>
            </w:rPr>
            <w:t>Forming, Storming, Norming, and Performing</w:t>
          </w:r>
          <w:r>
            <w:rPr>
              <w:noProof/>
            </w:rPr>
            <w:t>. 2018.&lt;https://www.mindtools.com/pages/article/newLDR_86.htm&gt;.</w:t>
          </w:r>
        </w:p>
        <w:p w14:paraId="21CB9A14" w14:textId="77777777" w:rsidR="00CC2A66" w:rsidRDefault="00CC2A66" w:rsidP="00CC2A66">
          <w:pPr>
            <w:pStyle w:val="Bibliography"/>
            <w:spacing w:line="360" w:lineRule="auto"/>
            <w:ind w:hanging="284"/>
            <w:rPr>
              <w:noProof/>
            </w:rPr>
          </w:pPr>
          <w:r>
            <w:rPr>
              <w:noProof/>
            </w:rPr>
            <w:t xml:space="preserve">Mobbs, Richard. </w:t>
          </w:r>
          <w:r>
            <w:rPr>
              <w:noProof/>
              <w:u w:val="single"/>
            </w:rPr>
            <w:t>Honey and Mumford</w:t>
          </w:r>
          <w:r>
            <w:rPr>
              <w:noProof/>
            </w:rPr>
            <w:t>. 2018. &lt;https://www2.le.ac.uk/departments/doctoralcollege/training/eresources/teaching/theories/honey-mumford&gt;.</w:t>
          </w:r>
        </w:p>
        <w:p w14:paraId="419DEF91" w14:textId="321FEDB6" w:rsidR="009D02D7" w:rsidRDefault="009D02D7" w:rsidP="00CC2A66">
          <w:pPr>
            <w:spacing w:line="360" w:lineRule="auto"/>
            <w:ind w:left="284" w:hanging="284"/>
          </w:pPr>
          <w:r>
            <w:rPr>
              <w:b/>
              <w:bCs/>
            </w:rPr>
            <w:fldChar w:fldCharType="end"/>
          </w:r>
        </w:p>
      </w:sdtContent>
    </w:sdt>
    <w:p w14:paraId="7E5543E1" w14:textId="77777777" w:rsidR="009D02D7" w:rsidRDefault="009D02D7" w:rsidP="0020039E"/>
    <w:sectPr w:rsidR="009D02D7" w:rsidSect="00D01EEB">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EE"/>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4500"/>
    <w:rsid w:val="00041486"/>
    <w:rsid w:val="000B5302"/>
    <w:rsid w:val="001A4494"/>
    <w:rsid w:val="0020039E"/>
    <w:rsid w:val="00260671"/>
    <w:rsid w:val="00367122"/>
    <w:rsid w:val="003C5931"/>
    <w:rsid w:val="003F0EB0"/>
    <w:rsid w:val="004358EE"/>
    <w:rsid w:val="00485701"/>
    <w:rsid w:val="004876B8"/>
    <w:rsid w:val="004B2093"/>
    <w:rsid w:val="00514AEB"/>
    <w:rsid w:val="0053378E"/>
    <w:rsid w:val="00533B60"/>
    <w:rsid w:val="005925C9"/>
    <w:rsid w:val="005A2305"/>
    <w:rsid w:val="005A7AD2"/>
    <w:rsid w:val="005B6581"/>
    <w:rsid w:val="00672487"/>
    <w:rsid w:val="006E1188"/>
    <w:rsid w:val="006F70B1"/>
    <w:rsid w:val="00872342"/>
    <w:rsid w:val="009B37BB"/>
    <w:rsid w:val="009B7155"/>
    <w:rsid w:val="009D02D7"/>
    <w:rsid w:val="00A3527D"/>
    <w:rsid w:val="00AA2C7E"/>
    <w:rsid w:val="00B03903"/>
    <w:rsid w:val="00B05578"/>
    <w:rsid w:val="00B90DE5"/>
    <w:rsid w:val="00BD264B"/>
    <w:rsid w:val="00C247ED"/>
    <w:rsid w:val="00C43610"/>
    <w:rsid w:val="00C64CB2"/>
    <w:rsid w:val="00C77AD1"/>
    <w:rsid w:val="00CC2A66"/>
    <w:rsid w:val="00D01EEB"/>
    <w:rsid w:val="00D44652"/>
    <w:rsid w:val="00D50AD7"/>
    <w:rsid w:val="00D6237E"/>
    <w:rsid w:val="00D74500"/>
    <w:rsid w:val="00DA1659"/>
    <w:rsid w:val="00DA3CAE"/>
    <w:rsid w:val="00DD540B"/>
    <w:rsid w:val="00DF3856"/>
    <w:rsid w:val="00EC3216"/>
    <w:rsid w:val="00EF1534"/>
    <w:rsid w:val="00F4051A"/>
    <w:rsid w:val="00FA2541"/>
    <w:rsid w:val="00FC523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E8D0DC"/>
  <w14:defaultImageDpi w14:val="300"/>
  <w15:docId w15:val="{F6923C29-E4C5-470E-9AEA-6989C0C98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2D7"/>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36712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25C9"/>
    <w:rPr>
      <w:rFonts w:ascii="Lucida Grande" w:hAnsi="Lucida Grande"/>
      <w:sz w:val="18"/>
      <w:szCs w:val="18"/>
    </w:rPr>
  </w:style>
  <w:style w:type="character" w:customStyle="1" w:styleId="BalloonTextChar">
    <w:name w:val="Balloon Text Char"/>
    <w:basedOn w:val="DefaultParagraphFont"/>
    <w:link w:val="BalloonText"/>
    <w:uiPriority w:val="99"/>
    <w:semiHidden/>
    <w:rsid w:val="005925C9"/>
    <w:rPr>
      <w:rFonts w:ascii="Lucida Grande" w:hAnsi="Lucida Grande"/>
      <w:sz w:val="18"/>
      <w:szCs w:val="18"/>
    </w:rPr>
  </w:style>
  <w:style w:type="character" w:customStyle="1" w:styleId="Heading1Char">
    <w:name w:val="Heading 1 Char"/>
    <w:basedOn w:val="DefaultParagraphFont"/>
    <w:link w:val="Heading1"/>
    <w:uiPriority w:val="9"/>
    <w:rsid w:val="009D02D7"/>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9D02D7"/>
  </w:style>
  <w:style w:type="paragraph" w:styleId="TOCHeading">
    <w:name w:val="TOC Heading"/>
    <w:basedOn w:val="Heading1"/>
    <w:next w:val="Normal"/>
    <w:uiPriority w:val="39"/>
    <w:unhideWhenUsed/>
    <w:qFormat/>
    <w:rsid w:val="00367122"/>
    <w:pPr>
      <w:outlineLvl w:val="9"/>
    </w:pPr>
    <w:rPr>
      <w:lang w:bidi="ar-SA"/>
    </w:rPr>
  </w:style>
  <w:style w:type="paragraph" w:styleId="TOC1">
    <w:name w:val="toc 1"/>
    <w:basedOn w:val="Normal"/>
    <w:next w:val="Normal"/>
    <w:autoRedefine/>
    <w:uiPriority w:val="39"/>
    <w:unhideWhenUsed/>
    <w:rsid w:val="00367122"/>
    <w:pPr>
      <w:spacing w:before="120"/>
    </w:pPr>
    <w:rPr>
      <w:b/>
    </w:rPr>
  </w:style>
  <w:style w:type="paragraph" w:styleId="TOC2">
    <w:name w:val="toc 2"/>
    <w:basedOn w:val="Normal"/>
    <w:next w:val="Normal"/>
    <w:autoRedefine/>
    <w:uiPriority w:val="39"/>
    <w:unhideWhenUsed/>
    <w:rsid w:val="00367122"/>
    <w:pPr>
      <w:ind w:left="240"/>
    </w:pPr>
    <w:rPr>
      <w:b/>
      <w:sz w:val="22"/>
      <w:szCs w:val="22"/>
    </w:rPr>
  </w:style>
  <w:style w:type="paragraph" w:styleId="TOC3">
    <w:name w:val="toc 3"/>
    <w:basedOn w:val="Normal"/>
    <w:next w:val="Normal"/>
    <w:autoRedefine/>
    <w:uiPriority w:val="39"/>
    <w:semiHidden/>
    <w:unhideWhenUsed/>
    <w:rsid w:val="00367122"/>
    <w:pPr>
      <w:ind w:left="480"/>
    </w:pPr>
    <w:rPr>
      <w:sz w:val="22"/>
      <w:szCs w:val="22"/>
    </w:rPr>
  </w:style>
  <w:style w:type="paragraph" w:styleId="TOC4">
    <w:name w:val="toc 4"/>
    <w:basedOn w:val="Normal"/>
    <w:next w:val="Normal"/>
    <w:autoRedefine/>
    <w:uiPriority w:val="39"/>
    <w:semiHidden/>
    <w:unhideWhenUsed/>
    <w:rsid w:val="00367122"/>
    <w:pPr>
      <w:ind w:left="720"/>
    </w:pPr>
    <w:rPr>
      <w:sz w:val="20"/>
      <w:szCs w:val="20"/>
    </w:rPr>
  </w:style>
  <w:style w:type="paragraph" w:styleId="TOC5">
    <w:name w:val="toc 5"/>
    <w:basedOn w:val="Normal"/>
    <w:next w:val="Normal"/>
    <w:autoRedefine/>
    <w:uiPriority w:val="39"/>
    <w:semiHidden/>
    <w:unhideWhenUsed/>
    <w:rsid w:val="00367122"/>
    <w:pPr>
      <w:ind w:left="960"/>
    </w:pPr>
    <w:rPr>
      <w:sz w:val="20"/>
      <w:szCs w:val="20"/>
    </w:rPr>
  </w:style>
  <w:style w:type="paragraph" w:styleId="TOC6">
    <w:name w:val="toc 6"/>
    <w:basedOn w:val="Normal"/>
    <w:next w:val="Normal"/>
    <w:autoRedefine/>
    <w:uiPriority w:val="39"/>
    <w:semiHidden/>
    <w:unhideWhenUsed/>
    <w:rsid w:val="00367122"/>
    <w:pPr>
      <w:ind w:left="1200"/>
    </w:pPr>
    <w:rPr>
      <w:sz w:val="20"/>
      <w:szCs w:val="20"/>
    </w:rPr>
  </w:style>
  <w:style w:type="paragraph" w:styleId="TOC7">
    <w:name w:val="toc 7"/>
    <w:basedOn w:val="Normal"/>
    <w:next w:val="Normal"/>
    <w:autoRedefine/>
    <w:uiPriority w:val="39"/>
    <w:semiHidden/>
    <w:unhideWhenUsed/>
    <w:rsid w:val="00367122"/>
    <w:pPr>
      <w:ind w:left="1440"/>
    </w:pPr>
    <w:rPr>
      <w:sz w:val="20"/>
      <w:szCs w:val="20"/>
    </w:rPr>
  </w:style>
  <w:style w:type="paragraph" w:styleId="TOC8">
    <w:name w:val="toc 8"/>
    <w:basedOn w:val="Normal"/>
    <w:next w:val="Normal"/>
    <w:autoRedefine/>
    <w:uiPriority w:val="39"/>
    <w:semiHidden/>
    <w:unhideWhenUsed/>
    <w:rsid w:val="00367122"/>
    <w:pPr>
      <w:ind w:left="1680"/>
    </w:pPr>
    <w:rPr>
      <w:sz w:val="20"/>
      <w:szCs w:val="20"/>
    </w:rPr>
  </w:style>
  <w:style w:type="paragraph" w:styleId="TOC9">
    <w:name w:val="toc 9"/>
    <w:basedOn w:val="Normal"/>
    <w:next w:val="Normal"/>
    <w:autoRedefine/>
    <w:uiPriority w:val="39"/>
    <w:semiHidden/>
    <w:unhideWhenUsed/>
    <w:rsid w:val="00367122"/>
    <w:pPr>
      <w:ind w:left="1920"/>
    </w:pPr>
    <w:rPr>
      <w:sz w:val="20"/>
      <w:szCs w:val="20"/>
    </w:rPr>
  </w:style>
  <w:style w:type="character" w:customStyle="1" w:styleId="Heading2Char">
    <w:name w:val="Heading 2 Char"/>
    <w:basedOn w:val="DefaultParagraphFont"/>
    <w:link w:val="Heading2"/>
    <w:uiPriority w:val="9"/>
    <w:rsid w:val="00367122"/>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367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360769">
      <w:bodyDiv w:val="1"/>
      <w:marLeft w:val="0"/>
      <w:marRight w:val="0"/>
      <w:marTop w:val="0"/>
      <w:marBottom w:val="0"/>
      <w:divBdr>
        <w:top w:val="none" w:sz="0" w:space="0" w:color="auto"/>
        <w:left w:val="none" w:sz="0" w:space="0" w:color="auto"/>
        <w:bottom w:val="none" w:sz="0" w:space="0" w:color="auto"/>
        <w:right w:val="none" w:sz="0" w:space="0" w:color="auto"/>
      </w:divBdr>
    </w:div>
    <w:div w:id="905261833">
      <w:bodyDiv w:val="1"/>
      <w:marLeft w:val="0"/>
      <w:marRight w:val="0"/>
      <w:marTop w:val="0"/>
      <w:marBottom w:val="0"/>
      <w:divBdr>
        <w:top w:val="none" w:sz="0" w:space="0" w:color="auto"/>
        <w:left w:val="none" w:sz="0" w:space="0" w:color="auto"/>
        <w:bottom w:val="none" w:sz="0" w:space="0" w:color="auto"/>
        <w:right w:val="none" w:sz="0" w:space="0" w:color="auto"/>
      </w:divBdr>
    </w:div>
    <w:div w:id="2026203324">
      <w:bodyDiv w:val="1"/>
      <w:marLeft w:val="0"/>
      <w:marRight w:val="0"/>
      <w:marTop w:val="0"/>
      <w:marBottom w:val="0"/>
      <w:divBdr>
        <w:top w:val="none" w:sz="0" w:space="0" w:color="auto"/>
        <w:left w:val="none" w:sz="0" w:space="0" w:color="auto"/>
        <w:bottom w:val="none" w:sz="0" w:space="0" w:color="auto"/>
        <w:right w:val="none" w:sz="0" w:space="0" w:color="auto"/>
      </w:divBdr>
    </w:div>
    <w:div w:id="203341754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b:Source>
    <b:Tag>Min1</b:Tag>
    <b:SourceType>InternetSite</b:SourceType>
    <b:Guid>{B02A292F-F5B1-C540-8C85-ABB6C15BBF5F}</b:Guid>
    <b:Author>
      <b:Author>
        <b:Corporate>Mind Tools</b:Corporate>
      </b:Author>
    </b:Author>
    <b:Title>Belbin's Team Roles</b:Title>
    <b:URL>https://www.mindtools.com/pages/article/newLDR_83.htm</b:URL>
    <b:YearAccessed>2018</b:YearAccessed>
    <b:RefOrder>2</b:RefOrder>
  </b:Source>
  <b:Source>
    <b:Tag>Min</b:Tag>
    <b:SourceType>InternetSite</b:SourceType>
    <b:Guid>{A55510C3-1741-0B45-B419-E9A04100728D}</b:Guid>
    <b:Author>
      <b:Author>
        <b:Corporate>Mind Tools</b:Corporate>
      </b:Author>
    </b:Author>
    <b:Title>Forming, Storming, Norming, and Performing</b:Title>
    <b:URL>https://www.mindtools.com/pages/article/newLDR_86.htm</b:URL>
    <b:Year>2018</b:Year>
    <b:YearAccessed>2018</b:YearAccessed>
    <b:RefOrder>1</b:RefOrder>
  </b:Source>
  <b:Source>
    <b:Tag>McL17</b:Tag>
    <b:SourceType>InternetSite</b:SourceType>
    <b:Guid>{D383D5D7-4537-EF4D-9A44-8436AAAEF7EA}</b:Guid>
    <b:Author>
      <b:Author>
        <b:NameList>
          <b:Person>
            <b:Last>McLeod</b:Last>
            <b:First>Saul</b:First>
          </b:Person>
        </b:NameList>
      </b:Author>
    </b:Author>
    <b:Title>Kolb - Learning Styles </b:Title>
    <b:InternetSiteTitle>Simply Psychology</b:InternetSiteTitle>
    <b:URL>https://www.simplypsychology.org/learning-kolb.html</b:URL>
    <b:Year>2017</b:Year>
    <b:RefOrder>4</b:RefOrder>
  </b:Source>
  <b:Source>
    <b:Tag>Mob18</b:Tag>
    <b:SourceType>InternetSite</b:SourceType>
    <b:Guid>{AC0025CD-1544-F947-8EDB-2073AFCFF0F6}</b:Guid>
    <b:Author>
      <b:Author>
        <b:NameList>
          <b:Person>
            <b:Last>Mobbs</b:Last>
            <b:First>Richard</b:First>
          </b:Person>
        </b:NameList>
      </b:Author>
    </b:Author>
    <b:Title>Honey and Mumford</b:Title>
    <b:URL>https://www2.le.ac.uk/departments/doctoralcollege/training/eresources/teaching/theories/honey-mumford</b:URL>
    <b:Year>2018</b:Year>
    <b:RefOrder>3</b:RefOrder>
  </b:Source>
</b:Sources>
</file>

<file path=customXml/itemProps1.xml><?xml version="1.0" encoding="utf-8"?>
<ds:datastoreItem xmlns:ds="http://schemas.openxmlformats.org/officeDocument/2006/customXml" ds:itemID="{52BD7A2C-48DC-4F9F-A62E-8FED68ED0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1820</Words>
  <Characters>10558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Stanev</dc:creator>
  <cp:keywords/>
  <dc:description/>
  <cp:lastModifiedBy>Valeria-Dorina Oltean</cp:lastModifiedBy>
  <cp:revision>3</cp:revision>
  <dcterms:created xsi:type="dcterms:W3CDTF">2018-04-24T16:59:00Z</dcterms:created>
  <dcterms:modified xsi:type="dcterms:W3CDTF">2018-04-25T08:02:00Z</dcterms:modified>
</cp:coreProperties>
</file>