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BC0" w:rsidRDefault="009B7BC0" w:rsidP="00415C1D">
      <w:pPr>
        <w:spacing w:after="24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1</w:t>
      </w:r>
    </w:p>
    <w:p w:rsidR="00415C1D" w:rsidRPr="00406D5A" w:rsidRDefault="00415C1D" w:rsidP="00415C1D">
      <w:pPr>
        <w:spacing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Static routing provides some advantages over dynamic routing, including:</w:t>
      </w:r>
    </w:p>
    <w:p w:rsidR="00415C1D" w:rsidRPr="00406D5A" w:rsidRDefault="00415C1D" w:rsidP="00415C1D">
      <w:pPr>
        <w:numPr>
          <w:ilvl w:val="0"/>
          <w:numId w:val="1"/>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Static routes are not advertised over the network, resulting in better security.</w:t>
      </w:r>
    </w:p>
    <w:p w:rsidR="00415C1D" w:rsidRPr="00406D5A" w:rsidRDefault="00415C1D" w:rsidP="00415C1D">
      <w:pPr>
        <w:numPr>
          <w:ilvl w:val="0"/>
          <w:numId w:val="2"/>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Static routes use less bandwidth than dynamic routing protocols, no CPU cycles are used to calculate and communicate routes.</w:t>
      </w:r>
    </w:p>
    <w:p w:rsidR="00415C1D" w:rsidRPr="00406D5A" w:rsidRDefault="00415C1D" w:rsidP="00415C1D">
      <w:pPr>
        <w:numPr>
          <w:ilvl w:val="0"/>
          <w:numId w:val="3"/>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The path a static route uses to send data is known.</w:t>
      </w:r>
    </w:p>
    <w:p w:rsidR="00415C1D" w:rsidRPr="00406D5A" w:rsidRDefault="00415C1D" w:rsidP="00415C1D">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Static routing has the following disadvantages:</w:t>
      </w:r>
    </w:p>
    <w:p w:rsidR="00415C1D" w:rsidRPr="00406D5A" w:rsidRDefault="00415C1D" w:rsidP="00415C1D">
      <w:pPr>
        <w:numPr>
          <w:ilvl w:val="0"/>
          <w:numId w:val="4"/>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 xml:space="preserve">Initial configuration and maintenance </w:t>
      </w:r>
      <w:proofErr w:type="gramStart"/>
      <w:r w:rsidRPr="00406D5A">
        <w:rPr>
          <w:rFonts w:ascii="Arial" w:eastAsia="Times New Roman" w:hAnsi="Arial" w:cs="Arial"/>
          <w:color w:val="333333"/>
          <w:sz w:val="24"/>
          <w:szCs w:val="24"/>
          <w:lang w:eastAsia="en-GB"/>
        </w:rPr>
        <w:t>is</w:t>
      </w:r>
      <w:proofErr w:type="gramEnd"/>
      <w:r w:rsidRPr="00406D5A">
        <w:rPr>
          <w:rFonts w:ascii="Arial" w:eastAsia="Times New Roman" w:hAnsi="Arial" w:cs="Arial"/>
          <w:color w:val="333333"/>
          <w:sz w:val="24"/>
          <w:szCs w:val="24"/>
          <w:lang w:eastAsia="en-GB"/>
        </w:rPr>
        <w:t xml:space="preserve"> time-consuming.</w:t>
      </w:r>
    </w:p>
    <w:p w:rsidR="00415C1D" w:rsidRPr="00406D5A" w:rsidRDefault="00415C1D" w:rsidP="00415C1D">
      <w:pPr>
        <w:numPr>
          <w:ilvl w:val="0"/>
          <w:numId w:val="5"/>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Configuration is error-prone, especially in large networks.</w:t>
      </w:r>
    </w:p>
    <w:p w:rsidR="00415C1D" w:rsidRPr="00406D5A" w:rsidRDefault="00415C1D" w:rsidP="00415C1D">
      <w:pPr>
        <w:numPr>
          <w:ilvl w:val="0"/>
          <w:numId w:val="6"/>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Administrator intervention is required to maintain changing route information.</w:t>
      </w:r>
    </w:p>
    <w:p w:rsidR="00415C1D" w:rsidRPr="00406D5A" w:rsidRDefault="00415C1D" w:rsidP="00415C1D">
      <w:pPr>
        <w:numPr>
          <w:ilvl w:val="0"/>
          <w:numId w:val="7"/>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Does not scale well with growing networks; maintenance becomes cumbersome.</w:t>
      </w:r>
    </w:p>
    <w:p w:rsidR="00415C1D" w:rsidRPr="00406D5A" w:rsidRDefault="00415C1D" w:rsidP="00415C1D">
      <w:pPr>
        <w:numPr>
          <w:ilvl w:val="0"/>
          <w:numId w:val="8"/>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Requires complete knowledge of the whole network for proper implementation.</w:t>
      </w:r>
    </w:p>
    <w:p w:rsidR="00415C1D" w:rsidRPr="00406D5A" w:rsidRDefault="00415C1D" w:rsidP="00415C1D">
      <w:pPr>
        <w:spacing w:before="100" w:beforeAutospacing="1" w:after="100" w:afterAutospacing="1" w:line="240" w:lineRule="auto"/>
        <w:rPr>
          <w:rFonts w:ascii="Arial" w:eastAsia="Times New Roman" w:hAnsi="Arial" w:cs="Arial"/>
          <w:color w:val="333333"/>
          <w:sz w:val="24"/>
          <w:szCs w:val="24"/>
          <w:lang w:eastAsia="en-GB"/>
        </w:rPr>
      </w:pPr>
    </w:p>
    <w:p w:rsidR="00415C1D" w:rsidRPr="00406D5A" w:rsidRDefault="00415C1D" w:rsidP="00415C1D">
      <w:pPr>
        <w:spacing w:before="100" w:beforeAutospacing="1" w:after="100" w:afterAutospacing="1" w:line="240" w:lineRule="auto"/>
        <w:rPr>
          <w:rFonts w:ascii="Arial" w:eastAsia="Times New Roman" w:hAnsi="Arial" w:cs="Arial"/>
          <w:color w:val="333333"/>
          <w:sz w:val="24"/>
          <w:szCs w:val="24"/>
          <w:lang w:eastAsia="en-GB"/>
        </w:rPr>
      </w:pPr>
      <w:r w:rsidRPr="00406D5A">
        <w:rPr>
          <w:rFonts w:ascii="Arial" w:hAnsi="Arial" w:cs="Arial"/>
          <w:noProof/>
          <w:sz w:val="24"/>
          <w:szCs w:val="24"/>
        </w:rPr>
        <w:drawing>
          <wp:inline distT="0" distB="0" distL="0" distR="0" wp14:anchorId="7C1774E0" wp14:editId="056A86A6">
            <wp:extent cx="5731510" cy="1473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473200"/>
                    </a:xfrm>
                    <a:prstGeom prst="rect">
                      <a:avLst/>
                    </a:prstGeom>
                  </pic:spPr>
                </pic:pic>
              </a:graphicData>
            </a:graphic>
          </wp:inline>
        </w:drawing>
      </w:r>
    </w:p>
    <w:p w:rsidR="00415C1D" w:rsidRPr="00406D5A" w:rsidRDefault="00415C1D" w:rsidP="00415C1D">
      <w:pPr>
        <w:spacing w:before="100" w:beforeAutospacing="1" w:after="100" w:afterAutospacing="1" w:line="240" w:lineRule="auto"/>
        <w:rPr>
          <w:rFonts w:ascii="Arial" w:eastAsia="Times New Roman" w:hAnsi="Arial" w:cs="Arial"/>
          <w:color w:val="333333"/>
          <w:sz w:val="24"/>
          <w:szCs w:val="24"/>
          <w:lang w:eastAsia="en-GB"/>
        </w:rPr>
      </w:pPr>
    </w:p>
    <w:p w:rsidR="00415C1D" w:rsidRPr="00406D5A" w:rsidRDefault="00415C1D">
      <w:pPr>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br w:type="page"/>
      </w:r>
    </w:p>
    <w:p w:rsidR="009B7BC0" w:rsidRDefault="009B7BC0" w:rsidP="0055490A">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Pr>
          <w:rFonts w:ascii="Arial" w:eastAsia="Times New Roman" w:hAnsi="Arial" w:cs="Arial"/>
          <w:color w:val="000000"/>
          <w:kern w:val="36"/>
          <w:sz w:val="24"/>
          <w:szCs w:val="24"/>
          <w:lang w:eastAsia="en-GB"/>
        </w:rPr>
        <w:lastRenderedPageBreak/>
        <w:t>2</w:t>
      </w:r>
    </w:p>
    <w:p w:rsidR="0055490A" w:rsidRPr="00406D5A" w:rsidRDefault="0055490A" w:rsidP="0055490A">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sidRPr="00406D5A">
        <w:rPr>
          <w:rFonts w:ascii="Arial" w:eastAsia="Times New Roman" w:hAnsi="Arial" w:cs="Arial"/>
          <w:color w:val="000000"/>
          <w:kern w:val="36"/>
          <w:sz w:val="24"/>
          <w:szCs w:val="24"/>
          <w:lang w:eastAsia="en-GB"/>
        </w:rPr>
        <w:t>Legacy Inter-VLAN Routing</w:t>
      </w:r>
    </w:p>
    <w:p w:rsidR="0055490A" w:rsidRPr="00406D5A" w:rsidRDefault="0055490A" w:rsidP="0055490A">
      <w:pPr>
        <w:spacing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Historically, the first solution for inter-VLAN routing relied on routers with multiple physical interfaces. Each interface had to be connected to a separate network and configured with a distinct subnet.</w:t>
      </w:r>
    </w:p>
    <w:p w:rsidR="0055490A" w:rsidRPr="00406D5A" w:rsidRDefault="0055490A" w:rsidP="0055490A">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In this legacy approach, inter-VLAN routing is performed by connecting different physical router interfaces to different physical switch ports. The switch ports connected to the router are placed in access mode and each physical interface is assigned to a different VLAN. Each router interface can then accept traffic from the VLAN associated with the switch interface that it is connected to, and traffic can be routed to the other VLANs connected to the other interfaces.</w:t>
      </w:r>
    </w:p>
    <w:p w:rsidR="00415C1D" w:rsidRPr="00406D5A" w:rsidRDefault="00415C1D" w:rsidP="00415C1D">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sidRPr="00406D5A">
        <w:rPr>
          <w:rFonts w:ascii="Arial" w:eastAsia="Times New Roman" w:hAnsi="Arial" w:cs="Arial"/>
          <w:color w:val="000000"/>
          <w:kern w:val="36"/>
          <w:sz w:val="24"/>
          <w:szCs w:val="24"/>
          <w:lang w:eastAsia="en-GB"/>
        </w:rPr>
        <w:t>Router-on-a-Stick Inter-VLAN Routing</w:t>
      </w:r>
    </w:p>
    <w:p w:rsidR="00415C1D" w:rsidRPr="00406D5A" w:rsidRDefault="00415C1D" w:rsidP="00415C1D">
      <w:pPr>
        <w:spacing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While legacy inter-VLAN routing requires multiple physical interfaces on both the router and the switch, a more common, present-day implementation of inter-VLAN routing does not. Instead, some router software permits configuring a router interface as a trunk link, meaning only one physical interface is required on the router and the switch to route packets between multiple VLANs.</w:t>
      </w:r>
    </w:p>
    <w:p w:rsidR="00415C1D" w:rsidRPr="00406D5A" w:rsidRDefault="00415C1D" w:rsidP="00415C1D">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 xml:space="preserve">‘Router-on-a-stick’ is a type of router configuration in which a single physical interface routes traffic between multiple VLANs on a network. </w:t>
      </w:r>
      <w:r w:rsidR="00BD24CE" w:rsidRPr="00406D5A">
        <w:rPr>
          <w:rFonts w:ascii="Arial" w:eastAsia="Times New Roman" w:hAnsi="Arial" w:cs="Arial"/>
          <w:color w:val="333333"/>
          <w:sz w:val="24"/>
          <w:szCs w:val="24"/>
          <w:lang w:eastAsia="en-GB"/>
        </w:rPr>
        <w:t>A</w:t>
      </w:r>
      <w:r w:rsidRPr="00406D5A">
        <w:rPr>
          <w:rFonts w:ascii="Arial" w:eastAsia="Times New Roman" w:hAnsi="Arial" w:cs="Arial"/>
          <w:color w:val="333333"/>
          <w:sz w:val="24"/>
          <w:szCs w:val="24"/>
          <w:lang w:eastAsia="en-GB"/>
        </w:rPr>
        <w:t xml:space="preserve"> router is connected to switch using a single, physical network connection (a trunk).</w:t>
      </w:r>
    </w:p>
    <w:p w:rsidR="00415C1D" w:rsidRPr="00406D5A" w:rsidRDefault="00415C1D" w:rsidP="00415C1D">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 xml:space="preserve">The router interface is configured to operate as a trunk link and is connected to a switch port that is configured in trunk mode. The router performs inter-VLAN routing by accepting VLAN-tagged traffic on the trunk interface coming from the adjacent switch, and then, internally routing between the VLANs using </w:t>
      </w:r>
      <w:proofErr w:type="spellStart"/>
      <w:r w:rsidRPr="00406D5A">
        <w:rPr>
          <w:rFonts w:ascii="Arial" w:eastAsia="Times New Roman" w:hAnsi="Arial" w:cs="Arial"/>
          <w:color w:val="333333"/>
          <w:sz w:val="24"/>
          <w:szCs w:val="24"/>
          <w:lang w:eastAsia="en-GB"/>
        </w:rPr>
        <w:t>subinterfaces</w:t>
      </w:r>
      <w:proofErr w:type="spellEnd"/>
      <w:r w:rsidRPr="00406D5A">
        <w:rPr>
          <w:rFonts w:ascii="Arial" w:eastAsia="Times New Roman" w:hAnsi="Arial" w:cs="Arial"/>
          <w:color w:val="333333"/>
          <w:sz w:val="24"/>
          <w:szCs w:val="24"/>
          <w:lang w:eastAsia="en-GB"/>
        </w:rPr>
        <w:t>. The router then forwards the routed traffic, VLAN-tagged for the destination VLAN, out the same physical interface as it used to receive the traffic.</w:t>
      </w:r>
    </w:p>
    <w:p w:rsidR="00415C1D" w:rsidRPr="00406D5A" w:rsidRDefault="00415C1D" w:rsidP="0055490A">
      <w:pPr>
        <w:spacing w:before="240" w:after="240" w:line="240" w:lineRule="auto"/>
        <w:rPr>
          <w:rFonts w:ascii="Arial" w:eastAsia="Times New Roman" w:hAnsi="Arial" w:cs="Arial"/>
          <w:color w:val="333333"/>
          <w:sz w:val="24"/>
          <w:szCs w:val="24"/>
          <w:lang w:eastAsia="en-GB"/>
        </w:rPr>
      </w:pPr>
      <w:proofErr w:type="spellStart"/>
      <w:r w:rsidRPr="00406D5A">
        <w:rPr>
          <w:rFonts w:ascii="Arial" w:eastAsia="Times New Roman" w:hAnsi="Arial" w:cs="Arial"/>
          <w:color w:val="333333"/>
          <w:sz w:val="24"/>
          <w:szCs w:val="24"/>
          <w:lang w:eastAsia="en-GB"/>
        </w:rPr>
        <w:t>Subinterfaces</w:t>
      </w:r>
      <w:proofErr w:type="spellEnd"/>
      <w:r w:rsidRPr="00406D5A">
        <w:rPr>
          <w:rFonts w:ascii="Arial" w:eastAsia="Times New Roman" w:hAnsi="Arial" w:cs="Arial"/>
          <w:color w:val="333333"/>
          <w:sz w:val="24"/>
          <w:szCs w:val="24"/>
          <w:lang w:eastAsia="en-GB"/>
        </w:rPr>
        <w:t xml:space="preserve"> are software-based virtual interfaces, associated with a single physical interface. </w:t>
      </w:r>
      <w:proofErr w:type="spellStart"/>
      <w:r w:rsidRPr="00406D5A">
        <w:rPr>
          <w:rFonts w:ascii="Arial" w:eastAsia="Times New Roman" w:hAnsi="Arial" w:cs="Arial"/>
          <w:color w:val="333333"/>
          <w:sz w:val="24"/>
          <w:szCs w:val="24"/>
          <w:lang w:eastAsia="en-GB"/>
        </w:rPr>
        <w:t>Subinterfaces</w:t>
      </w:r>
      <w:proofErr w:type="spellEnd"/>
      <w:r w:rsidRPr="00406D5A">
        <w:rPr>
          <w:rFonts w:ascii="Arial" w:eastAsia="Times New Roman" w:hAnsi="Arial" w:cs="Arial"/>
          <w:color w:val="333333"/>
          <w:sz w:val="24"/>
          <w:szCs w:val="24"/>
          <w:lang w:eastAsia="en-GB"/>
        </w:rPr>
        <w:t xml:space="preserve"> are configured in software on a router and each </w:t>
      </w:r>
      <w:proofErr w:type="spellStart"/>
      <w:r w:rsidRPr="00406D5A">
        <w:rPr>
          <w:rFonts w:ascii="Arial" w:eastAsia="Times New Roman" w:hAnsi="Arial" w:cs="Arial"/>
          <w:color w:val="333333"/>
          <w:sz w:val="24"/>
          <w:szCs w:val="24"/>
          <w:lang w:eastAsia="en-GB"/>
        </w:rPr>
        <w:t>subinterface</w:t>
      </w:r>
      <w:proofErr w:type="spellEnd"/>
      <w:r w:rsidRPr="00406D5A">
        <w:rPr>
          <w:rFonts w:ascii="Arial" w:eastAsia="Times New Roman" w:hAnsi="Arial" w:cs="Arial"/>
          <w:color w:val="333333"/>
          <w:sz w:val="24"/>
          <w:szCs w:val="24"/>
          <w:lang w:eastAsia="en-GB"/>
        </w:rPr>
        <w:t xml:space="preserve"> is independently configured with an IP address and VLAN assignment. </w:t>
      </w:r>
      <w:proofErr w:type="spellStart"/>
      <w:r w:rsidRPr="00406D5A">
        <w:rPr>
          <w:rFonts w:ascii="Arial" w:eastAsia="Times New Roman" w:hAnsi="Arial" w:cs="Arial"/>
          <w:color w:val="333333"/>
          <w:sz w:val="24"/>
          <w:szCs w:val="24"/>
          <w:lang w:eastAsia="en-GB"/>
        </w:rPr>
        <w:t>Subinterfaces</w:t>
      </w:r>
      <w:proofErr w:type="spellEnd"/>
      <w:r w:rsidRPr="00406D5A">
        <w:rPr>
          <w:rFonts w:ascii="Arial" w:eastAsia="Times New Roman" w:hAnsi="Arial" w:cs="Arial"/>
          <w:color w:val="333333"/>
          <w:sz w:val="24"/>
          <w:szCs w:val="24"/>
          <w:lang w:eastAsia="en-GB"/>
        </w:rPr>
        <w:t xml:space="preserve"> are configured for different subnets corresponding to their VLAN assignment to facilitate logical routing. After a routing decision is made based on the destination VLAN, the data frames are VLAN-tagged and sent back out the physical interface.</w:t>
      </w:r>
    </w:p>
    <w:p w:rsidR="00415C1D" w:rsidRPr="00406D5A" w:rsidRDefault="00415C1D">
      <w:pPr>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br w:type="page"/>
      </w:r>
    </w:p>
    <w:p w:rsidR="009B7BC0" w:rsidRDefault="009B7BC0" w:rsidP="00415C1D">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Pr>
          <w:rFonts w:ascii="Arial" w:eastAsia="Times New Roman" w:hAnsi="Arial" w:cs="Arial"/>
          <w:color w:val="000000"/>
          <w:kern w:val="36"/>
          <w:sz w:val="24"/>
          <w:szCs w:val="24"/>
          <w:lang w:eastAsia="en-GB"/>
        </w:rPr>
        <w:lastRenderedPageBreak/>
        <w:t>3</w:t>
      </w:r>
    </w:p>
    <w:p w:rsidR="00415C1D" w:rsidRPr="00406D5A" w:rsidRDefault="00415C1D" w:rsidP="00415C1D">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sidRPr="00406D5A">
        <w:rPr>
          <w:rFonts w:ascii="Arial" w:eastAsia="Times New Roman" w:hAnsi="Arial" w:cs="Arial"/>
          <w:color w:val="000000"/>
          <w:kern w:val="36"/>
          <w:sz w:val="24"/>
          <w:szCs w:val="24"/>
          <w:lang w:eastAsia="en-GB"/>
        </w:rPr>
        <w:t>Spanning Tree Algorithm: Introduction</w:t>
      </w:r>
    </w:p>
    <w:p w:rsidR="00415C1D" w:rsidRPr="00406D5A" w:rsidRDefault="00415C1D" w:rsidP="00415C1D">
      <w:pPr>
        <w:spacing w:after="240" w:line="240" w:lineRule="auto"/>
        <w:rPr>
          <w:rFonts w:ascii="Arial" w:eastAsia="Times New Roman" w:hAnsi="Arial" w:cs="Arial"/>
          <w:color w:val="333333"/>
          <w:sz w:val="24"/>
          <w:szCs w:val="24"/>
          <w:lang w:eastAsia="en-GB"/>
        </w:rPr>
      </w:pPr>
      <w:bookmarkStart w:id="0" w:name="_Hlk20733546"/>
      <w:r w:rsidRPr="00406D5A">
        <w:rPr>
          <w:rFonts w:ascii="Arial" w:eastAsia="Times New Roman" w:hAnsi="Arial" w:cs="Arial"/>
          <w:color w:val="333333"/>
          <w:sz w:val="24"/>
          <w:szCs w:val="24"/>
          <w:lang w:eastAsia="en-GB"/>
        </w:rPr>
        <w:t xml:space="preserve">Redundancy increases the availability of the network topology by protecting the network from a single point of failure, such as a failed network cable or switch. When physical redundancy is introduced into a design, loops and duplicate frames occur. </w:t>
      </w:r>
      <w:bookmarkEnd w:id="0"/>
      <w:r w:rsidRPr="00406D5A">
        <w:rPr>
          <w:rFonts w:ascii="Arial" w:eastAsia="Times New Roman" w:hAnsi="Arial" w:cs="Arial"/>
          <w:color w:val="333333"/>
          <w:sz w:val="24"/>
          <w:szCs w:val="24"/>
          <w:lang w:eastAsia="en-GB"/>
        </w:rPr>
        <w:t>Loops and duplicate frames have severe consequences for a switched network. The Spanning Tree Protocol (STP) was developed to address these issues.</w:t>
      </w:r>
    </w:p>
    <w:p w:rsidR="00415C1D" w:rsidRPr="00406D5A" w:rsidRDefault="00415C1D" w:rsidP="00415C1D">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STP ensures that there is only one logical path between all destinations on the network by intentionally blocking redundant paths that could cause a loop. A port is considered blocked when user data is prevented from entering or leaving that port. This does not include bridge protocol data unit (BPDU) frames that are used by STP to prevent loops. Blocking the redundant paths is critical to preventing loops on the network. The physical paths still exist to provide redundancy, but these paths are disabled to prevent the loops from occurring. If the path is ever needed to compensate for a network cable or switch failure, STP recalculates the paths and unblocks the necessary ports to allow the redundant path to become active.</w:t>
      </w:r>
    </w:p>
    <w:p w:rsidR="00415C1D" w:rsidRPr="00406D5A" w:rsidRDefault="00415C1D" w:rsidP="00415C1D">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STP prevents loops from occurring by configuring a loop-free path through the network using strategically placed "blocking-state" ports. The switches running STP are able to compensate for failures by dynamically unblocking the previously blocked ports and permitting traffic to traverse the alternate paths.</w:t>
      </w:r>
    </w:p>
    <w:p w:rsidR="00415C1D" w:rsidRPr="00406D5A" w:rsidRDefault="00415C1D" w:rsidP="00415C1D">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Up to now, we have used the term Spanning Tree Protocol and the acronym STP. The usage of the Spanning Tree Protocol term and the STP acronym can be misleading. Many professionals generically use these to refer to various implementations of spanning tree, such as Rapid Spanning Tree Protocol (RSTP) and Multiple Spanning Tree Protocol (MSTP). In order to communicate spanning tree concepts correctly, it is important to refer to the particular implementation or standard in context. The latest IEEE documentation on spanning tree (IEEE-802-1D-2004) says, "STP has now been superseded by the Rapid Spanning Tree Protocol (RSTP)."The IEEE uses "STP" to refer to the original implementation of spanning tree and "RSTP" to describe the version of spanning tree specified in IEEE-802.1D-2004. In this curriculum, when the original Spanning Tree Protocol is the context of a discussion, the phrase “original 802.1D spanning tree” is used to avoid confusion. Since the two protocols share much of the same terminology and methods for the loop-free path, the primary focus will be on the current standard and the Cisco proprietary implementations of STP and RSTP.</w:t>
      </w:r>
    </w:p>
    <w:p w:rsidR="00415C1D" w:rsidRPr="00406D5A" w:rsidRDefault="00415C1D" w:rsidP="00415C1D">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b/>
          <w:bCs/>
          <w:color w:val="333333"/>
          <w:sz w:val="24"/>
          <w:szCs w:val="24"/>
          <w:lang w:eastAsia="en-GB"/>
        </w:rPr>
        <w:t>Note</w:t>
      </w:r>
      <w:r w:rsidRPr="00406D5A">
        <w:rPr>
          <w:rFonts w:ascii="Arial" w:eastAsia="Times New Roman" w:hAnsi="Arial" w:cs="Arial"/>
          <w:color w:val="333333"/>
          <w:sz w:val="24"/>
          <w:szCs w:val="24"/>
          <w:lang w:eastAsia="en-GB"/>
        </w:rPr>
        <w:t xml:space="preserve">: STP is based on an algorithm invented by </w:t>
      </w:r>
      <w:proofErr w:type="spellStart"/>
      <w:r w:rsidRPr="00406D5A">
        <w:rPr>
          <w:rFonts w:ascii="Arial" w:eastAsia="Times New Roman" w:hAnsi="Arial" w:cs="Arial"/>
          <w:color w:val="333333"/>
          <w:sz w:val="24"/>
          <w:szCs w:val="24"/>
          <w:lang w:eastAsia="en-GB"/>
        </w:rPr>
        <w:t>Radia</w:t>
      </w:r>
      <w:proofErr w:type="spellEnd"/>
      <w:r w:rsidRPr="00406D5A">
        <w:rPr>
          <w:rFonts w:ascii="Arial" w:eastAsia="Times New Roman" w:hAnsi="Arial" w:cs="Arial"/>
          <w:color w:val="333333"/>
          <w:sz w:val="24"/>
          <w:szCs w:val="24"/>
          <w:lang w:eastAsia="en-GB"/>
        </w:rPr>
        <w:t xml:space="preserve"> Perlman while working for Digital Equipment Corporation, and published in the 1985 paper "An Algorithm for Distributed Computation of a Spanning Tree in an Extended LAN.”</w:t>
      </w:r>
    </w:p>
    <w:p w:rsidR="00532434" w:rsidRPr="00406D5A" w:rsidRDefault="00532434" w:rsidP="00415C1D">
      <w:pPr>
        <w:spacing w:before="240" w:after="240" w:line="240" w:lineRule="auto"/>
        <w:rPr>
          <w:rFonts w:ascii="Arial" w:eastAsia="Times New Roman" w:hAnsi="Arial" w:cs="Arial"/>
          <w:color w:val="333333"/>
          <w:sz w:val="24"/>
          <w:szCs w:val="24"/>
          <w:lang w:eastAsia="en-GB"/>
        </w:rPr>
      </w:pPr>
    </w:p>
    <w:p w:rsidR="00EF5CDE" w:rsidRPr="00406D5A" w:rsidRDefault="00EF5CDE" w:rsidP="00EF5CDE">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 xml:space="preserve">When the STA has determined which paths are most desirable relative to each switch, it assigns port roles to the participating switch ports. The port roles describe </w:t>
      </w:r>
      <w:r w:rsidRPr="00406D5A">
        <w:rPr>
          <w:rFonts w:ascii="Arial" w:eastAsia="Times New Roman" w:hAnsi="Arial" w:cs="Arial"/>
          <w:color w:val="333333"/>
          <w:sz w:val="24"/>
          <w:szCs w:val="24"/>
          <w:lang w:eastAsia="en-GB"/>
        </w:rPr>
        <w:lastRenderedPageBreak/>
        <w:t>their relation in the network to the root bridge and whether they are allowed to forward traffic:</w:t>
      </w:r>
    </w:p>
    <w:p w:rsidR="00EF5CDE" w:rsidRPr="00406D5A" w:rsidRDefault="00EF5CDE" w:rsidP="00EF5CDE">
      <w:pPr>
        <w:numPr>
          <w:ilvl w:val="0"/>
          <w:numId w:val="17"/>
        </w:num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b/>
          <w:bCs/>
          <w:color w:val="333333"/>
          <w:sz w:val="24"/>
          <w:szCs w:val="24"/>
          <w:lang w:eastAsia="en-GB"/>
        </w:rPr>
        <w:t>Root ports</w:t>
      </w:r>
      <w:r w:rsidRPr="00406D5A">
        <w:rPr>
          <w:rFonts w:ascii="Arial" w:eastAsia="Times New Roman" w:hAnsi="Arial" w:cs="Arial"/>
          <w:color w:val="333333"/>
          <w:sz w:val="24"/>
          <w:szCs w:val="24"/>
          <w:lang w:eastAsia="en-GB"/>
        </w:rPr>
        <w:t> - Switch ports closest to the root bridge in terms of overall cost to the root bridge. Root ports are selected on a per-switch basis.</w:t>
      </w:r>
    </w:p>
    <w:p w:rsidR="00EF5CDE" w:rsidRPr="00406D5A" w:rsidRDefault="00EF5CDE" w:rsidP="00EF5CDE">
      <w:pPr>
        <w:numPr>
          <w:ilvl w:val="0"/>
          <w:numId w:val="18"/>
        </w:num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b/>
          <w:bCs/>
          <w:color w:val="333333"/>
          <w:sz w:val="24"/>
          <w:szCs w:val="24"/>
          <w:lang w:eastAsia="en-GB"/>
        </w:rPr>
        <w:t>Designated ports</w:t>
      </w:r>
      <w:r w:rsidRPr="00406D5A">
        <w:rPr>
          <w:rFonts w:ascii="Arial" w:eastAsia="Times New Roman" w:hAnsi="Arial" w:cs="Arial"/>
          <w:color w:val="333333"/>
          <w:sz w:val="24"/>
          <w:szCs w:val="24"/>
          <w:lang w:eastAsia="en-GB"/>
        </w:rPr>
        <w:t> - All non-root ports that are still permitted to forward traffic on the network. Designated ports are selected on a per-segment basis based on the cost of each port on either side of the segment and the total cost calculated by STP for that port to get back to root bridge. If one end of a segment is a root port, then the other end is a designated port. All ports on the root bridge are designated ports.</w:t>
      </w:r>
    </w:p>
    <w:p w:rsidR="00EF5CDE" w:rsidRPr="00406D5A" w:rsidRDefault="00EF5CDE" w:rsidP="00EF5CDE">
      <w:pPr>
        <w:numPr>
          <w:ilvl w:val="0"/>
          <w:numId w:val="19"/>
        </w:num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b/>
          <w:bCs/>
          <w:color w:val="333333"/>
          <w:sz w:val="24"/>
          <w:szCs w:val="24"/>
          <w:lang w:eastAsia="en-GB"/>
        </w:rPr>
        <w:t>Alternate and backup ports</w:t>
      </w:r>
      <w:r w:rsidRPr="00406D5A">
        <w:rPr>
          <w:rFonts w:ascii="Arial" w:eastAsia="Times New Roman" w:hAnsi="Arial" w:cs="Arial"/>
          <w:color w:val="333333"/>
          <w:sz w:val="24"/>
          <w:szCs w:val="24"/>
          <w:lang w:eastAsia="en-GB"/>
        </w:rPr>
        <w:t> - Alternate ports and backup ports are in discarding or blocking state to prevent loops. Alternate ports are selected only on links where neither end is a root port. Notice in the figure that only one end of the segment is blocked. This allows for a faster transition to the forwarding state when necessary. (Blocking ports only come into play when two ports on the same switch provide redundant links through the network.)</w:t>
      </w:r>
    </w:p>
    <w:p w:rsidR="00EF5CDE" w:rsidRPr="00406D5A" w:rsidRDefault="00EF5CDE" w:rsidP="00EF5CDE">
      <w:pPr>
        <w:numPr>
          <w:ilvl w:val="0"/>
          <w:numId w:val="20"/>
        </w:num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b/>
          <w:bCs/>
          <w:color w:val="333333"/>
          <w:sz w:val="24"/>
          <w:szCs w:val="24"/>
          <w:lang w:eastAsia="en-GB"/>
        </w:rPr>
        <w:t>Disabled ports</w:t>
      </w:r>
      <w:r w:rsidRPr="00406D5A">
        <w:rPr>
          <w:rFonts w:ascii="Arial" w:eastAsia="Times New Roman" w:hAnsi="Arial" w:cs="Arial"/>
          <w:color w:val="333333"/>
          <w:sz w:val="24"/>
          <w:szCs w:val="24"/>
          <w:lang w:eastAsia="en-GB"/>
        </w:rPr>
        <w:t> - A disabled port is a switch port that is shut down.</w:t>
      </w:r>
    </w:p>
    <w:p w:rsidR="00532434" w:rsidRPr="00406D5A" w:rsidRDefault="00532434" w:rsidP="00415C1D">
      <w:pPr>
        <w:spacing w:before="240" w:after="240" w:line="240" w:lineRule="auto"/>
        <w:rPr>
          <w:rFonts w:ascii="Arial" w:eastAsia="Times New Roman" w:hAnsi="Arial" w:cs="Arial"/>
          <w:color w:val="333333"/>
          <w:sz w:val="24"/>
          <w:szCs w:val="24"/>
          <w:lang w:eastAsia="en-GB"/>
        </w:rPr>
      </w:pPr>
    </w:p>
    <w:p w:rsidR="00415C1D" w:rsidRPr="00406D5A" w:rsidRDefault="00415C1D">
      <w:pPr>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br w:type="page"/>
      </w:r>
    </w:p>
    <w:p w:rsidR="009B7BC0" w:rsidRDefault="009B7BC0" w:rsidP="00804C94">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Pr>
          <w:rFonts w:ascii="Arial" w:eastAsia="Times New Roman" w:hAnsi="Arial" w:cs="Arial"/>
          <w:color w:val="000000"/>
          <w:kern w:val="36"/>
          <w:sz w:val="24"/>
          <w:szCs w:val="24"/>
          <w:lang w:eastAsia="en-GB"/>
        </w:rPr>
        <w:lastRenderedPageBreak/>
        <w:t>4</w:t>
      </w:r>
    </w:p>
    <w:p w:rsidR="00804C94" w:rsidRPr="00406D5A" w:rsidRDefault="00804C94" w:rsidP="00804C94">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sidRPr="00406D5A">
        <w:rPr>
          <w:rFonts w:ascii="Arial" w:eastAsia="Times New Roman" w:hAnsi="Arial" w:cs="Arial"/>
          <w:color w:val="000000"/>
          <w:kern w:val="36"/>
          <w:sz w:val="24"/>
          <w:szCs w:val="24"/>
          <w:lang w:eastAsia="en-GB"/>
        </w:rPr>
        <w:t>HSRP Overview</w:t>
      </w:r>
    </w:p>
    <w:p w:rsidR="00804C94" w:rsidRPr="00406D5A" w:rsidRDefault="00804C94" w:rsidP="00804C94">
      <w:pPr>
        <w:spacing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Hot Standby Router Protocol (HSRP) was designed by Cisco to allow for gateway redundancy without any additional configuration on end devices. Routers configured with HSRP work together to present themselves as a single virtual default gateway (router) to end devices, as shown in the figure. One of the routers is selected by HSRP to be the active router. The active router will act as the default gateway for end devices. The other router will become the standby router. If the active router fails, the standby router will automatically assume the role of the active router. It will assume the role of default gateway for end devices. This does not require any configuration changes on the end devices.</w:t>
      </w:r>
    </w:p>
    <w:p w:rsidR="00804C94" w:rsidRPr="00406D5A" w:rsidRDefault="00804C94" w:rsidP="00804C94">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Hosts are configured with a single default gateway address that is recognizable by both the active and standby routers. The default gateway address is a virtual IPv4 address along with a virtual MAC address that is shared amongst both HSRP routers. End devices use this virtual IPv4 address as their default gateway address. The HSRP virtual IPv4 address is configured by the network administrator. The virtual MAC address is created automatically. Regardless of which physical router is used, the virtual IPv4 and MAC addresses provide consistent default gateway addressing for the end devices.</w:t>
      </w:r>
    </w:p>
    <w:p w:rsidR="00804C94" w:rsidRPr="00406D5A" w:rsidRDefault="00804C94" w:rsidP="00804C94">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Only the active router will receive and forward traffic sent to the default gateway. If the active router fails, or if communication to the active router fails, the standby router will assume the role of the active router.</w:t>
      </w:r>
    </w:p>
    <w:p w:rsidR="00E77212" w:rsidRPr="00406D5A" w:rsidRDefault="00E77212">
      <w:pPr>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br w:type="page"/>
      </w:r>
    </w:p>
    <w:p w:rsidR="009B7BC0" w:rsidRDefault="009B7BC0" w:rsidP="00E77212">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r>
        <w:rPr>
          <w:rFonts w:ascii="Arial" w:eastAsia="Times New Roman" w:hAnsi="Arial" w:cs="Arial"/>
          <w:color w:val="000000"/>
          <w:kern w:val="36"/>
          <w:sz w:val="24"/>
          <w:szCs w:val="24"/>
          <w:lang w:eastAsia="en-GB"/>
        </w:rPr>
        <w:lastRenderedPageBreak/>
        <w:t>5</w:t>
      </w:r>
    </w:p>
    <w:p w:rsidR="00E77212" w:rsidRPr="00406D5A" w:rsidRDefault="00E77212" w:rsidP="00E77212">
      <w:pPr>
        <w:pBdr>
          <w:bottom w:val="single" w:sz="6" w:space="11" w:color="CCCCCC"/>
        </w:pBdr>
        <w:spacing w:after="225" w:line="240" w:lineRule="auto"/>
        <w:outlineLvl w:val="0"/>
        <w:rPr>
          <w:rFonts w:ascii="Arial" w:eastAsia="Times New Roman" w:hAnsi="Arial" w:cs="Arial"/>
          <w:color w:val="000000"/>
          <w:kern w:val="36"/>
          <w:sz w:val="24"/>
          <w:szCs w:val="24"/>
          <w:lang w:eastAsia="en-GB"/>
        </w:rPr>
      </w:pPr>
      <w:bookmarkStart w:id="1" w:name="_GoBack"/>
      <w:bookmarkEnd w:id="1"/>
      <w:r w:rsidRPr="00406D5A">
        <w:rPr>
          <w:rFonts w:ascii="Arial" w:eastAsia="Times New Roman" w:hAnsi="Arial" w:cs="Arial"/>
          <w:color w:val="000000"/>
          <w:kern w:val="36"/>
          <w:sz w:val="24"/>
          <w:szCs w:val="24"/>
          <w:lang w:eastAsia="en-GB"/>
        </w:rPr>
        <w:t>Advantages of EtherChannel</w:t>
      </w:r>
    </w:p>
    <w:p w:rsidR="00E77212" w:rsidRPr="00406D5A" w:rsidRDefault="00E77212" w:rsidP="00E77212">
      <w:pPr>
        <w:spacing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EtherChannel technology was originally developed by Cisco as a LAN switch-to-switch technique of grouping several Fast Ethernet or Gigabit Ethernet ports into one logical channel. When an EtherChannel is configured, the resulting virtual interface is called a port channel. The physical interfaces are bundled together into a port channel interface.</w:t>
      </w:r>
    </w:p>
    <w:p w:rsidR="00E77212" w:rsidRPr="00406D5A" w:rsidRDefault="00E77212" w:rsidP="00E77212">
      <w:pPr>
        <w:spacing w:before="240" w:after="240" w:line="240" w:lineRule="auto"/>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EtherChannel technology has many advantages:</w:t>
      </w:r>
    </w:p>
    <w:p w:rsidR="00E77212" w:rsidRPr="00406D5A" w:rsidRDefault="00E77212" w:rsidP="00E77212">
      <w:pPr>
        <w:numPr>
          <w:ilvl w:val="0"/>
          <w:numId w:val="12"/>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Most configuration tasks can be done on the EtherChannel interface instead of on each individual port, ensuring configuration consistency throughout the links.</w:t>
      </w:r>
    </w:p>
    <w:p w:rsidR="00E77212" w:rsidRPr="00406D5A" w:rsidRDefault="00E77212" w:rsidP="00E77212">
      <w:pPr>
        <w:numPr>
          <w:ilvl w:val="0"/>
          <w:numId w:val="13"/>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EtherChannel relies on existing switch ports. There is no need to upgrade the link to a faster and more expensive connection to have more bandwidth.</w:t>
      </w:r>
    </w:p>
    <w:p w:rsidR="00E77212" w:rsidRPr="00406D5A" w:rsidRDefault="00E77212" w:rsidP="00E77212">
      <w:pPr>
        <w:numPr>
          <w:ilvl w:val="0"/>
          <w:numId w:val="14"/>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Load balancing takes place between links that are part of the same EtherChannel. Depending on the hardware platform, one or more load-balancing methods can be implemented. These methods include source MAC to destination MAC load balancing, or source IP to destination IP load balancing, across the physical links.</w:t>
      </w:r>
    </w:p>
    <w:p w:rsidR="00E77212" w:rsidRPr="00406D5A" w:rsidRDefault="00E77212" w:rsidP="00E77212">
      <w:pPr>
        <w:numPr>
          <w:ilvl w:val="0"/>
          <w:numId w:val="15"/>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EtherChannel creates an aggregation that is seen as one logical link. When several EtherChannel bundles exist between two switches, STP may block one of the bundles to prevent switching loops. When STP blocks one of the redundant links, it blocks the entire EtherChannel. This blocks all the ports belonging to that EtherChannel link. Where there is only one EtherChannel link, all physical links in the EtherChannel are active because STP sees only one (logical) link.</w:t>
      </w:r>
    </w:p>
    <w:p w:rsidR="00E77212" w:rsidRPr="00406D5A" w:rsidRDefault="00E77212" w:rsidP="00E77212">
      <w:pPr>
        <w:numPr>
          <w:ilvl w:val="0"/>
          <w:numId w:val="16"/>
        </w:numPr>
        <w:spacing w:before="100" w:beforeAutospacing="1" w:after="100" w:afterAutospacing="1" w:line="240" w:lineRule="auto"/>
        <w:ind w:left="480"/>
        <w:rPr>
          <w:rFonts w:ascii="Arial" w:eastAsia="Times New Roman" w:hAnsi="Arial" w:cs="Arial"/>
          <w:color w:val="333333"/>
          <w:sz w:val="24"/>
          <w:szCs w:val="24"/>
          <w:lang w:eastAsia="en-GB"/>
        </w:rPr>
      </w:pPr>
      <w:r w:rsidRPr="00406D5A">
        <w:rPr>
          <w:rFonts w:ascii="Arial" w:eastAsia="Times New Roman" w:hAnsi="Arial" w:cs="Arial"/>
          <w:color w:val="333333"/>
          <w:sz w:val="24"/>
          <w:szCs w:val="24"/>
          <w:lang w:eastAsia="en-GB"/>
        </w:rPr>
        <w:t xml:space="preserve">EtherChannel provides redundancy because the overall link is seen as one logical connection. Additionally, the loss of one physical link within the channel does not create a change in the topology; </w:t>
      </w:r>
      <w:proofErr w:type="gramStart"/>
      <w:r w:rsidRPr="00406D5A">
        <w:rPr>
          <w:rFonts w:ascii="Arial" w:eastAsia="Times New Roman" w:hAnsi="Arial" w:cs="Arial"/>
          <w:color w:val="333333"/>
          <w:sz w:val="24"/>
          <w:szCs w:val="24"/>
          <w:lang w:eastAsia="en-GB"/>
        </w:rPr>
        <w:t>therefore</w:t>
      </w:r>
      <w:proofErr w:type="gramEnd"/>
      <w:r w:rsidRPr="00406D5A">
        <w:rPr>
          <w:rFonts w:ascii="Arial" w:eastAsia="Times New Roman" w:hAnsi="Arial" w:cs="Arial"/>
          <w:color w:val="333333"/>
          <w:sz w:val="24"/>
          <w:szCs w:val="24"/>
          <w:lang w:eastAsia="en-GB"/>
        </w:rPr>
        <w:t xml:space="preserve"> a spanning tree recalculation is not required. Assuming at least one physical link is present; the EtherChannel remains functional, even if its overall throughput decreases because of a lost link within the EtherChannel.</w:t>
      </w:r>
    </w:p>
    <w:p w:rsidR="00415C1D" w:rsidRPr="00406D5A" w:rsidRDefault="00415C1D" w:rsidP="00415C1D">
      <w:pPr>
        <w:spacing w:before="100" w:beforeAutospacing="1" w:after="100" w:afterAutospacing="1" w:line="240" w:lineRule="auto"/>
        <w:rPr>
          <w:rFonts w:ascii="Arial" w:eastAsia="Times New Roman" w:hAnsi="Arial" w:cs="Arial"/>
          <w:color w:val="333333"/>
          <w:sz w:val="24"/>
          <w:szCs w:val="24"/>
          <w:lang w:eastAsia="en-GB"/>
        </w:rPr>
      </w:pPr>
    </w:p>
    <w:p w:rsidR="00405B4E" w:rsidRPr="00406D5A" w:rsidRDefault="00405B4E">
      <w:pPr>
        <w:rPr>
          <w:rFonts w:ascii="Arial" w:hAnsi="Arial" w:cs="Arial"/>
          <w:sz w:val="24"/>
          <w:szCs w:val="24"/>
        </w:rPr>
      </w:pPr>
    </w:p>
    <w:sectPr w:rsidR="00405B4E" w:rsidRPr="00406D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D0ADE"/>
    <w:multiLevelType w:val="multilevel"/>
    <w:tmpl w:val="4AB0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F1A56"/>
    <w:multiLevelType w:val="multilevel"/>
    <w:tmpl w:val="FFEC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57D00"/>
    <w:multiLevelType w:val="multilevel"/>
    <w:tmpl w:val="7F7C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A18B2"/>
    <w:multiLevelType w:val="multilevel"/>
    <w:tmpl w:val="16A2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43996"/>
    <w:multiLevelType w:val="multilevel"/>
    <w:tmpl w:val="DF4E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E397B"/>
    <w:multiLevelType w:val="multilevel"/>
    <w:tmpl w:val="AED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AD663B"/>
    <w:multiLevelType w:val="multilevel"/>
    <w:tmpl w:val="67E2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94673"/>
    <w:multiLevelType w:val="multilevel"/>
    <w:tmpl w:val="DDFE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54062"/>
    <w:multiLevelType w:val="multilevel"/>
    <w:tmpl w:val="4D32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455F6"/>
    <w:multiLevelType w:val="multilevel"/>
    <w:tmpl w:val="2886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01A6C"/>
    <w:multiLevelType w:val="multilevel"/>
    <w:tmpl w:val="8CFC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B27A4B"/>
    <w:multiLevelType w:val="multilevel"/>
    <w:tmpl w:val="DA92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315E6B"/>
    <w:multiLevelType w:val="multilevel"/>
    <w:tmpl w:val="D8E2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2B059F"/>
    <w:multiLevelType w:val="multilevel"/>
    <w:tmpl w:val="A6C6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4515C4"/>
    <w:multiLevelType w:val="multilevel"/>
    <w:tmpl w:val="8B58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67116F"/>
    <w:multiLevelType w:val="multilevel"/>
    <w:tmpl w:val="1888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7C2AF5"/>
    <w:multiLevelType w:val="multilevel"/>
    <w:tmpl w:val="8464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0A51C6"/>
    <w:multiLevelType w:val="multilevel"/>
    <w:tmpl w:val="9A74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040E48"/>
    <w:multiLevelType w:val="multilevel"/>
    <w:tmpl w:val="363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247779"/>
    <w:multiLevelType w:val="multilevel"/>
    <w:tmpl w:val="79C4C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11"/>
  </w:num>
  <w:num w:numId="4">
    <w:abstractNumId w:val="6"/>
  </w:num>
  <w:num w:numId="5">
    <w:abstractNumId w:val="8"/>
  </w:num>
  <w:num w:numId="6">
    <w:abstractNumId w:val="18"/>
  </w:num>
  <w:num w:numId="7">
    <w:abstractNumId w:val="5"/>
  </w:num>
  <w:num w:numId="8">
    <w:abstractNumId w:val="17"/>
  </w:num>
  <w:num w:numId="9">
    <w:abstractNumId w:val="12"/>
  </w:num>
  <w:num w:numId="10">
    <w:abstractNumId w:val="9"/>
  </w:num>
  <w:num w:numId="11">
    <w:abstractNumId w:val="3"/>
  </w:num>
  <w:num w:numId="12">
    <w:abstractNumId w:val="7"/>
  </w:num>
  <w:num w:numId="13">
    <w:abstractNumId w:val="19"/>
  </w:num>
  <w:num w:numId="14">
    <w:abstractNumId w:val="2"/>
  </w:num>
  <w:num w:numId="15">
    <w:abstractNumId w:val="14"/>
  </w:num>
  <w:num w:numId="16">
    <w:abstractNumId w:val="16"/>
  </w:num>
  <w:num w:numId="17">
    <w:abstractNumId w:val="1"/>
  </w:num>
  <w:num w:numId="18">
    <w:abstractNumId w:val="15"/>
  </w:num>
  <w:num w:numId="19">
    <w:abstractNumId w:val="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C1D"/>
    <w:rsid w:val="00405B4E"/>
    <w:rsid w:val="00406D5A"/>
    <w:rsid w:val="00415C1D"/>
    <w:rsid w:val="00532434"/>
    <w:rsid w:val="0055490A"/>
    <w:rsid w:val="00804C94"/>
    <w:rsid w:val="009B7BC0"/>
    <w:rsid w:val="009C05F9"/>
    <w:rsid w:val="00BD24CE"/>
    <w:rsid w:val="00E77212"/>
    <w:rsid w:val="00EF5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57BE"/>
  <w15:chartTrackingRefBased/>
  <w15:docId w15:val="{69363B78-78C6-4347-B740-0ADB6B908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6901">
      <w:bodyDiv w:val="1"/>
      <w:marLeft w:val="0"/>
      <w:marRight w:val="0"/>
      <w:marTop w:val="0"/>
      <w:marBottom w:val="0"/>
      <w:divBdr>
        <w:top w:val="none" w:sz="0" w:space="0" w:color="auto"/>
        <w:left w:val="none" w:sz="0" w:space="0" w:color="auto"/>
        <w:bottom w:val="none" w:sz="0" w:space="0" w:color="auto"/>
        <w:right w:val="none" w:sz="0" w:space="0" w:color="auto"/>
      </w:divBdr>
      <w:divsChild>
        <w:div w:id="697893715">
          <w:marLeft w:val="0"/>
          <w:marRight w:val="0"/>
          <w:marTop w:val="0"/>
          <w:marBottom w:val="0"/>
          <w:divBdr>
            <w:top w:val="none" w:sz="0" w:space="0" w:color="auto"/>
            <w:left w:val="none" w:sz="0" w:space="0" w:color="auto"/>
            <w:bottom w:val="none" w:sz="0" w:space="0" w:color="auto"/>
            <w:right w:val="none" w:sz="0" w:space="0" w:color="auto"/>
          </w:divBdr>
        </w:div>
      </w:divsChild>
    </w:div>
    <w:div w:id="444082289">
      <w:bodyDiv w:val="1"/>
      <w:marLeft w:val="0"/>
      <w:marRight w:val="0"/>
      <w:marTop w:val="0"/>
      <w:marBottom w:val="0"/>
      <w:divBdr>
        <w:top w:val="none" w:sz="0" w:space="0" w:color="auto"/>
        <w:left w:val="none" w:sz="0" w:space="0" w:color="auto"/>
        <w:bottom w:val="none" w:sz="0" w:space="0" w:color="auto"/>
        <w:right w:val="none" w:sz="0" w:space="0" w:color="auto"/>
      </w:divBdr>
      <w:divsChild>
        <w:div w:id="1872111569">
          <w:marLeft w:val="0"/>
          <w:marRight w:val="0"/>
          <w:marTop w:val="0"/>
          <w:marBottom w:val="0"/>
          <w:divBdr>
            <w:top w:val="none" w:sz="0" w:space="0" w:color="auto"/>
            <w:left w:val="none" w:sz="0" w:space="0" w:color="auto"/>
            <w:bottom w:val="none" w:sz="0" w:space="0" w:color="auto"/>
            <w:right w:val="none" w:sz="0" w:space="0" w:color="auto"/>
          </w:divBdr>
        </w:div>
      </w:divsChild>
    </w:div>
    <w:div w:id="828206460">
      <w:bodyDiv w:val="1"/>
      <w:marLeft w:val="0"/>
      <w:marRight w:val="0"/>
      <w:marTop w:val="0"/>
      <w:marBottom w:val="0"/>
      <w:divBdr>
        <w:top w:val="none" w:sz="0" w:space="0" w:color="auto"/>
        <w:left w:val="none" w:sz="0" w:space="0" w:color="auto"/>
        <w:bottom w:val="none" w:sz="0" w:space="0" w:color="auto"/>
        <w:right w:val="none" w:sz="0" w:space="0" w:color="auto"/>
      </w:divBdr>
      <w:divsChild>
        <w:div w:id="1489205034">
          <w:marLeft w:val="0"/>
          <w:marRight w:val="0"/>
          <w:marTop w:val="0"/>
          <w:marBottom w:val="0"/>
          <w:divBdr>
            <w:top w:val="none" w:sz="0" w:space="0" w:color="auto"/>
            <w:left w:val="none" w:sz="0" w:space="0" w:color="auto"/>
            <w:bottom w:val="none" w:sz="0" w:space="0" w:color="auto"/>
            <w:right w:val="none" w:sz="0" w:space="0" w:color="auto"/>
          </w:divBdr>
        </w:div>
      </w:divsChild>
    </w:div>
    <w:div w:id="1004552430">
      <w:bodyDiv w:val="1"/>
      <w:marLeft w:val="0"/>
      <w:marRight w:val="0"/>
      <w:marTop w:val="0"/>
      <w:marBottom w:val="0"/>
      <w:divBdr>
        <w:top w:val="none" w:sz="0" w:space="0" w:color="auto"/>
        <w:left w:val="none" w:sz="0" w:space="0" w:color="auto"/>
        <w:bottom w:val="none" w:sz="0" w:space="0" w:color="auto"/>
        <w:right w:val="none" w:sz="0" w:space="0" w:color="auto"/>
      </w:divBdr>
      <w:divsChild>
        <w:div w:id="578246223">
          <w:marLeft w:val="0"/>
          <w:marRight w:val="0"/>
          <w:marTop w:val="0"/>
          <w:marBottom w:val="0"/>
          <w:divBdr>
            <w:top w:val="none" w:sz="0" w:space="0" w:color="auto"/>
            <w:left w:val="none" w:sz="0" w:space="0" w:color="auto"/>
            <w:bottom w:val="none" w:sz="0" w:space="0" w:color="auto"/>
            <w:right w:val="none" w:sz="0" w:space="0" w:color="auto"/>
          </w:divBdr>
        </w:div>
      </w:divsChild>
    </w:div>
    <w:div w:id="1259098523">
      <w:bodyDiv w:val="1"/>
      <w:marLeft w:val="0"/>
      <w:marRight w:val="0"/>
      <w:marTop w:val="0"/>
      <w:marBottom w:val="0"/>
      <w:divBdr>
        <w:top w:val="none" w:sz="0" w:space="0" w:color="auto"/>
        <w:left w:val="none" w:sz="0" w:space="0" w:color="auto"/>
        <w:bottom w:val="none" w:sz="0" w:space="0" w:color="auto"/>
        <w:right w:val="none" w:sz="0" w:space="0" w:color="auto"/>
      </w:divBdr>
    </w:div>
    <w:div w:id="1433819144">
      <w:bodyDiv w:val="1"/>
      <w:marLeft w:val="0"/>
      <w:marRight w:val="0"/>
      <w:marTop w:val="0"/>
      <w:marBottom w:val="0"/>
      <w:divBdr>
        <w:top w:val="none" w:sz="0" w:space="0" w:color="auto"/>
        <w:left w:val="none" w:sz="0" w:space="0" w:color="auto"/>
        <w:bottom w:val="none" w:sz="0" w:space="0" w:color="auto"/>
        <w:right w:val="none" w:sz="0" w:space="0" w:color="auto"/>
      </w:divBdr>
    </w:div>
    <w:div w:id="1945453484">
      <w:bodyDiv w:val="1"/>
      <w:marLeft w:val="0"/>
      <w:marRight w:val="0"/>
      <w:marTop w:val="0"/>
      <w:marBottom w:val="0"/>
      <w:divBdr>
        <w:top w:val="none" w:sz="0" w:space="0" w:color="auto"/>
        <w:left w:val="none" w:sz="0" w:space="0" w:color="auto"/>
        <w:bottom w:val="none" w:sz="0" w:space="0" w:color="auto"/>
        <w:right w:val="none" w:sz="0" w:space="0" w:color="auto"/>
      </w:divBdr>
      <w:divsChild>
        <w:div w:id="482357284">
          <w:marLeft w:val="0"/>
          <w:marRight w:val="0"/>
          <w:marTop w:val="0"/>
          <w:marBottom w:val="0"/>
          <w:divBdr>
            <w:top w:val="none" w:sz="0" w:space="0" w:color="auto"/>
            <w:left w:val="none" w:sz="0" w:space="0" w:color="auto"/>
            <w:bottom w:val="none" w:sz="0" w:space="0" w:color="auto"/>
            <w:right w:val="none" w:sz="0" w:space="0" w:color="auto"/>
          </w:divBdr>
        </w:div>
      </w:divsChild>
    </w:div>
    <w:div w:id="206513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6</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AnthonyJ</dc:creator>
  <cp:keywords/>
  <dc:description/>
  <cp:lastModifiedBy>AnthonyJ</cp:lastModifiedBy>
  <cp:revision>7</cp:revision>
  <dcterms:created xsi:type="dcterms:W3CDTF">2019-09-30T09:00:00Z</dcterms:created>
  <dcterms:modified xsi:type="dcterms:W3CDTF">2019-11-04T09:33:00Z</dcterms:modified>
</cp:coreProperties>
</file>