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058E398" w:rsidP="1A8CF7F9" w:rsidRDefault="4058E398" w14:paraId="453168A6" w14:textId="4C680386">
      <w:pPr>
        <w:pStyle w:val="Normal"/>
        <w:rPr>
          <w:b w:val="1"/>
          <w:bCs w:val="1"/>
          <w:noProof w:val="0"/>
          <w:sz w:val="128"/>
          <w:szCs w:val="128"/>
          <w:u w:val="single"/>
          <w:lang w:val="en-US"/>
        </w:rPr>
      </w:pPr>
      <w:r w:rsidRPr="77C57FF2" w:rsidR="4058E398">
        <w:rPr>
          <w:b w:val="1"/>
          <w:bCs w:val="1"/>
          <w:noProof w:val="0"/>
          <w:sz w:val="128"/>
          <w:szCs w:val="128"/>
          <w:u w:val="single"/>
          <w:lang w:val="en-US"/>
        </w:rPr>
        <w:t>Changemakers: Creativity and Value Creation (BMPS5011/C)</w:t>
      </w:r>
    </w:p>
    <w:p w:rsidR="1A8CF7F9" w:rsidP="1A8CF7F9" w:rsidRDefault="1A8CF7F9" w14:paraId="624E6E54" w14:textId="57CB8E83">
      <w:pPr>
        <w:pStyle w:val="Normal"/>
        <w:rPr>
          <w:noProof w:val="0"/>
          <w:lang w:val="en-US"/>
        </w:rPr>
      </w:pPr>
    </w:p>
    <w:p w:rsidR="4058E398" w:rsidP="1A8CF7F9" w:rsidRDefault="4058E398" w14:paraId="1C94D6F8" w14:textId="4B88CEEF">
      <w:pPr>
        <w:pStyle w:val="Normal"/>
        <w:rPr>
          <w:noProof w:val="0"/>
          <w:sz w:val="40"/>
          <w:szCs w:val="40"/>
          <w:u w:val="single"/>
          <w:lang w:val="en-US"/>
        </w:rPr>
      </w:pPr>
      <w:r w:rsidRPr="1A8CF7F9" w:rsidR="4058E398">
        <w:rPr>
          <w:noProof w:val="0"/>
          <w:sz w:val="40"/>
          <w:szCs w:val="40"/>
          <w:u w:val="single"/>
          <w:lang w:val="en-US"/>
        </w:rPr>
        <w:t>By Artur Zacharski</w:t>
      </w:r>
      <w:r w:rsidRPr="1A8CF7F9" w:rsidR="4058E398">
        <w:rPr>
          <w:noProof w:val="0"/>
          <w:sz w:val="40"/>
          <w:szCs w:val="40"/>
          <w:lang w:val="en-US"/>
        </w:rPr>
        <w:t xml:space="preserve"> </w:t>
      </w:r>
    </w:p>
    <w:p w:rsidR="1A8CF7F9" w:rsidP="1A8CF7F9" w:rsidRDefault="1A8CF7F9" w14:paraId="55F86ACD" w14:textId="24D78DF8">
      <w:pPr>
        <w:pStyle w:val="Normal"/>
        <w:rPr>
          <w:rFonts w:ascii="Calibri" w:hAnsi="Calibri" w:eastAsia="Calibri" w:cs="Calibri" w:asciiTheme="minorAscii" w:hAnsiTheme="minorAscii" w:eastAsiaTheme="minorAscii" w:cstheme="minorAscii"/>
          <w:sz w:val="22"/>
          <w:szCs w:val="22"/>
        </w:rPr>
      </w:pPr>
    </w:p>
    <w:p w:rsidR="4012011A" w:rsidP="1A8CF7F9" w:rsidRDefault="4012011A" w14:paraId="3D6AB36A" w14:textId="05FF1B12">
      <w:pPr>
        <w:pStyle w:val="Normal"/>
        <w:rPr>
          <w:rFonts w:ascii="Calibri" w:hAnsi="Calibri" w:eastAsia="Calibri" w:cs="Calibri" w:asciiTheme="minorAscii" w:hAnsiTheme="minorAscii" w:eastAsiaTheme="minorAscii" w:cstheme="minorAscii"/>
          <w:sz w:val="22"/>
          <w:szCs w:val="22"/>
        </w:rPr>
      </w:pPr>
    </w:p>
    <w:p w:rsidR="4CC7CE94" w:rsidP="1A8CF7F9" w:rsidRDefault="4CC7CE94" w14:paraId="020442C5" w14:textId="56576721">
      <w:pPr>
        <w:pStyle w:val="Normal"/>
        <w:rPr>
          <w:rFonts w:ascii="Calibri" w:hAnsi="Calibri" w:eastAsia="Calibri" w:cs="Calibri" w:asciiTheme="minorAscii" w:hAnsiTheme="minorAscii" w:eastAsiaTheme="minorAscii" w:cstheme="minorAscii"/>
          <w:sz w:val="22"/>
          <w:szCs w:val="22"/>
        </w:rPr>
      </w:pPr>
      <w:r w:rsidRPr="77C57FF2" w:rsidR="4CC7CE94">
        <w:rPr>
          <w:rFonts w:ascii="Calibri" w:hAnsi="Calibri" w:eastAsia="Calibri" w:cs="Calibri" w:asciiTheme="minorAscii" w:hAnsiTheme="minorAscii" w:eastAsiaTheme="minorAscii" w:cstheme="minorAscii"/>
          <w:sz w:val="22"/>
          <w:szCs w:val="22"/>
        </w:rPr>
        <w:t xml:space="preserve">Task 1: </w:t>
      </w:r>
      <w:r w:rsidR="4CC7CE94">
        <w:drawing>
          <wp:inline wp14:editId="77C57FF2" wp14:anchorId="14C7C012">
            <wp:extent cx="6040582" cy="2944219"/>
            <wp:effectExtent l="0" t="0" r="0" b="0"/>
            <wp:docPr id="396981491" name="" title=""/>
            <wp:cNvGraphicFramePr>
              <a:graphicFrameLocks noChangeAspect="1"/>
            </wp:cNvGraphicFramePr>
            <a:graphic>
              <a:graphicData uri="http://schemas.openxmlformats.org/drawingml/2006/picture">
                <pic:pic>
                  <pic:nvPicPr>
                    <pic:cNvPr id="0" name=""/>
                    <pic:cNvPicPr/>
                  </pic:nvPicPr>
                  <pic:blipFill>
                    <a:blip r:embed="R0899b7f034c542b6">
                      <a:extLst xmlns:a="http://schemas.openxmlformats.org/drawingml/2006/main">
                        <a:ext xmlns:a="http://schemas.openxmlformats.org/drawingml/2006/main" uri="{28A0092B-C50C-407E-A947-70E740481C1C}">
                          <a14:useLocalDpi xmlns:a14="http://schemas.microsoft.com/office/drawing/2010/main" val="0"/>
                        </a:ext>
                      </a:extLst>
                    </a:blip>
                    <a:srcRect l="28599" t="31346" r="9633" b="15132"/>
                    <a:stretch>
                      <a:fillRect/>
                    </a:stretch>
                  </pic:blipFill>
                  <pic:spPr>
                    <a:xfrm rot="0" flipH="0" flipV="0">
                      <a:off x="0" y="0"/>
                      <a:ext cx="6040582" cy="2944219"/>
                    </a:xfrm>
                    <a:prstGeom prst="rect">
                      <a:avLst/>
                    </a:prstGeom>
                  </pic:spPr>
                </pic:pic>
              </a:graphicData>
            </a:graphic>
          </wp:inline>
        </w:drawing>
      </w:r>
    </w:p>
    <w:p w:rsidR="4CC7CE94" w:rsidP="1A8CF7F9" w:rsidRDefault="4CC7CE94" w14:paraId="2B2AD37B" w14:textId="4AEDD95A">
      <w:pPr>
        <w:pStyle w:val="Normal"/>
        <w:rPr>
          <w:rFonts w:ascii="Calibri" w:hAnsi="Calibri" w:eastAsia="Calibri" w:cs="Calibri" w:asciiTheme="minorAscii" w:hAnsiTheme="minorAscii" w:eastAsiaTheme="minorAscii" w:cstheme="minorAscii"/>
          <w:sz w:val="22"/>
          <w:szCs w:val="22"/>
        </w:rPr>
      </w:pPr>
      <w:r w:rsidRPr="1A8CF7F9" w:rsidR="4CC7CE94">
        <w:rPr>
          <w:rFonts w:ascii="Calibri" w:hAnsi="Calibri" w:eastAsia="Calibri" w:cs="Calibri" w:asciiTheme="minorAscii" w:hAnsiTheme="minorAscii" w:eastAsiaTheme="minorAscii" w:cstheme="minorAscii"/>
          <w:sz w:val="22"/>
          <w:szCs w:val="22"/>
        </w:rPr>
        <w:t xml:space="preserve">Task 2: </w:t>
      </w:r>
    </w:p>
    <w:p w:rsidR="4CC7CE94" w:rsidP="1A8CF7F9" w:rsidRDefault="4CC7CE94" w14:paraId="10DB742C" w14:textId="47366F0D">
      <w:pPr>
        <w:spacing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US"/>
        </w:rPr>
      </w:pP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The Police work together all year round trying to stop and prevent crime, as well as uphold the law through necessary means. For task 2, I have researched how the Police are so effective in their work. HMICFRS produced a PDF document that outlines the effectiveness of the </w:t>
      </w:r>
      <w:bookmarkStart w:name="_Int_Eo3sNJTw" w:id="206380610"/>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Police,</w:t>
      </w:r>
      <w:bookmarkEnd w:id="206380610"/>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and it is </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stated</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that one of the main goals of the Metropolitain police is to prevent crime from happening in the first place rather than improving their techniques on stopping crime after it is committed HMIC (2017). To continue, I researched how do the Police prevent crime from happening in the first place. West Yorkshire Police (2022) </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analysed</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their crime statistics in their area, and they found that the top 3 ways in which anyone can prevent crime is to make your property secure, hide any potential items that can be stolen and hiding items that can be used as a weapon. It was shocking to see that most crimes committed are due to physical objects, so I began to research more about mentoring and changing people's minds about crime. Charities struck out and their work within the community. Turns out that the Police co-work with 3</w:t>
      </w:r>
      <w:r w:rsidRPr="1A8CF7F9" w:rsidR="4CC7CE94">
        <w:rPr>
          <w:rFonts w:ascii="Calibri" w:hAnsi="Calibri" w:eastAsia="Calibri" w:cs="Calibri" w:asciiTheme="minorAscii" w:hAnsiTheme="minorAscii" w:eastAsiaTheme="minorAscii" w:cstheme="minorAscii"/>
          <w:b w:val="0"/>
          <w:bCs w:val="0"/>
          <w:i w:val="0"/>
          <w:iCs w:val="0"/>
          <w:noProof w:val="0"/>
          <w:sz w:val="22"/>
          <w:szCs w:val="22"/>
          <w:vertAlign w:val="superscript"/>
          <w:lang w:val="en-US"/>
        </w:rPr>
        <w:t>rd</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party </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organisations</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like Lives Not Knives </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in order to</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stop crime in the first place by changing people's mindsets and attitude in their day to day lives. The Police hold value for charities like these as they work directly within the community, spreading awareness and positivity that could not have been done otherwise by the Police. Currently, most of the younger generation are brought up by the older generation with the mindset that the Police is against us and using one in a lifetime incident that make the Police look bad against them. To support this statement Webster (2021) created a petition for younger adults and over half of people surveyed said that they think that the Police do not understand them, this causes a trust issue within the </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general public</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for the Police. Furthermore, most of the people </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participating</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believe there should be a complete reform in how the Police work in the first place. Therefore, people are keener to listen and interact with these charities if they see past victims of knife crime trying to make a change rather than a </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man or woman</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in a uniform. Lives not Knives carry out events and meetings in schools and local areas where knife crime is a big problem. This is done to spread the message. Furthermore, the community benefits from such charities as they give out money in exchange for weapons, free boxing lessons in gyms for kids and one-to-one talks in schools for kids that cannot </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open up</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if they are in danger Lives not Knives (2022). </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Essentially, the</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Police supports these charities as they do work for them indirectly and as shown in task 1 it has made a significant contribution to lowering knife crime in the UK.</w:t>
      </w:r>
    </w:p>
    <w:p w:rsidR="4012011A" w:rsidP="1A8CF7F9" w:rsidRDefault="4012011A" w14:paraId="4418874E" w14:textId="70132C68">
      <w:pPr>
        <w:pStyle w:val="Normal"/>
        <w:spacing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US"/>
        </w:rPr>
      </w:pPr>
    </w:p>
    <w:p w:rsidR="69294DE8" w:rsidP="1A8CF7F9" w:rsidRDefault="69294DE8" w14:paraId="4B0F752F" w14:textId="0E52E310">
      <w:pPr>
        <w:pStyle w:val="Normal"/>
        <w:spacing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US"/>
        </w:rPr>
      </w:pPr>
      <w:r w:rsidRPr="1A8CF7F9" w:rsidR="69294DE8">
        <w:rPr>
          <w:rFonts w:ascii="Calibri" w:hAnsi="Calibri" w:eastAsia="Calibri" w:cs="Calibri" w:asciiTheme="minorAscii" w:hAnsiTheme="minorAscii" w:eastAsiaTheme="minorAscii" w:cstheme="minorAscii"/>
          <w:b w:val="0"/>
          <w:bCs w:val="0"/>
          <w:i w:val="0"/>
          <w:iCs w:val="0"/>
          <w:noProof w:val="0"/>
          <w:sz w:val="22"/>
          <w:szCs w:val="22"/>
          <w:lang w:val="en-US"/>
        </w:rPr>
        <w:t xml:space="preserve">Task 3: </w:t>
      </w:r>
    </w:p>
    <w:p w:rsidR="4012011A" w:rsidP="1A8CF7F9" w:rsidRDefault="4012011A" w14:paraId="593CD9E7" w14:textId="6961F4EA">
      <w:pPr>
        <w:pStyle w:val="Normal"/>
        <w:spacing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US"/>
        </w:rPr>
      </w:pPr>
      <w:hyperlink r:id="R5fb6f7e7f55844a8">
        <w:r w:rsidRPr="1A8CF7F9" w:rsidR="413EBB8A">
          <w:rPr>
            <w:rStyle w:val="Hyperlink"/>
            <w:rFonts w:ascii="Calibri" w:hAnsi="Calibri" w:eastAsia="Calibri" w:cs="Calibri" w:asciiTheme="minorAscii" w:hAnsiTheme="minorAscii" w:eastAsiaTheme="minorAscii" w:cstheme="minorAscii"/>
            <w:b w:val="0"/>
            <w:bCs w:val="0"/>
            <w:i w:val="0"/>
            <w:iCs w:val="0"/>
            <w:noProof w:val="0"/>
            <w:sz w:val="22"/>
            <w:szCs w:val="22"/>
            <w:lang w:val="en-US"/>
          </w:rPr>
          <w:t>https://uowtsd-my.sharepoint.com/:p:/r/personal/2103167_student_uwtsd_ac_uk/Documents/Year%202/Creative/Task%203%20assignment%201.pptx?d=w9441a40497b74aa9b07d31481ff93372&amp;csf=1&amp;web=1&amp;e=XPRjDV</w:t>
        </w:r>
      </w:hyperlink>
    </w:p>
    <w:p w:rsidR="4012011A" w:rsidP="1A8CF7F9" w:rsidRDefault="4012011A" w14:paraId="7814CA03" w14:textId="0A7B0380">
      <w:pPr>
        <w:pStyle w:val="Normal"/>
        <w:spacing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US"/>
        </w:rPr>
      </w:pPr>
    </w:p>
    <w:p w:rsidR="69294DE8" w:rsidP="1A8CF7F9" w:rsidRDefault="69294DE8" w14:paraId="3DC11813" w14:textId="0FB9562C">
      <w:pPr>
        <w:pStyle w:val="Normal"/>
        <w:spacing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US"/>
        </w:rPr>
      </w:pPr>
      <w:r w:rsidRPr="1A8CF7F9" w:rsidR="69294DE8">
        <w:rPr>
          <w:rFonts w:ascii="Calibri" w:hAnsi="Calibri" w:eastAsia="Calibri" w:cs="Calibri" w:asciiTheme="minorAscii" w:hAnsiTheme="minorAscii" w:eastAsiaTheme="minorAscii" w:cstheme="minorAscii"/>
          <w:b w:val="0"/>
          <w:bCs w:val="0"/>
          <w:i w:val="0"/>
          <w:iCs w:val="0"/>
          <w:noProof w:val="0"/>
          <w:sz w:val="22"/>
          <w:szCs w:val="22"/>
          <w:lang w:val="en-US"/>
        </w:rPr>
        <w:t xml:space="preserve">Task 4: </w:t>
      </w:r>
    </w:p>
    <w:p w:rsidR="4C16B7D0" w:rsidP="1A8CF7F9" w:rsidRDefault="4C16B7D0" w14:paraId="08A83CF6" w14:textId="1171404B">
      <w:pPr>
        <w:spacing w:after="160" w:line="259" w:lineRule="auto"/>
        <w:jc w:val="center"/>
        <w:rPr>
          <w:rFonts w:ascii="Calibri" w:hAnsi="Calibri" w:eastAsia="Calibri" w:cs="Calibri" w:asciiTheme="minorAscii" w:hAnsiTheme="minorAscii" w:eastAsiaTheme="minorAscii" w:cstheme="minorAscii"/>
          <w:b w:val="1"/>
          <w:bCs w:val="1"/>
          <w:i w:val="0"/>
          <w:iCs w:val="0"/>
          <w:noProof w:val="0"/>
          <w:sz w:val="32"/>
          <w:szCs w:val="32"/>
          <w:lang w:val="en-US"/>
        </w:rPr>
      </w:pPr>
      <w:r w:rsidRPr="1A8CF7F9" w:rsidR="4C16B7D0">
        <w:rPr>
          <w:rFonts w:ascii="Calibri" w:hAnsi="Calibri" w:eastAsia="Calibri" w:cs="Calibri" w:asciiTheme="minorAscii" w:hAnsiTheme="minorAscii" w:eastAsiaTheme="minorAscii" w:cstheme="minorAscii"/>
          <w:b w:val="1"/>
          <w:bCs w:val="1"/>
          <w:i w:val="0"/>
          <w:iCs w:val="0"/>
          <w:strike w:val="0"/>
          <w:dstrike w:val="0"/>
          <w:noProof w:val="0"/>
          <w:sz w:val="32"/>
          <w:szCs w:val="32"/>
          <w:u w:val="single"/>
          <w:lang w:val="en-US"/>
        </w:rPr>
        <w:t>Charities on knife crime</w:t>
      </w:r>
      <w:r w:rsidRPr="1A8CF7F9" w:rsidR="4C16B7D0">
        <w:rPr>
          <w:rFonts w:ascii="Calibri" w:hAnsi="Calibri" w:eastAsia="Calibri" w:cs="Calibri" w:asciiTheme="minorAscii" w:hAnsiTheme="minorAscii" w:eastAsiaTheme="minorAscii" w:cstheme="minorAscii"/>
          <w:b w:val="1"/>
          <w:bCs w:val="1"/>
          <w:i w:val="0"/>
          <w:iCs w:val="0"/>
          <w:noProof w:val="0"/>
          <w:sz w:val="32"/>
          <w:szCs w:val="32"/>
          <w:lang w:val="en-US"/>
        </w:rPr>
        <w:t xml:space="preserve"> </w:t>
      </w:r>
    </w:p>
    <w:p w:rsidR="4012011A" w:rsidP="1A8CF7F9" w:rsidRDefault="4012011A" w14:paraId="3C75C7CF" w14:textId="7305C5C6">
      <w:pPr>
        <w:spacing w:after="160" w:line="259" w:lineRule="auto"/>
        <w:jc w:val="center"/>
        <w:rPr>
          <w:rFonts w:ascii="Calibri" w:hAnsi="Calibri" w:eastAsia="Calibri" w:cs="Calibri" w:asciiTheme="minorAscii" w:hAnsiTheme="minorAscii" w:eastAsiaTheme="minorAscii" w:cstheme="minorAscii"/>
          <w:b w:val="0"/>
          <w:bCs w:val="0"/>
          <w:i w:val="0"/>
          <w:iCs w:val="0"/>
          <w:noProof w:val="0"/>
          <w:sz w:val="22"/>
          <w:szCs w:val="22"/>
          <w:lang w:val="en-US"/>
        </w:rPr>
      </w:pPr>
    </w:p>
    <w:p w:rsidR="4C16B7D0" w:rsidP="1A8CF7F9" w:rsidRDefault="4C16B7D0" w14:paraId="5E1AFA33" w14:textId="39CA08C4">
      <w:pPr>
        <w:spacing w:after="160" w:line="259" w:lineRule="auto"/>
        <w:jc w:val="left"/>
        <w:rPr>
          <w:rFonts w:ascii="Calibri" w:hAnsi="Calibri" w:eastAsia="Calibri" w:cs="Calibri" w:asciiTheme="minorAscii" w:hAnsiTheme="minorAscii" w:eastAsiaTheme="minorAscii" w:cstheme="minorAscii"/>
          <w:b w:val="0"/>
          <w:bCs w:val="0"/>
          <w:i w:val="0"/>
          <w:iCs w:val="0"/>
          <w:noProof w:val="0"/>
          <w:color w:val="FF0000"/>
          <w:sz w:val="22"/>
          <w:szCs w:val="22"/>
          <w:lang w:val="en-US"/>
        </w:rPr>
      </w:pPr>
      <w:r w:rsidRPr="1A8CF7F9" w:rsidR="4C16B7D0">
        <w:rPr>
          <w:rFonts w:ascii="Calibri" w:hAnsi="Calibri" w:eastAsia="Calibri" w:cs="Calibri" w:asciiTheme="minorAscii" w:hAnsiTheme="minorAscii" w:eastAsiaTheme="minorAscii" w:cstheme="minorAscii"/>
          <w:b w:val="0"/>
          <w:bCs w:val="0"/>
          <w:i w:val="0"/>
          <w:iCs w:val="0"/>
          <w:noProof w:val="0"/>
          <w:sz w:val="22"/>
          <w:szCs w:val="22"/>
          <w:lang w:val="en-US"/>
        </w:rPr>
        <w:t xml:space="preserve">Two of the main knife crime tackling charities in the UK are </w:t>
      </w:r>
      <w:r w:rsidRPr="1A8CF7F9" w:rsidR="4C16B7D0">
        <w:rPr>
          <w:rFonts w:ascii="Calibri" w:hAnsi="Calibri" w:eastAsia="Calibri" w:cs="Calibri" w:asciiTheme="minorAscii" w:hAnsiTheme="minorAscii" w:eastAsiaTheme="minorAscii" w:cstheme="minorAscii"/>
          <w:b w:val="0"/>
          <w:bCs w:val="0"/>
          <w:i w:val="0"/>
          <w:iCs w:val="0"/>
          <w:noProof w:val="0"/>
          <w:color w:val="FF0000"/>
          <w:sz w:val="22"/>
          <w:szCs w:val="22"/>
          <w:lang w:val="en-US"/>
        </w:rPr>
        <w:t>Lives not knives</w:t>
      </w:r>
      <w:r w:rsidRPr="1A8CF7F9" w:rsidR="4C16B7D0">
        <w:rPr>
          <w:rFonts w:ascii="Calibri" w:hAnsi="Calibri" w:eastAsia="Calibri" w:cs="Calibri" w:asciiTheme="minorAscii" w:hAnsiTheme="minorAscii" w:eastAsiaTheme="minorAscii" w:cstheme="minorAscii"/>
          <w:b w:val="0"/>
          <w:bCs w:val="0"/>
          <w:i w:val="0"/>
          <w:iCs w:val="0"/>
          <w:noProof w:val="0"/>
          <w:sz w:val="22"/>
          <w:szCs w:val="22"/>
          <w:lang w:val="en-US"/>
        </w:rPr>
        <w:t xml:space="preserve"> and </w:t>
      </w:r>
      <w:r w:rsidRPr="1A8CF7F9" w:rsidR="4C16B7D0">
        <w:rPr>
          <w:rFonts w:ascii="Calibri" w:hAnsi="Calibri" w:eastAsia="Calibri" w:cs="Calibri" w:asciiTheme="minorAscii" w:hAnsiTheme="minorAscii" w:eastAsiaTheme="minorAscii" w:cstheme="minorAscii"/>
          <w:b w:val="0"/>
          <w:bCs w:val="0"/>
          <w:i w:val="0"/>
          <w:iCs w:val="0"/>
          <w:noProof w:val="0"/>
          <w:color w:val="FF0000"/>
          <w:sz w:val="22"/>
          <w:szCs w:val="22"/>
          <w:lang w:val="en-US"/>
        </w:rPr>
        <w:t>The Ben Kinsella Trust.</w:t>
      </w:r>
    </w:p>
    <w:p w:rsidR="4C16B7D0" w:rsidP="1A8CF7F9" w:rsidRDefault="4C16B7D0" w14:paraId="7A9D216A" w14:textId="2860A7E8">
      <w:pPr>
        <w:spacing w:after="160" w:line="259" w:lineRule="auto"/>
        <w:jc w:val="center"/>
        <w:rPr>
          <w:rFonts w:ascii="Calibri" w:hAnsi="Calibri" w:eastAsia="Calibri" w:cs="Calibri" w:asciiTheme="minorAscii" w:hAnsiTheme="minorAscii" w:eastAsiaTheme="minorAscii" w:cstheme="minorAscii"/>
          <w:b w:val="0"/>
          <w:bCs w:val="0"/>
          <w:i w:val="0"/>
          <w:iCs w:val="0"/>
          <w:noProof w:val="0"/>
          <w:sz w:val="22"/>
          <w:szCs w:val="22"/>
          <w:u w:val="single"/>
          <w:lang w:val="en-US"/>
        </w:rPr>
      </w:pPr>
      <w:r w:rsidRPr="1A8CF7F9" w:rsidR="4C16B7D0">
        <w:rPr>
          <w:rFonts w:ascii="Calibri" w:hAnsi="Calibri" w:eastAsia="Calibri" w:cs="Calibri" w:asciiTheme="minorAscii" w:hAnsiTheme="minorAscii" w:eastAsiaTheme="minorAscii" w:cstheme="minorAscii"/>
          <w:b w:val="0"/>
          <w:bCs w:val="0"/>
          <w:i w:val="0"/>
          <w:iCs w:val="0"/>
          <w:noProof w:val="0"/>
          <w:sz w:val="22"/>
          <w:szCs w:val="22"/>
          <w:lang w:val="en-US"/>
        </w:rPr>
        <w:t xml:space="preserve"> </w:t>
      </w:r>
      <w:r w:rsidRPr="1A8CF7F9" w:rsidR="4C16B7D0">
        <w:rPr>
          <w:rFonts w:ascii="Calibri" w:hAnsi="Calibri" w:eastAsia="Calibri" w:cs="Calibri" w:asciiTheme="minorAscii" w:hAnsiTheme="minorAscii" w:eastAsiaTheme="minorAscii" w:cstheme="minorAscii"/>
          <w:b w:val="0"/>
          <w:bCs w:val="0"/>
          <w:i w:val="0"/>
          <w:iCs w:val="0"/>
          <w:noProof w:val="0"/>
          <w:sz w:val="22"/>
          <w:szCs w:val="22"/>
          <w:u w:val="single"/>
          <w:lang w:val="en-US"/>
        </w:rPr>
        <w:t>Are they effective?</w:t>
      </w:r>
      <w:r w:rsidRPr="1A8CF7F9" w:rsidR="4C16B7D0">
        <w:rPr>
          <w:rFonts w:ascii="Calibri" w:hAnsi="Calibri" w:eastAsia="Calibri" w:cs="Calibri" w:asciiTheme="minorAscii" w:hAnsiTheme="minorAscii" w:eastAsiaTheme="minorAscii" w:cstheme="minorAscii"/>
          <w:b w:val="0"/>
          <w:bCs w:val="0"/>
          <w:i w:val="0"/>
          <w:iCs w:val="0"/>
          <w:noProof w:val="0"/>
          <w:sz w:val="22"/>
          <w:szCs w:val="22"/>
          <w:lang w:val="en-US"/>
        </w:rPr>
        <w:t xml:space="preserve"> </w:t>
      </w:r>
    </w:p>
    <w:p w:rsidR="4C16B7D0" w:rsidP="1A8CF7F9" w:rsidRDefault="4C16B7D0" w14:paraId="6FA3DD29" w14:textId="20B78EAD">
      <w:pPr>
        <w:pStyle w:val="Normal"/>
        <w:spacing w:after="160" w:line="259" w:lineRule="auto"/>
        <w:jc w:val="left"/>
        <w:rPr>
          <w:rFonts w:ascii="Calibri" w:hAnsi="Calibri" w:eastAsia="Calibri" w:cs="Calibri" w:asciiTheme="minorAscii" w:hAnsiTheme="minorAscii" w:eastAsiaTheme="minorAscii" w:cstheme="minorAscii"/>
          <w:b w:val="1"/>
          <w:bCs w:val="1"/>
          <w:i w:val="0"/>
          <w:iCs w:val="0"/>
          <w:strike w:val="0"/>
          <w:dstrike w:val="0"/>
          <w:noProof w:val="0"/>
          <w:sz w:val="22"/>
          <w:szCs w:val="22"/>
          <w:u w:val="single"/>
          <w:lang w:val="en-US"/>
        </w:rPr>
      </w:pPr>
      <w:r w:rsidRPr="1A8CF7F9" w:rsidR="4C16B7D0">
        <w:rPr>
          <w:rFonts w:ascii="Calibri" w:hAnsi="Calibri" w:eastAsia="Calibri" w:cs="Calibri" w:asciiTheme="minorAscii" w:hAnsiTheme="minorAscii" w:eastAsiaTheme="minorAscii" w:cstheme="minorAscii"/>
          <w:b w:val="1"/>
          <w:bCs w:val="1"/>
          <w:i w:val="0"/>
          <w:iCs w:val="0"/>
          <w:strike w:val="0"/>
          <w:dstrike w:val="0"/>
          <w:noProof w:val="0"/>
          <w:sz w:val="22"/>
          <w:szCs w:val="22"/>
          <w:u w:val="single"/>
          <w:lang w:val="en-US"/>
        </w:rPr>
        <w:t>Lives not Knives (20</w:t>
      </w:r>
      <w:r w:rsidRPr="1A8CF7F9" w:rsidR="6B99B098">
        <w:rPr>
          <w:rFonts w:ascii="Calibri" w:hAnsi="Calibri" w:eastAsia="Calibri" w:cs="Calibri" w:asciiTheme="minorAscii" w:hAnsiTheme="minorAscii" w:eastAsiaTheme="minorAscii" w:cstheme="minorAscii"/>
          <w:b w:val="1"/>
          <w:bCs w:val="1"/>
          <w:i w:val="0"/>
          <w:iCs w:val="0"/>
          <w:strike w:val="0"/>
          <w:dstrike w:val="0"/>
          <w:noProof w:val="0"/>
          <w:sz w:val="22"/>
          <w:szCs w:val="22"/>
          <w:u w:val="single"/>
          <w:lang w:val="en-US"/>
        </w:rPr>
        <w:t>22)</w:t>
      </w:r>
    </w:p>
    <w:p w:rsidR="4C16B7D0" w:rsidP="1A8CF7F9" w:rsidRDefault="4C16B7D0" w14:paraId="08E56BB6" w14:textId="167CA92F">
      <w:pPr>
        <w:pStyle w:val="Normal"/>
        <w:spacing w:after="160" w:line="259" w:lineRule="auto"/>
        <w:jc w:val="left"/>
        <w:rPr>
          <w:rFonts w:ascii="Calibri" w:hAnsi="Calibri" w:eastAsia="Calibri" w:cs="Calibri" w:asciiTheme="minorAscii" w:hAnsiTheme="minorAscii" w:eastAsiaTheme="minorAscii" w:cstheme="minorAscii"/>
          <w:noProof w:val="0"/>
          <w:lang w:val="en-US"/>
        </w:rPr>
      </w:pPr>
      <w:r w:rsidRPr="1A8CF7F9" w:rsidR="4C16B7D0">
        <w:rPr>
          <w:rFonts w:ascii="Calibri" w:hAnsi="Calibri" w:eastAsia="Calibri" w:cs="Calibri" w:asciiTheme="minorAscii" w:hAnsiTheme="minorAscii" w:eastAsiaTheme="minorAscii" w:cstheme="minorAscii"/>
          <w:b w:val="0"/>
          <w:bCs w:val="0"/>
          <w:i w:val="0"/>
          <w:iCs w:val="0"/>
          <w:noProof w:val="0"/>
          <w:sz w:val="22"/>
          <w:szCs w:val="22"/>
          <w:lang w:val="en-US"/>
        </w:rPr>
        <w:t xml:space="preserve">What they do: </w:t>
      </w:r>
    </w:p>
    <w:p w:rsidR="4C16B7D0" w:rsidP="1A8CF7F9" w:rsidRDefault="4C16B7D0" w14:paraId="1A041B19" w14:textId="0C7ADCA7">
      <w:pPr>
        <w:pStyle w:val="ListParagraph"/>
        <w:numPr>
          <w:ilvl w:val="0"/>
          <w:numId w:val="2"/>
        </w:numPr>
        <w:spacing w:after="160" w:line="259" w:lineRule="auto"/>
        <w:jc w:val="left"/>
        <w:rPr>
          <w:rFonts w:ascii="Calibri" w:hAnsi="Calibri" w:eastAsia="Calibri" w:cs="Calibri" w:asciiTheme="minorAscii" w:hAnsiTheme="minorAscii" w:eastAsiaTheme="minorAscii" w:cstheme="minorAscii"/>
          <w:noProof w:val="0"/>
          <w:highlight w:val="cyan"/>
          <w:lang w:val="en-US"/>
        </w:rPr>
      </w:pPr>
      <w:r w:rsidRPr="1A8CF7F9" w:rsidR="4C16B7D0">
        <w:rPr>
          <w:rFonts w:ascii="Calibri" w:hAnsi="Calibri" w:eastAsia="Calibri" w:cs="Calibri" w:asciiTheme="minorAscii" w:hAnsiTheme="minorAscii" w:eastAsiaTheme="minorAscii" w:cstheme="minorAscii"/>
          <w:b w:val="0"/>
          <w:bCs w:val="0"/>
          <w:i w:val="0"/>
          <w:iCs w:val="0"/>
          <w:noProof w:val="0"/>
          <w:sz w:val="22"/>
          <w:szCs w:val="22"/>
          <w:highlight w:val="cyan"/>
          <w:lang w:val="en-US"/>
        </w:rPr>
        <w:t>Teach children about knife crime.</w:t>
      </w:r>
    </w:p>
    <w:p w:rsidR="4C16B7D0" w:rsidP="1A8CF7F9" w:rsidRDefault="4C16B7D0" w14:paraId="1962582B" w14:textId="21E2E6A0">
      <w:pPr>
        <w:pStyle w:val="ListParagraph"/>
        <w:numPr>
          <w:ilvl w:val="0"/>
          <w:numId w:val="2"/>
        </w:numPr>
        <w:spacing w:after="160" w:line="259" w:lineRule="auto"/>
        <w:jc w:val="left"/>
        <w:rPr>
          <w:rFonts w:ascii="Calibri" w:hAnsi="Calibri" w:eastAsia="Calibri" w:cs="Calibri" w:asciiTheme="minorAscii" w:hAnsiTheme="minorAscii" w:eastAsiaTheme="minorAscii" w:cstheme="minorAscii"/>
          <w:noProof w:val="0"/>
          <w:highlight w:val="cyan"/>
          <w:lang w:val="en-US"/>
        </w:rPr>
      </w:pPr>
      <w:r w:rsidRPr="1A8CF7F9" w:rsidR="4C16B7D0">
        <w:rPr>
          <w:rFonts w:ascii="Calibri" w:hAnsi="Calibri" w:eastAsia="Calibri" w:cs="Calibri" w:asciiTheme="minorAscii" w:hAnsiTheme="minorAscii" w:eastAsiaTheme="minorAscii" w:cstheme="minorAscii"/>
          <w:b w:val="0"/>
          <w:bCs w:val="0"/>
          <w:i w:val="0"/>
          <w:iCs w:val="0"/>
          <w:noProof w:val="0"/>
          <w:sz w:val="22"/>
          <w:szCs w:val="22"/>
          <w:highlight w:val="cyan"/>
          <w:lang w:val="en-US"/>
        </w:rPr>
        <w:t>Summer programs for teenagers and young adults (Boxing lessons).</w:t>
      </w:r>
    </w:p>
    <w:p w:rsidR="4C16B7D0" w:rsidP="1A8CF7F9" w:rsidRDefault="4C16B7D0" w14:paraId="42C8CBDA" w14:textId="57B9A081">
      <w:pPr>
        <w:pStyle w:val="ListParagraph"/>
        <w:numPr>
          <w:ilvl w:val="0"/>
          <w:numId w:val="2"/>
        </w:numPr>
        <w:spacing w:after="160" w:line="259" w:lineRule="auto"/>
        <w:jc w:val="left"/>
        <w:rPr>
          <w:rFonts w:ascii="Calibri" w:hAnsi="Calibri" w:eastAsia="Calibri" w:cs="Calibri" w:asciiTheme="minorAscii" w:hAnsiTheme="minorAscii" w:eastAsiaTheme="minorAscii" w:cstheme="minorAscii"/>
          <w:b w:val="0"/>
          <w:bCs w:val="0"/>
          <w:i w:val="0"/>
          <w:iCs w:val="0"/>
          <w:noProof w:val="0"/>
          <w:sz w:val="22"/>
          <w:szCs w:val="22"/>
          <w:highlight w:val="cyan"/>
          <w:lang w:val="en-US"/>
        </w:rPr>
      </w:pPr>
      <w:r w:rsidRPr="1A8CF7F9" w:rsidR="4C16B7D0">
        <w:rPr>
          <w:rFonts w:ascii="Calibri" w:hAnsi="Calibri" w:eastAsia="Calibri" w:cs="Calibri" w:asciiTheme="minorAscii" w:hAnsiTheme="minorAscii" w:eastAsiaTheme="minorAscii" w:cstheme="minorAscii"/>
          <w:b w:val="0"/>
          <w:bCs w:val="0"/>
          <w:i w:val="0"/>
          <w:iCs w:val="0"/>
          <w:noProof w:val="0"/>
          <w:sz w:val="22"/>
          <w:szCs w:val="22"/>
          <w:highlight w:val="cyan"/>
          <w:lang w:val="en-US"/>
        </w:rPr>
        <w:t>Events (trade weapons for money).</w:t>
      </w:r>
    </w:p>
    <w:p w:rsidR="4C16B7D0" w:rsidP="1A8CF7F9" w:rsidRDefault="4C16B7D0" w14:paraId="68B23631" w14:textId="37C976F1">
      <w:pPr>
        <w:pStyle w:val="ListParagraph"/>
        <w:numPr>
          <w:ilvl w:val="0"/>
          <w:numId w:val="2"/>
        </w:numPr>
        <w:spacing w:after="160" w:line="259" w:lineRule="auto"/>
        <w:jc w:val="left"/>
        <w:rPr>
          <w:rFonts w:ascii="Calibri" w:hAnsi="Calibri" w:eastAsia="Calibri" w:cs="Calibri" w:asciiTheme="minorAscii" w:hAnsiTheme="minorAscii" w:eastAsiaTheme="minorAscii" w:cstheme="minorAscii"/>
          <w:b w:val="0"/>
          <w:bCs w:val="0"/>
          <w:i w:val="0"/>
          <w:iCs w:val="0"/>
          <w:noProof w:val="0"/>
          <w:sz w:val="22"/>
          <w:szCs w:val="22"/>
          <w:highlight w:val="cyan"/>
          <w:lang w:val="en-US"/>
        </w:rPr>
      </w:pPr>
      <w:r w:rsidRPr="1A8CF7F9" w:rsidR="4C16B7D0">
        <w:rPr>
          <w:rFonts w:ascii="Calibri" w:hAnsi="Calibri" w:eastAsia="Calibri" w:cs="Calibri" w:asciiTheme="minorAscii" w:hAnsiTheme="minorAscii" w:eastAsiaTheme="minorAscii" w:cstheme="minorAscii"/>
          <w:b w:val="0"/>
          <w:bCs w:val="0"/>
          <w:i w:val="0"/>
          <w:iCs w:val="0"/>
          <w:noProof w:val="0"/>
          <w:sz w:val="22"/>
          <w:szCs w:val="22"/>
          <w:highlight w:val="cyan"/>
          <w:lang w:val="en-US"/>
        </w:rPr>
        <w:t>Visit places in London where knife crime is seen a lot.</w:t>
      </w:r>
    </w:p>
    <w:p w:rsidR="4AEC2331" w:rsidP="1A8CF7F9" w:rsidRDefault="4AEC2331" w14:paraId="2FC453D7" w14:textId="26E516DE">
      <w:pPr>
        <w:pStyle w:val="Normal"/>
        <w:spacing w:after="160" w:line="259" w:lineRule="auto"/>
        <w:ind w:left="0"/>
        <w:jc w:val="left"/>
        <w:rPr>
          <w:rFonts w:ascii="Calibri" w:hAnsi="Calibri" w:eastAsia="Calibri" w:cs="Calibri" w:asciiTheme="minorAscii" w:hAnsiTheme="minorAscii" w:eastAsiaTheme="minorAscii" w:cstheme="minorAscii"/>
          <w:b w:val="1"/>
          <w:bCs w:val="1"/>
          <w:i w:val="0"/>
          <w:iCs w:val="0"/>
          <w:noProof w:val="0"/>
          <w:sz w:val="22"/>
          <w:szCs w:val="22"/>
          <w:lang w:val="en-US"/>
        </w:rPr>
      </w:pPr>
      <w:r w:rsidRPr="1A8CF7F9" w:rsidR="4AEC2331">
        <w:rPr>
          <w:rFonts w:ascii="Calibri" w:hAnsi="Calibri" w:eastAsia="Calibri" w:cs="Calibri" w:asciiTheme="minorAscii" w:hAnsiTheme="minorAscii" w:eastAsiaTheme="minorAscii" w:cstheme="minorAscii"/>
          <w:b w:val="1"/>
          <w:bCs w:val="1"/>
          <w:i w:val="0"/>
          <w:iCs w:val="0"/>
          <w:noProof w:val="0"/>
          <w:sz w:val="22"/>
          <w:szCs w:val="22"/>
          <w:lang w:val="en-US"/>
        </w:rPr>
        <w:t>Founded in 2013</w:t>
      </w:r>
      <w:r w:rsidRPr="1A8CF7F9" w:rsidR="5C79F9F2">
        <w:rPr>
          <w:rFonts w:ascii="Calibri" w:hAnsi="Calibri" w:eastAsia="Calibri" w:cs="Calibri" w:asciiTheme="minorAscii" w:hAnsiTheme="minorAscii" w:eastAsiaTheme="minorAscii" w:cstheme="minorAscii"/>
          <w:b w:val="1"/>
          <w:bCs w:val="1"/>
          <w:i w:val="0"/>
          <w:iCs w:val="0"/>
          <w:noProof w:val="0"/>
          <w:sz w:val="22"/>
          <w:szCs w:val="22"/>
          <w:lang w:val="en-US"/>
        </w:rPr>
        <w:t>.</w:t>
      </w:r>
    </w:p>
    <w:p w:rsidR="4C16B7D0" w:rsidP="1A8CF7F9" w:rsidRDefault="4C16B7D0" w14:paraId="26B911DF" w14:textId="31BDC5C3">
      <w:pPr>
        <w:spacing w:after="160" w:line="259" w:lineRule="auto"/>
        <w:jc w:val="left"/>
        <w:rPr>
          <w:rFonts w:ascii="Calibri" w:hAnsi="Calibri" w:eastAsia="Calibri" w:cs="Calibri" w:asciiTheme="minorAscii" w:hAnsiTheme="minorAscii" w:eastAsiaTheme="minorAscii" w:cstheme="minorAscii"/>
          <w:b w:val="1"/>
          <w:bCs w:val="1"/>
          <w:i w:val="0"/>
          <w:iCs w:val="0"/>
          <w:strike w:val="0"/>
          <w:dstrike w:val="0"/>
          <w:noProof w:val="0"/>
          <w:sz w:val="22"/>
          <w:szCs w:val="22"/>
          <w:u w:val="single"/>
          <w:lang w:val="en-US"/>
        </w:rPr>
      </w:pPr>
      <w:r w:rsidRPr="1A8CF7F9" w:rsidR="4C16B7D0">
        <w:rPr>
          <w:rFonts w:ascii="Calibri" w:hAnsi="Calibri" w:eastAsia="Calibri" w:cs="Calibri" w:asciiTheme="minorAscii" w:hAnsiTheme="minorAscii" w:eastAsiaTheme="minorAscii" w:cstheme="minorAscii"/>
          <w:b w:val="1"/>
          <w:bCs w:val="1"/>
          <w:i w:val="0"/>
          <w:iCs w:val="0"/>
          <w:strike w:val="0"/>
          <w:dstrike w:val="0"/>
          <w:noProof w:val="0"/>
          <w:sz w:val="22"/>
          <w:szCs w:val="22"/>
          <w:u w:val="single"/>
          <w:lang w:val="en-US"/>
        </w:rPr>
        <w:t>The Ben Kinsella Trust (20</w:t>
      </w:r>
      <w:r w:rsidRPr="1A8CF7F9" w:rsidR="19F718FB">
        <w:rPr>
          <w:rFonts w:ascii="Calibri" w:hAnsi="Calibri" w:eastAsia="Calibri" w:cs="Calibri" w:asciiTheme="minorAscii" w:hAnsiTheme="minorAscii" w:eastAsiaTheme="minorAscii" w:cstheme="minorAscii"/>
          <w:b w:val="1"/>
          <w:bCs w:val="1"/>
          <w:i w:val="0"/>
          <w:iCs w:val="0"/>
          <w:strike w:val="0"/>
          <w:dstrike w:val="0"/>
          <w:noProof w:val="0"/>
          <w:sz w:val="22"/>
          <w:szCs w:val="22"/>
          <w:u w:val="single"/>
          <w:lang w:val="en-US"/>
        </w:rPr>
        <w:t>22)</w:t>
      </w:r>
    </w:p>
    <w:p w:rsidR="4C16B7D0" w:rsidP="1A8CF7F9" w:rsidRDefault="4C16B7D0" w14:paraId="196F798A" w14:textId="30BB928C">
      <w:pPr>
        <w:spacing w:after="160" w:line="259" w:lineRule="auto"/>
        <w:jc w:val="left"/>
        <w:rPr>
          <w:rFonts w:ascii="Calibri" w:hAnsi="Calibri" w:eastAsia="Calibri" w:cs="Calibri" w:asciiTheme="minorAscii" w:hAnsiTheme="minorAscii" w:eastAsiaTheme="minorAscii" w:cstheme="minorAscii"/>
          <w:b w:val="0"/>
          <w:bCs w:val="0"/>
          <w:i w:val="0"/>
          <w:iCs w:val="0"/>
          <w:noProof w:val="0"/>
          <w:sz w:val="22"/>
          <w:szCs w:val="22"/>
          <w:lang w:val="en-US"/>
        </w:rPr>
      </w:pPr>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u w:val="none"/>
          <w:lang w:val="en-US"/>
        </w:rPr>
        <w:t xml:space="preserve">What they do: </w:t>
      </w:r>
    </w:p>
    <w:p w:rsidR="4C16B7D0" w:rsidP="1A8CF7F9" w:rsidRDefault="4C16B7D0" w14:paraId="65481399" w14:textId="7B6BAC43">
      <w:pPr>
        <w:pStyle w:val="ListParagraph"/>
        <w:numPr>
          <w:ilvl w:val="0"/>
          <w:numId w:val="3"/>
        </w:numPr>
        <w:spacing w:after="160" w:line="259" w:lineRule="auto"/>
        <w:jc w:val="left"/>
        <w:rPr>
          <w:rFonts w:ascii="Calibri" w:hAnsi="Calibri" w:eastAsia="Calibri" w:cs="Calibri" w:asciiTheme="minorAscii" w:hAnsiTheme="minorAscii" w:eastAsiaTheme="minorAscii" w:cstheme="minorAscii"/>
          <w:b w:val="0"/>
          <w:bCs w:val="0"/>
          <w:i w:val="0"/>
          <w:iCs w:val="0"/>
          <w:noProof w:val="0"/>
          <w:sz w:val="22"/>
          <w:szCs w:val="22"/>
          <w:highlight w:val="cyan"/>
          <w:lang w:val="en-US"/>
        </w:rPr>
      </w:pPr>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highlight w:val="cyan"/>
          <w:u w:val="none"/>
          <w:lang w:val="en-US"/>
        </w:rPr>
        <w:t xml:space="preserve">They </w:t>
      </w:r>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highlight w:val="cyan"/>
          <w:u w:val="none"/>
          <w:lang w:val="en-US"/>
        </w:rPr>
        <w:t>teach</w:t>
      </w:r>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highlight w:val="cyan"/>
          <w:u w:val="none"/>
          <w:lang w:val="en-US"/>
        </w:rPr>
        <w:t xml:space="preserve"> teenagers with private 1 to 1 </w:t>
      </w:r>
      <w:bookmarkStart w:name="_Int_PhPRhNE4" w:id="458644174"/>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highlight w:val="cyan"/>
          <w:u w:val="none"/>
          <w:lang w:val="en-US"/>
        </w:rPr>
        <w:t>talks</w:t>
      </w:r>
      <w:bookmarkEnd w:id="458644174"/>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highlight w:val="cyan"/>
          <w:u w:val="none"/>
          <w:lang w:val="en-US"/>
        </w:rPr>
        <w:t xml:space="preserve"> if you carry a weapon.</w:t>
      </w:r>
    </w:p>
    <w:p w:rsidR="4C16B7D0" w:rsidP="1A8CF7F9" w:rsidRDefault="4C16B7D0" w14:paraId="04C28C8B" w14:textId="3948DA98">
      <w:pPr>
        <w:pStyle w:val="ListParagraph"/>
        <w:numPr>
          <w:ilvl w:val="0"/>
          <w:numId w:val="3"/>
        </w:numPr>
        <w:spacing w:after="160" w:line="259" w:lineRule="auto"/>
        <w:jc w:val="left"/>
        <w:rPr>
          <w:rFonts w:ascii="Calibri" w:hAnsi="Calibri" w:eastAsia="Calibri" w:cs="Calibri" w:asciiTheme="minorAscii" w:hAnsiTheme="minorAscii" w:eastAsiaTheme="minorAscii" w:cstheme="minorAscii"/>
          <w:b w:val="0"/>
          <w:bCs w:val="0"/>
          <w:i w:val="0"/>
          <w:iCs w:val="0"/>
          <w:noProof w:val="0"/>
          <w:sz w:val="22"/>
          <w:szCs w:val="22"/>
          <w:highlight w:val="cyan"/>
          <w:lang w:val="en-US"/>
        </w:rPr>
      </w:pPr>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highlight w:val="cyan"/>
          <w:u w:val="none"/>
          <w:lang w:val="en-US"/>
        </w:rPr>
        <w:t>They work directly alongside the government.</w:t>
      </w:r>
    </w:p>
    <w:p w:rsidR="4C16B7D0" w:rsidP="1A8CF7F9" w:rsidRDefault="4C16B7D0" w14:paraId="0B8256B8" w14:textId="7BBCA67E">
      <w:pPr>
        <w:pStyle w:val="ListParagraph"/>
        <w:numPr>
          <w:ilvl w:val="0"/>
          <w:numId w:val="3"/>
        </w:numPr>
        <w:spacing w:after="160" w:line="259" w:lineRule="auto"/>
        <w:jc w:val="left"/>
        <w:rPr>
          <w:rFonts w:ascii="Calibri" w:hAnsi="Calibri" w:eastAsia="Calibri" w:cs="Calibri" w:asciiTheme="minorAscii" w:hAnsiTheme="minorAscii" w:eastAsiaTheme="minorAscii" w:cstheme="minorAscii"/>
          <w:b w:val="0"/>
          <w:bCs w:val="0"/>
          <w:i w:val="0"/>
          <w:iCs w:val="0"/>
          <w:noProof w:val="0"/>
          <w:sz w:val="22"/>
          <w:szCs w:val="22"/>
          <w:highlight w:val="cyan"/>
          <w:lang w:val="en-US"/>
        </w:rPr>
      </w:pPr>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highlight w:val="cyan"/>
          <w:u w:val="none"/>
          <w:lang w:val="en-US"/>
        </w:rPr>
        <w:t xml:space="preserve">They </w:t>
      </w:r>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highlight w:val="cyan"/>
          <w:u w:val="none"/>
          <w:lang w:val="en-US"/>
        </w:rPr>
        <w:t>organise</w:t>
      </w:r>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highlight w:val="cyan"/>
          <w:u w:val="none"/>
          <w:lang w:val="en-US"/>
        </w:rPr>
        <w:t xml:space="preserve"> </w:t>
      </w:r>
      <w:bookmarkStart w:name="_Int_AxBJxKGw" w:id="1212524344"/>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highlight w:val="cyan"/>
          <w:u w:val="none"/>
          <w:lang w:val="en-US"/>
        </w:rPr>
        <w:t>peaceful</w:t>
      </w:r>
      <w:bookmarkEnd w:id="1212524344"/>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highlight w:val="cyan"/>
          <w:u w:val="none"/>
          <w:lang w:val="en-US"/>
        </w:rPr>
        <w:t xml:space="preserve"> campaigns and rallies spreading the word.</w:t>
      </w:r>
      <w:r w:rsidRPr="1A8CF7F9" w:rsidR="4C16B7D0">
        <w:rPr>
          <w:rFonts w:ascii="Calibri" w:hAnsi="Calibri" w:eastAsia="Calibri" w:cs="Calibri" w:asciiTheme="minorAscii" w:hAnsiTheme="minorAscii" w:eastAsiaTheme="minorAscii" w:cstheme="minorAscii"/>
          <w:b w:val="0"/>
          <w:bCs w:val="0"/>
          <w:i w:val="0"/>
          <w:iCs w:val="0"/>
          <w:strike w:val="0"/>
          <w:dstrike w:val="0"/>
          <w:noProof w:val="0"/>
          <w:sz w:val="22"/>
          <w:szCs w:val="22"/>
          <w:u w:val="none"/>
          <w:lang w:val="en-US"/>
        </w:rPr>
        <w:t xml:space="preserve"> </w:t>
      </w:r>
    </w:p>
    <w:p w:rsidR="6F93AF15" w:rsidP="1A8CF7F9" w:rsidRDefault="6F93AF15" w14:paraId="4A669443" w14:textId="68285520">
      <w:pPr>
        <w:pStyle w:val="Normal"/>
        <w:spacing w:after="160" w:line="259" w:lineRule="auto"/>
        <w:ind w:left="0"/>
        <w:jc w:val="left"/>
        <w:rPr>
          <w:rFonts w:ascii="Calibri" w:hAnsi="Calibri" w:eastAsia="Calibri" w:cs="Calibri" w:asciiTheme="minorAscii" w:hAnsiTheme="minorAscii" w:eastAsiaTheme="minorAscii" w:cstheme="minorAscii"/>
          <w:b w:val="1"/>
          <w:bCs w:val="1"/>
          <w:i w:val="0"/>
          <w:iCs w:val="0"/>
          <w:strike w:val="0"/>
          <w:dstrike w:val="0"/>
          <w:noProof w:val="0"/>
          <w:sz w:val="22"/>
          <w:szCs w:val="22"/>
          <w:u w:val="none"/>
          <w:lang w:val="en-US"/>
        </w:rPr>
      </w:pPr>
      <w:r w:rsidRPr="1A8CF7F9" w:rsidR="6F93AF15">
        <w:rPr>
          <w:rFonts w:ascii="Calibri" w:hAnsi="Calibri" w:eastAsia="Calibri" w:cs="Calibri" w:asciiTheme="minorAscii" w:hAnsiTheme="minorAscii" w:eastAsiaTheme="minorAscii" w:cstheme="minorAscii"/>
          <w:b w:val="1"/>
          <w:bCs w:val="1"/>
          <w:i w:val="0"/>
          <w:iCs w:val="0"/>
          <w:strike w:val="0"/>
          <w:dstrike w:val="0"/>
          <w:noProof w:val="0"/>
          <w:sz w:val="22"/>
          <w:szCs w:val="22"/>
          <w:u w:val="none"/>
          <w:lang w:val="en-US"/>
        </w:rPr>
        <w:t>Founded in 2008.</w:t>
      </w:r>
    </w:p>
    <w:p w:rsidR="4012011A" w:rsidP="1A8CF7F9" w:rsidRDefault="4012011A" w14:paraId="1C465E39" w14:textId="181ABB37">
      <w:pPr>
        <w:pStyle w:val="Normal"/>
        <w:spacing w:after="160" w:line="259" w:lineRule="auto"/>
        <w:ind w:left="0"/>
        <w:jc w:val="left"/>
        <w:rPr>
          <w:rFonts w:ascii="Calibri" w:hAnsi="Calibri" w:eastAsia="Calibri" w:cs="Calibri" w:asciiTheme="minorAscii" w:hAnsiTheme="minorAscii" w:eastAsiaTheme="minorAscii" w:cstheme="minorAscii"/>
          <w:b w:val="0"/>
          <w:bCs w:val="0"/>
          <w:i w:val="0"/>
          <w:iCs w:val="0"/>
          <w:noProof w:val="0"/>
          <w:sz w:val="22"/>
          <w:szCs w:val="22"/>
          <w:lang w:val="en-US"/>
        </w:rPr>
      </w:pPr>
    </w:p>
    <w:p w:rsidR="75E84196" w:rsidP="1A8CF7F9" w:rsidRDefault="75E84196" w14:paraId="0EA94A75" w14:textId="6AA46DB2">
      <w:pPr>
        <w:spacing w:after="160" w:line="259" w:lineRule="auto"/>
        <w:jc w:val="center"/>
        <w:rPr>
          <w:rFonts w:ascii="Calibri" w:hAnsi="Calibri" w:eastAsia="Calibri" w:cs="Calibri" w:asciiTheme="minorAscii" w:hAnsiTheme="minorAscii" w:eastAsiaTheme="minorAscii" w:cstheme="minorAscii"/>
          <w:b w:val="1"/>
          <w:bCs w:val="1"/>
          <w:i w:val="0"/>
          <w:iCs w:val="0"/>
          <w:strike w:val="0"/>
          <w:dstrike w:val="0"/>
          <w:noProof w:val="0"/>
          <w:sz w:val="24"/>
          <w:szCs w:val="24"/>
          <w:u w:val="single"/>
          <w:lang w:val="en-US"/>
        </w:rPr>
      </w:pPr>
      <w:r w:rsidRPr="1A8CF7F9" w:rsidR="75E84196">
        <w:rPr>
          <w:rFonts w:ascii="Calibri" w:hAnsi="Calibri" w:eastAsia="Calibri" w:cs="Calibri" w:asciiTheme="minorAscii" w:hAnsiTheme="minorAscii" w:eastAsiaTheme="minorAscii" w:cstheme="minorAscii"/>
          <w:b w:val="1"/>
          <w:bCs w:val="1"/>
          <w:i w:val="0"/>
          <w:iCs w:val="0"/>
          <w:strike w:val="0"/>
          <w:dstrike w:val="0"/>
          <w:noProof w:val="0"/>
          <w:sz w:val="24"/>
          <w:szCs w:val="24"/>
          <w:u w:val="single"/>
          <w:lang w:val="en-US"/>
        </w:rPr>
        <w:t>2008-2021 Did these charities make a difference?</w:t>
      </w:r>
    </w:p>
    <w:p w:rsidR="75E84196" w:rsidP="1A8CF7F9" w:rsidRDefault="75E84196" w14:paraId="4A5D7E32" w14:textId="09A9680B">
      <w:pPr>
        <w:pStyle w:val="Normal"/>
        <w:spacing w:after="160" w:line="259" w:lineRule="auto"/>
        <w:jc w:val="center"/>
        <w:rPr>
          <w:rFonts w:ascii="Calibri" w:hAnsi="Calibri" w:eastAsia="Calibri" w:cs="Calibri" w:asciiTheme="minorAscii" w:hAnsiTheme="minorAscii" w:eastAsiaTheme="minorAscii" w:cstheme="minorAscii"/>
          <w:b w:val="1"/>
          <w:bCs w:val="1"/>
          <w:i w:val="0"/>
          <w:iCs w:val="0"/>
          <w:strike w:val="0"/>
          <w:dstrike w:val="0"/>
          <w:noProof w:val="0"/>
          <w:sz w:val="24"/>
          <w:szCs w:val="24"/>
          <w:u w:val="single"/>
          <w:lang w:val="en-US"/>
        </w:rPr>
      </w:pPr>
    </w:p>
    <w:p w:rsidR="75E84196" w:rsidP="1A8CF7F9" w:rsidRDefault="75E84196" w14:paraId="7CFB4569" w14:textId="7C2F925F">
      <w:pPr>
        <w:pStyle w:val="Normal"/>
        <w:spacing w:after="160" w:line="259" w:lineRule="auto"/>
        <w:jc w:val="center"/>
        <w:rPr>
          <w:rFonts w:ascii="Calibri" w:hAnsi="Calibri" w:eastAsia="Calibri" w:cs="Calibri" w:asciiTheme="minorAscii" w:hAnsiTheme="minorAscii" w:eastAsiaTheme="minorAscii" w:cstheme="minorAscii"/>
          <w:b w:val="0"/>
          <w:bCs w:val="0"/>
          <w:i w:val="0"/>
          <w:iCs w:val="0"/>
          <w:strike w:val="0"/>
          <w:dstrike w:val="0"/>
          <w:noProof w:val="0"/>
          <w:sz w:val="22"/>
          <w:szCs w:val="22"/>
          <w:u w:val="none"/>
          <w:lang w:val="en-US"/>
        </w:rPr>
      </w:pPr>
      <w:r w:rsidRPr="1A8CF7F9" w:rsidR="1B8880C0">
        <w:rPr>
          <w:rFonts w:ascii="Calibri" w:hAnsi="Calibri" w:eastAsia="Calibri" w:cs="Calibri" w:asciiTheme="minorAscii" w:hAnsiTheme="minorAscii" w:eastAsiaTheme="minorAscii" w:cstheme="minorAscii"/>
          <w:b w:val="0"/>
          <w:bCs w:val="0"/>
          <w:i w:val="0"/>
          <w:iCs w:val="0"/>
          <w:strike w:val="0"/>
          <w:dstrike w:val="0"/>
          <w:noProof w:val="0"/>
          <w:sz w:val="22"/>
          <w:szCs w:val="22"/>
          <w:u w:val="none"/>
          <w:lang w:val="en-US"/>
        </w:rPr>
        <w:t xml:space="preserve">From the findings, there was a clear decrease then into a sudden increase in knife crime. Followed by a decrease in very recent years. </w:t>
      </w:r>
      <w:r w:rsidRPr="1A8CF7F9" w:rsidR="1B8880C0">
        <w:rPr>
          <w:rFonts w:ascii="Calibri" w:hAnsi="Calibri" w:eastAsia="Calibri" w:cs="Calibri" w:asciiTheme="minorAscii" w:hAnsiTheme="minorAscii" w:eastAsiaTheme="minorAscii" w:cstheme="minorAscii"/>
          <w:b w:val="0"/>
          <w:bCs w:val="0"/>
          <w:i w:val="0"/>
          <w:iCs w:val="0"/>
          <w:strike w:val="0"/>
          <w:dstrike w:val="0"/>
          <w:noProof w:val="0"/>
          <w:sz w:val="22"/>
          <w:szCs w:val="22"/>
          <w:u w:val="none"/>
          <w:lang w:val="en-US"/>
        </w:rPr>
        <w:t>It is uncertain whether these charities' work affected these numbers, but it is clear they are making a daily change in people's minds.</w:t>
      </w:r>
      <w:r w:rsidRPr="1A8CF7F9" w:rsidR="1B8880C0">
        <w:rPr>
          <w:rFonts w:ascii="Calibri" w:hAnsi="Calibri" w:eastAsia="Calibri" w:cs="Calibri" w:asciiTheme="minorAscii" w:hAnsiTheme="minorAscii" w:eastAsiaTheme="minorAscii" w:cstheme="minorAscii"/>
          <w:b w:val="0"/>
          <w:bCs w:val="0"/>
          <w:i w:val="0"/>
          <w:iCs w:val="0"/>
          <w:strike w:val="0"/>
          <w:dstrike w:val="0"/>
          <w:noProof w:val="0"/>
          <w:sz w:val="22"/>
          <w:szCs w:val="22"/>
          <w:u w:val="none"/>
          <w:lang w:val="en-US"/>
        </w:rPr>
        <w:t xml:space="preserve"> According to Lives not Knives: 90% of listeners during one of their speeches said that they do not want to be associated with people that carry knives as well as 76% said that they are less likely to carry a knife after listening to them.</w:t>
      </w:r>
    </w:p>
    <w:p w:rsidR="75E84196" w:rsidP="4012011A" w:rsidRDefault="75E84196" w14:paraId="68FB4B7C" w14:textId="7046AF92">
      <w:pPr>
        <w:pStyle w:val="Normal"/>
        <w:spacing w:after="160" w:line="259" w:lineRule="auto"/>
        <w:jc w:val="center"/>
      </w:pPr>
      <w:r w:rsidR="365AB2A1">
        <w:drawing>
          <wp:inline wp14:editId="63911989" wp14:anchorId="23B018E3">
            <wp:extent cx="4261978" cy="2686688"/>
            <wp:effectExtent l="0" t="0" r="0" b="0"/>
            <wp:docPr id="132390819" name="" title=""/>
            <wp:cNvGraphicFramePr>
              <a:graphicFrameLocks noChangeAspect="1"/>
            </wp:cNvGraphicFramePr>
            <a:graphic>
              <a:graphicData uri="http://schemas.openxmlformats.org/drawingml/2006/picture">
                <pic:pic>
                  <pic:nvPicPr>
                    <pic:cNvPr id="0" name=""/>
                    <pic:cNvPicPr/>
                  </pic:nvPicPr>
                  <pic:blipFill>
                    <a:blip r:embed="R6b0d6c573b0c43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61978" cy="2686688"/>
                    </a:xfrm>
                    <a:prstGeom prst="rect">
                      <a:avLst/>
                    </a:prstGeom>
                  </pic:spPr>
                </pic:pic>
              </a:graphicData>
            </a:graphic>
          </wp:inline>
        </w:drawing>
      </w:r>
    </w:p>
    <w:p w:rsidR="758DECFC" w:rsidP="1A8CF7F9" w:rsidRDefault="758DECFC" w14:paraId="0A539E57" w14:textId="3E3C344E">
      <w:pPr>
        <w:pStyle w:val="Normal"/>
        <w:spacing w:after="160" w:line="259" w:lineRule="auto"/>
        <w:jc w:val="center"/>
      </w:pPr>
      <w:r w:rsidR="758DECFC">
        <w:rPr/>
        <w:t>ONS (2022)</w:t>
      </w:r>
    </w:p>
    <w:p w:rsidR="4012011A" w:rsidP="1A8CF7F9" w:rsidRDefault="4012011A" w14:paraId="0A859E68" w14:textId="2BB4447F">
      <w:pPr>
        <w:pStyle w:val="Normal"/>
        <w:spacing w:after="160" w:line="259" w:lineRule="auto"/>
        <w:ind w:left="0"/>
        <w:jc w:val="left"/>
        <w:rPr>
          <w:rFonts w:ascii="Calibri" w:hAnsi="Calibri" w:eastAsia="Calibri" w:cs="Calibri" w:asciiTheme="minorAscii" w:hAnsiTheme="minorAscii" w:eastAsiaTheme="minorAscii" w:cstheme="minorAscii"/>
          <w:b w:val="0"/>
          <w:bCs w:val="0"/>
          <w:i w:val="0"/>
          <w:iCs w:val="0"/>
          <w:noProof w:val="0"/>
          <w:sz w:val="22"/>
          <w:szCs w:val="22"/>
          <w:lang w:val="en-US"/>
        </w:rPr>
      </w:pPr>
    </w:p>
    <w:p w:rsidR="4012011A" w:rsidP="1A8CF7F9" w:rsidRDefault="4012011A" w14:paraId="3EC78563" w14:textId="27AF04CF">
      <w:pPr>
        <w:spacing w:after="160" w:line="259" w:lineRule="auto"/>
        <w:jc w:val="left"/>
        <w:rPr>
          <w:rFonts w:ascii="Calibri" w:hAnsi="Calibri" w:eastAsia="Calibri" w:cs="Calibri" w:asciiTheme="minorAscii" w:hAnsiTheme="minorAscii" w:eastAsiaTheme="minorAscii" w:cstheme="minorAscii"/>
          <w:b w:val="0"/>
          <w:bCs w:val="0"/>
          <w:i w:val="0"/>
          <w:iCs w:val="0"/>
          <w:noProof w:val="0"/>
          <w:sz w:val="24"/>
          <w:szCs w:val="24"/>
          <w:lang w:val="en-US"/>
        </w:rPr>
      </w:pPr>
    </w:p>
    <w:p w:rsidR="4012011A" w:rsidP="1A8CF7F9" w:rsidRDefault="4012011A" w14:paraId="68B39702" w14:textId="7D5F86E5">
      <w:pPr>
        <w:pStyle w:val="Normal"/>
        <w:spacing w:after="160" w:line="259" w:lineRule="auto"/>
        <w:rPr>
          <w:rFonts w:ascii="Calibri" w:hAnsi="Calibri" w:eastAsia="Calibri" w:cs="Calibri" w:asciiTheme="minorAscii" w:hAnsiTheme="minorAscii" w:eastAsiaTheme="minorAscii" w:cstheme="minorAscii"/>
          <w:b w:val="0"/>
          <w:bCs w:val="0"/>
          <w:i w:val="0"/>
          <w:iCs w:val="0"/>
          <w:noProof w:val="0"/>
          <w:sz w:val="22"/>
          <w:szCs w:val="22"/>
          <w:lang w:val="en-US"/>
        </w:rPr>
      </w:pPr>
    </w:p>
    <w:p w:rsidR="4CC7CE94" w:rsidP="1A8CF7F9" w:rsidRDefault="4CC7CE94" w14:paraId="4874973A" w14:textId="1A53BC74">
      <w:pPr>
        <w:pStyle w:val="Normal"/>
        <w:rPr>
          <w:rFonts w:ascii="Calibri" w:hAnsi="Calibri" w:eastAsia="Calibri" w:cs="Calibri" w:asciiTheme="minorAscii" w:hAnsiTheme="minorAscii" w:eastAsiaTheme="minorAscii" w:cstheme="minorAscii"/>
          <w:b w:val="0"/>
          <w:bCs w:val="0"/>
          <w:i w:val="0"/>
          <w:iCs w:val="0"/>
          <w:noProof w:val="0"/>
          <w:sz w:val="22"/>
          <w:szCs w:val="22"/>
          <w:lang w:val="en-US"/>
        </w:rPr>
      </w:pPr>
      <w:r>
        <w:br/>
      </w:r>
    </w:p>
    <w:p w:rsidR="4CC7CE94" w:rsidP="1A8CF7F9" w:rsidRDefault="4CC7CE94" w14:paraId="02709161" w14:textId="47E65202">
      <w:pPr>
        <w:pStyle w:val="Normal"/>
        <w:rPr>
          <w:rFonts w:ascii="Calibri" w:hAnsi="Calibri" w:eastAsia="Calibri" w:cs="Calibri" w:asciiTheme="minorAscii" w:hAnsiTheme="minorAscii" w:eastAsiaTheme="minorAscii" w:cstheme="minorAscii"/>
          <w:sz w:val="22"/>
          <w:szCs w:val="22"/>
        </w:rPr>
      </w:pPr>
      <w:r w:rsidRPr="1A8CF7F9" w:rsidR="4CC7CE94">
        <w:rPr>
          <w:rFonts w:ascii="Calibri" w:hAnsi="Calibri" w:eastAsia="Calibri" w:cs="Calibri" w:asciiTheme="minorAscii" w:hAnsiTheme="minorAscii" w:eastAsiaTheme="minorAscii" w:cstheme="minorAscii"/>
          <w:sz w:val="22"/>
          <w:szCs w:val="22"/>
        </w:rPr>
        <w:t xml:space="preserve">References: </w:t>
      </w:r>
    </w:p>
    <w:p w:rsidR="4012011A" w:rsidP="1A8CF7F9" w:rsidRDefault="4012011A" w14:paraId="1838DB39" w14:textId="29FC0BB4">
      <w:pPr>
        <w:pStyle w:val="Normal"/>
        <w:rPr>
          <w:rFonts w:ascii="Calibri" w:hAnsi="Calibri" w:eastAsia="Calibri" w:cs="Calibri" w:asciiTheme="minorAscii" w:hAnsiTheme="minorAscii" w:eastAsiaTheme="minorAscii" w:cstheme="minorAscii"/>
          <w:sz w:val="22"/>
          <w:szCs w:val="22"/>
        </w:rPr>
      </w:pPr>
    </w:p>
    <w:p w:rsidR="4CC7CE94" w:rsidP="1A8CF7F9" w:rsidRDefault="4CC7CE94" w14:paraId="171FE026" w14:textId="339E4A3B">
      <w:pPr>
        <w:pStyle w:val="ListParagraph"/>
        <w:numPr>
          <w:ilvl w:val="0"/>
          <w:numId w:val="1"/>
        </w:numPr>
        <w:spacing w:line="240" w:lineRule="exact"/>
        <w:jc w:val="left"/>
        <w:rPr>
          <w:rFonts w:ascii="Calibri" w:hAnsi="Calibri" w:eastAsia="Calibri" w:cs="Calibri" w:asciiTheme="minorAscii" w:hAnsiTheme="minorAscii" w:eastAsiaTheme="minorAscii" w:cstheme="minorAscii"/>
          <w:b w:val="0"/>
          <w:bCs w:val="0"/>
          <w:i w:val="0"/>
          <w:iCs w:val="0"/>
          <w:noProof w:val="0"/>
          <w:sz w:val="22"/>
          <w:szCs w:val="22"/>
          <w:lang w:val="en-US"/>
        </w:rPr>
      </w:pPr>
      <w:r w:rsidRPr="1A8CF7F9" w:rsidR="4CC7CE9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Allen, G &amp; Harding, M (2021) Knife crime statistics. Available at: </w:t>
      </w:r>
      <w:hyperlink r:id="R9ca33b1237ef4105">
        <w:r w:rsidRPr="1A8CF7F9" w:rsidR="4CC7CE94">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https://commonslibrary.parliament.uk/research-</w:t>
        </w:r>
      </w:hyperlink>
      <w:hyperlink r:id="R041dd7eebf8a46b3">
        <w:r w:rsidRPr="1A8CF7F9" w:rsidR="4CC7CE94">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briefings/sn04304/</w:t>
        </w:r>
      </w:hyperlink>
      <w:r w:rsidRPr="1A8CF7F9" w:rsidR="4CC7CE9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(Accessed on: 24/10/2022). </w:t>
      </w:r>
    </w:p>
    <w:p w:rsidR="4012011A" w:rsidP="1A8CF7F9" w:rsidRDefault="4012011A" w14:paraId="07783E61" w14:textId="44EC63C3">
      <w:pPr>
        <w:pStyle w:val="Normal"/>
        <w:spacing w:line="240" w:lineRule="exact"/>
        <w:ind w:left="0"/>
        <w:jc w:val="left"/>
        <w:rPr>
          <w:rFonts w:ascii="Calibri" w:hAnsi="Calibri" w:eastAsia="Calibri" w:cs="Calibri" w:asciiTheme="minorAscii" w:hAnsiTheme="minorAscii" w:eastAsiaTheme="minorAscii" w:cstheme="minorAscii"/>
          <w:sz w:val="22"/>
          <w:szCs w:val="22"/>
        </w:rPr>
      </w:pPr>
    </w:p>
    <w:p w:rsidR="2DB0975C" w:rsidP="4012011A" w:rsidRDefault="2DB0975C" w14:paraId="78332FA7" w14:textId="61E1F1FD">
      <w:pPr>
        <w:pStyle w:val="ListParagraph"/>
        <w:numPr>
          <w:ilvl w:val="0"/>
          <w:numId w:val="1"/>
        </w:numPr>
        <w:spacing w:line="240" w:lineRule="exact"/>
        <w:jc w:val="left"/>
        <w:rPr>
          <w:rFonts w:ascii="Calibri" w:hAnsi="Calibri" w:eastAsia="Calibri" w:cs="Calibri" w:asciiTheme="minorAscii" w:hAnsiTheme="minorAscii" w:eastAsiaTheme="minorAscii" w:cstheme="minorAscii"/>
          <w:sz w:val="22"/>
          <w:szCs w:val="22"/>
        </w:rPr>
      </w:pPr>
      <w:r w:rsidRPr="1A8CF7F9" w:rsidR="2DB0975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Britishironworkcentre</w:t>
      </w:r>
      <w:r w:rsidRPr="1A8CF7F9" w:rsidR="2DB0975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(2022) The Knife Angel. Available at: </w:t>
      </w:r>
      <w:hyperlink r:id="Ree571b169c414f9e">
        <w:r w:rsidRPr="1A8CF7F9" w:rsidR="2DB0975C">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https://www.britishironworkcentre.co.uk/the-knife-angel-official/</w:t>
        </w:r>
      </w:hyperlink>
      <w:r w:rsidRPr="1A8CF7F9" w:rsidR="2DB0975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(Accessed on: 23/11/2022).</w:t>
      </w:r>
    </w:p>
    <w:p w:rsidR="4012011A" w:rsidP="1A8CF7F9" w:rsidRDefault="4012011A" w14:paraId="04A74B57" w14:textId="692D4A71">
      <w:pPr>
        <w:pStyle w:val="Normal"/>
        <w:spacing w:line="240" w:lineRule="exact"/>
        <w:ind w:left="0"/>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p>
    <w:p w:rsidR="789E7733" w:rsidP="1A8CF7F9" w:rsidRDefault="789E7733" w14:paraId="46D0D2BF" w14:textId="4E0CFB41">
      <w:pPr>
        <w:pStyle w:val="ListParagraph"/>
        <w:numPr>
          <w:ilvl w:val="0"/>
          <w:numId w:val="1"/>
        </w:numPr>
        <w:spacing w:line="240" w:lineRule="exact"/>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1A8CF7F9" w:rsidR="789E773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Epidemiology of knife carrying among young British men (2021). Available at: </w:t>
      </w:r>
      <w:hyperlink r:id="Raf3276b2047b4a8d">
        <w:r w:rsidRPr="1A8CF7F9" w:rsidR="789E7733">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https://link.springer.com/article/10.1007/s00127-021-02031-x</w:t>
        </w:r>
      </w:hyperlink>
      <w:r w:rsidRPr="1A8CF7F9" w:rsidR="789E773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(Accessed on: 23/11/2022).</w:t>
      </w:r>
    </w:p>
    <w:p w:rsidR="4012011A" w:rsidP="1A8CF7F9" w:rsidRDefault="4012011A" w14:paraId="44E4D707" w14:textId="788595D2">
      <w:pPr>
        <w:pStyle w:val="Normal"/>
        <w:spacing w:line="240" w:lineRule="exact"/>
        <w:ind w:left="0"/>
        <w:jc w:val="left"/>
        <w:rPr>
          <w:rFonts w:ascii="Calibri" w:hAnsi="Calibri" w:eastAsia="Calibri" w:cs="Calibri" w:asciiTheme="minorAscii" w:hAnsiTheme="minorAscii" w:eastAsiaTheme="minorAscii" w:cstheme="minorAscii"/>
          <w:b w:val="0"/>
          <w:bCs w:val="0"/>
          <w:i w:val="0"/>
          <w:iCs w:val="0"/>
          <w:noProof w:val="0"/>
          <w:color w:val="1F3763"/>
          <w:sz w:val="22"/>
          <w:szCs w:val="22"/>
          <w:lang w:val="en-US"/>
        </w:rPr>
      </w:pPr>
    </w:p>
    <w:p w:rsidR="4CC7CE94" w:rsidP="1A8CF7F9" w:rsidRDefault="4CC7CE94" w14:paraId="27434A46" w14:textId="44625ECB">
      <w:pPr>
        <w:pStyle w:val="ListParagraph"/>
        <w:numPr>
          <w:ilvl w:val="0"/>
          <w:numId w:val="1"/>
        </w:numPr>
        <w:spacing w:line="240" w:lineRule="exact"/>
        <w:jc w:val="left"/>
        <w:rPr>
          <w:rFonts w:ascii="Calibri" w:hAnsi="Calibri" w:eastAsia="Calibri" w:cs="Calibri" w:asciiTheme="minorAscii" w:hAnsiTheme="minorAscii" w:eastAsiaTheme="minorAscii" w:cstheme="minorAscii"/>
          <w:b w:val="0"/>
          <w:bCs w:val="0"/>
          <w:i w:val="0"/>
          <w:iCs w:val="0"/>
          <w:noProof w:val="0"/>
          <w:color w:val="1F3763"/>
          <w:sz w:val="22"/>
          <w:szCs w:val="22"/>
          <w:lang w:val="en-US"/>
        </w:rPr>
      </w:pPr>
      <w:r w:rsidRPr="1A8CF7F9" w:rsidR="4CC7CE94">
        <w:rPr>
          <w:rFonts w:ascii="Calibri" w:hAnsi="Calibri" w:eastAsia="Calibri" w:cs="Calibri" w:asciiTheme="minorAscii" w:hAnsiTheme="minorAscii" w:eastAsiaTheme="minorAscii" w:cstheme="minorAscii"/>
          <w:b w:val="0"/>
          <w:bCs w:val="0"/>
          <w:i w:val="0"/>
          <w:iCs w:val="0"/>
          <w:noProof w:val="0"/>
          <w:color w:val="1F3763"/>
          <w:sz w:val="22"/>
          <w:szCs w:val="22"/>
          <w:lang w:val="en-US"/>
        </w:rPr>
        <w:t xml:space="preserve">HMIC (2017) PEEL: Police effectiveness 2016. Available at: </w:t>
      </w:r>
      <w:hyperlink r:id="Rf12e8386711643b9">
        <w:r w:rsidRPr="1A8CF7F9" w:rsidR="4CC7CE94">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PEEL: Police effectiveness 2016 - Criminal Justice Inspectorates</w:t>
        </w:r>
      </w:hyperlink>
      <w:r w:rsidRPr="1A8CF7F9" w:rsidR="4CC7CE94">
        <w:rPr>
          <w:rFonts w:ascii="Calibri" w:hAnsi="Calibri" w:eastAsia="Calibri" w:cs="Calibri" w:asciiTheme="minorAscii" w:hAnsiTheme="minorAscii" w:eastAsiaTheme="minorAscii" w:cstheme="minorAscii"/>
          <w:b w:val="0"/>
          <w:bCs w:val="0"/>
          <w:i w:val="0"/>
          <w:iCs w:val="0"/>
          <w:noProof w:val="0"/>
          <w:color w:val="1F3763"/>
          <w:sz w:val="22"/>
          <w:szCs w:val="22"/>
          <w:lang w:val="en-US"/>
        </w:rPr>
        <w:t xml:space="preserve"> (Accessed on: 18/11/2022). </w:t>
      </w:r>
    </w:p>
    <w:p w:rsidR="4012011A" w:rsidP="1A8CF7F9" w:rsidRDefault="4012011A" w14:paraId="07A0C3A0" w14:textId="272D1DE4">
      <w:pPr>
        <w:pStyle w:val="Normal"/>
        <w:spacing w:line="240" w:lineRule="exact"/>
        <w:ind w:left="0"/>
        <w:jc w:val="left"/>
        <w:rPr>
          <w:rFonts w:ascii="Calibri" w:hAnsi="Calibri" w:eastAsia="Calibri" w:cs="Calibri" w:asciiTheme="minorAscii" w:hAnsiTheme="minorAscii" w:eastAsiaTheme="minorAscii" w:cstheme="minorAscii"/>
          <w:b w:val="0"/>
          <w:bCs w:val="0"/>
          <w:i w:val="0"/>
          <w:iCs w:val="0"/>
          <w:noProof w:val="0"/>
          <w:sz w:val="22"/>
          <w:szCs w:val="22"/>
          <w:lang w:val="en-US"/>
        </w:rPr>
      </w:pPr>
    </w:p>
    <w:p w:rsidR="4CC7CE94" w:rsidP="1A8CF7F9" w:rsidRDefault="4CC7CE94" w14:paraId="2A6942DA" w14:textId="441A1572">
      <w:pPr>
        <w:pStyle w:val="ListParagraph"/>
        <w:numPr>
          <w:ilvl w:val="0"/>
          <w:numId w:val="1"/>
        </w:numPr>
        <w:spacing w:line="240" w:lineRule="exact"/>
        <w:jc w:val="left"/>
        <w:rPr>
          <w:rFonts w:ascii="Calibri" w:hAnsi="Calibri" w:eastAsia="Calibri" w:cs="Calibri" w:asciiTheme="minorAscii" w:hAnsiTheme="minorAscii" w:eastAsiaTheme="minorAscii" w:cstheme="minorAscii"/>
          <w:b w:val="0"/>
          <w:bCs w:val="0"/>
          <w:i w:val="0"/>
          <w:iCs w:val="0"/>
          <w:noProof w:val="0"/>
          <w:sz w:val="22"/>
          <w:szCs w:val="22"/>
          <w:lang w:val="en-US"/>
        </w:rPr>
      </w:pPr>
      <w:r w:rsidRPr="1A8CF7F9" w:rsidR="4CC7CE9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Leicestershire Police (2022) What is a knife crime? Available at: </w:t>
      </w:r>
      <w:hyperlink r:id="R2fe4ed59947d407a">
        <w:r w:rsidRPr="1A8CF7F9" w:rsidR="4CC7CE94">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https://www.leics.police.uk/police-forces/leicestershire-</w:t>
        </w:r>
      </w:hyperlink>
      <w:hyperlink r:id="Rf92673529be34b0a">
        <w:r w:rsidRPr="1A8CF7F9" w:rsidR="4CC7CE94">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police/areas/leicestershire-force-content/c/campaigns/2019/knife-crime/what-is-knife-crime/</w:t>
        </w:r>
      </w:hyperlink>
      <w:r w:rsidRPr="1A8CF7F9" w:rsidR="4CC7CE9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(Accessed on 18/10/2022).</w:t>
      </w:r>
    </w:p>
    <w:p w:rsidR="4012011A" w:rsidP="1A8CF7F9" w:rsidRDefault="4012011A" w14:paraId="3CE7EB6C" w14:textId="70179E8F">
      <w:pPr>
        <w:pStyle w:val="Normal"/>
        <w:spacing w:line="240" w:lineRule="exact"/>
        <w:ind w:left="0"/>
        <w:jc w:val="left"/>
        <w:rPr>
          <w:rFonts w:ascii="Calibri" w:hAnsi="Calibri" w:eastAsia="Calibri" w:cs="Calibri" w:asciiTheme="minorAscii" w:hAnsiTheme="minorAscii" w:eastAsiaTheme="minorAscii" w:cstheme="minorAscii"/>
          <w:b w:val="0"/>
          <w:bCs w:val="0"/>
          <w:i w:val="0"/>
          <w:iCs w:val="0"/>
          <w:noProof w:val="0"/>
          <w:sz w:val="22"/>
          <w:szCs w:val="22"/>
          <w:lang w:val="en-US"/>
        </w:rPr>
      </w:pPr>
    </w:p>
    <w:p w:rsidR="4CC7CE94" w:rsidP="1A8CF7F9" w:rsidRDefault="4CC7CE94" w14:paraId="571B55CF" w14:textId="76278283">
      <w:pPr>
        <w:pStyle w:val="ListParagraph"/>
        <w:numPr>
          <w:ilvl w:val="0"/>
          <w:numId w:val="1"/>
        </w:numPr>
        <w:spacing w:line="240" w:lineRule="exact"/>
        <w:jc w:val="left"/>
        <w:rPr>
          <w:rFonts w:ascii="Calibri" w:hAnsi="Calibri" w:eastAsia="Calibri" w:cs="Calibri" w:asciiTheme="minorAscii" w:hAnsiTheme="minorAscii" w:eastAsiaTheme="minorAscii" w:cstheme="minorAscii"/>
          <w:b w:val="0"/>
          <w:bCs w:val="0"/>
          <w:i w:val="0"/>
          <w:iCs w:val="0"/>
          <w:noProof w:val="0"/>
          <w:sz w:val="22"/>
          <w:szCs w:val="22"/>
          <w:lang w:val="en-US"/>
        </w:rPr>
      </w:pPr>
      <w:r w:rsidRPr="1A8CF7F9" w:rsidR="4CC7CE9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Lives not knives (2022) About us &amp; Annual reports. Available at: </w:t>
      </w:r>
      <w:hyperlink r:id="Rd1bae3c55c9944ce">
        <w:r w:rsidRPr="1A8CF7F9" w:rsidR="4CC7CE94">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https://www.livesnotknives.org/about</w:t>
        </w:r>
      </w:hyperlink>
      <w:r w:rsidRPr="1A8CF7F9" w:rsidR="4CC7CE9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(Accessed on: 24/10/2022).</w:t>
      </w:r>
    </w:p>
    <w:p w:rsidR="4012011A" w:rsidP="1A8CF7F9" w:rsidRDefault="4012011A" w14:paraId="5B728E7C" w14:textId="1B57C12B">
      <w:pPr>
        <w:pStyle w:val="Normal"/>
        <w:spacing w:line="240" w:lineRule="exact"/>
        <w:ind w:left="0"/>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p>
    <w:p w:rsidR="4CC7CE94" w:rsidP="1A8CF7F9" w:rsidRDefault="4CC7CE94" w14:paraId="3AFA5719" w14:textId="6D817A7F">
      <w:pPr>
        <w:pStyle w:val="ListParagraph"/>
        <w:numPr>
          <w:ilvl w:val="0"/>
          <w:numId w:val="1"/>
        </w:numPr>
        <w:spacing w:line="240" w:lineRule="exact"/>
        <w:jc w:val="left"/>
        <w:rPr>
          <w:rFonts w:ascii="Calibri" w:hAnsi="Calibri" w:eastAsia="Calibri" w:cs="Calibri" w:asciiTheme="minorAscii" w:hAnsiTheme="minorAscii" w:eastAsiaTheme="minorAscii" w:cstheme="minorAscii"/>
          <w:b w:val="0"/>
          <w:bCs w:val="0"/>
          <w:i w:val="0"/>
          <w:iCs w:val="0"/>
          <w:noProof w:val="0"/>
          <w:sz w:val="22"/>
          <w:szCs w:val="22"/>
          <w:lang w:val="en-US"/>
        </w:rPr>
      </w:pP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Lives not Knives (2022) What we do. Available at: </w:t>
      </w:r>
      <w:hyperlink r:id="R369881b915584bcf">
        <w:r w:rsidRPr="1A8CF7F9" w:rsidR="4CC7CE94">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https://www.livesnotknives.org/what-we-do</w:t>
        </w:r>
      </w:hyperlink>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(Accessed on: 20/11/2022).</w:t>
      </w:r>
    </w:p>
    <w:p w:rsidR="4012011A" w:rsidP="1A8CF7F9" w:rsidRDefault="4012011A" w14:paraId="7E514165" w14:textId="74DB25D3">
      <w:pPr>
        <w:pStyle w:val="Normal"/>
        <w:spacing w:line="240" w:lineRule="exact"/>
        <w:ind w:left="0"/>
        <w:jc w:val="left"/>
        <w:rPr>
          <w:rFonts w:ascii="Calibri" w:hAnsi="Calibri" w:eastAsia="Calibri" w:cs="Calibri" w:asciiTheme="minorAscii" w:hAnsiTheme="minorAscii" w:eastAsiaTheme="minorAscii" w:cstheme="minorAscii"/>
          <w:b w:val="0"/>
          <w:bCs w:val="0"/>
          <w:i w:val="0"/>
          <w:iCs w:val="0"/>
          <w:noProof w:val="0"/>
          <w:sz w:val="22"/>
          <w:szCs w:val="22"/>
          <w:lang w:val="en-US"/>
        </w:rPr>
      </w:pPr>
    </w:p>
    <w:p w:rsidR="4CC7CE94" w:rsidP="1A8CF7F9" w:rsidRDefault="4CC7CE94" w14:paraId="315CB63D" w14:textId="153A90A0">
      <w:pPr>
        <w:pStyle w:val="ListParagraph"/>
        <w:numPr>
          <w:ilvl w:val="0"/>
          <w:numId w:val="1"/>
        </w:numPr>
        <w:spacing w:line="240" w:lineRule="exact"/>
        <w:jc w:val="left"/>
        <w:rPr>
          <w:rFonts w:ascii="Calibri" w:hAnsi="Calibri" w:eastAsia="Calibri" w:cs="Calibri" w:asciiTheme="minorAscii" w:hAnsiTheme="minorAscii" w:eastAsiaTheme="minorAscii" w:cstheme="minorAscii"/>
          <w:b w:val="0"/>
          <w:bCs w:val="0"/>
          <w:i w:val="0"/>
          <w:iCs w:val="0"/>
          <w:noProof w:val="0"/>
          <w:sz w:val="22"/>
          <w:szCs w:val="22"/>
          <w:lang w:val="en-US"/>
        </w:rPr>
      </w:pPr>
      <w:r w:rsidRPr="1A8CF7F9" w:rsidR="4CC7CE9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NPCC (2022) Involving the police. P.7. Available at:  </w:t>
      </w:r>
      <w:hyperlink r:id="Rb16c925782d0437f">
        <w:r w:rsidRPr="1A8CF7F9" w:rsidR="4CC7CE94">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https://www.npcc.police.uk/documents/Children%20and%20Young%20people/When%20to%20call%20the%20police%20guidance%20</w:t>
        </w:r>
      </w:hyperlink>
      <w:hyperlink r:id="R57f845201ded4695">
        <w:r w:rsidRPr="1A8CF7F9" w:rsidR="4CC7CE94">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for%20schools%20and%20colleges.pdf</w:t>
        </w:r>
      </w:hyperlink>
      <w:r w:rsidRPr="1A8CF7F9" w:rsidR="4CC7CE9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(24/10/2022)</w:t>
      </w:r>
      <w:r w:rsidRPr="1A8CF7F9" w:rsidR="19EBDB2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w:t>
      </w:r>
    </w:p>
    <w:p w:rsidR="1A8CF7F9" w:rsidP="1A8CF7F9" w:rsidRDefault="1A8CF7F9" w14:paraId="61F051C9" w14:textId="71EA7984">
      <w:pPr>
        <w:pStyle w:val="Normal"/>
        <w:spacing w:line="240" w:lineRule="exact"/>
        <w:ind w:left="0"/>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p>
    <w:p w:rsidR="7E2DB739" w:rsidP="1A8CF7F9" w:rsidRDefault="7E2DB739" w14:paraId="3EF0E11D" w14:textId="596290E4">
      <w:pPr>
        <w:pStyle w:val="ListParagraph"/>
        <w:numPr>
          <w:ilvl w:val="0"/>
          <w:numId w:val="1"/>
        </w:numPr>
        <w:spacing w:line="240" w:lineRule="exact"/>
        <w:jc w:val="left"/>
        <w:rPr>
          <w:noProof w:val="0"/>
          <w:lang w:val="en-US"/>
        </w:rPr>
      </w:pPr>
      <w:r w:rsidRPr="1A8CF7F9" w:rsidR="7E2DB739">
        <w:rPr>
          <w:rFonts w:ascii="Calibri" w:hAnsi="Calibri" w:eastAsia="Calibri" w:cs="Calibri" w:asciiTheme="minorAscii" w:hAnsiTheme="minorAscii" w:eastAsiaTheme="minorAscii" w:cstheme="minorAscii"/>
          <w:b w:val="0"/>
          <w:bCs w:val="0"/>
          <w:i w:val="0"/>
          <w:iCs w:val="0"/>
          <w:noProof w:val="0"/>
          <w:sz w:val="22"/>
          <w:szCs w:val="22"/>
          <w:lang w:val="en-US"/>
        </w:rPr>
        <w:t xml:space="preserve">ONS (2022) Homicide in England and Wales </w:t>
      </w:r>
      <w:bookmarkStart w:name="_Int_PL165vPX" w:id="352225297"/>
      <w:r w:rsidRPr="1A8CF7F9" w:rsidR="7E2DB739">
        <w:rPr>
          <w:rFonts w:ascii="Calibri" w:hAnsi="Calibri" w:eastAsia="Calibri" w:cs="Calibri" w:asciiTheme="minorAscii" w:hAnsiTheme="minorAscii" w:eastAsiaTheme="minorAscii" w:cstheme="minorAscii"/>
          <w:b w:val="0"/>
          <w:bCs w:val="0"/>
          <w:i w:val="0"/>
          <w:iCs w:val="0"/>
          <w:noProof w:val="0"/>
          <w:sz w:val="22"/>
          <w:szCs w:val="22"/>
          <w:lang w:val="en-US"/>
        </w:rPr>
        <w:t>Appendix</w:t>
      </w:r>
      <w:bookmarkEnd w:id="352225297"/>
      <w:r w:rsidRPr="1A8CF7F9" w:rsidR="7E2DB739">
        <w:rPr>
          <w:rFonts w:ascii="Calibri" w:hAnsi="Calibri" w:eastAsia="Calibri" w:cs="Calibri" w:asciiTheme="minorAscii" w:hAnsiTheme="minorAscii" w:eastAsiaTheme="minorAscii" w:cstheme="minorAscii"/>
          <w:b w:val="0"/>
          <w:bCs w:val="0"/>
          <w:i w:val="0"/>
          <w:iCs w:val="0"/>
          <w:noProof w:val="0"/>
          <w:sz w:val="22"/>
          <w:szCs w:val="22"/>
          <w:lang w:val="en-US"/>
        </w:rPr>
        <w:t xml:space="preserve"> tables. Available at: </w:t>
      </w:r>
      <w:hyperlink r:id="R343cc4b283724aa0">
        <w:r w:rsidRPr="1A8CF7F9" w:rsidR="7BAC35AF">
          <w:rPr>
            <w:rStyle w:val="Hyperlink"/>
            <w:rFonts w:ascii="Calibri" w:hAnsi="Calibri" w:eastAsia="Calibri" w:cs="Calibri" w:asciiTheme="minorAscii" w:hAnsiTheme="minorAscii" w:eastAsiaTheme="minorAscii" w:cstheme="minorAscii"/>
            <w:b w:val="0"/>
            <w:bCs w:val="0"/>
            <w:i w:val="0"/>
            <w:iCs w:val="0"/>
            <w:noProof w:val="0"/>
            <w:sz w:val="22"/>
            <w:szCs w:val="22"/>
            <w:lang w:val="en-US"/>
          </w:rPr>
          <w:t>https://www.ons.gov.uk/peoplepopulationandcommunity/crimeandjustice/datasets/appendixtableshomicideinenglandandwales</w:t>
        </w:r>
      </w:hyperlink>
      <w:r w:rsidRPr="1A8CF7F9" w:rsidR="7BAC35AF">
        <w:rPr>
          <w:rFonts w:ascii="Calibri" w:hAnsi="Calibri" w:eastAsia="Calibri" w:cs="Calibri" w:asciiTheme="minorAscii" w:hAnsiTheme="minorAscii" w:eastAsiaTheme="minorAscii" w:cstheme="minorAscii"/>
          <w:b w:val="0"/>
          <w:bCs w:val="0"/>
          <w:i w:val="0"/>
          <w:iCs w:val="0"/>
          <w:noProof w:val="0"/>
          <w:sz w:val="22"/>
          <w:szCs w:val="22"/>
          <w:lang w:val="en-US"/>
        </w:rPr>
        <w:t xml:space="preserve"> (Accessed </w:t>
      </w:r>
      <w:r w:rsidRPr="1A8CF7F9" w:rsidR="7BAC35AF">
        <w:rPr>
          <w:rFonts w:ascii="Calibri" w:hAnsi="Calibri" w:eastAsia="Calibri" w:cs="Calibri" w:asciiTheme="minorAscii" w:hAnsiTheme="minorAscii" w:eastAsiaTheme="minorAscii" w:cstheme="minorAscii"/>
          <w:b w:val="0"/>
          <w:bCs w:val="0"/>
          <w:i w:val="0"/>
          <w:iCs w:val="0"/>
          <w:noProof w:val="0"/>
          <w:sz w:val="22"/>
          <w:szCs w:val="22"/>
          <w:lang w:val="en-US"/>
        </w:rPr>
        <w:t>on:</w:t>
      </w:r>
      <w:r w:rsidRPr="1A8CF7F9" w:rsidR="7BAC35AF">
        <w:rPr>
          <w:rFonts w:ascii="Calibri" w:hAnsi="Calibri" w:eastAsia="Calibri" w:cs="Calibri" w:asciiTheme="minorAscii" w:hAnsiTheme="minorAscii" w:eastAsiaTheme="minorAscii" w:cstheme="minorAscii"/>
          <w:b w:val="0"/>
          <w:bCs w:val="0"/>
          <w:i w:val="0"/>
          <w:iCs w:val="0"/>
          <w:noProof w:val="0"/>
          <w:sz w:val="22"/>
          <w:szCs w:val="22"/>
          <w:lang w:val="en-US"/>
        </w:rPr>
        <w:t xml:space="preserve"> 24/11/2022).</w:t>
      </w:r>
    </w:p>
    <w:p w:rsidR="4012011A" w:rsidP="1A8CF7F9" w:rsidRDefault="4012011A" w14:paraId="5FDFCD1A" w14:textId="0ADD1913">
      <w:pPr>
        <w:pStyle w:val="Normal"/>
        <w:spacing w:line="240" w:lineRule="exact"/>
        <w:ind w:left="0"/>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p>
    <w:p w:rsidR="4BA7EF26" w:rsidP="1A8CF7F9" w:rsidRDefault="4BA7EF26" w14:paraId="17E532E2" w14:textId="248135A2">
      <w:pPr>
        <w:pStyle w:val="ListParagraph"/>
        <w:numPr>
          <w:ilvl w:val="0"/>
          <w:numId w:val="1"/>
        </w:numPr>
        <w:spacing w:line="240" w:lineRule="exact"/>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1A8CF7F9" w:rsidR="4BA7EF2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UK Parliament (2021) Knife crime statistics. Available at: </w:t>
      </w:r>
      <w:hyperlink r:id="R91ea75d2a3e64aff">
        <w:r w:rsidRPr="1A8CF7F9" w:rsidR="4BA7EF26">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https://commonslibrary.parliament.uk/research-briefings/sn04304/</w:t>
        </w:r>
      </w:hyperlink>
      <w:r w:rsidRPr="1A8CF7F9" w:rsidR="4BA7EF2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(Accessed on: 23/11/2022).</w:t>
      </w:r>
    </w:p>
    <w:p w:rsidR="1A8CF7F9" w:rsidP="1A8CF7F9" w:rsidRDefault="1A8CF7F9" w14:paraId="24699206" w14:textId="499F8DE4">
      <w:pPr>
        <w:pStyle w:val="Normal"/>
        <w:spacing w:line="240" w:lineRule="exact"/>
        <w:ind w:left="0"/>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p>
    <w:p w:rsidR="65331A34" w:rsidP="1A8CF7F9" w:rsidRDefault="65331A34" w14:paraId="75689C1E" w14:textId="15F3964F">
      <w:pPr>
        <w:pStyle w:val="ListParagraph"/>
        <w:numPr>
          <w:ilvl w:val="0"/>
          <w:numId w:val="1"/>
        </w:numPr>
        <w:spacing w:line="240" w:lineRule="exact"/>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1A8CF7F9" w:rsidR="65331A3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The Ben Kinsella Trust </w:t>
      </w:r>
      <w:r w:rsidRPr="1A8CF7F9" w:rsidR="7EC5DEB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(2022) What we do. Available at: </w:t>
      </w:r>
      <w:hyperlink r:id="Rfe7d6c13e60c44a8">
        <w:r w:rsidRPr="1A8CF7F9" w:rsidR="7EC5DEB9">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https://benkinsella.org.uk/</w:t>
        </w:r>
      </w:hyperlink>
      <w:r w:rsidRPr="1A8CF7F9" w:rsidR="7EC5DEB9">
        <w:rPr>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 xml:space="preserve"> (Accessed on: 24/11/2022).</w:t>
      </w:r>
    </w:p>
    <w:p w:rsidR="4012011A" w:rsidP="1A8CF7F9" w:rsidRDefault="4012011A" w14:paraId="2D2A71AD" w14:textId="229A65A3">
      <w:pPr>
        <w:pStyle w:val="Normal"/>
        <w:spacing w:line="240" w:lineRule="exact"/>
        <w:ind w:left="0"/>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p>
    <w:p w:rsidR="4CC7CE94" w:rsidP="1A8CF7F9" w:rsidRDefault="4CC7CE94" w14:paraId="087BD315" w14:textId="063C9D61">
      <w:pPr>
        <w:pStyle w:val="ListParagraph"/>
        <w:numPr>
          <w:ilvl w:val="0"/>
          <w:numId w:val="1"/>
        </w:numPr>
        <w:spacing w:line="240" w:lineRule="exact"/>
        <w:jc w:val="left"/>
        <w:rPr>
          <w:rFonts w:ascii="Calibri" w:hAnsi="Calibri" w:eastAsia="Calibri" w:cs="Calibri" w:asciiTheme="minorAscii" w:hAnsiTheme="minorAscii" w:eastAsiaTheme="minorAscii" w:cstheme="minorAscii"/>
          <w:b w:val="0"/>
          <w:bCs w:val="0"/>
          <w:i w:val="0"/>
          <w:iCs w:val="0"/>
          <w:noProof w:val="0"/>
          <w:sz w:val="22"/>
          <w:szCs w:val="22"/>
          <w:lang w:val="en-US"/>
        </w:rPr>
      </w:pP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Webster, R (2021) What Young People Think About </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The</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Police. Available at: </w:t>
      </w:r>
      <w:hyperlink r:id="R1e145700689449ff">
        <w:r w:rsidRPr="1A8CF7F9" w:rsidR="4CC7CE94">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https://www.russellwebster.com/what-young-people-think-about-the-police/</w:t>
        </w:r>
      </w:hyperlink>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(Accessed on: 20/11/2022).</w:t>
      </w:r>
    </w:p>
    <w:p w:rsidR="4012011A" w:rsidP="1A8CF7F9" w:rsidRDefault="4012011A" w14:paraId="09BA464B" w14:textId="4A980A61">
      <w:pPr>
        <w:pStyle w:val="Normal"/>
        <w:spacing w:line="240" w:lineRule="exact"/>
        <w:ind w:left="0"/>
        <w:jc w:val="left"/>
        <w:rPr>
          <w:rFonts w:ascii="Calibri" w:hAnsi="Calibri" w:eastAsia="Calibri" w:cs="Calibri" w:asciiTheme="minorAscii" w:hAnsiTheme="minorAscii" w:eastAsiaTheme="minorAscii" w:cstheme="minorAscii"/>
          <w:b w:val="0"/>
          <w:bCs w:val="0"/>
          <w:i w:val="0"/>
          <w:iCs w:val="0"/>
          <w:noProof w:val="0"/>
          <w:sz w:val="22"/>
          <w:szCs w:val="22"/>
          <w:lang w:val="en-US"/>
        </w:rPr>
      </w:pPr>
    </w:p>
    <w:p w:rsidR="4CC7CE94" w:rsidP="1A8CF7F9" w:rsidRDefault="4CC7CE94" w14:paraId="355BE22A" w14:textId="76026AEC">
      <w:pPr>
        <w:pStyle w:val="ListParagraph"/>
        <w:numPr>
          <w:ilvl w:val="0"/>
          <w:numId w:val="1"/>
        </w:numPr>
        <w:spacing w:line="240" w:lineRule="exact"/>
        <w:jc w:val="left"/>
        <w:rPr>
          <w:rFonts w:ascii="Calibri" w:hAnsi="Calibri" w:eastAsia="Calibri" w:cs="Calibri" w:asciiTheme="minorAscii" w:hAnsiTheme="minorAscii" w:eastAsiaTheme="minorAscii" w:cstheme="minorAscii"/>
          <w:b w:val="0"/>
          <w:bCs w:val="0"/>
          <w:i w:val="0"/>
          <w:iCs w:val="0"/>
          <w:noProof w:val="0"/>
          <w:sz w:val="22"/>
          <w:szCs w:val="22"/>
          <w:lang w:val="en-US"/>
        </w:rPr>
      </w:pP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West Yorkshire Police (2022) The 10 Principles of Crime Prevention. Available at: </w:t>
      </w:r>
      <w:hyperlink r:id="Red2ef545f0c04747">
        <w:r w:rsidRPr="1A8CF7F9" w:rsidR="4CC7CE94">
          <w:rPr>
            <w:rStyle w:val="Hyperlink"/>
            <w:rFonts w:ascii="Calibri" w:hAnsi="Calibri" w:eastAsia="Calibri" w:cs="Calibri" w:asciiTheme="minorAscii" w:hAnsiTheme="minorAscii" w:eastAsiaTheme="minorAscii" w:cstheme="minorAscii"/>
            <w:b w:val="0"/>
            <w:bCs w:val="0"/>
            <w:i w:val="0"/>
            <w:iCs w:val="0"/>
            <w:strike w:val="0"/>
            <w:dstrike w:val="0"/>
            <w:noProof w:val="0"/>
            <w:sz w:val="22"/>
            <w:szCs w:val="22"/>
            <w:lang w:val="en-US"/>
          </w:rPr>
          <w:t>https://www.westyorkshire.police.uk/advice/10-principles-crime-prevention/10-principles-crime-prevention/10-principles-crime-prevention</w:t>
        </w:r>
      </w:hyperlink>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(Accessed on: 20/11/2022)</w:t>
      </w:r>
      <w:r w:rsidRPr="1A8CF7F9" w:rsidR="4CC7CE94">
        <w:rPr>
          <w:rFonts w:ascii="Calibri" w:hAnsi="Calibri" w:eastAsia="Calibri" w:cs="Calibri" w:asciiTheme="minorAscii" w:hAnsiTheme="minorAscii" w:eastAsiaTheme="minorAscii" w:cstheme="minorAscii"/>
          <w:b w:val="0"/>
          <w:bCs w:val="0"/>
          <w:i w:val="0"/>
          <w:iCs w:val="0"/>
          <w:noProof w:val="0"/>
          <w:sz w:val="22"/>
          <w:szCs w:val="22"/>
          <w:lang w:val="en-US"/>
        </w:rPr>
        <w:t xml:space="preserve">.  </w:t>
      </w:r>
    </w:p>
    <w:p w:rsidR="4012011A" w:rsidP="1A8CF7F9" w:rsidRDefault="4012011A" w14:paraId="52F89ECC" w14:textId="096A1284">
      <w:pPr>
        <w:pStyle w:val="Normal"/>
        <w:spacing w:line="240" w:lineRule="exact"/>
        <w:ind w:left="0"/>
        <w:jc w:val="left"/>
        <w:rPr>
          <w:rFonts w:ascii="Calibri" w:hAnsi="Calibri" w:eastAsia="Calibri" w:cs="Calibri"/>
          <w:b w:val="0"/>
          <w:bCs w:val="0"/>
          <w:i w:val="0"/>
          <w:iCs w:val="0"/>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5meySrj0IR3eS" int2:id="zAtZ5F2I">
      <int2:state int2:type="AugLoop_Text_Critique" int2:value="Rejected"/>
    </int2:textHash>
    <int2:bookmark int2:bookmarkName="_Int_PL165vPX" int2:invalidationBookmarkName="" int2:hashCode="LASWTIys+cZvMt" int2:id="tf2ckSOH"/>
    <int2:bookmark int2:bookmarkName="_Int_KagQwizT" int2:invalidationBookmarkName="" int2:hashCode="QvwVQyTUTdG4Lh" int2:id="PAjZ7QcG"/>
    <int2:bookmark int2:bookmarkName="_Int_pQTUgoOT" int2:invalidationBookmarkName="" int2:hashCode="lavdBpWYCx0r5V" int2:id="UeBuxpQm"/>
    <int2:bookmark int2:bookmarkName="_Int_S0VlLc5N" int2:invalidationBookmarkName="" int2:hashCode="L+FLm5k+puuVP4" int2:id="QSVKcW6X"/>
    <int2:bookmark int2:bookmarkName="_Int_G4cPj7u6" int2:invalidationBookmarkName="" int2:hashCode="d7tJaFrecwMN3b" int2:id="16U5mUPs"/>
    <int2:bookmark int2:bookmarkName="_Int_PhPRhNE4" int2:invalidationBookmarkName="" int2:hashCode="scwfdmpJZISc0c" int2:id="LwioXFB4">
      <int2:state int2:type="AugLoop_Text_Critique" int2:value="Rejected"/>
    </int2:bookmark>
    <int2:bookmark int2:bookmarkName="_Int_AxBJxKGw" int2:invalidationBookmarkName="" int2:hashCode="urTD260+iprxm/" int2:id="kteUOvkJ">
      <int2:state int2:type="AugLoop_Text_Critique" int2:value="Rejected"/>
    </int2:bookmark>
    <int2:bookmark int2:bookmarkName="_Int_Eo3sNJTw" int2:invalidationBookmarkName="" int2:hashCode="pd/BV9qXrLa4Ji" int2:id="v2SDGxRI"/>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678b4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2d48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57f4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1D6680"/>
    <w:rsid w:val="013BDD88"/>
    <w:rsid w:val="04D06EA6"/>
    <w:rsid w:val="05E62EEC"/>
    <w:rsid w:val="0781FF4D"/>
    <w:rsid w:val="0A56BB66"/>
    <w:rsid w:val="0BF43DAA"/>
    <w:rsid w:val="0D6AACF2"/>
    <w:rsid w:val="14408566"/>
    <w:rsid w:val="19EBDB2B"/>
    <w:rsid w:val="19F718FB"/>
    <w:rsid w:val="1A8CF7F9"/>
    <w:rsid w:val="1ABDF18A"/>
    <w:rsid w:val="1B0D978B"/>
    <w:rsid w:val="1B8880C0"/>
    <w:rsid w:val="1C9633DC"/>
    <w:rsid w:val="1D462ED0"/>
    <w:rsid w:val="1E80CC6B"/>
    <w:rsid w:val="21B86D2D"/>
    <w:rsid w:val="277B927B"/>
    <w:rsid w:val="2C8C8E35"/>
    <w:rsid w:val="2DB0975C"/>
    <w:rsid w:val="2EB1669F"/>
    <w:rsid w:val="2FD2BD91"/>
    <w:rsid w:val="30D1C70E"/>
    <w:rsid w:val="31012270"/>
    <w:rsid w:val="326D976F"/>
    <w:rsid w:val="365AB2A1"/>
    <w:rsid w:val="3B157038"/>
    <w:rsid w:val="4012011A"/>
    <w:rsid w:val="4037A989"/>
    <w:rsid w:val="4058E398"/>
    <w:rsid w:val="413EBB8A"/>
    <w:rsid w:val="46601065"/>
    <w:rsid w:val="4997B127"/>
    <w:rsid w:val="49C0D0E6"/>
    <w:rsid w:val="4AEC2331"/>
    <w:rsid w:val="4BA7EF26"/>
    <w:rsid w:val="4C16B7D0"/>
    <w:rsid w:val="4CC7CE94"/>
    <w:rsid w:val="4E944209"/>
    <w:rsid w:val="4ED88DCC"/>
    <w:rsid w:val="50745E2D"/>
    <w:rsid w:val="52B7FF8E"/>
    <w:rsid w:val="54DA63CE"/>
    <w:rsid w:val="55EFA050"/>
    <w:rsid w:val="55FBD90C"/>
    <w:rsid w:val="5676342F"/>
    <w:rsid w:val="5B0F0366"/>
    <w:rsid w:val="5B95BE83"/>
    <w:rsid w:val="5B96BB9D"/>
    <w:rsid w:val="5C79F9F2"/>
    <w:rsid w:val="5D234965"/>
    <w:rsid w:val="5D328BFE"/>
    <w:rsid w:val="5DF6AC39"/>
    <w:rsid w:val="623B384B"/>
    <w:rsid w:val="62D8AA31"/>
    <w:rsid w:val="641D6680"/>
    <w:rsid w:val="6458718C"/>
    <w:rsid w:val="65247586"/>
    <w:rsid w:val="65331A34"/>
    <w:rsid w:val="65F441ED"/>
    <w:rsid w:val="69294DE8"/>
    <w:rsid w:val="6A3D608B"/>
    <w:rsid w:val="6AC7B310"/>
    <w:rsid w:val="6B99B098"/>
    <w:rsid w:val="6C213B55"/>
    <w:rsid w:val="6C638371"/>
    <w:rsid w:val="6F93AF15"/>
    <w:rsid w:val="758DECFC"/>
    <w:rsid w:val="75E84196"/>
    <w:rsid w:val="7763EDFC"/>
    <w:rsid w:val="77C57FF2"/>
    <w:rsid w:val="789E7733"/>
    <w:rsid w:val="7BAC35AF"/>
    <w:rsid w:val="7D4C9BA1"/>
    <w:rsid w:val="7E2DB739"/>
    <w:rsid w:val="7EC5DEB9"/>
    <w:rsid w:val="7F57C082"/>
    <w:rsid w:val="7FFD8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D6680"/>
  <w15:chartTrackingRefBased/>
  <w15:docId w15:val="{5202CE41-B751-4F98-BDA7-DA06486E9E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7381f1a2a9e4a5c" /><Relationship Type="http://schemas.openxmlformats.org/officeDocument/2006/relationships/numbering" Target="numbering.xml" Id="Rca3884529f5b452e" /><Relationship Type="http://schemas.openxmlformats.org/officeDocument/2006/relationships/hyperlink" Target="https://uowtsd-my.sharepoint.com/:p:/r/personal/2103167_student_uwtsd_ac_uk/Documents/Year%202/Creative/Task%203%20assignment%201.pptx?d=w9441a40497b74aa9b07d31481ff93372&amp;csf=1&amp;web=1&amp;e=XPRjDV" TargetMode="External" Id="R5fb6f7e7f55844a8" /><Relationship Type="http://schemas.openxmlformats.org/officeDocument/2006/relationships/image" Target="/media/image4.png" Id="R6b0d6c573b0c430a" /><Relationship Type="http://schemas.openxmlformats.org/officeDocument/2006/relationships/hyperlink" Target="https://commonslibrary.parliament.uk/research-briefings/sn04304/" TargetMode="External" Id="R9ca33b1237ef4105" /><Relationship Type="http://schemas.openxmlformats.org/officeDocument/2006/relationships/hyperlink" Target="https://commonslibrary.parliament.uk/research-briefings/sn04304/" TargetMode="External" Id="R041dd7eebf8a46b3" /><Relationship Type="http://schemas.openxmlformats.org/officeDocument/2006/relationships/hyperlink" Target="https://www.britishironworkcentre.co.uk/the-knife-angel-official/" TargetMode="External" Id="Ree571b169c414f9e" /><Relationship Type="http://schemas.openxmlformats.org/officeDocument/2006/relationships/hyperlink" Target="https://link.springer.com/article/10.1007/s00127-021-02031-x" TargetMode="External" Id="Raf3276b2047b4a8d" /><Relationship Type="http://schemas.openxmlformats.org/officeDocument/2006/relationships/hyperlink" Target="https://www.google.com/url?sa=t&amp;rct=j&amp;q=&amp;esrc=s&amp;source=web&amp;cd=&amp;ved=2ahUKEwii2rjK8Lz7AhUMQkEAHRhuA80QFnoECBUQAw&amp;url=https%3A%2F%2Fwww.justiceinspectorates.gov.uk%2Fhmicfrs%2Fwp-content%2Fuploads%2Fpeel-police-effectiveness-2016-metropolitan.pdf&amp;usg=AOvVaw3oaAjwe3KWLr4mUHmxUv_y" TargetMode="External" Id="Rf12e8386711643b9" /><Relationship Type="http://schemas.openxmlformats.org/officeDocument/2006/relationships/hyperlink" Target="https://www.leics.police.uk/police-forces/leicestershire-police/areas/leicestershire-force-content/c/campaigns/2019/knife-crime/what-is-knife-crime/" TargetMode="External" Id="R2fe4ed59947d407a" /><Relationship Type="http://schemas.openxmlformats.org/officeDocument/2006/relationships/hyperlink" Target="https://www.leics.police.uk/police-forces/leicestershire-police/areas/leicestershire-force-content/c/campaigns/2019/knife-crime/what-is-knife-crime/" TargetMode="External" Id="Rf92673529be34b0a" /><Relationship Type="http://schemas.openxmlformats.org/officeDocument/2006/relationships/hyperlink" Target="https://www.livesnotknives.org/about" TargetMode="External" Id="Rd1bae3c55c9944ce" /><Relationship Type="http://schemas.openxmlformats.org/officeDocument/2006/relationships/hyperlink" Target="https://www.livesnotknives.org/what-we-do" TargetMode="External" Id="R369881b915584bcf" /><Relationship Type="http://schemas.openxmlformats.org/officeDocument/2006/relationships/hyperlink" Target="https://www.npcc.police.uk/documents/Children%20and%20Young%20people/When%20to%20call%20the%20police%20guidance%20for%20schools%20and%20colleges.pdf" TargetMode="External" Id="Rb16c925782d0437f" /><Relationship Type="http://schemas.openxmlformats.org/officeDocument/2006/relationships/hyperlink" Target="https://www.npcc.police.uk/documents/Children%20and%20Young%20people/When%20to%20call%20the%20police%20guidance%20for%20schools%20and%20colleges.pdf" TargetMode="External" Id="R57f845201ded4695" /><Relationship Type="http://schemas.openxmlformats.org/officeDocument/2006/relationships/hyperlink" Target="https://www.ons.gov.uk/peoplepopulationandcommunity/crimeandjustice/datasets/appendixtableshomicideinenglandandwales" TargetMode="External" Id="R343cc4b283724aa0" /><Relationship Type="http://schemas.openxmlformats.org/officeDocument/2006/relationships/hyperlink" Target="https://commonslibrary.parliament.uk/research-briefings/sn04304/" TargetMode="External" Id="R91ea75d2a3e64aff" /><Relationship Type="http://schemas.openxmlformats.org/officeDocument/2006/relationships/hyperlink" Target="https://benkinsella.org.uk/" TargetMode="External" Id="Rfe7d6c13e60c44a8" /><Relationship Type="http://schemas.openxmlformats.org/officeDocument/2006/relationships/hyperlink" Target="https://www.russellwebster.com/what-young-people-think-about-the-police/" TargetMode="External" Id="R1e145700689449ff" /><Relationship Type="http://schemas.openxmlformats.org/officeDocument/2006/relationships/hyperlink" Target="https://www.westyorkshire.police.uk/advice/10-principles-crime-prevention/10-principles-crime-prevention/10-principles-crime-prevention" TargetMode="External" Id="Red2ef545f0c04747" /><Relationship Type="http://schemas.openxmlformats.org/officeDocument/2006/relationships/image" Target="/media/image5.png" Id="R0899b7f034c542b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2022-11-24T16:41:28.3615721Z</dcterms:created>
  <dcterms:modified xsi:type="dcterms:W3CDTF">2022-11-25T19:37:24.2176400Z</dcterms:modified>
  <dc:creator>Artur Zacharski (2103167)</dc:creator>
  <lastModifiedBy>Artur Zacharski (2103167)</lastModifiedBy>
</coreProperties>
</file>