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042756" w14:textId="77777777" w:rsidR="0043711C" w:rsidRDefault="0043711C" w:rsidP="0043711C">
      <w:pPr>
        <w:spacing w:line="480" w:lineRule="auto"/>
        <w:jc w:val="center"/>
        <w:rPr>
          <w:rFonts w:ascii="Arial" w:hAnsi="Arial" w:cs="Arial"/>
          <w:sz w:val="28"/>
          <w:u w:val="single"/>
        </w:rPr>
      </w:pPr>
      <w:r>
        <w:rPr>
          <w:rFonts w:ascii="Arial" w:hAnsi="Arial" w:cs="Arial"/>
          <w:sz w:val="28"/>
          <w:u w:val="single"/>
        </w:rPr>
        <w:t>A reflective journal of supervising others, beginning with excerpts from practice, and illustrating your application of theory to aid your understanding</w:t>
      </w:r>
    </w:p>
    <w:p w14:paraId="3E65E4C9" w14:textId="77777777" w:rsidR="0043711C" w:rsidRPr="0043711C" w:rsidRDefault="0043711C" w:rsidP="0043711C">
      <w:pPr>
        <w:spacing w:line="480" w:lineRule="auto"/>
        <w:jc w:val="both"/>
        <w:rPr>
          <w:rFonts w:ascii="Arial" w:hAnsi="Arial" w:cs="Arial"/>
          <w:b/>
          <w:sz w:val="24"/>
        </w:rPr>
      </w:pPr>
      <w:r w:rsidRPr="0043711C">
        <w:rPr>
          <w:rFonts w:ascii="Arial" w:hAnsi="Arial" w:cs="Arial"/>
          <w:b/>
          <w:sz w:val="24"/>
        </w:rPr>
        <w:t>Introduction</w:t>
      </w:r>
    </w:p>
    <w:p w14:paraId="2D937B45" w14:textId="4D8B5265" w:rsidR="00B137F1" w:rsidRDefault="00BE5644" w:rsidP="0043711C">
      <w:pPr>
        <w:spacing w:line="480" w:lineRule="auto"/>
        <w:jc w:val="both"/>
        <w:rPr>
          <w:rFonts w:ascii="Arial" w:hAnsi="Arial" w:cs="Arial"/>
          <w:sz w:val="24"/>
        </w:rPr>
      </w:pPr>
      <w:r>
        <w:rPr>
          <w:rFonts w:ascii="Arial" w:hAnsi="Arial" w:cs="Arial"/>
          <w:sz w:val="24"/>
        </w:rPr>
        <w:t>Upon participating in this module, I have conducted 5 supervision sessions with a supervisee. To maintain confidentiality during this reflective account I have chosen to name the supervise</w:t>
      </w:r>
      <w:r w:rsidR="00CD05F3">
        <w:rPr>
          <w:rFonts w:ascii="Arial" w:hAnsi="Arial" w:cs="Arial"/>
          <w:sz w:val="24"/>
        </w:rPr>
        <w:t xml:space="preserve">e as Lyn. </w:t>
      </w:r>
      <w:r w:rsidR="0042131E">
        <w:rPr>
          <w:rFonts w:ascii="Arial" w:hAnsi="Arial" w:cs="Arial"/>
          <w:sz w:val="24"/>
        </w:rPr>
        <w:t xml:space="preserve">Within this reflective account I have chosen to focus on 3 supervision sessions that I have led with Lyn. I have chosen 3 of the 5 supervision sessions as I will be able to reflect and analyse </w:t>
      </w:r>
      <w:r w:rsidR="00E31668">
        <w:rPr>
          <w:rFonts w:ascii="Arial" w:hAnsi="Arial" w:cs="Arial"/>
          <w:sz w:val="24"/>
        </w:rPr>
        <w:t xml:space="preserve">these sessions </w:t>
      </w:r>
      <w:r w:rsidR="00682842">
        <w:rPr>
          <w:rFonts w:ascii="Arial" w:hAnsi="Arial" w:cs="Arial"/>
          <w:sz w:val="24"/>
        </w:rPr>
        <w:t xml:space="preserve">effectively, whilst </w:t>
      </w:r>
      <w:r w:rsidR="00E31668">
        <w:rPr>
          <w:rFonts w:ascii="Arial" w:hAnsi="Arial" w:cs="Arial"/>
          <w:sz w:val="24"/>
        </w:rPr>
        <w:t>linking into Kolb’s reflective cycle (David, 2007, p.id</w:t>
      </w:r>
      <w:r w:rsidR="00610509">
        <w:rPr>
          <w:rFonts w:ascii="Arial" w:hAnsi="Arial" w:cs="Arial"/>
          <w:sz w:val="24"/>
        </w:rPr>
        <w:t xml:space="preserve">x). </w:t>
      </w:r>
      <w:r w:rsidR="00E31668">
        <w:rPr>
          <w:rFonts w:ascii="Arial" w:hAnsi="Arial" w:cs="Arial"/>
          <w:sz w:val="24"/>
        </w:rPr>
        <w:t>I aim to us</w:t>
      </w:r>
      <w:r w:rsidR="00682842">
        <w:rPr>
          <w:rFonts w:ascii="Arial" w:hAnsi="Arial" w:cs="Arial"/>
          <w:sz w:val="24"/>
        </w:rPr>
        <w:t>e Kolb’s reflective cycle</w:t>
      </w:r>
      <w:r w:rsidR="00E31668">
        <w:rPr>
          <w:rFonts w:ascii="Arial" w:hAnsi="Arial" w:cs="Arial"/>
          <w:sz w:val="24"/>
        </w:rPr>
        <w:t xml:space="preserve"> within each of the 3 supervision sessions to aid with my reflection as a supervisor.</w:t>
      </w:r>
      <w:r w:rsidR="00610509">
        <w:rPr>
          <w:rFonts w:ascii="Arial" w:hAnsi="Arial" w:cs="Arial"/>
          <w:sz w:val="24"/>
        </w:rPr>
        <w:t xml:space="preserve"> </w:t>
      </w:r>
    </w:p>
    <w:p w14:paraId="05409224" w14:textId="0EDEEF2F" w:rsidR="006D72BF" w:rsidRDefault="006D72BF" w:rsidP="0043711C">
      <w:pPr>
        <w:spacing w:line="480" w:lineRule="auto"/>
        <w:jc w:val="both"/>
        <w:rPr>
          <w:rFonts w:ascii="Arial" w:hAnsi="Arial" w:cs="Arial"/>
          <w:sz w:val="24"/>
        </w:rPr>
      </w:pPr>
      <w:r>
        <w:rPr>
          <w:rFonts w:ascii="Arial" w:hAnsi="Arial" w:cs="Arial"/>
          <w:sz w:val="24"/>
        </w:rPr>
        <w:t xml:space="preserve">I have chosen to learn and practice to be a supervisor as I feel it is an invaluable aspect of youth work and </w:t>
      </w:r>
      <w:r w:rsidR="00A43472">
        <w:rPr>
          <w:rFonts w:ascii="Arial" w:hAnsi="Arial" w:cs="Arial"/>
          <w:sz w:val="24"/>
        </w:rPr>
        <w:t xml:space="preserve">for </w:t>
      </w:r>
      <w:r>
        <w:rPr>
          <w:rFonts w:ascii="Arial" w:hAnsi="Arial" w:cs="Arial"/>
          <w:sz w:val="24"/>
        </w:rPr>
        <w:t>becoming a qualified youth worker. McNamara et al also acknowledge the importance of supervision</w:t>
      </w:r>
      <w:r w:rsidR="00A43472">
        <w:rPr>
          <w:rFonts w:ascii="Arial" w:hAnsi="Arial" w:cs="Arial"/>
          <w:sz w:val="24"/>
        </w:rPr>
        <w:t xml:space="preserve"> within youth work and comment</w:t>
      </w:r>
      <w:r>
        <w:rPr>
          <w:rFonts w:ascii="Arial" w:hAnsi="Arial" w:cs="Arial"/>
          <w:sz w:val="24"/>
        </w:rPr>
        <w:t xml:space="preserve">: </w:t>
      </w:r>
    </w:p>
    <w:p w14:paraId="4CF5BD91" w14:textId="3A2365A7" w:rsidR="00614C37" w:rsidRDefault="006D72BF" w:rsidP="00614C37">
      <w:pPr>
        <w:spacing w:line="240" w:lineRule="auto"/>
        <w:ind w:left="567" w:right="567"/>
        <w:jc w:val="both"/>
        <w:rPr>
          <w:rFonts w:ascii="Arial" w:hAnsi="Arial" w:cs="Arial"/>
          <w:sz w:val="24"/>
        </w:rPr>
      </w:pPr>
      <w:r>
        <w:rPr>
          <w:rFonts w:ascii="Arial" w:hAnsi="Arial" w:cs="Arial"/>
          <w:sz w:val="24"/>
        </w:rPr>
        <w:t>S</w:t>
      </w:r>
      <w:r w:rsidR="00B137F1" w:rsidRPr="00B137F1">
        <w:rPr>
          <w:rFonts w:ascii="Arial" w:hAnsi="Arial" w:cs="Arial"/>
          <w:sz w:val="24"/>
        </w:rPr>
        <w:t>upervision is a powerful tool for addressing youth worker stresses, providing potential to assist organizations in valuing staff and helping them keep focus on the young people at the heart of the youth work enterprise</w:t>
      </w:r>
      <w:r>
        <w:rPr>
          <w:rFonts w:ascii="Arial" w:hAnsi="Arial" w:cs="Arial"/>
          <w:sz w:val="24"/>
        </w:rPr>
        <w:t>. (McNamara et al, 2007, cite</w:t>
      </w:r>
      <w:r w:rsidR="00CE4E32">
        <w:rPr>
          <w:rFonts w:ascii="Arial" w:hAnsi="Arial" w:cs="Arial"/>
          <w:sz w:val="24"/>
        </w:rPr>
        <w:t>d in Herman</w:t>
      </w:r>
      <w:r>
        <w:rPr>
          <w:rFonts w:ascii="Arial" w:hAnsi="Arial" w:cs="Arial"/>
          <w:sz w:val="24"/>
        </w:rPr>
        <w:t>, 2012, p.1)</w:t>
      </w:r>
    </w:p>
    <w:p w14:paraId="7AFF9C25" w14:textId="77777777" w:rsidR="00614C37" w:rsidRDefault="00614C37" w:rsidP="00614C37">
      <w:pPr>
        <w:spacing w:line="240" w:lineRule="auto"/>
        <w:ind w:left="567" w:right="567"/>
        <w:jc w:val="both"/>
        <w:rPr>
          <w:rFonts w:ascii="Arial" w:hAnsi="Arial" w:cs="Arial"/>
          <w:sz w:val="24"/>
        </w:rPr>
      </w:pPr>
    </w:p>
    <w:p w14:paraId="2CC0132D" w14:textId="6AC5518C" w:rsidR="00437384" w:rsidRPr="008E3D92" w:rsidRDefault="008E3D92" w:rsidP="0043711C">
      <w:pPr>
        <w:spacing w:line="480" w:lineRule="auto"/>
        <w:jc w:val="both"/>
        <w:rPr>
          <w:rFonts w:ascii="Arial" w:hAnsi="Arial" w:cs="Arial"/>
          <w:sz w:val="24"/>
          <w:szCs w:val="24"/>
        </w:rPr>
      </w:pPr>
      <w:r>
        <w:rPr>
          <w:rFonts w:ascii="Arial" w:eastAsiaTheme="minorEastAsia" w:hAnsi="Arial" w:cs="Arial"/>
          <w:color w:val="000000" w:themeColor="text1"/>
          <w:kern w:val="24"/>
          <w:sz w:val="24"/>
          <w:szCs w:val="24"/>
          <w:lang w:val="cy-GB"/>
        </w:rPr>
        <w:t>T</w:t>
      </w:r>
      <w:r w:rsidR="00437384">
        <w:rPr>
          <w:rFonts w:ascii="Arial" w:hAnsi="Arial" w:cs="Arial"/>
          <w:sz w:val="24"/>
        </w:rPr>
        <w:t xml:space="preserve">he Key topics I aim to discuss during this reflective account are </w:t>
      </w:r>
      <w:r w:rsidR="005C2CCF">
        <w:rPr>
          <w:rFonts w:ascii="Arial" w:hAnsi="Arial" w:cs="Arial"/>
          <w:sz w:val="24"/>
        </w:rPr>
        <w:t>the introduction, the</w:t>
      </w:r>
      <w:r w:rsidR="00C5333F">
        <w:rPr>
          <w:rFonts w:ascii="Arial" w:hAnsi="Arial" w:cs="Arial"/>
          <w:sz w:val="24"/>
        </w:rPr>
        <w:t xml:space="preserve"> 3 supervi</w:t>
      </w:r>
      <w:r w:rsidR="00796BDB">
        <w:rPr>
          <w:rFonts w:ascii="Arial" w:hAnsi="Arial" w:cs="Arial"/>
          <w:sz w:val="24"/>
        </w:rPr>
        <w:t>sion topics which are contract</w:t>
      </w:r>
      <w:r w:rsidR="00C5333F">
        <w:rPr>
          <w:rFonts w:ascii="Arial" w:hAnsi="Arial" w:cs="Arial"/>
          <w:sz w:val="24"/>
        </w:rPr>
        <w:t xml:space="preserve">, police </w:t>
      </w:r>
      <w:r w:rsidR="00610509">
        <w:rPr>
          <w:rFonts w:ascii="Arial" w:hAnsi="Arial" w:cs="Arial"/>
          <w:sz w:val="24"/>
        </w:rPr>
        <w:t xml:space="preserve">incident </w:t>
      </w:r>
      <w:r w:rsidR="00C5333F">
        <w:rPr>
          <w:rFonts w:ascii="Arial" w:hAnsi="Arial" w:cs="Arial"/>
          <w:sz w:val="24"/>
        </w:rPr>
        <w:t>and</w:t>
      </w:r>
      <w:r w:rsidR="00BC6460">
        <w:rPr>
          <w:rFonts w:ascii="Arial" w:hAnsi="Arial" w:cs="Arial"/>
          <w:sz w:val="24"/>
        </w:rPr>
        <w:t xml:space="preserve"> c</w:t>
      </w:r>
      <w:r w:rsidR="00682842">
        <w:rPr>
          <w:rFonts w:ascii="Arial" w:hAnsi="Arial" w:cs="Arial"/>
          <w:sz w:val="24"/>
        </w:rPr>
        <w:t xml:space="preserve">ultural trips, then </w:t>
      </w:r>
      <w:r w:rsidR="00BC6460">
        <w:rPr>
          <w:rFonts w:ascii="Arial" w:hAnsi="Arial" w:cs="Arial"/>
          <w:sz w:val="24"/>
        </w:rPr>
        <w:t xml:space="preserve">ending with a conclusion. </w:t>
      </w:r>
    </w:p>
    <w:p w14:paraId="415533A2" w14:textId="663BF735" w:rsidR="00C5333F" w:rsidRDefault="00BC6460" w:rsidP="0043711C">
      <w:pPr>
        <w:spacing w:line="480" w:lineRule="auto"/>
        <w:jc w:val="both"/>
        <w:rPr>
          <w:rFonts w:ascii="Arial" w:hAnsi="Arial" w:cs="Arial"/>
          <w:sz w:val="24"/>
        </w:rPr>
      </w:pPr>
      <w:r>
        <w:rPr>
          <w:rFonts w:ascii="Arial" w:hAnsi="Arial" w:cs="Arial"/>
          <w:sz w:val="24"/>
        </w:rPr>
        <w:t xml:space="preserve">For the reflection </w:t>
      </w:r>
      <w:r w:rsidR="00C5333F">
        <w:rPr>
          <w:rFonts w:ascii="Arial" w:hAnsi="Arial" w:cs="Arial"/>
          <w:sz w:val="24"/>
        </w:rPr>
        <w:t xml:space="preserve">of the supervision sessions I have chosen to incorporate the 4 stages of Kolb’s reflective cycle (David, 2007, p.idx). The 4 stages of the cycle are Concrete </w:t>
      </w:r>
      <w:r w:rsidR="00B137F1">
        <w:rPr>
          <w:rFonts w:ascii="Arial" w:hAnsi="Arial" w:cs="Arial"/>
          <w:sz w:val="24"/>
        </w:rPr>
        <w:lastRenderedPageBreak/>
        <w:t>Experience, R</w:t>
      </w:r>
      <w:r w:rsidR="00C5333F">
        <w:rPr>
          <w:rFonts w:ascii="Arial" w:hAnsi="Arial" w:cs="Arial"/>
          <w:sz w:val="24"/>
        </w:rPr>
        <w:t>eflec</w:t>
      </w:r>
      <w:r w:rsidR="00B137F1">
        <w:rPr>
          <w:rFonts w:ascii="Arial" w:hAnsi="Arial" w:cs="Arial"/>
          <w:sz w:val="24"/>
        </w:rPr>
        <w:t>tive Observation, Abstract C</w:t>
      </w:r>
      <w:r w:rsidR="00C5333F">
        <w:rPr>
          <w:rFonts w:ascii="Arial" w:hAnsi="Arial" w:cs="Arial"/>
          <w:sz w:val="24"/>
        </w:rPr>
        <w:t>onc</w:t>
      </w:r>
      <w:r w:rsidR="00B137F1">
        <w:rPr>
          <w:rFonts w:ascii="Arial" w:hAnsi="Arial" w:cs="Arial"/>
          <w:sz w:val="24"/>
        </w:rPr>
        <w:t xml:space="preserve">eptualisation and Active Experimentation (David, 2007, p.idx). </w:t>
      </w:r>
    </w:p>
    <w:p w14:paraId="1BC5E6A9" w14:textId="2785D641" w:rsidR="00C5333F" w:rsidRDefault="000E0422" w:rsidP="0043711C">
      <w:pPr>
        <w:spacing w:line="480" w:lineRule="auto"/>
        <w:jc w:val="both"/>
        <w:rPr>
          <w:rFonts w:ascii="Arial" w:hAnsi="Arial" w:cs="Arial"/>
          <w:b/>
          <w:sz w:val="24"/>
        </w:rPr>
      </w:pPr>
      <w:r>
        <w:rPr>
          <w:rFonts w:ascii="Arial" w:hAnsi="Arial" w:cs="Arial"/>
          <w:b/>
          <w:sz w:val="24"/>
        </w:rPr>
        <w:t>Contract</w:t>
      </w:r>
    </w:p>
    <w:p w14:paraId="735C9FB0" w14:textId="1DEE2E11" w:rsidR="000E0422" w:rsidRDefault="000E0422" w:rsidP="0043711C">
      <w:pPr>
        <w:spacing w:line="480" w:lineRule="auto"/>
        <w:jc w:val="both"/>
        <w:rPr>
          <w:rFonts w:ascii="Arial" w:hAnsi="Arial" w:cs="Arial"/>
          <w:sz w:val="24"/>
        </w:rPr>
      </w:pPr>
      <w:r>
        <w:rPr>
          <w:rFonts w:ascii="Arial" w:hAnsi="Arial" w:cs="Arial"/>
          <w:sz w:val="24"/>
        </w:rPr>
        <w:t xml:space="preserve">“Do we need a contract for supervision?” asked Lyn at the start of the session. </w:t>
      </w:r>
    </w:p>
    <w:p w14:paraId="556A16FE" w14:textId="65F22EF7" w:rsidR="000E0422" w:rsidRDefault="000E0422" w:rsidP="0043711C">
      <w:pPr>
        <w:spacing w:line="480" w:lineRule="auto"/>
        <w:jc w:val="both"/>
        <w:rPr>
          <w:rFonts w:ascii="Arial" w:hAnsi="Arial" w:cs="Arial"/>
          <w:sz w:val="24"/>
        </w:rPr>
      </w:pPr>
      <w:r>
        <w:rPr>
          <w:rFonts w:ascii="Arial" w:hAnsi="Arial" w:cs="Arial"/>
          <w:sz w:val="24"/>
        </w:rPr>
        <w:t>This aspect of the supervision reflective account will focus on</w:t>
      </w:r>
      <w:r w:rsidR="00A43472">
        <w:rPr>
          <w:rFonts w:ascii="Arial" w:hAnsi="Arial" w:cs="Arial"/>
          <w:sz w:val="24"/>
        </w:rPr>
        <w:t xml:space="preserve"> the first supervision session that</w:t>
      </w:r>
      <w:r w:rsidR="00796BDB">
        <w:rPr>
          <w:rFonts w:ascii="Arial" w:hAnsi="Arial" w:cs="Arial"/>
          <w:sz w:val="24"/>
        </w:rPr>
        <w:t xml:space="preserve"> my supervisee </w:t>
      </w:r>
      <w:r w:rsidR="00A43472">
        <w:rPr>
          <w:rFonts w:ascii="Arial" w:hAnsi="Arial" w:cs="Arial"/>
          <w:sz w:val="24"/>
        </w:rPr>
        <w:t xml:space="preserve">and I </w:t>
      </w:r>
      <w:r w:rsidR="00796BDB">
        <w:rPr>
          <w:rFonts w:ascii="Arial" w:hAnsi="Arial" w:cs="Arial"/>
          <w:sz w:val="24"/>
        </w:rPr>
        <w:t xml:space="preserve">had. </w:t>
      </w:r>
    </w:p>
    <w:p w14:paraId="084FD337" w14:textId="7538A900" w:rsidR="00682842" w:rsidRDefault="00896B52" w:rsidP="0043711C">
      <w:pPr>
        <w:spacing w:line="480" w:lineRule="auto"/>
        <w:jc w:val="both"/>
        <w:rPr>
          <w:rFonts w:ascii="Arial" w:hAnsi="Arial" w:cs="Arial"/>
          <w:sz w:val="24"/>
          <w:szCs w:val="24"/>
        </w:rPr>
      </w:pPr>
      <w:r>
        <w:rPr>
          <w:rFonts w:ascii="Arial" w:hAnsi="Arial" w:cs="Arial"/>
          <w:sz w:val="24"/>
        </w:rPr>
        <w:t xml:space="preserve">I have chosen to follow Kolb’s theory of learning to reflect and learn from my own </w:t>
      </w:r>
      <w:r w:rsidR="00BC6460">
        <w:rPr>
          <w:rFonts w:ascii="Arial" w:hAnsi="Arial" w:cs="Arial"/>
          <w:sz w:val="24"/>
        </w:rPr>
        <w:t>experience of</w:t>
      </w:r>
      <w:r>
        <w:rPr>
          <w:rFonts w:ascii="Arial" w:hAnsi="Arial" w:cs="Arial"/>
          <w:sz w:val="24"/>
        </w:rPr>
        <w:t xml:space="preserve"> facilitating a superv</w:t>
      </w:r>
      <w:r w:rsidR="00BC6460">
        <w:rPr>
          <w:rFonts w:ascii="Arial" w:hAnsi="Arial" w:cs="Arial"/>
          <w:sz w:val="24"/>
        </w:rPr>
        <w:t>ision session</w:t>
      </w:r>
      <w:r w:rsidR="00682842">
        <w:rPr>
          <w:rFonts w:ascii="Arial" w:hAnsi="Arial" w:cs="Arial"/>
          <w:sz w:val="24"/>
        </w:rPr>
        <w:t>,</w:t>
      </w:r>
      <w:r w:rsidR="00BC6460">
        <w:rPr>
          <w:rFonts w:ascii="Arial" w:hAnsi="Arial" w:cs="Arial"/>
          <w:sz w:val="24"/>
        </w:rPr>
        <w:t xml:space="preserve"> focusing on writing a contract for the supervision sessions. </w:t>
      </w:r>
      <w:r>
        <w:rPr>
          <w:rFonts w:ascii="Arial" w:hAnsi="Arial" w:cs="Arial"/>
          <w:sz w:val="24"/>
        </w:rPr>
        <w:t>The first stage of Kolb’s theory is the Concre</w:t>
      </w:r>
      <w:r w:rsidR="00BC6460">
        <w:rPr>
          <w:rFonts w:ascii="Arial" w:hAnsi="Arial" w:cs="Arial"/>
          <w:sz w:val="24"/>
        </w:rPr>
        <w:t>te Experience</w:t>
      </w:r>
      <w:r w:rsidR="00460DDB">
        <w:rPr>
          <w:rFonts w:ascii="Arial" w:hAnsi="Arial" w:cs="Arial"/>
          <w:sz w:val="24"/>
        </w:rPr>
        <w:t xml:space="preserve"> </w:t>
      </w:r>
      <w:r w:rsidR="00460DDB">
        <w:rPr>
          <w:rFonts w:ascii="Arial" w:hAnsi="Arial" w:cs="Arial"/>
          <w:sz w:val="24"/>
        </w:rPr>
        <w:t>(David, 2007, p.id</w:t>
      </w:r>
      <w:r w:rsidR="00460DDB">
        <w:rPr>
          <w:rFonts w:ascii="Arial" w:hAnsi="Arial" w:cs="Arial"/>
          <w:sz w:val="24"/>
        </w:rPr>
        <w:t>x)</w:t>
      </w:r>
      <w:r w:rsidR="00BC6460">
        <w:rPr>
          <w:rFonts w:ascii="Arial" w:hAnsi="Arial" w:cs="Arial"/>
          <w:sz w:val="24"/>
        </w:rPr>
        <w:t>. Concrete experience involves noting an experience that has occurred, for example within this experience I am using concrete experience to discuss my experience of facilitating a supervision session which involved writing a supervision contract</w:t>
      </w:r>
      <w:r w:rsidR="00460DDB">
        <w:rPr>
          <w:rFonts w:ascii="Arial" w:hAnsi="Arial" w:cs="Arial"/>
          <w:sz w:val="24"/>
        </w:rPr>
        <w:t xml:space="preserve"> </w:t>
      </w:r>
      <w:r w:rsidR="00460DDB">
        <w:rPr>
          <w:rFonts w:ascii="Arial" w:hAnsi="Arial" w:cs="Arial"/>
          <w:sz w:val="24"/>
        </w:rPr>
        <w:t>(David, 2007, p.id</w:t>
      </w:r>
      <w:r w:rsidR="00460DDB">
        <w:rPr>
          <w:rFonts w:ascii="Arial" w:hAnsi="Arial" w:cs="Arial"/>
          <w:sz w:val="24"/>
        </w:rPr>
        <w:t>x)</w:t>
      </w:r>
      <w:r w:rsidR="00BC6460">
        <w:rPr>
          <w:rFonts w:ascii="Arial" w:hAnsi="Arial" w:cs="Arial"/>
          <w:sz w:val="24"/>
        </w:rPr>
        <w:t xml:space="preserve">. This experience </w:t>
      </w:r>
      <w:r>
        <w:rPr>
          <w:rFonts w:ascii="Arial" w:hAnsi="Arial" w:cs="Arial"/>
          <w:sz w:val="24"/>
        </w:rPr>
        <w:t>was the first proper sup</w:t>
      </w:r>
      <w:r w:rsidR="00BC6460">
        <w:rPr>
          <w:rFonts w:ascii="Arial" w:hAnsi="Arial" w:cs="Arial"/>
          <w:sz w:val="24"/>
        </w:rPr>
        <w:t>ervision session both Lyn and I</w:t>
      </w:r>
      <w:r>
        <w:rPr>
          <w:rFonts w:ascii="Arial" w:hAnsi="Arial" w:cs="Arial"/>
          <w:sz w:val="24"/>
        </w:rPr>
        <w:t xml:space="preserve"> had been involved in with myself as the supervisor. This session was very importan</w:t>
      </w:r>
      <w:r w:rsidR="00BC6460">
        <w:rPr>
          <w:rFonts w:ascii="Arial" w:hAnsi="Arial" w:cs="Arial"/>
          <w:sz w:val="24"/>
        </w:rPr>
        <w:t>t for supervision as it involved both Lyn and I</w:t>
      </w:r>
      <w:r>
        <w:rPr>
          <w:rFonts w:ascii="Arial" w:hAnsi="Arial" w:cs="Arial"/>
          <w:sz w:val="24"/>
        </w:rPr>
        <w:t xml:space="preserve"> making decisions together </w:t>
      </w:r>
      <w:r w:rsidR="00E02E5E">
        <w:rPr>
          <w:rFonts w:ascii="Arial" w:hAnsi="Arial" w:cs="Arial"/>
          <w:sz w:val="24"/>
        </w:rPr>
        <w:t>to create a contract that would govern the supervision sessions</w:t>
      </w:r>
      <w:r w:rsidR="00E02E5E" w:rsidRPr="00A47718">
        <w:rPr>
          <w:rFonts w:ascii="Arial" w:hAnsi="Arial" w:cs="Arial"/>
          <w:sz w:val="24"/>
          <w:szCs w:val="24"/>
        </w:rPr>
        <w:t>.</w:t>
      </w:r>
      <w:r w:rsidR="00A47718" w:rsidRPr="00A47718">
        <w:rPr>
          <w:rFonts w:ascii="Arial" w:hAnsi="Arial" w:cs="Arial"/>
          <w:sz w:val="24"/>
          <w:szCs w:val="24"/>
        </w:rPr>
        <w:t xml:space="preserve"> </w:t>
      </w:r>
    </w:p>
    <w:p w14:paraId="58AD3C6E" w14:textId="4AF43017" w:rsidR="00CE4E32" w:rsidRDefault="00A47718" w:rsidP="0043711C">
      <w:pPr>
        <w:spacing w:line="480" w:lineRule="auto"/>
        <w:jc w:val="both"/>
        <w:rPr>
          <w:rFonts w:ascii="Arial" w:hAnsi="Arial" w:cs="Arial"/>
          <w:sz w:val="24"/>
        </w:rPr>
      </w:pPr>
      <w:r w:rsidRPr="00A47718">
        <w:rPr>
          <w:rFonts w:ascii="Arial" w:hAnsi="Arial" w:cs="Arial"/>
          <w:sz w:val="24"/>
          <w:szCs w:val="24"/>
        </w:rPr>
        <w:t>“The contract has been developed as a written agreement to manage a range of professional issues from the lower levels to more serious or problematic situations”</w:t>
      </w:r>
      <w:r>
        <w:rPr>
          <w:rFonts w:ascii="Arial" w:hAnsi="Arial" w:cs="Arial"/>
          <w:sz w:val="24"/>
          <w:szCs w:val="24"/>
        </w:rPr>
        <w:t xml:space="preserve"> (HH and CB, 2012, p.3).</w:t>
      </w:r>
      <w:r w:rsidR="00682842">
        <w:rPr>
          <w:rFonts w:ascii="Arial" w:hAnsi="Arial" w:cs="Arial"/>
          <w:sz w:val="24"/>
          <w:szCs w:val="24"/>
        </w:rPr>
        <w:t xml:space="preserve"> </w:t>
      </w:r>
      <w:r>
        <w:rPr>
          <w:rFonts w:ascii="Arial" w:hAnsi="Arial" w:cs="Arial"/>
          <w:sz w:val="24"/>
        </w:rPr>
        <w:t xml:space="preserve"> </w:t>
      </w:r>
      <w:r w:rsidR="00E02E5E">
        <w:rPr>
          <w:rFonts w:ascii="Arial" w:hAnsi="Arial" w:cs="Arial"/>
          <w:sz w:val="24"/>
        </w:rPr>
        <w:t>Within t</w:t>
      </w:r>
      <w:r w:rsidR="00BC6460">
        <w:rPr>
          <w:rFonts w:ascii="Arial" w:hAnsi="Arial" w:cs="Arial"/>
          <w:sz w:val="24"/>
        </w:rPr>
        <w:t>he contract there were five themes</w:t>
      </w:r>
      <w:r w:rsidR="00E02E5E">
        <w:rPr>
          <w:rFonts w:ascii="Arial" w:hAnsi="Arial" w:cs="Arial"/>
          <w:sz w:val="24"/>
        </w:rPr>
        <w:t xml:space="preserve"> that we needed to discuss and agree terms on which were practicalities, boundaries, working together, session format and organisational and professional conduct. These five themes are important as they provide guidance and theory around different areas that need to be discussed and agreed in case they could occur such as safeguarding and professional conduct. </w:t>
      </w:r>
    </w:p>
    <w:p w14:paraId="44B4995D" w14:textId="77777777" w:rsidR="00CE0237" w:rsidRDefault="00E02E5E" w:rsidP="0043711C">
      <w:pPr>
        <w:spacing w:line="480" w:lineRule="auto"/>
        <w:jc w:val="both"/>
        <w:rPr>
          <w:rFonts w:ascii="Arial" w:hAnsi="Arial" w:cs="Arial"/>
          <w:sz w:val="24"/>
        </w:rPr>
      </w:pPr>
      <w:r>
        <w:rPr>
          <w:rFonts w:ascii="Arial" w:hAnsi="Arial" w:cs="Arial"/>
          <w:sz w:val="24"/>
        </w:rPr>
        <w:lastRenderedPageBreak/>
        <w:t>The second aspect of Kolb’s learning cycle is Reflective Observation. This aspect of the cycle involves reflectin</w:t>
      </w:r>
      <w:r w:rsidR="00BC6460">
        <w:rPr>
          <w:rFonts w:ascii="Arial" w:hAnsi="Arial" w:cs="Arial"/>
          <w:sz w:val="24"/>
        </w:rPr>
        <w:t>g on the experience, for example within this reflective account I will be reflecting on my experience of supervising an individual to write and both agree on a contract for supervision.</w:t>
      </w:r>
      <w:r>
        <w:rPr>
          <w:rFonts w:ascii="Arial" w:hAnsi="Arial" w:cs="Arial"/>
          <w:sz w:val="24"/>
        </w:rPr>
        <w:t xml:space="preserve"> </w:t>
      </w:r>
    </w:p>
    <w:p w14:paraId="2B3B3E3E" w14:textId="26340D05" w:rsidR="00E02E5E" w:rsidRDefault="00A43472" w:rsidP="0043711C">
      <w:pPr>
        <w:spacing w:line="480" w:lineRule="auto"/>
        <w:jc w:val="both"/>
        <w:rPr>
          <w:rFonts w:ascii="Arial" w:hAnsi="Arial" w:cs="Arial"/>
          <w:sz w:val="24"/>
        </w:rPr>
      </w:pPr>
      <w:r>
        <w:rPr>
          <w:rFonts w:ascii="Arial" w:hAnsi="Arial" w:cs="Arial"/>
          <w:sz w:val="24"/>
        </w:rPr>
        <w:t>R</w:t>
      </w:r>
      <w:r w:rsidR="00E02E5E">
        <w:rPr>
          <w:rFonts w:ascii="Arial" w:hAnsi="Arial" w:cs="Arial"/>
          <w:sz w:val="24"/>
        </w:rPr>
        <w:t>eflecting on the experience</w:t>
      </w:r>
      <w:r w:rsidR="00A06CD5">
        <w:rPr>
          <w:rFonts w:ascii="Arial" w:hAnsi="Arial" w:cs="Arial"/>
          <w:sz w:val="24"/>
        </w:rPr>
        <w:t>,</w:t>
      </w:r>
      <w:r w:rsidR="00E02E5E">
        <w:rPr>
          <w:rFonts w:ascii="Arial" w:hAnsi="Arial" w:cs="Arial"/>
          <w:sz w:val="24"/>
        </w:rPr>
        <w:t xml:space="preserve"> I felt that I had covered all the key areas and dilemmas that could have occurred such as what would happen if a safeguarding </w:t>
      </w:r>
      <w:r w:rsidR="00BC6460">
        <w:rPr>
          <w:rFonts w:ascii="Arial" w:hAnsi="Arial" w:cs="Arial"/>
          <w:sz w:val="24"/>
        </w:rPr>
        <w:t xml:space="preserve">issue </w:t>
      </w:r>
      <w:r w:rsidR="00E02E5E">
        <w:rPr>
          <w:rFonts w:ascii="Arial" w:hAnsi="Arial" w:cs="Arial"/>
          <w:sz w:val="24"/>
        </w:rPr>
        <w:t xml:space="preserve">was discussed or discovered during the session and what steps would need to be taken if it were to happen. </w:t>
      </w:r>
      <w:r w:rsidR="00A06CD5">
        <w:rPr>
          <w:rFonts w:ascii="Arial" w:hAnsi="Arial" w:cs="Arial"/>
          <w:sz w:val="24"/>
        </w:rPr>
        <w:t xml:space="preserve">I also </w:t>
      </w:r>
      <w:r w:rsidR="00BC6460">
        <w:rPr>
          <w:rFonts w:ascii="Arial" w:hAnsi="Arial" w:cs="Arial"/>
          <w:sz w:val="24"/>
        </w:rPr>
        <w:t>felt that I was able to support</w:t>
      </w:r>
      <w:r w:rsidR="00A06CD5">
        <w:rPr>
          <w:rFonts w:ascii="Arial" w:hAnsi="Arial" w:cs="Arial"/>
          <w:sz w:val="24"/>
        </w:rPr>
        <w:t xml:space="preserve"> and guide Lyn so th</w:t>
      </w:r>
      <w:r w:rsidR="00CE0237">
        <w:rPr>
          <w:rFonts w:ascii="Arial" w:hAnsi="Arial" w:cs="Arial"/>
          <w:sz w:val="24"/>
        </w:rPr>
        <w:t>at she was able to consider the</w:t>
      </w:r>
      <w:r w:rsidR="00A06CD5">
        <w:rPr>
          <w:rFonts w:ascii="Arial" w:hAnsi="Arial" w:cs="Arial"/>
          <w:sz w:val="24"/>
        </w:rPr>
        <w:t xml:space="preserve"> different areas and possibilities that could become apparent and how best to overcome these issues. </w:t>
      </w:r>
      <w:r w:rsidR="0027661C">
        <w:rPr>
          <w:rFonts w:ascii="Arial" w:hAnsi="Arial" w:cs="Arial"/>
          <w:sz w:val="24"/>
        </w:rPr>
        <w:t>T</w:t>
      </w:r>
      <w:r w:rsidR="00796BDB">
        <w:rPr>
          <w:rFonts w:ascii="Arial" w:hAnsi="Arial" w:cs="Arial"/>
          <w:sz w:val="24"/>
        </w:rPr>
        <w:t>his approach enabled Lyn to be involved</w:t>
      </w:r>
      <w:r w:rsidR="0027661C">
        <w:rPr>
          <w:rFonts w:ascii="Arial" w:hAnsi="Arial" w:cs="Arial"/>
          <w:sz w:val="24"/>
        </w:rPr>
        <w:t xml:space="preserve"> in the process and feel mor</w:t>
      </w:r>
      <w:r w:rsidR="00682842">
        <w:rPr>
          <w:rFonts w:ascii="Arial" w:hAnsi="Arial" w:cs="Arial"/>
          <w:sz w:val="24"/>
        </w:rPr>
        <w:t>e apart of supervision.</w:t>
      </w:r>
      <w:r w:rsidR="0027661C">
        <w:rPr>
          <w:rFonts w:ascii="Arial" w:hAnsi="Arial" w:cs="Arial"/>
          <w:sz w:val="24"/>
        </w:rPr>
        <w:t xml:space="preserve"> </w:t>
      </w:r>
      <w:r w:rsidR="000A6F29">
        <w:rPr>
          <w:rFonts w:ascii="Arial" w:hAnsi="Arial" w:cs="Arial"/>
          <w:sz w:val="24"/>
        </w:rPr>
        <w:t>I feel that this was a positive approach to supervision as I was able to lea</w:t>
      </w:r>
      <w:r w:rsidR="00682842">
        <w:rPr>
          <w:rFonts w:ascii="Arial" w:hAnsi="Arial" w:cs="Arial"/>
          <w:sz w:val="24"/>
        </w:rPr>
        <w:t>rn from Lyn whilst involving them</w:t>
      </w:r>
      <w:r w:rsidR="000A6F29">
        <w:rPr>
          <w:rFonts w:ascii="Arial" w:hAnsi="Arial" w:cs="Arial"/>
          <w:sz w:val="24"/>
        </w:rPr>
        <w:t xml:space="preserve"> in</w:t>
      </w:r>
      <w:r w:rsidR="00682842">
        <w:rPr>
          <w:rFonts w:ascii="Arial" w:hAnsi="Arial" w:cs="Arial"/>
          <w:sz w:val="24"/>
        </w:rPr>
        <w:t xml:space="preserve"> the process and furthermore they are</w:t>
      </w:r>
      <w:r w:rsidR="000A6F29">
        <w:rPr>
          <w:rFonts w:ascii="Arial" w:hAnsi="Arial" w:cs="Arial"/>
          <w:sz w:val="24"/>
        </w:rPr>
        <w:t xml:space="preserve"> more likely to keep to the contract a</w:t>
      </w:r>
      <w:r w:rsidR="00682842">
        <w:rPr>
          <w:rFonts w:ascii="Arial" w:hAnsi="Arial" w:cs="Arial"/>
          <w:sz w:val="24"/>
        </w:rPr>
        <w:t>nd maintain the agreement as th</w:t>
      </w:r>
      <w:r>
        <w:rPr>
          <w:rFonts w:ascii="Arial" w:hAnsi="Arial" w:cs="Arial"/>
          <w:sz w:val="24"/>
        </w:rPr>
        <w:t xml:space="preserve">ey had agreed and helped come up with it. </w:t>
      </w:r>
      <w:r w:rsidR="00B657CC">
        <w:rPr>
          <w:rFonts w:ascii="Arial" w:hAnsi="Arial" w:cs="Arial"/>
          <w:sz w:val="24"/>
        </w:rPr>
        <w:t>One example of how this is effective in supervision is through the quote “</w:t>
      </w:r>
      <w:r w:rsidR="00B657CC" w:rsidRPr="00B657CC">
        <w:rPr>
          <w:rFonts w:ascii="Arial" w:hAnsi="Arial" w:cs="Arial"/>
          <w:sz w:val="24"/>
          <w:lang w:val="cy-GB"/>
        </w:rPr>
        <w:t>Supervision is a negotiated, co-operative, structured relationship</w:t>
      </w:r>
      <w:r w:rsidR="00B657CC">
        <w:rPr>
          <w:rFonts w:ascii="Arial" w:hAnsi="Arial" w:cs="Arial"/>
          <w:sz w:val="24"/>
          <w:lang w:val="cy-GB"/>
        </w:rPr>
        <w:t xml:space="preserve">” (Morgan, 2001, cited in Lewis, 2018, pp.6). </w:t>
      </w:r>
    </w:p>
    <w:p w14:paraId="17D28320" w14:textId="0F01E922" w:rsidR="00B657CC" w:rsidRPr="00A43472" w:rsidRDefault="00B657CC" w:rsidP="0043711C">
      <w:pPr>
        <w:spacing w:line="480" w:lineRule="auto"/>
        <w:jc w:val="both"/>
        <w:rPr>
          <w:rFonts w:ascii="Arial" w:hAnsi="Arial" w:cs="Arial"/>
          <w:sz w:val="24"/>
        </w:rPr>
      </w:pPr>
      <w:r>
        <w:rPr>
          <w:rFonts w:ascii="Arial" w:hAnsi="Arial" w:cs="Arial"/>
          <w:sz w:val="24"/>
        </w:rPr>
        <w:t>The third aspect of Kolb’s learning cycle is Abstract Conceptualisation which involves the theory surrounding the experience and primarily for this reflective account</w:t>
      </w:r>
      <w:r w:rsidR="00A43472">
        <w:rPr>
          <w:rFonts w:ascii="Arial" w:hAnsi="Arial" w:cs="Arial"/>
          <w:sz w:val="24"/>
        </w:rPr>
        <w:t>, is about how</w:t>
      </w:r>
      <w:r>
        <w:rPr>
          <w:rFonts w:ascii="Arial" w:hAnsi="Arial" w:cs="Arial"/>
          <w:sz w:val="24"/>
        </w:rPr>
        <w:t xml:space="preserve"> my approach to effective s</w:t>
      </w:r>
      <w:r w:rsidR="00460DDB">
        <w:rPr>
          <w:rFonts w:ascii="Arial" w:hAnsi="Arial" w:cs="Arial"/>
          <w:sz w:val="24"/>
        </w:rPr>
        <w:t xml:space="preserve">upervising links in with theory </w:t>
      </w:r>
      <w:r w:rsidR="00460DDB">
        <w:rPr>
          <w:rFonts w:ascii="Arial" w:hAnsi="Arial" w:cs="Arial"/>
          <w:sz w:val="24"/>
        </w:rPr>
        <w:t xml:space="preserve">(David, 2007, p.idx). </w:t>
      </w:r>
      <w:r>
        <w:rPr>
          <w:rFonts w:ascii="Arial" w:hAnsi="Arial" w:cs="Arial"/>
          <w:sz w:val="24"/>
        </w:rPr>
        <w:t xml:space="preserve"> </w:t>
      </w:r>
      <w:r w:rsidR="006D471A">
        <w:rPr>
          <w:rFonts w:ascii="Arial" w:hAnsi="Arial" w:cs="Arial"/>
          <w:sz w:val="24"/>
        </w:rPr>
        <w:t xml:space="preserve">One link to theory is the theory surrounding supervision and effective supervision. </w:t>
      </w:r>
      <w:r w:rsidR="004866F7">
        <w:rPr>
          <w:rFonts w:ascii="Arial" w:hAnsi="Arial" w:cs="Arial"/>
          <w:sz w:val="24"/>
        </w:rPr>
        <w:t>When considering the different functions of supervision, Sapin notes three different functions of supervision that need to</w:t>
      </w:r>
      <w:r w:rsidR="00CE0237">
        <w:rPr>
          <w:rFonts w:ascii="Arial" w:hAnsi="Arial" w:cs="Arial"/>
          <w:sz w:val="24"/>
        </w:rPr>
        <w:t xml:space="preserve"> be present. </w:t>
      </w:r>
      <w:r w:rsidR="004866F7">
        <w:rPr>
          <w:rFonts w:ascii="Arial" w:hAnsi="Arial" w:cs="Arial"/>
          <w:sz w:val="24"/>
        </w:rPr>
        <w:t>These three functions are professional, developmental and managerial (Sapin, 2013, p.223). These three functions link into the boundaries sub-heading for several reasons. To begin with, the first function of supervision, which is professional, links in</w:t>
      </w:r>
      <w:r w:rsidR="00796BDB">
        <w:rPr>
          <w:rFonts w:ascii="Arial" w:hAnsi="Arial" w:cs="Arial"/>
          <w:sz w:val="24"/>
        </w:rPr>
        <w:t>to my practice within this supervision session</w:t>
      </w:r>
      <w:r w:rsidR="004866F7">
        <w:rPr>
          <w:rFonts w:ascii="Arial" w:hAnsi="Arial" w:cs="Arial"/>
          <w:sz w:val="24"/>
        </w:rPr>
        <w:t xml:space="preserve"> </w:t>
      </w:r>
      <w:r w:rsidR="006E7E9C">
        <w:rPr>
          <w:rFonts w:ascii="Arial" w:hAnsi="Arial" w:cs="Arial"/>
          <w:sz w:val="24"/>
        </w:rPr>
        <w:lastRenderedPageBreak/>
        <w:t>as</w:t>
      </w:r>
      <w:r w:rsidR="00796BDB">
        <w:rPr>
          <w:rFonts w:ascii="Arial" w:hAnsi="Arial" w:cs="Arial"/>
          <w:sz w:val="24"/>
        </w:rPr>
        <w:t xml:space="preserve"> it</w:t>
      </w:r>
      <w:r w:rsidR="006E7E9C">
        <w:rPr>
          <w:rFonts w:ascii="Arial" w:hAnsi="Arial" w:cs="Arial"/>
          <w:sz w:val="24"/>
        </w:rPr>
        <w:t xml:space="preserve"> is based around writing a contract with my supervisee (Sapin, 2013, p.223). Sapin notes the profession</w:t>
      </w:r>
      <w:r w:rsidR="008E3D92">
        <w:rPr>
          <w:rFonts w:ascii="Arial" w:hAnsi="Arial" w:cs="Arial"/>
          <w:sz w:val="24"/>
        </w:rPr>
        <w:t>al function of supervision as “F</w:t>
      </w:r>
      <w:r w:rsidR="006E7E9C">
        <w:rPr>
          <w:rFonts w:ascii="Arial" w:hAnsi="Arial" w:cs="Arial"/>
          <w:sz w:val="24"/>
        </w:rPr>
        <w:t>ocusing on professional values and practice</w:t>
      </w:r>
      <w:r w:rsidR="00CE0237">
        <w:rPr>
          <w:rFonts w:ascii="Arial" w:hAnsi="Arial" w:cs="Arial"/>
          <w:sz w:val="24"/>
        </w:rPr>
        <w:t>”</w:t>
      </w:r>
      <w:r w:rsidR="006E7E9C">
        <w:rPr>
          <w:rFonts w:ascii="Arial" w:hAnsi="Arial" w:cs="Arial"/>
          <w:sz w:val="24"/>
        </w:rPr>
        <w:t xml:space="preserve"> (Sapin, 2013, p.223). </w:t>
      </w:r>
      <w:r w:rsidR="00321FC5">
        <w:rPr>
          <w:rFonts w:ascii="Arial" w:hAnsi="Arial" w:cs="Arial"/>
          <w:sz w:val="24"/>
        </w:rPr>
        <w:t xml:space="preserve">Furthermore, this also links in with Morrison who notes </w:t>
      </w:r>
      <w:r w:rsidR="00321FC5" w:rsidRPr="00614C37">
        <w:rPr>
          <w:rFonts w:ascii="Arial" w:eastAsiaTheme="minorEastAsia" w:hAnsi="Arial" w:cs="Arial"/>
          <w:color w:val="000000" w:themeColor="text1"/>
          <w:kern w:val="24"/>
          <w:sz w:val="24"/>
          <w:szCs w:val="24"/>
          <w:lang w:val="cy-GB"/>
        </w:rPr>
        <w:t>“Good supervisors are not born – they are developed through clear policies, good training, continuing supervision, the development of skills and individual commitment”</w:t>
      </w:r>
      <w:r w:rsidR="00321FC5">
        <w:rPr>
          <w:rFonts w:ascii="Arial" w:eastAsiaTheme="minorEastAsia" w:hAnsi="Arial" w:cs="Arial"/>
          <w:color w:val="000000" w:themeColor="text1"/>
          <w:kern w:val="24"/>
          <w:sz w:val="24"/>
          <w:szCs w:val="24"/>
          <w:lang w:val="cy-GB"/>
        </w:rPr>
        <w:t xml:space="preserve"> (Morrison, 2001, cited in Lewis, 2018, pp.7). Both these quotes from Sapin and Morrison are importa</w:t>
      </w:r>
      <w:r w:rsidR="00CE0237">
        <w:rPr>
          <w:rFonts w:ascii="Arial" w:eastAsiaTheme="minorEastAsia" w:hAnsi="Arial" w:cs="Arial"/>
          <w:color w:val="000000" w:themeColor="text1"/>
          <w:kern w:val="24"/>
          <w:sz w:val="24"/>
          <w:szCs w:val="24"/>
          <w:lang w:val="cy-GB"/>
        </w:rPr>
        <w:t>nt</w:t>
      </w:r>
      <w:r w:rsidR="00A43472">
        <w:rPr>
          <w:rFonts w:ascii="Arial" w:eastAsiaTheme="minorEastAsia" w:hAnsi="Arial" w:cs="Arial"/>
          <w:color w:val="000000" w:themeColor="text1"/>
          <w:kern w:val="24"/>
          <w:sz w:val="24"/>
          <w:szCs w:val="24"/>
          <w:lang w:val="cy-GB"/>
        </w:rPr>
        <w:t xml:space="preserve"> as they recognise</w:t>
      </w:r>
      <w:r w:rsidR="00321FC5">
        <w:rPr>
          <w:rFonts w:ascii="Arial" w:eastAsiaTheme="minorEastAsia" w:hAnsi="Arial" w:cs="Arial"/>
          <w:color w:val="000000" w:themeColor="text1"/>
          <w:kern w:val="24"/>
          <w:sz w:val="24"/>
          <w:szCs w:val="24"/>
          <w:lang w:val="cy-GB"/>
        </w:rPr>
        <w:t xml:space="preserve"> how important the professional conduct </w:t>
      </w:r>
      <w:r w:rsidR="00A43472">
        <w:rPr>
          <w:rFonts w:ascii="Arial" w:eastAsiaTheme="minorEastAsia" w:hAnsi="Arial" w:cs="Arial"/>
          <w:color w:val="000000" w:themeColor="text1"/>
          <w:kern w:val="24"/>
          <w:sz w:val="24"/>
          <w:szCs w:val="24"/>
          <w:lang w:val="cy-GB"/>
        </w:rPr>
        <w:t>is and ensure</w:t>
      </w:r>
      <w:r w:rsidR="00321FC5">
        <w:rPr>
          <w:rFonts w:ascii="Arial" w:eastAsiaTheme="minorEastAsia" w:hAnsi="Arial" w:cs="Arial"/>
          <w:color w:val="000000" w:themeColor="text1"/>
          <w:kern w:val="24"/>
          <w:sz w:val="24"/>
          <w:szCs w:val="24"/>
          <w:lang w:val="cy-GB"/>
        </w:rPr>
        <w:t xml:space="preserve"> that i am educated and qualified enough to cond</w:t>
      </w:r>
      <w:r w:rsidR="00CE0237">
        <w:rPr>
          <w:rFonts w:ascii="Arial" w:eastAsiaTheme="minorEastAsia" w:hAnsi="Arial" w:cs="Arial"/>
          <w:color w:val="000000" w:themeColor="text1"/>
          <w:kern w:val="24"/>
          <w:sz w:val="24"/>
          <w:szCs w:val="24"/>
          <w:lang w:val="cy-GB"/>
        </w:rPr>
        <w:t>uct</w:t>
      </w:r>
      <w:r w:rsidR="00A43472">
        <w:rPr>
          <w:rFonts w:ascii="Arial" w:eastAsiaTheme="minorEastAsia" w:hAnsi="Arial" w:cs="Arial"/>
          <w:color w:val="000000" w:themeColor="text1"/>
          <w:kern w:val="24"/>
          <w:sz w:val="24"/>
          <w:szCs w:val="24"/>
          <w:lang w:val="cy-GB"/>
        </w:rPr>
        <w:t xml:space="preserve"> effective and adequate</w:t>
      </w:r>
      <w:r w:rsidR="00CE0237">
        <w:rPr>
          <w:rFonts w:ascii="Arial" w:eastAsiaTheme="minorEastAsia" w:hAnsi="Arial" w:cs="Arial"/>
          <w:color w:val="000000" w:themeColor="text1"/>
          <w:kern w:val="24"/>
          <w:sz w:val="24"/>
          <w:szCs w:val="24"/>
          <w:lang w:val="cy-GB"/>
        </w:rPr>
        <w:t xml:space="preserve"> supervision.</w:t>
      </w:r>
    </w:p>
    <w:p w14:paraId="3E5A096D" w14:textId="385705E6" w:rsidR="00D342D7" w:rsidRDefault="00D342D7" w:rsidP="0043711C">
      <w:pPr>
        <w:spacing w:line="480" w:lineRule="auto"/>
        <w:jc w:val="both"/>
        <w:rPr>
          <w:rFonts w:ascii="Arial" w:hAnsi="Arial" w:cs="Arial"/>
          <w:sz w:val="24"/>
        </w:rPr>
      </w:pPr>
      <w:r>
        <w:rPr>
          <w:rFonts w:ascii="Arial" w:hAnsi="Arial" w:cs="Arial"/>
          <w:sz w:val="24"/>
        </w:rPr>
        <w:t xml:space="preserve">The fourth </w:t>
      </w:r>
      <w:r w:rsidR="000E0422">
        <w:rPr>
          <w:rFonts w:ascii="Arial" w:hAnsi="Arial" w:cs="Arial"/>
          <w:sz w:val="24"/>
        </w:rPr>
        <w:t>aspect of Kolb’s lear</w:t>
      </w:r>
      <w:r w:rsidR="00460DDB">
        <w:rPr>
          <w:rFonts w:ascii="Arial" w:hAnsi="Arial" w:cs="Arial"/>
          <w:sz w:val="24"/>
        </w:rPr>
        <w:t xml:space="preserve">ning cycle is Active Experience </w:t>
      </w:r>
      <w:r w:rsidR="00460DDB">
        <w:rPr>
          <w:rFonts w:ascii="Arial" w:hAnsi="Arial" w:cs="Arial"/>
          <w:sz w:val="24"/>
        </w:rPr>
        <w:t xml:space="preserve">(David, 2007, p.idx). </w:t>
      </w:r>
      <w:r w:rsidR="000E0422">
        <w:rPr>
          <w:rFonts w:ascii="Arial" w:hAnsi="Arial" w:cs="Arial"/>
          <w:sz w:val="24"/>
        </w:rPr>
        <w:t>This aspect involves considering what I could have done better or improve</w:t>
      </w:r>
      <w:r w:rsidR="00A43472">
        <w:rPr>
          <w:rFonts w:ascii="Arial" w:hAnsi="Arial" w:cs="Arial"/>
          <w:sz w:val="24"/>
        </w:rPr>
        <w:t xml:space="preserve"> on</w:t>
      </w:r>
      <w:r w:rsidR="00460DDB">
        <w:rPr>
          <w:rFonts w:ascii="Arial" w:hAnsi="Arial" w:cs="Arial"/>
          <w:sz w:val="24"/>
        </w:rPr>
        <w:t xml:space="preserve"> if I were to do it again </w:t>
      </w:r>
      <w:r w:rsidR="00460DDB">
        <w:rPr>
          <w:rFonts w:ascii="Arial" w:hAnsi="Arial" w:cs="Arial"/>
          <w:sz w:val="24"/>
        </w:rPr>
        <w:t xml:space="preserve">(David, 2007, p.idx). </w:t>
      </w:r>
      <w:r w:rsidR="000E0422">
        <w:rPr>
          <w:rFonts w:ascii="Arial" w:hAnsi="Arial" w:cs="Arial"/>
          <w:sz w:val="24"/>
        </w:rPr>
        <w:t>Although overall it was a successful first supervision session, I believe that it could have been improved through better planning and a greater discussion on penalties and consequences. This links in with Sapin’s quotation surrounding plan</w:t>
      </w:r>
      <w:r w:rsidR="00CE0237">
        <w:rPr>
          <w:rFonts w:ascii="Arial" w:hAnsi="Arial" w:cs="Arial"/>
          <w:sz w:val="24"/>
        </w:rPr>
        <w:t>ning and supervision which is</w:t>
      </w:r>
      <w:r w:rsidR="00A43472">
        <w:rPr>
          <w:rFonts w:ascii="Arial" w:hAnsi="Arial" w:cs="Arial"/>
          <w:sz w:val="24"/>
        </w:rPr>
        <w:t xml:space="preserve"> that</w:t>
      </w:r>
      <w:r w:rsidR="00CE0237">
        <w:rPr>
          <w:rFonts w:ascii="Arial" w:hAnsi="Arial" w:cs="Arial"/>
          <w:sz w:val="24"/>
        </w:rPr>
        <w:t xml:space="preserve"> “A</w:t>
      </w:r>
      <w:r w:rsidR="000E0422">
        <w:rPr>
          <w:rFonts w:ascii="Arial" w:hAnsi="Arial" w:cs="Arial"/>
          <w:sz w:val="24"/>
        </w:rPr>
        <w:t xml:space="preserve"> planned approach to supervision requires attention to periods before, during and after the supervision relationship” (Sapin, 2013, p.221). </w:t>
      </w:r>
    </w:p>
    <w:p w14:paraId="74CA22D8" w14:textId="5A6A7EFF" w:rsidR="00890B9E" w:rsidRDefault="00890B9E" w:rsidP="0043711C">
      <w:pPr>
        <w:spacing w:line="480" w:lineRule="auto"/>
        <w:jc w:val="both"/>
        <w:rPr>
          <w:rFonts w:ascii="Arial" w:hAnsi="Arial" w:cs="Arial"/>
          <w:b/>
          <w:sz w:val="24"/>
        </w:rPr>
      </w:pPr>
      <w:r>
        <w:rPr>
          <w:rFonts w:ascii="Arial" w:hAnsi="Arial" w:cs="Arial"/>
          <w:b/>
          <w:sz w:val="24"/>
        </w:rPr>
        <w:t>Police incident</w:t>
      </w:r>
    </w:p>
    <w:p w14:paraId="3EECE021" w14:textId="6A54053C" w:rsidR="00890B9E" w:rsidRDefault="00A47718" w:rsidP="0043711C">
      <w:pPr>
        <w:spacing w:line="480" w:lineRule="auto"/>
        <w:jc w:val="both"/>
        <w:rPr>
          <w:rFonts w:ascii="Arial" w:hAnsi="Arial" w:cs="Arial"/>
          <w:sz w:val="24"/>
        </w:rPr>
      </w:pPr>
      <w:r>
        <w:rPr>
          <w:rFonts w:ascii="Arial" w:hAnsi="Arial" w:cs="Arial"/>
          <w:sz w:val="24"/>
        </w:rPr>
        <w:t>“I may have to leave the session as I am awaiting a visit from the police” was the opening comment Lyn made at the beginning of the supervision session.</w:t>
      </w:r>
    </w:p>
    <w:p w14:paraId="3459C02A" w14:textId="45BB7AF2" w:rsidR="00A47718" w:rsidRDefault="00A47718" w:rsidP="0043711C">
      <w:pPr>
        <w:spacing w:line="480" w:lineRule="auto"/>
        <w:jc w:val="both"/>
        <w:rPr>
          <w:rFonts w:ascii="Arial" w:hAnsi="Arial" w:cs="Arial"/>
          <w:sz w:val="24"/>
        </w:rPr>
      </w:pPr>
      <w:r>
        <w:rPr>
          <w:rFonts w:ascii="Arial" w:hAnsi="Arial" w:cs="Arial"/>
          <w:sz w:val="24"/>
        </w:rPr>
        <w:t>This su</w:t>
      </w:r>
      <w:r w:rsidR="00A43472">
        <w:rPr>
          <w:rFonts w:ascii="Arial" w:hAnsi="Arial" w:cs="Arial"/>
          <w:sz w:val="24"/>
        </w:rPr>
        <w:t>pervision experience notes</w:t>
      </w:r>
      <w:r>
        <w:rPr>
          <w:rFonts w:ascii="Arial" w:hAnsi="Arial" w:cs="Arial"/>
          <w:sz w:val="24"/>
        </w:rPr>
        <w:t xml:space="preserve"> the personal issues that we may need to contend with as a supervisee and how as a supervisor I reacted and dealt with this situation. </w:t>
      </w:r>
    </w:p>
    <w:p w14:paraId="497EA286" w14:textId="12BDAC71" w:rsidR="00A47718" w:rsidRDefault="00A47718" w:rsidP="0043711C">
      <w:pPr>
        <w:spacing w:line="480" w:lineRule="auto"/>
        <w:jc w:val="both"/>
        <w:rPr>
          <w:rFonts w:ascii="Arial" w:hAnsi="Arial" w:cs="Arial"/>
          <w:sz w:val="24"/>
        </w:rPr>
      </w:pPr>
      <w:r>
        <w:rPr>
          <w:rFonts w:ascii="Arial" w:hAnsi="Arial" w:cs="Arial"/>
          <w:sz w:val="24"/>
        </w:rPr>
        <w:lastRenderedPageBreak/>
        <w:t>Using Kolb’s learning cycle, I aim to explore this experience in greater detail and learn from this experience as well as note how I could have reacted differently or taken different steps in the future to im</w:t>
      </w:r>
      <w:r w:rsidR="00460DDB">
        <w:rPr>
          <w:rFonts w:ascii="Arial" w:hAnsi="Arial" w:cs="Arial"/>
          <w:sz w:val="24"/>
        </w:rPr>
        <w:t xml:space="preserve">prove my skills as a supervisor </w:t>
      </w:r>
      <w:r w:rsidR="00460DDB">
        <w:rPr>
          <w:rFonts w:ascii="Arial" w:hAnsi="Arial" w:cs="Arial"/>
          <w:sz w:val="24"/>
        </w:rPr>
        <w:t xml:space="preserve">(David, 2007, p.idx). </w:t>
      </w:r>
      <w:r>
        <w:rPr>
          <w:rFonts w:ascii="Arial" w:hAnsi="Arial" w:cs="Arial"/>
          <w:sz w:val="24"/>
        </w:rPr>
        <w:t xml:space="preserve"> </w:t>
      </w:r>
    </w:p>
    <w:p w14:paraId="048D71C9" w14:textId="356ABF55" w:rsidR="00400A95" w:rsidRDefault="00610509" w:rsidP="0043711C">
      <w:pPr>
        <w:spacing w:line="480" w:lineRule="auto"/>
        <w:jc w:val="both"/>
        <w:rPr>
          <w:rFonts w:ascii="Arial" w:hAnsi="Arial" w:cs="Arial"/>
          <w:sz w:val="24"/>
        </w:rPr>
      </w:pPr>
      <w:r>
        <w:rPr>
          <w:rFonts w:ascii="Arial" w:hAnsi="Arial" w:cs="Arial"/>
          <w:sz w:val="24"/>
        </w:rPr>
        <w:t>Concrete experience notes the experience that has occurred</w:t>
      </w:r>
      <w:r w:rsidR="00A43472">
        <w:rPr>
          <w:rFonts w:ascii="Arial" w:hAnsi="Arial" w:cs="Arial"/>
          <w:sz w:val="24"/>
        </w:rPr>
        <w:t>, which involved</w:t>
      </w:r>
      <w:r w:rsidR="00CE0237">
        <w:rPr>
          <w:rFonts w:ascii="Arial" w:hAnsi="Arial" w:cs="Arial"/>
          <w:sz w:val="24"/>
        </w:rPr>
        <w:t xml:space="preserve"> discussing an experience that I have been involved in and what happened during the event</w:t>
      </w:r>
      <w:r w:rsidR="00435B46">
        <w:rPr>
          <w:rFonts w:ascii="Arial" w:hAnsi="Arial" w:cs="Arial"/>
          <w:sz w:val="24"/>
        </w:rPr>
        <w:t xml:space="preserve"> </w:t>
      </w:r>
      <w:r w:rsidR="00435B46">
        <w:rPr>
          <w:rFonts w:ascii="Arial" w:hAnsi="Arial" w:cs="Arial"/>
          <w:sz w:val="24"/>
        </w:rPr>
        <w:t xml:space="preserve">(David, 2007, p.idx). </w:t>
      </w:r>
      <w:r w:rsidR="00A43472">
        <w:rPr>
          <w:rFonts w:ascii="Arial" w:hAnsi="Arial" w:cs="Arial"/>
          <w:sz w:val="24"/>
        </w:rPr>
        <w:t xml:space="preserve">This experience involved </w:t>
      </w:r>
      <w:r>
        <w:rPr>
          <w:rFonts w:ascii="Arial" w:hAnsi="Arial" w:cs="Arial"/>
          <w:sz w:val="24"/>
        </w:rPr>
        <w:t>Lyn opening and disc</w:t>
      </w:r>
      <w:r w:rsidR="00A43472">
        <w:rPr>
          <w:rFonts w:ascii="Arial" w:hAnsi="Arial" w:cs="Arial"/>
          <w:sz w:val="24"/>
        </w:rPr>
        <w:t>ussing a personal issue that had occurred which although was</w:t>
      </w:r>
      <w:r>
        <w:rPr>
          <w:rFonts w:ascii="Arial" w:hAnsi="Arial" w:cs="Arial"/>
          <w:sz w:val="24"/>
        </w:rPr>
        <w:t xml:space="preserve"> not linked wit</w:t>
      </w:r>
      <w:r w:rsidR="00A43472">
        <w:rPr>
          <w:rFonts w:ascii="Arial" w:hAnsi="Arial" w:cs="Arial"/>
          <w:sz w:val="24"/>
        </w:rPr>
        <w:t xml:space="preserve">h their work or placement, had </w:t>
      </w:r>
      <w:r>
        <w:rPr>
          <w:rFonts w:ascii="Arial" w:hAnsi="Arial" w:cs="Arial"/>
          <w:sz w:val="24"/>
        </w:rPr>
        <w:t>affected and prevented them from engaging in aspects of their work such as supervision.</w:t>
      </w:r>
      <w:r w:rsidR="00B8085F">
        <w:rPr>
          <w:rFonts w:ascii="Arial" w:hAnsi="Arial" w:cs="Arial"/>
          <w:sz w:val="24"/>
        </w:rPr>
        <w:t xml:space="preserve"> </w:t>
      </w:r>
      <w:r w:rsidR="00306C14">
        <w:rPr>
          <w:rFonts w:ascii="Arial" w:hAnsi="Arial" w:cs="Arial"/>
          <w:sz w:val="24"/>
        </w:rPr>
        <w:t>During</w:t>
      </w:r>
      <w:r w:rsidR="00CE0237">
        <w:rPr>
          <w:rFonts w:ascii="Arial" w:hAnsi="Arial" w:cs="Arial"/>
          <w:sz w:val="24"/>
        </w:rPr>
        <w:t xml:space="preserve"> this supervision session I cho</w:t>
      </w:r>
      <w:r w:rsidR="00306C14">
        <w:rPr>
          <w:rFonts w:ascii="Arial" w:hAnsi="Arial" w:cs="Arial"/>
          <w:sz w:val="24"/>
        </w:rPr>
        <w:t xml:space="preserve">se to actively listen to what was being said by my supervisee and working with them to understand and overcome this issue. HH and CB note “The supervisee will have time and space to review concerns, to learn to deal with conflict, to learn to express their needs and test out ideas” (HH and CB, 2012, p.1). This quote is effective as it highlights the importance of the supervisee having the time to reflect on their concerns and learn how to express these and how to deal with possible conflicts, which in this case for the supervisee could have been conflicts with one-self or within their personal life that could affect their working life. </w:t>
      </w:r>
      <w:r w:rsidR="008D6E3D">
        <w:rPr>
          <w:rFonts w:ascii="Arial" w:hAnsi="Arial" w:cs="Arial"/>
          <w:sz w:val="24"/>
        </w:rPr>
        <w:t xml:space="preserve">Furthermore, one of the key pointers of the Youth Work National Occupational Standards is </w:t>
      </w:r>
      <w:r w:rsidR="00A43472">
        <w:rPr>
          <w:rFonts w:ascii="Arial" w:hAnsi="Arial" w:cs="Arial"/>
          <w:sz w:val="24"/>
        </w:rPr>
        <w:t xml:space="preserve">to </w:t>
      </w:r>
      <w:r w:rsidR="008D6E3D">
        <w:rPr>
          <w:rFonts w:ascii="Arial" w:hAnsi="Arial" w:cs="Arial"/>
          <w:sz w:val="24"/>
        </w:rPr>
        <w:t xml:space="preserve">“Provide other workers with youth work support, mentoring, informal supervision and advice when they need it” (LSIS, 2012, p.136). </w:t>
      </w:r>
    </w:p>
    <w:p w14:paraId="228C0B20" w14:textId="63459C8E" w:rsidR="00565A12" w:rsidRDefault="00565A12" w:rsidP="0043711C">
      <w:pPr>
        <w:spacing w:line="480" w:lineRule="auto"/>
        <w:jc w:val="both"/>
        <w:rPr>
          <w:rFonts w:ascii="Arial" w:hAnsi="Arial" w:cs="Arial"/>
          <w:sz w:val="24"/>
        </w:rPr>
      </w:pPr>
      <w:r>
        <w:rPr>
          <w:rFonts w:ascii="Arial" w:hAnsi="Arial" w:cs="Arial"/>
          <w:sz w:val="24"/>
        </w:rPr>
        <w:t xml:space="preserve">Reflective observation is the second key </w:t>
      </w:r>
      <w:r w:rsidR="00435B46">
        <w:rPr>
          <w:rFonts w:ascii="Arial" w:hAnsi="Arial" w:cs="Arial"/>
          <w:sz w:val="24"/>
        </w:rPr>
        <w:t xml:space="preserve">aspect of Kolb’s learning cycle </w:t>
      </w:r>
      <w:r w:rsidR="00435B46">
        <w:rPr>
          <w:rFonts w:ascii="Arial" w:hAnsi="Arial" w:cs="Arial"/>
          <w:sz w:val="24"/>
        </w:rPr>
        <w:t>(David, 2007, p.id</w:t>
      </w:r>
      <w:r w:rsidR="00435B46">
        <w:rPr>
          <w:rFonts w:ascii="Arial" w:hAnsi="Arial" w:cs="Arial"/>
          <w:sz w:val="24"/>
        </w:rPr>
        <w:t>x).</w:t>
      </w:r>
      <w:r>
        <w:rPr>
          <w:rFonts w:ascii="Arial" w:hAnsi="Arial" w:cs="Arial"/>
          <w:sz w:val="24"/>
        </w:rPr>
        <w:t xml:space="preserve"> I have used this to effectively reflect on </w:t>
      </w:r>
      <w:r w:rsidR="00633C43">
        <w:rPr>
          <w:rFonts w:ascii="Arial" w:hAnsi="Arial" w:cs="Arial"/>
          <w:sz w:val="24"/>
        </w:rPr>
        <w:t>this ex</w:t>
      </w:r>
      <w:r w:rsidR="00435B46">
        <w:rPr>
          <w:rFonts w:ascii="Arial" w:hAnsi="Arial" w:cs="Arial"/>
          <w:sz w:val="24"/>
        </w:rPr>
        <w:t xml:space="preserve">perience as a supervisor </w:t>
      </w:r>
      <w:r w:rsidR="00435B46">
        <w:rPr>
          <w:rFonts w:ascii="Arial" w:hAnsi="Arial" w:cs="Arial"/>
          <w:sz w:val="24"/>
        </w:rPr>
        <w:t xml:space="preserve">(David, 2007, p.idx). </w:t>
      </w:r>
      <w:r w:rsidR="00A43472">
        <w:rPr>
          <w:rFonts w:ascii="Arial" w:hAnsi="Arial" w:cs="Arial"/>
          <w:sz w:val="24"/>
        </w:rPr>
        <w:t>R</w:t>
      </w:r>
      <w:r w:rsidR="00633C43">
        <w:rPr>
          <w:rFonts w:ascii="Arial" w:hAnsi="Arial" w:cs="Arial"/>
          <w:sz w:val="24"/>
        </w:rPr>
        <w:t xml:space="preserve">eflecting on this experience, I have learnt a lot about myself as a youth worker but also as a supervisor. One key aspect that I learnt was that I </w:t>
      </w:r>
      <w:r w:rsidR="002F3F51">
        <w:rPr>
          <w:rFonts w:ascii="Arial" w:hAnsi="Arial" w:cs="Arial"/>
          <w:sz w:val="24"/>
        </w:rPr>
        <w:t>can</w:t>
      </w:r>
      <w:r w:rsidR="00633C43">
        <w:rPr>
          <w:rFonts w:ascii="Arial" w:hAnsi="Arial" w:cs="Arial"/>
          <w:sz w:val="24"/>
        </w:rPr>
        <w:t xml:space="preserve"> actively listen to someone when they need to discuss a matter or issue. </w:t>
      </w:r>
      <w:r w:rsidR="00A43472">
        <w:rPr>
          <w:rFonts w:ascii="Arial" w:hAnsi="Arial" w:cs="Arial"/>
          <w:sz w:val="24"/>
        </w:rPr>
        <w:t>I have discovered this as</w:t>
      </w:r>
      <w:r w:rsidR="00633C43">
        <w:rPr>
          <w:rFonts w:ascii="Arial" w:hAnsi="Arial" w:cs="Arial"/>
          <w:sz w:val="24"/>
        </w:rPr>
        <w:t xml:space="preserve"> I was able to listen and use open questions to learn more about the issue and how </w:t>
      </w:r>
      <w:r w:rsidR="00633C43">
        <w:rPr>
          <w:rFonts w:ascii="Arial" w:hAnsi="Arial" w:cs="Arial"/>
          <w:sz w:val="24"/>
        </w:rPr>
        <w:lastRenderedPageBreak/>
        <w:t>to overcome this issue.</w:t>
      </w:r>
      <w:r w:rsidR="002F3F51">
        <w:rPr>
          <w:rFonts w:ascii="Arial" w:hAnsi="Arial" w:cs="Arial"/>
          <w:sz w:val="24"/>
        </w:rPr>
        <w:t xml:space="preserve"> Upon reflection this was an important aspect that I felt I needed to improve and develop durin</w:t>
      </w:r>
      <w:r w:rsidR="009F628A">
        <w:rPr>
          <w:rFonts w:ascii="Arial" w:hAnsi="Arial" w:cs="Arial"/>
          <w:sz w:val="24"/>
        </w:rPr>
        <w:t>g the supervision sessions. T</w:t>
      </w:r>
      <w:r w:rsidR="002F3F51">
        <w:rPr>
          <w:rFonts w:ascii="Arial" w:hAnsi="Arial" w:cs="Arial"/>
          <w:sz w:val="24"/>
        </w:rPr>
        <w:t>hrough this session I felt that I had developed the skill</w:t>
      </w:r>
      <w:r w:rsidR="009F628A">
        <w:rPr>
          <w:rFonts w:ascii="Arial" w:hAnsi="Arial" w:cs="Arial"/>
          <w:sz w:val="24"/>
        </w:rPr>
        <w:t xml:space="preserve"> further</w:t>
      </w:r>
      <w:r w:rsidR="002F3F51">
        <w:rPr>
          <w:rFonts w:ascii="Arial" w:hAnsi="Arial" w:cs="Arial"/>
          <w:sz w:val="24"/>
        </w:rPr>
        <w:t xml:space="preserve"> </w:t>
      </w:r>
      <w:r w:rsidR="009F628A">
        <w:rPr>
          <w:rFonts w:ascii="Arial" w:hAnsi="Arial" w:cs="Arial"/>
          <w:sz w:val="24"/>
        </w:rPr>
        <w:t>and upon reflection</w:t>
      </w:r>
      <w:r w:rsidR="002F3F51">
        <w:rPr>
          <w:rFonts w:ascii="Arial" w:hAnsi="Arial" w:cs="Arial"/>
          <w:sz w:val="24"/>
        </w:rPr>
        <w:t xml:space="preserve"> I feel that I have improved and learnt more about active listening and the importance of this during supervision sessions. </w:t>
      </w:r>
    </w:p>
    <w:p w14:paraId="5C6101C1" w14:textId="77AAB19D" w:rsidR="002F3F51" w:rsidRPr="00DD72F7" w:rsidRDefault="00A42637" w:rsidP="0043711C">
      <w:pPr>
        <w:spacing w:line="480" w:lineRule="auto"/>
        <w:jc w:val="both"/>
        <w:rPr>
          <w:rFonts w:ascii="Arial" w:hAnsi="Arial" w:cs="Arial"/>
          <w:sz w:val="24"/>
        </w:rPr>
      </w:pPr>
      <w:r>
        <w:rPr>
          <w:rFonts w:ascii="Arial" w:hAnsi="Arial" w:cs="Arial"/>
          <w:sz w:val="24"/>
        </w:rPr>
        <w:t xml:space="preserve">Using Kolb’s </w:t>
      </w:r>
      <w:r w:rsidR="00565A12">
        <w:rPr>
          <w:rFonts w:ascii="Arial" w:hAnsi="Arial" w:cs="Arial"/>
          <w:sz w:val="24"/>
        </w:rPr>
        <w:t>third</w:t>
      </w:r>
      <w:r>
        <w:rPr>
          <w:rFonts w:ascii="Arial" w:hAnsi="Arial" w:cs="Arial"/>
          <w:sz w:val="24"/>
        </w:rPr>
        <w:t xml:space="preserve"> theory of the learning cycle</w:t>
      </w:r>
      <w:r w:rsidR="009F628A">
        <w:rPr>
          <w:rFonts w:ascii="Arial" w:hAnsi="Arial" w:cs="Arial"/>
          <w:sz w:val="24"/>
        </w:rPr>
        <w:t>,</w:t>
      </w:r>
      <w:r>
        <w:rPr>
          <w:rFonts w:ascii="Arial" w:hAnsi="Arial" w:cs="Arial"/>
          <w:sz w:val="24"/>
        </w:rPr>
        <w:t xml:space="preserve"> </w:t>
      </w:r>
      <w:r w:rsidR="00A43472">
        <w:rPr>
          <w:rFonts w:ascii="Arial" w:hAnsi="Arial" w:cs="Arial"/>
          <w:sz w:val="24"/>
        </w:rPr>
        <w:t>I have been able to acknowledge</w:t>
      </w:r>
      <w:r w:rsidR="00565A12">
        <w:rPr>
          <w:rFonts w:ascii="Arial" w:hAnsi="Arial" w:cs="Arial"/>
          <w:sz w:val="24"/>
        </w:rPr>
        <w:t xml:space="preserve"> various theories around supervision and links</w:t>
      </w:r>
      <w:r>
        <w:rPr>
          <w:rFonts w:ascii="Arial" w:hAnsi="Arial" w:cs="Arial"/>
          <w:sz w:val="24"/>
        </w:rPr>
        <w:t xml:space="preserve"> </w:t>
      </w:r>
      <w:r w:rsidR="00565A12">
        <w:rPr>
          <w:rFonts w:ascii="Arial" w:hAnsi="Arial" w:cs="Arial"/>
          <w:sz w:val="24"/>
        </w:rPr>
        <w:t>to my approach as a sup</w:t>
      </w:r>
      <w:r w:rsidR="00435B46">
        <w:rPr>
          <w:rFonts w:ascii="Arial" w:hAnsi="Arial" w:cs="Arial"/>
          <w:sz w:val="24"/>
        </w:rPr>
        <w:t xml:space="preserve">ervisor during this experience </w:t>
      </w:r>
      <w:r w:rsidR="00435B46">
        <w:rPr>
          <w:rFonts w:ascii="Arial" w:hAnsi="Arial" w:cs="Arial"/>
          <w:sz w:val="24"/>
        </w:rPr>
        <w:t xml:space="preserve">(David, 2007, p.idx). </w:t>
      </w:r>
      <w:r w:rsidR="008F561C">
        <w:rPr>
          <w:rFonts w:ascii="Arial" w:hAnsi="Arial" w:cs="Arial"/>
          <w:sz w:val="24"/>
        </w:rPr>
        <w:t>Firstly, I was able to reflect on the positive steps I made during this experience as I was able to liste</w:t>
      </w:r>
      <w:r w:rsidR="00A43472">
        <w:rPr>
          <w:rFonts w:ascii="Arial" w:hAnsi="Arial" w:cs="Arial"/>
          <w:sz w:val="24"/>
        </w:rPr>
        <w:t>n to Lyn and understand what</w:t>
      </w:r>
      <w:r w:rsidR="008F561C">
        <w:rPr>
          <w:rFonts w:ascii="Arial" w:hAnsi="Arial" w:cs="Arial"/>
          <w:sz w:val="24"/>
        </w:rPr>
        <w:t xml:space="preserve"> the personal issue </w:t>
      </w:r>
      <w:r w:rsidR="00A43472">
        <w:rPr>
          <w:rFonts w:ascii="Arial" w:hAnsi="Arial" w:cs="Arial"/>
          <w:sz w:val="24"/>
        </w:rPr>
        <w:t xml:space="preserve">was </w:t>
      </w:r>
      <w:r w:rsidR="008F561C">
        <w:rPr>
          <w:rFonts w:ascii="Arial" w:hAnsi="Arial" w:cs="Arial"/>
          <w:sz w:val="24"/>
        </w:rPr>
        <w:t>that had occurred and how it would be possible to explore overcoming this and improving it. This approach to supervision links in with my own practice as a youth worke</w:t>
      </w:r>
      <w:r w:rsidR="00E85F6C">
        <w:rPr>
          <w:rFonts w:ascii="Arial" w:hAnsi="Arial" w:cs="Arial"/>
          <w:sz w:val="24"/>
        </w:rPr>
        <w:t>r but also</w:t>
      </w:r>
      <w:r w:rsidR="008F561C">
        <w:rPr>
          <w:rFonts w:ascii="Arial" w:hAnsi="Arial" w:cs="Arial"/>
          <w:sz w:val="24"/>
        </w:rPr>
        <w:t xml:space="preserve"> </w:t>
      </w:r>
      <w:r w:rsidR="00E85F6C">
        <w:rPr>
          <w:rFonts w:ascii="Arial" w:hAnsi="Arial" w:cs="Arial"/>
          <w:sz w:val="24"/>
        </w:rPr>
        <w:t xml:space="preserve">Sapin </w:t>
      </w:r>
      <w:r w:rsidR="00460DDB">
        <w:rPr>
          <w:rFonts w:ascii="Arial" w:hAnsi="Arial" w:cs="Arial"/>
          <w:sz w:val="24"/>
        </w:rPr>
        <w:t xml:space="preserve">who </w:t>
      </w:r>
      <w:r w:rsidR="00E85F6C">
        <w:rPr>
          <w:rFonts w:ascii="Arial" w:hAnsi="Arial" w:cs="Arial"/>
          <w:sz w:val="24"/>
        </w:rPr>
        <w:t xml:space="preserve">comments “Supervisors, as well as counsellors, have identified that responses conveying a listener’s interest and demonstrating that information has been heard can encourage further exploration of an issue” (Sapin, 2013, p.229). Both these factors link into effective supervising in many ways. My approach as a youth worker links into an effective approach as a supervisor as LSIS notes </w:t>
      </w:r>
      <w:r w:rsidR="00694F41">
        <w:rPr>
          <w:rFonts w:ascii="Arial" w:hAnsi="Arial" w:cs="Arial"/>
          <w:sz w:val="24"/>
        </w:rPr>
        <w:t>that youth workers are</w:t>
      </w:r>
      <w:r w:rsidR="00E85F6C" w:rsidRPr="00E85F6C">
        <w:rPr>
          <w:rFonts w:ascii="Arial" w:hAnsi="Arial" w:cs="Arial"/>
          <w:sz w:val="24"/>
        </w:rPr>
        <w:t xml:space="preserve"> </w:t>
      </w:r>
      <w:r w:rsidR="00694F41">
        <w:rPr>
          <w:rFonts w:ascii="Arial" w:hAnsi="Arial" w:cs="Arial"/>
          <w:sz w:val="24"/>
        </w:rPr>
        <w:t>“C</w:t>
      </w:r>
      <w:r w:rsidR="00E85F6C" w:rsidRPr="00E85F6C">
        <w:rPr>
          <w:rFonts w:ascii="Arial" w:hAnsi="Arial" w:cs="Arial"/>
          <w:sz w:val="24"/>
        </w:rPr>
        <w:t>oncerned with how young people feel, and not just with what they know and can do</w:t>
      </w:r>
      <w:r w:rsidR="00694F41">
        <w:rPr>
          <w:rFonts w:ascii="Arial" w:hAnsi="Arial" w:cs="Arial"/>
          <w:sz w:val="24"/>
        </w:rPr>
        <w:t>” (LSIS, 2012, p.5). Furthermore, Sapin notes in the quote that supervisor’s and counsellors have found that by showing interest can encourage further exploration which I discovered whilst participating in this experie</w:t>
      </w:r>
      <w:r w:rsidR="00565A12">
        <w:rPr>
          <w:rFonts w:ascii="Arial" w:hAnsi="Arial" w:cs="Arial"/>
          <w:sz w:val="24"/>
        </w:rPr>
        <w:t>nce (Sapin, 2013, p.229).</w:t>
      </w:r>
    </w:p>
    <w:p w14:paraId="1AE2EFE0" w14:textId="77777777" w:rsidR="00435B46" w:rsidRDefault="00435B46" w:rsidP="0043711C">
      <w:pPr>
        <w:spacing w:line="480" w:lineRule="auto"/>
        <w:jc w:val="both"/>
        <w:rPr>
          <w:rFonts w:ascii="Arial" w:hAnsi="Arial" w:cs="Arial"/>
          <w:b/>
          <w:sz w:val="24"/>
        </w:rPr>
      </w:pPr>
    </w:p>
    <w:p w14:paraId="54388F63" w14:textId="77777777" w:rsidR="00435B46" w:rsidRDefault="00435B46" w:rsidP="0043711C">
      <w:pPr>
        <w:spacing w:line="480" w:lineRule="auto"/>
        <w:jc w:val="both"/>
        <w:rPr>
          <w:rFonts w:ascii="Arial" w:hAnsi="Arial" w:cs="Arial"/>
          <w:b/>
          <w:sz w:val="24"/>
        </w:rPr>
      </w:pPr>
    </w:p>
    <w:p w14:paraId="25491253" w14:textId="77777777" w:rsidR="00435B46" w:rsidRDefault="00435B46" w:rsidP="0043711C">
      <w:pPr>
        <w:spacing w:line="480" w:lineRule="auto"/>
        <w:jc w:val="both"/>
        <w:rPr>
          <w:rFonts w:ascii="Arial" w:hAnsi="Arial" w:cs="Arial"/>
          <w:b/>
          <w:sz w:val="24"/>
        </w:rPr>
      </w:pPr>
    </w:p>
    <w:p w14:paraId="43F47AAD" w14:textId="18E1B0D1" w:rsidR="00435B46" w:rsidRDefault="002F3F51" w:rsidP="0043711C">
      <w:pPr>
        <w:spacing w:line="480" w:lineRule="auto"/>
        <w:jc w:val="both"/>
        <w:rPr>
          <w:rFonts w:ascii="Arial" w:hAnsi="Arial" w:cs="Arial"/>
          <w:b/>
          <w:sz w:val="24"/>
        </w:rPr>
      </w:pPr>
      <w:r>
        <w:rPr>
          <w:rFonts w:ascii="Arial" w:hAnsi="Arial" w:cs="Arial"/>
          <w:b/>
          <w:sz w:val="24"/>
        </w:rPr>
        <w:lastRenderedPageBreak/>
        <w:t>Cult</w:t>
      </w:r>
      <w:r w:rsidR="00435B46">
        <w:rPr>
          <w:rFonts w:ascii="Arial" w:hAnsi="Arial" w:cs="Arial"/>
          <w:b/>
          <w:sz w:val="24"/>
        </w:rPr>
        <w:t>ural Trip</w:t>
      </w:r>
    </w:p>
    <w:p w14:paraId="27CEF29E" w14:textId="28118A54" w:rsidR="00460DDB" w:rsidRPr="00435B46" w:rsidRDefault="002F3F51" w:rsidP="0043711C">
      <w:pPr>
        <w:spacing w:line="480" w:lineRule="auto"/>
        <w:jc w:val="both"/>
        <w:rPr>
          <w:rFonts w:ascii="Arial" w:hAnsi="Arial" w:cs="Arial"/>
          <w:b/>
          <w:sz w:val="24"/>
        </w:rPr>
      </w:pPr>
      <w:r>
        <w:rPr>
          <w:rFonts w:ascii="Arial" w:hAnsi="Arial" w:cs="Arial"/>
          <w:sz w:val="24"/>
        </w:rPr>
        <w:t xml:space="preserve">“Whilst taking a group of international students on cultural trips last semester we discovered we had some issues” was the first sentence that Lyn made at the beginning of the supervision session. </w:t>
      </w:r>
    </w:p>
    <w:p w14:paraId="1CAF14E7" w14:textId="426FBB34" w:rsidR="00BC2AFF" w:rsidRDefault="002F3F51" w:rsidP="0043711C">
      <w:pPr>
        <w:spacing w:line="480" w:lineRule="auto"/>
        <w:jc w:val="both"/>
        <w:rPr>
          <w:rFonts w:ascii="Arial" w:hAnsi="Arial" w:cs="Arial"/>
          <w:sz w:val="24"/>
        </w:rPr>
      </w:pPr>
      <w:r>
        <w:rPr>
          <w:rFonts w:ascii="Arial" w:hAnsi="Arial" w:cs="Arial"/>
          <w:sz w:val="24"/>
        </w:rPr>
        <w:t>This supervision session discusses the issues and dilemmas that can occur when working with a group of international students on cultural t</w:t>
      </w:r>
      <w:r w:rsidR="00BC2AFF">
        <w:rPr>
          <w:rFonts w:ascii="Arial" w:hAnsi="Arial" w:cs="Arial"/>
          <w:sz w:val="24"/>
        </w:rPr>
        <w:t>rips through using Kolb’s reflective cycle to effectively reflect</w:t>
      </w:r>
      <w:r w:rsidR="00435B46">
        <w:rPr>
          <w:rFonts w:ascii="Arial" w:hAnsi="Arial" w:cs="Arial"/>
          <w:sz w:val="24"/>
        </w:rPr>
        <w:t xml:space="preserve"> and learn from the experience </w:t>
      </w:r>
      <w:r w:rsidR="00435B46">
        <w:rPr>
          <w:rFonts w:ascii="Arial" w:hAnsi="Arial" w:cs="Arial"/>
          <w:sz w:val="24"/>
        </w:rPr>
        <w:t>(David, 2007, p.idx).</w:t>
      </w:r>
    </w:p>
    <w:p w14:paraId="1D6CFD17" w14:textId="40D6E97F" w:rsidR="002F3F51" w:rsidRDefault="00BC2AFF" w:rsidP="0043711C">
      <w:pPr>
        <w:spacing w:line="480" w:lineRule="auto"/>
        <w:jc w:val="both"/>
        <w:rPr>
          <w:rFonts w:ascii="Arial" w:hAnsi="Arial" w:cs="Arial"/>
          <w:sz w:val="24"/>
        </w:rPr>
      </w:pPr>
      <w:r>
        <w:rPr>
          <w:rFonts w:ascii="Arial" w:hAnsi="Arial" w:cs="Arial"/>
          <w:sz w:val="24"/>
        </w:rPr>
        <w:t>The experience is based around the supervision session that discussed the cultural trips that Lyn was going on last semester with international students from Swansea, Lampeter and Carmarthen campuses. The issues began when the numbers for the number of students attending the trips were very small compared with other semesters. Through using open questions and active listening I was able to learn and understand more about the experience that Lyn partook in and how this affected h</w:t>
      </w:r>
      <w:r w:rsidR="00460DDB">
        <w:rPr>
          <w:rFonts w:ascii="Arial" w:hAnsi="Arial" w:cs="Arial"/>
          <w:sz w:val="24"/>
        </w:rPr>
        <w:t>er work. She noted that</w:t>
      </w:r>
      <w:r>
        <w:rPr>
          <w:rFonts w:ascii="Arial" w:hAnsi="Arial" w:cs="Arial"/>
          <w:sz w:val="24"/>
        </w:rPr>
        <w:t xml:space="preserve"> the smaller numbers were far better as this provided the opportunity for more individualised work with students and students gaining m</w:t>
      </w:r>
      <w:r w:rsidR="00460DDB">
        <w:rPr>
          <w:rFonts w:ascii="Arial" w:hAnsi="Arial" w:cs="Arial"/>
          <w:sz w:val="24"/>
        </w:rPr>
        <w:t>ore from the cultural trips. T</w:t>
      </w:r>
      <w:r>
        <w:rPr>
          <w:rFonts w:ascii="Arial" w:hAnsi="Arial" w:cs="Arial"/>
          <w:sz w:val="24"/>
        </w:rPr>
        <w:t xml:space="preserve">hey could tailor </w:t>
      </w:r>
      <w:r w:rsidR="00697BC2">
        <w:rPr>
          <w:rFonts w:ascii="Arial" w:hAnsi="Arial" w:cs="Arial"/>
          <w:sz w:val="24"/>
        </w:rPr>
        <w:t>where</w:t>
      </w:r>
      <w:r>
        <w:rPr>
          <w:rFonts w:ascii="Arial" w:hAnsi="Arial" w:cs="Arial"/>
          <w:sz w:val="24"/>
        </w:rPr>
        <w:t xml:space="preserve"> they went and </w:t>
      </w:r>
      <w:r w:rsidR="00460DDB">
        <w:rPr>
          <w:rFonts w:ascii="Arial" w:hAnsi="Arial" w:cs="Arial"/>
          <w:sz w:val="24"/>
        </w:rPr>
        <w:t>fit in more visits in one trip</w:t>
      </w:r>
      <w:r w:rsidR="00697BC2">
        <w:rPr>
          <w:rFonts w:ascii="Arial" w:hAnsi="Arial" w:cs="Arial"/>
          <w:sz w:val="24"/>
        </w:rPr>
        <w:t xml:space="preserve"> compared with if they had a larger group. On the opposite side, Lyn noted that without the larger numbers they risk not receiving as much funding which would mean a reduced number of trips and smaller number of availability for the trips. As the supervisor I tried to explore the issue further and made some suggestions that could improve the situation such as greater publicity for trips to gain greater numbers and perhaps organising some activities that would involve splitting</w:t>
      </w:r>
      <w:r w:rsidR="00460DDB">
        <w:rPr>
          <w:rFonts w:ascii="Arial" w:hAnsi="Arial" w:cs="Arial"/>
          <w:sz w:val="24"/>
        </w:rPr>
        <w:t xml:space="preserve"> the participants</w:t>
      </w:r>
      <w:r w:rsidR="00697BC2">
        <w:rPr>
          <w:rFonts w:ascii="Arial" w:hAnsi="Arial" w:cs="Arial"/>
          <w:sz w:val="24"/>
        </w:rPr>
        <w:t xml:space="preserve"> into smaller groups to enable Lyn to still interact with each individual whilst also ensuring the larger numbers. </w:t>
      </w:r>
    </w:p>
    <w:p w14:paraId="09D21BE2" w14:textId="682DB921" w:rsidR="00697BC2" w:rsidRDefault="00697BC2" w:rsidP="0043711C">
      <w:pPr>
        <w:spacing w:line="480" w:lineRule="auto"/>
        <w:jc w:val="both"/>
        <w:rPr>
          <w:rFonts w:ascii="Arial" w:hAnsi="Arial" w:cs="Arial"/>
          <w:sz w:val="24"/>
        </w:rPr>
      </w:pPr>
      <w:r>
        <w:rPr>
          <w:rFonts w:ascii="Arial" w:hAnsi="Arial" w:cs="Arial"/>
          <w:sz w:val="24"/>
        </w:rPr>
        <w:lastRenderedPageBreak/>
        <w:t xml:space="preserve">Upon reflecting on this experience, I felt I learnt a great deal about supervising but also about the cultural trips and Lyn’s job role within this. I felt that I gained a lot from this experience as a supervisor as I was able to explore my role further. This occurred as I was learning about Lyn’s job role whilst </w:t>
      </w:r>
      <w:r w:rsidR="002970EC">
        <w:rPr>
          <w:rFonts w:ascii="Arial" w:hAnsi="Arial" w:cs="Arial"/>
          <w:sz w:val="24"/>
        </w:rPr>
        <w:t xml:space="preserve">also supporting them to reflect </w:t>
      </w:r>
      <w:r w:rsidR="00460DDB">
        <w:rPr>
          <w:rFonts w:ascii="Arial" w:hAnsi="Arial" w:cs="Arial"/>
          <w:sz w:val="24"/>
        </w:rPr>
        <w:t>and understand the situation before</w:t>
      </w:r>
      <w:r w:rsidR="002970EC">
        <w:rPr>
          <w:rFonts w:ascii="Arial" w:hAnsi="Arial" w:cs="Arial"/>
          <w:sz w:val="24"/>
        </w:rPr>
        <w:t xml:space="preserve"> working together to find some solutions to the issue. </w:t>
      </w:r>
    </w:p>
    <w:p w14:paraId="7DC47065" w14:textId="20EEAF9D" w:rsidR="002970EC" w:rsidRDefault="002970EC" w:rsidP="0043711C">
      <w:pPr>
        <w:spacing w:line="480" w:lineRule="auto"/>
        <w:jc w:val="both"/>
        <w:rPr>
          <w:rFonts w:ascii="Arial" w:hAnsi="Arial" w:cs="Arial"/>
          <w:sz w:val="24"/>
        </w:rPr>
      </w:pPr>
      <w:r>
        <w:rPr>
          <w:rFonts w:ascii="Arial" w:hAnsi="Arial" w:cs="Arial"/>
          <w:sz w:val="24"/>
        </w:rPr>
        <w:t>Linking this experience to the theory surrounding supervision I can link the functions of supervision to my approach to supervision as a supervisor. There are three functions of supervision which are professional, developmental and managerial (Sapin, 2013, p.223). The professional function of supervision involves focusing on the professional values and practice. I felt I have achieved this during this supervision experience as I was able to maintain a professional outlook and ensure that the</w:t>
      </w:r>
      <w:r w:rsidR="00460DDB">
        <w:rPr>
          <w:rFonts w:ascii="Arial" w:hAnsi="Arial" w:cs="Arial"/>
          <w:sz w:val="24"/>
        </w:rPr>
        <w:t xml:space="preserve"> conversation stayed on track in</w:t>
      </w:r>
      <w:r>
        <w:rPr>
          <w:rFonts w:ascii="Arial" w:hAnsi="Arial" w:cs="Arial"/>
          <w:sz w:val="24"/>
        </w:rPr>
        <w:t xml:space="preserve"> the supervision session. Furthermore</w:t>
      </w:r>
      <w:r w:rsidR="00342A63">
        <w:rPr>
          <w:rFonts w:ascii="Arial" w:hAnsi="Arial" w:cs="Arial"/>
          <w:sz w:val="24"/>
        </w:rPr>
        <w:t xml:space="preserve">, I felt that I was able to link in different legislation and policies that may be relevant such as risk assessments on the trips and explored the numbers required for funding as examples. The development aspect of the functions of supervision was also met during this experience as I </w:t>
      </w:r>
      <w:r w:rsidR="00460DDB">
        <w:rPr>
          <w:rFonts w:ascii="Arial" w:hAnsi="Arial" w:cs="Arial"/>
          <w:sz w:val="24"/>
        </w:rPr>
        <w:t>was able to suggest to Lyn</w:t>
      </w:r>
      <w:r w:rsidR="00342A63">
        <w:rPr>
          <w:rFonts w:ascii="Arial" w:hAnsi="Arial" w:cs="Arial"/>
          <w:sz w:val="24"/>
        </w:rPr>
        <w:t xml:space="preserve"> how to improve and explore new ideas around the cultural trips such as opening out the trips to other students on campus who aren’t home studen</w:t>
      </w:r>
      <w:r w:rsidR="00460DDB">
        <w:rPr>
          <w:rFonts w:ascii="Arial" w:hAnsi="Arial" w:cs="Arial"/>
          <w:sz w:val="24"/>
        </w:rPr>
        <w:t xml:space="preserve">ts or international students. This would </w:t>
      </w:r>
      <w:r w:rsidR="00342A63">
        <w:rPr>
          <w:rFonts w:ascii="Arial" w:hAnsi="Arial" w:cs="Arial"/>
          <w:sz w:val="24"/>
        </w:rPr>
        <w:t>improve opportunities and networking for the international students and also help with funding bids an</w:t>
      </w:r>
      <w:r w:rsidR="00460DDB">
        <w:rPr>
          <w:rFonts w:ascii="Arial" w:hAnsi="Arial" w:cs="Arial"/>
          <w:sz w:val="24"/>
        </w:rPr>
        <w:t>d larger numbers of participants</w:t>
      </w:r>
      <w:r w:rsidR="00342A63">
        <w:rPr>
          <w:rFonts w:ascii="Arial" w:hAnsi="Arial" w:cs="Arial"/>
          <w:sz w:val="24"/>
        </w:rPr>
        <w:t xml:space="preserve">. </w:t>
      </w:r>
    </w:p>
    <w:p w14:paraId="75976715" w14:textId="13DAB905" w:rsidR="00460DDB" w:rsidRPr="00435B46" w:rsidRDefault="00342A63" w:rsidP="0043711C">
      <w:pPr>
        <w:spacing w:line="480" w:lineRule="auto"/>
        <w:jc w:val="both"/>
        <w:rPr>
          <w:rFonts w:ascii="Arial" w:hAnsi="Arial" w:cs="Arial"/>
          <w:sz w:val="24"/>
        </w:rPr>
      </w:pPr>
      <w:r>
        <w:rPr>
          <w:rFonts w:ascii="Arial" w:hAnsi="Arial" w:cs="Arial"/>
          <w:sz w:val="24"/>
        </w:rPr>
        <w:t xml:space="preserve">Reflecting on how I could have improved my practice through using Kolb’s theory on active experience I am able to note that although it was a successful supervision session there are areas that I could have improved on. One key aspect that could have been improved is my knowledge on the </w:t>
      </w:r>
      <w:r w:rsidR="00460DDB">
        <w:rPr>
          <w:rFonts w:ascii="Arial" w:hAnsi="Arial" w:cs="Arial"/>
          <w:sz w:val="24"/>
        </w:rPr>
        <w:t>programme that Lyn works for,</w:t>
      </w:r>
      <w:r>
        <w:rPr>
          <w:rFonts w:ascii="Arial" w:hAnsi="Arial" w:cs="Arial"/>
          <w:sz w:val="24"/>
        </w:rPr>
        <w:t xml:space="preserve"> what it does and how it functions. This would have improved my skills as a supervisor as I would </w:t>
      </w:r>
      <w:r>
        <w:rPr>
          <w:rFonts w:ascii="Arial" w:hAnsi="Arial" w:cs="Arial"/>
          <w:sz w:val="24"/>
        </w:rPr>
        <w:lastRenderedPageBreak/>
        <w:t>have had a better understanding of the programme which in turn would have enabled me to ask more relevant questions du</w:t>
      </w:r>
      <w:r w:rsidR="00460DDB">
        <w:rPr>
          <w:rFonts w:ascii="Arial" w:hAnsi="Arial" w:cs="Arial"/>
          <w:sz w:val="24"/>
        </w:rPr>
        <w:t>ring</w:t>
      </w:r>
      <w:r>
        <w:rPr>
          <w:rFonts w:ascii="Arial" w:hAnsi="Arial" w:cs="Arial"/>
          <w:sz w:val="24"/>
        </w:rPr>
        <w:t xml:space="preserve"> this experience as I spent some time asking questions regarding how the programme works to understand the dilemma a</w:t>
      </w:r>
      <w:r w:rsidR="00460DDB">
        <w:rPr>
          <w:rFonts w:ascii="Arial" w:hAnsi="Arial" w:cs="Arial"/>
          <w:sz w:val="24"/>
        </w:rPr>
        <w:t>nd how to support Lyn in improving their</w:t>
      </w:r>
      <w:r>
        <w:rPr>
          <w:rFonts w:ascii="Arial" w:hAnsi="Arial" w:cs="Arial"/>
          <w:sz w:val="24"/>
        </w:rPr>
        <w:t xml:space="preserve"> practice as a youth worker. </w:t>
      </w:r>
      <w:bookmarkStart w:id="0" w:name="_GoBack"/>
      <w:bookmarkEnd w:id="0"/>
    </w:p>
    <w:p w14:paraId="2F0997C5" w14:textId="42028439" w:rsidR="00F063DF" w:rsidRDefault="00F063DF" w:rsidP="0043711C">
      <w:pPr>
        <w:spacing w:line="480" w:lineRule="auto"/>
        <w:jc w:val="both"/>
        <w:rPr>
          <w:rFonts w:ascii="Arial" w:hAnsi="Arial" w:cs="Arial"/>
          <w:sz w:val="24"/>
        </w:rPr>
      </w:pPr>
      <w:r>
        <w:rPr>
          <w:rFonts w:ascii="Arial" w:hAnsi="Arial" w:cs="Arial"/>
          <w:b/>
          <w:sz w:val="24"/>
        </w:rPr>
        <w:t>Conclusion</w:t>
      </w:r>
    </w:p>
    <w:p w14:paraId="460737AA" w14:textId="37371F05" w:rsidR="00671813" w:rsidRDefault="00F063DF" w:rsidP="0043711C">
      <w:pPr>
        <w:spacing w:line="480" w:lineRule="auto"/>
        <w:jc w:val="both"/>
        <w:rPr>
          <w:rFonts w:ascii="Arial" w:hAnsi="Arial" w:cs="Arial"/>
          <w:sz w:val="24"/>
        </w:rPr>
      </w:pPr>
      <w:r>
        <w:rPr>
          <w:rFonts w:ascii="Arial" w:hAnsi="Arial" w:cs="Arial"/>
          <w:sz w:val="24"/>
        </w:rPr>
        <w:t xml:space="preserve">To conclude this assignment, I </w:t>
      </w:r>
      <w:r w:rsidR="00460DDB">
        <w:rPr>
          <w:rFonts w:ascii="Arial" w:hAnsi="Arial" w:cs="Arial"/>
          <w:sz w:val="24"/>
        </w:rPr>
        <w:t>have learnt and developed tremendously</w:t>
      </w:r>
      <w:r>
        <w:rPr>
          <w:rFonts w:ascii="Arial" w:hAnsi="Arial" w:cs="Arial"/>
          <w:sz w:val="24"/>
        </w:rPr>
        <w:t xml:space="preserve"> during the superv</w:t>
      </w:r>
      <w:r w:rsidR="00460DDB">
        <w:rPr>
          <w:rFonts w:ascii="Arial" w:hAnsi="Arial" w:cs="Arial"/>
          <w:sz w:val="24"/>
        </w:rPr>
        <w:t xml:space="preserve">ision sessions, as a supervisor, </w:t>
      </w:r>
      <w:r>
        <w:rPr>
          <w:rFonts w:ascii="Arial" w:hAnsi="Arial" w:cs="Arial"/>
          <w:sz w:val="24"/>
        </w:rPr>
        <w:t xml:space="preserve">a youth worker and </w:t>
      </w:r>
      <w:r w:rsidR="00460DDB">
        <w:rPr>
          <w:rFonts w:ascii="Arial" w:hAnsi="Arial" w:cs="Arial"/>
          <w:sz w:val="24"/>
        </w:rPr>
        <w:t xml:space="preserve">as an </w:t>
      </w:r>
      <w:r>
        <w:rPr>
          <w:rFonts w:ascii="Arial" w:hAnsi="Arial" w:cs="Arial"/>
          <w:sz w:val="24"/>
        </w:rPr>
        <w:t xml:space="preserve">individual. Firstly, through reading and learning from authors such as Sapin (Sapin, 2013), HH and CB (HH and CB, 2012), Morrison </w:t>
      </w:r>
      <w:r>
        <w:rPr>
          <w:rFonts w:ascii="Arial" w:eastAsiaTheme="minorEastAsia" w:hAnsi="Arial" w:cs="Arial"/>
          <w:color w:val="000000" w:themeColor="text1"/>
          <w:kern w:val="24"/>
          <w:sz w:val="24"/>
          <w:szCs w:val="24"/>
          <w:lang w:val="cy-GB"/>
        </w:rPr>
        <w:t>(Morrison, 2001, cited in Lewis, 2018, pp.7)</w:t>
      </w:r>
      <w:r w:rsidR="0074417C">
        <w:rPr>
          <w:rFonts w:ascii="Arial" w:hAnsi="Arial" w:cs="Arial"/>
          <w:sz w:val="24"/>
          <w:szCs w:val="24"/>
        </w:rPr>
        <w:t xml:space="preserve"> and McNamara </w:t>
      </w:r>
      <w:r w:rsidR="0074417C">
        <w:rPr>
          <w:rFonts w:ascii="Arial" w:hAnsi="Arial" w:cs="Arial"/>
          <w:sz w:val="24"/>
        </w:rPr>
        <w:t>(McNamara et al, 2007, cited in Herman, 2012, p.1)</w:t>
      </w:r>
      <w:r>
        <w:rPr>
          <w:rFonts w:ascii="Arial" w:hAnsi="Arial" w:cs="Arial"/>
          <w:sz w:val="24"/>
        </w:rPr>
        <w:t xml:space="preserve"> I have been able to learn a vast amount about </w:t>
      </w:r>
      <w:r w:rsidR="0074417C">
        <w:rPr>
          <w:rFonts w:ascii="Arial" w:hAnsi="Arial" w:cs="Arial"/>
          <w:sz w:val="24"/>
        </w:rPr>
        <w:t xml:space="preserve">supervision and how to effectively supervise others. </w:t>
      </w:r>
      <w:r w:rsidR="004E0A5C">
        <w:rPr>
          <w:rFonts w:ascii="Arial" w:hAnsi="Arial" w:cs="Arial"/>
          <w:sz w:val="24"/>
        </w:rPr>
        <w:t>Furthermore, I have been able to learn and develop my reflection skills through</w:t>
      </w:r>
      <w:r w:rsidR="00460DDB">
        <w:rPr>
          <w:rFonts w:ascii="Arial" w:hAnsi="Arial" w:cs="Arial"/>
          <w:sz w:val="24"/>
        </w:rPr>
        <w:t xml:space="preserve"> following</w:t>
      </w:r>
      <w:r w:rsidR="004E0A5C">
        <w:rPr>
          <w:rFonts w:ascii="Arial" w:hAnsi="Arial" w:cs="Arial"/>
          <w:sz w:val="24"/>
        </w:rPr>
        <w:t xml:space="preserve"> Kolb’s reflective learning cycle (David, 2007, p.idx). </w:t>
      </w:r>
      <w:r w:rsidR="00460DDB">
        <w:rPr>
          <w:rFonts w:ascii="Arial" w:hAnsi="Arial" w:cs="Arial"/>
          <w:sz w:val="24"/>
        </w:rPr>
        <w:t>Through u</w:t>
      </w:r>
      <w:r w:rsidR="00671813">
        <w:rPr>
          <w:rFonts w:ascii="Arial" w:hAnsi="Arial" w:cs="Arial"/>
          <w:sz w:val="24"/>
        </w:rPr>
        <w:t>sing Kolb’s theory of reflective learning</w:t>
      </w:r>
      <w:r w:rsidR="00460DDB">
        <w:rPr>
          <w:rFonts w:ascii="Arial" w:hAnsi="Arial" w:cs="Arial"/>
          <w:sz w:val="24"/>
        </w:rPr>
        <w:t>,</w:t>
      </w:r>
      <w:r w:rsidR="00671813">
        <w:rPr>
          <w:rFonts w:ascii="Arial" w:hAnsi="Arial" w:cs="Arial"/>
          <w:sz w:val="24"/>
        </w:rPr>
        <w:t xml:space="preserve"> I have been able to explore my own reflective methods as well as support my supervisee to explore their own reflections during supervision. </w:t>
      </w:r>
    </w:p>
    <w:p w14:paraId="7A0651D9" w14:textId="6E36B274" w:rsidR="005B07C6" w:rsidRDefault="00671813" w:rsidP="00671813">
      <w:pPr>
        <w:spacing w:line="240" w:lineRule="auto"/>
        <w:ind w:left="567" w:right="567"/>
        <w:jc w:val="both"/>
        <w:rPr>
          <w:rFonts w:ascii="Arial" w:hAnsi="Arial" w:cs="Arial"/>
          <w:sz w:val="24"/>
        </w:rPr>
      </w:pPr>
      <w:r>
        <w:rPr>
          <w:rFonts w:ascii="Arial" w:hAnsi="Arial" w:cs="Arial"/>
          <w:sz w:val="24"/>
        </w:rPr>
        <w:t>Supervision is a process of critical reflection in which youth workers discuss ongoing work and professional development issues with another practitioner … in order to identify and clarify about roles, and the relationship between values, practice and development (Sapin, 2013, p.220)</w:t>
      </w:r>
    </w:p>
    <w:p w14:paraId="0BECD13C" w14:textId="77777777" w:rsidR="008E3D92" w:rsidRDefault="008E3D92" w:rsidP="00671813">
      <w:pPr>
        <w:spacing w:line="480" w:lineRule="auto"/>
        <w:jc w:val="both"/>
        <w:rPr>
          <w:rFonts w:ascii="Arial" w:hAnsi="Arial" w:cs="Arial"/>
          <w:sz w:val="24"/>
        </w:rPr>
      </w:pPr>
    </w:p>
    <w:p w14:paraId="249F2A7B" w14:textId="1EC197C9" w:rsidR="00671813" w:rsidRPr="00671813" w:rsidRDefault="00671813" w:rsidP="00671813">
      <w:pPr>
        <w:spacing w:line="480" w:lineRule="auto"/>
        <w:jc w:val="both"/>
        <w:rPr>
          <w:rFonts w:ascii="Arial" w:hAnsi="Arial" w:cs="Arial"/>
          <w:sz w:val="24"/>
        </w:rPr>
      </w:pPr>
      <w:r>
        <w:rPr>
          <w:rFonts w:ascii="Arial" w:hAnsi="Arial" w:cs="Arial"/>
          <w:sz w:val="24"/>
        </w:rPr>
        <w:t xml:space="preserve">This quote from Sapin highlights the importance of supervision to </w:t>
      </w:r>
      <w:r w:rsidR="008E3D92">
        <w:rPr>
          <w:rFonts w:ascii="Arial" w:hAnsi="Arial" w:cs="Arial"/>
          <w:sz w:val="24"/>
        </w:rPr>
        <w:t xml:space="preserve">youth workers but also how important reflection is within supervision. The importance of reflection within supervision was not an area I was </w:t>
      </w:r>
      <w:r w:rsidR="00460DDB">
        <w:rPr>
          <w:rFonts w:ascii="Arial" w:hAnsi="Arial" w:cs="Arial"/>
          <w:sz w:val="24"/>
        </w:rPr>
        <w:t>completely</w:t>
      </w:r>
      <w:r w:rsidR="008E3D92">
        <w:rPr>
          <w:rFonts w:ascii="Arial" w:hAnsi="Arial" w:cs="Arial"/>
          <w:sz w:val="24"/>
        </w:rPr>
        <w:t xml:space="preserve"> aware of its importance, however during this reflective account I have learnt about reflection i</w:t>
      </w:r>
      <w:r w:rsidR="00460DDB">
        <w:rPr>
          <w:rFonts w:ascii="Arial" w:hAnsi="Arial" w:cs="Arial"/>
          <w:sz w:val="24"/>
        </w:rPr>
        <w:t>n</w:t>
      </w:r>
      <w:r w:rsidR="008E3D92">
        <w:rPr>
          <w:rFonts w:ascii="Arial" w:hAnsi="Arial" w:cs="Arial"/>
          <w:sz w:val="24"/>
        </w:rPr>
        <w:t xml:space="preserve"> far greater detailer, particularly within supervisio</w:t>
      </w:r>
      <w:r w:rsidR="00460DDB">
        <w:rPr>
          <w:rFonts w:ascii="Arial" w:hAnsi="Arial" w:cs="Arial"/>
          <w:sz w:val="24"/>
        </w:rPr>
        <w:t xml:space="preserve">n, which has enabled me to develop, learn and support Lyn through </w:t>
      </w:r>
      <w:r w:rsidR="00460DDB">
        <w:rPr>
          <w:rFonts w:ascii="Arial" w:hAnsi="Arial" w:cs="Arial"/>
          <w:sz w:val="24"/>
        </w:rPr>
        <w:lastRenderedPageBreak/>
        <w:t xml:space="preserve">supervision and I aim to further my skills and knowledge through supporting others in supervision both as a youth worker and also as a supervisor. </w:t>
      </w:r>
    </w:p>
    <w:p w14:paraId="1D2294B6" w14:textId="78B4BA89" w:rsidR="00CE4E32" w:rsidRDefault="00CE4E32" w:rsidP="0043711C">
      <w:pPr>
        <w:spacing w:line="480" w:lineRule="auto"/>
        <w:jc w:val="both"/>
        <w:rPr>
          <w:rFonts w:ascii="Arial" w:hAnsi="Arial" w:cs="Arial"/>
          <w:b/>
          <w:sz w:val="24"/>
        </w:rPr>
      </w:pPr>
      <w:r>
        <w:rPr>
          <w:rFonts w:ascii="Arial" w:hAnsi="Arial" w:cs="Arial"/>
          <w:b/>
          <w:sz w:val="24"/>
        </w:rPr>
        <w:t xml:space="preserve">References </w:t>
      </w:r>
    </w:p>
    <w:p w14:paraId="0CDC52BA" w14:textId="6C4F4DA4" w:rsidR="00CE4E32" w:rsidRPr="004866F7" w:rsidRDefault="00CE4E32" w:rsidP="00CE4E32">
      <w:pPr>
        <w:spacing w:line="240" w:lineRule="auto"/>
        <w:rPr>
          <w:rFonts w:ascii="Arial" w:hAnsi="Arial" w:cs="Arial"/>
          <w:sz w:val="24"/>
          <w:szCs w:val="24"/>
        </w:rPr>
      </w:pPr>
      <w:r w:rsidRPr="004866F7">
        <w:rPr>
          <w:rFonts w:ascii="Arial" w:hAnsi="Arial" w:cs="Arial"/>
          <w:sz w:val="24"/>
          <w:szCs w:val="24"/>
        </w:rPr>
        <w:t xml:space="preserve">David, L. (2007). </w:t>
      </w:r>
      <w:r w:rsidRPr="004866F7">
        <w:rPr>
          <w:rFonts w:ascii="Arial" w:hAnsi="Arial" w:cs="Arial"/>
          <w:i/>
          <w:sz w:val="24"/>
          <w:szCs w:val="24"/>
        </w:rPr>
        <w:t xml:space="preserve">Experimental Learning (Kolb). </w:t>
      </w:r>
      <w:r w:rsidRPr="004866F7">
        <w:rPr>
          <w:rFonts w:ascii="Arial" w:hAnsi="Arial" w:cs="Arial"/>
          <w:sz w:val="24"/>
          <w:szCs w:val="24"/>
        </w:rPr>
        <w:t xml:space="preserve">Learning Theories. Available online at </w:t>
      </w:r>
      <w:hyperlink r:id="rId7" w:history="1">
        <w:r w:rsidRPr="004866F7">
          <w:rPr>
            <w:rStyle w:val="Hyperlink"/>
            <w:rFonts w:ascii="Arial" w:hAnsi="Arial" w:cs="Arial"/>
            <w:sz w:val="24"/>
            <w:szCs w:val="24"/>
          </w:rPr>
          <w:t>http://www.learning-theories.com/experimental-learning-kolb.html</w:t>
        </w:r>
      </w:hyperlink>
      <w:r w:rsidRPr="004866F7">
        <w:rPr>
          <w:rFonts w:ascii="Arial" w:hAnsi="Arial" w:cs="Arial"/>
          <w:sz w:val="24"/>
          <w:szCs w:val="24"/>
        </w:rPr>
        <w:t xml:space="preserve"> </w:t>
      </w:r>
    </w:p>
    <w:p w14:paraId="48651BFF" w14:textId="516290C9" w:rsidR="00CE4E32" w:rsidRPr="004866F7" w:rsidRDefault="00CE4E32" w:rsidP="00CE4E32">
      <w:pPr>
        <w:spacing w:line="240" w:lineRule="auto"/>
        <w:rPr>
          <w:rFonts w:ascii="Arial" w:hAnsi="Arial" w:cs="Arial"/>
          <w:sz w:val="24"/>
          <w:szCs w:val="24"/>
        </w:rPr>
      </w:pPr>
      <w:r w:rsidRPr="004866F7">
        <w:rPr>
          <w:rFonts w:ascii="Arial" w:hAnsi="Arial" w:cs="Arial"/>
          <w:sz w:val="24"/>
          <w:szCs w:val="24"/>
        </w:rPr>
        <w:t xml:space="preserve">Herman, M. (2012). </w:t>
      </w:r>
      <w:r w:rsidRPr="004866F7">
        <w:rPr>
          <w:rFonts w:ascii="Arial" w:hAnsi="Arial" w:cs="Arial"/>
          <w:i/>
          <w:sz w:val="24"/>
          <w:szCs w:val="24"/>
        </w:rPr>
        <w:t xml:space="preserve">Reflective Practice Meets Youth Work Supervision. </w:t>
      </w:r>
      <w:r w:rsidRPr="004866F7">
        <w:rPr>
          <w:rFonts w:ascii="Arial" w:hAnsi="Arial" w:cs="Arial"/>
          <w:sz w:val="24"/>
          <w:szCs w:val="24"/>
        </w:rPr>
        <w:t xml:space="preserve">Youth and Policy. Available online at </w:t>
      </w:r>
      <w:hyperlink r:id="rId8" w:history="1">
        <w:r w:rsidRPr="004866F7">
          <w:rPr>
            <w:rStyle w:val="Hyperlink"/>
            <w:rFonts w:ascii="Arial" w:hAnsi="Arial" w:cs="Arial"/>
            <w:sz w:val="24"/>
            <w:szCs w:val="24"/>
          </w:rPr>
          <w:t>http://www.youthandpolicy.org/wp-content/uploads/2017/06/herman_reflective_practice_meets_youth_work_supervision.pdf</w:t>
        </w:r>
      </w:hyperlink>
      <w:r w:rsidRPr="004866F7">
        <w:rPr>
          <w:rFonts w:ascii="Arial" w:hAnsi="Arial" w:cs="Arial"/>
          <w:sz w:val="24"/>
          <w:szCs w:val="24"/>
        </w:rPr>
        <w:t xml:space="preserve"> </w:t>
      </w:r>
    </w:p>
    <w:p w14:paraId="46263D08" w14:textId="6C6F8947" w:rsidR="00B720C9" w:rsidRDefault="004866F7" w:rsidP="00CE4E32">
      <w:pPr>
        <w:spacing w:line="240" w:lineRule="auto"/>
        <w:rPr>
          <w:rFonts w:ascii="Arial" w:hAnsi="Arial" w:cs="Arial"/>
          <w:sz w:val="24"/>
          <w:szCs w:val="24"/>
        </w:rPr>
      </w:pPr>
      <w:r w:rsidRPr="004866F7">
        <w:rPr>
          <w:rFonts w:ascii="Arial" w:hAnsi="Arial" w:cs="Arial"/>
          <w:sz w:val="24"/>
          <w:szCs w:val="24"/>
        </w:rPr>
        <w:t xml:space="preserve">Sapin, K. (2013). </w:t>
      </w:r>
      <w:r w:rsidRPr="004866F7">
        <w:rPr>
          <w:rStyle w:val="Emphasis"/>
          <w:rFonts w:ascii="Arial" w:hAnsi="Arial" w:cs="Arial"/>
          <w:sz w:val="24"/>
          <w:szCs w:val="24"/>
        </w:rPr>
        <w:t>Essential Skills for Youth Work Practice.</w:t>
      </w:r>
      <w:r w:rsidRPr="004866F7">
        <w:rPr>
          <w:rFonts w:ascii="Arial" w:hAnsi="Arial" w:cs="Arial"/>
          <w:sz w:val="24"/>
          <w:szCs w:val="24"/>
        </w:rPr>
        <w:t xml:space="preserve"> 2nd edition London.</w:t>
      </w:r>
    </w:p>
    <w:p w14:paraId="34CC749A" w14:textId="3DA56A9C" w:rsidR="00F063DF" w:rsidRDefault="00B720C9" w:rsidP="00F063DF">
      <w:pPr>
        <w:spacing w:after="5" w:line="240" w:lineRule="auto"/>
        <w:ind w:left="-5" w:right="14"/>
        <w:rPr>
          <w:rFonts w:ascii="Arial" w:hAnsi="Arial" w:cs="Arial"/>
          <w:sz w:val="24"/>
        </w:rPr>
      </w:pPr>
      <w:r w:rsidRPr="00B720C9">
        <w:rPr>
          <w:rFonts w:ascii="Arial" w:hAnsi="Arial" w:cs="Arial"/>
          <w:sz w:val="24"/>
        </w:rPr>
        <w:t xml:space="preserve">Learning and Skills Improvement Service. (2012) </w:t>
      </w:r>
      <w:r w:rsidRPr="00B720C9">
        <w:rPr>
          <w:rFonts w:ascii="Arial" w:hAnsi="Arial" w:cs="Arial"/>
          <w:i/>
          <w:sz w:val="24"/>
        </w:rPr>
        <w:t>Youth work National Occ</w:t>
      </w:r>
      <w:r>
        <w:rPr>
          <w:rFonts w:ascii="Arial" w:hAnsi="Arial" w:cs="Arial"/>
          <w:i/>
          <w:sz w:val="24"/>
        </w:rPr>
        <w:t>upational Standards.</w:t>
      </w:r>
      <w:r w:rsidRPr="00B720C9">
        <w:rPr>
          <w:rFonts w:ascii="Arial" w:hAnsi="Arial" w:cs="Arial"/>
          <w:sz w:val="24"/>
        </w:rPr>
        <w:t xml:space="preserve"> Coventry: Learning Skills and Improvement Service.  Available online at </w:t>
      </w:r>
      <w:r w:rsidRPr="00B720C9">
        <w:rPr>
          <w:rFonts w:ascii="Arial" w:hAnsi="Arial" w:cs="Arial"/>
          <w:color w:val="0000FF"/>
          <w:sz w:val="24"/>
          <w:u w:val="single" w:color="0000FF"/>
        </w:rPr>
        <w:t>http://www.excellencegateway.org.uk/node/24788</w:t>
      </w:r>
      <w:r w:rsidRPr="00B720C9">
        <w:rPr>
          <w:rFonts w:ascii="Arial" w:hAnsi="Arial" w:cs="Arial"/>
          <w:sz w:val="24"/>
        </w:rPr>
        <w:t xml:space="preserve">  </w:t>
      </w:r>
    </w:p>
    <w:p w14:paraId="0DF7A8BC" w14:textId="7110E167" w:rsidR="00F063DF" w:rsidRDefault="00F063DF" w:rsidP="00F063DF">
      <w:pPr>
        <w:spacing w:after="5" w:line="240" w:lineRule="auto"/>
        <w:ind w:left="-5" w:right="14"/>
        <w:rPr>
          <w:rFonts w:ascii="Arial" w:hAnsi="Arial" w:cs="Arial"/>
          <w:sz w:val="24"/>
        </w:rPr>
      </w:pPr>
    </w:p>
    <w:p w14:paraId="2FA41398" w14:textId="468C0562" w:rsidR="00F063DF" w:rsidRDefault="00F063DF" w:rsidP="00F063DF">
      <w:pPr>
        <w:spacing w:after="5" w:line="240" w:lineRule="auto"/>
        <w:ind w:left="-5" w:right="14"/>
        <w:rPr>
          <w:rFonts w:ascii="Arial" w:hAnsi="Arial" w:cs="Arial"/>
          <w:sz w:val="24"/>
        </w:rPr>
      </w:pPr>
      <w:r>
        <w:rPr>
          <w:rFonts w:ascii="Arial" w:hAnsi="Arial" w:cs="Arial"/>
          <w:sz w:val="24"/>
        </w:rPr>
        <w:t xml:space="preserve">Lewis, A. (2018). </w:t>
      </w:r>
      <w:r>
        <w:rPr>
          <w:rFonts w:ascii="Arial" w:hAnsi="Arial" w:cs="Arial"/>
          <w:i/>
          <w:sz w:val="24"/>
        </w:rPr>
        <w:t xml:space="preserve">Supervision and Support Skills: SJYW6015. </w:t>
      </w:r>
      <w:r>
        <w:rPr>
          <w:rFonts w:ascii="Arial" w:hAnsi="Arial" w:cs="Arial"/>
          <w:sz w:val="24"/>
        </w:rPr>
        <w:t xml:space="preserve">UWTSD. </w:t>
      </w:r>
    </w:p>
    <w:p w14:paraId="04B762D6" w14:textId="0A57643E" w:rsidR="00F063DF" w:rsidRDefault="00F063DF" w:rsidP="00F063DF">
      <w:pPr>
        <w:spacing w:after="5" w:line="240" w:lineRule="auto"/>
        <w:ind w:left="-5" w:right="14"/>
        <w:rPr>
          <w:rFonts w:ascii="Arial" w:hAnsi="Arial" w:cs="Arial"/>
          <w:sz w:val="24"/>
        </w:rPr>
      </w:pPr>
    </w:p>
    <w:p w14:paraId="55AD505A" w14:textId="5EE154DE" w:rsidR="00F063DF" w:rsidRPr="00F063DF" w:rsidRDefault="00F063DF" w:rsidP="00F063DF">
      <w:pPr>
        <w:spacing w:after="5" w:line="240" w:lineRule="auto"/>
        <w:ind w:left="-5" w:right="14"/>
        <w:rPr>
          <w:rFonts w:ascii="Arial" w:hAnsi="Arial" w:cs="Arial"/>
          <w:sz w:val="24"/>
        </w:rPr>
      </w:pPr>
      <w:r>
        <w:rPr>
          <w:rFonts w:ascii="Arial" w:hAnsi="Arial" w:cs="Arial"/>
          <w:sz w:val="24"/>
        </w:rPr>
        <w:t xml:space="preserve">HH. CB. (2012). </w:t>
      </w:r>
      <w:r>
        <w:rPr>
          <w:rFonts w:ascii="Arial" w:hAnsi="Arial" w:cs="Arial"/>
          <w:i/>
          <w:sz w:val="24"/>
        </w:rPr>
        <w:t xml:space="preserve">Supervision Guidelines. </w:t>
      </w:r>
      <w:r>
        <w:rPr>
          <w:rFonts w:ascii="Arial" w:hAnsi="Arial" w:cs="Arial"/>
          <w:sz w:val="24"/>
        </w:rPr>
        <w:t xml:space="preserve">Pembrokeshire Youth. </w:t>
      </w:r>
    </w:p>
    <w:sectPr w:rsidR="00F063DF" w:rsidRPr="00F063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7F0EB2" w14:textId="77777777" w:rsidR="00796BDB" w:rsidRDefault="00796BDB" w:rsidP="00796BDB">
      <w:pPr>
        <w:spacing w:after="0" w:line="240" w:lineRule="auto"/>
      </w:pPr>
      <w:r>
        <w:separator/>
      </w:r>
    </w:p>
  </w:endnote>
  <w:endnote w:type="continuationSeparator" w:id="0">
    <w:p w14:paraId="45A90D4A" w14:textId="77777777" w:rsidR="00796BDB" w:rsidRDefault="00796BDB" w:rsidP="00796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7642B" w14:textId="77777777" w:rsidR="00796BDB" w:rsidRDefault="00796BDB" w:rsidP="00796BDB">
      <w:pPr>
        <w:spacing w:after="0" w:line="240" w:lineRule="auto"/>
      </w:pPr>
      <w:r>
        <w:separator/>
      </w:r>
    </w:p>
  </w:footnote>
  <w:footnote w:type="continuationSeparator" w:id="0">
    <w:p w14:paraId="400CFFE5" w14:textId="77777777" w:rsidR="00796BDB" w:rsidRDefault="00796BDB" w:rsidP="00796B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A37CF9"/>
    <w:multiLevelType w:val="hybridMultilevel"/>
    <w:tmpl w:val="719E53D6"/>
    <w:lvl w:ilvl="0" w:tplc="AB684878">
      <w:start w:val="6"/>
      <w:numFmt w:val="decimal"/>
      <w:lvlText w:val="%1."/>
      <w:lvlJc w:val="left"/>
      <w:pPr>
        <w:tabs>
          <w:tab w:val="num" w:pos="720"/>
        </w:tabs>
        <w:ind w:left="720" w:hanging="360"/>
      </w:pPr>
    </w:lvl>
    <w:lvl w:ilvl="1" w:tplc="B70AA8CC" w:tentative="1">
      <w:start w:val="1"/>
      <w:numFmt w:val="decimal"/>
      <w:lvlText w:val="%2."/>
      <w:lvlJc w:val="left"/>
      <w:pPr>
        <w:tabs>
          <w:tab w:val="num" w:pos="1440"/>
        </w:tabs>
        <w:ind w:left="1440" w:hanging="360"/>
      </w:pPr>
    </w:lvl>
    <w:lvl w:ilvl="2" w:tplc="24346B7A" w:tentative="1">
      <w:start w:val="1"/>
      <w:numFmt w:val="decimal"/>
      <w:lvlText w:val="%3."/>
      <w:lvlJc w:val="left"/>
      <w:pPr>
        <w:tabs>
          <w:tab w:val="num" w:pos="2160"/>
        </w:tabs>
        <w:ind w:left="2160" w:hanging="360"/>
      </w:pPr>
    </w:lvl>
    <w:lvl w:ilvl="3" w:tplc="8CBA40BA" w:tentative="1">
      <w:start w:val="1"/>
      <w:numFmt w:val="decimal"/>
      <w:lvlText w:val="%4."/>
      <w:lvlJc w:val="left"/>
      <w:pPr>
        <w:tabs>
          <w:tab w:val="num" w:pos="2880"/>
        </w:tabs>
        <w:ind w:left="2880" w:hanging="360"/>
      </w:pPr>
    </w:lvl>
    <w:lvl w:ilvl="4" w:tplc="93A47396" w:tentative="1">
      <w:start w:val="1"/>
      <w:numFmt w:val="decimal"/>
      <w:lvlText w:val="%5."/>
      <w:lvlJc w:val="left"/>
      <w:pPr>
        <w:tabs>
          <w:tab w:val="num" w:pos="3600"/>
        </w:tabs>
        <w:ind w:left="3600" w:hanging="360"/>
      </w:pPr>
    </w:lvl>
    <w:lvl w:ilvl="5" w:tplc="CEE23506" w:tentative="1">
      <w:start w:val="1"/>
      <w:numFmt w:val="decimal"/>
      <w:lvlText w:val="%6."/>
      <w:lvlJc w:val="left"/>
      <w:pPr>
        <w:tabs>
          <w:tab w:val="num" w:pos="4320"/>
        </w:tabs>
        <w:ind w:left="4320" w:hanging="360"/>
      </w:pPr>
    </w:lvl>
    <w:lvl w:ilvl="6" w:tplc="9782D4E2" w:tentative="1">
      <w:start w:val="1"/>
      <w:numFmt w:val="decimal"/>
      <w:lvlText w:val="%7."/>
      <w:lvlJc w:val="left"/>
      <w:pPr>
        <w:tabs>
          <w:tab w:val="num" w:pos="5040"/>
        </w:tabs>
        <w:ind w:left="5040" w:hanging="360"/>
      </w:pPr>
    </w:lvl>
    <w:lvl w:ilvl="7" w:tplc="790EACF2" w:tentative="1">
      <w:start w:val="1"/>
      <w:numFmt w:val="decimal"/>
      <w:lvlText w:val="%8."/>
      <w:lvlJc w:val="left"/>
      <w:pPr>
        <w:tabs>
          <w:tab w:val="num" w:pos="5760"/>
        </w:tabs>
        <w:ind w:left="5760" w:hanging="360"/>
      </w:pPr>
    </w:lvl>
    <w:lvl w:ilvl="8" w:tplc="40382CB6"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11C"/>
    <w:rsid w:val="000A6F29"/>
    <w:rsid w:val="000E0422"/>
    <w:rsid w:val="0027661C"/>
    <w:rsid w:val="002970EC"/>
    <w:rsid w:val="002F3F51"/>
    <w:rsid w:val="00306C14"/>
    <w:rsid w:val="00321FC5"/>
    <w:rsid w:val="00342A63"/>
    <w:rsid w:val="00400A95"/>
    <w:rsid w:val="0042131E"/>
    <w:rsid w:val="00435B46"/>
    <w:rsid w:val="0043711C"/>
    <w:rsid w:val="00437384"/>
    <w:rsid w:val="00460DDB"/>
    <w:rsid w:val="004866F7"/>
    <w:rsid w:val="004E0A5C"/>
    <w:rsid w:val="00565A12"/>
    <w:rsid w:val="005B07C6"/>
    <w:rsid w:val="005B0B04"/>
    <w:rsid w:val="005C2CCF"/>
    <w:rsid w:val="00610509"/>
    <w:rsid w:val="00614C37"/>
    <w:rsid w:val="00633C43"/>
    <w:rsid w:val="00671813"/>
    <w:rsid w:val="00682842"/>
    <w:rsid w:val="00694F41"/>
    <w:rsid w:val="00697BC2"/>
    <w:rsid w:val="006D471A"/>
    <w:rsid w:val="006D72BF"/>
    <w:rsid w:val="006E7E9C"/>
    <w:rsid w:val="0074417C"/>
    <w:rsid w:val="00796BDB"/>
    <w:rsid w:val="0086267B"/>
    <w:rsid w:val="00890B9E"/>
    <w:rsid w:val="00896B52"/>
    <w:rsid w:val="008D6E3D"/>
    <w:rsid w:val="008E3D92"/>
    <w:rsid w:val="008F561C"/>
    <w:rsid w:val="009F628A"/>
    <w:rsid w:val="00A06CD5"/>
    <w:rsid w:val="00A42637"/>
    <w:rsid w:val="00A43472"/>
    <w:rsid w:val="00A47718"/>
    <w:rsid w:val="00B137F1"/>
    <w:rsid w:val="00B657CC"/>
    <w:rsid w:val="00B720C9"/>
    <w:rsid w:val="00B72223"/>
    <w:rsid w:val="00B8085F"/>
    <w:rsid w:val="00BC2AFF"/>
    <w:rsid w:val="00BC6460"/>
    <w:rsid w:val="00BE5644"/>
    <w:rsid w:val="00C5333F"/>
    <w:rsid w:val="00CC0767"/>
    <w:rsid w:val="00CD05F3"/>
    <w:rsid w:val="00CE0237"/>
    <w:rsid w:val="00CE4E32"/>
    <w:rsid w:val="00D342D7"/>
    <w:rsid w:val="00DD72F7"/>
    <w:rsid w:val="00E02E5E"/>
    <w:rsid w:val="00E31668"/>
    <w:rsid w:val="00E85F6C"/>
    <w:rsid w:val="00F063DF"/>
    <w:rsid w:val="00F24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4D8AF"/>
  <w15:chartTrackingRefBased/>
  <w15:docId w15:val="{A6CEE5BE-1321-4564-BE5D-CE3A9F3AF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4E32"/>
    <w:rPr>
      <w:color w:val="0563C1" w:themeColor="hyperlink"/>
      <w:u w:val="single"/>
    </w:rPr>
  </w:style>
  <w:style w:type="character" w:styleId="UnresolvedMention">
    <w:name w:val="Unresolved Mention"/>
    <w:basedOn w:val="DefaultParagraphFont"/>
    <w:uiPriority w:val="99"/>
    <w:semiHidden/>
    <w:unhideWhenUsed/>
    <w:rsid w:val="00CE4E32"/>
    <w:rPr>
      <w:color w:val="808080"/>
      <w:shd w:val="clear" w:color="auto" w:fill="E6E6E6"/>
    </w:rPr>
  </w:style>
  <w:style w:type="paragraph" w:styleId="ListParagraph">
    <w:name w:val="List Paragraph"/>
    <w:basedOn w:val="Normal"/>
    <w:uiPriority w:val="34"/>
    <w:qFormat/>
    <w:rsid w:val="00614C37"/>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866F7"/>
    <w:rPr>
      <w:i/>
      <w:iCs/>
    </w:rPr>
  </w:style>
  <w:style w:type="paragraph" w:styleId="Header">
    <w:name w:val="header"/>
    <w:basedOn w:val="Normal"/>
    <w:link w:val="HeaderChar"/>
    <w:uiPriority w:val="99"/>
    <w:unhideWhenUsed/>
    <w:rsid w:val="00796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BDB"/>
  </w:style>
  <w:style w:type="paragraph" w:styleId="Footer">
    <w:name w:val="footer"/>
    <w:basedOn w:val="Normal"/>
    <w:link w:val="FooterChar"/>
    <w:uiPriority w:val="99"/>
    <w:unhideWhenUsed/>
    <w:rsid w:val="00796B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8177122">
      <w:bodyDiv w:val="1"/>
      <w:marLeft w:val="0"/>
      <w:marRight w:val="0"/>
      <w:marTop w:val="0"/>
      <w:marBottom w:val="0"/>
      <w:divBdr>
        <w:top w:val="none" w:sz="0" w:space="0" w:color="auto"/>
        <w:left w:val="none" w:sz="0" w:space="0" w:color="auto"/>
        <w:bottom w:val="none" w:sz="0" w:space="0" w:color="auto"/>
        <w:right w:val="none" w:sz="0" w:space="0" w:color="auto"/>
      </w:divBdr>
      <w:divsChild>
        <w:div w:id="1897355151">
          <w:marLeft w:val="8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handpolicy.org/wp-content/uploads/2017/06/herman_reflective_practice_meets_youth_work_supervision.pdf" TargetMode="External"/><Relationship Id="rId3" Type="http://schemas.openxmlformats.org/officeDocument/2006/relationships/settings" Target="settings.xml"/><Relationship Id="rId7" Type="http://schemas.openxmlformats.org/officeDocument/2006/relationships/hyperlink" Target="http://www.learning-theories.com/experimental-learning-kolb.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727</TotalTime>
  <Pages>10</Pages>
  <Words>2661</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holland</dc:creator>
  <cp:keywords/>
  <dc:description/>
  <cp:lastModifiedBy>catrin holland</cp:lastModifiedBy>
  <cp:revision>18</cp:revision>
  <dcterms:created xsi:type="dcterms:W3CDTF">2018-05-11T15:09:00Z</dcterms:created>
  <dcterms:modified xsi:type="dcterms:W3CDTF">2018-05-17T12:59:00Z</dcterms:modified>
</cp:coreProperties>
</file>