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rawings/drawing1.xml" ContentType="application/vnd.openxmlformats-officedocument.drawingml.chartshap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sz w:val="24"/>
          <w:szCs w:val="24"/>
          <w:lang w:val="en-GB" w:eastAsia="en-US"/>
        </w:rPr>
        <w:id w:val="-880862104"/>
        <w:docPartObj>
          <w:docPartGallery w:val="Cover Pages"/>
          <w:docPartUnique/>
        </w:docPartObj>
      </w:sdtPr>
      <w:sdtEndPr>
        <w:rPr>
          <w:rFonts w:ascii="Times New Roman" w:hAnsi="Times New Roman" w:cs="Times New Roman"/>
        </w:rPr>
      </w:sdtEndPr>
      <w:sdtContent>
        <w:p w14:paraId="01AFBDDD" w14:textId="6DEED052" w:rsidR="00A87A18" w:rsidRDefault="00A87A18" w:rsidP="00A87A18">
          <w:pPr>
            <w:pStyle w:val="NoSpacing"/>
          </w:pPr>
          <w:r>
            <w:rPr>
              <w:noProof/>
            </w:rPr>
            <mc:AlternateContent>
              <mc:Choice Requires="wpg">
                <w:drawing>
                  <wp:anchor distT="0" distB="0" distL="114300" distR="114300" simplePos="0" relativeHeight="251659264" behindDoc="1" locked="0" layoutInCell="1" allowOverlap="1" wp14:anchorId="36524DEB" wp14:editId="0E84057E">
                    <wp:simplePos x="0" y="0"/>
                    <wp:positionH relativeFrom="page">
                      <wp:posOffset>233186</wp:posOffset>
                    </wp:positionH>
                    <wp:positionV relativeFrom="margin">
                      <wp:align>center</wp:align>
                    </wp:positionV>
                    <wp:extent cx="2194560" cy="9125712"/>
                    <wp:effectExtent l="0" t="0" r="1905" b="1397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0-11-05T00:00:00Z">
                                      <w:dateFormat w:val="M/d/yyyy"/>
                                      <w:lid w:val="en-US"/>
                                      <w:storeMappedDataAs w:val="dateTime"/>
                                      <w:calendar w:val="gregorian"/>
                                    </w:date>
                                  </w:sdtPr>
                                  <w:sdtEndPr/>
                                  <w:sdtContent>
                                    <w:p w14:paraId="123BB1AE" w14:textId="77777777" w:rsidR="000B1D16" w:rsidRDefault="000B1D16" w:rsidP="00A87A18">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6524DEB" id="Group 2" o:spid="_x0000_s1026" style="position:absolute;margin-left:18.35pt;margin-top:0;width:172.8pt;height:718.55pt;z-index:-251657216;mso-width-percent:330;mso-height-percent:950;mso-position-horizontal-relative:page;mso-position-vertical:center;mso-position-vertical-relative:margin;mso-width-percent:330;mso-height-percent:95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D4&#10;I4pF3gAAAAgBAAAPAAAAZHJzL2Rvd25yZXYueG1sTI9BS8NAEIXvgv9hGcGb3TQrbYnZFFEEURCs&#10;PdTbNhmzodnZsLtt0n/f8aTH4X28+V65nlwvThhi50nDfJaBQKp901GrYfv1crcCEZOhxvSeUMMZ&#10;I6yr66vSFI0f6RNPm9QKLqFYGA02paGQMtYWnYkzPyBx9uODM4nP0MommJHLXS/zLFtIZzriD9YM&#10;+GSxPmyOTsMu7sbD83vr5Ntr+PiOVm5VLrW+vZkeH0AknNIfDL/6rA4VO+39kZooeg1qsWRSAw/i&#10;VK1yBWLP2L1azkFWpfw/oLoAAAD//wMAUEsBAi0AFAAGAAgAAAAhALaDOJL+AAAA4QEAABMAAAAA&#10;AAAAAAAAAAAAAAAAAFtDb250ZW50X1R5cGVzXS54bWxQSwECLQAUAAYACAAAACEAOP0h/9YAAACU&#10;AQAACwAAAAAAAAAAAAAAAAAvAQAAX3JlbHMvLnJlbHNQSwECLQAUAAYACAAAACEALTk9UlUkAACA&#10;BAEADgAAAAAAAAAAAAAAAAAuAgAAZHJzL2Uyb0RvYy54bWxQSwECLQAUAAYACAAAACEA+COKRd4A&#10;AAAIAQAADwAAAAAAAAAAAAAAAACvJgAAZHJzL2Rvd25yZXYueG1sUEsFBgAAAAAEAAQA8wAAALon&#10;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0-11-05T00:00:00Z">
                                <w:dateFormat w:val="M/d/yyyy"/>
                                <w:lid w:val="en-US"/>
                                <w:storeMappedDataAs w:val="dateTime"/>
                                <w:calendar w:val="gregorian"/>
                              </w:date>
                            </w:sdtPr>
                            <w:sdtContent>
                              <w:p w14:paraId="123BB1AE" w14:textId="77777777" w:rsidR="000B1D16" w:rsidRDefault="000B1D16" w:rsidP="00A87A18">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margin"/>
                  </v:group>
                </w:pict>
              </mc:Fallback>
            </mc:AlternateContent>
          </w:r>
          <w:r>
            <w:rPr>
              <w:noProof/>
            </w:rPr>
            <mc:AlternateContent>
              <mc:Choice Requires="wps">
                <w:drawing>
                  <wp:anchor distT="0" distB="0" distL="114300" distR="114300" simplePos="0" relativeHeight="251661312" behindDoc="0" locked="0" layoutInCell="1" allowOverlap="1" wp14:anchorId="79D3736F" wp14:editId="40006029">
                    <wp:simplePos x="0" y="0"/>
                    <mc:AlternateContent>
                      <mc:Choice Requires="wp14">
                        <wp:positionH relativeFrom="page">
                          <wp14:pctPosHOffset>42000</wp14:pctPosHOffset>
                        </wp:positionH>
                      </mc:Choice>
                      <mc:Fallback>
                        <wp:positionH relativeFrom="page">
                          <wp:posOffset>3173730</wp:posOffset>
                        </wp:positionH>
                      </mc:Fallback>
                    </mc:AlternateContent>
                    <mc:AlternateContent>
                      <mc:Choice Requires="wp14">
                        <wp:positionV relativeFrom="page">
                          <wp14:pctPosVOffset>88000</wp14:pctPosVOffset>
                        </wp:positionV>
                      </mc:Choice>
                      <mc:Fallback>
                        <wp:positionV relativeFrom="page">
                          <wp:posOffset>9410065</wp:posOffset>
                        </wp:positionV>
                      </mc:Fallback>
                    </mc:AlternateContent>
                    <wp:extent cx="3497580" cy="644525"/>
                    <wp:effectExtent l="0" t="0" r="7620" b="3175"/>
                    <wp:wrapNone/>
                    <wp:docPr id="32" name="Text Box 32"/>
                    <wp:cNvGraphicFramePr/>
                    <a:graphic xmlns:a="http://schemas.openxmlformats.org/drawingml/2006/main">
                      <a:graphicData uri="http://schemas.microsoft.com/office/word/2010/wordprocessingShape">
                        <wps:wsp>
                          <wps:cNvSpPr txBox="1"/>
                          <wps:spPr>
                            <a:xfrm>
                              <a:off x="0" y="0"/>
                              <a:ext cx="3497580" cy="6445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5A168B" w14:textId="77777777" w:rsidR="000B1D16" w:rsidRDefault="000B1D16" w:rsidP="00A87A18">
                                <w:pPr>
                                  <w:rPr>
                                    <w:color w:val="4472C4" w:themeColor="accent1"/>
                                    <w:sz w:val="26"/>
                                    <w:szCs w:val="26"/>
                                  </w:rPr>
                                </w:pPr>
                                <w:r>
                                  <w:rPr>
                                    <w:color w:val="4472C4" w:themeColor="accent1"/>
                                    <w:sz w:val="26"/>
                                    <w:szCs w:val="26"/>
                                  </w:rPr>
                                  <w:t>UWTSD (London)</w:t>
                                </w:r>
                              </w:p>
                              <w:p w14:paraId="3A1F9050" w14:textId="1D9AC22B" w:rsidR="000B1D16" w:rsidRPr="004361A7" w:rsidRDefault="000B1D16" w:rsidP="00A87A18">
                                <w:pPr>
                                  <w:rPr>
                                    <w:color w:val="595959" w:themeColor="text1" w:themeTint="A6"/>
                                    <w:sz w:val="20"/>
                                    <w:szCs w:val="20"/>
                                  </w:rPr>
                                </w:pPr>
                                <w:r>
                                  <w:rPr>
                                    <w:color w:val="4472C4" w:themeColor="accent1"/>
                                    <w:sz w:val="26"/>
                                    <w:szCs w:val="26"/>
                                  </w:rPr>
                                  <w:t xml:space="preserve">Date: </w:t>
                                </w:r>
                                <w:r w:rsidR="0005722E">
                                  <w:rPr>
                                    <w:color w:val="4472C4" w:themeColor="accent1"/>
                                    <w:sz w:val="26"/>
                                    <w:szCs w:val="26"/>
                                  </w:rPr>
                                  <w:t>0</w:t>
                                </w:r>
                                <w:r w:rsidR="00AA5578">
                                  <w:rPr>
                                    <w:color w:val="4472C4" w:themeColor="accent1"/>
                                    <w:sz w:val="26"/>
                                    <w:szCs w:val="26"/>
                                  </w:rPr>
                                  <w:t>5</w:t>
                                </w:r>
                                <w:r>
                                  <w:rPr>
                                    <w:color w:val="4472C4" w:themeColor="accent1"/>
                                    <w:sz w:val="26"/>
                                    <w:szCs w:val="26"/>
                                  </w:rPr>
                                  <w:t>/1/202</w:t>
                                </w:r>
                                <w:r w:rsidR="0005722E">
                                  <w:rPr>
                                    <w:color w:val="4472C4" w:themeColor="accent1"/>
                                    <w:sz w:val="26"/>
                                    <w:szCs w:val="26"/>
                                  </w:rPr>
                                  <w:t>1</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9D3736F" id="_x0000_t202" coordsize="21600,21600" o:spt="202" path="m,l,21600r21600,l21600,xe">
                    <v:stroke joinstyle="miter"/>
                    <v:path gradientshapeok="t" o:connecttype="rect"/>
                  </v:shapetype>
                  <v:shape id="Text Box 32" o:spid="_x0000_s1055" type="#_x0000_t202" style="position:absolute;margin-left:0;margin-top:0;width:275.4pt;height:50.75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AovZdwIAAFsFAAAOAAAAZHJzL2Uyb0RvYy54bWysVN9P2zAQfp+0/8Hy+0gplLGKFHUgpkkI&#10;0GDi2XVsGs3xebbbpPvr99lJCmJ7YdqLc7n77nw/vvPZedcYtlU+1GRLfngw4UxZSVVtn0r+/eHq&#10;wylnIQpbCUNWlXynAj9fvH931rq5mtKaTKU8QxAb5q0r+TpGNy+KINeqEeGAnLIwavKNiPj1T0Xl&#10;RYvojSmmk8lJ0ZKvnCepQoD2sjfyRY6vtZLxVuugIjMlR24xnz6fq3QWizMxf/LCrWs5pCH+IYtG&#10;1BaX7kNdiijYxtd/hGpq6SmQjgeSmoK0rqXKNaCaw8mrau7XwqlcC5oT3L5N4f+FlTfbO8/qquRH&#10;U86saDCjB9VF9pk6BhX607owB+zeARg76DHnUR+gTGV32jfpi4IY7Oj0bt/dFE1CeXT86ePsFCYJ&#10;28nx8Ww6S2GKZ2/nQ/yiqGFJKLnH9HJTxfY6xB46QtJllq5qY/IEjWUtgh7NJtlhb0FwYxNWZS4M&#10;YVJFfeZZijujEsbYb0qjF7mApMgsVBfGs60Af4SUysZce44LdEJpJPEWxwH/nNVbnPs6xpvJxr1z&#10;U1vyufpXaVc/xpR1j0fPX9SdxNitukyC/WBXVO0wb0/9xgQnr2oM5VqEeCc8VgRzxNrHWxzaEJpP&#10;g8TZmvyvv+kTHsyFlbMWK1fy8HMjvOLMfLXgdNrPUfCjsBoFu2kuCFM4xIPiZBbh4KMZRe2pecRr&#10;sEy3wCSsxF0lX43iRewXH6+JVMtlBmELnYjX9t7JFDoNJVHsoXsU3g08jGDwDY3LKOav6NhjM1/c&#10;chNByszV1Ne+i0O/scGZ7cNrk56Il/8Z9fwmLn4DAAD//wMAUEsDBBQABgAIAAAAIQCbAGLn2wAA&#10;AAUBAAAPAAAAZHJzL2Rvd25yZXYueG1sTI9BSwMxEIXvgv8hjODNJhVWy7rZoqIXUXRrEXpLN9Pd&#10;YDJZNmm7/ntHL3oZeLzHm+9Vyyl4ccAxuUga5jMFAqmN1lGnYf3+eLEAkbIha3wk1PCFCZb16Ull&#10;ShuP1OBhlTvBJZRKo6HPeSilTG2PwaRZHJDY28UxmMxy7KQdzZHLg5eXSl3JYBzxh94MeN9j+7na&#10;Bw13T+7l+tUZ3yzenv2m6db00TxofX423d6AyDjlvzD84DM61My0jXuySXgNPCT/XvaKQvGMLYfU&#10;vABZV/I/ff0NAAD//wMAUEsBAi0AFAAGAAgAAAAhALaDOJL+AAAA4QEAABMAAAAAAAAAAAAAAAAA&#10;AAAAAFtDb250ZW50X1R5cGVzXS54bWxQSwECLQAUAAYACAAAACEAOP0h/9YAAACUAQAACwAAAAAA&#10;AAAAAAAAAAAvAQAAX3JlbHMvLnJlbHNQSwECLQAUAAYACAAAACEA+QKL2XcCAABbBQAADgAAAAAA&#10;AAAAAAAAAAAuAgAAZHJzL2Uyb0RvYy54bWxQSwECLQAUAAYACAAAACEAmwBi59sAAAAFAQAADwAA&#10;AAAAAAAAAAAAAADRBAAAZHJzL2Rvd25yZXYueG1sUEsFBgAAAAAEAAQA8wAAANkFAAAAAA==&#10;" filled="f" stroked="f" strokeweight=".5pt">
                    <v:textbox style="mso-fit-shape-to-text:t" inset="0,0,0,0">
                      <w:txbxContent>
                        <w:p w14:paraId="2B5A168B" w14:textId="77777777" w:rsidR="000B1D16" w:rsidRDefault="000B1D16" w:rsidP="00A87A18">
                          <w:pPr>
                            <w:rPr>
                              <w:color w:val="4472C4" w:themeColor="accent1"/>
                              <w:sz w:val="26"/>
                              <w:szCs w:val="26"/>
                            </w:rPr>
                          </w:pPr>
                          <w:r>
                            <w:rPr>
                              <w:color w:val="4472C4" w:themeColor="accent1"/>
                              <w:sz w:val="26"/>
                              <w:szCs w:val="26"/>
                            </w:rPr>
                            <w:t>UWTSD (London)</w:t>
                          </w:r>
                        </w:p>
                        <w:p w14:paraId="3A1F9050" w14:textId="1D9AC22B" w:rsidR="000B1D16" w:rsidRPr="004361A7" w:rsidRDefault="000B1D16" w:rsidP="00A87A18">
                          <w:pPr>
                            <w:rPr>
                              <w:color w:val="595959" w:themeColor="text1" w:themeTint="A6"/>
                              <w:sz w:val="20"/>
                              <w:szCs w:val="20"/>
                            </w:rPr>
                          </w:pPr>
                          <w:r>
                            <w:rPr>
                              <w:color w:val="4472C4" w:themeColor="accent1"/>
                              <w:sz w:val="26"/>
                              <w:szCs w:val="26"/>
                            </w:rPr>
                            <w:t xml:space="preserve">Date: </w:t>
                          </w:r>
                          <w:r w:rsidR="0005722E">
                            <w:rPr>
                              <w:color w:val="4472C4" w:themeColor="accent1"/>
                              <w:sz w:val="26"/>
                              <w:szCs w:val="26"/>
                            </w:rPr>
                            <w:t>0</w:t>
                          </w:r>
                          <w:r w:rsidR="00AA5578">
                            <w:rPr>
                              <w:color w:val="4472C4" w:themeColor="accent1"/>
                              <w:sz w:val="26"/>
                              <w:szCs w:val="26"/>
                            </w:rPr>
                            <w:t>5</w:t>
                          </w:r>
                          <w:r>
                            <w:rPr>
                              <w:color w:val="4472C4" w:themeColor="accent1"/>
                              <w:sz w:val="26"/>
                              <w:szCs w:val="26"/>
                            </w:rPr>
                            <w:t>/1/202</w:t>
                          </w:r>
                          <w:r w:rsidR="0005722E">
                            <w:rPr>
                              <w:color w:val="4472C4" w:themeColor="accent1"/>
                              <w:sz w:val="26"/>
                              <w:szCs w:val="26"/>
                            </w:rPr>
                            <w:t>1</w:t>
                          </w:r>
                        </w:p>
                      </w:txbxContent>
                    </v:textbox>
                    <w10:wrap anchorx="page" anchory="page"/>
                  </v:shape>
                </w:pict>
              </mc:Fallback>
            </mc:AlternateContent>
          </w:r>
        </w:p>
        <w:p w14:paraId="4E13719E" w14:textId="7DBACD1A" w:rsidR="00A87A18" w:rsidRDefault="00CA44D0" w:rsidP="00A87A18">
          <w:pPr>
            <w:rPr>
              <w:rFonts w:ascii="Times New Roman" w:hAnsi="Times New Roman" w:cs="Times New Roman"/>
              <w:sz w:val="22"/>
              <w:szCs w:val="22"/>
              <w:lang w:val="en-US"/>
            </w:rPr>
          </w:pPr>
          <w:r>
            <w:rPr>
              <w:noProof/>
            </w:rPr>
            <mc:AlternateContent>
              <mc:Choice Requires="wps">
                <w:drawing>
                  <wp:anchor distT="0" distB="0" distL="114300" distR="114300" simplePos="0" relativeHeight="251660288" behindDoc="0" locked="0" layoutInCell="1" allowOverlap="1" wp14:anchorId="6975E207" wp14:editId="286B5A2B">
                    <wp:simplePos x="0" y="0"/>
                    <mc:AlternateContent>
                      <mc:Choice Requires="wp14">
                        <wp:positionH relativeFrom="page">
                          <wp14:pctPosHOffset>42000</wp14:pctPosHOffset>
                        </wp:positionH>
                      </mc:Choice>
                      <mc:Fallback>
                        <wp:positionH relativeFrom="page">
                          <wp:posOffset>3173730</wp:posOffset>
                        </wp:positionH>
                      </mc:Fallback>
                    </mc:AlternateContent>
                    <mc:AlternateContent>
                      <mc:Choice Requires="wp14">
                        <wp:positionV relativeFrom="page">
                          <wp14:pctPosVOffset>17500</wp14:pctPosVOffset>
                        </wp:positionV>
                      </mc:Choice>
                      <mc:Fallback>
                        <wp:positionV relativeFrom="page">
                          <wp:posOffset>1871345</wp:posOffset>
                        </wp:positionV>
                      </mc:Fallback>
                    </mc:AlternateContent>
                    <wp:extent cx="3790950" cy="1069848"/>
                    <wp:effectExtent l="0" t="0" r="0" b="13970"/>
                    <wp:wrapNone/>
                    <wp:docPr id="1" name="Text Box 1"/>
                    <wp:cNvGraphicFramePr/>
                    <a:graphic xmlns:a="http://schemas.openxmlformats.org/drawingml/2006/main">
                      <a:graphicData uri="http://schemas.microsoft.com/office/word/2010/wordprocessingShape">
                        <wps:wsp>
                          <wps:cNvSpPr txBox="1"/>
                          <wps:spPr>
                            <a:xfrm>
                              <a:off x="0" y="0"/>
                              <a:ext cx="379095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239A74B" w14:textId="77777777" w:rsidR="000B1D16" w:rsidRDefault="00E8759F" w:rsidP="00A87A18">
                                <w:pPr>
                                  <w:pStyle w:val="NoSpacing"/>
                                  <w:jc w:val="center"/>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sidR="000B1D16">
                                      <w:rPr>
                                        <w:rFonts w:asciiTheme="majorHAnsi" w:eastAsiaTheme="majorEastAsia" w:hAnsiTheme="majorHAnsi" w:cstheme="majorBidi"/>
                                        <w:color w:val="262626" w:themeColor="text1" w:themeTint="D9"/>
                                        <w:sz w:val="72"/>
                                        <w:szCs w:val="72"/>
                                      </w:rPr>
                                      <w:t xml:space="preserve">     </w:t>
                                    </w:r>
                                  </w:sdtContent>
                                </w:sdt>
                              </w:p>
                              <w:p w14:paraId="78D39D71" w14:textId="77777777" w:rsidR="000B1D16" w:rsidRDefault="00E8759F" w:rsidP="00A87A18">
                                <w:pPr>
                                  <w:spacing w:before="120"/>
                                  <w:jc w:val="center"/>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0B1D16">
                                      <w:rPr>
                                        <w:color w:val="404040" w:themeColor="text1" w:themeTint="BF"/>
                                        <w:sz w:val="36"/>
                                        <w:szCs w:val="36"/>
                                      </w:rPr>
                                      <w:t xml:space="preserve">     </w:t>
                                    </w:r>
                                  </w:sdtContent>
                                </w:sdt>
                              </w:p>
                              <w:p w14:paraId="694BF6E8" w14:textId="77777777" w:rsidR="000B1D16" w:rsidRDefault="000B1D16" w:rsidP="00A87A18">
                                <w:pPr>
                                  <w:spacing w:before="120"/>
                                  <w:jc w:val="center"/>
                                  <w:rPr>
                                    <w:color w:val="404040" w:themeColor="text1" w:themeTint="BF"/>
                                    <w:sz w:val="36"/>
                                    <w:szCs w:val="36"/>
                                  </w:rPr>
                                </w:pPr>
                              </w:p>
                              <w:p w14:paraId="224C009E" w14:textId="77777777" w:rsidR="000B1D16" w:rsidRDefault="000B1D16" w:rsidP="00A87A18">
                                <w:pPr>
                                  <w:spacing w:before="120"/>
                                  <w:jc w:val="center"/>
                                  <w:rPr>
                                    <w:color w:val="404040" w:themeColor="text1" w:themeTint="BF"/>
                                    <w:sz w:val="36"/>
                                    <w:szCs w:val="36"/>
                                  </w:rPr>
                                </w:pPr>
                              </w:p>
                              <w:p w14:paraId="58C07B2C" w14:textId="77777777" w:rsidR="000B1D16" w:rsidRDefault="000B1D16" w:rsidP="00A87A18">
                                <w:pPr>
                                  <w:spacing w:before="120"/>
                                  <w:jc w:val="center"/>
                                  <w:rPr>
                                    <w:color w:val="404040" w:themeColor="text1" w:themeTint="BF"/>
                                    <w:sz w:val="36"/>
                                    <w:szCs w:val="36"/>
                                  </w:rPr>
                                </w:pPr>
                              </w:p>
                              <w:p w14:paraId="6B4235A7" w14:textId="77777777" w:rsidR="000B1D16" w:rsidRDefault="000B1D16" w:rsidP="00A87A18">
                                <w:pPr>
                                  <w:spacing w:before="120"/>
                                  <w:jc w:val="center"/>
                                  <w:rPr>
                                    <w:color w:val="404040" w:themeColor="text1" w:themeTint="BF"/>
                                    <w:sz w:val="36"/>
                                    <w:szCs w:val="36"/>
                                  </w:rPr>
                                </w:pPr>
                              </w:p>
                              <w:p w14:paraId="66112C5F" w14:textId="77777777" w:rsidR="000B1D16" w:rsidRDefault="000B1D16" w:rsidP="00A87A18">
                                <w:pPr>
                                  <w:spacing w:before="120"/>
                                  <w:jc w:val="center"/>
                                  <w:rPr>
                                    <w:color w:val="404040" w:themeColor="text1" w:themeTint="BF"/>
                                    <w:sz w:val="36"/>
                                    <w:szCs w:val="36"/>
                                  </w:rPr>
                                </w:pPr>
                              </w:p>
                              <w:p w14:paraId="3BE01726" w14:textId="690957FB" w:rsidR="000B1D16" w:rsidRDefault="000B1D16" w:rsidP="00A87A18">
                                <w:pPr>
                                  <w:spacing w:before="120"/>
                                  <w:jc w:val="center"/>
                                  <w:rPr>
                                    <w:color w:val="404040" w:themeColor="text1" w:themeTint="BF"/>
                                    <w:sz w:val="36"/>
                                    <w:szCs w:val="36"/>
                                  </w:rPr>
                                </w:pPr>
                                <w:r>
                                  <w:rPr>
                                    <w:color w:val="404040" w:themeColor="text1" w:themeTint="BF"/>
                                    <w:sz w:val="36"/>
                                    <w:szCs w:val="36"/>
                                  </w:rPr>
                                  <w:t>Nicu-Robert Moraru</w:t>
                                </w:r>
                              </w:p>
                              <w:p w14:paraId="6E3F107B" w14:textId="77777777" w:rsidR="000B1D16" w:rsidRDefault="000B1D16" w:rsidP="00CA44D0">
                                <w:pPr>
                                  <w:spacing w:line="360" w:lineRule="auto"/>
                                  <w:ind w:firstLine="720"/>
                                  <w:rPr>
                                    <w:rFonts w:ascii="Times New Roman" w:hAnsi="Times New Roman" w:cs="Times New Roman"/>
                                    <w:sz w:val="36"/>
                                    <w:szCs w:val="36"/>
                                    <w:lang w:val="en-US"/>
                                  </w:rPr>
                                </w:pPr>
                                <w:r>
                                  <w:rPr>
                                    <w:rFonts w:ascii="Times New Roman" w:hAnsi="Times New Roman" w:cs="Times New Roman"/>
                                    <w:sz w:val="36"/>
                                    <w:szCs w:val="36"/>
                                    <w:lang w:val="en-US"/>
                                  </w:rPr>
                                  <w:t xml:space="preserve">                 2010773</w:t>
                                </w:r>
                              </w:p>
                              <w:p w14:paraId="3B25F456" w14:textId="009AD132" w:rsidR="000B1D16" w:rsidRDefault="000B1D16" w:rsidP="00CA44D0">
                                <w:pPr>
                                  <w:spacing w:line="360" w:lineRule="auto"/>
                                  <w:rPr>
                                    <w:rFonts w:ascii="Times New Roman" w:hAnsi="Times New Roman" w:cs="Times New Roman"/>
                                    <w:sz w:val="36"/>
                                    <w:szCs w:val="36"/>
                                    <w:lang w:val="en-US"/>
                                  </w:rPr>
                                </w:pPr>
                                <w:r>
                                  <w:rPr>
                                    <w:rFonts w:ascii="Times New Roman" w:hAnsi="Times New Roman" w:cs="Times New Roman"/>
                                    <w:sz w:val="36"/>
                                    <w:szCs w:val="36"/>
                                    <w:lang w:val="en-US"/>
                                  </w:rPr>
                                  <w:t xml:space="preserve">       </w:t>
                                </w:r>
                                <w:r w:rsidRPr="00F37A21">
                                  <w:rPr>
                                    <w:rFonts w:ascii="Times New Roman" w:hAnsi="Times New Roman" w:cs="Times New Roman"/>
                                    <w:sz w:val="36"/>
                                    <w:szCs w:val="36"/>
                                    <w:lang w:val="en-US"/>
                                  </w:rPr>
                                  <w:t>Dat</w:t>
                                </w:r>
                                <w:r>
                                  <w:rPr>
                                    <w:rFonts w:ascii="Times New Roman" w:hAnsi="Times New Roman" w:cs="Times New Roman"/>
                                    <w:sz w:val="36"/>
                                    <w:szCs w:val="36"/>
                                    <w:lang w:val="en-US"/>
                                  </w:rPr>
                                  <w:t>a</w:t>
                                </w:r>
                                <w:r w:rsidRPr="00F37A21">
                                  <w:rPr>
                                    <w:rFonts w:ascii="Times New Roman" w:hAnsi="Times New Roman" w:cs="Times New Roman"/>
                                    <w:sz w:val="36"/>
                                    <w:szCs w:val="36"/>
                                    <w:lang w:val="en-US"/>
                                  </w:rPr>
                                  <w:t xml:space="preserve"> Analysis</w:t>
                                </w:r>
                                <w:r>
                                  <w:rPr>
                                    <w:rFonts w:ascii="Times New Roman" w:hAnsi="Times New Roman" w:cs="Times New Roman"/>
                                    <w:sz w:val="36"/>
                                    <w:szCs w:val="36"/>
                                    <w:lang w:val="en-US"/>
                                  </w:rPr>
                                  <w:t xml:space="preserve"> </w:t>
                                </w:r>
                                <w:r w:rsidRPr="00F37A21">
                                  <w:rPr>
                                    <w:rFonts w:ascii="Times New Roman" w:hAnsi="Times New Roman" w:cs="Times New Roman"/>
                                    <w:sz w:val="36"/>
                                    <w:szCs w:val="36"/>
                                    <w:lang w:val="en-US"/>
                                  </w:rPr>
                                  <w:t>and</w:t>
                                </w:r>
                                <w:r>
                                  <w:rPr>
                                    <w:rFonts w:ascii="Times New Roman" w:hAnsi="Times New Roman" w:cs="Times New Roman"/>
                                    <w:sz w:val="36"/>
                                    <w:szCs w:val="36"/>
                                    <w:lang w:val="en-US"/>
                                  </w:rPr>
                                  <w:t xml:space="preserve"> </w:t>
                                </w:r>
                                <w:proofErr w:type="spellStart"/>
                                <w:r w:rsidRPr="00CA44D0">
                                  <w:rPr>
                                    <w:rFonts w:ascii="Times New Roman" w:hAnsi="Times New Roman" w:cs="Times New Roman"/>
                                    <w:sz w:val="36"/>
                                    <w:szCs w:val="36"/>
                                    <w:lang w:val="en-US"/>
                                  </w:rPr>
                                  <w:t>Visualisation</w:t>
                                </w:r>
                                <w:proofErr w:type="spellEnd"/>
                              </w:p>
                              <w:p w14:paraId="4E580FCE" w14:textId="35B5AF24" w:rsidR="00F51EF7" w:rsidRDefault="00F51EF7" w:rsidP="00CA44D0">
                                <w:pPr>
                                  <w:spacing w:line="360" w:lineRule="auto"/>
                                  <w:rPr>
                                    <w:rFonts w:ascii="Times New Roman" w:hAnsi="Times New Roman" w:cs="Times New Roman"/>
                                    <w:sz w:val="36"/>
                                    <w:szCs w:val="36"/>
                                    <w:lang w:val="en-US"/>
                                  </w:rPr>
                                </w:pPr>
                                <w:r>
                                  <w:rPr>
                                    <w:rFonts w:ascii="Times New Roman" w:hAnsi="Times New Roman" w:cs="Times New Roman"/>
                                    <w:sz w:val="36"/>
                                    <w:szCs w:val="36"/>
                                    <w:lang w:val="en-US"/>
                                  </w:rPr>
                                  <w:tab/>
                                </w:r>
                                <w:r w:rsidR="008C3C5F">
                                  <w:rPr>
                                    <w:rFonts w:ascii="Times New Roman" w:hAnsi="Times New Roman" w:cs="Times New Roman"/>
                                    <w:sz w:val="36"/>
                                    <w:szCs w:val="36"/>
                                    <w:lang w:val="en-US"/>
                                  </w:rPr>
                                  <w:tab/>
                                  <w:t xml:space="preserve">     </w:t>
                                </w:r>
                                <w:r>
                                  <w:rPr>
                                    <w:rFonts w:ascii="Times New Roman" w:hAnsi="Times New Roman" w:cs="Times New Roman"/>
                                    <w:sz w:val="36"/>
                                    <w:szCs w:val="36"/>
                                    <w:lang w:val="en-US"/>
                                  </w:rPr>
                                  <w:t>Assessment 1</w:t>
                                </w:r>
                              </w:p>
                              <w:p w14:paraId="6EB131DF" w14:textId="24F00C75" w:rsidR="000B1D16" w:rsidRPr="00F37A21" w:rsidRDefault="000B1D16" w:rsidP="00CA44D0">
                                <w:pPr>
                                  <w:spacing w:line="360" w:lineRule="auto"/>
                                  <w:ind w:left="720"/>
                                  <w:rPr>
                                    <w:rFonts w:ascii="Times New Roman" w:hAnsi="Times New Roman" w:cs="Times New Roman"/>
                                    <w:sz w:val="36"/>
                                    <w:szCs w:val="36"/>
                                    <w:lang w:val="en-US"/>
                                  </w:rPr>
                                </w:pPr>
                                <w:r w:rsidRPr="00F37A21">
                                  <w:rPr>
                                    <w:rFonts w:ascii="Times New Roman" w:hAnsi="Times New Roman" w:cs="Times New Roman"/>
                                    <w:sz w:val="36"/>
                                    <w:szCs w:val="36"/>
                                    <w:lang w:val="en-US"/>
                                  </w:rPr>
                                  <w:t>Lecturer:</w:t>
                                </w:r>
                                <w:bookmarkStart w:id="0" w:name="_Hlk55684664"/>
                                <w:r w:rsidRPr="00CA44D0">
                                  <w:rPr>
                                    <w:rFonts w:ascii="Times New Roman" w:hAnsi="Times New Roman" w:cs="Times New Roman"/>
                                    <w:sz w:val="36"/>
                                    <w:szCs w:val="36"/>
                                    <w:lang w:val="en-US"/>
                                  </w:rPr>
                                  <w:t xml:space="preserve"> </w:t>
                                </w:r>
                                <w:r w:rsidRPr="00F37A21">
                                  <w:rPr>
                                    <w:rFonts w:ascii="Times New Roman" w:hAnsi="Times New Roman" w:cs="Times New Roman"/>
                                    <w:sz w:val="36"/>
                                    <w:szCs w:val="36"/>
                                    <w:lang w:val="en-US"/>
                                  </w:rPr>
                                  <w:t>Anupam Mazumdar</w:t>
                                </w:r>
                              </w:p>
                              <w:bookmarkEnd w:id="0"/>
                              <w:p w14:paraId="3A1B57CA" w14:textId="1ED322F0" w:rsidR="000B1D16" w:rsidRDefault="000B1D16" w:rsidP="00A87A18">
                                <w:pPr>
                                  <w:spacing w:before="120"/>
                                  <w:jc w:val="center"/>
                                  <w:rPr>
                                    <w:color w:val="404040" w:themeColor="text1" w:themeTint="BF"/>
                                    <w:sz w:val="36"/>
                                    <w:szCs w:val="36"/>
                                  </w:rPr>
                                </w:pPr>
                              </w:p>
                              <w:p w14:paraId="4603C456" w14:textId="77777777" w:rsidR="000B1D16" w:rsidRDefault="000B1D16" w:rsidP="00A87A18">
                                <w:pPr>
                                  <w:spacing w:before="120"/>
                                  <w:jc w:val="center"/>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6975E207" id="Text Box 1" o:spid="_x0000_s1056" type="#_x0000_t202" style="position:absolute;margin-left:0;margin-top:0;width:298.5pt;height:84.25pt;z-index:251660288;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FWkkdAIAAFoFAAAOAAAAZHJzL2Uyb0RvYy54bWysVF1P2zAUfZ+0/2D5faQtGysRKepATJMQ&#10;oMHEs+vYbTR/zXabdL9+x05SGNsL017S23uPj+/HuT4777QiO+FDY01Fp0cTSoThtm7MuqLfHq7e&#10;zSkJkZmaKWtERfci0PPF2zdnrSvFzG6sqoUnIDGhbF1FNzG6sigC3wjNwpF1wiAordcs4q9fF7Vn&#10;Ldi1KmaTyUnRWl87b7kIAd7LPkgXmV9KweOtlEFEoiqK3GL++vxdpW+xOGPl2jO3afiQBvuHLDRr&#10;DC49UF2yyMjWN39Q6YZ7G6yMR9zqwkrZcJFrQDXTyYtq7jfMiVwLmhPcoU3h/9Hym92dJ02N2VFi&#10;mMaIHkQXySfbkWnqTutCCdC9Ayx2cCfk4A9wpqI76XX6RTkEcfR5f+htIuNwHn88nZx+QIgjNp2c&#10;nM7fzxNP8XTc+RA/C6tJMirqMbzcU7a7DrGHjpB0m7FXjVLws1IZ0lb05Bj8v0VArkzyiCyFgSaV&#10;1KeerbhXoif5KiRakStIjixCcaE82THIh3EuTMzFZ16gE0oiidccHPBPWb3mcF/HeLM18XBYN8b6&#10;XP2LtOvvY8qyx6Pnz+pOZuxWXdbAbJzsytZ7DNzbfmGC41cNhnLNQrxjHhuCQWLr4y0+Ulk03w4W&#10;JRvrf/7Nn/AQLqKUtNi4ioYfW+YFJeqLgaTTeo6GH43VaJitvrCYAmSKbLKJAz6q0ZTe6kc8Bst0&#10;C0LMcNxV0TiaF7HfezwmXCyXGYQldCxem3vHE3UaSpLYQ/fIvBt0GCHhGzvuIitfyLHHZr245TZC&#10;lFmrqa99F4d+Y4Gz2ofHJr0Qz/9n1NOTuPgFAAD//wMAUEsDBBQABgAIAAAAIQDsrFhv2QAAAAUB&#10;AAAPAAAAZHJzL2Rvd25yZXYueG1sTI9BS8NAEIXvgv9hGcGb3ai0dmM2RYSAV2sVj9NkzAazsyG7&#10;aWN/vaMXvQw83uPN94rN7Ht1oDF2gS1cLzJQxHVoOm4t7F6qqzWomJAb7AOThS+KsCnPzwrMm3Dk&#10;ZzpsU6ukhGOOFlxKQ651rB15jIswEIv3EUaPSeTY6mbEo5T7Xt9k2Up77Fg+OBzo0VH9uZ28BXx6&#10;c2y6uXrXJ2NuMVWTOb1ae3kxP9yDSjSnvzD84As6lMK0DxM3UfUWZEj6veItzZ3IvYRW6yXostD/&#10;6ctvAAAA//8DAFBLAQItABQABgAIAAAAIQC2gziS/gAAAOEBAAATAAAAAAAAAAAAAAAAAAAAAABb&#10;Q29udGVudF9UeXBlc10ueG1sUEsBAi0AFAAGAAgAAAAhADj9If/WAAAAlAEAAAsAAAAAAAAAAAAA&#10;AAAALwEAAF9yZWxzLy5yZWxzUEsBAi0AFAAGAAgAAAAhABIVaSR0AgAAWgUAAA4AAAAAAAAAAAAA&#10;AAAALgIAAGRycy9lMm9Eb2MueG1sUEsBAi0AFAAGAAgAAAAhAOysWG/ZAAAABQEAAA8AAAAAAAAA&#10;AAAAAAAAzgQAAGRycy9kb3ducmV2LnhtbFBLBQYAAAAABAAEAPMAAADUBQAAAAA=&#10;" filled="f" stroked="f" strokeweight=".5pt">
                    <v:textbox style="mso-fit-shape-to-text:t" inset="0,0,0,0">
                      <w:txbxContent>
                        <w:p w14:paraId="0239A74B" w14:textId="77777777" w:rsidR="000B1D16" w:rsidRDefault="0074547D" w:rsidP="00A87A18">
                          <w:pPr>
                            <w:pStyle w:val="NoSpacing"/>
                            <w:jc w:val="center"/>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sidR="000B1D16">
                                <w:rPr>
                                  <w:rFonts w:asciiTheme="majorHAnsi" w:eastAsiaTheme="majorEastAsia" w:hAnsiTheme="majorHAnsi" w:cstheme="majorBidi"/>
                                  <w:color w:val="262626" w:themeColor="text1" w:themeTint="D9"/>
                                  <w:sz w:val="72"/>
                                  <w:szCs w:val="72"/>
                                </w:rPr>
                                <w:t xml:space="preserve">     </w:t>
                              </w:r>
                            </w:sdtContent>
                          </w:sdt>
                        </w:p>
                        <w:p w14:paraId="78D39D71" w14:textId="77777777" w:rsidR="000B1D16" w:rsidRDefault="0074547D" w:rsidP="00A87A18">
                          <w:pPr>
                            <w:spacing w:before="120"/>
                            <w:jc w:val="center"/>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0B1D16">
                                <w:rPr>
                                  <w:color w:val="404040" w:themeColor="text1" w:themeTint="BF"/>
                                  <w:sz w:val="36"/>
                                  <w:szCs w:val="36"/>
                                </w:rPr>
                                <w:t xml:space="preserve">     </w:t>
                              </w:r>
                            </w:sdtContent>
                          </w:sdt>
                        </w:p>
                        <w:p w14:paraId="694BF6E8" w14:textId="77777777" w:rsidR="000B1D16" w:rsidRDefault="000B1D16" w:rsidP="00A87A18">
                          <w:pPr>
                            <w:spacing w:before="120"/>
                            <w:jc w:val="center"/>
                            <w:rPr>
                              <w:color w:val="404040" w:themeColor="text1" w:themeTint="BF"/>
                              <w:sz w:val="36"/>
                              <w:szCs w:val="36"/>
                            </w:rPr>
                          </w:pPr>
                        </w:p>
                        <w:p w14:paraId="224C009E" w14:textId="77777777" w:rsidR="000B1D16" w:rsidRDefault="000B1D16" w:rsidP="00A87A18">
                          <w:pPr>
                            <w:spacing w:before="120"/>
                            <w:jc w:val="center"/>
                            <w:rPr>
                              <w:color w:val="404040" w:themeColor="text1" w:themeTint="BF"/>
                              <w:sz w:val="36"/>
                              <w:szCs w:val="36"/>
                            </w:rPr>
                          </w:pPr>
                        </w:p>
                        <w:p w14:paraId="58C07B2C" w14:textId="77777777" w:rsidR="000B1D16" w:rsidRDefault="000B1D16" w:rsidP="00A87A18">
                          <w:pPr>
                            <w:spacing w:before="120"/>
                            <w:jc w:val="center"/>
                            <w:rPr>
                              <w:color w:val="404040" w:themeColor="text1" w:themeTint="BF"/>
                              <w:sz w:val="36"/>
                              <w:szCs w:val="36"/>
                            </w:rPr>
                          </w:pPr>
                        </w:p>
                        <w:p w14:paraId="6B4235A7" w14:textId="77777777" w:rsidR="000B1D16" w:rsidRDefault="000B1D16" w:rsidP="00A87A18">
                          <w:pPr>
                            <w:spacing w:before="120"/>
                            <w:jc w:val="center"/>
                            <w:rPr>
                              <w:color w:val="404040" w:themeColor="text1" w:themeTint="BF"/>
                              <w:sz w:val="36"/>
                              <w:szCs w:val="36"/>
                            </w:rPr>
                          </w:pPr>
                        </w:p>
                        <w:p w14:paraId="66112C5F" w14:textId="77777777" w:rsidR="000B1D16" w:rsidRDefault="000B1D16" w:rsidP="00A87A18">
                          <w:pPr>
                            <w:spacing w:before="120"/>
                            <w:jc w:val="center"/>
                            <w:rPr>
                              <w:color w:val="404040" w:themeColor="text1" w:themeTint="BF"/>
                              <w:sz w:val="36"/>
                              <w:szCs w:val="36"/>
                            </w:rPr>
                          </w:pPr>
                        </w:p>
                        <w:p w14:paraId="3BE01726" w14:textId="690957FB" w:rsidR="000B1D16" w:rsidRDefault="000B1D16" w:rsidP="00A87A18">
                          <w:pPr>
                            <w:spacing w:before="120"/>
                            <w:jc w:val="center"/>
                            <w:rPr>
                              <w:color w:val="404040" w:themeColor="text1" w:themeTint="BF"/>
                              <w:sz w:val="36"/>
                              <w:szCs w:val="36"/>
                            </w:rPr>
                          </w:pPr>
                          <w:r>
                            <w:rPr>
                              <w:color w:val="404040" w:themeColor="text1" w:themeTint="BF"/>
                              <w:sz w:val="36"/>
                              <w:szCs w:val="36"/>
                            </w:rPr>
                            <w:t>Nicu-Robert Moraru</w:t>
                          </w:r>
                        </w:p>
                        <w:p w14:paraId="6E3F107B" w14:textId="77777777" w:rsidR="000B1D16" w:rsidRDefault="000B1D16" w:rsidP="00CA44D0">
                          <w:pPr>
                            <w:spacing w:line="360" w:lineRule="auto"/>
                            <w:ind w:firstLine="720"/>
                            <w:rPr>
                              <w:rFonts w:ascii="Times New Roman" w:hAnsi="Times New Roman" w:cs="Times New Roman"/>
                              <w:sz w:val="36"/>
                              <w:szCs w:val="36"/>
                              <w:lang w:val="en-US"/>
                            </w:rPr>
                          </w:pPr>
                          <w:r>
                            <w:rPr>
                              <w:rFonts w:ascii="Times New Roman" w:hAnsi="Times New Roman" w:cs="Times New Roman"/>
                              <w:sz w:val="36"/>
                              <w:szCs w:val="36"/>
                              <w:lang w:val="en-US"/>
                            </w:rPr>
                            <w:t xml:space="preserve">                 2010773</w:t>
                          </w:r>
                        </w:p>
                        <w:p w14:paraId="3B25F456" w14:textId="009AD132" w:rsidR="000B1D16" w:rsidRDefault="000B1D16" w:rsidP="00CA44D0">
                          <w:pPr>
                            <w:spacing w:line="360" w:lineRule="auto"/>
                            <w:rPr>
                              <w:rFonts w:ascii="Times New Roman" w:hAnsi="Times New Roman" w:cs="Times New Roman"/>
                              <w:sz w:val="36"/>
                              <w:szCs w:val="36"/>
                              <w:lang w:val="en-US"/>
                            </w:rPr>
                          </w:pPr>
                          <w:r>
                            <w:rPr>
                              <w:rFonts w:ascii="Times New Roman" w:hAnsi="Times New Roman" w:cs="Times New Roman"/>
                              <w:sz w:val="36"/>
                              <w:szCs w:val="36"/>
                              <w:lang w:val="en-US"/>
                            </w:rPr>
                            <w:t xml:space="preserve">       </w:t>
                          </w:r>
                          <w:r w:rsidRPr="00F37A21">
                            <w:rPr>
                              <w:rFonts w:ascii="Times New Roman" w:hAnsi="Times New Roman" w:cs="Times New Roman"/>
                              <w:sz w:val="36"/>
                              <w:szCs w:val="36"/>
                              <w:lang w:val="en-US"/>
                            </w:rPr>
                            <w:t>Dat</w:t>
                          </w:r>
                          <w:r>
                            <w:rPr>
                              <w:rFonts w:ascii="Times New Roman" w:hAnsi="Times New Roman" w:cs="Times New Roman"/>
                              <w:sz w:val="36"/>
                              <w:szCs w:val="36"/>
                              <w:lang w:val="en-US"/>
                            </w:rPr>
                            <w:t>a</w:t>
                          </w:r>
                          <w:r w:rsidRPr="00F37A21">
                            <w:rPr>
                              <w:rFonts w:ascii="Times New Roman" w:hAnsi="Times New Roman" w:cs="Times New Roman"/>
                              <w:sz w:val="36"/>
                              <w:szCs w:val="36"/>
                              <w:lang w:val="en-US"/>
                            </w:rPr>
                            <w:t xml:space="preserve"> Analysis</w:t>
                          </w:r>
                          <w:r>
                            <w:rPr>
                              <w:rFonts w:ascii="Times New Roman" w:hAnsi="Times New Roman" w:cs="Times New Roman"/>
                              <w:sz w:val="36"/>
                              <w:szCs w:val="36"/>
                              <w:lang w:val="en-US"/>
                            </w:rPr>
                            <w:t xml:space="preserve"> </w:t>
                          </w:r>
                          <w:r w:rsidRPr="00F37A21">
                            <w:rPr>
                              <w:rFonts w:ascii="Times New Roman" w:hAnsi="Times New Roman" w:cs="Times New Roman"/>
                              <w:sz w:val="36"/>
                              <w:szCs w:val="36"/>
                              <w:lang w:val="en-US"/>
                            </w:rPr>
                            <w:t>and</w:t>
                          </w:r>
                          <w:r>
                            <w:rPr>
                              <w:rFonts w:ascii="Times New Roman" w:hAnsi="Times New Roman" w:cs="Times New Roman"/>
                              <w:sz w:val="36"/>
                              <w:szCs w:val="36"/>
                              <w:lang w:val="en-US"/>
                            </w:rPr>
                            <w:t xml:space="preserve"> </w:t>
                          </w:r>
                          <w:proofErr w:type="spellStart"/>
                          <w:r w:rsidRPr="00CA44D0">
                            <w:rPr>
                              <w:rFonts w:ascii="Times New Roman" w:hAnsi="Times New Roman" w:cs="Times New Roman"/>
                              <w:sz w:val="36"/>
                              <w:szCs w:val="36"/>
                              <w:lang w:val="en-US"/>
                            </w:rPr>
                            <w:t>Visualisation</w:t>
                          </w:r>
                          <w:proofErr w:type="spellEnd"/>
                        </w:p>
                        <w:p w14:paraId="4E580FCE" w14:textId="35B5AF24" w:rsidR="00F51EF7" w:rsidRDefault="00F51EF7" w:rsidP="00CA44D0">
                          <w:pPr>
                            <w:spacing w:line="360" w:lineRule="auto"/>
                            <w:rPr>
                              <w:rFonts w:ascii="Times New Roman" w:hAnsi="Times New Roman" w:cs="Times New Roman"/>
                              <w:sz w:val="36"/>
                              <w:szCs w:val="36"/>
                              <w:lang w:val="en-US"/>
                            </w:rPr>
                          </w:pPr>
                          <w:r>
                            <w:rPr>
                              <w:rFonts w:ascii="Times New Roman" w:hAnsi="Times New Roman" w:cs="Times New Roman"/>
                              <w:sz w:val="36"/>
                              <w:szCs w:val="36"/>
                              <w:lang w:val="en-US"/>
                            </w:rPr>
                            <w:tab/>
                          </w:r>
                          <w:r w:rsidR="008C3C5F">
                            <w:rPr>
                              <w:rFonts w:ascii="Times New Roman" w:hAnsi="Times New Roman" w:cs="Times New Roman"/>
                              <w:sz w:val="36"/>
                              <w:szCs w:val="36"/>
                              <w:lang w:val="en-US"/>
                            </w:rPr>
                            <w:tab/>
                            <w:t xml:space="preserve">     </w:t>
                          </w:r>
                          <w:r>
                            <w:rPr>
                              <w:rFonts w:ascii="Times New Roman" w:hAnsi="Times New Roman" w:cs="Times New Roman"/>
                              <w:sz w:val="36"/>
                              <w:szCs w:val="36"/>
                              <w:lang w:val="en-US"/>
                            </w:rPr>
                            <w:t>Assessment 1</w:t>
                          </w:r>
                        </w:p>
                        <w:p w14:paraId="6EB131DF" w14:textId="24F00C75" w:rsidR="000B1D16" w:rsidRPr="00F37A21" w:rsidRDefault="000B1D16" w:rsidP="00CA44D0">
                          <w:pPr>
                            <w:spacing w:line="360" w:lineRule="auto"/>
                            <w:ind w:left="720"/>
                            <w:rPr>
                              <w:rFonts w:ascii="Times New Roman" w:hAnsi="Times New Roman" w:cs="Times New Roman"/>
                              <w:sz w:val="36"/>
                              <w:szCs w:val="36"/>
                              <w:lang w:val="en-US"/>
                            </w:rPr>
                          </w:pPr>
                          <w:r w:rsidRPr="00F37A21">
                            <w:rPr>
                              <w:rFonts w:ascii="Times New Roman" w:hAnsi="Times New Roman" w:cs="Times New Roman"/>
                              <w:sz w:val="36"/>
                              <w:szCs w:val="36"/>
                              <w:lang w:val="en-US"/>
                            </w:rPr>
                            <w:t>Lecturer:</w:t>
                          </w:r>
                          <w:bookmarkStart w:id="1" w:name="_Hlk55684664"/>
                          <w:r w:rsidRPr="00CA44D0">
                            <w:rPr>
                              <w:rFonts w:ascii="Times New Roman" w:hAnsi="Times New Roman" w:cs="Times New Roman"/>
                              <w:sz w:val="36"/>
                              <w:szCs w:val="36"/>
                              <w:lang w:val="en-US"/>
                            </w:rPr>
                            <w:t xml:space="preserve"> </w:t>
                          </w:r>
                          <w:r w:rsidRPr="00F37A21">
                            <w:rPr>
                              <w:rFonts w:ascii="Times New Roman" w:hAnsi="Times New Roman" w:cs="Times New Roman"/>
                              <w:sz w:val="36"/>
                              <w:szCs w:val="36"/>
                              <w:lang w:val="en-US"/>
                            </w:rPr>
                            <w:t>Anupam Mazumdar</w:t>
                          </w:r>
                        </w:p>
                        <w:bookmarkEnd w:id="1"/>
                        <w:p w14:paraId="3A1B57CA" w14:textId="1ED322F0" w:rsidR="000B1D16" w:rsidRDefault="000B1D16" w:rsidP="00A87A18">
                          <w:pPr>
                            <w:spacing w:before="120"/>
                            <w:jc w:val="center"/>
                            <w:rPr>
                              <w:color w:val="404040" w:themeColor="text1" w:themeTint="BF"/>
                              <w:sz w:val="36"/>
                              <w:szCs w:val="36"/>
                            </w:rPr>
                          </w:pPr>
                        </w:p>
                        <w:p w14:paraId="4603C456" w14:textId="77777777" w:rsidR="000B1D16" w:rsidRDefault="000B1D16" w:rsidP="00A87A18">
                          <w:pPr>
                            <w:spacing w:before="120"/>
                            <w:jc w:val="center"/>
                            <w:rPr>
                              <w:color w:val="404040" w:themeColor="text1" w:themeTint="BF"/>
                              <w:sz w:val="36"/>
                              <w:szCs w:val="36"/>
                            </w:rPr>
                          </w:pPr>
                        </w:p>
                      </w:txbxContent>
                    </v:textbox>
                    <w10:wrap anchorx="page" anchory="page"/>
                  </v:shape>
                </w:pict>
              </mc:Fallback>
            </mc:AlternateContent>
          </w:r>
          <w:r w:rsidR="00A87A18">
            <w:rPr>
              <w:rFonts w:ascii="Times New Roman" w:hAnsi="Times New Roman" w:cs="Times New Roman"/>
              <w:sz w:val="22"/>
              <w:szCs w:val="22"/>
              <w:lang w:val="en-US"/>
            </w:rPr>
            <w:br w:type="page"/>
          </w:r>
        </w:p>
      </w:sdtContent>
    </w:sdt>
    <w:sdt>
      <w:sdtPr>
        <w:rPr>
          <w:rFonts w:asciiTheme="minorHAnsi" w:eastAsiaTheme="minorHAnsi" w:hAnsiTheme="minorHAnsi" w:cstheme="minorBidi"/>
          <w:b w:val="0"/>
          <w:bCs w:val="0"/>
          <w:color w:val="auto"/>
          <w:sz w:val="24"/>
          <w:szCs w:val="24"/>
          <w:lang w:val="en-GB"/>
        </w:rPr>
        <w:id w:val="1519198422"/>
        <w:docPartObj>
          <w:docPartGallery w:val="Table of Contents"/>
          <w:docPartUnique/>
        </w:docPartObj>
      </w:sdtPr>
      <w:sdtEndPr>
        <w:rPr>
          <w:noProof/>
        </w:rPr>
      </w:sdtEndPr>
      <w:sdtContent>
        <w:p w14:paraId="5AFAAC4A" w14:textId="77777777" w:rsidR="00A87A18" w:rsidRDefault="00A87A18" w:rsidP="00A87A18">
          <w:pPr>
            <w:pStyle w:val="TOCHeading"/>
            <w:jc w:val="center"/>
          </w:pPr>
          <w:r>
            <w:t>Table of Contents</w:t>
          </w:r>
        </w:p>
        <w:p w14:paraId="0ABAED70" w14:textId="561F0719" w:rsidR="00310FE8" w:rsidRDefault="00A87A18">
          <w:pPr>
            <w:pStyle w:val="TOC1"/>
            <w:tabs>
              <w:tab w:val="right" w:leader="dot" w:pos="9010"/>
            </w:tabs>
            <w:rPr>
              <w:rFonts w:eastAsiaTheme="minorEastAsia" w:cstheme="minorBidi"/>
              <w:b w:val="0"/>
              <w:bCs w:val="0"/>
              <w:noProof/>
              <w:sz w:val="22"/>
              <w:szCs w:val="22"/>
              <w:lang w:eastAsia="en-GB"/>
            </w:rPr>
          </w:pPr>
          <w:r>
            <w:rPr>
              <w:b w:val="0"/>
              <w:bCs w:val="0"/>
            </w:rPr>
            <w:fldChar w:fldCharType="begin"/>
          </w:r>
          <w:r>
            <w:instrText xml:space="preserve"> TOC \o "1-3" \h \z \u </w:instrText>
          </w:r>
          <w:r>
            <w:rPr>
              <w:b w:val="0"/>
              <w:bCs w:val="0"/>
            </w:rPr>
            <w:fldChar w:fldCharType="separate"/>
          </w:r>
          <w:hyperlink w:anchor="_Toc60328095" w:history="1">
            <w:r w:rsidR="00310FE8" w:rsidRPr="00D3741C">
              <w:rPr>
                <w:rStyle w:val="Hyperlink"/>
                <w:noProof/>
                <w:lang w:val="en-US"/>
              </w:rPr>
              <w:t>Introduction</w:t>
            </w:r>
            <w:r w:rsidR="00310FE8">
              <w:rPr>
                <w:noProof/>
                <w:webHidden/>
              </w:rPr>
              <w:tab/>
            </w:r>
            <w:r w:rsidR="00310FE8">
              <w:rPr>
                <w:noProof/>
                <w:webHidden/>
              </w:rPr>
              <w:fldChar w:fldCharType="begin"/>
            </w:r>
            <w:r w:rsidR="00310FE8">
              <w:rPr>
                <w:noProof/>
                <w:webHidden/>
              </w:rPr>
              <w:instrText xml:space="preserve"> PAGEREF _Toc60328095 \h </w:instrText>
            </w:r>
            <w:r w:rsidR="00310FE8">
              <w:rPr>
                <w:noProof/>
                <w:webHidden/>
              </w:rPr>
            </w:r>
            <w:r w:rsidR="00310FE8">
              <w:rPr>
                <w:noProof/>
                <w:webHidden/>
              </w:rPr>
              <w:fldChar w:fldCharType="separate"/>
            </w:r>
            <w:r w:rsidR="00310FE8">
              <w:rPr>
                <w:noProof/>
                <w:webHidden/>
              </w:rPr>
              <w:t>2</w:t>
            </w:r>
            <w:r w:rsidR="00310FE8">
              <w:rPr>
                <w:noProof/>
                <w:webHidden/>
              </w:rPr>
              <w:fldChar w:fldCharType="end"/>
            </w:r>
          </w:hyperlink>
        </w:p>
        <w:p w14:paraId="40339AA2" w14:textId="09F0739D" w:rsidR="00310FE8" w:rsidRDefault="00E8759F">
          <w:pPr>
            <w:pStyle w:val="TOC2"/>
            <w:tabs>
              <w:tab w:val="right" w:leader="dot" w:pos="9010"/>
            </w:tabs>
            <w:rPr>
              <w:rFonts w:eastAsiaTheme="minorEastAsia" w:cstheme="minorBidi"/>
              <w:i w:val="0"/>
              <w:iCs w:val="0"/>
              <w:noProof/>
              <w:sz w:val="22"/>
              <w:szCs w:val="22"/>
              <w:lang w:eastAsia="en-GB"/>
            </w:rPr>
          </w:pPr>
          <w:hyperlink w:anchor="_Toc60328096" w:history="1">
            <w:r w:rsidR="00310FE8" w:rsidRPr="00D3741C">
              <w:rPr>
                <w:rStyle w:val="Hyperlink"/>
                <w:noProof/>
                <w:lang w:val="en-US"/>
              </w:rPr>
              <w:t>Task 1</w:t>
            </w:r>
            <w:r w:rsidR="00310FE8">
              <w:rPr>
                <w:noProof/>
                <w:webHidden/>
              </w:rPr>
              <w:tab/>
            </w:r>
            <w:r w:rsidR="00310FE8">
              <w:rPr>
                <w:noProof/>
                <w:webHidden/>
              </w:rPr>
              <w:fldChar w:fldCharType="begin"/>
            </w:r>
            <w:r w:rsidR="00310FE8">
              <w:rPr>
                <w:noProof/>
                <w:webHidden/>
              </w:rPr>
              <w:instrText xml:space="preserve"> PAGEREF _Toc60328096 \h </w:instrText>
            </w:r>
            <w:r w:rsidR="00310FE8">
              <w:rPr>
                <w:noProof/>
                <w:webHidden/>
              </w:rPr>
            </w:r>
            <w:r w:rsidR="00310FE8">
              <w:rPr>
                <w:noProof/>
                <w:webHidden/>
              </w:rPr>
              <w:fldChar w:fldCharType="separate"/>
            </w:r>
            <w:r w:rsidR="00310FE8">
              <w:rPr>
                <w:noProof/>
                <w:webHidden/>
              </w:rPr>
              <w:t>2</w:t>
            </w:r>
            <w:r w:rsidR="00310FE8">
              <w:rPr>
                <w:noProof/>
                <w:webHidden/>
              </w:rPr>
              <w:fldChar w:fldCharType="end"/>
            </w:r>
          </w:hyperlink>
        </w:p>
        <w:p w14:paraId="16C0147E" w14:textId="3A36A1A3" w:rsidR="00310FE8" w:rsidRDefault="00E8759F">
          <w:pPr>
            <w:pStyle w:val="TOC2"/>
            <w:tabs>
              <w:tab w:val="right" w:leader="dot" w:pos="9010"/>
            </w:tabs>
            <w:rPr>
              <w:rFonts w:eastAsiaTheme="minorEastAsia" w:cstheme="minorBidi"/>
              <w:i w:val="0"/>
              <w:iCs w:val="0"/>
              <w:noProof/>
              <w:sz w:val="22"/>
              <w:szCs w:val="22"/>
              <w:lang w:eastAsia="en-GB"/>
            </w:rPr>
          </w:pPr>
          <w:hyperlink w:anchor="_Toc60328097" w:history="1">
            <w:r w:rsidR="00310FE8" w:rsidRPr="00D3741C">
              <w:rPr>
                <w:rStyle w:val="Hyperlink"/>
                <w:noProof/>
                <w:lang w:val="en-US"/>
              </w:rPr>
              <w:t>Information on the infographic.</w:t>
            </w:r>
            <w:r w:rsidR="00310FE8">
              <w:rPr>
                <w:noProof/>
                <w:webHidden/>
              </w:rPr>
              <w:tab/>
            </w:r>
            <w:r w:rsidR="00310FE8">
              <w:rPr>
                <w:noProof/>
                <w:webHidden/>
              </w:rPr>
              <w:fldChar w:fldCharType="begin"/>
            </w:r>
            <w:r w:rsidR="00310FE8">
              <w:rPr>
                <w:noProof/>
                <w:webHidden/>
              </w:rPr>
              <w:instrText xml:space="preserve"> PAGEREF _Toc60328097 \h </w:instrText>
            </w:r>
            <w:r w:rsidR="00310FE8">
              <w:rPr>
                <w:noProof/>
                <w:webHidden/>
              </w:rPr>
            </w:r>
            <w:r w:rsidR="00310FE8">
              <w:rPr>
                <w:noProof/>
                <w:webHidden/>
              </w:rPr>
              <w:fldChar w:fldCharType="separate"/>
            </w:r>
            <w:r w:rsidR="00310FE8">
              <w:rPr>
                <w:noProof/>
                <w:webHidden/>
              </w:rPr>
              <w:t>2</w:t>
            </w:r>
            <w:r w:rsidR="00310FE8">
              <w:rPr>
                <w:noProof/>
                <w:webHidden/>
              </w:rPr>
              <w:fldChar w:fldCharType="end"/>
            </w:r>
          </w:hyperlink>
        </w:p>
        <w:p w14:paraId="61DEDEDE" w14:textId="2B2E2C41" w:rsidR="00310FE8" w:rsidRDefault="00E8759F">
          <w:pPr>
            <w:pStyle w:val="TOC1"/>
            <w:tabs>
              <w:tab w:val="right" w:leader="dot" w:pos="9010"/>
            </w:tabs>
            <w:rPr>
              <w:rFonts w:eastAsiaTheme="minorEastAsia" w:cstheme="minorBidi"/>
              <w:b w:val="0"/>
              <w:bCs w:val="0"/>
              <w:noProof/>
              <w:sz w:val="22"/>
              <w:szCs w:val="22"/>
              <w:lang w:eastAsia="en-GB"/>
            </w:rPr>
          </w:pPr>
          <w:hyperlink w:anchor="_Toc60328098" w:history="1">
            <w:r w:rsidR="00310FE8" w:rsidRPr="00D3741C">
              <w:rPr>
                <w:rStyle w:val="Hyperlink"/>
                <w:noProof/>
              </w:rPr>
              <w:t>The seven points that need addressing:</w:t>
            </w:r>
            <w:r w:rsidR="00310FE8">
              <w:rPr>
                <w:noProof/>
                <w:webHidden/>
              </w:rPr>
              <w:tab/>
            </w:r>
            <w:r w:rsidR="00310FE8">
              <w:rPr>
                <w:noProof/>
                <w:webHidden/>
              </w:rPr>
              <w:fldChar w:fldCharType="begin"/>
            </w:r>
            <w:r w:rsidR="00310FE8">
              <w:rPr>
                <w:noProof/>
                <w:webHidden/>
              </w:rPr>
              <w:instrText xml:space="preserve"> PAGEREF _Toc60328098 \h </w:instrText>
            </w:r>
            <w:r w:rsidR="00310FE8">
              <w:rPr>
                <w:noProof/>
                <w:webHidden/>
              </w:rPr>
            </w:r>
            <w:r w:rsidR="00310FE8">
              <w:rPr>
                <w:noProof/>
                <w:webHidden/>
              </w:rPr>
              <w:fldChar w:fldCharType="separate"/>
            </w:r>
            <w:r w:rsidR="00310FE8">
              <w:rPr>
                <w:noProof/>
                <w:webHidden/>
              </w:rPr>
              <w:t>3</w:t>
            </w:r>
            <w:r w:rsidR="00310FE8">
              <w:rPr>
                <w:noProof/>
                <w:webHidden/>
              </w:rPr>
              <w:fldChar w:fldCharType="end"/>
            </w:r>
          </w:hyperlink>
        </w:p>
        <w:p w14:paraId="3E18D439" w14:textId="6E1D9978" w:rsidR="00310FE8" w:rsidRDefault="00E8759F">
          <w:pPr>
            <w:pStyle w:val="TOC1"/>
            <w:tabs>
              <w:tab w:val="left" w:pos="480"/>
              <w:tab w:val="right" w:leader="dot" w:pos="9010"/>
            </w:tabs>
            <w:rPr>
              <w:rFonts w:eastAsiaTheme="minorEastAsia" w:cstheme="minorBidi"/>
              <w:b w:val="0"/>
              <w:bCs w:val="0"/>
              <w:noProof/>
              <w:sz w:val="22"/>
              <w:szCs w:val="22"/>
              <w:lang w:eastAsia="en-GB"/>
            </w:rPr>
          </w:pPr>
          <w:hyperlink w:anchor="_Toc60328099" w:history="1">
            <w:r w:rsidR="00310FE8" w:rsidRPr="00D3741C">
              <w:rPr>
                <w:rStyle w:val="Hyperlink"/>
                <w:noProof/>
              </w:rPr>
              <w:t>1</w:t>
            </w:r>
            <w:r w:rsidR="00310FE8">
              <w:rPr>
                <w:rFonts w:eastAsiaTheme="minorEastAsia" w:cstheme="minorBidi"/>
                <w:b w:val="0"/>
                <w:bCs w:val="0"/>
                <w:noProof/>
                <w:sz w:val="22"/>
                <w:szCs w:val="22"/>
                <w:lang w:eastAsia="en-GB"/>
              </w:rPr>
              <w:tab/>
            </w:r>
            <w:r w:rsidR="00310FE8" w:rsidRPr="00D3741C">
              <w:rPr>
                <w:rStyle w:val="Hyperlink"/>
                <w:noProof/>
              </w:rPr>
              <w:t xml:space="preserve"> Identifying the message</w:t>
            </w:r>
            <w:r w:rsidR="00310FE8">
              <w:rPr>
                <w:noProof/>
                <w:webHidden/>
              </w:rPr>
              <w:tab/>
            </w:r>
            <w:r w:rsidR="00310FE8">
              <w:rPr>
                <w:noProof/>
                <w:webHidden/>
              </w:rPr>
              <w:fldChar w:fldCharType="begin"/>
            </w:r>
            <w:r w:rsidR="00310FE8">
              <w:rPr>
                <w:noProof/>
                <w:webHidden/>
              </w:rPr>
              <w:instrText xml:space="preserve"> PAGEREF _Toc60328099 \h </w:instrText>
            </w:r>
            <w:r w:rsidR="00310FE8">
              <w:rPr>
                <w:noProof/>
                <w:webHidden/>
              </w:rPr>
            </w:r>
            <w:r w:rsidR="00310FE8">
              <w:rPr>
                <w:noProof/>
                <w:webHidden/>
              </w:rPr>
              <w:fldChar w:fldCharType="separate"/>
            </w:r>
            <w:r w:rsidR="00310FE8">
              <w:rPr>
                <w:noProof/>
                <w:webHidden/>
              </w:rPr>
              <w:t>3</w:t>
            </w:r>
            <w:r w:rsidR="00310FE8">
              <w:rPr>
                <w:noProof/>
                <w:webHidden/>
              </w:rPr>
              <w:fldChar w:fldCharType="end"/>
            </w:r>
          </w:hyperlink>
        </w:p>
        <w:p w14:paraId="599265EC" w14:textId="282B7756" w:rsidR="00310FE8" w:rsidRDefault="00E8759F">
          <w:pPr>
            <w:pStyle w:val="TOC1"/>
            <w:tabs>
              <w:tab w:val="left" w:pos="480"/>
              <w:tab w:val="right" w:leader="dot" w:pos="9010"/>
            </w:tabs>
            <w:rPr>
              <w:rFonts w:eastAsiaTheme="minorEastAsia" w:cstheme="minorBidi"/>
              <w:b w:val="0"/>
              <w:bCs w:val="0"/>
              <w:noProof/>
              <w:sz w:val="22"/>
              <w:szCs w:val="22"/>
              <w:lang w:eastAsia="en-GB"/>
            </w:rPr>
          </w:pPr>
          <w:hyperlink w:anchor="_Toc60328100" w:history="1">
            <w:r w:rsidR="00310FE8" w:rsidRPr="00D3741C">
              <w:rPr>
                <w:rStyle w:val="Hyperlink"/>
                <w:noProof/>
              </w:rPr>
              <w:t xml:space="preserve">2 </w:t>
            </w:r>
            <w:r w:rsidR="00310FE8">
              <w:rPr>
                <w:rFonts w:eastAsiaTheme="minorEastAsia" w:cstheme="minorBidi"/>
                <w:b w:val="0"/>
                <w:bCs w:val="0"/>
                <w:noProof/>
                <w:sz w:val="22"/>
                <w:szCs w:val="22"/>
                <w:lang w:eastAsia="en-GB"/>
              </w:rPr>
              <w:tab/>
            </w:r>
            <w:r w:rsidR="00310FE8" w:rsidRPr="00D3741C">
              <w:rPr>
                <w:rStyle w:val="Hyperlink"/>
                <w:noProof/>
              </w:rPr>
              <w:t>Assess the way colour is used</w:t>
            </w:r>
            <w:r w:rsidR="00310FE8">
              <w:rPr>
                <w:noProof/>
                <w:webHidden/>
              </w:rPr>
              <w:tab/>
            </w:r>
            <w:r w:rsidR="00310FE8">
              <w:rPr>
                <w:noProof/>
                <w:webHidden/>
              </w:rPr>
              <w:fldChar w:fldCharType="begin"/>
            </w:r>
            <w:r w:rsidR="00310FE8">
              <w:rPr>
                <w:noProof/>
                <w:webHidden/>
              </w:rPr>
              <w:instrText xml:space="preserve"> PAGEREF _Toc60328100 \h </w:instrText>
            </w:r>
            <w:r w:rsidR="00310FE8">
              <w:rPr>
                <w:noProof/>
                <w:webHidden/>
              </w:rPr>
            </w:r>
            <w:r w:rsidR="00310FE8">
              <w:rPr>
                <w:noProof/>
                <w:webHidden/>
              </w:rPr>
              <w:fldChar w:fldCharType="separate"/>
            </w:r>
            <w:r w:rsidR="00310FE8">
              <w:rPr>
                <w:noProof/>
                <w:webHidden/>
              </w:rPr>
              <w:t>3</w:t>
            </w:r>
            <w:r w:rsidR="00310FE8">
              <w:rPr>
                <w:noProof/>
                <w:webHidden/>
              </w:rPr>
              <w:fldChar w:fldCharType="end"/>
            </w:r>
          </w:hyperlink>
        </w:p>
        <w:p w14:paraId="605CF90E" w14:textId="53FADFFE" w:rsidR="00310FE8" w:rsidRDefault="00E8759F">
          <w:pPr>
            <w:pStyle w:val="TOC1"/>
            <w:tabs>
              <w:tab w:val="left" w:pos="480"/>
              <w:tab w:val="right" w:leader="dot" w:pos="9010"/>
            </w:tabs>
            <w:rPr>
              <w:rFonts w:eastAsiaTheme="minorEastAsia" w:cstheme="minorBidi"/>
              <w:b w:val="0"/>
              <w:bCs w:val="0"/>
              <w:noProof/>
              <w:sz w:val="22"/>
              <w:szCs w:val="22"/>
              <w:lang w:eastAsia="en-GB"/>
            </w:rPr>
          </w:pPr>
          <w:hyperlink w:anchor="_Toc60328101" w:history="1">
            <w:r w:rsidR="00310FE8" w:rsidRPr="00D3741C">
              <w:rPr>
                <w:rStyle w:val="Hyperlink"/>
                <w:noProof/>
              </w:rPr>
              <w:t>3</w:t>
            </w:r>
            <w:r w:rsidR="00310FE8">
              <w:rPr>
                <w:rFonts w:eastAsiaTheme="minorEastAsia" w:cstheme="minorBidi"/>
                <w:b w:val="0"/>
                <w:bCs w:val="0"/>
                <w:noProof/>
                <w:sz w:val="22"/>
                <w:szCs w:val="22"/>
                <w:lang w:eastAsia="en-GB"/>
              </w:rPr>
              <w:tab/>
            </w:r>
            <w:r w:rsidR="00310FE8" w:rsidRPr="00D3741C">
              <w:rPr>
                <w:rStyle w:val="Hyperlink"/>
                <w:noProof/>
              </w:rPr>
              <w:t>Assess the way text is used</w:t>
            </w:r>
            <w:r w:rsidR="00310FE8">
              <w:rPr>
                <w:noProof/>
                <w:webHidden/>
              </w:rPr>
              <w:tab/>
            </w:r>
            <w:r w:rsidR="00310FE8">
              <w:rPr>
                <w:noProof/>
                <w:webHidden/>
              </w:rPr>
              <w:fldChar w:fldCharType="begin"/>
            </w:r>
            <w:r w:rsidR="00310FE8">
              <w:rPr>
                <w:noProof/>
                <w:webHidden/>
              </w:rPr>
              <w:instrText xml:space="preserve"> PAGEREF _Toc60328101 \h </w:instrText>
            </w:r>
            <w:r w:rsidR="00310FE8">
              <w:rPr>
                <w:noProof/>
                <w:webHidden/>
              </w:rPr>
            </w:r>
            <w:r w:rsidR="00310FE8">
              <w:rPr>
                <w:noProof/>
                <w:webHidden/>
              </w:rPr>
              <w:fldChar w:fldCharType="separate"/>
            </w:r>
            <w:r w:rsidR="00310FE8">
              <w:rPr>
                <w:noProof/>
                <w:webHidden/>
              </w:rPr>
              <w:t>3</w:t>
            </w:r>
            <w:r w:rsidR="00310FE8">
              <w:rPr>
                <w:noProof/>
                <w:webHidden/>
              </w:rPr>
              <w:fldChar w:fldCharType="end"/>
            </w:r>
          </w:hyperlink>
        </w:p>
        <w:p w14:paraId="69CB849F" w14:textId="74BF9B66" w:rsidR="00310FE8" w:rsidRDefault="00E8759F">
          <w:pPr>
            <w:pStyle w:val="TOC1"/>
            <w:tabs>
              <w:tab w:val="left" w:pos="480"/>
              <w:tab w:val="right" w:leader="dot" w:pos="9010"/>
            </w:tabs>
            <w:rPr>
              <w:rFonts w:eastAsiaTheme="minorEastAsia" w:cstheme="minorBidi"/>
              <w:b w:val="0"/>
              <w:bCs w:val="0"/>
              <w:noProof/>
              <w:sz w:val="22"/>
              <w:szCs w:val="22"/>
              <w:lang w:eastAsia="en-GB"/>
            </w:rPr>
          </w:pPr>
          <w:hyperlink w:anchor="_Toc60328102" w:history="1">
            <w:r w:rsidR="00310FE8" w:rsidRPr="00D3741C">
              <w:rPr>
                <w:rStyle w:val="Hyperlink"/>
                <w:noProof/>
              </w:rPr>
              <w:t>4</w:t>
            </w:r>
            <w:r w:rsidR="00310FE8">
              <w:rPr>
                <w:rFonts w:eastAsiaTheme="minorEastAsia" w:cstheme="minorBidi"/>
                <w:b w:val="0"/>
                <w:bCs w:val="0"/>
                <w:noProof/>
                <w:sz w:val="22"/>
                <w:szCs w:val="22"/>
                <w:lang w:eastAsia="en-GB"/>
              </w:rPr>
              <w:tab/>
            </w:r>
            <w:r w:rsidR="00310FE8" w:rsidRPr="00D3741C">
              <w:rPr>
                <w:rStyle w:val="Hyperlink"/>
                <w:noProof/>
              </w:rPr>
              <w:t>Assess the suitability of the graph</w:t>
            </w:r>
            <w:r w:rsidR="00310FE8">
              <w:rPr>
                <w:noProof/>
                <w:webHidden/>
              </w:rPr>
              <w:tab/>
            </w:r>
            <w:r w:rsidR="00310FE8">
              <w:rPr>
                <w:noProof/>
                <w:webHidden/>
              </w:rPr>
              <w:fldChar w:fldCharType="begin"/>
            </w:r>
            <w:r w:rsidR="00310FE8">
              <w:rPr>
                <w:noProof/>
                <w:webHidden/>
              </w:rPr>
              <w:instrText xml:space="preserve"> PAGEREF _Toc60328102 \h </w:instrText>
            </w:r>
            <w:r w:rsidR="00310FE8">
              <w:rPr>
                <w:noProof/>
                <w:webHidden/>
              </w:rPr>
            </w:r>
            <w:r w:rsidR="00310FE8">
              <w:rPr>
                <w:noProof/>
                <w:webHidden/>
              </w:rPr>
              <w:fldChar w:fldCharType="separate"/>
            </w:r>
            <w:r w:rsidR="00310FE8">
              <w:rPr>
                <w:noProof/>
                <w:webHidden/>
              </w:rPr>
              <w:t>3</w:t>
            </w:r>
            <w:r w:rsidR="00310FE8">
              <w:rPr>
                <w:noProof/>
                <w:webHidden/>
              </w:rPr>
              <w:fldChar w:fldCharType="end"/>
            </w:r>
          </w:hyperlink>
        </w:p>
        <w:p w14:paraId="3FABAF3D" w14:textId="5442419D" w:rsidR="00310FE8" w:rsidRDefault="00E8759F">
          <w:pPr>
            <w:pStyle w:val="TOC1"/>
            <w:tabs>
              <w:tab w:val="left" w:pos="480"/>
              <w:tab w:val="right" w:leader="dot" w:pos="9010"/>
            </w:tabs>
            <w:rPr>
              <w:rFonts w:eastAsiaTheme="minorEastAsia" w:cstheme="minorBidi"/>
              <w:b w:val="0"/>
              <w:bCs w:val="0"/>
              <w:noProof/>
              <w:sz w:val="22"/>
              <w:szCs w:val="22"/>
              <w:lang w:eastAsia="en-GB"/>
            </w:rPr>
          </w:pPr>
          <w:hyperlink w:anchor="_Toc60328103" w:history="1">
            <w:r w:rsidR="00310FE8" w:rsidRPr="00D3741C">
              <w:rPr>
                <w:rStyle w:val="Hyperlink"/>
                <w:noProof/>
              </w:rPr>
              <w:t>5</w:t>
            </w:r>
            <w:r w:rsidR="00310FE8">
              <w:rPr>
                <w:rFonts w:eastAsiaTheme="minorEastAsia" w:cstheme="minorBidi"/>
                <w:b w:val="0"/>
                <w:bCs w:val="0"/>
                <w:noProof/>
                <w:sz w:val="22"/>
                <w:szCs w:val="22"/>
                <w:lang w:eastAsia="en-GB"/>
              </w:rPr>
              <w:tab/>
            </w:r>
            <w:r w:rsidR="00310FE8" w:rsidRPr="00D3741C">
              <w:rPr>
                <w:rStyle w:val="Hyperlink"/>
                <w:noProof/>
              </w:rPr>
              <w:t>Assess the way graphics are incorporated</w:t>
            </w:r>
            <w:r w:rsidR="00310FE8">
              <w:rPr>
                <w:noProof/>
                <w:webHidden/>
              </w:rPr>
              <w:tab/>
            </w:r>
            <w:r w:rsidR="00310FE8">
              <w:rPr>
                <w:noProof/>
                <w:webHidden/>
              </w:rPr>
              <w:fldChar w:fldCharType="begin"/>
            </w:r>
            <w:r w:rsidR="00310FE8">
              <w:rPr>
                <w:noProof/>
                <w:webHidden/>
              </w:rPr>
              <w:instrText xml:space="preserve"> PAGEREF _Toc60328103 \h </w:instrText>
            </w:r>
            <w:r w:rsidR="00310FE8">
              <w:rPr>
                <w:noProof/>
                <w:webHidden/>
              </w:rPr>
            </w:r>
            <w:r w:rsidR="00310FE8">
              <w:rPr>
                <w:noProof/>
                <w:webHidden/>
              </w:rPr>
              <w:fldChar w:fldCharType="separate"/>
            </w:r>
            <w:r w:rsidR="00310FE8">
              <w:rPr>
                <w:noProof/>
                <w:webHidden/>
              </w:rPr>
              <w:t>4</w:t>
            </w:r>
            <w:r w:rsidR="00310FE8">
              <w:rPr>
                <w:noProof/>
                <w:webHidden/>
              </w:rPr>
              <w:fldChar w:fldCharType="end"/>
            </w:r>
          </w:hyperlink>
        </w:p>
        <w:p w14:paraId="386E8B15" w14:textId="47474DE4" w:rsidR="00310FE8" w:rsidRDefault="00E8759F">
          <w:pPr>
            <w:pStyle w:val="TOC1"/>
            <w:tabs>
              <w:tab w:val="left" w:pos="480"/>
              <w:tab w:val="right" w:leader="dot" w:pos="9010"/>
            </w:tabs>
            <w:rPr>
              <w:rFonts w:eastAsiaTheme="minorEastAsia" w:cstheme="minorBidi"/>
              <w:b w:val="0"/>
              <w:bCs w:val="0"/>
              <w:noProof/>
              <w:sz w:val="22"/>
              <w:szCs w:val="22"/>
              <w:lang w:eastAsia="en-GB"/>
            </w:rPr>
          </w:pPr>
          <w:hyperlink w:anchor="_Toc60328104" w:history="1">
            <w:r w:rsidR="00310FE8" w:rsidRPr="00D3741C">
              <w:rPr>
                <w:rStyle w:val="Hyperlink"/>
                <w:noProof/>
              </w:rPr>
              <w:t>6</w:t>
            </w:r>
            <w:r w:rsidR="00310FE8">
              <w:rPr>
                <w:rFonts w:eastAsiaTheme="minorEastAsia" w:cstheme="minorBidi"/>
                <w:b w:val="0"/>
                <w:bCs w:val="0"/>
                <w:noProof/>
                <w:sz w:val="22"/>
                <w:szCs w:val="22"/>
                <w:lang w:eastAsia="en-GB"/>
              </w:rPr>
              <w:tab/>
            </w:r>
            <w:r w:rsidR="00310FE8" w:rsidRPr="00D3741C">
              <w:rPr>
                <w:rStyle w:val="Hyperlink"/>
                <w:noProof/>
              </w:rPr>
              <w:t>Cognition (is suitable for the user)</w:t>
            </w:r>
            <w:r w:rsidR="00310FE8">
              <w:rPr>
                <w:noProof/>
                <w:webHidden/>
              </w:rPr>
              <w:tab/>
            </w:r>
            <w:r w:rsidR="00310FE8">
              <w:rPr>
                <w:noProof/>
                <w:webHidden/>
              </w:rPr>
              <w:fldChar w:fldCharType="begin"/>
            </w:r>
            <w:r w:rsidR="00310FE8">
              <w:rPr>
                <w:noProof/>
                <w:webHidden/>
              </w:rPr>
              <w:instrText xml:space="preserve"> PAGEREF _Toc60328104 \h </w:instrText>
            </w:r>
            <w:r w:rsidR="00310FE8">
              <w:rPr>
                <w:noProof/>
                <w:webHidden/>
              </w:rPr>
            </w:r>
            <w:r w:rsidR="00310FE8">
              <w:rPr>
                <w:noProof/>
                <w:webHidden/>
              </w:rPr>
              <w:fldChar w:fldCharType="separate"/>
            </w:r>
            <w:r w:rsidR="00310FE8">
              <w:rPr>
                <w:noProof/>
                <w:webHidden/>
              </w:rPr>
              <w:t>4</w:t>
            </w:r>
            <w:r w:rsidR="00310FE8">
              <w:rPr>
                <w:noProof/>
                <w:webHidden/>
              </w:rPr>
              <w:fldChar w:fldCharType="end"/>
            </w:r>
          </w:hyperlink>
        </w:p>
        <w:p w14:paraId="03DA68E5" w14:textId="1249CD1E" w:rsidR="00310FE8" w:rsidRDefault="00E8759F">
          <w:pPr>
            <w:pStyle w:val="TOC1"/>
            <w:tabs>
              <w:tab w:val="left" w:pos="480"/>
              <w:tab w:val="right" w:leader="dot" w:pos="9010"/>
            </w:tabs>
            <w:rPr>
              <w:rFonts w:eastAsiaTheme="minorEastAsia" w:cstheme="minorBidi"/>
              <w:b w:val="0"/>
              <w:bCs w:val="0"/>
              <w:noProof/>
              <w:sz w:val="22"/>
              <w:szCs w:val="22"/>
              <w:lang w:eastAsia="en-GB"/>
            </w:rPr>
          </w:pPr>
          <w:hyperlink w:anchor="_Toc60328105" w:history="1">
            <w:r w:rsidR="00310FE8" w:rsidRPr="00D3741C">
              <w:rPr>
                <w:rStyle w:val="Hyperlink"/>
                <w:noProof/>
              </w:rPr>
              <w:t>7</w:t>
            </w:r>
            <w:r w:rsidR="00310FE8">
              <w:rPr>
                <w:rFonts w:eastAsiaTheme="minorEastAsia" w:cstheme="minorBidi"/>
                <w:b w:val="0"/>
                <w:bCs w:val="0"/>
                <w:noProof/>
                <w:sz w:val="22"/>
                <w:szCs w:val="22"/>
                <w:lang w:eastAsia="en-GB"/>
              </w:rPr>
              <w:tab/>
            </w:r>
            <w:r w:rsidR="00310FE8" w:rsidRPr="00D3741C">
              <w:rPr>
                <w:rStyle w:val="Hyperlink"/>
                <w:noProof/>
              </w:rPr>
              <w:t>Improving the infographic</w:t>
            </w:r>
            <w:r w:rsidR="00310FE8">
              <w:rPr>
                <w:noProof/>
                <w:webHidden/>
              </w:rPr>
              <w:tab/>
            </w:r>
            <w:r w:rsidR="00310FE8">
              <w:rPr>
                <w:noProof/>
                <w:webHidden/>
              </w:rPr>
              <w:fldChar w:fldCharType="begin"/>
            </w:r>
            <w:r w:rsidR="00310FE8">
              <w:rPr>
                <w:noProof/>
                <w:webHidden/>
              </w:rPr>
              <w:instrText xml:space="preserve"> PAGEREF _Toc60328105 \h </w:instrText>
            </w:r>
            <w:r w:rsidR="00310FE8">
              <w:rPr>
                <w:noProof/>
                <w:webHidden/>
              </w:rPr>
            </w:r>
            <w:r w:rsidR="00310FE8">
              <w:rPr>
                <w:noProof/>
                <w:webHidden/>
              </w:rPr>
              <w:fldChar w:fldCharType="separate"/>
            </w:r>
            <w:r w:rsidR="00310FE8">
              <w:rPr>
                <w:noProof/>
                <w:webHidden/>
              </w:rPr>
              <w:t>4</w:t>
            </w:r>
            <w:r w:rsidR="00310FE8">
              <w:rPr>
                <w:noProof/>
                <w:webHidden/>
              </w:rPr>
              <w:fldChar w:fldCharType="end"/>
            </w:r>
          </w:hyperlink>
        </w:p>
        <w:p w14:paraId="6CF6B882" w14:textId="2C92CB5E" w:rsidR="00310FE8" w:rsidRDefault="00E8759F">
          <w:pPr>
            <w:pStyle w:val="TOC1"/>
            <w:tabs>
              <w:tab w:val="right" w:leader="dot" w:pos="9010"/>
            </w:tabs>
            <w:rPr>
              <w:rFonts w:eastAsiaTheme="minorEastAsia" w:cstheme="minorBidi"/>
              <w:b w:val="0"/>
              <w:bCs w:val="0"/>
              <w:noProof/>
              <w:sz w:val="22"/>
              <w:szCs w:val="22"/>
              <w:lang w:eastAsia="en-GB"/>
            </w:rPr>
          </w:pPr>
          <w:hyperlink w:anchor="_Toc60328106" w:history="1">
            <w:r w:rsidR="00310FE8" w:rsidRPr="00D3741C">
              <w:rPr>
                <w:rStyle w:val="Hyperlink"/>
                <w:noProof/>
              </w:rPr>
              <w:t>Conclusion</w:t>
            </w:r>
            <w:r w:rsidR="00310FE8">
              <w:rPr>
                <w:noProof/>
                <w:webHidden/>
              </w:rPr>
              <w:tab/>
            </w:r>
            <w:r w:rsidR="00310FE8">
              <w:rPr>
                <w:noProof/>
                <w:webHidden/>
              </w:rPr>
              <w:fldChar w:fldCharType="begin"/>
            </w:r>
            <w:r w:rsidR="00310FE8">
              <w:rPr>
                <w:noProof/>
                <w:webHidden/>
              </w:rPr>
              <w:instrText xml:space="preserve"> PAGEREF _Toc60328106 \h </w:instrText>
            </w:r>
            <w:r w:rsidR="00310FE8">
              <w:rPr>
                <w:noProof/>
                <w:webHidden/>
              </w:rPr>
            </w:r>
            <w:r w:rsidR="00310FE8">
              <w:rPr>
                <w:noProof/>
                <w:webHidden/>
              </w:rPr>
              <w:fldChar w:fldCharType="separate"/>
            </w:r>
            <w:r w:rsidR="00310FE8">
              <w:rPr>
                <w:noProof/>
                <w:webHidden/>
              </w:rPr>
              <w:t>4</w:t>
            </w:r>
            <w:r w:rsidR="00310FE8">
              <w:rPr>
                <w:noProof/>
                <w:webHidden/>
              </w:rPr>
              <w:fldChar w:fldCharType="end"/>
            </w:r>
          </w:hyperlink>
        </w:p>
        <w:p w14:paraId="50115095" w14:textId="361393CC" w:rsidR="00310FE8" w:rsidRDefault="00E8759F">
          <w:pPr>
            <w:pStyle w:val="TOC1"/>
            <w:tabs>
              <w:tab w:val="right" w:leader="dot" w:pos="9010"/>
            </w:tabs>
            <w:rPr>
              <w:rFonts w:eastAsiaTheme="minorEastAsia" w:cstheme="minorBidi"/>
              <w:b w:val="0"/>
              <w:bCs w:val="0"/>
              <w:noProof/>
              <w:sz w:val="22"/>
              <w:szCs w:val="22"/>
              <w:lang w:eastAsia="en-GB"/>
            </w:rPr>
          </w:pPr>
          <w:hyperlink w:anchor="_Toc60328107" w:history="1">
            <w:r w:rsidR="00310FE8" w:rsidRPr="00D3741C">
              <w:rPr>
                <w:rStyle w:val="Hyperlink"/>
                <w:noProof/>
              </w:rPr>
              <w:t>References</w:t>
            </w:r>
            <w:r w:rsidR="00310FE8">
              <w:rPr>
                <w:noProof/>
                <w:webHidden/>
              </w:rPr>
              <w:tab/>
            </w:r>
            <w:r w:rsidR="00310FE8">
              <w:rPr>
                <w:noProof/>
                <w:webHidden/>
              </w:rPr>
              <w:fldChar w:fldCharType="begin"/>
            </w:r>
            <w:r w:rsidR="00310FE8">
              <w:rPr>
                <w:noProof/>
                <w:webHidden/>
              </w:rPr>
              <w:instrText xml:space="preserve"> PAGEREF _Toc60328107 \h </w:instrText>
            </w:r>
            <w:r w:rsidR="00310FE8">
              <w:rPr>
                <w:noProof/>
                <w:webHidden/>
              </w:rPr>
            </w:r>
            <w:r w:rsidR="00310FE8">
              <w:rPr>
                <w:noProof/>
                <w:webHidden/>
              </w:rPr>
              <w:fldChar w:fldCharType="separate"/>
            </w:r>
            <w:r w:rsidR="00310FE8">
              <w:rPr>
                <w:noProof/>
                <w:webHidden/>
              </w:rPr>
              <w:t>5</w:t>
            </w:r>
            <w:r w:rsidR="00310FE8">
              <w:rPr>
                <w:noProof/>
                <w:webHidden/>
              </w:rPr>
              <w:fldChar w:fldCharType="end"/>
            </w:r>
          </w:hyperlink>
        </w:p>
        <w:p w14:paraId="434D399F" w14:textId="7FCCBD00" w:rsidR="00310FE8" w:rsidRDefault="00E8759F">
          <w:pPr>
            <w:pStyle w:val="TOC1"/>
            <w:tabs>
              <w:tab w:val="right" w:leader="dot" w:pos="9010"/>
            </w:tabs>
            <w:rPr>
              <w:rFonts w:eastAsiaTheme="minorEastAsia" w:cstheme="minorBidi"/>
              <w:b w:val="0"/>
              <w:bCs w:val="0"/>
              <w:noProof/>
              <w:sz w:val="22"/>
              <w:szCs w:val="22"/>
              <w:lang w:eastAsia="en-GB"/>
            </w:rPr>
          </w:pPr>
          <w:hyperlink w:anchor="_Toc60328108" w:history="1">
            <w:r w:rsidR="00310FE8" w:rsidRPr="00D3741C">
              <w:rPr>
                <w:rStyle w:val="Hyperlink"/>
                <w:noProof/>
              </w:rPr>
              <w:t>Appendix A</w:t>
            </w:r>
            <w:r w:rsidR="00310FE8">
              <w:rPr>
                <w:noProof/>
                <w:webHidden/>
              </w:rPr>
              <w:tab/>
            </w:r>
            <w:r w:rsidR="00310FE8">
              <w:rPr>
                <w:noProof/>
                <w:webHidden/>
              </w:rPr>
              <w:fldChar w:fldCharType="begin"/>
            </w:r>
            <w:r w:rsidR="00310FE8">
              <w:rPr>
                <w:noProof/>
                <w:webHidden/>
              </w:rPr>
              <w:instrText xml:space="preserve"> PAGEREF _Toc60328108 \h </w:instrText>
            </w:r>
            <w:r w:rsidR="00310FE8">
              <w:rPr>
                <w:noProof/>
                <w:webHidden/>
              </w:rPr>
            </w:r>
            <w:r w:rsidR="00310FE8">
              <w:rPr>
                <w:noProof/>
                <w:webHidden/>
              </w:rPr>
              <w:fldChar w:fldCharType="separate"/>
            </w:r>
            <w:r w:rsidR="00310FE8">
              <w:rPr>
                <w:noProof/>
                <w:webHidden/>
              </w:rPr>
              <w:t>5</w:t>
            </w:r>
            <w:r w:rsidR="00310FE8">
              <w:rPr>
                <w:noProof/>
                <w:webHidden/>
              </w:rPr>
              <w:fldChar w:fldCharType="end"/>
            </w:r>
          </w:hyperlink>
        </w:p>
        <w:p w14:paraId="04A86C45" w14:textId="6D2B2BF1" w:rsidR="00310FE8" w:rsidRDefault="00E8759F">
          <w:pPr>
            <w:pStyle w:val="TOC1"/>
            <w:tabs>
              <w:tab w:val="right" w:leader="dot" w:pos="9010"/>
            </w:tabs>
            <w:rPr>
              <w:rFonts w:eastAsiaTheme="minorEastAsia" w:cstheme="minorBidi"/>
              <w:b w:val="0"/>
              <w:bCs w:val="0"/>
              <w:noProof/>
              <w:sz w:val="22"/>
              <w:szCs w:val="22"/>
              <w:lang w:eastAsia="en-GB"/>
            </w:rPr>
          </w:pPr>
          <w:hyperlink w:anchor="_Toc60328109" w:history="1">
            <w:r w:rsidR="00310FE8" w:rsidRPr="00D3741C">
              <w:rPr>
                <w:rStyle w:val="Hyperlink"/>
                <w:noProof/>
              </w:rPr>
              <w:t>Appendix B</w:t>
            </w:r>
            <w:r w:rsidR="00310FE8">
              <w:rPr>
                <w:noProof/>
                <w:webHidden/>
              </w:rPr>
              <w:tab/>
            </w:r>
            <w:r w:rsidR="00310FE8">
              <w:rPr>
                <w:noProof/>
                <w:webHidden/>
              </w:rPr>
              <w:fldChar w:fldCharType="begin"/>
            </w:r>
            <w:r w:rsidR="00310FE8">
              <w:rPr>
                <w:noProof/>
                <w:webHidden/>
              </w:rPr>
              <w:instrText xml:space="preserve"> PAGEREF _Toc60328109 \h </w:instrText>
            </w:r>
            <w:r w:rsidR="00310FE8">
              <w:rPr>
                <w:noProof/>
                <w:webHidden/>
              </w:rPr>
            </w:r>
            <w:r w:rsidR="00310FE8">
              <w:rPr>
                <w:noProof/>
                <w:webHidden/>
              </w:rPr>
              <w:fldChar w:fldCharType="separate"/>
            </w:r>
            <w:r w:rsidR="00310FE8">
              <w:rPr>
                <w:noProof/>
                <w:webHidden/>
              </w:rPr>
              <w:t>0</w:t>
            </w:r>
            <w:r w:rsidR="00310FE8">
              <w:rPr>
                <w:noProof/>
                <w:webHidden/>
              </w:rPr>
              <w:fldChar w:fldCharType="end"/>
            </w:r>
          </w:hyperlink>
        </w:p>
        <w:p w14:paraId="4F50CFC7" w14:textId="4C4E4EEF" w:rsidR="00A87A18" w:rsidRDefault="00A87A18" w:rsidP="00A87A18">
          <w:r>
            <w:rPr>
              <w:b/>
              <w:bCs/>
              <w:noProof/>
            </w:rPr>
            <w:fldChar w:fldCharType="end"/>
          </w:r>
        </w:p>
      </w:sdtContent>
    </w:sdt>
    <w:p w14:paraId="6A3FEAE5" w14:textId="77777777" w:rsidR="00A87A18" w:rsidRDefault="00A87A18" w:rsidP="00A87A18">
      <w:pPr>
        <w:spacing w:line="360" w:lineRule="auto"/>
        <w:rPr>
          <w:rFonts w:ascii="Times New Roman" w:hAnsi="Times New Roman" w:cs="Times New Roman"/>
          <w:sz w:val="22"/>
          <w:szCs w:val="22"/>
          <w:lang w:val="en-US"/>
        </w:rPr>
      </w:pPr>
    </w:p>
    <w:p w14:paraId="312338B8" w14:textId="77777777" w:rsidR="00A87A18" w:rsidRDefault="00A87A18" w:rsidP="00A87A18">
      <w:pPr>
        <w:spacing w:line="360" w:lineRule="auto"/>
        <w:ind w:firstLine="720"/>
        <w:jc w:val="both"/>
        <w:rPr>
          <w:rFonts w:ascii="Times New Roman" w:hAnsi="Times New Roman" w:cs="Times New Roman"/>
          <w:sz w:val="22"/>
          <w:szCs w:val="22"/>
          <w:lang w:val="en-US"/>
        </w:rPr>
      </w:pPr>
    </w:p>
    <w:p w14:paraId="2F43C968" w14:textId="77777777" w:rsidR="00A87A18" w:rsidRDefault="00A87A18" w:rsidP="00A87A18">
      <w:pPr>
        <w:spacing w:line="360" w:lineRule="auto"/>
        <w:ind w:firstLine="720"/>
        <w:rPr>
          <w:rFonts w:ascii="Times New Roman" w:hAnsi="Times New Roman" w:cs="Times New Roman"/>
          <w:sz w:val="22"/>
          <w:szCs w:val="22"/>
          <w:lang w:val="en-US"/>
        </w:rPr>
      </w:pPr>
    </w:p>
    <w:p w14:paraId="56925719" w14:textId="77777777" w:rsidR="00A87A18" w:rsidRDefault="00A87A18" w:rsidP="00A87A18">
      <w:pPr>
        <w:spacing w:line="360" w:lineRule="auto"/>
        <w:ind w:firstLine="720"/>
        <w:rPr>
          <w:rFonts w:ascii="Times New Roman" w:hAnsi="Times New Roman" w:cs="Times New Roman"/>
          <w:sz w:val="22"/>
          <w:szCs w:val="22"/>
          <w:lang w:val="en-US"/>
        </w:rPr>
      </w:pPr>
    </w:p>
    <w:p w14:paraId="47243C63" w14:textId="77777777" w:rsidR="00A87A18" w:rsidRDefault="00A87A18" w:rsidP="00A87A18">
      <w:pPr>
        <w:spacing w:line="360" w:lineRule="auto"/>
        <w:ind w:firstLine="720"/>
        <w:rPr>
          <w:rFonts w:ascii="Times New Roman" w:hAnsi="Times New Roman" w:cs="Times New Roman"/>
          <w:sz w:val="22"/>
          <w:szCs w:val="22"/>
          <w:lang w:val="en-US"/>
        </w:rPr>
      </w:pPr>
    </w:p>
    <w:p w14:paraId="542D87CB" w14:textId="77777777" w:rsidR="00A87A18" w:rsidRDefault="00A87A18" w:rsidP="00A87A18">
      <w:pPr>
        <w:spacing w:line="360" w:lineRule="auto"/>
        <w:ind w:firstLine="720"/>
        <w:rPr>
          <w:rFonts w:ascii="Times New Roman" w:hAnsi="Times New Roman" w:cs="Times New Roman"/>
          <w:sz w:val="22"/>
          <w:szCs w:val="22"/>
          <w:lang w:val="en-US"/>
        </w:rPr>
      </w:pPr>
    </w:p>
    <w:p w14:paraId="71BF4AD0" w14:textId="77777777" w:rsidR="00A87A18" w:rsidRDefault="00A87A18" w:rsidP="00A87A18">
      <w:pPr>
        <w:spacing w:line="360" w:lineRule="auto"/>
        <w:ind w:firstLine="720"/>
        <w:rPr>
          <w:rFonts w:ascii="Times New Roman" w:hAnsi="Times New Roman" w:cs="Times New Roman"/>
          <w:sz w:val="22"/>
          <w:szCs w:val="22"/>
          <w:lang w:val="en-US"/>
        </w:rPr>
      </w:pPr>
    </w:p>
    <w:p w14:paraId="52A6061F" w14:textId="77777777" w:rsidR="00A87A18" w:rsidRDefault="00A87A18" w:rsidP="00A87A18">
      <w:pPr>
        <w:spacing w:line="360" w:lineRule="auto"/>
        <w:ind w:left="720" w:firstLine="720"/>
        <w:jc w:val="center"/>
        <w:rPr>
          <w:rFonts w:ascii="Times New Roman" w:hAnsi="Times New Roman" w:cs="Times New Roman"/>
          <w:sz w:val="22"/>
          <w:szCs w:val="22"/>
          <w:lang w:val="en-US"/>
        </w:rPr>
      </w:pPr>
    </w:p>
    <w:p w14:paraId="4645B724" w14:textId="77777777" w:rsidR="00A87A18" w:rsidRDefault="00A87A18" w:rsidP="00A87A18">
      <w:pPr>
        <w:spacing w:line="360" w:lineRule="auto"/>
        <w:ind w:left="720" w:firstLine="720"/>
        <w:jc w:val="center"/>
        <w:rPr>
          <w:rFonts w:ascii="Times New Roman" w:hAnsi="Times New Roman" w:cs="Times New Roman"/>
          <w:sz w:val="22"/>
          <w:szCs w:val="22"/>
          <w:lang w:val="en-US"/>
        </w:rPr>
      </w:pPr>
    </w:p>
    <w:p w14:paraId="7B8FBEC9" w14:textId="77777777" w:rsidR="00A87A18" w:rsidRDefault="00A87A18" w:rsidP="00A87A18">
      <w:pPr>
        <w:spacing w:line="360" w:lineRule="auto"/>
        <w:ind w:left="720" w:firstLine="720"/>
        <w:jc w:val="center"/>
        <w:rPr>
          <w:rFonts w:ascii="Times New Roman" w:hAnsi="Times New Roman" w:cs="Times New Roman"/>
          <w:sz w:val="22"/>
          <w:szCs w:val="22"/>
          <w:lang w:val="en-US"/>
        </w:rPr>
      </w:pPr>
    </w:p>
    <w:p w14:paraId="549715A3" w14:textId="77777777" w:rsidR="00A87A18" w:rsidRDefault="00A87A18" w:rsidP="00A87A18">
      <w:pPr>
        <w:spacing w:line="360" w:lineRule="auto"/>
        <w:ind w:left="720" w:firstLine="720"/>
        <w:jc w:val="center"/>
        <w:rPr>
          <w:rFonts w:ascii="Times New Roman" w:hAnsi="Times New Roman" w:cs="Times New Roman"/>
          <w:sz w:val="22"/>
          <w:szCs w:val="22"/>
          <w:lang w:val="en-US"/>
        </w:rPr>
      </w:pPr>
    </w:p>
    <w:p w14:paraId="4325E85B" w14:textId="77777777" w:rsidR="00A87A18" w:rsidRDefault="00A87A18" w:rsidP="00A87A18">
      <w:pPr>
        <w:spacing w:line="360" w:lineRule="auto"/>
        <w:ind w:left="720" w:firstLine="720"/>
        <w:jc w:val="center"/>
        <w:rPr>
          <w:rFonts w:ascii="Times New Roman" w:hAnsi="Times New Roman" w:cs="Times New Roman"/>
          <w:sz w:val="22"/>
          <w:szCs w:val="22"/>
          <w:lang w:val="en-US"/>
        </w:rPr>
      </w:pPr>
    </w:p>
    <w:p w14:paraId="204FB23E" w14:textId="77777777" w:rsidR="00A87A18" w:rsidRDefault="00A87A18" w:rsidP="00A87A18">
      <w:pPr>
        <w:spacing w:line="360" w:lineRule="auto"/>
        <w:ind w:left="720" w:firstLine="720"/>
        <w:jc w:val="center"/>
        <w:rPr>
          <w:rFonts w:ascii="Times New Roman" w:hAnsi="Times New Roman" w:cs="Times New Roman"/>
          <w:sz w:val="22"/>
          <w:szCs w:val="22"/>
          <w:lang w:val="en-US"/>
        </w:rPr>
      </w:pPr>
    </w:p>
    <w:p w14:paraId="2C75BD6E" w14:textId="77777777" w:rsidR="00A87A18" w:rsidRDefault="00A87A18" w:rsidP="00A87A18">
      <w:pPr>
        <w:spacing w:line="360" w:lineRule="auto"/>
        <w:ind w:left="720" w:firstLine="720"/>
        <w:jc w:val="center"/>
        <w:rPr>
          <w:rFonts w:ascii="Times New Roman" w:hAnsi="Times New Roman" w:cs="Times New Roman"/>
          <w:sz w:val="22"/>
          <w:szCs w:val="22"/>
          <w:lang w:val="en-US"/>
        </w:rPr>
      </w:pPr>
    </w:p>
    <w:p w14:paraId="3BF0F4AF" w14:textId="77777777" w:rsidR="00A87A18" w:rsidRDefault="00A87A18" w:rsidP="00A87A18">
      <w:pPr>
        <w:spacing w:line="360" w:lineRule="auto"/>
        <w:ind w:firstLine="720"/>
        <w:jc w:val="both"/>
        <w:rPr>
          <w:rFonts w:ascii="Times New Roman" w:hAnsi="Times New Roman" w:cs="Times New Roman"/>
          <w:sz w:val="22"/>
          <w:szCs w:val="22"/>
          <w:lang w:val="en-US"/>
        </w:rPr>
      </w:pPr>
    </w:p>
    <w:p w14:paraId="25E7C19B" w14:textId="77777777" w:rsidR="00A87A18" w:rsidRDefault="00A87A18" w:rsidP="00A87A18">
      <w:pPr>
        <w:spacing w:line="360" w:lineRule="auto"/>
        <w:ind w:firstLine="720"/>
        <w:jc w:val="both"/>
        <w:rPr>
          <w:rFonts w:ascii="Times New Roman" w:hAnsi="Times New Roman" w:cs="Times New Roman"/>
          <w:sz w:val="22"/>
          <w:szCs w:val="22"/>
          <w:lang w:val="en-US"/>
        </w:rPr>
      </w:pPr>
    </w:p>
    <w:p w14:paraId="46FB1D97" w14:textId="77777777" w:rsidR="00A87A18" w:rsidRDefault="00A87A18" w:rsidP="00A87A18">
      <w:pPr>
        <w:spacing w:line="360" w:lineRule="auto"/>
        <w:ind w:firstLine="720"/>
        <w:jc w:val="center"/>
        <w:rPr>
          <w:rFonts w:ascii="Times New Roman" w:hAnsi="Times New Roman" w:cs="Times New Roman"/>
          <w:b/>
          <w:bCs/>
          <w:sz w:val="40"/>
          <w:szCs w:val="40"/>
          <w:lang w:val="en-US"/>
        </w:rPr>
      </w:pPr>
    </w:p>
    <w:p w14:paraId="5606F2CB" w14:textId="55A76B03" w:rsidR="00A87A18" w:rsidRDefault="00A87A18" w:rsidP="00A87A18">
      <w:pPr>
        <w:pStyle w:val="Heading1"/>
        <w:rPr>
          <w:lang w:val="en-US"/>
        </w:rPr>
      </w:pPr>
      <w:bookmarkStart w:id="1" w:name="_Toc60328095"/>
      <w:r w:rsidRPr="004361A7">
        <w:rPr>
          <w:lang w:val="en-US"/>
        </w:rPr>
        <w:t>Introduction</w:t>
      </w:r>
      <w:bookmarkEnd w:id="1"/>
      <w:r w:rsidRPr="004361A7">
        <w:rPr>
          <w:lang w:val="en-US"/>
        </w:rPr>
        <w:t xml:space="preserve"> </w:t>
      </w:r>
    </w:p>
    <w:p w14:paraId="37CDC909" w14:textId="77777777" w:rsidR="00C43B1C" w:rsidRDefault="000C484F" w:rsidP="000C484F">
      <w:pPr>
        <w:rPr>
          <w:lang w:val="en-US"/>
        </w:rPr>
      </w:pPr>
      <w:r>
        <w:rPr>
          <w:lang w:val="en-US"/>
        </w:rPr>
        <w:tab/>
      </w:r>
    </w:p>
    <w:p w14:paraId="12C12AF5" w14:textId="0F908F15" w:rsidR="000C484F" w:rsidRPr="000C484F" w:rsidRDefault="000C484F" w:rsidP="00C43B1C">
      <w:pPr>
        <w:ind w:firstLine="720"/>
        <w:rPr>
          <w:lang w:val="en-US"/>
        </w:rPr>
      </w:pPr>
      <w:r w:rsidRPr="000C484F">
        <w:rPr>
          <w:lang w:val="en-US"/>
        </w:rPr>
        <w:t>In this assessment, we need to demonstrate the level of knowledge accumulated throughout this course. Two tasks were made available to us. The first one deals whit the analysis of an infographic, and the second one</w:t>
      </w:r>
      <w:r w:rsidR="007D4B06">
        <w:rPr>
          <w:lang w:val="en-US"/>
        </w:rPr>
        <w:t xml:space="preserve"> is</w:t>
      </w:r>
      <w:r w:rsidRPr="000C484F">
        <w:rPr>
          <w:lang w:val="en-US"/>
        </w:rPr>
        <w:t xml:space="preserve"> allow</w:t>
      </w:r>
      <w:r w:rsidR="007D4B06">
        <w:rPr>
          <w:lang w:val="en-US"/>
        </w:rPr>
        <w:t>ing</w:t>
      </w:r>
      <w:r w:rsidRPr="000C484F">
        <w:rPr>
          <w:lang w:val="en-US"/>
        </w:rPr>
        <w:t xml:space="preserve"> us to extract and represent the data in such a way as to address the given questions.</w:t>
      </w:r>
    </w:p>
    <w:p w14:paraId="57BFE434" w14:textId="09E22196" w:rsidR="0005722E" w:rsidRDefault="0005722E" w:rsidP="0005722E">
      <w:pPr>
        <w:rPr>
          <w:lang w:val="en-US"/>
        </w:rPr>
      </w:pPr>
      <w:r>
        <w:rPr>
          <w:lang w:val="en-US"/>
        </w:rPr>
        <w:tab/>
      </w:r>
      <w:r w:rsidR="007620CB" w:rsidRPr="007620CB">
        <w:rPr>
          <w:lang w:val="en-US"/>
        </w:rPr>
        <w:t>Task 1</w:t>
      </w:r>
      <w:r w:rsidR="000C484F">
        <w:rPr>
          <w:lang w:val="en-US"/>
        </w:rPr>
        <w:t xml:space="preserve"> </w:t>
      </w:r>
      <w:r w:rsidR="000C484F" w:rsidRPr="000C484F">
        <w:rPr>
          <w:lang w:val="en-US"/>
        </w:rPr>
        <w:t>consist of</w:t>
      </w:r>
      <w:r w:rsidR="007620CB" w:rsidRPr="007620CB">
        <w:rPr>
          <w:lang w:val="en-US"/>
        </w:rPr>
        <w:t xml:space="preserve"> about one thousand words, which show our view on the data presented.  We need to encapsulate the strengths and weaknesses that we identified, plus any idea that we may have on improving it by redesigning the Infographic.</w:t>
      </w:r>
    </w:p>
    <w:p w14:paraId="432F4019" w14:textId="1E431BDC" w:rsidR="007D4B06" w:rsidRDefault="007D4B06" w:rsidP="0005722E">
      <w:pPr>
        <w:rPr>
          <w:lang w:val="en-US"/>
        </w:rPr>
      </w:pPr>
      <w:r>
        <w:rPr>
          <w:lang w:val="en-US"/>
        </w:rPr>
        <w:tab/>
      </w:r>
      <w:r w:rsidRPr="007D4B06">
        <w:rPr>
          <w:lang w:val="en-US"/>
        </w:rPr>
        <w:t xml:space="preserve">Task 2 is about making a poster that addresses the five questions by getting the data from the datasheet provided to us in </w:t>
      </w:r>
      <w:r w:rsidR="00C43B1C">
        <w:rPr>
          <w:lang w:val="en-US"/>
        </w:rPr>
        <w:t>M</w:t>
      </w:r>
      <w:r w:rsidRPr="007D4B06">
        <w:rPr>
          <w:lang w:val="en-US"/>
        </w:rPr>
        <w:t>oodle.</w:t>
      </w:r>
    </w:p>
    <w:p w14:paraId="65F7707C" w14:textId="77777777" w:rsidR="007620CB" w:rsidRPr="0005722E" w:rsidRDefault="007620CB" w:rsidP="0005722E">
      <w:pPr>
        <w:rPr>
          <w:lang w:val="en-US"/>
        </w:rPr>
      </w:pPr>
    </w:p>
    <w:p w14:paraId="18DF4043" w14:textId="77777777" w:rsidR="00FC16FB" w:rsidRDefault="00FC16FB" w:rsidP="00B05B64">
      <w:pPr>
        <w:pStyle w:val="Heading2"/>
        <w:rPr>
          <w:lang w:val="en-US"/>
        </w:rPr>
      </w:pPr>
    </w:p>
    <w:p w14:paraId="17A67179" w14:textId="750E4D05" w:rsidR="000B1D16" w:rsidRDefault="000B1D16" w:rsidP="00B05B64">
      <w:pPr>
        <w:pStyle w:val="Heading2"/>
        <w:rPr>
          <w:lang w:val="en-US"/>
        </w:rPr>
      </w:pPr>
      <w:bookmarkStart w:id="2" w:name="_Toc60328096"/>
      <w:r>
        <w:rPr>
          <w:lang w:val="en-US"/>
        </w:rPr>
        <w:t>Task 1</w:t>
      </w:r>
      <w:bookmarkEnd w:id="2"/>
    </w:p>
    <w:p w14:paraId="663319D5" w14:textId="4CBC0AB9" w:rsidR="0005722E" w:rsidRDefault="0005722E" w:rsidP="0005722E">
      <w:pPr>
        <w:spacing w:line="360" w:lineRule="auto"/>
        <w:ind w:firstLine="720"/>
        <w:jc w:val="both"/>
        <w:rPr>
          <w:rFonts w:ascii="Times New Roman" w:hAnsi="Times New Roman" w:cs="Times New Roman"/>
          <w:lang w:val="en-US"/>
        </w:rPr>
      </w:pPr>
      <w:r w:rsidRPr="0025383B">
        <w:rPr>
          <w:rFonts w:ascii="Times New Roman" w:hAnsi="Times New Roman" w:cs="Times New Roman"/>
          <w:lang w:val="en-US"/>
        </w:rPr>
        <w:t>This task gives us the opportunity of presenting the infographic poster called “Where is Coronavirus Rising &amp; Falling?” supplied to us on Moodle.</w:t>
      </w:r>
      <w:r>
        <w:rPr>
          <w:rFonts w:ascii="Times New Roman" w:hAnsi="Times New Roman" w:cs="Times New Roman"/>
          <w:lang w:val="en-US"/>
        </w:rPr>
        <w:t xml:space="preserve"> </w:t>
      </w:r>
    </w:p>
    <w:p w14:paraId="2EA6C309" w14:textId="77777777" w:rsidR="000B1D16" w:rsidRPr="0025383B" w:rsidRDefault="000B1D16" w:rsidP="0005722E">
      <w:pPr>
        <w:spacing w:line="360" w:lineRule="auto"/>
        <w:ind w:firstLine="720"/>
        <w:jc w:val="both"/>
        <w:rPr>
          <w:rFonts w:ascii="Times New Roman" w:hAnsi="Times New Roman" w:cs="Times New Roman"/>
          <w:lang w:val="en-US"/>
        </w:rPr>
      </w:pPr>
      <w:r w:rsidRPr="00E621E4">
        <w:rPr>
          <w:rFonts w:ascii="Times New Roman" w:hAnsi="Times New Roman" w:cs="Times New Roman"/>
          <w:lang w:val="en-US"/>
        </w:rPr>
        <w:t>Infographic is an abbreviation of the information graphic, which gained popularity recently because of its increased use in online marketing over the last few years</w:t>
      </w:r>
      <w:sdt>
        <w:sdtPr>
          <w:rPr>
            <w:rFonts w:ascii="Times New Roman" w:hAnsi="Times New Roman" w:cs="Times New Roman"/>
            <w:lang w:val="en-US"/>
          </w:rPr>
          <w:id w:val="929080008"/>
          <w:citation/>
        </w:sdtPr>
        <w:sdtEndPr/>
        <w:sdtContent>
          <w:r>
            <w:rPr>
              <w:rFonts w:ascii="Times New Roman" w:hAnsi="Times New Roman" w:cs="Times New Roman"/>
              <w:lang w:val="en-US"/>
            </w:rPr>
            <w:fldChar w:fldCharType="begin"/>
          </w:r>
          <w:r>
            <w:rPr>
              <w:rFonts w:ascii="Times New Roman" w:hAnsi="Times New Roman" w:cs="Times New Roman"/>
              <w:lang w:val="en-US"/>
            </w:rPr>
            <w:instrText xml:space="preserve"> CITATION Jas12 \l 1033 </w:instrText>
          </w:r>
          <w:r>
            <w:rPr>
              <w:rFonts w:ascii="Times New Roman" w:hAnsi="Times New Roman" w:cs="Times New Roman"/>
              <w:lang w:val="en-US"/>
            </w:rPr>
            <w:fldChar w:fldCharType="separate"/>
          </w:r>
          <w:r>
            <w:rPr>
              <w:rFonts w:ascii="Times New Roman" w:hAnsi="Times New Roman" w:cs="Times New Roman"/>
              <w:noProof/>
              <w:lang w:val="en-US"/>
            </w:rPr>
            <w:t xml:space="preserve"> </w:t>
          </w:r>
          <w:r w:rsidRPr="004D0693">
            <w:rPr>
              <w:rFonts w:ascii="Times New Roman" w:hAnsi="Times New Roman" w:cs="Times New Roman"/>
              <w:noProof/>
              <w:lang w:val="en-US"/>
            </w:rPr>
            <w:t>[1]</w:t>
          </w:r>
          <w:r>
            <w:rPr>
              <w:rFonts w:ascii="Times New Roman" w:hAnsi="Times New Roman" w:cs="Times New Roman"/>
              <w:lang w:val="en-US"/>
            </w:rPr>
            <w:fldChar w:fldCharType="end"/>
          </w:r>
        </w:sdtContent>
      </w:sdt>
      <w:r w:rsidRPr="00E621E4">
        <w:rPr>
          <w:rFonts w:ascii="Times New Roman" w:hAnsi="Times New Roman" w:cs="Times New Roman"/>
          <w:lang w:val="en-US"/>
        </w:rPr>
        <w:t xml:space="preserve">. Infographics use visual cues to communicate information without the need for a certain amount of data, </w:t>
      </w:r>
      <w:proofErr w:type="spellStart"/>
      <w:r w:rsidRPr="00E621E4">
        <w:rPr>
          <w:rFonts w:ascii="Times New Roman" w:hAnsi="Times New Roman" w:cs="Times New Roman"/>
          <w:lang w:val="en-US"/>
        </w:rPr>
        <w:t>posses</w:t>
      </w:r>
      <w:proofErr w:type="spellEnd"/>
      <w:r w:rsidRPr="00E621E4">
        <w:rPr>
          <w:rFonts w:ascii="Times New Roman" w:hAnsi="Times New Roman" w:cs="Times New Roman"/>
          <w:lang w:val="en-US"/>
        </w:rPr>
        <w:t xml:space="preserve"> a certain complexity, or present a level of analysis</w:t>
      </w:r>
      <w:sdt>
        <w:sdtPr>
          <w:rPr>
            <w:rFonts w:ascii="Times New Roman" w:hAnsi="Times New Roman" w:cs="Times New Roman"/>
            <w:lang w:val="en-US"/>
          </w:rPr>
          <w:id w:val="-1200396079"/>
          <w:citation/>
        </w:sdtPr>
        <w:sdtEndPr/>
        <w:sdtContent>
          <w:r>
            <w:rPr>
              <w:rFonts w:ascii="Times New Roman" w:hAnsi="Times New Roman" w:cs="Times New Roman"/>
              <w:lang w:val="en-US"/>
            </w:rPr>
            <w:fldChar w:fldCharType="begin"/>
          </w:r>
          <w:r>
            <w:rPr>
              <w:rFonts w:ascii="Times New Roman" w:hAnsi="Times New Roman" w:cs="Times New Roman"/>
              <w:lang w:val="en-US"/>
            </w:rPr>
            <w:instrText xml:space="preserve"> CITATION Jas12 \l 1033 </w:instrText>
          </w:r>
          <w:r>
            <w:rPr>
              <w:rFonts w:ascii="Times New Roman" w:hAnsi="Times New Roman" w:cs="Times New Roman"/>
              <w:lang w:val="en-US"/>
            </w:rPr>
            <w:fldChar w:fldCharType="separate"/>
          </w:r>
          <w:r>
            <w:rPr>
              <w:rFonts w:ascii="Times New Roman" w:hAnsi="Times New Roman" w:cs="Times New Roman"/>
              <w:noProof/>
              <w:lang w:val="en-US"/>
            </w:rPr>
            <w:t xml:space="preserve"> </w:t>
          </w:r>
          <w:r w:rsidRPr="004D0693">
            <w:rPr>
              <w:rFonts w:ascii="Times New Roman" w:hAnsi="Times New Roman" w:cs="Times New Roman"/>
              <w:noProof/>
              <w:lang w:val="en-US"/>
            </w:rPr>
            <w:t>[1]</w:t>
          </w:r>
          <w:r>
            <w:rPr>
              <w:rFonts w:ascii="Times New Roman" w:hAnsi="Times New Roman" w:cs="Times New Roman"/>
              <w:lang w:val="en-US"/>
            </w:rPr>
            <w:fldChar w:fldCharType="end"/>
          </w:r>
        </w:sdtContent>
      </w:sdt>
      <w:r w:rsidRPr="00E621E4">
        <w:rPr>
          <w:rFonts w:ascii="Times New Roman" w:hAnsi="Times New Roman" w:cs="Times New Roman"/>
          <w:lang w:val="en-US"/>
        </w:rPr>
        <w:t>.</w:t>
      </w:r>
    </w:p>
    <w:p w14:paraId="193C8EAE" w14:textId="77777777" w:rsidR="000B1D16" w:rsidRPr="000B1D16" w:rsidRDefault="000B1D16" w:rsidP="000B1D16">
      <w:pPr>
        <w:rPr>
          <w:lang w:val="en-US"/>
        </w:rPr>
      </w:pPr>
    </w:p>
    <w:p w14:paraId="27606412" w14:textId="64A13621" w:rsidR="00A87A18" w:rsidRDefault="00B05B64" w:rsidP="00B05B64">
      <w:pPr>
        <w:pStyle w:val="Heading2"/>
        <w:rPr>
          <w:lang w:val="en-US"/>
        </w:rPr>
      </w:pPr>
      <w:bookmarkStart w:id="3" w:name="_Toc60328097"/>
      <w:r w:rsidRPr="00B05B64">
        <w:rPr>
          <w:lang w:val="en-US"/>
        </w:rPr>
        <w:t>Information on the infographic</w:t>
      </w:r>
      <w:r>
        <w:rPr>
          <w:lang w:val="en-US"/>
        </w:rPr>
        <w:t>.</w:t>
      </w:r>
      <w:bookmarkEnd w:id="3"/>
    </w:p>
    <w:p w14:paraId="6EA4FAD0" w14:textId="4A37021C" w:rsidR="00B05B64" w:rsidRDefault="00B05B64" w:rsidP="00B05B64">
      <w:pPr>
        <w:rPr>
          <w:lang w:val="en-US"/>
        </w:rPr>
      </w:pPr>
    </w:p>
    <w:p w14:paraId="5AAC083E" w14:textId="08BAB55B" w:rsidR="00CC06C5" w:rsidRDefault="00B05B64" w:rsidP="00CC06C5">
      <w:pPr>
        <w:rPr>
          <w:lang w:val="en-US"/>
        </w:rPr>
      </w:pPr>
      <w:r>
        <w:rPr>
          <w:lang w:val="en-US"/>
        </w:rPr>
        <w:tab/>
      </w:r>
      <w:r w:rsidR="00CC06C5" w:rsidRPr="00CC06C5">
        <w:rPr>
          <w:lang w:val="en-US"/>
        </w:rPr>
        <w:t>To analyze this professionally, we need to find out more about the infographic and its source.</w:t>
      </w:r>
      <w:r w:rsidR="00BC7BBD">
        <w:rPr>
          <w:lang w:val="en-US"/>
        </w:rPr>
        <w:t xml:space="preserve"> </w:t>
      </w:r>
      <w:r w:rsidR="00CC06C5" w:rsidRPr="00CC06C5">
        <w:rPr>
          <w:lang w:val="en-US"/>
        </w:rPr>
        <w:t>T</w:t>
      </w:r>
      <w:r w:rsidR="00BC7BBD">
        <w:rPr>
          <w:lang w:val="en-US"/>
        </w:rPr>
        <w:t>he</w:t>
      </w:r>
      <w:r w:rsidR="00CC06C5" w:rsidRPr="00CC06C5">
        <w:rPr>
          <w:lang w:val="en-US"/>
        </w:rPr>
        <w:t xml:space="preserve"> data will help us whit the improvement of the graph.</w:t>
      </w:r>
      <w:r w:rsidR="00CC06C5">
        <w:rPr>
          <w:lang w:val="en-US"/>
        </w:rPr>
        <w:t xml:space="preserve"> </w:t>
      </w:r>
    </w:p>
    <w:p w14:paraId="75C5B14A" w14:textId="77777777" w:rsidR="00BC7BBD" w:rsidRDefault="00B05B64" w:rsidP="00BC7BBD">
      <w:pPr>
        <w:ind w:firstLine="720"/>
      </w:pPr>
      <w:r w:rsidRPr="00B05B64">
        <w:rPr>
          <w:lang w:val="en-US"/>
        </w:rPr>
        <w:t>The source of this poster is</w:t>
      </w:r>
      <w:r>
        <w:rPr>
          <w:lang w:val="en-US"/>
        </w:rPr>
        <w:t xml:space="preserve">: </w:t>
      </w:r>
    </w:p>
    <w:p w14:paraId="62859A7D" w14:textId="77777777" w:rsidR="00BC7BBD" w:rsidRDefault="00E8759F" w:rsidP="00BC7BBD">
      <w:pPr>
        <w:ind w:firstLine="720"/>
      </w:pPr>
      <w:hyperlink r:id="rId8" w:anchor="activities" w:history="1">
        <w:r w:rsidR="00BC7BBD" w:rsidRPr="00CE7B06">
          <w:rPr>
            <w:rStyle w:val="Hyperlink"/>
          </w:rPr>
          <w:t>https://informationisbeautiful.net/visualizations/covid-19-coronavirus-infographic-datapack/#activities</w:t>
        </w:r>
      </w:hyperlink>
      <w:r w:rsidR="00CC06C5">
        <w:t>.</w:t>
      </w:r>
    </w:p>
    <w:p w14:paraId="60902740" w14:textId="2BAF77D1" w:rsidR="001730E5" w:rsidRPr="00BC7BBD" w:rsidRDefault="001730E5" w:rsidP="00310FE8">
      <w:pPr>
        <w:ind w:firstLine="720"/>
      </w:pPr>
      <w:r w:rsidRPr="001730E5">
        <w:rPr>
          <w:lang w:val="en-US"/>
        </w:rPr>
        <w:t>The amount of information on this website about COVID-19 is very comprehensive and comes from academic sources.</w:t>
      </w:r>
    </w:p>
    <w:p w14:paraId="4787DAB0" w14:textId="77777777" w:rsidR="005D2216" w:rsidRDefault="007C02EC" w:rsidP="007C02EC">
      <w:r>
        <w:t xml:space="preserve">  </w:t>
      </w:r>
      <w:r>
        <w:tab/>
        <w:t>The main difference is that the infographic supplied to us is a screenshot of the website's interactive graph. On the website, you can get the required information just by clicking on any of the lines.</w:t>
      </w:r>
    </w:p>
    <w:p w14:paraId="7534CBE0" w14:textId="77777777" w:rsidR="005D2216" w:rsidRDefault="007C02EC" w:rsidP="005D2216">
      <w:pPr>
        <w:ind w:firstLine="720"/>
      </w:pPr>
      <w:r>
        <w:t xml:space="preserve"> Each line corresponds to a country, and once selected it, shows detailed information on the total number of confirmed COVID-19 cases, total number of COVID-19 related deaths, the case fatality rate, and average weekly increase or decrease of COVID-19 cases.</w:t>
      </w:r>
    </w:p>
    <w:p w14:paraId="4393B96C" w14:textId="771B28E7" w:rsidR="007C02EC" w:rsidRDefault="00FC16FB" w:rsidP="005D2216">
      <w:pPr>
        <w:ind w:firstLine="720"/>
      </w:pPr>
      <w:r w:rsidRPr="00FC16FB">
        <w:t>Having a better understanding of the infographic, we are going to analy</w:t>
      </w:r>
      <w:r w:rsidR="00BC7BBD">
        <w:t>se</w:t>
      </w:r>
      <w:r w:rsidRPr="00FC16FB">
        <w:t xml:space="preserve"> it as planned.</w:t>
      </w:r>
      <w:r w:rsidR="007C02EC">
        <w:t xml:space="preserve">  </w:t>
      </w:r>
    </w:p>
    <w:p w14:paraId="3BF7C78E" w14:textId="77777777" w:rsidR="00C43B1C" w:rsidRDefault="00C43B1C" w:rsidP="00FC16FB">
      <w:pPr>
        <w:pStyle w:val="Heading1"/>
        <w:rPr>
          <w:sz w:val="28"/>
          <w:szCs w:val="28"/>
        </w:rPr>
      </w:pPr>
      <w:bookmarkStart w:id="4" w:name="_Hlk59969125"/>
    </w:p>
    <w:p w14:paraId="3159049B" w14:textId="6CA61EC8" w:rsidR="00FC16FB" w:rsidRDefault="00230DCB" w:rsidP="00FC16FB">
      <w:pPr>
        <w:pStyle w:val="Heading1"/>
        <w:rPr>
          <w:sz w:val="28"/>
          <w:szCs w:val="28"/>
        </w:rPr>
      </w:pPr>
      <w:bookmarkStart w:id="5" w:name="_Toc60328098"/>
      <w:r w:rsidRPr="00FC16FB">
        <w:rPr>
          <w:sz w:val="28"/>
          <w:szCs w:val="28"/>
        </w:rPr>
        <w:t>The seven points that need addressing:</w:t>
      </w:r>
      <w:bookmarkEnd w:id="5"/>
    </w:p>
    <w:p w14:paraId="4343BD99" w14:textId="77777777" w:rsidR="00230DCB" w:rsidRPr="00FC16FB" w:rsidRDefault="00230DCB" w:rsidP="00230DCB">
      <w:pPr>
        <w:pStyle w:val="ListParagraph"/>
        <w:numPr>
          <w:ilvl w:val="0"/>
          <w:numId w:val="2"/>
        </w:numPr>
      </w:pPr>
      <w:bookmarkStart w:id="6" w:name="_Hlk59969239"/>
      <w:bookmarkEnd w:id="4"/>
      <w:r w:rsidRPr="00FC16FB">
        <w:t>identifying the message</w:t>
      </w:r>
    </w:p>
    <w:p w14:paraId="18CD7F56" w14:textId="77777777" w:rsidR="00230DCB" w:rsidRDefault="00230DCB" w:rsidP="00230DCB">
      <w:pPr>
        <w:pStyle w:val="ListParagraph"/>
        <w:numPr>
          <w:ilvl w:val="0"/>
          <w:numId w:val="2"/>
        </w:numPr>
      </w:pPr>
      <w:bookmarkStart w:id="7" w:name="_Hlk59969414"/>
      <w:bookmarkEnd w:id="6"/>
      <w:r>
        <w:t>a</w:t>
      </w:r>
      <w:r w:rsidRPr="003E5C6A">
        <w:t>ssess the way col</w:t>
      </w:r>
      <w:r>
        <w:t>our</w:t>
      </w:r>
      <w:r w:rsidRPr="003E5C6A">
        <w:t xml:space="preserve"> is used</w:t>
      </w:r>
    </w:p>
    <w:p w14:paraId="1E9AB72C" w14:textId="77777777" w:rsidR="00230DCB" w:rsidRDefault="00230DCB" w:rsidP="00230DCB">
      <w:pPr>
        <w:pStyle w:val="ListParagraph"/>
        <w:numPr>
          <w:ilvl w:val="0"/>
          <w:numId w:val="2"/>
        </w:numPr>
      </w:pPr>
      <w:bookmarkStart w:id="8" w:name="_Hlk59969518"/>
      <w:bookmarkEnd w:id="7"/>
      <w:r>
        <w:t>assess the way text is used</w:t>
      </w:r>
    </w:p>
    <w:p w14:paraId="3071DDEA" w14:textId="77777777" w:rsidR="00230DCB" w:rsidRDefault="00230DCB" w:rsidP="00230DCB">
      <w:pPr>
        <w:pStyle w:val="ListParagraph"/>
        <w:numPr>
          <w:ilvl w:val="0"/>
          <w:numId w:val="2"/>
        </w:numPr>
      </w:pPr>
      <w:bookmarkStart w:id="9" w:name="_Hlk59969597"/>
      <w:bookmarkEnd w:id="8"/>
      <w:r w:rsidRPr="00F14AFB">
        <w:t>assess the suitability of the graph</w:t>
      </w:r>
    </w:p>
    <w:bookmarkEnd w:id="9"/>
    <w:p w14:paraId="1B5B2610" w14:textId="77777777" w:rsidR="00230DCB" w:rsidRDefault="00230DCB" w:rsidP="00230DCB">
      <w:pPr>
        <w:pStyle w:val="ListParagraph"/>
        <w:numPr>
          <w:ilvl w:val="0"/>
          <w:numId w:val="2"/>
        </w:numPr>
      </w:pPr>
      <w:r w:rsidRPr="00F14AFB">
        <w:t>assess the way graphics are incorporated</w:t>
      </w:r>
    </w:p>
    <w:p w14:paraId="12CFF54E" w14:textId="77777777" w:rsidR="00230DCB" w:rsidRDefault="00230DCB" w:rsidP="00230DCB">
      <w:pPr>
        <w:pStyle w:val="ListParagraph"/>
        <w:numPr>
          <w:ilvl w:val="0"/>
          <w:numId w:val="2"/>
        </w:numPr>
      </w:pPr>
      <w:r>
        <w:t>cognition (</w:t>
      </w:r>
      <w:r w:rsidRPr="00396BC9">
        <w:t>is suitable for the user</w:t>
      </w:r>
      <w:r>
        <w:t>)</w:t>
      </w:r>
    </w:p>
    <w:p w14:paraId="4F025B5F" w14:textId="77777777" w:rsidR="00230DCB" w:rsidRDefault="00230DCB" w:rsidP="00230DCB">
      <w:pPr>
        <w:pStyle w:val="ListParagraph"/>
        <w:numPr>
          <w:ilvl w:val="0"/>
          <w:numId w:val="2"/>
        </w:numPr>
      </w:pPr>
      <w:r w:rsidRPr="00396BC9">
        <w:t>improving the infographic</w:t>
      </w:r>
    </w:p>
    <w:p w14:paraId="28782188" w14:textId="77777777" w:rsidR="00230DCB" w:rsidRDefault="00230DCB" w:rsidP="00230DCB"/>
    <w:p w14:paraId="4E3E3C4D" w14:textId="70A1D6A4" w:rsidR="00BA726A" w:rsidRDefault="00BA726A" w:rsidP="00BA726A">
      <w:pPr>
        <w:pStyle w:val="Heading1"/>
        <w:rPr>
          <w:sz w:val="28"/>
          <w:szCs w:val="28"/>
        </w:rPr>
      </w:pPr>
      <w:bookmarkStart w:id="10" w:name="_Toc60328099"/>
      <w:bookmarkStart w:id="11" w:name="_Hlk59969362"/>
      <w:r w:rsidRPr="00BA726A">
        <w:rPr>
          <w:sz w:val="28"/>
          <w:szCs w:val="28"/>
        </w:rPr>
        <w:t>1</w:t>
      </w:r>
      <w:r w:rsidR="00937686">
        <w:rPr>
          <w:sz w:val="28"/>
          <w:szCs w:val="28"/>
        </w:rPr>
        <w:tab/>
      </w:r>
      <w:r>
        <w:rPr>
          <w:sz w:val="28"/>
          <w:szCs w:val="28"/>
        </w:rPr>
        <w:t xml:space="preserve"> </w:t>
      </w:r>
      <w:bookmarkStart w:id="12" w:name="_Hlk59969339"/>
      <w:r>
        <w:rPr>
          <w:sz w:val="28"/>
          <w:szCs w:val="28"/>
        </w:rPr>
        <w:t>I</w:t>
      </w:r>
      <w:r w:rsidRPr="00BA726A">
        <w:rPr>
          <w:sz w:val="28"/>
          <w:szCs w:val="28"/>
        </w:rPr>
        <w:t>dentifying the message</w:t>
      </w:r>
      <w:bookmarkEnd w:id="10"/>
      <w:r w:rsidRPr="00FC16FB">
        <w:rPr>
          <w:sz w:val="28"/>
          <w:szCs w:val="28"/>
        </w:rPr>
        <w:t xml:space="preserve"> </w:t>
      </w:r>
      <w:bookmarkEnd w:id="12"/>
    </w:p>
    <w:bookmarkEnd w:id="11"/>
    <w:p w14:paraId="77F01C64" w14:textId="0643F012" w:rsidR="00EB2CF4" w:rsidRDefault="00300C61" w:rsidP="00230DCB">
      <w:pPr>
        <w:ind w:firstLine="720"/>
      </w:pPr>
      <w:r w:rsidRPr="00300C61">
        <w:t>The purpose of an infographic is to present explicit and quick information in visual representation</w:t>
      </w:r>
      <w:sdt>
        <w:sdtPr>
          <w:id w:val="1171906384"/>
          <w:citation/>
        </w:sdtPr>
        <w:sdtEndPr/>
        <w:sdtContent>
          <w:r>
            <w:fldChar w:fldCharType="begin"/>
          </w:r>
          <w:r>
            <w:rPr>
              <w:lang w:val="en-US"/>
            </w:rPr>
            <w:instrText xml:space="preserve"> CITATION Mar12 \l 1033 </w:instrText>
          </w:r>
          <w:r>
            <w:fldChar w:fldCharType="separate"/>
          </w:r>
          <w:r w:rsidR="004D0693">
            <w:rPr>
              <w:noProof/>
              <w:lang w:val="en-US"/>
            </w:rPr>
            <w:t xml:space="preserve"> </w:t>
          </w:r>
          <w:r w:rsidR="004D0693" w:rsidRPr="004D0693">
            <w:rPr>
              <w:noProof/>
              <w:lang w:val="en-US"/>
            </w:rPr>
            <w:t>[2]</w:t>
          </w:r>
          <w:r>
            <w:fldChar w:fldCharType="end"/>
          </w:r>
        </w:sdtContent>
      </w:sdt>
      <w:r w:rsidRPr="00300C61">
        <w:t>.</w:t>
      </w:r>
      <w:r>
        <w:t xml:space="preserve"> </w:t>
      </w:r>
      <w:r w:rsidR="00230DCB" w:rsidRPr="00B0494F">
        <w:t>This infographic poster aims to show us the average percentage change in weekly cases of world countries.</w:t>
      </w:r>
    </w:p>
    <w:p w14:paraId="6BD24A05" w14:textId="77777777" w:rsidR="00EB2CF4" w:rsidRDefault="00230DCB" w:rsidP="00230DCB">
      <w:pPr>
        <w:ind w:firstLine="720"/>
      </w:pPr>
      <w:r w:rsidRPr="00B0494F">
        <w:t xml:space="preserve"> The semicircle style figure is easy on the eye and easy to represent the data by splitting it in half. The left side represents the decreases in cases and, the right side represents the increases in cases</w:t>
      </w:r>
      <w:r>
        <w:t>.</w:t>
      </w:r>
      <w:r w:rsidRPr="004663D6">
        <w:t xml:space="preserve"> </w:t>
      </w:r>
    </w:p>
    <w:p w14:paraId="23AB25F7" w14:textId="517E0D55" w:rsidR="00230DCB" w:rsidRDefault="00230DCB" w:rsidP="00230DCB">
      <w:pPr>
        <w:ind w:firstLine="720"/>
      </w:pPr>
      <w:r w:rsidRPr="004663D6">
        <w:t>This way is the best way of showing in which category does the country reside. Having increasing radiuses (multiple of 2%) plus and minus gives us a good representation of where each country is situate</w:t>
      </w:r>
      <w:r>
        <w:t>d that week (increases or decreases of cases).</w:t>
      </w:r>
    </w:p>
    <w:p w14:paraId="77DC3A1C" w14:textId="77777777" w:rsidR="00230DCB" w:rsidRDefault="00230DCB" w:rsidP="00230DCB">
      <w:pPr>
        <w:ind w:firstLine="720"/>
      </w:pPr>
    </w:p>
    <w:p w14:paraId="1517DA77" w14:textId="57EE6B93" w:rsidR="00937686" w:rsidRDefault="00937686" w:rsidP="00937686">
      <w:pPr>
        <w:pStyle w:val="Heading1"/>
        <w:rPr>
          <w:sz w:val="28"/>
          <w:szCs w:val="28"/>
        </w:rPr>
      </w:pPr>
      <w:bookmarkStart w:id="13" w:name="_Toc60328100"/>
      <w:r>
        <w:rPr>
          <w:sz w:val="28"/>
          <w:szCs w:val="28"/>
        </w:rPr>
        <w:t xml:space="preserve">2 </w:t>
      </w:r>
      <w:r>
        <w:rPr>
          <w:sz w:val="28"/>
          <w:szCs w:val="28"/>
        </w:rPr>
        <w:tab/>
        <w:t>A</w:t>
      </w:r>
      <w:r w:rsidRPr="00937686">
        <w:rPr>
          <w:sz w:val="28"/>
          <w:szCs w:val="28"/>
        </w:rPr>
        <w:t>ssess the way colour is used</w:t>
      </w:r>
      <w:bookmarkEnd w:id="13"/>
      <w:r w:rsidRPr="00FC16FB">
        <w:rPr>
          <w:sz w:val="28"/>
          <w:szCs w:val="28"/>
        </w:rPr>
        <w:t xml:space="preserve"> </w:t>
      </w:r>
    </w:p>
    <w:p w14:paraId="56AE4C04" w14:textId="6072B808" w:rsidR="00230DCB" w:rsidRDefault="0058729F" w:rsidP="00937686">
      <w:pPr>
        <w:ind w:firstLine="720"/>
      </w:pPr>
      <w:r w:rsidRPr="0058729F">
        <w:t>Using colour is a very effective and not expensive way to communicate information</w:t>
      </w:r>
      <w:sdt>
        <w:sdtPr>
          <w:id w:val="965630045"/>
          <w:citation/>
        </w:sdtPr>
        <w:sdtEndPr/>
        <w:sdtContent>
          <w:r>
            <w:fldChar w:fldCharType="begin"/>
          </w:r>
          <w:r>
            <w:rPr>
              <w:lang w:val="en-US"/>
            </w:rPr>
            <w:instrText xml:space="preserve"> CITATION Kar04 \l 1033 </w:instrText>
          </w:r>
          <w:r>
            <w:fldChar w:fldCharType="separate"/>
          </w:r>
          <w:r w:rsidR="004D0693">
            <w:rPr>
              <w:noProof/>
              <w:lang w:val="en-US"/>
            </w:rPr>
            <w:t xml:space="preserve"> </w:t>
          </w:r>
          <w:r w:rsidR="004D0693" w:rsidRPr="004D0693">
            <w:rPr>
              <w:noProof/>
              <w:lang w:val="en-US"/>
            </w:rPr>
            <w:t>[3]</w:t>
          </w:r>
          <w:r>
            <w:fldChar w:fldCharType="end"/>
          </w:r>
        </w:sdtContent>
      </w:sdt>
      <w:r w:rsidR="00937686">
        <w:t>.</w:t>
      </w:r>
      <w:r>
        <w:t>T</w:t>
      </w:r>
      <w:r w:rsidR="00230DCB" w:rsidRPr="002056DE">
        <w:t xml:space="preserve">he colours are a good fit for the graphic. The colour-coded from yellow to red for increases and blue to light blue for decreasing cases, which is a good way to show the data, and the use of a black background makes it easy on the eye </w:t>
      </w:r>
      <w:r w:rsidR="00230DCB">
        <w:t>plus</w:t>
      </w:r>
      <w:r w:rsidR="00230DCB" w:rsidRPr="002056DE">
        <w:t xml:space="preserve"> the delimitation impose by the radiuses are easy to see.</w:t>
      </w:r>
    </w:p>
    <w:p w14:paraId="77A71B6D" w14:textId="77777777" w:rsidR="00230DCB" w:rsidRDefault="00230DCB" w:rsidP="00230DCB">
      <w:pPr>
        <w:ind w:firstLine="720"/>
      </w:pPr>
    </w:p>
    <w:p w14:paraId="4F24BDDA" w14:textId="40156C55" w:rsidR="00937686" w:rsidRDefault="00937686" w:rsidP="00937686">
      <w:pPr>
        <w:pStyle w:val="Heading1"/>
        <w:rPr>
          <w:sz w:val="28"/>
          <w:szCs w:val="28"/>
        </w:rPr>
      </w:pPr>
      <w:bookmarkStart w:id="14" w:name="_Toc60328101"/>
      <w:r w:rsidRPr="00937686">
        <w:rPr>
          <w:sz w:val="28"/>
          <w:szCs w:val="28"/>
        </w:rPr>
        <w:t>3</w:t>
      </w:r>
      <w:r w:rsidRPr="00937686">
        <w:rPr>
          <w:sz w:val="28"/>
          <w:szCs w:val="28"/>
        </w:rPr>
        <w:tab/>
      </w:r>
      <w:r w:rsidR="00B750DF">
        <w:rPr>
          <w:sz w:val="28"/>
          <w:szCs w:val="28"/>
        </w:rPr>
        <w:t>A</w:t>
      </w:r>
      <w:r w:rsidRPr="00937686">
        <w:rPr>
          <w:sz w:val="28"/>
          <w:szCs w:val="28"/>
        </w:rPr>
        <w:t>ssess the way text is used</w:t>
      </w:r>
      <w:bookmarkEnd w:id="14"/>
    </w:p>
    <w:p w14:paraId="60D42CF7" w14:textId="749C1625" w:rsidR="00230DCB" w:rsidRDefault="00230DCB" w:rsidP="00230DCB">
      <w:pPr>
        <w:ind w:firstLine="720"/>
      </w:pPr>
      <w:r w:rsidRPr="008A2233">
        <w:t>The text used in the poster is the wrong size and style. Even if the letters are white on a dark background, it is hard to read the name of each country in the infographic.</w:t>
      </w:r>
      <w:r>
        <w:t xml:space="preserve"> </w:t>
      </w:r>
      <w:r w:rsidRPr="008E5C5C">
        <w:t>By doubling the size of the font, the names of the countries are easy to read.</w:t>
      </w:r>
    </w:p>
    <w:p w14:paraId="46CDF00C" w14:textId="77777777" w:rsidR="00230DCB" w:rsidRDefault="00230DCB" w:rsidP="00230DCB">
      <w:pPr>
        <w:ind w:firstLine="720"/>
      </w:pPr>
    </w:p>
    <w:p w14:paraId="5846B4B7" w14:textId="2C685DCD" w:rsidR="00937686" w:rsidRDefault="00B750DF" w:rsidP="00937686">
      <w:pPr>
        <w:pStyle w:val="Heading1"/>
        <w:rPr>
          <w:sz w:val="28"/>
          <w:szCs w:val="28"/>
        </w:rPr>
      </w:pPr>
      <w:bookmarkStart w:id="15" w:name="_Toc60328102"/>
      <w:r w:rsidRPr="00B750DF">
        <w:rPr>
          <w:sz w:val="28"/>
          <w:szCs w:val="28"/>
        </w:rPr>
        <w:t>4</w:t>
      </w:r>
      <w:r w:rsidRPr="00B750DF">
        <w:rPr>
          <w:sz w:val="28"/>
          <w:szCs w:val="28"/>
        </w:rPr>
        <w:tab/>
      </w:r>
      <w:r>
        <w:rPr>
          <w:sz w:val="28"/>
          <w:szCs w:val="28"/>
        </w:rPr>
        <w:t>A</w:t>
      </w:r>
      <w:r w:rsidRPr="00B750DF">
        <w:rPr>
          <w:sz w:val="28"/>
          <w:szCs w:val="28"/>
        </w:rPr>
        <w:t>ssess the suitability of the graph</w:t>
      </w:r>
      <w:bookmarkEnd w:id="15"/>
    </w:p>
    <w:p w14:paraId="657EE0E9" w14:textId="626F9D61" w:rsidR="00230DCB" w:rsidRDefault="00230DCB" w:rsidP="00230DCB">
      <w:pPr>
        <w:ind w:firstLine="720"/>
      </w:pPr>
      <w:r w:rsidRPr="001F74FE">
        <w:t xml:space="preserve">The main problem with the infographic is the lack of clarity on the range of data that the poster is trying to provide which makes it a very unreliable source. </w:t>
      </w:r>
      <w:r w:rsidRPr="00AA063F">
        <w:t>The graph shows a few lines going well outside the spectrum of the radius. Because of this, it is impossible to assign any value to the respective country.</w:t>
      </w:r>
    </w:p>
    <w:p w14:paraId="4F8741B4" w14:textId="77777777" w:rsidR="00230DCB" w:rsidRDefault="00230DCB" w:rsidP="00230DCB">
      <w:pPr>
        <w:ind w:firstLine="720"/>
      </w:pPr>
      <w:r w:rsidRPr="00B76990">
        <w:t xml:space="preserve"> The use of this type of graphic is not suitable for the message it is trying to convey. In many areas (especially in the -2% to 2% radius), the lines are filing the area, making it very hard to make sense of what we see.</w:t>
      </w:r>
    </w:p>
    <w:p w14:paraId="25388B3E" w14:textId="154FB8A5" w:rsidR="00937686" w:rsidRDefault="00B750DF" w:rsidP="00937686">
      <w:pPr>
        <w:pStyle w:val="Heading1"/>
        <w:rPr>
          <w:sz w:val="28"/>
          <w:szCs w:val="28"/>
        </w:rPr>
      </w:pPr>
      <w:bookmarkStart w:id="16" w:name="_Toc60328103"/>
      <w:r w:rsidRPr="00B750DF">
        <w:rPr>
          <w:sz w:val="28"/>
          <w:szCs w:val="28"/>
        </w:rPr>
        <w:lastRenderedPageBreak/>
        <w:t>5</w:t>
      </w:r>
      <w:r w:rsidRPr="00B750DF">
        <w:rPr>
          <w:sz w:val="28"/>
          <w:szCs w:val="28"/>
        </w:rPr>
        <w:tab/>
      </w:r>
      <w:r w:rsidR="00310FE8">
        <w:rPr>
          <w:sz w:val="28"/>
          <w:szCs w:val="28"/>
        </w:rPr>
        <w:t>A</w:t>
      </w:r>
      <w:r w:rsidRPr="00B750DF">
        <w:rPr>
          <w:sz w:val="28"/>
          <w:szCs w:val="28"/>
        </w:rPr>
        <w:t>ssess the way graphics are incorporated</w:t>
      </w:r>
      <w:bookmarkEnd w:id="16"/>
    </w:p>
    <w:p w14:paraId="62DEE13F" w14:textId="77777777" w:rsidR="00B750DF" w:rsidRDefault="00230DCB" w:rsidP="00B750DF">
      <w:pPr>
        <w:ind w:firstLine="720"/>
      </w:pPr>
      <w:r>
        <w:t xml:space="preserve">The use of the lines is another big problem because the infographic should show that each line corresponds to a country. </w:t>
      </w:r>
      <w:r w:rsidR="00B750DF">
        <w:t>T</w:t>
      </w:r>
      <w:r w:rsidR="004C70AF">
        <w:t>here are</w:t>
      </w:r>
      <w:r>
        <w:t xml:space="preserve"> more lines than countries</w:t>
      </w:r>
      <w:r w:rsidR="00B750DF">
        <w:t xml:space="preserve"> and</w:t>
      </w:r>
      <w:r>
        <w:t xml:space="preserve"> it is impossible to make sense of which line corresponds whit what country, which defeats the purpose of the hole infographic.</w:t>
      </w:r>
      <w:r w:rsidR="00B750DF">
        <w:t xml:space="preserve"> </w:t>
      </w:r>
      <w:r w:rsidR="00B750DF">
        <w:tab/>
      </w:r>
    </w:p>
    <w:p w14:paraId="5055B950" w14:textId="49CAB55D" w:rsidR="00230DCB" w:rsidRDefault="00230DCB" w:rsidP="00B750DF">
      <w:pPr>
        <w:ind w:firstLine="720"/>
      </w:pPr>
      <w:r w:rsidRPr="00A55960">
        <w:t xml:space="preserve">Also, all the text form -4% to 4% radius seems randomly put in because we need to guess which line corresponds to what country. </w:t>
      </w:r>
      <w:r w:rsidRPr="00880A6E">
        <w:t>Another point is that data is not easy to see and even harder to understand, which raises ethical issues by not displaying the information the right way. By doing this, the infographic is disinforming (which is another way of lying)</w:t>
      </w:r>
      <w:r w:rsidR="00B750DF">
        <w:t>. In conclusion</w:t>
      </w:r>
      <w:r w:rsidRPr="00A55960">
        <w:t>, the overall design is poorly design and not fit for its purpose</w:t>
      </w:r>
      <w:r>
        <w:t>.</w:t>
      </w:r>
    </w:p>
    <w:p w14:paraId="03B31499" w14:textId="77777777" w:rsidR="00230DCB" w:rsidRDefault="00230DCB" w:rsidP="00230DCB">
      <w:pPr>
        <w:ind w:firstLine="720"/>
      </w:pPr>
    </w:p>
    <w:p w14:paraId="054285FF" w14:textId="67CE0373" w:rsidR="00937686" w:rsidRDefault="00B750DF" w:rsidP="00937686">
      <w:pPr>
        <w:pStyle w:val="Heading1"/>
        <w:rPr>
          <w:sz w:val="28"/>
          <w:szCs w:val="28"/>
        </w:rPr>
      </w:pPr>
      <w:bookmarkStart w:id="17" w:name="_Toc60328104"/>
      <w:r w:rsidRPr="00B750DF">
        <w:rPr>
          <w:sz w:val="28"/>
          <w:szCs w:val="28"/>
        </w:rPr>
        <w:t>6</w:t>
      </w:r>
      <w:r w:rsidRPr="00B750DF">
        <w:rPr>
          <w:sz w:val="28"/>
          <w:szCs w:val="28"/>
        </w:rPr>
        <w:tab/>
      </w:r>
      <w:r w:rsidR="00310FE8">
        <w:rPr>
          <w:sz w:val="28"/>
          <w:szCs w:val="28"/>
        </w:rPr>
        <w:t>C</w:t>
      </w:r>
      <w:r w:rsidRPr="00B750DF">
        <w:rPr>
          <w:sz w:val="28"/>
          <w:szCs w:val="28"/>
        </w:rPr>
        <w:t>ognition (is suitable for the user)</w:t>
      </w:r>
      <w:bookmarkEnd w:id="17"/>
    </w:p>
    <w:p w14:paraId="2F3855D3" w14:textId="30B8ECB8" w:rsidR="0000711A" w:rsidRDefault="00230DCB" w:rsidP="00230DCB">
      <w:pPr>
        <w:ind w:firstLine="720"/>
      </w:pPr>
      <w:r>
        <w:t xml:space="preserve"> </w:t>
      </w:r>
      <w:r w:rsidR="0000711A" w:rsidRPr="0000711A">
        <w:t>Cognitive architecture</w:t>
      </w:r>
      <w:r w:rsidR="0000711A">
        <w:t xml:space="preserve"> </w:t>
      </w:r>
      <w:r w:rsidR="0000711A" w:rsidRPr="0000711A">
        <w:t>(the structures and processes which allow the acquiring and use of knowledge) is the factor that influences the instructional design. By not applying this even when noticing that the method was successful, it is impossible to understand why it works and how to improve it</w:t>
      </w:r>
      <w:sdt>
        <w:sdtPr>
          <w:id w:val="-1110666286"/>
          <w:citation/>
        </w:sdtPr>
        <w:sdtEndPr/>
        <w:sdtContent>
          <w:r w:rsidR="0000711A">
            <w:fldChar w:fldCharType="begin"/>
          </w:r>
          <w:r w:rsidR="0000711A">
            <w:rPr>
              <w:lang w:val="en-US"/>
            </w:rPr>
            <w:instrText xml:space="preserve"> CITATION Joh11 \l 1033 </w:instrText>
          </w:r>
          <w:r w:rsidR="0000711A">
            <w:fldChar w:fldCharType="separate"/>
          </w:r>
          <w:r w:rsidR="004D0693">
            <w:rPr>
              <w:noProof/>
              <w:lang w:val="en-US"/>
            </w:rPr>
            <w:t xml:space="preserve"> </w:t>
          </w:r>
          <w:r w:rsidR="004D0693" w:rsidRPr="004D0693">
            <w:rPr>
              <w:noProof/>
              <w:lang w:val="en-US"/>
            </w:rPr>
            <w:t>[4]</w:t>
          </w:r>
          <w:r w:rsidR="0000711A">
            <w:fldChar w:fldCharType="end"/>
          </w:r>
        </w:sdtContent>
      </w:sdt>
      <w:r w:rsidR="0000711A" w:rsidRPr="0000711A">
        <w:t xml:space="preserve">. </w:t>
      </w:r>
    </w:p>
    <w:p w14:paraId="0A67D398" w14:textId="25747808" w:rsidR="00230DCB" w:rsidRDefault="00230DCB" w:rsidP="00B750DF">
      <w:pPr>
        <w:ind w:firstLine="720"/>
      </w:pPr>
      <w:r w:rsidRPr="00880A6E">
        <w:t>Although the Infographic looks good, the message that he tries to convey is not easy to understand.</w:t>
      </w:r>
      <w:r w:rsidRPr="009952ED">
        <w:t xml:space="preserve"> On top of this, the more we try to make sense, the bigger the headache and trying to extract any reliable information is close to impossible.</w:t>
      </w:r>
      <w:r w:rsidR="0000711A">
        <w:t xml:space="preserve"> As such there is no story.</w:t>
      </w:r>
    </w:p>
    <w:p w14:paraId="641B2B27" w14:textId="461B4D8C" w:rsidR="00937686" w:rsidRDefault="00B750DF" w:rsidP="00937686">
      <w:pPr>
        <w:pStyle w:val="Heading1"/>
        <w:rPr>
          <w:sz w:val="28"/>
          <w:szCs w:val="28"/>
        </w:rPr>
      </w:pPr>
      <w:bookmarkStart w:id="18" w:name="_Toc60328105"/>
      <w:r w:rsidRPr="00B750DF">
        <w:rPr>
          <w:sz w:val="28"/>
          <w:szCs w:val="28"/>
        </w:rPr>
        <w:t>7</w:t>
      </w:r>
      <w:r w:rsidRPr="00B750DF">
        <w:rPr>
          <w:sz w:val="28"/>
          <w:szCs w:val="28"/>
        </w:rPr>
        <w:tab/>
      </w:r>
      <w:r w:rsidR="00310FE8">
        <w:rPr>
          <w:sz w:val="28"/>
          <w:szCs w:val="28"/>
        </w:rPr>
        <w:t>I</w:t>
      </w:r>
      <w:r w:rsidRPr="00B750DF">
        <w:rPr>
          <w:sz w:val="28"/>
          <w:szCs w:val="28"/>
        </w:rPr>
        <w:t>mproving the infographic</w:t>
      </w:r>
      <w:bookmarkEnd w:id="18"/>
    </w:p>
    <w:p w14:paraId="4C2D3553" w14:textId="30757774" w:rsidR="00230DCB" w:rsidRDefault="00230DCB" w:rsidP="00230DCB">
      <w:pPr>
        <w:ind w:firstLine="720"/>
      </w:pPr>
      <w:r w:rsidRPr="000470B7">
        <w:t>After identifying the faults and studying the data used (Coronavirus research cent</w:t>
      </w:r>
      <w:r>
        <w:t>re</w:t>
      </w:r>
      <w:r w:rsidRPr="000470B7">
        <w:t>, Johns Hopkins University &amp; Medicine), the best decision is to start over and put all the data in excel and then find the optimal way to represent the data.</w:t>
      </w:r>
      <w:r w:rsidRPr="003A1864">
        <w:t xml:space="preserve"> By choosing the countries whit more than 10,000 confirmed COVID-19 cases and more the 1,000 confirmed COVID-19 deaths, it was easy to make an A4 poster. </w:t>
      </w:r>
    </w:p>
    <w:p w14:paraId="7D639973" w14:textId="77777777" w:rsidR="00230DCB" w:rsidRDefault="00230DCB" w:rsidP="00230DCB">
      <w:pPr>
        <w:ind w:firstLine="720"/>
      </w:pPr>
      <w:r w:rsidRPr="003A1864">
        <w:t>The poster represents the weekly changes</w:t>
      </w:r>
      <w:r>
        <w:t xml:space="preserve"> </w:t>
      </w:r>
      <w:r w:rsidRPr="003A1864">
        <w:t>(from 02/11/2020 to 15/11/2020). The type of chart chosen is the 3D Clustered Bar, and by doing that, the problems whit the lines that were not corresponding to any country was solved plus unlike the given model, this one shows the evolution of all the 74 countries that we chouse to represent.</w:t>
      </w:r>
    </w:p>
    <w:p w14:paraId="76583879" w14:textId="317B70B8" w:rsidR="00230DCB" w:rsidRDefault="00230DCB" w:rsidP="00230DCB"/>
    <w:p w14:paraId="67A018EF" w14:textId="77777777" w:rsidR="00230DCB" w:rsidRPr="00230DCB" w:rsidRDefault="00230DCB" w:rsidP="00230DCB"/>
    <w:p w14:paraId="151B8C7E" w14:textId="6F581F5D" w:rsidR="00650A0C" w:rsidRDefault="00230DCB" w:rsidP="00230DCB">
      <w:pPr>
        <w:pStyle w:val="Heading1"/>
        <w:rPr>
          <w:sz w:val="28"/>
          <w:szCs w:val="28"/>
        </w:rPr>
      </w:pPr>
      <w:bookmarkStart w:id="19" w:name="_Toc60328106"/>
      <w:r>
        <w:rPr>
          <w:sz w:val="28"/>
          <w:szCs w:val="28"/>
        </w:rPr>
        <w:t>Conclusion</w:t>
      </w:r>
      <w:bookmarkEnd w:id="19"/>
    </w:p>
    <w:p w14:paraId="22B825CD" w14:textId="0D8EFC6C" w:rsidR="00EC7E80" w:rsidRDefault="00EC7E80" w:rsidP="00EC7E80"/>
    <w:p w14:paraId="417671A2" w14:textId="3D1A8504" w:rsidR="00EC7E80" w:rsidRDefault="00EC7E80" w:rsidP="00EC7E80">
      <w:r>
        <w:tab/>
      </w:r>
      <w:r w:rsidR="00C43B1C">
        <w:t>In task 1: u</w:t>
      </w:r>
      <w:r w:rsidR="00A379D6" w:rsidRPr="00A379D6">
        <w:t>sing a graphic, the human visual ability to see trends and patterns could improve cognition</w:t>
      </w:r>
      <w:sdt>
        <w:sdtPr>
          <w:id w:val="-933442542"/>
          <w:citation/>
        </w:sdtPr>
        <w:sdtEndPr/>
        <w:sdtContent>
          <w:r w:rsidR="00A379D6">
            <w:fldChar w:fldCharType="begin"/>
          </w:r>
          <w:r w:rsidR="00A379D6">
            <w:rPr>
              <w:lang w:val="en-US"/>
            </w:rPr>
            <w:instrText xml:space="preserve"> CITATION Jef10 \l 1033 </w:instrText>
          </w:r>
          <w:r w:rsidR="00A379D6">
            <w:fldChar w:fldCharType="separate"/>
          </w:r>
          <w:r w:rsidR="004D0693">
            <w:rPr>
              <w:noProof/>
              <w:lang w:val="en-US"/>
            </w:rPr>
            <w:t xml:space="preserve"> </w:t>
          </w:r>
          <w:r w:rsidR="004D0693" w:rsidRPr="004D0693">
            <w:rPr>
              <w:noProof/>
              <w:lang w:val="en-US"/>
            </w:rPr>
            <w:t>[5]</w:t>
          </w:r>
          <w:r w:rsidR="00A379D6">
            <w:fldChar w:fldCharType="end"/>
          </w:r>
        </w:sdtContent>
      </w:sdt>
      <w:r w:rsidR="00A379D6" w:rsidRPr="00A379D6">
        <w:t>.</w:t>
      </w:r>
      <w:r w:rsidR="00A379D6">
        <w:t xml:space="preserve"> </w:t>
      </w:r>
      <w:r w:rsidRPr="00EC7E80">
        <w:t xml:space="preserve">The infographic fails to deliver on all the points and </w:t>
      </w:r>
      <w:r w:rsidR="00A379D6">
        <w:t>is not able to</w:t>
      </w:r>
      <w:r w:rsidRPr="00EC7E80">
        <w:t xml:space="preserve"> represent the amount of data. A new approach was needed to be able to show the data. Using a 3D Cluster Bar graph was possible to achieve the goa</w:t>
      </w:r>
      <w:r w:rsidR="004C70AF">
        <w:t>l.</w:t>
      </w:r>
    </w:p>
    <w:p w14:paraId="3D6DCEEF" w14:textId="23CFB18B" w:rsidR="00C43B1C" w:rsidRDefault="00C43B1C" w:rsidP="00EC7E80">
      <w:r>
        <w:tab/>
      </w:r>
      <w:r w:rsidRPr="00C43B1C">
        <w:t>In task 2: finding the data needed to answer the five given questions was easy but finding the best way to represent it was challenging. Whit the use of PowerPoint, we were able to do all that was required.</w:t>
      </w:r>
    </w:p>
    <w:p w14:paraId="60CBE778" w14:textId="097BBECA" w:rsidR="00C43B1C" w:rsidRDefault="00C43B1C" w:rsidP="00EC7E80">
      <w:r>
        <w:tab/>
      </w:r>
    </w:p>
    <w:p w14:paraId="03713422" w14:textId="56B493AB" w:rsidR="004D0693" w:rsidRDefault="004D0693" w:rsidP="00EC7E80"/>
    <w:p w14:paraId="6891D8DE" w14:textId="28B697E4" w:rsidR="004D0693" w:rsidRDefault="004D0693" w:rsidP="00EC7E80"/>
    <w:p w14:paraId="17E8E68F" w14:textId="77777777" w:rsidR="004D0693" w:rsidRPr="00EC7E80" w:rsidRDefault="004D0693" w:rsidP="00EC7E80"/>
    <w:bookmarkStart w:id="20" w:name="_Toc60328107" w:displacedByCustomXml="next"/>
    <w:sdt>
      <w:sdtPr>
        <w:rPr>
          <w:rFonts w:asciiTheme="minorHAnsi" w:eastAsiaTheme="minorHAnsi" w:hAnsiTheme="minorHAnsi" w:cstheme="minorBidi"/>
          <w:color w:val="auto"/>
          <w:sz w:val="24"/>
          <w:szCs w:val="24"/>
        </w:rPr>
        <w:id w:val="-938677093"/>
        <w:docPartObj>
          <w:docPartGallery w:val="Bibliographies"/>
          <w:docPartUnique/>
        </w:docPartObj>
      </w:sdtPr>
      <w:sdtEndPr/>
      <w:sdtContent>
        <w:p w14:paraId="4923191B" w14:textId="577FFC82" w:rsidR="008D3A03" w:rsidRDefault="008D3A03">
          <w:pPr>
            <w:pStyle w:val="Heading1"/>
          </w:pPr>
          <w:r>
            <w:t>References</w:t>
          </w:r>
          <w:bookmarkEnd w:id="20"/>
        </w:p>
        <w:sdt>
          <w:sdtPr>
            <w:id w:val="-573587230"/>
            <w:bibliography/>
          </w:sdtPr>
          <w:sdtEndPr/>
          <w:sdtContent>
            <w:p w14:paraId="4E7D4DDC" w14:textId="77777777" w:rsidR="004D0693" w:rsidRDefault="008D3A03" w:rsidP="008D3A03">
              <w:pPr>
                <w:rPr>
                  <w:noProof/>
                  <w:sz w:val="22"/>
                  <w:szCs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4"/>
                <w:gridCol w:w="8676"/>
              </w:tblGrid>
              <w:tr w:rsidR="004D0693" w14:paraId="2D0C2D33" w14:textId="77777777">
                <w:trPr>
                  <w:divId w:val="474500"/>
                  <w:tblCellSpacing w:w="15" w:type="dxa"/>
                </w:trPr>
                <w:tc>
                  <w:tcPr>
                    <w:tcW w:w="50" w:type="pct"/>
                    <w:hideMark/>
                  </w:tcPr>
                  <w:p w14:paraId="0A1409F2" w14:textId="2D451682" w:rsidR="004D0693" w:rsidRDefault="004D0693">
                    <w:pPr>
                      <w:pStyle w:val="Bibliography"/>
                      <w:rPr>
                        <w:noProof/>
                      </w:rPr>
                    </w:pPr>
                    <w:r>
                      <w:rPr>
                        <w:noProof/>
                      </w:rPr>
                      <w:t xml:space="preserve">[1] </w:t>
                    </w:r>
                  </w:p>
                </w:tc>
                <w:tc>
                  <w:tcPr>
                    <w:tcW w:w="0" w:type="auto"/>
                    <w:hideMark/>
                  </w:tcPr>
                  <w:p w14:paraId="3DCE43CF" w14:textId="77777777" w:rsidR="004D0693" w:rsidRDefault="004D0693">
                    <w:pPr>
                      <w:pStyle w:val="Bibliography"/>
                      <w:rPr>
                        <w:noProof/>
                      </w:rPr>
                    </w:pPr>
                    <w:r>
                      <w:rPr>
                        <w:noProof/>
                      </w:rPr>
                      <w:t xml:space="preserve">J. R. R. C. Jason Lankow, Infographics: The Power of Visual Storytelling, John Wiley &amp; Sons, 2012. </w:t>
                    </w:r>
                  </w:p>
                </w:tc>
              </w:tr>
              <w:tr w:rsidR="004D0693" w14:paraId="3EB321DF" w14:textId="77777777">
                <w:trPr>
                  <w:divId w:val="474500"/>
                  <w:tblCellSpacing w:w="15" w:type="dxa"/>
                </w:trPr>
                <w:tc>
                  <w:tcPr>
                    <w:tcW w:w="50" w:type="pct"/>
                    <w:hideMark/>
                  </w:tcPr>
                  <w:p w14:paraId="472EBE91" w14:textId="77777777" w:rsidR="004D0693" w:rsidRDefault="004D0693">
                    <w:pPr>
                      <w:pStyle w:val="Bibliography"/>
                      <w:rPr>
                        <w:noProof/>
                      </w:rPr>
                    </w:pPr>
                    <w:r>
                      <w:rPr>
                        <w:noProof/>
                      </w:rPr>
                      <w:t xml:space="preserve">[2] </w:t>
                    </w:r>
                  </w:p>
                </w:tc>
                <w:tc>
                  <w:tcPr>
                    <w:tcW w:w="0" w:type="auto"/>
                    <w:hideMark/>
                  </w:tcPr>
                  <w:p w14:paraId="67518DA0" w14:textId="77777777" w:rsidR="004D0693" w:rsidRDefault="004D0693">
                    <w:pPr>
                      <w:pStyle w:val="Bibliography"/>
                      <w:rPr>
                        <w:noProof/>
                      </w:rPr>
                    </w:pPr>
                    <w:r>
                      <w:rPr>
                        <w:noProof/>
                      </w:rPr>
                      <w:t xml:space="preserve">M. Smiciklas, The Power of Infographics: Using Pictures to Communicate and Connect with Your Audiences, Que Publishing, 2012. </w:t>
                    </w:r>
                  </w:p>
                </w:tc>
              </w:tr>
              <w:tr w:rsidR="004D0693" w14:paraId="4D8DDCFF" w14:textId="77777777">
                <w:trPr>
                  <w:divId w:val="474500"/>
                  <w:tblCellSpacing w:w="15" w:type="dxa"/>
                </w:trPr>
                <w:tc>
                  <w:tcPr>
                    <w:tcW w:w="50" w:type="pct"/>
                    <w:hideMark/>
                  </w:tcPr>
                  <w:p w14:paraId="79272D51" w14:textId="77777777" w:rsidR="004D0693" w:rsidRDefault="004D0693">
                    <w:pPr>
                      <w:pStyle w:val="Bibliography"/>
                      <w:rPr>
                        <w:noProof/>
                      </w:rPr>
                    </w:pPr>
                    <w:r>
                      <w:rPr>
                        <w:noProof/>
                      </w:rPr>
                      <w:t xml:space="preserve">[3] </w:t>
                    </w:r>
                  </w:p>
                </w:tc>
                <w:tc>
                  <w:tcPr>
                    <w:tcW w:w="0" w:type="auto"/>
                    <w:hideMark/>
                  </w:tcPr>
                  <w:p w14:paraId="6F027D4D" w14:textId="77777777" w:rsidR="004D0693" w:rsidRDefault="004D0693">
                    <w:pPr>
                      <w:pStyle w:val="Bibliography"/>
                      <w:rPr>
                        <w:noProof/>
                      </w:rPr>
                    </w:pPr>
                    <w:r>
                      <w:rPr>
                        <w:noProof/>
                      </w:rPr>
                      <w:t xml:space="preserve">C. D. C. L. E. Karen Triedman, Color Graphics: The Power of Color in Graphic Design, Rockport Publishers, 2004. </w:t>
                    </w:r>
                  </w:p>
                </w:tc>
              </w:tr>
              <w:tr w:rsidR="004D0693" w14:paraId="680ED159" w14:textId="77777777">
                <w:trPr>
                  <w:divId w:val="474500"/>
                  <w:tblCellSpacing w:w="15" w:type="dxa"/>
                </w:trPr>
                <w:tc>
                  <w:tcPr>
                    <w:tcW w:w="50" w:type="pct"/>
                    <w:hideMark/>
                  </w:tcPr>
                  <w:p w14:paraId="5663FD60" w14:textId="77777777" w:rsidR="004D0693" w:rsidRDefault="004D0693">
                    <w:pPr>
                      <w:pStyle w:val="Bibliography"/>
                      <w:rPr>
                        <w:noProof/>
                      </w:rPr>
                    </w:pPr>
                    <w:r>
                      <w:rPr>
                        <w:noProof/>
                      </w:rPr>
                      <w:t xml:space="preserve">[4] </w:t>
                    </w:r>
                  </w:p>
                </w:tc>
                <w:tc>
                  <w:tcPr>
                    <w:tcW w:w="0" w:type="auto"/>
                    <w:hideMark/>
                  </w:tcPr>
                  <w:p w14:paraId="54FC2470" w14:textId="77777777" w:rsidR="004D0693" w:rsidRDefault="004D0693">
                    <w:pPr>
                      <w:pStyle w:val="Bibliography"/>
                      <w:rPr>
                        <w:noProof/>
                      </w:rPr>
                    </w:pPr>
                    <w:r>
                      <w:rPr>
                        <w:noProof/>
                      </w:rPr>
                      <w:t xml:space="preserve">P. A. S. K. John Sweller, “Cognitive Load Theory,” in </w:t>
                    </w:r>
                    <w:r>
                      <w:rPr>
                        <w:i/>
                        <w:iCs/>
                        <w:noProof/>
                      </w:rPr>
                      <w:t>Cognitive Load Theory</w:t>
                    </w:r>
                    <w:r>
                      <w:rPr>
                        <w:noProof/>
                      </w:rPr>
                      <w:t>, New York, Springer New York, 7 April 2011, p. 274.</w:t>
                    </w:r>
                  </w:p>
                </w:tc>
              </w:tr>
              <w:tr w:rsidR="004D0693" w14:paraId="3F0D6CD4" w14:textId="77777777">
                <w:trPr>
                  <w:divId w:val="474500"/>
                  <w:tblCellSpacing w:w="15" w:type="dxa"/>
                </w:trPr>
                <w:tc>
                  <w:tcPr>
                    <w:tcW w:w="50" w:type="pct"/>
                    <w:hideMark/>
                  </w:tcPr>
                  <w:p w14:paraId="1B823C6B" w14:textId="77777777" w:rsidR="004D0693" w:rsidRDefault="004D0693">
                    <w:pPr>
                      <w:pStyle w:val="Bibliography"/>
                      <w:rPr>
                        <w:noProof/>
                      </w:rPr>
                    </w:pPr>
                    <w:r>
                      <w:rPr>
                        <w:noProof/>
                      </w:rPr>
                      <w:t xml:space="preserve">[5] </w:t>
                    </w:r>
                  </w:p>
                </w:tc>
                <w:tc>
                  <w:tcPr>
                    <w:tcW w:w="0" w:type="auto"/>
                    <w:hideMark/>
                  </w:tcPr>
                  <w:p w14:paraId="6E549CBA" w14:textId="77777777" w:rsidR="004D0693" w:rsidRDefault="004D0693">
                    <w:pPr>
                      <w:pStyle w:val="Bibliography"/>
                      <w:rPr>
                        <w:noProof/>
                      </w:rPr>
                    </w:pPr>
                    <w:r>
                      <w:rPr>
                        <w:noProof/>
                      </w:rPr>
                      <w:t xml:space="preserve">M. B. Jeffrey Heer, “A tour through the visualization zoo,” </w:t>
                    </w:r>
                    <w:r>
                      <w:rPr>
                        <w:i/>
                        <w:iCs/>
                        <w:noProof/>
                      </w:rPr>
                      <w:t xml:space="preserve">Communications of the ACM, </w:t>
                    </w:r>
                    <w:r>
                      <w:rPr>
                        <w:noProof/>
                      </w:rPr>
                      <w:t xml:space="preserve">vol. 53, no. 6, June 2010. </w:t>
                    </w:r>
                  </w:p>
                </w:tc>
              </w:tr>
            </w:tbl>
            <w:p w14:paraId="0114D22B" w14:textId="77777777" w:rsidR="004D0693" w:rsidRDefault="004D0693">
              <w:pPr>
                <w:divId w:val="474500"/>
                <w:rPr>
                  <w:rFonts w:eastAsia="Times New Roman"/>
                  <w:noProof/>
                </w:rPr>
              </w:pPr>
            </w:p>
            <w:p w14:paraId="3FFA084A" w14:textId="56AC0F0F" w:rsidR="001B3477" w:rsidRDefault="008D3A03" w:rsidP="008D3A03">
              <w:r>
                <w:rPr>
                  <w:b/>
                  <w:bCs/>
                  <w:noProof/>
                </w:rPr>
                <w:fldChar w:fldCharType="end"/>
              </w:r>
            </w:p>
          </w:sdtContent>
        </w:sdt>
      </w:sdtContent>
    </w:sdt>
    <w:p w14:paraId="26B81458" w14:textId="77777777" w:rsidR="00553006" w:rsidRDefault="00553006" w:rsidP="00553006">
      <w:pPr>
        <w:pStyle w:val="Heading1"/>
        <w:rPr>
          <w:sz w:val="28"/>
          <w:szCs w:val="28"/>
        </w:rPr>
      </w:pPr>
    </w:p>
    <w:p w14:paraId="09D2B4EB" w14:textId="77777777" w:rsidR="00553006" w:rsidRDefault="00553006" w:rsidP="00553006">
      <w:pPr>
        <w:pStyle w:val="Heading1"/>
        <w:rPr>
          <w:sz w:val="28"/>
          <w:szCs w:val="28"/>
        </w:rPr>
      </w:pPr>
    </w:p>
    <w:p w14:paraId="2AAD209C" w14:textId="77777777" w:rsidR="00553006" w:rsidRDefault="00553006" w:rsidP="00553006">
      <w:pPr>
        <w:pStyle w:val="Heading1"/>
        <w:rPr>
          <w:sz w:val="28"/>
          <w:szCs w:val="28"/>
        </w:rPr>
      </w:pPr>
    </w:p>
    <w:p w14:paraId="0554E03D" w14:textId="77777777" w:rsidR="00553006" w:rsidRDefault="00553006" w:rsidP="00553006">
      <w:pPr>
        <w:pStyle w:val="Heading1"/>
        <w:rPr>
          <w:sz w:val="28"/>
          <w:szCs w:val="28"/>
        </w:rPr>
      </w:pPr>
    </w:p>
    <w:p w14:paraId="28D9FBB3" w14:textId="77777777" w:rsidR="00553006" w:rsidRDefault="00553006" w:rsidP="00553006">
      <w:pPr>
        <w:pStyle w:val="Heading1"/>
        <w:rPr>
          <w:sz w:val="28"/>
          <w:szCs w:val="28"/>
        </w:rPr>
      </w:pPr>
    </w:p>
    <w:p w14:paraId="1FA946F3" w14:textId="77777777" w:rsidR="00553006" w:rsidRDefault="00553006" w:rsidP="00553006">
      <w:pPr>
        <w:pStyle w:val="Heading1"/>
        <w:rPr>
          <w:sz w:val="28"/>
          <w:szCs w:val="28"/>
        </w:rPr>
      </w:pPr>
    </w:p>
    <w:p w14:paraId="546C8237" w14:textId="77777777" w:rsidR="00553006" w:rsidRDefault="00553006" w:rsidP="00553006">
      <w:pPr>
        <w:pStyle w:val="Heading1"/>
        <w:rPr>
          <w:sz w:val="28"/>
          <w:szCs w:val="28"/>
        </w:rPr>
      </w:pPr>
    </w:p>
    <w:p w14:paraId="794B95DA" w14:textId="77777777" w:rsidR="00553006" w:rsidRDefault="00553006" w:rsidP="00553006">
      <w:pPr>
        <w:pStyle w:val="Heading1"/>
        <w:rPr>
          <w:sz w:val="28"/>
          <w:szCs w:val="28"/>
        </w:rPr>
      </w:pPr>
    </w:p>
    <w:p w14:paraId="737D18AF" w14:textId="77777777" w:rsidR="00553006" w:rsidRDefault="00553006" w:rsidP="00553006">
      <w:pPr>
        <w:pStyle w:val="Heading1"/>
        <w:rPr>
          <w:sz w:val="28"/>
          <w:szCs w:val="28"/>
        </w:rPr>
      </w:pPr>
    </w:p>
    <w:p w14:paraId="36DF3E5C" w14:textId="77777777" w:rsidR="00553006" w:rsidRDefault="00553006" w:rsidP="00553006">
      <w:pPr>
        <w:pStyle w:val="Heading1"/>
        <w:rPr>
          <w:sz w:val="28"/>
          <w:szCs w:val="28"/>
        </w:rPr>
      </w:pPr>
    </w:p>
    <w:p w14:paraId="0E407552" w14:textId="77777777" w:rsidR="00553006" w:rsidRDefault="00553006" w:rsidP="00553006">
      <w:pPr>
        <w:pStyle w:val="Heading1"/>
        <w:rPr>
          <w:sz w:val="28"/>
          <w:szCs w:val="28"/>
        </w:rPr>
      </w:pPr>
    </w:p>
    <w:p w14:paraId="39DE3213" w14:textId="77777777" w:rsidR="00553006" w:rsidRDefault="00553006" w:rsidP="00553006">
      <w:pPr>
        <w:pStyle w:val="Heading1"/>
        <w:rPr>
          <w:sz w:val="28"/>
          <w:szCs w:val="28"/>
        </w:rPr>
      </w:pPr>
    </w:p>
    <w:p w14:paraId="0CEA53B9" w14:textId="77777777" w:rsidR="00553006" w:rsidRDefault="00553006" w:rsidP="00553006">
      <w:pPr>
        <w:pStyle w:val="Heading1"/>
        <w:rPr>
          <w:sz w:val="28"/>
          <w:szCs w:val="28"/>
        </w:rPr>
      </w:pPr>
    </w:p>
    <w:p w14:paraId="0C1A2FFA" w14:textId="77777777" w:rsidR="00553006" w:rsidRDefault="00553006" w:rsidP="00553006">
      <w:pPr>
        <w:pStyle w:val="Heading1"/>
        <w:rPr>
          <w:sz w:val="28"/>
          <w:szCs w:val="28"/>
        </w:rPr>
      </w:pPr>
    </w:p>
    <w:p w14:paraId="57CEDBC0" w14:textId="77777777" w:rsidR="00553006" w:rsidRDefault="00553006" w:rsidP="00553006">
      <w:pPr>
        <w:pStyle w:val="Heading1"/>
        <w:rPr>
          <w:sz w:val="28"/>
          <w:szCs w:val="28"/>
        </w:rPr>
      </w:pPr>
    </w:p>
    <w:p w14:paraId="13B9C14C" w14:textId="71BABAA7" w:rsidR="00553006" w:rsidRDefault="00553006" w:rsidP="00553006">
      <w:pPr>
        <w:pStyle w:val="Heading1"/>
        <w:rPr>
          <w:sz w:val="28"/>
          <w:szCs w:val="28"/>
        </w:rPr>
      </w:pPr>
      <w:bookmarkStart w:id="21" w:name="_Toc60328108"/>
      <w:bookmarkStart w:id="22" w:name="_Hlk60326633"/>
      <w:r w:rsidRPr="00553006">
        <w:rPr>
          <w:b/>
          <w:bCs/>
          <w:sz w:val="28"/>
          <w:szCs w:val="28"/>
        </w:rPr>
        <w:t>Appendix</w:t>
      </w:r>
      <w:r>
        <w:rPr>
          <w:b/>
          <w:bCs/>
          <w:sz w:val="28"/>
          <w:szCs w:val="28"/>
        </w:rPr>
        <w:t xml:space="preserve"> A</w:t>
      </w:r>
      <w:bookmarkEnd w:id="21"/>
    </w:p>
    <w:bookmarkEnd w:id="22"/>
    <w:p w14:paraId="12630E9B" w14:textId="44C86D14" w:rsidR="00A2059F" w:rsidRDefault="00A2059F">
      <w:pPr>
        <w:spacing w:after="160" w:line="259" w:lineRule="auto"/>
        <w:sectPr w:rsidR="00A2059F" w:rsidSect="00741C02">
          <w:footerReference w:type="even" r:id="rId9"/>
          <w:footerReference w:type="default" r:id="rId10"/>
          <w:pgSz w:w="11900" w:h="16840" w:code="9"/>
          <w:pgMar w:top="1440" w:right="1440" w:bottom="1440" w:left="1440" w:header="708" w:footer="708" w:gutter="0"/>
          <w:pgNumType w:start="0"/>
          <w:cols w:space="708"/>
          <w:titlePg/>
          <w:docGrid w:linePitch="360"/>
        </w:sectPr>
      </w:pPr>
    </w:p>
    <w:p w14:paraId="5261E695" w14:textId="36FE1D9E" w:rsidR="00741C02" w:rsidRDefault="00741C02" w:rsidP="00A459C0">
      <w:pPr>
        <w:spacing w:after="160" w:line="259" w:lineRule="auto"/>
        <w:sectPr w:rsidR="00741C02" w:rsidSect="00741C02">
          <w:pgSz w:w="11900" w:h="16840" w:code="9"/>
          <w:pgMar w:top="0" w:right="0" w:bottom="0" w:left="0" w:header="709" w:footer="709" w:gutter="0"/>
          <w:pgNumType w:start="0"/>
          <w:cols w:space="708"/>
          <w:titlePg/>
          <w:docGrid w:linePitch="360"/>
        </w:sectPr>
      </w:pPr>
      <w:r>
        <w:rPr>
          <w:noProof/>
        </w:rPr>
        <w:lastRenderedPageBreak/>
        <w:drawing>
          <wp:inline distT="0" distB="0" distL="0" distR="0" wp14:anchorId="01C49A8C" wp14:editId="58F4BD59">
            <wp:extent cx="7556500" cy="10687050"/>
            <wp:effectExtent l="0" t="0" r="6350" b="0"/>
            <wp:docPr id="11" name="Chart 11">
              <a:extLst xmlns:a="http://schemas.openxmlformats.org/drawingml/2006/main">
                <a:ext uri="{FF2B5EF4-FFF2-40B4-BE49-F238E27FC236}">
                  <a16:creationId xmlns:a16="http://schemas.microsoft.com/office/drawing/2014/main" id="{337CBDEF-86D1-49DB-9B18-7AC194E9833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942467F" w14:textId="039AE914" w:rsidR="00553006" w:rsidRPr="00310FE8" w:rsidRDefault="00553006" w:rsidP="00310FE8">
      <w:pPr>
        <w:pStyle w:val="Heading1"/>
        <w:rPr>
          <w:b/>
          <w:bCs/>
          <w:sz w:val="28"/>
          <w:szCs w:val="28"/>
        </w:rPr>
      </w:pPr>
      <w:bookmarkStart w:id="23" w:name="_Toc60328109"/>
      <w:r w:rsidRPr="00553006">
        <w:rPr>
          <w:b/>
          <w:bCs/>
          <w:sz w:val="28"/>
          <w:szCs w:val="28"/>
        </w:rPr>
        <w:lastRenderedPageBreak/>
        <w:t>Appendix</w:t>
      </w:r>
      <w:r>
        <w:rPr>
          <w:b/>
          <w:bCs/>
          <w:sz w:val="28"/>
          <w:szCs w:val="28"/>
        </w:rPr>
        <w:t xml:space="preserve"> B</w:t>
      </w:r>
      <w:bookmarkEnd w:id="23"/>
    </w:p>
    <w:p w14:paraId="1D5A8C4C" w14:textId="0C4F262B" w:rsidR="008A742E" w:rsidRDefault="00AA5578" w:rsidP="00553006">
      <w:r w:rsidRPr="00AA5578">
        <w:drawing>
          <wp:inline distT="0" distB="0" distL="0" distR="0" wp14:anchorId="5378006F" wp14:editId="2BA3F44D">
            <wp:extent cx="4461657" cy="3343275"/>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478749" cy="3356082"/>
                    </a:xfrm>
                    <a:prstGeom prst="rect">
                      <a:avLst/>
                    </a:prstGeom>
                  </pic:spPr>
                </pic:pic>
              </a:graphicData>
            </a:graphic>
          </wp:inline>
        </w:drawing>
      </w:r>
    </w:p>
    <w:p w14:paraId="4E17879A" w14:textId="16708DEC" w:rsidR="00A459C0" w:rsidRDefault="008A742E" w:rsidP="00553006">
      <w:r>
        <w:rPr>
          <w:noProof/>
        </w:rPr>
        <w:drawing>
          <wp:inline distT="0" distB="0" distL="0" distR="0" wp14:anchorId="7E35C6C8" wp14:editId="3ED6611B">
            <wp:extent cx="4474388" cy="2724150"/>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02323" cy="2741158"/>
                    </a:xfrm>
                    <a:prstGeom prst="rect">
                      <a:avLst/>
                    </a:prstGeom>
                    <a:noFill/>
                    <a:ln>
                      <a:noFill/>
                    </a:ln>
                  </pic:spPr>
                </pic:pic>
              </a:graphicData>
            </a:graphic>
          </wp:inline>
        </w:drawing>
      </w:r>
    </w:p>
    <w:p w14:paraId="6DA674BE" w14:textId="280539E0" w:rsidR="008A742E" w:rsidRDefault="00310FE8" w:rsidP="00553006">
      <w:r>
        <w:rPr>
          <w:noProof/>
        </w:rPr>
        <w:drawing>
          <wp:inline distT="0" distB="0" distL="0" distR="0" wp14:anchorId="7D3D45C2" wp14:editId="6B51465C">
            <wp:extent cx="4542155" cy="2514600"/>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49597" cy="2518720"/>
                    </a:xfrm>
                    <a:prstGeom prst="rect">
                      <a:avLst/>
                    </a:prstGeom>
                    <a:noFill/>
                    <a:ln>
                      <a:noFill/>
                    </a:ln>
                  </pic:spPr>
                </pic:pic>
              </a:graphicData>
            </a:graphic>
          </wp:inline>
        </w:drawing>
      </w:r>
    </w:p>
    <w:sectPr w:rsidR="008A742E" w:rsidSect="00741C02">
      <w:pgSz w:w="11900" w:h="16840" w:code="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B372B98" w14:textId="77777777" w:rsidR="00E8759F" w:rsidRDefault="00E8759F">
      <w:r>
        <w:separator/>
      </w:r>
    </w:p>
  </w:endnote>
  <w:endnote w:type="continuationSeparator" w:id="0">
    <w:p w14:paraId="0E3E5967" w14:textId="77777777" w:rsidR="00E8759F" w:rsidRDefault="00E8759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88240892"/>
      <w:docPartObj>
        <w:docPartGallery w:val="Page Numbers (Bottom of Page)"/>
        <w:docPartUnique/>
      </w:docPartObj>
    </w:sdtPr>
    <w:sdtEndPr>
      <w:rPr>
        <w:rStyle w:val="PageNumber"/>
      </w:rPr>
    </w:sdtEndPr>
    <w:sdtContent>
      <w:p w14:paraId="16E058FC" w14:textId="77777777" w:rsidR="000B1D16" w:rsidRDefault="000B1D16" w:rsidP="00F62E0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7C2879A" w14:textId="77777777" w:rsidR="000B1D16" w:rsidRDefault="000B1D16" w:rsidP="00F62E0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726D2B8" w14:textId="65D9929B" w:rsidR="000B1D16" w:rsidRDefault="000B1D16">
    <w:pPr>
      <w:pStyle w:val="Footer"/>
    </w:pPr>
    <w:r>
      <w:rPr>
        <w:noProof/>
        <w:color w:val="4472C4" w:themeColor="accent1"/>
        <w:lang w:eastAsia="zh-CN"/>
      </w:rPr>
      <mc:AlternateContent>
        <mc:Choice Requires="wps">
          <w:drawing>
            <wp:anchor distT="0" distB="0" distL="114300" distR="114300" simplePos="0" relativeHeight="251659264" behindDoc="0" locked="0" layoutInCell="1" allowOverlap="1" wp14:anchorId="04FEDEE0" wp14:editId="7F38FE04">
              <wp:simplePos x="0" y="0"/>
              <wp:positionH relativeFrom="page">
                <wp:align>center</wp:align>
              </wp:positionH>
              <wp:positionV relativeFrom="page">
                <wp:align>center</wp:align>
              </wp:positionV>
              <wp:extent cx="7364730" cy="9528810"/>
              <wp:effectExtent l="0" t="0" r="9525" b="139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3F5B217" w14:textId="24B1A8A7" w:rsidR="000B1D16" w:rsidRPr="00D550AD" w:rsidRDefault="000B1D16" w:rsidP="00F62E06">
                          <w:pPr>
                            <w:jc w:val="center"/>
                            <w:rPr>
                              <w:lang w:val="en-US"/>
                            </w:rPr>
                          </w:pPr>
                          <w:r>
                            <w:rPr>
                              <w:lang w:val="en-US"/>
                            </w:rPr>
                            <w:t>3333</w:t>
                          </w:r>
                        </w:p>
                        <w:p w14:paraId="21CE3D14" w14:textId="77777777" w:rsidR="00310FE8" w:rsidRDefault="00310FE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4FEDEE0" id="Rectangle 452" o:spid="_x0000_s1057"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N35orQIAAMIFAAAOAAAAZHJzL2Uyb0RvYy54bWysVFFPGzEMfp+0/xDlfVxbWloqrqgCMU1i&#10;gICJ5zSX9E5K4ixJe+1+/ZzkekWANmlaH1I7tj/H39m+uNxpRbbC+QZMSYcnA0qE4VA1Zl3SH883&#10;X2aU+MBMxRQYUdK98PRy8fnTRWvnYgQ1qEo4giDGz1tb0joEOy8Kz2uhmT8BKwwaJTjNAqpuXVSO&#10;tYiuVTEaDM6KFlxlHXDhPd5eZyNdJHwpBQ/3UnoRiCopvi2k06VzFc9iccHma8ds3fDuGewfXqFZ&#10;YzBpD3XNAiMb17yD0g134EGGEw66ACkbLlINWM1w8Kaap5pZkWpBcrztafL/D5bfbR8caaqSjicj&#10;SgzT+JEekTZm1kqQeIkUtdbP0fPJPrhO8yjGenfS6fiPlZBdonXf0yp2gXC8nJ6ejaenyD5H2/lk&#10;NJsNE/HFMdw6H74K0CQKJXX4gEQn2976gCnR9eASsxm4aZRK304Z0mLjTWbTSYrwoJoqWqNfaiNx&#10;pRzZMmyA1XqUfNRGf4cq300G+Is1YorePWtHJLQpg5eRh1x5ksJeiZhGmUchkUSsNSfogXIOxrkw&#10;YZjfV7NK/C11AozIEgvpsTuAOBrHmg7YuYLOP4aK1P198CBn/1NwH5Eygwl9sG4MuI8AFFbVZc7+&#10;B5IyNZGlsFvt0CWKK6j22G0O8hh6y28a/N63zIcH5nDusEdwl4R7PKQC/K7QSZTU4H59dB/9cRzQ&#10;SkmLc1xS/3PDnKBEfTM4KOfD8TgOflLGk+kIFffasnptMRt9BdgpQ9xalicx+gd1EKUD/YIrZxmz&#10;ookZjrlLyoM7KFch7xdcWlwsl8kNh92ycGueLI/gkeDYz8+7F+Zs1/QB5+UODjPP5m96P/vGSAPL&#10;TQDZpME48tpRj4sitW+31OImeq0nr+PqXfwGAAD//wMAUEsDBBQABgAIAAAAIQCNy++K3AAAAAcB&#10;AAAPAAAAZHJzL2Rvd25yZXYueG1sTI9BT8MwDIXvSPyHyEjcWDqkotE1nSoGBziAKExcvdZLKxqn&#10;NNlW/j0eF7hYtp713vfy1eR6daAxdJ4NzGcJKOLaNx1bA+9vD1cLUCEiN9h7JgPfFGBVnJ/lmDX+&#10;yK90qKJVYsIhQwNtjEOmdahbchhmfiAWbedHh1HO0epmxKOYu15fJ8mNdtixJLQ40F1L9We1dwbW&#10;dVnax6/7dbX4eHkKaDfJc7ox5vJiKpegIk3x7xlO+IIOhTBt/Z6boHoDUiT+zpM2T2+lx1a2VEJB&#10;F7n+z1/8AAAA//8DAFBLAQItABQABgAIAAAAIQC2gziS/gAAAOEBAAATAAAAAAAAAAAAAAAAAAAA&#10;AABbQ29udGVudF9UeXBlc10ueG1sUEsBAi0AFAAGAAgAAAAhADj9If/WAAAAlAEAAAsAAAAAAAAA&#10;AAAAAAAALwEAAF9yZWxzLy5yZWxzUEsBAi0AFAAGAAgAAAAhACY3fmitAgAAwgUAAA4AAAAAAAAA&#10;AAAAAAAALgIAAGRycy9lMm9Eb2MueG1sUEsBAi0AFAAGAAgAAAAhAI3L74rcAAAABwEAAA8AAAAA&#10;AAAAAAAAAAAABwUAAGRycy9kb3ducmV2LnhtbFBLBQYAAAAABAAEAPMAAAAQBgAAAAA=&#10;" filled="f" strokecolor="#747070 [1614]" strokeweight="1.25pt">
              <v:textbox>
                <w:txbxContent>
                  <w:p w14:paraId="03F5B217" w14:textId="24B1A8A7" w:rsidR="000B1D16" w:rsidRPr="00D550AD" w:rsidRDefault="000B1D16" w:rsidP="00F62E06">
                    <w:pPr>
                      <w:jc w:val="center"/>
                      <w:rPr>
                        <w:lang w:val="en-US"/>
                      </w:rPr>
                    </w:pPr>
                    <w:r>
                      <w:rPr>
                        <w:lang w:val="en-US"/>
                      </w:rPr>
                      <w:t>3333</w:t>
                    </w:r>
                  </w:p>
                  <w:p w14:paraId="21CE3D14" w14:textId="77777777" w:rsidR="00310FE8" w:rsidRDefault="00310FE8"/>
                </w:txbxContent>
              </v:textbox>
              <w10:wrap anchorx="page" anchory="page"/>
            </v:rect>
          </w:pict>
        </mc:Fallback>
      </mc:AlternateContent>
    </w:r>
    <w:r>
      <w:rPr>
        <w:color w:val="4472C4" w:themeColor="accent1"/>
      </w:rPr>
      <w:t>Nicu-Robert Moraru</w:t>
    </w:r>
    <w:r>
      <w:rPr>
        <w:color w:val="4472C4" w:themeColor="accent1"/>
      </w:rPr>
      <w:tab/>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r>
      <w:rPr>
        <w:rFonts w:asciiTheme="majorHAnsi" w:eastAsiaTheme="majorEastAsia" w:hAnsiTheme="majorHAnsi" w:cstheme="majorBidi"/>
        <w:noProof/>
        <w:color w:val="4472C4" w:themeColor="accent1"/>
        <w:sz w:val="20"/>
        <w:szCs w:val="20"/>
      </w:rPr>
      <w:tab/>
      <w:t>2010773</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1BD0585" w14:textId="77777777" w:rsidR="00E8759F" w:rsidRDefault="00E8759F">
      <w:r>
        <w:separator/>
      </w:r>
    </w:p>
  </w:footnote>
  <w:footnote w:type="continuationSeparator" w:id="0">
    <w:p w14:paraId="2801EE00" w14:textId="77777777" w:rsidR="00E8759F" w:rsidRDefault="00E8759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9F0E76"/>
    <w:multiLevelType w:val="hybridMultilevel"/>
    <w:tmpl w:val="EF86A2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6DE277B"/>
    <w:multiLevelType w:val="hybridMultilevel"/>
    <w:tmpl w:val="63F64400"/>
    <w:lvl w:ilvl="0" w:tplc="4A2E50F8">
      <w:start w:val="1"/>
      <w:numFmt w:val="decimal"/>
      <w:lvlText w:val="%1"/>
      <w:lvlJc w:val="left"/>
      <w:pPr>
        <w:ind w:left="1080" w:hanging="360"/>
      </w:pPr>
      <w:rPr>
        <w:rFonts w:asciiTheme="minorHAnsi" w:eastAsiaTheme="minorHAnsi" w:hAnsiTheme="minorHAnsi" w:cstheme="minorBidi"/>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65E8"/>
    <w:rsid w:val="0000711A"/>
    <w:rsid w:val="000470B7"/>
    <w:rsid w:val="0005722E"/>
    <w:rsid w:val="000B1D16"/>
    <w:rsid w:val="000C484F"/>
    <w:rsid w:val="00101532"/>
    <w:rsid w:val="001730E5"/>
    <w:rsid w:val="001B3477"/>
    <w:rsid w:val="001F74FE"/>
    <w:rsid w:val="002056DE"/>
    <w:rsid w:val="00230DCB"/>
    <w:rsid w:val="0025383B"/>
    <w:rsid w:val="002C7FDB"/>
    <w:rsid w:val="00300C61"/>
    <w:rsid w:val="003100B2"/>
    <w:rsid w:val="00310FE8"/>
    <w:rsid w:val="003551B3"/>
    <w:rsid w:val="00364052"/>
    <w:rsid w:val="003946CE"/>
    <w:rsid w:val="00396BC9"/>
    <w:rsid w:val="003A1864"/>
    <w:rsid w:val="003B726A"/>
    <w:rsid w:val="003E30CA"/>
    <w:rsid w:val="003E5C6A"/>
    <w:rsid w:val="004131D1"/>
    <w:rsid w:val="004663D6"/>
    <w:rsid w:val="004C70AF"/>
    <w:rsid w:val="004D0693"/>
    <w:rsid w:val="00546609"/>
    <w:rsid w:val="00553006"/>
    <w:rsid w:val="005705D9"/>
    <w:rsid w:val="0058729F"/>
    <w:rsid w:val="005D2216"/>
    <w:rsid w:val="00650A0C"/>
    <w:rsid w:val="00741C02"/>
    <w:rsid w:val="0074547D"/>
    <w:rsid w:val="007620CB"/>
    <w:rsid w:val="00775441"/>
    <w:rsid w:val="007C02EC"/>
    <w:rsid w:val="007D4B06"/>
    <w:rsid w:val="0080496D"/>
    <w:rsid w:val="0083388F"/>
    <w:rsid w:val="008565E8"/>
    <w:rsid w:val="00880A6E"/>
    <w:rsid w:val="00892F94"/>
    <w:rsid w:val="008A2233"/>
    <w:rsid w:val="008A742E"/>
    <w:rsid w:val="008C3C5F"/>
    <w:rsid w:val="008D3A03"/>
    <w:rsid w:val="008E5C5C"/>
    <w:rsid w:val="00937686"/>
    <w:rsid w:val="009952ED"/>
    <w:rsid w:val="00A05D10"/>
    <w:rsid w:val="00A17ADA"/>
    <w:rsid w:val="00A2059F"/>
    <w:rsid w:val="00A32255"/>
    <w:rsid w:val="00A379D6"/>
    <w:rsid w:val="00A459C0"/>
    <w:rsid w:val="00A55960"/>
    <w:rsid w:val="00A709AA"/>
    <w:rsid w:val="00A87A18"/>
    <w:rsid w:val="00AA063F"/>
    <w:rsid w:val="00AA5578"/>
    <w:rsid w:val="00AA5E50"/>
    <w:rsid w:val="00B0494F"/>
    <w:rsid w:val="00B05B64"/>
    <w:rsid w:val="00B2584B"/>
    <w:rsid w:val="00B326F2"/>
    <w:rsid w:val="00B46CDF"/>
    <w:rsid w:val="00B750DF"/>
    <w:rsid w:val="00B76990"/>
    <w:rsid w:val="00BA726A"/>
    <w:rsid w:val="00BC7BBD"/>
    <w:rsid w:val="00BD4CA6"/>
    <w:rsid w:val="00BD5B32"/>
    <w:rsid w:val="00C43B1C"/>
    <w:rsid w:val="00C9530D"/>
    <w:rsid w:val="00CA44D0"/>
    <w:rsid w:val="00CC06C5"/>
    <w:rsid w:val="00CC7541"/>
    <w:rsid w:val="00D009D6"/>
    <w:rsid w:val="00D550AD"/>
    <w:rsid w:val="00DB396E"/>
    <w:rsid w:val="00DC0FAA"/>
    <w:rsid w:val="00E621E4"/>
    <w:rsid w:val="00E8759F"/>
    <w:rsid w:val="00EB2CF4"/>
    <w:rsid w:val="00EC7E80"/>
    <w:rsid w:val="00EE7047"/>
    <w:rsid w:val="00F14AFB"/>
    <w:rsid w:val="00F51EF7"/>
    <w:rsid w:val="00F62E06"/>
    <w:rsid w:val="00F748C3"/>
    <w:rsid w:val="00FA4576"/>
    <w:rsid w:val="00FB4F8A"/>
    <w:rsid w:val="00FC16FB"/>
    <w:rsid w:val="00FF21BF"/>
    <w:rsid w:val="00FF483E"/>
    <w:rsid w:val="1EC008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17A3BB4"/>
  <w15:chartTrackingRefBased/>
  <w15:docId w15:val="{2B99904A-413E-4714-B155-777D662BF0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7A18"/>
    <w:pPr>
      <w:spacing w:after="0" w:line="240" w:lineRule="auto"/>
    </w:pPr>
    <w:rPr>
      <w:sz w:val="24"/>
      <w:szCs w:val="24"/>
    </w:rPr>
  </w:style>
  <w:style w:type="paragraph" w:styleId="Heading1">
    <w:name w:val="heading 1"/>
    <w:basedOn w:val="Normal"/>
    <w:next w:val="Normal"/>
    <w:link w:val="Heading1Char"/>
    <w:uiPriority w:val="9"/>
    <w:qFormat/>
    <w:rsid w:val="00A87A1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87A18"/>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87A18"/>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7A1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87A1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A87A18"/>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A87A18"/>
    <w:pPr>
      <w:ind w:left="720"/>
      <w:contextualSpacing/>
    </w:pPr>
  </w:style>
  <w:style w:type="paragraph" w:styleId="NoSpacing">
    <w:name w:val="No Spacing"/>
    <w:link w:val="NoSpacingChar"/>
    <w:uiPriority w:val="1"/>
    <w:qFormat/>
    <w:rsid w:val="00A87A18"/>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A87A18"/>
    <w:rPr>
      <w:rFonts w:eastAsiaTheme="minorEastAsia"/>
      <w:lang w:val="en-US" w:eastAsia="zh-CN"/>
    </w:rPr>
  </w:style>
  <w:style w:type="paragraph" w:styleId="TOCHeading">
    <w:name w:val="TOC Heading"/>
    <w:basedOn w:val="Heading1"/>
    <w:next w:val="Normal"/>
    <w:uiPriority w:val="39"/>
    <w:unhideWhenUsed/>
    <w:qFormat/>
    <w:rsid w:val="00A87A18"/>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A87A18"/>
    <w:pPr>
      <w:spacing w:before="240" w:after="120"/>
    </w:pPr>
    <w:rPr>
      <w:rFonts w:cstheme="minorHAnsi"/>
      <w:b/>
      <w:bCs/>
      <w:sz w:val="20"/>
      <w:szCs w:val="20"/>
    </w:rPr>
  </w:style>
  <w:style w:type="paragraph" w:styleId="TOC2">
    <w:name w:val="toc 2"/>
    <w:basedOn w:val="Normal"/>
    <w:next w:val="Normal"/>
    <w:autoRedefine/>
    <w:uiPriority w:val="39"/>
    <w:unhideWhenUsed/>
    <w:rsid w:val="00A87A18"/>
    <w:pPr>
      <w:spacing w:before="120"/>
      <w:ind w:left="240"/>
    </w:pPr>
    <w:rPr>
      <w:rFonts w:cstheme="minorHAnsi"/>
      <w:i/>
      <w:iCs/>
      <w:sz w:val="20"/>
      <w:szCs w:val="20"/>
    </w:rPr>
  </w:style>
  <w:style w:type="paragraph" w:styleId="TOC3">
    <w:name w:val="toc 3"/>
    <w:basedOn w:val="Normal"/>
    <w:next w:val="Normal"/>
    <w:autoRedefine/>
    <w:uiPriority w:val="39"/>
    <w:unhideWhenUsed/>
    <w:rsid w:val="00A87A18"/>
    <w:pPr>
      <w:ind w:left="480"/>
    </w:pPr>
    <w:rPr>
      <w:rFonts w:cstheme="minorHAnsi"/>
      <w:sz w:val="20"/>
      <w:szCs w:val="20"/>
    </w:rPr>
  </w:style>
  <w:style w:type="character" w:styleId="Hyperlink">
    <w:name w:val="Hyperlink"/>
    <w:basedOn w:val="DefaultParagraphFont"/>
    <w:uiPriority w:val="99"/>
    <w:unhideWhenUsed/>
    <w:rsid w:val="00A87A18"/>
    <w:rPr>
      <w:color w:val="0563C1" w:themeColor="hyperlink"/>
      <w:u w:val="single"/>
    </w:rPr>
  </w:style>
  <w:style w:type="paragraph" w:styleId="Footer">
    <w:name w:val="footer"/>
    <w:basedOn w:val="Normal"/>
    <w:link w:val="FooterChar"/>
    <w:uiPriority w:val="99"/>
    <w:unhideWhenUsed/>
    <w:rsid w:val="00A87A18"/>
    <w:pPr>
      <w:tabs>
        <w:tab w:val="center" w:pos="4680"/>
        <w:tab w:val="right" w:pos="9360"/>
      </w:tabs>
    </w:pPr>
  </w:style>
  <w:style w:type="character" w:customStyle="1" w:styleId="FooterChar">
    <w:name w:val="Footer Char"/>
    <w:basedOn w:val="DefaultParagraphFont"/>
    <w:link w:val="Footer"/>
    <w:uiPriority w:val="99"/>
    <w:rsid w:val="00A87A18"/>
    <w:rPr>
      <w:sz w:val="24"/>
      <w:szCs w:val="24"/>
    </w:rPr>
  </w:style>
  <w:style w:type="character" w:styleId="PageNumber">
    <w:name w:val="page number"/>
    <w:basedOn w:val="DefaultParagraphFont"/>
    <w:uiPriority w:val="99"/>
    <w:semiHidden/>
    <w:unhideWhenUsed/>
    <w:rsid w:val="00A87A18"/>
  </w:style>
  <w:style w:type="paragraph" w:styleId="Header">
    <w:name w:val="header"/>
    <w:basedOn w:val="Normal"/>
    <w:link w:val="HeaderChar"/>
    <w:uiPriority w:val="99"/>
    <w:unhideWhenUsed/>
    <w:rsid w:val="00A87A18"/>
    <w:pPr>
      <w:tabs>
        <w:tab w:val="center" w:pos="4680"/>
        <w:tab w:val="right" w:pos="9360"/>
      </w:tabs>
    </w:pPr>
  </w:style>
  <w:style w:type="character" w:customStyle="1" w:styleId="HeaderChar">
    <w:name w:val="Header Char"/>
    <w:basedOn w:val="DefaultParagraphFont"/>
    <w:link w:val="Header"/>
    <w:uiPriority w:val="99"/>
    <w:rsid w:val="00A87A18"/>
    <w:rPr>
      <w:sz w:val="24"/>
      <w:szCs w:val="24"/>
    </w:rPr>
  </w:style>
  <w:style w:type="character" w:styleId="UnresolvedMention">
    <w:name w:val="Unresolved Mention"/>
    <w:basedOn w:val="DefaultParagraphFont"/>
    <w:uiPriority w:val="99"/>
    <w:semiHidden/>
    <w:unhideWhenUsed/>
    <w:rsid w:val="00BC7BBD"/>
    <w:rPr>
      <w:color w:val="605E5C"/>
      <w:shd w:val="clear" w:color="auto" w:fill="E1DFDD"/>
    </w:rPr>
  </w:style>
  <w:style w:type="paragraph" w:styleId="Bibliography">
    <w:name w:val="Bibliography"/>
    <w:basedOn w:val="Normal"/>
    <w:next w:val="Normal"/>
    <w:uiPriority w:val="37"/>
    <w:unhideWhenUsed/>
    <w:rsid w:val="00EB2C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4500">
      <w:bodyDiv w:val="1"/>
      <w:marLeft w:val="0"/>
      <w:marRight w:val="0"/>
      <w:marTop w:val="0"/>
      <w:marBottom w:val="0"/>
      <w:divBdr>
        <w:top w:val="none" w:sz="0" w:space="0" w:color="auto"/>
        <w:left w:val="none" w:sz="0" w:space="0" w:color="auto"/>
        <w:bottom w:val="none" w:sz="0" w:space="0" w:color="auto"/>
        <w:right w:val="none" w:sz="0" w:space="0" w:color="auto"/>
      </w:divBdr>
    </w:div>
    <w:div w:id="61490230">
      <w:bodyDiv w:val="1"/>
      <w:marLeft w:val="0"/>
      <w:marRight w:val="0"/>
      <w:marTop w:val="0"/>
      <w:marBottom w:val="0"/>
      <w:divBdr>
        <w:top w:val="none" w:sz="0" w:space="0" w:color="auto"/>
        <w:left w:val="none" w:sz="0" w:space="0" w:color="auto"/>
        <w:bottom w:val="none" w:sz="0" w:space="0" w:color="auto"/>
        <w:right w:val="none" w:sz="0" w:space="0" w:color="auto"/>
      </w:divBdr>
    </w:div>
    <w:div w:id="353769807">
      <w:bodyDiv w:val="1"/>
      <w:marLeft w:val="0"/>
      <w:marRight w:val="0"/>
      <w:marTop w:val="0"/>
      <w:marBottom w:val="0"/>
      <w:divBdr>
        <w:top w:val="none" w:sz="0" w:space="0" w:color="auto"/>
        <w:left w:val="none" w:sz="0" w:space="0" w:color="auto"/>
        <w:bottom w:val="none" w:sz="0" w:space="0" w:color="auto"/>
        <w:right w:val="none" w:sz="0" w:space="0" w:color="auto"/>
      </w:divBdr>
    </w:div>
    <w:div w:id="594753723">
      <w:bodyDiv w:val="1"/>
      <w:marLeft w:val="0"/>
      <w:marRight w:val="0"/>
      <w:marTop w:val="0"/>
      <w:marBottom w:val="0"/>
      <w:divBdr>
        <w:top w:val="none" w:sz="0" w:space="0" w:color="auto"/>
        <w:left w:val="none" w:sz="0" w:space="0" w:color="auto"/>
        <w:bottom w:val="none" w:sz="0" w:space="0" w:color="auto"/>
        <w:right w:val="none" w:sz="0" w:space="0" w:color="auto"/>
      </w:divBdr>
    </w:div>
    <w:div w:id="933393530">
      <w:bodyDiv w:val="1"/>
      <w:marLeft w:val="0"/>
      <w:marRight w:val="0"/>
      <w:marTop w:val="0"/>
      <w:marBottom w:val="0"/>
      <w:divBdr>
        <w:top w:val="none" w:sz="0" w:space="0" w:color="auto"/>
        <w:left w:val="none" w:sz="0" w:space="0" w:color="auto"/>
        <w:bottom w:val="none" w:sz="0" w:space="0" w:color="auto"/>
        <w:right w:val="none" w:sz="0" w:space="0" w:color="auto"/>
      </w:divBdr>
    </w:div>
    <w:div w:id="1000428993">
      <w:bodyDiv w:val="1"/>
      <w:marLeft w:val="0"/>
      <w:marRight w:val="0"/>
      <w:marTop w:val="0"/>
      <w:marBottom w:val="0"/>
      <w:divBdr>
        <w:top w:val="none" w:sz="0" w:space="0" w:color="auto"/>
        <w:left w:val="none" w:sz="0" w:space="0" w:color="auto"/>
        <w:bottom w:val="none" w:sz="0" w:space="0" w:color="auto"/>
        <w:right w:val="none" w:sz="0" w:space="0" w:color="auto"/>
      </w:divBdr>
    </w:div>
    <w:div w:id="1042829654">
      <w:bodyDiv w:val="1"/>
      <w:marLeft w:val="0"/>
      <w:marRight w:val="0"/>
      <w:marTop w:val="0"/>
      <w:marBottom w:val="0"/>
      <w:divBdr>
        <w:top w:val="none" w:sz="0" w:space="0" w:color="auto"/>
        <w:left w:val="none" w:sz="0" w:space="0" w:color="auto"/>
        <w:bottom w:val="none" w:sz="0" w:space="0" w:color="auto"/>
        <w:right w:val="none" w:sz="0" w:space="0" w:color="auto"/>
      </w:divBdr>
    </w:div>
    <w:div w:id="1057898339">
      <w:bodyDiv w:val="1"/>
      <w:marLeft w:val="0"/>
      <w:marRight w:val="0"/>
      <w:marTop w:val="0"/>
      <w:marBottom w:val="0"/>
      <w:divBdr>
        <w:top w:val="none" w:sz="0" w:space="0" w:color="auto"/>
        <w:left w:val="none" w:sz="0" w:space="0" w:color="auto"/>
        <w:bottom w:val="none" w:sz="0" w:space="0" w:color="auto"/>
        <w:right w:val="none" w:sz="0" w:space="0" w:color="auto"/>
      </w:divBdr>
    </w:div>
    <w:div w:id="1177622338">
      <w:bodyDiv w:val="1"/>
      <w:marLeft w:val="0"/>
      <w:marRight w:val="0"/>
      <w:marTop w:val="0"/>
      <w:marBottom w:val="0"/>
      <w:divBdr>
        <w:top w:val="none" w:sz="0" w:space="0" w:color="auto"/>
        <w:left w:val="none" w:sz="0" w:space="0" w:color="auto"/>
        <w:bottom w:val="none" w:sz="0" w:space="0" w:color="auto"/>
        <w:right w:val="none" w:sz="0" w:space="0" w:color="auto"/>
      </w:divBdr>
    </w:div>
    <w:div w:id="1333727119">
      <w:bodyDiv w:val="1"/>
      <w:marLeft w:val="0"/>
      <w:marRight w:val="0"/>
      <w:marTop w:val="0"/>
      <w:marBottom w:val="0"/>
      <w:divBdr>
        <w:top w:val="none" w:sz="0" w:space="0" w:color="auto"/>
        <w:left w:val="none" w:sz="0" w:space="0" w:color="auto"/>
        <w:bottom w:val="none" w:sz="0" w:space="0" w:color="auto"/>
        <w:right w:val="none" w:sz="0" w:space="0" w:color="auto"/>
      </w:divBdr>
    </w:div>
    <w:div w:id="1396582348">
      <w:bodyDiv w:val="1"/>
      <w:marLeft w:val="0"/>
      <w:marRight w:val="0"/>
      <w:marTop w:val="0"/>
      <w:marBottom w:val="0"/>
      <w:divBdr>
        <w:top w:val="none" w:sz="0" w:space="0" w:color="auto"/>
        <w:left w:val="none" w:sz="0" w:space="0" w:color="auto"/>
        <w:bottom w:val="none" w:sz="0" w:space="0" w:color="auto"/>
        <w:right w:val="none" w:sz="0" w:space="0" w:color="auto"/>
      </w:divBdr>
    </w:div>
    <w:div w:id="1481537202">
      <w:bodyDiv w:val="1"/>
      <w:marLeft w:val="0"/>
      <w:marRight w:val="0"/>
      <w:marTop w:val="0"/>
      <w:marBottom w:val="0"/>
      <w:divBdr>
        <w:top w:val="none" w:sz="0" w:space="0" w:color="auto"/>
        <w:left w:val="none" w:sz="0" w:space="0" w:color="auto"/>
        <w:bottom w:val="none" w:sz="0" w:space="0" w:color="auto"/>
        <w:right w:val="none" w:sz="0" w:space="0" w:color="auto"/>
      </w:divBdr>
    </w:div>
    <w:div w:id="1539270219">
      <w:bodyDiv w:val="1"/>
      <w:marLeft w:val="0"/>
      <w:marRight w:val="0"/>
      <w:marTop w:val="0"/>
      <w:marBottom w:val="0"/>
      <w:divBdr>
        <w:top w:val="none" w:sz="0" w:space="0" w:color="auto"/>
        <w:left w:val="none" w:sz="0" w:space="0" w:color="auto"/>
        <w:bottom w:val="none" w:sz="0" w:space="0" w:color="auto"/>
        <w:right w:val="none" w:sz="0" w:space="0" w:color="auto"/>
      </w:divBdr>
    </w:div>
    <w:div w:id="1627999992">
      <w:bodyDiv w:val="1"/>
      <w:marLeft w:val="0"/>
      <w:marRight w:val="0"/>
      <w:marTop w:val="0"/>
      <w:marBottom w:val="0"/>
      <w:divBdr>
        <w:top w:val="none" w:sz="0" w:space="0" w:color="auto"/>
        <w:left w:val="none" w:sz="0" w:space="0" w:color="auto"/>
        <w:bottom w:val="none" w:sz="0" w:space="0" w:color="auto"/>
        <w:right w:val="none" w:sz="0" w:space="0" w:color="auto"/>
      </w:divBdr>
    </w:div>
    <w:div w:id="1633754273">
      <w:bodyDiv w:val="1"/>
      <w:marLeft w:val="0"/>
      <w:marRight w:val="0"/>
      <w:marTop w:val="0"/>
      <w:marBottom w:val="0"/>
      <w:divBdr>
        <w:top w:val="none" w:sz="0" w:space="0" w:color="auto"/>
        <w:left w:val="none" w:sz="0" w:space="0" w:color="auto"/>
        <w:bottom w:val="none" w:sz="0" w:space="0" w:color="auto"/>
        <w:right w:val="none" w:sz="0" w:space="0" w:color="auto"/>
      </w:divBdr>
    </w:div>
    <w:div w:id="1785273863">
      <w:bodyDiv w:val="1"/>
      <w:marLeft w:val="0"/>
      <w:marRight w:val="0"/>
      <w:marTop w:val="0"/>
      <w:marBottom w:val="0"/>
      <w:divBdr>
        <w:top w:val="none" w:sz="0" w:space="0" w:color="auto"/>
        <w:left w:val="none" w:sz="0" w:space="0" w:color="auto"/>
        <w:bottom w:val="none" w:sz="0" w:space="0" w:color="auto"/>
        <w:right w:val="none" w:sz="0" w:space="0" w:color="auto"/>
      </w:divBdr>
    </w:div>
    <w:div w:id="1931351592">
      <w:bodyDiv w:val="1"/>
      <w:marLeft w:val="0"/>
      <w:marRight w:val="0"/>
      <w:marTop w:val="0"/>
      <w:marBottom w:val="0"/>
      <w:divBdr>
        <w:top w:val="none" w:sz="0" w:space="0" w:color="auto"/>
        <w:left w:val="none" w:sz="0" w:space="0" w:color="auto"/>
        <w:bottom w:val="none" w:sz="0" w:space="0" w:color="auto"/>
        <w:right w:val="none" w:sz="0" w:space="0" w:color="auto"/>
      </w:divBdr>
    </w:div>
    <w:div w:id="1971981773">
      <w:bodyDiv w:val="1"/>
      <w:marLeft w:val="0"/>
      <w:marRight w:val="0"/>
      <w:marTop w:val="0"/>
      <w:marBottom w:val="0"/>
      <w:divBdr>
        <w:top w:val="none" w:sz="0" w:space="0" w:color="auto"/>
        <w:left w:val="none" w:sz="0" w:space="0" w:color="auto"/>
        <w:bottom w:val="none" w:sz="0" w:space="0" w:color="auto"/>
        <w:right w:val="none" w:sz="0" w:space="0" w:color="auto"/>
      </w:divBdr>
    </w:div>
    <w:div w:id="2000383451">
      <w:bodyDiv w:val="1"/>
      <w:marLeft w:val="0"/>
      <w:marRight w:val="0"/>
      <w:marTop w:val="0"/>
      <w:marBottom w:val="0"/>
      <w:divBdr>
        <w:top w:val="none" w:sz="0" w:space="0" w:color="auto"/>
        <w:left w:val="none" w:sz="0" w:space="0" w:color="auto"/>
        <w:bottom w:val="none" w:sz="0" w:space="0" w:color="auto"/>
        <w:right w:val="none" w:sz="0" w:space="0" w:color="auto"/>
      </w:divBdr>
    </w:div>
    <w:div w:id="2047750604">
      <w:bodyDiv w:val="1"/>
      <w:marLeft w:val="0"/>
      <w:marRight w:val="0"/>
      <w:marTop w:val="0"/>
      <w:marBottom w:val="0"/>
      <w:divBdr>
        <w:top w:val="none" w:sz="0" w:space="0" w:color="auto"/>
        <w:left w:val="none" w:sz="0" w:space="0" w:color="auto"/>
        <w:bottom w:val="none" w:sz="0" w:space="0" w:color="auto"/>
        <w:right w:val="none" w:sz="0" w:space="0" w:color="auto"/>
      </w:divBdr>
    </w:div>
    <w:div w:id="2060939225">
      <w:bodyDiv w:val="1"/>
      <w:marLeft w:val="0"/>
      <w:marRight w:val="0"/>
      <w:marTop w:val="0"/>
      <w:marBottom w:val="0"/>
      <w:divBdr>
        <w:top w:val="none" w:sz="0" w:space="0" w:color="auto"/>
        <w:left w:val="none" w:sz="0" w:space="0" w:color="auto"/>
        <w:bottom w:val="none" w:sz="0" w:space="0" w:color="auto"/>
        <w:right w:val="none" w:sz="0" w:space="0" w:color="auto"/>
      </w:divBdr>
    </w:div>
    <w:div w:id="2071994706">
      <w:bodyDiv w:val="1"/>
      <w:marLeft w:val="0"/>
      <w:marRight w:val="0"/>
      <w:marTop w:val="0"/>
      <w:marBottom w:val="0"/>
      <w:divBdr>
        <w:top w:val="none" w:sz="0" w:space="0" w:color="auto"/>
        <w:left w:val="none" w:sz="0" w:space="0" w:color="auto"/>
        <w:bottom w:val="none" w:sz="0" w:space="0" w:color="auto"/>
        <w:right w:val="none" w:sz="0" w:space="0" w:color="auto"/>
      </w:divBdr>
    </w:div>
    <w:div w:id="20853747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formationisbeautiful.net/visualizations/covid-19-coronavirus-infographic-datapack/" TargetMode="External"/><Relationship Id="rId13" Type="http://schemas.openxmlformats.org/officeDocument/2006/relationships/image" Target="media/image2.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1.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3.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chartUserShapes" Target="../drawings/drawing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1.4593698175787729E-2"/>
          <c:y val="5.2618142431946962E-3"/>
          <c:w val="0.98540630182421229"/>
          <c:h val="0.99022509028470351"/>
        </c:manualLayout>
      </c:layout>
      <c:bar3DChart>
        <c:barDir val="bar"/>
        <c:grouping val="stacked"/>
        <c:varyColors val="0"/>
        <c:ser>
          <c:idx val="0"/>
          <c:order val="0"/>
          <c:tx>
            <c:strRef>
              <c:f>Sheet4!$B$1</c:f>
              <c:strCache>
                <c:ptCount val="1"/>
                <c:pt idx="0">
                  <c:v>average % change in weekley cases</c:v>
                </c:pt>
              </c:strCache>
            </c:strRef>
          </c:tx>
          <c:spPr>
            <a:solidFill>
              <a:schemeClr val="accent1"/>
            </a:solidFill>
            <a:ln>
              <a:noFill/>
            </a:ln>
            <a:effectLst/>
            <a:sp3d/>
          </c:spPr>
          <c:invertIfNegative val="0"/>
          <c:dPt>
            <c:idx val="0"/>
            <c:invertIfNegative val="0"/>
            <c:bubble3D val="0"/>
            <c:spPr>
              <a:solidFill>
                <a:srgbClr val="003300"/>
              </a:solidFill>
              <a:ln>
                <a:solidFill>
                  <a:schemeClr val="bg1">
                    <a:lumMod val="65000"/>
                  </a:schemeClr>
                </a:solidFill>
              </a:ln>
              <a:effectLst/>
              <a:sp3d>
                <a:contourClr>
                  <a:schemeClr val="bg1">
                    <a:lumMod val="65000"/>
                  </a:schemeClr>
                </a:contourClr>
              </a:sp3d>
            </c:spPr>
            <c:extLst>
              <c:ext xmlns:c16="http://schemas.microsoft.com/office/drawing/2014/chart" uri="{C3380CC4-5D6E-409C-BE32-E72D297353CC}">
                <c16:uniqueId val="{00000001-4BD0-4EA8-9FD0-E5A0A4A1EA0A}"/>
              </c:ext>
            </c:extLst>
          </c:dPt>
          <c:dPt>
            <c:idx val="1"/>
            <c:invertIfNegative val="0"/>
            <c:bubble3D val="0"/>
            <c:spPr>
              <a:solidFill>
                <a:srgbClr val="003300"/>
              </a:solidFill>
              <a:ln>
                <a:solidFill>
                  <a:schemeClr val="bg1">
                    <a:lumMod val="50000"/>
                  </a:schemeClr>
                </a:solidFill>
              </a:ln>
              <a:effectLst/>
              <a:sp3d>
                <a:contourClr>
                  <a:schemeClr val="bg1">
                    <a:lumMod val="50000"/>
                  </a:schemeClr>
                </a:contourClr>
              </a:sp3d>
            </c:spPr>
            <c:extLst>
              <c:ext xmlns:c16="http://schemas.microsoft.com/office/drawing/2014/chart" uri="{C3380CC4-5D6E-409C-BE32-E72D297353CC}">
                <c16:uniqueId val="{00000003-4BD0-4EA8-9FD0-E5A0A4A1EA0A}"/>
              </c:ext>
            </c:extLst>
          </c:dPt>
          <c:dPt>
            <c:idx val="2"/>
            <c:invertIfNegative val="0"/>
            <c:bubble3D val="0"/>
            <c:spPr>
              <a:solidFill>
                <a:srgbClr val="003300"/>
              </a:solidFill>
              <a:ln>
                <a:solidFill>
                  <a:schemeClr val="bg1">
                    <a:lumMod val="65000"/>
                  </a:schemeClr>
                </a:solidFill>
              </a:ln>
              <a:effectLst/>
              <a:sp3d>
                <a:contourClr>
                  <a:schemeClr val="bg1">
                    <a:lumMod val="65000"/>
                  </a:schemeClr>
                </a:contourClr>
              </a:sp3d>
            </c:spPr>
            <c:extLst>
              <c:ext xmlns:c16="http://schemas.microsoft.com/office/drawing/2014/chart" uri="{C3380CC4-5D6E-409C-BE32-E72D297353CC}">
                <c16:uniqueId val="{00000005-4BD0-4EA8-9FD0-E5A0A4A1EA0A}"/>
              </c:ext>
            </c:extLst>
          </c:dPt>
          <c:dPt>
            <c:idx val="3"/>
            <c:invertIfNegative val="0"/>
            <c:bubble3D val="0"/>
            <c:spPr>
              <a:solidFill>
                <a:srgbClr val="003300"/>
              </a:solidFill>
              <a:ln>
                <a:solidFill>
                  <a:schemeClr val="bg1">
                    <a:lumMod val="65000"/>
                  </a:schemeClr>
                </a:solidFill>
              </a:ln>
              <a:effectLst/>
              <a:sp3d>
                <a:contourClr>
                  <a:schemeClr val="bg1">
                    <a:lumMod val="65000"/>
                  </a:schemeClr>
                </a:contourClr>
              </a:sp3d>
            </c:spPr>
            <c:extLst>
              <c:ext xmlns:c16="http://schemas.microsoft.com/office/drawing/2014/chart" uri="{C3380CC4-5D6E-409C-BE32-E72D297353CC}">
                <c16:uniqueId val="{00000007-4BD0-4EA8-9FD0-E5A0A4A1EA0A}"/>
              </c:ext>
            </c:extLst>
          </c:dPt>
          <c:dPt>
            <c:idx val="4"/>
            <c:invertIfNegative val="0"/>
            <c:bubble3D val="0"/>
            <c:spPr>
              <a:solidFill>
                <a:srgbClr val="003300"/>
              </a:solidFill>
              <a:ln>
                <a:solidFill>
                  <a:schemeClr val="bg1">
                    <a:lumMod val="65000"/>
                  </a:schemeClr>
                </a:solidFill>
              </a:ln>
              <a:effectLst/>
              <a:sp3d>
                <a:contourClr>
                  <a:schemeClr val="bg1">
                    <a:lumMod val="65000"/>
                  </a:schemeClr>
                </a:contourClr>
              </a:sp3d>
            </c:spPr>
            <c:extLst>
              <c:ext xmlns:c16="http://schemas.microsoft.com/office/drawing/2014/chart" uri="{C3380CC4-5D6E-409C-BE32-E72D297353CC}">
                <c16:uniqueId val="{00000009-4BD0-4EA8-9FD0-E5A0A4A1EA0A}"/>
              </c:ext>
            </c:extLst>
          </c:dPt>
          <c:dPt>
            <c:idx val="5"/>
            <c:invertIfNegative val="0"/>
            <c:bubble3D val="0"/>
            <c:spPr>
              <a:solidFill>
                <a:srgbClr val="003300"/>
              </a:solidFill>
              <a:ln>
                <a:noFill/>
              </a:ln>
              <a:effectLst/>
              <a:sp3d/>
            </c:spPr>
            <c:extLst>
              <c:ext xmlns:c16="http://schemas.microsoft.com/office/drawing/2014/chart" uri="{C3380CC4-5D6E-409C-BE32-E72D297353CC}">
                <c16:uniqueId val="{0000000B-4BD0-4EA8-9FD0-E5A0A4A1EA0A}"/>
              </c:ext>
            </c:extLst>
          </c:dPt>
          <c:dPt>
            <c:idx val="6"/>
            <c:invertIfNegative val="0"/>
            <c:bubble3D val="0"/>
            <c:spPr>
              <a:solidFill>
                <a:srgbClr val="003300"/>
              </a:solidFill>
              <a:ln>
                <a:noFill/>
              </a:ln>
              <a:effectLst/>
              <a:sp3d/>
            </c:spPr>
            <c:extLst>
              <c:ext xmlns:c16="http://schemas.microsoft.com/office/drawing/2014/chart" uri="{C3380CC4-5D6E-409C-BE32-E72D297353CC}">
                <c16:uniqueId val="{0000000D-4BD0-4EA8-9FD0-E5A0A4A1EA0A}"/>
              </c:ext>
            </c:extLst>
          </c:dPt>
          <c:dPt>
            <c:idx val="7"/>
            <c:invertIfNegative val="0"/>
            <c:bubble3D val="0"/>
            <c:spPr>
              <a:solidFill>
                <a:srgbClr val="003300"/>
              </a:solidFill>
              <a:ln>
                <a:noFill/>
              </a:ln>
              <a:effectLst/>
              <a:sp3d/>
            </c:spPr>
            <c:extLst>
              <c:ext xmlns:c16="http://schemas.microsoft.com/office/drawing/2014/chart" uri="{C3380CC4-5D6E-409C-BE32-E72D297353CC}">
                <c16:uniqueId val="{0000000F-4BD0-4EA8-9FD0-E5A0A4A1EA0A}"/>
              </c:ext>
            </c:extLst>
          </c:dPt>
          <c:dPt>
            <c:idx val="8"/>
            <c:invertIfNegative val="0"/>
            <c:bubble3D val="0"/>
            <c:spPr>
              <a:solidFill>
                <a:srgbClr val="003300"/>
              </a:solidFill>
              <a:ln>
                <a:noFill/>
              </a:ln>
              <a:effectLst/>
              <a:sp3d/>
            </c:spPr>
            <c:extLst>
              <c:ext xmlns:c16="http://schemas.microsoft.com/office/drawing/2014/chart" uri="{C3380CC4-5D6E-409C-BE32-E72D297353CC}">
                <c16:uniqueId val="{00000011-4BD0-4EA8-9FD0-E5A0A4A1EA0A}"/>
              </c:ext>
            </c:extLst>
          </c:dPt>
          <c:dPt>
            <c:idx val="9"/>
            <c:invertIfNegative val="0"/>
            <c:bubble3D val="0"/>
            <c:spPr>
              <a:solidFill>
                <a:srgbClr val="003300"/>
              </a:solidFill>
              <a:ln>
                <a:solidFill>
                  <a:schemeClr val="tx1">
                    <a:lumMod val="65000"/>
                    <a:lumOff val="35000"/>
                  </a:schemeClr>
                </a:solidFill>
              </a:ln>
              <a:effectLst/>
              <a:sp3d>
                <a:contourClr>
                  <a:schemeClr val="tx1">
                    <a:lumMod val="65000"/>
                    <a:lumOff val="35000"/>
                  </a:schemeClr>
                </a:contourClr>
              </a:sp3d>
            </c:spPr>
            <c:extLst>
              <c:ext xmlns:c16="http://schemas.microsoft.com/office/drawing/2014/chart" uri="{C3380CC4-5D6E-409C-BE32-E72D297353CC}">
                <c16:uniqueId val="{00000013-4BD0-4EA8-9FD0-E5A0A4A1EA0A}"/>
              </c:ext>
            </c:extLst>
          </c:dPt>
          <c:dPt>
            <c:idx val="10"/>
            <c:invertIfNegative val="0"/>
            <c:bubble3D val="0"/>
            <c:spPr>
              <a:solidFill>
                <a:srgbClr val="336600"/>
              </a:solidFill>
              <a:ln>
                <a:noFill/>
              </a:ln>
              <a:effectLst/>
              <a:sp3d/>
            </c:spPr>
            <c:extLst>
              <c:ext xmlns:c16="http://schemas.microsoft.com/office/drawing/2014/chart" uri="{C3380CC4-5D6E-409C-BE32-E72D297353CC}">
                <c16:uniqueId val="{00000015-4BD0-4EA8-9FD0-E5A0A4A1EA0A}"/>
              </c:ext>
            </c:extLst>
          </c:dPt>
          <c:dPt>
            <c:idx val="11"/>
            <c:invertIfNegative val="0"/>
            <c:bubble3D val="0"/>
            <c:spPr>
              <a:solidFill>
                <a:srgbClr val="336600"/>
              </a:solidFill>
              <a:ln>
                <a:noFill/>
              </a:ln>
              <a:effectLst/>
              <a:sp3d/>
            </c:spPr>
            <c:extLst>
              <c:ext xmlns:c16="http://schemas.microsoft.com/office/drawing/2014/chart" uri="{C3380CC4-5D6E-409C-BE32-E72D297353CC}">
                <c16:uniqueId val="{00000017-4BD0-4EA8-9FD0-E5A0A4A1EA0A}"/>
              </c:ext>
            </c:extLst>
          </c:dPt>
          <c:dPt>
            <c:idx val="12"/>
            <c:invertIfNegative val="0"/>
            <c:bubble3D val="0"/>
            <c:spPr>
              <a:solidFill>
                <a:srgbClr val="336600"/>
              </a:solidFill>
              <a:ln>
                <a:noFill/>
              </a:ln>
              <a:effectLst/>
              <a:sp3d/>
            </c:spPr>
            <c:extLst>
              <c:ext xmlns:c16="http://schemas.microsoft.com/office/drawing/2014/chart" uri="{C3380CC4-5D6E-409C-BE32-E72D297353CC}">
                <c16:uniqueId val="{00000019-4BD0-4EA8-9FD0-E5A0A4A1EA0A}"/>
              </c:ext>
            </c:extLst>
          </c:dPt>
          <c:dPt>
            <c:idx val="13"/>
            <c:invertIfNegative val="0"/>
            <c:bubble3D val="0"/>
            <c:spPr>
              <a:solidFill>
                <a:srgbClr val="336600"/>
              </a:solidFill>
              <a:ln>
                <a:noFill/>
              </a:ln>
              <a:effectLst/>
              <a:sp3d/>
            </c:spPr>
            <c:extLst>
              <c:ext xmlns:c16="http://schemas.microsoft.com/office/drawing/2014/chart" uri="{C3380CC4-5D6E-409C-BE32-E72D297353CC}">
                <c16:uniqueId val="{0000001B-4BD0-4EA8-9FD0-E5A0A4A1EA0A}"/>
              </c:ext>
            </c:extLst>
          </c:dPt>
          <c:dPt>
            <c:idx val="14"/>
            <c:invertIfNegative val="0"/>
            <c:bubble3D val="0"/>
            <c:spPr>
              <a:solidFill>
                <a:srgbClr val="336600"/>
              </a:solidFill>
              <a:ln>
                <a:solidFill>
                  <a:srgbClr val="006600"/>
                </a:solidFill>
              </a:ln>
              <a:effectLst/>
              <a:sp3d>
                <a:contourClr>
                  <a:srgbClr val="006600"/>
                </a:contourClr>
              </a:sp3d>
            </c:spPr>
            <c:extLst>
              <c:ext xmlns:c16="http://schemas.microsoft.com/office/drawing/2014/chart" uri="{C3380CC4-5D6E-409C-BE32-E72D297353CC}">
                <c16:uniqueId val="{0000001D-4BD0-4EA8-9FD0-E5A0A4A1EA0A}"/>
              </c:ext>
            </c:extLst>
          </c:dPt>
          <c:dPt>
            <c:idx val="15"/>
            <c:invertIfNegative val="0"/>
            <c:bubble3D val="0"/>
            <c:spPr>
              <a:solidFill>
                <a:srgbClr val="008000"/>
              </a:solidFill>
              <a:ln>
                <a:noFill/>
              </a:ln>
              <a:effectLst/>
              <a:sp3d/>
            </c:spPr>
            <c:extLst>
              <c:ext xmlns:c16="http://schemas.microsoft.com/office/drawing/2014/chart" uri="{C3380CC4-5D6E-409C-BE32-E72D297353CC}">
                <c16:uniqueId val="{0000001F-4BD0-4EA8-9FD0-E5A0A4A1EA0A}"/>
              </c:ext>
            </c:extLst>
          </c:dPt>
          <c:dPt>
            <c:idx val="16"/>
            <c:invertIfNegative val="0"/>
            <c:bubble3D val="0"/>
            <c:spPr>
              <a:solidFill>
                <a:srgbClr val="008000"/>
              </a:solidFill>
              <a:ln>
                <a:noFill/>
              </a:ln>
              <a:effectLst/>
              <a:sp3d/>
            </c:spPr>
            <c:extLst>
              <c:ext xmlns:c16="http://schemas.microsoft.com/office/drawing/2014/chart" uri="{C3380CC4-5D6E-409C-BE32-E72D297353CC}">
                <c16:uniqueId val="{00000021-4BD0-4EA8-9FD0-E5A0A4A1EA0A}"/>
              </c:ext>
            </c:extLst>
          </c:dPt>
          <c:dPt>
            <c:idx val="17"/>
            <c:invertIfNegative val="0"/>
            <c:bubble3D val="0"/>
            <c:spPr>
              <a:solidFill>
                <a:srgbClr val="008000"/>
              </a:solidFill>
              <a:ln>
                <a:noFill/>
              </a:ln>
              <a:effectLst/>
              <a:sp3d/>
            </c:spPr>
            <c:extLst>
              <c:ext xmlns:c16="http://schemas.microsoft.com/office/drawing/2014/chart" uri="{C3380CC4-5D6E-409C-BE32-E72D297353CC}">
                <c16:uniqueId val="{00000023-4BD0-4EA8-9FD0-E5A0A4A1EA0A}"/>
              </c:ext>
            </c:extLst>
          </c:dPt>
          <c:dPt>
            <c:idx val="18"/>
            <c:invertIfNegative val="0"/>
            <c:bubble3D val="0"/>
            <c:spPr>
              <a:solidFill>
                <a:srgbClr val="008000"/>
              </a:solidFill>
              <a:ln>
                <a:noFill/>
              </a:ln>
              <a:effectLst/>
              <a:sp3d/>
            </c:spPr>
            <c:extLst>
              <c:ext xmlns:c16="http://schemas.microsoft.com/office/drawing/2014/chart" uri="{C3380CC4-5D6E-409C-BE32-E72D297353CC}">
                <c16:uniqueId val="{00000025-4BD0-4EA8-9FD0-E5A0A4A1EA0A}"/>
              </c:ext>
            </c:extLst>
          </c:dPt>
          <c:dPt>
            <c:idx val="19"/>
            <c:invertIfNegative val="0"/>
            <c:bubble3D val="0"/>
            <c:spPr>
              <a:solidFill>
                <a:srgbClr val="008000"/>
              </a:solidFill>
              <a:ln>
                <a:noFill/>
              </a:ln>
              <a:effectLst/>
              <a:sp3d/>
            </c:spPr>
            <c:extLst>
              <c:ext xmlns:c16="http://schemas.microsoft.com/office/drawing/2014/chart" uri="{C3380CC4-5D6E-409C-BE32-E72D297353CC}">
                <c16:uniqueId val="{00000027-4BD0-4EA8-9FD0-E5A0A4A1EA0A}"/>
              </c:ext>
            </c:extLst>
          </c:dPt>
          <c:dPt>
            <c:idx val="20"/>
            <c:invertIfNegative val="0"/>
            <c:bubble3D val="0"/>
            <c:spPr>
              <a:solidFill>
                <a:srgbClr val="99FF33"/>
              </a:solidFill>
              <a:ln>
                <a:noFill/>
              </a:ln>
              <a:effectLst/>
              <a:sp3d/>
            </c:spPr>
            <c:extLst>
              <c:ext xmlns:c16="http://schemas.microsoft.com/office/drawing/2014/chart" uri="{C3380CC4-5D6E-409C-BE32-E72D297353CC}">
                <c16:uniqueId val="{00000029-4BD0-4EA8-9FD0-E5A0A4A1EA0A}"/>
              </c:ext>
            </c:extLst>
          </c:dPt>
          <c:dPt>
            <c:idx val="21"/>
            <c:invertIfNegative val="0"/>
            <c:bubble3D val="0"/>
            <c:spPr>
              <a:solidFill>
                <a:srgbClr val="99FF33"/>
              </a:solidFill>
              <a:ln>
                <a:noFill/>
              </a:ln>
              <a:effectLst/>
              <a:sp3d/>
            </c:spPr>
            <c:extLst>
              <c:ext xmlns:c16="http://schemas.microsoft.com/office/drawing/2014/chart" uri="{C3380CC4-5D6E-409C-BE32-E72D297353CC}">
                <c16:uniqueId val="{0000002B-4BD0-4EA8-9FD0-E5A0A4A1EA0A}"/>
              </c:ext>
            </c:extLst>
          </c:dPt>
          <c:dPt>
            <c:idx val="22"/>
            <c:invertIfNegative val="0"/>
            <c:bubble3D val="0"/>
            <c:spPr>
              <a:solidFill>
                <a:srgbClr val="99FF33"/>
              </a:solidFill>
              <a:ln>
                <a:solidFill>
                  <a:srgbClr val="66CCFF"/>
                </a:solidFill>
              </a:ln>
              <a:effectLst/>
              <a:sp3d>
                <a:contourClr>
                  <a:srgbClr val="66CCFF"/>
                </a:contourClr>
              </a:sp3d>
            </c:spPr>
            <c:extLst>
              <c:ext xmlns:c16="http://schemas.microsoft.com/office/drawing/2014/chart" uri="{C3380CC4-5D6E-409C-BE32-E72D297353CC}">
                <c16:uniqueId val="{0000002D-4BD0-4EA8-9FD0-E5A0A4A1EA0A}"/>
              </c:ext>
            </c:extLst>
          </c:dPt>
          <c:dPt>
            <c:idx val="28"/>
            <c:invertIfNegative val="0"/>
            <c:bubble3D val="0"/>
            <c:spPr>
              <a:solidFill>
                <a:srgbClr val="66CCFF"/>
              </a:solidFill>
              <a:ln>
                <a:noFill/>
              </a:ln>
              <a:effectLst/>
              <a:sp3d/>
            </c:spPr>
            <c:extLst>
              <c:ext xmlns:c16="http://schemas.microsoft.com/office/drawing/2014/chart" uri="{C3380CC4-5D6E-409C-BE32-E72D297353CC}">
                <c16:uniqueId val="{0000002F-4BD0-4EA8-9FD0-E5A0A4A1EA0A}"/>
              </c:ext>
            </c:extLst>
          </c:dPt>
          <c:dPt>
            <c:idx val="29"/>
            <c:invertIfNegative val="0"/>
            <c:bubble3D val="0"/>
            <c:spPr>
              <a:solidFill>
                <a:srgbClr val="66CCFF"/>
              </a:solidFill>
              <a:ln>
                <a:noFill/>
              </a:ln>
              <a:effectLst/>
              <a:sp3d/>
            </c:spPr>
            <c:extLst>
              <c:ext xmlns:c16="http://schemas.microsoft.com/office/drawing/2014/chart" uri="{C3380CC4-5D6E-409C-BE32-E72D297353CC}">
                <c16:uniqueId val="{00000031-4BD0-4EA8-9FD0-E5A0A4A1EA0A}"/>
              </c:ext>
            </c:extLst>
          </c:dPt>
          <c:dPt>
            <c:idx val="30"/>
            <c:invertIfNegative val="0"/>
            <c:bubble3D val="0"/>
            <c:spPr>
              <a:solidFill>
                <a:srgbClr val="66CCFF"/>
              </a:solidFill>
              <a:ln>
                <a:noFill/>
              </a:ln>
              <a:effectLst/>
              <a:sp3d/>
            </c:spPr>
            <c:extLst>
              <c:ext xmlns:c16="http://schemas.microsoft.com/office/drawing/2014/chart" uri="{C3380CC4-5D6E-409C-BE32-E72D297353CC}">
                <c16:uniqueId val="{00000033-4BD0-4EA8-9FD0-E5A0A4A1EA0A}"/>
              </c:ext>
            </c:extLst>
          </c:dPt>
          <c:dPt>
            <c:idx val="31"/>
            <c:invertIfNegative val="0"/>
            <c:bubble3D val="0"/>
            <c:spPr>
              <a:solidFill>
                <a:srgbClr val="FF9900"/>
              </a:solidFill>
              <a:ln>
                <a:noFill/>
              </a:ln>
              <a:effectLst/>
              <a:sp3d/>
            </c:spPr>
            <c:extLst>
              <c:ext xmlns:c16="http://schemas.microsoft.com/office/drawing/2014/chart" uri="{C3380CC4-5D6E-409C-BE32-E72D297353CC}">
                <c16:uniqueId val="{00000035-4BD0-4EA8-9FD0-E5A0A4A1EA0A}"/>
              </c:ext>
            </c:extLst>
          </c:dPt>
          <c:dPt>
            <c:idx val="32"/>
            <c:invertIfNegative val="0"/>
            <c:bubble3D val="0"/>
            <c:spPr>
              <a:solidFill>
                <a:srgbClr val="FF9900"/>
              </a:solidFill>
              <a:ln>
                <a:noFill/>
              </a:ln>
              <a:effectLst/>
              <a:sp3d/>
            </c:spPr>
            <c:extLst>
              <c:ext xmlns:c16="http://schemas.microsoft.com/office/drawing/2014/chart" uri="{C3380CC4-5D6E-409C-BE32-E72D297353CC}">
                <c16:uniqueId val="{00000037-4BD0-4EA8-9FD0-E5A0A4A1EA0A}"/>
              </c:ext>
            </c:extLst>
          </c:dPt>
          <c:dPt>
            <c:idx val="33"/>
            <c:invertIfNegative val="0"/>
            <c:bubble3D val="0"/>
            <c:spPr>
              <a:solidFill>
                <a:srgbClr val="FF9900"/>
              </a:solidFill>
              <a:ln>
                <a:solidFill>
                  <a:schemeClr val="accent4">
                    <a:lumMod val="60000"/>
                    <a:lumOff val="40000"/>
                  </a:schemeClr>
                </a:solidFill>
              </a:ln>
              <a:effectLst/>
              <a:sp3d>
                <a:contourClr>
                  <a:schemeClr val="accent4">
                    <a:lumMod val="60000"/>
                    <a:lumOff val="40000"/>
                  </a:schemeClr>
                </a:contourClr>
              </a:sp3d>
            </c:spPr>
            <c:extLst>
              <c:ext xmlns:c16="http://schemas.microsoft.com/office/drawing/2014/chart" uri="{C3380CC4-5D6E-409C-BE32-E72D297353CC}">
                <c16:uniqueId val="{00000039-4BD0-4EA8-9FD0-E5A0A4A1EA0A}"/>
              </c:ext>
            </c:extLst>
          </c:dPt>
          <c:dPt>
            <c:idx val="34"/>
            <c:invertIfNegative val="0"/>
            <c:bubble3D val="0"/>
            <c:spPr>
              <a:solidFill>
                <a:srgbClr val="CC6600"/>
              </a:solidFill>
              <a:ln>
                <a:noFill/>
              </a:ln>
              <a:effectLst/>
              <a:sp3d/>
            </c:spPr>
            <c:extLst>
              <c:ext xmlns:c16="http://schemas.microsoft.com/office/drawing/2014/chart" uri="{C3380CC4-5D6E-409C-BE32-E72D297353CC}">
                <c16:uniqueId val="{0000003B-4BD0-4EA8-9FD0-E5A0A4A1EA0A}"/>
              </c:ext>
            </c:extLst>
          </c:dPt>
          <c:dPt>
            <c:idx val="35"/>
            <c:invertIfNegative val="0"/>
            <c:bubble3D val="0"/>
            <c:spPr>
              <a:solidFill>
                <a:srgbClr val="CC6600"/>
              </a:solidFill>
              <a:ln>
                <a:noFill/>
              </a:ln>
              <a:effectLst/>
              <a:sp3d/>
            </c:spPr>
            <c:extLst>
              <c:ext xmlns:c16="http://schemas.microsoft.com/office/drawing/2014/chart" uri="{C3380CC4-5D6E-409C-BE32-E72D297353CC}">
                <c16:uniqueId val="{0000003D-4BD0-4EA8-9FD0-E5A0A4A1EA0A}"/>
              </c:ext>
            </c:extLst>
          </c:dPt>
          <c:dPt>
            <c:idx val="36"/>
            <c:invertIfNegative val="0"/>
            <c:bubble3D val="0"/>
            <c:spPr>
              <a:solidFill>
                <a:srgbClr val="CC6600"/>
              </a:solidFill>
              <a:ln>
                <a:noFill/>
              </a:ln>
              <a:effectLst/>
              <a:sp3d/>
            </c:spPr>
            <c:extLst>
              <c:ext xmlns:c16="http://schemas.microsoft.com/office/drawing/2014/chart" uri="{C3380CC4-5D6E-409C-BE32-E72D297353CC}">
                <c16:uniqueId val="{0000003F-4BD0-4EA8-9FD0-E5A0A4A1EA0A}"/>
              </c:ext>
            </c:extLst>
          </c:dPt>
          <c:dPt>
            <c:idx val="37"/>
            <c:invertIfNegative val="0"/>
            <c:bubble3D val="0"/>
            <c:spPr>
              <a:solidFill>
                <a:srgbClr val="CC3300"/>
              </a:solidFill>
              <a:ln>
                <a:solidFill>
                  <a:schemeClr val="accent4">
                    <a:lumMod val="75000"/>
                  </a:schemeClr>
                </a:solidFill>
              </a:ln>
              <a:effectLst/>
              <a:sp3d>
                <a:contourClr>
                  <a:schemeClr val="accent4">
                    <a:lumMod val="75000"/>
                  </a:schemeClr>
                </a:contourClr>
              </a:sp3d>
            </c:spPr>
            <c:extLst>
              <c:ext xmlns:c16="http://schemas.microsoft.com/office/drawing/2014/chart" uri="{C3380CC4-5D6E-409C-BE32-E72D297353CC}">
                <c16:uniqueId val="{00000041-4BD0-4EA8-9FD0-E5A0A4A1EA0A}"/>
              </c:ext>
            </c:extLst>
          </c:dPt>
          <c:dPt>
            <c:idx val="38"/>
            <c:invertIfNegative val="0"/>
            <c:bubble3D val="0"/>
            <c:spPr>
              <a:gradFill flip="none" rotWithShape="1">
                <a:gsLst>
                  <a:gs pos="0">
                    <a:srgbClr val="FF3300">
                      <a:shade val="30000"/>
                      <a:satMod val="115000"/>
                    </a:srgbClr>
                  </a:gs>
                  <a:gs pos="50000">
                    <a:srgbClr val="FF3300">
                      <a:shade val="67500"/>
                      <a:satMod val="115000"/>
                    </a:srgbClr>
                  </a:gs>
                  <a:gs pos="100000">
                    <a:srgbClr val="FF3300">
                      <a:shade val="100000"/>
                      <a:satMod val="115000"/>
                    </a:srgbClr>
                  </a:gs>
                </a:gsLst>
                <a:lin ang="2700000" scaled="1"/>
                <a:tileRect/>
              </a:gradFill>
              <a:ln>
                <a:noFill/>
              </a:ln>
              <a:effectLst/>
              <a:sp3d/>
            </c:spPr>
            <c:extLst>
              <c:ext xmlns:c16="http://schemas.microsoft.com/office/drawing/2014/chart" uri="{C3380CC4-5D6E-409C-BE32-E72D297353CC}">
                <c16:uniqueId val="{00000043-4BD0-4EA8-9FD0-E5A0A4A1EA0A}"/>
              </c:ext>
            </c:extLst>
          </c:dPt>
          <c:dPt>
            <c:idx val="39"/>
            <c:invertIfNegative val="0"/>
            <c:bubble3D val="0"/>
            <c:spPr>
              <a:gradFill flip="none" rotWithShape="1">
                <a:gsLst>
                  <a:gs pos="0">
                    <a:srgbClr val="FF3300">
                      <a:shade val="30000"/>
                      <a:satMod val="115000"/>
                    </a:srgbClr>
                  </a:gs>
                  <a:gs pos="50000">
                    <a:srgbClr val="FF3300">
                      <a:shade val="67500"/>
                      <a:satMod val="115000"/>
                    </a:srgbClr>
                  </a:gs>
                  <a:gs pos="100000">
                    <a:srgbClr val="FF3300">
                      <a:shade val="100000"/>
                      <a:satMod val="115000"/>
                    </a:srgbClr>
                  </a:gs>
                </a:gsLst>
                <a:lin ang="2700000" scaled="1"/>
                <a:tileRect/>
              </a:gradFill>
              <a:ln>
                <a:noFill/>
              </a:ln>
              <a:effectLst/>
              <a:sp3d/>
            </c:spPr>
            <c:extLst>
              <c:ext xmlns:c16="http://schemas.microsoft.com/office/drawing/2014/chart" uri="{C3380CC4-5D6E-409C-BE32-E72D297353CC}">
                <c16:uniqueId val="{00000045-4BD0-4EA8-9FD0-E5A0A4A1EA0A}"/>
              </c:ext>
            </c:extLst>
          </c:dPt>
          <c:dPt>
            <c:idx val="40"/>
            <c:invertIfNegative val="0"/>
            <c:bubble3D val="0"/>
            <c:spPr>
              <a:solidFill>
                <a:srgbClr val="FF0000"/>
              </a:solidFill>
              <a:ln>
                <a:noFill/>
              </a:ln>
              <a:effectLst/>
              <a:sp3d/>
            </c:spPr>
            <c:extLst>
              <c:ext xmlns:c16="http://schemas.microsoft.com/office/drawing/2014/chart" uri="{C3380CC4-5D6E-409C-BE32-E72D297353CC}">
                <c16:uniqueId val="{00000047-4BD0-4EA8-9FD0-E5A0A4A1EA0A}"/>
              </c:ext>
            </c:extLst>
          </c:dPt>
          <c:dPt>
            <c:idx val="41"/>
            <c:invertIfNegative val="0"/>
            <c:bubble3D val="0"/>
            <c:spPr>
              <a:solidFill>
                <a:srgbClr val="C00000"/>
              </a:solidFill>
              <a:ln>
                <a:noFill/>
              </a:ln>
              <a:effectLst/>
              <a:sp3d/>
            </c:spPr>
            <c:extLst>
              <c:ext xmlns:c16="http://schemas.microsoft.com/office/drawing/2014/chart" uri="{C3380CC4-5D6E-409C-BE32-E72D297353CC}">
                <c16:uniqueId val="{00000049-4BD0-4EA8-9FD0-E5A0A4A1EA0A}"/>
              </c:ext>
            </c:extLst>
          </c:dPt>
          <c:dLbls>
            <c:dLbl>
              <c:idx val="5"/>
              <c:layout>
                <c:manualLayout>
                  <c:x val="0"/>
                  <c:y val="1.6920473773265651E-3"/>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B-4BD0-4EA8-9FD0-E5A0A4A1EA0A}"/>
                </c:ext>
              </c:extLst>
            </c:dLbl>
            <c:dLbl>
              <c:idx val="6"/>
              <c:layout>
                <c:manualLayout>
                  <c:x val="-1.3281158250857304E-3"/>
                  <c:y val="0"/>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D-4BD0-4EA8-9FD0-E5A0A4A1EA0A}"/>
                </c:ext>
              </c:extLst>
            </c:dLbl>
            <c:dLbl>
              <c:idx val="7"/>
              <c:layout>
                <c:manualLayout>
                  <c:x val="-5.20745842432387E-2"/>
                  <c:y val="1.6922590025296661E-3"/>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F-4BD0-4EA8-9FD0-E5A0A4A1EA0A}"/>
                </c:ext>
              </c:extLst>
            </c:dLbl>
            <c:dLbl>
              <c:idx val="8"/>
              <c:layout>
                <c:manualLayout>
                  <c:x val="0"/>
                  <c:y val="1.6920473773265651E-3"/>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11-4BD0-4EA8-9FD0-E5A0A4A1EA0A}"/>
                </c:ext>
              </c:extLst>
            </c:dLbl>
            <c:dLbl>
              <c:idx val="10"/>
              <c:layout>
                <c:manualLayout>
                  <c:x val="0.12083697626155547"/>
                  <c:y val="1.692259002529489E-3"/>
                </c:manualLayout>
              </c:layout>
              <c:tx>
                <c:rich>
                  <a:bodyPr/>
                  <a:lstStyle/>
                  <a:p>
                    <a:fld id="{4BCDFB6B-BECE-4D0F-8DA2-65FFECA4FD2B}" type="VALUE">
                      <a:rPr lang="en-US" baseline="0">
                        <a:solidFill>
                          <a:schemeClr val="tx1"/>
                        </a:solidFill>
                      </a:rPr>
                      <a:pPr/>
                      <a:t>[VALUE]</a:t>
                    </a:fld>
                    <a:endParaRPr lang="en-GB"/>
                  </a:p>
                </c:rich>
              </c:tx>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15-4BD0-4EA8-9FD0-E5A0A4A1EA0A}"/>
                </c:ext>
              </c:extLst>
            </c:dLbl>
            <c:dLbl>
              <c:idx val="11"/>
              <c:layout>
                <c:manualLayout>
                  <c:x val="0.10704666872125608"/>
                  <c:y val="2.9009882377576783E-3"/>
                </c:manualLayout>
              </c:layout>
              <c:tx>
                <c:rich>
                  <a:bodyPr/>
                  <a:lstStyle/>
                  <a:p>
                    <a:fld id="{86F6B1E3-87F4-4EA8-8640-9A1284C45082}" type="VALUE">
                      <a:rPr lang="en-US" baseline="0">
                        <a:solidFill>
                          <a:schemeClr val="tx1"/>
                        </a:solidFill>
                      </a:rPr>
                      <a:pPr/>
                      <a:t>[VALUE]</a:t>
                    </a:fld>
                    <a:endParaRPr lang="en-GB"/>
                  </a:p>
                </c:rich>
              </c:tx>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17-4BD0-4EA8-9FD0-E5A0A4A1EA0A}"/>
                </c:ext>
              </c:extLst>
            </c:dLbl>
            <c:dLbl>
              <c:idx val="12"/>
              <c:layout>
                <c:manualLayout>
                  <c:x val="9.8841846432223074E-2"/>
                  <c:y val="1.692259002529489E-3"/>
                </c:manualLayout>
              </c:layout>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19-4BD0-4EA8-9FD0-E5A0A4A1EA0A}"/>
                </c:ext>
              </c:extLst>
            </c:dLbl>
            <c:dLbl>
              <c:idx val="13"/>
              <c:layout>
                <c:manualLayout>
                  <c:x val="9.2589721850030018E-2"/>
                  <c:y val="1.6921638195044296E-3"/>
                </c:manualLayout>
              </c:layout>
              <c:tx>
                <c:rich>
                  <a:bodyPr/>
                  <a:lstStyle/>
                  <a:p>
                    <a:fld id="{4305FA68-944C-424D-8707-DE95A26A2832}" type="VALUE">
                      <a:rPr lang="en-US" baseline="0">
                        <a:solidFill>
                          <a:schemeClr val="tx1"/>
                        </a:solidFill>
                      </a:rPr>
                      <a:pPr/>
                      <a:t>[VALUE]</a:t>
                    </a:fld>
                    <a:endParaRPr lang="en-GB"/>
                  </a:p>
                </c:rich>
              </c:tx>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1B-4BD0-4EA8-9FD0-E5A0A4A1EA0A}"/>
                </c:ext>
              </c:extLst>
            </c:dLbl>
            <c:dLbl>
              <c:idx val="14"/>
              <c:layout>
                <c:manualLayout>
                  <c:x val="8.1015065330226593E-2"/>
                  <c:y val="1.2408204093095626E-16"/>
                </c:manualLayout>
              </c:layout>
              <c:tx>
                <c:rich>
                  <a:bodyPr/>
                  <a:lstStyle/>
                  <a:p>
                    <a:fld id="{4FF72493-B63B-48B5-A68A-3E9015694E05}" type="VALUE">
                      <a:rPr lang="en-US" baseline="0">
                        <a:solidFill>
                          <a:schemeClr val="tx1"/>
                        </a:solidFill>
                      </a:rPr>
                      <a:pPr/>
                      <a:t>[VALUE]</a:t>
                    </a:fld>
                    <a:endParaRPr lang="en-GB"/>
                  </a:p>
                </c:rich>
              </c:tx>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1D-4BD0-4EA8-9FD0-E5A0A4A1EA0A}"/>
                </c:ext>
              </c:extLst>
            </c:dLbl>
            <c:dLbl>
              <c:idx val="15"/>
              <c:layout>
                <c:manualLayout>
                  <c:x val="7.7030717854969538E-2"/>
                  <c:y val="0"/>
                </c:manualLayout>
              </c:layout>
              <c:tx>
                <c:rich>
                  <a:bodyPr/>
                  <a:lstStyle/>
                  <a:p>
                    <a:fld id="{9BCDED9A-E545-413C-BAAF-E1EE2BA2558A}" type="VALUE">
                      <a:rPr lang="en-US" baseline="0">
                        <a:solidFill>
                          <a:schemeClr val="tx1"/>
                        </a:solidFill>
                      </a:rPr>
                      <a:pPr/>
                      <a:t>[VALUE]</a:t>
                    </a:fld>
                    <a:endParaRPr lang="en-GB"/>
                  </a:p>
                </c:rich>
              </c:tx>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1F-4BD0-4EA8-9FD0-E5A0A4A1EA0A}"/>
                </c:ext>
              </c:extLst>
            </c:dLbl>
            <c:dLbl>
              <c:idx val="16"/>
              <c:layout>
                <c:manualLayout>
                  <c:x val="6.2421443779027044E-2"/>
                  <c:y val="0"/>
                </c:manualLayout>
              </c:layout>
              <c:tx>
                <c:rich>
                  <a:bodyPr/>
                  <a:lstStyle/>
                  <a:p>
                    <a:fld id="{0FB971AB-50EE-424A-85BD-E4C157EE0D15}" type="VALUE">
                      <a:rPr lang="en-US" baseline="0">
                        <a:solidFill>
                          <a:sysClr val="windowText" lastClr="000000"/>
                        </a:solidFill>
                      </a:rPr>
                      <a:pPr/>
                      <a:t>[VALUE]</a:t>
                    </a:fld>
                    <a:endParaRPr lang="en-GB"/>
                  </a:p>
                </c:rich>
              </c:tx>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21-4BD0-4EA8-9FD0-E5A0A4A1EA0A}"/>
                </c:ext>
              </c:extLst>
            </c:dLbl>
            <c:dLbl>
              <c:idx val="17"/>
              <c:layout>
                <c:manualLayout>
                  <c:x val="5.7108980478684221E-2"/>
                  <c:y val="0"/>
                </c:manualLayout>
              </c:layout>
              <c:tx>
                <c:rich>
                  <a:bodyPr/>
                  <a:lstStyle/>
                  <a:p>
                    <a:fld id="{74B870C5-FCF0-435A-95D8-9D09B01ED1C8}" type="VALUE">
                      <a:rPr lang="en-US" baseline="0">
                        <a:solidFill>
                          <a:sysClr val="windowText" lastClr="000000"/>
                        </a:solidFill>
                      </a:rPr>
                      <a:pPr/>
                      <a:t>[VALUE]</a:t>
                    </a:fld>
                    <a:endParaRPr lang="en-GB"/>
                  </a:p>
                </c:rich>
              </c:tx>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23-4BD0-4EA8-9FD0-E5A0A4A1EA0A}"/>
                </c:ext>
              </c:extLst>
            </c:dLbl>
            <c:dLbl>
              <c:idx val="18"/>
              <c:layout>
                <c:manualLayout>
                  <c:x val="5.1796517178341495E-2"/>
                  <c:y val="1.2408204093095626E-16"/>
                </c:manualLayout>
              </c:layout>
              <c:tx>
                <c:rich>
                  <a:bodyPr/>
                  <a:lstStyle/>
                  <a:p>
                    <a:fld id="{ED9A79E5-445D-4493-9589-B7FD46AADEF8}" type="VALUE">
                      <a:rPr lang="en-US" baseline="0">
                        <a:solidFill>
                          <a:schemeClr val="tx1"/>
                        </a:solidFill>
                      </a:rPr>
                      <a:pPr/>
                      <a:t>[VALUE]</a:t>
                    </a:fld>
                    <a:endParaRPr lang="en-GB"/>
                  </a:p>
                </c:rich>
              </c:tx>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25-4BD0-4EA8-9FD0-E5A0A4A1EA0A}"/>
                </c:ext>
              </c:extLst>
            </c:dLbl>
            <c:dLbl>
              <c:idx val="19"/>
              <c:layout>
                <c:manualLayout>
                  <c:x val="4.6484053877998865E-2"/>
                  <c:y val="1.6920473773265651E-3"/>
                </c:manualLayout>
              </c:layout>
              <c:tx>
                <c:rich>
                  <a:bodyPr/>
                  <a:lstStyle/>
                  <a:p>
                    <a:fld id="{1B1B4305-42D6-4027-AF87-71A7BC754A86}" type="VALUE">
                      <a:rPr lang="en-US" baseline="0">
                        <a:solidFill>
                          <a:schemeClr val="tx1"/>
                        </a:solidFill>
                      </a:rPr>
                      <a:pPr/>
                      <a:t>[VALUE]</a:t>
                    </a:fld>
                    <a:endParaRPr lang="en-GB"/>
                  </a:p>
                </c:rich>
              </c:tx>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27-4BD0-4EA8-9FD0-E5A0A4A1EA0A}"/>
                </c:ext>
              </c:extLst>
            </c:dLbl>
            <c:dLbl>
              <c:idx val="20"/>
              <c:layout>
                <c:manualLayout>
                  <c:x val="3.9843474752570454E-2"/>
                  <c:y val="1.6920473773266271E-3"/>
                </c:manualLayout>
              </c:layout>
              <c:tx>
                <c:rich>
                  <a:bodyPr/>
                  <a:lstStyle/>
                  <a:p>
                    <a:fld id="{FFBADCEE-7EA0-4F1C-84BC-EA761C8014E9}" type="VALUE">
                      <a:rPr lang="en-US" baseline="0">
                        <a:solidFill>
                          <a:schemeClr val="tx1"/>
                        </a:solidFill>
                      </a:rPr>
                      <a:pPr/>
                      <a:t>[VALUE]</a:t>
                    </a:fld>
                    <a:endParaRPr lang="en-GB"/>
                  </a:p>
                </c:rich>
              </c:tx>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29-4BD0-4EA8-9FD0-E5A0A4A1EA0A}"/>
                </c:ext>
              </c:extLst>
            </c:dLbl>
            <c:dLbl>
              <c:idx val="21"/>
              <c:layout>
                <c:manualLayout>
                  <c:x val="3.4531011452227728E-2"/>
                  <c:y val="2.6646415390969528E-7"/>
                </c:manualLayout>
              </c:layout>
              <c:tx>
                <c:rich>
                  <a:bodyPr/>
                  <a:lstStyle/>
                  <a:p>
                    <a:fld id="{DD28D30F-2FB9-49B6-A821-D74E7E14B1F3}" type="VALUE">
                      <a:rPr lang="en-US" baseline="0">
                        <a:solidFill>
                          <a:schemeClr val="tx1"/>
                        </a:solidFill>
                      </a:rPr>
                      <a:pPr/>
                      <a:t>[VALUE]</a:t>
                    </a:fld>
                    <a:endParaRPr lang="en-GB"/>
                  </a:p>
                </c:rich>
              </c:tx>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2B-4BD0-4EA8-9FD0-E5A0A4A1EA0A}"/>
                </c:ext>
              </c:extLst>
            </c:dLbl>
            <c:dLbl>
              <c:idx val="22"/>
              <c:layout>
                <c:manualLayout>
                  <c:x val="2.9218548151884998E-2"/>
                  <c:y val="0"/>
                </c:manualLayout>
              </c:layout>
              <c:tx>
                <c:rich>
                  <a:bodyPr/>
                  <a:lstStyle/>
                  <a:p>
                    <a:fld id="{09AAD230-5EED-4900-A228-FEDFDAE18508}" type="VALUE">
                      <a:rPr lang="en-US" baseline="0">
                        <a:solidFill>
                          <a:schemeClr val="tx1"/>
                        </a:solidFill>
                      </a:rPr>
                      <a:pPr/>
                      <a:t>[VALUE]</a:t>
                    </a:fld>
                    <a:endParaRPr lang="en-GB"/>
                  </a:p>
                </c:rich>
              </c:tx>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2D-4BD0-4EA8-9FD0-E5A0A4A1EA0A}"/>
                </c:ext>
              </c:extLst>
            </c:dLbl>
            <c:dLbl>
              <c:idx val="23"/>
              <c:layout>
                <c:manualLayout>
                  <c:x val="3.1465310284895666E-2"/>
                  <c:y val="1.6924969600921372E-3"/>
                </c:manualLayout>
              </c:layout>
              <c:tx>
                <c:rich>
                  <a:bodyPr/>
                  <a:lstStyle/>
                  <a:p>
                    <a:fld id="{CFCE798B-5A97-40FE-A93B-99231F135521}" type="VALUE">
                      <a:rPr lang="en-US" baseline="0">
                        <a:solidFill>
                          <a:schemeClr val="tx1"/>
                        </a:solidFill>
                      </a:rPr>
                      <a:pPr/>
                      <a:t>[VALUE]</a:t>
                    </a:fld>
                    <a:endParaRPr lang="en-GB"/>
                  </a:p>
                </c:rich>
              </c:tx>
              <c:showLegendKey val="0"/>
              <c:showVal val="1"/>
              <c:showCatName val="0"/>
              <c:showSerName val="0"/>
              <c:showPercent val="0"/>
              <c:showBubbleSize val="0"/>
              <c:extLst>
                <c:ext xmlns:c15="http://schemas.microsoft.com/office/drawing/2012/chart" uri="{CE6537A1-D6FC-4f65-9D91-7224C49458BB}">
                  <c15:layout>
                    <c:manualLayout>
                      <c:w val="3.2294575222444576E-2"/>
                      <c:h val="1.5430691290515247E-2"/>
                    </c:manualLayout>
                  </c15:layout>
                  <c15:dlblFieldTable/>
                  <c15:showDataLabelsRange val="0"/>
                </c:ext>
                <c:ext xmlns:c16="http://schemas.microsoft.com/office/drawing/2014/chart" uri="{C3380CC4-5D6E-409C-BE32-E72D297353CC}">
                  <c16:uniqueId val="{0000004A-4BD0-4EA8-9FD0-E5A0A4A1EA0A}"/>
                </c:ext>
              </c:extLst>
            </c:dLbl>
            <c:dLbl>
              <c:idx val="24"/>
              <c:layout>
                <c:manualLayout>
                  <c:x val="2.6173794460809148E-2"/>
                  <c:y val="2.9010834207828262E-3"/>
                </c:manualLayout>
              </c:layout>
              <c:tx>
                <c:rich>
                  <a:bodyPr/>
                  <a:lstStyle/>
                  <a:p>
                    <a:fld id="{6405490F-17A2-4BA5-B3B1-29A824125A7E}" type="VALUE">
                      <a:rPr lang="en-US" baseline="0">
                        <a:solidFill>
                          <a:schemeClr val="tx1"/>
                        </a:solidFill>
                      </a:rPr>
                      <a:pPr/>
                      <a:t>[VALUE]</a:t>
                    </a:fld>
                    <a:endParaRPr lang="en-GB"/>
                  </a:p>
                </c:rich>
              </c:tx>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4B-4BD0-4EA8-9FD0-E5A0A4A1EA0A}"/>
                </c:ext>
              </c:extLst>
            </c:dLbl>
            <c:dLbl>
              <c:idx val="25"/>
              <c:layout>
                <c:manualLayout>
                  <c:x val="1.8672382481670663E-2"/>
                  <c:y val="-1.6920686364793702E-3"/>
                </c:manualLayout>
              </c:layout>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4C-4BD0-4EA8-9FD0-E5A0A4A1EA0A}"/>
                </c:ext>
              </c:extLst>
            </c:dLbl>
            <c:dLbl>
              <c:idx val="26"/>
              <c:layout>
                <c:manualLayout>
                  <c:x val="1.9806198423080474E-2"/>
                  <c:y val="-1.6920686364793702E-3"/>
                </c:manualLayout>
              </c:layout>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4D-4BD0-4EA8-9FD0-E5A0A4A1EA0A}"/>
                </c:ext>
              </c:extLst>
            </c:dLbl>
            <c:dLbl>
              <c:idx val="27"/>
              <c:layout>
                <c:manualLayout>
                  <c:x val="2.6877204770703784E-2"/>
                  <c:y val="-1.6920686364793702E-3"/>
                </c:manualLayout>
              </c:layout>
              <c:tx>
                <c:rich>
                  <a:bodyPr/>
                  <a:lstStyle/>
                  <a:p>
                    <a:fld id="{2B9E5008-8011-4F66-84C5-6770CD2CCBC0}" type="VALUE">
                      <a:rPr lang="en-US" baseline="0">
                        <a:solidFill>
                          <a:schemeClr val="tx1"/>
                        </a:solidFill>
                      </a:rPr>
                      <a:pPr/>
                      <a:t>[VALUE]</a:t>
                    </a:fld>
                    <a:endParaRPr lang="en-GB"/>
                  </a:p>
                </c:rich>
              </c:tx>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4E-4BD0-4EA8-9FD0-E5A0A4A1EA0A}"/>
                </c:ext>
              </c:extLst>
            </c:dLbl>
            <c:dLbl>
              <c:idx val="28"/>
              <c:layout>
                <c:manualLayout>
                  <c:x val="0"/>
                  <c:y val="-1.6920473773265651E-3"/>
                </c:manualLayout>
              </c:layout>
              <c:tx>
                <c:rich>
                  <a:bodyPr/>
                  <a:lstStyle/>
                  <a:p>
                    <a:fld id="{17E1A7A8-5403-48FF-895A-CF2A8D851C50}" type="VALUE">
                      <a:rPr lang="en-US" baseline="0">
                        <a:solidFill>
                          <a:schemeClr val="tx1"/>
                        </a:solidFill>
                      </a:rPr>
                      <a:pPr/>
                      <a:t>[VALUE]</a:t>
                    </a:fld>
                    <a:endParaRPr lang="en-GB"/>
                  </a:p>
                </c:rich>
              </c:tx>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2F-4BD0-4EA8-9FD0-E5A0A4A1EA0A}"/>
                </c:ext>
              </c:extLst>
            </c:dLbl>
            <c:dLbl>
              <c:idx val="29"/>
              <c:layout>
                <c:manualLayout>
                  <c:x val="0"/>
                  <c:y val="-1.6920473773265651E-3"/>
                </c:manualLayout>
              </c:layout>
              <c:tx>
                <c:rich>
                  <a:bodyPr/>
                  <a:lstStyle/>
                  <a:p>
                    <a:fld id="{0D8C45C9-93D0-42DE-A664-59160C4CEAC9}" type="VALUE">
                      <a:rPr lang="en-US" baseline="0">
                        <a:solidFill>
                          <a:schemeClr val="tx1"/>
                        </a:solidFill>
                      </a:rPr>
                      <a:pPr/>
                      <a:t>[VALUE]</a:t>
                    </a:fld>
                    <a:endParaRPr lang="en-GB"/>
                  </a:p>
                </c:rich>
              </c:tx>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31-4BD0-4EA8-9FD0-E5A0A4A1EA0A}"/>
                </c:ext>
              </c:extLst>
            </c:dLbl>
            <c:dLbl>
              <c:idx val="30"/>
              <c:layout>
                <c:manualLayout>
                  <c:x val="0"/>
                  <c:y val="-1.6920473773265961E-3"/>
                </c:manualLayout>
              </c:layout>
              <c:tx>
                <c:rich>
                  <a:bodyPr/>
                  <a:lstStyle/>
                  <a:p>
                    <a:fld id="{70FAA37B-1693-478E-9D43-CDB58A4DDD82}" type="VALUE">
                      <a:rPr lang="en-US" baseline="0">
                        <a:solidFill>
                          <a:schemeClr val="tx1"/>
                        </a:solidFill>
                      </a:rPr>
                      <a:pPr/>
                      <a:t>[VALUE]</a:t>
                    </a:fld>
                    <a:endParaRPr lang="en-GB"/>
                  </a:p>
                </c:rich>
              </c:tx>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33-4BD0-4EA8-9FD0-E5A0A4A1EA0A}"/>
                </c:ext>
              </c:extLst>
            </c:dLbl>
            <c:dLbl>
              <c:idx val="31"/>
              <c:layout>
                <c:manualLayout>
                  <c:x val="0"/>
                  <c:y val="-1.6920473773265961E-3"/>
                </c:manualLayout>
              </c:layout>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35-4BD0-4EA8-9FD0-E5A0A4A1EA0A}"/>
                </c:ext>
              </c:extLst>
            </c:dLbl>
            <c:dLbl>
              <c:idx val="32"/>
              <c:layout>
                <c:manualLayout>
                  <c:x val="0"/>
                  <c:y val="-1.6920473773265651E-3"/>
                </c:manualLayout>
              </c:layout>
              <c:tx>
                <c:rich>
                  <a:bodyPr/>
                  <a:lstStyle/>
                  <a:p>
                    <a:fld id="{96E01B72-83D3-4027-BD83-1B90E20C7A18}" type="VALUE">
                      <a:rPr lang="en-US" baseline="0">
                        <a:solidFill>
                          <a:schemeClr val="tx1"/>
                        </a:solidFill>
                      </a:rPr>
                      <a:pPr/>
                      <a:t>[VALUE]</a:t>
                    </a:fld>
                    <a:endParaRPr lang="en-GB"/>
                  </a:p>
                </c:rich>
              </c:tx>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37-4BD0-4EA8-9FD0-E5A0A4A1EA0A}"/>
                </c:ext>
              </c:extLst>
            </c:dLbl>
            <c:dLbl>
              <c:idx val="33"/>
              <c:layout>
                <c:manualLayout>
                  <c:x val="-9.7394035402075406E-17"/>
                  <c:y val="-1.6920473773265651E-3"/>
                </c:manualLayout>
              </c:layout>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39-4BD0-4EA8-9FD0-E5A0A4A1EA0A}"/>
                </c:ext>
              </c:extLst>
            </c:dLbl>
            <c:dLbl>
              <c:idx val="34"/>
              <c:layout>
                <c:manualLayout>
                  <c:x val="0"/>
                  <c:y val="-1.6920473773265651E-3"/>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3B-4BD0-4EA8-9FD0-E5A0A4A1EA0A}"/>
                </c:ext>
              </c:extLst>
            </c:dLbl>
            <c:dLbl>
              <c:idx val="35"/>
              <c:layout>
                <c:manualLayout>
                  <c:x val="0"/>
                  <c:y val="-1.6920473773265651E-3"/>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3D-4BD0-4EA8-9FD0-E5A0A4A1EA0A}"/>
                </c:ext>
              </c:extLst>
            </c:dLbl>
            <c:dLbl>
              <c:idx val="36"/>
              <c:layout>
                <c:manualLayout>
                  <c:x val="0"/>
                  <c:y val="-1.6920473773265651E-3"/>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3F-4BD0-4EA8-9FD0-E5A0A4A1EA0A}"/>
                </c:ext>
              </c:extLst>
            </c:dLbl>
            <c:dLbl>
              <c:idx val="37"/>
              <c:layout>
                <c:manualLayout>
                  <c:x val="-9.7394035402075406E-17"/>
                  <c:y val="-1.6920473773265651E-3"/>
                </c:manualLayout>
              </c:layout>
              <c:tx>
                <c:rich>
                  <a:bodyPr/>
                  <a:lstStyle/>
                  <a:p>
                    <a:fld id="{9BF9448C-2262-4B1B-B069-64CDEF479D84}" type="VALUE">
                      <a:rPr lang="en-US" sz="800" baseline="0">
                        <a:solidFill>
                          <a:schemeClr val="bg1"/>
                        </a:solidFill>
                      </a:rPr>
                      <a:pPr/>
                      <a:t>[VALUE]</a:t>
                    </a:fld>
                    <a:endParaRPr lang="en-GB"/>
                  </a:p>
                </c:rich>
              </c:tx>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41-4BD0-4EA8-9FD0-E5A0A4A1EA0A}"/>
                </c:ext>
              </c:extLst>
            </c:dLbl>
            <c:dLbl>
              <c:idx val="38"/>
              <c:layout>
                <c:manualLayout>
                  <c:x val="0"/>
                  <c:y val="-1.6920473773265651E-3"/>
                </c:manualLayout>
              </c:layout>
              <c:tx>
                <c:rich>
                  <a:bodyPr/>
                  <a:lstStyle/>
                  <a:p>
                    <a:fld id="{D309BE47-3EA4-4E9E-9BC4-D9D27107E944}" type="VALUE">
                      <a:rPr lang="en-US" sz="800" baseline="0">
                        <a:solidFill>
                          <a:schemeClr val="bg1"/>
                        </a:solidFill>
                      </a:rPr>
                      <a:pPr/>
                      <a:t>[VALUE]</a:t>
                    </a:fld>
                    <a:endParaRPr lang="en-GB"/>
                  </a:p>
                </c:rich>
              </c:tx>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43-4BD0-4EA8-9FD0-E5A0A4A1EA0A}"/>
                </c:ext>
              </c:extLst>
            </c:dLbl>
            <c:dLbl>
              <c:idx val="39"/>
              <c:layout>
                <c:manualLayout>
                  <c:x val="0"/>
                  <c:y val="-1.6920473773265651E-3"/>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45-4BD0-4EA8-9FD0-E5A0A4A1EA0A}"/>
                </c:ext>
              </c:extLst>
            </c:dLbl>
            <c:dLbl>
              <c:idx val="40"/>
              <c:layout>
                <c:manualLayout>
                  <c:x val="0"/>
                  <c:y val="-1.6920473773265651E-3"/>
                </c:manualLayout>
              </c:layout>
              <c:tx>
                <c:rich>
                  <a:bodyPr/>
                  <a:lstStyle/>
                  <a:p>
                    <a:fld id="{38CB54EB-4BD2-4474-A0E8-77B7E1E10F19}" type="VALUE">
                      <a:rPr lang="en-US" sz="800" baseline="0">
                        <a:solidFill>
                          <a:schemeClr val="bg1"/>
                        </a:solidFill>
                      </a:rPr>
                      <a:pPr/>
                      <a:t>[VALUE]</a:t>
                    </a:fld>
                    <a:endParaRPr lang="en-GB"/>
                  </a:p>
                </c:rich>
              </c:tx>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47-4BD0-4EA8-9FD0-E5A0A4A1EA0A}"/>
                </c:ext>
              </c:extLst>
            </c:dLbl>
            <c:dLbl>
              <c:idx val="41"/>
              <c:layout>
                <c:manualLayout>
                  <c:x val="0"/>
                  <c:y val="-1.692047377326567E-3"/>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49-4BD0-4EA8-9FD0-E5A0A4A1EA0A}"/>
                </c:ext>
              </c:extLst>
            </c:dLbl>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Sheet4!$A$2:$A$43</c:f>
              <c:strCache>
                <c:ptCount val="42"/>
                <c:pt idx="0">
                  <c:v> Afghanistan, Serbia </c:v>
                </c:pt>
                <c:pt idx="1">
                  <c:v>El Salvador</c:v>
                </c:pt>
                <c:pt idx="2">
                  <c:v>Pakistan</c:v>
                </c:pt>
                <c:pt idx="3">
                  <c:v>Honduras</c:v>
                </c:pt>
                <c:pt idx="4">
                  <c:v>Japan, Brazil</c:v>
                </c:pt>
                <c:pt idx="5">
                  <c:v>Sudan, Algeria</c:v>
                </c:pt>
                <c:pt idx="6">
                  <c:v>United States</c:v>
                </c:pt>
                <c:pt idx="7">
                  <c:v>Dominican Republic</c:v>
                </c:pt>
                <c:pt idx="8">
                  <c:v>Portugal</c:v>
                </c:pt>
                <c:pt idx="9">
                  <c:v>Iran</c:v>
                </c:pt>
                <c:pt idx="10">
                  <c:v>Turkey, Kyrgystan</c:v>
                </c:pt>
                <c:pt idx="11">
                  <c:v>Belarus, South Africa, Moldova</c:v>
                </c:pt>
                <c:pt idx="12">
                  <c:v>Israel, Indonesia, Panama</c:v>
                </c:pt>
                <c:pt idx="13">
                  <c:v>Bolivia</c:v>
                </c:pt>
                <c:pt idx="14">
                  <c:v>United Kingdom, Canada, Bangladesh</c:v>
                </c:pt>
                <c:pt idx="15">
                  <c:v>Greece, Ukraine</c:v>
                </c:pt>
                <c:pt idx="16">
                  <c:v>Myanmar</c:v>
                </c:pt>
                <c:pt idx="17">
                  <c:v>Ethiopia, Paraguay, Costa Rica, Peru</c:v>
                </c:pt>
                <c:pt idx="18">
                  <c:v>Sweden</c:v>
                </c:pt>
                <c:pt idx="19">
                  <c:v>Russia</c:v>
                </c:pt>
                <c:pt idx="20">
                  <c:v>Kenya</c:v>
                </c:pt>
                <c:pt idx="21">
                  <c:v>Ecuador, Austria</c:v>
                </c:pt>
                <c:pt idx="22">
                  <c:v>Italy, Croatia, Hungary</c:v>
                </c:pt>
                <c:pt idx="23">
                  <c:v>Egypt, Romania</c:v>
                </c:pt>
                <c:pt idx="24">
                  <c:v>Kazakhstan, Argentina</c:v>
                </c:pt>
                <c:pt idx="25">
                  <c:v>Bulgaria, Guatemala, Chile</c:v>
                </c:pt>
                <c:pt idx="26">
                  <c:v>Germany, North Macedonia</c:v>
                </c:pt>
                <c:pt idx="27">
                  <c:v>Jordan, Columbia, Ireland</c:v>
                </c:pt>
                <c:pt idx="28">
                  <c:v>Oman</c:v>
                </c:pt>
                <c:pt idx="29">
                  <c:v>Nigeria</c:v>
                </c:pt>
                <c:pt idx="30">
                  <c:v>Tunisia</c:v>
                </c:pt>
                <c:pt idx="31">
                  <c:v>Poland, Netherlands</c:v>
                </c:pt>
                <c:pt idx="32">
                  <c:v>Saudi Arabia, India, Iraq</c:v>
                </c:pt>
                <c:pt idx="33">
                  <c:v>Spain</c:v>
                </c:pt>
                <c:pt idx="34">
                  <c:v>Mexico</c:v>
                </c:pt>
                <c:pt idx="35">
                  <c:v>Bosnia and Herzegovina</c:v>
                </c:pt>
                <c:pt idx="36">
                  <c:v>Libya, Philippines</c:v>
                </c:pt>
                <c:pt idx="37">
                  <c:v>Czechia, Switzerland</c:v>
                </c:pt>
                <c:pt idx="38">
                  <c:v>Armenia</c:v>
                </c:pt>
                <c:pt idx="39">
                  <c:v>Morocco, China, Belgium</c:v>
                </c:pt>
                <c:pt idx="40">
                  <c:v>Nepal</c:v>
                </c:pt>
                <c:pt idx="41">
                  <c:v>Frace</c:v>
                </c:pt>
              </c:strCache>
            </c:strRef>
          </c:cat>
          <c:val>
            <c:numRef>
              <c:f>Sheet4!$B$2:$B$43</c:f>
              <c:numCache>
                <c:formatCode>0%</c:formatCode>
                <c:ptCount val="42"/>
                <c:pt idx="0">
                  <c:v>-0.38</c:v>
                </c:pt>
                <c:pt idx="1">
                  <c:v>-0.35</c:v>
                </c:pt>
                <c:pt idx="2">
                  <c:v>-0.31</c:v>
                </c:pt>
                <c:pt idx="3">
                  <c:v>-0.3</c:v>
                </c:pt>
                <c:pt idx="4">
                  <c:v>-0.28000000000000003</c:v>
                </c:pt>
                <c:pt idx="5">
                  <c:v>-0.25</c:v>
                </c:pt>
                <c:pt idx="6">
                  <c:v>-0.22</c:v>
                </c:pt>
                <c:pt idx="7">
                  <c:v>-0.21</c:v>
                </c:pt>
                <c:pt idx="8">
                  <c:v>-0.2</c:v>
                </c:pt>
                <c:pt idx="9">
                  <c:v>-0.19</c:v>
                </c:pt>
                <c:pt idx="10">
                  <c:v>-0.18</c:v>
                </c:pt>
                <c:pt idx="11">
                  <c:v>-0.16</c:v>
                </c:pt>
                <c:pt idx="12">
                  <c:v>-0.14000000000000001</c:v>
                </c:pt>
                <c:pt idx="13">
                  <c:v>-0.13</c:v>
                </c:pt>
                <c:pt idx="14">
                  <c:v>-0.12</c:v>
                </c:pt>
                <c:pt idx="15">
                  <c:v>-0.11</c:v>
                </c:pt>
                <c:pt idx="16">
                  <c:v>-0.09</c:v>
                </c:pt>
                <c:pt idx="17">
                  <c:v>-0.08</c:v>
                </c:pt>
                <c:pt idx="18">
                  <c:v>-7.0000000000000007E-2</c:v>
                </c:pt>
                <c:pt idx="19">
                  <c:v>-0.06</c:v>
                </c:pt>
                <c:pt idx="20">
                  <c:v>-0.05</c:v>
                </c:pt>
                <c:pt idx="21">
                  <c:v>-0.04</c:v>
                </c:pt>
                <c:pt idx="22">
                  <c:v>-0.03</c:v>
                </c:pt>
                <c:pt idx="23">
                  <c:v>-0.02</c:v>
                </c:pt>
                <c:pt idx="24">
                  <c:v>-0.01</c:v>
                </c:pt>
                <c:pt idx="25">
                  <c:v>0</c:v>
                </c:pt>
                <c:pt idx="26">
                  <c:v>0.01</c:v>
                </c:pt>
                <c:pt idx="27">
                  <c:v>0.02</c:v>
                </c:pt>
                <c:pt idx="28">
                  <c:v>0.05</c:v>
                </c:pt>
                <c:pt idx="29">
                  <c:v>0.06</c:v>
                </c:pt>
                <c:pt idx="30">
                  <c:v>7.0000000000000007E-2</c:v>
                </c:pt>
                <c:pt idx="31">
                  <c:v>0.08</c:v>
                </c:pt>
                <c:pt idx="32">
                  <c:v>0.12</c:v>
                </c:pt>
                <c:pt idx="33">
                  <c:v>0.13</c:v>
                </c:pt>
                <c:pt idx="34">
                  <c:v>0.14000000000000001</c:v>
                </c:pt>
                <c:pt idx="35">
                  <c:v>0.15</c:v>
                </c:pt>
                <c:pt idx="36">
                  <c:v>0.16</c:v>
                </c:pt>
                <c:pt idx="37">
                  <c:v>0.2</c:v>
                </c:pt>
                <c:pt idx="38">
                  <c:v>0.22</c:v>
                </c:pt>
                <c:pt idx="39">
                  <c:v>0.26</c:v>
                </c:pt>
                <c:pt idx="40">
                  <c:v>0.28000000000000003</c:v>
                </c:pt>
                <c:pt idx="41">
                  <c:v>0.43</c:v>
                </c:pt>
              </c:numCache>
            </c:numRef>
          </c:val>
          <c:extLst>
            <c:ext xmlns:c16="http://schemas.microsoft.com/office/drawing/2014/chart" uri="{C3380CC4-5D6E-409C-BE32-E72D297353CC}">
              <c16:uniqueId val="{0000004F-4BD0-4EA8-9FD0-E5A0A4A1EA0A}"/>
            </c:ext>
          </c:extLst>
        </c:ser>
        <c:dLbls>
          <c:showLegendKey val="0"/>
          <c:showVal val="0"/>
          <c:showCatName val="0"/>
          <c:showSerName val="0"/>
          <c:showPercent val="0"/>
          <c:showBubbleSize val="0"/>
        </c:dLbls>
        <c:gapWidth val="150"/>
        <c:shape val="box"/>
        <c:axId val="978377904"/>
        <c:axId val="883024640"/>
        <c:axId val="0"/>
      </c:bar3DChart>
      <c:catAx>
        <c:axId val="978377904"/>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800" b="0" i="0" u="none" strike="noStrike" kern="1200" baseline="0">
                <a:solidFill>
                  <a:sysClr val="windowText" lastClr="000000"/>
                </a:solidFill>
                <a:latin typeface="+mn-lt"/>
                <a:ea typeface="+mn-ea"/>
                <a:cs typeface="+mn-cs"/>
              </a:defRPr>
            </a:pPr>
            <a:endParaRPr lang="en-US"/>
          </a:p>
        </c:txPr>
        <c:crossAx val="883024640"/>
        <c:crosses val="autoZero"/>
        <c:auto val="1"/>
        <c:lblAlgn val="ctr"/>
        <c:lblOffset val="100"/>
        <c:noMultiLvlLbl val="0"/>
      </c:catAx>
      <c:valAx>
        <c:axId val="883024640"/>
        <c:scaling>
          <c:orientation val="minMax"/>
        </c:scaling>
        <c:delete val="1"/>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crossAx val="97837790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0.49135</cdr:x>
      <cdr:y>0.95376</cdr:y>
    </cdr:from>
    <cdr:to>
      <cdr:x>0.99152</cdr:x>
      <cdr:y>1</cdr:y>
    </cdr:to>
    <cdr:sp macro="" textlink="">
      <cdr:nvSpPr>
        <cdr:cNvPr id="2" name="Rectangle 1"/>
        <cdr:cNvSpPr/>
      </cdr:nvSpPr>
      <cdr:spPr>
        <a:xfrm xmlns:a="http://schemas.openxmlformats.org/drawingml/2006/main">
          <a:off x="3714750" y="10020300"/>
          <a:ext cx="3781425" cy="485775"/>
        </a:xfrm>
        <a:prstGeom xmlns:a="http://schemas.openxmlformats.org/drawingml/2006/main" prst="rect">
          <a:avLst/>
        </a:prstGeom>
        <a:solidFill xmlns:a="http://schemas.openxmlformats.org/drawingml/2006/main">
          <a:schemeClr val="bg1"/>
        </a:solidFill>
        <a:ln xmlns:a="http://schemas.openxmlformats.org/drawingml/2006/main">
          <a:solidFill>
            <a:schemeClr val="bg1"/>
          </a:solidFill>
        </a:ln>
      </cdr:spPr>
      <cdr:style>
        <a:lnRef xmlns:a="http://schemas.openxmlformats.org/drawingml/2006/main" idx="2">
          <a:schemeClr val="accent1">
            <a:shade val="50000"/>
          </a:schemeClr>
        </a:lnRef>
        <a:fillRef xmlns:a="http://schemas.openxmlformats.org/drawingml/2006/main" idx="1">
          <a:schemeClr val="accent1"/>
        </a:fillRef>
        <a:effectRef xmlns:a="http://schemas.openxmlformats.org/drawingml/2006/main" idx="0">
          <a:schemeClr val="accent1"/>
        </a:effectRef>
        <a:fontRef xmlns:a="http://schemas.openxmlformats.org/drawingml/2006/main" idx="minor">
          <a:schemeClr val="lt1"/>
        </a:fontRef>
      </cdr:style>
      <cdr:txBody>
        <a:bodyPr xmlns:a="http://schemas.openxmlformats.org/drawingml/2006/main" vertOverflow="clip"/>
        <a:lstStyle xmlns:a="http://schemas.openxmlformats.org/drawingml/2006/main"/>
        <a:p xmlns:a="http://schemas.openxmlformats.org/drawingml/2006/main">
          <a:r>
            <a:rPr lang="en-US">
              <a:solidFill>
                <a:sysClr val="windowText" lastClr="000000"/>
              </a:solidFill>
            </a:rPr>
            <a:t>Source:</a:t>
          </a:r>
          <a:r>
            <a:rPr lang="en-US" baseline="0">
              <a:solidFill>
                <a:sysClr val="windowText" lastClr="000000"/>
              </a:solidFill>
            </a:rPr>
            <a:t> the Author</a:t>
          </a:r>
          <a:endParaRPr lang="en-US">
            <a:solidFill>
              <a:sysClr val="windowText" lastClr="000000"/>
            </a:solidFill>
          </a:endParaRPr>
        </a:p>
      </cdr:txBody>
    </cdr:sp>
  </cdr:relSizeAnchor>
  <cdr:relSizeAnchor xmlns:cdr="http://schemas.openxmlformats.org/drawingml/2006/chartDrawing">
    <cdr:from>
      <cdr:x>0.51302</cdr:x>
      <cdr:y>0.45527</cdr:y>
    </cdr:from>
    <cdr:to>
      <cdr:x>0.98017</cdr:x>
      <cdr:y>0.53665</cdr:y>
    </cdr:to>
    <cdr:sp macro="" textlink="">
      <cdr:nvSpPr>
        <cdr:cNvPr id="3" name="Rectangle 2"/>
        <cdr:cNvSpPr/>
      </cdr:nvSpPr>
      <cdr:spPr>
        <a:xfrm xmlns:a="http://schemas.openxmlformats.org/drawingml/2006/main">
          <a:off x="3876659" y="4869860"/>
          <a:ext cx="3530019" cy="870487"/>
        </a:xfrm>
        <a:prstGeom xmlns:a="http://schemas.openxmlformats.org/drawingml/2006/main" prst="rect">
          <a:avLst/>
        </a:prstGeom>
        <a:solidFill xmlns:a="http://schemas.openxmlformats.org/drawingml/2006/main">
          <a:schemeClr val="tx1">
            <a:lumMod val="50000"/>
            <a:lumOff val="50000"/>
          </a:schemeClr>
        </a:solidFill>
        <a:ln xmlns:a="http://schemas.openxmlformats.org/drawingml/2006/main">
          <a:solidFill>
            <a:schemeClr val="bg1"/>
          </a:solidFill>
        </a:ln>
      </cdr:spPr>
      <cdr:style>
        <a:lnRef xmlns:a="http://schemas.openxmlformats.org/drawingml/2006/main" idx="2">
          <a:schemeClr val="accent1">
            <a:shade val="50000"/>
          </a:schemeClr>
        </a:lnRef>
        <a:fillRef xmlns:a="http://schemas.openxmlformats.org/drawingml/2006/main" idx="1">
          <a:schemeClr val="accent1"/>
        </a:fillRef>
        <a:effectRef xmlns:a="http://schemas.openxmlformats.org/drawingml/2006/main" idx="0">
          <a:schemeClr val="accent1"/>
        </a:effectRef>
        <a:fontRef xmlns:a="http://schemas.openxmlformats.org/drawingml/2006/main" idx="minor">
          <a:schemeClr val="lt1"/>
        </a:fontRef>
      </cdr:style>
      <cdr:txBody>
        <a:bodyPr xmlns:a="http://schemas.openxmlformats.org/drawingml/2006/main" vertOverflow="clip"/>
        <a:lstStyle xmlns:a="http://schemas.openxmlformats.org/drawingml/2006/main"/>
        <a:p xmlns:a="http://schemas.openxmlformats.org/drawingml/2006/main">
          <a:r>
            <a:rPr lang="en-US" sz="1600">
              <a:solidFill>
                <a:sysClr val="windowText" lastClr="000000"/>
              </a:solidFill>
            </a:rPr>
            <a:t>Where</a:t>
          </a:r>
          <a:r>
            <a:rPr lang="en-US" sz="1600" baseline="0">
              <a:solidFill>
                <a:sysClr val="windowText" lastClr="000000"/>
              </a:solidFill>
            </a:rPr>
            <a:t> is Coronavirus </a:t>
          </a:r>
          <a:r>
            <a:rPr lang="en-US" sz="1600" baseline="0">
              <a:solidFill>
                <a:srgbClr val="C00000"/>
              </a:solidFill>
            </a:rPr>
            <a:t>Rising</a:t>
          </a:r>
          <a:r>
            <a:rPr lang="en-US" sz="1600" baseline="0"/>
            <a:t> </a:t>
          </a:r>
          <a:r>
            <a:rPr lang="en-US" sz="1600" baseline="0">
              <a:solidFill>
                <a:sysClr val="windowText" lastClr="000000"/>
              </a:solidFill>
            </a:rPr>
            <a:t>and</a:t>
          </a:r>
          <a:r>
            <a:rPr lang="en-US" sz="1600" baseline="0"/>
            <a:t> </a:t>
          </a:r>
          <a:r>
            <a:rPr lang="en-US" sz="1600" baseline="0">
              <a:solidFill>
                <a:schemeClr val="accent6">
                  <a:lumMod val="50000"/>
                </a:schemeClr>
              </a:solidFill>
            </a:rPr>
            <a:t>Falling</a:t>
          </a:r>
          <a:r>
            <a:rPr lang="en-US" sz="1600" baseline="0">
              <a:solidFill>
                <a:sysClr val="windowText" lastClr="000000"/>
              </a:solidFill>
            </a:rPr>
            <a:t>?</a:t>
          </a:r>
        </a:p>
        <a:p xmlns:a="http://schemas.openxmlformats.org/drawingml/2006/main">
          <a:r>
            <a:rPr lang="en-US" sz="1200">
              <a:solidFill>
                <a:sysClr val="windowText" lastClr="000000"/>
              </a:solidFill>
            </a:rPr>
            <a:t>average %</a:t>
          </a:r>
          <a:r>
            <a:rPr lang="en-US" sz="1200" baseline="0">
              <a:solidFill>
                <a:sysClr val="windowText" lastClr="000000"/>
              </a:solidFill>
            </a:rPr>
            <a:t> change in countries with more than 10,000 </a:t>
          </a:r>
        </a:p>
        <a:p xmlns:a="http://schemas.openxmlformats.org/drawingml/2006/main">
          <a:r>
            <a:rPr lang="en-US" sz="1200" baseline="0">
              <a:solidFill>
                <a:sysClr val="windowText" lastClr="000000"/>
              </a:solidFill>
            </a:rPr>
            <a:t>COVID-19 confirmed cases and more than 1,000 confirmed COVID-19 deaths</a:t>
          </a:r>
        </a:p>
        <a:p xmlns:a="http://schemas.openxmlformats.org/drawingml/2006/main">
          <a:endParaRPr lang="en-US"/>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Jas12</b:Tag>
    <b:SourceType>Book</b:SourceType>
    <b:Guid>{A5D08532-8E41-4400-90BC-E4814E0C515B}</b:Guid>
    <b:Author>
      <b:Author>
        <b:NameList>
          <b:Person>
            <b:Last>Jason Lankow</b:Last>
            <b:First>Josh</b:First>
            <b:Middle>Ritchie, Ross Crooks</b:Middle>
          </b:Person>
        </b:NameList>
      </b:Author>
    </b:Author>
    <b:Title>Infographics: The Power of Visual Storytelling</b:Title>
    <b:Year>2012</b:Year>
    <b:Publisher>John Wiley &amp; Sons</b:Publisher>
    <b:RefOrder>1</b:RefOrder>
  </b:Source>
  <b:Source>
    <b:Tag>Mar12</b:Tag>
    <b:SourceType>Book</b:SourceType>
    <b:Guid>{7D9ED879-C09D-426E-BFB0-3D3E97BBF210}</b:Guid>
    <b:Author>
      <b:Author>
        <b:NameList>
          <b:Person>
            <b:Last>Smiciklas</b:Last>
            <b:First>Mark</b:First>
          </b:Person>
        </b:NameList>
      </b:Author>
    </b:Author>
    <b:Title>The Power of Infographics: Using Pictures to Communicate and Connect with Your Audiences</b:Title>
    <b:Year>2012</b:Year>
    <b:Publisher>Que Publishing</b:Publisher>
    <b:RefOrder>2</b:RefOrder>
  </b:Source>
  <b:Source>
    <b:Tag>Kar04</b:Tag>
    <b:SourceType>Book</b:SourceType>
    <b:Guid>{6E25CED0-CDE0-4AE2-B105-6F1EAB4EC3C7}</b:Guid>
    <b:Author>
      <b:Author>
        <b:NameList>
          <b:Person>
            <b:Last>Karen Triedman</b:Last>
            <b:First>Cheryl</b:First>
            <b:Middle>Dangel Cullen, Leatrice Eiseman</b:Middle>
          </b:Person>
        </b:NameList>
      </b:Author>
    </b:Author>
    <b:Title>Color Graphics: The Power of Color in Graphic Design</b:Title>
    <b:Year>2004</b:Year>
    <b:Publisher>Rockport Publishers</b:Publisher>
    <b:RefOrder>3</b:RefOrder>
  </b:Source>
  <b:Source>
    <b:Tag>Jef10</b:Tag>
    <b:SourceType>JournalArticle</b:SourceType>
    <b:Guid>{68894449-12E7-40A6-8C56-AA24641749F2}</b:Guid>
    <b:Title>A tour through the visualization zoo</b:Title>
    <b:Year>June 2010</b:Year>
    <b:Author>
      <b:Author>
        <b:NameList>
          <b:Person>
            <b:Last>Jeffrey Heer</b:Last>
            <b:First>Michael</b:First>
            <b:Middle>Bostock</b:Middle>
          </b:Person>
        </b:NameList>
      </b:Author>
    </b:Author>
    <b:JournalName>Communications of the ACM</b:JournalName>
    <b:Volume>53</b:Volume>
    <b:Issue>6</b:Issue>
    <b:RefOrder>5</b:RefOrder>
  </b:Source>
  <b:Source>
    <b:Tag>Joh11</b:Tag>
    <b:SourceType>BookSection</b:SourceType>
    <b:Guid>{4CD040C1-7AD8-4923-8289-C31A1217FC0B}</b:Guid>
    <b:Title>Cognitive Load Theory</b:Title>
    <b:Year>7 April 2011</b:Year>
    <b:Pages>274</b:Pages>
    <b:City>New York</b:City>
    <b:Publisher>Springer New York</b:Publisher>
    <b:Author>
      <b:Author>
        <b:NameList>
          <b:Person>
            <b:Last>John Sweller</b:Last>
            <b:First>Paul</b:First>
            <b:Middle>Ayres, Slava Kalyuga</b:Middle>
          </b:Person>
        </b:NameList>
      </b:Author>
    </b:Author>
    <b:BookTitle>Cognitive Load Theory</b:BookTitle>
    <b:RefOrder>4</b:RefOrder>
  </b:Source>
</b:Sources>
</file>

<file path=customXml/itemProps1.xml><?xml version="1.0" encoding="utf-8"?>
<ds:datastoreItem xmlns:ds="http://schemas.openxmlformats.org/officeDocument/2006/customXml" ds:itemID="{1AAC9D95-9FB4-4F5D-AEAA-B3CC3C3BA2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1418</Words>
  <Characters>8089</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Adriana Roman (2007914)</dc:creator>
  <cp:keywords/>
  <dc:description/>
  <cp:lastModifiedBy>biti mor</cp:lastModifiedBy>
  <cp:revision>2</cp:revision>
  <dcterms:created xsi:type="dcterms:W3CDTF">2021-01-04T13:09:00Z</dcterms:created>
  <dcterms:modified xsi:type="dcterms:W3CDTF">2021-01-04T13:09:00Z</dcterms:modified>
</cp:coreProperties>
</file>