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6E3543" w:rsidR="00457142" w:rsidRDefault="00457142" w14:paraId="53DAA103" w14:textId="77777777">
      <w:pPr>
        <w:pStyle w:val="Normal1"/>
        <w:spacing w:line="360" w:lineRule="auto"/>
        <w:jc w:val="center"/>
        <w:rPr>
          <w:rFonts w:ascii="Times New Roman" w:hAnsi="Times New Roman" w:eastAsia="Times New Roman" w:cs="Times New Roman"/>
          <w:b/>
          <w:sz w:val="32"/>
          <w:szCs w:val="32"/>
          <w:lang w:val="en-GB"/>
        </w:rPr>
      </w:pPr>
    </w:p>
    <w:p w:rsidRPr="006E3543" w:rsidR="00457142" w:rsidRDefault="00457142" w14:paraId="055FCBCE" w14:textId="77777777">
      <w:pPr>
        <w:pStyle w:val="Normal1"/>
        <w:spacing w:line="360" w:lineRule="auto"/>
        <w:jc w:val="center"/>
        <w:rPr>
          <w:rFonts w:ascii="Times New Roman" w:hAnsi="Times New Roman" w:eastAsia="Times New Roman" w:cs="Times New Roman"/>
          <w:b/>
          <w:sz w:val="32"/>
          <w:szCs w:val="32"/>
          <w:lang w:val="en-GB"/>
        </w:rPr>
      </w:pPr>
    </w:p>
    <w:p w:rsidRPr="006E3543" w:rsidR="00457142" w:rsidRDefault="00457142" w14:paraId="471A5DE6" w14:textId="77777777">
      <w:pPr>
        <w:pStyle w:val="Normal1"/>
        <w:spacing w:line="360" w:lineRule="auto"/>
        <w:jc w:val="center"/>
        <w:rPr>
          <w:rFonts w:ascii="Times New Roman" w:hAnsi="Times New Roman" w:eastAsia="Times New Roman" w:cs="Times New Roman"/>
          <w:b/>
          <w:sz w:val="32"/>
          <w:szCs w:val="32"/>
          <w:lang w:val="en-GB"/>
        </w:rPr>
      </w:pPr>
    </w:p>
    <w:p w:rsidRPr="006E3543" w:rsidR="00457142" w:rsidRDefault="00457142" w14:paraId="59912602" w14:textId="77777777">
      <w:pPr>
        <w:pStyle w:val="Normal1"/>
        <w:spacing w:line="360" w:lineRule="auto"/>
        <w:jc w:val="center"/>
        <w:rPr>
          <w:rFonts w:ascii="Times New Roman" w:hAnsi="Times New Roman" w:eastAsia="Times New Roman" w:cs="Times New Roman"/>
          <w:b/>
          <w:sz w:val="32"/>
          <w:szCs w:val="32"/>
          <w:lang w:val="en-GB"/>
        </w:rPr>
      </w:pPr>
    </w:p>
    <w:p w:rsidRPr="006E3543" w:rsidR="00457142" w:rsidRDefault="00457142" w14:paraId="306BF252" w14:textId="77777777">
      <w:pPr>
        <w:pStyle w:val="Normal1"/>
        <w:spacing w:line="360" w:lineRule="auto"/>
        <w:jc w:val="center"/>
        <w:rPr>
          <w:rFonts w:ascii="Times New Roman" w:hAnsi="Times New Roman" w:eastAsia="Times New Roman" w:cs="Times New Roman"/>
          <w:b/>
          <w:sz w:val="32"/>
          <w:szCs w:val="32"/>
          <w:lang w:val="en-GB"/>
        </w:rPr>
      </w:pPr>
    </w:p>
    <w:p w:rsidRPr="006E3543" w:rsidR="00457142" w:rsidRDefault="00457142" w14:paraId="383BF43A" w14:textId="77777777">
      <w:pPr>
        <w:pStyle w:val="Normal1"/>
        <w:spacing w:line="360" w:lineRule="auto"/>
        <w:jc w:val="center"/>
        <w:rPr>
          <w:rFonts w:ascii="Times New Roman" w:hAnsi="Times New Roman" w:eastAsia="Times New Roman" w:cs="Times New Roman"/>
          <w:b/>
          <w:sz w:val="32"/>
          <w:szCs w:val="32"/>
          <w:lang w:val="en-GB"/>
        </w:rPr>
      </w:pPr>
    </w:p>
    <w:p w:rsidRPr="006E3543" w:rsidR="00457142" w:rsidRDefault="00457142" w14:paraId="6F153700" w14:textId="77777777">
      <w:pPr>
        <w:pStyle w:val="Normal1"/>
        <w:spacing w:line="360" w:lineRule="auto"/>
        <w:jc w:val="center"/>
        <w:rPr>
          <w:rFonts w:ascii="Times New Roman" w:hAnsi="Times New Roman" w:eastAsia="Times New Roman" w:cs="Times New Roman"/>
          <w:b/>
          <w:sz w:val="32"/>
          <w:szCs w:val="32"/>
          <w:lang w:val="en-GB"/>
        </w:rPr>
      </w:pPr>
    </w:p>
    <w:p w:rsidRPr="006E3543" w:rsidR="00457142" w:rsidRDefault="006020F5" w14:paraId="1BEBE45A" w14:textId="77777777">
      <w:pPr>
        <w:pStyle w:val="Normal1"/>
        <w:spacing w:line="360" w:lineRule="auto"/>
        <w:jc w:val="center"/>
        <w:rPr>
          <w:rFonts w:ascii="Times New Roman" w:hAnsi="Times New Roman" w:eastAsia="Times New Roman" w:cs="Times New Roman"/>
          <w:b/>
          <w:sz w:val="32"/>
          <w:szCs w:val="32"/>
          <w:lang w:val="en-GB"/>
        </w:rPr>
      </w:pPr>
      <w:r w:rsidRPr="7EC90465">
        <w:rPr>
          <w:rFonts w:ascii="Times New Roman" w:hAnsi="Times New Roman" w:eastAsia="Times New Roman" w:cs="Times New Roman"/>
          <w:b/>
          <w:bCs/>
          <w:sz w:val="32"/>
          <w:szCs w:val="32"/>
          <w:lang w:val="en-GB"/>
        </w:rPr>
        <w:t xml:space="preserve"> THE IMPACT OF EMPLOYEE ENGAGEMENT AND MOTIVATION ON ORGANIZATION PERFORMANCE IN THE UK</w:t>
      </w:r>
    </w:p>
    <w:p w:rsidR="7EC90465" w:rsidP="7EC90465" w:rsidRDefault="7EC90465" w14:paraId="66670C37" w14:textId="2755DE29">
      <w:pPr>
        <w:pStyle w:val="Normal1"/>
        <w:spacing w:line="360" w:lineRule="auto"/>
        <w:jc w:val="center"/>
        <w:rPr>
          <w:rFonts w:ascii="Times New Roman" w:hAnsi="Times New Roman" w:eastAsia="Times New Roman" w:cs="Times New Roman"/>
          <w:b/>
          <w:bCs/>
          <w:sz w:val="32"/>
          <w:szCs w:val="32"/>
          <w:lang w:val="en-GB"/>
        </w:rPr>
      </w:pPr>
    </w:p>
    <w:p w:rsidR="7EC90465" w:rsidP="7EC90465" w:rsidRDefault="7EC90465" w14:paraId="4ED00093" w14:textId="1A7DC389">
      <w:pPr>
        <w:pStyle w:val="Normal1"/>
        <w:spacing w:line="360" w:lineRule="auto"/>
        <w:jc w:val="center"/>
        <w:rPr>
          <w:rFonts w:ascii="Times New Roman" w:hAnsi="Times New Roman" w:eastAsia="Times New Roman" w:cs="Times New Roman"/>
          <w:b/>
          <w:bCs/>
          <w:sz w:val="32"/>
          <w:szCs w:val="32"/>
          <w:lang w:val="en-GB"/>
        </w:rPr>
      </w:pPr>
    </w:p>
    <w:p w:rsidRPr="006E3543" w:rsidR="00457142" w:rsidP="7EC90465" w:rsidRDefault="006020F5" w14:paraId="43A41328" w14:textId="48A93214">
      <w:pPr>
        <w:pStyle w:val="Normal1"/>
        <w:spacing w:line="360" w:lineRule="auto"/>
        <w:jc w:val="center"/>
        <w:rPr>
          <w:rFonts w:ascii="Times New Roman" w:hAnsi="Times New Roman" w:eastAsia="Times New Roman" w:cs="Times New Roman"/>
          <w:b/>
          <w:bCs/>
          <w:sz w:val="32"/>
          <w:szCs w:val="32"/>
          <w:lang w:val="en-GB"/>
        </w:rPr>
      </w:pPr>
      <w:r w:rsidRPr="7EC90465">
        <w:rPr>
          <w:rFonts w:ascii="Times New Roman" w:hAnsi="Times New Roman" w:eastAsia="Times New Roman" w:cs="Times New Roman"/>
          <w:b/>
          <w:bCs/>
          <w:sz w:val="32"/>
          <w:szCs w:val="32"/>
          <w:lang w:val="en-GB"/>
        </w:rPr>
        <w:t>STUDENT NAME</w:t>
      </w:r>
      <w:r w:rsidRPr="7EC90465" w:rsidR="007B4434">
        <w:rPr>
          <w:rFonts w:ascii="Times New Roman" w:hAnsi="Times New Roman" w:eastAsia="Times New Roman" w:cs="Times New Roman"/>
          <w:b/>
          <w:bCs/>
          <w:sz w:val="32"/>
          <w:szCs w:val="32"/>
          <w:lang w:val="en-GB"/>
        </w:rPr>
        <w:t>:</w:t>
      </w:r>
      <w:r w:rsidRPr="7EC90465" w:rsidR="2C67367A">
        <w:rPr>
          <w:rFonts w:ascii="Times New Roman" w:hAnsi="Times New Roman" w:eastAsia="Times New Roman" w:cs="Times New Roman"/>
          <w:b/>
          <w:bCs/>
          <w:sz w:val="32"/>
          <w:szCs w:val="32"/>
          <w:lang w:val="en-GB"/>
        </w:rPr>
        <w:t xml:space="preserve"> Krisztina Pocsik</w:t>
      </w:r>
    </w:p>
    <w:p w:rsidRPr="006E3543" w:rsidR="00457142" w:rsidP="7EC90465" w:rsidRDefault="006020F5" w14:paraId="087FC3CB" w14:textId="48692FDC">
      <w:pPr>
        <w:pStyle w:val="Normal1"/>
        <w:spacing w:line="360" w:lineRule="auto"/>
        <w:jc w:val="center"/>
        <w:rPr>
          <w:rFonts w:ascii="Times New Roman" w:hAnsi="Times New Roman" w:eastAsia="Times New Roman" w:cs="Times New Roman"/>
          <w:b/>
          <w:bCs/>
          <w:sz w:val="32"/>
          <w:szCs w:val="32"/>
          <w:lang w:val="en-GB"/>
        </w:rPr>
      </w:pPr>
      <w:r w:rsidRPr="7EC90465">
        <w:rPr>
          <w:rFonts w:ascii="Times New Roman" w:hAnsi="Times New Roman" w:eastAsia="Times New Roman" w:cs="Times New Roman"/>
          <w:b/>
          <w:bCs/>
          <w:sz w:val="32"/>
          <w:szCs w:val="32"/>
          <w:lang w:val="en-GB"/>
        </w:rPr>
        <w:t>STUDENT ID:</w:t>
      </w:r>
      <w:r w:rsidRPr="7EC90465" w:rsidR="5768C560">
        <w:rPr>
          <w:rFonts w:ascii="Times New Roman" w:hAnsi="Times New Roman" w:eastAsia="Times New Roman" w:cs="Times New Roman"/>
          <w:b/>
          <w:bCs/>
          <w:sz w:val="32"/>
          <w:szCs w:val="32"/>
          <w:lang w:val="en-GB"/>
        </w:rPr>
        <w:t xml:space="preserve"> 2115263</w:t>
      </w:r>
    </w:p>
    <w:p w:rsidRPr="006E3543" w:rsidR="00F44052" w:rsidP="7EC90465" w:rsidRDefault="00F44052" w14:paraId="5F865903" w14:textId="4F15E70E">
      <w:pPr>
        <w:pStyle w:val="Normal1"/>
        <w:spacing w:line="360" w:lineRule="auto"/>
        <w:jc w:val="center"/>
        <w:rPr>
          <w:rFonts w:ascii="Times New Roman" w:hAnsi="Times New Roman" w:eastAsia="Times New Roman" w:cs="Times New Roman"/>
          <w:b/>
          <w:bCs/>
          <w:sz w:val="32"/>
          <w:szCs w:val="32"/>
          <w:lang w:val="en-GB"/>
        </w:rPr>
      </w:pPr>
    </w:p>
    <w:p w:rsidRPr="006E3543" w:rsidR="00F44052" w:rsidRDefault="00F44052" w14:paraId="4011AC6B" w14:textId="77777777">
      <w:pPr>
        <w:rPr>
          <w:rFonts w:eastAsia="Times New Roman" w:cs="Times New Roman"/>
          <w:b/>
          <w:sz w:val="32"/>
          <w:szCs w:val="32"/>
          <w:lang w:val="en-GB"/>
        </w:rPr>
      </w:pPr>
      <w:r w:rsidRPr="006E3543">
        <w:rPr>
          <w:rFonts w:eastAsia="Times New Roman" w:cs="Times New Roman"/>
          <w:b/>
          <w:sz w:val="32"/>
          <w:szCs w:val="32"/>
          <w:lang w:val="en-GB"/>
        </w:rPr>
        <w:br w:type="page"/>
      </w:r>
    </w:p>
    <w:sdt>
      <w:sdtPr>
        <w:id w:val="358167339"/>
        <w:docPartObj>
          <w:docPartGallery w:val="Table of Contents"/>
          <w:docPartUnique/>
        </w:docPartObj>
      </w:sdtPr>
      <w:sdtContent>
        <w:p w:rsidRPr="00CF28C8" w:rsidR="00F44052" w:rsidP="00CF28C8" w:rsidRDefault="00F44052" w14:paraId="01106708" w14:textId="77777777">
          <w:pPr>
            <w:pStyle w:val="Tartalomjegyzkcmsora"/>
            <w:spacing w:line="360" w:lineRule="auto"/>
            <w:jc w:val="center"/>
            <w:rPr>
              <w:rFonts w:ascii="Times New Roman" w:hAnsi="Times New Roman" w:cs="Times New Roman"/>
              <w:color w:val="auto"/>
              <w:sz w:val="24"/>
              <w:szCs w:val="24"/>
              <w:lang w:val="en-GB"/>
            </w:rPr>
          </w:pPr>
          <w:r w:rsidRPr="409A454F" w:rsidR="1DEFFBF9">
            <w:rPr>
              <w:rFonts w:ascii="Times New Roman" w:hAnsi="Times New Roman" w:cs="Times New Roman"/>
              <w:color w:val="auto"/>
              <w:sz w:val="24"/>
              <w:szCs w:val="24"/>
              <w:lang w:val="en-GB"/>
            </w:rPr>
            <w:t>Table of Contents</w:t>
          </w:r>
        </w:p>
        <w:p w:rsidRPr="00F505F9" w:rsidR="00F505F9" w:rsidP="409A454F" w:rsidRDefault="00766FA7" w14:paraId="6D4D4F6E" w14:textId="230641AA">
          <w:pPr>
            <w:pStyle w:val="TJ1"/>
            <w:tabs>
              <w:tab w:val="right" w:leader="dot" w:pos="9360"/>
            </w:tabs>
            <w:rPr>
              <w:rStyle w:val="Hiperhivatkozs"/>
              <w:noProof/>
              <w:lang w:val="en-US" w:bidi="bn-BD"/>
            </w:rPr>
          </w:pPr>
          <w:r>
            <w:fldChar w:fldCharType="begin"/>
          </w:r>
          <w:r>
            <w:instrText xml:space="preserve">TOC \o "1-3" \h \z \u</w:instrText>
          </w:r>
          <w:r>
            <w:fldChar w:fldCharType="separate"/>
          </w:r>
          <w:hyperlink w:anchor="_Toc119554575">
            <w:r w:rsidRPr="409A454F" w:rsidR="409A454F">
              <w:rPr>
                <w:rStyle w:val="Hiperhivatkozs"/>
              </w:rPr>
              <w:t>Introduction</w:t>
            </w:r>
            <w:r>
              <w:tab/>
            </w:r>
            <w:r>
              <w:fldChar w:fldCharType="begin"/>
            </w:r>
            <w:r>
              <w:instrText xml:space="preserve">PAGEREF _Toc119554575 \h</w:instrText>
            </w:r>
            <w:r>
              <w:fldChar w:fldCharType="separate"/>
            </w:r>
            <w:r w:rsidRPr="409A454F" w:rsidR="409A454F">
              <w:rPr>
                <w:rStyle w:val="Hiperhivatkozs"/>
              </w:rPr>
              <w:t>2</w:t>
            </w:r>
            <w:r>
              <w:fldChar w:fldCharType="end"/>
            </w:r>
          </w:hyperlink>
        </w:p>
        <w:p w:rsidRPr="00F505F9" w:rsidR="00F505F9" w:rsidP="409A454F" w:rsidRDefault="00766FA7" w14:paraId="49ED31A3" w14:textId="1AFC9B29">
          <w:pPr>
            <w:pStyle w:val="TJ2"/>
            <w:tabs>
              <w:tab w:val="right" w:leader="dot" w:pos="9360"/>
            </w:tabs>
            <w:rPr>
              <w:rStyle w:val="Hiperhivatkozs"/>
              <w:noProof/>
              <w:lang w:val="en-US" w:bidi="bn-BD"/>
            </w:rPr>
          </w:pPr>
          <w:hyperlink w:anchor="_Toc484634796">
            <w:r w:rsidRPr="409A454F" w:rsidR="409A454F">
              <w:rPr>
                <w:rStyle w:val="Hiperhivatkozs"/>
              </w:rPr>
              <w:t>1.1 Significant of the research</w:t>
            </w:r>
            <w:r>
              <w:tab/>
            </w:r>
            <w:r>
              <w:fldChar w:fldCharType="begin"/>
            </w:r>
            <w:r>
              <w:instrText xml:space="preserve">PAGEREF _Toc484634796 \h</w:instrText>
            </w:r>
            <w:r>
              <w:fldChar w:fldCharType="separate"/>
            </w:r>
            <w:r w:rsidRPr="409A454F" w:rsidR="409A454F">
              <w:rPr>
                <w:rStyle w:val="Hiperhivatkozs"/>
              </w:rPr>
              <w:t>3</w:t>
            </w:r>
            <w:r>
              <w:fldChar w:fldCharType="end"/>
            </w:r>
          </w:hyperlink>
        </w:p>
        <w:p w:rsidRPr="00F505F9" w:rsidR="00F505F9" w:rsidP="409A454F" w:rsidRDefault="00766FA7" w14:paraId="2B961734" w14:textId="6C3542E3">
          <w:pPr>
            <w:pStyle w:val="TJ2"/>
            <w:tabs>
              <w:tab w:val="right" w:leader="dot" w:pos="9360"/>
            </w:tabs>
            <w:rPr>
              <w:rStyle w:val="Hiperhivatkozs"/>
              <w:noProof/>
              <w:lang w:val="en-US" w:bidi="bn-BD"/>
            </w:rPr>
          </w:pPr>
          <w:hyperlink w:anchor="_Toc2003759673">
            <w:r w:rsidRPr="409A454F" w:rsidR="409A454F">
              <w:rPr>
                <w:rStyle w:val="Hiperhivatkozs"/>
              </w:rPr>
              <w:t>Research Purpose</w:t>
            </w:r>
            <w:r>
              <w:tab/>
            </w:r>
            <w:r>
              <w:fldChar w:fldCharType="begin"/>
            </w:r>
            <w:r>
              <w:instrText xml:space="preserve">PAGEREF _Toc2003759673 \h</w:instrText>
            </w:r>
            <w:r>
              <w:fldChar w:fldCharType="separate"/>
            </w:r>
            <w:r w:rsidRPr="409A454F" w:rsidR="409A454F">
              <w:rPr>
                <w:rStyle w:val="Hiperhivatkozs"/>
              </w:rPr>
              <w:t>3</w:t>
            </w:r>
            <w:r>
              <w:fldChar w:fldCharType="end"/>
            </w:r>
          </w:hyperlink>
        </w:p>
        <w:p w:rsidRPr="00F505F9" w:rsidR="00F505F9" w:rsidP="409A454F" w:rsidRDefault="00766FA7" w14:paraId="3804E954" w14:textId="228995F8">
          <w:pPr>
            <w:pStyle w:val="TJ2"/>
            <w:tabs>
              <w:tab w:val="right" w:leader="dot" w:pos="9360"/>
            </w:tabs>
            <w:rPr>
              <w:rStyle w:val="Hiperhivatkozs"/>
              <w:noProof/>
              <w:lang w:val="en-US" w:bidi="bn-BD"/>
            </w:rPr>
          </w:pPr>
          <w:hyperlink w:anchor="_Toc799862268">
            <w:r w:rsidRPr="409A454F" w:rsidR="409A454F">
              <w:rPr>
                <w:rStyle w:val="Hiperhivatkozs"/>
              </w:rPr>
              <w:t>1.2Aim, Objective, and Research Questions</w:t>
            </w:r>
            <w:r>
              <w:tab/>
            </w:r>
            <w:r>
              <w:fldChar w:fldCharType="begin"/>
            </w:r>
            <w:r>
              <w:instrText xml:space="preserve">PAGEREF _Toc799862268 \h</w:instrText>
            </w:r>
            <w:r>
              <w:fldChar w:fldCharType="separate"/>
            </w:r>
            <w:r w:rsidRPr="409A454F" w:rsidR="409A454F">
              <w:rPr>
                <w:rStyle w:val="Hiperhivatkozs"/>
              </w:rPr>
              <w:t>3</w:t>
            </w:r>
            <w:r>
              <w:fldChar w:fldCharType="end"/>
            </w:r>
          </w:hyperlink>
        </w:p>
        <w:p w:rsidRPr="00F505F9" w:rsidR="00F505F9" w:rsidP="409A454F" w:rsidRDefault="00766FA7" w14:paraId="2F780146" w14:textId="0DCA2140">
          <w:pPr>
            <w:pStyle w:val="TJ1"/>
            <w:tabs>
              <w:tab w:val="right" w:leader="dot" w:pos="9360"/>
            </w:tabs>
            <w:rPr>
              <w:rStyle w:val="Hiperhivatkozs"/>
              <w:noProof/>
              <w:lang w:val="en-US" w:bidi="bn-BD"/>
            </w:rPr>
          </w:pPr>
          <w:hyperlink w:anchor="_Toc220629494">
            <w:r w:rsidRPr="409A454F" w:rsidR="409A454F">
              <w:rPr>
                <w:rStyle w:val="Hiperhivatkozs"/>
              </w:rPr>
              <w:t>Chapter 2: Literature Review</w:t>
            </w:r>
            <w:r>
              <w:tab/>
            </w:r>
            <w:r>
              <w:fldChar w:fldCharType="begin"/>
            </w:r>
            <w:r>
              <w:instrText xml:space="preserve">PAGEREF _Toc220629494 \h</w:instrText>
            </w:r>
            <w:r>
              <w:fldChar w:fldCharType="separate"/>
            </w:r>
            <w:r w:rsidRPr="409A454F" w:rsidR="409A454F">
              <w:rPr>
                <w:rStyle w:val="Hiperhivatkozs"/>
              </w:rPr>
              <w:t>4</w:t>
            </w:r>
            <w:r>
              <w:fldChar w:fldCharType="end"/>
            </w:r>
          </w:hyperlink>
        </w:p>
        <w:p w:rsidRPr="00F505F9" w:rsidR="00F505F9" w:rsidP="409A454F" w:rsidRDefault="00766FA7" w14:paraId="29D5B864" w14:textId="7BC7F277">
          <w:pPr>
            <w:pStyle w:val="TJ2"/>
            <w:tabs>
              <w:tab w:val="right" w:leader="dot" w:pos="9360"/>
            </w:tabs>
            <w:rPr>
              <w:rStyle w:val="Hiperhivatkozs"/>
              <w:noProof/>
              <w:lang w:val="en-US" w:bidi="bn-BD"/>
            </w:rPr>
          </w:pPr>
          <w:hyperlink w:anchor="_Toc228776618">
            <w:r w:rsidRPr="409A454F" w:rsidR="409A454F">
              <w:rPr>
                <w:rStyle w:val="Hiperhivatkozs"/>
              </w:rPr>
              <w:t>2.1 Models and theories of motivation</w:t>
            </w:r>
            <w:r>
              <w:tab/>
            </w:r>
            <w:r>
              <w:fldChar w:fldCharType="begin"/>
            </w:r>
            <w:r>
              <w:instrText xml:space="preserve">PAGEREF _Toc228776618 \h</w:instrText>
            </w:r>
            <w:r>
              <w:fldChar w:fldCharType="separate"/>
            </w:r>
            <w:r w:rsidRPr="409A454F" w:rsidR="409A454F">
              <w:rPr>
                <w:rStyle w:val="Hiperhivatkozs"/>
              </w:rPr>
              <w:t>4</w:t>
            </w:r>
            <w:r>
              <w:fldChar w:fldCharType="end"/>
            </w:r>
          </w:hyperlink>
        </w:p>
        <w:p w:rsidRPr="00F505F9" w:rsidR="00F505F9" w:rsidP="409A454F" w:rsidRDefault="00766FA7" w14:paraId="070FA5A1" w14:textId="0706E77D">
          <w:pPr>
            <w:pStyle w:val="TJ2"/>
            <w:tabs>
              <w:tab w:val="right" w:leader="dot" w:pos="9360"/>
            </w:tabs>
            <w:rPr>
              <w:rStyle w:val="Hiperhivatkozs"/>
              <w:noProof/>
              <w:lang w:val="en-US" w:bidi="bn-BD"/>
            </w:rPr>
          </w:pPr>
          <w:hyperlink w:anchor="_Toc1548100644">
            <w:r w:rsidRPr="409A454F" w:rsidR="409A454F">
              <w:rPr>
                <w:rStyle w:val="Hiperhivatkozs"/>
              </w:rPr>
              <w:t>2.2 Factors affecting employee engagement and motivation in hospitality industry</w:t>
            </w:r>
            <w:r>
              <w:tab/>
            </w:r>
            <w:r>
              <w:fldChar w:fldCharType="begin"/>
            </w:r>
            <w:r>
              <w:instrText xml:space="preserve">PAGEREF _Toc1548100644 \h</w:instrText>
            </w:r>
            <w:r>
              <w:fldChar w:fldCharType="separate"/>
            </w:r>
            <w:r w:rsidRPr="409A454F" w:rsidR="409A454F">
              <w:rPr>
                <w:rStyle w:val="Hiperhivatkozs"/>
              </w:rPr>
              <w:t>5</w:t>
            </w:r>
            <w:r>
              <w:fldChar w:fldCharType="end"/>
            </w:r>
          </w:hyperlink>
        </w:p>
        <w:p w:rsidRPr="00F505F9" w:rsidR="00F505F9" w:rsidP="409A454F" w:rsidRDefault="00766FA7" w14:paraId="7E51C808" w14:textId="039ED4D7">
          <w:pPr>
            <w:pStyle w:val="TJ2"/>
            <w:tabs>
              <w:tab w:val="right" w:leader="dot" w:pos="9360"/>
            </w:tabs>
            <w:rPr>
              <w:rStyle w:val="Hiperhivatkozs"/>
              <w:noProof/>
              <w:lang w:val="en-US" w:bidi="bn-BD"/>
            </w:rPr>
          </w:pPr>
          <w:hyperlink w:anchor="_Toc396271208">
            <w:r w:rsidRPr="409A454F" w:rsidR="409A454F">
              <w:rPr>
                <w:rStyle w:val="Hiperhivatkozs"/>
              </w:rPr>
              <w:t>2.3 The relationship between employee engagement, motivation, and organizational performance</w:t>
            </w:r>
            <w:r>
              <w:tab/>
            </w:r>
            <w:r>
              <w:fldChar w:fldCharType="begin"/>
            </w:r>
            <w:r>
              <w:instrText xml:space="preserve">PAGEREF _Toc396271208 \h</w:instrText>
            </w:r>
            <w:r>
              <w:fldChar w:fldCharType="separate"/>
            </w:r>
            <w:r w:rsidRPr="409A454F" w:rsidR="409A454F">
              <w:rPr>
                <w:rStyle w:val="Hiperhivatkozs"/>
              </w:rPr>
              <w:t>5</w:t>
            </w:r>
            <w:r>
              <w:fldChar w:fldCharType="end"/>
            </w:r>
          </w:hyperlink>
        </w:p>
        <w:p w:rsidRPr="00F505F9" w:rsidR="00F505F9" w:rsidP="409A454F" w:rsidRDefault="00766FA7" w14:paraId="2273E41A" w14:textId="34056528">
          <w:pPr>
            <w:pStyle w:val="TJ1"/>
            <w:tabs>
              <w:tab w:val="right" w:leader="dot" w:pos="9360"/>
            </w:tabs>
            <w:rPr>
              <w:rStyle w:val="Hiperhivatkozs"/>
              <w:noProof/>
              <w:lang w:val="en-US" w:bidi="bn-BD"/>
            </w:rPr>
          </w:pPr>
          <w:hyperlink w:anchor="_Toc1315320727">
            <w:r w:rsidRPr="409A454F" w:rsidR="409A454F">
              <w:rPr>
                <w:rStyle w:val="Hiperhivatkozs"/>
              </w:rPr>
              <w:t>Chapter 3: Research Methodology</w:t>
            </w:r>
            <w:r>
              <w:tab/>
            </w:r>
            <w:r>
              <w:fldChar w:fldCharType="begin"/>
            </w:r>
            <w:r>
              <w:instrText xml:space="preserve">PAGEREF _Toc1315320727 \h</w:instrText>
            </w:r>
            <w:r>
              <w:fldChar w:fldCharType="separate"/>
            </w:r>
            <w:r w:rsidRPr="409A454F" w:rsidR="409A454F">
              <w:rPr>
                <w:rStyle w:val="Hiperhivatkozs"/>
              </w:rPr>
              <w:t>6</w:t>
            </w:r>
            <w:r>
              <w:fldChar w:fldCharType="end"/>
            </w:r>
          </w:hyperlink>
        </w:p>
        <w:p w:rsidRPr="00F505F9" w:rsidR="00F505F9" w:rsidP="409A454F" w:rsidRDefault="00766FA7" w14:paraId="53028366" w14:textId="4CA06295">
          <w:pPr>
            <w:pStyle w:val="TJ2"/>
            <w:tabs>
              <w:tab w:val="right" w:leader="dot" w:pos="9360"/>
            </w:tabs>
            <w:rPr>
              <w:rStyle w:val="Hiperhivatkozs"/>
              <w:noProof/>
              <w:lang w:val="en-US" w:bidi="bn-BD"/>
            </w:rPr>
          </w:pPr>
          <w:hyperlink w:anchor="_Toc881315537">
            <w:r w:rsidRPr="409A454F" w:rsidR="409A454F">
              <w:rPr>
                <w:rStyle w:val="Hiperhivatkozs"/>
              </w:rPr>
              <w:t>3.1 Research Philosophy</w:t>
            </w:r>
            <w:r>
              <w:tab/>
            </w:r>
            <w:r>
              <w:fldChar w:fldCharType="begin"/>
            </w:r>
            <w:r>
              <w:instrText xml:space="preserve">PAGEREF _Toc881315537 \h</w:instrText>
            </w:r>
            <w:r>
              <w:fldChar w:fldCharType="separate"/>
            </w:r>
            <w:r w:rsidRPr="409A454F" w:rsidR="409A454F">
              <w:rPr>
                <w:rStyle w:val="Hiperhivatkozs"/>
              </w:rPr>
              <w:t>7</w:t>
            </w:r>
            <w:r>
              <w:fldChar w:fldCharType="end"/>
            </w:r>
          </w:hyperlink>
        </w:p>
        <w:p w:rsidRPr="00F505F9" w:rsidR="00F505F9" w:rsidP="409A454F" w:rsidRDefault="00766FA7" w14:paraId="2277C49C" w14:textId="42C39C20">
          <w:pPr>
            <w:pStyle w:val="TJ2"/>
            <w:tabs>
              <w:tab w:val="right" w:leader="dot" w:pos="9360"/>
            </w:tabs>
            <w:rPr>
              <w:rStyle w:val="Hiperhivatkozs"/>
              <w:noProof/>
              <w:lang w:val="en-US" w:bidi="bn-BD"/>
            </w:rPr>
          </w:pPr>
          <w:hyperlink w:anchor="_Toc1076295543">
            <w:r w:rsidRPr="409A454F" w:rsidR="409A454F">
              <w:rPr>
                <w:rStyle w:val="Hiperhivatkozs"/>
              </w:rPr>
              <w:t>3.2 Research Paradigm</w:t>
            </w:r>
            <w:r>
              <w:tab/>
            </w:r>
            <w:r>
              <w:fldChar w:fldCharType="begin"/>
            </w:r>
            <w:r>
              <w:instrText xml:space="preserve">PAGEREF _Toc1076295543 \h</w:instrText>
            </w:r>
            <w:r>
              <w:fldChar w:fldCharType="separate"/>
            </w:r>
            <w:r w:rsidRPr="409A454F" w:rsidR="409A454F">
              <w:rPr>
                <w:rStyle w:val="Hiperhivatkozs"/>
              </w:rPr>
              <w:t>7</w:t>
            </w:r>
            <w:r>
              <w:fldChar w:fldCharType="end"/>
            </w:r>
          </w:hyperlink>
        </w:p>
        <w:p w:rsidRPr="00F505F9" w:rsidR="00F505F9" w:rsidP="409A454F" w:rsidRDefault="00766FA7" w14:paraId="67BE655E" w14:textId="685A664E">
          <w:pPr>
            <w:pStyle w:val="TJ2"/>
            <w:tabs>
              <w:tab w:val="right" w:leader="dot" w:pos="9360"/>
            </w:tabs>
            <w:rPr>
              <w:rStyle w:val="Hiperhivatkozs"/>
              <w:noProof/>
              <w:lang w:val="en-US" w:bidi="bn-BD"/>
            </w:rPr>
          </w:pPr>
          <w:hyperlink w:anchor="_Toc958190080">
            <w:r w:rsidRPr="409A454F" w:rsidR="409A454F">
              <w:rPr>
                <w:rStyle w:val="Hiperhivatkozs"/>
              </w:rPr>
              <w:t>3.3 Research Approach</w:t>
            </w:r>
            <w:r>
              <w:tab/>
            </w:r>
            <w:r>
              <w:fldChar w:fldCharType="begin"/>
            </w:r>
            <w:r>
              <w:instrText xml:space="preserve">PAGEREF _Toc958190080 \h</w:instrText>
            </w:r>
            <w:r>
              <w:fldChar w:fldCharType="separate"/>
            </w:r>
            <w:r w:rsidRPr="409A454F" w:rsidR="409A454F">
              <w:rPr>
                <w:rStyle w:val="Hiperhivatkozs"/>
              </w:rPr>
              <w:t>8</w:t>
            </w:r>
            <w:r>
              <w:fldChar w:fldCharType="end"/>
            </w:r>
          </w:hyperlink>
        </w:p>
        <w:p w:rsidRPr="00F505F9" w:rsidR="00F505F9" w:rsidP="409A454F" w:rsidRDefault="00766FA7" w14:paraId="0E43B90B" w14:textId="3B83F6DF">
          <w:pPr>
            <w:pStyle w:val="TJ2"/>
            <w:tabs>
              <w:tab w:val="right" w:leader="dot" w:pos="9360"/>
            </w:tabs>
            <w:rPr>
              <w:rStyle w:val="Hiperhivatkozs"/>
              <w:noProof/>
              <w:lang w:val="en-US" w:bidi="bn-BD"/>
            </w:rPr>
          </w:pPr>
          <w:hyperlink w:anchor="_Toc1264813727">
            <w:r w:rsidRPr="409A454F" w:rsidR="409A454F">
              <w:rPr>
                <w:rStyle w:val="Hiperhivatkozs"/>
              </w:rPr>
              <w:t>3.4 Research Methodology</w:t>
            </w:r>
            <w:r>
              <w:tab/>
            </w:r>
            <w:r>
              <w:fldChar w:fldCharType="begin"/>
            </w:r>
            <w:r>
              <w:instrText xml:space="preserve">PAGEREF _Toc1264813727 \h</w:instrText>
            </w:r>
            <w:r>
              <w:fldChar w:fldCharType="separate"/>
            </w:r>
            <w:r w:rsidRPr="409A454F" w:rsidR="409A454F">
              <w:rPr>
                <w:rStyle w:val="Hiperhivatkozs"/>
              </w:rPr>
              <w:t>8</w:t>
            </w:r>
            <w:r>
              <w:fldChar w:fldCharType="end"/>
            </w:r>
          </w:hyperlink>
        </w:p>
        <w:p w:rsidRPr="00F505F9" w:rsidR="00F505F9" w:rsidP="409A454F" w:rsidRDefault="00766FA7" w14:paraId="571E9211" w14:textId="7A7A1F12">
          <w:pPr>
            <w:pStyle w:val="TJ2"/>
            <w:tabs>
              <w:tab w:val="right" w:leader="dot" w:pos="9360"/>
            </w:tabs>
            <w:rPr>
              <w:rStyle w:val="Hiperhivatkozs"/>
              <w:noProof/>
              <w:lang w:val="en-US" w:bidi="bn-BD"/>
            </w:rPr>
          </w:pPr>
          <w:hyperlink w:anchor="_Toc2123590131">
            <w:r w:rsidRPr="409A454F" w:rsidR="409A454F">
              <w:rPr>
                <w:rStyle w:val="Hiperhivatkozs"/>
              </w:rPr>
              <w:t>3.5 Research Strategy</w:t>
            </w:r>
            <w:r>
              <w:tab/>
            </w:r>
            <w:r>
              <w:fldChar w:fldCharType="begin"/>
            </w:r>
            <w:r>
              <w:instrText xml:space="preserve">PAGEREF _Toc2123590131 \h</w:instrText>
            </w:r>
            <w:r>
              <w:fldChar w:fldCharType="separate"/>
            </w:r>
            <w:r w:rsidRPr="409A454F" w:rsidR="409A454F">
              <w:rPr>
                <w:rStyle w:val="Hiperhivatkozs"/>
              </w:rPr>
              <w:t>8</w:t>
            </w:r>
            <w:r>
              <w:fldChar w:fldCharType="end"/>
            </w:r>
          </w:hyperlink>
        </w:p>
        <w:p w:rsidRPr="00F505F9" w:rsidR="00F505F9" w:rsidP="409A454F" w:rsidRDefault="00766FA7" w14:paraId="4AD6836C" w14:textId="08B5FE21">
          <w:pPr>
            <w:pStyle w:val="TJ2"/>
            <w:tabs>
              <w:tab w:val="right" w:leader="dot" w:pos="9360"/>
            </w:tabs>
            <w:rPr>
              <w:rStyle w:val="Hiperhivatkozs"/>
              <w:noProof/>
              <w:lang w:val="en-US" w:bidi="bn-BD"/>
            </w:rPr>
          </w:pPr>
          <w:hyperlink w:anchor="_Toc1157229635">
            <w:r w:rsidRPr="409A454F" w:rsidR="409A454F">
              <w:rPr>
                <w:rStyle w:val="Hiperhivatkozs"/>
              </w:rPr>
              <w:t>3.6 Research Sampling Method</w:t>
            </w:r>
            <w:r>
              <w:tab/>
            </w:r>
            <w:r>
              <w:fldChar w:fldCharType="begin"/>
            </w:r>
            <w:r>
              <w:instrText xml:space="preserve">PAGEREF _Toc1157229635 \h</w:instrText>
            </w:r>
            <w:r>
              <w:fldChar w:fldCharType="separate"/>
            </w:r>
            <w:r w:rsidRPr="409A454F" w:rsidR="409A454F">
              <w:rPr>
                <w:rStyle w:val="Hiperhivatkozs"/>
              </w:rPr>
              <w:t>8</w:t>
            </w:r>
            <w:r>
              <w:fldChar w:fldCharType="end"/>
            </w:r>
          </w:hyperlink>
        </w:p>
        <w:p w:rsidRPr="00F505F9" w:rsidR="00F505F9" w:rsidP="409A454F" w:rsidRDefault="00766FA7" w14:paraId="227C99A2" w14:textId="2D6B4B15">
          <w:pPr>
            <w:pStyle w:val="TJ2"/>
            <w:tabs>
              <w:tab w:val="right" w:leader="dot" w:pos="9360"/>
            </w:tabs>
            <w:rPr>
              <w:rStyle w:val="Hiperhivatkozs"/>
              <w:noProof/>
              <w:lang w:val="en-US" w:bidi="bn-BD"/>
            </w:rPr>
          </w:pPr>
          <w:hyperlink w:anchor="_Toc1704332634">
            <w:r w:rsidRPr="409A454F" w:rsidR="409A454F">
              <w:rPr>
                <w:rStyle w:val="Hiperhivatkozs"/>
              </w:rPr>
              <w:t>3.7 Data collection method</w:t>
            </w:r>
            <w:r>
              <w:tab/>
            </w:r>
            <w:r>
              <w:fldChar w:fldCharType="begin"/>
            </w:r>
            <w:r>
              <w:instrText xml:space="preserve">PAGEREF _Toc1704332634 \h</w:instrText>
            </w:r>
            <w:r>
              <w:fldChar w:fldCharType="separate"/>
            </w:r>
            <w:r w:rsidRPr="409A454F" w:rsidR="409A454F">
              <w:rPr>
                <w:rStyle w:val="Hiperhivatkozs"/>
              </w:rPr>
              <w:t>9</w:t>
            </w:r>
            <w:r>
              <w:fldChar w:fldCharType="end"/>
            </w:r>
          </w:hyperlink>
        </w:p>
        <w:p w:rsidRPr="00F505F9" w:rsidR="00F505F9" w:rsidP="409A454F" w:rsidRDefault="00766FA7" w14:paraId="211E95B3" w14:textId="492A9EBD">
          <w:pPr>
            <w:pStyle w:val="TJ2"/>
            <w:tabs>
              <w:tab w:val="right" w:leader="dot" w:pos="9360"/>
            </w:tabs>
            <w:rPr>
              <w:rStyle w:val="Hiperhivatkozs"/>
              <w:noProof/>
              <w:lang w:val="en-US" w:bidi="bn-BD"/>
            </w:rPr>
          </w:pPr>
          <w:hyperlink w:anchor="_Toc1230240338">
            <w:r w:rsidRPr="409A454F" w:rsidR="409A454F">
              <w:rPr>
                <w:rStyle w:val="Hiperhivatkozs"/>
              </w:rPr>
              <w:t>3.8 Ways of Interpreting Data</w:t>
            </w:r>
            <w:r>
              <w:tab/>
            </w:r>
            <w:r>
              <w:fldChar w:fldCharType="begin"/>
            </w:r>
            <w:r>
              <w:instrText xml:space="preserve">PAGEREF _Toc1230240338 \h</w:instrText>
            </w:r>
            <w:r>
              <w:fldChar w:fldCharType="separate"/>
            </w:r>
            <w:r w:rsidRPr="409A454F" w:rsidR="409A454F">
              <w:rPr>
                <w:rStyle w:val="Hiperhivatkozs"/>
              </w:rPr>
              <w:t>9</w:t>
            </w:r>
            <w:r>
              <w:fldChar w:fldCharType="end"/>
            </w:r>
          </w:hyperlink>
        </w:p>
        <w:p w:rsidRPr="00F505F9" w:rsidR="00F505F9" w:rsidP="409A454F" w:rsidRDefault="00766FA7" w14:paraId="2D61B032" w14:textId="36A8D32E">
          <w:pPr>
            <w:pStyle w:val="TJ1"/>
            <w:tabs>
              <w:tab w:val="right" w:leader="dot" w:pos="9360"/>
            </w:tabs>
            <w:rPr>
              <w:rStyle w:val="Hiperhivatkozs"/>
              <w:noProof/>
              <w:lang w:val="en-US" w:bidi="bn-BD"/>
            </w:rPr>
          </w:pPr>
          <w:hyperlink w:anchor="_Toc1477479751">
            <w:r w:rsidRPr="409A454F" w:rsidR="409A454F">
              <w:rPr>
                <w:rStyle w:val="Hiperhivatkozs"/>
              </w:rPr>
              <w:t>Chapter 4: Conclusion</w:t>
            </w:r>
            <w:r>
              <w:tab/>
            </w:r>
            <w:r>
              <w:fldChar w:fldCharType="begin"/>
            </w:r>
            <w:r>
              <w:instrText xml:space="preserve">PAGEREF _Toc1477479751 \h</w:instrText>
            </w:r>
            <w:r>
              <w:fldChar w:fldCharType="separate"/>
            </w:r>
            <w:r w:rsidRPr="409A454F" w:rsidR="409A454F">
              <w:rPr>
                <w:rStyle w:val="Hiperhivatkozs"/>
              </w:rPr>
              <w:t>10</w:t>
            </w:r>
            <w:r>
              <w:fldChar w:fldCharType="end"/>
            </w:r>
          </w:hyperlink>
        </w:p>
        <w:p w:rsidRPr="00F505F9" w:rsidR="00F505F9" w:rsidP="409A454F" w:rsidRDefault="00766FA7" w14:paraId="17B14289" w14:textId="6A18D540">
          <w:pPr>
            <w:pStyle w:val="TJ1"/>
            <w:tabs>
              <w:tab w:val="right" w:leader="dot" w:pos="9360"/>
            </w:tabs>
            <w:rPr>
              <w:rStyle w:val="Hiperhivatkozs"/>
              <w:noProof/>
              <w:lang w:val="en-US" w:bidi="bn-BD"/>
            </w:rPr>
          </w:pPr>
          <w:hyperlink w:anchor="_Toc1497779122">
            <w:r w:rsidRPr="409A454F" w:rsidR="409A454F">
              <w:rPr>
                <w:rStyle w:val="Hiperhivatkozs"/>
              </w:rPr>
              <w:t>Chapter 5: Reference</w:t>
            </w:r>
            <w:r>
              <w:tab/>
            </w:r>
            <w:r>
              <w:fldChar w:fldCharType="begin"/>
            </w:r>
            <w:r>
              <w:instrText xml:space="preserve">PAGEREF _Toc1497779122 \h</w:instrText>
            </w:r>
            <w:r>
              <w:fldChar w:fldCharType="separate"/>
            </w:r>
            <w:r w:rsidRPr="409A454F" w:rsidR="409A454F">
              <w:rPr>
                <w:rStyle w:val="Hiperhivatkozs"/>
              </w:rPr>
              <w:t>11</w:t>
            </w:r>
            <w:r>
              <w:fldChar w:fldCharType="end"/>
            </w:r>
          </w:hyperlink>
          <w:r>
            <w:fldChar w:fldCharType="end"/>
          </w:r>
        </w:p>
      </w:sdtContent>
    </w:sdt>
    <w:p w:rsidRPr="00F505F9" w:rsidR="00F44052" w:rsidP="00F44052" w:rsidRDefault="00F44052" w14:paraId="09E145C4" w14:textId="77777777">
      <w:pPr>
        <w:rPr>
          <w:lang w:val="en-GB"/>
        </w:rPr>
      </w:pPr>
    </w:p>
    <w:p w:rsidRPr="006E3543" w:rsidR="00457142" w:rsidRDefault="006020F5" w14:paraId="223E1512" w14:textId="77777777">
      <w:pPr>
        <w:pStyle w:val="Normal1"/>
        <w:spacing w:line="360" w:lineRule="auto"/>
        <w:jc w:val="center"/>
        <w:rPr>
          <w:rFonts w:ascii="Times New Roman" w:hAnsi="Times New Roman" w:eastAsia="Times New Roman" w:cs="Times New Roman"/>
          <w:b/>
          <w:sz w:val="32"/>
          <w:szCs w:val="32"/>
          <w:lang w:val="en-GB"/>
        </w:rPr>
      </w:pPr>
      <w:r w:rsidRPr="006E3543">
        <w:rPr>
          <w:lang w:val="en-GB"/>
        </w:rPr>
        <w:br w:type="page"/>
      </w:r>
    </w:p>
    <w:p w:rsidRPr="006E3543" w:rsidR="00457142" w:rsidP="7EC90465" w:rsidRDefault="006020F5" w14:paraId="42BB209A" w14:textId="02399168">
      <w:pPr>
        <w:pStyle w:val="Cmsor1"/>
        <w:rPr>
          <w:b w:val="0"/>
          <w:bCs w:val="0"/>
          <w:lang w:val="en-GB"/>
        </w:rPr>
      </w:pPr>
      <w:bookmarkStart w:name="_Toc119554575" w:id="1315350552"/>
      <w:r w:rsidRPr="409A454F" w:rsidR="1359AB61">
        <w:rPr>
          <w:lang w:val="en-GB"/>
        </w:rPr>
        <w:t>Introduction</w:t>
      </w:r>
      <w:bookmarkEnd w:id="1315350552"/>
    </w:p>
    <w:p w:rsidRPr="006E3543" w:rsidR="00457142" w:rsidP="7EC90465" w:rsidRDefault="006020F5" w14:paraId="1FDE99F6" w14:textId="4DCB45F6">
      <w:pPr>
        <w:pStyle w:val="Cmsor2"/>
        <w:rPr>
          <w:b w:val="1"/>
          <w:bCs w:val="1"/>
          <w:sz w:val="26"/>
          <w:szCs w:val="26"/>
          <w:lang w:val="en-GB"/>
        </w:rPr>
      </w:pPr>
      <w:bookmarkStart w:name="_w0q65rjnkh9a" w:id="1"/>
      <w:bookmarkEnd w:id="1"/>
      <w:bookmarkStart w:name="_Toc484634796" w:id="2002225739"/>
      <w:r w:rsidRPr="409A454F" w:rsidR="1359AB61">
        <w:rPr>
          <w:b w:val="1"/>
          <w:bCs w:val="1"/>
          <w:sz w:val="26"/>
          <w:szCs w:val="26"/>
          <w:lang w:val="en-GB"/>
        </w:rPr>
        <w:t xml:space="preserve">1.1 </w:t>
      </w:r>
      <w:r w:rsidRPr="409A454F" w:rsidR="368928DC">
        <w:rPr>
          <w:b w:val="1"/>
          <w:bCs w:val="1"/>
          <w:sz w:val="26"/>
          <w:szCs w:val="26"/>
          <w:lang w:val="en-GB"/>
        </w:rPr>
        <w:t>Significant of the research</w:t>
      </w:r>
      <w:bookmarkEnd w:id="2002225739"/>
    </w:p>
    <w:p w:rsidR="59ACB7C3" w:rsidP="7EC90465" w:rsidRDefault="59ACB7C3" w14:paraId="621EE6CA" w14:textId="0ECADD83">
      <w:pPr>
        <w:pStyle w:val="Normal1"/>
        <w:rPr>
          <w:rFonts w:ascii="Times New Roman" w:hAnsi="Times New Roman" w:eastAsia="Times New Roman" w:cs="Times New Roman"/>
          <w:sz w:val="24"/>
          <w:szCs w:val="24"/>
          <w:lang w:val="en-GB"/>
        </w:rPr>
      </w:pPr>
      <w:r w:rsidRPr="409A454F" w:rsidR="0866E719">
        <w:rPr>
          <w:rFonts w:ascii="Times New Roman" w:hAnsi="Times New Roman" w:eastAsia="Times New Roman" w:cs="Times New Roman"/>
          <w:color w:val="000000" w:themeColor="text1" w:themeTint="FF" w:themeShade="FF"/>
          <w:sz w:val="24"/>
          <w:szCs w:val="24"/>
          <w:lang w:val="en-GB"/>
        </w:rPr>
        <w:t>This proposal explores the critical relationship between employee engagement and motivation in organizational performance in UK based companies. As the UK economy evolves global competition and technological advances, understanding the dynamics of employee engagement has become critical for an organization</w:t>
      </w:r>
      <w:r w:rsidRPr="409A454F" w:rsidR="6741D5ED">
        <w:rPr>
          <w:rFonts w:ascii="Times New Roman" w:hAnsi="Times New Roman" w:eastAsia="Times New Roman" w:cs="Times New Roman"/>
          <w:color w:val="000000" w:themeColor="text1" w:themeTint="FF" w:themeShade="FF"/>
          <w:sz w:val="24"/>
          <w:szCs w:val="24"/>
          <w:lang w:val="en-GB"/>
        </w:rPr>
        <w:t xml:space="preserve">. </w:t>
      </w:r>
      <w:r w:rsidRPr="409A454F" w:rsidR="6741D5ED">
        <w:rPr>
          <w:rFonts w:ascii="Times New Roman" w:hAnsi="Times New Roman" w:eastAsia="Times New Roman" w:cs="Times New Roman"/>
          <w:sz w:val="24"/>
          <w:szCs w:val="24"/>
          <w:lang w:val="en-GB"/>
        </w:rPr>
        <w:t xml:space="preserve">The hospitality industry relies heavily on human capital, making it imperative to </w:t>
      </w:r>
      <w:r w:rsidRPr="409A454F" w:rsidR="6741D5ED">
        <w:rPr>
          <w:rFonts w:ascii="Times New Roman" w:hAnsi="Times New Roman" w:eastAsia="Times New Roman" w:cs="Times New Roman"/>
          <w:sz w:val="24"/>
          <w:szCs w:val="24"/>
          <w:lang w:val="en-GB"/>
        </w:rPr>
        <w:t>optimize</w:t>
      </w:r>
      <w:r w:rsidRPr="409A454F" w:rsidR="6741D5ED">
        <w:rPr>
          <w:rFonts w:ascii="Times New Roman" w:hAnsi="Times New Roman" w:eastAsia="Times New Roman" w:cs="Times New Roman"/>
          <w:sz w:val="24"/>
          <w:szCs w:val="24"/>
          <w:lang w:val="en-GB"/>
        </w:rPr>
        <w:t xml:space="preserve"> employee performance for sustained success</w:t>
      </w:r>
      <w:r w:rsidRPr="409A454F" w:rsidR="74921E0D">
        <w:rPr>
          <w:rFonts w:ascii="Times New Roman" w:hAnsi="Times New Roman" w:eastAsia="Times New Roman" w:cs="Times New Roman"/>
          <w:sz w:val="24"/>
          <w:szCs w:val="24"/>
          <w:lang w:val="en-GB"/>
        </w:rPr>
        <w:t xml:space="preserve"> (CIPD, 2024)</w:t>
      </w:r>
      <w:r w:rsidRPr="409A454F" w:rsidR="6741D5ED">
        <w:rPr>
          <w:rFonts w:ascii="Times New Roman" w:hAnsi="Times New Roman" w:eastAsia="Times New Roman" w:cs="Times New Roman"/>
          <w:sz w:val="24"/>
          <w:szCs w:val="24"/>
          <w:lang w:val="en-GB"/>
        </w:rPr>
        <w:t xml:space="preserve">. </w:t>
      </w:r>
      <w:r w:rsidRPr="409A454F" w:rsidR="0866E719">
        <w:rPr>
          <w:rFonts w:ascii="Times New Roman" w:hAnsi="Times New Roman" w:eastAsia="Times New Roman" w:cs="Times New Roman"/>
          <w:color w:val="000000" w:themeColor="text1" w:themeTint="FF" w:themeShade="FF"/>
          <w:sz w:val="24"/>
          <w:szCs w:val="24"/>
          <w:lang w:val="en-GB"/>
        </w:rPr>
        <w:t>Globalization has resulted in a progressively diverse workforce and expanding complexity of the social dynamics within organizations</w:t>
      </w:r>
      <w:r w:rsidRPr="409A454F" w:rsidR="3122D382">
        <w:rPr>
          <w:rFonts w:ascii="Times New Roman" w:hAnsi="Times New Roman" w:eastAsia="Times New Roman" w:cs="Times New Roman"/>
          <w:color w:val="000000" w:themeColor="text1" w:themeTint="FF" w:themeShade="FF"/>
          <w:sz w:val="24"/>
          <w:szCs w:val="24"/>
          <w:lang w:val="en-GB"/>
        </w:rPr>
        <w:t xml:space="preserve"> (CIPD, 2019).</w:t>
      </w:r>
      <w:r w:rsidRPr="409A454F" w:rsidR="0866E719">
        <w:rPr>
          <w:rFonts w:ascii="Times New Roman" w:hAnsi="Times New Roman" w:eastAsia="Times New Roman" w:cs="Times New Roman"/>
          <w:color w:val="000000" w:themeColor="text1" w:themeTint="FF" w:themeShade="FF"/>
          <w:sz w:val="24"/>
          <w:szCs w:val="24"/>
          <w:lang w:val="en-GB"/>
        </w:rPr>
        <w:t xml:space="preserve"> Hospitality stands as one of the largest revenues for the UK, however that industry faces some ongoing challenges like high turnover, low employee engagement and motivation, variable consumer demands, and the impact of external factors like economic or global crises</w:t>
      </w:r>
      <w:r w:rsidRPr="409A454F" w:rsidR="23A155E7">
        <w:rPr>
          <w:rFonts w:ascii="Times New Roman" w:hAnsi="Times New Roman" w:eastAsia="Times New Roman" w:cs="Times New Roman"/>
          <w:color w:val="000000" w:themeColor="text1" w:themeTint="FF" w:themeShade="FF"/>
          <w:sz w:val="24"/>
          <w:szCs w:val="24"/>
          <w:lang w:val="en-GB"/>
        </w:rPr>
        <w:t xml:space="preserve"> (</w:t>
      </w:r>
      <w:r w:rsidRPr="409A454F" w:rsidR="23A155E7">
        <w:rPr>
          <w:rFonts w:ascii="Times New Roman" w:hAnsi="Times New Roman" w:eastAsia="Times New Roman" w:cs="Times New Roman"/>
          <w:color w:val="000000" w:themeColor="text1" w:themeTint="FF" w:themeShade="FF"/>
          <w:sz w:val="24"/>
          <w:szCs w:val="24"/>
          <w:lang w:val="en-GB"/>
        </w:rPr>
        <w:t>Workbuzz</w:t>
      </w:r>
      <w:r w:rsidRPr="409A454F" w:rsidR="23A155E7">
        <w:rPr>
          <w:rFonts w:ascii="Times New Roman" w:hAnsi="Times New Roman" w:eastAsia="Times New Roman" w:cs="Times New Roman"/>
          <w:color w:val="000000" w:themeColor="text1" w:themeTint="FF" w:themeShade="FF"/>
          <w:sz w:val="24"/>
          <w:szCs w:val="24"/>
          <w:lang w:val="en-GB"/>
        </w:rPr>
        <w:t>, 2024)</w:t>
      </w:r>
      <w:r w:rsidRPr="409A454F" w:rsidR="0866E719">
        <w:rPr>
          <w:rFonts w:ascii="Times New Roman" w:hAnsi="Times New Roman" w:eastAsia="Times New Roman" w:cs="Times New Roman"/>
          <w:color w:val="000000" w:themeColor="text1" w:themeTint="FF" w:themeShade="FF"/>
          <w:sz w:val="24"/>
          <w:szCs w:val="24"/>
          <w:lang w:val="en-GB"/>
        </w:rPr>
        <w:t>. Turnover is considered critical challenge of human resources management and is vital to meeting an organization’s needs.</w:t>
      </w:r>
      <w:r w:rsidRPr="409A454F" w:rsidR="77A39604">
        <w:rPr>
          <w:rFonts w:ascii="Times New Roman" w:hAnsi="Times New Roman" w:eastAsia="Times New Roman" w:cs="Times New Roman"/>
          <w:color w:val="000000" w:themeColor="text1" w:themeTint="FF" w:themeShade="FF"/>
          <w:sz w:val="24"/>
          <w:szCs w:val="24"/>
          <w:lang w:val="en-GB"/>
        </w:rPr>
        <w:t xml:space="preserve"> I</w:t>
      </w:r>
      <w:r w:rsidRPr="409A454F" w:rsidR="77A39604">
        <w:rPr>
          <w:rFonts w:ascii="Times New Roman" w:hAnsi="Times New Roman" w:eastAsia="Times New Roman" w:cs="Times New Roman"/>
          <w:sz w:val="24"/>
          <w:szCs w:val="24"/>
          <w:lang w:val="en-GB"/>
        </w:rPr>
        <w:t>t can be considered that the phenomenon of accidental managers, by promoted into managerial roles without proper training, is prevalent in the hospitality industry (</w:t>
      </w:r>
      <w:r w:rsidRPr="409A454F" w:rsidR="5908C292">
        <w:rPr>
          <w:rFonts w:ascii="Times New Roman" w:hAnsi="Times New Roman" w:eastAsia="Times New Roman" w:cs="Times New Roman"/>
          <w:sz w:val="24"/>
          <w:szCs w:val="24"/>
          <w:lang w:val="en-GB"/>
        </w:rPr>
        <w:t>Herbert</w:t>
      </w:r>
      <w:r w:rsidRPr="409A454F" w:rsidR="77A39604">
        <w:rPr>
          <w:rFonts w:ascii="Times New Roman" w:hAnsi="Times New Roman" w:eastAsia="Times New Roman" w:cs="Times New Roman"/>
          <w:sz w:val="24"/>
          <w:szCs w:val="24"/>
          <w:lang w:val="en-GB"/>
        </w:rPr>
        <w:t>, 2023)</w:t>
      </w:r>
      <w:r w:rsidRPr="409A454F" w:rsidR="7703F9B9">
        <w:rPr>
          <w:rFonts w:ascii="Times New Roman" w:hAnsi="Times New Roman" w:eastAsia="Times New Roman" w:cs="Times New Roman"/>
          <w:sz w:val="24"/>
          <w:szCs w:val="24"/>
          <w:lang w:val="en-GB"/>
        </w:rPr>
        <w:t>.</w:t>
      </w:r>
    </w:p>
    <w:p w:rsidR="7EC90465" w:rsidP="7EC90465" w:rsidRDefault="7EC90465" w14:paraId="645994C9" w14:textId="420A07EC">
      <w:pPr>
        <w:pStyle w:val="Normal1"/>
        <w:rPr>
          <w:rFonts w:ascii="Times New Roman" w:hAnsi="Times New Roman" w:eastAsia="Times New Roman" w:cs="Times New Roman"/>
          <w:sz w:val="24"/>
          <w:szCs w:val="24"/>
          <w:lang w:val="en-GB"/>
        </w:rPr>
      </w:pPr>
    </w:p>
    <w:p w:rsidR="28182CA6" w:rsidP="7EC90465" w:rsidRDefault="28182CA6" w14:paraId="69AEDC2A" w14:textId="2F108920">
      <w:pPr>
        <w:pStyle w:val="Cmsor2"/>
        <w:rPr>
          <w:color w:val="000000" w:themeColor="text1"/>
          <w:sz w:val="26"/>
          <w:szCs w:val="26"/>
          <w:lang w:val="en-GB"/>
        </w:rPr>
      </w:pPr>
      <w:bookmarkStart w:name="_Toc2003759673" w:id="622533706"/>
      <w:r w:rsidRPr="409A454F" w:rsidR="1BA21503">
        <w:rPr>
          <w:b w:val="1"/>
          <w:bCs w:val="1"/>
          <w:color w:val="000000" w:themeColor="text1" w:themeTint="FF" w:themeShade="FF"/>
          <w:sz w:val="26"/>
          <w:szCs w:val="26"/>
          <w:lang w:val="en-GB"/>
        </w:rPr>
        <w:t>Research</w:t>
      </w:r>
      <w:r w:rsidRPr="409A454F" w:rsidR="1032A3FD">
        <w:rPr>
          <w:b w:val="1"/>
          <w:bCs w:val="1"/>
          <w:color w:val="000000" w:themeColor="text1" w:themeTint="FF" w:themeShade="FF"/>
          <w:sz w:val="26"/>
          <w:szCs w:val="26"/>
          <w:lang w:val="en-GB"/>
        </w:rPr>
        <w:t xml:space="preserve"> </w:t>
      </w:r>
      <w:r w:rsidRPr="409A454F" w:rsidR="1BA21503">
        <w:rPr>
          <w:b w:val="1"/>
          <w:bCs w:val="1"/>
          <w:color w:val="000000" w:themeColor="text1" w:themeTint="FF" w:themeShade="FF"/>
          <w:sz w:val="26"/>
          <w:szCs w:val="26"/>
          <w:lang w:val="en-GB"/>
        </w:rPr>
        <w:t>Purpose</w:t>
      </w:r>
      <w:bookmarkEnd w:id="622533706"/>
      <w:r w:rsidRPr="409A454F" w:rsidR="1BA21503">
        <w:rPr>
          <w:b w:val="1"/>
          <w:bCs w:val="1"/>
          <w:color w:val="000000" w:themeColor="text1" w:themeTint="FF" w:themeShade="FF"/>
          <w:sz w:val="26"/>
          <w:szCs w:val="26"/>
          <w:lang w:val="en-GB"/>
        </w:rPr>
        <w:t xml:space="preserve"> </w:t>
      </w:r>
    </w:p>
    <w:p w:rsidR="184D5029" w:rsidP="7EC90465" w:rsidRDefault="184D5029" w14:paraId="13675304" w14:textId="6AC28D07">
      <w:pPr>
        <w:pStyle w:val="Normal1"/>
        <w:keepNext/>
        <w:keepLines/>
        <w:rPr>
          <w:rFonts w:ascii="Times New Roman" w:hAnsi="Times New Roman" w:eastAsia="Times New Roman" w:cs="Times New Roman"/>
          <w:sz w:val="24"/>
          <w:szCs w:val="24"/>
          <w:lang w:val="en-GB"/>
        </w:rPr>
      </w:pPr>
      <w:r w:rsidRPr="7EC90465">
        <w:rPr>
          <w:rFonts w:ascii="Times New Roman" w:hAnsi="Times New Roman" w:eastAsia="Times New Roman" w:cs="Times New Roman"/>
          <w:sz w:val="24"/>
          <w:szCs w:val="24"/>
          <w:lang w:val="en-GB"/>
        </w:rPr>
        <w:t xml:space="preserve">The purpose of this research is to examine the relationship between employee engagement, motivation, and organizational performance within the UK. </w:t>
      </w:r>
      <w:r w:rsidRPr="7EC90465" w:rsidR="4BA3E482">
        <w:rPr>
          <w:rFonts w:ascii="Times New Roman" w:hAnsi="Times New Roman" w:eastAsia="Times New Roman" w:cs="Times New Roman"/>
          <w:sz w:val="24"/>
          <w:szCs w:val="24"/>
          <w:lang w:val="en-GB"/>
        </w:rPr>
        <w:t>To</w:t>
      </w:r>
      <w:r w:rsidRPr="7EC90465">
        <w:rPr>
          <w:rFonts w:ascii="Times New Roman" w:hAnsi="Times New Roman" w:eastAsia="Times New Roman" w:cs="Times New Roman"/>
          <w:sz w:val="24"/>
          <w:szCs w:val="24"/>
          <w:lang w:val="en-GB"/>
        </w:rPr>
        <w:t xml:space="preserve"> exploring how these factors in</w:t>
      </w:r>
      <w:r w:rsidRPr="7EC90465" w:rsidR="3DBCE614">
        <w:rPr>
          <w:rFonts w:ascii="Times New Roman" w:hAnsi="Times New Roman" w:eastAsia="Times New Roman" w:cs="Times New Roman"/>
          <w:sz w:val="24"/>
          <w:szCs w:val="24"/>
          <w:lang w:val="en-GB"/>
        </w:rPr>
        <w:t>volve</w:t>
      </w:r>
      <w:r w:rsidRPr="7EC90465" w:rsidR="6BF78B72">
        <w:rPr>
          <w:rFonts w:ascii="Times New Roman" w:hAnsi="Times New Roman" w:eastAsia="Times New Roman" w:cs="Times New Roman"/>
          <w:sz w:val="24"/>
          <w:szCs w:val="24"/>
          <w:lang w:val="en-GB"/>
        </w:rPr>
        <w:t xml:space="preserve"> and</w:t>
      </w:r>
      <w:r w:rsidRPr="7EC90465">
        <w:rPr>
          <w:rFonts w:ascii="Times New Roman" w:hAnsi="Times New Roman" w:eastAsia="Times New Roman" w:cs="Times New Roman"/>
          <w:sz w:val="24"/>
          <w:szCs w:val="24"/>
          <w:lang w:val="en-GB"/>
        </w:rPr>
        <w:t xml:space="preserve"> the study aims to </w:t>
      </w:r>
      <w:r w:rsidRPr="7EC90465" w:rsidR="10C65E07">
        <w:rPr>
          <w:rFonts w:ascii="Times New Roman" w:hAnsi="Times New Roman" w:eastAsia="Times New Roman" w:cs="Times New Roman"/>
          <w:sz w:val="24"/>
          <w:szCs w:val="24"/>
          <w:lang w:val="en-GB"/>
        </w:rPr>
        <w:t>identify</w:t>
      </w:r>
      <w:r w:rsidRPr="7EC90465">
        <w:rPr>
          <w:rFonts w:ascii="Times New Roman" w:hAnsi="Times New Roman" w:eastAsia="Times New Roman" w:cs="Times New Roman"/>
          <w:sz w:val="24"/>
          <w:szCs w:val="24"/>
          <w:lang w:val="en-GB"/>
        </w:rPr>
        <w:t xml:space="preserve"> </w:t>
      </w:r>
      <w:r w:rsidRPr="7EC90465" w:rsidR="2375EF11">
        <w:rPr>
          <w:rFonts w:ascii="Times New Roman" w:hAnsi="Times New Roman" w:eastAsia="Times New Roman" w:cs="Times New Roman"/>
          <w:sz w:val="24"/>
          <w:szCs w:val="24"/>
          <w:lang w:val="en-GB"/>
        </w:rPr>
        <w:t>key elements of productivity and success</w:t>
      </w:r>
      <w:r w:rsidRPr="7EC90465">
        <w:rPr>
          <w:rFonts w:ascii="Times New Roman" w:hAnsi="Times New Roman" w:eastAsia="Times New Roman" w:cs="Times New Roman"/>
          <w:sz w:val="24"/>
          <w:szCs w:val="24"/>
          <w:lang w:val="en-GB"/>
        </w:rPr>
        <w:t xml:space="preserve"> which employee engagement and motivation contribute to organizational success.</w:t>
      </w:r>
      <w:r w:rsidRPr="7EC90465" w:rsidR="1225AC8C">
        <w:rPr>
          <w:rFonts w:ascii="Times New Roman" w:hAnsi="Times New Roman" w:eastAsia="Times New Roman" w:cs="Times New Roman"/>
          <w:sz w:val="24"/>
          <w:szCs w:val="24"/>
          <w:lang w:val="en-GB"/>
        </w:rPr>
        <w:t xml:space="preserve"> Organizations</w:t>
      </w:r>
      <w:r w:rsidRPr="7EC90465">
        <w:rPr>
          <w:rFonts w:ascii="Times New Roman" w:hAnsi="Times New Roman" w:eastAsia="Times New Roman" w:cs="Times New Roman"/>
          <w:sz w:val="24"/>
          <w:szCs w:val="24"/>
          <w:lang w:val="en-GB"/>
        </w:rPr>
        <w:t xml:space="preserve"> </w:t>
      </w:r>
      <w:r w:rsidRPr="7EC90465" w:rsidR="18A0F9E8">
        <w:rPr>
          <w:rFonts w:ascii="Times New Roman" w:hAnsi="Times New Roman" w:eastAsia="Times New Roman" w:cs="Times New Roman"/>
          <w:sz w:val="24"/>
          <w:szCs w:val="24"/>
          <w:lang w:val="en-GB"/>
        </w:rPr>
        <w:t xml:space="preserve">how can enhance their performance through effective engagement and motivation strategies. </w:t>
      </w:r>
      <w:r w:rsidRPr="7EC90465" w:rsidR="70518BA9">
        <w:rPr>
          <w:rFonts w:ascii="Times New Roman" w:hAnsi="Times New Roman" w:eastAsia="Times New Roman" w:cs="Times New Roman"/>
          <w:sz w:val="24"/>
          <w:szCs w:val="24"/>
          <w:lang w:val="en-GB"/>
        </w:rPr>
        <w:t>Employing surveys, interviews, and possibly case studies within UK organizations will provide insights into strategies for engagement and motivation.</w:t>
      </w:r>
    </w:p>
    <w:p w:rsidR="7EC90465" w:rsidP="7EC90465" w:rsidRDefault="7EC90465" w14:paraId="299C4AB2" w14:textId="62D9C632">
      <w:pPr>
        <w:pStyle w:val="Normal1"/>
        <w:rPr>
          <w:rFonts w:ascii="Times New Roman" w:hAnsi="Times New Roman" w:eastAsia="Times New Roman" w:cs="Times New Roman"/>
          <w:sz w:val="24"/>
          <w:szCs w:val="24"/>
          <w:lang w:val="en-GB"/>
        </w:rPr>
      </w:pPr>
    </w:p>
    <w:p w:rsidR="7EC90465" w:rsidP="7EC90465" w:rsidRDefault="7EC90465" w14:paraId="595F1E34" w14:textId="0C09D7CA">
      <w:pPr>
        <w:pStyle w:val="Normal1"/>
        <w:rPr>
          <w:rFonts w:ascii="Times New Roman" w:hAnsi="Times New Roman" w:eastAsia="Times New Roman" w:cs="Times New Roman"/>
          <w:sz w:val="24"/>
          <w:szCs w:val="24"/>
          <w:lang w:val="en-GB"/>
        </w:rPr>
      </w:pPr>
    </w:p>
    <w:p w:rsidRPr="006E3543" w:rsidR="00457142" w:rsidP="7EC90465" w:rsidRDefault="006020F5" w14:paraId="625BB9D2" w14:textId="7E43624D">
      <w:pPr>
        <w:pStyle w:val="Cmsor2"/>
        <w:rPr>
          <w:b w:val="1"/>
          <w:bCs w:val="1"/>
          <w:sz w:val="26"/>
          <w:szCs w:val="26"/>
          <w:lang w:val="en-GB"/>
        </w:rPr>
      </w:pPr>
      <w:bookmarkStart w:name="_80v5x6rnsdkr" w:id="3"/>
      <w:bookmarkEnd w:id="3"/>
      <w:bookmarkStart w:name="_Toc799862268" w:id="1483628454"/>
      <w:r w:rsidRPr="409A454F" w:rsidR="1359AB61">
        <w:rPr>
          <w:b w:val="1"/>
          <w:bCs w:val="1"/>
          <w:sz w:val="26"/>
          <w:szCs w:val="26"/>
          <w:lang w:val="en-GB"/>
        </w:rPr>
        <w:t>1.</w:t>
      </w:r>
      <w:r w:rsidRPr="409A454F" w:rsidR="2CC6A809">
        <w:rPr>
          <w:b w:val="1"/>
          <w:bCs w:val="1"/>
          <w:sz w:val="26"/>
          <w:szCs w:val="26"/>
          <w:lang w:val="en-GB"/>
        </w:rPr>
        <w:t>2</w:t>
      </w:r>
      <w:r w:rsidRPr="409A454F" w:rsidR="1359AB61">
        <w:rPr>
          <w:b w:val="1"/>
          <w:bCs w:val="1"/>
          <w:sz w:val="26"/>
          <w:szCs w:val="26"/>
          <w:lang w:val="en-GB"/>
        </w:rPr>
        <w:t xml:space="preserve">Aim, </w:t>
      </w:r>
      <w:r w:rsidRPr="409A454F" w:rsidR="1359AB61">
        <w:rPr>
          <w:b w:val="1"/>
          <w:bCs w:val="1"/>
          <w:sz w:val="26"/>
          <w:szCs w:val="26"/>
          <w:lang w:val="en-GB"/>
        </w:rPr>
        <w:t>Objective</w:t>
      </w:r>
      <w:r w:rsidRPr="409A454F" w:rsidR="1359AB61">
        <w:rPr>
          <w:b w:val="1"/>
          <w:bCs w:val="1"/>
          <w:sz w:val="26"/>
          <w:szCs w:val="26"/>
          <w:lang w:val="en-GB"/>
        </w:rPr>
        <w:t xml:space="preserve">, and </w:t>
      </w:r>
      <w:r w:rsidRPr="409A454F" w:rsidR="7F59A691">
        <w:rPr>
          <w:b w:val="1"/>
          <w:bCs w:val="1"/>
          <w:sz w:val="26"/>
          <w:szCs w:val="26"/>
          <w:lang w:val="en-GB"/>
        </w:rPr>
        <w:t xml:space="preserve">Research </w:t>
      </w:r>
      <w:r w:rsidRPr="409A454F" w:rsidR="1359AB61">
        <w:rPr>
          <w:b w:val="1"/>
          <w:bCs w:val="1"/>
          <w:sz w:val="26"/>
          <w:szCs w:val="26"/>
          <w:lang w:val="en-GB"/>
        </w:rPr>
        <w:t>Question</w:t>
      </w:r>
      <w:r w:rsidRPr="409A454F" w:rsidR="4AFF163A">
        <w:rPr>
          <w:b w:val="1"/>
          <w:bCs w:val="1"/>
          <w:sz w:val="26"/>
          <w:szCs w:val="26"/>
          <w:lang w:val="en-GB"/>
        </w:rPr>
        <w:t>s</w:t>
      </w:r>
      <w:bookmarkEnd w:id="1483628454"/>
    </w:p>
    <w:p w:rsidRPr="006E3543" w:rsidR="00457142" w:rsidRDefault="006020F5" w14:paraId="73F48F84" w14:textId="6660AF2A">
      <w:pPr>
        <w:pStyle w:val="Normal1"/>
        <w:spacing w:line="360" w:lineRule="auto"/>
        <w:jc w:val="both"/>
        <w:rPr>
          <w:rFonts w:ascii="Times New Roman" w:hAnsi="Times New Roman" w:eastAsia="Times New Roman" w:cs="Times New Roman"/>
          <w:sz w:val="24"/>
          <w:szCs w:val="24"/>
          <w:lang w:val="en-GB"/>
        </w:rPr>
      </w:pPr>
      <w:r w:rsidRPr="7EC90465">
        <w:rPr>
          <w:rFonts w:ascii="Times New Roman" w:hAnsi="Times New Roman" w:eastAsia="Times New Roman" w:cs="Times New Roman"/>
          <w:b/>
          <w:bCs/>
          <w:i/>
          <w:iCs/>
          <w:sz w:val="24"/>
          <w:szCs w:val="24"/>
          <w:lang w:val="en-GB"/>
        </w:rPr>
        <w:t>Aim</w:t>
      </w:r>
      <w:r w:rsidRPr="7EC90465">
        <w:rPr>
          <w:rFonts w:ascii="Times New Roman" w:hAnsi="Times New Roman" w:eastAsia="Times New Roman" w:cs="Times New Roman"/>
          <w:sz w:val="24"/>
          <w:szCs w:val="24"/>
          <w:lang w:val="en-GB"/>
        </w:rPr>
        <w:t>:</w:t>
      </w:r>
    </w:p>
    <w:p w:rsidR="71552FF0" w:rsidP="7EC90465" w:rsidRDefault="71552FF0" w14:paraId="1DC07242" w14:textId="44D0240E">
      <w:pPr>
        <w:pStyle w:val="Normal1"/>
        <w:spacing w:line="360" w:lineRule="auto"/>
        <w:jc w:val="both"/>
        <w:rPr>
          <w:rFonts w:ascii="Times New Roman" w:hAnsi="Times New Roman" w:eastAsia="Times New Roman" w:cs="Times New Roman"/>
          <w:color w:val="000000" w:themeColor="text1"/>
          <w:sz w:val="24"/>
          <w:szCs w:val="24"/>
          <w:lang w:val="en-AU"/>
        </w:rPr>
      </w:pPr>
      <w:r w:rsidRPr="7EC90465">
        <w:rPr>
          <w:rFonts w:ascii="Times New Roman" w:hAnsi="Times New Roman" w:eastAsia="Times New Roman" w:cs="Times New Roman"/>
          <w:color w:val="000000" w:themeColor="text1"/>
          <w:sz w:val="24"/>
          <w:szCs w:val="24"/>
          <w:lang w:val="hu-HU"/>
        </w:rPr>
        <w:t>The ai</w:t>
      </w:r>
      <w:r w:rsidRPr="7EC90465" w:rsidR="6DD6C54F">
        <w:rPr>
          <w:rFonts w:ascii="Times New Roman" w:hAnsi="Times New Roman" w:eastAsia="Times New Roman" w:cs="Times New Roman"/>
          <w:color w:val="000000" w:themeColor="text1"/>
          <w:sz w:val="24"/>
          <w:szCs w:val="24"/>
          <w:lang w:val="hu-HU"/>
        </w:rPr>
        <w:t>m</w:t>
      </w:r>
      <w:r w:rsidRPr="7EC90465">
        <w:rPr>
          <w:rFonts w:ascii="Times New Roman" w:hAnsi="Times New Roman" w:eastAsia="Times New Roman" w:cs="Times New Roman"/>
          <w:color w:val="000000" w:themeColor="text1"/>
          <w:sz w:val="24"/>
          <w:szCs w:val="24"/>
          <w:lang w:val="hu-HU"/>
        </w:rPr>
        <w:t xml:space="preserve"> of this research prop</w:t>
      </w:r>
      <w:r w:rsidRPr="7EC90465">
        <w:rPr>
          <w:rFonts w:ascii="Times New Roman" w:hAnsi="Times New Roman" w:eastAsia="Times New Roman" w:cs="Times New Roman"/>
          <w:color w:val="000000" w:themeColor="text1"/>
          <w:sz w:val="24"/>
          <w:szCs w:val="24"/>
          <w:lang w:val="en-AU"/>
        </w:rPr>
        <w:t xml:space="preserve">osal is to investigate the impact of employee engagement and motivation on organizational performance in the hospitality of UK based industry. By understanding the impact of the relationship between employee engagement, motivation and organizational performance the goal is to provide insights </w:t>
      </w:r>
      <w:r w:rsidRPr="7EC90465" w:rsidR="38109BB9">
        <w:rPr>
          <w:rFonts w:ascii="Times New Roman" w:hAnsi="Times New Roman" w:eastAsia="Times New Roman" w:cs="Times New Roman"/>
          <w:color w:val="000000" w:themeColor="text1"/>
          <w:sz w:val="24"/>
          <w:szCs w:val="24"/>
          <w:lang w:val="en-AU"/>
        </w:rPr>
        <w:t>on effective</w:t>
      </w:r>
      <w:r w:rsidRPr="7EC90465">
        <w:rPr>
          <w:rFonts w:ascii="Times New Roman" w:hAnsi="Times New Roman" w:eastAsia="Times New Roman" w:cs="Times New Roman"/>
          <w:color w:val="000000" w:themeColor="text1"/>
          <w:sz w:val="24"/>
          <w:szCs w:val="24"/>
          <w:lang w:val="en-AU"/>
        </w:rPr>
        <w:t xml:space="preserve"> strategies for enhancing productivity, innovation and success in the workplace.</w:t>
      </w:r>
    </w:p>
    <w:p w:rsidRPr="006E3543" w:rsidR="00457142" w:rsidP="7EC90465" w:rsidRDefault="006020F5" w14:paraId="1E0356B1" w14:textId="6D54809E">
      <w:pPr>
        <w:pStyle w:val="Normal1"/>
        <w:spacing w:line="360" w:lineRule="auto"/>
        <w:jc w:val="both"/>
        <w:rPr>
          <w:rFonts w:ascii="Times New Roman" w:hAnsi="Times New Roman" w:eastAsia="Times New Roman" w:cs="Times New Roman"/>
          <w:b/>
          <w:bCs/>
          <w:i/>
          <w:iCs/>
          <w:sz w:val="24"/>
          <w:szCs w:val="24"/>
          <w:lang w:val="en-GB"/>
        </w:rPr>
      </w:pPr>
      <w:r w:rsidRPr="7EC90465">
        <w:rPr>
          <w:rFonts w:ascii="Times New Roman" w:hAnsi="Times New Roman" w:eastAsia="Times New Roman" w:cs="Times New Roman"/>
          <w:b/>
          <w:bCs/>
          <w:i/>
          <w:iCs/>
          <w:sz w:val="24"/>
          <w:szCs w:val="24"/>
          <w:lang w:val="en-GB"/>
        </w:rPr>
        <w:t>Objectives:</w:t>
      </w:r>
    </w:p>
    <w:p w:rsidRPr="00E56D60" w:rsidR="00540F32" w:rsidP="7EC90465" w:rsidRDefault="7F532C4D" w14:paraId="75D7C9B7" w14:textId="76FA80E8">
      <w:pPr>
        <w:pStyle w:val="Normal1"/>
        <w:numPr>
          <w:ilvl w:val="0"/>
          <w:numId w:val="19"/>
        </w:numPr>
        <w:spacing w:line="360" w:lineRule="auto"/>
        <w:jc w:val="both"/>
        <w:rPr>
          <w:rFonts w:ascii="Times New Roman" w:hAnsi="Times New Roman" w:eastAsia="Times New Roman" w:cs="Times New Roman"/>
          <w:color w:val="000000" w:themeColor="text1"/>
          <w:sz w:val="24"/>
          <w:szCs w:val="24"/>
          <w:lang w:val="en-GB"/>
        </w:rPr>
      </w:pPr>
      <w:r w:rsidRPr="7EC90465">
        <w:rPr>
          <w:rFonts w:ascii="Times New Roman" w:hAnsi="Times New Roman" w:eastAsia="Times New Roman" w:cs="Times New Roman"/>
          <w:color w:val="000000" w:themeColor="text1"/>
          <w:sz w:val="24"/>
          <w:szCs w:val="24"/>
          <w:lang w:val="en-AU"/>
        </w:rPr>
        <w:t>Explore the concept of employee engagement and motivation for organizational performance</w:t>
      </w:r>
      <w:r w:rsidRPr="7EC90465" w:rsidR="48E5AB35">
        <w:rPr>
          <w:rFonts w:ascii="Times New Roman" w:hAnsi="Times New Roman" w:eastAsia="Times New Roman" w:cs="Times New Roman"/>
          <w:color w:val="000000" w:themeColor="text1"/>
          <w:sz w:val="24"/>
          <w:szCs w:val="24"/>
          <w:lang w:val="en-AU"/>
        </w:rPr>
        <w:t>.</w:t>
      </w:r>
    </w:p>
    <w:p w:rsidRPr="00E56D60" w:rsidR="00540F32" w:rsidP="7EC90465" w:rsidRDefault="7F532C4D" w14:paraId="788EC3CA" w14:textId="28B43B58">
      <w:pPr>
        <w:pStyle w:val="Listaszerbekezds"/>
        <w:numPr>
          <w:ilvl w:val="0"/>
          <w:numId w:val="19"/>
        </w:numPr>
        <w:spacing w:line="259" w:lineRule="auto"/>
        <w:rPr>
          <w:rFonts w:ascii="Times New Roman" w:hAnsi="Times New Roman" w:eastAsia="Times New Roman" w:cs="Times New Roman"/>
          <w:color w:val="000000" w:themeColor="text1"/>
        </w:rPr>
      </w:pPr>
      <w:r w:rsidRPr="7EC90465">
        <w:rPr>
          <w:rFonts w:ascii="Times New Roman" w:hAnsi="Times New Roman" w:eastAsia="Times New Roman" w:cs="Times New Roman"/>
          <w:color w:val="000000" w:themeColor="text1"/>
          <w:lang w:val="en-AU"/>
        </w:rPr>
        <w:t>To analy</w:t>
      </w:r>
      <w:r w:rsidRPr="7EC90465" w:rsidR="0F6F76EF">
        <w:rPr>
          <w:rFonts w:ascii="Times New Roman" w:hAnsi="Times New Roman" w:eastAsia="Times New Roman" w:cs="Times New Roman"/>
          <w:color w:val="000000" w:themeColor="text1"/>
          <w:lang w:val="en-AU"/>
        </w:rPr>
        <w:t>s</w:t>
      </w:r>
      <w:r w:rsidRPr="7EC90465">
        <w:rPr>
          <w:rFonts w:ascii="Times New Roman" w:hAnsi="Times New Roman" w:eastAsia="Times New Roman" w:cs="Times New Roman"/>
          <w:color w:val="000000" w:themeColor="text1"/>
          <w:lang w:val="en-AU"/>
        </w:rPr>
        <w:t>e the relationship between employee engagement, motivation and key performance as productivity and employee satisfaction</w:t>
      </w:r>
      <w:r w:rsidRPr="7EC90465" w:rsidR="4507AE93">
        <w:rPr>
          <w:rFonts w:ascii="Times New Roman" w:hAnsi="Times New Roman" w:eastAsia="Times New Roman" w:cs="Times New Roman"/>
          <w:color w:val="000000" w:themeColor="text1"/>
          <w:lang w:val="en-AU"/>
        </w:rPr>
        <w:t>.</w:t>
      </w:r>
    </w:p>
    <w:p w:rsidRPr="00E56D60" w:rsidR="00540F32" w:rsidP="7EC90465" w:rsidRDefault="7F532C4D" w14:paraId="47DFACA3" w14:textId="43D299E1">
      <w:pPr>
        <w:pStyle w:val="Listaszerbekezds"/>
        <w:numPr>
          <w:ilvl w:val="0"/>
          <w:numId w:val="19"/>
        </w:numPr>
        <w:spacing w:line="259" w:lineRule="auto"/>
        <w:rPr>
          <w:rFonts w:ascii="Times New Roman" w:hAnsi="Times New Roman" w:eastAsia="Times New Roman" w:cs="Times New Roman"/>
          <w:color w:val="000000" w:themeColor="text1"/>
        </w:rPr>
      </w:pPr>
      <w:r w:rsidRPr="7EC90465">
        <w:rPr>
          <w:rFonts w:ascii="Times New Roman" w:hAnsi="Times New Roman" w:eastAsia="Times New Roman" w:cs="Times New Roman"/>
          <w:color w:val="000000" w:themeColor="text1"/>
          <w:lang w:val="en-AU"/>
        </w:rPr>
        <w:t>To identify strategies that influence employee engagement and motivation within UK organi</w:t>
      </w:r>
      <w:r w:rsidRPr="7EC90465" w:rsidR="6658D0DD">
        <w:rPr>
          <w:rFonts w:ascii="Times New Roman" w:hAnsi="Times New Roman" w:eastAsia="Times New Roman" w:cs="Times New Roman"/>
          <w:color w:val="000000" w:themeColor="text1"/>
          <w:lang w:val="en-AU"/>
        </w:rPr>
        <w:t>s</w:t>
      </w:r>
      <w:r w:rsidRPr="7EC90465">
        <w:rPr>
          <w:rFonts w:ascii="Times New Roman" w:hAnsi="Times New Roman" w:eastAsia="Times New Roman" w:cs="Times New Roman"/>
          <w:color w:val="000000" w:themeColor="text1"/>
          <w:lang w:val="en-AU"/>
        </w:rPr>
        <w:t>ations</w:t>
      </w:r>
      <w:r w:rsidRPr="7EC90465" w:rsidR="0C2E2F32">
        <w:rPr>
          <w:rFonts w:ascii="Times New Roman" w:hAnsi="Times New Roman" w:eastAsia="Times New Roman" w:cs="Times New Roman"/>
          <w:color w:val="000000" w:themeColor="text1"/>
          <w:lang w:val="en-AU"/>
        </w:rPr>
        <w:t>.</w:t>
      </w:r>
    </w:p>
    <w:p w:rsidRPr="00E56D60" w:rsidR="00540F32" w:rsidP="7EC90465" w:rsidRDefault="7F532C4D" w14:paraId="12F9D60C" w14:textId="59E40F87">
      <w:pPr>
        <w:pStyle w:val="Listaszerbekezds"/>
        <w:numPr>
          <w:ilvl w:val="0"/>
          <w:numId w:val="19"/>
        </w:numPr>
        <w:spacing w:line="259" w:lineRule="auto"/>
        <w:rPr>
          <w:rFonts w:ascii="Times New Roman" w:hAnsi="Times New Roman" w:eastAsia="Times New Roman" w:cs="Times New Roman"/>
          <w:color w:val="000000" w:themeColor="text1"/>
        </w:rPr>
      </w:pPr>
      <w:r w:rsidRPr="7EC90465">
        <w:rPr>
          <w:rFonts w:ascii="Times New Roman" w:hAnsi="Times New Roman" w:eastAsia="Times New Roman" w:cs="Times New Roman"/>
          <w:color w:val="000000" w:themeColor="text1"/>
          <w:lang w:val="en-AU"/>
        </w:rPr>
        <w:t>Provide recommendations for organizations in the UK to improve employee engagement and motivation</w:t>
      </w:r>
      <w:r w:rsidRPr="7EC90465" w:rsidR="6A863368">
        <w:rPr>
          <w:rFonts w:ascii="Times New Roman" w:hAnsi="Times New Roman" w:eastAsia="Times New Roman" w:cs="Times New Roman"/>
          <w:color w:val="000000" w:themeColor="text1"/>
          <w:lang w:val="en-AU"/>
        </w:rPr>
        <w:t>.</w:t>
      </w:r>
    </w:p>
    <w:p w:rsidRPr="006E3543" w:rsidR="00457142" w:rsidRDefault="006020F5" w14:paraId="15954B66" w14:textId="77777777">
      <w:pPr>
        <w:pStyle w:val="Normal1"/>
        <w:spacing w:line="360" w:lineRule="auto"/>
        <w:jc w:val="both"/>
        <w:rPr>
          <w:rFonts w:ascii="Times New Roman" w:hAnsi="Times New Roman" w:eastAsia="Times New Roman" w:cs="Times New Roman"/>
          <w:b/>
          <w:i/>
          <w:sz w:val="24"/>
          <w:szCs w:val="24"/>
          <w:lang w:val="en-GB"/>
        </w:rPr>
      </w:pPr>
      <w:r w:rsidRPr="7EC90465">
        <w:rPr>
          <w:rFonts w:ascii="Times New Roman" w:hAnsi="Times New Roman" w:eastAsia="Times New Roman" w:cs="Times New Roman"/>
          <w:b/>
          <w:bCs/>
          <w:i/>
          <w:iCs/>
          <w:sz w:val="24"/>
          <w:szCs w:val="24"/>
          <w:lang w:val="en-GB"/>
        </w:rPr>
        <w:t>Research Questions:</w:t>
      </w:r>
    </w:p>
    <w:p w:rsidRPr="00934F4B" w:rsidR="00425905" w:rsidP="7EC90465" w:rsidRDefault="00425905" w14:paraId="7E9C4B95" w14:textId="7B2EC1CD">
      <w:pPr>
        <w:pStyle w:val="Normal1"/>
        <w:spacing w:line="360" w:lineRule="auto"/>
        <w:jc w:val="both"/>
        <w:rPr>
          <w:rFonts w:ascii="Times New Roman" w:hAnsi="Times New Roman" w:eastAsia="Times New Roman" w:cs="Times New Roman"/>
          <w:b/>
          <w:bCs/>
          <w:i/>
          <w:iCs/>
          <w:sz w:val="24"/>
          <w:szCs w:val="24"/>
          <w:lang w:val="en-GB"/>
        </w:rPr>
      </w:pPr>
    </w:p>
    <w:p w:rsidRPr="00934F4B" w:rsidR="00425905" w:rsidP="7EC90465" w:rsidRDefault="1FFBA831" w14:paraId="01062928" w14:textId="0DA9ABC2">
      <w:pPr>
        <w:pStyle w:val="Listaszerbekezds"/>
        <w:numPr>
          <w:ilvl w:val="0"/>
          <w:numId w:val="1"/>
        </w:numPr>
        <w:spacing w:line="259" w:lineRule="auto"/>
        <w:rPr>
          <w:rFonts w:ascii="Times New Roman" w:hAnsi="Times New Roman" w:eastAsia="Times New Roman" w:cs="Times New Roman"/>
          <w:color w:val="000000" w:themeColor="text1"/>
        </w:rPr>
      </w:pPr>
      <w:r w:rsidRPr="7EC90465">
        <w:rPr>
          <w:rFonts w:ascii="Times New Roman" w:hAnsi="Times New Roman" w:eastAsia="Times New Roman" w:cs="Times New Roman"/>
          <w:color w:val="000000" w:themeColor="text1"/>
          <w:lang w:val="en-AU"/>
        </w:rPr>
        <w:t>RQ1: What is the current level of employee engagement and motivation within the UK hospitality?</w:t>
      </w:r>
    </w:p>
    <w:p w:rsidRPr="00934F4B" w:rsidR="00425905" w:rsidP="7EC90465" w:rsidRDefault="1FFBA831" w14:paraId="39230A09" w14:textId="169AFE37">
      <w:pPr>
        <w:pStyle w:val="Listaszerbekezds"/>
        <w:numPr>
          <w:ilvl w:val="0"/>
          <w:numId w:val="1"/>
        </w:numPr>
        <w:spacing w:line="259" w:lineRule="auto"/>
        <w:rPr>
          <w:rFonts w:ascii="Times New Roman" w:hAnsi="Times New Roman" w:eastAsia="Times New Roman" w:cs="Times New Roman"/>
          <w:color w:val="000000" w:themeColor="text1"/>
        </w:rPr>
      </w:pPr>
      <w:r w:rsidRPr="409A454F" w:rsidR="43A31ED3">
        <w:rPr>
          <w:rFonts w:ascii="Times New Roman" w:hAnsi="Times New Roman" w:eastAsia="Times New Roman" w:cs="Times New Roman"/>
          <w:color w:val="000000" w:themeColor="text1" w:themeTint="FF" w:themeShade="FF"/>
          <w:lang w:val="en-AU"/>
        </w:rPr>
        <w:t>RQ2: What factors contribute to employee engagement</w:t>
      </w:r>
      <w:r w:rsidRPr="409A454F" w:rsidR="22FC9516">
        <w:rPr>
          <w:rFonts w:ascii="Times New Roman" w:hAnsi="Times New Roman" w:eastAsia="Times New Roman" w:cs="Times New Roman"/>
          <w:color w:val="000000" w:themeColor="text1" w:themeTint="FF" w:themeShade="FF"/>
          <w:lang w:val="en-AU"/>
        </w:rPr>
        <w:t xml:space="preserve"> and motivation</w:t>
      </w:r>
      <w:r w:rsidRPr="409A454F" w:rsidR="43A31ED3">
        <w:rPr>
          <w:rFonts w:ascii="Times New Roman" w:hAnsi="Times New Roman" w:eastAsia="Times New Roman" w:cs="Times New Roman"/>
          <w:color w:val="000000" w:themeColor="text1" w:themeTint="FF" w:themeShade="FF"/>
          <w:lang w:val="en-AU"/>
        </w:rPr>
        <w:t>?</w:t>
      </w:r>
    </w:p>
    <w:p w:rsidRPr="00934F4B" w:rsidR="00425905" w:rsidP="7EC90465" w:rsidRDefault="1FFBA831" w14:paraId="65BF220C" w14:textId="5714981D">
      <w:pPr>
        <w:pStyle w:val="Listaszerbekezds"/>
        <w:numPr>
          <w:ilvl w:val="0"/>
          <w:numId w:val="1"/>
        </w:numPr>
        <w:spacing w:line="259" w:lineRule="auto"/>
        <w:rPr>
          <w:rFonts w:ascii="Times New Roman" w:hAnsi="Times New Roman" w:eastAsia="Times New Roman" w:cs="Times New Roman"/>
          <w:color w:val="000000" w:themeColor="text1"/>
        </w:rPr>
      </w:pPr>
      <w:r w:rsidRPr="7EC90465">
        <w:rPr>
          <w:rFonts w:ascii="Times New Roman" w:hAnsi="Times New Roman" w:eastAsia="Times New Roman" w:cs="Times New Roman"/>
          <w:color w:val="000000" w:themeColor="text1"/>
          <w:lang w:val="en-AU"/>
        </w:rPr>
        <w:t>RQ3: How does employee engagement connect with customer satisfaction and productivity?</w:t>
      </w:r>
    </w:p>
    <w:p w:rsidRPr="00934F4B" w:rsidR="00425905" w:rsidP="7EC90465" w:rsidRDefault="1FFBA831" w14:paraId="30852A33" w14:textId="2A036C42">
      <w:pPr>
        <w:pStyle w:val="Listaszerbekezds"/>
        <w:numPr>
          <w:ilvl w:val="0"/>
          <w:numId w:val="4"/>
        </w:numPr>
        <w:spacing w:line="259" w:lineRule="auto"/>
        <w:rPr>
          <w:rFonts w:ascii="Times New Roman" w:hAnsi="Times New Roman" w:eastAsia="Times New Roman" w:cs="Times New Roman"/>
          <w:color w:val="000000" w:themeColor="text1"/>
        </w:rPr>
      </w:pPr>
      <w:r w:rsidRPr="7EC90465">
        <w:rPr>
          <w:rFonts w:ascii="Times New Roman" w:hAnsi="Times New Roman" w:eastAsia="Times New Roman" w:cs="Times New Roman"/>
          <w:color w:val="000000" w:themeColor="text1"/>
          <w:lang w:val="en-AU"/>
        </w:rPr>
        <w:t>RQ4: What are the most effective strategies for enhancing employee engagement?</w:t>
      </w:r>
    </w:p>
    <w:p w:rsidR="7EC90465" w:rsidP="7EC90465" w:rsidRDefault="7EC90465" w14:paraId="1548E1D8" w14:textId="59F31C41">
      <w:pPr>
        <w:pStyle w:val="Normal1"/>
        <w:spacing w:after="160" w:line="259" w:lineRule="auto"/>
        <w:rPr>
          <w:rFonts w:ascii="Times New Roman" w:hAnsi="Times New Roman" w:eastAsia="Times New Roman" w:cs="Times New Roman"/>
          <w:color w:val="000000" w:themeColor="text1"/>
          <w:sz w:val="24"/>
          <w:szCs w:val="24"/>
          <w:lang w:val="en-GB"/>
        </w:rPr>
      </w:pPr>
    </w:p>
    <w:p w:rsidRPr="006E3543" w:rsidR="00457142" w:rsidP="7EC90465" w:rsidRDefault="66DD02FF" w14:paraId="7486962B" w14:textId="1D186AD9">
      <w:pPr>
        <w:pStyle w:val="Cmsor1"/>
        <w:rPr>
          <w:b w:val="0"/>
          <w:bCs w:val="0"/>
          <w:lang w:val="en-GB"/>
        </w:rPr>
      </w:pPr>
      <w:bookmarkStart w:name="_Toc220629494" w:id="1413659394"/>
      <w:r w:rsidRPr="409A454F" w:rsidR="7C5978F6">
        <w:rPr>
          <w:lang w:val="en-GB"/>
        </w:rPr>
        <w:t xml:space="preserve">Chapter 2: </w:t>
      </w:r>
      <w:r w:rsidRPr="409A454F" w:rsidR="1359AB61">
        <w:rPr>
          <w:lang w:val="en-GB"/>
        </w:rPr>
        <w:t>Literature Review</w:t>
      </w:r>
      <w:bookmarkEnd w:id="1413659394"/>
    </w:p>
    <w:p w:rsidRPr="006E3543" w:rsidR="00457142" w:rsidP="7EC90465" w:rsidRDefault="006020F5" w14:paraId="377DCE1A" w14:textId="67AC4C16">
      <w:pPr>
        <w:pStyle w:val="Cmsor2"/>
        <w:rPr>
          <w:b w:val="1"/>
          <w:bCs w:val="1"/>
          <w:sz w:val="26"/>
          <w:szCs w:val="26"/>
          <w:lang w:val="en-GB"/>
        </w:rPr>
      </w:pPr>
      <w:bookmarkStart w:name="_1uckjkgt4la7" w:id="6"/>
      <w:bookmarkEnd w:id="6"/>
      <w:bookmarkStart w:name="_Toc228776618" w:id="1140572980"/>
      <w:r w:rsidRPr="409A454F" w:rsidR="1359AB61">
        <w:rPr>
          <w:b w:val="1"/>
          <w:bCs w:val="1"/>
          <w:sz w:val="26"/>
          <w:szCs w:val="26"/>
          <w:lang w:val="en-GB"/>
        </w:rPr>
        <w:t xml:space="preserve">2.1 </w:t>
      </w:r>
      <w:r w:rsidRPr="409A454F" w:rsidR="72339911">
        <w:rPr>
          <w:b w:val="1"/>
          <w:bCs w:val="1"/>
          <w:sz w:val="26"/>
          <w:szCs w:val="26"/>
          <w:lang w:val="en-GB"/>
        </w:rPr>
        <w:t>Models and theories</w:t>
      </w:r>
      <w:r w:rsidRPr="409A454F" w:rsidR="1359AB61">
        <w:rPr>
          <w:b w:val="1"/>
          <w:bCs w:val="1"/>
          <w:sz w:val="26"/>
          <w:szCs w:val="26"/>
          <w:lang w:val="en-GB"/>
        </w:rPr>
        <w:t xml:space="preserve"> </w:t>
      </w:r>
      <w:r w:rsidRPr="409A454F" w:rsidR="74138156">
        <w:rPr>
          <w:b w:val="1"/>
          <w:bCs w:val="1"/>
          <w:sz w:val="26"/>
          <w:szCs w:val="26"/>
          <w:lang w:val="en-GB"/>
        </w:rPr>
        <w:t>of</w:t>
      </w:r>
      <w:r w:rsidRPr="409A454F" w:rsidR="3198BF00">
        <w:rPr>
          <w:b w:val="1"/>
          <w:bCs w:val="1"/>
          <w:sz w:val="26"/>
          <w:szCs w:val="26"/>
          <w:lang w:val="en-GB"/>
        </w:rPr>
        <w:t xml:space="preserve"> motivation</w:t>
      </w:r>
      <w:bookmarkEnd w:id="1140572980"/>
      <w:r w:rsidRPr="409A454F" w:rsidR="34CDE1D8">
        <w:rPr>
          <w:b w:val="1"/>
          <w:bCs w:val="1"/>
          <w:sz w:val="26"/>
          <w:szCs w:val="26"/>
          <w:lang w:val="en-GB"/>
        </w:rPr>
        <w:t xml:space="preserve"> </w:t>
      </w:r>
    </w:p>
    <w:p w:rsidR="2D2BD158" w:rsidP="409A454F" w:rsidRDefault="2D2BD158" w14:paraId="19DD75D6" w14:textId="6077D999">
      <w:pPr>
        <w:pStyle w:val="Normal1"/>
        <w:rPr>
          <w:rFonts w:ascii="Times New Roman" w:hAnsi="Times New Roman" w:eastAsia="Times New Roman" w:cs="Times New Roman"/>
          <w:noProof w:val="0"/>
          <w:sz w:val="24"/>
          <w:szCs w:val="24"/>
          <w:lang w:val="en-US"/>
        </w:rPr>
      </w:pPr>
      <w:r w:rsidRPr="409A454F" w:rsidR="2D2BD158">
        <w:rPr>
          <w:rFonts w:ascii="Times New Roman" w:hAnsi="Times New Roman" w:eastAsia="Times New Roman" w:cs="Times New Roman"/>
          <w:sz w:val="24"/>
          <w:szCs w:val="24"/>
          <w:lang w:val="en-GB"/>
        </w:rPr>
        <w:t xml:space="preserve">Employee engagement is a critical measure of organizational health and productivity. </w:t>
      </w:r>
      <w:r w:rsidRPr="409A454F" w:rsidR="720BD72E">
        <w:rPr>
          <w:rFonts w:ascii="Times New Roman" w:hAnsi="Times New Roman" w:eastAsia="Times New Roman" w:cs="Times New Roman"/>
          <w:sz w:val="24"/>
          <w:szCs w:val="24"/>
          <w:lang w:val="en-GB"/>
        </w:rPr>
        <w:t>Employee engagement refers to the emotional commitment and involvement employees have towards their work</w:t>
      </w:r>
      <w:r w:rsidRPr="409A454F" w:rsidR="1C68009B">
        <w:rPr>
          <w:rFonts w:ascii="Times New Roman" w:hAnsi="Times New Roman" w:eastAsia="Times New Roman" w:cs="Times New Roman"/>
          <w:sz w:val="24"/>
          <w:szCs w:val="24"/>
          <w:lang w:val="en-GB"/>
        </w:rPr>
        <w:t xml:space="preserve">, </w:t>
      </w:r>
      <w:r w:rsidRPr="409A454F" w:rsidR="720BD72E">
        <w:rPr>
          <w:rFonts w:ascii="Times New Roman" w:hAnsi="Times New Roman" w:eastAsia="Times New Roman" w:cs="Times New Roman"/>
          <w:sz w:val="24"/>
          <w:szCs w:val="24"/>
          <w:lang w:val="en-GB"/>
        </w:rPr>
        <w:t>organization</w:t>
      </w:r>
      <w:r w:rsidRPr="409A454F" w:rsidR="4FF1CFDB">
        <w:rPr>
          <w:rFonts w:ascii="Times New Roman" w:hAnsi="Times New Roman" w:eastAsia="Times New Roman" w:cs="Times New Roman"/>
          <w:sz w:val="24"/>
          <w:szCs w:val="24"/>
          <w:lang w:val="en-GB"/>
        </w:rPr>
        <w:t xml:space="preserve"> and goals. </w:t>
      </w:r>
      <w:r w:rsidRPr="409A454F" w:rsidR="720BD72E">
        <w:rPr>
          <w:rFonts w:ascii="Times New Roman" w:hAnsi="Times New Roman" w:eastAsia="Times New Roman" w:cs="Times New Roman"/>
          <w:sz w:val="24"/>
          <w:szCs w:val="24"/>
          <w:lang w:val="en-GB"/>
        </w:rPr>
        <w:t>Motivation is the internal impulse,</w:t>
      </w:r>
      <w:r w:rsidRPr="409A454F" w:rsidR="3C6574A2">
        <w:rPr>
          <w:rFonts w:ascii="Times New Roman" w:hAnsi="Times New Roman" w:eastAsia="Times New Roman" w:cs="Times New Roman"/>
          <w:sz w:val="24"/>
          <w:szCs w:val="24"/>
          <w:lang w:val="en-GB"/>
        </w:rPr>
        <w:t xml:space="preserve"> </w:t>
      </w:r>
      <w:r w:rsidRPr="409A454F" w:rsidR="720BD72E">
        <w:rPr>
          <w:rFonts w:ascii="Times New Roman" w:hAnsi="Times New Roman" w:eastAsia="Times New Roman" w:cs="Times New Roman"/>
          <w:sz w:val="24"/>
          <w:szCs w:val="24"/>
          <w:lang w:val="en-GB"/>
        </w:rPr>
        <w:t>behavio</w:t>
      </w:r>
      <w:r w:rsidRPr="409A454F" w:rsidR="5D7B5E5A">
        <w:rPr>
          <w:rFonts w:ascii="Times New Roman" w:hAnsi="Times New Roman" w:eastAsia="Times New Roman" w:cs="Times New Roman"/>
          <w:sz w:val="24"/>
          <w:szCs w:val="24"/>
          <w:lang w:val="en-GB"/>
        </w:rPr>
        <w:t>u</w:t>
      </w:r>
      <w:r w:rsidRPr="409A454F" w:rsidR="720BD72E">
        <w:rPr>
          <w:rFonts w:ascii="Times New Roman" w:hAnsi="Times New Roman" w:eastAsia="Times New Roman" w:cs="Times New Roman"/>
          <w:sz w:val="24"/>
          <w:szCs w:val="24"/>
          <w:lang w:val="en-GB"/>
        </w:rPr>
        <w:t>r to achieving goals, influenced by needs and desires</w:t>
      </w:r>
      <w:r w:rsidRPr="409A454F" w:rsidR="1693756F">
        <w:rPr>
          <w:rFonts w:ascii="Times New Roman" w:hAnsi="Times New Roman" w:eastAsia="Times New Roman" w:cs="Times New Roman"/>
          <w:sz w:val="24"/>
          <w:szCs w:val="24"/>
          <w:lang w:val="en-GB"/>
        </w:rPr>
        <w:t xml:space="preserve"> (CIPD,2024).</w:t>
      </w:r>
      <w:r w:rsidRPr="409A454F" w:rsidR="720BD72E">
        <w:rPr>
          <w:rFonts w:ascii="Times New Roman" w:hAnsi="Times New Roman" w:eastAsia="Times New Roman" w:cs="Times New Roman"/>
          <w:sz w:val="24"/>
          <w:szCs w:val="24"/>
          <w:lang w:val="en-GB"/>
        </w:rPr>
        <w:t xml:space="preserve"> Together, they </w:t>
      </w:r>
      <w:r w:rsidRPr="409A454F" w:rsidR="193E1D23">
        <w:rPr>
          <w:rFonts w:ascii="Times New Roman" w:hAnsi="Times New Roman" w:eastAsia="Times New Roman" w:cs="Times New Roman"/>
          <w:sz w:val="24"/>
          <w:szCs w:val="24"/>
          <w:lang w:val="en-GB"/>
        </w:rPr>
        <w:t xml:space="preserve">are </w:t>
      </w:r>
      <w:r w:rsidRPr="409A454F" w:rsidR="720BD72E">
        <w:rPr>
          <w:rFonts w:ascii="Times New Roman" w:hAnsi="Times New Roman" w:eastAsia="Times New Roman" w:cs="Times New Roman"/>
          <w:sz w:val="24"/>
          <w:szCs w:val="24"/>
          <w:lang w:val="en-GB"/>
        </w:rPr>
        <w:t xml:space="preserve">a positive work environment. </w:t>
      </w:r>
      <w:r w:rsidRPr="409A454F" w:rsidR="493F6221">
        <w:rPr>
          <w:rFonts w:ascii="Times New Roman" w:hAnsi="Times New Roman" w:eastAsia="Times New Roman" w:cs="Times New Roman"/>
          <w:sz w:val="24"/>
          <w:szCs w:val="24"/>
          <w:lang w:val="en-GB"/>
        </w:rPr>
        <w:t>Hospitality</w:t>
      </w:r>
      <w:r w:rsidRPr="409A454F" w:rsidR="1359AB61">
        <w:rPr>
          <w:rFonts w:ascii="Times New Roman" w:hAnsi="Times New Roman" w:eastAsia="Times New Roman" w:cs="Times New Roman"/>
          <w:sz w:val="24"/>
          <w:szCs w:val="24"/>
          <w:lang w:val="en-GB"/>
        </w:rPr>
        <w:t xml:space="preserve"> </w:t>
      </w:r>
      <w:r w:rsidRPr="409A454F" w:rsidR="4B7D5229">
        <w:rPr>
          <w:rFonts w:ascii="Times New Roman" w:hAnsi="Times New Roman" w:eastAsia="Times New Roman" w:cs="Times New Roman"/>
          <w:sz w:val="24"/>
          <w:szCs w:val="24"/>
          <w:lang w:val="en-GB"/>
        </w:rPr>
        <w:t>performance</w:t>
      </w:r>
      <w:r w:rsidRPr="409A454F" w:rsidR="1359AB61">
        <w:rPr>
          <w:rFonts w:ascii="Times New Roman" w:hAnsi="Times New Roman" w:eastAsia="Times New Roman" w:cs="Times New Roman"/>
          <w:sz w:val="24"/>
          <w:szCs w:val="24"/>
          <w:lang w:val="en-GB"/>
        </w:rPr>
        <w:t xml:space="preserve"> culture has been playing a significant role in employee engagement.</w:t>
      </w:r>
      <w:r w:rsidRPr="409A454F" w:rsidR="1359AB61">
        <w:rPr>
          <w:rFonts w:eastAsia="Times New Roman" w:cs="Times New Roman"/>
          <w:lang w:val="en-GB"/>
        </w:rPr>
        <w:t xml:space="preserve"> </w:t>
      </w:r>
      <w:r w:rsidRPr="409A454F" w:rsidR="27D4FAC1">
        <w:rPr>
          <w:rFonts w:ascii="Times New Roman" w:hAnsi="Times New Roman" w:eastAsia="Times New Roman" w:cs="Times New Roman"/>
          <w:sz w:val="24"/>
          <w:szCs w:val="24"/>
          <w:lang w:val="en-US" w:bidi="bn-BD"/>
        </w:rPr>
        <w:t xml:space="preserve">Cross-cultural effectiveness can be </w:t>
      </w:r>
      <w:r w:rsidRPr="409A454F" w:rsidR="7513BF87">
        <w:rPr>
          <w:rFonts w:ascii="Times New Roman" w:hAnsi="Times New Roman" w:eastAsia="Times New Roman" w:cs="Times New Roman"/>
          <w:sz w:val="24"/>
          <w:szCs w:val="24"/>
          <w:lang w:val="en-US" w:bidi="bn-BD"/>
        </w:rPr>
        <w:t>developed</w:t>
      </w:r>
      <w:r w:rsidRPr="409A454F" w:rsidR="27D4FAC1">
        <w:rPr>
          <w:rFonts w:ascii="Times New Roman" w:hAnsi="Times New Roman" w:eastAsia="Times New Roman" w:cs="Times New Roman"/>
          <w:sz w:val="24"/>
          <w:szCs w:val="24"/>
          <w:lang w:val="en-US" w:bidi="bn-BD"/>
        </w:rPr>
        <w:t xml:space="preserve"> </w:t>
      </w:r>
      <w:r w:rsidRPr="409A454F" w:rsidR="7513BF87">
        <w:rPr>
          <w:rFonts w:ascii="Times New Roman" w:hAnsi="Times New Roman" w:eastAsia="Times New Roman" w:cs="Times New Roman"/>
          <w:sz w:val="24"/>
          <w:szCs w:val="24"/>
          <w:lang w:val="en-US" w:bidi="bn-BD"/>
        </w:rPr>
        <w:t>based on</w:t>
      </w:r>
      <w:r w:rsidRPr="409A454F" w:rsidR="27D4FAC1">
        <w:rPr>
          <w:rFonts w:ascii="Times New Roman" w:hAnsi="Times New Roman" w:eastAsia="Times New Roman" w:cs="Times New Roman"/>
          <w:sz w:val="24"/>
          <w:szCs w:val="24"/>
          <w:lang w:val="en-US" w:bidi="bn-BD"/>
        </w:rPr>
        <w:t xml:space="preserve"> the context of cultural competencies (CQ) by applying self-efficacy theory </w:t>
      </w:r>
      <w:r w:rsidRPr="409A454F" w:rsidR="7513BF87">
        <w:rPr>
          <w:rFonts w:ascii="Times New Roman" w:hAnsi="Times New Roman" w:eastAsia="Times New Roman" w:cs="Times New Roman"/>
          <w:sz w:val="24"/>
          <w:szCs w:val="24"/>
          <w:lang w:val="en-US" w:bidi="bn-BD"/>
        </w:rPr>
        <w:t>a</w:t>
      </w:r>
      <w:r w:rsidRPr="409A454F" w:rsidR="326FFD61">
        <w:rPr>
          <w:rFonts w:ascii="Times New Roman" w:hAnsi="Times New Roman" w:eastAsia="Times New Roman" w:cs="Times New Roman"/>
          <w:sz w:val="24"/>
          <w:szCs w:val="24"/>
          <w:lang w:val="en-US" w:bidi="bn-BD"/>
        </w:rPr>
        <w:t>nd</w:t>
      </w:r>
      <w:r w:rsidRPr="409A454F" w:rsidR="27D4FAC1">
        <w:rPr>
          <w:rFonts w:ascii="Times New Roman" w:hAnsi="Times New Roman" w:eastAsia="Times New Roman" w:cs="Times New Roman"/>
          <w:sz w:val="24"/>
          <w:szCs w:val="24"/>
          <w:lang w:val="en-US" w:bidi="bn-BD"/>
        </w:rPr>
        <w:t xml:space="preserve"> Hofstede's cultural dimensions</w:t>
      </w:r>
      <w:r w:rsidRPr="409A454F" w:rsidR="5798A3C7">
        <w:rPr>
          <w:rFonts w:ascii="Times New Roman" w:hAnsi="Times New Roman" w:eastAsia="Times New Roman" w:cs="Times New Roman"/>
          <w:sz w:val="24"/>
          <w:szCs w:val="24"/>
          <w:lang w:val="en-US" w:bidi="bn-BD"/>
        </w:rPr>
        <w:t>.</w:t>
      </w:r>
      <w:r w:rsidRPr="409A454F" w:rsidR="4358CE0B">
        <w:rPr>
          <w:lang w:val="en-US"/>
        </w:rPr>
        <w:t xml:space="preserve"> </w:t>
      </w:r>
      <w:r w:rsidRPr="409A454F" w:rsidR="4358CE0B">
        <w:rPr>
          <w:rFonts w:ascii="Times New Roman" w:hAnsi="Times New Roman" w:eastAsia="Times New Roman" w:cs="Times New Roman"/>
          <w:sz w:val="24"/>
          <w:szCs w:val="24"/>
          <w:lang w:val="en-US"/>
        </w:rPr>
        <w:t xml:space="preserve">Cultural competencies are valuable for navigating diversity, their effectiveness depends on ongoing learning, self-awareness, and adaptation to evolving cultural dynamics. Organizations must critically evaluate and integrate cultural competencies into their practices to ensure meaningful and </w:t>
      </w:r>
      <w:r w:rsidRPr="409A454F" w:rsidR="60606DEB">
        <w:rPr>
          <w:rFonts w:ascii="Times New Roman" w:hAnsi="Times New Roman" w:eastAsia="Times New Roman" w:cs="Times New Roman"/>
          <w:sz w:val="24"/>
          <w:szCs w:val="24"/>
          <w:lang w:val="en-US"/>
        </w:rPr>
        <w:t>fair</w:t>
      </w:r>
      <w:r w:rsidRPr="409A454F" w:rsidR="4358CE0B">
        <w:rPr>
          <w:rFonts w:ascii="Times New Roman" w:hAnsi="Times New Roman" w:eastAsia="Times New Roman" w:cs="Times New Roman"/>
          <w:sz w:val="24"/>
          <w:szCs w:val="24"/>
          <w:lang w:val="en-US"/>
        </w:rPr>
        <w:t xml:space="preserve"> interactions across cultures</w:t>
      </w:r>
      <w:r w:rsidRPr="409A454F" w:rsidR="19A54FF3">
        <w:rPr>
          <w:rFonts w:ascii="Times New Roman" w:hAnsi="Times New Roman" w:eastAsia="Times New Roman" w:cs="Times New Roman"/>
          <w:sz w:val="24"/>
          <w:szCs w:val="24"/>
          <w:lang w:val="en-US"/>
        </w:rPr>
        <w:t xml:space="preserve"> (Meira Jessica Vieira de Souza, 2023)</w:t>
      </w:r>
      <w:r w:rsidRPr="409A454F" w:rsidR="4358CE0B">
        <w:rPr>
          <w:rFonts w:ascii="Times New Roman" w:hAnsi="Times New Roman" w:eastAsia="Times New Roman" w:cs="Times New Roman"/>
          <w:sz w:val="24"/>
          <w:szCs w:val="24"/>
          <w:lang w:val="en-US"/>
        </w:rPr>
        <w:t xml:space="preserve">. </w:t>
      </w:r>
      <w:r w:rsidRPr="409A454F" w:rsidR="7513BF87">
        <w:rPr>
          <w:rFonts w:ascii="Times New Roman" w:hAnsi="Times New Roman" w:eastAsia="Times New Roman" w:cs="Times New Roman"/>
          <w:sz w:val="24"/>
          <w:szCs w:val="24"/>
          <w:lang w:val="en-US" w:bidi="bn-BD"/>
        </w:rPr>
        <w:t xml:space="preserve">Therefore, it can be </w:t>
      </w:r>
      <w:r w:rsidRPr="409A454F" w:rsidR="7513BF87">
        <w:rPr>
          <w:rFonts w:ascii="Times New Roman" w:hAnsi="Times New Roman" w:eastAsia="Times New Roman" w:cs="Times New Roman"/>
          <w:sz w:val="24"/>
          <w:szCs w:val="24"/>
          <w:lang w:val="en-US" w:bidi="bn-BD"/>
        </w:rPr>
        <w:t>observed</w:t>
      </w:r>
      <w:r w:rsidRPr="409A454F" w:rsidR="7513BF87">
        <w:rPr>
          <w:rFonts w:ascii="Times New Roman" w:hAnsi="Times New Roman" w:eastAsia="Times New Roman" w:cs="Times New Roman"/>
          <w:sz w:val="24"/>
          <w:szCs w:val="24"/>
          <w:lang w:val="en-US" w:bidi="bn-BD"/>
        </w:rPr>
        <w:t xml:space="preserve"> that </w:t>
      </w:r>
      <w:r w:rsidRPr="409A454F" w:rsidR="27D4FAC1">
        <w:rPr>
          <w:rFonts w:ascii="Times New Roman" w:hAnsi="Times New Roman" w:eastAsia="Times New Roman" w:cs="Times New Roman"/>
          <w:sz w:val="24"/>
          <w:szCs w:val="24"/>
          <w:lang w:val="en-US" w:bidi="bn-BD"/>
        </w:rPr>
        <w:t xml:space="preserve">Cultural values and </w:t>
      </w:r>
      <w:r w:rsidRPr="409A454F" w:rsidR="7513BF87">
        <w:rPr>
          <w:rFonts w:ascii="Times New Roman" w:hAnsi="Times New Roman" w:eastAsia="Times New Roman" w:cs="Times New Roman"/>
          <w:sz w:val="24"/>
          <w:szCs w:val="24"/>
          <w:lang w:val="en-US" w:bidi="bn-BD"/>
        </w:rPr>
        <w:t>behaviors</w:t>
      </w:r>
      <w:r w:rsidRPr="409A454F" w:rsidR="27D4FAC1">
        <w:rPr>
          <w:rFonts w:ascii="Times New Roman" w:hAnsi="Times New Roman" w:eastAsia="Times New Roman" w:cs="Times New Roman"/>
          <w:sz w:val="24"/>
          <w:szCs w:val="24"/>
          <w:lang w:val="en-US" w:bidi="bn-BD"/>
        </w:rPr>
        <w:t xml:space="preserve"> </w:t>
      </w:r>
      <w:r w:rsidRPr="409A454F" w:rsidR="7513BF87">
        <w:rPr>
          <w:rFonts w:ascii="Times New Roman" w:hAnsi="Times New Roman" w:eastAsia="Times New Roman" w:cs="Times New Roman"/>
          <w:sz w:val="24"/>
          <w:szCs w:val="24"/>
          <w:lang w:val="en-US" w:bidi="bn-BD"/>
        </w:rPr>
        <w:t>by understanding through</w:t>
      </w:r>
      <w:r w:rsidRPr="409A454F" w:rsidR="27D4FAC1">
        <w:rPr>
          <w:rFonts w:ascii="Times New Roman" w:hAnsi="Times New Roman" w:eastAsia="Times New Roman" w:cs="Times New Roman"/>
          <w:sz w:val="24"/>
          <w:szCs w:val="24"/>
          <w:lang w:val="en-US" w:bidi="bn-BD"/>
        </w:rPr>
        <w:t xml:space="preserve"> the Hofstede's dimensions, </w:t>
      </w:r>
      <w:r w:rsidRPr="409A454F" w:rsidR="7513BF87">
        <w:rPr>
          <w:rFonts w:ascii="Times New Roman" w:hAnsi="Times New Roman" w:eastAsia="Times New Roman" w:cs="Times New Roman"/>
          <w:sz w:val="24"/>
          <w:szCs w:val="24"/>
          <w:lang w:val="en-US" w:bidi="bn-BD"/>
        </w:rPr>
        <w:t>like individualism</w:t>
      </w:r>
      <w:r w:rsidRPr="409A454F" w:rsidR="27D4FAC1">
        <w:rPr>
          <w:rFonts w:ascii="Times New Roman" w:hAnsi="Times New Roman" w:eastAsia="Times New Roman" w:cs="Times New Roman"/>
          <w:sz w:val="24"/>
          <w:szCs w:val="24"/>
          <w:lang w:val="en-US" w:bidi="bn-BD"/>
        </w:rPr>
        <w:t xml:space="preserve">-collectivism </w:t>
      </w:r>
      <w:r w:rsidRPr="409A454F" w:rsidR="7513BF87">
        <w:rPr>
          <w:rFonts w:ascii="Times New Roman" w:hAnsi="Times New Roman" w:eastAsia="Times New Roman" w:cs="Times New Roman"/>
          <w:sz w:val="24"/>
          <w:szCs w:val="24"/>
          <w:lang w:val="en-US" w:bidi="bn-BD"/>
        </w:rPr>
        <w:t>a</w:t>
      </w:r>
      <w:r w:rsidRPr="409A454F" w:rsidR="172CE729">
        <w:rPr>
          <w:rFonts w:ascii="Times New Roman" w:hAnsi="Times New Roman" w:eastAsia="Times New Roman" w:cs="Times New Roman"/>
          <w:sz w:val="24"/>
          <w:szCs w:val="24"/>
          <w:lang w:val="en-US" w:bidi="bn-BD"/>
        </w:rPr>
        <w:t>nd</w:t>
      </w:r>
      <w:r w:rsidRPr="409A454F" w:rsidR="27D4FAC1">
        <w:rPr>
          <w:rFonts w:ascii="Times New Roman" w:hAnsi="Times New Roman" w:eastAsia="Times New Roman" w:cs="Times New Roman"/>
          <w:sz w:val="24"/>
          <w:szCs w:val="24"/>
          <w:lang w:val="en-US" w:bidi="bn-BD"/>
        </w:rPr>
        <w:t xml:space="preserve"> power distance</w:t>
      </w:r>
      <w:r w:rsidRPr="409A454F" w:rsidR="7513BF87">
        <w:rPr>
          <w:rFonts w:ascii="Times New Roman" w:hAnsi="Times New Roman" w:eastAsia="Times New Roman" w:cs="Times New Roman"/>
          <w:sz w:val="24"/>
          <w:szCs w:val="24"/>
          <w:lang w:val="en-US" w:bidi="bn-BD"/>
        </w:rPr>
        <w:t xml:space="preserve"> (Garamvölgyi, and </w:t>
      </w:r>
      <w:r w:rsidRPr="409A454F" w:rsidR="7513BF87">
        <w:rPr>
          <w:rFonts w:ascii="Times New Roman" w:hAnsi="Times New Roman" w:eastAsia="Times New Roman" w:cs="Times New Roman"/>
          <w:sz w:val="24"/>
          <w:szCs w:val="24"/>
          <w:lang w:val="en-US" w:bidi="bn-BD"/>
        </w:rPr>
        <w:t>Rudnák</w:t>
      </w:r>
      <w:r w:rsidRPr="409A454F" w:rsidR="7513BF87">
        <w:rPr>
          <w:rFonts w:ascii="Times New Roman" w:hAnsi="Times New Roman" w:eastAsia="Times New Roman" w:cs="Times New Roman"/>
          <w:sz w:val="24"/>
          <w:szCs w:val="24"/>
          <w:lang w:val="en-US" w:bidi="bn-BD"/>
        </w:rPr>
        <w:t>, 2023)</w:t>
      </w:r>
      <w:r w:rsidRPr="409A454F" w:rsidR="27D4FAC1">
        <w:rPr>
          <w:rFonts w:ascii="Times New Roman" w:hAnsi="Times New Roman" w:eastAsia="Times New Roman" w:cs="Times New Roman"/>
          <w:sz w:val="24"/>
          <w:szCs w:val="24"/>
          <w:lang w:val="en-US" w:bidi="bn-BD"/>
        </w:rPr>
        <w:t xml:space="preserve">. Individuals can </w:t>
      </w:r>
      <w:r w:rsidRPr="409A454F" w:rsidR="7513BF87">
        <w:rPr>
          <w:rFonts w:ascii="Times New Roman" w:hAnsi="Times New Roman" w:eastAsia="Times New Roman" w:cs="Times New Roman"/>
          <w:sz w:val="24"/>
          <w:szCs w:val="24"/>
          <w:lang w:val="en-US" w:bidi="bn-BD"/>
        </w:rPr>
        <w:t>develop</w:t>
      </w:r>
      <w:r w:rsidRPr="409A454F" w:rsidR="27D4FAC1">
        <w:rPr>
          <w:rFonts w:ascii="Times New Roman" w:hAnsi="Times New Roman" w:eastAsia="Times New Roman" w:cs="Times New Roman"/>
          <w:sz w:val="24"/>
          <w:szCs w:val="24"/>
          <w:lang w:val="en-US" w:bidi="bn-BD"/>
        </w:rPr>
        <w:t xml:space="preserve"> their interactions with diverse cultural groups by </w:t>
      </w:r>
      <w:r w:rsidRPr="409A454F" w:rsidR="7513BF87">
        <w:rPr>
          <w:rFonts w:ascii="Times New Roman" w:hAnsi="Times New Roman" w:eastAsia="Times New Roman" w:cs="Times New Roman"/>
          <w:sz w:val="24"/>
          <w:szCs w:val="24"/>
          <w:lang w:val="en-US" w:bidi="bn-BD"/>
        </w:rPr>
        <w:t>recognizing</w:t>
      </w:r>
      <w:r w:rsidRPr="409A454F" w:rsidR="27D4FAC1">
        <w:rPr>
          <w:rFonts w:ascii="Times New Roman" w:hAnsi="Times New Roman" w:eastAsia="Times New Roman" w:cs="Times New Roman"/>
          <w:sz w:val="24"/>
          <w:szCs w:val="24"/>
          <w:lang w:val="en-US" w:bidi="bn-BD"/>
        </w:rPr>
        <w:t xml:space="preserve"> these dimensions </w:t>
      </w:r>
      <w:r w:rsidRPr="409A454F" w:rsidR="7513BF87">
        <w:rPr>
          <w:rFonts w:ascii="Times New Roman" w:hAnsi="Times New Roman" w:eastAsia="Times New Roman" w:cs="Times New Roman"/>
          <w:sz w:val="24"/>
          <w:szCs w:val="24"/>
          <w:lang w:val="en-US" w:bidi="bn-BD"/>
        </w:rPr>
        <w:t xml:space="preserve">by </w:t>
      </w:r>
      <w:r w:rsidRPr="409A454F" w:rsidR="35287014">
        <w:rPr>
          <w:rFonts w:ascii="Times New Roman" w:hAnsi="Times New Roman" w:eastAsia="Times New Roman" w:cs="Times New Roman"/>
          <w:sz w:val="24"/>
          <w:szCs w:val="24"/>
          <w:lang w:val="en-US" w:bidi="bn-BD"/>
        </w:rPr>
        <w:t>chang</w:t>
      </w:r>
      <w:r w:rsidRPr="409A454F" w:rsidR="7513BF87">
        <w:rPr>
          <w:rFonts w:ascii="Times New Roman" w:hAnsi="Times New Roman" w:eastAsia="Times New Roman" w:cs="Times New Roman"/>
          <w:sz w:val="24"/>
          <w:szCs w:val="24"/>
          <w:lang w:val="en-US" w:bidi="bn-BD"/>
        </w:rPr>
        <w:t xml:space="preserve">ing </w:t>
      </w:r>
      <w:r w:rsidRPr="409A454F" w:rsidR="27D4FAC1">
        <w:rPr>
          <w:rFonts w:ascii="Times New Roman" w:hAnsi="Times New Roman" w:eastAsia="Times New Roman" w:cs="Times New Roman"/>
          <w:sz w:val="24"/>
          <w:szCs w:val="24"/>
          <w:lang w:val="en-US" w:bidi="bn-BD"/>
        </w:rPr>
        <w:t>their communication leadership styles.</w:t>
      </w:r>
      <w:r w:rsidRPr="409A454F" w:rsidR="7F9428E2">
        <w:rPr>
          <w:rFonts w:ascii="Times New Roman" w:hAnsi="Times New Roman" w:eastAsia="Times New Roman" w:cs="Times New Roman"/>
          <w:sz w:val="24"/>
          <w:szCs w:val="24"/>
          <w:lang w:val="en-US" w:bidi="bn-BD"/>
        </w:rPr>
        <w:t xml:space="preserve"> </w:t>
      </w:r>
      <w:r w:rsidRPr="409A454F" w:rsidR="7F9428E2">
        <w:rPr>
          <w:rFonts w:ascii="Times New Roman" w:hAnsi="Times New Roman" w:eastAsia="Times New Roman" w:cs="Times New Roman"/>
          <w:noProof w:val="0"/>
          <w:sz w:val="24"/>
          <w:szCs w:val="24"/>
          <w:lang w:val="en-US"/>
        </w:rPr>
        <w:t>Maslow's Hierarchy of Needs can guide employee motivation and satisfaction. Addressing basic physiological needs like fair pay and a safe environment ensures stability. Providing opportunities for social connections and recognition fulfills the need for belonging. Encouraging personal growth and career advancement satisfies needs. Fostering a sense of purpose and meaningful work aligns with self-actualization, driving overall employee well-being and productivity</w:t>
      </w:r>
      <w:r w:rsidRPr="409A454F" w:rsidR="4FC859F2">
        <w:rPr>
          <w:rFonts w:ascii="Times New Roman" w:hAnsi="Times New Roman" w:eastAsia="Times New Roman" w:cs="Times New Roman"/>
          <w:noProof w:val="0"/>
          <w:sz w:val="24"/>
          <w:szCs w:val="24"/>
          <w:lang w:val="en-US"/>
        </w:rPr>
        <w:t xml:space="preserve"> (CIPD, 2021).</w:t>
      </w:r>
      <w:r w:rsidRPr="409A454F" w:rsidR="35CAE88C">
        <w:rPr>
          <w:rFonts w:ascii="Times New Roman" w:hAnsi="Times New Roman" w:eastAsia="Times New Roman" w:cs="Times New Roman"/>
          <w:noProof w:val="0"/>
          <w:sz w:val="24"/>
          <w:szCs w:val="24"/>
          <w:lang w:val="en-US"/>
        </w:rPr>
        <w:t xml:space="preserve"> The 5 levels of Maslow’s needs: Physiological needs, Safety, </w:t>
      </w:r>
      <w:r w:rsidRPr="409A454F" w:rsidR="7A0C45D5">
        <w:rPr>
          <w:rFonts w:ascii="Times New Roman" w:hAnsi="Times New Roman" w:eastAsia="Times New Roman" w:cs="Times New Roman"/>
          <w:noProof w:val="0"/>
          <w:sz w:val="24"/>
          <w:szCs w:val="24"/>
          <w:lang w:val="en-US"/>
        </w:rPr>
        <w:t xml:space="preserve">Love and belonging, Esteem, </w:t>
      </w:r>
      <w:r w:rsidRPr="409A454F" w:rsidR="5B87E138">
        <w:rPr>
          <w:rFonts w:ascii="Times New Roman" w:hAnsi="Times New Roman" w:eastAsia="Times New Roman" w:cs="Times New Roman"/>
          <w:noProof w:val="0"/>
          <w:sz w:val="24"/>
          <w:szCs w:val="24"/>
          <w:lang w:val="en-US"/>
        </w:rPr>
        <w:t xml:space="preserve">and Self-actualization. </w:t>
      </w:r>
      <w:r w:rsidRPr="409A454F" w:rsidR="4430FC47">
        <w:rPr>
          <w:rFonts w:ascii="Times New Roman" w:hAnsi="Times New Roman" w:eastAsia="Times New Roman" w:cs="Times New Roman"/>
          <w:noProof w:val="0"/>
          <w:sz w:val="24"/>
          <w:szCs w:val="24"/>
          <w:lang w:val="en-US"/>
        </w:rPr>
        <w:t>Herzberg’s two-factor theory is hygiene factors and motivators</w:t>
      </w:r>
      <w:r w:rsidRPr="409A454F" w:rsidR="72C5C35C">
        <w:rPr>
          <w:rFonts w:ascii="Times New Roman" w:hAnsi="Times New Roman" w:eastAsia="Times New Roman" w:cs="Times New Roman"/>
          <w:noProof w:val="0"/>
          <w:sz w:val="24"/>
          <w:szCs w:val="24"/>
          <w:lang w:val="en-US"/>
        </w:rPr>
        <w:t xml:space="preserve">. Hygiene factors, such as salary, working conditions, and company policies, prevent dissatisfaction when adequate but </w:t>
      </w:r>
      <w:r w:rsidRPr="409A454F" w:rsidR="72C5C35C">
        <w:rPr>
          <w:rFonts w:ascii="Times New Roman" w:hAnsi="Times New Roman" w:eastAsia="Times New Roman" w:cs="Times New Roman"/>
          <w:noProof w:val="0"/>
          <w:sz w:val="24"/>
          <w:szCs w:val="24"/>
          <w:lang w:val="en-US"/>
        </w:rPr>
        <w:t>don't</w:t>
      </w:r>
      <w:r w:rsidRPr="409A454F" w:rsidR="72C5C35C">
        <w:rPr>
          <w:rFonts w:ascii="Times New Roman" w:hAnsi="Times New Roman" w:eastAsia="Times New Roman" w:cs="Times New Roman"/>
          <w:noProof w:val="0"/>
          <w:sz w:val="24"/>
          <w:szCs w:val="24"/>
          <w:lang w:val="en-US"/>
        </w:rPr>
        <w:t xml:space="preserve"> necessarily lead to satisfaction when improved. Motivational factors, including recognition, responsibility, and opportunities for growth, directly contribute to job satisfaction and motivation</w:t>
      </w:r>
      <w:r w:rsidRPr="409A454F" w:rsidR="5CCB4F36">
        <w:rPr>
          <w:rFonts w:ascii="Times New Roman" w:hAnsi="Times New Roman" w:eastAsia="Times New Roman" w:cs="Times New Roman"/>
          <w:noProof w:val="0"/>
          <w:sz w:val="24"/>
          <w:szCs w:val="24"/>
          <w:lang w:val="en-US"/>
        </w:rPr>
        <w:t xml:space="preserve"> (CIPD,2021)</w:t>
      </w:r>
      <w:r w:rsidRPr="409A454F" w:rsidR="72C5C35C">
        <w:rPr>
          <w:rFonts w:ascii="Times New Roman" w:hAnsi="Times New Roman" w:eastAsia="Times New Roman" w:cs="Times New Roman"/>
          <w:noProof w:val="0"/>
          <w:sz w:val="24"/>
          <w:szCs w:val="24"/>
          <w:lang w:val="en-US"/>
        </w:rPr>
        <w:t>.</w:t>
      </w:r>
    </w:p>
    <w:p w:rsidR="409A454F" w:rsidP="409A454F" w:rsidRDefault="409A454F" w14:paraId="0D45CEC2" w14:textId="13F3699C">
      <w:pPr>
        <w:pStyle w:val="Normal1"/>
        <w:rPr>
          <w:rFonts w:ascii="Times New Roman" w:hAnsi="Times New Roman" w:eastAsia="Times New Roman" w:cs="Times New Roman"/>
          <w:noProof w:val="0"/>
          <w:sz w:val="24"/>
          <w:szCs w:val="24"/>
          <w:lang w:val="en-US"/>
        </w:rPr>
      </w:pPr>
    </w:p>
    <w:p w:rsidRPr="006E3543" w:rsidR="00457142" w:rsidP="7EC90465" w:rsidRDefault="006020F5" w14:paraId="3A5AFC26" w14:textId="6F724133">
      <w:pPr>
        <w:pStyle w:val="Cmsor2"/>
        <w:rPr>
          <w:b w:val="1"/>
          <w:bCs w:val="1"/>
          <w:sz w:val="26"/>
          <w:szCs w:val="26"/>
          <w:lang w:val="en-GB"/>
        </w:rPr>
      </w:pPr>
      <w:bookmarkStart w:name="_uemt5hervdq6" w:id="8"/>
      <w:bookmarkEnd w:id="8"/>
      <w:bookmarkStart w:name="_Toc1548100644" w:id="2014539471"/>
      <w:r w:rsidRPr="409A454F" w:rsidR="1359AB61">
        <w:rPr>
          <w:b w:val="1"/>
          <w:bCs w:val="1"/>
          <w:sz w:val="26"/>
          <w:szCs w:val="26"/>
          <w:lang w:val="en-GB"/>
        </w:rPr>
        <w:t xml:space="preserve">2.2 </w:t>
      </w:r>
      <w:r w:rsidRPr="409A454F" w:rsidR="68A10B2A">
        <w:rPr>
          <w:b w:val="1"/>
          <w:bCs w:val="1"/>
          <w:sz w:val="26"/>
          <w:szCs w:val="26"/>
          <w:lang w:val="en-GB"/>
        </w:rPr>
        <w:t>F</w:t>
      </w:r>
      <w:r w:rsidRPr="409A454F" w:rsidR="1359AB61">
        <w:rPr>
          <w:b w:val="1"/>
          <w:bCs w:val="1"/>
          <w:sz w:val="26"/>
          <w:szCs w:val="26"/>
          <w:lang w:val="en-GB"/>
        </w:rPr>
        <w:t>actors</w:t>
      </w:r>
      <w:r w:rsidRPr="409A454F" w:rsidR="1AF8E76C">
        <w:rPr>
          <w:b w:val="1"/>
          <w:bCs w:val="1"/>
          <w:sz w:val="26"/>
          <w:szCs w:val="26"/>
          <w:lang w:val="en-GB"/>
        </w:rPr>
        <w:t xml:space="preserve"> affecting employee engagement and motivation in hospitality </w:t>
      </w:r>
      <w:r w:rsidRPr="409A454F" w:rsidR="1AF8E76C">
        <w:rPr>
          <w:b w:val="1"/>
          <w:bCs w:val="1"/>
          <w:sz w:val="26"/>
          <w:szCs w:val="26"/>
          <w:lang w:val="en-GB"/>
        </w:rPr>
        <w:t>industry</w:t>
      </w:r>
      <w:bookmarkEnd w:id="2014539471"/>
      <w:r w:rsidRPr="409A454F" w:rsidR="1359AB61">
        <w:rPr>
          <w:b w:val="1"/>
          <w:bCs w:val="1"/>
          <w:sz w:val="26"/>
          <w:szCs w:val="26"/>
          <w:lang w:val="en-GB"/>
        </w:rPr>
        <w:t xml:space="preserve"> </w:t>
      </w:r>
    </w:p>
    <w:p w:rsidRPr="006E3543" w:rsidR="00457142" w:rsidP="7EC90465" w:rsidRDefault="1D8165EE" w14:paraId="4F8817DE" w14:textId="56A5E8DF">
      <w:pPr>
        <w:pStyle w:val="Normal1"/>
        <w:spacing w:line="360" w:lineRule="auto"/>
        <w:rPr>
          <w:rFonts w:ascii="Times New Roman" w:hAnsi="Times New Roman" w:eastAsia="Times New Roman" w:cs="Times New Roman"/>
          <w:sz w:val="24"/>
          <w:szCs w:val="24"/>
          <w:lang w:val="en-GB"/>
        </w:rPr>
      </w:pPr>
      <w:r w:rsidRPr="7EC90465">
        <w:rPr>
          <w:rFonts w:ascii="Times New Roman" w:hAnsi="Times New Roman" w:eastAsia="Times New Roman" w:cs="Times New Roman"/>
          <w:sz w:val="24"/>
          <w:szCs w:val="24"/>
          <w:lang w:val="en-GB"/>
        </w:rPr>
        <w:t>Understanding the factors that motivate employees is essential for a positive work environment and maximizing organizational performance. Motivated employees are more likely to be productive, engaged, and committed to achieving company goals. However, can have both advantages and disadvantages within an organization. By analy</w:t>
      </w:r>
      <w:r w:rsidRPr="7EC90465" w:rsidR="6E03E4B3">
        <w:rPr>
          <w:rFonts w:ascii="Times New Roman" w:hAnsi="Times New Roman" w:eastAsia="Times New Roman" w:cs="Times New Roman"/>
          <w:sz w:val="24"/>
          <w:szCs w:val="24"/>
          <w:lang w:val="en-GB"/>
        </w:rPr>
        <w:t>s</w:t>
      </w:r>
      <w:r w:rsidRPr="7EC90465">
        <w:rPr>
          <w:rFonts w:ascii="Times New Roman" w:hAnsi="Times New Roman" w:eastAsia="Times New Roman" w:cs="Times New Roman"/>
          <w:sz w:val="24"/>
          <w:szCs w:val="24"/>
          <w:lang w:val="en-GB"/>
        </w:rPr>
        <w:t xml:space="preserve">ing these factors </w:t>
      </w:r>
      <w:r w:rsidRPr="7EC90465" w:rsidR="503FD741">
        <w:rPr>
          <w:rFonts w:ascii="Times New Roman" w:hAnsi="Times New Roman" w:eastAsia="Times New Roman" w:cs="Times New Roman"/>
          <w:sz w:val="24"/>
          <w:szCs w:val="24"/>
          <w:lang w:val="en-GB"/>
        </w:rPr>
        <w:t xml:space="preserve">an </w:t>
      </w:r>
      <w:r w:rsidRPr="7EC90465">
        <w:rPr>
          <w:rFonts w:ascii="Times New Roman" w:hAnsi="Times New Roman" w:eastAsia="Times New Roman" w:cs="Times New Roman"/>
          <w:sz w:val="24"/>
          <w:szCs w:val="24"/>
          <w:lang w:val="en-GB"/>
        </w:rPr>
        <w:t>organization</w:t>
      </w:r>
      <w:r w:rsidRPr="7EC90465" w:rsidR="798F8E01">
        <w:rPr>
          <w:rFonts w:ascii="Times New Roman" w:hAnsi="Times New Roman" w:eastAsia="Times New Roman" w:cs="Times New Roman"/>
          <w:sz w:val="24"/>
          <w:szCs w:val="24"/>
          <w:lang w:val="en-GB"/>
        </w:rPr>
        <w:t>’</w:t>
      </w:r>
      <w:r w:rsidRPr="7EC90465">
        <w:rPr>
          <w:rFonts w:ascii="Times New Roman" w:hAnsi="Times New Roman" w:eastAsia="Times New Roman" w:cs="Times New Roman"/>
          <w:sz w:val="24"/>
          <w:szCs w:val="24"/>
          <w:lang w:val="en-GB"/>
        </w:rPr>
        <w:t>s can l</w:t>
      </w:r>
      <w:r w:rsidRPr="7EC90465" w:rsidR="50A5E8D7">
        <w:rPr>
          <w:rFonts w:ascii="Times New Roman" w:hAnsi="Times New Roman" w:eastAsia="Times New Roman" w:cs="Times New Roman"/>
          <w:sz w:val="24"/>
          <w:szCs w:val="24"/>
          <w:lang w:val="en-GB"/>
        </w:rPr>
        <w:t>ead a</w:t>
      </w:r>
      <w:r w:rsidRPr="7EC90465">
        <w:rPr>
          <w:rFonts w:ascii="Times New Roman" w:hAnsi="Times New Roman" w:eastAsia="Times New Roman" w:cs="Times New Roman"/>
          <w:sz w:val="24"/>
          <w:szCs w:val="24"/>
          <w:lang w:val="en-GB"/>
        </w:rPr>
        <w:t xml:space="preserve"> sustainable success</w:t>
      </w:r>
      <w:r w:rsidRPr="7EC90465" w:rsidR="18018874">
        <w:rPr>
          <w:rFonts w:ascii="Times New Roman" w:hAnsi="Times New Roman" w:eastAsia="Times New Roman" w:cs="Times New Roman"/>
          <w:sz w:val="24"/>
          <w:szCs w:val="24"/>
          <w:lang w:val="en-GB"/>
        </w:rPr>
        <w:t>.</w:t>
      </w:r>
    </w:p>
    <w:p w:rsidRPr="006E3543" w:rsidR="00457142" w:rsidRDefault="006020F5" w14:paraId="3308863A" w14:textId="77777777">
      <w:pPr>
        <w:pStyle w:val="Normal1"/>
        <w:spacing w:line="360" w:lineRule="auto"/>
        <w:jc w:val="both"/>
        <w:rPr>
          <w:rFonts w:ascii="Times New Roman" w:hAnsi="Times New Roman" w:eastAsia="Times New Roman" w:cs="Times New Roman"/>
          <w:b/>
          <w:sz w:val="24"/>
          <w:szCs w:val="24"/>
          <w:lang w:val="en-GB"/>
        </w:rPr>
      </w:pPr>
      <w:r w:rsidRPr="006E3543">
        <w:rPr>
          <w:rFonts w:ascii="Times New Roman" w:hAnsi="Times New Roman" w:eastAsia="Times New Roman" w:cs="Times New Roman"/>
          <w:b/>
          <w:sz w:val="24"/>
          <w:szCs w:val="24"/>
          <w:lang w:val="en-GB"/>
        </w:rPr>
        <w:t>Advantages:</w:t>
      </w:r>
    </w:p>
    <w:p w:rsidR="006020F5" w:rsidP="7EC90465" w:rsidRDefault="006020F5" w14:paraId="46ADB474" w14:textId="5753A76E">
      <w:pPr>
        <w:pStyle w:val="Normal1"/>
        <w:numPr>
          <w:ilvl w:val="0"/>
          <w:numId w:val="15"/>
        </w:numPr>
        <w:spacing w:line="360" w:lineRule="auto"/>
        <w:jc w:val="both"/>
        <w:rPr>
          <w:rFonts w:ascii="Times New Roman" w:hAnsi="Times New Roman" w:eastAsia="Times New Roman" w:cs="Times New Roman"/>
          <w:sz w:val="24"/>
          <w:szCs w:val="24"/>
          <w:lang w:val="en-GB"/>
        </w:rPr>
      </w:pPr>
      <w:r w:rsidRPr="7EC90465">
        <w:rPr>
          <w:rFonts w:ascii="Times New Roman" w:hAnsi="Times New Roman" w:eastAsia="Times New Roman" w:cs="Times New Roman"/>
          <w:sz w:val="24"/>
          <w:szCs w:val="24"/>
          <w:lang w:val="en-GB"/>
        </w:rPr>
        <w:t>Recognition and rewards:</w:t>
      </w:r>
      <w:r w:rsidRPr="7EC90465">
        <w:rPr>
          <w:rFonts w:ascii="Times New Roman" w:hAnsi="Times New Roman" w:eastAsia="Times New Roman" w:cs="Times New Roman"/>
          <w:b/>
          <w:bCs/>
          <w:i/>
          <w:iCs/>
          <w:sz w:val="24"/>
          <w:szCs w:val="24"/>
          <w:lang w:val="en-GB"/>
        </w:rPr>
        <w:t xml:space="preserve"> </w:t>
      </w:r>
      <w:r w:rsidRPr="7EC90465">
        <w:rPr>
          <w:rFonts w:ascii="Times New Roman" w:hAnsi="Times New Roman" w:eastAsia="Times New Roman" w:cs="Times New Roman"/>
          <w:sz w:val="24"/>
          <w:szCs w:val="24"/>
          <w:lang w:val="en-GB"/>
        </w:rPr>
        <w:t>It can be offering</w:t>
      </w:r>
      <w:r w:rsidRPr="7EC90465" w:rsidR="62966024">
        <w:rPr>
          <w:rFonts w:ascii="Times New Roman" w:hAnsi="Times New Roman" w:eastAsia="Times New Roman" w:cs="Times New Roman"/>
          <w:sz w:val="24"/>
          <w:szCs w:val="24"/>
          <w:lang w:val="en-GB"/>
        </w:rPr>
        <w:t xml:space="preserve"> </w:t>
      </w:r>
      <w:r w:rsidRPr="7EC90465" w:rsidR="562A467C">
        <w:rPr>
          <w:rFonts w:ascii="Times New Roman" w:hAnsi="Times New Roman" w:eastAsia="Times New Roman" w:cs="Times New Roman"/>
          <w:sz w:val="24"/>
          <w:szCs w:val="24"/>
          <w:lang w:val="en-GB"/>
        </w:rPr>
        <w:t>rewards</w:t>
      </w:r>
      <w:r w:rsidRPr="7EC90465">
        <w:rPr>
          <w:rFonts w:ascii="Times New Roman" w:hAnsi="Times New Roman" w:eastAsia="Times New Roman" w:cs="Times New Roman"/>
          <w:sz w:val="24"/>
          <w:szCs w:val="24"/>
          <w:lang w:val="en-GB"/>
        </w:rPr>
        <w:t>,</w:t>
      </w:r>
      <w:r w:rsidRPr="7EC90465" w:rsidR="12E31E9A">
        <w:rPr>
          <w:rFonts w:ascii="Times New Roman" w:hAnsi="Times New Roman" w:eastAsia="Times New Roman" w:cs="Times New Roman"/>
          <w:sz w:val="24"/>
          <w:szCs w:val="24"/>
          <w:lang w:val="en-GB"/>
        </w:rPr>
        <w:t xml:space="preserve"> </w:t>
      </w:r>
      <w:r w:rsidRPr="7EC90465">
        <w:rPr>
          <w:rFonts w:ascii="Times New Roman" w:hAnsi="Times New Roman" w:eastAsia="Times New Roman" w:cs="Times New Roman"/>
          <w:sz w:val="24"/>
          <w:szCs w:val="24"/>
          <w:lang w:val="en-GB"/>
        </w:rPr>
        <w:t>bonuses, a</w:t>
      </w:r>
      <w:r w:rsidRPr="7EC90465" w:rsidR="28A85C60">
        <w:rPr>
          <w:rFonts w:ascii="Times New Roman" w:hAnsi="Times New Roman" w:eastAsia="Times New Roman" w:cs="Times New Roman"/>
          <w:sz w:val="24"/>
          <w:szCs w:val="24"/>
          <w:lang w:val="en-GB"/>
        </w:rPr>
        <w:t>nd</w:t>
      </w:r>
      <w:r w:rsidRPr="7EC90465">
        <w:rPr>
          <w:rFonts w:ascii="Times New Roman" w:hAnsi="Times New Roman" w:eastAsia="Times New Roman" w:cs="Times New Roman"/>
          <w:sz w:val="24"/>
          <w:szCs w:val="24"/>
          <w:lang w:val="en-GB"/>
        </w:rPr>
        <w:t xml:space="preserve"> recognizing outstanding performance can motivate employees to excel in their roles a</w:t>
      </w:r>
      <w:r w:rsidRPr="7EC90465" w:rsidR="2BCEEE25">
        <w:rPr>
          <w:rFonts w:ascii="Times New Roman" w:hAnsi="Times New Roman" w:eastAsia="Times New Roman" w:cs="Times New Roman"/>
          <w:sz w:val="24"/>
          <w:szCs w:val="24"/>
          <w:lang w:val="en-GB"/>
        </w:rPr>
        <w:t>nd</w:t>
      </w:r>
      <w:r w:rsidRPr="7EC90465">
        <w:rPr>
          <w:rFonts w:ascii="Times New Roman" w:hAnsi="Times New Roman" w:eastAsia="Times New Roman" w:cs="Times New Roman"/>
          <w:sz w:val="24"/>
          <w:szCs w:val="24"/>
          <w:lang w:val="en-GB"/>
        </w:rPr>
        <w:t xml:space="preserve"> contributing positively to organizational goals.</w:t>
      </w:r>
    </w:p>
    <w:p w:rsidR="58D6AEB2" w:rsidP="7EC90465" w:rsidRDefault="58D6AEB2" w14:paraId="56F5EA32" w14:textId="78FF063F">
      <w:pPr>
        <w:pStyle w:val="Listaszerbekezds"/>
        <w:numPr>
          <w:ilvl w:val="0"/>
          <w:numId w:val="15"/>
        </w:numPr>
        <w:rPr>
          <w:rFonts w:ascii="Times New Roman" w:hAnsi="Times New Roman" w:eastAsia="Times New Roman" w:cs="Times New Roman"/>
        </w:rPr>
      </w:pPr>
      <w:r w:rsidRPr="7EC90465">
        <w:rPr>
          <w:rFonts w:ascii="Times New Roman" w:hAnsi="Times New Roman" w:eastAsia="Times New Roman" w:cs="Times New Roman"/>
        </w:rPr>
        <w:t>Innovation and Creativity: Motivated employees are more likely to contribute new ideas and innovative solutions, driving continuous improvement and adaptation within the organization</w:t>
      </w:r>
      <w:r w:rsidRPr="7EC90465" w:rsidR="5A32794F">
        <w:rPr>
          <w:rFonts w:ascii="Times New Roman" w:hAnsi="Times New Roman" w:eastAsia="Times New Roman" w:cs="Times New Roman"/>
        </w:rPr>
        <w:t xml:space="preserve"> (Subramaniam, 2019)</w:t>
      </w:r>
      <w:r w:rsidRPr="7EC90465" w:rsidR="3D87536B">
        <w:rPr>
          <w:rFonts w:ascii="Times New Roman" w:hAnsi="Times New Roman" w:eastAsia="Times New Roman" w:cs="Times New Roman"/>
        </w:rPr>
        <w:t>.</w:t>
      </w:r>
    </w:p>
    <w:p w:rsidRPr="006E3543" w:rsidR="00457142" w:rsidRDefault="006020F5" w14:paraId="22F58584" w14:textId="77777777">
      <w:pPr>
        <w:pStyle w:val="Normal1"/>
        <w:spacing w:line="360" w:lineRule="auto"/>
        <w:jc w:val="both"/>
        <w:rPr>
          <w:rFonts w:ascii="Times New Roman" w:hAnsi="Times New Roman" w:eastAsia="Times New Roman" w:cs="Times New Roman"/>
          <w:b/>
          <w:sz w:val="24"/>
          <w:szCs w:val="24"/>
          <w:lang w:val="en-GB"/>
        </w:rPr>
      </w:pPr>
      <w:r w:rsidRPr="006E3543">
        <w:rPr>
          <w:rFonts w:ascii="Times New Roman" w:hAnsi="Times New Roman" w:eastAsia="Times New Roman" w:cs="Times New Roman"/>
          <w:b/>
          <w:sz w:val="24"/>
          <w:szCs w:val="24"/>
          <w:lang w:val="en-GB"/>
        </w:rPr>
        <w:t>Disadvantages:</w:t>
      </w:r>
    </w:p>
    <w:p w:rsidRPr="006E3543" w:rsidR="00457142" w:rsidP="7EC90465" w:rsidRDefault="006020F5" w14:paraId="400FCDA1" w14:textId="3534174F">
      <w:pPr>
        <w:pStyle w:val="Normal1"/>
        <w:numPr>
          <w:ilvl w:val="0"/>
          <w:numId w:val="14"/>
        </w:numPr>
        <w:spacing w:line="360" w:lineRule="auto"/>
        <w:jc w:val="both"/>
        <w:rPr>
          <w:rFonts w:ascii="Times New Roman" w:hAnsi="Times New Roman" w:eastAsia="Times New Roman" w:cs="Times New Roman"/>
          <w:sz w:val="24"/>
          <w:szCs w:val="24"/>
          <w:lang w:val="en-GB"/>
        </w:rPr>
      </w:pPr>
      <w:r w:rsidRPr="7EC90465">
        <w:rPr>
          <w:rFonts w:ascii="Times New Roman" w:hAnsi="Times New Roman" w:eastAsia="Times New Roman" w:cs="Times New Roman"/>
          <w:sz w:val="24"/>
          <w:szCs w:val="24"/>
          <w:lang w:val="en-GB"/>
        </w:rPr>
        <w:t xml:space="preserve">Inequity </w:t>
      </w:r>
      <w:r w:rsidRPr="7EC90465" w:rsidR="52581243">
        <w:rPr>
          <w:rFonts w:ascii="Times New Roman" w:hAnsi="Times New Roman" w:eastAsia="Times New Roman" w:cs="Times New Roman"/>
          <w:sz w:val="24"/>
          <w:szCs w:val="24"/>
          <w:lang w:val="en-GB"/>
        </w:rPr>
        <w:t>Treatment</w:t>
      </w:r>
      <w:r w:rsidRPr="7EC90465">
        <w:rPr>
          <w:rFonts w:ascii="Times New Roman" w:hAnsi="Times New Roman" w:eastAsia="Times New Roman" w:cs="Times New Roman"/>
          <w:sz w:val="24"/>
          <w:szCs w:val="24"/>
          <w:lang w:val="en-GB"/>
        </w:rPr>
        <w:t>: It can be recognition as rewards that are perceived as unfair or</w:t>
      </w:r>
      <w:r w:rsidRPr="7EC90465" w:rsidR="740BE514">
        <w:rPr>
          <w:rFonts w:ascii="Times New Roman" w:hAnsi="Times New Roman" w:eastAsia="Times New Roman" w:cs="Times New Roman"/>
          <w:sz w:val="24"/>
          <w:szCs w:val="24"/>
          <w:lang w:val="en-GB"/>
        </w:rPr>
        <w:t xml:space="preserve"> certain employees receive preferential treatment</w:t>
      </w:r>
      <w:r w:rsidRPr="7EC90465">
        <w:rPr>
          <w:rFonts w:ascii="Times New Roman" w:hAnsi="Times New Roman" w:eastAsia="Times New Roman" w:cs="Times New Roman"/>
          <w:sz w:val="24"/>
          <w:szCs w:val="24"/>
          <w:lang w:val="en-GB"/>
        </w:rPr>
        <w:t>, which can lead to demotivation by reducing morale among employees.</w:t>
      </w:r>
    </w:p>
    <w:p w:rsidR="00457142" w:rsidRDefault="006020F5" w14:paraId="39506790" w14:textId="66B2FF12">
      <w:pPr>
        <w:pStyle w:val="Normal1"/>
        <w:numPr>
          <w:ilvl w:val="0"/>
          <w:numId w:val="14"/>
        </w:numPr>
        <w:spacing w:line="360" w:lineRule="auto"/>
        <w:jc w:val="both"/>
        <w:rPr>
          <w:rFonts w:ascii="Times New Roman" w:hAnsi="Times New Roman" w:eastAsia="Times New Roman" w:cs="Times New Roman"/>
          <w:sz w:val="24"/>
          <w:szCs w:val="24"/>
          <w:lang w:val="en-GB"/>
        </w:rPr>
      </w:pPr>
      <w:r w:rsidRPr="7EC90465">
        <w:rPr>
          <w:rFonts w:ascii="Times New Roman" w:hAnsi="Times New Roman" w:eastAsia="Times New Roman" w:cs="Times New Roman"/>
          <w:sz w:val="24"/>
          <w:szCs w:val="24"/>
          <w:lang w:val="en-GB"/>
        </w:rPr>
        <w:t>Lack of career advancement opportunities: Limited opportunities based on growth as well as advancement among organizations may result in reduced motivation as well as improved turnover (</w:t>
      </w:r>
      <w:r w:rsidRPr="7EC90465" w:rsidR="1A4E2830">
        <w:rPr>
          <w:rFonts w:ascii="Times New Roman" w:hAnsi="Times New Roman" w:eastAsia="Times New Roman" w:cs="Times New Roman"/>
          <w:color w:val="000000" w:themeColor="text1"/>
          <w:sz w:val="24"/>
          <w:szCs w:val="24"/>
          <w:lang w:val="en-GB"/>
        </w:rPr>
        <w:t>De Winnnie Sophie, 2019</w:t>
      </w:r>
      <w:r w:rsidRPr="7EC90465">
        <w:rPr>
          <w:rFonts w:ascii="Times New Roman" w:hAnsi="Times New Roman" w:eastAsia="Times New Roman" w:cs="Times New Roman"/>
          <w:sz w:val="24"/>
          <w:szCs w:val="24"/>
          <w:lang w:val="en-GB"/>
        </w:rPr>
        <w:t>).</w:t>
      </w:r>
    </w:p>
    <w:p w:rsidR="775B7AAE" w:rsidP="7EC90465" w:rsidRDefault="775B7AAE" w14:paraId="2D319BBD" w14:textId="39365F6F">
      <w:pPr>
        <w:pStyle w:val="Normal1"/>
        <w:numPr>
          <w:ilvl w:val="0"/>
          <w:numId w:val="14"/>
        </w:numPr>
        <w:spacing w:line="360" w:lineRule="auto"/>
        <w:jc w:val="both"/>
        <w:rPr>
          <w:rFonts w:ascii="Times New Roman" w:hAnsi="Times New Roman" w:eastAsia="Times New Roman" w:cs="Times New Roman"/>
          <w:sz w:val="24"/>
          <w:szCs w:val="24"/>
          <w:lang w:val="en-GB"/>
        </w:rPr>
      </w:pPr>
      <w:r w:rsidRPr="7EC90465">
        <w:rPr>
          <w:rFonts w:ascii="Times New Roman" w:hAnsi="Times New Roman" w:eastAsia="Times New Roman" w:cs="Times New Roman"/>
          <w:sz w:val="24"/>
          <w:szCs w:val="24"/>
          <w:lang w:val="en-GB"/>
        </w:rPr>
        <w:t xml:space="preserve">Potential for Burnout: Overemphasis on employee motivation can lead to excessive workloads and stress, increasing the risk of burnout among employees. Unrealistic </w:t>
      </w:r>
      <w:r w:rsidRPr="7EC90465" w:rsidR="6FE206E7">
        <w:rPr>
          <w:rFonts w:ascii="Times New Roman" w:hAnsi="Times New Roman" w:eastAsia="Times New Roman" w:cs="Times New Roman"/>
          <w:sz w:val="24"/>
          <w:szCs w:val="24"/>
          <w:lang w:val="en-GB"/>
        </w:rPr>
        <w:t>e</w:t>
      </w:r>
      <w:r w:rsidRPr="7EC90465">
        <w:rPr>
          <w:rFonts w:ascii="Times New Roman" w:hAnsi="Times New Roman" w:eastAsia="Times New Roman" w:cs="Times New Roman"/>
          <w:sz w:val="24"/>
          <w:szCs w:val="24"/>
          <w:lang w:val="en-GB"/>
        </w:rPr>
        <w:t>xpectations</w:t>
      </w:r>
      <w:r w:rsidRPr="7EC90465" w:rsidR="74C3A60D">
        <w:rPr>
          <w:rFonts w:ascii="Times New Roman" w:hAnsi="Times New Roman" w:eastAsia="Times New Roman" w:cs="Times New Roman"/>
          <w:sz w:val="24"/>
          <w:szCs w:val="24"/>
          <w:lang w:val="en-GB"/>
        </w:rPr>
        <w:t xml:space="preserve"> s</w:t>
      </w:r>
      <w:r w:rsidRPr="7EC90465">
        <w:rPr>
          <w:rFonts w:ascii="Times New Roman" w:hAnsi="Times New Roman" w:eastAsia="Times New Roman" w:cs="Times New Roman"/>
          <w:sz w:val="24"/>
          <w:szCs w:val="24"/>
          <w:lang w:val="en-GB"/>
        </w:rPr>
        <w:t xml:space="preserve">etting overly ambitious goals or expectations to motivate employees can lead to frustration if they are unattainable or unrealistic. </w:t>
      </w:r>
    </w:p>
    <w:p w:rsidRPr="00C72753" w:rsidR="00C72753" w:rsidP="7EC90465" w:rsidRDefault="00C72753" w14:paraId="5CA1E37D" w14:textId="71508D63">
      <w:pPr>
        <w:spacing w:after="240"/>
        <w:rPr>
          <w:rFonts w:eastAsia="Times New Roman" w:cs="Times New Roman"/>
          <w:lang w:val="en-US" w:bidi="bn-BD"/>
        </w:rPr>
      </w:pPr>
      <w:r w:rsidRPr="7EC90465">
        <w:rPr>
          <w:rFonts w:eastAsia="Times New Roman" w:cs="Times New Roman"/>
          <w:lang w:val="en-US" w:bidi="bn-BD"/>
        </w:rPr>
        <w:t>Through integrating self-efficacy theory with Hofstede's c</w:t>
      </w:r>
      <w:r w:rsidRPr="7EC90465" w:rsidR="00307CFA">
        <w:rPr>
          <w:rFonts w:eastAsia="Times New Roman" w:cs="Times New Roman"/>
          <w:lang w:val="en-US" w:bidi="bn-BD"/>
        </w:rPr>
        <w:t>ultural dimensions, based on the people by</w:t>
      </w:r>
      <w:r w:rsidRPr="7EC90465">
        <w:rPr>
          <w:rFonts w:eastAsia="Times New Roman" w:cs="Times New Roman"/>
          <w:lang w:val="en-US" w:bidi="bn-BD"/>
        </w:rPr>
        <w:t xml:space="preserve"> culturally competent by </w:t>
      </w:r>
      <w:r w:rsidRPr="7EC90465" w:rsidR="00307CFA">
        <w:rPr>
          <w:rFonts w:eastAsia="Times New Roman" w:cs="Times New Roman"/>
          <w:lang w:val="en-US" w:bidi="bn-BD"/>
        </w:rPr>
        <w:t>addressing</w:t>
      </w:r>
      <w:r w:rsidRPr="7EC90465">
        <w:rPr>
          <w:rFonts w:eastAsia="Times New Roman" w:cs="Times New Roman"/>
          <w:lang w:val="en-US" w:bidi="bn-BD"/>
        </w:rPr>
        <w:t xml:space="preserve"> cultural differences, changing the way they behave, believing that they can successfully </w:t>
      </w:r>
      <w:r w:rsidRPr="7EC90465" w:rsidR="00307CFA">
        <w:rPr>
          <w:rFonts w:eastAsia="Times New Roman" w:cs="Times New Roman"/>
          <w:lang w:val="en-US" w:bidi="bn-BD"/>
        </w:rPr>
        <w:t xml:space="preserve">by </w:t>
      </w:r>
      <w:r w:rsidRPr="7EC90465">
        <w:rPr>
          <w:rFonts w:eastAsia="Times New Roman" w:cs="Times New Roman"/>
          <w:lang w:val="en-US" w:bidi="bn-BD"/>
        </w:rPr>
        <w:t>negotiate cross-cultural situations</w:t>
      </w:r>
      <w:r w:rsidRPr="7EC90465" w:rsidR="00DA2AC5">
        <w:rPr>
          <w:rFonts w:eastAsia="Times New Roman" w:cs="Times New Roman"/>
          <w:lang w:val="en-US" w:bidi="bn-BD"/>
        </w:rPr>
        <w:t xml:space="preserve"> (Jadil </w:t>
      </w:r>
      <w:r w:rsidRPr="7EC90465" w:rsidR="00DA2AC5">
        <w:rPr>
          <w:rFonts w:eastAsia="Times New Roman" w:cs="Times New Roman"/>
          <w:i/>
          <w:iCs/>
          <w:lang w:val="en-US" w:bidi="bn-BD"/>
        </w:rPr>
        <w:t xml:space="preserve">et al. </w:t>
      </w:r>
      <w:r w:rsidRPr="7EC90465" w:rsidR="00DA2AC5">
        <w:rPr>
          <w:rFonts w:eastAsia="Times New Roman" w:cs="Times New Roman"/>
          <w:lang w:val="en-US" w:bidi="bn-BD"/>
        </w:rPr>
        <w:t>2023)</w:t>
      </w:r>
      <w:r w:rsidRPr="7EC90465">
        <w:rPr>
          <w:rFonts w:eastAsia="Times New Roman" w:cs="Times New Roman"/>
          <w:lang w:val="en-US" w:bidi="bn-BD"/>
        </w:rPr>
        <w:t xml:space="preserve">. </w:t>
      </w:r>
      <w:r w:rsidRPr="7EC90465" w:rsidR="00A559CF">
        <w:rPr>
          <w:rFonts w:eastAsia="Times New Roman" w:cs="Times New Roman"/>
          <w:lang w:val="en-US" w:bidi="bn-BD"/>
        </w:rPr>
        <w:t>It can</w:t>
      </w:r>
      <w:r w:rsidRPr="7EC90465" w:rsidR="195CE8ED">
        <w:rPr>
          <w:rFonts w:eastAsia="Times New Roman" w:cs="Times New Roman"/>
          <w:lang w:val="en-US" w:bidi="bn-BD"/>
        </w:rPr>
        <w:t xml:space="preserve"> </w:t>
      </w:r>
      <w:r w:rsidRPr="7EC90465" w:rsidR="00A559CF">
        <w:rPr>
          <w:rFonts w:eastAsia="Times New Roman" w:cs="Times New Roman"/>
          <w:lang w:val="en-US" w:bidi="bn-BD"/>
        </w:rPr>
        <w:t xml:space="preserve">be develop </w:t>
      </w:r>
      <w:r w:rsidRPr="7EC90465">
        <w:rPr>
          <w:rFonts w:eastAsia="Times New Roman" w:cs="Times New Roman"/>
          <w:lang w:val="en-US" w:bidi="bn-BD"/>
        </w:rPr>
        <w:t xml:space="preserve">overall cross-cultural communication </w:t>
      </w:r>
      <w:r w:rsidRPr="7EC90465" w:rsidR="00A559CF">
        <w:rPr>
          <w:rFonts w:eastAsia="Times New Roman" w:cs="Times New Roman"/>
          <w:lang w:val="en-US" w:bidi="bn-BD"/>
        </w:rPr>
        <w:t>a</w:t>
      </w:r>
      <w:r w:rsidRPr="7EC90465" w:rsidR="04492389">
        <w:rPr>
          <w:rFonts w:eastAsia="Times New Roman" w:cs="Times New Roman"/>
          <w:lang w:val="en-US" w:bidi="bn-BD"/>
        </w:rPr>
        <w:t xml:space="preserve">nd </w:t>
      </w:r>
      <w:r w:rsidRPr="7EC90465">
        <w:rPr>
          <w:rFonts w:eastAsia="Times New Roman" w:cs="Times New Roman"/>
          <w:lang w:val="en-US" w:bidi="bn-BD"/>
        </w:rPr>
        <w:t>collaboration within diverse</w:t>
      </w:r>
      <w:r w:rsidRPr="7EC90465" w:rsidR="5E33A9C3">
        <w:rPr>
          <w:rFonts w:eastAsia="Times New Roman" w:cs="Times New Roman"/>
          <w:lang w:val="en-US" w:bidi="bn-BD"/>
        </w:rPr>
        <w:t xml:space="preserve">, </w:t>
      </w:r>
      <w:r w:rsidRPr="7EC90465" w:rsidR="00A559CF">
        <w:rPr>
          <w:rFonts w:eastAsia="Times New Roman" w:cs="Times New Roman"/>
          <w:lang w:val="en-US" w:bidi="bn-BD"/>
        </w:rPr>
        <w:t>as</w:t>
      </w:r>
      <w:r w:rsidRPr="7EC90465">
        <w:rPr>
          <w:rFonts w:eastAsia="Times New Roman" w:cs="Times New Roman"/>
          <w:lang w:val="en-US" w:bidi="bn-BD"/>
        </w:rPr>
        <w:t xml:space="preserve"> teams and </w:t>
      </w:r>
      <w:r w:rsidRPr="7EC90465" w:rsidR="00417FAB">
        <w:rPr>
          <w:rFonts w:eastAsia="Times New Roman" w:cs="Times New Roman"/>
          <w:lang w:val="en-US" w:bidi="bn-BD"/>
        </w:rPr>
        <w:t>organizations</w:t>
      </w:r>
      <w:r w:rsidRPr="7EC90465">
        <w:rPr>
          <w:rFonts w:eastAsia="Times New Roman" w:cs="Times New Roman"/>
          <w:lang w:val="en-US" w:bidi="bn-BD"/>
        </w:rPr>
        <w:t xml:space="preserve"> while fostering inclusivity </w:t>
      </w:r>
      <w:r w:rsidRPr="7EC90465" w:rsidR="00A559CF">
        <w:rPr>
          <w:rFonts w:eastAsia="Times New Roman" w:cs="Times New Roman"/>
          <w:lang w:val="en-US" w:bidi="bn-BD"/>
        </w:rPr>
        <w:t>as well as</w:t>
      </w:r>
      <w:r w:rsidRPr="7EC90465">
        <w:rPr>
          <w:rFonts w:eastAsia="Times New Roman" w:cs="Times New Roman"/>
          <w:lang w:val="en-US" w:bidi="bn-BD"/>
        </w:rPr>
        <w:t xml:space="preserve"> collaboration. </w:t>
      </w:r>
    </w:p>
    <w:p w:rsidRPr="006E3543" w:rsidR="00457142" w:rsidP="7EC90465" w:rsidRDefault="006020F5" w14:paraId="49A12CFE" w14:textId="5F7BAD7B">
      <w:pPr>
        <w:pStyle w:val="Cmsor2"/>
        <w:rPr>
          <w:b w:val="1"/>
          <w:bCs w:val="1"/>
          <w:sz w:val="26"/>
          <w:szCs w:val="26"/>
          <w:lang w:val="en-GB"/>
        </w:rPr>
      </w:pPr>
      <w:bookmarkStart w:name="_9z5qoc3htww2" w:id="10"/>
      <w:bookmarkEnd w:id="10"/>
      <w:bookmarkStart w:name="_Toc396271208" w:id="314011387"/>
      <w:r w:rsidRPr="409A454F" w:rsidR="1359AB61">
        <w:rPr>
          <w:b w:val="1"/>
          <w:bCs w:val="1"/>
          <w:sz w:val="26"/>
          <w:szCs w:val="26"/>
          <w:lang w:val="en-GB"/>
        </w:rPr>
        <w:t xml:space="preserve">2.3 </w:t>
      </w:r>
      <w:r w:rsidRPr="409A454F" w:rsidR="005765D4">
        <w:rPr>
          <w:b w:val="1"/>
          <w:bCs w:val="1"/>
          <w:sz w:val="26"/>
          <w:szCs w:val="26"/>
          <w:lang w:val="en-GB"/>
        </w:rPr>
        <w:t>T</w:t>
      </w:r>
      <w:r w:rsidRPr="409A454F" w:rsidR="1359AB61">
        <w:rPr>
          <w:b w:val="1"/>
          <w:bCs w:val="1"/>
          <w:sz w:val="26"/>
          <w:szCs w:val="26"/>
          <w:lang w:val="en-GB"/>
        </w:rPr>
        <w:t>he relationship</w:t>
      </w:r>
      <w:r w:rsidRPr="409A454F" w:rsidR="77F37104">
        <w:rPr>
          <w:b w:val="1"/>
          <w:bCs w:val="1"/>
          <w:sz w:val="26"/>
          <w:szCs w:val="26"/>
          <w:lang w:val="en-GB"/>
        </w:rPr>
        <w:t xml:space="preserve"> between</w:t>
      </w:r>
      <w:r w:rsidRPr="409A454F" w:rsidR="1359AB61">
        <w:rPr>
          <w:b w:val="1"/>
          <w:bCs w:val="1"/>
          <w:sz w:val="26"/>
          <w:szCs w:val="26"/>
          <w:lang w:val="en-GB"/>
        </w:rPr>
        <w:t xml:space="preserve"> employee engagement, motivation, </w:t>
      </w:r>
      <w:r w:rsidRPr="409A454F" w:rsidR="286459FB">
        <w:rPr>
          <w:b w:val="1"/>
          <w:bCs w:val="1"/>
          <w:sz w:val="26"/>
          <w:szCs w:val="26"/>
          <w:lang w:val="en-GB"/>
        </w:rPr>
        <w:t>and</w:t>
      </w:r>
      <w:r w:rsidRPr="409A454F" w:rsidR="1359AB61">
        <w:rPr>
          <w:b w:val="1"/>
          <w:bCs w:val="1"/>
          <w:sz w:val="26"/>
          <w:szCs w:val="26"/>
          <w:lang w:val="en-GB"/>
        </w:rPr>
        <w:t xml:space="preserve"> organizational performance</w:t>
      </w:r>
      <w:bookmarkEnd w:id="314011387"/>
      <w:r w:rsidRPr="409A454F" w:rsidR="1359AB61">
        <w:rPr>
          <w:b w:val="1"/>
          <w:bCs w:val="1"/>
          <w:sz w:val="26"/>
          <w:szCs w:val="26"/>
          <w:lang w:val="en-GB"/>
        </w:rPr>
        <w:t xml:space="preserve"> </w:t>
      </w:r>
    </w:p>
    <w:p w:rsidRPr="006E3543" w:rsidR="00457142" w:rsidRDefault="006020F5" w14:paraId="4747EC68" w14:textId="71AB352B">
      <w:pPr>
        <w:pStyle w:val="Normal1"/>
        <w:spacing w:line="360" w:lineRule="auto"/>
        <w:jc w:val="both"/>
        <w:rPr>
          <w:rFonts w:ascii="Times New Roman" w:hAnsi="Times New Roman" w:eastAsia="Times New Roman" w:cs="Times New Roman"/>
          <w:sz w:val="24"/>
          <w:szCs w:val="24"/>
          <w:lang w:val="en-GB"/>
        </w:rPr>
      </w:pPr>
      <w:r w:rsidRPr="7EC90465">
        <w:rPr>
          <w:rFonts w:ascii="Times New Roman" w:hAnsi="Times New Roman" w:eastAsia="Times New Roman" w:cs="Times New Roman"/>
          <w:sz w:val="24"/>
          <w:szCs w:val="24"/>
          <w:lang w:val="en-GB"/>
        </w:rPr>
        <w:t>The relationship between employee engagement, motivation</w:t>
      </w:r>
      <w:r w:rsidRPr="7EC90465" w:rsidR="282E8ECF">
        <w:rPr>
          <w:rFonts w:ascii="Times New Roman" w:hAnsi="Times New Roman" w:eastAsia="Times New Roman" w:cs="Times New Roman"/>
          <w:sz w:val="24"/>
          <w:szCs w:val="24"/>
          <w:lang w:val="en-GB"/>
        </w:rPr>
        <w:t xml:space="preserve"> an</w:t>
      </w:r>
      <w:r w:rsidRPr="7EC90465">
        <w:rPr>
          <w:rFonts w:ascii="Times New Roman" w:hAnsi="Times New Roman" w:eastAsia="Times New Roman" w:cs="Times New Roman"/>
          <w:sz w:val="24"/>
          <w:szCs w:val="24"/>
          <w:lang w:val="en-GB"/>
        </w:rPr>
        <w:t xml:space="preserve"> organizational performance metrics has been playing an understanding of the overall effectiveness a</w:t>
      </w:r>
      <w:r w:rsidRPr="7EC90465" w:rsidR="3C932190">
        <w:rPr>
          <w:rFonts w:ascii="Times New Roman" w:hAnsi="Times New Roman" w:eastAsia="Times New Roman" w:cs="Times New Roman"/>
          <w:sz w:val="24"/>
          <w:szCs w:val="24"/>
          <w:lang w:val="en-GB"/>
        </w:rPr>
        <w:t>nd</w:t>
      </w:r>
      <w:r w:rsidRPr="7EC90465">
        <w:rPr>
          <w:rFonts w:ascii="Times New Roman" w:hAnsi="Times New Roman" w:eastAsia="Times New Roman" w:cs="Times New Roman"/>
          <w:sz w:val="24"/>
          <w:szCs w:val="24"/>
          <w:lang w:val="en-GB"/>
        </w:rPr>
        <w:t xml:space="preserve"> success of the organization. Therefore, it can engage based on motivating employees by demonstrating higher levels of productivity, quality of service, a</w:t>
      </w:r>
      <w:r w:rsidRPr="7EC90465" w:rsidR="263F14AF">
        <w:rPr>
          <w:rFonts w:ascii="Times New Roman" w:hAnsi="Times New Roman" w:eastAsia="Times New Roman" w:cs="Times New Roman"/>
          <w:sz w:val="24"/>
          <w:szCs w:val="24"/>
          <w:lang w:val="en-GB"/>
        </w:rPr>
        <w:t>nd</w:t>
      </w:r>
      <w:r w:rsidRPr="7EC90465">
        <w:rPr>
          <w:rFonts w:ascii="Times New Roman" w:hAnsi="Times New Roman" w:eastAsia="Times New Roman" w:cs="Times New Roman"/>
          <w:sz w:val="24"/>
          <w:szCs w:val="24"/>
          <w:lang w:val="en-GB"/>
        </w:rPr>
        <w:t xml:space="preserve"> innovation, by providing a direct impact on key performance metrics like revenue, customer satisfaction, a</w:t>
      </w:r>
      <w:r w:rsidRPr="7EC90465" w:rsidR="403C51F9">
        <w:rPr>
          <w:rFonts w:ascii="Times New Roman" w:hAnsi="Times New Roman" w:eastAsia="Times New Roman" w:cs="Times New Roman"/>
          <w:sz w:val="24"/>
          <w:szCs w:val="24"/>
          <w:lang w:val="en-GB"/>
        </w:rPr>
        <w:t>nd</w:t>
      </w:r>
      <w:r w:rsidRPr="7EC90465">
        <w:rPr>
          <w:rFonts w:ascii="Times New Roman" w:hAnsi="Times New Roman" w:eastAsia="Times New Roman" w:cs="Times New Roman"/>
          <w:sz w:val="24"/>
          <w:szCs w:val="24"/>
          <w:lang w:val="en-GB"/>
        </w:rPr>
        <w:t xml:space="preserve"> employee</w:t>
      </w:r>
      <w:r w:rsidRPr="7EC90465" w:rsidR="45BABD2B">
        <w:rPr>
          <w:rFonts w:ascii="Times New Roman" w:hAnsi="Times New Roman" w:eastAsia="Times New Roman" w:cs="Times New Roman"/>
          <w:sz w:val="24"/>
          <w:szCs w:val="24"/>
          <w:lang w:val="en-GB"/>
        </w:rPr>
        <w:t xml:space="preserve"> </w:t>
      </w:r>
      <w:r w:rsidRPr="7EC90465">
        <w:rPr>
          <w:rFonts w:ascii="Times New Roman" w:hAnsi="Times New Roman" w:eastAsia="Times New Roman" w:cs="Times New Roman"/>
          <w:sz w:val="24"/>
          <w:szCs w:val="24"/>
          <w:lang w:val="en-GB"/>
        </w:rPr>
        <w:t xml:space="preserve">rates (Modak, and Chaudhuri, 2023). </w:t>
      </w:r>
    </w:p>
    <w:p w:rsidRPr="006E3543" w:rsidR="00457142" w:rsidRDefault="006020F5" w14:paraId="2D452D58" w14:textId="33A11AE8">
      <w:pPr>
        <w:pStyle w:val="Normal1"/>
        <w:numPr>
          <w:ilvl w:val="0"/>
          <w:numId w:val="13"/>
        </w:numPr>
        <w:spacing w:line="360" w:lineRule="auto"/>
        <w:jc w:val="both"/>
        <w:rPr>
          <w:rFonts w:ascii="Times New Roman" w:hAnsi="Times New Roman" w:eastAsia="Times New Roman" w:cs="Times New Roman"/>
          <w:sz w:val="24"/>
          <w:szCs w:val="24"/>
          <w:lang w:val="en-GB"/>
        </w:rPr>
      </w:pPr>
      <w:r w:rsidRPr="7EC90465">
        <w:rPr>
          <w:rFonts w:ascii="Times New Roman" w:hAnsi="Times New Roman" w:eastAsia="Times New Roman" w:cs="Times New Roman"/>
          <w:sz w:val="24"/>
          <w:szCs w:val="24"/>
          <w:lang w:val="en-GB"/>
        </w:rPr>
        <w:t>High turnover rates: In the hospitality industry, turnover rates can be particularly high, based on the operations a</w:t>
      </w:r>
      <w:r w:rsidRPr="7EC90465" w:rsidR="0AF4DC9B">
        <w:rPr>
          <w:rFonts w:ascii="Times New Roman" w:hAnsi="Times New Roman" w:eastAsia="Times New Roman" w:cs="Times New Roman"/>
          <w:sz w:val="24"/>
          <w:szCs w:val="24"/>
          <w:lang w:val="en-GB"/>
        </w:rPr>
        <w:t>nd</w:t>
      </w:r>
      <w:r w:rsidRPr="7EC90465">
        <w:rPr>
          <w:rFonts w:ascii="Times New Roman" w:hAnsi="Times New Roman" w:eastAsia="Times New Roman" w:cs="Times New Roman"/>
          <w:sz w:val="24"/>
          <w:szCs w:val="24"/>
          <w:lang w:val="en-GB"/>
        </w:rPr>
        <w:t xml:space="preserve"> developing costs associated with recruitment.</w:t>
      </w:r>
    </w:p>
    <w:p w:rsidRPr="00DC2008" w:rsidR="00DC2008" w:rsidP="409A454F" w:rsidRDefault="00DC2008" w14:paraId="014CB334" w14:textId="619AD667">
      <w:pPr>
        <w:pStyle w:val="Normal1"/>
        <w:numPr>
          <w:ilvl w:val="0"/>
          <w:numId w:val="13"/>
        </w:numPr>
        <w:spacing w:after="240" w:line="360" w:lineRule="auto"/>
        <w:jc w:val="both"/>
        <w:rPr>
          <w:rFonts w:ascii="Times New Roman" w:hAnsi="Times New Roman" w:eastAsia="Times New Roman" w:cs="Times New Roman"/>
          <w:sz w:val="24"/>
          <w:szCs w:val="24"/>
          <w:lang w:val="en-GB"/>
        </w:rPr>
      </w:pPr>
      <w:r w:rsidRPr="409A454F" w:rsidR="1359AB61">
        <w:rPr>
          <w:rFonts w:ascii="Times New Roman" w:hAnsi="Times New Roman" w:eastAsia="Times New Roman" w:cs="Times New Roman"/>
          <w:sz w:val="24"/>
          <w:szCs w:val="24"/>
          <w:lang w:val="en-GB"/>
        </w:rPr>
        <w:t xml:space="preserve">Workforce diversity: It can be </w:t>
      </w:r>
      <w:r w:rsidRPr="409A454F" w:rsidR="1359AB61">
        <w:rPr>
          <w:rFonts w:ascii="Times New Roman" w:hAnsi="Times New Roman" w:eastAsia="Times New Roman" w:cs="Times New Roman"/>
          <w:sz w:val="24"/>
          <w:szCs w:val="24"/>
          <w:lang w:val="en-GB"/>
        </w:rPr>
        <w:t>maintain</w:t>
      </w:r>
      <w:r w:rsidRPr="409A454F" w:rsidR="6B0D5951">
        <w:rPr>
          <w:rFonts w:ascii="Times New Roman" w:hAnsi="Times New Roman" w:eastAsia="Times New Roman" w:cs="Times New Roman"/>
          <w:sz w:val="24"/>
          <w:szCs w:val="24"/>
          <w:lang w:val="en-GB"/>
        </w:rPr>
        <w:t>ed</w:t>
      </w:r>
      <w:r w:rsidRPr="409A454F" w:rsidR="1359AB61">
        <w:rPr>
          <w:rFonts w:ascii="Times New Roman" w:hAnsi="Times New Roman" w:eastAsia="Times New Roman" w:cs="Times New Roman"/>
          <w:sz w:val="24"/>
          <w:szCs w:val="24"/>
          <w:lang w:val="en-GB"/>
        </w:rPr>
        <w:t xml:space="preserve"> a diverse workforce based on backgrounds, experiences, as well as motivations can pose challenges in effectively engaging as well as motivating employees.</w:t>
      </w:r>
    </w:p>
    <w:p w:rsidR="409A454F" w:rsidP="409A454F" w:rsidRDefault="409A454F" w14:paraId="07A6FA8D" w14:textId="313DE173">
      <w:pPr>
        <w:pStyle w:val="Normal1"/>
        <w:spacing w:line="360" w:lineRule="auto"/>
        <w:ind w:left="0"/>
        <w:jc w:val="both"/>
        <w:rPr>
          <w:rFonts w:ascii="Times New Roman" w:hAnsi="Times New Roman" w:eastAsia="Times New Roman" w:cs="Times New Roman"/>
          <w:sz w:val="24"/>
          <w:szCs w:val="24"/>
          <w:lang w:val="en-GB"/>
        </w:rPr>
      </w:pPr>
    </w:p>
    <w:p w:rsidRPr="006E3543" w:rsidR="00457142" w:rsidP="409A454F" w:rsidRDefault="77D63167" w14:paraId="5728C7F4" w14:textId="5EE3E1A2">
      <w:pPr>
        <w:pStyle w:val="Norml"/>
        <w:spacing w:after="240"/>
        <w:rPr>
          <w:rFonts w:ascii="Times New Roman" w:hAnsi="Times New Roman" w:eastAsia="Times New Roman" w:cs="Times New Roman"/>
          <w:noProof w:val="0"/>
          <w:sz w:val="24"/>
          <w:szCs w:val="24"/>
          <w:lang w:val="en-US"/>
        </w:rPr>
      </w:pPr>
      <w:r w:rsidRPr="409A454F" w:rsidR="40E25ACC">
        <w:rPr>
          <w:rFonts w:eastAsia="Times New Roman" w:cs="Times New Roman"/>
          <w:lang w:val="en-US"/>
        </w:rPr>
        <w:t xml:space="preserve">One gap in the literature concerning employee engagement and motivation, particularly </w:t>
      </w:r>
      <w:r w:rsidRPr="409A454F" w:rsidR="40E25ACC">
        <w:rPr>
          <w:rFonts w:eastAsia="Times New Roman" w:cs="Times New Roman"/>
          <w:lang w:val="en-US"/>
        </w:rPr>
        <w:t>regarding</w:t>
      </w:r>
      <w:r w:rsidRPr="409A454F" w:rsidR="40E25ACC">
        <w:rPr>
          <w:rFonts w:eastAsia="Times New Roman" w:cs="Times New Roman"/>
          <w:lang w:val="en-US"/>
        </w:rPr>
        <w:t xml:space="preserve"> </w:t>
      </w:r>
      <w:r w:rsidRPr="409A454F" w:rsidR="52F23B84">
        <w:rPr>
          <w:rFonts w:eastAsia="Times New Roman" w:cs="Times New Roman"/>
          <w:lang w:val="en-US"/>
        </w:rPr>
        <w:t>organizati</w:t>
      </w:r>
      <w:r w:rsidRPr="409A454F" w:rsidR="43DE9C2E">
        <w:rPr>
          <w:rFonts w:eastAsia="Times New Roman" w:cs="Times New Roman"/>
          <w:lang w:val="en-US"/>
        </w:rPr>
        <w:t>o</w:t>
      </w:r>
      <w:r w:rsidRPr="409A454F" w:rsidR="52F23B84">
        <w:rPr>
          <w:rFonts w:eastAsia="Times New Roman" w:cs="Times New Roman"/>
          <w:lang w:val="en-US"/>
        </w:rPr>
        <w:t>nal</w:t>
      </w:r>
      <w:r w:rsidRPr="409A454F" w:rsidR="52F23B84">
        <w:rPr>
          <w:rFonts w:eastAsia="Times New Roman" w:cs="Times New Roman"/>
          <w:lang w:val="en-US"/>
        </w:rPr>
        <w:t xml:space="preserve"> performance</w:t>
      </w:r>
      <w:r w:rsidRPr="409A454F" w:rsidR="40E25ACC">
        <w:rPr>
          <w:rFonts w:eastAsia="Times New Roman" w:cs="Times New Roman"/>
          <w:lang w:val="en-US"/>
        </w:rPr>
        <w:t xml:space="preserve">. </w:t>
      </w:r>
      <w:r w:rsidRPr="409A454F" w:rsidR="7E5407E9">
        <w:rPr>
          <w:rFonts w:ascii="Times New Roman" w:hAnsi="Times New Roman" w:eastAsia="Times New Roman" w:cs="Times New Roman"/>
          <w:noProof w:val="0"/>
          <w:sz w:val="24"/>
          <w:szCs w:val="24"/>
          <w:lang w:val="en-US"/>
        </w:rPr>
        <w:t>Additionally, there might be a gap in understanding the role of factors such as generational differences, diversity and inclusion practices, and regional disparities could significantly influence the effectiveness of engagement initiatives and their impact on organizational outcomes</w:t>
      </w:r>
      <w:r w:rsidRPr="409A454F" w:rsidR="5B3AFDC4">
        <w:rPr>
          <w:rFonts w:ascii="Times New Roman" w:hAnsi="Times New Roman" w:eastAsia="Times New Roman" w:cs="Times New Roman"/>
          <w:noProof w:val="0"/>
          <w:sz w:val="24"/>
          <w:szCs w:val="24"/>
          <w:lang w:val="en-US"/>
        </w:rPr>
        <w:t>. Lastly, there could be a gap in exploring the potential downside of overly simple approaches to fostering employee engagement and motivation, such as relying solely on financial incentives or generic one-size-fits-all programs</w:t>
      </w:r>
      <w:r w:rsidRPr="409A454F" w:rsidR="0864E3EE">
        <w:rPr>
          <w:rFonts w:ascii="Times New Roman" w:hAnsi="Times New Roman" w:eastAsia="Times New Roman" w:cs="Times New Roman"/>
          <w:noProof w:val="0"/>
          <w:sz w:val="24"/>
          <w:szCs w:val="24"/>
          <w:lang w:val="en-US"/>
        </w:rPr>
        <w:t xml:space="preserve"> (CIPD, 2024)</w:t>
      </w:r>
      <w:r w:rsidRPr="409A454F" w:rsidR="44695F11">
        <w:rPr>
          <w:rFonts w:ascii="Times New Roman" w:hAnsi="Times New Roman" w:eastAsia="Times New Roman" w:cs="Times New Roman"/>
          <w:noProof w:val="0"/>
          <w:sz w:val="24"/>
          <w:szCs w:val="24"/>
          <w:lang w:val="en-US"/>
        </w:rPr>
        <w:t>.</w:t>
      </w:r>
    </w:p>
    <w:p w:rsidRPr="006E3543" w:rsidR="00457142" w:rsidP="409A454F" w:rsidRDefault="77D63167" w14:paraId="44570ED8" w14:textId="682D0E41">
      <w:pPr>
        <w:spacing w:after="240"/>
        <w:rPr>
          <w:rFonts w:eastAsia="Times New Roman" w:cs="Times New Roman"/>
          <w:lang w:val="en-US"/>
        </w:rPr>
      </w:pPr>
      <w:r w:rsidRPr="409A454F" w:rsidR="40E25ACC">
        <w:rPr>
          <w:rFonts w:eastAsia="Times New Roman" w:cs="Times New Roman"/>
          <w:lang w:val="en-US"/>
        </w:rPr>
        <w:t xml:space="preserve">While existing research acknowledges </w:t>
      </w:r>
      <w:r w:rsidRPr="409A454F" w:rsidR="40E25ACC">
        <w:rPr>
          <w:rFonts w:eastAsia="Times New Roman" w:cs="Times New Roman"/>
          <w:lang w:val="en-US"/>
        </w:rPr>
        <w:t>the</w:t>
      </w:r>
      <w:r w:rsidRPr="409A454F" w:rsidR="40E25ACC">
        <w:rPr>
          <w:rFonts w:eastAsia="Times New Roman" w:cs="Times New Roman"/>
          <w:lang w:val="en-US"/>
        </w:rPr>
        <w:t xml:space="preserve"> </w:t>
      </w:r>
      <w:r w:rsidRPr="409A454F" w:rsidR="662220B7">
        <w:rPr>
          <w:rFonts w:eastAsia="Times New Roman" w:cs="Times New Roman"/>
          <w:lang w:val="en-US"/>
        </w:rPr>
        <w:t xml:space="preserve">link </w:t>
      </w:r>
      <w:r w:rsidRPr="409A454F" w:rsidR="40E25ACC">
        <w:rPr>
          <w:rFonts w:eastAsia="Times New Roman" w:cs="Times New Roman"/>
          <w:lang w:val="en-US"/>
        </w:rPr>
        <w:t xml:space="preserve">between engagement, motivation, and </w:t>
      </w:r>
      <w:r w:rsidRPr="409A454F" w:rsidR="2FAC0DE3">
        <w:rPr>
          <w:rFonts w:eastAsia="Times New Roman" w:cs="Times New Roman"/>
          <w:lang w:val="en-US"/>
        </w:rPr>
        <w:t>organizational performance</w:t>
      </w:r>
      <w:r w:rsidRPr="409A454F" w:rsidR="40E25ACC">
        <w:rPr>
          <w:rFonts w:eastAsia="Times New Roman" w:cs="Times New Roman"/>
          <w:lang w:val="en-US"/>
        </w:rPr>
        <w:t xml:space="preserve">, </w:t>
      </w:r>
      <w:r w:rsidRPr="409A454F" w:rsidR="40E25ACC">
        <w:rPr>
          <w:rFonts w:eastAsia="Times New Roman" w:cs="Times New Roman"/>
          <w:lang w:val="en-US"/>
        </w:rPr>
        <w:t>there's</w:t>
      </w:r>
      <w:r w:rsidRPr="409A454F" w:rsidR="40E25ACC">
        <w:rPr>
          <w:rFonts w:eastAsia="Times New Roman" w:cs="Times New Roman"/>
          <w:lang w:val="en-US"/>
        </w:rPr>
        <w:t xml:space="preserve"> a need for more in-depth exploration</w:t>
      </w:r>
      <w:r w:rsidRPr="409A454F" w:rsidR="6BCC8E01">
        <w:rPr>
          <w:rFonts w:eastAsia="Times New Roman" w:cs="Times New Roman"/>
          <w:lang w:val="en-US"/>
        </w:rPr>
        <w:t>.</w:t>
      </w:r>
      <w:r w:rsidRPr="409A454F" w:rsidR="1A8B4F9C">
        <w:rPr>
          <w:rFonts w:eastAsia="Times New Roman" w:cs="Times New Roman"/>
          <w:lang w:val="en-US"/>
        </w:rPr>
        <w:t xml:space="preserve"> Furthermore, qualitative research methods such as interviews or focus groups could be employed to gain insights into employees' experiences, </w:t>
      </w:r>
      <w:r w:rsidRPr="409A454F" w:rsidR="1A8B4F9C">
        <w:rPr>
          <w:rFonts w:eastAsia="Times New Roman" w:cs="Times New Roman"/>
          <w:lang w:val="en-US"/>
        </w:rPr>
        <w:t>perceptions</w:t>
      </w:r>
      <w:r w:rsidRPr="409A454F" w:rsidR="1A8B4F9C">
        <w:rPr>
          <w:rFonts w:eastAsia="Times New Roman" w:cs="Times New Roman"/>
          <w:lang w:val="en-US"/>
        </w:rPr>
        <w:t xml:space="preserve">, and decision-making processes related to </w:t>
      </w:r>
      <w:r w:rsidRPr="409A454F" w:rsidR="5CC1F768">
        <w:rPr>
          <w:rFonts w:eastAsia="Times New Roman" w:cs="Times New Roman"/>
          <w:lang w:val="en-US"/>
        </w:rPr>
        <w:t>organizational performance</w:t>
      </w:r>
      <w:r w:rsidRPr="409A454F" w:rsidR="1A8B4F9C">
        <w:rPr>
          <w:rFonts w:eastAsia="Times New Roman" w:cs="Times New Roman"/>
          <w:lang w:val="en-US"/>
        </w:rPr>
        <w:t xml:space="preserve">, providing a deeper understanding of the role played by engagement and motivation in shaping </w:t>
      </w:r>
      <w:r w:rsidRPr="409A454F" w:rsidR="602855B1">
        <w:rPr>
          <w:rFonts w:eastAsia="Times New Roman" w:cs="Times New Roman"/>
          <w:lang w:val="en-US"/>
        </w:rPr>
        <w:t>organizational performance</w:t>
      </w:r>
      <w:r w:rsidRPr="409A454F" w:rsidR="1A8B4F9C">
        <w:rPr>
          <w:rFonts w:eastAsia="Times New Roman" w:cs="Times New Roman"/>
          <w:lang w:val="en-US"/>
        </w:rPr>
        <w:t xml:space="preserve"> intentions and behaviors.</w:t>
      </w:r>
    </w:p>
    <w:p w:rsidR="006020F5" w:rsidP="7EC90465" w:rsidRDefault="006020F5" w14:paraId="6A66800D" w14:textId="3782C6CB">
      <w:pPr>
        <w:pStyle w:val="Cmsor1"/>
        <w:rPr>
          <w:lang w:val="en-GB"/>
        </w:rPr>
      </w:pPr>
      <w:bookmarkStart w:name="_hyrw3a2ks292" w:id="12"/>
      <w:bookmarkEnd w:id="12"/>
      <w:bookmarkStart w:name="_Toc1315320727" w:id="307116190"/>
      <w:r w:rsidRPr="409A454F" w:rsidR="1359AB61">
        <w:rPr>
          <w:lang w:val="en-GB"/>
        </w:rPr>
        <w:t>Chapter 3: Research Methodology</w:t>
      </w:r>
      <w:bookmarkEnd w:id="307116190"/>
    </w:p>
    <w:p w:rsidR="3B57059A" w:rsidP="7EC90465" w:rsidRDefault="3B57059A" w14:paraId="280D821D" w14:textId="373ADA7C">
      <w:pPr>
        <w:pStyle w:val="Normal1"/>
      </w:pPr>
      <w:r>
        <w:rPr>
          <w:noProof/>
        </w:rPr>
        <w:drawing>
          <wp:inline distT="0" distB="0" distL="0" distR="0" wp14:anchorId="16689B25" wp14:editId="03B091A2">
            <wp:extent cx="5943600" cy="4200525"/>
            <wp:effectExtent l="0" t="0" r="0" b="0"/>
            <wp:docPr id="394267901" name="Kép 394267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5943600" cy="4200525"/>
                    </a:xfrm>
                    <a:prstGeom prst="rect">
                      <a:avLst/>
                    </a:prstGeom>
                  </pic:spPr>
                </pic:pic>
              </a:graphicData>
            </a:graphic>
          </wp:inline>
        </w:drawing>
      </w:r>
    </w:p>
    <w:p w:rsidR="65108AB7" w:rsidP="7EC90465" w:rsidRDefault="65108AB7" w14:paraId="323B44F0" w14:textId="6F612DAD">
      <w:pPr>
        <w:pStyle w:val="Normal1"/>
        <w:ind w:left="720"/>
        <w:jc w:val="center"/>
        <w:rPr>
          <w:rFonts w:ascii="Times New Roman" w:hAnsi="Times New Roman" w:eastAsia="Times New Roman" w:cs="Times New Roman"/>
          <w:sz w:val="24"/>
          <w:szCs w:val="24"/>
          <w:lang w:val="en-GB"/>
        </w:rPr>
      </w:pPr>
      <w:r w:rsidRPr="7EC90465">
        <w:rPr>
          <w:rFonts w:ascii="Times New Roman" w:hAnsi="Times New Roman" w:eastAsia="Times New Roman" w:cs="Times New Roman"/>
          <w:sz w:val="24"/>
          <w:szCs w:val="24"/>
          <w:lang w:val="en-GB"/>
        </w:rPr>
        <w:t>(Source: Aesanetwork.org, 2024</w:t>
      </w:r>
      <w:r w:rsidRPr="7EC90465" w:rsidR="50ABF7F6">
        <w:rPr>
          <w:rFonts w:ascii="Times New Roman" w:hAnsi="Times New Roman" w:eastAsia="Times New Roman" w:cs="Times New Roman"/>
          <w:sz w:val="24"/>
          <w:szCs w:val="24"/>
          <w:lang w:val="en-GB"/>
        </w:rPr>
        <w:t>)</w:t>
      </w:r>
    </w:p>
    <w:p w:rsidR="7EC90465" w:rsidP="7EC90465" w:rsidRDefault="7EC90465" w14:paraId="76803AFA" w14:textId="029B1FD8">
      <w:pPr>
        <w:pStyle w:val="Normal1"/>
        <w:ind w:left="720"/>
        <w:jc w:val="center"/>
        <w:rPr>
          <w:rFonts w:ascii="Times New Roman" w:hAnsi="Times New Roman" w:eastAsia="Times New Roman" w:cs="Times New Roman"/>
          <w:sz w:val="24"/>
          <w:szCs w:val="24"/>
          <w:lang w:val="en-GB"/>
        </w:rPr>
      </w:pPr>
    </w:p>
    <w:p w:rsidR="16999076" w:rsidP="7EC90465" w:rsidRDefault="16999076" w14:paraId="326B0CF6" w14:textId="757F7000">
      <w:pPr>
        <w:pStyle w:val="Normal1"/>
        <w:rPr>
          <w:rFonts w:ascii="Times New Roman" w:hAnsi="Times New Roman" w:eastAsia="Times New Roman" w:cs="Times New Roman"/>
          <w:sz w:val="24"/>
          <w:szCs w:val="24"/>
          <w:lang w:val="en-GB"/>
        </w:rPr>
      </w:pPr>
      <w:r w:rsidRPr="7EC90465">
        <w:rPr>
          <w:rFonts w:ascii="Times New Roman" w:hAnsi="Times New Roman" w:eastAsia="Times New Roman" w:cs="Times New Roman"/>
          <w:sz w:val="24"/>
          <w:szCs w:val="24"/>
          <w:lang w:val="en-GB"/>
        </w:rPr>
        <w:t>The research process as an onion with multiple layers, the research onion model helps researchers understand the complexity of research and make informed decisions at each stage of the process</w:t>
      </w:r>
      <w:r w:rsidRPr="7EC90465" w:rsidR="5353F479">
        <w:rPr>
          <w:rFonts w:ascii="Times New Roman" w:hAnsi="Times New Roman" w:eastAsia="Times New Roman" w:cs="Times New Roman"/>
          <w:sz w:val="24"/>
          <w:szCs w:val="24"/>
          <w:lang w:val="en-GB"/>
        </w:rPr>
        <w:t xml:space="preserve"> (Aesanetwork.org, 2024).</w:t>
      </w:r>
    </w:p>
    <w:p w:rsidR="7EC90465" w:rsidP="7EC90465" w:rsidRDefault="7EC90465" w14:paraId="16BCDEE1" w14:textId="2AA0160E">
      <w:pPr>
        <w:pStyle w:val="Normal1"/>
        <w:rPr>
          <w:rFonts w:ascii="Times New Roman" w:hAnsi="Times New Roman" w:eastAsia="Times New Roman" w:cs="Times New Roman"/>
          <w:sz w:val="24"/>
          <w:szCs w:val="24"/>
          <w:lang w:val="en-GB"/>
        </w:rPr>
      </w:pPr>
    </w:p>
    <w:p w:rsidR="7EC90465" w:rsidP="7EC90465" w:rsidRDefault="7EC90465" w14:paraId="751E1F9E" w14:textId="1EDB31B1">
      <w:pPr>
        <w:pStyle w:val="Normal1"/>
        <w:rPr>
          <w:lang w:val="en-GB"/>
        </w:rPr>
      </w:pPr>
    </w:p>
    <w:p w:rsidRPr="006E3543" w:rsidR="00457142" w:rsidP="7EC90465" w:rsidRDefault="006020F5" w14:paraId="0E60F713" w14:textId="55BCEF0B">
      <w:pPr>
        <w:pStyle w:val="Cmsor2"/>
        <w:rPr>
          <w:b w:val="1"/>
          <w:bCs w:val="1"/>
          <w:sz w:val="26"/>
          <w:szCs w:val="26"/>
          <w:lang w:val="en-GB"/>
        </w:rPr>
      </w:pPr>
      <w:bookmarkStart w:name="_pni7hkt2udha" w:id="14"/>
      <w:bookmarkEnd w:id="14"/>
      <w:bookmarkStart w:name="_Toc881315537" w:id="1325725139"/>
      <w:r w:rsidRPr="409A454F" w:rsidR="1359AB61">
        <w:rPr>
          <w:b w:val="1"/>
          <w:bCs w:val="1"/>
          <w:sz w:val="26"/>
          <w:szCs w:val="26"/>
          <w:lang w:val="en-GB"/>
        </w:rPr>
        <w:t xml:space="preserve">3.1 </w:t>
      </w:r>
      <w:r w:rsidRPr="409A454F" w:rsidR="54D57741">
        <w:rPr>
          <w:b w:val="1"/>
          <w:bCs w:val="1"/>
          <w:sz w:val="26"/>
          <w:szCs w:val="26"/>
          <w:lang w:val="en-GB"/>
        </w:rPr>
        <w:t xml:space="preserve">Research </w:t>
      </w:r>
      <w:r w:rsidRPr="409A454F" w:rsidR="1359AB61">
        <w:rPr>
          <w:b w:val="1"/>
          <w:bCs w:val="1"/>
          <w:sz w:val="26"/>
          <w:szCs w:val="26"/>
          <w:lang w:val="en-GB"/>
        </w:rPr>
        <w:t>Philosophy</w:t>
      </w:r>
      <w:bookmarkEnd w:id="1325725139"/>
    </w:p>
    <w:p w:rsidRPr="006E3543" w:rsidR="00457142" w:rsidP="409A454F" w:rsidRDefault="5A71E361" w14:paraId="38F35AC9" w14:textId="7DF0FBD2">
      <w:pPr>
        <w:pStyle w:val="Normal1"/>
        <w:spacing w:line="360" w:lineRule="auto"/>
        <w:jc w:val="both"/>
        <w:rPr>
          <w:noProof w:val="0"/>
          <w:lang w:val="en-GB"/>
        </w:rPr>
      </w:pPr>
      <w:r w:rsidRPr="409A454F" w:rsidR="691DD5A3">
        <w:rPr>
          <w:rFonts w:ascii="Times New Roman" w:hAnsi="Times New Roman" w:eastAsia="Times New Roman" w:cs="Times New Roman"/>
          <w:sz w:val="24"/>
          <w:szCs w:val="24"/>
          <w:lang w:val="en-GB"/>
        </w:rPr>
        <w:t>Ontology in philosophy provides a framework for understanding the essence of being, which can deepen insights into the motivations and existential aspects underlying employee en</w:t>
      </w:r>
      <w:r w:rsidRPr="409A454F" w:rsidR="691DD5A3">
        <w:rPr>
          <w:rFonts w:ascii="Times New Roman" w:hAnsi="Times New Roman" w:eastAsia="Times New Roman" w:cs="Times New Roman"/>
          <w:sz w:val="24"/>
          <w:szCs w:val="24"/>
          <w:lang w:val="en-GB"/>
        </w:rPr>
        <w:t>gagement and motivation.</w:t>
      </w:r>
      <w:r w:rsidRPr="409A454F" w:rsidR="1655E68D">
        <w:rPr>
          <w:rFonts w:ascii="Times New Roman" w:hAnsi="Times New Roman" w:eastAsia="Times New Roman" w:cs="Times New Roman"/>
          <w:sz w:val="24"/>
          <w:szCs w:val="24"/>
          <w:lang w:val="en-GB"/>
        </w:rPr>
        <w:t xml:space="preserve"> I</w:t>
      </w:r>
      <w:r w:rsidRPr="409A454F" w:rsidR="7E97A73C">
        <w:rPr>
          <w:rFonts w:ascii="Times New Roman" w:hAnsi="Times New Roman" w:eastAsia="Times New Roman" w:cs="Times New Roman"/>
          <w:sz w:val="24"/>
          <w:szCs w:val="24"/>
          <w:lang w:val="en-GB"/>
        </w:rPr>
        <w:t>t can be considered that</w:t>
      </w:r>
      <w:r w:rsidRPr="409A454F" w:rsidR="5C6DADCE">
        <w:rPr>
          <w:rFonts w:ascii="Times New Roman" w:hAnsi="Times New Roman" w:eastAsia="Times New Roman" w:cs="Times New Roman"/>
          <w:sz w:val="24"/>
          <w:szCs w:val="24"/>
          <w:lang w:val="en-GB"/>
        </w:rPr>
        <w:t xml:space="preserve"> methodical examination of the data available </w:t>
      </w:r>
      <w:r w:rsidRPr="409A454F" w:rsidR="7E97A73C">
        <w:rPr>
          <w:rFonts w:ascii="Times New Roman" w:hAnsi="Times New Roman" w:eastAsia="Times New Roman" w:cs="Times New Roman"/>
          <w:sz w:val="24"/>
          <w:szCs w:val="24"/>
          <w:lang w:val="en-GB"/>
        </w:rPr>
        <w:t>by supporting as</w:t>
      </w:r>
      <w:r w:rsidRPr="409A454F" w:rsidR="5C6DADCE">
        <w:rPr>
          <w:rFonts w:ascii="Times New Roman" w:hAnsi="Times New Roman" w:eastAsia="Times New Roman" w:cs="Times New Roman"/>
          <w:sz w:val="24"/>
          <w:szCs w:val="24"/>
          <w:lang w:val="en-GB"/>
        </w:rPr>
        <w:t xml:space="preserve"> recommendations and evidence-based insights </w:t>
      </w:r>
      <w:r w:rsidRPr="409A454F" w:rsidR="1359AB61">
        <w:rPr>
          <w:rFonts w:ascii="Times New Roman" w:hAnsi="Times New Roman" w:eastAsia="Times New Roman" w:cs="Times New Roman"/>
          <w:sz w:val="24"/>
          <w:szCs w:val="24"/>
          <w:lang w:val="en-GB"/>
        </w:rPr>
        <w:t>(</w:t>
      </w:r>
      <w:r w:rsidRPr="409A454F" w:rsidR="57DB8128">
        <w:rPr>
          <w:rFonts w:ascii="Times New Roman" w:hAnsi="Times New Roman" w:eastAsia="Times New Roman" w:cs="Times New Roman"/>
          <w:sz w:val="24"/>
          <w:szCs w:val="24"/>
          <w:lang w:val="en-GB"/>
        </w:rPr>
        <w:t>Saunders, 2019</w:t>
      </w:r>
      <w:r w:rsidRPr="409A454F" w:rsidR="1359AB61">
        <w:rPr>
          <w:rFonts w:ascii="Times New Roman" w:hAnsi="Times New Roman" w:eastAsia="Times New Roman" w:cs="Times New Roman"/>
          <w:sz w:val="24"/>
          <w:szCs w:val="24"/>
          <w:lang w:val="en-GB"/>
        </w:rPr>
        <w:t>).</w:t>
      </w:r>
      <w:r w:rsidRPr="409A454F" w:rsidR="07675967">
        <w:rPr>
          <w:rFonts w:ascii="Times New Roman" w:hAnsi="Times New Roman" w:eastAsia="Times New Roman" w:cs="Times New Roman"/>
          <w:noProof w:val="0"/>
          <w:sz w:val="24"/>
          <w:szCs w:val="24"/>
          <w:lang w:val="en-GB"/>
        </w:rPr>
        <w:t xml:space="preserve"> Adopting an ontology reflection on my own beliefs, biases, and perspectives. This is essential for conducting </w:t>
      </w:r>
      <w:r w:rsidRPr="409A454F" w:rsidR="4DDFB25F">
        <w:rPr>
          <w:rFonts w:ascii="Times New Roman" w:hAnsi="Times New Roman" w:eastAsia="Times New Roman" w:cs="Times New Roman"/>
          <w:noProof w:val="0"/>
          <w:sz w:val="24"/>
          <w:szCs w:val="24"/>
          <w:lang w:val="en-GB"/>
        </w:rPr>
        <w:t>strict</w:t>
      </w:r>
      <w:r w:rsidRPr="409A454F" w:rsidR="07675967">
        <w:rPr>
          <w:rFonts w:ascii="Times New Roman" w:hAnsi="Times New Roman" w:eastAsia="Times New Roman" w:cs="Times New Roman"/>
          <w:noProof w:val="0"/>
          <w:sz w:val="24"/>
          <w:szCs w:val="24"/>
          <w:lang w:val="en-GB"/>
        </w:rPr>
        <w:t xml:space="preserve"> and ethical research, as it helps acknowledge and mitigate potential sources of </w:t>
      </w:r>
      <w:r w:rsidRPr="409A454F" w:rsidR="07675967">
        <w:rPr>
          <w:rFonts w:ascii="Times New Roman" w:hAnsi="Times New Roman" w:eastAsia="Times New Roman" w:cs="Times New Roman"/>
          <w:noProof w:val="0"/>
          <w:sz w:val="24"/>
          <w:szCs w:val="24"/>
          <w:lang w:val="en-GB"/>
        </w:rPr>
        <w:t>bias that</w:t>
      </w:r>
      <w:r w:rsidRPr="409A454F" w:rsidR="07675967">
        <w:rPr>
          <w:noProof w:val="0"/>
          <w:lang w:val="en-GB"/>
        </w:rPr>
        <w:t xml:space="preserve"> </w:t>
      </w:r>
      <w:r w:rsidRPr="409A454F" w:rsidR="07675967">
        <w:rPr>
          <w:rFonts w:ascii="Times New Roman" w:hAnsi="Times New Roman" w:eastAsia="Times New Roman" w:cs="Times New Roman"/>
          <w:noProof w:val="0"/>
          <w:sz w:val="24"/>
          <w:szCs w:val="24"/>
          <w:lang w:val="en-GB"/>
        </w:rPr>
        <w:t>could influence findings.</w:t>
      </w:r>
      <w:r w:rsidRPr="409A454F" w:rsidR="75743FD3">
        <w:rPr>
          <w:rFonts w:ascii="Times New Roman" w:hAnsi="Times New Roman" w:eastAsia="Times New Roman" w:cs="Times New Roman"/>
          <w:noProof w:val="0"/>
          <w:sz w:val="24"/>
          <w:szCs w:val="24"/>
          <w:lang w:val="en-GB"/>
        </w:rPr>
        <w:t xml:space="preserve"> </w:t>
      </w:r>
      <w:r w:rsidRPr="409A454F" w:rsidR="07675967">
        <w:rPr>
          <w:rFonts w:ascii="Times New Roman" w:hAnsi="Times New Roman" w:eastAsia="Times New Roman" w:cs="Times New Roman"/>
          <w:noProof w:val="0"/>
          <w:sz w:val="24"/>
          <w:szCs w:val="24"/>
          <w:lang w:val="en-GB"/>
        </w:rPr>
        <w:t xml:space="preserve">By addressing ontological questions, I can ensure alignment between </w:t>
      </w:r>
      <w:r w:rsidRPr="409A454F" w:rsidR="7C7CD0D6">
        <w:rPr>
          <w:rFonts w:ascii="Times New Roman" w:hAnsi="Times New Roman" w:eastAsia="Times New Roman" w:cs="Times New Roman"/>
          <w:noProof w:val="0"/>
          <w:sz w:val="24"/>
          <w:szCs w:val="24"/>
          <w:lang w:val="en-GB"/>
        </w:rPr>
        <w:t>of</w:t>
      </w:r>
      <w:r w:rsidRPr="409A454F" w:rsidR="07675967">
        <w:rPr>
          <w:rFonts w:ascii="Times New Roman" w:hAnsi="Times New Roman" w:eastAsia="Times New Roman" w:cs="Times New Roman"/>
          <w:noProof w:val="0"/>
          <w:sz w:val="24"/>
          <w:szCs w:val="24"/>
          <w:lang w:val="en-GB"/>
        </w:rPr>
        <w:t xml:space="preserve"> understanding of reality and the methods to generate knowledge</w:t>
      </w:r>
      <w:r w:rsidRPr="409A454F" w:rsidR="0A2A89F3">
        <w:rPr>
          <w:rFonts w:ascii="Times New Roman" w:hAnsi="Times New Roman" w:eastAsia="Times New Roman" w:cs="Times New Roman"/>
          <w:noProof w:val="0"/>
          <w:sz w:val="24"/>
          <w:szCs w:val="24"/>
          <w:lang w:val="en-GB"/>
        </w:rPr>
        <w:t>.</w:t>
      </w:r>
    </w:p>
    <w:p w:rsidRPr="006E3543" w:rsidR="00457142" w:rsidP="7EC90465" w:rsidRDefault="006020F5" w14:paraId="6AEEA46A" w14:textId="66CAA9FD">
      <w:pPr>
        <w:pStyle w:val="Cmsor2"/>
        <w:rPr>
          <w:b w:val="1"/>
          <w:bCs w:val="1"/>
          <w:sz w:val="26"/>
          <w:szCs w:val="26"/>
          <w:lang w:val="en-GB"/>
        </w:rPr>
      </w:pPr>
      <w:bookmarkStart w:name="_5m5q7vjjtwvk" w:id="16"/>
      <w:bookmarkEnd w:id="16"/>
      <w:bookmarkStart w:name="_Toc1076295543" w:id="2031375340"/>
      <w:r w:rsidRPr="409A454F" w:rsidR="1359AB61">
        <w:rPr>
          <w:b w:val="1"/>
          <w:bCs w:val="1"/>
          <w:sz w:val="26"/>
          <w:szCs w:val="26"/>
          <w:lang w:val="en-GB"/>
        </w:rPr>
        <w:t xml:space="preserve">3.2 </w:t>
      </w:r>
      <w:r w:rsidRPr="409A454F" w:rsidR="1D6D3C24">
        <w:rPr>
          <w:b w:val="1"/>
          <w:bCs w:val="1"/>
          <w:sz w:val="26"/>
          <w:szCs w:val="26"/>
          <w:lang w:val="en-GB"/>
        </w:rPr>
        <w:t xml:space="preserve">Research </w:t>
      </w:r>
      <w:r w:rsidRPr="409A454F" w:rsidR="1359AB61">
        <w:rPr>
          <w:b w:val="1"/>
          <w:bCs w:val="1"/>
          <w:sz w:val="26"/>
          <w:szCs w:val="26"/>
          <w:lang w:val="en-GB"/>
        </w:rPr>
        <w:t>Paradigm</w:t>
      </w:r>
      <w:bookmarkEnd w:id="2031375340"/>
    </w:p>
    <w:p w:rsidR="00AD1931" w:rsidP="409A454F" w:rsidRDefault="00AD1931" w14:paraId="602656B7" w14:textId="191631B0">
      <w:pPr>
        <w:pStyle w:val="Norml"/>
        <w:rPr>
          <w:b w:val="1"/>
          <w:bCs w:val="1"/>
          <w:sz w:val="26"/>
          <w:szCs w:val="26"/>
          <w:lang w:val="en-GB"/>
        </w:rPr>
      </w:pPr>
      <w:bookmarkStart w:name="_9c96xpn9bjxv" w:id="18"/>
      <w:bookmarkEnd w:id="18"/>
      <w:r w:rsidRPr="409A454F" w:rsidR="4C67B6CC">
        <w:rPr>
          <w:lang w:val="en-GB"/>
        </w:rPr>
        <w:t>The positivi</w:t>
      </w:r>
      <w:r w:rsidRPr="409A454F" w:rsidR="3A516FCC">
        <w:rPr>
          <w:lang w:val="en-GB"/>
        </w:rPr>
        <w:t>sm</w:t>
      </w:r>
      <w:r w:rsidRPr="409A454F" w:rsidR="4C67B6CC">
        <w:rPr>
          <w:lang w:val="en-GB"/>
        </w:rPr>
        <w:t xml:space="preserve"> has been the research paradigm for this study, </w:t>
      </w:r>
      <w:r w:rsidRPr="409A454F" w:rsidR="10D411DC">
        <w:rPr>
          <w:lang w:val="en-GB"/>
        </w:rPr>
        <w:t>by understanding</w:t>
      </w:r>
      <w:r w:rsidRPr="409A454F" w:rsidR="4C67B6CC">
        <w:rPr>
          <w:lang w:val="en-GB"/>
        </w:rPr>
        <w:t xml:space="preserve"> subjectivity of employee </w:t>
      </w:r>
      <w:r w:rsidRPr="409A454F" w:rsidR="4C67B6CC">
        <w:rPr>
          <w:lang w:val="en-GB"/>
        </w:rPr>
        <w:t>perceptions</w:t>
      </w:r>
      <w:r w:rsidRPr="409A454F" w:rsidR="4C67B6CC">
        <w:rPr>
          <w:lang w:val="en-GB"/>
        </w:rPr>
        <w:t xml:space="preserve"> </w:t>
      </w:r>
      <w:r w:rsidRPr="409A454F" w:rsidR="10D411DC">
        <w:rPr>
          <w:lang w:val="en-GB"/>
        </w:rPr>
        <w:t>with</w:t>
      </w:r>
      <w:r w:rsidRPr="409A454F" w:rsidR="4C67B6CC">
        <w:rPr>
          <w:lang w:val="en-GB"/>
        </w:rPr>
        <w:t xml:space="preserve"> recognising the objective reality </w:t>
      </w:r>
      <w:r w:rsidRPr="409A454F" w:rsidR="4F668497">
        <w:rPr>
          <w:lang w:val="en-GB"/>
        </w:rPr>
        <w:t>by organisational</w:t>
      </w:r>
      <w:r w:rsidRPr="409A454F" w:rsidR="4C67B6CC">
        <w:rPr>
          <w:lang w:val="en-GB"/>
        </w:rPr>
        <w:t xml:space="preserve"> performance metrics</w:t>
      </w:r>
      <w:r w:rsidRPr="409A454F" w:rsidR="772E7F6E">
        <w:rPr>
          <w:lang w:val="en-GB"/>
        </w:rPr>
        <w:t xml:space="preserve"> </w:t>
      </w:r>
      <w:r w:rsidRPr="409A454F" w:rsidR="4D73BD48">
        <w:rPr>
          <w:lang w:val="en-GB"/>
        </w:rPr>
        <w:t>(Sanders, 2019)</w:t>
      </w:r>
      <w:r w:rsidRPr="409A454F" w:rsidR="4C67B6CC">
        <w:rPr>
          <w:lang w:val="en-GB"/>
        </w:rPr>
        <w:t>.</w:t>
      </w:r>
      <w:r w:rsidRPr="409A454F" w:rsidR="08C17E2E">
        <w:rPr>
          <w:lang w:val="en-GB"/>
        </w:rPr>
        <w:t xml:space="preserve"> </w:t>
      </w:r>
      <w:r w:rsidRPr="409A454F" w:rsidR="08C17E2E">
        <w:rPr>
          <w:rFonts w:ascii="Times New Roman" w:hAnsi="Times New Roman" w:eastAsia="Times New Roman" w:cs="Times New Roman"/>
          <w:noProof w:val="0"/>
          <w:sz w:val="24"/>
          <w:szCs w:val="24"/>
          <w:lang w:val="en-GB"/>
        </w:rPr>
        <w:t>By collecting data from a diverse sample of organizations across the UK, I can generate insights that apply broadly to the wider population of organizations in similar contexts. This approach allows to draw meaningful conclusions based on evidence.</w:t>
      </w:r>
    </w:p>
    <w:p w:rsidRPr="006E3543" w:rsidR="00457142" w:rsidP="7EC90465" w:rsidRDefault="006020F5" w14:paraId="39D98D03" w14:textId="45E0AA52">
      <w:pPr>
        <w:pStyle w:val="Cmsor2"/>
        <w:rPr>
          <w:b w:val="1"/>
          <w:bCs w:val="1"/>
          <w:sz w:val="26"/>
          <w:szCs w:val="26"/>
          <w:lang w:val="en-GB"/>
        </w:rPr>
      </w:pPr>
      <w:bookmarkStart w:name="_Toc958190080" w:id="1023614714"/>
      <w:r w:rsidRPr="409A454F" w:rsidR="1359AB61">
        <w:rPr>
          <w:b w:val="1"/>
          <w:bCs w:val="1"/>
          <w:sz w:val="26"/>
          <w:szCs w:val="26"/>
          <w:lang w:val="en-GB"/>
        </w:rPr>
        <w:t xml:space="preserve">3.3 </w:t>
      </w:r>
      <w:r w:rsidRPr="409A454F" w:rsidR="65BED607">
        <w:rPr>
          <w:b w:val="1"/>
          <w:bCs w:val="1"/>
          <w:sz w:val="26"/>
          <w:szCs w:val="26"/>
          <w:lang w:val="en-GB"/>
        </w:rPr>
        <w:t xml:space="preserve">Research </w:t>
      </w:r>
      <w:r w:rsidRPr="409A454F" w:rsidR="1359AB61">
        <w:rPr>
          <w:b w:val="1"/>
          <w:bCs w:val="1"/>
          <w:sz w:val="26"/>
          <w:szCs w:val="26"/>
          <w:lang w:val="en-GB"/>
        </w:rPr>
        <w:t>Approach</w:t>
      </w:r>
      <w:bookmarkEnd w:id="1023614714"/>
    </w:p>
    <w:p w:rsidRPr="006E3543" w:rsidR="00457142" w:rsidRDefault="006020F5" w14:paraId="6A038075" w14:textId="7751BECB">
      <w:pPr>
        <w:pStyle w:val="Normal1"/>
        <w:spacing w:line="360" w:lineRule="auto"/>
        <w:jc w:val="both"/>
        <w:rPr>
          <w:rFonts w:ascii="Times New Roman" w:hAnsi="Times New Roman" w:eastAsia="Times New Roman" w:cs="Times New Roman"/>
          <w:sz w:val="24"/>
          <w:szCs w:val="24"/>
          <w:lang w:val="en-GB"/>
        </w:rPr>
      </w:pPr>
      <w:r w:rsidRPr="409A454F" w:rsidR="1359AB61">
        <w:rPr>
          <w:rFonts w:ascii="Times New Roman" w:hAnsi="Times New Roman" w:eastAsia="Times New Roman" w:cs="Times New Roman"/>
          <w:sz w:val="24"/>
          <w:szCs w:val="24"/>
          <w:lang w:val="en-GB"/>
        </w:rPr>
        <w:t xml:space="preserve">The research approach for this secondary research </w:t>
      </w:r>
      <w:r w:rsidRPr="409A454F" w:rsidR="4F668497">
        <w:rPr>
          <w:rFonts w:ascii="Times New Roman" w:hAnsi="Times New Roman" w:eastAsia="Times New Roman" w:cs="Times New Roman"/>
          <w:sz w:val="24"/>
          <w:szCs w:val="24"/>
          <w:lang w:val="en-GB"/>
        </w:rPr>
        <w:t xml:space="preserve">will </w:t>
      </w:r>
      <w:r w:rsidRPr="409A454F" w:rsidR="1359AB61">
        <w:rPr>
          <w:rFonts w:ascii="Times New Roman" w:hAnsi="Times New Roman" w:eastAsia="Times New Roman" w:cs="Times New Roman"/>
          <w:sz w:val="24"/>
          <w:szCs w:val="24"/>
          <w:lang w:val="en-GB"/>
        </w:rPr>
        <w:t xml:space="preserve">be deductive, </w:t>
      </w:r>
      <w:r w:rsidRPr="409A454F" w:rsidR="4F668497">
        <w:rPr>
          <w:rFonts w:ascii="Times New Roman" w:hAnsi="Times New Roman" w:eastAsia="Times New Roman" w:cs="Times New Roman"/>
          <w:sz w:val="24"/>
          <w:szCs w:val="24"/>
          <w:lang w:val="en-GB"/>
        </w:rPr>
        <w:t>depends on</w:t>
      </w:r>
      <w:r w:rsidRPr="409A454F" w:rsidR="1359AB61">
        <w:rPr>
          <w:rFonts w:ascii="Times New Roman" w:hAnsi="Times New Roman" w:eastAsia="Times New Roman" w:cs="Times New Roman"/>
          <w:sz w:val="24"/>
          <w:szCs w:val="24"/>
          <w:lang w:val="en-GB"/>
        </w:rPr>
        <w:t xml:space="preserve"> existing theories as well as hypotheses derived from literature </w:t>
      </w:r>
      <w:r w:rsidRPr="409A454F" w:rsidR="6D2A46F3">
        <w:rPr>
          <w:rFonts w:ascii="Times New Roman" w:hAnsi="Times New Roman" w:eastAsia="Times New Roman" w:cs="Times New Roman"/>
          <w:sz w:val="24"/>
          <w:szCs w:val="24"/>
          <w:lang w:val="en-GB"/>
        </w:rPr>
        <w:t>by evaluating</w:t>
      </w:r>
      <w:r w:rsidRPr="409A454F" w:rsidR="1359AB61">
        <w:rPr>
          <w:rFonts w:ascii="Times New Roman" w:hAnsi="Times New Roman" w:eastAsia="Times New Roman" w:cs="Times New Roman"/>
          <w:sz w:val="24"/>
          <w:szCs w:val="24"/>
          <w:lang w:val="en-GB"/>
        </w:rPr>
        <w:t xml:space="preserve"> applicability to </w:t>
      </w:r>
      <w:r w:rsidRPr="409A454F" w:rsidR="6D2A46F3">
        <w:rPr>
          <w:rFonts w:ascii="Times New Roman" w:hAnsi="Times New Roman" w:eastAsia="Times New Roman" w:cs="Times New Roman"/>
          <w:sz w:val="24"/>
          <w:szCs w:val="24"/>
          <w:lang w:val="en-GB"/>
        </w:rPr>
        <w:t>organization</w:t>
      </w:r>
      <w:r w:rsidRPr="409A454F" w:rsidR="1359AB61">
        <w:rPr>
          <w:rFonts w:ascii="Times New Roman" w:hAnsi="Times New Roman" w:eastAsia="Times New Roman" w:cs="Times New Roman"/>
          <w:sz w:val="24"/>
          <w:szCs w:val="24"/>
          <w:lang w:val="en-GB"/>
        </w:rPr>
        <w:t xml:space="preserve">. This approach </w:t>
      </w:r>
      <w:r w:rsidRPr="409A454F" w:rsidR="1B7E8E91">
        <w:rPr>
          <w:rFonts w:ascii="Times New Roman" w:hAnsi="Times New Roman" w:eastAsia="Times New Roman" w:cs="Times New Roman"/>
          <w:sz w:val="24"/>
          <w:szCs w:val="24"/>
          <w:lang w:val="en-GB"/>
        </w:rPr>
        <w:t>has been focused on</w:t>
      </w:r>
      <w:r w:rsidRPr="409A454F" w:rsidR="1359AB61">
        <w:rPr>
          <w:rFonts w:ascii="Times New Roman" w:hAnsi="Times New Roman" w:eastAsia="Times New Roman" w:cs="Times New Roman"/>
          <w:sz w:val="24"/>
          <w:szCs w:val="24"/>
          <w:lang w:val="en-GB"/>
        </w:rPr>
        <w:t xml:space="preserve"> systematic analysis by drawing meaningful </w:t>
      </w:r>
      <w:r w:rsidRPr="409A454F" w:rsidR="6D2A46F3">
        <w:rPr>
          <w:rFonts w:ascii="Times New Roman" w:hAnsi="Times New Roman" w:eastAsia="Times New Roman" w:cs="Times New Roman"/>
          <w:sz w:val="24"/>
          <w:szCs w:val="24"/>
          <w:lang w:val="en-GB"/>
        </w:rPr>
        <w:t>with</w:t>
      </w:r>
      <w:r w:rsidRPr="409A454F" w:rsidR="1359AB61">
        <w:rPr>
          <w:rFonts w:ascii="Times New Roman" w:hAnsi="Times New Roman" w:eastAsia="Times New Roman" w:cs="Times New Roman"/>
          <w:sz w:val="24"/>
          <w:szCs w:val="24"/>
          <w:lang w:val="en-GB"/>
        </w:rPr>
        <w:t xml:space="preserve"> practical recommendations.</w:t>
      </w:r>
      <w:r w:rsidRPr="409A454F" w:rsidR="09224EB1">
        <w:rPr>
          <w:rFonts w:ascii="Times New Roman" w:hAnsi="Times New Roman" w:eastAsia="Times New Roman" w:cs="Times New Roman"/>
          <w:sz w:val="24"/>
          <w:szCs w:val="24"/>
          <w:lang w:val="en-GB"/>
        </w:rPr>
        <w:t xml:space="preserve"> Deductive research involves testing a specific hypothesis or theory by collecting and analysing data to confirm or </w:t>
      </w:r>
      <w:r w:rsidRPr="409A454F" w:rsidR="1C8335F1">
        <w:rPr>
          <w:rFonts w:ascii="Times New Roman" w:hAnsi="Times New Roman" w:eastAsia="Times New Roman" w:cs="Times New Roman"/>
          <w:sz w:val="24"/>
          <w:szCs w:val="24"/>
          <w:lang w:val="en-GB"/>
        </w:rPr>
        <w:t>rejection (Sanders, 2019).</w:t>
      </w:r>
      <w:r w:rsidRPr="409A454F" w:rsidR="4ABD504F">
        <w:rPr>
          <w:noProof w:val="0"/>
          <w:lang w:val="en-GB"/>
        </w:rPr>
        <w:t xml:space="preserve"> </w:t>
      </w:r>
      <w:r w:rsidRPr="409A454F" w:rsidR="4ABD504F">
        <w:rPr>
          <w:rFonts w:ascii="Times New Roman" w:hAnsi="Times New Roman" w:eastAsia="Times New Roman" w:cs="Times New Roman"/>
          <w:noProof w:val="0"/>
          <w:sz w:val="24"/>
          <w:szCs w:val="24"/>
          <w:lang w:val="en-GB"/>
        </w:rPr>
        <w:t xml:space="preserve">By starting with well-defined hypotheses from existing theory and evidence, I </w:t>
      </w:r>
      <w:r w:rsidRPr="409A454F" w:rsidR="4ABD504F">
        <w:rPr>
          <w:rFonts w:ascii="Times New Roman" w:hAnsi="Times New Roman" w:eastAsia="Times New Roman" w:cs="Times New Roman"/>
          <w:noProof w:val="0"/>
          <w:sz w:val="24"/>
          <w:szCs w:val="24"/>
          <w:lang w:val="en-GB"/>
        </w:rPr>
        <w:t>establish</w:t>
      </w:r>
      <w:r w:rsidRPr="409A454F" w:rsidR="4ABD504F">
        <w:rPr>
          <w:rFonts w:ascii="Times New Roman" w:hAnsi="Times New Roman" w:eastAsia="Times New Roman" w:cs="Times New Roman"/>
          <w:noProof w:val="0"/>
          <w:sz w:val="24"/>
          <w:szCs w:val="24"/>
          <w:lang w:val="en-GB"/>
        </w:rPr>
        <w:t xml:space="preserve"> a clear framework for this study and </w:t>
      </w:r>
      <w:r w:rsidRPr="409A454F" w:rsidR="4ABD504F">
        <w:rPr>
          <w:rFonts w:ascii="Times New Roman" w:hAnsi="Times New Roman" w:eastAsia="Times New Roman" w:cs="Times New Roman"/>
          <w:noProof w:val="0"/>
          <w:sz w:val="24"/>
          <w:szCs w:val="24"/>
          <w:lang w:val="en-GB"/>
        </w:rPr>
        <w:t>ensure research</w:t>
      </w:r>
      <w:r w:rsidRPr="409A454F" w:rsidR="4ABD504F">
        <w:rPr>
          <w:rFonts w:ascii="Times New Roman" w:hAnsi="Times New Roman" w:eastAsia="Times New Roman" w:cs="Times New Roman"/>
          <w:noProof w:val="0"/>
          <w:sz w:val="24"/>
          <w:szCs w:val="24"/>
          <w:lang w:val="en-GB"/>
        </w:rPr>
        <w:t xml:space="preserve"> questions are tightly aligned with research </w:t>
      </w:r>
      <w:r w:rsidRPr="409A454F" w:rsidR="4ABD504F">
        <w:rPr>
          <w:rFonts w:ascii="Times New Roman" w:hAnsi="Times New Roman" w:eastAsia="Times New Roman" w:cs="Times New Roman"/>
          <w:noProof w:val="0"/>
          <w:sz w:val="24"/>
          <w:szCs w:val="24"/>
          <w:lang w:val="en-GB"/>
        </w:rPr>
        <w:t>objectives</w:t>
      </w:r>
      <w:r w:rsidRPr="409A454F" w:rsidR="4ABD504F">
        <w:rPr>
          <w:noProof w:val="0"/>
          <w:lang w:val="en-GB"/>
        </w:rPr>
        <w:t>.</w:t>
      </w:r>
    </w:p>
    <w:p w:rsidR="1359AB61" w:rsidP="409A454F" w:rsidRDefault="1359AB61" w14:paraId="70CE3D6E" w14:textId="1B72D991">
      <w:pPr>
        <w:pStyle w:val="Cmsor2"/>
        <w:spacing w:line="360" w:lineRule="auto"/>
        <w:jc w:val="both"/>
        <w:rPr>
          <w:b w:val="1"/>
          <w:bCs w:val="1"/>
          <w:sz w:val="26"/>
          <w:szCs w:val="26"/>
          <w:lang w:val="en-GB"/>
        </w:rPr>
      </w:pPr>
      <w:bookmarkStart w:name="_rvhjmehh28jw" w:id="20"/>
      <w:bookmarkEnd w:id="20"/>
      <w:bookmarkStart w:name="_Toc1264813727" w:id="1283183988"/>
      <w:r w:rsidRPr="409A454F" w:rsidR="1359AB61">
        <w:rPr>
          <w:b w:val="1"/>
          <w:bCs w:val="1"/>
          <w:sz w:val="26"/>
          <w:szCs w:val="26"/>
          <w:lang w:val="en-GB"/>
        </w:rPr>
        <w:t>3.4</w:t>
      </w:r>
      <w:r w:rsidRPr="409A454F" w:rsidR="54A9F846">
        <w:rPr>
          <w:b w:val="1"/>
          <w:bCs w:val="1"/>
          <w:sz w:val="26"/>
          <w:szCs w:val="26"/>
          <w:lang w:val="en-GB"/>
        </w:rPr>
        <w:t xml:space="preserve"> Research</w:t>
      </w:r>
      <w:r w:rsidRPr="409A454F" w:rsidR="1359AB61">
        <w:rPr>
          <w:b w:val="1"/>
          <w:bCs w:val="1"/>
          <w:sz w:val="26"/>
          <w:szCs w:val="26"/>
          <w:lang w:val="en-GB"/>
        </w:rPr>
        <w:t xml:space="preserve"> Methodology</w:t>
      </w:r>
      <w:bookmarkEnd w:id="1283183988"/>
    </w:p>
    <w:p w:rsidR="006768AF" w:rsidP="409A454F" w:rsidRDefault="006768AF" w14:paraId="4CF738B9" w14:textId="3ACB3FF2">
      <w:pPr>
        <w:rPr>
          <w:rFonts w:eastAsia="Times New Roman" w:cs="Times New Roman"/>
          <w:lang w:val="en-GB"/>
        </w:rPr>
      </w:pPr>
      <w:bookmarkStart w:name="_m89ewfsoxlfv" w:id="22"/>
      <w:bookmarkEnd w:id="22"/>
      <w:r w:rsidRPr="409A454F" w:rsidR="1EACED64">
        <w:rPr>
          <w:lang w:val="en-GB"/>
        </w:rPr>
        <w:t xml:space="preserve">It can be </w:t>
      </w:r>
      <w:r w:rsidRPr="409A454F" w:rsidR="1EACED64">
        <w:rPr>
          <w:lang w:val="en-GB"/>
        </w:rPr>
        <w:t>stated</w:t>
      </w:r>
      <w:r w:rsidRPr="409A454F" w:rsidR="1EACED64">
        <w:rPr>
          <w:lang w:val="en-GB"/>
        </w:rPr>
        <w:t xml:space="preserve"> that extensive literature review, organisational documents, industry reports, a</w:t>
      </w:r>
      <w:r w:rsidRPr="409A454F" w:rsidR="4E479229">
        <w:rPr>
          <w:lang w:val="en-GB"/>
        </w:rPr>
        <w:t>nd</w:t>
      </w:r>
      <w:r w:rsidRPr="409A454F" w:rsidR="1EACED64">
        <w:rPr>
          <w:lang w:val="en-GB"/>
        </w:rPr>
        <w:t xml:space="preserve"> previously published academic papers will be research </w:t>
      </w:r>
      <w:r w:rsidRPr="409A454F" w:rsidR="1EACED64">
        <w:rPr>
          <w:lang w:val="en-GB"/>
        </w:rPr>
        <w:t>methodology</w:t>
      </w:r>
      <w:r w:rsidRPr="409A454F" w:rsidR="1EACED64">
        <w:rPr>
          <w:lang w:val="en-GB"/>
        </w:rPr>
        <w:t xml:space="preserve"> for this study. </w:t>
      </w:r>
      <w:r w:rsidRPr="409A454F" w:rsidR="78486EA1">
        <w:rPr>
          <w:lang w:val="en-GB"/>
        </w:rPr>
        <w:t>I</w:t>
      </w:r>
      <w:r w:rsidRPr="409A454F" w:rsidR="737DBBAB">
        <w:rPr>
          <w:rFonts w:eastAsia="Times New Roman" w:cs="Times New Roman"/>
          <w:lang w:val="en-GB"/>
        </w:rPr>
        <w:t xml:space="preserve">t aims to critically evaluate the existing knowledge, </w:t>
      </w:r>
      <w:r w:rsidRPr="409A454F" w:rsidR="737DBBAB">
        <w:rPr>
          <w:rFonts w:eastAsia="Times New Roman" w:cs="Times New Roman"/>
          <w:lang w:val="en-GB"/>
        </w:rPr>
        <w:t>identify</w:t>
      </w:r>
      <w:r w:rsidRPr="409A454F" w:rsidR="737DBBAB">
        <w:rPr>
          <w:rFonts w:eastAsia="Times New Roman" w:cs="Times New Roman"/>
          <w:lang w:val="en-GB"/>
        </w:rPr>
        <w:t xml:space="preserve"> gaps,</w:t>
      </w:r>
      <w:r w:rsidRPr="409A454F" w:rsidR="233E4F02">
        <w:rPr>
          <w:rFonts w:eastAsia="Times New Roman" w:cs="Times New Roman"/>
          <w:lang w:val="en-GB"/>
        </w:rPr>
        <w:t xml:space="preserve"> with survey questionnaire, sampling, data collection and analysis</w:t>
      </w:r>
      <w:r w:rsidRPr="409A454F" w:rsidR="737DBBAB">
        <w:rPr>
          <w:rFonts w:eastAsia="Times New Roman" w:cs="Times New Roman"/>
          <w:lang w:val="en-GB"/>
        </w:rPr>
        <w:t xml:space="preserve"> and provide a comprehensive understanding of the subject matter (Sanders, 2019).</w:t>
      </w:r>
      <w:r w:rsidRPr="409A454F" w:rsidR="7FDD1D0D">
        <w:rPr>
          <w:rFonts w:eastAsia="Times New Roman" w:cs="Times New Roman"/>
          <w:lang w:val="en-GB"/>
        </w:rPr>
        <w:t xml:space="preserve"> Quantitative methods offer systematic and objective approaches to collecting, analysing, and interpreting numerical data, enabling rigorous testing of hypotheses, identification of patterns, and generalization of findings.</w:t>
      </w:r>
    </w:p>
    <w:p w:rsidRPr="006E3543" w:rsidR="00457142" w:rsidP="7EC90465" w:rsidRDefault="006020F5" w14:paraId="4347EA72" w14:textId="2931A024">
      <w:pPr>
        <w:pStyle w:val="Cmsor2"/>
        <w:rPr>
          <w:b w:val="1"/>
          <w:bCs w:val="1"/>
          <w:sz w:val="26"/>
          <w:szCs w:val="26"/>
          <w:lang w:val="en-GB"/>
        </w:rPr>
      </w:pPr>
      <w:bookmarkStart w:name="_Toc2123590131" w:id="456899668"/>
      <w:r w:rsidRPr="409A454F" w:rsidR="1359AB61">
        <w:rPr>
          <w:b w:val="1"/>
          <w:bCs w:val="1"/>
          <w:sz w:val="26"/>
          <w:szCs w:val="26"/>
          <w:lang w:val="en-GB"/>
        </w:rPr>
        <w:t xml:space="preserve">3.5 </w:t>
      </w:r>
      <w:r w:rsidRPr="409A454F" w:rsidR="001DB8ED">
        <w:rPr>
          <w:b w:val="1"/>
          <w:bCs w:val="1"/>
          <w:sz w:val="26"/>
          <w:szCs w:val="26"/>
          <w:lang w:val="en-GB"/>
        </w:rPr>
        <w:t xml:space="preserve">Research </w:t>
      </w:r>
      <w:r w:rsidRPr="409A454F" w:rsidR="1359AB61">
        <w:rPr>
          <w:b w:val="1"/>
          <w:bCs w:val="1"/>
          <w:sz w:val="26"/>
          <w:szCs w:val="26"/>
          <w:lang w:val="en-GB"/>
        </w:rPr>
        <w:t>Strategy</w:t>
      </w:r>
      <w:bookmarkEnd w:id="456899668"/>
    </w:p>
    <w:p w:rsidRPr="006E3543" w:rsidR="00457142" w:rsidRDefault="006020F5" w14:paraId="38F9FE11" w14:textId="6AC36B6D">
      <w:pPr>
        <w:pStyle w:val="Normal1"/>
        <w:spacing w:line="360" w:lineRule="auto"/>
        <w:jc w:val="both"/>
        <w:rPr>
          <w:rFonts w:ascii="Times New Roman" w:hAnsi="Times New Roman" w:eastAsia="Times New Roman" w:cs="Times New Roman"/>
          <w:sz w:val="24"/>
          <w:szCs w:val="24"/>
          <w:lang w:val="en-GB"/>
        </w:rPr>
      </w:pPr>
      <w:r w:rsidRPr="7EC90465">
        <w:rPr>
          <w:rFonts w:ascii="Times New Roman" w:hAnsi="Times New Roman" w:eastAsia="Times New Roman" w:cs="Times New Roman"/>
          <w:sz w:val="24"/>
          <w:szCs w:val="24"/>
          <w:lang w:val="en-GB"/>
        </w:rPr>
        <w:t xml:space="preserve">The research strategy for this research </w:t>
      </w:r>
      <w:r w:rsidRPr="7EC90465" w:rsidR="005D6E36">
        <w:rPr>
          <w:rFonts w:ascii="Times New Roman" w:hAnsi="Times New Roman" w:eastAsia="Times New Roman" w:cs="Times New Roman"/>
          <w:sz w:val="24"/>
          <w:szCs w:val="24"/>
          <w:lang w:val="en-GB"/>
        </w:rPr>
        <w:t>has been depends on</w:t>
      </w:r>
      <w:r w:rsidRPr="7EC90465" w:rsidR="41CA32F9">
        <w:rPr>
          <w:rFonts w:ascii="Times New Roman" w:hAnsi="Times New Roman" w:eastAsia="Times New Roman" w:cs="Times New Roman"/>
          <w:sz w:val="24"/>
          <w:szCs w:val="24"/>
          <w:lang w:val="en-GB"/>
        </w:rPr>
        <w:t xml:space="preserve"> descriptive research</w:t>
      </w:r>
      <w:r w:rsidRPr="7EC90465" w:rsidR="2FADE0FB">
        <w:rPr>
          <w:rFonts w:ascii="Times New Roman" w:hAnsi="Times New Roman" w:eastAsia="Times New Roman" w:cs="Times New Roman"/>
          <w:sz w:val="24"/>
          <w:szCs w:val="24"/>
          <w:lang w:val="en-GB"/>
        </w:rPr>
        <w:t xml:space="preserve"> which </w:t>
      </w:r>
      <w:r w:rsidRPr="7EC90465" w:rsidR="06E4BB79">
        <w:rPr>
          <w:rFonts w:ascii="Times New Roman" w:hAnsi="Times New Roman" w:eastAsia="Times New Roman" w:cs="Times New Roman"/>
          <w:sz w:val="24"/>
          <w:szCs w:val="24"/>
          <w:lang w:val="en-GB"/>
        </w:rPr>
        <w:t>a</w:t>
      </w:r>
      <w:r w:rsidRPr="7EC90465" w:rsidR="542EDB2D">
        <w:rPr>
          <w:rFonts w:ascii="Times New Roman" w:hAnsi="Times New Roman" w:eastAsia="Times New Roman" w:cs="Times New Roman"/>
          <w:sz w:val="24"/>
          <w:szCs w:val="24"/>
          <w:lang w:val="en-GB"/>
        </w:rPr>
        <w:t>ims to describe characteristics, behaviours, providing</w:t>
      </w:r>
      <w:r w:rsidRPr="7EC90465" w:rsidR="2457E121">
        <w:rPr>
          <w:rFonts w:ascii="Times New Roman" w:hAnsi="Times New Roman" w:eastAsia="Times New Roman" w:cs="Times New Roman"/>
          <w:sz w:val="24"/>
          <w:szCs w:val="24"/>
          <w:lang w:val="en-GB"/>
        </w:rPr>
        <w:t xml:space="preserve"> </w:t>
      </w:r>
      <w:r w:rsidRPr="7EC90465" w:rsidR="542EDB2D">
        <w:rPr>
          <w:rFonts w:ascii="Times New Roman" w:hAnsi="Times New Roman" w:eastAsia="Times New Roman" w:cs="Times New Roman"/>
          <w:sz w:val="24"/>
          <w:szCs w:val="24"/>
          <w:lang w:val="en-GB"/>
        </w:rPr>
        <w:t>of the current state without manipulating variables.</w:t>
      </w:r>
      <w:r w:rsidRPr="7EC90465">
        <w:rPr>
          <w:rFonts w:ascii="Times New Roman" w:hAnsi="Times New Roman" w:eastAsia="Times New Roman" w:cs="Times New Roman"/>
          <w:sz w:val="24"/>
          <w:szCs w:val="24"/>
          <w:lang w:val="en-GB"/>
        </w:rPr>
        <w:t xml:space="preserve"> structured approach by collecting </w:t>
      </w:r>
      <w:r w:rsidRPr="7EC90465" w:rsidR="005D6E36">
        <w:rPr>
          <w:rFonts w:ascii="Times New Roman" w:hAnsi="Times New Roman" w:eastAsia="Times New Roman" w:cs="Times New Roman"/>
          <w:sz w:val="24"/>
          <w:szCs w:val="24"/>
          <w:lang w:val="en-GB"/>
        </w:rPr>
        <w:t>based on the way of</w:t>
      </w:r>
      <w:r w:rsidRPr="7EC90465">
        <w:rPr>
          <w:rFonts w:ascii="Times New Roman" w:hAnsi="Times New Roman" w:eastAsia="Times New Roman" w:cs="Times New Roman"/>
          <w:sz w:val="24"/>
          <w:szCs w:val="24"/>
          <w:lang w:val="en-GB"/>
        </w:rPr>
        <w:t xml:space="preserve"> synthesizing existing literature on employee engagement by motivating the organization. </w:t>
      </w:r>
      <w:r w:rsidRPr="7EC90465" w:rsidR="005D6E36">
        <w:rPr>
          <w:rFonts w:ascii="Times New Roman" w:hAnsi="Times New Roman" w:eastAsia="Times New Roman" w:cs="Times New Roman"/>
          <w:sz w:val="24"/>
          <w:szCs w:val="24"/>
          <w:lang w:val="en-GB"/>
        </w:rPr>
        <w:t>Therefore, it can be</w:t>
      </w:r>
      <w:r w:rsidRPr="7EC90465">
        <w:rPr>
          <w:rFonts w:ascii="Times New Roman" w:hAnsi="Times New Roman" w:eastAsia="Times New Roman" w:cs="Times New Roman"/>
          <w:sz w:val="24"/>
          <w:szCs w:val="24"/>
          <w:lang w:val="en-GB"/>
        </w:rPr>
        <w:t xml:space="preserve"> focused on the retrieval of relevant information </w:t>
      </w:r>
      <w:r w:rsidRPr="7EC90465" w:rsidR="005D6E36">
        <w:rPr>
          <w:rFonts w:ascii="Times New Roman" w:hAnsi="Times New Roman" w:eastAsia="Times New Roman" w:cs="Times New Roman"/>
          <w:sz w:val="24"/>
          <w:szCs w:val="24"/>
          <w:lang w:val="en-GB"/>
        </w:rPr>
        <w:t>with</w:t>
      </w:r>
      <w:r w:rsidRPr="7EC90465">
        <w:rPr>
          <w:rFonts w:ascii="Times New Roman" w:hAnsi="Times New Roman" w:eastAsia="Times New Roman" w:cs="Times New Roman"/>
          <w:sz w:val="24"/>
          <w:szCs w:val="24"/>
          <w:lang w:val="en-GB"/>
        </w:rPr>
        <w:t xml:space="preserve"> evidence-based insights by recommending to organization's improvement </w:t>
      </w:r>
      <w:r w:rsidRPr="7EC90465" w:rsidR="587D1459">
        <w:rPr>
          <w:rFonts w:ascii="Times New Roman" w:hAnsi="Times New Roman" w:eastAsia="Times New Roman" w:cs="Times New Roman"/>
          <w:sz w:val="24"/>
          <w:szCs w:val="24"/>
          <w:lang w:val="en-GB"/>
        </w:rPr>
        <w:t>(</w:t>
      </w:r>
      <w:r w:rsidRPr="7EC90465" w:rsidR="6C9DC475">
        <w:rPr>
          <w:rFonts w:ascii="Times New Roman" w:hAnsi="Times New Roman" w:eastAsia="Times New Roman" w:cs="Times New Roman"/>
          <w:sz w:val="24"/>
          <w:szCs w:val="24"/>
          <w:lang w:val="en-GB"/>
        </w:rPr>
        <w:t>Sanders, 2019</w:t>
      </w:r>
      <w:r w:rsidRPr="7EC90465" w:rsidR="587D1459">
        <w:rPr>
          <w:rFonts w:ascii="Times New Roman" w:hAnsi="Times New Roman" w:eastAsia="Times New Roman" w:cs="Times New Roman"/>
          <w:sz w:val="24"/>
          <w:szCs w:val="24"/>
          <w:lang w:val="en-GB"/>
        </w:rPr>
        <w:t>).</w:t>
      </w:r>
    </w:p>
    <w:p w:rsidRPr="006E3543" w:rsidR="00457142" w:rsidP="7EC90465" w:rsidRDefault="006020F5" w14:paraId="6994A62B" w14:textId="2E68F84D">
      <w:pPr>
        <w:pStyle w:val="Cmsor2"/>
        <w:rPr>
          <w:b w:val="1"/>
          <w:bCs w:val="1"/>
          <w:sz w:val="26"/>
          <w:szCs w:val="26"/>
          <w:lang w:val="en-GB"/>
        </w:rPr>
      </w:pPr>
      <w:bookmarkStart w:name="_zaigiyc750w0" w:id="24"/>
      <w:bookmarkEnd w:id="24"/>
      <w:bookmarkStart w:name="_Toc1157229635" w:id="204507304"/>
      <w:r w:rsidRPr="409A454F" w:rsidR="1359AB61">
        <w:rPr>
          <w:b w:val="1"/>
          <w:bCs w:val="1"/>
          <w:sz w:val="26"/>
          <w:szCs w:val="26"/>
          <w:lang w:val="en-GB"/>
        </w:rPr>
        <w:t xml:space="preserve">3.6 </w:t>
      </w:r>
      <w:r w:rsidRPr="409A454F" w:rsidR="140A16AD">
        <w:rPr>
          <w:b w:val="1"/>
          <w:bCs w:val="1"/>
          <w:sz w:val="26"/>
          <w:szCs w:val="26"/>
          <w:lang w:val="en-GB"/>
        </w:rPr>
        <w:t xml:space="preserve">Research </w:t>
      </w:r>
      <w:r w:rsidRPr="409A454F" w:rsidR="4D84D25A">
        <w:rPr>
          <w:b w:val="1"/>
          <w:bCs w:val="1"/>
          <w:sz w:val="26"/>
          <w:szCs w:val="26"/>
          <w:lang w:val="en-GB"/>
        </w:rPr>
        <w:t xml:space="preserve">Sampling </w:t>
      </w:r>
      <w:r w:rsidRPr="409A454F" w:rsidR="1359AB61">
        <w:rPr>
          <w:b w:val="1"/>
          <w:bCs w:val="1"/>
          <w:sz w:val="26"/>
          <w:szCs w:val="26"/>
          <w:lang w:val="en-GB"/>
        </w:rPr>
        <w:t>Method</w:t>
      </w:r>
      <w:bookmarkEnd w:id="204507304"/>
    </w:p>
    <w:p w:rsidRPr="006E3543" w:rsidR="00457142" w:rsidRDefault="006020F5" w14:paraId="06B7B137" w14:textId="1F868B03">
      <w:pPr>
        <w:pStyle w:val="Normal1"/>
        <w:spacing w:line="360" w:lineRule="auto"/>
        <w:jc w:val="both"/>
        <w:rPr>
          <w:rFonts w:ascii="Times New Roman" w:hAnsi="Times New Roman" w:eastAsia="Times New Roman" w:cs="Times New Roman"/>
          <w:sz w:val="24"/>
          <w:szCs w:val="24"/>
          <w:lang w:val="en-GB"/>
        </w:rPr>
      </w:pPr>
      <w:r w:rsidRPr="409A454F" w:rsidR="1359AB61">
        <w:rPr>
          <w:rFonts w:ascii="Times New Roman" w:hAnsi="Times New Roman" w:eastAsia="Times New Roman" w:cs="Times New Roman"/>
          <w:sz w:val="24"/>
          <w:szCs w:val="24"/>
          <w:lang w:val="en-GB"/>
        </w:rPr>
        <w:t xml:space="preserve">The sampling method has been purposive sampling, </w:t>
      </w:r>
      <w:r w:rsidRPr="409A454F" w:rsidR="4DD38F52">
        <w:rPr>
          <w:rFonts w:ascii="Times New Roman" w:hAnsi="Times New Roman" w:eastAsia="Times New Roman" w:cs="Times New Roman"/>
          <w:sz w:val="24"/>
          <w:szCs w:val="24"/>
          <w:lang w:val="en-GB"/>
        </w:rPr>
        <w:t xml:space="preserve">based on the </w:t>
      </w:r>
      <w:r w:rsidRPr="409A454F" w:rsidR="1359AB61">
        <w:rPr>
          <w:rFonts w:ascii="Times New Roman" w:hAnsi="Times New Roman" w:eastAsia="Times New Roman" w:cs="Times New Roman"/>
          <w:sz w:val="24"/>
          <w:szCs w:val="24"/>
          <w:lang w:val="en-GB"/>
        </w:rPr>
        <w:t xml:space="preserve">employee engagement </w:t>
      </w:r>
      <w:r w:rsidRPr="409A454F" w:rsidR="4DD38F52">
        <w:rPr>
          <w:rFonts w:ascii="Times New Roman" w:hAnsi="Times New Roman" w:eastAsia="Times New Roman" w:cs="Times New Roman"/>
          <w:sz w:val="24"/>
          <w:szCs w:val="24"/>
          <w:lang w:val="en-GB"/>
        </w:rPr>
        <w:t xml:space="preserve">and </w:t>
      </w:r>
      <w:r w:rsidRPr="409A454F" w:rsidR="1359AB61">
        <w:rPr>
          <w:rFonts w:ascii="Times New Roman" w:hAnsi="Times New Roman" w:eastAsia="Times New Roman" w:cs="Times New Roman"/>
          <w:sz w:val="24"/>
          <w:szCs w:val="24"/>
          <w:lang w:val="en-GB"/>
        </w:rPr>
        <w:t xml:space="preserve">motivation </w:t>
      </w:r>
      <w:r w:rsidRPr="409A454F" w:rsidR="4DD38F52">
        <w:rPr>
          <w:rFonts w:ascii="Times New Roman" w:hAnsi="Times New Roman" w:eastAsia="Times New Roman" w:cs="Times New Roman"/>
          <w:sz w:val="24"/>
          <w:szCs w:val="24"/>
          <w:lang w:val="en-GB"/>
        </w:rPr>
        <w:t>based on the</w:t>
      </w:r>
      <w:r w:rsidRPr="409A454F" w:rsidR="1359AB61">
        <w:rPr>
          <w:rFonts w:ascii="Times New Roman" w:hAnsi="Times New Roman" w:eastAsia="Times New Roman" w:cs="Times New Roman"/>
          <w:sz w:val="24"/>
          <w:szCs w:val="24"/>
          <w:lang w:val="en-GB"/>
        </w:rPr>
        <w:t xml:space="preserve"> hospitality industry, particularly </w:t>
      </w:r>
      <w:r w:rsidRPr="409A454F" w:rsidR="4DD38F52">
        <w:rPr>
          <w:rFonts w:ascii="Times New Roman" w:hAnsi="Times New Roman" w:eastAsia="Times New Roman" w:cs="Times New Roman"/>
          <w:sz w:val="24"/>
          <w:szCs w:val="24"/>
          <w:lang w:val="en-GB"/>
        </w:rPr>
        <w:t>based on the</w:t>
      </w:r>
      <w:r w:rsidRPr="409A454F" w:rsidR="1359AB61">
        <w:rPr>
          <w:rFonts w:ascii="Times New Roman" w:hAnsi="Times New Roman" w:eastAsia="Times New Roman" w:cs="Times New Roman"/>
          <w:sz w:val="24"/>
          <w:szCs w:val="24"/>
          <w:lang w:val="en-GB"/>
        </w:rPr>
        <w:t xml:space="preserve"> organization. This method </w:t>
      </w:r>
      <w:r w:rsidRPr="409A454F" w:rsidR="2982E871">
        <w:rPr>
          <w:rFonts w:ascii="Times New Roman" w:hAnsi="Times New Roman" w:eastAsia="Times New Roman" w:cs="Times New Roman"/>
          <w:sz w:val="24"/>
          <w:szCs w:val="24"/>
          <w:lang w:val="en-GB"/>
        </w:rPr>
        <w:t>has been collaborating with</w:t>
      </w:r>
      <w:r w:rsidRPr="409A454F" w:rsidR="1359AB61">
        <w:rPr>
          <w:rFonts w:ascii="Times New Roman" w:hAnsi="Times New Roman" w:eastAsia="Times New Roman" w:cs="Times New Roman"/>
          <w:sz w:val="24"/>
          <w:szCs w:val="24"/>
          <w:lang w:val="en-GB"/>
        </w:rPr>
        <w:t xml:space="preserve"> </w:t>
      </w:r>
      <w:r w:rsidRPr="409A454F" w:rsidR="0EDE1B1E">
        <w:rPr>
          <w:rFonts w:ascii="Times New Roman" w:hAnsi="Times New Roman" w:eastAsia="Times New Roman" w:cs="Times New Roman"/>
          <w:sz w:val="24"/>
          <w:szCs w:val="24"/>
          <w:lang w:val="en-GB"/>
        </w:rPr>
        <w:t xml:space="preserve">Convenience sampling, which is a nonprobability sampling method where participants are selected based on their availability and accessibility to the researcher. Examples include surveying individuals who happen to be nearby or easily accessible through existing networks or online platforms. This method ensures that the sample </w:t>
      </w:r>
      <w:r w:rsidRPr="409A454F" w:rsidR="0EDE1B1E">
        <w:rPr>
          <w:rFonts w:ascii="Times New Roman" w:hAnsi="Times New Roman" w:eastAsia="Times New Roman" w:cs="Times New Roman"/>
          <w:sz w:val="24"/>
          <w:szCs w:val="24"/>
          <w:lang w:val="en-GB"/>
        </w:rPr>
        <w:t>represents</w:t>
      </w:r>
      <w:r w:rsidRPr="409A454F" w:rsidR="0EDE1B1E">
        <w:rPr>
          <w:rFonts w:ascii="Times New Roman" w:hAnsi="Times New Roman" w:eastAsia="Times New Roman" w:cs="Times New Roman"/>
          <w:sz w:val="24"/>
          <w:szCs w:val="24"/>
          <w:lang w:val="en-GB"/>
        </w:rPr>
        <w:t xml:space="preserve"> the diversity within the population (Sanders, 20</w:t>
      </w:r>
      <w:r w:rsidRPr="409A454F" w:rsidR="72823721">
        <w:rPr>
          <w:rFonts w:ascii="Times New Roman" w:hAnsi="Times New Roman" w:eastAsia="Times New Roman" w:cs="Times New Roman"/>
          <w:sz w:val="24"/>
          <w:szCs w:val="24"/>
          <w:lang w:val="en-GB"/>
        </w:rPr>
        <w:t>19)</w:t>
      </w:r>
      <w:r w:rsidRPr="409A454F" w:rsidR="0EDE1B1E">
        <w:rPr>
          <w:rFonts w:ascii="Times New Roman" w:hAnsi="Times New Roman" w:eastAsia="Times New Roman" w:cs="Times New Roman"/>
          <w:sz w:val="24"/>
          <w:szCs w:val="24"/>
          <w:lang w:val="en-GB"/>
        </w:rPr>
        <w:t>.</w:t>
      </w:r>
    </w:p>
    <w:p w:rsidRPr="006E3543" w:rsidR="00457142" w:rsidP="409A454F" w:rsidRDefault="006020F5" w14:paraId="50164C8B" w14:textId="1D428139">
      <w:pPr>
        <w:pStyle w:val="Cmsor2"/>
        <w:spacing w:line="360" w:lineRule="auto"/>
        <w:jc w:val="both"/>
        <w:rPr>
          <w:b w:val="1"/>
          <w:bCs w:val="1"/>
          <w:sz w:val="26"/>
          <w:szCs w:val="26"/>
          <w:lang w:val="en-GB"/>
        </w:rPr>
      </w:pPr>
      <w:bookmarkStart w:name="_24h03w78go8" w:id="26"/>
      <w:bookmarkEnd w:id="26"/>
      <w:bookmarkStart w:name="_Toc1704332634" w:id="69822428"/>
      <w:r w:rsidRPr="409A454F" w:rsidR="1359AB61">
        <w:rPr>
          <w:b w:val="1"/>
          <w:bCs w:val="1"/>
          <w:sz w:val="26"/>
          <w:szCs w:val="26"/>
          <w:lang w:val="en-GB"/>
        </w:rPr>
        <w:t>3.7 Data collection method</w:t>
      </w:r>
      <w:bookmarkEnd w:id="69822428"/>
    </w:p>
    <w:p w:rsidRPr="006E3543" w:rsidR="00457142" w:rsidRDefault="006020F5" w14:paraId="028347DE" w14:textId="18E135D4">
      <w:pPr>
        <w:pStyle w:val="Normal1"/>
        <w:spacing w:line="360" w:lineRule="auto"/>
        <w:jc w:val="both"/>
        <w:rPr>
          <w:rFonts w:ascii="Times New Roman" w:hAnsi="Times New Roman" w:eastAsia="Times New Roman" w:cs="Times New Roman"/>
          <w:sz w:val="24"/>
          <w:szCs w:val="24"/>
          <w:lang w:val="en-GB"/>
        </w:rPr>
      </w:pPr>
      <w:r w:rsidRPr="409A454F" w:rsidR="1359AB61">
        <w:rPr>
          <w:rFonts w:ascii="Times New Roman" w:hAnsi="Times New Roman" w:eastAsia="Times New Roman" w:cs="Times New Roman"/>
          <w:sz w:val="24"/>
          <w:szCs w:val="24"/>
          <w:lang w:val="en-GB"/>
        </w:rPr>
        <w:t xml:space="preserve">The data collection method </w:t>
      </w:r>
      <w:r w:rsidRPr="409A454F" w:rsidR="65919520">
        <w:rPr>
          <w:rFonts w:ascii="Times New Roman" w:hAnsi="Times New Roman" w:eastAsia="Times New Roman" w:cs="Times New Roman"/>
          <w:sz w:val="24"/>
          <w:szCs w:val="24"/>
          <w:lang w:val="en-GB"/>
        </w:rPr>
        <w:t>has been focused</w:t>
      </w:r>
      <w:r w:rsidRPr="409A454F" w:rsidR="35E2FED7">
        <w:rPr>
          <w:rFonts w:ascii="Times New Roman" w:hAnsi="Times New Roman" w:eastAsia="Times New Roman" w:cs="Times New Roman"/>
          <w:sz w:val="24"/>
          <w:szCs w:val="24"/>
          <w:lang w:val="en-GB"/>
        </w:rPr>
        <w:t xml:space="preserve"> on</w:t>
      </w:r>
      <w:r w:rsidRPr="409A454F" w:rsidR="65919520">
        <w:rPr>
          <w:rFonts w:ascii="Times New Roman" w:hAnsi="Times New Roman" w:eastAsia="Times New Roman" w:cs="Times New Roman"/>
          <w:sz w:val="24"/>
          <w:szCs w:val="24"/>
          <w:lang w:val="en-GB"/>
        </w:rPr>
        <w:t xml:space="preserve"> </w:t>
      </w:r>
      <w:r w:rsidRPr="409A454F" w:rsidR="79D99262">
        <w:rPr>
          <w:rFonts w:ascii="Times New Roman" w:hAnsi="Times New Roman" w:eastAsia="Times New Roman" w:cs="Times New Roman"/>
          <w:sz w:val="24"/>
          <w:szCs w:val="24"/>
          <w:lang w:val="en-GB"/>
        </w:rPr>
        <w:t>s</w:t>
      </w:r>
      <w:r w:rsidRPr="409A454F" w:rsidR="1A81444B">
        <w:rPr>
          <w:rFonts w:ascii="Times New Roman" w:hAnsi="Times New Roman" w:eastAsia="Times New Roman" w:cs="Times New Roman"/>
          <w:sz w:val="24"/>
          <w:szCs w:val="24"/>
          <w:lang w:val="en-GB"/>
        </w:rPr>
        <w:t xml:space="preserve">urveys allow to gather quantitative data from </w:t>
      </w:r>
      <w:r w:rsidRPr="409A454F" w:rsidR="1A81444B">
        <w:rPr>
          <w:rFonts w:ascii="Times New Roman" w:hAnsi="Times New Roman" w:eastAsia="Times New Roman" w:cs="Times New Roman"/>
          <w:sz w:val="24"/>
          <w:szCs w:val="24"/>
          <w:lang w:val="en-GB"/>
        </w:rPr>
        <w:t>a large number of</w:t>
      </w:r>
      <w:r w:rsidRPr="409A454F" w:rsidR="1A81444B">
        <w:rPr>
          <w:rFonts w:ascii="Times New Roman" w:hAnsi="Times New Roman" w:eastAsia="Times New Roman" w:cs="Times New Roman"/>
          <w:sz w:val="24"/>
          <w:szCs w:val="24"/>
          <w:lang w:val="en-GB"/>
        </w:rPr>
        <w:t xml:space="preserve"> participants efficiently. </w:t>
      </w:r>
      <w:r w:rsidRPr="409A454F" w:rsidR="20C76924">
        <w:rPr>
          <w:rFonts w:ascii="Times New Roman" w:hAnsi="Times New Roman" w:eastAsia="Times New Roman" w:cs="Times New Roman"/>
          <w:sz w:val="24"/>
          <w:szCs w:val="24"/>
          <w:lang w:val="en-GB"/>
        </w:rPr>
        <w:t>D</w:t>
      </w:r>
      <w:r w:rsidRPr="409A454F" w:rsidR="1A81444B">
        <w:rPr>
          <w:rFonts w:ascii="Times New Roman" w:hAnsi="Times New Roman" w:eastAsia="Times New Roman" w:cs="Times New Roman"/>
          <w:sz w:val="24"/>
          <w:szCs w:val="24"/>
          <w:lang w:val="en-GB"/>
        </w:rPr>
        <w:t xml:space="preserve">esign survey questions to measure various aspects of employee engagement and motivation, such as their </w:t>
      </w:r>
      <w:r w:rsidRPr="409A454F" w:rsidR="1A81444B">
        <w:rPr>
          <w:rFonts w:ascii="Times New Roman" w:hAnsi="Times New Roman" w:eastAsia="Times New Roman" w:cs="Times New Roman"/>
          <w:sz w:val="24"/>
          <w:szCs w:val="24"/>
          <w:lang w:val="en-GB"/>
        </w:rPr>
        <w:t>perceptions</w:t>
      </w:r>
      <w:r w:rsidRPr="409A454F" w:rsidR="1A81444B">
        <w:rPr>
          <w:rFonts w:ascii="Times New Roman" w:hAnsi="Times New Roman" w:eastAsia="Times New Roman" w:cs="Times New Roman"/>
          <w:sz w:val="24"/>
          <w:szCs w:val="24"/>
          <w:lang w:val="en-GB"/>
        </w:rPr>
        <w:t xml:space="preserve"> of job satisfaction, organizational commitment, and motivat</w:t>
      </w:r>
      <w:r w:rsidRPr="409A454F" w:rsidR="4D2465BB">
        <w:rPr>
          <w:rFonts w:ascii="Times New Roman" w:hAnsi="Times New Roman" w:eastAsia="Times New Roman" w:cs="Times New Roman"/>
          <w:sz w:val="24"/>
          <w:szCs w:val="24"/>
          <w:lang w:val="en-GB"/>
        </w:rPr>
        <w:t>ion (Sanders, 2019</w:t>
      </w:r>
      <w:r w:rsidRPr="409A454F" w:rsidR="1359AB61">
        <w:rPr>
          <w:rFonts w:ascii="Times New Roman" w:hAnsi="Times New Roman" w:eastAsia="Times New Roman" w:cs="Times New Roman"/>
          <w:sz w:val="24"/>
          <w:szCs w:val="24"/>
          <w:lang w:val="en-GB"/>
        </w:rPr>
        <w:t>).</w:t>
      </w:r>
    </w:p>
    <w:p w:rsidRPr="006E3543" w:rsidR="00457142" w:rsidP="409A454F" w:rsidRDefault="006020F5" w14:paraId="0168BB30" w14:textId="059A0724">
      <w:pPr>
        <w:pStyle w:val="Cmsor2"/>
        <w:spacing w:line="360" w:lineRule="auto"/>
        <w:jc w:val="both"/>
        <w:rPr>
          <w:b w:val="1"/>
          <w:bCs w:val="1"/>
          <w:sz w:val="26"/>
          <w:szCs w:val="26"/>
          <w:lang w:val="en-GB"/>
        </w:rPr>
      </w:pPr>
      <w:bookmarkStart w:name="_henm0fd24mj8" w:id="28"/>
      <w:bookmarkEnd w:id="28"/>
      <w:bookmarkStart w:name="_Toc1230240338" w:id="841202687"/>
      <w:r w:rsidRPr="409A454F" w:rsidR="1359AB61">
        <w:rPr>
          <w:b w:val="1"/>
          <w:bCs w:val="1"/>
          <w:sz w:val="26"/>
          <w:szCs w:val="26"/>
          <w:lang w:val="en-GB"/>
        </w:rPr>
        <w:t>3.8 Ways of Interpreting Data</w:t>
      </w:r>
      <w:bookmarkEnd w:id="841202687"/>
    </w:p>
    <w:p w:rsidRPr="006E3543" w:rsidR="00457142" w:rsidRDefault="111407F3" w14:paraId="2EE31486" w14:textId="03CA34AC">
      <w:pPr>
        <w:pStyle w:val="Normal1"/>
        <w:spacing w:line="360" w:lineRule="auto"/>
        <w:jc w:val="both"/>
        <w:rPr>
          <w:rFonts w:ascii="Times New Roman" w:hAnsi="Times New Roman" w:eastAsia="Times New Roman" w:cs="Times New Roman"/>
          <w:sz w:val="24"/>
          <w:szCs w:val="24"/>
          <w:lang w:val="en-GB"/>
        </w:rPr>
      </w:pPr>
      <w:r w:rsidRPr="409A454F" w:rsidR="39B825C2">
        <w:rPr>
          <w:rFonts w:ascii="Times New Roman" w:hAnsi="Times New Roman" w:eastAsia="Times New Roman" w:cs="Times New Roman"/>
          <w:sz w:val="24"/>
          <w:szCs w:val="24"/>
          <w:lang w:val="en-GB"/>
        </w:rPr>
        <w:t xml:space="preserve">By examining the extent to which variations in employee engagement and motivation changes in organizational outcomes, regression analysis allows to </w:t>
      </w:r>
      <w:r w:rsidRPr="409A454F" w:rsidR="39B825C2">
        <w:rPr>
          <w:rFonts w:ascii="Times New Roman" w:hAnsi="Times New Roman" w:eastAsia="Times New Roman" w:cs="Times New Roman"/>
          <w:sz w:val="24"/>
          <w:szCs w:val="24"/>
          <w:lang w:val="en-GB"/>
        </w:rPr>
        <w:t>identify</w:t>
      </w:r>
      <w:r w:rsidRPr="409A454F" w:rsidR="39B825C2">
        <w:rPr>
          <w:rFonts w:ascii="Times New Roman" w:hAnsi="Times New Roman" w:eastAsia="Times New Roman" w:cs="Times New Roman"/>
          <w:sz w:val="24"/>
          <w:szCs w:val="24"/>
          <w:lang w:val="en-GB"/>
        </w:rPr>
        <w:t xml:space="preserve"> key drivers of success within hospitality </w:t>
      </w:r>
      <w:r w:rsidRPr="409A454F" w:rsidR="39BFFB19">
        <w:rPr>
          <w:rFonts w:ascii="Times New Roman" w:hAnsi="Times New Roman" w:eastAsia="Times New Roman" w:cs="Times New Roman"/>
          <w:sz w:val="24"/>
          <w:szCs w:val="24"/>
          <w:lang w:val="en-GB"/>
        </w:rPr>
        <w:t>industry</w:t>
      </w:r>
      <w:r w:rsidRPr="409A454F" w:rsidR="39B825C2">
        <w:rPr>
          <w:rFonts w:ascii="Times New Roman" w:hAnsi="Times New Roman" w:eastAsia="Times New Roman" w:cs="Times New Roman"/>
          <w:sz w:val="24"/>
          <w:szCs w:val="24"/>
          <w:lang w:val="en-GB"/>
        </w:rPr>
        <w:t xml:space="preserve">. Through this statistical technique, we can uncover actionable insights into how enhancing employee engagement and motivation levels can positively </w:t>
      </w:r>
      <w:r w:rsidRPr="409A454F" w:rsidR="39B825C2">
        <w:rPr>
          <w:rFonts w:ascii="Times New Roman" w:hAnsi="Times New Roman" w:eastAsia="Times New Roman" w:cs="Times New Roman"/>
          <w:sz w:val="24"/>
          <w:szCs w:val="24"/>
          <w:lang w:val="en-GB"/>
        </w:rPr>
        <w:t>impact</w:t>
      </w:r>
      <w:r w:rsidRPr="409A454F" w:rsidR="39B825C2">
        <w:rPr>
          <w:rFonts w:ascii="Times New Roman" w:hAnsi="Times New Roman" w:eastAsia="Times New Roman" w:cs="Times New Roman"/>
          <w:sz w:val="24"/>
          <w:szCs w:val="24"/>
          <w:lang w:val="en-GB"/>
        </w:rPr>
        <w:t xml:space="preserve"> the overall performance and success of hospitality </w:t>
      </w:r>
      <w:r w:rsidRPr="409A454F" w:rsidR="1B369FA2">
        <w:rPr>
          <w:rFonts w:ascii="Times New Roman" w:hAnsi="Times New Roman" w:eastAsia="Times New Roman" w:cs="Times New Roman"/>
          <w:sz w:val="24"/>
          <w:szCs w:val="24"/>
          <w:lang w:val="en-GB"/>
        </w:rPr>
        <w:t>industry</w:t>
      </w:r>
      <w:r w:rsidRPr="409A454F" w:rsidR="39B825C2">
        <w:rPr>
          <w:lang w:val="en-GB"/>
        </w:rPr>
        <w:t>.</w:t>
      </w:r>
      <w:r w:rsidRPr="409A454F" w:rsidR="358F6BF8">
        <w:rPr>
          <w:rFonts w:ascii="Times New Roman" w:hAnsi="Times New Roman" w:eastAsia="Times New Roman" w:cs="Times New Roman"/>
          <w:sz w:val="24"/>
          <w:szCs w:val="24"/>
          <w:lang w:val="en-GB"/>
        </w:rPr>
        <w:t xml:space="preserve"> </w:t>
      </w:r>
      <w:r w:rsidRPr="409A454F" w:rsidR="4ACC5080">
        <w:rPr>
          <w:rFonts w:ascii="Times New Roman" w:hAnsi="Times New Roman" w:eastAsia="Times New Roman" w:cs="Times New Roman"/>
          <w:sz w:val="24"/>
          <w:szCs w:val="24"/>
          <w:lang w:val="en-GB"/>
        </w:rPr>
        <w:t>It can be building</w:t>
      </w:r>
      <w:r w:rsidRPr="409A454F" w:rsidR="1359AB61">
        <w:rPr>
          <w:rFonts w:ascii="Times New Roman" w:hAnsi="Times New Roman" w:eastAsia="Times New Roman" w:cs="Times New Roman"/>
          <w:sz w:val="24"/>
          <w:szCs w:val="24"/>
          <w:lang w:val="en-GB"/>
        </w:rPr>
        <w:t xml:space="preserve"> that the research topic </w:t>
      </w:r>
      <w:r w:rsidRPr="409A454F" w:rsidR="4ACC5080">
        <w:rPr>
          <w:rFonts w:ascii="Times New Roman" w:hAnsi="Times New Roman" w:eastAsia="Times New Roman" w:cs="Times New Roman"/>
          <w:sz w:val="24"/>
          <w:szCs w:val="24"/>
          <w:lang w:val="en-GB"/>
        </w:rPr>
        <w:t xml:space="preserve">by understanding for </w:t>
      </w:r>
      <w:r w:rsidRPr="409A454F" w:rsidR="4ACC5080">
        <w:rPr>
          <w:rFonts w:ascii="Times New Roman" w:hAnsi="Times New Roman" w:eastAsia="Times New Roman" w:cs="Times New Roman"/>
          <w:sz w:val="24"/>
          <w:szCs w:val="24"/>
          <w:lang w:val="en-GB"/>
        </w:rPr>
        <w:t>providing</w:t>
      </w:r>
      <w:r w:rsidRPr="409A454F" w:rsidR="1359AB61">
        <w:rPr>
          <w:rFonts w:ascii="Times New Roman" w:hAnsi="Times New Roman" w:eastAsia="Times New Roman" w:cs="Times New Roman"/>
          <w:sz w:val="24"/>
          <w:szCs w:val="24"/>
          <w:lang w:val="en-GB"/>
        </w:rPr>
        <w:t xml:space="preserve"> evidence-based insights </w:t>
      </w:r>
      <w:r w:rsidRPr="409A454F" w:rsidR="4ACC5080">
        <w:rPr>
          <w:rFonts w:ascii="Times New Roman" w:hAnsi="Times New Roman" w:eastAsia="Times New Roman" w:cs="Times New Roman"/>
          <w:sz w:val="24"/>
          <w:szCs w:val="24"/>
          <w:lang w:val="en-GB"/>
        </w:rPr>
        <w:t>as</w:t>
      </w:r>
      <w:r w:rsidRPr="409A454F" w:rsidR="1359AB61">
        <w:rPr>
          <w:rFonts w:ascii="Times New Roman" w:hAnsi="Times New Roman" w:eastAsia="Times New Roman" w:cs="Times New Roman"/>
          <w:sz w:val="24"/>
          <w:szCs w:val="24"/>
          <w:lang w:val="en-GB"/>
        </w:rPr>
        <w:t xml:space="preserve"> recommendations</w:t>
      </w:r>
      <w:r w:rsidRPr="409A454F" w:rsidR="6E9AC939">
        <w:rPr>
          <w:rFonts w:ascii="Times New Roman" w:hAnsi="Times New Roman" w:eastAsia="Times New Roman" w:cs="Times New Roman"/>
          <w:sz w:val="24"/>
          <w:szCs w:val="24"/>
          <w:lang w:val="en-GB"/>
        </w:rPr>
        <w:t xml:space="preserve"> (Sanders,2019)</w:t>
      </w:r>
      <w:r w:rsidRPr="409A454F" w:rsidR="1359AB61">
        <w:rPr>
          <w:rFonts w:ascii="Times New Roman" w:hAnsi="Times New Roman" w:eastAsia="Times New Roman" w:cs="Times New Roman"/>
          <w:sz w:val="24"/>
          <w:szCs w:val="24"/>
          <w:lang w:val="en-GB"/>
        </w:rPr>
        <w:t xml:space="preserve">. </w:t>
      </w:r>
    </w:p>
    <w:p w:rsidR="0ECD4FE3" w:rsidP="409A454F" w:rsidRDefault="0ECD4FE3" w14:paraId="3337D098" w14:textId="72BC3C97">
      <w:pPr>
        <w:pStyle w:val="Normal1"/>
        <w:spacing w:line="360" w:lineRule="auto"/>
        <w:jc w:val="both"/>
        <w:rPr>
          <w:rFonts w:ascii="Times New Roman" w:hAnsi="Times New Roman" w:eastAsia="Times New Roman" w:cs="Times New Roman"/>
          <w:sz w:val="24"/>
          <w:szCs w:val="24"/>
          <w:lang w:val="en-GB"/>
        </w:rPr>
      </w:pPr>
    </w:p>
    <w:p w:rsidR="0ECD4FE3" w:rsidP="7EC90465" w:rsidRDefault="0ECD4FE3" w14:paraId="398D6A6C" w14:textId="56B47DBD">
      <w:pPr>
        <w:pStyle w:val="Normal1"/>
        <w:spacing w:line="360" w:lineRule="auto"/>
        <w:jc w:val="both"/>
        <w:rPr>
          <w:rFonts w:ascii="Times New Roman" w:hAnsi="Times New Roman" w:eastAsia="Times New Roman" w:cs="Times New Roman"/>
          <w:b w:val="1"/>
          <w:bCs w:val="1"/>
          <w:sz w:val="26"/>
          <w:szCs w:val="26"/>
          <w:lang w:val="en-GB"/>
        </w:rPr>
      </w:pPr>
      <w:r w:rsidRPr="409A454F" w:rsidR="35F45A3C">
        <w:rPr>
          <w:rFonts w:ascii="Times New Roman" w:hAnsi="Times New Roman" w:eastAsia="Times New Roman" w:cs="Times New Roman"/>
          <w:b w:val="1"/>
          <w:bCs w:val="1"/>
          <w:sz w:val="26"/>
          <w:szCs w:val="26"/>
          <w:lang w:val="en-GB"/>
        </w:rPr>
        <w:t>3</w:t>
      </w:r>
      <w:r w:rsidRPr="409A454F" w:rsidR="7EC3A157">
        <w:rPr>
          <w:rFonts w:ascii="Times New Roman" w:hAnsi="Times New Roman" w:eastAsia="Times New Roman" w:cs="Times New Roman"/>
          <w:b w:val="1"/>
          <w:bCs w:val="1"/>
          <w:sz w:val="26"/>
          <w:szCs w:val="26"/>
          <w:lang w:val="en-GB"/>
        </w:rPr>
        <w:t>.9 Timetable</w:t>
      </w:r>
    </w:p>
    <w:p w:rsidR="7EC90465" w:rsidP="7EC90465" w:rsidRDefault="7EC90465" w14:paraId="0DFDBE86" w14:textId="723291BF">
      <w:pPr>
        <w:pStyle w:val="Normal1"/>
        <w:spacing w:line="360" w:lineRule="auto"/>
        <w:jc w:val="both"/>
        <w:rPr>
          <w:rFonts w:ascii="Times New Roman" w:hAnsi="Times New Roman" w:eastAsia="Times New Roman" w:cs="Times New Roman"/>
          <w:b w:val="1"/>
          <w:bCs w:val="1"/>
          <w:sz w:val="26"/>
          <w:szCs w:val="26"/>
          <w:lang w:val="en-GB"/>
        </w:rPr>
      </w:pPr>
    </w:p>
    <w:p w:rsidR="7EC90465" w:rsidP="7EC90465" w:rsidRDefault="7EC90465" w14:paraId="71459C7B" w14:textId="419BE973">
      <w:pPr>
        <w:pStyle w:val="Normal1"/>
        <w:spacing w:line="360" w:lineRule="auto"/>
        <w:jc w:val="both"/>
        <w:rPr>
          <w:rFonts w:ascii="Times New Roman" w:hAnsi="Times New Roman" w:eastAsia="Times New Roman" w:cs="Times New Roman"/>
          <w:b w:val="1"/>
          <w:bCs w:val="1"/>
          <w:sz w:val="26"/>
          <w:szCs w:val="26"/>
          <w:lang w:val="en-GB"/>
        </w:rPr>
      </w:pPr>
    </w:p>
    <w:tbl>
      <w:tblPr>
        <w:tblStyle w:val="TableGrid"/>
        <w:tblW w:w="0" w:type="auto"/>
        <w:tblLayout w:type="fixed"/>
        <w:tblLook w:val="06A0" w:firstRow="1" w:lastRow="0" w:firstColumn="1" w:lastColumn="0" w:noHBand="1" w:noVBand="1"/>
      </w:tblPr>
      <w:tblGrid>
        <w:gridCol w:w="1200"/>
        <w:gridCol w:w="705"/>
        <w:gridCol w:w="674"/>
        <w:gridCol w:w="851"/>
        <w:gridCol w:w="851"/>
        <w:gridCol w:w="851"/>
        <w:gridCol w:w="851"/>
        <w:gridCol w:w="851"/>
        <w:gridCol w:w="851"/>
        <w:gridCol w:w="851"/>
        <w:gridCol w:w="851"/>
      </w:tblGrid>
      <w:tr w:rsidR="409A454F" w:rsidTr="409A454F" w14:paraId="222BB573">
        <w:trPr>
          <w:trHeight w:val="555"/>
        </w:trPr>
        <w:tc>
          <w:tcPr>
            <w:tcW w:w="1200" w:type="dxa"/>
            <w:tcMar>
              <w:left w:w="105" w:type="dxa"/>
              <w:right w:w="105" w:type="dxa"/>
            </w:tcMar>
            <w:vAlign w:val="top"/>
          </w:tcPr>
          <w:p w:rsidR="409A454F" w:rsidP="409A454F" w:rsidRDefault="409A454F" w14:paraId="5C5EDF88" w14:textId="5A29583C">
            <w:pPr>
              <w:spacing w:line="259" w:lineRule="auto"/>
              <w:rPr>
                <w:rFonts w:ascii="Calibri" w:hAnsi="Calibri" w:eastAsia="Calibri" w:cs="Calibri"/>
                <w:b w:val="0"/>
                <w:bCs w:val="0"/>
                <w:i w:val="0"/>
                <w:iCs w:val="0"/>
                <w:caps w:val="0"/>
                <w:smallCaps w:val="0"/>
                <w:color w:val="000000" w:themeColor="text1" w:themeTint="FF" w:themeShade="FF"/>
                <w:sz w:val="22"/>
                <w:szCs w:val="22"/>
                <w:lang w:val="hu-HU"/>
              </w:rPr>
            </w:pPr>
          </w:p>
        </w:tc>
        <w:tc>
          <w:tcPr>
            <w:tcW w:w="705" w:type="dxa"/>
            <w:tcBorders>
              <w:bottom w:val="single" w:color="000000" w:themeColor="text1" w:sz="12"/>
            </w:tcBorders>
            <w:tcMar>
              <w:left w:w="105" w:type="dxa"/>
              <w:right w:w="105" w:type="dxa"/>
            </w:tcMar>
            <w:vAlign w:val="top"/>
          </w:tcPr>
          <w:p w:rsidR="409A454F" w:rsidP="409A454F" w:rsidRDefault="409A454F" w14:paraId="18F963B6" w14:textId="575F4055">
            <w:pPr>
              <w:spacing w:before="0" w:beforeAutospacing="off" w:after="0" w:afterAutospacing="off" w:line="259" w:lineRule="auto"/>
              <w:rPr>
                <w:rFonts w:ascii="Aptos Narrow" w:hAnsi="Aptos Narrow" w:eastAsia="Aptos Narrow" w:cs="Aptos Narrow"/>
                <w:b w:val="0"/>
                <w:bCs w:val="0"/>
                <w:i w:val="0"/>
                <w:iCs w:val="0"/>
                <w:caps w:val="0"/>
                <w:smallCaps w:val="0"/>
                <w:color w:val="000000" w:themeColor="text1" w:themeTint="FF" w:themeShade="FF"/>
                <w:sz w:val="22"/>
                <w:szCs w:val="22"/>
                <w:lang w:val="hu-HU"/>
              </w:rPr>
            </w:pPr>
            <w:r w:rsidRPr="409A454F" w:rsidR="409A454F">
              <w:rPr>
                <w:rFonts w:ascii="Aptos Narrow" w:hAnsi="Aptos Narrow" w:eastAsia="Aptos Narrow" w:cs="Aptos Narrow"/>
                <w:b w:val="0"/>
                <w:bCs w:val="0"/>
                <w:i w:val="0"/>
                <w:iCs w:val="0"/>
                <w:caps w:val="0"/>
                <w:smallCaps w:val="0"/>
                <w:strike w:val="0"/>
                <w:dstrike w:val="0"/>
                <w:color w:val="000000" w:themeColor="text1" w:themeTint="FF" w:themeShade="FF"/>
                <w:sz w:val="22"/>
                <w:szCs w:val="22"/>
                <w:u w:val="none"/>
                <w:lang w:val="hu-HU"/>
              </w:rPr>
              <w:t>week1</w:t>
            </w:r>
          </w:p>
        </w:tc>
        <w:tc>
          <w:tcPr>
            <w:tcW w:w="674" w:type="dxa"/>
            <w:tcBorders>
              <w:bottom w:val="single" w:color="000000" w:themeColor="text1" w:sz="12"/>
            </w:tcBorders>
            <w:tcMar>
              <w:left w:w="105" w:type="dxa"/>
              <w:right w:w="105" w:type="dxa"/>
            </w:tcMar>
            <w:vAlign w:val="top"/>
          </w:tcPr>
          <w:p w:rsidR="409A454F" w:rsidP="409A454F" w:rsidRDefault="409A454F" w14:paraId="46681FB6" w14:textId="5960B59B">
            <w:pPr>
              <w:spacing w:before="0" w:beforeAutospacing="off" w:after="0" w:afterAutospacing="off" w:line="259" w:lineRule="auto"/>
              <w:rPr>
                <w:rFonts w:ascii="Aptos Narrow" w:hAnsi="Aptos Narrow" w:eastAsia="Aptos Narrow" w:cs="Aptos Narrow"/>
                <w:b w:val="0"/>
                <w:bCs w:val="0"/>
                <w:i w:val="0"/>
                <w:iCs w:val="0"/>
                <w:caps w:val="0"/>
                <w:smallCaps w:val="0"/>
                <w:color w:val="000000" w:themeColor="text1" w:themeTint="FF" w:themeShade="FF"/>
                <w:sz w:val="22"/>
                <w:szCs w:val="22"/>
                <w:lang w:val="hu-HU"/>
              </w:rPr>
            </w:pPr>
            <w:r w:rsidRPr="409A454F" w:rsidR="409A454F">
              <w:rPr>
                <w:rFonts w:ascii="Aptos Narrow" w:hAnsi="Aptos Narrow" w:eastAsia="Aptos Narrow" w:cs="Aptos Narrow"/>
                <w:b w:val="0"/>
                <w:bCs w:val="0"/>
                <w:i w:val="0"/>
                <w:iCs w:val="0"/>
                <w:caps w:val="0"/>
                <w:smallCaps w:val="0"/>
                <w:strike w:val="0"/>
                <w:dstrike w:val="0"/>
                <w:color w:val="000000" w:themeColor="text1" w:themeTint="FF" w:themeShade="FF"/>
                <w:sz w:val="22"/>
                <w:szCs w:val="22"/>
                <w:u w:val="none"/>
                <w:lang w:val="hu-HU"/>
              </w:rPr>
              <w:t>week2</w:t>
            </w:r>
          </w:p>
        </w:tc>
        <w:tc>
          <w:tcPr>
            <w:tcW w:w="851" w:type="dxa"/>
            <w:tcMar>
              <w:left w:w="105" w:type="dxa"/>
              <w:right w:w="105" w:type="dxa"/>
            </w:tcMar>
            <w:vAlign w:val="top"/>
          </w:tcPr>
          <w:p w:rsidR="409A454F" w:rsidP="409A454F" w:rsidRDefault="409A454F" w14:paraId="77764C80" w14:textId="0EDDECA0">
            <w:pPr>
              <w:spacing w:before="0" w:beforeAutospacing="off" w:after="0" w:afterAutospacing="off" w:line="259" w:lineRule="auto"/>
              <w:rPr>
                <w:rFonts w:ascii="Aptos Narrow" w:hAnsi="Aptos Narrow" w:eastAsia="Aptos Narrow" w:cs="Aptos Narrow"/>
                <w:b w:val="0"/>
                <w:bCs w:val="0"/>
                <w:i w:val="0"/>
                <w:iCs w:val="0"/>
                <w:caps w:val="0"/>
                <w:smallCaps w:val="0"/>
                <w:color w:val="000000" w:themeColor="text1" w:themeTint="FF" w:themeShade="FF"/>
                <w:sz w:val="22"/>
                <w:szCs w:val="22"/>
                <w:lang w:val="hu-HU"/>
              </w:rPr>
            </w:pPr>
            <w:r w:rsidRPr="409A454F" w:rsidR="409A454F">
              <w:rPr>
                <w:rFonts w:ascii="Aptos Narrow" w:hAnsi="Aptos Narrow" w:eastAsia="Aptos Narrow" w:cs="Aptos Narrow"/>
                <w:b w:val="0"/>
                <w:bCs w:val="0"/>
                <w:i w:val="0"/>
                <w:iCs w:val="0"/>
                <w:caps w:val="0"/>
                <w:smallCaps w:val="0"/>
                <w:strike w:val="0"/>
                <w:dstrike w:val="0"/>
                <w:color w:val="000000" w:themeColor="text1" w:themeTint="FF" w:themeShade="FF"/>
                <w:sz w:val="22"/>
                <w:szCs w:val="22"/>
                <w:u w:val="none"/>
                <w:lang w:val="hu-HU"/>
              </w:rPr>
              <w:t>week3</w:t>
            </w:r>
          </w:p>
        </w:tc>
        <w:tc>
          <w:tcPr>
            <w:tcW w:w="851" w:type="dxa"/>
            <w:tcMar>
              <w:left w:w="105" w:type="dxa"/>
              <w:right w:w="105" w:type="dxa"/>
            </w:tcMar>
            <w:vAlign w:val="top"/>
          </w:tcPr>
          <w:p w:rsidR="409A454F" w:rsidP="409A454F" w:rsidRDefault="409A454F" w14:paraId="41CFE8BD" w14:textId="4E6D6CAB">
            <w:pPr>
              <w:spacing w:before="0" w:beforeAutospacing="off" w:after="0" w:afterAutospacing="off" w:line="259" w:lineRule="auto"/>
              <w:rPr>
                <w:rFonts w:ascii="Aptos Narrow" w:hAnsi="Aptos Narrow" w:eastAsia="Aptos Narrow" w:cs="Aptos Narrow"/>
                <w:b w:val="0"/>
                <w:bCs w:val="0"/>
                <w:i w:val="0"/>
                <w:iCs w:val="0"/>
                <w:caps w:val="0"/>
                <w:smallCaps w:val="0"/>
                <w:color w:val="000000" w:themeColor="text1" w:themeTint="FF" w:themeShade="FF"/>
                <w:sz w:val="22"/>
                <w:szCs w:val="22"/>
                <w:lang w:val="hu-HU"/>
              </w:rPr>
            </w:pPr>
            <w:r w:rsidRPr="409A454F" w:rsidR="409A454F">
              <w:rPr>
                <w:rFonts w:ascii="Aptos Narrow" w:hAnsi="Aptos Narrow" w:eastAsia="Aptos Narrow" w:cs="Aptos Narrow"/>
                <w:b w:val="0"/>
                <w:bCs w:val="0"/>
                <w:i w:val="0"/>
                <w:iCs w:val="0"/>
                <w:caps w:val="0"/>
                <w:smallCaps w:val="0"/>
                <w:strike w:val="0"/>
                <w:dstrike w:val="0"/>
                <w:color w:val="000000" w:themeColor="text1" w:themeTint="FF" w:themeShade="FF"/>
                <w:sz w:val="22"/>
                <w:szCs w:val="22"/>
                <w:u w:val="none"/>
                <w:lang w:val="hu-HU"/>
              </w:rPr>
              <w:t>week4</w:t>
            </w:r>
          </w:p>
        </w:tc>
        <w:tc>
          <w:tcPr>
            <w:tcW w:w="851" w:type="dxa"/>
            <w:tcMar>
              <w:left w:w="105" w:type="dxa"/>
              <w:right w:w="105" w:type="dxa"/>
            </w:tcMar>
            <w:vAlign w:val="top"/>
          </w:tcPr>
          <w:p w:rsidR="409A454F" w:rsidP="409A454F" w:rsidRDefault="409A454F" w14:paraId="6B4217C0" w14:textId="534C1B7D">
            <w:pPr>
              <w:spacing w:before="0" w:beforeAutospacing="off" w:after="0" w:afterAutospacing="off" w:line="259" w:lineRule="auto"/>
              <w:rPr>
                <w:rFonts w:ascii="Aptos Narrow" w:hAnsi="Aptos Narrow" w:eastAsia="Aptos Narrow" w:cs="Aptos Narrow"/>
                <w:b w:val="0"/>
                <w:bCs w:val="0"/>
                <w:i w:val="0"/>
                <w:iCs w:val="0"/>
                <w:caps w:val="0"/>
                <w:smallCaps w:val="0"/>
                <w:color w:val="000000" w:themeColor="text1" w:themeTint="FF" w:themeShade="FF"/>
                <w:sz w:val="22"/>
                <w:szCs w:val="22"/>
                <w:lang w:val="hu-HU"/>
              </w:rPr>
            </w:pPr>
            <w:r w:rsidRPr="409A454F" w:rsidR="409A454F">
              <w:rPr>
                <w:rFonts w:ascii="Aptos Narrow" w:hAnsi="Aptos Narrow" w:eastAsia="Aptos Narrow" w:cs="Aptos Narrow"/>
                <w:b w:val="0"/>
                <w:bCs w:val="0"/>
                <w:i w:val="0"/>
                <w:iCs w:val="0"/>
                <w:caps w:val="0"/>
                <w:smallCaps w:val="0"/>
                <w:strike w:val="0"/>
                <w:dstrike w:val="0"/>
                <w:color w:val="000000" w:themeColor="text1" w:themeTint="FF" w:themeShade="FF"/>
                <w:sz w:val="22"/>
                <w:szCs w:val="22"/>
                <w:u w:val="none"/>
                <w:lang w:val="hu-HU"/>
              </w:rPr>
              <w:t>week5</w:t>
            </w:r>
          </w:p>
        </w:tc>
        <w:tc>
          <w:tcPr>
            <w:tcW w:w="851" w:type="dxa"/>
            <w:tcMar>
              <w:left w:w="105" w:type="dxa"/>
              <w:right w:w="105" w:type="dxa"/>
            </w:tcMar>
            <w:vAlign w:val="top"/>
          </w:tcPr>
          <w:p w:rsidR="409A454F" w:rsidP="409A454F" w:rsidRDefault="409A454F" w14:paraId="00C258F3" w14:textId="5FABD743">
            <w:pPr>
              <w:spacing w:before="0" w:beforeAutospacing="off" w:after="0" w:afterAutospacing="off" w:line="259" w:lineRule="auto"/>
              <w:rPr>
                <w:rFonts w:ascii="Aptos Narrow" w:hAnsi="Aptos Narrow" w:eastAsia="Aptos Narrow" w:cs="Aptos Narrow"/>
                <w:b w:val="0"/>
                <w:bCs w:val="0"/>
                <w:i w:val="0"/>
                <w:iCs w:val="0"/>
                <w:caps w:val="0"/>
                <w:smallCaps w:val="0"/>
                <w:color w:val="000000" w:themeColor="text1" w:themeTint="FF" w:themeShade="FF"/>
                <w:sz w:val="22"/>
                <w:szCs w:val="22"/>
                <w:lang w:val="hu-HU"/>
              </w:rPr>
            </w:pPr>
            <w:r w:rsidRPr="409A454F" w:rsidR="409A454F">
              <w:rPr>
                <w:rFonts w:ascii="Aptos Narrow" w:hAnsi="Aptos Narrow" w:eastAsia="Aptos Narrow" w:cs="Aptos Narrow"/>
                <w:b w:val="0"/>
                <w:bCs w:val="0"/>
                <w:i w:val="0"/>
                <w:iCs w:val="0"/>
                <w:caps w:val="0"/>
                <w:smallCaps w:val="0"/>
                <w:strike w:val="0"/>
                <w:dstrike w:val="0"/>
                <w:color w:val="000000" w:themeColor="text1" w:themeTint="FF" w:themeShade="FF"/>
                <w:sz w:val="22"/>
                <w:szCs w:val="22"/>
                <w:u w:val="none"/>
                <w:lang w:val="hu-HU"/>
              </w:rPr>
              <w:t>week6</w:t>
            </w:r>
          </w:p>
        </w:tc>
        <w:tc>
          <w:tcPr>
            <w:tcW w:w="851" w:type="dxa"/>
            <w:tcMar>
              <w:left w:w="105" w:type="dxa"/>
              <w:right w:w="105" w:type="dxa"/>
            </w:tcMar>
            <w:vAlign w:val="top"/>
          </w:tcPr>
          <w:p w:rsidR="409A454F" w:rsidP="409A454F" w:rsidRDefault="409A454F" w14:paraId="504BC26D" w14:textId="405E72D2">
            <w:pPr>
              <w:spacing w:before="0" w:beforeAutospacing="off" w:after="0" w:afterAutospacing="off" w:line="259" w:lineRule="auto"/>
              <w:rPr>
                <w:rFonts w:ascii="Aptos Narrow" w:hAnsi="Aptos Narrow" w:eastAsia="Aptos Narrow" w:cs="Aptos Narrow"/>
                <w:b w:val="0"/>
                <w:bCs w:val="0"/>
                <w:i w:val="0"/>
                <w:iCs w:val="0"/>
                <w:caps w:val="0"/>
                <w:smallCaps w:val="0"/>
                <w:color w:val="000000" w:themeColor="text1" w:themeTint="FF" w:themeShade="FF"/>
                <w:sz w:val="22"/>
                <w:szCs w:val="22"/>
                <w:lang w:val="hu-HU"/>
              </w:rPr>
            </w:pPr>
            <w:r w:rsidRPr="409A454F" w:rsidR="409A454F">
              <w:rPr>
                <w:rFonts w:ascii="Aptos Narrow" w:hAnsi="Aptos Narrow" w:eastAsia="Aptos Narrow" w:cs="Aptos Narrow"/>
                <w:b w:val="0"/>
                <w:bCs w:val="0"/>
                <w:i w:val="0"/>
                <w:iCs w:val="0"/>
                <w:caps w:val="0"/>
                <w:smallCaps w:val="0"/>
                <w:strike w:val="0"/>
                <w:dstrike w:val="0"/>
                <w:color w:val="000000" w:themeColor="text1" w:themeTint="FF" w:themeShade="FF"/>
                <w:sz w:val="22"/>
                <w:szCs w:val="22"/>
                <w:u w:val="none"/>
                <w:lang w:val="hu-HU"/>
              </w:rPr>
              <w:t>week7</w:t>
            </w:r>
          </w:p>
        </w:tc>
        <w:tc>
          <w:tcPr>
            <w:tcW w:w="851" w:type="dxa"/>
            <w:tcMar>
              <w:left w:w="105" w:type="dxa"/>
              <w:right w:w="105" w:type="dxa"/>
            </w:tcMar>
            <w:vAlign w:val="top"/>
          </w:tcPr>
          <w:p w:rsidR="409A454F" w:rsidP="409A454F" w:rsidRDefault="409A454F" w14:paraId="41F886C2" w14:textId="5F45FF2D">
            <w:pPr>
              <w:spacing w:before="0" w:beforeAutospacing="off" w:after="0" w:afterAutospacing="off" w:line="259" w:lineRule="auto"/>
              <w:rPr>
                <w:rFonts w:ascii="Aptos Narrow" w:hAnsi="Aptos Narrow" w:eastAsia="Aptos Narrow" w:cs="Aptos Narrow"/>
                <w:b w:val="0"/>
                <w:bCs w:val="0"/>
                <w:i w:val="0"/>
                <w:iCs w:val="0"/>
                <w:caps w:val="0"/>
                <w:smallCaps w:val="0"/>
                <w:color w:val="000000" w:themeColor="text1" w:themeTint="FF" w:themeShade="FF"/>
                <w:sz w:val="22"/>
                <w:szCs w:val="22"/>
                <w:lang w:val="hu-HU"/>
              </w:rPr>
            </w:pPr>
            <w:r w:rsidRPr="409A454F" w:rsidR="409A454F">
              <w:rPr>
                <w:rFonts w:ascii="Aptos Narrow" w:hAnsi="Aptos Narrow" w:eastAsia="Aptos Narrow" w:cs="Aptos Narrow"/>
                <w:b w:val="0"/>
                <w:bCs w:val="0"/>
                <w:i w:val="0"/>
                <w:iCs w:val="0"/>
                <w:caps w:val="0"/>
                <w:smallCaps w:val="0"/>
                <w:strike w:val="0"/>
                <w:dstrike w:val="0"/>
                <w:color w:val="000000" w:themeColor="text1" w:themeTint="FF" w:themeShade="FF"/>
                <w:sz w:val="22"/>
                <w:szCs w:val="22"/>
                <w:u w:val="none"/>
                <w:lang w:val="hu-HU"/>
              </w:rPr>
              <w:t>week8</w:t>
            </w:r>
          </w:p>
        </w:tc>
        <w:tc>
          <w:tcPr>
            <w:tcW w:w="851" w:type="dxa"/>
            <w:tcMar>
              <w:left w:w="105" w:type="dxa"/>
              <w:right w:w="105" w:type="dxa"/>
            </w:tcMar>
            <w:vAlign w:val="top"/>
          </w:tcPr>
          <w:p w:rsidR="409A454F" w:rsidP="409A454F" w:rsidRDefault="409A454F" w14:paraId="7E98A876" w14:textId="3FAC8DB5">
            <w:pPr>
              <w:spacing w:before="0" w:beforeAutospacing="off" w:after="0" w:afterAutospacing="off" w:line="259" w:lineRule="auto"/>
              <w:rPr>
                <w:rFonts w:ascii="Aptos Narrow" w:hAnsi="Aptos Narrow" w:eastAsia="Aptos Narrow" w:cs="Aptos Narrow"/>
                <w:b w:val="0"/>
                <w:bCs w:val="0"/>
                <w:i w:val="0"/>
                <w:iCs w:val="0"/>
                <w:caps w:val="0"/>
                <w:smallCaps w:val="0"/>
                <w:color w:val="000000" w:themeColor="text1" w:themeTint="FF" w:themeShade="FF"/>
                <w:sz w:val="22"/>
                <w:szCs w:val="22"/>
                <w:lang w:val="hu-HU"/>
              </w:rPr>
            </w:pPr>
            <w:r w:rsidRPr="409A454F" w:rsidR="409A454F">
              <w:rPr>
                <w:rFonts w:ascii="Aptos Narrow" w:hAnsi="Aptos Narrow" w:eastAsia="Aptos Narrow" w:cs="Aptos Narrow"/>
                <w:b w:val="0"/>
                <w:bCs w:val="0"/>
                <w:i w:val="0"/>
                <w:iCs w:val="0"/>
                <w:caps w:val="0"/>
                <w:smallCaps w:val="0"/>
                <w:strike w:val="0"/>
                <w:dstrike w:val="0"/>
                <w:color w:val="000000" w:themeColor="text1" w:themeTint="FF" w:themeShade="FF"/>
                <w:sz w:val="22"/>
                <w:szCs w:val="22"/>
                <w:u w:val="none"/>
                <w:lang w:val="hu-HU"/>
              </w:rPr>
              <w:t>week9</w:t>
            </w:r>
          </w:p>
        </w:tc>
        <w:tc>
          <w:tcPr>
            <w:tcW w:w="851" w:type="dxa"/>
            <w:tcMar>
              <w:left w:w="105" w:type="dxa"/>
              <w:right w:w="105" w:type="dxa"/>
            </w:tcMar>
            <w:vAlign w:val="top"/>
          </w:tcPr>
          <w:p w:rsidR="409A454F" w:rsidP="409A454F" w:rsidRDefault="409A454F" w14:paraId="6C53CA14" w14:textId="745A202C">
            <w:pPr>
              <w:spacing w:before="0" w:beforeAutospacing="off" w:after="0" w:afterAutospacing="off" w:line="259" w:lineRule="auto"/>
              <w:rPr>
                <w:rFonts w:ascii="Aptos Narrow" w:hAnsi="Aptos Narrow" w:eastAsia="Aptos Narrow" w:cs="Aptos Narrow"/>
                <w:b w:val="0"/>
                <w:bCs w:val="0"/>
                <w:i w:val="0"/>
                <w:iCs w:val="0"/>
                <w:caps w:val="0"/>
                <w:smallCaps w:val="0"/>
                <w:color w:val="000000" w:themeColor="text1" w:themeTint="FF" w:themeShade="FF"/>
                <w:sz w:val="22"/>
                <w:szCs w:val="22"/>
                <w:lang w:val="hu-HU"/>
              </w:rPr>
            </w:pPr>
            <w:r w:rsidRPr="409A454F" w:rsidR="409A454F">
              <w:rPr>
                <w:rFonts w:ascii="Aptos Narrow" w:hAnsi="Aptos Narrow" w:eastAsia="Aptos Narrow" w:cs="Aptos Narrow"/>
                <w:b w:val="0"/>
                <w:bCs w:val="0"/>
                <w:i w:val="0"/>
                <w:iCs w:val="0"/>
                <w:caps w:val="0"/>
                <w:smallCaps w:val="0"/>
                <w:strike w:val="0"/>
                <w:dstrike w:val="0"/>
                <w:color w:val="000000" w:themeColor="text1" w:themeTint="FF" w:themeShade="FF"/>
                <w:sz w:val="22"/>
                <w:szCs w:val="22"/>
                <w:u w:val="none"/>
                <w:lang w:val="hu-HU"/>
              </w:rPr>
              <w:t>week10</w:t>
            </w:r>
          </w:p>
        </w:tc>
      </w:tr>
      <w:tr w:rsidR="409A454F" w:rsidTr="409A454F" w14:paraId="2685C1C9">
        <w:trPr>
          <w:trHeight w:val="555"/>
        </w:trPr>
        <w:tc>
          <w:tcPr>
            <w:tcW w:w="1200" w:type="dxa"/>
            <w:tcBorders>
              <w:right w:val="single" w:color="000000" w:themeColor="text1" w:sz="12"/>
            </w:tcBorders>
            <w:tcMar>
              <w:left w:w="105" w:type="dxa"/>
              <w:right w:w="105" w:type="dxa"/>
            </w:tcMar>
            <w:vAlign w:val="top"/>
          </w:tcPr>
          <w:p w:rsidR="409A454F" w:rsidP="409A454F" w:rsidRDefault="409A454F" w14:paraId="6BF139C7" w14:textId="56EB7665">
            <w:pPr>
              <w:spacing w:before="0" w:beforeAutospacing="off" w:after="0" w:afterAutospacing="off" w:line="259" w:lineRule="auto"/>
              <w:rPr>
                <w:rFonts w:ascii="Aptos Narrow" w:hAnsi="Aptos Narrow" w:eastAsia="Aptos Narrow" w:cs="Aptos Narrow"/>
                <w:b w:val="0"/>
                <w:bCs w:val="0"/>
                <w:i w:val="0"/>
                <w:iCs w:val="0"/>
                <w:caps w:val="0"/>
                <w:smallCaps w:val="0"/>
                <w:color w:val="000000" w:themeColor="text1" w:themeTint="FF" w:themeShade="FF"/>
                <w:sz w:val="22"/>
                <w:szCs w:val="22"/>
                <w:lang w:val="hu-HU"/>
              </w:rPr>
            </w:pPr>
            <w:r w:rsidRPr="409A454F" w:rsidR="409A454F">
              <w:rPr>
                <w:rFonts w:ascii="Aptos Narrow" w:hAnsi="Aptos Narrow" w:eastAsia="Aptos Narrow" w:cs="Aptos Narrow"/>
                <w:b w:val="0"/>
                <w:bCs w:val="0"/>
                <w:i w:val="0"/>
                <w:iCs w:val="0"/>
                <w:caps w:val="0"/>
                <w:smallCaps w:val="0"/>
                <w:strike w:val="0"/>
                <w:dstrike w:val="0"/>
                <w:color w:val="000000" w:themeColor="text1" w:themeTint="FF" w:themeShade="FF"/>
                <w:sz w:val="22"/>
                <w:szCs w:val="22"/>
                <w:u w:val="none"/>
                <w:lang w:val="hu-HU"/>
              </w:rPr>
              <w:t>Identify Research Area</w:t>
            </w:r>
          </w:p>
        </w:tc>
        <w:tc>
          <w:tcPr>
            <w:tcW w:w="705" w:type="dxa"/>
            <w:tcBorders>
              <w:top w:val="single" w:color="000000" w:themeColor="text1" w:sz="12"/>
              <w:left w:val="single" w:color="000000" w:themeColor="text1" w:sz="12"/>
              <w:bottom w:val="single" w:color="000000" w:themeColor="text1" w:sz="12"/>
              <w:right w:val="single" w:color="000000" w:themeColor="text1" w:sz="12"/>
            </w:tcBorders>
            <w:shd w:val="clear" w:color="auto" w:fill="5B9BD5"/>
            <w:tcMar>
              <w:left w:w="105" w:type="dxa"/>
              <w:right w:w="105" w:type="dxa"/>
            </w:tcMar>
            <w:vAlign w:val="top"/>
          </w:tcPr>
          <w:p w:rsidR="409A454F" w:rsidP="409A454F" w:rsidRDefault="409A454F" w14:paraId="01AA7DC7" w14:textId="19912FD7">
            <w:pPr>
              <w:spacing w:line="259" w:lineRule="auto"/>
              <w:rPr>
                <w:rFonts w:ascii="Calibri" w:hAnsi="Calibri" w:eastAsia="Calibri" w:cs="Calibri"/>
                <w:b w:val="0"/>
                <w:bCs w:val="0"/>
                <w:i w:val="0"/>
                <w:iCs w:val="0"/>
                <w:caps w:val="0"/>
                <w:smallCaps w:val="0"/>
                <w:color w:val="000000" w:themeColor="text1" w:themeTint="FF" w:themeShade="FF"/>
                <w:sz w:val="22"/>
                <w:szCs w:val="22"/>
                <w:lang w:val="hu-HU"/>
              </w:rPr>
            </w:pPr>
          </w:p>
        </w:tc>
        <w:tc>
          <w:tcPr>
            <w:tcW w:w="674" w:type="dxa"/>
            <w:tcBorders>
              <w:top w:val="single" w:color="000000" w:themeColor="text1" w:sz="12"/>
              <w:left w:val="single" w:color="000000" w:themeColor="text1" w:sz="12"/>
              <w:bottom w:val="single" w:color="000000" w:themeColor="text1" w:sz="12"/>
              <w:right w:val="single" w:color="000000" w:themeColor="text1" w:sz="12"/>
            </w:tcBorders>
            <w:tcMar>
              <w:left w:w="105" w:type="dxa"/>
              <w:right w:w="105" w:type="dxa"/>
            </w:tcMar>
            <w:vAlign w:val="top"/>
          </w:tcPr>
          <w:p w:rsidR="409A454F" w:rsidP="409A454F" w:rsidRDefault="409A454F" w14:paraId="458971B8" w14:textId="3C0F93E5">
            <w:pPr>
              <w:spacing w:line="259" w:lineRule="auto"/>
              <w:rPr>
                <w:rFonts w:ascii="Calibri" w:hAnsi="Calibri" w:eastAsia="Calibri" w:cs="Calibri"/>
                <w:b w:val="0"/>
                <w:bCs w:val="0"/>
                <w:i w:val="0"/>
                <w:iCs w:val="0"/>
                <w:caps w:val="0"/>
                <w:smallCaps w:val="0"/>
                <w:color w:val="000000" w:themeColor="text1" w:themeTint="FF" w:themeShade="FF"/>
                <w:sz w:val="22"/>
                <w:szCs w:val="22"/>
                <w:lang w:val="hu-HU"/>
              </w:rPr>
            </w:pPr>
          </w:p>
        </w:tc>
        <w:tc>
          <w:tcPr>
            <w:tcW w:w="851" w:type="dxa"/>
            <w:tcBorders>
              <w:left w:val="single" w:color="000000" w:themeColor="text1" w:sz="12"/>
            </w:tcBorders>
            <w:tcMar>
              <w:left w:w="105" w:type="dxa"/>
              <w:right w:w="105" w:type="dxa"/>
            </w:tcMar>
            <w:vAlign w:val="top"/>
          </w:tcPr>
          <w:p w:rsidR="409A454F" w:rsidP="409A454F" w:rsidRDefault="409A454F" w14:paraId="02D2C7B9" w14:textId="6EE7046B">
            <w:pPr>
              <w:spacing w:line="259" w:lineRule="auto"/>
              <w:rPr>
                <w:rFonts w:ascii="Calibri" w:hAnsi="Calibri" w:eastAsia="Calibri" w:cs="Calibri"/>
                <w:b w:val="0"/>
                <w:bCs w:val="0"/>
                <w:i w:val="0"/>
                <w:iCs w:val="0"/>
                <w:caps w:val="0"/>
                <w:smallCaps w:val="0"/>
                <w:color w:val="000000" w:themeColor="text1" w:themeTint="FF" w:themeShade="FF"/>
                <w:sz w:val="22"/>
                <w:szCs w:val="22"/>
                <w:lang w:val="hu-HU"/>
              </w:rPr>
            </w:pPr>
          </w:p>
        </w:tc>
        <w:tc>
          <w:tcPr>
            <w:tcW w:w="851" w:type="dxa"/>
            <w:tcBorders>
              <w:left w:val="single" w:color="000000" w:themeColor="text1" w:sz="12"/>
            </w:tcBorders>
            <w:tcMar>
              <w:left w:w="105" w:type="dxa"/>
              <w:right w:w="105" w:type="dxa"/>
            </w:tcMar>
            <w:vAlign w:val="top"/>
          </w:tcPr>
          <w:p w:rsidR="409A454F" w:rsidP="409A454F" w:rsidRDefault="409A454F" w14:paraId="66C65536" w14:textId="6E6955F8">
            <w:pPr>
              <w:spacing w:line="259" w:lineRule="auto"/>
              <w:rPr>
                <w:rFonts w:ascii="Calibri" w:hAnsi="Calibri" w:eastAsia="Calibri" w:cs="Calibri"/>
                <w:b w:val="0"/>
                <w:bCs w:val="0"/>
                <w:i w:val="0"/>
                <w:iCs w:val="0"/>
                <w:caps w:val="0"/>
                <w:smallCaps w:val="0"/>
                <w:color w:val="000000" w:themeColor="text1" w:themeTint="FF" w:themeShade="FF"/>
                <w:sz w:val="22"/>
                <w:szCs w:val="22"/>
                <w:lang w:val="hu-HU"/>
              </w:rPr>
            </w:pPr>
          </w:p>
        </w:tc>
        <w:tc>
          <w:tcPr>
            <w:tcW w:w="851" w:type="dxa"/>
            <w:tcMar>
              <w:left w:w="105" w:type="dxa"/>
              <w:right w:w="105" w:type="dxa"/>
            </w:tcMar>
            <w:vAlign w:val="top"/>
          </w:tcPr>
          <w:p w:rsidR="409A454F" w:rsidP="409A454F" w:rsidRDefault="409A454F" w14:paraId="4BBEE111" w14:textId="13AE9CD5">
            <w:pPr>
              <w:spacing w:line="259" w:lineRule="auto"/>
              <w:rPr>
                <w:rFonts w:ascii="Calibri" w:hAnsi="Calibri" w:eastAsia="Calibri" w:cs="Calibri"/>
                <w:b w:val="0"/>
                <w:bCs w:val="0"/>
                <w:i w:val="0"/>
                <w:iCs w:val="0"/>
                <w:caps w:val="0"/>
                <w:smallCaps w:val="0"/>
                <w:color w:val="000000" w:themeColor="text1" w:themeTint="FF" w:themeShade="FF"/>
                <w:sz w:val="22"/>
                <w:szCs w:val="22"/>
                <w:lang w:val="hu-HU"/>
              </w:rPr>
            </w:pPr>
          </w:p>
        </w:tc>
        <w:tc>
          <w:tcPr>
            <w:tcW w:w="851" w:type="dxa"/>
            <w:tcMar>
              <w:left w:w="105" w:type="dxa"/>
              <w:right w:w="105" w:type="dxa"/>
            </w:tcMar>
            <w:vAlign w:val="top"/>
          </w:tcPr>
          <w:p w:rsidR="409A454F" w:rsidP="409A454F" w:rsidRDefault="409A454F" w14:paraId="5BEC5DD0" w14:textId="0C195350">
            <w:pPr>
              <w:spacing w:line="259" w:lineRule="auto"/>
              <w:rPr>
                <w:rFonts w:ascii="Calibri" w:hAnsi="Calibri" w:eastAsia="Calibri" w:cs="Calibri"/>
                <w:b w:val="0"/>
                <w:bCs w:val="0"/>
                <w:i w:val="0"/>
                <w:iCs w:val="0"/>
                <w:caps w:val="0"/>
                <w:smallCaps w:val="0"/>
                <w:color w:val="000000" w:themeColor="text1" w:themeTint="FF" w:themeShade="FF"/>
                <w:sz w:val="22"/>
                <w:szCs w:val="22"/>
                <w:lang w:val="hu-HU"/>
              </w:rPr>
            </w:pPr>
          </w:p>
        </w:tc>
        <w:tc>
          <w:tcPr>
            <w:tcW w:w="851" w:type="dxa"/>
            <w:tcMar>
              <w:left w:w="105" w:type="dxa"/>
              <w:right w:w="105" w:type="dxa"/>
            </w:tcMar>
            <w:vAlign w:val="top"/>
          </w:tcPr>
          <w:p w:rsidR="409A454F" w:rsidP="409A454F" w:rsidRDefault="409A454F" w14:paraId="4CCBB329" w14:textId="2A50DE02">
            <w:pPr>
              <w:spacing w:line="259" w:lineRule="auto"/>
              <w:rPr>
                <w:rFonts w:ascii="Calibri" w:hAnsi="Calibri" w:eastAsia="Calibri" w:cs="Calibri"/>
                <w:b w:val="0"/>
                <w:bCs w:val="0"/>
                <w:i w:val="0"/>
                <w:iCs w:val="0"/>
                <w:caps w:val="0"/>
                <w:smallCaps w:val="0"/>
                <w:color w:val="000000" w:themeColor="text1" w:themeTint="FF" w:themeShade="FF"/>
                <w:sz w:val="22"/>
                <w:szCs w:val="22"/>
                <w:lang w:val="hu-HU"/>
              </w:rPr>
            </w:pPr>
          </w:p>
        </w:tc>
        <w:tc>
          <w:tcPr>
            <w:tcW w:w="851" w:type="dxa"/>
            <w:tcMar>
              <w:left w:w="105" w:type="dxa"/>
              <w:right w:w="105" w:type="dxa"/>
            </w:tcMar>
            <w:vAlign w:val="top"/>
          </w:tcPr>
          <w:p w:rsidR="409A454F" w:rsidP="409A454F" w:rsidRDefault="409A454F" w14:paraId="4AD145C3" w14:textId="732EE84F">
            <w:pPr>
              <w:spacing w:line="259" w:lineRule="auto"/>
              <w:rPr>
                <w:rFonts w:ascii="Calibri" w:hAnsi="Calibri" w:eastAsia="Calibri" w:cs="Calibri"/>
                <w:b w:val="0"/>
                <w:bCs w:val="0"/>
                <w:i w:val="0"/>
                <w:iCs w:val="0"/>
                <w:caps w:val="0"/>
                <w:smallCaps w:val="0"/>
                <w:color w:val="000000" w:themeColor="text1" w:themeTint="FF" w:themeShade="FF"/>
                <w:sz w:val="22"/>
                <w:szCs w:val="22"/>
                <w:lang w:val="hu-HU"/>
              </w:rPr>
            </w:pPr>
          </w:p>
        </w:tc>
        <w:tc>
          <w:tcPr>
            <w:tcW w:w="851" w:type="dxa"/>
            <w:tcMar>
              <w:left w:w="105" w:type="dxa"/>
              <w:right w:w="105" w:type="dxa"/>
            </w:tcMar>
            <w:vAlign w:val="top"/>
          </w:tcPr>
          <w:p w:rsidR="409A454F" w:rsidP="409A454F" w:rsidRDefault="409A454F" w14:paraId="22037526" w14:textId="386FBED5">
            <w:pPr>
              <w:spacing w:line="259" w:lineRule="auto"/>
              <w:rPr>
                <w:rFonts w:ascii="Calibri" w:hAnsi="Calibri" w:eastAsia="Calibri" w:cs="Calibri"/>
                <w:b w:val="0"/>
                <w:bCs w:val="0"/>
                <w:i w:val="0"/>
                <w:iCs w:val="0"/>
                <w:caps w:val="0"/>
                <w:smallCaps w:val="0"/>
                <w:color w:val="000000" w:themeColor="text1" w:themeTint="FF" w:themeShade="FF"/>
                <w:sz w:val="22"/>
                <w:szCs w:val="22"/>
                <w:lang w:val="hu-HU"/>
              </w:rPr>
            </w:pPr>
          </w:p>
        </w:tc>
        <w:tc>
          <w:tcPr>
            <w:tcW w:w="851" w:type="dxa"/>
            <w:tcMar>
              <w:left w:w="105" w:type="dxa"/>
              <w:right w:w="105" w:type="dxa"/>
            </w:tcMar>
            <w:vAlign w:val="top"/>
          </w:tcPr>
          <w:p w:rsidR="409A454F" w:rsidP="409A454F" w:rsidRDefault="409A454F" w14:paraId="00C820E1" w14:textId="1604EC31">
            <w:pPr>
              <w:spacing w:line="259" w:lineRule="auto"/>
              <w:rPr>
                <w:rFonts w:ascii="Calibri" w:hAnsi="Calibri" w:eastAsia="Calibri" w:cs="Calibri"/>
                <w:b w:val="0"/>
                <w:bCs w:val="0"/>
                <w:i w:val="0"/>
                <w:iCs w:val="0"/>
                <w:caps w:val="0"/>
                <w:smallCaps w:val="0"/>
                <w:color w:val="000000" w:themeColor="text1" w:themeTint="FF" w:themeShade="FF"/>
                <w:sz w:val="22"/>
                <w:szCs w:val="22"/>
                <w:lang w:val="hu-HU"/>
              </w:rPr>
            </w:pPr>
          </w:p>
        </w:tc>
      </w:tr>
      <w:tr w:rsidR="409A454F" w:rsidTr="409A454F" w14:paraId="30AC4468">
        <w:trPr>
          <w:trHeight w:val="302"/>
        </w:trPr>
        <w:tc>
          <w:tcPr>
            <w:tcW w:w="1200" w:type="dxa"/>
            <w:tcMar>
              <w:left w:w="105" w:type="dxa"/>
              <w:right w:w="105" w:type="dxa"/>
            </w:tcMar>
            <w:vAlign w:val="top"/>
          </w:tcPr>
          <w:p w:rsidR="409A454F" w:rsidP="409A454F" w:rsidRDefault="409A454F" w14:paraId="5E6E3F42" w14:textId="330F5489">
            <w:pPr>
              <w:spacing w:before="0" w:beforeAutospacing="off" w:after="0" w:afterAutospacing="off" w:line="259" w:lineRule="auto"/>
              <w:rPr>
                <w:rFonts w:ascii="Aptos Narrow" w:hAnsi="Aptos Narrow" w:eastAsia="Aptos Narrow" w:cs="Aptos Narrow"/>
                <w:b w:val="0"/>
                <w:bCs w:val="0"/>
                <w:i w:val="0"/>
                <w:iCs w:val="0"/>
                <w:caps w:val="0"/>
                <w:smallCaps w:val="0"/>
                <w:color w:val="000000" w:themeColor="text1" w:themeTint="FF" w:themeShade="FF"/>
                <w:sz w:val="22"/>
                <w:szCs w:val="22"/>
                <w:lang w:val="hu-HU"/>
              </w:rPr>
            </w:pPr>
            <w:r w:rsidRPr="409A454F" w:rsidR="409A454F">
              <w:rPr>
                <w:rFonts w:ascii="Aptos Narrow" w:hAnsi="Aptos Narrow" w:eastAsia="Aptos Narrow" w:cs="Aptos Narrow"/>
                <w:b w:val="0"/>
                <w:bCs w:val="0"/>
                <w:i w:val="0"/>
                <w:iCs w:val="0"/>
                <w:caps w:val="0"/>
                <w:smallCaps w:val="0"/>
                <w:strike w:val="0"/>
                <w:dstrike w:val="0"/>
                <w:color w:val="000000" w:themeColor="text1" w:themeTint="FF" w:themeShade="FF"/>
                <w:sz w:val="22"/>
                <w:szCs w:val="22"/>
                <w:u w:val="none"/>
                <w:lang w:val="hu-HU"/>
              </w:rPr>
              <w:t>Formulate Research Questions</w:t>
            </w:r>
          </w:p>
        </w:tc>
        <w:tc>
          <w:tcPr>
            <w:tcW w:w="705" w:type="dxa"/>
            <w:tcBorders>
              <w:top w:val="single" w:color="000000" w:themeColor="text1" w:sz="12"/>
            </w:tcBorders>
            <w:tcMar>
              <w:left w:w="105" w:type="dxa"/>
              <w:right w:w="105" w:type="dxa"/>
            </w:tcMar>
            <w:vAlign w:val="top"/>
          </w:tcPr>
          <w:p w:rsidR="409A454F" w:rsidP="409A454F" w:rsidRDefault="409A454F" w14:paraId="5290B6F6" w14:textId="36269E66">
            <w:pPr>
              <w:spacing w:line="259" w:lineRule="auto"/>
              <w:rPr>
                <w:rFonts w:ascii="Calibri" w:hAnsi="Calibri" w:eastAsia="Calibri" w:cs="Calibri"/>
                <w:b w:val="0"/>
                <w:bCs w:val="0"/>
                <w:i w:val="0"/>
                <w:iCs w:val="0"/>
                <w:caps w:val="0"/>
                <w:smallCaps w:val="0"/>
                <w:color w:val="000000" w:themeColor="text1" w:themeTint="FF" w:themeShade="FF"/>
                <w:sz w:val="22"/>
                <w:szCs w:val="22"/>
                <w:lang w:val="hu-HU"/>
              </w:rPr>
            </w:pPr>
          </w:p>
        </w:tc>
        <w:tc>
          <w:tcPr>
            <w:tcW w:w="674" w:type="dxa"/>
            <w:tcBorders>
              <w:top w:val="single" w:color="000000" w:themeColor="text1" w:sz="12"/>
            </w:tcBorders>
            <w:shd w:val="clear" w:color="auto" w:fill="F7CAAC"/>
            <w:tcMar>
              <w:left w:w="105" w:type="dxa"/>
              <w:right w:w="105" w:type="dxa"/>
            </w:tcMar>
            <w:vAlign w:val="top"/>
          </w:tcPr>
          <w:p w:rsidR="409A454F" w:rsidP="409A454F" w:rsidRDefault="409A454F" w14:paraId="2911995B" w14:textId="25096198">
            <w:pPr>
              <w:spacing w:line="259" w:lineRule="auto"/>
              <w:rPr>
                <w:rFonts w:ascii="Calibri" w:hAnsi="Calibri" w:eastAsia="Calibri" w:cs="Calibri"/>
                <w:b w:val="0"/>
                <w:bCs w:val="0"/>
                <w:i w:val="0"/>
                <w:iCs w:val="0"/>
                <w:caps w:val="0"/>
                <w:smallCaps w:val="0"/>
                <w:color w:val="000000" w:themeColor="text1" w:themeTint="FF" w:themeShade="FF"/>
                <w:sz w:val="22"/>
                <w:szCs w:val="22"/>
                <w:lang w:val="hu-HU"/>
              </w:rPr>
            </w:pPr>
          </w:p>
        </w:tc>
        <w:tc>
          <w:tcPr>
            <w:tcW w:w="851" w:type="dxa"/>
            <w:tcBorders>
              <w:bottom w:val="single" w:color="000000" w:themeColor="text1" w:sz="12"/>
            </w:tcBorders>
            <w:tcMar>
              <w:left w:w="105" w:type="dxa"/>
              <w:right w:w="105" w:type="dxa"/>
            </w:tcMar>
            <w:vAlign w:val="top"/>
          </w:tcPr>
          <w:p w:rsidR="409A454F" w:rsidP="409A454F" w:rsidRDefault="409A454F" w14:paraId="5A656287" w14:textId="1CC1CED0">
            <w:pPr>
              <w:spacing w:line="259" w:lineRule="auto"/>
              <w:rPr>
                <w:rFonts w:ascii="Calibri" w:hAnsi="Calibri" w:eastAsia="Calibri" w:cs="Calibri"/>
                <w:b w:val="0"/>
                <w:bCs w:val="0"/>
                <w:i w:val="0"/>
                <w:iCs w:val="0"/>
                <w:caps w:val="0"/>
                <w:smallCaps w:val="0"/>
                <w:color w:val="000000" w:themeColor="text1" w:themeTint="FF" w:themeShade="FF"/>
                <w:sz w:val="22"/>
                <w:szCs w:val="22"/>
                <w:lang w:val="hu-HU"/>
              </w:rPr>
            </w:pPr>
          </w:p>
        </w:tc>
        <w:tc>
          <w:tcPr>
            <w:tcW w:w="851" w:type="dxa"/>
            <w:tcBorders>
              <w:bottom w:val="single" w:color="000000" w:themeColor="text1" w:sz="12"/>
            </w:tcBorders>
            <w:tcMar>
              <w:left w:w="105" w:type="dxa"/>
              <w:right w:w="105" w:type="dxa"/>
            </w:tcMar>
            <w:vAlign w:val="top"/>
          </w:tcPr>
          <w:p w:rsidR="409A454F" w:rsidP="409A454F" w:rsidRDefault="409A454F" w14:paraId="44A4A4D6" w14:textId="3DA5CE75">
            <w:pPr>
              <w:spacing w:line="259" w:lineRule="auto"/>
              <w:rPr>
                <w:rFonts w:ascii="Calibri" w:hAnsi="Calibri" w:eastAsia="Calibri" w:cs="Calibri"/>
                <w:b w:val="0"/>
                <w:bCs w:val="0"/>
                <w:i w:val="0"/>
                <w:iCs w:val="0"/>
                <w:caps w:val="0"/>
                <w:smallCaps w:val="0"/>
                <w:color w:val="000000" w:themeColor="text1" w:themeTint="FF" w:themeShade="FF"/>
                <w:sz w:val="22"/>
                <w:szCs w:val="22"/>
                <w:lang w:val="hu-HU"/>
              </w:rPr>
            </w:pPr>
          </w:p>
        </w:tc>
        <w:tc>
          <w:tcPr>
            <w:tcW w:w="851" w:type="dxa"/>
            <w:tcMar>
              <w:left w:w="105" w:type="dxa"/>
              <w:right w:w="105" w:type="dxa"/>
            </w:tcMar>
            <w:vAlign w:val="top"/>
          </w:tcPr>
          <w:p w:rsidR="409A454F" w:rsidP="409A454F" w:rsidRDefault="409A454F" w14:paraId="1853B535" w14:textId="4ABC61FC">
            <w:pPr>
              <w:spacing w:line="259" w:lineRule="auto"/>
              <w:rPr>
                <w:rFonts w:ascii="Calibri" w:hAnsi="Calibri" w:eastAsia="Calibri" w:cs="Calibri"/>
                <w:b w:val="0"/>
                <w:bCs w:val="0"/>
                <w:i w:val="0"/>
                <w:iCs w:val="0"/>
                <w:caps w:val="0"/>
                <w:smallCaps w:val="0"/>
                <w:color w:val="000000" w:themeColor="text1" w:themeTint="FF" w:themeShade="FF"/>
                <w:sz w:val="22"/>
                <w:szCs w:val="22"/>
                <w:lang w:val="hu-HU"/>
              </w:rPr>
            </w:pPr>
          </w:p>
        </w:tc>
        <w:tc>
          <w:tcPr>
            <w:tcW w:w="851" w:type="dxa"/>
            <w:tcMar>
              <w:left w:w="105" w:type="dxa"/>
              <w:right w:w="105" w:type="dxa"/>
            </w:tcMar>
            <w:vAlign w:val="top"/>
          </w:tcPr>
          <w:p w:rsidR="409A454F" w:rsidP="409A454F" w:rsidRDefault="409A454F" w14:paraId="2324A7AE" w14:textId="1A28FD8B">
            <w:pPr>
              <w:spacing w:line="259" w:lineRule="auto"/>
              <w:rPr>
                <w:rFonts w:ascii="Calibri" w:hAnsi="Calibri" w:eastAsia="Calibri" w:cs="Calibri"/>
                <w:b w:val="0"/>
                <w:bCs w:val="0"/>
                <w:i w:val="0"/>
                <w:iCs w:val="0"/>
                <w:caps w:val="0"/>
                <w:smallCaps w:val="0"/>
                <w:color w:val="000000" w:themeColor="text1" w:themeTint="FF" w:themeShade="FF"/>
                <w:sz w:val="22"/>
                <w:szCs w:val="22"/>
                <w:lang w:val="hu-HU"/>
              </w:rPr>
            </w:pPr>
          </w:p>
        </w:tc>
        <w:tc>
          <w:tcPr>
            <w:tcW w:w="851" w:type="dxa"/>
            <w:tcMar>
              <w:left w:w="105" w:type="dxa"/>
              <w:right w:w="105" w:type="dxa"/>
            </w:tcMar>
            <w:vAlign w:val="top"/>
          </w:tcPr>
          <w:p w:rsidR="409A454F" w:rsidP="409A454F" w:rsidRDefault="409A454F" w14:paraId="36CB5E19" w14:textId="19E4A1F0">
            <w:pPr>
              <w:spacing w:line="259" w:lineRule="auto"/>
              <w:rPr>
                <w:rFonts w:ascii="Calibri" w:hAnsi="Calibri" w:eastAsia="Calibri" w:cs="Calibri"/>
                <w:b w:val="0"/>
                <w:bCs w:val="0"/>
                <w:i w:val="0"/>
                <w:iCs w:val="0"/>
                <w:caps w:val="0"/>
                <w:smallCaps w:val="0"/>
                <w:color w:val="000000" w:themeColor="text1" w:themeTint="FF" w:themeShade="FF"/>
                <w:sz w:val="22"/>
                <w:szCs w:val="22"/>
                <w:lang w:val="hu-HU"/>
              </w:rPr>
            </w:pPr>
          </w:p>
        </w:tc>
        <w:tc>
          <w:tcPr>
            <w:tcW w:w="851" w:type="dxa"/>
            <w:tcMar>
              <w:left w:w="105" w:type="dxa"/>
              <w:right w:w="105" w:type="dxa"/>
            </w:tcMar>
            <w:vAlign w:val="top"/>
          </w:tcPr>
          <w:p w:rsidR="409A454F" w:rsidP="409A454F" w:rsidRDefault="409A454F" w14:paraId="1EE6BB81" w14:textId="52BD15CD">
            <w:pPr>
              <w:spacing w:line="259" w:lineRule="auto"/>
              <w:rPr>
                <w:rFonts w:ascii="Calibri" w:hAnsi="Calibri" w:eastAsia="Calibri" w:cs="Calibri"/>
                <w:b w:val="0"/>
                <w:bCs w:val="0"/>
                <w:i w:val="0"/>
                <w:iCs w:val="0"/>
                <w:caps w:val="0"/>
                <w:smallCaps w:val="0"/>
                <w:color w:val="000000" w:themeColor="text1" w:themeTint="FF" w:themeShade="FF"/>
                <w:sz w:val="22"/>
                <w:szCs w:val="22"/>
                <w:lang w:val="hu-HU"/>
              </w:rPr>
            </w:pPr>
          </w:p>
        </w:tc>
        <w:tc>
          <w:tcPr>
            <w:tcW w:w="851" w:type="dxa"/>
            <w:tcMar>
              <w:left w:w="105" w:type="dxa"/>
              <w:right w:w="105" w:type="dxa"/>
            </w:tcMar>
            <w:vAlign w:val="top"/>
          </w:tcPr>
          <w:p w:rsidR="409A454F" w:rsidP="409A454F" w:rsidRDefault="409A454F" w14:paraId="64405722" w14:textId="49DD3CBF">
            <w:pPr>
              <w:spacing w:line="259" w:lineRule="auto"/>
              <w:rPr>
                <w:rFonts w:ascii="Calibri" w:hAnsi="Calibri" w:eastAsia="Calibri" w:cs="Calibri"/>
                <w:b w:val="0"/>
                <w:bCs w:val="0"/>
                <w:i w:val="0"/>
                <w:iCs w:val="0"/>
                <w:caps w:val="0"/>
                <w:smallCaps w:val="0"/>
                <w:color w:val="000000" w:themeColor="text1" w:themeTint="FF" w:themeShade="FF"/>
                <w:sz w:val="22"/>
                <w:szCs w:val="22"/>
                <w:lang w:val="hu-HU"/>
              </w:rPr>
            </w:pPr>
          </w:p>
        </w:tc>
        <w:tc>
          <w:tcPr>
            <w:tcW w:w="851" w:type="dxa"/>
            <w:tcMar>
              <w:left w:w="105" w:type="dxa"/>
              <w:right w:w="105" w:type="dxa"/>
            </w:tcMar>
            <w:vAlign w:val="top"/>
          </w:tcPr>
          <w:p w:rsidR="409A454F" w:rsidP="409A454F" w:rsidRDefault="409A454F" w14:paraId="5365109F" w14:textId="28C7B1D5">
            <w:pPr>
              <w:spacing w:line="259" w:lineRule="auto"/>
              <w:rPr>
                <w:rFonts w:ascii="Calibri" w:hAnsi="Calibri" w:eastAsia="Calibri" w:cs="Calibri"/>
                <w:b w:val="0"/>
                <w:bCs w:val="0"/>
                <w:i w:val="0"/>
                <w:iCs w:val="0"/>
                <w:caps w:val="0"/>
                <w:smallCaps w:val="0"/>
                <w:color w:val="000000" w:themeColor="text1" w:themeTint="FF" w:themeShade="FF"/>
                <w:sz w:val="22"/>
                <w:szCs w:val="22"/>
                <w:lang w:val="hu-HU"/>
              </w:rPr>
            </w:pPr>
          </w:p>
        </w:tc>
      </w:tr>
      <w:tr w:rsidR="409A454F" w:rsidTr="409A454F" w14:paraId="5985759F">
        <w:trPr>
          <w:trHeight w:val="690"/>
        </w:trPr>
        <w:tc>
          <w:tcPr>
            <w:tcW w:w="1200" w:type="dxa"/>
            <w:tcMar>
              <w:left w:w="105" w:type="dxa"/>
              <w:right w:w="105" w:type="dxa"/>
            </w:tcMar>
            <w:vAlign w:val="top"/>
          </w:tcPr>
          <w:p w:rsidR="409A454F" w:rsidP="409A454F" w:rsidRDefault="409A454F" w14:paraId="1DD807BD" w14:textId="5242C95F">
            <w:pPr>
              <w:spacing w:before="0" w:beforeAutospacing="off" w:after="0" w:afterAutospacing="off" w:line="259" w:lineRule="auto"/>
              <w:rPr>
                <w:rFonts w:ascii="Aptos Narrow" w:hAnsi="Aptos Narrow" w:eastAsia="Aptos Narrow" w:cs="Aptos Narrow"/>
                <w:b w:val="0"/>
                <w:bCs w:val="0"/>
                <w:i w:val="0"/>
                <w:iCs w:val="0"/>
                <w:caps w:val="0"/>
                <w:smallCaps w:val="0"/>
                <w:color w:val="000000" w:themeColor="text1" w:themeTint="FF" w:themeShade="FF"/>
                <w:sz w:val="22"/>
                <w:szCs w:val="22"/>
                <w:lang w:val="hu-HU"/>
              </w:rPr>
            </w:pPr>
            <w:r w:rsidRPr="409A454F" w:rsidR="409A454F">
              <w:rPr>
                <w:rFonts w:ascii="Aptos Narrow" w:hAnsi="Aptos Narrow" w:eastAsia="Aptos Narrow" w:cs="Aptos Narrow"/>
                <w:b w:val="0"/>
                <w:bCs w:val="0"/>
                <w:i w:val="0"/>
                <w:iCs w:val="0"/>
                <w:caps w:val="0"/>
                <w:smallCaps w:val="0"/>
                <w:strike w:val="0"/>
                <w:dstrike w:val="0"/>
                <w:color w:val="000000" w:themeColor="text1" w:themeTint="FF" w:themeShade="FF"/>
                <w:sz w:val="22"/>
                <w:szCs w:val="22"/>
                <w:u w:val="none"/>
                <w:lang w:val="hu-HU"/>
              </w:rPr>
              <w:t>Research Strategy and Methods</w:t>
            </w:r>
          </w:p>
        </w:tc>
        <w:tc>
          <w:tcPr>
            <w:tcW w:w="705" w:type="dxa"/>
            <w:tcBorders>
              <w:right w:val="single" w:color="000000" w:themeColor="text1" w:sz="12"/>
            </w:tcBorders>
            <w:tcMar>
              <w:left w:w="105" w:type="dxa"/>
              <w:right w:w="105" w:type="dxa"/>
            </w:tcMar>
            <w:vAlign w:val="top"/>
          </w:tcPr>
          <w:p w:rsidR="409A454F" w:rsidP="409A454F" w:rsidRDefault="409A454F" w14:paraId="44EE8249" w14:textId="69D0B3EA">
            <w:pPr>
              <w:spacing w:line="259" w:lineRule="auto"/>
              <w:rPr>
                <w:rFonts w:ascii="Calibri" w:hAnsi="Calibri" w:eastAsia="Calibri" w:cs="Calibri"/>
                <w:b w:val="0"/>
                <w:bCs w:val="0"/>
                <w:i w:val="0"/>
                <w:iCs w:val="0"/>
                <w:caps w:val="0"/>
                <w:smallCaps w:val="0"/>
                <w:color w:val="000000" w:themeColor="text1" w:themeTint="FF" w:themeShade="FF"/>
                <w:sz w:val="22"/>
                <w:szCs w:val="22"/>
                <w:lang w:val="hu-HU"/>
              </w:rPr>
            </w:pPr>
          </w:p>
        </w:tc>
        <w:tc>
          <w:tcPr>
            <w:tcW w:w="674" w:type="dxa"/>
            <w:tcBorders>
              <w:right w:val="single" w:color="000000" w:themeColor="text1" w:sz="12"/>
            </w:tcBorders>
            <w:tcMar>
              <w:left w:w="105" w:type="dxa"/>
              <w:right w:w="105" w:type="dxa"/>
            </w:tcMar>
            <w:vAlign w:val="top"/>
          </w:tcPr>
          <w:p w:rsidR="409A454F" w:rsidP="409A454F" w:rsidRDefault="409A454F" w14:paraId="21BACDEC" w14:textId="5522B1DB">
            <w:pPr>
              <w:spacing w:line="259" w:lineRule="auto"/>
              <w:rPr>
                <w:rFonts w:ascii="Calibri" w:hAnsi="Calibri" w:eastAsia="Calibri" w:cs="Calibri"/>
                <w:b w:val="0"/>
                <w:bCs w:val="0"/>
                <w:i w:val="0"/>
                <w:iCs w:val="0"/>
                <w:caps w:val="0"/>
                <w:smallCaps w:val="0"/>
                <w:color w:val="000000" w:themeColor="text1" w:themeTint="FF" w:themeShade="FF"/>
                <w:sz w:val="22"/>
                <w:szCs w:val="22"/>
                <w:lang w:val="hu-HU"/>
              </w:rPr>
            </w:pPr>
          </w:p>
        </w:tc>
        <w:tc>
          <w:tcPr>
            <w:tcW w:w="851" w:type="dxa"/>
            <w:tcBorders>
              <w:top w:val="single" w:color="000000" w:themeColor="text1" w:sz="12"/>
              <w:left w:val="single" w:color="000000" w:themeColor="text1" w:sz="12"/>
              <w:bottom w:val="single" w:color="000000" w:themeColor="text1" w:sz="12"/>
              <w:right w:val="single" w:color="000000" w:themeColor="text1" w:sz="12"/>
            </w:tcBorders>
            <w:shd w:val="clear" w:color="auto" w:fill="ED7D31"/>
            <w:tcMar>
              <w:left w:w="105" w:type="dxa"/>
              <w:right w:w="105" w:type="dxa"/>
            </w:tcMar>
            <w:vAlign w:val="top"/>
          </w:tcPr>
          <w:p w:rsidR="409A454F" w:rsidP="409A454F" w:rsidRDefault="409A454F" w14:paraId="1FB87401" w14:textId="0C80ED3C">
            <w:pPr>
              <w:spacing w:line="259" w:lineRule="auto"/>
              <w:rPr>
                <w:rFonts w:ascii="Calibri" w:hAnsi="Calibri" w:eastAsia="Calibri" w:cs="Calibri"/>
                <w:b w:val="0"/>
                <w:bCs w:val="0"/>
                <w:i w:val="0"/>
                <w:iCs w:val="0"/>
                <w:caps w:val="0"/>
                <w:smallCaps w:val="0"/>
                <w:color w:val="000000" w:themeColor="text1" w:themeTint="FF" w:themeShade="FF"/>
                <w:sz w:val="22"/>
                <w:szCs w:val="22"/>
                <w:lang w:val="hu-HU"/>
              </w:rPr>
            </w:pPr>
          </w:p>
        </w:tc>
        <w:tc>
          <w:tcPr>
            <w:tcW w:w="851" w:type="dxa"/>
            <w:tcBorders>
              <w:top w:val="single" w:color="000000" w:themeColor="text1" w:sz="12"/>
              <w:left w:val="single" w:color="000000" w:themeColor="text1" w:sz="12"/>
              <w:bottom w:val="single" w:color="000000" w:themeColor="text1" w:sz="12"/>
              <w:right w:val="single" w:color="000000" w:themeColor="text1" w:sz="12"/>
            </w:tcBorders>
            <w:shd w:val="clear" w:color="auto" w:fill="FFFFFF" w:themeFill="background1"/>
            <w:tcMar>
              <w:left w:w="105" w:type="dxa"/>
              <w:right w:w="105" w:type="dxa"/>
            </w:tcMar>
            <w:vAlign w:val="top"/>
          </w:tcPr>
          <w:p w:rsidR="409A454F" w:rsidP="409A454F" w:rsidRDefault="409A454F" w14:paraId="691A9EF5" w14:textId="6F51EE7E">
            <w:pPr>
              <w:spacing w:line="259" w:lineRule="auto"/>
              <w:rPr>
                <w:rFonts w:ascii="Calibri" w:hAnsi="Calibri" w:eastAsia="Calibri" w:cs="Calibri"/>
                <w:b w:val="0"/>
                <w:bCs w:val="0"/>
                <w:i w:val="0"/>
                <w:iCs w:val="0"/>
                <w:caps w:val="0"/>
                <w:smallCaps w:val="0"/>
                <w:color w:val="000000" w:themeColor="text1" w:themeTint="FF" w:themeShade="FF"/>
                <w:sz w:val="22"/>
                <w:szCs w:val="22"/>
                <w:lang w:val="hu-HU"/>
              </w:rPr>
            </w:pPr>
          </w:p>
        </w:tc>
        <w:tc>
          <w:tcPr>
            <w:tcW w:w="851" w:type="dxa"/>
            <w:tcBorders>
              <w:left w:val="single" w:color="000000" w:themeColor="text1" w:sz="12"/>
            </w:tcBorders>
            <w:tcMar>
              <w:left w:w="105" w:type="dxa"/>
              <w:right w:w="105" w:type="dxa"/>
            </w:tcMar>
            <w:vAlign w:val="top"/>
          </w:tcPr>
          <w:p w:rsidR="409A454F" w:rsidP="409A454F" w:rsidRDefault="409A454F" w14:paraId="2B4DB248" w14:textId="311C7E32">
            <w:pPr>
              <w:spacing w:line="259" w:lineRule="auto"/>
              <w:rPr>
                <w:rFonts w:ascii="Calibri" w:hAnsi="Calibri" w:eastAsia="Calibri" w:cs="Calibri"/>
                <w:b w:val="0"/>
                <w:bCs w:val="0"/>
                <w:i w:val="0"/>
                <w:iCs w:val="0"/>
                <w:caps w:val="0"/>
                <w:smallCaps w:val="0"/>
                <w:color w:val="000000" w:themeColor="text1" w:themeTint="FF" w:themeShade="FF"/>
                <w:sz w:val="22"/>
                <w:szCs w:val="22"/>
                <w:lang w:val="hu-HU"/>
              </w:rPr>
            </w:pPr>
          </w:p>
        </w:tc>
        <w:tc>
          <w:tcPr>
            <w:tcW w:w="851" w:type="dxa"/>
            <w:tcBorders>
              <w:left w:val="single" w:color="000000" w:themeColor="text1" w:sz="12"/>
            </w:tcBorders>
            <w:tcMar>
              <w:left w:w="105" w:type="dxa"/>
              <w:right w:w="105" w:type="dxa"/>
            </w:tcMar>
            <w:vAlign w:val="top"/>
          </w:tcPr>
          <w:p w:rsidR="409A454F" w:rsidP="409A454F" w:rsidRDefault="409A454F" w14:paraId="79609BE5" w14:textId="15D150FD">
            <w:pPr>
              <w:spacing w:line="259" w:lineRule="auto"/>
              <w:rPr>
                <w:rFonts w:ascii="Calibri" w:hAnsi="Calibri" w:eastAsia="Calibri" w:cs="Calibri"/>
                <w:b w:val="0"/>
                <w:bCs w:val="0"/>
                <w:i w:val="0"/>
                <w:iCs w:val="0"/>
                <w:caps w:val="0"/>
                <w:smallCaps w:val="0"/>
                <w:color w:val="000000" w:themeColor="text1" w:themeTint="FF" w:themeShade="FF"/>
                <w:sz w:val="22"/>
                <w:szCs w:val="22"/>
                <w:lang w:val="hu-HU"/>
              </w:rPr>
            </w:pPr>
          </w:p>
        </w:tc>
        <w:tc>
          <w:tcPr>
            <w:tcW w:w="851" w:type="dxa"/>
            <w:tcMar>
              <w:left w:w="105" w:type="dxa"/>
              <w:right w:w="105" w:type="dxa"/>
            </w:tcMar>
            <w:vAlign w:val="top"/>
          </w:tcPr>
          <w:p w:rsidR="409A454F" w:rsidP="409A454F" w:rsidRDefault="409A454F" w14:paraId="495F1B0E" w14:textId="2DFCA7A4">
            <w:pPr>
              <w:spacing w:line="259" w:lineRule="auto"/>
              <w:rPr>
                <w:rFonts w:ascii="Calibri" w:hAnsi="Calibri" w:eastAsia="Calibri" w:cs="Calibri"/>
                <w:b w:val="0"/>
                <w:bCs w:val="0"/>
                <w:i w:val="0"/>
                <w:iCs w:val="0"/>
                <w:caps w:val="0"/>
                <w:smallCaps w:val="0"/>
                <w:color w:val="000000" w:themeColor="text1" w:themeTint="FF" w:themeShade="FF"/>
                <w:sz w:val="22"/>
                <w:szCs w:val="22"/>
                <w:lang w:val="hu-HU"/>
              </w:rPr>
            </w:pPr>
          </w:p>
        </w:tc>
        <w:tc>
          <w:tcPr>
            <w:tcW w:w="851" w:type="dxa"/>
            <w:tcMar>
              <w:left w:w="105" w:type="dxa"/>
              <w:right w:w="105" w:type="dxa"/>
            </w:tcMar>
            <w:vAlign w:val="top"/>
          </w:tcPr>
          <w:p w:rsidR="409A454F" w:rsidP="409A454F" w:rsidRDefault="409A454F" w14:paraId="17F3C600" w14:textId="4ADA12EF">
            <w:pPr>
              <w:spacing w:line="259" w:lineRule="auto"/>
              <w:rPr>
                <w:rFonts w:ascii="Calibri" w:hAnsi="Calibri" w:eastAsia="Calibri" w:cs="Calibri"/>
                <w:b w:val="0"/>
                <w:bCs w:val="0"/>
                <w:i w:val="0"/>
                <w:iCs w:val="0"/>
                <w:caps w:val="0"/>
                <w:smallCaps w:val="0"/>
                <w:color w:val="000000" w:themeColor="text1" w:themeTint="FF" w:themeShade="FF"/>
                <w:sz w:val="22"/>
                <w:szCs w:val="22"/>
                <w:lang w:val="hu-HU"/>
              </w:rPr>
            </w:pPr>
          </w:p>
        </w:tc>
        <w:tc>
          <w:tcPr>
            <w:tcW w:w="851" w:type="dxa"/>
            <w:tcMar>
              <w:left w:w="105" w:type="dxa"/>
              <w:right w:w="105" w:type="dxa"/>
            </w:tcMar>
            <w:vAlign w:val="top"/>
          </w:tcPr>
          <w:p w:rsidR="409A454F" w:rsidP="409A454F" w:rsidRDefault="409A454F" w14:paraId="7D426BA7" w14:textId="41D8B1EA">
            <w:pPr>
              <w:spacing w:line="259" w:lineRule="auto"/>
              <w:rPr>
                <w:rFonts w:ascii="Calibri" w:hAnsi="Calibri" w:eastAsia="Calibri" w:cs="Calibri"/>
                <w:b w:val="0"/>
                <w:bCs w:val="0"/>
                <w:i w:val="0"/>
                <w:iCs w:val="0"/>
                <w:caps w:val="0"/>
                <w:smallCaps w:val="0"/>
                <w:color w:val="000000" w:themeColor="text1" w:themeTint="FF" w:themeShade="FF"/>
                <w:sz w:val="22"/>
                <w:szCs w:val="22"/>
                <w:lang w:val="hu-HU"/>
              </w:rPr>
            </w:pPr>
          </w:p>
        </w:tc>
        <w:tc>
          <w:tcPr>
            <w:tcW w:w="851" w:type="dxa"/>
            <w:tcMar>
              <w:left w:w="105" w:type="dxa"/>
              <w:right w:w="105" w:type="dxa"/>
            </w:tcMar>
            <w:vAlign w:val="top"/>
          </w:tcPr>
          <w:p w:rsidR="409A454F" w:rsidP="409A454F" w:rsidRDefault="409A454F" w14:paraId="5F8019AB" w14:textId="2739A7C0">
            <w:pPr>
              <w:spacing w:line="259" w:lineRule="auto"/>
              <w:rPr>
                <w:rFonts w:ascii="Calibri" w:hAnsi="Calibri" w:eastAsia="Calibri" w:cs="Calibri"/>
                <w:b w:val="0"/>
                <w:bCs w:val="0"/>
                <w:i w:val="0"/>
                <w:iCs w:val="0"/>
                <w:caps w:val="0"/>
                <w:smallCaps w:val="0"/>
                <w:color w:val="000000" w:themeColor="text1" w:themeTint="FF" w:themeShade="FF"/>
                <w:sz w:val="22"/>
                <w:szCs w:val="22"/>
                <w:lang w:val="hu-HU"/>
              </w:rPr>
            </w:pPr>
          </w:p>
        </w:tc>
      </w:tr>
      <w:tr w:rsidR="409A454F" w:rsidTr="409A454F" w14:paraId="682B5F02">
        <w:trPr>
          <w:trHeight w:val="555"/>
        </w:trPr>
        <w:tc>
          <w:tcPr>
            <w:tcW w:w="1200" w:type="dxa"/>
            <w:tcMar>
              <w:left w:w="105" w:type="dxa"/>
              <w:right w:w="105" w:type="dxa"/>
            </w:tcMar>
            <w:vAlign w:val="top"/>
          </w:tcPr>
          <w:p w:rsidR="409A454F" w:rsidP="409A454F" w:rsidRDefault="409A454F" w14:paraId="375C510A" w14:textId="4EF8A093">
            <w:pPr>
              <w:spacing w:before="0" w:beforeAutospacing="off" w:after="0" w:afterAutospacing="off" w:line="259" w:lineRule="auto"/>
              <w:rPr>
                <w:rFonts w:ascii="Aptos Narrow" w:hAnsi="Aptos Narrow" w:eastAsia="Aptos Narrow" w:cs="Aptos Narrow"/>
                <w:b w:val="0"/>
                <w:bCs w:val="0"/>
                <w:i w:val="0"/>
                <w:iCs w:val="0"/>
                <w:caps w:val="0"/>
                <w:smallCaps w:val="0"/>
                <w:color w:val="000000" w:themeColor="text1" w:themeTint="FF" w:themeShade="FF"/>
                <w:sz w:val="22"/>
                <w:szCs w:val="22"/>
                <w:lang w:val="hu-HU"/>
              </w:rPr>
            </w:pPr>
            <w:r w:rsidRPr="409A454F" w:rsidR="409A454F">
              <w:rPr>
                <w:rFonts w:ascii="Aptos Narrow" w:hAnsi="Aptos Narrow" w:eastAsia="Aptos Narrow" w:cs="Aptos Narrow"/>
                <w:b w:val="0"/>
                <w:bCs w:val="0"/>
                <w:i w:val="0"/>
                <w:iCs w:val="0"/>
                <w:caps w:val="0"/>
                <w:smallCaps w:val="0"/>
                <w:strike w:val="0"/>
                <w:dstrike w:val="0"/>
                <w:color w:val="000000" w:themeColor="text1" w:themeTint="FF" w:themeShade="FF"/>
                <w:sz w:val="22"/>
                <w:szCs w:val="22"/>
                <w:u w:val="none"/>
                <w:lang w:val="hu-HU"/>
              </w:rPr>
              <w:t>Write Research Proposal</w:t>
            </w:r>
          </w:p>
        </w:tc>
        <w:tc>
          <w:tcPr>
            <w:tcW w:w="705" w:type="dxa"/>
            <w:tcMar>
              <w:left w:w="105" w:type="dxa"/>
              <w:right w:w="105" w:type="dxa"/>
            </w:tcMar>
            <w:vAlign w:val="top"/>
          </w:tcPr>
          <w:p w:rsidR="409A454F" w:rsidP="409A454F" w:rsidRDefault="409A454F" w14:paraId="1C444024" w14:textId="7A33EB5D">
            <w:pPr>
              <w:spacing w:line="259" w:lineRule="auto"/>
              <w:rPr>
                <w:rFonts w:ascii="Calibri" w:hAnsi="Calibri" w:eastAsia="Calibri" w:cs="Calibri"/>
                <w:b w:val="0"/>
                <w:bCs w:val="0"/>
                <w:i w:val="0"/>
                <w:iCs w:val="0"/>
                <w:caps w:val="0"/>
                <w:smallCaps w:val="0"/>
                <w:color w:val="000000" w:themeColor="text1" w:themeTint="FF" w:themeShade="FF"/>
                <w:sz w:val="22"/>
                <w:szCs w:val="22"/>
                <w:lang w:val="hu-HU"/>
              </w:rPr>
            </w:pPr>
          </w:p>
        </w:tc>
        <w:tc>
          <w:tcPr>
            <w:tcW w:w="674" w:type="dxa"/>
            <w:tcMar>
              <w:left w:w="105" w:type="dxa"/>
              <w:right w:w="105" w:type="dxa"/>
            </w:tcMar>
            <w:vAlign w:val="top"/>
          </w:tcPr>
          <w:p w:rsidR="409A454F" w:rsidP="409A454F" w:rsidRDefault="409A454F" w14:paraId="6E45C352" w14:textId="7E310EB5">
            <w:pPr>
              <w:spacing w:line="259" w:lineRule="auto"/>
              <w:rPr>
                <w:rFonts w:ascii="Calibri" w:hAnsi="Calibri" w:eastAsia="Calibri" w:cs="Calibri"/>
                <w:b w:val="0"/>
                <w:bCs w:val="0"/>
                <w:i w:val="0"/>
                <w:iCs w:val="0"/>
                <w:caps w:val="0"/>
                <w:smallCaps w:val="0"/>
                <w:color w:val="000000" w:themeColor="text1" w:themeTint="FF" w:themeShade="FF"/>
                <w:sz w:val="22"/>
                <w:szCs w:val="22"/>
                <w:lang w:val="hu-HU"/>
              </w:rPr>
            </w:pPr>
          </w:p>
        </w:tc>
        <w:tc>
          <w:tcPr>
            <w:tcW w:w="851" w:type="dxa"/>
            <w:tcBorders>
              <w:top w:val="single" w:color="000000" w:themeColor="text1" w:sz="12"/>
            </w:tcBorders>
            <w:tcMar>
              <w:left w:w="105" w:type="dxa"/>
              <w:right w:w="105" w:type="dxa"/>
            </w:tcMar>
            <w:vAlign w:val="top"/>
          </w:tcPr>
          <w:p w:rsidR="409A454F" w:rsidP="409A454F" w:rsidRDefault="409A454F" w14:paraId="19FA72C6" w14:textId="5BD4F0A1">
            <w:pPr>
              <w:spacing w:line="259" w:lineRule="auto"/>
              <w:rPr>
                <w:rFonts w:ascii="Calibri" w:hAnsi="Calibri" w:eastAsia="Calibri" w:cs="Calibri"/>
                <w:b w:val="0"/>
                <w:bCs w:val="0"/>
                <w:i w:val="0"/>
                <w:iCs w:val="0"/>
                <w:caps w:val="0"/>
                <w:smallCaps w:val="0"/>
                <w:color w:val="000000" w:themeColor="text1" w:themeTint="FF" w:themeShade="FF"/>
                <w:sz w:val="22"/>
                <w:szCs w:val="22"/>
                <w:lang w:val="hu-HU"/>
              </w:rPr>
            </w:pPr>
          </w:p>
        </w:tc>
        <w:tc>
          <w:tcPr>
            <w:tcW w:w="851" w:type="dxa"/>
            <w:tcBorders>
              <w:top w:val="single" w:color="000000" w:themeColor="text1" w:sz="12"/>
            </w:tcBorders>
            <w:shd w:val="clear" w:color="auto" w:fill="A8D08D"/>
            <w:tcMar>
              <w:left w:w="105" w:type="dxa"/>
              <w:right w:w="105" w:type="dxa"/>
            </w:tcMar>
            <w:vAlign w:val="top"/>
          </w:tcPr>
          <w:p w:rsidR="409A454F" w:rsidP="409A454F" w:rsidRDefault="409A454F" w14:paraId="783B6CF6" w14:textId="220580E4">
            <w:pPr>
              <w:spacing w:line="259" w:lineRule="auto"/>
              <w:rPr>
                <w:rFonts w:ascii="Calibri" w:hAnsi="Calibri" w:eastAsia="Calibri" w:cs="Calibri"/>
                <w:b w:val="0"/>
                <w:bCs w:val="0"/>
                <w:i w:val="0"/>
                <w:iCs w:val="0"/>
                <w:caps w:val="0"/>
                <w:smallCaps w:val="0"/>
                <w:color w:val="000000" w:themeColor="text1" w:themeTint="FF" w:themeShade="FF"/>
                <w:sz w:val="22"/>
                <w:szCs w:val="22"/>
                <w:lang w:val="hu-HU"/>
              </w:rPr>
            </w:pPr>
          </w:p>
        </w:tc>
        <w:tc>
          <w:tcPr>
            <w:tcW w:w="851" w:type="dxa"/>
            <w:tcMar>
              <w:left w:w="105" w:type="dxa"/>
              <w:right w:w="105" w:type="dxa"/>
            </w:tcMar>
            <w:vAlign w:val="top"/>
          </w:tcPr>
          <w:p w:rsidR="409A454F" w:rsidP="409A454F" w:rsidRDefault="409A454F" w14:paraId="1D3875A3" w14:textId="2C4B111D">
            <w:pPr>
              <w:spacing w:line="259" w:lineRule="auto"/>
              <w:rPr>
                <w:rFonts w:ascii="Calibri" w:hAnsi="Calibri" w:eastAsia="Calibri" w:cs="Calibri"/>
                <w:b w:val="0"/>
                <w:bCs w:val="0"/>
                <w:i w:val="0"/>
                <w:iCs w:val="0"/>
                <w:caps w:val="0"/>
                <w:smallCaps w:val="0"/>
                <w:color w:val="000000" w:themeColor="text1" w:themeTint="FF" w:themeShade="FF"/>
                <w:sz w:val="22"/>
                <w:szCs w:val="22"/>
                <w:lang w:val="hu-HU"/>
              </w:rPr>
            </w:pPr>
          </w:p>
        </w:tc>
        <w:tc>
          <w:tcPr>
            <w:tcW w:w="851" w:type="dxa"/>
            <w:tcMar>
              <w:left w:w="105" w:type="dxa"/>
              <w:right w:w="105" w:type="dxa"/>
            </w:tcMar>
            <w:vAlign w:val="top"/>
          </w:tcPr>
          <w:p w:rsidR="409A454F" w:rsidP="409A454F" w:rsidRDefault="409A454F" w14:paraId="66730EBE" w14:textId="6091C8BB">
            <w:pPr>
              <w:spacing w:line="259" w:lineRule="auto"/>
              <w:rPr>
                <w:rFonts w:ascii="Calibri" w:hAnsi="Calibri" w:eastAsia="Calibri" w:cs="Calibri"/>
                <w:b w:val="0"/>
                <w:bCs w:val="0"/>
                <w:i w:val="0"/>
                <w:iCs w:val="0"/>
                <w:caps w:val="0"/>
                <w:smallCaps w:val="0"/>
                <w:color w:val="000000" w:themeColor="text1" w:themeTint="FF" w:themeShade="FF"/>
                <w:sz w:val="22"/>
                <w:szCs w:val="22"/>
                <w:lang w:val="hu-HU"/>
              </w:rPr>
            </w:pPr>
          </w:p>
        </w:tc>
        <w:tc>
          <w:tcPr>
            <w:tcW w:w="851" w:type="dxa"/>
            <w:tcMar>
              <w:left w:w="105" w:type="dxa"/>
              <w:right w:w="105" w:type="dxa"/>
            </w:tcMar>
            <w:vAlign w:val="top"/>
          </w:tcPr>
          <w:p w:rsidR="409A454F" w:rsidP="409A454F" w:rsidRDefault="409A454F" w14:paraId="59056F31" w14:textId="448EE949">
            <w:pPr>
              <w:spacing w:line="259" w:lineRule="auto"/>
              <w:rPr>
                <w:rFonts w:ascii="Calibri" w:hAnsi="Calibri" w:eastAsia="Calibri" w:cs="Calibri"/>
                <w:b w:val="0"/>
                <w:bCs w:val="0"/>
                <w:i w:val="0"/>
                <w:iCs w:val="0"/>
                <w:caps w:val="0"/>
                <w:smallCaps w:val="0"/>
                <w:color w:val="000000" w:themeColor="text1" w:themeTint="FF" w:themeShade="FF"/>
                <w:sz w:val="22"/>
                <w:szCs w:val="22"/>
                <w:lang w:val="hu-HU"/>
              </w:rPr>
            </w:pPr>
          </w:p>
        </w:tc>
        <w:tc>
          <w:tcPr>
            <w:tcW w:w="851" w:type="dxa"/>
            <w:tcMar>
              <w:left w:w="105" w:type="dxa"/>
              <w:right w:w="105" w:type="dxa"/>
            </w:tcMar>
            <w:vAlign w:val="top"/>
          </w:tcPr>
          <w:p w:rsidR="409A454F" w:rsidP="409A454F" w:rsidRDefault="409A454F" w14:paraId="745D1823" w14:textId="0FA6492F">
            <w:pPr>
              <w:spacing w:line="259" w:lineRule="auto"/>
              <w:rPr>
                <w:rFonts w:ascii="Calibri" w:hAnsi="Calibri" w:eastAsia="Calibri" w:cs="Calibri"/>
                <w:b w:val="0"/>
                <w:bCs w:val="0"/>
                <w:i w:val="0"/>
                <w:iCs w:val="0"/>
                <w:caps w:val="0"/>
                <w:smallCaps w:val="0"/>
                <w:color w:val="000000" w:themeColor="text1" w:themeTint="FF" w:themeShade="FF"/>
                <w:sz w:val="22"/>
                <w:szCs w:val="22"/>
                <w:lang w:val="hu-HU"/>
              </w:rPr>
            </w:pPr>
          </w:p>
        </w:tc>
        <w:tc>
          <w:tcPr>
            <w:tcW w:w="851" w:type="dxa"/>
            <w:tcMar>
              <w:left w:w="105" w:type="dxa"/>
              <w:right w:w="105" w:type="dxa"/>
            </w:tcMar>
            <w:vAlign w:val="top"/>
          </w:tcPr>
          <w:p w:rsidR="409A454F" w:rsidP="409A454F" w:rsidRDefault="409A454F" w14:paraId="01A318CD" w14:textId="3C2D8CA1">
            <w:pPr>
              <w:spacing w:line="259" w:lineRule="auto"/>
              <w:rPr>
                <w:rFonts w:ascii="Calibri" w:hAnsi="Calibri" w:eastAsia="Calibri" w:cs="Calibri"/>
                <w:b w:val="0"/>
                <w:bCs w:val="0"/>
                <w:i w:val="0"/>
                <w:iCs w:val="0"/>
                <w:caps w:val="0"/>
                <w:smallCaps w:val="0"/>
                <w:color w:val="000000" w:themeColor="text1" w:themeTint="FF" w:themeShade="FF"/>
                <w:sz w:val="22"/>
                <w:szCs w:val="22"/>
                <w:lang w:val="hu-HU"/>
              </w:rPr>
            </w:pPr>
          </w:p>
        </w:tc>
        <w:tc>
          <w:tcPr>
            <w:tcW w:w="851" w:type="dxa"/>
            <w:tcMar>
              <w:left w:w="105" w:type="dxa"/>
              <w:right w:w="105" w:type="dxa"/>
            </w:tcMar>
            <w:vAlign w:val="top"/>
          </w:tcPr>
          <w:p w:rsidR="409A454F" w:rsidP="409A454F" w:rsidRDefault="409A454F" w14:paraId="1F56CA9D" w14:textId="29CDC88F">
            <w:pPr>
              <w:spacing w:line="259" w:lineRule="auto"/>
              <w:rPr>
                <w:rFonts w:ascii="Calibri" w:hAnsi="Calibri" w:eastAsia="Calibri" w:cs="Calibri"/>
                <w:b w:val="0"/>
                <w:bCs w:val="0"/>
                <w:i w:val="0"/>
                <w:iCs w:val="0"/>
                <w:caps w:val="0"/>
                <w:smallCaps w:val="0"/>
                <w:color w:val="000000" w:themeColor="text1" w:themeTint="FF" w:themeShade="FF"/>
                <w:sz w:val="22"/>
                <w:szCs w:val="22"/>
                <w:lang w:val="hu-HU"/>
              </w:rPr>
            </w:pPr>
          </w:p>
        </w:tc>
      </w:tr>
      <w:tr w:rsidR="409A454F" w:rsidTr="409A454F" w14:paraId="48450CF4">
        <w:trPr>
          <w:trHeight w:val="555"/>
        </w:trPr>
        <w:tc>
          <w:tcPr>
            <w:tcW w:w="1200" w:type="dxa"/>
            <w:tcMar>
              <w:left w:w="105" w:type="dxa"/>
              <w:right w:w="105" w:type="dxa"/>
            </w:tcMar>
            <w:vAlign w:val="top"/>
          </w:tcPr>
          <w:p w:rsidR="409A454F" w:rsidP="409A454F" w:rsidRDefault="409A454F" w14:paraId="745E7241" w14:textId="268D9871">
            <w:pPr>
              <w:spacing w:before="0" w:beforeAutospacing="off" w:after="0" w:afterAutospacing="off" w:line="259" w:lineRule="auto"/>
              <w:rPr>
                <w:rFonts w:ascii="Aptos Narrow" w:hAnsi="Aptos Narrow" w:eastAsia="Aptos Narrow" w:cs="Aptos Narrow"/>
                <w:b w:val="0"/>
                <w:bCs w:val="0"/>
                <w:i w:val="0"/>
                <w:iCs w:val="0"/>
                <w:caps w:val="0"/>
                <w:smallCaps w:val="0"/>
                <w:color w:val="000000" w:themeColor="text1" w:themeTint="FF" w:themeShade="FF"/>
                <w:sz w:val="22"/>
                <w:szCs w:val="22"/>
                <w:lang w:val="hu-HU"/>
              </w:rPr>
            </w:pPr>
            <w:r w:rsidRPr="409A454F" w:rsidR="409A454F">
              <w:rPr>
                <w:rFonts w:ascii="Aptos Narrow" w:hAnsi="Aptos Narrow" w:eastAsia="Aptos Narrow" w:cs="Aptos Narrow"/>
                <w:b w:val="0"/>
                <w:bCs w:val="0"/>
                <w:i w:val="0"/>
                <w:iCs w:val="0"/>
                <w:caps w:val="0"/>
                <w:smallCaps w:val="0"/>
                <w:strike w:val="0"/>
                <w:dstrike w:val="0"/>
                <w:color w:val="000000" w:themeColor="text1" w:themeTint="FF" w:themeShade="FF"/>
                <w:sz w:val="22"/>
                <w:szCs w:val="22"/>
                <w:u w:val="none"/>
                <w:lang w:val="hu-HU"/>
              </w:rPr>
              <w:t>Negotiate Access</w:t>
            </w:r>
          </w:p>
        </w:tc>
        <w:tc>
          <w:tcPr>
            <w:tcW w:w="705" w:type="dxa"/>
            <w:tcMar>
              <w:left w:w="105" w:type="dxa"/>
              <w:right w:w="105" w:type="dxa"/>
            </w:tcMar>
            <w:vAlign w:val="top"/>
          </w:tcPr>
          <w:p w:rsidR="409A454F" w:rsidP="409A454F" w:rsidRDefault="409A454F" w14:paraId="25934243" w14:textId="48826F58">
            <w:pPr>
              <w:spacing w:line="259" w:lineRule="auto"/>
              <w:rPr>
                <w:rFonts w:ascii="Calibri" w:hAnsi="Calibri" w:eastAsia="Calibri" w:cs="Calibri"/>
                <w:b w:val="0"/>
                <w:bCs w:val="0"/>
                <w:i w:val="0"/>
                <w:iCs w:val="0"/>
                <w:caps w:val="0"/>
                <w:smallCaps w:val="0"/>
                <w:color w:val="000000" w:themeColor="text1" w:themeTint="FF" w:themeShade="FF"/>
                <w:sz w:val="22"/>
                <w:szCs w:val="22"/>
                <w:lang w:val="hu-HU"/>
              </w:rPr>
            </w:pPr>
          </w:p>
        </w:tc>
        <w:tc>
          <w:tcPr>
            <w:tcW w:w="674" w:type="dxa"/>
            <w:tcMar>
              <w:left w:w="105" w:type="dxa"/>
              <w:right w:w="105" w:type="dxa"/>
            </w:tcMar>
            <w:vAlign w:val="top"/>
          </w:tcPr>
          <w:p w:rsidR="409A454F" w:rsidP="409A454F" w:rsidRDefault="409A454F" w14:paraId="003280ED" w14:textId="76D582DA">
            <w:pPr>
              <w:spacing w:line="259" w:lineRule="auto"/>
              <w:rPr>
                <w:rFonts w:ascii="Calibri" w:hAnsi="Calibri" w:eastAsia="Calibri" w:cs="Calibri"/>
                <w:b w:val="0"/>
                <w:bCs w:val="0"/>
                <w:i w:val="0"/>
                <w:iCs w:val="0"/>
                <w:caps w:val="0"/>
                <w:smallCaps w:val="0"/>
                <w:color w:val="000000" w:themeColor="text1" w:themeTint="FF" w:themeShade="FF"/>
                <w:sz w:val="22"/>
                <w:szCs w:val="22"/>
                <w:lang w:val="hu-HU"/>
              </w:rPr>
            </w:pPr>
          </w:p>
        </w:tc>
        <w:tc>
          <w:tcPr>
            <w:tcW w:w="851" w:type="dxa"/>
            <w:tcMar>
              <w:left w:w="105" w:type="dxa"/>
              <w:right w:w="105" w:type="dxa"/>
            </w:tcMar>
            <w:vAlign w:val="top"/>
          </w:tcPr>
          <w:p w:rsidR="409A454F" w:rsidP="409A454F" w:rsidRDefault="409A454F" w14:paraId="5A477936" w14:textId="178FDFA8">
            <w:pPr>
              <w:spacing w:line="259" w:lineRule="auto"/>
              <w:rPr>
                <w:rFonts w:ascii="Calibri" w:hAnsi="Calibri" w:eastAsia="Calibri" w:cs="Calibri"/>
                <w:b w:val="0"/>
                <w:bCs w:val="0"/>
                <w:i w:val="0"/>
                <w:iCs w:val="0"/>
                <w:caps w:val="0"/>
                <w:smallCaps w:val="0"/>
                <w:color w:val="000000" w:themeColor="text1" w:themeTint="FF" w:themeShade="FF"/>
                <w:sz w:val="22"/>
                <w:szCs w:val="22"/>
                <w:lang w:val="hu-HU"/>
              </w:rPr>
            </w:pPr>
          </w:p>
        </w:tc>
        <w:tc>
          <w:tcPr>
            <w:tcW w:w="851" w:type="dxa"/>
            <w:tcMar>
              <w:left w:w="105" w:type="dxa"/>
              <w:right w:w="105" w:type="dxa"/>
            </w:tcMar>
            <w:vAlign w:val="top"/>
          </w:tcPr>
          <w:p w:rsidR="409A454F" w:rsidP="409A454F" w:rsidRDefault="409A454F" w14:paraId="3515EE47" w14:textId="2A7A0B32">
            <w:pPr>
              <w:spacing w:line="259" w:lineRule="auto"/>
              <w:rPr>
                <w:rFonts w:ascii="Calibri" w:hAnsi="Calibri" w:eastAsia="Calibri" w:cs="Calibri"/>
                <w:b w:val="0"/>
                <w:bCs w:val="0"/>
                <w:i w:val="0"/>
                <w:iCs w:val="0"/>
                <w:caps w:val="0"/>
                <w:smallCaps w:val="0"/>
                <w:color w:val="000000" w:themeColor="text1" w:themeTint="FF" w:themeShade="FF"/>
                <w:sz w:val="22"/>
                <w:szCs w:val="22"/>
                <w:lang w:val="hu-HU"/>
              </w:rPr>
            </w:pPr>
          </w:p>
        </w:tc>
        <w:tc>
          <w:tcPr>
            <w:tcW w:w="851" w:type="dxa"/>
            <w:shd w:val="clear" w:color="auto" w:fill="FFC000"/>
            <w:tcMar>
              <w:left w:w="105" w:type="dxa"/>
              <w:right w:w="105" w:type="dxa"/>
            </w:tcMar>
            <w:vAlign w:val="top"/>
          </w:tcPr>
          <w:p w:rsidR="409A454F" w:rsidP="409A454F" w:rsidRDefault="409A454F" w14:paraId="3417FBD3" w14:textId="4B72EC8F">
            <w:pPr>
              <w:spacing w:line="259" w:lineRule="auto"/>
              <w:rPr>
                <w:rFonts w:ascii="Calibri" w:hAnsi="Calibri" w:eastAsia="Calibri" w:cs="Calibri"/>
                <w:b w:val="0"/>
                <w:bCs w:val="0"/>
                <w:i w:val="0"/>
                <w:iCs w:val="0"/>
                <w:caps w:val="0"/>
                <w:smallCaps w:val="0"/>
                <w:color w:val="000000" w:themeColor="text1" w:themeTint="FF" w:themeShade="FF"/>
                <w:sz w:val="22"/>
                <w:szCs w:val="22"/>
                <w:lang w:val="hu-HU"/>
              </w:rPr>
            </w:pPr>
          </w:p>
        </w:tc>
        <w:tc>
          <w:tcPr>
            <w:tcW w:w="851" w:type="dxa"/>
            <w:tcMar>
              <w:left w:w="105" w:type="dxa"/>
              <w:right w:w="105" w:type="dxa"/>
            </w:tcMar>
            <w:vAlign w:val="top"/>
          </w:tcPr>
          <w:p w:rsidR="409A454F" w:rsidP="409A454F" w:rsidRDefault="409A454F" w14:paraId="187A61E3" w14:textId="1702A215">
            <w:pPr>
              <w:spacing w:line="259" w:lineRule="auto"/>
              <w:rPr>
                <w:rFonts w:ascii="Calibri" w:hAnsi="Calibri" w:eastAsia="Calibri" w:cs="Calibri"/>
                <w:b w:val="0"/>
                <w:bCs w:val="0"/>
                <w:i w:val="0"/>
                <w:iCs w:val="0"/>
                <w:caps w:val="0"/>
                <w:smallCaps w:val="0"/>
                <w:color w:val="000000" w:themeColor="text1" w:themeTint="FF" w:themeShade="FF"/>
                <w:sz w:val="22"/>
                <w:szCs w:val="22"/>
                <w:lang w:val="hu-HU"/>
              </w:rPr>
            </w:pPr>
          </w:p>
        </w:tc>
        <w:tc>
          <w:tcPr>
            <w:tcW w:w="851" w:type="dxa"/>
            <w:tcMar>
              <w:left w:w="105" w:type="dxa"/>
              <w:right w:w="105" w:type="dxa"/>
            </w:tcMar>
            <w:vAlign w:val="top"/>
          </w:tcPr>
          <w:p w:rsidR="409A454F" w:rsidP="409A454F" w:rsidRDefault="409A454F" w14:paraId="11A658CD" w14:textId="3AFB3732">
            <w:pPr>
              <w:spacing w:line="259" w:lineRule="auto"/>
              <w:rPr>
                <w:rFonts w:ascii="Calibri" w:hAnsi="Calibri" w:eastAsia="Calibri" w:cs="Calibri"/>
                <w:b w:val="0"/>
                <w:bCs w:val="0"/>
                <w:i w:val="0"/>
                <w:iCs w:val="0"/>
                <w:caps w:val="0"/>
                <w:smallCaps w:val="0"/>
                <w:color w:val="000000" w:themeColor="text1" w:themeTint="FF" w:themeShade="FF"/>
                <w:sz w:val="22"/>
                <w:szCs w:val="22"/>
                <w:lang w:val="hu-HU"/>
              </w:rPr>
            </w:pPr>
          </w:p>
        </w:tc>
        <w:tc>
          <w:tcPr>
            <w:tcW w:w="851" w:type="dxa"/>
            <w:tcMar>
              <w:left w:w="105" w:type="dxa"/>
              <w:right w:w="105" w:type="dxa"/>
            </w:tcMar>
            <w:vAlign w:val="top"/>
          </w:tcPr>
          <w:p w:rsidR="409A454F" w:rsidP="409A454F" w:rsidRDefault="409A454F" w14:paraId="36922F9E" w14:textId="19A47A58">
            <w:pPr>
              <w:spacing w:line="259" w:lineRule="auto"/>
              <w:rPr>
                <w:rFonts w:ascii="Calibri" w:hAnsi="Calibri" w:eastAsia="Calibri" w:cs="Calibri"/>
                <w:b w:val="0"/>
                <w:bCs w:val="0"/>
                <w:i w:val="0"/>
                <w:iCs w:val="0"/>
                <w:caps w:val="0"/>
                <w:smallCaps w:val="0"/>
                <w:color w:val="000000" w:themeColor="text1" w:themeTint="FF" w:themeShade="FF"/>
                <w:sz w:val="22"/>
                <w:szCs w:val="22"/>
                <w:lang w:val="hu-HU"/>
              </w:rPr>
            </w:pPr>
          </w:p>
        </w:tc>
        <w:tc>
          <w:tcPr>
            <w:tcW w:w="851" w:type="dxa"/>
            <w:tcMar>
              <w:left w:w="105" w:type="dxa"/>
              <w:right w:w="105" w:type="dxa"/>
            </w:tcMar>
            <w:vAlign w:val="top"/>
          </w:tcPr>
          <w:p w:rsidR="409A454F" w:rsidP="409A454F" w:rsidRDefault="409A454F" w14:paraId="4E1BDF87" w14:textId="4EC7CCD7">
            <w:pPr>
              <w:spacing w:line="259" w:lineRule="auto"/>
              <w:rPr>
                <w:rFonts w:ascii="Calibri" w:hAnsi="Calibri" w:eastAsia="Calibri" w:cs="Calibri"/>
                <w:b w:val="0"/>
                <w:bCs w:val="0"/>
                <w:i w:val="0"/>
                <w:iCs w:val="0"/>
                <w:caps w:val="0"/>
                <w:smallCaps w:val="0"/>
                <w:color w:val="000000" w:themeColor="text1" w:themeTint="FF" w:themeShade="FF"/>
                <w:sz w:val="22"/>
                <w:szCs w:val="22"/>
                <w:lang w:val="hu-HU"/>
              </w:rPr>
            </w:pPr>
          </w:p>
        </w:tc>
        <w:tc>
          <w:tcPr>
            <w:tcW w:w="851" w:type="dxa"/>
            <w:tcMar>
              <w:left w:w="105" w:type="dxa"/>
              <w:right w:w="105" w:type="dxa"/>
            </w:tcMar>
            <w:vAlign w:val="top"/>
          </w:tcPr>
          <w:p w:rsidR="409A454F" w:rsidP="409A454F" w:rsidRDefault="409A454F" w14:paraId="640DE743" w14:textId="2E1DD4E0">
            <w:pPr>
              <w:spacing w:line="259" w:lineRule="auto"/>
              <w:rPr>
                <w:rFonts w:ascii="Calibri" w:hAnsi="Calibri" w:eastAsia="Calibri" w:cs="Calibri"/>
                <w:b w:val="0"/>
                <w:bCs w:val="0"/>
                <w:i w:val="0"/>
                <w:iCs w:val="0"/>
                <w:caps w:val="0"/>
                <w:smallCaps w:val="0"/>
                <w:color w:val="000000" w:themeColor="text1" w:themeTint="FF" w:themeShade="FF"/>
                <w:sz w:val="22"/>
                <w:szCs w:val="22"/>
                <w:lang w:val="hu-HU"/>
              </w:rPr>
            </w:pPr>
          </w:p>
        </w:tc>
      </w:tr>
      <w:tr w:rsidR="409A454F" w:rsidTr="409A454F" w14:paraId="737F13A6">
        <w:trPr>
          <w:trHeight w:val="555"/>
        </w:trPr>
        <w:tc>
          <w:tcPr>
            <w:tcW w:w="1200" w:type="dxa"/>
            <w:tcMar>
              <w:left w:w="105" w:type="dxa"/>
              <w:right w:w="105" w:type="dxa"/>
            </w:tcMar>
            <w:vAlign w:val="top"/>
          </w:tcPr>
          <w:p w:rsidR="409A454F" w:rsidP="409A454F" w:rsidRDefault="409A454F" w14:paraId="64D9CE80" w14:textId="70DE63A5">
            <w:pPr>
              <w:spacing w:before="0" w:beforeAutospacing="off" w:after="0" w:afterAutospacing="off" w:line="259" w:lineRule="auto"/>
              <w:rPr>
                <w:rFonts w:ascii="Aptos Narrow" w:hAnsi="Aptos Narrow" w:eastAsia="Aptos Narrow" w:cs="Aptos Narrow"/>
                <w:b w:val="0"/>
                <w:bCs w:val="0"/>
                <w:i w:val="0"/>
                <w:iCs w:val="0"/>
                <w:caps w:val="0"/>
                <w:smallCaps w:val="0"/>
                <w:color w:val="000000" w:themeColor="text1" w:themeTint="FF" w:themeShade="FF"/>
                <w:sz w:val="22"/>
                <w:szCs w:val="22"/>
                <w:lang w:val="hu-HU"/>
              </w:rPr>
            </w:pPr>
            <w:r w:rsidRPr="409A454F" w:rsidR="409A454F">
              <w:rPr>
                <w:rFonts w:ascii="Aptos Narrow" w:hAnsi="Aptos Narrow" w:eastAsia="Aptos Narrow" w:cs="Aptos Narrow"/>
                <w:b w:val="0"/>
                <w:bCs w:val="0"/>
                <w:i w:val="0"/>
                <w:iCs w:val="0"/>
                <w:caps w:val="0"/>
                <w:smallCaps w:val="0"/>
                <w:strike w:val="0"/>
                <w:dstrike w:val="0"/>
                <w:color w:val="000000" w:themeColor="text1" w:themeTint="FF" w:themeShade="FF"/>
                <w:sz w:val="22"/>
                <w:szCs w:val="22"/>
                <w:u w:val="none"/>
                <w:lang w:val="hu-HU"/>
              </w:rPr>
              <w:t>Literature Review</w:t>
            </w:r>
          </w:p>
        </w:tc>
        <w:tc>
          <w:tcPr>
            <w:tcW w:w="705" w:type="dxa"/>
            <w:tcMar>
              <w:left w:w="105" w:type="dxa"/>
              <w:right w:w="105" w:type="dxa"/>
            </w:tcMar>
            <w:vAlign w:val="top"/>
          </w:tcPr>
          <w:p w:rsidR="409A454F" w:rsidP="409A454F" w:rsidRDefault="409A454F" w14:paraId="32B1E329" w14:textId="1E30682D">
            <w:pPr>
              <w:spacing w:line="259" w:lineRule="auto"/>
              <w:rPr>
                <w:rFonts w:ascii="Calibri" w:hAnsi="Calibri" w:eastAsia="Calibri" w:cs="Calibri"/>
                <w:b w:val="0"/>
                <w:bCs w:val="0"/>
                <w:i w:val="0"/>
                <w:iCs w:val="0"/>
                <w:caps w:val="0"/>
                <w:smallCaps w:val="0"/>
                <w:color w:val="000000" w:themeColor="text1" w:themeTint="FF" w:themeShade="FF"/>
                <w:sz w:val="22"/>
                <w:szCs w:val="22"/>
                <w:lang w:val="hu-HU"/>
              </w:rPr>
            </w:pPr>
          </w:p>
        </w:tc>
        <w:tc>
          <w:tcPr>
            <w:tcW w:w="674" w:type="dxa"/>
            <w:tcMar>
              <w:left w:w="105" w:type="dxa"/>
              <w:right w:w="105" w:type="dxa"/>
            </w:tcMar>
            <w:vAlign w:val="top"/>
          </w:tcPr>
          <w:p w:rsidR="409A454F" w:rsidP="409A454F" w:rsidRDefault="409A454F" w14:paraId="61A254ED" w14:textId="6CF3DE1A">
            <w:pPr>
              <w:spacing w:line="259" w:lineRule="auto"/>
              <w:rPr>
                <w:rFonts w:ascii="Calibri" w:hAnsi="Calibri" w:eastAsia="Calibri" w:cs="Calibri"/>
                <w:b w:val="0"/>
                <w:bCs w:val="0"/>
                <w:i w:val="0"/>
                <w:iCs w:val="0"/>
                <w:caps w:val="0"/>
                <w:smallCaps w:val="0"/>
                <w:color w:val="000000" w:themeColor="text1" w:themeTint="FF" w:themeShade="FF"/>
                <w:sz w:val="22"/>
                <w:szCs w:val="22"/>
                <w:lang w:val="hu-HU"/>
              </w:rPr>
            </w:pPr>
          </w:p>
        </w:tc>
        <w:tc>
          <w:tcPr>
            <w:tcW w:w="851" w:type="dxa"/>
            <w:tcMar>
              <w:left w:w="105" w:type="dxa"/>
              <w:right w:w="105" w:type="dxa"/>
            </w:tcMar>
            <w:vAlign w:val="top"/>
          </w:tcPr>
          <w:p w:rsidR="409A454F" w:rsidP="409A454F" w:rsidRDefault="409A454F" w14:paraId="208037D5" w14:textId="0EB88A23">
            <w:pPr>
              <w:spacing w:line="259" w:lineRule="auto"/>
              <w:rPr>
                <w:rFonts w:ascii="Calibri" w:hAnsi="Calibri" w:eastAsia="Calibri" w:cs="Calibri"/>
                <w:b w:val="0"/>
                <w:bCs w:val="0"/>
                <w:i w:val="0"/>
                <w:iCs w:val="0"/>
                <w:caps w:val="0"/>
                <w:smallCaps w:val="0"/>
                <w:color w:val="000000" w:themeColor="text1" w:themeTint="FF" w:themeShade="FF"/>
                <w:sz w:val="22"/>
                <w:szCs w:val="22"/>
                <w:lang w:val="hu-HU"/>
              </w:rPr>
            </w:pPr>
          </w:p>
        </w:tc>
        <w:tc>
          <w:tcPr>
            <w:tcW w:w="851" w:type="dxa"/>
            <w:tcMar>
              <w:left w:w="105" w:type="dxa"/>
              <w:right w:w="105" w:type="dxa"/>
            </w:tcMar>
            <w:vAlign w:val="top"/>
          </w:tcPr>
          <w:p w:rsidR="409A454F" w:rsidP="409A454F" w:rsidRDefault="409A454F" w14:paraId="313CB724" w14:textId="493E3E18">
            <w:pPr>
              <w:spacing w:line="259" w:lineRule="auto"/>
              <w:rPr>
                <w:rFonts w:ascii="Calibri" w:hAnsi="Calibri" w:eastAsia="Calibri" w:cs="Calibri"/>
                <w:b w:val="0"/>
                <w:bCs w:val="0"/>
                <w:i w:val="0"/>
                <w:iCs w:val="0"/>
                <w:caps w:val="0"/>
                <w:smallCaps w:val="0"/>
                <w:color w:val="000000" w:themeColor="text1" w:themeTint="FF" w:themeShade="FF"/>
                <w:sz w:val="22"/>
                <w:szCs w:val="22"/>
                <w:lang w:val="hu-HU"/>
              </w:rPr>
            </w:pPr>
          </w:p>
        </w:tc>
        <w:tc>
          <w:tcPr>
            <w:tcW w:w="851" w:type="dxa"/>
            <w:tcMar>
              <w:left w:w="105" w:type="dxa"/>
              <w:right w:w="105" w:type="dxa"/>
            </w:tcMar>
            <w:vAlign w:val="top"/>
          </w:tcPr>
          <w:p w:rsidR="409A454F" w:rsidP="409A454F" w:rsidRDefault="409A454F" w14:paraId="4A92065D" w14:textId="119B3035">
            <w:pPr>
              <w:spacing w:line="259" w:lineRule="auto"/>
              <w:rPr>
                <w:rFonts w:ascii="Calibri" w:hAnsi="Calibri" w:eastAsia="Calibri" w:cs="Calibri"/>
                <w:b w:val="0"/>
                <w:bCs w:val="0"/>
                <w:i w:val="0"/>
                <w:iCs w:val="0"/>
                <w:caps w:val="0"/>
                <w:smallCaps w:val="0"/>
                <w:color w:val="000000" w:themeColor="text1" w:themeTint="FF" w:themeShade="FF"/>
                <w:sz w:val="22"/>
                <w:szCs w:val="22"/>
                <w:lang w:val="hu-HU"/>
              </w:rPr>
            </w:pPr>
          </w:p>
        </w:tc>
        <w:tc>
          <w:tcPr>
            <w:tcW w:w="851" w:type="dxa"/>
            <w:shd w:val="clear" w:color="auto" w:fill="7030A0"/>
            <w:tcMar>
              <w:left w:w="105" w:type="dxa"/>
              <w:right w:w="105" w:type="dxa"/>
            </w:tcMar>
            <w:vAlign w:val="top"/>
          </w:tcPr>
          <w:p w:rsidR="409A454F" w:rsidP="409A454F" w:rsidRDefault="409A454F" w14:paraId="6E3442B6" w14:textId="5A59B10A">
            <w:pPr>
              <w:spacing w:line="259" w:lineRule="auto"/>
              <w:rPr>
                <w:rFonts w:ascii="Calibri" w:hAnsi="Calibri" w:eastAsia="Calibri" w:cs="Calibri"/>
                <w:b w:val="0"/>
                <w:bCs w:val="0"/>
                <w:i w:val="0"/>
                <w:iCs w:val="0"/>
                <w:caps w:val="0"/>
                <w:smallCaps w:val="0"/>
                <w:color w:val="000000" w:themeColor="text1" w:themeTint="FF" w:themeShade="FF"/>
                <w:sz w:val="22"/>
                <w:szCs w:val="22"/>
                <w:lang w:val="hu-HU"/>
              </w:rPr>
            </w:pPr>
          </w:p>
        </w:tc>
        <w:tc>
          <w:tcPr>
            <w:tcW w:w="851" w:type="dxa"/>
            <w:tcMar>
              <w:left w:w="105" w:type="dxa"/>
              <w:right w:w="105" w:type="dxa"/>
            </w:tcMar>
            <w:vAlign w:val="top"/>
          </w:tcPr>
          <w:p w:rsidR="409A454F" w:rsidP="409A454F" w:rsidRDefault="409A454F" w14:paraId="50BEE874" w14:textId="173B9F4C">
            <w:pPr>
              <w:spacing w:line="259" w:lineRule="auto"/>
              <w:rPr>
                <w:rFonts w:ascii="Calibri" w:hAnsi="Calibri" w:eastAsia="Calibri" w:cs="Calibri"/>
                <w:b w:val="0"/>
                <w:bCs w:val="0"/>
                <w:i w:val="0"/>
                <w:iCs w:val="0"/>
                <w:caps w:val="0"/>
                <w:smallCaps w:val="0"/>
                <w:color w:val="000000" w:themeColor="text1" w:themeTint="FF" w:themeShade="FF"/>
                <w:sz w:val="22"/>
                <w:szCs w:val="22"/>
                <w:lang w:val="hu-HU"/>
              </w:rPr>
            </w:pPr>
          </w:p>
        </w:tc>
        <w:tc>
          <w:tcPr>
            <w:tcW w:w="851" w:type="dxa"/>
            <w:tcMar>
              <w:left w:w="105" w:type="dxa"/>
              <w:right w:w="105" w:type="dxa"/>
            </w:tcMar>
            <w:vAlign w:val="top"/>
          </w:tcPr>
          <w:p w:rsidR="409A454F" w:rsidP="409A454F" w:rsidRDefault="409A454F" w14:paraId="3AFB8303" w14:textId="190FE338">
            <w:pPr>
              <w:spacing w:line="259" w:lineRule="auto"/>
              <w:rPr>
                <w:rFonts w:ascii="Calibri" w:hAnsi="Calibri" w:eastAsia="Calibri" w:cs="Calibri"/>
                <w:b w:val="0"/>
                <w:bCs w:val="0"/>
                <w:i w:val="0"/>
                <w:iCs w:val="0"/>
                <w:caps w:val="0"/>
                <w:smallCaps w:val="0"/>
                <w:color w:val="000000" w:themeColor="text1" w:themeTint="FF" w:themeShade="FF"/>
                <w:sz w:val="22"/>
                <w:szCs w:val="22"/>
                <w:lang w:val="hu-HU"/>
              </w:rPr>
            </w:pPr>
          </w:p>
        </w:tc>
        <w:tc>
          <w:tcPr>
            <w:tcW w:w="851" w:type="dxa"/>
            <w:tcMar>
              <w:left w:w="105" w:type="dxa"/>
              <w:right w:w="105" w:type="dxa"/>
            </w:tcMar>
            <w:vAlign w:val="top"/>
          </w:tcPr>
          <w:p w:rsidR="409A454F" w:rsidP="409A454F" w:rsidRDefault="409A454F" w14:paraId="02328D39" w14:textId="27F9B2F3">
            <w:pPr>
              <w:spacing w:line="259" w:lineRule="auto"/>
              <w:rPr>
                <w:rFonts w:ascii="Calibri" w:hAnsi="Calibri" w:eastAsia="Calibri" w:cs="Calibri"/>
                <w:b w:val="0"/>
                <w:bCs w:val="0"/>
                <w:i w:val="0"/>
                <w:iCs w:val="0"/>
                <w:caps w:val="0"/>
                <w:smallCaps w:val="0"/>
                <w:color w:val="000000" w:themeColor="text1" w:themeTint="FF" w:themeShade="FF"/>
                <w:sz w:val="22"/>
                <w:szCs w:val="22"/>
                <w:lang w:val="hu-HU"/>
              </w:rPr>
            </w:pPr>
          </w:p>
        </w:tc>
        <w:tc>
          <w:tcPr>
            <w:tcW w:w="851" w:type="dxa"/>
            <w:tcMar>
              <w:left w:w="105" w:type="dxa"/>
              <w:right w:w="105" w:type="dxa"/>
            </w:tcMar>
            <w:vAlign w:val="top"/>
          </w:tcPr>
          <w:p w:rsidR="409A454F" w:rsidP="409A454F" w:rsidRDefault="409A454F" w14:paraId="560DA621" w14:textId="5FEB825F">
            <w:pPr>
              <w:spacing w:line="259" w:lineRule="auto"/>
              <w:rPr>
                <w:rFonts w:ascii="Calibri" w:hAnsi="Calibri" w:eastAsia="Calibri" w:cs="Calibri"/>
                <w:b w:val="0"/>
                <w:bCs w:val="0"/>
                <w:i w:val="0"/>
                <w:iCs w:val="0"/>
                <w:caps w:val="0"/>
                <w:smallCaps w:val="0"/>
                <w:color w:val="000000" w:themeColor="text1" w:themeTint="FF" w:themeShade="FF"/>
                <w:sz w:val="22"/>
                <w:szCs w:val="22"/>
                <w:lang w:val="hu-HU"/>
              </w:rPr>
            </w:pPr>
          </w:p>
        </w:tc>
      </w:tr>
      <w:tr w:rsidR="409A454F" w:rsidTr="409A454F" w14:paraId="06AF7B7C">
        <w:trPr>
          <w:trHeight w:val="555"/>
        </w:trPr>
        <w:tc>
          <w:tcPr>
            <w:tcW w:w="1200" w:type="dxa"/>
            <w:tcMar>
              <w:left w:w="105" w:type="dxa"/>
              <w:right w:w="105" w:type="dxa"/>
            </w:tcMar>
            <w:vAlign w:val="top"/>
          </w:tcPr>
          <w:p w:rsidR="409A454F" w:rsidP="409A454F" w:rsidRDefault="409A454F" w14:paraId="4BC4CAB6" w14:textId="39A7085C">
            <w:pPr>
              <w:spacing w:before="0" w:beforeAutospacing="off" w:after="0" w:afterAutospacing="off" w:line="259" w:lineRule="auto"/>
              <w:rPr>
                <w:rFonts w:ascii="Aptos Narrow" w:hAnsi="Aptos Narrow" w:eastAsia="Aptos Narrow" w:cs="Aptos Narrow"/>
                <w:b w:val="0"/>
                <w:bCs w:val="0"/>
                <w:i w:val="0"/>
                <w:iCs w:val="0"/>
                <w:caps w:val="0"/>
                <w:smallCaps w:val="0"/>
                <w:color w:val="000000" w:themeColor="text1" w:themeTint="FF" w:themeShade="FF"/>
                <w:sz w:val="22"/>
                <w:szCs w:val="22"/>
                <w:lang w:val="hu-HU"/>
              </w:rPr>
            </w:pPr>
            <w:r w:rsidRPr="409A454F" w:rsidR="409A454F">
              <w:rPr>
                <w:rFonts w:ascii="Aptos Narrow" w:hAnsi="Aptos Narrow" w:eastAsia="Aptos Narrow" w:cs="Aptos Narrow"/>
                <w:b w:val="0"/>
                <w:bCs w:val="0"/>
                <w:i w:val="0"/>
                <w:iCs w:val="0"/>
                <w:caps w:val="0"/>
                <w:smallCaps w:val="0"/>
                <w:strike w:val="0"/>
                <w:dstrike w:val="0"/>
                <w:color w:val="000000" w:themeColor="text1" w:themeTint="FF" w:themeShade="FF"/>
                <w:sz w:val="22"/>
                <w:szCs w:val="22"/>
                <w:u w:val="none"/>
                <w:lang w:val="hu-HU"/>
              </w:rPr>
              <w:t>Date collection</w:t>
            </w:r>
          </w:p>
        </w:tc>
        <w:tc>
          <w:tcPr>
            <w:tcW w:w="705" w:type="dxa"/>
            <w:tcMar>
              <w:left w:w="105" w:type="dxa"/>
              <w:right w:w="105" w:type="dxa"/>
            </w:tcMar>
            <w:vAlign w:val="top"/>
          </w:tcPr>
          <w:p w:rsidR="409A454F" w:rsidP="409A454F" w:rsidRDefault="409A454F" w14:paraId="531E2ECA" w14:textId="23E1DB5A">
            <w:pPr>
              <w:spacing w:line="259" w:lineRule="auto"/>
              <w:rPr>
                <w:rFonts w:ascii="Calibri" w:hAnsi="Calibri" w:eastAsia="Calibri" w:cs="Calibri"/>
                <w:b w:val="0"/>
                <w:bCs w:val="0"/>
                <w:i w:val="0"/>
                <w:iCs w:val="0"/>
                <w:caps w:val="0"/>
                <w:smallCaps w:val="0"/>
                <w:color w:val="000000" w:themeColor="text1" w:themeTint="FF" w:themeShade="FF"/>
                <w:sz w:val="22"/>
                <w:szCs w:val="22"/>
                <w:lang w:val="hu-HU"/>
              </w:rPr>
            </w:pPr>
          </w:p>
        </w:tc>
        <w:tc>
          <w:tcPr>
            <w:tcW w:w="674" w:type="dxa"/>
            <w:tcMar>
              <w:left w:w="105" w:type="dxa"/>
              <w:right w:w="105" w:type="dxa"/>
            </w:tcMar>
            <w:vAlign w:val="top"/>
          </w:tcPr>
          <w:p w:rsidR="409A454F" w:rsidP="409A454F" w:rsidRDefault="409A454F" w14:paraId="6E9E0E70" w14:textId="05B59BB2">
            <w:pPr>
              <w:spacing w:line="259" w:lineRule="auto"/>
              <w:rPr>
                <w:rFonts w:ascii="Calibri" w:hAnsi="Calibri" w:eastAsia="Calibri" w:cs="Calibri"/>
                <w:b w:val="0"/>
                <w:bCs w:val="0"/>
                <w:i w:val="0"/>
                <w:iCs w:val="0"/>
                <w:caps w:val="0"/>
                <w:smallCaps w:val="0"/>
                <w:color w:val="000000" w:themeColor="text1" w:themeTint="FF" w:themeShade="FF"/>
                <w:sz w:val="22"/>
                <w:szCs w:val="22"/>
                <w:lang w:val="hu-HU"/>
              </w:rPr>
            </w:pPr>
          </w:p>
        </w:tc>
        <w:tc>
          <w:tcPr>
            <w:tcW w:w="851" w:type="dxa"/>
            <w:tcMar>
              <w:left w:w="105" w:type="dxa"/>
              <w:right w:w="105" w:type="dxa"/>
            </w:tcMar>
            <w:vAlign w:val="top"/>
          </w:tcPr>
          <w:p w:rsidR="409A454F" w:rsidP="409A454F" w:rsidRDefault="409A454F" w14:paraId="23DB78C4" w14:textId="73CAC255">
            <w:pPr>
              <w:spacing w:line="259" w:lineRule="auto"/>
              <w:rPr>
                <w:rFonts w:ascii="Calibri" w:hAnsi="Calibri" w:eastAsia="Calibri" w:cs="Calibri"/>
                <w:b w:val="0"/>
                <w:bCs w:val="0"/>
                <w:i w:val="0"/>
                <w:iCs w:val="0"/>
                <w:caps w:val="0"/>
                <w:smallCaps w:val="0"/>
                <w:color w:val="000000" w:themeColor="text1" w:themeTint="FF" w:themeShade="FF"/>
                <w:sz w:val="22"/>
                <w:szCs w:val="22"/>
                <w:lang w:val="hu-HU"/>
              </w:rPr>
            </w:pPr>
          </w:p>
        </w:tc>
        <w:tc>
          <w:tcPr>
            <w:tcW w:w="851" w:type="dxa"/>
            <w:tcMar>
              <w:left w:w="105" w:type="dxa"/>
              <w:right w:w="105" w:type="dxa"/>
            </w:tcMar>
            <w:vAlign w:val="top"/>
          </w:tcPr>
          <w:p w:rsidR="409A454F" w:rsidP="409A454F" w:rsidRDefault="409A454F" w14:paraId="40014265" w14:textId="52A4121F">
            <w:pPr>
              <w:spacing w:line="259" w:lineRule="auto"/>
              <w:rPr>
                <w:rFonts w:ascii="Calibri" w:hAnsi="Calibri" w:eastAsia="Calibri" w:cs="Calibri"/>
                <w:b w:val="0"/>
                <w:bCs w:val="0"/>
                <w:i w:val="0"/>
                <w:iCs w:val="0"/>
                <w:caps w:val="0"/>
                <w:smallCaps w:val="0"/>
                <w:color w:val="000000" w:themeColor="text1" w:themeTint="FF" w:themeShade="FF"/>
                <w:sz w:val="22"/>
                <w:szCs w:val="22"/>
                <w:lang w:val="hu-HU"/>
              </w:rPr>
            </w:pPr>
          </w:p>
        </w:tc>
        <w:tc>
          <w:tcPr>
            <w:tcW w:w="851" w:type="dxa"/>
            <w:tcMar>
              <w:left w:w="105" w:type="dxa"/>
              <w:right w:w="105" w:type="dxa"/>
            </w:tcMar>
            <w:vAlign w:val="top"/>
          </w:tcPr>
          <w:p w:rsidR="409A454F" w:rsidP="409A454F" w:rsidRDefault="409A454F" w14:paraId="1B12FDD6" w14:textId="59E7CCD6">
            <w:pPr>
              <w:spacing w:line="259" w:lineRule="auto"/>
              <w:rPr>
                <w:rFonts w:ascii="Calibri" w:hAnsi="Calibri" w:eastAsia="Calibri" w:cs="Calibri"/>
                <w:b w:val="0"/>
                <w:bCs w:val="0"/>
                <w:i w:val="0"/>
                <w:iCs w:val="0"/>
                <w:caps w:val="0"/>
                <w:smallCaps w:val="0"/>
                <w:color w:val="000000" w:themeColor="text1" w:themeTint="FF" w:themeShade="FF"/>
                <w:sz w:val="22"/>
                <w:szCs w:val="22"/>
                <w:lang w:val="hu-HU"/>
              </w:rPr>
            </w:pPr>
          </w:p>
        </w:tc>
        <w:tc>
          <w:tcPr>
            <w:tcW w:w="851" w:type="dxa"/>
            <w:tcMar>
              <w:left w:w="105" w:type="dxa"/>
              <w:right w:w="105" w:type="dxa"/>
            </w:tcMar>
            <w:vAlign w:val="top"/>
          </w:tcPr>
          <w:p w:rsidR="409A454F" w:rsidP="409A454F" w:rsidRDefault="409A454F" w14:paraId="23076150" w14:textId="0D415AF7">
            <w:pPr>
              <w:spacing w:line="259" w:lineRule="auto"/>
              <w:rPr>
                <w:rFonts w:ascii="Calibri" w:hAnsi="Calibri" w:eastAsia="Calibri" w:cs="Calibri"/>
                <w:b w:val="0"/>
                <w:bCs w:val="0"/>
                <w:i w:val="0"/>
                <w:iCs w:val="0"/>
                <w:caps w:val="0"/>
                <w:smallCaps w:val="0"/>
                <w:color w:val="000000" w:themeColor="text1" w:themeTint="FF" w:themeShade="FF"/>
                <w:sz w:val="22"/>
                <w:szCs w:val="22"/>
                <w:lang w:val="hu-HU"/>
              </w:rPr>
            </w:pPr>
          </w:p>
        </w:tc>
        <w:tc>
          <w:tcPr>
            <w:tcW w:w="851" w:type="dxa"/>
            <w:shd w:val="clear" w:color="auto" w:fill="FFFF00"/>
            <w:tcMar>
              <w:left w:w="105" w:type="dxa"/>
              <w:right w:w="105" w:type="dxa"/>
            </w:tcMar>
            <w:vAlign w:val="top"/>
          </w:tcPr>
          <w:p w:rsidR="409A454F" w:rsidP="409A454F" w:rsidRDefault="409A454F" w14:paraId="0176869A" w14:textId="7C19FD72">
            <w:pPr>
              <w:spacing w:line="259" w:lineRule="auto"/>
              <w:rPr>
                <w:rFonts w:ascii="Calibri" w:hAnsi="Calibri" w:eastAsia="Calibri" w:cs="Calibri"/>
                <w:b w:val="0"/>
                <w:bCs w:val="0"/>
                <w:i w:val="0"/>
                <w:iCs w:val="0"/>
                <w:caps w:val="0"/>
                <w:smallCaps w:val="0"/>
                <w:color w:val="000000" w:themeColor="text1" w:themeTint="FF" w:themeShade="FF"/>
                <w:sz w:val="22"/>
                <w:szCs w:val="22"/>
                <w:lang w:val="hu-HU"/>
              </w:rPr>
            </w:pPr>
          </w:p>
        </w:tc>
        <w:tc>
          <w:tcPr>
            <w:tcW w:w="851" w:type="dxa"/>
            <w:tcMar>
              <w:left w:w="105" w:type="dxa"/>
              <w:right w:w="105" w:type="dxa"/>
            </w:tcMar>
            <w:vAlign w:val="top"/>
          </w:tcPr>
          <w:p w:rsidR="409A454F" w:rsidP="409A454F" w:rsidRDefault="409A454F" w14:paraId="2F7D7777" w14:textId="1CF62FF6">
            <w:pPr>
              <w:spacing w:line="259" w:lineRule="auto"/>
              <w:rPr>
                <w:rFonts w:ascii="Calibri" w:hAnsi="Calibri" w:eastAsia="Calibri" w:cs="Calibri"/>
                <w:b w:val="0"/>
                <w:bCs w:val="0"/>
                <w:i w:val="0"/>
                <w:iCs w:val="0"/>
                <w:caps w:val="0"/>
                <w:smallCaps w:val="0"/>
                <w:color w:val="000000" w:themeColor="text1" w:themeTint="FF" w:themeShade="FF"/>
                <w:sz w:val="22"/>
                <w:szCs w:val="22"/>
                <w:lang w:val="hu-HU"/>
              </w:rPr>
            </w:pPr>
          </w:p>
        </w:tc>
        <w:tc>
          <w:tcPr>
            <w:tcW w:w="851" w:type="dxa"/>
            <w:tcMar>
              <w:left w:w="105" w:type="dxa"/>
              <w:right w:w="105" w:type="dxa"/>
            </w:tcMar>
            <w:vAlign w:val="top"/>
          </w:tcPr>
          <w:p w:rsidR="409A454F" w:rsidP="409A454F" w:rsidRDefault="409A454F" w14:paraId="5C761F59" w14:textId="7324E7D0">
            <w:pPr>
              <w:spacing w:line="259" w:lineRule="auto"/>
              <w:rPr>
                <w:rFonts w:ascii="Calibri" w:hAnsi="Calibri" w:eastAsia="Calibri" w:cs="Calibri"/>
                <w:b w:val="0"/>
                <w:bCs w:val="0"/>
                <w:i w:val="0"/>
                <w:iCs w:val="0"/>
                <w:caps w:val="0"/>
                <w:smallCaps w:val="0"/>
                <w:color w:val="000000" w:themeColor="text1" w:themeTint="FF" w:themeShade="FF"/>
                <w:sz w:val="22"/>
                <w:szCs w:val="22"/>
                <w:lang w:val="hu-HU"/>
              </w:rPr>
            </w:pPr>
          </w:p>
        </w:tc>
        <w:tc>
          <w:tcPr>
            <w:tcW w:w="851" w:type="dxa"/>
            <w:tcMar>
              <w:left w:w="105" w:type="dxa"/>
              <w:right w:w="105" w:type="dxa"/>
            </w:tcMar>
            <w:vAlign w:val="top"/>
          </w:tcPr>
          <w:p w:rsidR="409A454F" w:rsidP="409A454F" w:rsidRDefault="409A454F" w14:paraId="5263EF89" w14:textId="3FCFD39C">
            <w:pPr>
              <w:spacing w:line="259" w:lineRule="auto"/>
              <w:rPr>
                <w:rFonts w:ascii="Calibri" w:hAnsi="Calibri" w:eastAsia="Calibri" w:cs="Calibri"/>
                <w:b w:val="0"/>
                <w:bCs w:val="0"/>
                <w:i w:val="0"/>
                <w:iCs w:val="0"/>
                <w:caps w:val="0"/>
                <w:smallCaps w:val="0"/>
                <w:color w:val="000000" w:themeColor="text1" w:themeTint="FF" w:themeShade="FF"/>
                <w:sz w:val="22"/>
                <w:szCs w:val="22"/>
                <w:lang w:val="hu-HU"/>
              </w:rPr>
            </w:pPr>
          </w:p>
        </w:tc>
      </w:tr>
      <w:tr w:rsidR="409A454F" w:rsidTr="409A454F" w14:paraId="279579A5">
        <w:trPr>
          <w:trHeight w:val="555"/>
        </w:trPr>
        <w:tc>
          <w:tcPr>
            <w:tcW w:w="1200" w:type="dxa"/>
            <w:tcMar>
              <w:left w:w="105" w:type="dxa"/>
              <w:right w:w="105" w:type="dxa"/>
            </w:tcMar>
            <w:vAlign w:val="top"/>
          </w:tcPr>
          <w:p w:rsidR="409A454F" w:rsidP="409A454F" w:rsidRDefault="409A454F" w14:paraId="014A0A53" w14:textId="0A08F6E4">
            <w:pPr>
              <w:spacing w:before="0" w:beforeAutospacing="off" w:after="0" w:afterAutospacing="off" w:line="259" w:lineRule="auto"/>
              <w:rPr>
                <w:rFonts w:ascii="Aptos Narrow" w:hAnsi="Aptos Narrow" w:eastAsia="Aptos Narrow" w:cs="Aptos Narrow"/>
                <w:b w:val="0"/>
                <w:bCs w:val="0"/>
                <w:i w:val="0"/>
                <w:iCs w:val="0"/>
                <w:caps w:val="0"/>
                <w:smallCaps w:val="0"/>
                <w:color w:val="000000" w:themeColor="text1" w:themeTint="FF" w:themeShade="FF"/>
                <w:sz w:val="22"/>
                <w:szCs w:val="22"/>
                <w:lang w:val="hu-HU"/>
              </w:rPr>
            </w:pPr>
            <w:r w:rsidRPr="409A454F" w:rsidR="409A454F">
              <w:rPr>
                <w:rFonts w:ascii="Aptos Narrow" w:hAnsi="Aptos Narrow" w:eastAsia="Aptos Narrow" w:cs="Aptos Narrow"/>
                <w:b w:val="0"/>
                <w:bCs w:val="0"/>
                <w:i w:val="0"/>
                <w:iCs w:val="0"/>
                <w:caps w:val="0"/>
                <w:smallCaps w:val="0"/>
                <w:strike w:val="0"/>
                <w:dstrike w:val="0"/>
                <w:color w:val="000000" w:themeColor="text1" w:themeTint="FF" w:themeShade="FF"/>
                <w:sz w:val="22"/>
                <w:szCs w:val="22"/>
                <w:u w:val="none"/>
                <w:lang w:val="hu-HU"/>
              </w:rPr>
              <w:t>Date Analysis</w:t>
            </w:r>
          </w:p>
        </w:tc>
        <w:tc>
          <w:tcPr>
            <w:tcW w:w="705" w:type="dxa"/>
            <w:tcMar>
              <w:left w:w="105" w:type="dxa"/>
              <w:right w:w="105" w:type="dxa"/>
            </w:tcMar>
            <w:vAlign w:val="top"/>
          </w:tcPr>
          <w:p w:rsidR="409A454F" w:rsidP="409A454F" w:rsidRDefault="409A454F" w14:paraId="36C10F0F" w14:textId="0D9DC45D">
            <w:pPr>
              <w:spacing w:line="259" w:lineRule="auto"/>
              <w:rPr>
                <w:rFonts w:ascii="Calibri" w:hAnsi="Calibri" w:eastAsia="Calibri" w:cs="Calibri"/>
                <w:b w:val="0"/>
                <w:bCs w:val="0"/>
                <w:i w:val="0"/>
                <w:iCs w:val="0"/>
                <w:caps w:val="0"/>
                <w:smallCaps w:val="0"/>
                <w:color w:val="000000" w:themeColor="text1" w:themeTint="FF" w:themeShade="FF"/>
                <w:sz w:val="22"/>
                <w:szCs w:val="22"/>
                <w:lang w:val="hu-HU"/>
              </w:rPr>
            </w:pPr>
          </w:p>
        </w:tc>
        <w:tc>
          <w:tcPr>
            <w:tcW w:w="674" w:type="dxa"/>
            <w:tcMar>
              <w:left w:w="105" w:type="dxa"/>
              <w:right w:w="105" w:type="dxa"/>
            </w:tcMar>
            <w:vAlign w:val="top"/>
          </w:tcPr>
          <w:p w:rsidR="409A454F" w:rsidP="409A454F" w:rsidRDefault="409A454F" w14:paraId="27717899" w14:textId="23F93E57">
            <w:pPr>
              <w:spacing w:line="259" w:lineRule="auto"/>
              <w:rPr>
                <w:rFonts w:ascii="Calibri" w:hAnsi="Calibri" w:eastAsia="Calibri" w:cs="Calibri"/>
                <w:b w:val="0"/>
                <w:bCs w:val="0"/>
                <w:i w:val="0"/>
                <w:iCs w:val="0"/>
                <w:caps w:val="0"/>
                <w:smallCaps w:val="0"/>
                <w:color w:val="000000" w:themeColor="text1" w:themeTint="FF" w:themeShade="FF"/>
                <w:sz w:val="22"/>
                <w:szCs w:val="22"/>
                <w:lang w:val="hu-HU"/>
              </w:rPr>
            </w:pPr>
          </w:p>
        </w:tc>
        <w:tc>
          <w:tcPr>
            <w:tcW w:w="851" w:type="dxa"/>
            <w:tcMar>
              <w:left w:w="105" w:type="dxa"/>
              <w:right w:w="105" w:type="dxa"/>
            </w:tcMar>
            <w:vAlign w:val="top"/>
          </w:tcPr>
          <w:p w:rsidR="409A454F" w:rsidP="409A454F" w:rsidRDefault="409A454F" w14:paraId="6EE99992" w14:textId="04986133">
            <w:pPr>
              <w:spacing w:line="259" w:lineRule="auto"/>
              <w:rPr>
                <w:rFonts w:ascii="Calibri" w:hAnsi="Calibri" w:eastAsia="Calibri" w:cs="Calibri"/>
                <w:b w:val="0"/>
                <w:bCs w:val="0"/>
                <w:i w:val="0"/>
                <w:iCs w:val="0"/>
                <w:caps w:val="0"/>
                <w:smallCaps w:val="0"/>
                <w:color w:val="000000" w:themeColor="text1" w:themeTint="FF" w:themeShade="FF"/>
                <w:sz w:val="22"/>
                <w:szCs w:val="22"/>
                <w:lang w:val="hu-HU"/>
              </w:rPr>
            </w:pPr>
          </w:p>
        </w:tc>
        <w:tc>
          <w:tcPr>
            <w:tcW w:w="851" w:type="dxa"/>
            <w:tcMar>
              <w:left w:w="105" w:type="dxa"/>
              <w:right w:w="105" w:type="dxa"/>
            </w:tcMar>
            <w:vAlign w:val="top"/>
          </w:tcPr>
          <w:p w:rsidR="409A454F" w:rsidP="409A454F" w:rsidRDefault="409A454F" w14:paraId="4CFDCBF6" w14:textId="5DB5B3E5">
            <w:pPr>
              <w:spacing w:line="259" w:lineRule="auto"/>
              <w:rPr>
                <w:rFonts w:ascii="Calibri" w:hAnsi="Calibri" w:eastAsia="Calibri" w:cs="Calibri"/>
                <w:b w:val="0"/>
                <w:bCs w:val="0"/>
                <w:i w:val="0"/>
                <w:iCs w:val="0"/>
                <w:caps w:val="0"/>
                <w:smallCaps w:val="0"/>
                <w:color w:val="000000" w:themeColor="text1" w:themeTint="FF" w:themeShade="FF"/>
                <w:sz w:val="22"/>
                <w:szCs w:val="22"/>
                <w:lang w:val="hu-HU"/>
              </w:rPr>
            </w:pPr>
          </w:p>
        </w:tc>
        <w:tc>
          <w:tcPr>
            <w:tcW w:w="851" w:type="dxa"/>
            <w:tcMar>
              <w:left w:w="105" w:type="dxa"/>
              <w:right w:w="105" w:type="dxa"/>
            </w:tcMar>
            <w:vAlign w:val="top"/>
          </w:tcPr>
          <w:p w:rsidR="409A454F" w:rsidP="409A454F" w:rsidRDefault="409A454F" w14:paraId="73BAE07A" w14:textId="69920DDF">
            <w:pPr>
              <w:spacing w:line="259" w:lineRule="auto"/>
              <w:rPr>
                <w:rFonts w:ascii="Calibri" w:hAnsi="Calibri" w:eastAsia="Calibri" w:cs="Calibri"/>
                <w:b w:val="0"/>
                <w:bCs w:val="0"/>
                <w:i w:val="0"/>
                <w:iCs w:val="0"/>
                <w:caps w:val="0"/>
                <w:smallCaps w:val="0"/>
                <w:color w:val="000000" w:themeColor="text1" w:themeTint="FF" w:themeShade="FF"/>
                <w:sz w:val="22"/>
                <w:szCs w:val="22"/>
                <w:lang w:val="hu-HU"/>
              </w:rPr>
            </w:pPr>
          </w:p>
        </w:tc>
        <w:tc>
          <w:tcPr>
            <w:tcW w:w="851" w:type="dxa"/>
            <w:tcMar>
              <w:left w:w="105" w:type="dxa"/>
              <w:right w:w="105" w:type="dxa"/>
            </w:tcMar>
            <w:vAlign w:val="top"/>
          </w:tcPr>
          <w:p w:rsidR="409A454F" w:rsidP="409A454F" w:rsidRDefault="409A454F" w14:paraId="5DE271E6" w14:textId="53302146">
            <w:pPr>
              <w:spacing w:line="259" w:lineRule="auto"/>
              <w:rPr>
                <w:rFonts w:ascii="Calibri" w:hAnsi="Calibri" w:eastAsia="Calibri" w:cs="Calibri"/>
                <w:b w:val="0"/>
                <w:bCs w:val="0"/>
                <w:i w:val="0"/>
                <w:iCs w:val="0"/>
                <w:caps w:val="0"/>
                <w:smallCaps w:val="0"/>
                <w:color w:val="000000" w:themeColor="text1" w:themeTint="FF" w:themeShade="FF"/>
                <w:sz w:val="22"/>
                <w:szCs w:val="22"/>
                <w:lang w:val="hu-HU"/>
              </w:rPr>
            </w:pPr>
          </w:p>
        </w:tc>
        <w:tc>
          <w:tcPr>
            <w:tcW w:w="851" w:type="dxa"/>
            <w:tcMar>
              <w:left w:w="105" w:type="dxa"/>
              <w:right w:w="105" w:type="dxa"/>
            </w:tcMar>
            <w:vAlign w:val="top"/>
          </w:tcPr>
          <w:p w:rsidR="409A454F" w:rsidP="409A454F" w:rsidRDefault="409A454F" w14:paraId="6340741B" w14:textId="7F4B3BCF">
            <w:pPr>
              <w:spacing w:line="259" w:lineRule="auto"/>
              <w:rPr>
                <w:rFonts w:ascii="Calibri" w:hAnsi="Calibri" w:eastAsia="Calibri" w:cs="Calibri"/>
                <w:b w:val="0"/>
                <w:bCs w:val="0"/>
                <w:i w:val="0"/>
                <w:iCs w:val="0"/>
                <w:caps w:val="0"/>
                <w:smallCaps w:val="0"/>
                <w:color w:val="000000" w:themeColor="text1" w:themeTint="FF" w:themeShade="FF"/>
                <w:sz w:val="22"/>
                <w:szCs w:val="22"/>
                <w:lang w:val="hu-HU"/>
              </w:rPr>
            </w:pPr>
          </w:p>
        </w:tc>
        <w:tc>
          <w:tcPr>
            <w:tcW w:w="851" w:type="dxa"/>
            <w:shd w:val="clear" w:color="auto" w:fill="00B050"/>
            <w:tcMar>
              <w:left w:w="105" w:type="dxa"/>
              <w:right w:w="105" w:type="dxa"/>
            </w:tcMar>
            <w:vAlign w:val="top"/>
          </w:tcPr>
          <w:p w:rsidR="409A454F" w:rsidP="409A454F" w:rsidRDefault="409A454F" w14:paraId="6506F36D" w14:textId="071BA81F">
            <w:pPr>
              <w:spacing w:line="259" w:lineRule="auto"/>
              <w:rPr>
                <w:rFonts w:ascii="Calibri" w:hAnsi="Calibri" w:eastAsia="Calibri" w:cs="Calibri"/>
                <w:b w:val="0"/>
                <w:bCs w:val="0"/>
                <w:i w:val="0"/>
                <w:iCs w:val="0"/>
                <w:caps w:val="0"/>
                <w:smallCaps w:val="0"/>
                <w:color w:val="000000" w:themeColor="text1" w:themeTint="FF" w:themeShade="FF"/>
                <w:sz w:val="22"/>
                <w:szCs w:val="22"/>
                <w:lang w:val="hu-HU"/>
              </w:rPr>
            </w:pPr>
          </w:p>
        </w:tc>
        <w:tc>
          <w:tcPr>
            <w:tcW w:w="851" w:type="dxa"/>
            <w:tcMar>
              <w:left w:w="105" w:type="dxa"/>
              <w:right w:w="105" w:type="dxa"/>
            </w:tcMar>
            <w:vAlign w:val="top"/>
          </w:tcPr>
          <w:p w:rsidR="409A454F" w:rsidP="409A454F" w:rsidRDefault="409A454F" w14:paraId="79792C97" w14:textId="7C3E1AAB">
            <w:pPr>
              <w:spacing w:line="259" w:lineRule="auto"/>
              <w:rPr>
                <w:rFonts w:ascii="Calibri" w:hAnsi="Calibri" w:eastAsia="Calibri" w:cs="Calibri"/>
                <w:b w:val="0"/>
                <w:bCs w:val="0"/>
                <w:i w:val="0"/>
                <w:iCs w:val="0"/>
                <w:caps w:val="0"/>
                <w:smallCaps w:val="0"/>
                <w:color w:val="000000" w:themeColor="text1" w:themeTint="FF" w:themeShade="FF"/>
                <w:sz w:val="22"/>
                <w:szCs w:val="22"/>
                <w:lang w:val="hu-HU"/>
              </w:rPr>
            </w:pPr>
          </w:p>
        </w:tc>
        <w:tc>
          <w:tcPr>
            <w:tcW w:w="851" w:type="dxa"/>
            <w:tcMar>
              <w:left w:w="105" w:type="dxa"/>
              <w:right w:w="105" w:type="dxa"/>
            </w:tcMar>
            <w:vAlign w:val="top"/>
          </w:tcPr>
          <w:p w:rsidR="409A454F" w:rsidP="409A454F" w:rsidRDefault="409A454F" w14:paraId="0303A541" w14:textId="429AE335">
            <w:pPr>
              <w:spacing w:line="259" w:lineRule="auto"/>
              <w:rPr>
                <w:rFonts w:ascii="Calibri" w:hAnsi="Calibri" w:eastAsia="Calibri" w:cs="Calibri"/>
                <w:b w:val="0"/>
                <w:bCs w:val="0"/>
                <w:i w:val="0"/>
                <w:iCs w:val="0"/>
                <w:caps w:val="0"/>
                <w:smallCaps w:val="0"/>
                <w:color w:val="000000" w:themeColor="text1" w:themeTint="FF" w:themeShade="FF"/>
                <w:sz w:val="22"/>
                <w:szCs w:val="22"/>
                <w:lang w:val="hu-HU"/>
              </w:rPr>
            </w:pPr>
          </w:p>
        </w:tc>
      </w:tr>
      <w:tr w:rsidR="409A454F" w:rsidTr="409A454F" w14:paraId="68CF1D94">
        <w:trPr>
          <w:trHeight w:val="555"/>
        </w:trPr>
        <w:tc>
          <w:tcPr>
            <w:tcW w:w="1200" w:type="dxa"/>
            <w:tcMar>
              <w:left w:w="105" w:type="dxa"/>
              <w:right w:w="105" w:type="dxa"/>
            </w:tcMar>
            <w:vAlign w:val="top"/>
          </w:tcPr>
          <w:p w:rsidR="409A454F" w:rsidP="409A454F" w:rsidRDefault="409A454F" w14:paraId="486EABC2" w14:textId="6401E32F">
            <w:pPr>
              <w:spacing w:before="0" w:beforeAutospacing="off" w:after="0" w:afterAutospacing="off" w:line="259" w:lineRule="auto"/>
              <w:rPr>
                <w:rFonts w:ascii="Aptos Narrow" w:hAnsi="Aptos Narrow" w:eastAsia="Aptos Narrow" w:cs="Aptos Narrow"/>
                <w:b w:val="0"/>
                <w:bCs w:val="0"/>
                <w:i w:val="0"/>
                <w:iCs w:val="0"/>
                <w:caps w:val="0"/>
                <w:smallCaps w:val="0"/>
                <w:color w:val="000000" w:themeColor="text1" w:themeTint="FF" w:themeShade="FF"/>
                <w:sz w:val="22"/>
                <w:szCs w:val="22"/>
                <w:lang w:val="hu-HU"/>
              </w:rPr>
            </w:pPr>
            <w:r w:rsidRPr="409A454F" w:rsidR="409A454F">
              <w:rPr>
                <w:rFonts w:ascii="Aptos Narrow" w:hAnsi="Aptos Narrow" w:eastAsia="Aptos Narrow" w:cs="Aptos Narrow"/>
                <w:b w:val="0"/>
                <w:bCs w:val="0"/>
                <w:i w:val="0"/>
                <w:iCs w:val="0"/>
                <w:caps w:val="0"/>
                <w:smallCaps w:val="0"/>
                <w:strike w:val="0"/>
                <w:dstrike w:val="0"/>
                <w:color w:val="000000" w:themeColor="text1" w:themeTint="FF" w:themeShade="FF"/>
                <w:sz w:val="22"/>
                <w:szCs w:val="22"/>
                <w:u w:val="none"/>
                <w:lang w:val="hu-HU"/>
              </w:rPr>
              <w:t>Recommendations</w:t>
            </w:r>
          </w:p>
        </w:tc>
        <w:tc>
          <w:tcPr>
            <w:tcW w:w="705" w:type="dxa"/>
            <w:tcMar>
              <w:left w:w="105" w:type="dxa"/>
              <w:right w:w="105" w:type="dxa"/>
            </w:tcMar>
            <w:vAlign w:val="top"/>
          </w:tcPr>
          <w:p w:rsidR="409A454F" w:rsidP="409A454F" w:rsidRDefault="409A454F" w14:paraId="57695913" w14:textId="7A19C1E7">
            <w:pPr>
              <w:spacing w:line="259" w:lineRule="auto"/>
              <w:rPr>
                <w:rFonts w:ascii="Calibri" w:hAnsi="Calibri" w:eastAsia="Calibri" w:cs="Calibri"/>
                <w:b w:val="0"/>
                <w:bCs w:val="0"/>
                <w:i w:val="0"/>
                <w:iCs w:val="0"/>
                <w:caps w:val="0"/>
                <w:smallCaps w:val="0"/>
                <w:color w:val="000000" w:themeColor="text1" w:themeTint="FF" w:themeShade="FF"/>
                <w:sz w:val="22"/>
                <w:szCs w:val="22"/>
                <w:lang w:val="hu-HU"/>
              </w:rPr>
            </w:pPr>
          </w:p>
        </w:tc>
        <w:tc>
          <w:tcPr>
            <w:tcW w:w="674" w:type="dxa"/>
            <w:tcMar>
              <w:left w:w="105" w:type="dxa"/>
              <w:right w:w="105" w:type="dxa"/>
            </w:tcMar>
            <w:vAlign w:val="top"/>
          </w:tcPr>
          <w:p w:rsidR="409A454F" w:rsidP="409A454F" w:rsidRDefault="409A454F" w14:paraId="2A93196F" w14:textId="334CF426">
            <w:pPr>
              <w:spacing w:line="259" w:lineRule="auto"/>
              <w:rPr>
                <w:rFonts w:ascii="Calibri" w:hAnsi="Calibri" w:eastAsia="Calibri" w:cs="Calibri"/>
                <w:b w:val="0"/>
                <w:bCs w:val="0"/>
                <w:i w:val="0"/>
                <w:iCs w:val="0"/>
                <w:caps w:val="0"/>
                <w:smallCaps w:val="0"/>
                <w:color w:val="000000" w:themeColor="text1" w:themeTint="FF" w:themeShade="FF"/>
                <w:sz w:val="22"/>
                <w:szCs w:val="22"/>
                <w:lang w:val="hu-HU"/>
              </w:rPr>
            </w:pPr>
          </w:p>
        </w:tc>
        <w:tc>
          <w:tcPr>
            <w:tcW w:w="851" w:type="dxa"/>
            <w:tcMar>
              <w:left w:w="105" w:type="dxa"/>
              <w:right w:w="105" w:type="dxa"/>
            </w:tcMar>
            <w:vAlign w:val="top"/>
          </w:tcPr>
          <w:p w:rsidR="409A454F" w:rsidP="409A454F" w:rsidRDefault="409A454F" w14:paraId="0A61771A" w14:textId="52B37AF2">
            <w:pPr>
              <w:spacing w:line="259" w:lineRule="auto"/>
              <w:rPr>
                <w:rFonts w:ascii="Calibri" w:hAnsi="Calibri" w:eastAsia="Calibri" w:cs="Calibri"/>
                <w:b w:val="0"/>
                <w:bCs w:val="0"/>
                <w:i w:val="0"/>
                <w:iCs w:val="0"/>
                <w:caps w:val="0"/>
                <w:smallCaps w:val="0"/>
                <w:color w:val="000000" w:themeColor="text1" w:themeTint="FF" w:themeShade="FF"/>
                <w:sz w:val="22"/>
                <w:szCs w:val="22"/>
                <w:lang w:val="hu-HU"/>
              </w:rPr>
            </w:pPr>
          </w:p>
        </w:tc>
        <w:tc>
          <w:tcPr>
            <w:tcW w:w="851" w:type="dxa"/>
            <w:tcMar>
              <w:left w:w="105" w:type="dxa"/>
              <w:right w:w="105" w:type="dxa"/>
            </w:tcMar>
            <w:vAlign w:val="top"/>
          </w:tcPr>
          <w:p w:rsidR="409A454F" w:rsidP="409A454F" w:rsidRDefault="409A454F" w14:paraId="6556E010" w14:textId="3C46680B">
            <w:pPr>
              <w:spacing w:line="259" w:lineRule="auto"/>
              <w:rPr>
                <w:rFonts w:ascii="Calibri" w:hAnsi="Calibri" w:eastAsia="Calibri" w:cs="Calibri"/>
                <w:b w:val="0"/>
                <w:bCs w:val="0"/>
                <w:i w:val="0"/>
                <w:iCs w:val="0"/>
                <w:caps w:val="0"/>
                <w:smallCaps w:val="0"/>
                <w:color w:val="000000" w:themeColor="text1" w:themeTint="FF" w:themeShade="FF"/>
                <w:sz w:val="22"/>
                <w:szCs w:val="22"/>
                <w:lang w:val="hu-HU"/>
              </w:rPr>
            </w:pPr>
          </w:p>
        </w:tc>
        <w:tc>
          <w:tcPr>
            <w:tcW w:w="851" w:type="dxa"/>
            <w:tcMar>
              <w:left w:w="105" w:type="dxa"/>
              <w:right w:w="105" w:type="dxa"/>
            </w:tcMar>
            <w:vAlign w:val="top"/>
          </w:tcPr>
          <w:p w:rsidR="409A454F" w:rsidP="409A454F" w:rsidRDefault="409A454F" w14:paraId="21B545BC" w14:textId="3CE2F640">
            <w:pPr>
              <w:spacing w:line="259" w:lineRule="auto"/>
              <w:rPr>
                <w:rFonts w:ascii="Calibri" w:hAnsi="Calibri" w:eastAsia="Calibri" w:cs="Calibri"/>
                <w:b w:val="0"/>
                <w:bCs w:val="0"/>
                <w:i w:val="0"/>
                <w:iCs w:val="0"/>
                <w:caps w:val="0"/>
                <w:smallCaps w:val="0"/>
                <w:color w:val="000000" w:themeColor="text1" w:themeTint="FF" w:themeShade="FF"/>
                <w:sz w:val="22"/>
                <w:szCs w:val="22"/>
                <w:lang w:val="hu-HU"/>
              </w:rPr>
            </w:pPr>
          </w:p>
        </w:tc>
        <w:tc>
          <w:tcPr>
            <w:tcW w:w="851" w:type="dxa"/>
            <w:tcMar>
              <w:left w:w="105" w:type="dxa"/>
              <w:right w:w="105" w:type="dxa"/>
            </w:tcMar>
            <w:vAlign w:val="top"/>
          </w:tcPr>
          <w:p w:rsidR="409A454F" w:rsidP="409A454F" w:rsidRDefault="409A454F" w14:paraId="2B21B5D5" w14:textId="1F0B8978">
            <w:pPr>
              <w:spacing w:line="259" w:lineRule="auto"/>
              <w:rPr>
                <w:rFonts w:ascii="Calibri" w:hAnsi="Calibri" w:eastAsia="Calibri" w:cs="Calibri"/>
                <w:b w:val="0"/>
                <w:bCs w:val="0"/>
                <w:i w:val="0"/>
                <w:iCs w:val="0"/>
                <w:caps w:val="0"/>
                <w:smallCaps w:val="0"/>
                <w:color w:val="000000" w:themeColor="text1" w:themeTint="FF" w:themeShade="FF"/>
                <w:sz w:val="22"/>
                <w:szCs w:val="22"/>
                <w:lang w:val="hu-HU"/>
              </w:rPr>
            </w:pPr>
          </w:p>
        </w:tc>
        <w:tc>
          <w:tcPr>
            <w:tcW w:w="851" w:type="dxa"/>
            <w:tcMar>
              <w:left w:w="105" w:type="dxa"/>
              <w:right w:w="105" w:type="dxa"/>
            </w:tcMar>
            <w:vAlign w:val="top"/>
          </w:tcPr>
          <w:p w:rsidR="409A454F" w:rsidP="409A454F" w:rsidRDefault="409A454F" w14:paraId="1895FBA5" w14:textId="5BE433A3">
            <w:pPr>
              <w:spacing w:line="259" w:lineRule="auto"/>
              <w:rPr>
                <w:rFonts w:ascii="Calibri" w:hAnsi="Calibri" w:eastAsia="Calibri" w:cs="Calibri"/>
                <w:b w:val="0"/>
                <w:bCs w:val="0"/>
                <w:i w:val="0"/>
                <w:iCs w:val="0"/>
                <w:caps w:val="0"/>
                <w:smallCaps w:val="0"/>
                <w:color w:val="000000" w:themeColor="text1" w:themeTint="FF" w:themeShade="FF"/>
                <w:sz w:val="22"/>
                <w:szCs w:val="22"/>
                <w:lang w:val="hu-HU"/>
              </w:rPr>
            </w:pPr>
          </w:p>
        </w:tc>
        <w:tc>
          <w:tcPr>
            <w:tcW w:w="851" w:type="dxa"/>
            <w:tcMar>
              <w:left w:w="105" w:type="dxa"/>
              <w:right w:w="105" w:type="dxa"/>
            </w:tcMar>
            <w:vAlign w:val="top"/>
          </w:tcPr>
          <w:p w:rsidR="409A454F" w:rsidP="409A454F" w:rsidRDefault="409A454F" w14:paraId="21DA7272" w14:textId="6552810E">
            <w:pPr>
              <w:spacing w:line="259" w:lineRule="auto"/>
              <w:rPr>
                <w:rFonts w:ascii="Calibri" w:hAnsi="Calibri" w:eastAsia="Calibri" w:cs="Calibri"/>
                <w:b w:val="0"/>
                <w:bCs w:val="0"/>
                <w:i w:val="0"/>
                <w:iCs w:val="0"/>
                <w:caps w:val="0"/>
                <w:smallCaps w:val="0"/>
                <w:color w:val="000000" w:themeColor="text1" w:themeTint="FF" w:themeShade="FF"/>
                <w:sz w:val="22"/>
                <w:szCs w:val="22"/>
                <w:lang w:val="hu-HU"/>
              </w:rPr>
            </w:pPr>
          </w:p>
        </w:tc>
        <w:tc>
          <w:tcPr>
            <w:tcW w:w="851" w:type="dxa"/>
            <w:shd w:val="clear" w:color="auto" w:fill="002060"/>
            <w:tcMar>
              <w:left w:w="105" w:type="dxa"/>
              <w:right w:w="105" w:type="dxa"/>
            </w:tcMar>
            <w:vAlign w:val="top"/>
          </w:tcPr>
          <w:p w:rsidR="409A454F" w:rsidP="409A454F" w:rsidRDefault="409A454F" w14:paraId="5CC1C5EF" w14:textId="520816CB">
            <w:pPr>
              <w:spacing w:line="259" w:lineRule="auto"/>
              <w:rPr>
                <w:rFonts w:ascii="Calibri" w:hAnsi="Calibri" w:eastAsia="Calibri" w:cs="Calibri"/>
                <w:b w:val="0"/>
                <w:bCs w:val="0"/>
                <w:i w:val="0"/>
                <w:iCs w:val="0"/>
                <w:caps w:val="0"/>
                <w:smallCaps w:val="0"/>
                <w:color w:val="000000" w:themeColor="text1" w:themeTint="FF" w:themeShade="FF"/>
                <w:sz w:val="22"/>
                <w:szCs w:val="22"/>
                <w:lang w:val="hu-HU"/>
              </w:rPr>
            </w:pPr>
          </w:p>
        </w:tc>
        <w:tc>
          <w:tcPr>
            <w:tcW w:w="851" w:type="dxa"/>
            <w:tcMar>
              <w:left w:w="105" w:type="dxa"/>
              <w:right w:w="105" w:type="dxa"/>
            </w:tcMar>
            <w:vAlign w:val="top"/>
          </w:tcPr>
          <w:p w:rsidR="409A454F" w:rsidP="409A454F" w:rsidRDefault="409A454F" w14:paraId="0B8F680C" w14:textId="5DC21673">
            <w:pPr>
              <w:spacing w:line="259" w:lineRule="auto"/>
              <w:rPr>
                <w:rFonts w:ascii="Calibri" w:hAnsi="Calibri" w:eastAsia="Calibri" w:cs="Calibri"/>
                <w:b w:val="0"/>
                <w:bCs w:val="0"/>
                <w:i w:val="0"/>
                <w:iCs w:val="0"/>
                <w:caps w:val="0"/>
                <w:smallCaps w:val="0"/>
                <w:color w:val="000000" w:themeColor="text1" w:themeTint="FF" w:themeShade="FF"/>
                <w:sz w:val="22"/>
                <w:szCs w:val="22"/>
                <w:lang w:val="hu-HU"/>
              </w:rPr>
            </w:pPr>
          </w:p>
        </w:tc>
      </w:tr>
      <w:tr w:rsidR="409A454F" w:rsidTr="409A454F" w14:paraId="7C472466">
        <w:trPr>
          <w:trHeight w:val="555"/>
        </w:trPr>
        <w:tc>
          <w:tcPr>
            <w:tcW w:w="1200" w:type="dxa"/>
            <w:tcMar>
              <w:left w:w="105" w:type="dxa"/>
              <w:right w:w="105" w:type="dxa"/>
            </w:tcMar>
            <w:vAlign w:val="top"/>
          </w:tcPr>
          <w:p w:rsidR="409A454F" w:rsidP="409A454F" w:rsidRDefault="409A454F" w14:paraId="7E35D101" w14:textId="371BF9E1">
            <w:pPr>
              <w:spacing w:before="0" w:beforeAutospacing="off" w:after="0" w:afterAutospacing="off" w:line="259" w:lineRule="auto"/>
              <w:rPr>
                <w:rFonts w:ascii="Aptos Narrow" w:hAnsi="Aptos Narrow" w:eastAsia="Aptos Narrow" w:cs="Aptos Narrow"/>
                <w:b w:val="0"/>
                <w:bCs w:val="0"/>
                <w:i w:val="0"/>
                <w:iCs w:val="0"/>
                <w:caps w:val="0"/>
                <w:smallCaps w:val="0"/>
                <w:color w:val="000000" w:themeColor="text1" w:themeTint="FF" w:themeShade="FF"/>
                <w:sz w:val="22"/>
                <w:szCs w:val="22"/>
                <w:lang w:val="hu-HU"/>
              </w:rPr>
            </w:pPr>
            <w:r w:rsidRPr="409A454F" w:rsidR="409A454F">
              <w:rPr>
                <w:rFonts w:ascii="Aptos Narrow" w:hAnsi="Aptos Narrow" w:eastAsia="Aptos Narrow" w:cs="Aptos Narrow"/>
                <w:b w:val="0"/>
                <w:bCs w:val="0"/>
                <w:i w:val="0"/>
                <w:iCs w:val="0"/>
                <w:caps w:val="0"/>
                <w:smallCaps w:val="0"/>
                <w:strike w:val="0"/>
                <w:dstrike w:val="0"/>
                <w:color w:val="000000" w:themeColor="text1" w:themeTint="FF" w:themeShade="FF"/>
                <w:sz w:val="22"/>
                <w:szCs w:val="22"/>
                <w:u w:val="none"/>
                <w:lang w:val="hu-HU"/>
              </w:rPr>
              <w:t>Dissertation Date</w:t>
            </w:r>
          </w:p>
        </w:tc>
        <w:tc>
          <w:tcPr>
            <w:tcW w:w="705" w:type="dxa"/>
            <w:tcMar>
              <w:left w:w="105" w:type="dxa"/>
              <w:right w:w="105" w:type="dxa"/>
            </w:tcMar>
            <w:vAlign w:val="top"/>
          </w:tcPr>
          <w:p w:rsidR="409A454F" w:rsidP="409A454F" w:rsidRDefault="409A454F" w14:paraId="79BD83EF" w14:textId="4C81BAFD">
            <w:pPr>
              <w:spacing w:line="259" w:lineRule="auto"/>
              <w:rPr>
                <w:rFonts w:ascii="Calibri" w:hAnsi="Calibri" w:eastAsia="Calibri" w:cs="Calibri"/>
                <w:b w:val="0"/>
                <w:bCs w:val="0"/>
                <w:i w:val="0"/>
                <w:iCs w:val="0"/>
                <w:caps w:val="0"/>
                <w:smallCaps w:val="0"/>
                <w:color w:val="000000" w:themeColor="text1" w:themeTint="FF" w:themeShade="FF"/>
                <w:sz w:val="22"/>
                <w:szCs w:val="22"/>
                <w:lang w:val="hu-HU"/>
              </w:rPr>
            </w:pPr>
          </w:p>
        </w:tc>
        <w:tc>
          <w:tcPr>
            <w:tcW w:w="674" w:type="dxa"/>
            <w:tcMar>
              <w:left w:w="105" w:type="dxa"/>
              <w:right w:w="105" w:type="dxa"/>
            </w:tcMar>
            <w:vAlign w:val="top"/>
          </w:tcPr>
          <w:p w:rsidR="409A454F" w:rsidP="409A454F" w:rsidRDefault="409A454F" w14:paraId="7F4F6FBD" w14:textId="501DA9B5">
            <w:pPr>
              <w:spacing w:line="259" w:lineRule="auto"/>
              <w:rPr>
                <w:rFonts w:ascii="Calibri" w:hAnsi="Calibri" w:eastAsia="Calibri" w:cs="Calibri"/>
                <w:b w:val="0"/>
                <w:bCs w:val="0"/>
                <w:i w:val="0"/>
                <w:iCs w:val="0"/>
                <w:caps w:val="0"/>
                <w:smallCaps w:val="0"/>
                <w:color w:val="000000" w:themeColor="text1" w:themeTint="FF" w:themeShade="FF"/>
                <w:sz w:val="22"/>
                <w:szCs w:val="22"/>
                <w:lang w:val="hu-HU"/>
              </w:rPr>
            </w:pPr>
          </w:p>
        </w:tc>
        <w:tc>
          <w:tcPr>
            <w:tcW w:w="851" w:type="dxa"/>
            <w:tcMar>
              <w:left w:w="105" w:type="dxa"/>
              <w:right w:w="105" w:type="dxa"/>
            </w:tcMar>
            <w:vAlign w:val="top"/>
          </w:tcPr>
          <w:p w:rsidR="409A454F" w:rsidP="409A454F" w:rsidRDefault="409A454F" w14:paraId="28773691" w14:textId="5CEE20D8">
            <w:pPr>
              <w:spacing w:line="259" w:lineRule="auto"/>
              <w:rPr>
                <w:rFonts w:ascii="Calibri" w:hAnsi="Calibri" w:eastAsia="Calibri" w:cs="Calibri"/>
                <w:b w:val="0"/>
                <w:bCs w:val="0"/>
                <w:i w:val="0"/>
                <w:iCs w:val="0"/>
                <w:caps w:val="0"/>
                <w:smallCaps w:val="0"/>
                <w:color w:val="000000" w:themeColor="text1" w:themeTint="FF" w:themeShade="FF"/>
                <w:sz w:val="22"/>
                <w:szCs w:val="22"/>
                <w:lang w:val="hu-HU"/>
              </w:rPr>
            </w:pPr>
          </w:p>
        </w:tc>
        <w:tc>
          <w:tcPr>
            <w:tcW w:w="851" w:type="dxa"/>
            <w:tcMar>
              <w:left w:w="105" w:type="dxa"/>
              <w:right w:w="105" w:type="dxa"/>
            </w:tcMar>
            <w:vAlign w:val="top"/>
          </w:tcPr>
          <w:p w:rsidR="409A454F" w:rsidP="409A454F" w:rsidRDefault="409A454F" w14:paraId="046B8A95" w14:textId="4FA48BD3">
            <w:pPr>
              <w:spacing w:line="259" w:lineRule="auto"/>
              <w:rPr>
                <w:rFonts w:ascii="Calibri" w:hAnsi="Calibri" w:eastAsia="Calibri" w:cs="Calibri"/>
                <w:b w:val="0"/>
                <w:bCs w:val="0"/>
                <w:i w:val="0"/>
                <w:iCs w:val="0"/>
                <w:caps w:val="0"/>
                <w:smallCaps w:val="0"/>
                <w:color w:val="000000" w:themeColor="text1" w:themeTint="FF" w:themeShade="FF"/>
                <w:sz w:val="22"/>
                <w:szCs w:val="22"/>
                <w:lang w:val="hu-HU"/>
              </w:rPr>
            </w:pPr>
          </w:p>
        </w:tc>
        <w:tc>
          <w:tcPr>
            <w:tcW w:w="851" w:type="dxa"/>
            <w:tcMar>
              <w:left w:w="105" w:type="dxa"/>
              <w:right w:w="105" w:type="dxa"/>
            </w:tcMar>
            <w:vAlign w:val="top"/>
          </w:tcPr>
          <w:p w:rsidR="409A454F" w:rsidP="409A454F" w:rsidRDefault="409A454F" w14:paraId="43F91A3F" w14:textId="3FC4977C">
            <w:pPr>
              <w:spacing w:line="259" w:lineRule="auto"/>
              <w:rPr>
                <w:rFonts w:ascii="Calibri" w:hAnsi="Calibri" w:eastAsia="Calibri" w:cs="Calibri"/>
                <w:b w:val="0"/>
                <w:bCs w:val="0"/>
                <w:i w:val="0"/>
                <w:iCs w:val="0"/>
                <w:caps w:val="0"/>
                <w:smallCaps w:val="0"/>
                <w:color w:val="000000" w:themeColor="text1" w:themeTint="FF" w:themeShade="FF"/>
                <w:sz w:val="22"/>
                <w:szCs w:val="22"/>
                <w:lang w:val="hu-HU"/>
              </w:rPr>
            </w:pPr>
          </w:p>
        </w:tc>
        <w:tc>
          <w:tcPr>
            <w:tcW w:w="851" w:type="dxa"/>
            <w:tcMar>
              <w:left w:w="105" w:type="dxa"/>
              <w:right w:w="105" w:type="dxa"/>
            </w:tcMar>
            <w:vAlign w:val="top"/>
          </w:tcPr>
          <w:p w:rsidR="409A454F" w:rsidP="409A454F" w:rsidRDefault="409A454F" w14:paraId="1D197C9A" w14:textId="45382744">
            <w:pPr>
              <w:spacing w:line="259" w:lineRule="auto"/>
              <w:rPr>
                <w:rFonts w:ascii="Calibri" w:hAnsi="Calibri" w:eastAsia="Calibri" w:cs="Calibri"/>
                <w:b w:val="0"/>
                <w:bCs w:val="0"/>
                <w:i w:val="0"/>
                <w:iCs w:val="0"/>
                <w:caps w:val="0"/>
                <w:smallCaps w:val="0"/>
                <w:color w:val="000000" w:themeColor="text1" w:themeTint="FF" w:themeShade="FF"/>
                <w:sz w:val="22"/>
                <w:szCs w:val="22"/>
                <w:lang w:val="hu-HU"/>
              </w:rPr>
            </w:pPr>
          </w:p>
        </w:tc>
        <w:tc>
          <w:tcPr>
            <w:tcW w:w="851" w:type="dxa"/>
            <w:tcMar>
              <w:left w:w="105" w:type="dxa"/>
              <w:right w:w="105" w:type="dxa"/>
            </w:tcMar>
            <w:vAlign w:val="top"/>
          </w:tcPr>
          <w:p w:rsidR="409A454F" w:rsidP="409A454F" w:rsidRDefault="409A454F" w14:paraId="66B1549D" w14:textId="555B1441">
            <w:pPr>
              <w:spacing w:line="259" w:lineRule="auto"/>
              <w:rPr>
                <w:rFonts w:ascii="Calibri" w:hAnsi="Calibri" w:eastAsia="Calibri" w:cs="Calibri"/>
                <w:b w:val="0"/>
                <w:bCs w:val="0"/>
                <w:i w:val="0"/>
                <w:iCs w:val="0"/>
                <w:caps w:val="0"/>
                <w:smallCaps w:val="0"/>
                <w:color w:val="000000" w:themeColor="text1" w:themeTint="FF" w:themeShade="FF"/>
                <w:sz w:val="22"/>
                <w:szCs w:val="22"/>
                <w:lang w:val="hu-HU"/>
              </w:rPr>
            </w:pPr>
          </w:p>
        </w:tc>
        <w:tc>
          <w:tcPr>
            <w:tcW w:w="851" w:type="dxa"/>
            <w:tcMar>
              <w:left w:w="105" w:type="dxa"/>
              <w:right w:w="105" w:type="dxa"/>
            </w:tcMar>
            <w:vAlign w:val="top"/>
          </w:tcPr>
          <w:p w:rsidR="409A454F" w:rsidP="409A454F" w:rsidRDefault="409A454F" w14:paraId="0C9698CD" w14:textId="10A90F54">
            <w:pPr>
              <w:spacing w:line="259" w:lineRule="auto"/>
              <w:rPr>
                <w:rFonts w:ascii="Calibri" w:hAnsi="Calibri" w:eastAsia="Calibri" w:cs="Calibri"/>
                <w:b w:val="0"/>
                <w:bCs w:val="0"/>
                <w:i w:val="0"/>
                <w:iCs w:val="0"/>
                <w:caps w:val="0"/>
                <w:smallCaps w:val="0"/>
                <w:color w:val="000000" w:themeColor="text1" w:themeTint="FF" w:themeShade="FF"/>
                <w:sz w:val="22"/>
                <w:szCs w:val="22"/>
                <w:lang w:val="hu-HU"/>
              </w:rPr>
            </w:pPr>
          </w:p>
        </w:tc>
        <w:tc>
          <w:tcPr>
            <w:tcW w:w="851" w:type="dxa"/>
            <w:tcMar>
              <w:left w:w="105" w:type="dxa"/>
              <w:right w:w="105" w:type="dxa"/>
            </w:tcMar>
            <w:vAlign w:val="top"/>
          </w:tcPr>
          <w:p w:rsidR="409A454F" w:rsidP="409A454F" w:rsidRDefault="409A454F" w14:paraId="6B2247A1" w14:textId="15B90071">
            <w:pPr>
              <w:spacing w:line="259" w:lineRule="auto"/>
              <w:rPr>
                <w:rFonts w:ascii="Calibri" w:hAnsi="Calibri" w:eastAsia="Calibri" w:cs="Calibri"/>
                <w:b w:val="0"/>
                <w:bCs w:val="0"/>
                <w:i w:val="0"/>
                <w:iCs w:val="0"/>
                <w:caps w:val="0"/>
                <w:smallCaps w:val="0"/>
                <w:color w:val="000000" w:themeColor="text1" w:themeTint="FF" w:themeShade="FF"/>
                <w:sz w:val="22"/>
                <w:szCs w:val="22"/>
                <w:lang w:val="hu-HU"/>
              </w:rPr>
            </w:pPr>
          </w:p>
        </w:tc>
        <w:tc>
          <w:tcPr>
            <w:tcW w:w="851" w:type="dxa"/>
            <w:shd w:val="clear" w:color="auto" w:fill="FF0000"/>
            <w:tcMar>
              <w:left w:w="105" w:type="dxa"/>
              <w:right w:w="105" w:type="dxa"/>
            </w:tcMar>
            <w:vAlign w:val="top"/>
          </w:tcPr>
          <w:p w:rsidR="409A454F" w:rsidP="409A454F" w:rsidRDefault="409A454F" w14:paraId="04411DBC" w14:textId="3F17DA7D">
            <w:pPr>
              <w:spacing w:line="259" w:lineRule="auto"/>
              <w:rPr>
                <w:rFonts w:ascii="Calibri" w:hAnsi="Calibri" w:eastAsia="Calibri" w:cs="Calibri"/>
                <w:b w:val="0"/>
                <w:bCs w:val="0"/>
                <w:i w:val="0"/>
                <w:iCs w:val="0"/>
                <w:caps w:val="0"/>
                <w:smallCaps w:val="0"/>
                <w:color w:val="000000" w:themeColor="text1" w:themeTint="FF" w:themeShade="FF"/>
                <w:sz w:val="22"/>
                <w:szCs w:val="22"/>
                <w:lang w:val="hu-HU"/>
              </w:rPr>
            </w:pPr>
          </w:p>
        </w:tc>
      </w:tr>
    </w:tbl>
    <w:p w:rsidR="409A454F" w:rsidP="409A454F" w:rsidRDefault="409A454F" w14:paraId="22A08CCA" w14:textId="6D4398DF">
      <w:pPr>
        <w:pStyle w:val="Normal1"/>
        <w:spacing w:line="360" w:lineRule="auto"/>
        <w:jc w:val="both"/>
        <w:rPr>
          <w:rFonts w:ascii="Times New Roman" w:hAnsi="Times New Roman" w:eastAsia="Times New Roman" w:cs="Times New Roman"/>
          <w:b w:val="1"/>
          <w:bCs w:val="1"/>
          <w:sz w:val="26"/>
          <w:szCs w:val="26"/>
          <w:lang w:val="en-GB"/>
        </w:rPr>
      </w:pPr>
    </w:p>
    <w:p w:rsidR="2ACC401D" w:rsidP="409A454F" w:rsidRDefault="2ACC401D" w14:paraId="0AF4EE5E" w14:textId="3983B659">
      <w:pPr>
        <w:pStyle w:val="Normal1"/>
        <w:spacing w:line="360" w:lineRule="auto"/>
        <w:jc w:val="center"/>
        <w:rPr>
          <w:rFonts w:ascii="Times New Roman" w:hAnsi="Times New Roman" w:eastAsia="Times New Roman" w:cs="Times New Roman"/>
          <w:b w:val="0"/>
          <w:bCs w:val="0"/>
          <w:sz w:val="26"/>
          <w:szCs w:val="26"/>
          <w:lang w:val="en-GB"/>
        </w:rPr>
      </w:pPr>
      <w:r w:rsidRPr="409A454F" w:rsidR="2ACC401D">
        <w:rPr>
          <w:rFonts w:ascii="Times New Roman" w:hAnsi="Times New Roman" w:eastAsia="Times New Roman" w:cs="Times New Roman"/>
          <w:b w:val="1"/>
          <w:bCs w:val="1"/>
          <w:sz w:val="26"/>
          <w:szCs w:val="26"/>
          <w:lang w:val="en-GB"/>
        </w:rPr>
        <w:t xml:space="preserve">   </w:t>
      </w:r>
    </w:p>
    <w:p w:rsidR="7EC90465" w:rsidP="7EC90465" w:rsidRDefault="7EC90465" w14:paraId="0612A078" w14:textId="4DE2EE43">
      <w:pPr>
        <w:pStyle w:val="Normal1"/>
        <w:spacing w:line="360" w:lineRule="auto"/>
        <w:jc w:val="both"/>
        <w:rPr>
          <w:rFonts w:ascii="Times New Roman" w:hAnsi="Times New Roman" w:eastAsia="Times New Roman" w:cs="Times New Roman"/>
          <w:b/>
          <w:bCs/>
          <w:sz w:val="26"/>
          <w:szCs w:val="26"/>
          <w:lang w:val="en-GB"/>
        </w:rPr>
      </w:pPr>
    </w:p>
    <w:p w:rsidRPr="006E3543" w:rsidR="00457142" w:rsidP="409A454F" w:rsidRDefault="006020F5" w14:paraId="58971E5D" w14:textId="61D5F481">
      <w:pPr>
        <w:pStyle w:val="Normal1"/>
        <w:spacing w:line="360" w:lineRule="auto"/>
        <w:jc w:val="both"/>
        <w:rPr>
          <w:b w:val="1"/>
          <w:bCs w:val="1"/>
          <w:sz w:val="26"/>
          <w:szCs w:val="26"/>
          <w:lang w:val="en-GB"/>
        </w:rPr>
      </w:pPr>
      <w:bookmarkStart w:name="_jthngtiyae1g" w:id="30"/>
      <w:bookmarkEnd w:id="30"/>
      <w:r w:rsidRPr="409A454F" w:rsidR="1359AB61">
        <w:rPr>
          <w:b w:val="1"/>
          <w:bCs w:val="1"/>
          <w:sz w:val="26"/>
          <w:szCs w:val="26"/>
          <w:lang w:val="en-GB"/>
        </w:rPr>
        <w:t>3.</w:t>
      </w:r>
      <w:r w:rsidRPr="409A454F" w:rsidR="281E2E81">
        <w:rPr>
          <w:b w:val="1"/>
          <w:bCs w:val="1"/>
          <w:sz w:val="26"/>
          <w:szCs w:val="26"/>
          <w:lang w:val="en-GB"/>
        </w:rPr>
        <w:t>10</w:t>
      </w:r>
      <w:r w:rsidRPr="409A454F" w:rsidR="1359AB61">
        <w:rPr>
          <w:b w:val="1"/>
          <w:bCs w:val="1"/>
          <w:sz w:val="26"/>
          <w:szCs w:val="26"/>
          <w:lang w:val="en-GB"/>
        </w:rPr>
        <w:t xml:space="preserve"> Ethical Consideration</w:t>
      </w:r>
    </w:p>
    <w:p w:rsidR="00052EBA" w:rsidP="7EC90465" w:rsidRDefault="00052EBA" w14:paraId="3874ACC7" w14:textId="4B456570">
      <w:pPr>
        <w:rPr>
          <w:lang w:val="en-GB"/>
        </w:rPr>
      </w:pPr>
      <w:bookmarkStart w:name="_2wf29orugzt5" w:id="32"/>
      <w:bookmarkEnd w:id="32"/>
      <w:r w:rsidRPr="7EC90465">
        <w:rPr>
          <w:lang w:val="en-GB"/>
        </w:rPr>
        <w:t>The ethical aspects of this research include protecting intellectual property rights, making sure that sources are properly cited and attributed, and keeping any sensitive data that was obtained from organisational documents private. This guarantees honesty and openness in the study process</w:t>
      </w:r>
      <w:r w:rsidRPr="7EC90465" w:rsidR="459D0C17">
        <w:rPr>
          <w:lang w:val="en-GB"/>
        </w:rPr>
        <w:t xml:space="preserve"> (Sanders,2019)</w:t>
      </w:r>
      <w:r w:rsidRPr="7EC90465">
        <w:rPr>
          <w:lang w:val="en-GB"/>
        </w:rPr>
        <w:t>.</w:t>
      </w:r>
    </w:p>
    <w:p w:rsidRPr="006E3543" w:rsidR="00457142" w:rsidP="7EC90465" w:rsidRDefault="006020F5" w14:paraId="6F1523B5" w14:textId="77777777">
      <w:pPr>
        <w:pStyle w:val="Cmsor1"/>
        <w:rPr>
          <w:b w:val="0"/>
          <w:bCs w:val="0"/>
          <w:lang w:val="en-GB"/>
        </w:rPr>
      </w:pPr>
      <w:bookmarkStart w:name="_Toc1477479751" w:id="1482133093"/>
      <w:r w:rsidRPr="409A454F" w:rsidR="1359AB61">
        <w:rPr>
          <w:lang w:val="en-GB"/>
        </w:rPr>
        <w:t>Chapter 4: Conclusion</w:t>
      </w:r>
      <w:bookmarkEnd w:id="1482133093"/>
    </w:p>
    <w:p w:rsidRPr="006E3543" w:rsidR="00457142" w:rsidRDefault="5FD0775E" w14:paraId="1907D9A8" w14:textId="6D60A0E4">
      <w:pPr>
        <w:pStyle w:val="Normal1"/>
        <w:spacing w:line="360" w:lineRule="auto"/>
        <w:jc w:val="both"/>
        <w:rPr>
          <w:rFonts w:ascii="Times New Roman" w:hAnsi="Times New Roman" w:eastAsia="Times New Roman" w:cs="Times New Roman"/>
          <w:sz w:val="24"/>
          <w:szCs w:val="24"/>
          <w:lang w:val="en-GB"/>
        </w:rPr>
      </w:pPr>
      <w:r w:rsidRPr="7EC90465">
        <w:rPr>
          <w:rFonts w:ascii="Times New Roman" w:hAnsi="Times New Roman" w:eastAsia="Times New Roman" w:cs="Times New Roman"/>
          <w:sz w:val="24"/>
          <w:szCs w:val="24"/>
          <w:lang w:val="en-GB"/>
        </w:rPr>
        <w:t>T</w:t>
      </w:r>
      <w:r w:rsidRPr="7EC90465" w:rsidR="006020F5">
        <w:rPr>
          <w:rFonts w:ascii="Times New Roman" w:hAnsi="Times New Roman" w:eastAsia="Times New Roman" w:cs="Times New Roman"/>
          <w:sz w:val="24"/>
          <w:szCs w:val="24"/>
          <w:lang w:val="en-GB"/>
        </w:rPr>
        <w:t xml:space="preserve">his research proposal </w:t>
      </w:r>
      <w:r w:rsidRPr="7EC90465" w:rsidR="00A70979">
        <w:rPr>
          <w:rFonts w:ascii="Times New Roman" w:hAnsi="Times New Roman" w:eastAsia="Times New Roman" w:cs="Times New Roman"/>
          <w:sz w:val="24"/>
          <w:szCs w:val="24"/>
          <w:lang w:val="en-GB"/>
        </w:rPr>
        <w:t>has been focused on</w:t>
      </w:r>
      <w:r w:rsidRPr="7EC90465" w:rsidR="006020F5">
        <w:rPr>
          <w:rFonts w:ascii="Times New Roman" w:hAnsi="Times New Roman" w:eastAsia="Times New Roman" w:cs="Times New Roman"/>
          <w:sz w:val="24"/>
          <w:szCs w:val="24"/>
          <w:lang w:val="en-GB"/>
        </w:rPr>
        <w:t xml:space="preserve"> approach to addressing the </w:t>
      </w:r>
      <w:r w:rsidRPr="7EC90465" w:rsidR="2496594C">
        <w:rPr>
          <w:rFonts w:ascii="Times New Roman" w:hAnsi="Times New Roman" w:eastAsia="Times New Roman" w:cs="Times New Roman"/>
          <w:sz w:val="24"/>
          <w:szCs w:val="24"/>
          <w:lang w:val="en-GB"/>
        </w:rPr>
        <w:t>impact</w:t>
      </w:r>
      <w:r w:rsidRPr="7EC90465" w:rsidR="006020F5">
        <w:rPr>
          <w:rFonts w:ascii="Times New Roman" w:hAnsi="Times New Roman" w:eastAsia="Times New Roman" w:cs="Times New Roman"/>
          <w:sz w:val="24"/>
          <w:szCs w:val="24"/>
          <w:lang w:val="en-GB"/>
        </w:rPr>
        <w:t xml:space="preserve"> of employee engagement </w:t>
      </w:r>
      <w:r w:rsidRPr="7EC90465" w:rsidR="00A70979">
        <w:rPr>
          <w:rFonts w:ascii="Times New Roman" w:hAnsi="Times New Roman" w:eastAsia="Times New Roman" w:cs="Times New Roman"/>
          <w:sz w:val="24"/>
          <w:szCs w:val="24"/>
          <w:lang w:val="en-GB"/>
        </w:rPr>
        <w:t>by providing</w:t>
      </w:r>
      <w:r w:rsidRPr="7EC90465" w:rsidR="006020F5">
        <w:rPr>
          <w:rFonts w:ascii="Times New Roman" w:hAnsi="Times New Roman" w:eastAsia="Times New Roman" w:cs="Times New Roman"/>
          <w:sz w:val="24"/>
          <w:szCs w:val="24"/>
          <w:lang w:val="en-GB"/>
        </w:rPr>
        <w:t xml:space="preserve"> motivation on organizational performance </w:t>
      </w:r>
      <w:r w:rsidRPr="7EC90465" w:rsidR="00A70979">
        <w:rPr>
          <w:rFonts w:ascii="Times New Roman" w:hAnsi="Times New Roman" w:eastAsia="Times New Roman" w:cs="Times New Roman"/>
          <w:sz w:val="24"/>
          <w:szCs w:val="24"/>
          <w:lang w:val="en-GB"/>
        </w:rPr>
        <w:t xml:space="preserve">based on the organization in </w:t>
      </w:r>
      <w:r w:rsidRPr="7EC90465" w:rsidR="395659CF">
        <w:rPr>
          <w:rFonts w:ascii="Times New Roman" w:hAnsi="Times New Roman" w:eastAsia="Times New Roman" w:cs="Times New Roman"/>
          <w:sz w:val="24"/>
          <w:szCs w:val="24"/>
          <w:lang w:val="en-GB"/>
        </w:rPr>
        <w:t xml:space="preserve">the </w:t>
      </w:r>
      <w:r w:rsidRPr="7EC90465" w:rsidR="00A70979">
        <w:rPr>
          <w:rFonts w:ascii="Times New Roman" w:hAnsi="Times New Roman" w:eastAsia="Times New Roman" w:cs="Times New Roman"/>
          <w:sz w:val="24"/>
          <w:szCs w:val="24"/>
          <w:lang w:val="en-GB"/>
        </w:rPr>
        <w:t>UK</w:t>
      </w:r>
      <w:r w:rsidRPr="7EC90465" w:rsidR="006020F5">
        <w:rPr>
          <w:rFonts w:ascii="Times New Roman" w:hAnsi="Times New Roman" w:eastAsia="Times New Roman" w:cs="Times New Roman"/>
          <w:sz w:val="24"/>
          <w:szCs w:val="24"/>
          <w:lang w:val="en-GB"/>
        </w:rPr>
        <w:t>. Therefore, it can be stated that research methods, by including a literature review a</w:t>
      </w:r>
      <w:r w:rsidRPr="7EC90465" w:rsidR="098C97AD">
        <w:rPr>
          <w:rFonts w:ascii="Times New Roman" w:hAnsi="Times New Roman" w:eastAsia="Times New Roman" w:cs="Times New Roman"/>
          <w:sz w:val="24"/>
          <w:szCs w:val="24"/>
          <w:lang w:val="en-GB"/>
        </w:rPr>
        <w:t>nd</w:t>
      </w:r>
      <w:r w:rsidRPr="7EC90465" w:rsidR="006020F5">
        <w:rPr>
          <w:rFonts w:ascii="Times New Roman" w:hAnsi="Times New Roman" w:eastAsia="Times New Roman" w:cs="Times New Roman"/>
          <w:sz w:val="24"/>
          <w:szCs w:val="24"/>
          <w:lang w:val="en-GB"/>
        </w:rPr>
        <w:t xml:space="preserve"> analysis, aim to achieve insights into the factors by providing influence regarding employee engagement a</w:t>
      </w:r>
      <w:r w:rsidRPr="7EC90465" w:rsidR="67AB39D5">
        <w:rPr>
          <w:rFonts w:ascii="Times New Roman" w:hAnsi="Times New Roman" w:eastAsia="Times New Roman" w:cs="Times New Roman"/>
          <w:sz w:val="24"/>
          <w:szCs w:val="24"/>
          <w:lang w:val="en-GB"/>
        </w:rPr>
        <w:t>nd</w:t>
      </w:r>
      <w:r w:rsidRPr="7EC90465" w:rsidR="006020F5">
        <w:rPr>
          <w:rFonts w:ascii="Times New Roman" w:hAnsi="Times New Roman" w:eastAsia="Times New Roman" w:cs="Times New Roman"/>
          <w:sz w:val="24"/>
          <w:szCs w:val="24"/>
          <w:lang w:val="en-GB"/>
        </w:rPr>
        <w:t xml:space="preserve"> motivation. </w:t>
      </w:r>
      <w:r w:rsidRPr="7EC90465" w:rsidR="25E3819D">
        <w:rPr>
          <w:rFonts w:ascii="Times New Roman" w:hAnsi="Times New Roman" w:eastAsia="Times New Roman" w:cs="Times New Roman"/>
          <w:sz w:val="24"/>
          <w:szCs w:val="24"/>
          <w:lang w:val="en-GB"/>
        </w:rPr>
        <w:t>I</w:t>
      </w:r>
      <w:r w:rsidRPr="7EC90465" w:rsidR="006020F5">
        <w:rPr>
          <w:rFonts w:ascii="Times New Roman" w:hAnsi="Times New Roman" w:eastAsia="Times New Roman" w:cs="Times New Roman"/>
          <w:sz w:val="24"/>
          <w:szCs w:val="24"/>
          <w:lang w:val="en-GB"/>
        </w:rPr>
        <w:t>t can address the challenges faced by the organization</w:t>
      </w:r>
      <w:r w:rsidRPr="7EC90465" w:rsidR="1E755C90">
        <w:rPr>
          <w:rFonts w:ascii="Times New Roman" w:hAnsi="Times New Roman" w:eastAsia="Times New Roman" w:cs="Times New Roman"/>
          <w:sz w:val="24"/>
          <w:szCs w:val="24"/>
          <w:lang w:val="en-GB"/>
        </w:rPr>
        <w:t xml:space="preserve"> </w:t>
      </w:r>
      <w:r w:rsidRPr="7EC90465" w:rsidR="006020F5">
        <w:rPr>
          <w:rFonts w:ascii="Times New Roman" w:hAnsi="Times New Roman" w:eastAsia="Times New Roman" w:cs="Times New Roman"/>
          <w:sz w:val="24"/>
          <w:szCs w:val="24"/>
          <w:lang w:val="en-GB"/>
        </w:rPr>
        <w:t>and propose strategies for improvement. Moreover, it can be implementing a positivis</w:t>
      </w:r>
      <w:r w:rsidRPr="7EC90465" w:rsidR="4FF4E369">
        <w:rPr>
          <w:rFonts w:ascii="Times New Roman" w:hAnsi="Times New Roman" w:eastAsia="Times New Roman" w:cs="Times New Roman"/>
          <w:sz w:val="24"/>
          <w:szCs w:val="24"/>
          <w:lang w:val="en-GB"/>
        </w:rPr>
        <w:t>m</w:t>
      </w:r>
      <w:r w:rsidRPr="7EC90465" w:rsidR="006020F5">
        <w:rPr>
          <w:rFonts w:ascii="Times New Roman" w:hAnsi="Times New Roman" w:eastAsia="Times New Roman" w:cs="Times New Roman"/>
          <w:sz w:val="24"/>
          <w:szCs w:val="24"/>
          <w:lang w:val="en-GB"/>
        </w:rPr>
        <w:t xml:space="preserve"> paradigm as</w:t>
      </w:r>
      <w:r w:rsidRPr="7EC90465" w:rsidR="56B3AB5D">
        <w:rPr>
          <w:rFonts w:ascii="Times New Roman" w:hAnsi="Times New Roman" w:eastAsia="Times New Roman" w:cs="Times New Roman"/>
          <w:sz w:val="24"/>
          <w:szCs w:val="24"/>
          <w:lang w:val="en-GB"/>
        </w:rPr>
        <w:t xml:space="preserve"> </w:t>
      </w:r>
      <w:r w:rsidRPr="7EC90465" w:rsidR="006020F5">
        <w:rPr>
          <w:rFonts w:ascii="Times New Roman" w:hAnsi="Times New Roman" w:eastAsia="Times New Roman" w:cs="Times New Roman"/>
          <w:sz w:val="24"/>
          <w:szCs w:val="24"/>
          <w:lang w:val="en-GB"/>
        </w:rPr>
        <w:t xml:space="preserve">a deductive research approach, systematically </w:t>
      </w:r>
      <w:r w:rsidRPr="7EC90465" w:rsidR="04F8562C">
        <w:rPr>
          <w:rFonts w:ascii="Times New Roman" w:hAnsi="Times New Roman" w:eastAsia="Times New Roman" w:cs="Times New Roman"/>
          <w:sz w:val="24"/>
          <w:szCs w:val="24"/>
          <w:lang w:val="en-GB"/>
        </w:rPr>
        <w:t>anal</w:t>
      </w:r>
      <w:r w:rsidRPr="7EC90465" w:rsidR="241B107F">
        <w:rPr>
          <w:rFonts w:ascii="Times New Roman" w:hAnsi="Times New Roman" w:eastAsia="Times New Roman" w:cs="Times New Roman"/>
          <w:sz w:val="24"/>
          <w:szCs w:val="24"/>
          <w:lang w:val="en-GB"/>
        </w:rPr>
        <w:t>ys</w:t>
      </w:r>
      <w:r w:rsidRPr="7EC90465" w:rsidR="04F8562C">
        <w:rPr>
          <w:rFonts w:ascii="Times New Roman" w:hAnsi="Times New Roman" w:eastAsia="Times New Roman" w:cs="Times New Roman"/>
          <w:sz w:val="24"/>
          <w:szCs w:val="24"/>
          <w:lang w:val="en-GB"/>
        </w:rPr>
        <w:t>ing</w:t>
      </w:r>
      <w:r w:rsidRPr="7EC90465" w:rsidR="006020F5">
        <w:rPr>
          <w:rFonts w:ascii="Times New Roman" w:hAnsi="Times New Roman" w:eastAsia="Times New Roman" w:cs="Times New Roman"/>
          <w:sz w:val="24"/>
          <w:szCs w:val="24"/>
          <w:lang w:val="en-GB"/>
        </w:rPr>
        <w:t xml:space="preserve"> existing literature to draw meaningful practical recommendations. After that, it can be observed that through thematic content analysis, has been covering recurring employee engagement a</w:t>
      </w:r>
      <w:r w:rsidRPr="7EC90465" w:rsidR="36061DF6">
        <w:rPr>
          <w:rFonts w:ascii="Times New Roman" w:hAnsi="Times New Roman" w:eastAsia="Times New Roman" w:cs="Times New Roman"/>
          <w:sz w:val="24"/>
          <w:szCs w:val="24"/>
          <w:lang w:val="en-GB"/>
        </w:rPr>
        <w:t>nd</w:t>
      </w:r>
      <w:r w:rsidRPr="7EC90465" w:rsidR="006020F5">
        <w:rPr>
          <w:rFonts w:ascii="Times New Roman" w:hAnsi="Times New Roman" w:eastAsia="Times New Roman" w:cs="Times New Roman"/>
          <w:sz w:val="24"/>
          <w:szCs w:val="24"/>
          <w:lang w:val="en-GB"/>
        </w:rPr>
        <w:t xml:space="preserve"> motivation informing evidence-based insights with </w:t>
      </w:r>
      <w:r w:rsidRPr="7EC90465" w:rsidR="6C81A953">
        <w:rPr>
          <w:rFonts w:ascii="Times New Roman" w:hAnsi="Times New Roman" w:eastAsia="Times New Roman" w:cs="Times New Roman"/>
          <w:sz w:val="24"/>
          <w:szCs w:val="24"/>
          <w:lang w:val="en-GB"/>
        </w:rPr>
        <w:t xml:space="preserve">the </w:t>
      </w:r>
      <w:r w:rsidRPr="7EC90465" w:rsidR="006020F5">
        <w:rPr>
          <w:rFonts w:ascii="Times New Roman" w:hAnsi="Times New Roman" w:eastAsia="Times New Roman" w:cs="Times New Roman"/>
          <w:sz w:val="24"/>
          <w:szCs w:val="24"/>
          <w:lang w:val="en-GB"/>
        </w:rPr>
        <w:t xml:space="preserve">organizational. </w:t>
      </w:r>
    </w:p>
    <w:p w:rsidRPr="006E3543" w:rsidR="00457142" w:rsidRDefault="006020F5" w14:paraId="5D35C218" w14:textId="33B479A0">
      <w:pPr>
        <w:pStyle w:val="Normal1"/>
        <w:spacing w:line="360" w:lineRule="auto"/>
        <w:jc w:val="both"/>
        <w:rPr>
          <w:rFonts w:ascii="Times New Roman" w:hAnsi="Times New Roman" w:eastAsia="Times New Roman" w:cs="Times New Roman"/>
          <w:sz w:val="24"/>
          <w:szCs w:val="24"/>
          <w:lang w:val="en-GB"/>
        </w:rPr>
      </w:pPr>
      <w:r w:rsidRPr="7EC90465">
        <w:rPr>
          <w:rFonts w:ascii="Times New Roman" w:hAnsi="Times New Roman" w:eastAsia="Times New Roman" w:cs="Times New Roman"/>
          <w:sz w:val="24"/>
          <w:szCs w:val="24"/>
          <w:lang w:val="en-GB"/>
        </w:rPr>
        <w:t xml:space="preserve">On the other hand, </w:t>
      </w:r>
      <w:r w:rsidRPr="7EC90465" w:rsidR="21A18B35">
        <w:rPr>
          <w:rFonts w:ascii="Times New Roman" w:hAnsi="Times New Roman" w:eastAsia="Times New Roman" w:cs="Times New Roman"/>
          <w:sz w:val="24"/>
          <w:szCs w:val="24"/>
          <w:lang w:val="en-GB"/>
        </w:rPr>
        <w:t>UK</w:t>
      </w:r>
      <w:r w:rsidRPr="7EC90465">
        <w:rPr>
          <w:rFonts w:ascii="Times New Roman" w:hAnsi="Times New Roman" w:eastAsia="Times New Roman" w:cs="Times New Roman"/>
          <w:sz w:val="24"/>
          <w:szCs w:val="24"/>
          <w:lang w:val="en-GB"/>
        </w:rPr>
        <w:t xml:space="preserve"> has been </w:t>
      </w:r>
      <w:r w:rsidRPr="7EC90465" w:rsidR="32882B1F">
        <w:rPr>
          <w:rFonts w:ascii="Times New Roman" w:hAnsi="Times New Roman" w:eastAsia="Times New Roman" w:cs="Times New Roman"/>
          <w:sz w:val="24"/>
          <w:szCs w:val="24"/>
          <w:lang w:val="en-GB"/>
        </w:rPr>
        <w:t>grow</w:t>
      </w:r>
      <w:r w:rsidRPr="7EC90465">
        <w:rPr>
          <w:rFonts w:ascii="Times New Roman" w:hAnsi="Times New Roman" w:eastAsia="Times New Roman" w:cs="Times New Roman"/>
          <w:sz w:val="24"/>
          <w:szCs w:val="24"/>
          <w:lang w:val="en-GB"/>
        </w:rPr>
        <w:t xml:space="preserve">ing performance, retaining a competitive edge in the hospitality sector, by developing employee satisfaction by collaborating with the </w:t>
      </w:r>
      <w:r w:rsidRPr="7EC90465" w:rsidR="13383A07">
        <w:rPr>
          <w:rFonts w:ascii="Times New Roman" w:hAnsi="Times New Roman" w:eastAsia="Times New Roman" w:cs="Times New Roman"/>
          <w:sz w:val="24"/>
          <w:szCs w:val="24"/>
          <w:lang w:val="en-GB"/>
        </w:rPr>
        <w:t>e</w:t>
      </w:r>
      <w:r w:rsidRPr="7EC90465">
        <w:rPr>
          <w:rFonts w:ascii="Times New Roman" w:hAnsi="Times New Roman" w:eastAsia="Times New Roman" w:cs="Times New Roman"/>
          <w:sz w:val="24"/>
          <w:szCs w:val="24"/>
          <w:lang w:val="en-GB"/>
        </w:rPr>
        <w:t xml:space="preserve">mployee </w:t>
      </w:r>
      <w:r w:rsidRPr="7EC90465" w:rsidR="346C42FB">
        <w:rPr>
          <w:rFonts w:ascii="Times New Roman" w:hAnsi="Times New Roman" w:eastAsia="Times New Roman" w:cs="Times New Roman"/>
          <w:sz w:val="24"/>
          <w:szCs w:val="24"/>
          <w:lang w:val="en-GB"/>
        </w:rPr>
        <w:t>e</w:t>
      </w:r>
      <w:r w:rsidRPr="7EC90465">
        <w:rPr>
          <w:rFonts w:ascii="Times New Roman" w:hAnsi="Times New Roman" w:eastAsia="Times New Roman" w:cs="Times New Roman"/>
          <w:sz w:val="24"/>
          <w:szCs w:val="24"/>
          <w:lang w:val="en-GB"/>
        </w:rPr>
        <w:t xml:space="preserve">ngagement </w:t>
      </w:r>
      <w:r w:rsidRPr="7EC90465" w:rsidR="6625E121">
        <w:rPr>
          <w:rFonts w:ascii="Times New Roman" w:hAnsi="Times New Roman" w:eastAsia="Times New Roman" w:cs="Times New Roman"/>
          <w:sz w:val="24"/>
          <w:szCs w:val="24"/>
          <w:lang w:val="en-GB"/>
        </w:rPr>
        <w:t>m</w:t>
      </w:r>
      <w:r w:rsidRPr="7EC90465">
        <w:rPr>
          <w:rFonts w:ascii="Times New Roman" w:hAnsi="Times New Roman" w:eastAsia="Times New Roman" w:cs="Times New Roman"/>
          <w:sz w:val="24"/>
          <w:szCs w:val="24"/>
          <w:lang w:val="en-GB"/>
        </w:rPr>
        <w:t>odel and identifying issues such as workforce diversity a</w:t>
      </w:r>
      <w:r w:rsidRPr="7EC90465" w:rsidR="1F135058">
        <w:rPr>
          <w:rFonts w:ascii="Times New Roman" w:hAnsi="Times New Roman" w:eastAsia="Times New Roman" w:cs="Times New Roman"/>
          <w:sz w:val="24"/>
          <w:szCs w:val="24"/>
          <w:lang w:val="en-GB"/>
        </w:rPr>
        <w:t>nd</w:t>
      </w:r>
      <w:r w:rsidRPr="7EC90465">
        <w:rPr>
          <w:rFonts w:ascii="Times New Roman" w:hAnsi="Times New Roman" w:eastAsia="Times New Roman" w:cs="Times New Roman"/>
          <w:sz w:val="24"/>
          <w:szCs w:val="24"/>
          <w:lang w:val="en-GB"/>
        </w:rPr>
        <w:t xml:space="preserve"> turnover. This study has the potential to advance the field's understanding a</w:t>
      </w:r>
      <w:r w:rsidRPr="7EC90465" w:rsidR="3237FF26">
        <w:rPr>
          <w:rFonts w:ascii="Times New Roman" w:hAnsi="Times New Roman" w:eastAsia="Times New Roman" w:cs="Times New Roman"/>
          <w:sz w:val="24"/>
          <w:szCs w:val="24"/>
          <w:lang w:val="en-GB"/>
        </w:rPr>
        <w:t>nd</w:t>
      </w:r>
      <w:r w:rsidRPr="7EC90465">
        <w:rPr>
          <w:rFonts w:ascii="Times New Roman" w:hAnsi="Times New Roman" w:eastAsia="Times New Roman" w:cs="Times New Roman"/>
          <w:sz w:val="24"/>
          <w:szCs w:val="24"/>
          <w:lang w:val="en-GB"/>
        </w:rPr>
        <w:t xml:space="preserve"> assist </w:t>
      </w:r>
      <w:r w:rsidRPr="7EC90465" w:rsidR="57519F25">
        <w:rPr>
          <w:rFonts w:ascii="Times New Roman" w:hAnsi="Times New Roman" w:eastAsia="Times New Roman" w:cs="Times New Roman"/>
          <w:sz w:val="24"/>
          <w:szCs w:val="24"/>
          <w:lang w:val="en-GB"/>
        </w:rPr>
        <w:t>to</w:t>
      </w:r>
      <w:r w:rsidRPr="7EC90465">
        <w:rPr>
          <w:rFonts w:ascii="Times New Roman" w:hAnsi="Times New Roman" w:eastAsia="Times New Roman" w:cs="Times New Roman"/>
          <w:sz w:val="24"/>
          <w:szCs w:val="24"/>
          <w:lang w:val="en-GB"/>
        </w:rPr>
        <w:t xml:space="preserve"> building an environment at work by supportive organizational </w:t>
      </w:r>
      <w:r w:rsidRPr="7EC90465" w:rsidR="1295D784">
        <w:rPr>
          <w:rFonts w:ascii="Times New Roman" w:hAnsi="Times New Roman" w:eastAsia="Times New Roman" w:cs="Times New Roman"/>
          <w:sz w:val="24"/>
          <w:szCs w:val="24"/>
          <w:lang w:val="en-GB"/>
        </w:rPr>
        <w:t xml:space="preserve">to </w:t>
      </w:r>
      <w:r w:rsidRPr="7EC90465">
        <w:rPr>
          <w:rFonts w:ascii="Times New Roman" w:hAnsi="Times New Roman" w:eastAsia="Times New Roman" w:cs="Times New Roman"/>
          <w:sz w:val="24"/>
          <w:szCs w:val="24"/>
          <w:lang w:val="en-GB"/>
        </w:rPr>
        <w:t>success.</w:t>
      </w:r>
    </w:p>
    <w:p w:rsidRPr="006E3543" w:rsidR="00457142" w:rsidRDefault="00457142" w14:paraId="7263F82B" w14:textId="77777777">
      <w:pPr>
        <w:pStyle w:val="Normal1"/>
        <w:spacing w:line="360" w:lineRule="auto"/>
        <w:jc w:val="both"/>
        <w:rPr>
          <w:rFonts w:ascii="Times New Roman" w:hAnsi="Times New Roman" w:eastAsia="Times New Roman" w:cs="Times New Roman"/>
          <w:sz w:val="24"/>
          <w:szCs w:val="24"/>
          <w:lang w:val="en-GB"/>
        </w:rPr>
      </w:pPr>
    </w:p>
    <w:p w:rsidRPr="006E3543" w:rsidR="00A46F69" w:rsidRDefault="00A46F69" w14:paraId="00348794" w14:textId="77777777">
      <w:pPr>
        <w:rPr>
          <w:rFonts w:eastAsia="Times New Roman" w:cs="Times New Roman"/>
          <w:szCs w:val="24"/>
          <w:lang w:val="en-GB"/>
        </w:rPr>
      </w:pPr>
      <w:r w:rsidRPr="006E3543">
        <w:rPr>
          <w:rFonts w:eastAsia="Times New Roman" w:cs="Times New Roman"/>
          <w:szCs w:val="24"/>
          <w:lang w:val="en-GB"/>
        </w:rPr>
        <w:br w:type="page"/>
      </w:r>
    </w:p>
    <w:p w:rsidRPr="006E3543" w:rsidR="00457142" w:rsidP="00A46F69" w:rsidRDefault="00F44052" w14:paraId="7A41F947" w14:textId="77777777">
      <w:pPr>
        <w:pStyle w:val="Cmsor1"/>
        <w:rPr>
          <w:lang w:val="en-GB"/>
        </w:rPr>
      </w:pPr>
      <w:bookmarkStart w:name="_Toc1497779122" w:id="709540695"/>
      <w:r w:rsidRPr="409A454F" w:rsidR="1DEFFBF9">
        <w:rPr>
          <w:lang w:val="en-GB"/>
        </w:rPr>
        <w:t xml:space="preserve">Chapter 5: </w:t>
      </w:r>
      <w:r w:rsidRPr="409A454F" w:rsidR="4836F16B">
        <w:rPr>
          <w:lang w:val="en-GB"/>
        </w:rPr>
        <w:t>Reference</w:t>
      </w:r>
      <w:bookmarkEnd w:id="709540695"/>
    </w:p>
    <w:p w:rsidRPr="00121E64" w:rsidR="00A51EE4" w:rsidP="7EC90465" w:rsidRDefault="3EB0977E" w14:paraId="23578CF3" w14:textId="6D5FC8EA">
      <w:pPr>
        <w:spacing w:after="160" w:line="259" w:lineRule="auto"/>
        <w:ind w:left="720" w:hanging="720"/>
        <w:rPr>
          <w:rFonts w:ascii="Calibri" w:hAnsi="Calibri" w:eastAsia="Calibri" w:cs="Calibri"/>
          <w:color w:val="000000" w:themeColor="text1"/>
          <w:szCs w:val="24"/>
          <w:lang w:val="en-GB"/>
        </w:rPr>
      </w:pPr>
      <w:r w:rsidRPr="7EC90465">
        <w:rPr>
          <w:rFonts w:eastAsia="Times New Roman" w:cs="Times New Roman"/>
          <w:color w:val="000000" w:themeColor="text1"/>
          <w:szCs w:val="24"/>
          <w:lang w:val="en-GB"/>
        </w:rPr>
        <w:t>A</w:t>
      </w:r>
      <w:r w:rsidRPr="7EC90465">
        <w:rPr>
          <w:rFonts w:eastAsia="Times New Roman" w:cs="Times New Roman"/>
          <w:i/>
          <w:iCs/>
          <w:color w:val="000000" w:themeColor="text1"/>
          <w:szCs w:val="24"/>
          <w:lang w:val="en-US"/>
        </w:rPr>
        <w:t>esanetwork.org</w:t>
      </w:r>
      <w:r w:rsidRPr="7EC90465">
        <w:rPr>
          <w:rFonts w:eastAsia="Times New Roman" w:cs="Times New Roman"/>
          <w:color w:val="000000" w:themeColor="text1"/>
          <w:szCs w:val="24"/>
          <w:lang w:val="en-US"/>
        </w:rPr>
        <w:t>. (2024, 4 11). Retrieved from Blog 132-Research Onion: A Systematic</w:t>
      </w:r>
      <w:r w:rsidRPr="7EC90465" w:rsidR="1F5B4BBF">
        <w:rPr>
          <w:rFonts w:eastAsia="Times New Roman" w:cs="Times New Roman"/>
          <w:color w:val="000000" w:themeColor="text1"/>
          <w:szCs w:val="24"/>
          <w:lang w:val="en-US"/>
        </w:rPr>
        <w:t xml:space="preserve"> </w:t>
      </w:r>
      <w:r w:rsidRPr="7EC90465">
        <w:rPr>
          <w:rFonts w:eastAsia="Times New Roman" w:cs="Times New Roman"/>
          <w:color w:val="000000" w:themeColor="text1"/>
          <w:szCs w:val="24"/>
          <w:lang w:val="en-US"/>
        </w:rPr>
        <w:t xml:space="preserve">Approach to Designing Research Methodology: </w:t>
      </w:r>
      <w:hyperlink r:id="rId9">
        <w:r w:rsidRPr="7EC90465">
          <w:rPr>
            <w:rStyle w:val="Hiperhivatkozs"/>
            <w:lang w:val="en-US"/>
          </w:rPr>
          <w:t>https://www.aesanetwork.org/research-onion-a-systematic-approach-to-designing-research-methodology/</w:t>
        </w:r>
      </w:hyperlink>
    </w:p>
    <w:p w:rsidRPr="00121E64" w:rsidR="00A51EE4" w:rsidP="7EC90465" w:rsidRDefault="1DB47A1B" w14:paraId="5A269227" w14:textId="264462A1">
      <w:pPr>
        <w:spacing w:after="160" w:line="259" w:lineRule="auto"/>
        <w:rPr>
          <w:rFonts w:eastAsia="Times New Roman" w:cs="Times New Roman"/>
          <w:color w:val="000000" w:themeColor="text1"/>
          <w:szCs w:val="24"/>
          <w:lang w:val="en-GB"/>
        </w:rPr>
      </w:pPr>
      <w:r w:rsidRPr="7EC90465">
        <w:rPr>
          <w:rFonts w:eastAsia="Times New Roman" w:cs="Times New Roman"/>
          <w:color w:val="000000" w:themeColor="text1"/>
          <w:szCs w:val="24"/>
          <w:lang w:val="en-US"/>
        </w:rPr>
        <w:t xml:space="preserve">CIPD. (2019). </w:t>
      </w:r>
      <w:r w:rsidRPr="7EC90465">
        <w:rPr>
          <w:rFonts w:eastAsia="Times New Roman" w:cs="Times New Roman"/>
          <w:i/>
          <w:iCs/>
          <w:color w:val="000000" w:themeColor="text1"/>
          <w:szCs w:val="24"/>
          <w:lang w:val="en-US"/>
        </w:rPr>
        <w:t>Building Inclusive Workplace.</w:t>
      </w:r>
      <w:r w:rsidRPr="7EC90465">
        <w:rPr>
          <w:rFonts w:eastAsia="Times New Roman" w:cs="Times New Roman"/>
          <w:color w:val="000000" w:themeColor="text1"/>
          <w:szCs w:val="24"/>
          <w:lang w:val="en-US"/>
        </w:rPr>
        <w:t xml:space="preserve"> </w:t>
      </w:r>
    </w:p>
    <w:p w:rsidRPr="00121E64" w:rsidR="00A51EE4" w:rsidP="409A454F" w:rsidRDefault="1DB47A1B" w14:paraId="3AFD924C" w14:textId="2360AF87">
      <w:pPr>
        <w:spacing w:after="160" w:line="259" w:lineRule="auto"/>
        <w:rPr>
          <w:rFonts w:eastAsia="Times New Roman" w:cs="Times New Roman"/>
          <w:color w:val="000000" w:themeColor="text1"/>
          <w:lang w:val="en-GB"/>
        </w:rPr>
      </w:pPr>
      <w:r w:rsidRPr="409A454F" w:rsidR="7BA2C7A3">
        <w:rPr>
          <w:rFonts w:eastAsia="Times New Roman" w:cs="Times New Roman"/>
          <w:i w:val="1"/>
          <w:iCs w:val="1"/>
          <w:color w:val="000000" w:themeColor="text1" w:themeTint="FF" w:themeShade="FF"/>
          <w:lang w:val="en-US"/>
        </w:rPr>
        <w:t>CIPD</w:t>
      </w:r>
      <w:r w:rsidRPr="409A454F" w:rsidR="7BA2C7A3">
        <w:rPr>
          <w:rFonts w:eastAsia="Times New Roman" w:cs="Times New Roman"/>
          <w:color w:val="000000" w:themeColor="text1" w:themeTint="FF" w:themeShade="FF"/>
          <w:lang w:val="en-US"/>
        </w:rPr>
        <w:t xml:space="preserve">. (2024, 4 12). Retrieved from Employee engagement and motivation: </w:t>
      </w:r>
      <w:hyperlink w:anchor="how-engaged-are-uk-employees" r:id="R50792835bdef4e8e">
        <w:r w:rsidRPr="409A454F" w:rsidR="7BA2C7A3">
          <w:rPr>
            <w:rStyle w:val="Hiperhivatkozs"/>
            <w:rFonts w:eastAsia="Times New Roman" w:cs="Times New Roman"/>
            <w:lang w:val="en-US"/>
          </w:rPr>
          <w:t>https://www.cipd.org/uk/knowledge/factsheets/engagement-factsheet/#how-engaged-are-uk-employees</w:t>
        </w:r>
      </w:hyperlink>
    </w:p>
    <w:p w:rsidR="34694025" w:rsidP="409A454F" w:rsidRDefault="34694025" w14:paraId="25EF5640" w14:textId="7EE55D47">
      <w:pPr>
        <w:pStyle w:val="Norml"/>
        <w:spacing w:after="160" w:line="259" w:lineRule="auto"/>
        <w:rPr>
          <w:rFonts w:ascii="Times New Roman" w:hAnsi="Times New Roman" w:eastAsia="Times New Roman" w:cs="Times New Roman"/>
          <w:noProof w:val="0"/>
          <w:sz w:val="24"/>
          <w:szCs w:val="24"/>
          <w:lang w:val="en-US"/>
        </w:rPr>
      </w:pPr>
      <w:r w:rsidRPr="409A454F" w:rsidR="34694025">
        <w:rPr>
          <w:rFonts w:ascii="Times New Roman" w:hAnsi="Times New Roman" w:eastAsia="Times New Roman" w:cs="Times New Roman"/>
          <w:noProof w:val="0"/>
          <w:sz w:val="24"/>
          <w:szCs w:val="24"/>
          <w:lang w:val="en-US"/>
        </w:rPr>
        <w:t>CIPD.</w:t>
      </w:r>
      <w:r w:rsidRPr="409A454F" w:rsidR="6C0A7B0B">
        <w:rPr>
          <w:rFonts w:ascii="Times New Roman" w:hAnsi="Times New Roman" w:eastAsia="Times New Roman" w:cs="Times New Roman"/>
          <w:noProof w:val="0"/>
          <w:sz w:val="24"/>
          <w:szCs w:val="24"/>
          <w:lang w:val="en-US"/>
        </w:rPr>
        <w:t xml:space="preserve"> </w:t>
      </w:r>
      <w:r w:rsidRPr="409A454F" w:rsidR="34694025">
        <w:rPr>
          <w:rFonts w:ascii="Times New Roman" w:hAnsi="Times New Roman" w:eastAsia="Times New Roman" w:cs="Times New Roman"/>
          <w:noProof w:val="0"/>
          <w:sz w:val="24"/>
          <w:szCs w:val="24"/>
          <w:lang w:val="en-US"/>
        </w:rPr>
        <w:t>(</w:t>
      </w:r>
      <w:r w:rsidRPr="409A454F" w:rsidR="5FA3C70A">
        <w:rPr>
          <w:rFonts w:ascii="Times New Roman" w:hAnsi="Times New Roman" w:eastAsia="Times New Roman" w:cs="Times New Roman"/>
          <w:noProof w:val="0"/>
          <w:sz w:val="24"/>
          <w:szCs w:val="24"/>
          <w:lang w:val="en-US"/>
        </w:rPr>
        <w:t>2021). Work motivation</w:t>
      </w:r>
      <w:r w:rsidRPr="409A454F" w:rsidR="06783BCB">
        <w:rPr>
          <w:rFonts w:ascii="Times New Roman" w:hAnsi="Times New Roman" w:eastAsia="Times New Roman" w:cs="Times New Roman"/>
          <w:noProof w:val="0"/>
          <w:sz w:val="24"/>
          <w:szCs w:val="24"/>
          <w:lang w:val="en-US"/>
        </w:rPr>
        <w:t xml:space="preserve">: </w:t>
      </w:r>
      <w:r w:rsidRPr="409A454F" w:rsidR="5FA3C70A">
        <w:rPr>
          <w:rFonts w:ascii="Times New Roman" w:hAnsi="Times New Roman" w:eastAsia="Times New Roman" w:cs="Times New Roman"/>
          <w:noProof w:val="0"/>
          <w:sz w:val="24"/>
          <w:szCs w:val="24"/>
          <w:lang w:val="en-US"/>
        </w:rPr>
        <w:t>an</w:t>
      </w:r>
      <w:r w:rsidRPr="409A454F" w:rsidR="79B45B6D">
        <w:rPr>
          <w:rFonts w:ascii="Times New Roman" w:hAnsi="Times New Roman" w:eastAsia="Times New Roman" w:cs="Times New Roman"/>
          <w:noProof w:val="0"/>
          <w:sz w:val="24"/>
          <w:szCs w:val="24"/>
          <w:lang w:val="en-US"/>
        </w:rPr>
        <w:t xml:space="preserve"> </w:t>
      </w:r>
      <w:r w:rsidRPr="409A454F" w:rsidR="5FA3C70A">
        <w:rPr>
          <w:rFonts w:ascii="Times New Roman" w:hAnsi="Times New Roman" w:eastAsia="Times New Roman" w:cs="Times New Roman"/>
          <w:noProof w:val="0"/>
          <w:sz w:val="24"/>
          <w:szCs w:val="24"/>
          <w:lang w:val="en-US"/>
        </w:rPr>
        <w:t xml:space="preserve">evidence </w:t>
      </w:r>
      <w:r w:rsidRPr="409A454F" w:rsidR="5FA3C70A">
        <w:rPr>
          <w:rFonts w:ascii="Times New Roman" w:hAnsi="Times New Roman" w:eastAsia="Times New Roman" w:cs="Times New Roman"/>
          <w:noProof w:val="0"/>
          <w:sz w:val="24"/>
          <w:szCs w:val="24"/>
          <w:lang w:val="en-US"/>
        </w:rPr>
        <w:t>review</w:t>
      </w:r>
    </w:p>
    <w:p w:rsidRPr="00121E64" w:rsidR="00A51EE4" w:rsidP="7EC90465" w:rsidRDefault="44EC3F28" w14:paraId="7BAC3755" w14:textId="40CB4AF9">
      <w:pPr>
        <w:rPr>
          <w:rFonts w:eastAsia="Times New Roman" w:cs="Times New Roman"/>
          <w:lang w:val="en-US" w:bidi="bn-BD"/>
        </w:rPr>
      </w:pPr>
      <w:r w:rsidRPr="7EC90465">
        <w:rPr>
          <w:rFonts w:eastAsia="Times New Roman" w:cs="Times New Roman"/>
          <w:color w:val="000000" w:themeColor="text1"/>
          <w:szCs w:val="24"/>
          <w:lang w:val="en-US"/>
        </w:rPr>
        <w:t>De Winnnie Sophie, M. E. (2019). The impact of employee turnover and turnover volatility on labor productivity: a flexible non-linear approach. p.,3-18.</w:t>
      </w:r>
    </w:p>
    <w:p w:rsidRPr="00121E64" w:rsidR="00A51EE4" w:rsidP="7EC90465" w:rsidRDefault="00A51EE4" w14:paraId="74C892CB" w14:textId="7779A141">
      <w:pPr>
        <w:spacing w:after="160" w:line="259" w:lineRule="auto"/>
        <w:ind w:left="720" w:hanging="720"/>
        <w:rPr>
          <w:rFonts w:eastAsia="Times New Roman" w:cs="Times New Roman"/>
          <w:lang w:val="en-US" w:bidi="bn-BD"/>
        </w:rPr>
      </w:pPr>
      <w:r w:rsidRPr="7EC90465">
        <w:rPr>
          <w:rFonts w:eastAsia="Times New Roman" w:cs="Times New Roman"/>
          <w:shd w:val="clear" w:color="auto" w:fill="FFFFFF"/>
          <w:lang w:val="en-US" w:bidi="bn-BD"/>
        </w:rPr>
        <w:t xml:space="preserve">Garamvölgyi, J. and Rudnák, I., 2023. Exploring the Relationship between Cultural Intelligence (CQ) and Management Competencies (MC). </w:t>
      </w:r>
      <w:r w:rsidRPr="7EC90465">
        <w:rPr>
          <w:rFonts w:eastAsia="Times New Roman" w:cs="Times New Roman"/>
          <w:i/>
          <w:iCs/>
          <w:shd w:val="clear" w:color="auto" w:fill="FFFFFF"/>
          <w:lang w:val="en-US" w:bidi="bn-BD"/>
        </w:rPr>
        <w:t>Sustainability</w:t>
      </w:r>
      <w:r w:rsidRPr="7EC90465">
        <w:rPr>
          <w:rFonts w:eastAsia="Times New Roman" w:cs="Times New Roman"/>
          <w:shd w:val="clear" w:color="auto" w:fill="FFFFFF"/>
          <w:lang w:val="en-US" w:bidi="bn-BD"/>
        </w:rPr>
        <w:t xml:space="preserve">, </w:t>
      </w:r>
      <w:r w:rsidRPr="7EC90465">
        <w:rPr>
          <w:rFonts w:eastAsia="Times New Roman" w:cs="Times New Roman"/>
          <w:i/>
          <w:iCs/>
          <w:shd w:val="clear" w:color="auto" w:fill="FFFFFF"/>
          <w:lang w:val="en-US" w:bidi="bn-BD"/>
        </w:rPr>
        <w:t>15</w:t>
      </w:r>
      <w:r w:rsidRPr="7EC90465">
        <w:rPr>
          <w:rFonts w:eastAsia="Times New Roman" w:cs="Times New Roman"/>
          <w:shd w:val="clear" w:color="auto" w:fill="FFFFFF"/>
          <w:lang w:val="en-US" w:bidi="bn-BD"/>
        </w:rPr>
        <w:t>(7), p.5735.</w:t>
      </w:r>
    </w:p>
    <w:p w:rsidRPr="00121E64" w:rsidR="00A51EE4" w:rsidP="7EC90465" w:rsidRDefault="00A51EE4" w14:paraId="4DB46FCE" w14:textId="77777777">
      <w:pPr>
        <w:rPr>
          <w:rFonts w:eastAsia="Times New Roman" w:cs="Times New Roman"/>
          <w:lang w:val="en-US" w:bidi="bn-BD"/>
        </w:rPr>
      </w:pPr>
      <w:r w:rsidRPr="7EC90465">
        <w:rPr>
          <w:rFonts w:eastAsia="Times New Roman" w:cs="Times New Roman"/>
          <w:shd w:val="clear" w:color="auto" w:fill="FFFFFF"/>
          <w:lang w:val="en-US" w:bidi="bn-BD"/>
        </w:rPr>
        <w:t xml:space="preserve">Gordon, D., Blundell, C., Mills, R. and Bourke, T., 2023. Teacher self-efficacy and reform: A systematic literature review. </w:t>
      </w:r>
      <w:r w:rsidRPr="7EC90465">
        <w:rPr>
          <w:rFonts w:eastAsia="Times New Roman" w:cs="Times New Roman"/>
          <w:i/>
          <w:iCs/>
          <w:shd w:val="clear" w:color="auto" w:fill="FFFFFF"/>
          <w:lang w:val="en-US" w:bidi="bn-BD"/>
        </w:rPr>
        <w:t>The Australian Educational Researcher</w:t>
      </w:r>
      <w:r w:rsidRPr="7EC90465">
        <w:rPr>
          <w:rFonts w:eastAsia="Times New Roman" w:cs="Times New Roman"/>
          <w:shd w:val="clear" w:color="auto" w:fill="FFFFFF"/>
          <w:lang w:val="en-US" w:bidi="bn-BD"/>
        </w:rPr>
        <w:t xml:space="preserve">, </w:t>
      </w:r>
      <w:r w:rsidRPr="7EC90465">
        <w:rPr>
          <w:rFonts w:eastAsia="Times New Roman" w:cs="Times New Roman"/>
          <w:i/>
          <w:iCs/>
          <w:shd w:val="clear" w:color="auto" w:fill="FFFFFF"/>
          <w:lang w:val="en-US" w:bidi="bn-BD"/>
        </w:rPr>
        <w:t>50</w:t>
      </w:r>
      <w:r w:rsidRPr="7EC90465">
        <w:rPr>
          <w:rFonts w:eastAsia="Times New Roman" w:cs="Times New Roman"/>
          <w:shd w:val="clear" w:color="auto" w:fill="FFFFFF"/>
          <w:lang w:val="en-US" w:bidi="bn-BD"/>
        </w:rPr>
        <w:t>(3), pp.801-821.</w:t>
      </w:r>
    </w:p>
    <w:p w:rsidR="399DC545" w:rsidP="7EC90465" w:rsidRDefault="399DC545" w14:paraId="0D66B41A" w14:textId="166AA674">
      <w:pPr>
        <w:spacing w:after="160" w:line="259" w:lineRule="auto"/>
        <w:ind w:left="720" w:hanging="720"/>
        <w:rPr>
          <w:rFonts w:eastAsia="Times New Roman" w:cs="Times New Roman"/>
          <w:color w:val="000000" w:themeColor="text1"/>
          <w:szCs w:val="24"/>
          <w:lang w:val="en-US"/>
        </w:rPr>
      </w:pPr>
      <w:r w:rsidRPr="7EC90465">
        <w:rPr>
          <w:rFonts w:eastAsia="Times New Roman" w:cs="Times New Roman"/>
          <w:color w:val="000000" w:themeColor="text1"/>
          <w:szCs w:val="24"/>
          <w:lang w:val="en-US"/>
        </w:rPr>
        <w:t>Herbert, J. C. (2023). An Examination of the Roles of Cultural Intelligence and Work</w:t>
      </w:r>
      <w:r w:rsidRPr="7EC90465" w:rsidR="2AF2E2B0">
        <w:rPr>
          <w:rFonts w:eastAsia="Times New Roman" w:cs="Times New Roman"/>
          <w:color w:val="000000" w:themeColor="text1"/>
          <w:szCs w:val="24"/>
          <w:lang w:val="en-US"/>
        </w:rPr>
        <w:t xml:space="preserve"> </w:t>
      </w:r>
      <w:r w:rsidRPr="7EC90465">
        <w:rPr>
          <w:rFonts w:eastAsia="Times New Roman" w:cs="Times New Roman"/>
          <w:color w:val="000000" w:themeColor="text1"/>
          <w:szCs w:val="24"/>
          <w:lang w:val="en-US"/>
        </w:rPr>
        <w:t>Engagement in Predicting Faculty Turnover Intention. p.9-12, p.22-66.</w:t>
      </w:r>
    </w:p>
    <w:p w:rsidRPr="00121E64" w:rsidR="00A51EE4" w:rsidP="7EC90465" w:rsidRDefault="00A51EE4" w14:paraId="0D0E4F53" w14:textId="77777777">
      <w:pPr>
        <w:rPr>
          <w:rFonts w:eastAsia="Times New Roman" w:cs="Times New Roman"/>
          <w:lang w:val="en-US" w:bidi="bn-BD"/>
        </w:rPr>
      </w:pPr>
      <w:r w:rsidRPr="7EC90465">
        <w:rPr>
          <w:rFonts w:eastAsia="Times New Roman" w:cs="Times New Roman"/>
          <w:shd w:val="clear" w:color="auto" w:fill="FFFFFF"/>
          <w:lang w:val="en-US" w:bidi="bn-BD"/>
        </w:rPr>
        <w:t xml:space="preserve">Jadil, Y., Jeyaraj, A., Dwivedi, Y.K., Rana, N.P. and Sarker, P., 2023. A meta-analysis of the factors associated with s-commerce intention: Hofstede's cultural dimensions as moderators. </w:t>
      </w:r>
      <w:r w:rsidRPr="7EC90465">
        <w:rPr>
          <w:rFonts w:eastAsia="Times New Roman" w:cs="Times New Roman"/>
          <w:i/>
          <w:iCs/>
          <w:shd w:val="clear" w:color="auto" w:fill="FFFFFF"/>
          <w:lang w:val="en-US" w:bidi="bn-BD"/>
        </w:rPr>
        <w:t>Internet Research</w:t>
      </w:r>
      <w:r w:rsidRPr="7EC90465">
        <w:rPr>
          <w:rFonts w:eastAsia="Times New Roman" w:cs="Times New Roman"/>
          <w:shd w:val="clear" w:color="auto" w:fill="FFFFFF"/>
          <w:lang w:val="en-US" w:bidi="bn-BD"/>
        </w:rPr>
        <w:t xml:space="preserve">, </w:t>
      </w:r>
      <w:r w:rsidRPr="7EC90465">
        <w:rPr>
          <w:rFonts w:eastAsia="Times New Roman" w:cs="Times New Roman"/>
          <w:i/>
          <w:iCs/>
          <w:shd w:val="clear" w:color="auto" w:fill="FFFFFF"/>
          <w:lang w:val="en-US" w:bidi="bn-BD"/>
        </w:rPr>
        <w:t>33</w:t>
      </w:r>
      <w:r w:rsidRPr="7EC90465">
        <w:rPr>
          <w:rFonts w:eastAsia="Times New Roman" w:cs="Times New Roman"/>
          <w:shd w:val="clear" w:color="auto" w:fill="FFFFFF"/>
          <w:lang w:val="en-US" w:bidi="bn-BD"/>
        </w:rPr>
        <w:t>(6), pp.2013-2057.</w:t>
      </w:r>
    </w:p>
    <w:p w:rsidRPr="00121E64" w:rsidR="00A51EE4" w:rsidP="7EC90465" w:rsidRDefault="5EA1068C" w14:paraId="00479861" w14:textId="24396EAA">
      <w:pPr>
        <w:rPr>
          <w:rFonts w:eastAsia="Times New Roman" w:cs="Times New Roman"/>
          <w:lang w:val="en-US" w:bidi="bn-BD"/>
        </w:rPr>
      </w:pPr>
      <w:r w:rsidRPr="7EC90465">
        <w:rPr>
          <w:rFonts w:eastAsia="Times New Roman" w:cs="Times New Roman"/>
          <w:szCs w:val="24"/>
          <w:lang w:val="en-GB"/>
        </w:rPr>
        <w:t>Mark Saunders, P. L. (2019). Research Methods for Business Students eight edition. Pearson Education, Limited.</w:t>
      </w:r>
    </w:p>
    <w:p w:rsidRPr="00121E64" w:rsidR="00A51EE4" w:rsidP="7EC90465" w:rsidRDefault="5EA1068C" w14:paraId="25BE5B3E" w14:textId="438EB332">
      <w:pPr>
        <w:rPr>
          <w:rFonts w:eastAsia="Times New Roman" w:cs="Times New Roman"/>
          <w:szCs w:val="24"/>
          <w:lang w:val="en-GB"/>
        </w:rPr>
      </w:pPr>
      <w:r w:rsidRPr="7EC90465">
        <w:rPr>
          <w:rFonts w:eastAsia="Times New Roman" w:cs="Times New Roman"/>
          <w:szCs w:val="24"/>
          <w:lang w:val="en-GB"/>
        </w:rPr>
        <w:t xml:space="preserve">Meira Jessica Vieira de Souza, H. M. (2023). Human resources </w:t>
      </w:r>
      <w:r w:rsidRPr="7EC90465" w:rsidR="68C8898F">
        <w:rPr>
          <w:rFonts w:eastAsia="Times New Roman" w:cs="Times New Roman"/>
          <w:szCs w:val="24"/>
          <w:lang w:val="en-GB"/>
        </w:rPr>
        <w:t>#</w:t>
      </w:r>
      <w:r w:rsidRPr="7EC90465">
        <w:rPr>
          <w:rFonts w:eastAsia="Times New Roman" w:cs="Times New Roman"/>
          <w:szCs w:val="24"/>
          <w:lang w:val="en-GB"/>
        </w:rPr>
        <w:t>practices and employee motivation in the hopitality industry: A cross- cultural research.</w:t>
      </w:r>
    </w:p>
    <w:p w:rsidRPr="00121E64" w:rsidR="00A51EE4" w:rsidP="7EC90465" w:rsidRDefault="00A51EE4" w14:paraId="1A8B57EA" w14:textId="30748DCD">
      <w:pPr>
        <w:rPr>
          <w:rFonts w:eastAsia="Times New Roman" w:cs="Times New Roman"/>
          <w:lang w:val="en-GB" w:bidi="bn-BD"/>
        </w:rPr>
      </w:pPr>
      <w:r w:rsidRPr="7EC90465">
        <w:rPr>
          <w:rFonts w:eastAsia="Times New Roman" w:cs="Times New Roman"/>
          <w:color w:val="222222"/>
          <w:shd w:val="clear" w:color="auto" w:fill="FFFFFF"/>
          <w:lang w:val="en-GB" w:bidi="bn-BD"/>
        </w:rPr>
        <w:t xml:space="preserve">Modak, A. and Chaudhuri, T.D., 2023. Organisational culture, revealed innovation advantage and growth-a framework of analysis. </w:t>
      </w:r>
      <w:r w:rsidRPr="7EC90465">
        <w:rPr>
          <w:rFonts w:eastAsia="Times New Roman" w:cs="Times New Roman"/>
          <w:i/>
          <w:iCs/>
          <w:color w:val="222222"/>
          <w:shd w:val="clear" w:color="auto" w:fill="FFFFFF"/>
          <w:lang w:val="en-GB" w:bidi="bn-BD"/>
        </w:rPr>
        <w:t>International Journal of Management and Enterprise Development</w:t>
      </w:r>
      <w:r w:rsidRPr="7EC90465">
        <w:rPr>
          <w:rFonts w:eastAsia="Times New Roman" w:cs="Times New Roman"/>
          <w:color w:val="222222"/>
          <w:shd w:val="clear" w:color="auto" w:fill="FFFFFF"/>
          <w:lang w:val="en-GB" w:bidi="bn-BD"/>
        </w:rPr>
        <w:t xml:space="preserve">, </w:t>
      </w:r>
      <w:r w:rsidRPr="7EC90465">
        <w:rPr>
          <w:rFonts w:eastAsia="Times New Roman" w:cs="Times New Roman"/>
          <w:i/>
          <w:iCs/>
          <w:color w:val="222222"/>
          <w:shd w:val="clear" w:color="auto" w:fill="FFFFFF"/>
          <w:lang w:val="en-GB" w:bidi="bn-BD"/>
        </w:rPr>
        <w:t>22</w:t>
      </w:r>
      <w:r w:rsidRPr="7EC90465">
        <w:rPr>
          <w:rFonts w:eastAsia="Times New Roman" w:cs="Times New Roman"/>
          <w:color w:val="222222"/>
          <w:shd w:val="clear" w:color="auto" w:fill="FFFFFF"/>
          <w:lang w:val="en-GB" w:bidi="bn-BD"/>
        </w:rPr>
        <w:t>(2), pp.110-138.</w:t>
      </w:r>
    </w:p>
    <w:p w:rsidRPr="00121E64" w:rsidR="00A51EE4" w:rsidP="7EC90465" w:rsidRDefault="4B52D58C" w14:paraId="010BB2E3" w14:textId="649906AF">
      <w:pPr>
        <w:spacing w:after="160" w:line="259" w:lineRule="auto"/>
        <w:ind w:left="720" w:hanging="720"/>
        <w:rPr>
          <w:rFonts w:eastAsia="Times New Roman" w:cs="Times New Roman"/>
          <w:color w:val="000000" w:themeColor="text1"/>
          <w:szCs w:val="24"/>
          <w:lang w:val="en-US"/>
        </w:rPr>
      </w:pPr>
      <w:r w:rsidRPr="7EC90465">
        <w:rPr>
          <w:rFonts w:eastAsia="Times New Roman" w:cs="Times New Roman"/>
          <w:color w:val="000000" w:themeColor="text1"/>
          <w:szCs w:val="24"/>
          <w:lang w:val="en-US"/>
        </w:rPr>
        <w:t>Subramaniam, S. S. (2019). Cultural intellingence and work engagement of expatriate academics: The role of psychological needs satisfaction. p.7-26.</w:t>
      </w:r>
    </w:p>
    <w:p w:rsidRPr="00121E64" w:rsidR="00A51EE4" w:rsidP="7EC90465" w:rsidRDefault="00A51EE4" w14:paraId="5AC91825" w14:textId="635D4E88">
      <w:pPr>
        <w:spacing w:after="160" w:line="259" w:lineRule="auto"/>
        <w:ind w:left="720" w:hanging="720"/>
        <w:rPr>
          <w:rFonts w:eastAsia="Times New Roman" w:cs="Times New Roman"/>
          <w:szCs w:val="24"/>
          <w:lang w:val="en-GB"/>
        </w:rPr>
      </w:pPr>
      <w:r>
        <w:br/>
      </w:r>
      <w:r>
        <w:br/>
      </w:r>
      <w:r>
        <w:br/>
      </w:r>
      <w:r>
        <w:br/>
      </w:r>
    </w:p>
    <w:sectPr w:rsidRPr="00121E64" w:rsidR="00A51EE4" w:rsidSect="00CF0B0A">
      <w:footerReference w:type="default" r:id="rId11"/>
      <w:pgSz w:w="12240" w:h="15840" w:orient="portrait"/>
      <w:pgMar w:top="1440" w:right="1440" w:bottom="1440" w:left="1440" w:header="720" w:footer="720" w:gutter="0"/>
      <w:pgBorders w:offsetFrom="page">
        <w:top w:val="single" w:color="auto" w:sz="4" w:space="24"/>
        <w:left w:val="single" w:color="auto" w:sz="4" w:space="24"/>
        <w:bottom w:val="single" w:color="auto" w:sz="4" w:space="24"/>
        <w:right w:val="single" w:color="auto" w:sz="4" w:space="24"/>
      </w:pgBorders>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CF0B0A" w:rsidP="00457142" w:rsidRDefault="00CF0B0A" w14:paraId="6C1956E1" w14:textId="77777777">
      <w:pPr>
        <w:spacing w:line="240" w:lineRule="auto"/>
      </w:pPr>
      <w:r>
        <w:separator/>
      </w:r>
    </w:p>
  </w:endnote>
  <w:endnote w:type="continuationSeparator" w:id="0">
    <w:p w:rsidR="00CF0B0A" w:rsidP="00457142" w:rsidRDefault="00CF0B0A" w14:paraId="24F01BC1"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Vrinda">
    <w:panose1 w:val="020B0502040204020203"/>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62414137"/>
      <w:docPartObj>
        <w:docPartGallery w:val="Page Numbers (Bottom of Page)"/>
        <w:docPartUnique/>
      </w:docPartObj>
    </w:sdtPr>
    <w:sdtEndPr>
      <w:rPr>
        <w:rFonts w:cs="Times New Roman"/>
        <w:sz w:val="20"/>
        <w:szCs w:val="20"/>
      </w:rPr>
    </w:sdtEndPr>
    <w:sdtContent>
      <w:p w:rsidRPr="008A55FE" w:rsidR="006020F5" w:rsidRDefault="00652DF3" w14:paraId="3EADE854" w14:textId="77777777">
        <w:pPr>
          <w:pStyle w:val="llb"/>
          <w:jc w:val="right"/>
          <w:rPr>
            <w:rFonts w:cs="Times New Roman"/>
            <w:sz w:val="20"/>
            <w:szCs w:val="20"/>
          </w:rPr>
        </w:pPr>
        <w:r w:rsidRPr="008A55FE">
          <w:rPr>
            <w:rFonts w:cs="Times New Roman"/>
            <w:sz w:val="20"/>
            <w:szCs w:val="20"/>
          </w:rPr>
          <w:fldChar w:fldCharType="begin"/>
        </w:r>
        <w:r w:rsidRPr="008A55FE" w:rsidR="00931B42">
          <w:rPr>
            <w:rFonts w:cs="Times New Roman"/>
            <w:sz w:val="20"/>
            <w:szCs w:val="20"/>
          </w:rPr>
          <w:instrText xml:space="preserve"> PAGE   \* MERGEFORMAT </w:instrText>
        </w:r>
        <w:r w:rsidRPr="008A55FE">
          <w:rPr>
            <w:rFonts w:cs="Times New Roman"/>
            <w:sz w:val="20"/>
            <w:szCs w:val="20"/>
          </w:rPr>
          <w:fldChar w:fldCharType="separate"/>
        </w:r>
        <w:r w:rsidR="00F505F9">
          <w:rPr>
            <w:rFonts w:cs="Times New Roman"/>
            <w:noProof/>
            <w:sz w:val="20"/>
            <w:szCs w:val="20"/>
          </w:rPr>
          <w:t>3</w:t>
        </w:r>
        <w:r w:rsidRPr="008A55FE">
          <w:rPr>
            <w:rFonts w:cs="Times New Roman"/>
            <w:noProof/>
            <w:sz w:val="20"/>
            <w:szCs w:val="20"/>
          </w:rPr>
          <w:fldChar w:fldCharType="end"/>
        </w:r>
      </w:p>
    </w:sdtContent>
  </w:sdt>
  <w:p w:rsidR="006020F5" w:rsidRDefault="006020F5" w14:paraId="30B6B668" w14:textId="77777777">
    <w:pPr>
      <w:pStyle w:val="Normal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CF0B0A" w:rsidP="00457142" w:rsidRDefault="00CF0B0A" w14:paraId="200DF58D" w14:textId="77777777">
      <w:pPr>
        <w:spacing w:line="240" w:lineRule="auto"/>
      </w:pPr>
      <w:r>
        <w:separator/>
      </w:r>
    </w:p>
  </w:footnote>
  <w:footnote w:type="continuationSeparator" w:id="0">
    <w:p w:rsidR="00CF0B0A" w:rsidP="00457142" w:rsidRDefault="00CF0B0A" w14:paraId="448E4E59" w14:textId="7777777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ED49D"/>
    <w:multiLevelType w:val="hybridMultilevel"/>
    <w:tmpl w:val="00000000"/>
    <w:lvl w:ilvl="0" w:tplc="EC448430">
      <w:start w:val="1"/>
      <w:numFmt w:val="bullet"/>
      <w:lvlText w:val="●"/>
      <w:lvlJc w:val="left"/>
      <w:pPr>
        <w:ind w:left="720" w:hanging="360"/>
      </w:pPr>
      <w:rPr>
        <w:u w:val="none"/>
      </w:rPr>
    </w:lvl>
    <w:lvl w:ilvl="1" w:tplc="A46EBE46">
      <w:start w:val="1"/>
      <w:numFmt w:val="bullet"/>
      <w:lvlText w:val="○"/>
      <w:lvlJc w:val="left"/>
      <w:pPr>
        <w:ind w:left="1440" w:hanging="360"/>
      </w:pPr>
      <w:rPr>
        <w:u w:val="none"/>
      </w:rPr>
    </w:lvl>
    <w:lvl w:ilvl="2" w:tplc="22CEBA18">
      <w:start w:val="1"/>
      <w:numFmt w:val="bullet"/>
      <w:lvlText w:val="■"/>
      <w:lvlJc w:val="left"/>
      <w:pPr>
        <w:ind w:left="2160" w:hanging="360"/>
      </w:pPr>
      <w:rPr>
        <w:u w:val="none"/>
      </w:rPr>
    </w:lvl>
    <w:lvl w:ilvl="3" w:tplc="A4BA13F2">
      <w:start w:val="1"/>
      <w:numFmt w:val="bullet"/>
      <w:lvlText w:val="●"/>
      <w:lvlJc w:val="left"/>
      <w:pPr>
        <w:ind w:left="2880" w:hanging="360"/>
      </w:pPr>
      <w:rPr>
        <w:u w:val="none"/>
      </w:rPr>
    </w:lvl>
    <w:lvl w:ilvl="4" w:tplc="7D76B81C">
      <w:start w:val="1"/>
      <w:numFmt w:val="bullet"/>
      <w:lvlText w:val="○"/>
      <w:lvlJc w:val="left"/>
      <w:pPr>
        <w:ind w:left="3600" w:hanging="360"/>
      </w:pPr>
      <w:rPr>
        <w:u w:val="none"/>
      </w:rPr>
    </w:lvl>
    <w:lvl w:ilvl="5" w:tplc="96AA87C6">
      <w:start w:val="1"/>
      <w:numFmt w:val="bullet"/>
      <w:lvlText w:val="■"/>
      <w:lvlJc w:val="left"/>
      <w:pPr>
        <w:ind w:left="4320" w:hanging="360"/>
      </w:pPr>
      <w:rPr>
        <w:u w:val="none"/>
      </w:rPr>
    </w:lvl>
    <w:lvl w:ilvl="6" w:tplc="15FE2788">
      <w:start w:val="1"/>
      <w:numFmt w:val="bullet"/>
      <w:lvlText w:val="●"/>
      <w:lvlJc w:val="left"/>
      <w:pPr>
        <w:ind w:left="5040" w:hanging="360"/>
      </w:pPr>
      <w:rPr>
        <w:u w:val="none"/>
      </w:rPr>
    </w:lvl>
    <w:lvl w:ilvl="7" w:tplc="EADED94A">
      <w:start w:val="1"/>
      <w:numFmt w:val="bullet"/>
      <w:lvlText w:val="○"/>
      <w:lvlJc w:val="left"/>
      <w:pPr>
        <w:ind w:left="5760" w:hanging="360"/>
      </w:pPr>
      <w:rPr>
        <w:u w:val="none"/>
      </w:rPr>
    </w:lvl>
    <w:lvl w:ilvl="8" w:tplc="981253D8">
      <w:start w:val="1"/>
      <w:numFmt w:val="bullet"/>
      <w:lvlText w:val="■"/>
      <w:lvlJc w:val="left"/>
      <w:pPr>
        <w:ind w:left="6480" w:hanging="360"/>
      </w:pPr>
      <w:rPr>
        <w:u w:val="none"/>
      </w:rPr>
    </w:lvl>
  </w:abstractNum>
  <w:abstractNum w:abstractNumId="1" w15:restartNumberingAfterBreak="0">
    <w:nsid w:val="07B5D64D"/>
    <w:multiLevelType w:val="hybridMultilevel"/>
    <w:tmpl w:val="FFFFFFFF"/>
    <w:lvl w:ilvl="0" w:tplc="9F3ADA00">
      <w:start w:val="1"/>
      <w:numFmt w:val="bullet"/>
      <w:lvlText w:val=""/>
      <w:lvlJc w:val="left"/>
      <w:pPr>
        <w:ind w:left="720" w:hanging="360"/>
      </w:pPr>
      <w:rPr>
        <w:rFonts w:hint="default" w:ascii="Symbol" w:hAnsi="Symbol"/>
      </w:rPr>
    </w:lvl>
    <w:lvl w:ilvl="1" w:tplc="E870C7DC">
      <w:start w:val="1"/>
      <w:numFmt w:val="bullet"/>
      <w:lvlText w:val="o"/>
      <w:lvlJc w:val="left"/>
      <w:pPr>
        <w:ind w:left="1440" w:hanging="360"/>
      </w:pPr>
      <w:rPr>
        <w:rFonts w:hint="default" w:ascii="Courier New" w:hAnsi="Courier New"/>
      </w:rPr>
    </w:lvl>
    <w:lvl w:ilvl="2" w:tplc="BED2F776">
      <w:start w:val="1"/>
      <w:numFmt w:val="bullet"/>
      <w:lvlText w:val=""/>
      <w:lvlJc w:val="left"/>
      <w:pPr>
        <w:ind w:left="2160" w:hanging="360"/>
      </w:pPr>
      <w:rPr>
        <w:rFonts w:hint="default" w:ascii="Wingdings" w:hAnsi="Wingdings"/>
      </w:rPr>
    </w:lvl>
    <w:lvl w:ilvl="3" w:tplc="17CAF310">
      <w:start w:val="1"/>
      <w:numFmt w:val="bullet"/>
      <w:lvlText w:val=""/>
      <w:lvlJc w:val="left"/>
      <w:pPr>
        <w:ind w:left="2880" w:hanging="360"/>
      </w:pPr>
      <w:rPr>
        <w:rFonts w:hint="default" w:ascii="Symbol" w:hAnsi="Symbol"/>
      </w:rPr>
    </w:lvl>
    <w:lvl w:ilvl="4" w:tplc="5FF6D85C">
      <w:start w:val="1"/>
      <w:numFmt w:val="bullet"/>
      <w:lvlText w:val="o"/>
      <w:lvlJc w:val="left"/>
      <w:pPr>
        <w:ind w:left="3600" w:hanging="360"/>
      </w:pPr>
      <w:rPr>
        <w:rFonts w:hint="default" w:ascii="Courier New" w:hAnsi="Courier New"/>
      </w:rPr>
    </w:lvl>
    <w:lvl w:ilvl="5" w:tplc="D5768F3E">
      <w:start w:val="1"/>
      <w:numFmt w:val="bullet"/>
      <w:lvlText w:val=""/>
      <w:lvlJc w:val="left"/>
      <w:pPr>
        <w:ind w:left="4320" w:hanging="360"/>
      </w:pPr>
      <w:rPr>
        <w:rFonts w:hint="default" w:ascii="Wingdings" w:hAnsi="Wingdings"/>
      </w:rPr>
    </w:lvl>
    <w:lvl w:ilvl="6" w:tplc="AB0A351A">
      <w:start w:val="1"/>
      <w:numFmt w:val="bullet"/>
      <w:lvlText w:val=""/>
      <w:lvlJc w:val="left"/>
      <w:pPr>
        <w:ind w:left="5040" w:hanging="360"/>
      </w:pPr>
      <w:rPr>
        <w:rFonts w:hint="default" w:ascii="Symbol" w:hAnsi="Symbol"/>
      </w:rPr>
    </w:lvl>
    <w:lvl w:ilvl="7" w:tplc="89701FE8">
      <w:start w:val="1"/>
      <w:numFmt w:val="bullet"/>
      <w:lvlText w:val="o"/>
      <w:lvlJc w:val="left"/>
      <w:pPr>
        <w:ind w:left="5760" w:hanging="360"/>
      </w:pPr>
      <w:rPr>
        <w:rFonts w:hint="default" w:ascii="Courier New" w:hAnsi="Courier New"/>
      </w:rPr>
    </w:lvl>
    <w:lvl w:ilvl="8" w:tplc="57F61284">
      <w:start w:val="1"/>
      <w:numFmt w:val="bullet"/>
      <w:lvlText w:val=""/>
      <w:lvlJc w:val="left"/>
      <w:pPr>
        <w:ind w:left="6480" w:hanging="360"/>
      </w:pPr>
      <w:rPr>
        <w:rFonts w:hint="default" w:ascii="Wingdings" w:hAnsi="Wingdings"/>
      </w:rPr>
    </w:lvl>
  </w:abstractNum>
  <w:abstractNum w:abstractNumId="2" w15:restartNumberingAfterBreak="0">
    <w:nsid w:val="0C8767B7"/>
    <w:multiLevelType w:val="hybridMultilevel"/>
    <w:tmpl w:val="FFFFFFFF"/>
    <w:lvl w:ilvl="0" w:tplc="45A6485C">
      <w:start w:val="1"/>
      <w:numFmt w:val="bullet"/>
      <w:lvlText w:val=""/>
      <w:lvlJc w:val="left"/>
      <w:pPr>
        <w:ind w:left="720" w:hanging="360"/>
      </w:pPr>
      <w:rPr>
        <w:rFonts w:hint="default" w:ascii="Symbol" w:hAnsi="Symbol"/>
      </w:rPr>
    </w:lvl>
    <w:lvl w:ilvl="1" w:tplc="81948136">
      <w:start w:val="1"/>
      <w:numFmt w:val="bullet"/>
      <w:lvlText w:val="o"/>
      <w:lvlJc w:val="left"/>
      <w:pPr>
        <w:ind w:left="1440" w:hanging="360"/>
      </w:pPr>
      <w:rPr>
        <w:rFonts w:hint="default" w:ascii="Courier New" w:hAnsi="Courier New"/>
      </w:rPr>
    </w:lvl>
    <w:lvl w:ilvl="2" w:tplc="63AA0964">
      <w:start w:val="1"/>
      <w:numFmt w:val="bullet"/>
      <w:lvlText w:val=""/>
      <w:lvlJc w:val="left"/>
      <w:pPr>
        <w:ind w:left="2160" w:hanging="360"/>
      </w:pPr>
      <w:rPr>
        <w:rFonts w:hint="default" w:ascii="Wingdings" w:hAnsi="Wingdings"/>
      </w:rPr>
    </w:lvl>
    <w:lvl w:ilvl="3" w:tplc="9D207EB6">
      <w:start w:val="1"/>
      <w:numFmt w:val="bullet"/>
      <w:lvlText w:val=""/>
      <w:lvlJc w:val="left"/>
      <w:pPr>
        <w:ind w:left="2880" w:hanging="360"/>
      </w:pPr>
      <w:rPr>
        <w:rFonts w:hint="default" w:ascii="Symbol" w:hAnsi="Symbol"/>
      </w:rPr>
    </w:lvl>
    <w:lvl w:ilvl="4" w:tplc="7804B646">
      <w:start w:val="1"/>
      <w:numFmt w:val="bullet"/>
      <w:lvlText w:val="o"/>
      <w:lvlJc w:val="left"/>
      <w:pPr>
        <w:ind w:left="3600" w:hanging="360"/>
      </w:pPr>
      <w:rPr>
        <w:rFonts w:hint="default" w:ascii="Courier New" w:hAnsi="Courier New"/>
      </w:rPr>
    </w:lvl>
    <w:lvl w:ilvl="5" w:tplc="1F44BBDA">
      <w:start w:val="1"/>
      <w:numFmt w:val="bullet"/>
      <w:lvlText w:val=""/>
      <w:lvlJc w:val="left"/>
      <w:pPr>
        <w:ind w:left="4320" w:hanging="360"/>
      </w:pPr>
      <w:rPr>
        <w:rFonts w:hint="default" w:ascii="Wingdings" w:hAnsi="Wingdings"/>
      </w:rPr>
    </w:lvl>
    <w:lvl w:ilvl="6" w:tplc="510E028C">
      <w:start w:val="1"/>
      <w:numFmt w:val="bullet"/>
      <w:lvlText w:val=""/>
      <w:lvlJc w:val="left"/>
      <w:pPr>
        <w:ind w:left="5040" w:hanging="360"/>
      </w:pPr>
      <w:rPr>
        <w:rFonts w:hint="default" w:ascii="Symbol" w:hAnsi="Symbol"/>
      </w:rPr>
    </w:lvl>
    <w:lvl w:ilvl="7" w:tplc="2682C8EE">
      <w:start w:val="1"/>
      <w:numFmt w:val="bullet"/>
      <w:lvlText w:val="o"/>
      <w:lvlJc w:val="left"/>
      <w:pPr>
        <w:ind w:left="5760" w:hanging="360"/>
      </w:pPr>
      <w:rPr>
        <w:rFonts w:hint="default" w:ascii="Courier New" w:hAnsi="Courier New"/>
      </w:rPr>
    </w:lvl>
    <w:lvl w:ilvl="8" w:tplc="D8CA404A">
      <w:start w:val="1"/>
      <w:numFmt w:val="bullet"/>
      <w:lvlText w:val=""/>
      <w:lvlJc w:val="left"/>
      <w:pPr>
        <w:ind w:left="6480" w:hanging="360"/>
      </w:pPr>
      <w:rPr>
        <w:rFonts w:hint="default" w:ascii="Wingdings" w:hAnsi="Wingdings"/>
      </w:rPr>
    </w:lvl>
  </w:abstractNum>
  <w:abstractNum w:abstractNumId="3" w15:restartNumberingAfterBreak="0">
    <w:nsid w:val="0E6F1C41"/>
    <w:multiLevelType w:val="hybridMultilevel"/>
    <w:tmpl w:val="FFFFFFFF"/>
    <w:lvl w:ilvl="0" w:tplc="246CA458">
      <w:start w:val="1"/>
      <w:numFmt w:val="bullet"/>
      <w:lvlText w:val=""/>
      <w:lvlJc w:val="left"/>
      <w:pPr>
        <w:ind w:left="720" w:hanging="360"/>
      </w:pPr>
      <w:rPr>
        <w:rFonts w:hint="default" w:ascii="Symbol" w:hAnsi="Symbol"/>
      </w:rPr>
    </w:lvl>
    <w:lvl w:ilvl="1" w:tplc="75E2F30C">
      <w:start w:val="1"/>
      <w:numFmt w:val="bullet"/>
      <w:lvlText w:val="o"/>
      <w:lvlJc w:val="left"/>
      <w:pPr>
        <w:ind w:left="1440" w:hanging="360"/>
      </w:pPr>
      <w:rPr>
        <w:rFonts w:hint="default" w:ascii="Courier New" w:hAnsi="Courier New"/>
      </w:rPr>
    </w:lvl>
    <w:lvl w:ilvl="2" w:tplc="C0980C1E">
      <w:start w:val="1"/>
      <w:numFmt w:val="bullet"/>
      <w:lvlText w:val=""/>
      <w:lvlJc w:val="left"/>
      <w:pPr>
        <w:ind w:left="2160" w:hanging="360"/>
      </w:pPr>
      <w:rPr>
        <w:rFonts w:hint="default" w:ascii="Wingdings" w:hAnsi="Wingdings"/>
      </w:rPr>
    </w:lvl>
    <w:lvl w:ilvl="3" w:tplc="38546502">
      <w:start w:val="1"/>
      <w:numFmt w:val="bullet"/>
      <w:lvlText w:val=""/>
      <w:lvlJc w:val="left"/>
      <w:pPr>
        <w:ind w:left="2880" w:hanging="360"/>
      </w:pPr>
      <w:rPr>
        <w:rFonts w:hint="default" w:ascii="Symbol" w:hAnsi="Symbol"/>
      </w:rPr>
    </w:lvl>
    <w:lvl w:ilvl="4" w:tplc="641292E0">
      <w:start w:val="1"/>
      <w:numFmt w:val="bullet"/>
      <w:lvlText w:val="o"/>
      <w:lvlJc w:val="left"/>
      <w:pPr>
        <w:ind w:left="3600" w:hanging="360"/>
      </w:pPr>
      <w:rPr>
        <w:rFonts w:hint="default" w:ascii="Courier New" w:hAnsi="Courier New"/>
      </w:rPr>
    </w:lvl>
    <w:lvl w:ilvl="5" w:tplc="469C26A6">
      <w:start w:val="1"/>
      <w:numFmt w:val="bullet"/>
      <w:lvlText w:val=""/>
      <w:lvlJc w:val="left"/>
      <w:pPr>
        <w:ind w:left="4320" w:hanging="360"/>
      </w:pPr>
      <w:rPr>
        <w:rFonts w:hint="default" w:ascii="Wingdings" w:hAnsi="Wingdings"/>
      </w:rPr>
    </w:lvl>
    <w:lvl w:ilvl="6" w:tplc="14961078">
      <w:start w:val="1"/>
      <w:numFmt w:val="bullet"/>
      <w:lvlText w:val=""/>
      <w:lvlJc w:val="left"/>
      <w:pPr>
        <w:ind w:left="5040" w:hanging="360"/>
      </w:pPr>
      <w:rPr>
        <w:rFonts w:hint="default" w:ascii="Symbol" w:hAnsi="Symbol"/>
      </w:rPr>
    </w:lvl>
    <w:lvl w:ilvl="7" w:tplc="0D06FC26">
      <w:start w:val="1"/>
      <w:numFmt w:val="bullet"/>
      <w:lvlText w:val="o"/>
      <w:lvlJc w:val="left"/>
      <w:pPr>
        <w:ind w:left="5760" w:hanging="360"/>
      </w:pPr>
      <w:rPr>
        <w:rFonts w:hint="default" w:ascii="Courier New" w:hAnsi="Courier New"/>
      </w:rPr>
    </w:lvl>
    <w:lvl w:ilvl="8" w:tplc="CDAE104E">
      <w:start w:val="1"/>
      <w:numFmt w:val="bullet"/>
      <w:lvlText w:val=""/>
      <w:lvlJc w:val="left"/>
      <w:pPr>
        <w:ind w:left="6480" w:hanging="360"/>
      </w:pPr>
      <w:rPr>
        <w:rFonts w:hint="default" w:ascii="Wingdings" w:hAnsi="Wingdings"/>
      </w:rPr>
    </w:lvl>
  </w:abstractNum>
  <w:abstractNum w:abstractNumId="4" w15:restartNumberingAfterBreak="0">
    <w:nsid w:val="1C303F6B"/>
    <w:multiLevelType w:val="hybridMultilevel"/>
    <w:tmpl w:val="00000000"/>
    <w:lvl w:ilvl="0" w:tplc="FFFFFFFF">
      <w:start w:val="1"/>
      <w:numFmt w:val="bullet"/>
      <w:lvlText w:val="●"/>
      <w:lvlJc w:val="left"/>
      <w:pPr>
        <w:ind w:left="720" w:hanging="360"/>
      </w:pPr>
      <w:rPr>
        <w:rFonts w:hint="default" w:ascii="Symbol" w:hAnsi="Symbol"/>
        <w:u w:val="none"/>
      </w:rPr>
    </w:lvl>
    <w:lvl w:ilvl="1" w:tplc="EB884204">
      <w:start w:val="1"/>
      <w:numFmt w:val="bullet"/>
      <w:lvlText w:val="○"/>
      <w:lvlJc w:val="left"/>
      <w:pPr>
        <w:ind w:left="1440" w:hanging="360"/>
      </w:pPr>
      <w:rPr>
        <w:u w:val="none"/>
      </w:rPr>
    </w:lvl>
    <w:lvl w:ilvl="2" w:tplc="0B5C091E">
      <w:start w:val="1"/>
      <w:numFmt w:val="bullet"/>
      <w:lvlText w:val="■"/>
      <w:lvlJc w:val="left"/>
      <w:pPr>
        <w:ind w:left="2160" w:hanging="360"/>
      </w:pPr>
      <w:rPr>
        <w:u w:val="none"/>
      </w:rPr>
    </w:lvl>
    <w:lvl w:ilvl="3" w:tplc="256ADB0A">
      <w:start w:val="1"/>
      <w:numFmt w:val="bullet"/>
      <w:lvlText w:val="●"/>
      <w:lvlJc w:val="left"/>
      <w:pPr>
        <w:ind w:left="2880" w:hanging="360"/>
      </w:pPr>
      <w:rPr>
        <w:u w:val="none"/>
      </w:rPr>
    </w:lvl>
    <w:lvl w:ilvl="4" w:tplc="B20E3126">
      <w:start w:val="1"/>
      <w:numFmt w:val="bullet"/>
      <w:lvlText w:val="○"/>
      <w:lvlJc w:val="left"/>
      <w:pPr>
        <w:ind w:left="3600" w:hanging="360"/>
      </w:pPr>
      <w:rPr>
        <w:u w:val="none"/>
      </w:rPr>
    </w:lvl>
    <w:lvl w:ilvl="5" w:tplc="C83898AA">
      <w:start w:val="1"/>
      <w:numFmt w:val="bullet"/>
      <w:lvlText w:val="■"/>
      <w:lvlJc w:val="left"/>
      <w:pPr>
        <w:ind w:left="4320" w:hanging="360"/>
      </w:pPr>
      <w:rPr>
        <w:u w:val="none"/>
      </w:rPr>
    </w:lvl>
    <w:lvl w:ilvl="6" w:tplc="2BF84BA0">
      <w:start w:val="1"/>
      <w:numFmt w:val="bullet"/>
      <w:lvlText w:val="●"/>
      <w:lvlJc w:val="left"/>
      <w:pPr>
        <w:ind w:left="5040" w:hanging="360"/>
      </w:pPr>
      <w:rPr>
        <w:u w:val="none"/>
      </w:rPr>
    </w:lvl>
    <w:lvl w:ilvl="7" w:tplc="D248CE62">
      <w:start w:val="1"/>
      <w:numFmt w:val="bullet"/>
      <w:lvlText w:val="○"/>
      <w:lvlJc w:val="left"/>
      <w:pPr>
        <w:ind w:left="5760" w:hanging="360"/>
      </w:pPr>
      <w:rPr>
        <w:u w:val="none"/>
      </w:rPr>
    </w:lvl>
    <w:lvl w:ilvl="8" w:tplc="11B467A6">
      <w:start w:val="1"/>
      <w:numFmt w:val="bullet"/>
      <w:lvlText w:val="■"/>
      <w:lvlJc w:val="left"/>
      <w:pPr>
        <w:ind w:left="6480" w:hanging="360"/>
      </w:pPr>
      <w:rPr>
        <w:u w:val="none"/>
      </w:rPr>
    </w:lvl>
  </w:abstractNum>
  <w:abstractNum w:abstractNumId="5" w15:restartNumberingAfterBreak="0">
    <w:nsid w:val="2D94C17C"/>
    <w:multiLevelType w:val="hybridMultilevel"/>
    <w:tmpl w:val="00000000"/>
    <w:lvl w:ilvl="0" w:tplc="2A96455E">
      <w:start w:val="1"/>
      <w:numFmt w:val="bullet"/>
      <w:lvlText w:val="●"/>
      <w:lvlJc w:val="left"/>
      <w:pPr>
        <w:ind w:left="720" w:hanging="360"/>
      </w:pPr>
      <w:rPr>
        <w:u w:val="none"/>
      </w:rPr>
    </w:lvl>
    <w:lvl w:ilvl="1" w:tplc="A95469B2">
      <w:start w:val="1"/>
      <w:numFmt w:val="bullet"/>
      <w:lvlText w:val="○"/>
      <w:lvlJc w:val="left"/>
      <w:pPr>
        <w:ind w:left="1440" w:hanging="360"/>
      </w:pPr>
      <w:rPr>
        <w:u w:val="none"/>
      </w:rPr>
    </w:lvl>
    <w:lvl w:ilvl="2" w:tplc="533E0542">
      <w:start w:val="1"/>
      <w:numFmt w:val="bullet"/>
      <w:lvlText w:val="■"/>
      <w:lvlJc w:val="left"/>
      <w:pPr>
        <w:ind w:left="2160" w:hanging="360"/>
      </w:pPr>
      <w:rPr>
        <w:u w:val="none"/>
      </w:rPr>
    </w:lvl>
    <w:lvl w:ilvl="3" w:tplc="27BEFC34">
      <w:start w:val="1"/>
      <w:numFmt w:val="bullet"/>
      <w:lvlText w:val="●"/>
      <w:lvlJc w:val="left"/>
      <w:pPr>
        <w:ind w:left="2880" w:hanging="360"/>
      </w:pPr>
      <w:rPr>
        <w:u w:val="none"/>
      </w:rPr>
    </w:lvl>
    <w:lvl w:ilvl="4" w:tplc="F5E625A8">
      <w:start w:val="1"/>
      <w:numFmt w:val="bullet"/>
      <w:lvlText w:val="○"/>
      <w:lvlJc w:val="left"/>
      <w:pPr>
        <w:ind w:left="3600" w:hanging="360"/>
      </w:pPr>
      <w:rPr>
        <w:u w:val="none"/>
      </w:rPr>
    </w:lvl>
    <w:lvl w:ilvl="5" w:tplc="FC1AFC2E">
      <w:start w:val="1"/>
      <w:numFmt w:val="bullet"/>
      <w:lvlText w:val="■"/>
      <w:lvlJc w:val="left"/>
      <w:pPr>
        <w:ind w:left="4320" w:hanging="360"/>
      </w:pPr>
      <w:rPr>
        <w:u w:val="none"/>
      </w:rPr>
    </w:lvl>
    <w:lvl w:ilvl="6" w:tplc="2E5CEDA0">
      <w:start w:val="1"/>
      <w:numFmt w:val="bullet"/>
      <w:lvlText w:val="●"/>
      <w:lvlJc w:val="left"/>
      <w:pPr>
        <w:ind w:left="5040" w:hanging="360"/>
      </w:pPr>
      <w:rPr>
        <w:u w:val="none"/>
      </w:rPr>
    </w:lvl>
    <w:lvl w:ilvl="7" w:tplc="AF6EB3A2">
      <w:start w:val="1"/>
      <w:numFmt w:val="bullet"/>
      <w:lvlText w:val="○"/>
      <w:lvlJc w:val="left"/>
      <w:pPr>
        <w:ind w:left="5760" w:hanging="360"/>
      </w:pPr>
      <w:rPr>
        <w:u w:val="none"/>
      </w:rPr>
    </w:lvl>
    <w:lvl w:ilvl="8" w:tplc="BFD024E8">
      <w:start w:val="1"/>
      <w:numFmt w:val="bullet"/>
      <w:lvlText w:val="■"/>
      <w:lvlJc w:val="left"/>
      <w:pPr>
        <w:ind w:left="6480" w:hanging="360"/>
      </w:pPr>
      <w:rPr>
        <w:u w:val="none"/>
      </w:rPr>
    </w:lvl>
  </w:abstractNum>
  <w:abstractNum w:abstractNumId="6" w15:restartNumberingAfterBreak="0">
    <w:nsid w:val="2F8955E2"/>
    <w:multiLevelType w:val="hybridMultilevel"/>
    <w:tmpl w:val="27426FD6"/>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7" w15:restartNumberingAfterBreak="0">
    <w:nsid w:val="389B4950"/>
    <w:multiLevelType w:val="hybridMultilevel"/>
    <w:tmpl w:val="C9D820F0"/>
    <w:lvl w:ilvl="0" w:tplc="FFFFFFFF">
      <w:numFmt w:val="bullet"/>
      <w:lvlText w:val="•"/>
      <w:lvlJc w:val="left"/>
      <w:pPr>
        <w:ind w:left="720" w:hanging="360"/>
      </w:pPr>
      <w:rPr>
        <w:rFonts w:hint="default" w:ascii="Aptos" w:hAnsi="Aptos" w:eastAsiaTheme="minorEastAsia" w:cstheme="minorBid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3DF529CC"/>
    <w:multiLevelType w:val="hybridMultilevel"/>
    <w:tmpl w:val="FFFFFFFF"/>
    <w:lvl w:ilvl="0" w:tplc="7F9275D2">
      <w:start w:val="1"/>
      <w:numFmt w:val="bullet"/>
      <w:lvlText w:val=""/>
      <w:lvlJc w:val="left"/>
      <w:pPr>
        <w:ind w:left="720" w:hanging="360"/>
      </w:pPr>
      <w:rPr>
        <w:rFonts w:hint="default" w:ascii="Symbol" w:hAnsi="Symbol"/>
      </w:rPr>
    </w:lvl>
    <w:lvl w:ilvl="1" w:tplc="816436F0">
      <w:start w:val="1"/>
      <w:numFmt w:val="bullet"/>
      <w:lvlText w:val="o"/>
      <w:lvlJc w:val="left"/>
      <w:pPr>
        <w:ind w:left="1440" w:hanging="360"/>
      </w:pPr>
      <w:rPr>
        <w:rFonts w:hint="default" w:ascii="Courier New" w:hAnsi="Courier New"/>
      </w:rPr>
    </w:lvl>
    <w:lvl w:ilvl="2" w:tplc="EC0E9C5C">
      <w:start w:val="1"/>
      <w:numFmt w:val="bullet"/>
      <w:lvlText w:val=""/>
      <w:lvlJc w:val="left"/>
      <w:pPr>
        <w:ind w:left="2160" w:hanging="360"/>
      </w:pPr>
      <w:rPr>
        <w:rFonts w:hint="default" w:ascii="Wingdings" w:hAnsi="Wingdings"/>
      </w:rPr>
    </w:lvl>
    <w:lvl w:ilvl="3" w:tplc="F9FA972E">
      <w:start w:val="1"/>
      <w:numFmt w:val="bullet"/>
      <w:lvlText w:val=""/>
      <w:lvlJc w:val="left"/>
      <w:pPr>
        <w:ind w:left="2880" w:hanging="360"/>
      </w:pPr>
      <w:rPr>
        <w:rFonts w:hint="default" w:ascii="Symbol" w:hAnsi="Symbol"/>
      </w:rPr>
    </w:lvl>
    <w:lvl w:ilvl="4" w:tplc="6B309D8E">
      <w:start w:val="1"/>
      <w:numFmt w:val="bullet"/>
      <w:lvlText w:val="o"/>
      <w:lvlJc w:val="left"/>
      <w:pPr>
        <w:ind w:left="3600" w:hanging="360"/>
      </w:pPr>
      <w:rPr>
        <w:rFonts w:hint="default" w:ascii="Courier New" w:hAnsi="Courier New"/>
      </w:rPr>
    </w:lvl>
    <w:lvl w:ilvl="5" w:tplc="C430F902">
      <w:start w:val="1"/>
      <w:numFmt w:val="bullet"/>
      <w:lvlText w:val=""/>
      <w:lvlJc w:val="left"/>
      <w:pPr>
        <w:ind w:left="4320" w:hanging="360"/>
      </w:pPr>
      <w:rPr>
        <w:rFonts w:hint="default" w:ascii="Wingdings" w:hAnsi="Wingdings"/>
      </w:rPr>
    </w:lvl>
    <w:lvl w:ilvl="6" w:tplc="7C2AC348">
      <w:start w:val="1"/>
      <w:numFmt w:val="bullet"/>
      <w:lvlText w:val=""/>
      <w:lvlJc w:val="left"/>
      <w:pPr>
        <w:ind w:left="5040" w:hanging="360"/>
      </w:pPr>
      <w:rPr>
        <w:rFonts w:hint="default" w:ascii="Symbol" w:hAnsi="Symbol"/>
      </w:rPr>
    </w:lvl>
    <w:lvl w:ilvl="7" w:tplc="11FA2482">
      <w:start w:val="1"/>
      <w:numFmt w:val="bullet"/>
      <w:lvlText w:val="o"/>
      <w:lvlJc w:val="left"/>
      <w:pPr>
        <w:ind w:left="5760" w:hanging="360"/>
      </w:pPr>
      <w:rPr>
        <w:rFonts w:hint="default" w:ascii="Courier New" w:hAnsi="Courier New"/>
      </w:rPr>
    </w:lvl>
    <w:lvl w:ilvl="8" w:tplc="EA16CDA2">
      <w:start w:val="1"/>
      <w:numFmt w:val="bullet"/>
      <w:lvlText w:val=""/>
      <w:lvlJc w:val="left"/>
      <w:pPr>
        <w:ind w:left="6480" w:hanging="360"/>
      </w:pPr>
      <w:rPr>
        <w:rFonts w:hint="default" w:ascii="Wingdings" w:hAnsi="Wingdings"/>
      </w:rPr>
    </w:lvl>
  </w:abstractNum>
  <w:abstractNum w:abstractNumId="9" w15:restartNumberingAfterBreak="0">
    <w:nsid w:val="408F0D33"/>
    <w:multiLevelType w:val="hybridMultilevel"/>
    <w:tmpl w:val="FFFFFFFF"/>
    <w:lvl w:ilvl="0" w:tplc="BBD2FF94">
      <w:start w:val="1"/>
      <w:numFmt w:val="bullet"/>
      <w:lvlText w:val=""/>
      <w:lvlJc w:val="left"/>
      <w:pPr>
        <w:ind w:left="720" w:hanging="360"/>
      </w:pPr>
      <w:rPr>
        <w:rFonts w:hint="default" w:ascii="Symbol" w:hAnsi="Symbol"/>
      </w:rPr>
    </w:lvl>
    <w:lvl w:ilvl="1" w:tplc="9288E774">
      <w:start w:val="1"/>
      <w:numFmt w:val="bullet"/>
      <w:lvlText w:val="o"/>
      <w:lvlJc w:val="left"/>
      <w:pPr>
        <w:ind w:left="1440" w:hanging="360"/>
      </w:pPr>
      <w:rPr>
        <w:rFonts w:hint="default" w:ascii="Courier New" w:hAnsi="Courier New"/>
      </w:rPr>
    </w:lvl>
    <w:lvl w:ilvl="2" w:tplc="0D082F98">
      <w:start w:val="1"/>
      <w:numFmt w:val="bullet"/>
      <w:lvlText w:val=""/>
      <w:lvlJc w:val="left"/>
      <w:pPr>
        <w:ind w:left="2160" w:hanging="360"/>
      </w:pPr>
      <w:rPr>
        <w:rFonts w:hint="default" w:ascii="Wingdings" w:hAnsi="Wingdings"/>
      </w:rPr>
    </w:lvl>
    <w:lvl w:ilvl="3" w:tplc="6120A1A0">
      <w:start w:val="1"/>
      <w:numFmt w:val="bullet"/>
      <w:lvlText w:val=""/>
      <w:lvlJc w:val="left"/>
      <w:pPr>
        <w:ind w:left="2880" w:hanging="360"/>
      </w:pPr>
      <w:rPr>
        <w:rFonts w:hint="default" w:ascii="Symbol" w:hAnsi="Symbol"/>
      </w:rPr>
    </w:lvl>
    <w:lvl w:ilvl="4" w:tplc="FD46F79E">
      <w:start w:val="1"/>
      <w:numFmt w:val="bullet"/>
      <w:lvlText w:val="o"/>
      <w:lvlJc w:val="left"/>
      <w:pPr>
        <w:ind w:left="3600" w:hanging="360"/>
      </w:pPr>
      <w:rPr>
        <w:rFonts w:hint="default" w:ascii="Courier New" w:hAnsi="Courier New"/>
      </w:rPr>
    </w:lvl>
    <w:lvl w:ilvl="5" w:tplc="093212DC">
      <w:start w:val="1"/>
      <w:numFmt w:val="bullet"/>
      <w:lvlText w:val=""/>
      <w:lvlJc w:val="left"/>
      <w:pPr>
        <w:ind w:left="4320" w:hanging="360"/>
      </w:pPr>
      <w:rPr>
        <w:rFonts w:hint="default" w:ascii="Wingdings" w:hAnsi="Wingdings"/>
      </w:rPr>
    </w:lvl>
    <w:lvl w:ilvl="6" w:tplc="C12C61B6">
      <w:start w:val="1"/>
      <w:numFmt w:val="bullet"/>
      <w:lvlText w:val=""/>
      <w:lvlJc w:val="left"/>
      <w:pPr>
        <w:ind w:left="5040" w:hanging="360"/>
      </w:pPr>
      <w:rPr>
        <w:rFonts w:hint="default" w:ascii="Symbol" w:hAnsi="Symbol"/>
      </w:rPr>
    </w:lvl>
    <w:lvl w:ilvl="7" w:tplc="00786B02">
      <w:start w:val="1"/>
      <w:numFmt w:val="bullet"/>
      <w:lvlText w:val="o"/>
      <w:lvlJc w:val="left"/>
      <w:pPr>
        <w:ind w:left="5760" w:hanging="360"/>
      </w:pPr>
      <w:rPr>
        <w:rFonts w:hint="default" w:ascii="Courier New" w:hAnsi="Courier New"/>
      </w:rPr>
    </w:lvl>
    <w:lvl w:ilvl="8" w:tplc="B7D84B1E">
      <w:start w:val="1"/>
      <w:numFmt w:val="bullet"/>
      <w:lvlText w:val=""/>
      <w:lvlJc w:val="left"/>
      <w:pPr>
        <w:ind w:left="6480" w:hanging="360"/>
      </w:pPr>
      <w:rPr>
        <w:rFonts w:hint="default" w:ascii="Wingdings" w:hAnsi="Wingdings"/>
      </w:rPr>
    </w:lvl>
  </w:abstractNum>
  <w:abstractNum w:abstractNumId="10" w15:restartNumberingAfterBreak="0">
    <w:nsid w:val="45BE0C47"/>
    <w:multiLevelType w:val="hybridMultilevel"/>
    <w:tmpl w:val="FFFFFFFF"/>
    <w:lvl w:ilvl="0" w:tplc="6EFAC4EC">
      <w:start w:val="1"/>
      <w:numFmt w:val="bullet"/>
      <w:lvlText w:val=""/>
      <w:lvlJc w:val="left"/>
      <w:pPr>
        <w:ind w:left="720" w:hanging="360"/>
      </w:pPr>
      <w:rPr>
        <w:rFonts w:hint="default" w:ascii="Symbol" w:hAnsi="Symbol"/>
      </w:rPr>
    </w:lvl>
    <w:lvl w:ilvl="1" w:tplc="29E6CC34">
      <w:start w:val="1"/>
      <w:numFmt w:val="bullet"/>
      <w:lvlText w:val="o"/>
      <w:lvlJc w:val="left"/>
      <w:pPr>
        <w:ind w:left="1440" w:hanging="360"/>
      </w:pPr>
      <w:rPr>
        <w:rFonts w:hint="default" w:ascii="Courier New" w:hAnsi="Courier New"/>
      </w:rPr>
    </w:lvl>
    <w:lvl w:ilvl="2" w:tplc="99A831D2">
      <w:start w:val="1"/>
      <w:numFmt w:val="bullet"/>
      <w:lvlText w:val=""/>
      <w:lvlJc w:val="left"/>
      <w:pPr>
        <w:ind w:left="2160" w:hanging="360"/>
      </w:pPr>
      <w:rPr>
        <w:rFonts w:hint="default" w:ascii="Wingdings" w:hAnsi="Wingdings"/>
      </w:rPr>
    </w:lvl>
    <w:lvl w:ilvl="3" w:tplc="96D84232">
      <w:start w:val="1"/>
      <w:numFmt w:val="bullet"/>
      <w:lvlText w:val=""/>
      <w:lvlJc w:val="left"/>
      <w:pPr>
        <w:ind w:left="2880" w:hanging="360"/>
      </w:pPr>
      <w:rPr>
        <w:rFonts w:hint="default" w:ascii="Symbol" w:hAnsi="Symbol"/>
      </w:rPr>
    </w:lvl>
    <w:lvl w:ilvl="4" w:tplc="F2D6A70C">
      <w:start w:val="1"/>
      <w:numFmt w:val="bullet"/>
      <w:lvlText w:val="o"/>
      <w:lvlJc w:val="left"/>
      <w:pPr>
        <w:ind w:left="3600" w:hanging="360"/>
      </w:pPr>
      <w:rPr>
        <w:rFonts w:hint="default" w:ascii="Courier New" w:hAnsi="Courier New"/>
      </w:rPr>
    </w:lvl>
    <w:lvl w:ilvl="5" w:tplc="06DEB006">
      <w:start w:val="1"/>
      <w:numFmt w:val="bullet"/>
      <w:lvlText w:val=""/>
      <w:lvlJc w:val="left"/>
      <w:pPr>
        <w:ind w:left="4320" w:hanging="360"/>
      </w:pPr>
      <w:rPr>
        <w:rFonts w:hint="default" w:ascii="Wingdings" w:hAnsi="Wingdings"/>
      </w:rPr>
    </w:lvl>
    <w:lvl w:ilvl="6" w:tplc="652CE59C">
      <w:start w:val="1"/>
      <w:numFmt w:val="bullet"/>
      <w:lvlText w:val=""/>
      <w:lvlJc w:val="left"/>
      <w:pPr>
        <w:ind w:left="5040" w:hanging="360"/>
      </w:pPr>
      <w:rPr>
        <w:rFonts w:hint="default" w:ascii="Symbol" w:hAnsi="Symbol"/>
      </w:rPr>
    </w:lvl>
    <w:lvl w:ilvl="7" w:tplc="48CAE49C">
      <w:start w:val="1"/>
      <w:numFmt w:val="bullet"/>
      <w:lvlText w:val="o"/>
      <w:lvlJc w:val="left"/>
      <w:pPr>
        <w:ind w:left="5760" w:hanging="360"/>
      </w:pPr>
      <w:rPr>
        <w:rFonts w:hint="default" w:ascii="Courier New" w:hAnsi="Courier New"/>
      </w:rPr>
    </w:lvl>
    <w:lvl w:ilvl="8" w:tplc="E28EE608">
      <w:start w:val="1"/>
      <w:numFmt w:val="bullet"/>
      <w:lvlText w:val=""/>
      <w:lvlJc w:val="left"/>
      <w:pPr>
        <w:ind w:left="6480" w:hanging="360"/>
      </w:pPr>
      <w:rPr>
        <w:rFonts w:hint="default" w:ascii="Wingdings" w:hAnsi="Wingdings"/>
      </w:rPr>
    </w:lvl>
  </w:abstractNum>
  <w:abstractNum w:abstractNumId="11" w15:restartNumberingAfterBreak="0">
    <w:nsid w:val="46BBBC36"/>
    <w:multiLevelType w:val="hybridMultilevel"/>
    <w:tmpl w:val="00000000"/>
    <w:lvl w:ilvl="0" w:tplc="FFFFFFFF">
      <w:start w:val="1"/>
      <w:numFmt w:val="bullet"/>
      <w:lvlText w:val="●"/>
      <w:lvlJc w:val="left"/>
      <w:pPr>
        <w:ind w:left="720" w:hanging="360"/>
      </w:pPr>
      <w:rPr>
        <w:rFonts w:hint="default" w:ascii="Symbol" w:hAnsi="Symbol"/>
        <w:u w:val="none"/>
      </w:rPr>
    </w:lvl>
    <w:lvl w:ilvl="1" w:tplc="96862E6A">
      <w:start w:val="1"/>
      <w:numFmt w:val="bullet"/>
      <w:lvlText w:val="○"/>
      <w:lvlJc w:val="left"/>
      <w:pPr>
        <w:ind w:left="1440" w:hanging="360"/>
      </w:pPr>
      <w:rPr>
        <w:u w:val="none"/>
      </w:rPr>
    </w:lvl>
    <w:lvl w:ilvl="2" w:tplc="1D5C9198">
      <w:start w:val="1"/>
      <w:numFmt w:val="bullet"/>
      <w:lvlText w:val="■"/>
      <w:lvlJc w:val="left"/>
      <w:pPr>
        <w:ind w:left="2160" w:hanging="360"/>
      </w:pPr>
      <w:rPr>
        <w:u w:val="none"/>
      </w:rPr>
    </w:lvl>
    <w:lvl w:ilvl="3" w:tplc="E3EE9F64">
      <w:start w:val="1"/>
      <w:numFmt w:val="bullet"/>
      <w:lvlText w:val="●"/>
      <w:lvlJc w:val="left"/>
      <w:pPr>
        <w:ind w:left="2880" w:hanging="360"/>
      </w:pPr>
      <w:rPr>
        <w:u w:val="none"/>
      </w:rPr>
    </w:lvl>
    <w:lvl w:ilvl="4" w:tplc="25F48234">
      <w:start w:val="1"/>
      <w:numFmt w:val="bullet"/>
      <w:lvlText w:val="○"/>
      <w:lvlJc w:val="left"/>
      <w:pPr>
        <w:ind w:left="3600" w:hanging="360"/>
      </w:pPr>
      <w:rPr>
        <w:u w:val="none"/>
      </w:rPr>
    </w:lvl>
    <w:lvl w:ilvl="5" w:tplc="63B8EEC2">
      <w:start w:val="1"/>
      <w:numFmt w:val="bullet"/>
      <w:lvlText w:val="■"/>
      <w:lvlJc w:val="left"/>
      <w:pPr>
        <w:ind w:left="4320" w:hanging="360"/>
      </w:pPr>
      <w:rPr>
        <w:u w:val="none"/>
      </w:rPr>
    </w:lvl>
    <w:lvl w:ilvl="6" w:tplc="2D84A9C6">
      <w:start w:val="1"/>
      <w:numFmt w:val="bullet"/>
      <w:lvlText w:val="●"/>
      <w:lvlJc w:val="left"/>
      <w:pPr>
        <w:ind w:left="5040" w:hanging="360"/>
      </w:pPr>
      <w:rPr>
        <w:u w:val="none"/>
      </w:rPr>
    </w:lvl>
    <w:lvl w:ilvl="7" w:tplc="89AE5CF4">
      <w:start w:val="1"/>
      <w:numFmt w:val="bullet"/>
      <w:lvlText w:val="○"/>
      <w:lvlJc w:val="left"/>
      <w:pPr>
        <w:ind w:left="5760" w:hanging="360"/>
      </w:pPr>
      <w:rPr>
        <w:u w:val="none"/>
      </w:rPr>
    </w:lvl>
    <w:lvl w:ilvl="8" w:tplc="6C7C4FA4">
      <w:start w:val="1"/>
      <w:numFmt w:val="bullet"/>
      <w:lvlText w:val="■"/>
      <w:lvlJc w:val="left"/>
      <w:pPr>
        <w:ind w:left="6480" w:hanging="360"/>
      </w:pPr>
      <w:rPr>
        <w:u w:val="none"/>
      </w:rPr>
    </w:lvl>
  </w:abstractNum>
  <w:abstractNum w:abstractNumId="12" w15:restartNumberingAfterBreak="0">
    <w:nsid w:val="471B0E41"/>
    <w:multiLevelType w:val="hybridMultilevel"/>
    <w:tmpl w:val="0876D722"/>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3" w15:restartNumberingAfterBreak="0">
    <w:nsid w:val="4A0B3D92"/>
    <w:multiLevelType w:val="hybridMultilevel"/>
    <w:tmpl w:val="FFFFFFFF"/>
    <w:lvl w:ilvl="0" w:tplc="0FCC53B8">
      <w:start w:val="1"/>
      <w:numFmt w:val="bullet"/>
      <w:lvlText w:val=""/>
      <w:lvlJc w:val="left"/>
      <w:pPr>
        <w:ind w:left="720" w:hanging="360"/>
      </w:pPr>
      <w:rPr>
        <w:rFonts w:hint="default" w:ascii="Symbol" w:hAnsi="Symbol"/>
      </w:rPr>
    </w:lvl>
    <w:lvl w:ilvl="1" w:tplc="2738D2A4">
      <w:start w:val="1"/>
      <w:numFmt w:val="bullet"/>
      <w:lvlText w:val="o"/>
      <w:lvlJc w:val="left"/>
      <w:pPr>
        <w:ind w:left="1440" w:hanging="360"/>
      </w:pPr>
      <w:rPr>
        <w:rFonts w:hint="default" w:ascii="Courier New" w:hAnsi="Courier New"/>
      </w:rPr>
    </w:lvl>
    <w:lvl w:ilvl="2" w:tplc="9BC6983A">
      <w:start w:val="1"/>
      <w:numFmt w:val="bullet"/>
      <w:lvlText w:val=""/>
      <w:lvlJc w:val="left"/>
      <w:pPr>
        <w:ind w:left="2160" w:hanging="360"/>
      </w:pPr>
      <w:rPr>
        <w:rFonts w:hint="default" w:ascii="Wingdings" w:hAnsi="Wingdings"/>
      </w:rPr>
    </w:lvl>
    <w:lvl w:ilvl="3" w:tplc="71DEC774">
      <w:start w:val="1"/>
      <w:numFmt w:val="bullet"/>
      <w:lvlText w:val=""/>
      <w:lvlJc w:val="left"/>
      <w:pPr>
        <w:ind w:left="2880" w:hanging="360"/>
      </w:pPr>
      <w:rPr>
        <w:rFonts w:hint="default" w:ascii="Symbol" w:hAnsi="Symbol"/>
      </w:rPr>
    </w:lvl>
    <w:lvl w:ilvl="4" w:tplc="27DA49F2">
      <w:start w:val="1"/>
      <w:numFmt w:val="bullet"/>
      <w:lvlText w:val="o"/>
      <w:lvlJc w:val="left"/>
      <w:pPr>
        <w:ind w:left="3600" w:hanging="360"/>
      </w:pPr>
      <w:rPr>
        <w:rFonts w:hint="default" w:ascii="Courier New" w:hAnsi="Courier New"/>
      </w:rPr>
    </w:lvl>
    <w:lvl w:ilvl="5" w:tplc="31A874C2">
      <w:start w:val="1"/>
      <w:numFmt w:val="bullet"/>
      <w:lvlText w:val=""/>
      <w:lvlJc w:val="left"/>
      <w:pPr>
        <w:ind w:left="4320" w:hanging="360"/>
      </w:pPr>
      <w:rPr>
        <w:rFonts w:hint="default" w:ascii="Wingdings" w:hAnsi="Wingdings"/>
      </w:rPr>
    </w:lvl>
    <w:lvl w:ilvl="6" w:tplc="BC8AB070">
      <w:start w:val="1"/>
      <w:numFmt w:val="bullet"/>
      <w:lvlText w:val=""/>
      <w:lvlJc w:val="left"/>
      <w:pPr>
        <w:ind w:left="5040" w:hanging="360"/>
      </w:pPr>
      <w:rPr>
        <w:rFonts w:hint="default" w:ascii="Symbol" w:hAnsi="Symbol"/>
      </w:rPr>
    </w:lvl>
    <w:lvl w:ilvl="7" w:tplc="2B885636">
      <w:start w:val="1"/>
      <w:numFmt w:val="bullet"/>
      <w:lvlText w:val="o"/>
      <w:lvlJc w:val="left"/>
      <w:pPr>
        <w:ind w:left="5760" w:hanging="360"/>
      </w:pPr>
      <w:rPr>
        <w:rFonts w:hint="default" w:ascii="Courier New" w:hAnsi="Courier New"/>
      </w:rPr>
    </w:lvl>
    <w:lvl w:ilvl="8" w:tplc="BE6EFBCC">
      <w:start w:val="1"/>
      <w:numFmt w:val="bullet"/>
      <w:lvlText w:val=""/>
      <w:lvlJc w:val="left"/>
      <w:pPr>
        <w:ind w:left="6480" w:hanging="360"/>
      </w:pPr>
      <w:rPr>
        <w:rFonts w:hint="default" w:ascii="Wingdings" w:hAnsi="Wingdings"/>
      </w:rPr>
    </w:lvl>
  </w:abstractNum>
  <w:abstractNum w:abstractNumId="14" w15:restartNumberingAfterBreak="0">
    <w:nsid w:val="4CF345B4"/>
    <w:multiLevelType w:val="hybridMultilevel"/>
    <w:tmpl w:val="FFFFFFFF"/>
    <w:lvl w:ilvl="0" w:tplc="0B424EEC">
      <w:start w:val="1"/>
      <w:numFmt w:val="bullet"/>
      <w:lvlText w:val=""/>
      <w:lvlJc w:val="left"/>
      <w:pPr>
        <w:ind w:left="720" w:hanging="360"/>
      </w:pPr>
      <w:rPr>
        <w:rFonts w:hint="default" w:ascii="Symbol" w:hAnsi="Symbol"/>
      </w:rPr>
    </w:lvl>
    <w:lvl w:ilvl="1" w:tplc="14EE3E2A">
      <w:start w:val="1"/>
      <w:numFmt w:val="bullet"/>
      <w:lvlText w:val="o"/>
      <w:lvlJc w:val="left"/>
      <w:pPr>
        <w:ind w:left="1440" w:hanging="360"/>
      </w:pPr>
      <w:rPr>
        <w:rFonts w:hint="default" w:ascii="Courier New" w:hAnsi="Courier New"/>
      </w:rPr>
    </w:lvl>
    <w:lvl w:ilvl="2" w:tplc="200AA038">
      <w:start w:val="1"/>
      <w:numFmt w:val="bullet"/>
      <w:lvlText w:val=""/>
      <w:lvlJc w:val="left"/>
      <w:pPr>
        <w:ind w:left="2160" w:hanging="360"/>
      </w:pPr>
      <w:rPr>
        <w:rFonts w:hint="default" w:ascii="Wingdings" w:hAnsi="Wingdings"/>
      </w:rPr>
    </w:lvl>
    <w:lvl w:ilvl="3" w:tplc="12221210">
      <w:start w:val="1"/>
      <w:numFmt w:val="bullet"/>
      <w:lvlText w:val=""/>
      <w:lvlJc w:val="left"/>
      <w:pPr>
        <w:ind w:left="2880" w:hanging="360"/>
      </w:pPr>
      <w:rPr>
        <w:rFonts w:hint="default" w:ascii="Symbol" w:hAnsi="Symbol"/>
      </w:rPr>
    </w:lvl>
    <w:lvl w:ilvl="4" w:tplc="2F286780">
      <w:start w:val="1"/>
      <w:numFmt w:val="bullet"/>
      <w:lvlText w:val="o"/>
      <w:lvlJc w:val="left"/>
      <w:pPr>
        <w:ind w:left="3600" w:hanging="360"/>
      </w:pPr>
      <w:rPr>
        <w:rFonts w:hint="default" w:ascii="Courier New" w:hAnsi="Courier New"/>
      </w:rPr>
    </w:lvl>
    <w:lvl w:ilvl="5" w:tplc="293E8CDA">
      <w:start w:val="1"/>
      <w:numFmt w:val="bullet"/>
      <w:lvlText w:val=""/>
      <w:lvlJc w:val="left"/>
      <w:pPr>
        <w:ind w:left="4320" w:hanging="360"/>
      </w:pPr>
      <w:rPr>
        <w:rFonts w:hint="default" w:ascii="Wingdings" w:hAnsi="Wingdings"/>
      </w:rPr>
    </w:lvl>
    <w:lvl w:ilvl="6" w:tplc="33105BC4">
      <w:start w:val="1"/>
      <w:numFmt w:val="bullet"/>
      <w:lvlText w:val=""/>
      <w:lvlJc w:val="left"/>
      <w:pPr>
        <w:ind w:left="5040" w:hanging="360"/>
      </w:pPr>
      <w:rPr>
        <w:rFonts w:hint="default" w:ascii="Symbol" w:hAnsi="Symbol"/>
      </w:rPr>
    </w:lvl>
    <w:lvl w:ilvl="7" w:tplc="0876D02C">
      <w:start w:val="1"/>
      <w:numFmt w:val="bullet"/>
      <w:lvlText w:val="o"/>
      <w:lvlJc w:val="left"/>
      <w:pPr>
        <w:ind w:left="5760" w:hanging="360"/>
      </w:pPr>
      <w:rPr>
        <w:rFonts w:hint="default" w:ascii="Courier New" w:hAnsi="Courier New"/>
      </w:rPr>
    </w:lvl>
    <w:lvl w:ilvl="8" w:tplc="DD1ADF16">
      <w:start w:val="1"/>
      <w:numFmt w:val="bullet"/>
      <w:lvlText w:val=""/>
      <w:lvlJc w:val="left"/>
      <w:pPr>
        <w:ind w:left="6480" w:hanging="360"/>
      </w:pPr>
      <w:rPr>
        <w:rFonts w:hint="default" w:ascii="Wingdings" w:hAnsi="Wingdings"/>
      </w:rPr>
    </w:lvl>
  </w:abstractNum>
  <w:abstractNum w:abstractNumId="15" w15:restartNumberingAfterBreak="0">
    <w:nsid w:val="4D052B4B"/>
    <w:multiLevelType w:val="hybridMultilevel"/>
    <w:tmpl w:val="FFFFFFFF"/>
    <w:lvl w:ilvl="0" w:tplc="3B302474">
      <w:start w:val="1"/>
      <w:numFmt w:val="bullet"/>
      <w:lvlText w:val=""/>
      <w:lvlJc w:val="left"/>
      <w:pPr>
        <w:ind w:left="720" w:hanging="360"/>
      </w:pPr>
      <w:rPr>
        <w:rFonts w:hint="default" w:ascii="Symbol" w:hAnsi="Symbol"/>
      </w:rPr>
    </w:lvl>
    <w:lvl w:ilvl="1" w:tplc="F4D2C5C0">
      <w:start w:val="1"/>
      <w:numFmt w:val="bullet"/>
      <w:lvlText w:val="o"/>
      <w:lvlJc w:val="left"/>
      <w:pPr>
        <w:ind w:left="1440" w:hanging="360"/>
      </w:pPr>
      <w:rPr>
        <w:rFonts w:hint="default" w:ascii="Courier New" w:hAnsi="Courier New"/>
      </w:rPr>
    </w:lvl>
    <w:lvl w:ilvl="2" w:tplc="018E0622">
      <w:start w:val="1"/>
      <w:numFmt w:val="bullet"/>
      <w:lvlText w:val=""/>
      <w:lvlJc w:val="left"/>
      <w:pPr>
        <w:ind w:left="2160" w:hanging="360"/>
      </w:pPr>
      <w:rPr>
        <w:rFonts w:hint="default" w:ascii="Wingdings" w:hAnsi="Wingdings"/>
      </w:rPr>
    </w:lvl>
    <w:lvl w:ilvl="3" w:tplc="8D22DC0A">
      <w:start w:val="1"/>
      <w:numFmt w:val="bullet"/>
      <w:lvlText w:val=""/>
      <w:lvlJc w:val="left"/>
      <w:pPr>
        <w:ind w:left="2880" w:hanging="360"/>
      </w:pPr>
      <w:rPr>
        <w:rFonts w:hint="default" w:ascii="Symbol" w:hAnsi="Symbol"/>
      </w:rPr>
    </w:lvl>
    <w:lvl w:ilvl="4" w:tplc="EED2A110">
      <w:start w:val="1"/>
      <w:numFmt w:val="bullet"/>
      <w:lvlText w:val="o"/>
      <w:lvlJc w:val="left"/>
      <w:pPr>
        <w:ind w:left="3600" w:hanging="360"/>
      </w:pPr>
      <w:rPr>
        <w:rFonts w:hint="default" w:ascii="Courier New" w:hAnsi="Courier New"/>
      </w:rPr>
    </w:lvl>
    <w:lvl w:ilvl="5" w:tplc="7BAE41D0">
      <w:start w:val="1"/>
      <w:numFmt w:val="bullet"/>
      <w:lvlText w:val=""/>
      <w:lvlJc w:val="left"/>
      <w:pPr>
        <w:ind w:left="4320" w:hanging="360"/>
      </w:pPr>
      <w:rPr>
        <w:rFonts w:hint="default" w:ascii="Wingdings" w:hAnsi="Wingdings"/>
      </w:rPr>
    </w:lvl>
    <w:lvl w:ilvl="6" w:tplc="1F64B5B0">
      <w:start w:val="1"/>
      <w:numFmt w:val="bullet"/>
      <w:lvlText w:val=""/>
      <w:lvlJc w:val="left"/>
      <w:pPr>
        <w:ind w:left="5040" w:hanging="360"/>
      </w:pPr>
      <w:rPr>
        <w:rFonts w:hint="default" w:ascii="Symbol" w:hAnsi="Symbol"/>
      </w:rPr>
    </w:lvl>
    <w:lvl w:ilvl="7" w:tplc="B4DA9712">
      <w:start w:val="1"/>
      <w:numFmt w:val="bullet"/>
      <w:lvlText w:val="o"/>
      <w:lvlJc w:val="left"/>
      <w:pPr>
        <w:ind w:left="5760" w:hanging="360"/>
      </w:pPr>
      <w:rPr>
        <w:rFonts w:hint="default" w:ascii="Courier New" w:hAnsi="Courier New"/>
      </w:rPr>
    </w:lvl>
    <w:lvl w:ilvl="8" w:tplc="120231CC">
      <w:start w:val="1"/>
      <w:numFmt w:val="bullet"/>
      <w:lvlText w:val=""/>
      <w:lvlJc w:val="left"/>
      <w:pPr>
        <w:ind w:left="6480" w:hanging="360"/>
      </w:pPr>
      <w:rPr>
        <w:rFonts w:hint="default" w:ascii="Wingdings" w:hAnsi="Wingdings"/>
      </w:rPr>
    </w:lvl>
  </w:abstractNum>
  <w:abstractNum w:abstractNumId="16" w15:restartNumberingAfterBreak="0">
    <w:nsid w:val="5F754657"/>
    <w:multiLevelType w:val="hybridMultilevel"/>
    <w:tmpl w:val="FFFFFFFF"/>
    <w:lvl w:ilvl="0" w:tplc="7194B06E">
      <w:start w:val="1"/>
      <w:numFmt w:val="bullet"/>
      <w:lvlText w:val=""/>
      <w:lvlJc w:val="left"/>
      <w:pPr>
        <w:ind w:left="720" w:hanging="360"/>
      </w:pPr>
      <w:rPr>
        <w:rFonts w:hint="default" w:ascii="Symbol" w:hAnsi="Symbol"/>
      </w:rPr>
    </w:lvl>
    <w:lvl w:ilvl="1" w:tplc="D88AB77A">
      <w:start w:val="1"/>
      <w:numFmt w:val="bullet"/>
      <w:lvlText w:val="o"/>
      <w:lvlJc w:val="left"/>
      <w:pPr>
        <w:ind w:left="1440" w:hanging="360"/>
      </w:pPr>
      <w:rPr>
        <w:rFonts w:hint="default" w:ascii="Courier New" w:hAnsi="Courier New"/>
      </w:rPr>
    </w:lvl>
    <w:lvl w:ilvl="2" w:tplc="5EAEA3EE">
      <w:start w:val="1"/>
      <w:numFmt w:val="bullet"/>
      <w:lvlText w:val=""/>
      <w:lvlJc w:val="left"/>
      <w:pPr>
        <w:ind w:left="2160" w:hanging="360"/>
      </w:pPr>
      <w:rPr>
        <w:rFonts w:hint="default" w:ascii="Wingdings" w:hAnsi="Wingdings"/>
      </w:rPr>
    </w:lvl>
    <w:lvl w:ilvl="3" w:tplc="8EC46324">
      <w:start w:val="1"/>
      <w:numFmt w:val="bullet"/>
      <w:lvlText w:val=""/>
      <w:lvlJc w:val="left"/>
      <w:pPr>
        <w:ind w:left="2880" w:hanging="360"/>
      </w:pPr>
      <w:rPr>
        <w:rFonts w:hint="default" w:ascii="Symbol" w:hAnsi="Symbol"/>
      </w:rPr>
    </w:lvl>
    <w:lvl w:ilvl="4" w:tplc="C1C2B0AE">
      <w:start w:val="1"/>
      <w:numFmt w:val="bullet"/>
      <w:lvlText w:val="o"/>
      <w:lvlJc w:val="left"/>
      <w:pPr>
        <w:ind w:left="3600" w:hanging="360"/>
      </w:pPr>
      <w:rPr>
        <w:rFonts w:hint="default" w:ascii="Courier New" w:hAnsi="Courier New"/>
      </w:rPr>
    </w:lvl>
    <w:lvl w:ilvl="5" w:tplc="7B6EAE5A">
      <w:start w:val="1"/>
      <w:numFmt w:val="bullet"/>
      <w:lvlText w:val=""/>
      <w:lvlJc w:val="left"/>
      <w:pPr>
        <w:ind w:left="4320" w:hanging="360"/>
      </w:pPr>
      <w:rPr>
        <w:rFonts w:hint="default" w:ascii="Wingdings" w:hAnsi="Wingdings"/>
      </w:rPr>
    </w:lvl>
    <w:lvl w:ilvl="6" w:tplc="2450774A">
      <w:start w:val="1"/>
      <w:numFmt w:val="bullet"/>
      <w:lvlText w:val=""/>
      <w:lvlJc w:val="left"/>
      <w:pPr>
        <w:ind w:left="5040" w:hanging="360"/>
      </w:pPr>
      <w:rPr>
        <w:rFonts w:hint="default" w:ascii="Symbol" w:hAnsi="Symbol"/>
      </w:rPr>
    </w:lvl>
    <w:lvl w:ilvl="7" w:tplc="B9B003B4">
      <w:start w:val="1"/>
      <w:numFmt w:val="bullet"/>
      <w:lvlText w:val="o"/>
      <w:lvlJc w:val="left"/>
      <w:pPr>
        <w:ind w:left="5760" w:hanging="360"/>
      </w:pPr>
      <w:rPr>
        <w:rFonts w:hint="default" w:ascii="Courier New" w:hAnsi="Courier New"/>
      </w:rPr>
    </w:lvl>
    <w:lvl w:ilvl="8" w:tplc="4AC85D44">
      <w:start w:val="1"/>
      <w:numFmt w:val="bullet"/>
      <w:lvlText w:val=""/>
      <w:lvlJc w:val="left"/>
      <w:pPr>
        <w:ind w:left="6480" w:hanging="360"/>
      </w:pPr>
      <w:rPr>
        <w:rFonts w:hint="default" w:ascii="Wingdings" w:hAnsi="Wingdings"/>
      </w:rPr>
    </w:lvl>
  </w:abstractNum>
  <w:abstractNum w:abstractNumId="17" w15:restartNumberingAfterBreak="0">
    <w:nsid w:val="60B5E041"/>
    <w:multiLevelType w:val="hybridMultilevel"/>
    <w:tmpl w:val="FFFFFFFF"/>
    <w:lvl w:ilvl="0" w:tplc="0B481822">
      <w:start w:val="1"/>
      <w:numFmt w:val="bullet"/>
      <w:lvlText w:val=""/>
      <w:lvlJc w:val="left"/>
      <w:pPr>
        <w:ind w:left="720" w:hanging="360"/>
      </w:pPr>
      <w:rPr>
        <w:rFonts w:hint="default" w:ascii="Symbol" w:hAnsi="Symbol"/>
      </w:rPr>
    </w:lvl>
    <w:lvl w:ilvl="1" w:tplc="50F09310">
      <w:start w:val="1"/>
      <w:numFmt w:val="bullet"/>
      <w:lvlText w:val="o"/>
      <w:lvlJc w:val="left"/>
      <w:pPr>
        <w:ind w:left="1440" w:hanging="360"/>
      </w:pPr>
      <w:rPr>
        <w:rFonts w:hint="default" w:ascii="Courier New" w:hAnsi="Courier New"/>
      </w:rPr>
    </w:lvl>
    <w:lvl w:ilvl="2" w:tplc="6FC43212">
      <w:start w:val="1"/>
      <w:numFmt w:val="bullet"/>
      <w:lvlText w:val=""/>
      <w:lvlJc w:val="left"/>
      <w:pPr>
        <w:ind w:left="2160" w:hanging="360"/>
      </w:pPr>
      <w:rPr>
        <w:rFonts w:hint="default" w:ascii="Wingdings" w:hAnsi="Wingdings"/>
      </w:rPr>
    </w:lvl>
    <w:lvl w:ilvl="3" w:tplc="4EEACFAC">
      <w:start w:val="1"/>
      <w:numFmt w:val="bullet"/>
      <w:lvlText w:val=""/>
      <w:lvlJc w:val="left"/>
      <w:pPr>
        <w:ind w:left="2880" w:hanging="360"/>
      </w:pPr>
      <w:rPr>
        <w:rFonts w:hint="default" w:ascii="Symbol" w:hAnsi="Symbol"/>
      </w:rPr>
    </w:lvl>
    <w:lvl w:ilvl="4" w:tplc="930CA1BE">
      <w:start w:val="1"/>
      <w:numFmt w:val="bullet"/>
      <w:lvlText w:val="o"/>
      <w:lvlJc w:val="left"/>
      <w:pPr>
        <w:ind w:left="3600" w:hanging="360"/>
      </w:pPr>
      <w:rPr>
        <w:rFonts w:hint="default" w:ascii="Courier New" w:hAnsi="Courier New"/>
      </w:rPr>
    </w:lvl>
    <w:lvl w:ilvl="5" w:tplc="91CCC256">
      <w:start w:val="1"/>
      <w:numFmt w:val="bullet"/>
      <w:lvlText w:val=""/>
      <w:lvlJc w:val="left"/>
      <w:pPr>
        <w:ind w:left="4320" w:hanging="360"/>
      </w:pPr>
      <w:rPr>
        <w:rFonts w:hint="default" w:ascii="Wingdings" w:hAnsi="Wingdings"/>
      </w:rPr>
    </w:lvl>
    <w:lvl w:ilvl="6" w:tplc="EB8CE490">
      <w:start w:val="1"/>
      <w:numFmt w:val="bullet"/>
      <w:lvlText w:val=""/>
      <w:lvlJc w:val="left"/>
      <w:pPr>
        <w:ind w:left="5040" w:hanging="360"/>
      </w:pPr>
      <w:rPr>
        <w:rFonts w:hint="default" w:ascii="Symbol" w:hAnsi="Symbol"/>
      </w:rPr>
    </w:lvl>
    <w:lvl w:ilvl="7" w:tplc="05CA84D2">
      <w:start w:val="1"/>
      <w:numFmt w:val="bullet"/>
      <w:lvlText w:val="o"/>
      <w:lvlJc w:val="left"/>
      <w:pPr>
        <w:ind w:left="5760" w:hanging="360"/>
      </w:pPr>
      <w:rPr>
        <w:rFonts w:hint="default" w:ascii="Courier New" w:hAnsi="Courier New"/>
      </w:rPr>
    </w:lvl>
    <w:lvl w:ilvl="8" w:tplc="DA103DC8">
      <w:start w:val="1"/>
      <w:numFmt w:val="bullet"/>
      <w:lvlText w:val=""/>
      <w:lvlJc w:val="left"/>
      <w:pPr>
        <w:ind w:left="6480" w:hanging="360"/>
      </w:pPr>
      <w:rPr>
        <w:rFonts w:hint="default" w:ascii="Wingdings" w:hAnsi="Wingdings"/>
      </w:rPr>
    </w:lvl>
  </w:abstractNum>
  <w:abstractNum w:abstractNumId="18" w15:restartNumberingAfterBreak="0">
    <w:nsid w:val="6A0F230F"/>
    <w:multiLevelType w:val="hybridMultilevel"/>
    <w:tmpl w:val="FFFFFFFF"/>
    <w:lvl w:ilvl="0" w:tplc="4F5872DC">
      <w:start w:val="1"/>
      <w:numFmt w:val="bullet"/>
      <w:lvlText w:val=""/>
      <w:lvlJc w:val="left"/>
      <w:pPr>
        <w:ind w:left="720" w:hanging="360"/>
      </w:pPr>
      <w:rPr>
        <w:rFonts w:hint="default" w:ascii="Symbol" w:hAnsi="Symbol"/>
      </w:rPr>
    </w:lvl>
    <w:lvl w:ilvl="1" w:tplc="D19C0670">
      <w:start w:val="1"/>
      <w:numFmt w:val="bullet"/>
      <w:lvlText w:val="o"/>
      <w:lvlJc w:val="left"/>
      <w:pPr>
        <w:ind w:left="1440" w:hanging="360"/>
      </w:pPr>
      <w:rPr>
        <w:rFonts w:hint="default" w:ascii="Courier New" w:hAnsi="Courier New"/>
      </w:rPr>
    </w:lvl>
    <w:lvl w:ilvl="2" w:tplc="3EF82DB6">
      <w:start w:val="1"/>
      <w:numFmt w:val="bullet"/>
      <w:lvlText w:val=""/>
      <w:lvlJc w:val="left"/>
      <w:pPr>
        <w:ind w:left="2160" w:hanging="360"/>
      </w:pPr>
      <w:rPr>
        <w:rFonts w:hint="default" w:ascii="Wingdings" w:hAnsi="Wingdings"/>
      </w:rPr>
    </w:lvl>
    <w:lvl w:ilvl="3" w:tplc="E7787EF6">
      <w:start w:val="1"/>
      <w:numFmt w:val="bullet"/>
      <w:lvlText w:val=""/>
      <w:lvlJc w:val="left"/>
      <w:pPr>
        <w:ind w:left="2880" w:hanging="360"/>
      </w:pPr>
      <w:rPr>
        <w:rFonts w:hint="default" w:ascii="Symbol" w:hAnsi="Symbol"/>
      </w:rPr>
    </w:lvl>
    <w:lvl w:ilvl="4" w:tplc="4ACAB368">
      <w:start w:val="1"/>
      <w:numFmt w:val="bullet"/>
      <w:lvlText w:val="o"/>
      <w:lvlJc w:val="left"/>
      <w:pPr>
        <w:ind w:left="3600" w:hanging="360"/>
      </w:pPr>
      <w:rPr>
        <w:rFonts w:hint="default" w:ascii="Courier New" w:hAnsi="Courier New"/>
      </w:rPr>
    </w:lvl>
    <w:lvl w:ilvl="5" w:tplc="4F000B92">
      <w:start w:val="1"/>
      <w:numFmt w:val="bullet"/>
      <w:lvlText w:val=""/>
      <w:lvlJc w:val="left"/>
      <w:pPr>
        <w:ind w:left="4320" w:hanging="360"/>
      </w:pPr>
      <w:rPr>
        <w:rFonts w:hint="default" w:ascii="Wingdings" w:hAnsi="Wingdings"/>
      </w:rPr>
    </w:lvl>
    <w:lvl w:ilvl="6" w:tplc="2578F35E">
      <w:start w:val="1"/>
      <w:numFmt w:val="bullet"/>
      <w:lvlText w:val=""/>
      <w:lvlJc w:val="left"/>
      <w:pPr>
        <w:ind w:left="5040" w:hanging="360"/>
      </w:pPr>
      <w:rPr>
        <w:rFonts w:hint="default" w:ascii="Symbol" w:hAnsi="Symbol"/>
      </w:rPr>
    </w:lvl>
    <w:lvl w:ilvl="7" w:tplc="FE48A280">
      <w:start w:val="1"/>
      <w:numFmt w:val="bullet"/>
      <w:lvlText w:val="o"/>
      <w:lvlJc w:val="left"/>
      <w:pPr>
        <w:ind w:left="5760" w:hanging="360"/>
      </w:pPr>
      <w:rPr>
        <w:rFonts w:hint="default" w:ascii="Courier New" w:hAnsi="Courier New"/>
      </w:rPr>
    </w:lvl>
    <w:lvl w:ilvl="8" w:tplc="96FE14C6">
      <w:start w:val="1"/>
      <w:numFmt w:val="bullet"/>
      <w:lvlText w:val=""/>
      <w:lvlJc w:val="left"/>
      <w:pPr>
        <w:ind w:left="6480" w:hanging="360"/>
      </w:pPr>
      <w:rPr>
        <w:rFonts w:hint="default" w:ascii="Wingdings" w:hAnsi="Wingdings"/>
      </w:rPr>
    </w:lvl>
  </w:abstractNum>
  <w:num w:numId="1" w16cid:durableId="2112701975">
    <w:abstractNumId w:val="16"/>
  </w:num>
  <w:num w:numId="2" w16cid:durableId="260603900">
    <w:abstractNumId w:val="2"/>
  </w:num>
  <w:num w:numId="3" w16cid:durableId="215706472">
    <w:abstractNumId w:val="13"/>
  </w:num>
  <w:num w:numId="4" w16cid:durableId="1676297790">
    <w:abstractNumId w:val="9"/>
  </w:num>
  <w:num w:numId="5" w16cid:durableId="674771162">
    <w:abstractNumId w:val="14"/>
  </w:num>
  <w:num w:numId="6" w16cid:durableId="1597012598">
    <w:abstractNumId w:val="3"/>
  </w:num>
  <w:num w:numId="7" w16cid:durableId="79571424">
    <w:abstractNumId w:val="1"/>
  </w:num>
  <w:num w:numId="8" w16cid:durableId="1932396341">
    <w:abstractNumId w:val="17"/>
  </w:num>
  <w:num w:numId="9" w16cid:durableId="137117939">
    <w:abstractNumId w:val="15"/>
  </w:num>
  <w:num w:numId="10" w16cid:durableId="28799285">
    <w:abstractNumId w:val="8"/>
  </w:num>
  <w:num w:numId="11" w16cid:durableId="1823504029">
    <w:abstractNumId w:val="10"/>
  </w:num>
  <w:num w:numId="12" w16cid:durableId="1732465188">
    <w:abstractNumId w:val="18"/>
  </w:num>
  <w:num w:numId="13" w16cid:durableId="1390766487">
    <w:abstractNumId w:val="5"/>
  </w:num>
  <w:num w:numId="14" w16cid:durableId="885609202">
    <w:abstractNumId w:val="11"/>
  </w:num>
  <w:num w:numId="15" w16cid:durableId="1653019255">
    <w:abstractNumId w:val="4"/>
  </w:num>
  <w:num w:numId="16" w16cid:durableId="282810205">
    <w:abstractNumId w:val="0"/>
  </w:num>
  <w:num w:numId="17" w16cid:durableId="758134565">
    <w:abstractNumId w:val="7"/>
  </w:num>
  <w:num w:numId="18" w16cid:durableId="1458912901">
    <w:abstractNumId w:val="12"/>
  </w:num>
  <w:num w:numId="19" w16cid:durableId="92637997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trackRevisions w:val="false"/>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7142"/>
    <w:rsid w:val="00052EBA"/>
    <w:rsid w:val="00120997"/>
    <w:rsid w:val="00121E64"/>
    <w:rsid w:val="00152D3A"/>
    <w:rsid w:val="001C1B7A"/>
    <w:rsid w:val="001DB8ED"/>
    <w:rsid w:val="001F2344"/>
    <w:rsid w:val="001F280C"/>
    <w:rsid w:val="00209F3D"/>
    <w:rsid w:val="00224AF0"/>
    <w:rsid w:val="00236E86"/>
    <w:rsid w:val="002954F5"/>
    <w:rsid w:val="002D1D33"/>
    <w:rsid w:val="00307CFA"/>
    <w:rsid w:val="0033049A"/>
    <w:rsid w:val="003370C6"/>
    <w:rsid w:val="003DCED2"/>
    <w:rsid w:val="00417FAB"/>
    <w:rsid w:val="00425905"/>
    <w:rsid w:val="00457142"/>
    <w:rsid w:val="0047545B"/>
    <w:rsid w:val="00493761"/>
    <w:rsid w:val="004D7644"/>
    <w:rsid w:val="00522222"/>
    <w:rsid w:val="00532B13"/>
    <w:rsid w:val="00540F32"/>
    <w:rsid w:val="005765D4"/>
    <w:rsid w:val="005B5AFB"/>
    <w:rsid w:val="005D6E36"/>
    <w:rsid w:val="006020F5"/>
    <w:rsid w:val="00644AD8"/>
    <w:rsid w:val="00652DF3"/>
    <w:rsid w:val="006768AF"/>
    <w:rsid w:val="006D3B12"/>
    <w:rsid w:val="006E3543"/>
    <w:rsid w:val="007137F1"/>
    <w:rsid w:val="00766FA7"/>
    <w:rsid w:val="007B4434"/>
    <w:rsid w:val="00853C1C"/>
    <w:rsid w:val="008A55FE"/>
    <w:rsid w:val="00923D2B"/>
    <w:rsid w:val="00931B42"/>
    <w:rsid w:val="00934F4B"/>
    <w:rsid w:val="009D49C4"/>
    <w:rsid w:val="009F7692"/>
    <w:rsid w:val="00A01071"/>
    <w:rsid w:val="00A46F69"/>
    <w:rsid w:val="00A51EE4"/>
    <w:rsid w:val="00A559CF"/>
    <w:rsid w:val="00A70979"/>
    <w:rsid w:val="00AB2CD6"/>
    <w:rsid w:val="00AD1931"/>
    <w:rsid w:val="00B01C23"/>
    <w:rsid w:val="00B23BF5"/>
    <w:rsid w:val="00B47538"/>
    <w:rsid w:val="00BB792E"/>
    <w:rsid w:val="00BD1619"/>
    <w:rsid w:val="00C15247"/>
    <w:rsid w:val="00C21F58"/>
    <w:rsid w:val="00C72753"/>
    <w:rsid w:val="00CA4430"/>
    <w:rsid w:val="00CC58AA"/>
    <w:rsid w:val="00CE0334"/>
    <w:rsid w:val="00CF0B0A"/>
    <w:rsid w:val="00CF28C8"/>
    <w:rsid w:val="00D114A1"/>
    <w:rsid w:val="00D5D8C5"/>
    <w:rsid w:val="00DA2AC5"/>
    <w:rsid w:val="00DC2008"/>
    <w:rsid w:val="00DE3676"/>
    <w:rsid w:val="00E2111F"/>
    <w:rsid w:val="00E27C69"/>
    <w:rsid w:val="00E56D60"/>
    <w:rsid w:val="00E953DF"/>
    <w:rsid w:val="00EA737F"/>
    <w:rsid w:val="00EC5F81"/>
    <w:rsid w:val="00F44052"/>
    <w:rsid w:val="00F44F78"/>
    <w:rsid w:val="00F505F9"/>
    <w:rsid w:val="00F57B46"/>
    <w:rsid w:val="00F9040A"/>
    <w:rsid w:val="01010B88"/>
    <w:rsid w:val="010E49E9"/>
    <w:rsid w:val="01270473"/>
    <w:rsid w:val="01786C42"/>
    <w:rsid w:val="01BD9D3C"/>
    <w:rsid w:val="0230CAF5"/>
    <w:rsid w:val="0249619D"/>
    <w:rsid w:val="028896CD"/>
    <w:rsid w:val="029D03AD"/>
    <w:rsid w:val="029F0305"/>
    <w:rsid w:val="02DE1A6F"/>
    <w:rsid w:val="03037805"/>
    <w:rsid w:val="03B0D37F"/>
    <w:rsid w:val="03F098C5"/>
    <w:rsid w:val="042D019C"/>
    <w:rsid w:val="042D019C"/>
    <w:rsid w:val="04492389"/>
    <w:rsid w:val="0464294D"/>
    <w:rsid w:val="04EACE5A"/>
    <w:rsid w:val="04F8562C"/>
    <w:rsid w:val="0508D5BA"/>
    <w:rsid w:val="058C6926"/>
    <w:rsid w:val="05B88C47"/>
    <w:rsid w:val="05C4BF83"/>
    <w:rsid w:val="06783BCB"/>
    <w:rsid w:val="06B5481F"/>
    <w:rsid w:val="06C26C97"/>
    <w:rsid w:val="06E4BB79"/>
    <w:rsid w:val="07283987"/>
    <w:rsid w:val="0731D116"/>
    <w:rsid w:val="07675967"/>
    <w:rsid w:val="079A0D78"/>
    <w:rsid w:val="07EF233E"/>
    <w:rsid w:val="07F23293"/>
    <w:rsid w:val="08272241"/>
    <w:rsid w:val="084A9FE4"/>
    <w:rsid w:val="0864E3EE"/>
    <w:rsid w:val="0866E719"/>
    <w:rsid w:val="08BD5324"/>
    <w:rsid w:val="08C17E2E"/>
    <w:rsid w:val="08E37B0D"/>
    <w:rsid w:val="09224EB1"/>
    <w:rsid w:val="097FEE39"/>
    <w:rsid w:val="09807639"/>
    <w:rsid w:val="098C97AD"/>
    <w:rsid w:val="09FA0D59"/>
    <w:rsid w:val="0A07CCEB"/>
    <w:rsid w:val="0A2A89F3"/>
    <w:rsid w:val="0A7E4993"/>
    <w:rsid w:val="0AB6BF0C"/>
    <w:rsid w:val="0ABA416A"/>
    <w:rsid w:val="0AF4DC9B"/>
    <w:rsid w:val="0BAB4948"/>
    <w:rsid w:val="0C04D876"/>
    <w:rsid w:val="0C2E2F32"/>
    <w:rsid w:val="0C68D190"/>
    <w:rsid w:val="0CF294CB"/>
    <w:rsid w:val="0CF4C05D"/>
    <w:rsid w:val="0D31AE1B"/>
    <w:rsid w:val="0D6E90E8"/>
    <w:rsid w:val="0DF92F42"/>
    <w:rsid w:val="0E35505F"/>
    <w:rsid w:val="0E544C03"/>
    <w:rsid w:val="0E8E652C"/>
    <w:rsid w:val="0ECD4FE3"/>
    <w:rsid w:val="0EDE1B1E"/>
    <w:rsid w:val="0F49ACCA"/>
    <w:rsid w:val="0F6F76EF"/>
    <w:rsid w:val="0FD120C0"/>
    <w:rsid w:val="1032A3FD"/>
    <w:rsid w:val="105B3599"/>
    <w:rsid w:val="10C65E07"/>
    <w:rsid w:val="10D411DC"/>
    <w:rsid w:val="10E9C936"/>
    <w:rsid w:val="111407F3"/>
    <w:rsid w:val="116CF121"/>
    <w:rsid w:val="1173B3D4"/>
    <w:rsid w:val="1185B8F4"/>
    <w:rsid w:val="121C2929"/>
    <w:rsid w:val="1225AC8C"/>
    <w:rsid w:val="128612DC"/>
    <w:rsid w:val="1295D784"/>
    <w:rsid w:val="12E31E9A"/>
    <w:rsid w:val="130F8435"/>
    <w:rsid w:val="1330A6F5"/>
    <w:rsid w:val="13383A07"/>
    <w:rsid w:val="1348A9D5"/>
    <w:rsid w:val="1359AB61"/>
    <w:rsid w:val="138EF4D7"/>
    <w:rsid w:val="13D35031"/>
    <w:rsid w:val="140A16AD"/>
    <w:rsid w:val="14112B40"/>
    <w:rsid w:val="1427AE61"/>
    <w:rsid w:val="145F10A9"/>
    <w:rsid w:val="14B7E818"/>
    <w:rsid w:val="14FCE9CF"/>
    <w:rsid w:val="1533E647"/>
    <w:rsid w:val="15AA4DE2"/>
    <w:rsid w:val="1655E68D"/>
    <w:rsid w:val="16592A17"/>
    <w:rsid w:val="1663A615"/>
    <w:rsid w:val="1693756F"/>
    <w:rsid w:val="16999076"/>
    <w:rsid w:val="16D40732"/>
    <w:rsid w:val="172CE729"/>
    <w:rsid w:val="18018874"/>
    <w:rsid w:val="184D5029"/>
    <w:rsid w:val="18A0F9E8"/>
    <w:rsid w:val="18EE3D61"/>
    <w:rsid w:val="193E1D23"/>
    <w:rsid w:val="195CE8ED"/>
    <w:rsid w:val="19A54FF3"/>
    <w:rsid w:val="19D05AF2"/>
    <w:rsid w:val="1A22AAE0"/>
    <w:rsid w:val="1A4E2830"/>
    <w:rsid w:val="1A81444B"/>
    <w:rsid w:val="1A8B4F9C"/>
    <w:rsid w:val="1AF8E76C"/>
    <w:rsid w:val="1B369FA2"/>
    <w:rsid w:val="1B7BCB68"/>
    <w:rsid w:val="1B7E8E91"/>
    <w:rsid w:val="1B886E7D"/>
    <w:rsid w:val="1B88EF06"/>
    <w:rsid w:val="1B930C17"/>
    <w:rsid w:val="1BA21503"/>
    <w:rsid w:val="1BB1C93B"/>
    <w:rsid w:val="1C68009B"/>
    <w:rsid w:val="1C8335F1"/>
    <w:rsid w:val="1CF95E5C"/>
    <w:rsid w:val="1D045DCD"/>
    <w:rsid w:val="1D6D3C24"/>
    <w:rsid w:val="1D8165EE"/>
    <w:rsid w:val="1D9E1AB6"/>
    <w:rsid w:val="1DB47A1B"/>
    <w:rsid w:val="1DCF61E3"/>
    <w:rsid w:val="1DE47783"/>
    <w:rsid w:val="1DEEDDB5"/>
    <w:rsid w:val="1DEFFBF9"/>
    <w:rsid w:val="1E074BA0"/>
    <w:rsid w:val="1E226C7B"/>
    <w:rsid w:val="1E755C90"/>
    <w:rsid w:val="1E794A11"/>
    <w:rsid w:val="1EACED64"/>
    <w:rsid w:val="1F135058"/>
    <w:rsid w:val="1F22B25B"/>
    <w:rsid w:val="1F39EB17"/>
    <w:rsid w:val="1F4F2322"/>
    <w:rsid w:val="1F5B4BBF"/>
    <w:rsid w:val="1FFBA831"/>
    <w:rsid w:val="1FFCE774"/>
    <w:rsid w:val="20369123"/>
    <w:rsid w:val="205C6029"/>
    <w:rsid w:val="205FCF3F"/>
    <w:rsid w:val="2065CAD8"/>
    <w:rsid w:val="20743757"/>
    <w:rsid w:val="20C76924"/>
    <w:rsid w:val="20D5BB78"/>
    <w:rsid w:val="210ABB72"/>
    <w:rsid w:val="2116DC9A"/>
    <w:rsid w:val="21279CBB"/>
    <w:rsid w:val="21279CBB"/>
    <w:rsid w:val="21A18B35"/>
    <w:rsid w:val="21C907F9"/>
    <w:rsid w:val="21F8308A"/>
    <w:rsid w:val="2217580F"/>
    <w:rsid w:val="22559120"/>
    <w:rsid w:val="2267D2AE"/>
    <w:rsid w:val="227E6249"/>
    <w:rsid w:val="2282017F"/>
    <w:rsid w:val="22B8EFE0"/>
    <w:rsid w:val="22B8EFE0"/>
    <w:rsid w:val="22FC9516"/>
    <w:rsid w:val="23264BEC"/>
    <w:rsid w:val="233E4F02"/>
    <w:rsid w:val="2375EF11"/>
    <w:rsid w:val="237918BE"/>
    <w:rsid w:val="237ED7D4"/>
    <w:rsid w:val="2381FCC6"/>
    <w:rsid w:val="23A155E7"/>
    <w:rsid w:val="23F16BD6"/>
    <w:rsid w:val="23FBE3BC"/>
    <w:rsid w:val="241B107F"/>
    <w:rsid w:val="2457E121"/>
    <w:rsid w:val="2496594C"/>
    <w:rsid w:val="24C965E6"/>
    <w:rsid w:val="254182BF"/>
    <w:rsid w:val="258E32D3"/>
    <w:rsid w:val="25D2A8A2"/>
    <w:rsid w:val="25E3819D"/>
    <w:rsid w:val="25F1B084"/>
    <w:rsid w:val="263F14AF"/>
    <w:rsid w:val="269C791C"/>
    <w:rsid w:val="26D27A69"/>
    <w:rsid w:val="2725C4F7"/>
    <w:rsid w:val="2765895D"/>
    <w:rsid w:val="276E7903"/>
    <w:rsid w:val="278D80E5"/>
    <w:rsid w:val="27D4FAC1"/>
    <w:rsid w:val="27FBAF53"/>
    <w:rsid w:val="28182CA6"/>
    <w:rsid w:val="281D87C6"/>
    <w:rsid w:val="281E2E81"/>
    <w:rsid w:val="282E8ECF"/>
    <w:rsid w:val="2838497D"/>
    <w:rsid w:val="286459FB"/>
    <w:rsid w:val="28929325"/>
    <w:rsid w:val="28A85C60"/>
    <w:rsid w:val="28B96F31"/>
    <w:rsid w:val="28BD11B4"/>
    <w:rsid w:val="28E5B8D8"/>
    <w:rsid w:val="28E94FE7"/>
    <w:rsid w:val="291A988D"/>
    <w:rsid w:val="294F1953"/>
    <w:rsid w:val="2955D1F1"/>
    <w:rsid w:val="2982E871"/>
    <w:rsid w:val="29977FB4"/>
    <w:rsid w:val="299AB5EF"/>
    <w:rsid w:val="29D419DE"/>
    <w:rsid w:val="2A60A305"/>
    <w:rsid w:val="2ACC401D"/>
    <w:rsid w:val="2AEEB84D"/>
    <w:rsid w:val="2AF2E2B0"/>
    <w:rsid w:val="2B00EF83"/>
    <w:rsid w:val="2B335015"/>
    <w:rsid w:val="2B644C73"/>
    <w:rsid w:val="2BCEEE25"/>
    <w:rsid w:val="2C4E8602"/>
    <w:rsid w:val="2C67367A"/>
    <w:rsid w:val="2CB4DEAB"/>
    <w:rsid w:val="2CC6A809"/>
    <w:rsid w:val="2D2BD158"/>
    <w:rsid w:val="2D6BAAEC"/>
    <w:rsid w:val="2D7E795A"/>
    <w:rsid w:val="2DAFD157"/>
    <w:rsid w:val="2DCA64EE"/>
    <w:rsid w:val="2EAB7C35"/>
    <w:rsid w:val="2EDDD011"/>
    <w:rsid w:val="2FAC0DE3"/>
    <w:rsid w:val="2FADE0FB"/>
    <w:rsid w:val="2FC767EA"/>
    <w:rsid w:val="30421B1C"/>
    <w:rsid w:val="3096B7FC"/>
    <w:rsid w:val="30A0F52B"/>
    <w:rsid w:val="30D8D76A"/>
    <w:rsid w:val="3122D382"/>
    <w:rsid w:val="3196D6E3"/>
    <w:rsid w:val="3198BF00"/>
    <w:rsid w:val="3200465A"/>
    <w:rsid w:val="321641DA"/>
    <w:rsid w:val="3237FF26"/>
    <w:rsid w:val="323F235E"/>
    <w:rsid w:val="325E79FC"/>
    <w:rsid w:val="326FFD61"/>
    <w:rsid w:val="3273A972"/>
    <w:rsid w:val="32882B1F"/>
    <w:rsid w:val="328A6D80"/>
    <w:rsid w:val="32C5C5D6"/>
    <w:rsid w:val="32E57F3A"/>
    <w:rsid w:val="3322B5BA"/>
    <w:rsid w:val="33EF9CAE"/>
    <w:rsid w:val="34694025"/>
    <w:rsid w:val="346C42FB"/>
    <w:rsid w:val="3491FA25"/>
    <w:rsid w:val="34CCF76D"/>
    <w:rsid w:val="34CDE1D8"/>
    <w:rsid w:val="34EDC3FF"/>
    <w:rsid w:val="35287014"/>
    <w:rsid w:val="358F6BF8"/>
    <w:rsid w:val="35CAE88C"/>
    <w:rsid w:val="35E2FED7"/>
    <w:rsid w:val="35F45A3C"/>
    <w:rsid w:val="35F66A99"/>
    <w:rsid w:val="36061DF6"/>
    <w:rsid w:val="360EA1F2"/>
    <w:rsid w:val="368928DC"/>
    <w:rsid w:val="374A5A46"/>
    <w:rsid w:val="377B55AC"/>
    <w:rsid w:val="379FF676"/>
    <w:rsid w:val="37B8F05D"/>
    <w:rsid w:val="37D2BB08"/>
    <w:rsid w:val="38109BB9"/>
    <w:rsid w:val="38651FF3"/>
    <w:rsid w:val="38C626D7"/>
    <w:rsid w:val="391C1710"/>
    <w:rsid w:val="39441722"/>
    <w:rsid w:val="394642B4"/>
    <w:rsid w:val="3954C0BE"/>
    <w:rsid w:val="395659CF"/>
    <w:rsid w:val="3969A95E"/>
    <w:rsid w:val="399DC545"/>
    <w:rsid w:val="39B825C2"/>
    <w:rsid w:val="39BFFB19"/>
    <w:rsid w:val="39C7D292"/>
    <w:rsid w:val="3A516FCC"/>
    <w:rsid w:val="3A94881A"/>
    <w:rsid w:val="3B15DFBD"/>
    <w:rsid w:val="3B257C50"/>
    <w:rsid w:val="3B57059A"/>
    <w:rsid w:val="3B5DD39D"/>
    <w:rsid w:val="3B5F856B"/>
    <w:rsid w:val="3C320B6F"/>
    <w:rsid w:val="3C6574A2"/>
    <w:rsid w:val="3C704A9F"/>
    <w:rsid w:val="3C932190"/>
    <w:rsid w:val="3C9437E0"/>
    <w:rsid w:val="3CA4CB65"/>
    <w:rsid w:val="3CA95116"/>
    <w:rsid w:val="3D35B48A"/>
    <w:rsid w:val="3D46687B"/>
    <w:rsid w:val="3D548C12"/>
    <w:rsid w:val="3D66D070"/>
    <w:rsid w:val="3D87536B"/>
    <w:rsid w:val="3DBCE614"/>
    <w:rsid w:val="3DCB63CE"/>
    <w:rsid w:val="3DDA2EDD"/>
    <w:rsid w:val="3DE56BDA"/>
    <w:rsid w:val="3E20C756"/>
    <w:rsid w:val="3EB0977E"/>
    <w:rsid w:val="3F9D7BBD"/>
    <w:rsid w:val="3FDA5010"/>
    <w:rsid w:val="402ADBF6"/>
    <w:rsid w:val="403C51F9"/>
    <w:rsid w:val="4078BE2B"/>
    <w:rsid w:val="409A454F"/>
    <w:rsid w:val="40B5777A"/>
    <w:rsid w:val="40BC3104"/>
    <w:rsid w:val="40E25ACC"/>
    <w:rsid w:val="41C46A01"/>
    <w:rsid w:val="41CA32F9"/>
    <w:rsid w:val="41E55270"/>
    <w:rsid w:val="4225218B"/>
    <w:rsid w:val="4271DD9D"/>
    <w:rsid w:val="428C9896"/>
    <w:rsid w:val="4358CE0B"/>
    <w:rsid w:val="435C3D79"/>
    <w:rsid w:val="43991C29"/>
    <w:rsid w:val="43A31ED3"/>
    <w:rsid w:val="43D2AD5D"/>
    <w:rsid w:val="43DE9C2E"/>
    <w:rsid w:val="4430FC47"/>
    <w:rsid w:val="44695F11"/>
    <w:rsid w:val="44A24AEE"/>
    <w:rsid w:val="44E585FF"/>
    <w:rsid w:val="44EC3F28"/>
    <w:rsid w:val="4507AE93"/>
    <w:rsid w:val="456CEECD"/>
    <w:rsid w:val="456DF1D9"/>
    <w:rsid w:val="459D0C17"/>
    <w:rsid w:val="45A97E5F"/>
    <w:rsid w:val="45BABD2B"/>
    <w:rsid w:val="4669CCC8"/>
    <w:rsid w:val="46D3B3D5"/>
    <w:rsid w:val="47454EC0"/>
    <w:rsid w:val="477E020B"/>
    <w:rsid w:val="47E74CC7"/>
    <w:rsid w:val="4836F16B"/>
    <w:rsid w:val="48E5AB35"/>
    <w:rsid w:val="48ED8D68"/>
    <w:rsid w:val="493F6221"/>
    <w:rsid w:val="4949EC2F"/>
    <w:rsid w:val="495256C0"/>
    <w:rsid w:val="49E6A892"/>
    <w:rsid w:val="4A573E77"/>
    <w:rsid w:val="4A7EFDEB"/>
    <w:rsid w:val="4ABD504F"/>
    <w:rsid w:val="4ACC5080"/>
    <w:rsid w:val="4ACE4A20"/>
    <w:rsid w:val="4AFF163A"/>
    <w:rsid w:val="4B52D58C"/>
    <w:rsid w:val="4B7D5229"/>
    <w:rsid w:val="4B8AF6FC"/>
    <w:rsid w:val="4B8BA069"/>
    <w:rsid w:val="4BA3E482"/>
    <w:rsid w:val="4C48BBB1"/>
    <w:rsid w:val="4C67B6CC"/>
    <w:rsid w:val="4C71C922"/>
    <w:rsid w:val="4CACC595"/>
    <w:rsid w:val="4CFC1369"/>
    <w:rsid w:val="4D2465BB"/>
    <w:rsid w:val="4D301B58"/>
    <w:rsid w:val="4D56574C"/>
    <w:rsid w:val="4D73BD48"/>
    <w:rsid w:val="4D79152D"/>
    <w:rsid w:val="4D7D1FE0"/>
    <w:rsid w:val="4D84D25A"/>
    <w:rsid w:val="4D8DC918"/>
    <w:rsid w:val="4D9B33B3"/>
    <w:rsid w:val="4DD38F52"/>
    <w:rsid w:val="4DDFB25F"/>
    <w:rsid w:val="4DF92191"/>
    <w:rsid w:val="4E18C4EF"/>
    <w:rsid w:val="4E479229"/>
    <w:rsid w:val="4E4E1991"/>
    <w:rsid w:val="4E6AB15B"/>
    <w:rsid w:val="4EEC8A37"/>
    <w:rsid w:val="4F01E261"/>
    <w:rsid w:val="4F4F9024"/>
    <w:rsid w:val="4F5BFF23"/>
    <w:rsid w:val="4F668497"/>
    <w:rsid w:val="4FC859F2"/>
    <w:rsid w:val="4FE7812F"/>
    <w:rsid w:val="4FE9E9F2"/>
    <w:rsid w:val="4FF1CFDB"/>
    <w:rsid w:val="4FF4E369"/>
    <w:rsid w:val="503FD741"/>
    <w:rsid w:val="506BCAD6"/>
    <w:rsid w:val="50A5E8D7"/>
    <w:rsid w:val="50A7A289"/>
    <w:rsid w:val="50ABF7F6"/>
    <w:rsid w:val="51522B12"/>
    <w:rsid w:val="51836CE4"/>
    <w:rsid w:val="51A8D767"/>
    <w:rsid w:val="51C1A78A"/>
    <w:rsid w:val="51FAAEF2"/>
    <w:rsid w:val="51FCD978"/>
    <w:rsid w:val="5212F652"/>
    <w:rsid w:val="52581243"/>
    <w:rsid w:val="52F23B84"/>
    <w:rsid w:val="5344A7C8"/>
    <w:rsid w:val="5353F479"/>
    <w:rsid w:val="5357A2CF"/>
    <w:rsid w:val="537A8EEF"/>
    <w:rsid w:val="53A51DC1"/>
    <w:rsid w:val="53BF0F29"/>
    <w:rsid w:val="542EDB2D"/>
    <w:rsid w:val="54447EB0"/>
    <w:rsid w:val="5493B155"/>
    <w:rsid w:val="54A9F846"/>
    <w:rsid w:val="54D57741"/>
    <w:rsid w:val="55347A3A"/>
    <w:rsid w:val="554089BB"/>
    <w:rsid w:val="5541B72D"/>
    <w:rsid w:val="559D791C"/>
    <w:rsid w:val="562A467C"/>
    <w:rsid w:val="56879081"/>
    <w:rsid w:val="56AB55B9"/>
    <w:rsid w:val="56B3AB5D"/>
    <w:rsid w:val="56D04A9B"/>
    <w:rsid w:val="56D709E4"/>
    <w:rsid w:val="56DCBE83"/>
    <w:rsid w:val="5728ED9C"/>
    <w:rsid w:val="57519F25"/>
    <w:rsid w:val="5768C560"/>
    <w:rsid w:val="5798A3C7"/>
    <w:rsid w:val="57DB8128"/>
    <w:rsid w:val="58788EE4"/>
    <w:rsid w:val="587A4420"/>
    <w:rsid w:val="587D1459"/>
    <w:rsid w:val="58CE5C43"/>
    <w:rsid w:val="58D6AEB2"/>
    <w:rsid w:val="5908C292"/>
    <w:rsid w:val="594491D5"/>
    <w:rsid w:val="5966CA17"/>
    <w:rsid w:val="597444DD"/>
    <w:rsid w:val="59ACB7C3"/>
    <w:rsid w:val="59C438D9"/>
    <w:rsid w:val="5A32794F"/>
    <w:rsid w:val="5A4BB35C"/>
    <w:rsid w:val="5A71E361"/>
    <w:rsid w:val="5A7EA9D1"/>
    <w:rsid w:val="5AF0C043"/>
    <w:rsid w:val="5B311E50"/>
    <w:rsid w:val="5B3AFDC4"/>
    <w:rsid w:val="5B469DB3"/>
    <w:rsid w:val="5B5453A9"/>
    <w:rsid w:val="5B60093A"/>
    <w:rsid w:val="5B87E138"/>
    <w:rsid w:val="5C36F13E"/>
    <w:rsid w:val="5C6DADCE"/>
    <w:rsid w:val="5CC1F768"/>
    <w:rsid w:val="5CCB4F36"/>
    <w:rsid w:val="5D1E2F42"/>
    <w:rsid w:val="5D4DB543"/>
    <w:rsid w:val="5D56DE7D"/>
    <w:rsid w:val="5D6737ED"/>
    <w:rsid w:val="5D7B5E5A"/>
    <w:rsid w:val="5DA88B01"/>
    <w:rsid w:val="5DC77B15"/>
    <w:rsid w:val="5E33A9C3"/>
    <w:rsid w:val="5E7EED71"/>
    <w:rsid w:val="5E870235"/>
    <w:rsid w:val="5E97ED3E"/>
    <w:rsid w:val="5EA1068C"/>
    <w:rsid w:val="5F074C5E"/>
    <w:rsid w:val="5F989467"/>
    <w:rsid w:val="5FA3C70A"/>
    <w:rsid w:val="5FD0775E"/>
    <w:rsid w:val="602855B1"/>
    <w:rsid w:val="6049134C"/>
    <w:rsid w:val="60606DEB"/>
    <w:rsid w:val="6060C579"/>
    <w:rsid w:val="60B2702D"/>
    <w:rsid w:val="60CF0694"/>
    <w:rsid w:val="60FF1BD7"/>
    <w:rsid w:val="610A5D78"/>
    <w:rsid w:val="611E79C4"/>
    <w:rsid w:val="6225AB26"/>
    <w:rsid w:val="626B6FD0"/>
    <w:rsid w:val="6293060F"/>
    <w:rsid w:val="62966024"/>
    <w:rsid w:val="62A62DD9"/>
    <w:rsid w:val="636C19F1"/>
    <w:rsid w:val="639BDC9D"/>
    <w:rsid w:val="63D1C906"/>
    <w:rsid w:val="63D3B0B2"/>
    <w:rsid w:val="63DABD81"/>
    <w:rsid w:val="64071278"/>
    <w:rsid w:val="64243D5F"/>
    <w:rsid w:val="642B9D0A"/>
    <w:rsid w:val="643D86FB"/>
    <w:rsid w:val="6472BD12"/>
    <w:rsid w:val="64E6580B"/>
    <w:rsid w:val="65108AB7"/>
    <w:rsid w:val="65232F78"/>
    <w:rsid w:val="652ADDF8"/>
    <w:rsid w:val="657A68F0"/>
    <w:rsid w:val="65919520"/>
    <w:rsid w:val="6597C4E6"/>
    <w:rsid w:val="65AE1975"/>
    <w:rsid w:val="65B31D74"/>
    <w:rsid w:val="65BED607"/>
    <w:rsid w:val="65C189F3"/>
    <w:rsid w:val="65C76D6B"/>
    <w:rsid w:val="65F1EAE7"/>
    <w:rsid w:val="662220B7"/>
    <w:rsid w:val="6625E121"/>
    <w:rsid w:val="6658D0DD"/>
    <w:rsid w:val="66696AE1"/>
    <w:rsid w:val="66D8A9B6"/>
    <w:rsid w:val="66DD02FF"/>
    <w:rsid w:val="67125E43"/>
    <w:rsid w:val="6741D5ED"/>
    <w:rsid w:val="67AB39D5"/>
    <w:rsid w:val="67B1C0F6"/>
    <w:rsid w:val="67EC0F79"/>
    <w:rsid w:val="681C045D"/>
    <w:rsid w:val="6833088D"/>
    <w:rsid w:val="68627EBA"/>
    <w:rsid w:val="687F15C3"/>
    <w:rsid w:val="68A10B2A"/>
    <w:rsid w:val="68A53A29"/>
    <w:rsid w:val="68B57479"/>
    <w:rsid w:val="68C8898F"/>
    <w:rsid w:val="68F07937"/>
    <w:rsid w:val="691DD5A3"/>
    <w:rsid w:val="693EBE72"/>
    <w:rsid w:val="69817368"/>
    <w:rsid w:val="69E730CA"/>
    <w:rsid w:val="6A4737D8"/>
    <w:rsid w:val="6A863368"/>
    <w:rsid w:val="6B04B93E"/>
    <w:rsid w:val="6B0D5951"/>
    <w:rsid w:val="6BAA0A60"/>
    <w:rsid w:val="6BCC8E01"/>
    <w:rsid w:val="6BF78B72"/>
    <w:rsid w:val="6C0A7B0B"/>
    <w:rsid w:val="6C407192"/>
    <w:rsid w:val="6C81A953"/>
    <w:rsid w:val="6C9DC475"/>
    <w:rsid w:val="6D088819"/>
    <w:rsid w:val="6D2A46F3"/>
    <w:rsid w:val="6D6F480E"/>
    <w:rsid w:val="6D7A9E55"/>
    <w:rsid w:val="6D877EE4"/>
    <w:rsid w:val="6DCE73BB"/>
    <w:rsid w:val="6DD6C54F"/>
    <w:rsid w:val="6DEF4375"/>
    <w:rsid w:val="6E03E4B3"/>
    <w:rsid w:val="6E144DB3"/>
    <w:rsid w:val="6E3CBE67"/>
    <w:rsid w:val="6E9AC939"/>
    <w:rsid w:val="6EB271BE"/>
    <w:rsid w:val="6F626CB2"/>
    <w:rsid w:val="6F6EC452"/>
    <w:rsid w:val="6F88685C"/>
    <w:rsid w:val="6FBC2474"/>
    <w:rsid w:val="6FE206E7"/>
    <w:rsid w:val="70518BA9"/>
    <w:rsid w:val="70BF1FA6"/>
    <w:rsid w:val="710F793C"/>
    <w:rsid w:val="711D2D27"/>
    <w:rsid w:val="712438BD"/>
    <w:rsid w:val="712FA7BE"/>
    <w:rsid w:val="71552FF0"/>
    <w:rsid w:val="71E84A1C"/>
    <w:rsid w:val="720BD72E"/>
    <w:rsid w:val="72339911"/>
    <w:rsid w:val="7244F4CA"/>
    <w:rsid w:val="72823721"/>
    <w:rsid w:val="72A1180C"/>
    <w:rsid w:val="72C5C35C"/>
    <w:rsid w:val="73223F42"/>
    <w:rsid w:val="7330ECA8"/>
    <w:rsid w:val="737DBBAB"/>
    <w:rsid w:val="740BE514"/>
    <w:rsid w:val="74138156"/>
    <w:rsid w:val="74413CFB"/>
    <w:rsid w:val="748658DF"/>
    <w:rsid w:val="74921E0D"/>
    <w:rsid w:val="74C3A60D"/>
    <w:rsid w:val="74E30633"/>
    <w:rsid w:val="7513BF87"/>
    <w:rsid w:val="751D2A13"/>
    <w:rsid w:val="754DF9AB"/>
    <w:rsid w:val="7570FDA4"/>
    <w:rsid w:val="75743FD3"/>
    <w:rsid w:val="7594C078"/>
    <w:rsid w:val="75C7F5EB"/>
    <w:rsid w:val="75D7A901"/>
    <w:rsid w:val="75F7ED22"/>
    <w:rsid w:val="7612D0D1"/>
    <w:rsid w:val="7666C47A"/>
    <w:rsid w:val="76688D6A"/>
    <w:rsid w:val="766B6BB3"/>
    <w:rsid w:val="7682AFA1"/>
    <w:rsid w:val="7703F9B9"/>
    <w:rsid w:val="772E7F6E"/>
    <w:rsid w:val="77306F93"/>
    <w:rsid w:val="775B7AAE"/>
    <w:rsid w:val="776B0C08"/>
    <w:rsid w:val="77A39604"/>
    <w:rsid w:val="77AA6164"/>
    <w:rsid w:val="77D63167"/>
    <w:rsid w:val="77F37104"/>
    <w:rsid w:val="78127011"/>
    <w:rsid w:val="78486EA1"/>
    <w:rsid w:val="788BC4DC"/>
    <w:rsid w:val="789343AD"/>
    <w:rsid w:val="79283F0C"/>
    <w:rsid w:val="798F8E01"/>
    <w:rsid w:val="79B45B6D"/>
    <w:rsid w:val="79D99262"/>
    <w:rsid w:val="79DBF25B"/>
    <w:rsid w:val="7A0C45D5"/>
    <w:rsid w:val="7A654928"/>
    <w:rsid w:val="7A681055"/>
    <w:rsid w:val="7A6F0104"/>
    <w:rsid w:val="7A72CE1C"/>
    <w:rsid w:val="7A9D3325"/>
    <w:rsid w:val="7BA2C7A3"/>
    <w:rsid w:val="7BCC056E"/>
    <w:rsid w:val="7C5978F6"/>
    <w:rsid w:val="7C7CD0D6"/>
    <w:rsid w:val="7CF29550"/>
    <w:rsid w:val="7D0642F9"/>
    <w:rsid w:val="7D0CDA89"/>
    <w:rsid w:val="7D16ED83"/>
    <w:rsid w:val="7D680F5E"/>
    <w:rsid w:val="7D9FB117"/>
    <w:rsid w:val="7DAB9DCE"/>
    <w:rsid w:val="7E5407E9"/>
    <w:rsid w:val="7E569CBA"/>
    <w:rsid w:val="7E97A73C"/>
    <w:rsid w:val="7E9D35F5"/>
    <w:rsid w:val="7EB2BDE4"/>
    <w:rsid w:val="7EC3A157"/>
    <w:rsid w:val="7EC90465"/>
    <w:rsid w:val="7ED345EC"/>
    <w:rsid w:val="7ED4E947"/>
    <w:rsid w:val="7F11C0DA"/>
    <w:rsid w:val="7F15252E"/>
    <w:rsid w:val="7F532C4D"/>
    <w:rsid w:val="7F59A691"/>
    <w:rsid w:val="7F846939"/>
    <w:rsid w:val="7F913728"/>
    <w:rsid w:val="7F9428E2"/>
    <w:rsid w:val="7FDD1D0D"/>
  </w:rsids>
  <m:mathPr>
    <m:mathFont m:val="Cambria Math"/>
    <m:brkBin m:val="before"/>
    <m:brkBinSub m:val="--"/>
    <m:smallFrac/>
    <m:dispDef/>
    <m:lMargin m:val="0"/>
    <m:rMargin m:val="0"/>
    <m:defJc m:val="centerGroup"/>
    <m:wrapIndent m:val="1440"/>
    <m:intLim m:val="subSup"/>
    <m:naryLim m:val="undOvr"/>
  </m:mathPr>
  <w:themeFontLang w:val="en-US" w:eastAsia="ja-JP"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A513BA"/>
  <w15:docId w15:val="{8F855888-C58E-4A07-81D9-C47F5E87CA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hAnsi="Arial" w:eastAsia="Arial" w:cs="Arial"/>
        <w:sz w:val="22"/>
        <w:szCs w:val="22"/>
        <w:lang w:val="en-I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l" w:default="1">
    <w:name w:val="Normal"/>
    <w:qFormat/>
    <w:rsid w:val="001C1B7A"/>
    <w:pPr>
      <w:spacing w:line="360" w:lineRule="auto"/>
      <w:jc w:val="both"/>
    </w:pPr>
    <w:rPr>
      <w:rFonts w:ascii="Times New Roman" w:hAnsi="Times New Roman"/>
      <w:sz w:val="24"/>
    </w:rPr>
  </w:style>
  <w:style w:type="paragraph" w:styleId="Cmsor1">
    <w:name w:val="heading 1"/>
    <w:basedOn w:val="Normal1"/>
    <w:next w:val="Normal1"/>
    <w:rsid w:val="00A46F69"/>
    <w:pPr>
      <w:keepNext/>
      <w:keepLines/>
      <w:spacing w:line="360" w:lineRule="auto"/>
      <w:jc w:val="both"/>
      <w:outlineLvl w:val="0"/>
    </w:pPr>
    <w:rPr>
      <w:rFonts w:ascii="Times New Roman" w:hAnsi="Times New Roman" w:eastAsia="Times New Roman" w:cs="Times New Roman"/>
      <w:b/>
      <w:sz w:val="28"/>
      <w:szCs w:val="24"/>
    </w:rPr>
  </w:style>
  <w:style w:type="paragraph" w:styleId="Cmsor2">
    <w:name w:val="heading 2"/>
    <w:basedOn w:val="Normal1"/>
    <w:next w:val="Normal1"/>
    <w:rsid w:val="00457142"/>
    <w:pPr>
      <w:keepNext/>
      <w:keepLines/>
      <w:spacing w:line="360" w:lineRule="auto"/>
      <w:jc w:val="both"/>
      <w:outlineLvl w:val="1"/>
    </w:pPr>
    <w:rPr>
      <w:rFonts w:ascii="Times New Roman" w:hAnsi="Times New Roman" w:eastAsia="Times New Roman" w:cs="Times New Roman"/>
      <w:sz w:val="24"/>
      <w:szCs w:val="24"/>
    </w:rPr>
  </w:style>
  <w:style w:type="paragraph" w:styleId="Cmsor3">
    <w:name w:val="heading 3"/>
    <w:basedOn w:val="Normal1"/>
    <w:next w:val="Normal1"/>
    <w:rsid w:val="00457142"/>
    <w:pPr>
      <w:keepNext/>
      <w:keepLines/>
      <w:spacing w:before="320" w:after="80"/>
      <w:outlineLvl w:val="2"/>
    </w:pPr>
    <w:rPr>
      <w:color w:val="434343"/>
      <w:sz w:val="28"/>
      <w:szCs w:val="28"/>
    </w:rPr>
  </w:style>
  <w:style w:type="paragraph" w:styleId="Cmsor4">
    <w:name w:val="heading 4"/>
    <w:basedOn w:val="Normal1"/>
    <w:next w:val="Normal1"/>
    <w:rsid w:val="00457142"/>
    <w:pPr>
      <w:keepNext/>
      <w:keepLines/>
      <w:spacing w:before="280" w:after="80"/>
      <w:outlineLvl w:val="3"/>
    </w:pPr>
    <w:rPr>
      <w:color w:val="666666"/>
      <w:sz w:val="24"/>
      <w:szCs w:val="24"/>
    </w:rPr>
  </w:style>
  <w:style w:type="paragraph" w:styleId="Cmsor5">
    <w:name w:val="heading 5"/>
    <w:basedOn w:val="Normal1"/>
    <w:next w:val="Normal1"/>
    <w:rsid w:val="00457142"/>
    <w:pPr>
      <w:keepNext/>
      <w:keepLines/>
      <w:spacing w:before="240" w:after="80"/>
      <w:outlineLvl w:val="4"/>
    </w:pPr>
    <w:rPr>
      <w:color w:val="666666"/>
    </w:rPr>
  </w:style>
  <w:style w:type="paragraph" w:styleId="Cmsor6">
    <w:name w:val="heading 6"/>
    <w:basedOn w:val="Normal1"/>
    <w:next w:val="Normal1"/>
    <w:rsid w:val="00457142"/>
    <w:pPr>
      <w:keepNext/>
      <w:keepLines/>
      <w:spacing w:before="240" w:after="80"/>
      <w:outlineLvl w:val="5"/>
    </w:pPr>
    <w:rPr>
      <w:i/>
      <w:color w:val="666666"/>
    </w:rPr>
  </w:style>
  <w:style w:type="character" w:styleId="Bekezdsalapbettpusa" w:default="1">
    <w:name w:val="Default Paragraph Font"/>
    <w:uiPriority w:val="1"/>
    <w:semiHidden/>
    <w:unhideWhenUsed/>
  </w:style>
  <w:style w:type="table" w:styleId="Normltblzat" w:default="1">
    <w:name w:val="Normal Table"/>
    <w:uiPriority w:val="99"/>
    <w:semiHidden/>
    <w:unhideWhenUsed/>
    <w:tblPr>
      <w:tblInd w:w="0" w:type="dxa"/>
      <w:tblCellMar>
        <w:top w:w="0" w:type="dxa"/>
        <w:left w:w="108" w:type="dxa"/>
        <w:bottom w:w="0" w:type="dxa"/>
        <w:right w:w="108" w:type="dxa"/>
      </w:tblCellMar>
    </w:tblPr>
  </w:style>
  <w:style w:type="numbering" w:styleId="Nemlista" w:default="1">
    <w:name w:val="No List"/>
    <w:uiPriority w:val="99"/>
    <w:semiHidden/>
    <w:unhideWhenUsed/>
  </w:style>
  <w:style w:type="paragraph" w:styleId="Normal1" w:customStyle="1">
    <w:name w:val="Normal1"/>
    <w:rsid w:val="00457142"/>
  </w:style>
  <w:style w:type="table" w:styleId="TableNormal1" w:customStyle="1">
    <w:name w:val="Table Normal1"/>
    <w:rsid w:val="00457142"/>
    <w:tblPr>
      <w:tblCellMar>
        <w:top w:w="0" w:type="dxa"/>
        <w:left w:w="0" w:type="dxa"/>
        <w:bottom w:w="0" w:type="dxa"/>
        <w:right w:w="0" w:type="dxa"/>
      </w:tblCellMar>
    </w:tblPr>
  </w:style>
  <w:style w:type="paragraph" w:styleId="Cm">
    <w:name w:val="Title"/>
    <w:basedOn w:val="Normal1"/>
    <w:next w:val="Normal1"/>
    <w:rsid w:val="00457142"/>
    <w:pPr>
      <w:keepNext/>
      <w:keepLines/>
      <w:spacing w:after="60"/>
    </w:pPr>
    <w:rPr>
      <w:sz w:val="52"/>
      <w:szCs w:val="52"/>
    </w:rPr>
  </w:style>
  <w:style w:type="paragraph" w:styleId="Alcm">
    <w:name w:val="Subtitle"/>
    <w:basedOn w:val="Normal1"/>
    <w:next w:val="Normal1"/>
    <w:rsid w:val="00457142"/>
    <w:pPr>
      <w:keepNext/>
      <w:keepLines/>
      <w:spacing w:after="320"/>
    </w:pPr>
    <w:rPr>
      <w:color w:val="666666"/>
      <w:sz w:val="30"/>
      <w:szCs w:val="30"/>
    </w:rPr>
  </w:style>
  <w:style w:type="paragraph" w:styleId="lfej">
    <w:name w:val="header"/>
    <w:basedOn w:val="Norml"/>
    <w:link w:val="lfejChar"/>
    <w:uiPriority w:val="99"/>
    <w:unhideWhenUsed/>
    <w:rsid w:val="00A46F69"/>
    <w:pPr>
      <w:tabs>
        <w:tab w:val="center" w:pos="4680"/>
        <w:tab w:val="right" w:pos="9360"/>
      </w:tabs>
      <w:spacing w:line="240" w:lineRule="auto"/>
    </w:pPr>
  </w:style>
  <w:style w:type="character" w:styleId="lfejChar" w:customStyle="1">
    <w:name w:val="Élőfej Char"/>
    <w:basedOn w:val="Bekezdsalapbettpusa"/>
    <w:link w:val="lfej"/>
    <w:uiPriority w:val="99"/>
    <w:rsid w:val="00A46F69"/>
  </w:style>
  <w:style w:type="paragraph" w:styleId="llb">
    <w:name w:val="footer"/>
    <w:basedOn w:val="Norml"/>
    <w:link w:val="llbChar"/>
    <w:uiPriority w:val="99"/>
    <w:unhideWhenUsed/>
    <w:rsid w:val="00A46F69"/>
    <w:pPr>
      <w:tabs>
        <w:tab w:val="center" w:pos="4680"/>
        <w:tab w:val="right" w:pos="9360"/>
      </w:tabs>
      <w:spacing w:line="240" w:lineRule="auto"/>
    </w:pPr>
  </w:style>
  <w:style w:type="character" w:styleId="llbChar" w:customStyle="1">
    <w:name w:val="Élőláb Char"/>
    <w:basedOn w:val="Bekezdsalapbettpusa"/>
    <w:link w:val="llb"/>
    <w:uiPriority w:val="99"/>
    <w:rsid w:val="00A46F69"/>
  </w:style>
  <w:style w:type="paragraph" w:styleId="Buborkszveg">
    <w:name w:val="Balloon Text"/>
    <w:basedOn w:val="Norml"/>
    <w:link w:val="BuborkszvegChar"/>
    <w:uiPriority w:val="99"/>
    <w:semiHidden/>
    <w:unhideWhenUsed/>
    <w:rsid w:val="00A46F69"/>
    <w:pPr>
      <w:spacing w:line="240" w:lineRule="auto"/>
    </w:pPr>
    <w:rPr>
      <w:rFonts w:ascii="Tahoma" w:hAnsi="Tahoma" w:cs="Tahoma"/>
      <w:sz w:val="16"/>
      <w:szCs w:val="16"/>
    </w:rPr>
  </w:style>
  <w:style w:type="character" w:styleId="BuborkszvegChar" w:customStyle="1">
    <w:name w:val="Buborékszöveg Char"/>
    <w:basedOn w:val="Bekezdsalapbettpusa"/>
    <w:link w:val="Buborkszveg"/>
    <w:uiPriority w:val="99"/>
    <w:semiHidden/>
    <w:rsid w:val="00A46F69"/>
    <w:rPr>
      <w:rFonts w:ascii="Tahoma" w:hAnsi="Tahoma" w:cs="Tahoma"/>
      <w:sz w:val="16"/>
      <w:szCs w:val="16"/>
    </w:rPr>
  </w:style>
  <w:style w:type="paragraph" w:styleId="NormlWeb">
    <w:name w:val="Normal (Web)"/>
    <w:basedOn w:val="Norml"/>
    <w:uiPriority w:val="99"/>
    <w:semiHidden/>
    <w:unhideWhenUsed/>
    <w:rsid w:val="006D3B12"/>
    <w:pPr>
      <w:spacing w:before="100" w:beforeAutospacing="1" w:after="100" w:afterAutospacing="1" w:line="240" w:lineRule="auto"/>
    </w:pPr>
    <w:rPr>
      <w:rFonts w:eastAsia="Times New Roman" w:cs="Times New Roman"/>
      <w:szCs w:val="24"/>
      <w:lang w:val="en-US" w:bidi="bn-BD"/>
    </w:rPr>
  </w:style>
  <w:style w:type="character" w:styleId="Hiperhivatkozs">
    <w:name w:val="Hyperlink"/>
    <w:basedOn w:val="Bekezdsalapbettpusa"/>
    <w:uiPriority w:val="99"/>
    <w:unhideWhenUsed/>
    <w:rsid w:val="006D3B12"/>
    <w:rPr>
      <w:color w:val="0000FF"/>
      <w:u w:val="single"/>
    </w:rPr>
  </w:style>
  <w:style w:type="paragraph" w:styleId="Tartalomjegyzkcmsora">
    <w:name w:val="TOC Heading"/>
    <w:basedOn w:val="Cmsor1"/>
    <w:next w:val="Norml"/>
    <w:uiPriority w:val="39"/>
    <w:semiHidden/>
    <w:unhideWhenUsed/>
    <w:qFormat/>
    <w:rsid w:val="00F44052"/>
    <w:pPr>
      <w:spacing w:before="480" w:line="276" w:lineRule="auto"/>
      <w:jc w:val="left"/>
      <w:outlineLvl w:val="9"/>
    </w:pPr>
    <w:rPr>
      <w:rFonts w:asciiTheme="majorHAnsi" w:hAnsiTheme="majorHAnsi" w:eastAsiaTheme="majorEastAsia" w:cstheme="majorBidi"/>
      <w:bCs/>
      <w:color w:val="365F91" w:themeColor="accent1" w:themeShade="BF"/>
      <w:szCs w:val="28"/>
      <w:lang w:val="en-US"/>
    </w:rPr>
  </w:style>
  <w:style w:type="paragraph" w:styleId="TJ1">
    <w:name w:val="toc 1"/>
    <w:basedOn w:val="Norml"/>
    <w:next w:val="Norml"/>
    <w:autoRedefine/>
    <w:uiPriority w:val="39"/>
    <w:unhideWhenUsed/>
    <w:rsid w:val="00F44052"/>
    <w:pPr>
      <w:spacing w:after="100"/>
    </w:pPr>
  </w:style>
  <w:style w:type="paragraph" w:styleId="TJ2">
    <w:name w:val="toc 2"/>
    <w:basedOn w:val="Norml"/>
    <w:next w:val="Norml"/>
    <w:autoRedefine/>
    <w:uiPriority w:val="39"/>
    <w:unhideWhenUsed/>
    <w:rsid w:val="00F44052"/>
    <w:pPr>
      <w:spacing w:after="100"/>
      <w:ind w:left="220"/>
    </w:pPr>
  </w:style>
  <w:style w:type="paragraph" w:styleId="Listaszerbekezds">
    <w:name w:val="List Paragraph"/>
    <w:basedOn w:val="Norml"/>
    <w:uiPriority w:val="34"/>
    <w:qFormat/>
    <w:rsid w:val="00540F32"/>
    <w:pPr>
      <w:spacing w:after="160" w:line="278" w:lineRule="auto"/>
      <w:ind w:left="720"/>
      <w:contextualSpacing/>
    </w:pPr>
    <w:rPr>
      <w:rFonts w:asciiTheme="minorHAnsi" w:hAnsiTheme="minorHAnsi" w:eastAsiaTheme="minorEastAsia" w:cstheme="minorBidi"/>
      <w:kern w:val="2"/>
      <w:szCs w:val="24"/>
      <w:lang w:val="en-GB" w:eastAsia="en-GB"/>
    </w:rPr>
  </w:style>
  <w:style xmlns:w="http://schemas.openxmlformats.org/wordprocessingml/2006/main" w:type="table" w:styleId="TableGrid">
    <w:name xmlns:w="http://schemas.openxmlformats.org/wordprocessingml/2006/main" w:val="Table Grid"/>
    <w:basedOn xmlns:w="http://schemas.openxmlformats.org/wordprocessingml/2006/main" w:val="Normltblzat"/>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8025221">
      <w:bodyDiv w:val="1"/>
      <w:marLeft w:val="0"/>
      <w:marRight w:val="0"/>
      <w:marTop w:val="0"/>
      <w:marBottom w:val="0"/>
      <w:divBdr>
        <w:top w:val="none" w:sz="0" w:space="0" w:color="auto"/>
        <w:left w:val="none" w:sz="0" w:space="0" w:color="auto"/>
        <w:bottom w:val="none" w:sz="0" w:space="0" w:color="auto"/>
        <w:right w:val="none" w:sz="0" w:space="0" w:color="auto"/>
      </w:divBdr>
    </w:div>
    <w:div w:id="398328705">
      <w:bodyDiv w:val="1"/>
      <w:marLeft w:val="0"/>
      <w:marRight w:val="0"/>
      <w:marTop w:val="0"/>
      <w:marBottom w:val="0"/>
      <w:divBdr>
        <w:top w:val="none" w:sz="0" w:space="0" w:color="auto"/>
        <w:left w:val="none" w:sz="0" w:space="0" w:color="auto"/>
        <w:bottom w:val="none" w:sz="0" w:space="0" w:color="auto"/>
        <w:right w:val="none" w:sz="0" w:space="0" w:color="auto"/>
      </w:divBdr>
    </w:div>
    <w:div w:id="625159175">
      <w:bodyDiv w:val="1"/>
      <w:marLeft w:val="0"/>
      <w:marRight w:val="0"/>
      <w:marTop w:val="0"/>
      <w:marBottom w:val="0"/>
      <w:divBdr>
        <w:top w:val="none" w:sz="0" w:space="0" w:color="auto"/>
        <w:left w:val="none" w:sz="0" w:space="0" w:color="auto"/>
        <w:bottom w:val="none" w:sz="0" w:space="0" w:color="auto"/>
        <w:right w:val="none" w:sz="0" w:space="0" w:color="auto"/>
      </w:divBdr>
    </w:div>
    <w:div w:id="682703285">
      <w:bodyDiv w:val="1"/>
      <w:marLeft w:val="0"/>
      <w:marRight w:val="0"/>
      <w:marTop w:val="0"/>
      <w:marBottom w:val="0"/>
      <w:divBdr>
        <w:top w:val="none" w:sz="0" w:space="0" w:color="auto"/>
        <w:left w:val="none" w:sz="0" w:space="0" w:color="auto"/>
        <w:bottom w:val="none" w:sz="0" w:space="0" w:color="auto"/>
        <w:right w:val="none" w:sz="0" w:space="0" w:color="auto"/>
      </w:divBdr>
    </w:div>
    <w:div w:id="929434793">
      <w:bodyDiv w:val="1"/>
      <w:marLeft w:val="0"/>
      <w:marRight w:val="0"/>
      <w:marTop w:val="0"/>
      <w:marBottom w:val="0"/>
      <w:divBdr>
        <w:top w:val="none" w:sz="0" w:space="0" w:color="auto"/>
        <w:left w:val="none" w:sz="0" w:space="0" w:color="auto"/>
        <w:bottom w:val="none" w:sz="0" w:space="0" w:color="auto"/>
        <w:right w:val="none" w:sz="0" w:space="0" w:color="auto"/>
      </w:divBdr>
    </w:div>
    <w:div w:id="962811733">
      <w:bodyDiv w:val="1"/>
      <w:marLeft w:val="0"/>
      <w:marRight w:val="0"/>
      <w:marTop w:val="0"/>
      <w:marBottom w:val="0"/>
      <w:divBdr>
        <w:top w:val="none" w:sz="0" w:space="0" w:color="auto"/>
        <w:left w:val="none" w:sz="0" w:space="0" w:color="auto"/>
        <w:bottom w:val="none" w:sz="0" w:space="0" w:color="auto"/>
        <w:right w:val="none" w:sz="0" w:space="0" w:color="auto"/>
      </w:divBdr>
    </w:div>
    <w:div w:id="978612759">
      <w:bodyDiv w:val="1"/>
      <w:marLeft w:val="0"/>
      <w:marRight w:val="0"/>
      <w:marTop w:val="0"/>
      <w:marBottom w:val="0"/>
      <w:divBdr>
        <w:top w:val="none" w:sz="0" w:space="0" w:color="auto"/>
        <w:left w:val="none" w:sz="0" w:space="0" w:color="auto"/>
        <w:bottom w:val="none" w:sz="0" w:space="0" w:color="auto"/>
        <w:right w:val="none" w:sz="0" w:space="0" w:color="auto"/>
      </w:divBdr>
    </w:div>
    <w:div w:id="1151096212">
      <w:bodyDiv w:val="1"/>
      <w:marLeft w:val="0"/>
      <w:marRight w:val="0"/>
      <w:marTop w:val="0"/>
      <w:marBottom w:val="0"/>
      <w:divBdr>
        <w:top w:val="none" w:sz="0" w:space="0" w:color="auto"/>
        <w:left w:val="none" w:sz="0" w:space="0" w:color="auto"/>
        <w:bottom w:val="none" w:sz="0" w:space="0" w:color="auto"/>
        <w:right w:val="none" w:sz="0" w:space="0" w:color="auto"/>
      </w:divBdr>
    </w:div>
    <w:div w:id="1339698455">
      <w:bodyDiv w:val="1"/>
      <w:marLeft w:val="0"/>
      <w:marRight w:val="0"/>
      <w:marTop w:val="0"/>
      <w:marBottom w:val="0"/>
      <w:divBdr>
        <w:top w:val="none" w:sz="0" w:space="0" w:color="auto"/>
        <w:left w:val="none" w:sz="0" w:space="0" w:color="auto"/>
        <w:bottom w:val="none" w:sz="0" w:space="0" w:color="auto"/>
        <w:right w:val="none" w:sz="0" w:space="0" w:color="auto"/>
      </w:divBdr>
    </w:div>
    <w:div w:id="1533150268">
      <w:bodyDiv w:val="1"/>
      <w:marLeft w:val="0"/>
      <w:marRight w:val="0"/>
      <w:marTop w:val="0"/>
      <w:marBottom w:val="0"/>
      <w:divBdr>
        <w:top w:val="none" w:sz="0" w:space="0" w:color="auto"/>
        <w:left w:val="none" w:sz="0" w:space="0" w:color="auto"/>
        <w:bottom w:val="none" w:sz="0" w:space="0" w:color="auto"/>
        <w:right w:val="none" w:sz="0" w:space="0" w:color="auto"/>
      </w:divBdr>
    </w:div>
    <w:div w:id="1921670337">
      <w:bodyDiv w:val="1"/>
      <w:marLeft w:val="0"/>
      <w:marRight w:val="0"/>
      <w:marTop w:val="0"/>
      <w:marBottom w:val="0"/>
      <w:divBdr>
        <w:top w:val="none" w:sz="0" w:space="0" w:color="auto"/>
        <w:left w:val="none" w:sz="0" w:space="0" w:color="auto"/>
        <w:bottom w:val="none" w:sz="0" w:space="0" w:color="auto"/>
        <w:right w:val="none" w:sz="0" w:space="0" w:color="auto"/>
      </w:divBdr>
    </w:div>
    <w:div w:id="1931771466">
      <w:bodyDiv w:val="1"/>
      <w:marLeft w:val="0"/>
      <w:marRight w:val="0"/>
      <w:marTop w:val="0"/>
      <w:marBottom w:val="0"/>
      <w:divBdr>
        <w:top w:val="none" w:sz="0" w:space="0" w:color="auto"/>
        <w:left w:val="none" w:sz="0" w:space="0" w:color="auto"/>
        <w:bottom w:val="none" w:sz="0" w:space="0" w:color="auto"/>
        <w:right w:val="none" w:sz="0" w:space="0" w:color="auto"/>
      </w:divBdr>
    </w:div>
    <w:div w:id="202809491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theme" Target="theme/theme1.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fontTable" Target="fontTable.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oter" Target="footer1.xml" Id="rId11" /><Relationship Type="http://schemas.openxmlformats.org/officeDocument/2006/relationships/webSettings" Target="webSettings.xml" Id="rId5" /><Relationship Type="http://schemas.openxmlformats.org/officeDocument/2006/relationships/settings" Target="settings.xml" Id="rId4" /><Relationship Type="http://schemas.openxmlformats.org/officeDocument/2006/relationships/hyperlink" Target="https://www.aesanetwork.org/research-onion-a-systematic-approach-to-designing-research-methodology/" TargetMode="External" Id="rId9" /><Relationship Type="http://schemas.openxmlformats.org/officeDocument/2006/relationships/hyperlink" Target="https://www.cipd.org/uk/knowledge/factsheets/engagement-factsheet/" TargetMode="External" Id="R50792835bdef4e8e" /><Relationship Type="http://schemas.openxmlformats.org/officeDocument/2006/relationships/glossaryDocument" Target="glossary/document.xml" Id="R7deb10742cc74d59"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2f69d610-02ec-4ca0-b0ec-7a74f94492b6}"/>
      </w:docPartPr>
      <w:docPartBody>
        <w:p w14:paraId="2A2AF65D">
          <w:r>
            <w:rPr>
              <w:rStyle w:val="PlaceholderText"/>
            </w:rPr>
            <w:t>Szöveg beírásához kattintson ide.</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52B71B-A346-4493-AB4F-4E67869F3AAF}">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lastModifiedBy>Krisztina Pocsik (2115263)</lastModifiedBy>
  <revision>70</revision>
  <dcterms:created xsi:type="dcterms:W3CDTF">2024-04-17T19:23:00.0000000Z</dcterms:created>
  <dcterms:modified xsi:type="dcterms:W3CDTF">2024-04-22T07:23:14.4195933Z</dcterms:modified>
</coreProperties>
</file>