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F5104D" w14:textId="4A5A16F5" w:rsidR="002F0B27" w:rsidRPr="00FA0E63" w:rsidRDefault="00FA0E63" w:rsidP="00F3212A">
      <w:pPr>
        <w:spacing w:line="276" w:lineRule="auto"/>
        <w:jc w:val="center"/>
        <w:rPr>
          <w:b/>
          <w:bCs/>
          <w:sz w:val="24"/>
          <w:szCs w:val="24"/>
        </w:rPr>
      </w:pPr>
      <w:r w:rsidRPr="00FA0E63">
        <w:rPr>
          <w:b/>
          <w:bCs/>
          <w:sz w:val="24"/>
          <w:szCs w:val="24"/>
        </w:rPr>
        <w:t>How useful is the Bayeux Tapestry as a source for the events surrounding the Norman invasion of England?</w:t>
      </w:r>
    </w:p>
    <w:p w14:paraId="7D2F8938" w14:textId="7C903E7B" w:rsidR="00FA0E63" w:rsidRDefault="00FA0E63" w:rsidP="00F3212A">
      <w:pPr>
        <w:spacing w:line="276" w:lineRule="auto"/>
        <w:jc w:val="center"/>
        <w:rPr>
          <w:b/>
          <w:bCs/>
          <w:sz w:val="24"/>
          <w:szCs w:val="24"/>
        </w:rPr>
      </w:pPr>
      <w:r w:rsidRPr="00FA0E63">
        <w:rPr>
          <w:b/>
          <w:bCs/>
          <w:sz w:val="24"/>
          <w:szCs w:val="24"/>
        </w:rPr>
        <w:t>(2500 words)</w:t>
      </w:r>
    </w:p>
    <w:p w14:paraId="44B9F82F" w14:textId="2D72F486" w:rsidR="00A51EAD" w:rsidRDefault="00A51EAD" w:rsidP="00F3212A">
      <w:pPr>
        <w:spacing w:line="276" w:lineRule="auto"/>
        <w:jc w:val="center"/>
        <w:rPr>
          <w:b/>
          <w:bCs/>
          <w:sz w:val="24"/>
          <w:szCs w:val="24"/>
        </w:rPr>
      </w:pPr>
    </w:p>
    <w:p w14:paraId="02A00FBA" w14:textId="7B920DCD" w:rsidR="006E6D4E" w:rsidRPr="006E6D4E" w:rsidRDefault="006E6D4E" w:rsidP="00F3212A">
      <w:pPr>
        <w:spacing w:line="276" w:lineRule="auto"/>
        <w:jc w:val="both"/>
        <w:rPr>
          <w:sz w:val="24"/>
          <w:szCs w:val="24"/>
        </w:rPr>
      </w:pPr>
      <w:r>
        <w:rPr>
          <w:sz w:val="24"/>
          <w:szCs w:val="24"/>
        </w:rPr>
        <w:t xml:space="preserve">The Bayeux Tapestry is a Norman depiction of the events leading up to the Norman Conquest of 1066. </w:t>
      </w:r>
      <w:r w:rsidR="00581DAC">
        <w:rPr>
          <w:sz w:val="24"/>
          <w:szCs w:val="24"/>
        </w:rPr>
        <w:t>The tapestry commences</w:t>
      </w:r>
      <w:r w:rsidR="008053B8">
        <w:rPr>
          <w:sz w:val="24"/>
          <w:szCs w:val="24"/>
        </w:rPr>
        <w:t xml:space="preserve"> </w:t>
      </w:r>
      <w:r w:rsidR="004B2014">
        <w:rPr>
          <w:sz w:val="24"/>
          <w:szCs w:val="24"/>
        </w:rPr>
        <w:t xml:space="preserve">in the year 1064 </w:t>
      </w:r>
      <w:r w:rsidR="008053B8">
        <w:rPr>
          <w:sz w:val="24"/>
          <w:szCs w:val="24"/>
        </w:rPr>
        <w:t>with the English King Edward the Confessor on his throne with attendants and ends with the Anglo-Saxons fleeing from the Norman soldiers after King Harold was killed at the Battle of Hastings</w:t>
      </w:r>
      <w:r w:rsidR="004B2014">
        <w:rPr>
          <w:sz w:val="24"/>
          <w:szCs w:val="24"/>
        </w:rPr>
        <w:t xml:space="preserve"> in 1066</w:t>
      </w:r>
      <w:r w:rsidR="008053B8">
        <w:rPr>
          <w:sz w:val="24"/>
          <w:szCs w:val="24"/>
        </w:rPr>
        <w:t xml:space="preserve">. </w:t>
      </w:r>
      <w:r w:rsidR="004B2014">
        <w:rPr>
          <w:sz w:val="24"/>
          <w:szCs w:val="24"/>
        </w:rPr>
        <w:t xml:space="preserve">The tapestry is a visual telling of the events which led up to the invasion which is sometimes described as a chronicle just in a unique form. </w:t>
      </w:r>
      <w:r w:rsidR="00704D3F">
        <w:rPr>
          <w:sz w:val="24"/>
          <w:szCs w:val="24"/>
        </w:rPr>
        <w:t xml:space="preserve">One recurring issue with this source is the limited number of inscriptions in Latin written above the story. This leaves the tapestry up to interpretation resulting in misinterpretation either due to how the tapestry was made or changing understandings through time which have made it harder for us to know if we are interpreting the tapestry in the intended way. </w:t>
      </w:r>
    </w:p>
    <w:p w14:paraId="5031A16A" w14:textId="1522181D" w:rsidR="00EC0FB7" w:rsidRDefault="00EC0FB7" w:rsidP="00F3212A">
      <w:pPr>
        <w:spacing w:line="276" w:lineRule="auto"/>
        <w:jc w:val="both"/>
        <w:rPr>
          <w:sz w:val="24"/>
          <w:szCs w:val="24"/>
        </w:rPr>
      </w:pPr>
      <w:r>
        <w:rPr>
          <w:sz w:val="24"/>
          <w:szCs w:val="24"/>
        </w:rPr>
        <w:t xml:space="preserve">Due to the Bayeux Tapestry being a Norman source </w:t>
      </w:r>
      <w:r w:rsidR="003F65B5">
        <w:rPr>
          <w:sz w:val="24"/>
          <w:szCs w:val="24"/>
        </w:rPr>
        <w:t xml:space="preserve">there is the possibility of it containing a level of </w:t>
      </w:r>
      <w:r>
        <w:rPr>
          <w:sz w:val="24"/>
          <w:szCs w:val="24"/>
        </w:rPr>
        <w:t xml:space="preserve">bias. This bias </w:t>
      </w:r>
      <w:r w:rsidR="00BE3615" w:rsidRPr="00BE3615">
        <w:rPr>
          <w:sz w:val="24"/>
          <w:szCs w:val="24"/>
        </w:rPr>
        <w:t xml:space="preserve">is probably to be expected and </w:t>
      </w:r>
      <w:r>
        <w:rPr>
          <w:sz w:val="24"/>
          <w:szCs w:val="24"/>
        </w:rPr>
        <w:t xml:space="preserve">would be possible regardless of who commissioned it as they would want to please King William. </w:t>
      </w:r>
      <w:r w:rsidR="006E560A">
        <w:rPr>
          <w:sz w:val="24"/>
          <w:szCs w:val="24"/>
        </w:rPr>
        <w:t xml:space="preserve">The tapestry does have some elements which are not so positive for the Normans but even these could be seen as a display of Norman power, specifically the depiction of the </w:t>
      </w:r>
      <w:r w:rsidR="006D3B94">
        <w:rPr>
          <w:sz w:val="24"/>
          <w:szCs w:val="24"/>
        </w:rPr>
        <w:t xml:space="preserve">initial assaults and actions of Duke Williams soldiers in and around the southern coastal area on their way to Hastings in an effort to draw </w:t>
      </w:r>
      <w:r w:rsidR="008148CC">
        <w:rPr>
          <w:sz w:val="24"/>
          <w:szCs w:val="24"/>
        </w:rPr>
        <w:t xml:space="preserve">King </w:t>
      </w:r>
      <w:r w:rsidR="006D3B94">
        <w:rPr>
          <w:sz w:val="24"/>
          <w:szCs w:val="24"/>
        </w:rPr>
        <w:t>Harold into battle</w:t>
      </w:r>
      <w:r w:rsidR="006E560A">
        <w:rPr>
          <w:sz w:val="24"/>
          <w:szCs w:val="24"/>
        </w:rPr>
        <w:t xml:space="preserve">. </w:t>
      </w:r>
      <w:r w:rsidR="008148CC">
        <w:rPr>
          <w:sz w:val="24"/>
          <w:szCs w:val="24"/>
        </w:rPr>
        <w:t xml:space="preserve">The </w:t>
      </w:r>
      <w:r w:rsidR="006E560A">
        <w:rPr>
          <w:sz w:val="24"/>
          <w:szCs w:val="24"/>
        </w:rPr>
        <w:t xml:space="preserve">imagery shows the violence and </w:t>
      </w:r>
      <w:r w:rsidR="001E5E29">
        <w:rPr>
          <w:sz w:val="24"/>
          <w:szCs w:val="24"/>
        </w:rPr>
        <w:t xml:space="preserve">brutality which the Normans are </w:t>
      </w:r>
      <w:r w:rsidR="008148CC">
        <w:rPr>
          <w:sz w:val="24"/>
          <w:szCs w:val="24"/>
        </w:rPr>
        <w:t xml:space="preserve">later to be </w:t>
      </w:r>
      <w:r w:rsidR="001E5E29">
        <w:rPr>
          <w:sz w:val="24"/>
          <w:szCs w:val="24"/>
        </w:rPr>
        <w:t>known for</w:t>
      </w:r>
      <w:r w:rsidR="008148CC">
        <w:rPr>
          <w:sz w:val="24"/>
          <w:szCs w:val="24"/>
        </w:rPr>
        <w:t xml:space="preserve"> in such events as the Harrowing of</w:t>
      </w:r>
      <w:r w:rsidR="001E5E29">
        <w:rPr>
          <w:sz w:val="24"/>
          <w:szCs w:val="24"/>
        </w:rPr>
        <w:t xml:space="preserve"> the north of England. These </w:t>
      </w:r>
      <w:r w:rsidR="008148CC">
        <w:rPr>
          <w:sz w:val="24"/>
          <w:szCs w:val="24"/>
        </w:rPr>
        <w:t xml:space="preserve">initial </w:t>
      </w:r>
      <w:r w:rsidR="001E5E29">
        <w:rPr>
          <w:sz w:val="24"/>
          <w:szCs w:val="24"/>
        </w:rPr>
        <w:t>actions</w:t>
      </w:r>
      <w:r w:rsidR="008148CC">
        <w:rPr>
          <w:sz w:val="24"/>
          <w:szCs w:val="24"/>
        </w:rPr>
        <w:t xml:space="preserve"> would demonstrate to</w:t>
      </w:r>
      <w:r w:rsidR="001E5E29">
        <w:rPr>
          <w:sz w:val="24"/>
          <w:szCs w:val="24"/>
        </w:rPr>
        <w:t xml:space="preserve"> the people of England </w:t>
      </w:r>
      <w:r w:rsidR="008148CC">
        <w:rPr>
          <w:sz w:val="24"/>
          <w:szCs w:val="24"/>
        </w:rPr>
        <w:t>what they could come to expect under</w:t>
      </w:r>
      <w:r w:rsidR="001E5E29">
        <w:rPr>
          <w:sz w:val="24"/>
          <w:szCs w:val="24"/>
        </w:rPr>
        <w:t xml:space="preserve"> Norman </w:t>
      </w:r>
      <w:r w:rsidR="008148CC">
        <w:rPr>
          <w:sz w:val="24"/>
          <w:szCs w:val="24"/>
        </w:rPr>
        <w:t>rule, if</w:t>
      </w:r>
      <w:r w:rsidR="001E5E29">
        <w:rPr>
          <w:sz w:val="24"/>
          <w:szCs w:val="24"/>
        </w:rPr>
        <w:t xml:space="preserve"> they rose up against the new </w:t>
      </w:r>
      <w:r w:rsidR="008A084E">
        <w:rPr>
          <w:sz w:val="24"/>
          <w:szCs w:val="24"/>
        </w:rPr>
        <w:t>monarchy</w:t>
      </w:r>
      <w:r w:rsidR="001E5E29">
        <w:rPr>
          <w:sz w:val="24"/>
          <w:szCs w:val="24"/>
        </w:rPr>
        <w:t xml:space="preserve">. </w:t>
      </w:r>
    </w:p>
    <w:p w14:paraId="686AA304" w14:textId="67A70D22" w:rsidR="007C5486" w:rsidRPr="00734678" w:rsidRDefault="007C5486" w:rsidP="00F3212A">
      <w:pPr>
        <w:spacing w:line="276" w:lineRule="auto"/>
        <w:jc w:val="both"/>
        <w:rPr>
          <w:sz w:val="24"/>
          <w:szCs w:val="24"/>
        </w:rPr>
      </w:pPr>
      <w:r w:rsidRPr="00734678">
        <w:rPr>
          <w:sz w:val="24"/>
          <w:szCs w:val="24"/>
        </w:rPr>
        <w:t xml:space="preserve">Florence of Worcester’s </w:t>
      </w:r>
      <w:r w:rsidRPr="00734678">
        <w:rPr>
          <w:i/>
          <w:iCs/>
          <w:sz w:val="24"/>
          <w:szCs w:val="24"/>
        </w:rPr>
        <w:t xml:space="preserve">Chronicum ex </w:t>
      </w:r>
      <w:proofErr w:type="spellStart"/>
      <w:r w:rsidRPr="00734678">
        <w:rPr>
          <w:i/>
          <w:iCs/>
          <w:sz w:val="24"/>
          <w:szCs w:val="24"/>
        </w:rPr>
        <w:t>chronicis</w:t>
      </w:r>
      <w:proofErr w:type="spellEnd"/>
      <w:r w:rsidRPr="00734678">
        <w:rPr>
          <w:sz w:val="24"/>
          <w:szCs w:val="24"/>
        </w:rPr>
        <w:t xml:space="preserve"> portrays Harold Godwinson as a very religious and pious monarch, the opposite to how he is often portrayed by Norman sources of the time. ‘On taking the helm of the kingdom, he immediately began to abolish unjust rules and make good ones; to patronise churches and monasteries; to pay particular attention and yield reverence to bishops, abbots, monks, and clerks; to show himself pious, humble and affable to all good men: but he treated malefactors with the upmost severity…’ (Florence of Worcester). The Bayeux Tapestry goes against the idea of a pious king </w:t>
      </w:r>
      <w:r w:rsidR="00BE3615" w:rsidRPr="00734678">
        <w:rPr>
          <w:sz w:val="24"/>
          <w:szCs w:val="24"/>
        </w:rPr>
        <w:t xml:space="preserve">and tries to discredit him </w:t>
      </w:r>
      <w:r w:rsidRPr="00734678">
        <w:rPr>
          <w:sz w:val="24"/>
          <w:szCs w:val="24"/>
        </w:rPr>
        <w:t xml:space="preserve">by displaying Harold swearing an oath to Duke William on holy relics with the full intention of breaking his oath. If Harold </w:t>
      </w:r>
      <w:r w:rsidR="008148CC" w:rsidRPr="00734678">
        <w:rPr>
          <w:sz w:val="24"/>
          <w:szCs w:val="24"/>
        </w:rPr>
        <w:t>were</w:t>
      </w:r>
      <w:r w:rsidRPr="00734678">
        <w:rPr>
          <w:sz w:val="24"/>
          <w:szCs w:val="24"/>
        </w:rPr>
        <w:t xml:space="preserve"> religious, he would not betray an oath made on holy relics,</w:t>
      </w:r>
      <w:r w:rsidR="008148CC" w:rsidRPr="00734678">
        <w:rPr>
          <w:sz w:val="24"/>
          <w:szCs w:val="24"/>
        </w:rPr>
        <w:t xml:space="preserve"> therefore, </w:t>
      </w:r>
      <w:r w:rsidRPr="00734678">
        <w:rPr>
          <w:sz w:val="24"/>
          <w:szCs w:val="24"/>
        </w:rPr>
        <w:t xml:space="preserve">this image in the tapestry is useful for the Normans as it diminishes Harold’s image as a Christian king. Religion </w:t>
      </w:r>
      <w:r w:rsidR="008148CC" w:rsidRPr="00734678">
        <w:rPr>
          <w:sz w:val="24"/>
          <w:szCs w:val="24"/>
        </w:rPr>
        <w:t xml:space="preserve">during this period and throughout Christendom </w:t>
      </w:r>
      <w:r w:rsidRPr="00734678">
        <w:rPr>
          <w:sz w:val="24"/>
          <w:szCs w:val="24"/>
        </w:rPr>
        <w:t xml:space="preserve">was </w:t>
      </w:r>
      <w:r w:rsidR="008148CC" w:rsidRPr="00734678">
        <w:rPr>
          <w:sz w:val="24"/>
          <w:szCs w:val="24"/>
        </w:rPr>
        <w:t>of vast importance</w:t>
      </w:r>
      <w:r w:rsidRPr="00734678">
        <w:rPr>
          <w:sz w:val="24"/>
          <w:szCs w:val="24"/>
        </w:rPr>
        <w:t xml:space="preserve"> and </w:t>
      </w:r>
      <w:r w:rsidR="008148CC" w:rsidRPr="00734678">
        <w:rPr>
          <w:sz w:val="24"/>
          <w:szCs w:val="24"/>
        </w:rPr>
        <w:t xml:space="preserve">held </w:t>
      </w:r>
      <w:r w:rsidR="001B6085" w:rsidRPr="00734678">
        <w:rPr>
          <w:sz w:val="24"/>
          <w:szCs w:val="24"/>
        </w:rPr>
        <w:t>immense power</w:t>
      </w:r>
      <w:r w:rsidRPr="00734678">
        <w:rPr>
          <w:sz w:val="24"/>
          <w:szCs w:val="24"/>
        </w:rPr>
        <w:t xml:space="preserve"> therefore, one of the best ways of destroying someone’s image and reputation is to diminish their standing as a religious monarch who would lead their nation towards God. William the Conqueror used this method </w:t>
      </w:r>
      <w:r w:rsidR="001B6085" w:rsidRPr="00734678">
        <w:rPr>
          <w:sz w:val="24"/>
          <w:szCs w:val="24"/>
        </w:rPr>
        <w:lastRenderedPageBreak/>
        <w:t xml:space="preserve">to depict an ungodly King </w:t>
      </w:r>
      <w:r w:rsidRPr="00734678">
        <w:rPr>
          <w:sz w:val="24"/>
          <w:szCs w:val="24"/>
        </w:rPr>
        <w:t>both in the Bayeux Tapestry and throughout Norman chronicle texts from the time.</w:t>
      </w:r>
    </w:p>
    <w:p w14:paraId="7CB225A5" w14:textId="319DFC19" w:rsidR="004B7958" w:rsidRDefault="00CE632C" w:rsidP="00F3212A">
      <w:pPr>
        <w:spacing w:line="276" w:lineRule="auto"/>
        <w:jc w:val="both"/>
        <w:rPr>
          <w:sz w:val="24"/>
          <w:szCs w:val="24"/>
        </w:rPr>
      </w:pPr>
      <w:r w:rsidRPr="00CE632C">
        <w:rPr>
          <w:sz w:val="24"/>
          <w:szCs w:val="24"/>
        </w:rPr>
        <w:t>A more pro Norman source depicts William the Conqueror as noble</w:t>
      </w:r>
      <w:r w:rsidR="00BE3615">
        <w:rPr>
          <w:sz w:val="24"/>
          <w:szCs w:val="24"/>
        </w:rPr>
        <w:t xml:space="preserve"> </w:t>
      </w:r>
      <w:r w:rsidR="00BE3615" w:rsidRPr="00735ECE">
        <w:rPr>
          <w:sz w:val="24"/>
          <w:szCs w:val="24"/>
        </w:rPr>
        <w:t>in direct contrast to</w:t>
      </w:r>
      <w:r w:rsidRPr="00735ECE">
        <w:rPr>
          <w:sz w:val="24"/>
          <w:szCs w:val="24"/>
        </w:rPr>
        <w:t xml:space="preserve"> </w:t>
      </w:r>
      <w:r w:rsidRPr="00CE632C">
        <w:rPr>
          <w:sz w:val="24"/>
          <w:szCs w:val="24"/>
        </w:rPr>
        <w:t xml:space="preserve">portraying Harold Godwinson as deceitful. ‘In the year 1066, the most noble William, duke of the Normans, sailed with a mighty army against England, so that he might wrest the realm of England, left him by his kinsman king Edward, out of the grasp of the deceitful usurper Harold…’ (Hugh the </w:t>
      </w:r>
      <w:proofErr w:type="spellStart"/>
      <w:r w:rsidRPr="00CE632C">
        <w:rPr>
          <w:sz w:val="24"/>
          <w:szCs w:val="24"/>
        </w:rPr>
        <w:t>Chantor</w:t>
      </w:r>
      <w:proofErr w:type="spellEnd"/>
      <w:r w:rsidRPr="00CE632C">
        <w:rPr>
          <w:sz w:val="24"/>
          <w:szCs w:val="24"/>
        </w:rPr>
        <w:t xml:space="preserve">). The description of Harold as a usurper is a very important part of William the Conqueror’s </w:t>
      </w:r>
      <w:r w:rsidR="00735ECE">
        <w:rPr>
          <w:sz w:val="24"/>
          <w:szCs w:val="24"/>
        </w:rPr>
        <w:t>narrative in</w:t>
      </w:r>
      <w:r w:rsidRPr="00CE632C">
        <w:rPr>
          <w:sz w:val="24"/>
          <w:szCs w:val="24"/>
        </w:rPr>
        <w:t xml:space="preserve"> legitimising his actions. </w:t>
      </w:r>
      <w:r w:rsidR="00381D44">
        <w:rPr>
          <w:sz w:val="24"/>
          <w:szCs w:val="24"/>
        </w:rPr>
        <w:t xml:space="preserve">Although Duke William was a second cousin of Edward the Confessor, he was not the most obvious choice for appointment as </w:t>
      </w:r>
      <w:r w:rsidR="00735ECE">
        <w:rPr>
          <w:sz w:val="24"/>
          <w:szCs w:val="24"/>
        </w:rPr>
        <w:t>K</w:t>
      </w:r>
      <w:r w:rsidR="00381D44">
        <w:rPr>
          <w:sz w:val="24"/>
          <w:szCs w:val="24"/>
        </w:rPr>
        <w:t>ing of England and he only managed to get the P</w:t>
      </w:r>
      <w:r w:rsidR="00735ECE">
        <w:rPr>
          <w:sz w:val="24"/>
          <w:szCs w:val="24"/>
        </w:rPr>
        <w:t>apal</w:t>
      </w:r>
      <w:r w:rsidR="00381D44">
        <w:rPr>
          <w:sz w:val="24"/>
          <w:szCs w:val="24"/>
        </w:rPr>
        <w:t xml:space="preserve"> agreement after presenting himself as a Christian </w:t>
      </w:r>
      <w:r w:rsidR="001B6085">
        <w:rPr>
          <w:sz w:val="24"/>
          <w:szCs w:val="24"/>
        </w:rPr>
        <w:t>and pious nobleman</w:t>
      </w:r>
      <w:r w:rsidR="00381D44">
        <w:rPr>
          <w:sz w:val="24"/>
          <w:szCs w:val="24"/>
        </w:rPr>
        <w:t xml:space="preserve"> who had been spreading Christianity </w:t>
      </w:r>
      <w:r w:rsidR="001B6085">
        <w:rPr>
          <w:sz w:val="24"/>
          <w:szCs w:val="24"/>
        </w:rPr>
        <w:t>in the lands, he had previously conquered</w:t>
      </w:r>
      <w:r w:rsidR="00381D44">
        <w:rPr>
          <w:sz w:val="24"/>
          <w:szCs w:val="24"/>
        </w:rPr>
        <w:t xml:space="preserve">. Once in England however, he did not </w:t>
      </w:r>
      <w:r w:rsidR="001B6085">
        <w:rPr>
          <w:sz w:val="24"/>
          <w:szCs w:val="24"/>
        </w:rPr>
        <w:t xml:space="preserve">fulfil </w:t>
      </w:r>
      <w:r w:rsidR="00381D44">
        <w:rPr>
          <w:sz w:val="24"/>
          <w:szCs w:val="24"/>
        </w:rPr>
        <w:t xml:space="preserve">the image </w:t>
      </w:r>
      <w:r w:rsidR="00735ECE" w:rsidRPr="00735ECE">
        <w:rPr>
          <w:sz w:val="24"/>
          <w:szCs w:val="24"/>
        </w:rPr>
        <w:t xml:space="preserve">he had created </w:t>
      </w:r>
      <w:r w:rsidR="00381D44">
        <w:rPr>
          <w:sz w:val="24"/>
          <w:szCs w:val="24"/>
        </w:rPr>
        <w:t>of a king intent o</w:t>
      </w:r>
      <w:r w:rsidR="00735ECE">
        <w:rPr>
          <w:sz w:val="24"/>
          <w:szCs w:val="24"/>
        </w:rPr>
        <w:t>n</w:t>
      </w:r>
      <w:r w:rsidR="00381D44">
        <w:rPr>
          <w:sz w:val="24"/>
          <w:szCs w:val="24"/>
        </w:rPr>
        <w:t xml:space="preserve"> improving the position of Christianity within his newly acquired land. </w:t>
      </w:r>
      <w:r w:rsidR="00A46A7D">
        <w:rPr>
          <w:sz w:val="24"/>
          <w:szCs w:val="24"/>
        </w:rPr>
        <w:t xml:space="preserve">Harold Godwinson was Edward the Confessor’s right hand </w:t>
      </w:r>
      <w:r w:rsidR="001A0B1B">
        <w:rPr>
          <w:sz w:val="24"/>
          <w:szCs w:val="24"/>
        </w:rPr>
        <w:t>man; therefore,</w:t>
      </w:r>
      <w:r w:rsidR="00192915">
        <w:rPr>
          <w:sz w:val="24"/>
          <w:szCs w:val="24"/>
        </w:rPr>
        <w:t xml:space="preserve"> he would be a much more likely choice as the next monarch th</w:t>
      </w:r>
      <w:r w:rsidR="00735ECE">
        <w:rPr>
          <w:sz w:val="24"/>
          <w:szCs w:val="24"/>
        </w:rPr>
        <w:t>a</w:t>
      </w:r>
      <w:r w:rsidR="00192915">
        <w:rPr>
          <w:sz w:val="24"/>
          <w:szCs w:val="24"/>
        </w:rPr>
        <w:t xml:space="preserve">n a Norman who had not spent any time in England and did not </w:t>
      </w:r>
      <w:r w:rsidR="001A0B1B">
        <w:rPr>
          <w:sz w:val="24"/>
          <w:szCs w:val="24"/>
        </w:rPr>
        <w:t xml:space="preserve">know how England was </w:t>
      </w:r>
      <w:r w:rsidR="00735ECE">
        <w:rPr>
          <w:sz w:val="24"/>
          <w:szCs w:val="24"/>
        </w:rPr>
        <w:t>governed</w:t>
      </w:r>
      <w:r w:rsidR="001A0B1B">
        <w:rPr>
          <w:sz w:val="24"/>
          <w:szCs w:val="24"/>
        </w:rPr>
        <w:t xml:space="preserve">. William the Conqueror also replaced English noblemen with Normans after a short period of time which </w:t>
      </w:r>
      <w:r w:rsidR="005129CE">
        <w:rPr>
          <w:sz w:val="24"/>
          <w:szCs w:val="24"/>
        </w:rPr>
        <w:t>is not</w:t>
      </w:r>
      <w:r w:rsidR="001A0B1B">
        <w:rPr>
          <w:sz w:val="24"/>
          <w:szCs w:val="24"/>
        </w:rPr>
        <w:t xml:space="preserve"> something </w:t>
      </w:r>
      <w:r w:rsidR="00735ECE">
        <w:rPr>
          <w:sz w:val="24"/>
          <w:szCs w:val="24"/>
        </w:rPr>
        <w:t>K</w:t>
      </w:r>
      <w:r w:rsidR="001A0B1B">
        <w:rPr>
          <w:sz w:val="24"/>
          <w:szCs w:val="24"/>
        </w:rPr>
        <w:t xml:space="preserve">ing Edward would have </w:t>
      </w:r>
      <w:r w:rsidR="005129CE">
        <w:rPr>
          <w:sz w:val="24"/>
          <w:szCs w:val="24"/>
        </w:rPr>
        <w:t>wanted;</w:t>
      </w:r>
      <w:r w:rsidR="001A0B1B">
        <w:rPr>
          <w:sz w:val="24"/>
          <w:szCs w:val="24"/>
        </w:rPr>
        <w:t xml:space="preserve"> this makes it even more clear that Duke William does not fit the image he tried to portray as Edward’s chosen heir. </w:t>
      </w:r>
      <w:r w:rsidR="005129CE">
        <w:rPr>
          <w:sz w:val="24"/>
          <w:szCs w:val="24"/>
        </w:rPr>
        <w:t xml:space="preserve">Henry of Huntington describes the actions of King William and the thoughts of the time with regards to this, </w:t>
      </w:r>
      <w:r w:rsidR="005129CE" w:rsidRPr="005129CE">
        <w:rPr>
          <w:sz w:val="24"/>
          <w:szCs w:val="24"/>
        </w:rPr>
        <w:t xml:space="preserve">'In King William's twenty-first year [1087] when the Normans had fulfilled the just will of the lord upon the English people, and there was scarcely a noble of English descent in England, but all had been reduced to servitude and lamentation and it was even disgraceful to be called English...' (Huntington, H.,2002). </w:t>
      </w:r>
      <w:r w:rsidR="00BB0901">
        <w:rPr>
          <w:sz w:val="24"/>
          <w:szCs w:val="24"/>
        </w:rPr>
        <w:t>This is a clear description of King William’s decision to strip the English nobility of their positions throughout the country and replace them with his own countrymen who may have been more likely to bend to his will</w:t>
      </w:r>
      <w:r w:rsidR="00735ECE">
        <w:rPr>
          <w:sz w:val="24"/>
          <w:szCs w:val="24"/>
        </w:rPr>
        <w:t xml:space="preserve"> and enforce Norman authority</w:t>
      </w:r>
      <w:r w:rsidR="00BB0901">
        <w:rPr>
          <w:sz w:val="24"/>
          <w:szCs w:val="24"/>
        </w:rPr>
        <w:t xml:space="preserve">. This behaviour does not fall in line with the image of the Normans and Duke William that can be seen throughout the Bayeux Tapestry of a merciful man who was rescuing a nation from a usurper and following the wishes of the deceased king and his kinsman. </w:t>
      </w:r>
    </w:p>
    <w:p w14:paraId="62B5DA9B" w14:textId="211A5E7E" w:rsidR="00273C4B" w:rsidRDefault="00273C4B" w:rsidP="00F3212A">
      <w:pPr>
        <w:spacing w:line="276" w:lineRule="auto"/>
        <w:jc w:val="both"/>
        <w:rPr>
          <w:sz w:val="24"/>
          <w:szCs w:val="24"/>
        </w:rPr>
      </w:pPr>
      <w:r w:rsidRPr="00273C4B">
        <w:rPr>
          <w:sz w:val="24"/>
          <w:szCs w:val="24"/>
        </w:rPr>
        <w:t>Historians have found the Bayeux Tapestry useful for identifying how Normans and Anglo-Saxons dressed, what their ships looked like and how they were built as well as how their buildings looked. Studying the embroidery has allowed historians to better understand certain aspects of life leading up to the Norman Conquest, increasing our understanding of this period in history.</w:t>
      </w:r>
      <w:r>
        <w:rPr>
          <w:sz w:val="24"/>
          <w:szCs w:val="24"/>
        </w:rPr>
        <w:t xml:space="preserve"> However, due to the tapestry being a visual source it is </w:t>
      </w:r>
      <w:r w:rsidR="003A4E4D">
        <w:rPr>
          <w:sz w:val="24"/>
          <w:szCs w:val="24"/>
        </w:rPr>
        <w:t>susceptible</w:t>
      </w:r>
      <w:r>
        <w:rPr>
          <w:sz w:val="24"/>
          <w:szCs w:val="24"/>
        </w:rPr>
        <w:t xml:space="preserve"> to misdirect inaccuracies in the depiction of the clothing of the time. These inaccuracies may either be from the original </w:t>
      </w:r>
      <w:r w:rsidR="003A4E4D">
        <w:rPr>
          <w:sz w:val="24"/>
          <w:szCs w:val="24"/>
        </w:rPr>
        <w:t xml:space="preserve">embroidery work or may be due to later alterations, especially in the Victorian period when additions were made due to the Victorian ideas on modesty and decency which were not followed in the figures throughout the tapestry. </w:t>
      </w:r>
      <w:r>
        <w:rPr>
          <w:sz w:val="24"/>
          <w:szCs w:val="24"/>
        </w:rPr>
        <w:t xml:space="preserve"> </w:t>
      </w:r>
    </w:p>
    <w:p w14:paraId="3D0BC0B4" w14:textId="277DBD79" w:rsidR="007C5486" w:rsidRDefault="007C5486" w:rsidP="00F3212A">
      <w:pPr>
        <w:spacing w:line="276" w:lineRule="auto"/>
        <w:jc w:val="both"/>
        <w:rPr>
          <w:sz w:val="24"/>
          <w:szCs w:val="24"/>
        </w:rPr>
      </w:pPr>
      <w:r w:rsidRPr="007C5486">
        <w:rPr>
          <w:sz w:val="24"/>
          <w:szCs w:val="24"/>
        </w:rPr>
        <w:t xml:space="preserve">There are some parts of the tapestry where fact has been manipulated to fit the purpose and message needed at that point in the story. ‘The most transparent attempt to add a </w:t>
      </w:r>
      <w:r w:rsidRPr="007C5486">
        <w:rPr>
          <w:sz w:val="24"/>
          <w:szCs w:val="24"/>
        </w:rPr>
        <w:lastRenderedPageBreak/>
        <w:t>supernatural colouring to the Conquest is the misdating of the comet of 1066, which is now known to have been Halley's Comet. It first appeared in the early spring of that year, reaching prominence in late April. No medieval account or modern-day source mentions the comet being visible earlier than February, yet the Tapestry strongly implies that it appeared either during or shortly after Harold's January 6 coronation as a portent of doom.’ (</w:t>
      </w:r>
      <w:proofErr w:type="spellStart"/>
      <w:r w:rsidRPr="007C5486">
        <w:rPr>
          <w:sz w:val="24"/>
          <w:szCs w:val="24"/>
        </w:rPr>
        <w:t>Dajcar</w:t>
      </w:r>
      <w:proofErr w:type="spellEnd"/>
      <w:r w:rsidRPr="007C5486">
        <w:rPr>
          <w:sz w:val="24"/>
          <w:szCs w:val="24"/>
        </w:rPr>
        <w:t xml:space="preserve">, M., 2004). This is a clear attempt to connect these two events using the medieval idea of a comet being a bad omen to symbolise how Harold’s coronation was a negative event for England due to him usurping the throne from its rightful monarch William the Conqueror. Comets were also sometimes seen as a sign that an invasion was going to take place, tying into the later event of the Norman Conquest and possibly even the attempted Norse invasions just a couple of weeks beforehand.  </w:t>
      </w:r>
    </w:p>
    <w:p w14:paraId="6A6D0D18" w14:textId="6FF318B9" w:rsidR="00BB1224" w:rsidRPr="00735ECE" w:rsidRDefault="007C5486" w:rsidP="00F3212A">
      <w:pPr>
        <w:spacing w:line="276" w:lineRule="auto"/>
        <w:jc w:val="both"/>
        <w:rPr>
          <w:sz w:val="24"/>
          <w:szCs w:val="24"/>
        </w:rPr>
      </w:pPr>
      <w:r w:rsidRPr="007C5486">
        <w:rPr>
          <w:sz w:val="24"/>
          <w:szCs w:val="24"/>
        </w:rPr>
        <w:t xml:space="preserve">The question over whether Harold was choosing to go to Normandy, the reason for a possible intentional trip to Normandy and the events following his arrival in Normandy are argued and disputed depending on whether it was an Anglo-Saxon or Norman source. A book on the Bayeux Tapestry in the early 2000s mentions the Norman depiction of Harold’s time with Duke William, ‘…Harold was going on an embassy, which Norman sources announced was to pledge his loyalty to William, Duke of Normandy, Edward’s kinsman and designated successor to the English crown.’ (Hicks, C., 2006). </w:t>
      </w:r>
      <w:r w:rsidRPr="00735ECE">
        <w:rPr>
          <w:sz w:val="24"/>
          <w:szCs w:val="24"/>
        </w:rPr>
        <w:t>This</w:t>
      </w:r>
      <w:r w:rsidR="00721185" w:rsidRPr="00735ECE">
        <w:rPr>
          <w:sz w:val="24"/>
          <w:szCs w:val="24"/>
        </w:rPr>
        <w:t xml:space="preserve"> event was used in the Bayeux Tapestry to </w:t>
      </w:r>
      <w:r w:rsidR="009462DB" w:rsidRPr="00735ECE">
        <w:rPr>
          <w:sz w:val="24"/>
          <w:szCs w:val="24"/>
        </w:rPr>
        <w:t xml:space="preserve">add to the legitimacy of Duke William’s claim to the throne and his description of King Harold as a double dealer who broke this oath and stole the country. </w:t>
      </w:r>
      <w:r w:rsidR="00BB1224" w:rsidRPr="00735ECE">
        <w:rPr>
          <w:sz w:val="24"/>
          <w:szCs w:val="24"/>
        </w:rPr>
        <w:t xml:space="preserve">It is represented as Harold being a messenger from Edward the Confessor as it is stated in </w:t>
      </w:r>
      <w:r w:rsidR="0089364B" w:rsidRPr="00735ECE">
        <w:rPr>
          <w:sz w:val="24"/>
          <w:szCs w:val="24"/>
        </w:rPr>
        <w:t>Norman chronicles</w:t>
      </w:r>
      <w:r w:rsidR="00BB1224" w:rsidRPr="00735ECE">
        <w:rPr>
          <w:sz w:val="24"/>
          <w:szCs w:val="24"/>
        </w:rPr>
        <w:t xml:space="preserve"> </w:t>
      </w:r>
      <w:r w:rsidR="00E04469" w:rsidRPr="00735ECE">
        <w:rPr>
          <w:sz w:val="24"/>
          <w:szCs w:val="24"/>
        </w:rPr>
        <w:t xml:space="preserve">who was there to confirm his support for Duke William’s claim and a promise to provide him with the crown of England after the death of King Edward. </w:t>
      </w:r>
    </w:p>
    <w:p w14:paraId="0741F735" w14:textId="56E2E075" w:rsidR="007C5486" w:rsidRPr="00735ECE" w:rsidRDefault="004B7958" w:rsidP="00F3212A">
      <w:pPr>
        <w:spacing w:line="276" w:lineRule="auto"/>
        <w:jc w:val="both"/>
        <w:rPr>
          <w:sz w:val="24"/>
          <w:szCs w:val="24"/>
        </w:rPr>
      </w:pPr>
      <w:r w:rsidRPr="00735ECE">
        <w:rPr>
          <w:sz w:val="24"/>
          <w:szCs w:val="24"/>
        </w:rPr>
        <w:t xml:space="preserve">The Bayeux Tapestry has also been compared to an epic due to the way the key figures of King Harold and William Duke of Normandy are portrayed throughout. </w:t>
      </w:r>
      <w:r w:rsidR="007C5486" w:rsidRPr="007C5486">
        <w:rPr>
          <w:sz w:val="24"/>
          <w:szCs w:val="24"/>
        </w:rPr>
        <w:t>‘Further epic symmetries in the delineation of character have been observed in stressing Harold's bravery and generosity in rescuing one of William's knights from the quicksand near Mont-Saint-Michel, thus making him a worthy opponent in the eyes of the audience. But it is William who emerges as the larger-than-life epic hero at Hastings, when he exhorts his men to fight "valiantly but sensibly"…and the duke himself triumphs as a paradigm of feudal virtue…taking counsel with his vassals before taking a course of brave action’ (Lewis, S., 1999).</w:t>
      </w:r>
      <w:r>
        <w:rPr>
          <w:sz w:val="24"/>
          <w:szCs w:val="24"/>
        </w:rPr>
        <w:t xml:space="preserve"> </w:t>
      </w:r>
      <w:r w:rsidRPr="00735ECE">
        <w:rPr>
          <w:sz w:val="24"/>
          <w:szCs w:val="24"/>
        </w:rPr>
        <w:t xml:space="preserve">The tapestry uses </w:t>
      </w:r>
      <w:r w:rsidR="001A3DD4" w:rsidRPr="00735ECE">
        <w:rPr>
          <w:sz w:val="24"/>
          <w:szCs w:val="24"/>
        </w:rPr>
        <w:t xml:space="preserve">epic elements in its portrayal of King Harold by focusing on his bravery which can be used to stress how worthy an opponent he is but also increase the hero status of Duke William in his ability to dethrone King Harold of England. </w:t>
      </w:r>
      <w:r w:rsidRPr="00735ECE">
        <w:rPr>
          <w:sz w:val="24"/>
          <w:szCs w:val="24"/>
        </w:rPr>
        <w:t xml:space="preserve">The depiction of Harold Godwinson rescuing one of Duke William’s knights could in itself be questionable because there is no reason that the embroiderers would be given such specific and, in some ways, </w:t>
      </w:r>
      <w:r w:rsidR="00735ECE" w:rsidRPr="00735ECE">
        <w:rPr>
          <w:sz w:val="24"/>
          <w:szCs w:val="24"/>
        </w:rPr>
        <w:t xml:space="preserve">random </w:t>
      </w:r>
      <w:r w:rsidRPr="00735ECE">
        <w:rPr>
          <w:sz w:val="24"/>
          <w:szCs w:val="24"/>
        </w:rPr>
        <w:t xml:space="preserve">information when commissioned. All they would need to be provided with would be the basic details of events which they did not already know. </w:t>
      </w:r>
    </w:p>
    <w:p w14:paraId="29269D51" w14:textId="316DF1C2" w:rsidR="00991464" w:rsidRPr="00885A26" w:rsidRDefault="00991464" w:rsidP="00F67686">
      <w:pPr>
        <w:spacing w:line="276" w:lineRule="auto"/>
        <w:jc w:val="both"/>
        <w:rPr>
          <w:sz w:val="24"/>
          <w:szCs w:val="24"/>
        </w:rPr>
      </w:pPr>
      <w:r w:rsidRPr="00991464">
        <w:rPr>
          <w:sz w:val="24"/>
          <w:szCs w:val="24"/>
        </w:rPr>
        <w:t xml:space="preserve">A section from Tory Media’s article about the Bayeux Tapestry discusses The Times journalist Ben </w:t>
      </w:r>
      <w:proofErr w:type="spellStart"/>
      <w:r w:rsidRPr="00991464">
        <w:rPr>
          <w:sz w:val="24"/>
          <w:szCs w:val="24"/>
        </w:rPr>
        <w:t>MacIntyre’s</w:t>
      </w:r>
      <w:proofErr w:type="spellEnd"/>
      <w:r w:rsidRPr="00991464">
        <w:rPr>
          <w:sz w:val="24"/>
          <w:szCs w:val="24"/>
        </w:rPr>
        <w:t xml:space="preserve"> article entitled France may be sending us a tapestry of lies. ‘the famous </w:t>
      </w:r>
      <w:r w:rsidRPr="00991464">
        <w:rPr>
          <w:sz w:val="24"/>
          <w:szCs w:val="24"/>
        </w:rPr>
        <w:lastRenderedPageBreak/>
        <w:t xml:space="preserve">arrow-in-the-eye image of Harold, the defeated Anglo-Saxon king…differs from the earliest account, Song of the Battle of Hastings, which described Harold being hacked to death by four Norman knights, one of whom was probably William. It matters because of the symbolism. If Harold </w:t>
      </w:r>
      <w:proofErr w:type="gramStart"/>
      <w:r w:rsidRPr="00991464">
        <w:rPr>
          <w:sz w:val="24"/>
          <w:szCs w:val="24"/>
        </w:rPr>
        <w:t>was</w:t>
      </w:r>
      <w:proofErr w:type="gramEnd"/>
      <w:r w:rsidRPr="00991464">
        <w:rPr>
          <w:sz w:val="24"/>
          <w:szCs w:val="24"/>
        </w:rPr>
        <w:t xml:space="preserve"> killed by an arrow “hurtling out of the sky,” it could be presented as “divine punishment for breaking his oath to support William’s claim.” However, “the brutal battlefield carve-up” of a crowned and anointed king has a very different feel to it.’ (Troy Media, 2018).</w:t>
      </w:r>
      <w:r w:rsidR="00BD5CC9">
        <w:rPr>
          <w:sz w:val="24"/>
          <w:szCs w:val="24"/>
        </w:rPr>
        <w:t xml:space="preserve"> </w:t>
      </w:r>
      <w:r w:rsidR="00BD5CC9" w:rsidRPr="00885A26">
        <w:rPr>
          <w:sz w:val="24"/>
          <w:szCs w:val="24"/>
        </w:rPr>
        <w:t>The death of King Harold, traditionally by an hour through the eye, has been heavily debated throughout the years due to</w:t>
      </w:r>
      <w:r w:rsidR="0055757E" w:rsidRPr="00885A26">
        <w:rPr>
          <w:sz w:val="24"/>
          <w:szCs w:val="24"/>
        </w:rPr>
        <w:t xml:space="preserve"> several </w:t>
      </w:r>
      <w:r w:rsidR="00BD5CC9" w:rsidRPr="00885A26">
        <w:rPr>
          <w:sz w:val="24"/>
          <w:szCs w:val="24"/>
        </w:rPr>
        <w:t xml:space="preserve">figures being depicted underneath the name Harold in the Bayeux Tapestry. There is also only one other text which mentions the idea of King Harold being killed by an arrow and this text was written later on meaning it would be relying on previous depictions of Harold’s death. </w:t>
      </w:r>
      <w:r w:rsidR="004B6D6F" w:rsidRPr="00885A26">
        <w:rPr>
          <w:sz w:val="24"/>
          <w:szCs w:val="24"/>
        </w:rPr>
        <w:t xml:space="preserve">One idea about an alternative sequence of events </w:t>
      </w:r>
      <w:r w:rsidR="00363E52" w:rsidRPr="00885A26">
        <w:rPr>
          <w:sz w:val="24"/>
          <w:szCs w:val="24"/>
        </w:rPr>
        <w:t xml:space="preserve">resulting in King Harold’s death follows the idea that all figures below the name Harold are depicting parts of his downfall. </w:t>
      </w:r>
      <w:proofErr w:type="gramStart"/>
      <w:r w:rsidR="0055757E" w:rsidRPr="00885A26">
        <w:rPr>
          <w:sz w:val="24"/>
          <w:szCs w:val="24"/>
        </w:rPr>
        <w:t>‘</w:t>
      </w:r>
      <w:proofErr w:type="gramEnd"/>
      <w:r w:rsidR="0055757E" w:rsidRPr="00885A26">
        <w:rPr>
          <w:sz w:val="24"/>
          <w:szCs w:val="24"/>
        </w:rPr>
        <w:t>Some historians have argued that both the standing and falling figures</w:t>
      </w:r>
      <w:r w:rsidR="00F67686" w:rsidRPr="00885A26">
        <w:rPr>
          <w:sz w:val="24"/>
          <w:szCs w:val="24"/>
        </w:rPr>
        <w:t xml:space="preserve"> </w:t>
      </w:r>
      <w:r w:rsidR="00F67686" w:rsidRPr="00885A26">
        <w:rPr>
          <w:sz w:val="24"/>
          <w:szCs w:val="24"/>
        </w:rPr>
        <w:t>under the inscription are Harold. But if the standing figure originally held a spear rather than an arrow, it is likely that Harold is in fact the second figure, who is being hacked to pieces by a Norman knight</w:t>
      </w:r>
      <w:r w:rsidR="00F67686" w:rsidRPr="00885A26">
        <w:rPr>
          <w:sz w:val="24"/>
          <w:szCs w:val="24"/>
        </w:rPr>
        <w:t>’ (Dennis, C).</w:t>
      </w:r>
      <w:r w:rsidR="00363E52" w:rsidRPr="00885A26">
        <w:rPr>
          <w:sz w:val="24"/>
          <w:szCs w:val="24"/>
        </w:rPr>
        <w:t xml:space="preserve"> This fits much more in line with the widely written idea that King Harold was hacked to death by Norman soldiers during the Battle of Hastings, this is in many ways more likely and is repeated several times throughout chronicles of the time and ones written soon after. </w:t>
      </w:r>
    </w:p>
    <w:p w14:paraId="0408D4CD" w14:textId="139A8598" w:rsidR="007C5486" w:rsidRDefault="007C5486" w:rsidP="00F3212A">
      <w:pPr>
        <w:spacing w:line="276" w:lineRule="auto"/>
        <w:jc w:val="both"/>
        <w:rPr>
          <w:sz w:val="24"/>
          <w:szCs w:val="24"/>
        </w:rPr>
      </w:pPr>
      <w:r w:rsidRPr="007C5486">
        <w:rPr>
          <w:sz w:val="24"/>
          <w:szCs w:val="24"/>
        </w:rPr>
        <w:t>The embroidery ends very abruptly with Anglo-Saxons running away from Normans at the end of the Battle of Hastings. There is question over whether the end was lost over time due to the embroidery being made in several different sections and then connected together so it is possible one piece became separate and got misplaced. It would make sense for the embroidery to end with the coronation of William the Conqueror. This theory about a missing part of the tapestry is held by many historians as there does not seem to be a clear ending to the story being told however, there is also a theory that there was an intention to add an extra section, but this section never got completed and added to the Bayeux Tapestry.</w:t>
      </w:r>
    </w:p>
    <w:p w14:paraId="340EFF34" w14:textId="2E603957" w:rsidR="00B73FB7" w:rsidRPr="00B73FB7" w:rsidRDefault="00B73FB7" w:rsidP="00F3212A">
      <w:pPr>
        <w:spacing w:line="276" w:lineRule="auto"/>
        <w:jc w:val="both"/>
        <w:rPr>
          <w:sz w:val="24"/>
          <w:szCs w:val="24"/>
        </w:rPr>
      </w:pPr>
      <w:r>
        <w:rPr>
          <w:sz w:val="24"/>
          <w:szCs w:val="24"/>
        </w:rPr>
        <w:t xml:space="preserve">Overall, </w:t>
      </w:r>
      <w:r w:rsidR="00224364">
        <w:rPr>
          <w:sz w:val="24"/>
          <w:szCs w:val="24"/>
        </w:rPr>
        <w:t xml:space="preserve">the Bayeux Tapestry can be seen as a </w:t>
      </w:r>
      <w:r w:rsidR="00A94010">
        <w:rPr>
          <w:sz w:val="24"/>
          <w:szCs w:val="24"/>
        </w:rPr>
        <w:t xml:space="preserve">useful </w:t>
      </w:r>
      <w:r w:rsidR="00224364">
        <w:rPr>
          <w:sz w:val="24"/>
          <w:szCs w:val="24"/>
        </w:rPr>
        <w:t xml:space="preserve">source for the events surrounding the Norman invasion of England. </w:t>
      </w:r>
      <w:r w:rsidR="00A94010">
        <w:rPr>
          <w:sz w:val="24"/>
          <w:szCs w:val="24"/>
        </w:rPr>
        <w:t>No depiction by a conquering force will be completely accurate as, as usual, history is written by the victor, but allowing for that i</w:t>
      </w:r>
      <w:r w:rsidR="00224364">
        <w:rPr>
          <w:sz w:val="24"/>
          <w:szCs w:val="24"/>
        </w:rPr>
        <w:t xml:space="preserve">t </w:t>
      </w:r>
      <w:r w:rsidR="00A94010">
        <w:rPr>
          <w:sz w:val="24"/>
          <w:szCs w:val="24"/>
        </w:rPr>
        <w:t xml:space="preserve">does give us clues to </w:t>
      </w:r>
      <w:r w:rsidR="00224364">
        <w:rPr>
          <w:sz w:val="24"/>
          <w:szCs w:val="24"/>
        </w:rPr>
        <w:t>the events between 1064 and 1066 from the Norman point of view, including the time Harold Godwinson spent in Normandy which is shrouded in confusion and multiple stories.</w:t>
      </w:r>
      <w:r w:rsidR="00A7796F">
        <w:rPr>
          <w:sz w:val="24"/>
          <w:szCs w:val="24"/>
        </w:rPr>
        <w:t xml:space="preserve"> The tapestry provides a visual depiction of the battle of Hastings which is helpful to identify the type of armour worn and how the battle was fought. There are issues with the Bayeux Tapestry, primarily because it is a one sided source meaning it portrays the Normans in the best light possible to reinforce their image as noble men who were following the wishes of the late king Edward the Confessor of England. </w:t>
      </w:r>
      <w:r w:rsidR="00224364">
        <w:rPr>
          <w:sz w:val="24"/>
          <w:szCs w:val="24"/>
        </w:rPr>
        <w:t xml:space="preserve"> </w:t>
      </w:r>
    </w:p>
    <w:p w14:paraId="23588FF1" w14:textId="77777777" w:rsidR="002A0A89" w:rsidRDefault="002A0A89" w:rsidP="00F3212A">
      <w:pPr>
        <w:spacing w:line="276" w:lineRule="auto"/>
        <w:jc w:val="center"/>
        <w:rPr>
          <w:b/>
          <w:bCs/>
          <w:sz w:val="24"/>
          <w:szCs w:val="24"/>
        </w:rPr>
      </w:pPr>
    </w:p>
    <w:p w14:paraId="550AC04C" w14:textId="77777777" w:rsidR="00885A26" w:rsidRDefault="00885A26" w:rsidP="00885A26">
      <w:pPr>
        <w:spacing w:line="276" w:lineRule="auto"/>
        <w:rPr>
          <w:b/>
          <w:bCs/>
          <w:sz w:val="24"/>
          <w:szCs w:val="24"/>
        </w:rPr>
      </w:pPr>
    </w:p>
    <w:p w14:paraId="54667437" w14:textId="36B4E6E5" w:rsidR="00A51EAD" w:rsidRDefault="00A51EAD" w:rsidP="00885A26">
      <w:pPr>
        <w:spacing w:line="276" w:lineRule="auto"/>
        <w:jc w:val="center"/>
        <w:rPr>
          <w:b/>
          <w:bCs/>
          <w:sz w:val="24"/>
          <w:szCs w:val="24"/>
        </w:rPr>
      </w:pPr>
      <w:r>
        <w:rPr>
          <w:b/>
          <w:bCs/>
          <w:sz w:val="24"/>
          <w:szCs w:val="24"/>
        </w:rPr>
        <w:lastRenderedPageBreak/>
        <w:t>Reference list</w:t>
      </w:r>
    </w:p>
    <w:p w14:paraId="3ABB8FD0" w14:textId="3718D9F8" w:rsidR="00C55C64" w:rsidRDefault="00C55C64" w:rsidP="00F3212A">
      <w:pPr>
        <w:spacing w:line="276" w:lineRule="auto"/>
        <w:rPr>
          <w:sz w:val="24"/>
          <w:szCs w:val="24"/>
        </w:rPr>
      </w:pPr>
      <w:proofErr w:type="spellStart"/>
      <w:r>
        <w:rPr>
          <w:sz w:val="24"/>
          <w:szCs w:val="24"/>
        </w:rPr>
        <w:t>Chantor</w:t>
      </w:r>
      <w:proofErr w:type="spellEnd"/>
      <w:r>
        <w:rPr>
          <w:sz w:val="24"/>
          <w:szCs w:val="24"/>
        </w:rPr>
        <w:t xml:space="preserve">, H. </w:t>
      </w:r>
      <w:r>
        <w:rPr>
          <w:i/>
          <w:iCs/>
          <w:sz w:val="24"/>
          <w:szCs w:val="24"/>
        </w:rPr>
        <w:t xml:space="preserve">History of the Church of York. </w:t>
      </w:r>
      <w:r>
        <w:rPr>
          <w:sz w:val="24"/>
          <w:szCs w:val="24"/>
        </w:rPr>
        <w:t>[pdf] Available at: &lt;</w:t>
      </w:r>
      <w:r w:rsidRPr="00C55C64">
        <w:rPr>
          <w:sz w:val="24"/>
          <w:szCs w:val="24"/>
        </w:rPr>
        <w:t>https://moodle.uwtsd.ac.uk/pluginfile.php/206625/mod_resource/content/1/Hugh%20the%20Chanter.pdf</w:t>
      </w:r>
      <w:r>
        <w:rPr>
          <w:sz w:val="24"/>
          <w:szCs w:val="24"/>
        </w:rPr>
        <w:t xml:space="preserve">&gt; [Accessed 24 April 2021]. </w:t>
      </w:r>
    </w:p>
    <w:p w14:paraId="4F6EBEDB" w14:textId="63B55C62" w:rsidR="00BC2F71" w:rsidRDefault="00BC2F71" w:rsidP="00BC2F71">
      <w:pPr>
        <w:spacing w:line="276" w:lineRule="auto"/>
        <w:rPr>
          <w:sz w:val="24"/>
          <w:szCs w:val="24"/>
        </w:rPr>
      </w:pPr>
      <w:proofErr w:type="spellStart"/>
      <w:r>
        <w:rPr>
          <w:sz w:val="24"/>
          <w:szCs w:val="24"/>
        </w:rPr>
        <w:t>Dajcar</w:t>
      </w:r>
      <w:proofErr w:type="spellEnd"/>
      <w:r>
        <w:rPr>
          <w:sz w:val="24"/>
          <w:szCs w:val="24"/>
        </w:rPr>
        <w:t xml:space="preserve">, M., 2004. </w:t>
      </w:r>
      <w:r w:rsidRPr="00E33EDC">
        <w:rPr>
          <w:i/>
          <w:iCs/>
          <w:sz w:val="24"/>
          <w:szCs w:val="24"/>
        </w:rPr>
        <w:t>T</w:t>
      </w:r>
      <w:r w:rsidRPr="00E33EDC">
        <w:rPr>
          <w:i/>
          <w:iCs/>
          <w:sz w:val="24"/>
          <w:szCs w:val="24"/>
        </w:rPr>
        <w:t>he Bayeux Tapestry: Norman and English Perspectives Intertwined</w:t>
      </w:r>
      <w:r w:rsidR="00E33EDC">
        <w:rPr>
          <w:i/>
          <w:iCs/>
          <w:sz w:val="24"/>
          <w:szCs w:val="24"/>
        </w:rPr>
        <w:t xml:space="preserve">. </w:t>
      </w:r>
      <w:r w:rsidR="00E33EDC">
        <w:rPr>
          <w:sz w:val="24"/>
          <w:szCs w:val="24"/>
        </w:rPr>
        <w:t>Masters. University of Tennessee. Available at: &lt;</w:t>
      </w:r>
      <w:r w:rsidR="00E33EDC" w:rsidRPr="00E33EDC">
        <w:rPr>
          <w:sz w:val="24"/>
          <w:szCs w:val="24"/>
        </w:rPr>
        <w:t>https://trace.tennessee.edu/cgi/viewcontent.cgi?article=6253&amp;context=utk_gradthes</w:t>
      </w:r>
      <w:r w:rsidR="00E33EDC">
        <w:rPr>
          <w:sz w:val="24"/>
          <w:szCs w:val="24"/>
        </w:rPr>
        <w:t>&gt; [Accessed 28 April 2021].</w:t>
      </w:r>
    </w:p>
    <w:p w14:paraId="3FA5F67D" w14:textId="34F34516" w:rsidR="00F67686" w:rsidRPr="00F67686" w:rsidRDefault="00F67686" w:rsidP="00F67686">
      <w:pPr>
        <w:spacing w:line="276" w:lineRule="auto"/>
        <w:rPr>
          <w:sz w:val="24"/>
          <w:szCs w:val="24"/>
        </w:rPr>
      </w:pPr>
      <w:r>
        <w:rPr>
          <w:sz w:val="24"/>
          <w:szCs w:val="24"/>
        </w:rPr>
        <w:t xml:space="preserve">Dennis, C. </w:t>
      </w:r>
      <w:r w:rsidRPr="00F67686">
        <w:rPr>
          <w:i/>
          <w:iCs/>
          <w:sz w:val="24"/>
          <w:szCs w:val="24"/>
        </w:rPr>
        <w:t>The strange death of King Harold II:</w:t>
      </w:r>
      <w:r w:rsidRPr="00F67686">
        <w:rPr>
          <w:i/>
          <w:iCs/>
          <w:sz w:val="24"/>
          <w:szCs w:val="24"/>
        </w:rPr>
        <w:t xml:space="preserve"> </w:t>
      </w:r>
      <w:r w:rsidRPr="00F67686">
        <w:rPr>
          <w:i/>
          <w:iCs/>
          <w:sz w:val="24"/>
          <w:szCs w:val="24"/>
        </w:rPr>
        <w:t>Propaganda and the problem of legitimacy in the aftermath of the Battle of Hastings</w:t>
      </w:r>
      <w:r>
        <w:rPr>
          <w:i/>
          <w:iCs/>
          <w:sz w:val="24"/>
          <w:szCs w:val="24"/>
        </w:rPr>
        <w:t xml:space="preserve">. </w:t>
      </w:r>
      <w:r>
        <w:rPr>
          <w:sz w:val="24"/>
          <w:szCs w:val="24"/>
        </w:rPr>
        <w:t>[pdf] Available at: &lt;</w:t>
      </w:r>
      <w:r w:rsidRPr="00F67686">
        <w:rPr>
          <w:sz w:val="24"/>
          <w:szCs w:val="24"/>
        </w:rPr>
        <w:t>https://www.google.co.uk/url?sa=t&amp;rct=j&amp;q=&amp;esrc=s&amp;source=web&amp;cd=&amp;ved=2ahUKEwjjm8nI2abwAhXgQUEAHUTBBukQFjABegQIAhAD&amp;url=https%3A%2F%2Fwww.history.org.uk%2Ffiles%2Fdownload%2F3946%2F1254494939%2Fthe_strange_death_of_harold_ii.pdf&amp;usg=AOvVaw0JgTRGncayXA-2SXUK-5MP</w:t>
      </w:r>
      <w:r>
        <w:rPr>
          <w:sz w:val="24"/>
          <w:szCs w:val="24"/>
        </w:rPr>
        <w:t>&gt; [Accessed 30 April 2021].</w:t>
      </w:r>
    </w:p>
    <w:p w14:paraId="3A063E3E" w14:textId="7FF895BA" w:rsidR="003B6751" w:rsidRDefault="00BC2D1B" w:rsidP="00F3212A">
      <w:pPr>
        <w:spacing w:line="276" w:lineRule="auto"/>
        <w:rPr>
          <w:sz w:val="24"/>
          <w:szCs w:val="24"/>
        </w:rPr>
      </w:pPr>
      <w:r>
        <w:rPr>
          <w:sz w:val="24"/>
          <w:szCs w:val="24"/>
        </w:rPr>
        <w:t xml:space="preserve">Hicks, C., 2006. </w:t>
      </w:r>
      <w:r w:rsidRPr="0009780B">
        <w:rPr>
          <w:i/>
          <w:iCs/>
          <w:sz w:val="24"/>
          <w:szCs w:val="24"/>
        </w:rPr>
        <w:t>The Bayeux Tapestry: The Life Story of a Masterpiec</w:t>
      </w:r>
      <w:r w:rsidRPr="0009780B">
        <w:rPr>
          <w:i/>
          <w:iCs/>
          <w:sz w:val="24"/>
          <w:szCs w:val="24"/>
        </w:rPr>
        <w:t>e.</w:t>
      </w:r>
      <w:r>
        <w:rPr>
          <w:sz w:val="24"/>
          <w:szCs w:val="24"/>
        </w:rPr>
        <w:t xml:space="preserve"> </w:t>
      </w:r>
      <w:r w:rsidR="0009780B">
        <w:rPr>
          <w:sz w:val="24"/>
          <w:szCs w:val="24"/>
        </w:rPr>
        <w:t xml:space="preserve">New York: Random House. </w:t>
      </w:r>
    </w:p>
    <w:p w14:paraId="7E950677" w14:textId="54068079" w:rsidR="00654844" w:rsidRDefault="00654844" w:rsidP="00F3212A">
      <w:pPr>
        <w:spacing w:line="276" w:lineRule="auto"/>
        <w:rPr>
          <w:sz w:val="24"/>
          <w:szCs w:val="24"/>
        </w:rPr>
      </w:pPr>
      <w:r>
        <w:rPr>
          <w:sz w:val="24"/>
          <w:szCs w:val="24"/>
        </w:rPr>
        <w:t>Huntington, H</w:t>
      </w:r>
      <w:r w:rsidR="006D179F">
        <w:rPr>
          <w:sz w:val="24"/>
          <w:szCs w:val="24"/>
        </w:rPr>
        <w:t>., 2002</w:t>
      </w:r>
      <w:r>
        <w:rPr>
          <w:sz w:val="24"/>
          <w:szCs w:val="24"/>
        </w:rPr>
        <w:t xml:space="preserve">. </w:t>
      </w:r>
      <w:r w:rsidRPr="00654844">
        <w:rPr>
          <w:i/>
          <w:iCs/>
          <w:sz w:val="24"/>
          <w:szCs w:val="24"/>
        </w:rPr>
        <w:t>The History of the English People, 1000-1154</w:t>
      </w:r>
      <w:r w:rsidRPr="00654844">
        <w:rPr>
          <w:i/>
          <w:iCs/>
          <w:sz w:val="24"/>
          <w:szCs w:val="24"/>
        </w:rPr>
        <w:t>.</w:t>
      </w:r>
      <w:r>
        <w:rPr>
          <w:i/>
          <w:iCs/>
          <w:sz w:val="24"/>
          <w:szCs w:val="24"/>
        </w:rPr>
        <w:t xml:space="preserve"> </w:t>
      </w:r>
      <w:r w:rsidR="006D179F">
        <w:rPr>
          <w:sz w:val="24"/>
          <w:szCs w:val="24"/>
        </w:rPr>
        <w:t xml:space="preserve">Translated from Latin by D. Greenway. </w:t>
      </w:r>
      <w:r>
        <w:rPr>
          <w:sz w:val="24"/>
          <w:szCs w:val="24"/>
        </w:rPr>
        <w:t xml:space="preserve">Oxford: Oxford University Press. </w:t>
      </w:r>
    </w:p>
    <w:p w14:paraId="2FDA001C" w14:textId="7ED73921" w:rsidR="00AF32D8" w:rsidRDefault="00AF32D8" w:rsidP="00AF32D8">
      <w:pPr>
        <w:spacing w:line="276" w:lineRule="auto"/>
        <w:rPr>
          <w:sz w:val="24"/>
          <w:szCs w:val="24"/>
        </w:rPr>
      </w:pPr>
      <w:r>
        <w:rPr>
          <w:sz w:val="24"/>
          <w:szCs w:val="24"/>
        </w:rPr>
        <w:t xml:space="preserve">Lewis, S., 1999. </w:t>
      </w:r>
      <w:r w:rsidRPr="00AF32D8">
        <w:rPr>
          <w:i/>
          <w:iCs/>
          <w:sz w:val="24"/>
          <w:szCs w:val="24"/>
        </w:rPr>
        <w:t>The Rhetoric Of Power In The Bayeux Tapestry.</w:t>
      </w:r>
      <w:r>
        <w:rPr>
          <w:sz w:val="24"/>
          <w:szCs w:val="24"/>
        </w:rPr>
        <w:t xml:space="preserve"> </w:t>
      </w:r>
      <w:r w:rsidR="007C5486">
        <w:rPr>
          <w:sz w:val="24"/>
          <w:szCs w:val="24"/>
        </w:rPr>
        <w:t>[pdf] Available at: &lt;</w:t>
      </w:r>
      <w:r w:rsidR="007C5486" w:rsidRPr="007C5486">
        <w:rPr>
          <w:sz w:val="24"/>
          <w:szCs w:val="24"/>
        </w:rPr>
        <w:t>https://faculty.risd.edu/bcampbel/Lewis_The%20Problematics%20of%20Genre%5B1%5D.pdf</w:t>
      </w:r>
      <w:r w:rsidR="007C5486">
        <w:rPr>
          <w:sz w:val="24"/>
          <w:szCs w:val="24"/>
        </w:rPr>
        <w:t xml:space="preserve">&gt; [Accessed 29 April 2021]. </w:t>
      </w:r>
    </w:p>
    <w:p w14:paraId="21B7ADF0" w14:textId="198B2436" w:rsidR="00DF616E" w:rsidRPr="00DF616E" w:rsidRDefault="00DF616E" w:rsidP="00AF32D8">
      <w:pPr>
        <w:spacing w:line="276" w:lineRule="auto"/>
        <w:rPr>
          <w:sz w:val="24"/>
          <w:szCs w:val="24"/>
        </w:rPr>
      </w:pPr>
      <w:r>
        <w:rPr>
          <w:sz w:val="24"/>
          <w:szCs w:val="24"/>
        </w:rPr>
        <w:t xml:space="preserve">Troy Media, 2018. </w:t>
      </w:r>
      <w:r w:rsidRPr="00DF616E">
        <w:rPr>
          <w:i/>
          <w:iCs/>
          <w:sz w:val="24"/>
          <w:szCs w:val="24"/>
        </w:rPr>
        <w:t xml:space="preserve">Politics, </w:t>
      </w:r>
      <w:proofErr w:type="gramStart"/>
      <w:r w:rsidRPr="00DF616E">
        <w:rPr>
          <w:i/>
          <w:iCs/>
          <w:sz w:val="24"/>
          <w:szCs w:val="24"/>
        </w:rPr>
        <w:t>propaganda</w:t>
      </w:r>
      <w:proofErr w:type="gramEnd"/>
      <w:r w:rsidRPr="00DF616E">
        <w:rPr>
          <w:i/>
          <w:iCs/>
          <w:sz w:val="24"/>
          <w:szCs w:val="24"/>
        </w:rPr>
        <w:t xml:space="preserve"> and the Bayeux Tapestry</w:t>
      </w:r>
      <w:r>
        <w:rPr>
          <w:i/>
          <w:iCs/>
          <w:sz w:val="24"/>
          <w:szCs w:val="24"/>
        </w:rPr>
        <w:t xml:space="preserve">. </w:t>
      </w:r>
      <w:r>
        <w:rPr>
          <w:sz w:val="24"/>
          <w:szCs w:val="24"/>
        </w:rPr>
        <w:t>[online] Available at: &lt;</w:t>
      </w:r>
      <w:r w:rsidRPr="00DF616E">
        <w:rPr>
          <w:sz w:val="24"/>
          <w:szCs w:val="24"/>
        </w:rPr>
        <w:t>https://troymedia.com/arts-entertainment/politics-propaganda-bayeux-tapestry/#.YIsIuB2Sk2w</w:t>
      </w:r>
      <w:r>
        <w:rPr>
          <w:sz w:val="24"/>
          <w:szCs w:val="24"/>
        </w:rPr>
        <w:t xml:space="preserve">&gt; [Accessed 29 April 2021]. </w:t>
      </w:r>
    </w:p>
    <w:p w14:paraId="6766359E" w14:textId="3F420D76" w:rsidR="00975F93" w:rsidRDefault="00975F93" w:rsidP="00F3212A">
      <w:pPr>
        <w:spacing w:line="276" w:lineRule="auto"/>
        <w:rPr>
          <w:sz w:val="24"/>
          <w:szCs w:val="24"/>
        </w:rPr>
      </w:pPr>
      <w:r w:rsidRPr="00975F93">
        <w:rPr>
          <w:sz w:val="24"/>
          <w:szCs w:val="24"/>
        </w:rPr>
        <w:t xml:space="preserve">Worcester, F. </w:t>
      </w:r>
      <w:r w:rsidRPr="002D7C7A">
        <w:rPr>
          <w:i/>
          <w:iCs/>
          <w:sz w:val="24"/>
          <w:szCs w:val="24"/>
        </w:rPr>
        <w:t xml:space="preserve">Chronicon ex </w:t>
      </w:r>
      <w:proofErr w:type="spellStart"/>
      <w:r w:rsidRPr="002D7C7A">
        <w:rPr>
          <w:i/>
          <w:iCs/>
          <w:sz w:val="24"/>
          <w:szCs w:val="24"/>
        </w:rPr>
        <w:t>chronicis</w:t>
      </w:r>
      <w:proofErr w:type="spellEnd"/>
      <w:r w:rsidRPr="00975F93">
        <w:rPr>
          <w:sz w:val="24"/>
          <w:szCs w:val="24"/>
        </w:rPr>
        <w:t>. [pdf] Available at: &lt;https://moodle.uwtsd.ac.uk/pluginfile.php/489284/mod_resource/content/0/Chronicon%20ex%20chronicis.pdf&gt; [Accessed 23 April 2021].</w:t>
      </w:r>
    </w:p>
    <w:p w14:paraId="31A44D28" w14:textId="0707F243" w:rsidR="00AF32D8" w:rsidRDefault="00AF32D8" w:rsidP="00F3212A">
      <w:pPr>
        <w:spacing w:line="276" w:lineRule="auto"/>
        <w:rPr>
          <w:sz w:val="24"/>
          <w:szCs w:val="24"/>
        </w:rPr>
      </w:pPr>
    </w:p>
    <w:sectPr w:rsidR="00AF32D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0E63"/>
    <w:rsid w:val="00017A55"/>
    <w:rsid w:val="000844D1"/>
    <w:rsid w:val="0009780B"/>
    <w:rsid w:val="0010750A"/>
    <w:rsid w:val="00116AF0"/>
    <w:rsid w:val="00117233"/>
    <w:rsid w:val="00117F47"/>
    <w:rsid w:val="00186F77"/>
    <w:rsid w:val="00192915"/>
    <w:rsid w:val="001A0B1B"/>
    <w:rsid w:val="001A3DD4"/>
    <w:rsid w:val="001B6085"/>
    <w:rsid w:val="001E5E29"/>
    <w:rsid w:val="00224364"/>
    <w:rsid w:val="00256D46"/>
    <w:rsid w:val="00273C4B"/>
    <w:rsid w:val="002A0A89"/>
    <w:rsid w:val="002A1C2D"/>
    <w:rsid w:val="002B109E"/>
    <w:rsid w:val="002D7C7A"/>
    <w:rsid w:val="00362BBC"/>
    <w:rsid w:val="00363E52"/>
    <w:rsid w:val="00381D44"/>
    <w:rsid w:val="003A4E4D"/>
    <w:rsid w:val="003B6751"/>
    <w:rsid w:val="003D7745"/>
    <w:rsid w:val="003E6FD5"/>
    <w:rsid w:val="003F3F1E"/>
    <w:rsid w:val="003F65B5"/>
    <w:rsid w:val="00401BA2"/>
    <w:rsid w:val="004B2014"/>
    <w:rsid w:val="004B6D6F"/>
    <w:rsid w:val="004B7958"/>
    <w:rsid w:val="005129CE"/>
    <w:rsid w:val="0055757E"/>
    <w:rsid w:val="00581DAC"/>
    <w:rsid w:val="005851A6"/>
    <w:rsid w:val="0060125F"/>
    <w:rsid w:val="00612D6D"/>
    <w:rsid w:val="00651059"/>
    <w:rsid w:val="00651D52"/>
    <w:rsid w:val="00654844"/>
    <w:rsid w:val="00657DF2"/>
    <w:rsid w:val="006664BA"/>
    <w:rsid w:val="006A26FF"/>
    <w:rsid w:val="006C3901"/>
    <w:rsid w:val="006C5A1A"/>
    <w:rsid w:val="006D179F"/>
    <w:rsid w:val="006D3B94"/>
    <w:rsid w:val="006D7347"/>
    <w:rsid w:val="006E560A"/>
    <w:rsid w:val="006E6D4E"/>
    <w:rsid w:val="00704D3F"/>
    <w:rsid w:val="00721185"/>
    <w:rsid w:val="00734678"/>
    <w:rsid w:val="00735ECE"/>
    <w:rsid w:val="007420C4"/>
    <w:rsid w:val="00784C7F"/>
    <w:rsid w:val="007A341E"/>
    <w:rsid w:val="007A4FF5"/>
    <w:rsid w:val="007B3435"/>
    <w:rsid w:val="007C5486"/>
    <w:rsid w:val="007D55EE"/>
    <w:rsid w:val="00801B32"/>
    <w:rsid w:val="008053B8"/>
    <w:rsid w:val="008148CC"/>
    <w:rsid w:val="008554E5"/>
    <w:rsid w:val="00885A26"/>
    <w:rsid w:val="0089364B"/>
    <w:rsid w:val="008A084E"/>
    <w:rsid w:val="009462DB"/>
    <w:rsid w:val="0095113B"/>
    <w:rsid w:val="00975F93"/>
    <w:rsid w:val="00991464"/>
    <w:rsid w:val="00A336F1"/>
    <w:rsid w:val="00A46A7D"/>
    <w:rsid w:val="00A51EAD"/>
    <w:rsid w:val="00A7796F"/>
    <w:rsid w:val="00A94010"/>
    <w:rsid w:val="00AC74BE"/>
    <w:rsid w:val="00AF32D8"/>
    <w:rsid w:val="00B26F2C"/>
    <w:rsid w:val="00B73FB7"/>
    <w:rsid w:val="00B9209D"/>
    <w:rsid w:val="00BB0901"/>
    <w:rsid w:val="00BB1224"/>
    <w:rsid w:val="00BC2D1B"/>
    <w:rsid w:val="00BC2F71"/>
    <w:rsid w:val="00BD5CC9"/>
    <w:rsid w:val="00BE3615"/>
    <w:rsid w:val="00C06AA6"/>
    <w:rsid w:val="00C55C64"/>
    <w:rsid w:val="00CE632C"/>
    <w:rsid w:val="00D2011F"/>
    <w:rsid w:val="00D50847"/>
    <w:rsid w:val="00DB1354"/>
    <w:rsid w:val="00DB6EB7"/>
    <w:rsid w:val="00DD57A7"/>
    <w:rsid w:val="00DE6803"/>
    <w:rsid w:val="00DF616E"/>
    <w:rsid w:val="00E04469"/>
    <w:rsid w:val="00E33EDC"/>
    <w:rsid w:val="00E62E2A"/>
    <w:rsid w:val="00EA2057"/>
    <w:rsid w:val="00EB0A80"/>
    <w:rsid w:val="00EC0FB7"/>
    <w:rsid w:val="00F11381"/>
    <w:rsid w:val="00F3212A"/>
    <w:rsid w:val="00F329F3"/>
    <w:rsid w:val="00F67686"/>
    <w:rsid w:val="00FA0E63"/>
    <w:rsid w:val="00FD02AA"/>
    <w:rsid w:val="00FD02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A8C799"/>
  <w15:chartTrackingRefBased/>
  <w15:docId w15:val="{20FE473D-1A68-4885-8E6E-57FF0AEA3E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9843</TotalTime>
  <Pages>5</Pages>
  <Words>2249</Words>
  <Characters>12822</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Lydia Mary Stokes</dc:creator>
  <cp:keywords/>
  <dc:description/>
  <cp:lastModifiedBy>Lydia Mary Stokes (1900453)</cp:lastModifiedBy>
  <cp:revision>190</cp:revision>
  <dcterms:created xsi:type="dcterms:W3CDTF">2021-04-22T11:01:00Z</dcterms:created>
  <dcterms:modified xsi:type="dcterms:W3CDTF">2021-04-30T20:15:00Z</dcterms:modified>
</cp:coreProperties>
</file>