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59ACC570"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902084" w14:textId="06460DB6" w:rsidR="00093204" w:rsidRDefault="00112666" w:rsidP="00B61F82">
                                <w:pPr>
                                  <w:pStyle w:val="NoSpacing"/>
                                  <w:rPr>
                                    <w:color w:val="595959" w:themeColor="text1" w:themeTint="A6"/>
                                    <w:sz w:val="40"/>
                                    <w:szCs w:val="40"/>
                                  </w:rPr>
                                </w:pPr>
                                <w:r>
                                  <w:rPr>
                                    <w:color w:val="595959" w:themeColor="text1" w:themeTint="A6"/>
                                    <w:sz w:val="40"/>
                                    <w:szCs w:val="40"/>
                                  </w:rPr>
                                  <w:t>Iuliana Violeta Vlasceanu</w:t>
                                </w:r>
                              </w:p>
                              <w:p w14:paraId="7B08D001" w14:textId="0E3B3ACD" w:rsidR="00D33C3C" w:rsidRPr="00112666" w:rsidRDefault="00D33C3C" w:rsidP="00B61F82">
                                <w:pPr>
                                  <w:pStyle w:val="NoSpacing"/>
                                  <w:rPr>
                                    <w:color w:val="595959" w:themeColor="text1" w:themeTint="A6"/>
                                    <w:sz w:val="40"/>
                                    <w:szCs w:val="40"/>
                                  </w:rPr>
                                </w:pPr>
                                <w:r>
                                  <w:rPr>
                                    <w:color w:val="595959" w:themeColor="text1" w:themeTint="A6"/>
                                    <w:sz w:val="40"/>
                                    <w:szCs w:val="40"/>
                                  </w:rPr>
                                  <w:t>2214468</w:t>
                                </w:r>
                              </w:p>
                              <w:p w14:paraId="403C690E" w14:textId="636F95B5" w:rsidR="00093204" w:rsidRDefault="00000000" w:rsidP="0011266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33C3C" w:rsidRPr="00D33C3C">
                                      <w:rPr>
                                        <w:color w:val="595959" w:themeColor="text1" w:themeTint="A6"/>
                                        <w:sz w:val="40"/>
                                        <w:szCs w:val="40"/>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C902084" w14:textId="06460DB6" w:rsidR="00093204" w:rsidRDefault="00112666" w:rsidP="00B61F82">
                          <w:pPr>
                            <w:pStyle w:val="NoSpacing"/>
                            <w:rPr>
                              <w:color w:val="595959" w:themeColor="text1" w:themeTint="A6"/>
                              <w:sz w:val="40"/>
                              <w:szCs w:val="40"/>
                            </w:rPr>
                          </w:pPr>
                          <w:r>
                            <w:rPr>
                              <w:color w:val="595959" w:themeColor="text1" w:themeTint="A6"/>
                              <w:sz w:val="40"/>
                              <w:szCs w:val="40"/>
                            </w:rPr>
                            <w:t>Iuliana Violeta Vlasceanu</w:t>
                          </w:r>
                        </w:p>
                        <w:p w14:paraId="7B08D001" w14:textId="0E3B3ACD" w:rsidR="00D33C3C" w:rsidRPr="00112666" w:rsidRDefault="00D33C3C" w:rsidP="00B61F82">
                          <w:pPr>
                            <w:pStyle w:val="NoSpacing"/>
                            <w:rPr>
                              <w:color w:val="595959" w:themeColor="text1" w:themeTint="A6"/>
                              <w:sz w:val="40"/>
                              <w:szCs w:val="40"/>
                            </w:rPr>
                          </w:pPr>
                          <w:r>
                            <w:rPr>
                              <w:color w:val="595959" w:themeColor="text1" w:themeTint="A6"/>
                              <w:sz w:val="40"/>
                              <w:szCs w:val="40"/>
                            </w:rPr>
                            <w:t>2214468</w:t>
                          </w:r>
                        </w:p>
                        <w:p w14:paraId="403C690E" w14:textId="636F95B5" w:rsidR="00093204" w:rsidRDefault="00000000" w:rsidP="0011266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33C3C" w:rsidRPr="00D33C3C">
                                <w:rPr>
                                  <w:color w:val="595959" w:themeColor="text1" w:themeTint="A6"/>
                                  <w:sz w:val="40"/>
                                  <w:szCs w:val="40"/>
                                </w:rPr>
                                <w:t xml:space="preserve">     </w:t>
                              </w:r>
                            </w:sdtContent>
                          </w:sdt>
                        </w:p>
                      </w:txbxContent>
                    </v:textbox>
                    <w10:wrap type="square" anchorx="page" anchory="page"/>
                  </v:shape>
                </w:pict>
              </mc:Fallback>
            </mc:AlternateContent>
          </w:r>
        </w:p>
        <w:p w14:paraId="4B08C5BB" w14:textId="541F4EE0" w:rsidR="00093204" w:rsidRDefault="00532237">
          <w:r>
            <w:rPr>
              <w:noProof/>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Pr="002A7794" w:rsidRDefault="00000000">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2A7794">
                                      <w:rPr>
                                        <w:caps/>
                                        <w:color w:val="4472C4" w:themeColor="accent1"/>
                                        <w:sz w:val="64"/>
                                        <w:szCs w:val="64"/>
                                        <w:lang w:val="it-IT"/>
                                      </w:rPr>
                                      <w:t>E-portfolio report</w:t>
                                    </w:r>
                                    <w:r w:rsidR="00532237" w:rsidRPr="002A7794">
                                      <w:rPr>
                                        <w:caps/>
                                        <w:color w:val="4472C4" w:themeColor="accent1"/>
                                        <w:sz w:val="64"/>
                                        <w:szCs w:val="64"/>
                                        <w:lang w:val="it-IT"/>
                                      </w:rPr>
                                      <w:br/>
                                    </w:r>
                                    <w:r w:rsidR="00532237" w:rsidRPr="002A7794">
                                      <w:rPr>
                                        <w:color w:val="4472C4" w:themeColor="accent1"/>
                                        <w:sz w:val="64"/>
                                        <w:szCs w:val="64"/>
                                        <w:lang w:val="it-IT"/>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" filled="f" stroked="f" strokeweight=".5pt">
                    <v:textbox inset="126pt,0,54pt,0">
                      <w:txbxContent>
                        <w:p w14:paraId="1061BC49" w14:textId="24E394CA" w:rsidR="00093204" w:rsidRPr="002A7794" w:rsidRDefault="00000000">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2A7794">
                                <w:rPr>
                                  <w:caps/>
                                  <w:color w:val="4472C4" w:themeColor="accent1"/>
                                  <w:sz w:val="64"/>
                                  <w:szCs w:val="64"/>
                                  <w:lang w:val="it-IT"/>
                                </w:rPr>
                                <w:t>E-portfolio report</w:t>
                              </w:r>
                              <w:r w:rsidR="00532237" w:rsidRPr="002A7794">
                                <w:rPr>
                                  <w:caps/>
                                  <w:color w:val="4472C4" w:themeColor="accent1"/>
                                  <w:sz w:val="64"/>
                                  <w:szCs w:val="64"/>
                                  <w:lang w:val="it-IT"/>
                                </w:rPr>
                                <w:br/>
                              </w:r>
                              <w:r w:rsidR="00532237" w:rsidRPr="002A7794">
                                <w:rPr>
                                  <w:color w:val="4472C4" w:themeColor="accent1"/>
                                  <w:sz w:val="64"/>
                                  <w:szCs w:val="64"/>
                                  <w:lang w:val="it-IT"/>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51E8A4B8" w:rsidR="00FA6250" w:rsidRDefault="00FA6250">
          <w:pPr>
            <w:pStyle w:val="TOCHeading"/>
          </w:pPr>
          <w:r>
            <w:t>Table of Contents</w:t>
          </w:r>
          <w:r w:rsidR="00532237">
            <w:t xml:space="preserve"> </w:t>
          </w:r>
        </w:p>
        <w:p w14:paraId="360706FD" w14:textId="77777777" w:rsidR="00FA6250" w:rsidRPr="00FA6250" w:rsidRDefault="00FA6250" w:rsidP="00FA6250">
          <w:pPr>
            <w:rPr>
              <w:lang w:val="en-US" w:eastAsia="en-US"/>
            </w:rPr>
          </w:pPr>
        </w:p>
        <w:p w14:paraId="41EE5547" w14:textId="790675F8"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sidR="00532237">
              <w:rPr>
                <w:rStyle w:val="Hyperlink"/>
                <w:noProof/>
              </w:rPr>
              <w:t xml:space="preserve"> </w:t>
            </w:r>
            <w:r w:rsidR="002C5CED">
              <w:rPr>
                <w:rStyle w:val="Hyperlink"/>
                <w:noProof/>
              </w:rPr>
              <w:t xml:space="preserve"> </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2AE5D0BC"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2C5CED">
              <w:rPr>
                <w:rStyle w:val="Hyperlink"/>
                <w:noProof/>
              </w:rPr>
              <w:t xml:space="preserve"> </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7F53B86F"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2C5CED">
              <w:rPr>
                <w:rStyle w:val="Hyperlink"/>
                <w:noProof/>
              </w:rPr>
              <w:t xml:space="preserve"> </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378FD850"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2C5CED">
              <w:rPr>
                <w:rStyle w:val="Hyperlink"/>
                <w:noProof/>
              </w:rPr>
              <w:t xml:space="preserve"> </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3FD3517B"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2C5CED">
              <w:rPr>
                <w:rStyle w:val="Hyperlink"/>
                <w:noProof/>
              </w:rPr>
              <w:t xml:space="preserve"> </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340227ED" w:rsidR="00FA6250" w:rsidRDefault="00FA6250" w:rsidP="00FA6250">
      <w:pPr>
        <w:pStyle w:val="Heading1"/>
      </w:pPr>
      <w:bookmarkStart w:id="0" w:name="_Toc114220764"/>
      <w:r>
        <w:lastRenderedPageBreak/>
        <w:t xml:space="preserve">Task 1 – </w:t>
      </w:r>
      <w:r w:rsidR="00216AE8">
        <w:t>W</w:t>
      </w:r>
      <w:r>
        <w:t>ritten summary</w:t>
      </w:r>
      <w:bookmarkEnd w:id="0"/>
      <w:r w:rsidR="002C5CED">
        <w:t xml:space="preserve"> </w:t>
      </w:r>
    </w:p>
    <w:p w14:paraId="4B36D0C3" w14:textId="10F3B87C" w:rsidR="00FA6250" w:rsidRDefault="00FA6250" w:rsidP="00FA6250">
      <w:pPr>
        <w:rPr>
          <w:lang w:eastAsia="en-US"/>
        </w:rPr>
      </w:pPr>
    </w:p>
    <w:p w14:paraId="656C9D6A" w14:textId="12DFE86B" w:rsidR="00FA6250" w:rsidRDefault="00FA6250" w:rsidP="00FA6250">
      <w:pPr>
        <w:rPr>
          <w:lang w:eastAsia="en-US"/>
        </w:rPr>
      </w:pPr>
    </w:p>
    <w:p w14:paraId="536DAC84" w14:textId="77777777" w:rsidR="00D63433" w:rsidRDefault="00D63433" w:rsidP="00D63433">
      <w:pPr>
        <w:pStyle w:val="Heading1"/>
        <w:numPr>
          <w:ilvl w:val="0"/>
          <w:numId w:val="1"/>
        </w:numPr>
        <w:rPr>
          <w:rFonts w:eastAsiaTheme="minorHAnsi" w:cs="Times New Roman"/>
        </w:rPr>
      </w:pPr>
      <w:r>
        <w:rPr>
          <w:rFonts w:eastAsiaTheme="minorHAnsi" w:cs="Times New Roman"/>
        </w:rPr>
        <w:t>“Preparing for Higher Education”</w:t>
      </w:r>
    </w:p>
    <w:p w14:paraId="3180157A" w14:textId="77777777" w:rsidR="00D63433" w:rsidRDefault="00D63433" w:rsidP="00D63433">
      <w:pPr>
        <w:spacing w:line="360" w:lineRule="auto"/>
        <w:ind w:firstLine="851"/>
        <w:jc w:val="both"/>
        <w:rPr>
          <w:rFonts w:eastAsia="Times New Roman" w:cs="Times New Roman"/>
          <w:sz w:val="24"/>
          <w:szCs w:val="24"/>
        </w:rPr>
      </w:pPr>
      <w:r>
        <w:rPr>
          <w:sz w:val="24"/>
          <w:szCs w:val="24"/>
        </w:rPr>
        <w:t>According to studies, the first year of college is a time of great transition and adjustment for students as they make the leap from high school to university. As Lowe and Cook (2003) point out, for some students, the shift from the "managed" setting of school or college to one in which they are expected to take charge of their own academic and social demands might feel like entering a "alien world" (</w:t>
      </w:r>
      <w:proofErr w:type="spellStart"/>
      <w:r>
        <w:rPr>
          <w:sz w:val="24"/>
          <w:szCs w:val="24"/>
        </w:rPr>
        <w:t>Askham</w:t>
      </w:r>
      <w:proofErr w:type="spellEnd"/>
      <w:r>
        <w:rPr>
          <w:sz w:val="24"/>
          <w:szCs w:val="24"/>
        </w:rPr>
        <w:t xml:space="preserve"> 2008).</w:t>
      </w:r>
    </w:p>
    <w:p w14:paraId="19C4B4C7" w14:textId="77777777" w:rsidR="00D63433" w:rsidRDefault="00D63433" w:rsidP="00D63433">
      <w:pPr>
        <w:spacing w:line="360" w:lineRule="auto"/>
        <w:ind w:firstLine="851"/>
        <w:jc w:val="both"/>
        <w:rPr>
          <w:sz w:val="24"/>
          <w:szCs w:val="24"/>
        </w:rPr>
      </w:pPr>
      <w:r>
        <w:rPr>
          <w:sz w:val="24"/>
          <w:szCs w:val="24"/>
        </w:rPr>
        <w:t xml:space="preserve">According to studies conducted on a global scale (McInnis et al., 2000; Yorke, 2000; Harvey and Drew, 2006), students often receive insufficient information before enrolling in higher education, which may lead them to make bad judgments about where to enrol and what to study. Institutional Match is a term coined by Thomas (2011; 239) to define the degree to which a student feels like they "fit in" or "belong" at a specific higher education institution. </w:t>
      </w:r>
    </w:p>
    <w:p w14:paraId="2A57E666" w14:textId="1DA066B1" w:rsidR="00D63433" w:rsidRDefault="00D63433" w:rsidP="00D63433">
      <w:pPr>
        <w:spacing w:line="360" w:lineRule="auto"/>
        <w:ind w:firstLine="851"/>
        <w:jc w:val="both"/>
        <w:rPr>
          <w:sz w:val="24"/>
          <w:szCs w:val="24"/>
        </w:rPr>
      </w:pPr>
      <w:r>
        <w:rPr>
          <w:sz w:val="24"/>
          <w:szCs w:val="24"/>
        </w:rPr>
        <w:t xml:space="preserve">Because dropping out of higher education is a possible outcome of not finding the right school, making the "right" school decision appears to be an important factor in staying enrolled. While there is a considerable reliance on students to collect information about institutions and the courses they provide (Baxter, </w:t>
      </w:r>
      <w:proofErr w:type="spellStart"/>
      <w:r>
        <w:rPr>
          <w:sz w:val="24"/>
          <w:szCs w:val="24"/>
        </w:rPr>
        <w:t>Hatt</w:t>
      </w:r>
      <w:proofErr w:type="spellEnd"/>
      <w:r>
        <w:rPr>
          <w:sz w:val="24"/>
          <w:szCs w:val="24"/>
        </w:rPr>
        <w:t xml:space="preserve">, and Tate, 2007), </w:t>
      </w:r>
      <w:r w:rsidR="008673E0">
        <w:rPr>
          <w:sz w:val="24"/>
          <w:szCs w:val="24"/>
        </w:rPr>
        <w:t xml:space="preserve"> </w:t>
      </w:r>
      <w:r>
        <w:rPr>
          <w:sz w:val="24"/>
          <w:szCs w:val="24"/>
        </w:rPr>
        <w:t>it is disturbing that Yorke (2000) emphasises that HE institutions typically provide little assistance about their programmes. As a result, it is crucial for a student to start thinking about and working toward their future in higher education as early as possible.</w:t>
      </w:r>
    </w:p>
    <w:p w14:paraId="66C2F7F9" w14:textId="77777777" w:rsidR="008913D7" w:rsidRDefault="008913D7" w:rsidP="00D63433">
      <w:pPr>
        <w:spacing w:line="360" w:lineRule="auto"/>
        <w:ind w:firstLine="851"/>
        <w:jc w:val="both"/>
        <w:rPr>
          <w:sz w:val="24"/>
          <w:szCs w:val="24"/>
        </w:rPr>
      </w:pPr>
    </w:p>
    <w:p w14:paraId="5A2FA16C" w14:textId="77777777" w:rsidR="008913D7" w:rsidRDefault="008913D7" w:rsidP="00D63433">
      <w:pPr>
        <w:spacing w:line="360" w:lineRule="auto"/>
        <w:ind w:firstLine="851"/>
        <w:jc w:val="both"/>
        <w:rPr>
          <w:sz w:val="24"/>
          <w:szCs w:val="24"/>
        </w:rPr>
      </w:pPr>
    </w:p>
    <w:p w14:paraId="5E595FDF" w14:textId="77777777" w:rsidR="008913D7" w:rsidRDefault="008913D7" w:rsidP="00D63433">
      <w:pPr>
        <w:spacing w:line="360" w:lineRule="auto"/>
        <w:ind w:firstLine="851"/>
        <w:jc w:val="both"/>
        <w:rPr>
          <w:sz w:val="24"/>
          <w:szCs w:val="24"/>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45F3183A" w14:textId="77777777" w:rsidR="00DE6A10" w:rsidRPr="00DE6A10" w:rsidRDefault="00DE6A10" w:rsidP="00DE6A10">
      <w:pPr>
        <w:rPr>
          <w:sz w:val="24"/>
          <w:szCs w:val="24"/>
          <w:lang w:eastAsia="en-US"/>
        </w:rPr>
      </w:pPr>
    </w:p>
    <w:p w14:paraId="19F554BF" w14:textId="518D8C8E" w:rsidR="00DE6A10" w:rsidRPr="00DE6A10" w:rsidRDefault="00DE6A10" w:rsidP="00DE6A10">
      <w:pPr>
        <w:rPr>
          <w:rFonts w:cs="Times New Roman"/>
          <w:b/>
          <w:bCs/>
          <w:sz w:val="24"/>
          <w:szCs w:val="24"/>
        </w:rPr>
      </w:pPr>
      <w:r w:rsidRPr="00DE6A10">
        <w:rPr>
          <w:rFonts w:cs="Times New Roman"/>
          <w:b/>
          <w:bCs/>
          <w:sz w:val="24"/>
          <w:szCs w:val="24"/>
        </w:rPr>
        <w:lastRenderedPageBreak/>
        <w:t>Personality  and Becoming Good player</w:t>
      </w:r>
    </w:p>
    <w:p w14:paraId="73C0D789" w14:textId="77777777" w:rsidR="00DE6A10" w:rsidRDefault="00DE6A10" w:rsidP="00DE6A10">
      <w:pPr>
        <w:rPr>
          <w:rFonts w:cs="Times New Roman"/>
          <w:sz w:val="24"/>
          <w:szCs w:val="24"/>
        </w:rPr>
      </w:pPr>
      <w:r w:rsidRPr="00DE6A10">
        <w:rPr>
          <w:rFonts w:cs="Times New Roman"/>
          <w:sz w:val="24"/>
          <w:szCs w:val="24"/>
        </w:rPr>
        <w:t>People that are good at working in a group are generally described in terms of the qualities they possess, such as dependability, adaptability, and cooperation. Better definitions of both personality and team effectiveness are needed to tease apart the factors that influence one another. There is a hierarchical model of team members' personalities that defines both broad categories of characteristics and more nuanced characteristics that contribute to the success of a team as a whole. Effective teamwork can be broken down into its component parts, therefore it makes sense to categorise them.</w:t>
      </w:r>
    </w:p>
    <w:p w14:paraId="5438E9CB" w14:textId="77777777" w:rsidR="00B844AD" w:rsidRPr="00DE6A10" w:rsidRDefault="00B844AD" w:rsidP="00DE6A10">
      <w:pPr>
        <w:rPr>
          <w:rFonts w:cs="Times New Roman"/>
          <w:sz w:val="24"/>
          <w:szCs w:val="24"/>
        </w:rPr>
      </w:pPr>
    </w:p>
    <w:p w14:paraId="48198CCB" w14:textId="77777777" w:rsidR="00DE6A10" w:rsidRPr="00DE6A10" w:rsidRDefault="00DE6A10" w:rsidP="00DE6A10">
      <w:pPr>
        <w:rPr>
          <w:rFonts w:cs="Times New Roman"/>
          <w:b/>
          <w:bCs/>
          <w:sz w:val="24"/>
          <w:szCs w:val="24"/>
        </w:rPr>
      </w:pPr>
      <w:r w:rsidRPr="00DE6A10">
        <w:rPr>
          <w:rFonts w:cs="Times New Roman"/>
          <w:b/>
          <w:bCs/>
          <w:sz w:val="24"/>
          <w:szCs w:val="24"/>
        </w:rPr>
        <w:t>Role of sense of place</w:t>
      </w:r>
    </w:p>
    <w:p w14:paraId="173B227D" w14:textId="77777777" w:rsidR="00DE6A10" w:rsidRDefault="00DE6A10" w:rsidP="00DE6A10">
      <w:pPr>
        <w:rPr>
          <w:rFonts w:cs="Times New Roman"/>
          <w:sz w:val="24"/>
          <w:szCs w:val="24"/>
        </w:rPr>
      </w:pPr>
      <w:r w:rsidRPr="00DE6A10">
        <w:rPr>
          <w:rFonts w:cs="Times New Roman"/>
          <w:sz w:val="24"/>
          <w:szCs w:val="24"/>
        </w:rPr>
        <w:t>Even though people move to new areas all the time, it is still possible for them to develop a strong connection to the history and culture of the area by learning about its inhabitants via the stories they tell.</w:t>
      </w:r>
    </w:p>
    <w:p w14:paraId="64962E17" w14:textId="77777777" w:rsidR="00B844AD" w:rsidRPr="00DE6A10" w:rsidRDefault="00B844AD" w:rsidP="00DE6A10">
      <w:pPr>
        <w:rPr>
          <w:rFonts w:cs="Times New Roman"/>
          <w:sz w:val="24"/>
          <w:szCs w:val="24"/>
        </w:rPr>
      </w:pPr>
    </w:p>
    <w:p w14:paraId="52A6C79C" w14:textId="77777777" w:rsidR="00DE6A10" w:rsidRPr="00DE6A10" w:rsidRDefault="00DE6A10" w:rsidP="00DE6A10">
      <w:pPr>
        <w:rPr>
          <w:rFonts w:cs="Times New Roman"/>
          <w:b/>
          <w:bCs/>
          <w:sz w:val="24"/>
          <w:szCs w:val="24"/>
        </w:rPr>
      </w:pPr>
      <w:r w:rsidRPr="00DE6A10">
        <w:rPr>
          <w:rFonts w:cs="Times New Roman"/>
          <w:b/>
          <w:bCs/>
          <w:sz w:val="24"/>
          <w:szCs w:val="24"/>
        </w:rPr>
        <w:t>Role of values and beliefs</w:t>
      </w:r>
    </w:p>
    <w:p w14:paraId="6344A055" w14:textId="77777777" w:rsidR="00DE6A10" w:rsidRPr="00DE6A10" w:rsidRDefault="00DE6A10" w:rsidP="00DE6A10">
      <w:pPr>
        <w:rPr>
          <w:rFonts w:cs="Times New Roman"/>
          <w:sz w:val="24"/>
          <w:szCs w:val="24"/>
        </w:rPr>
      </w:pPr>
      <w:r w:rsidRPr="00DE6A10">
        <w:rPr>
          <w:rFonts w:cs="Times New Roman"/>
          <w:sz w:val="24"/>
          <w:szCs w:val="24"/>
        </w:rPr>
        <w:t xml:space="preserve">The construction of a role identity is affected by one's value system. Even when controlling for past measures of identity, values along the self-enhancement/self-transcendence dimension remain significant predictors of the volunteer's identity. </w:t>
      </w:r>
    </w:p>
    <w:p w14:paraId="5AC7D5F6" w14:textId="77777777" w:rsidR="00DE6A10" w:rsidRPr="00DE6A10" w:rsidRDefault="00DE6A10" w:rsidP="00DE6A10">
      <w:pPr>
        <w:rPr>
          <w:rFonts w:cs="Times New Roman"/>
          <w:sz w:val="24"/>
          <w:szCs w:val="24"/>
        </w:rPr>
      </w:pPr>
      <w:r w:rsidRPr="00DE6A10">
        <w:rPr>
          <w:rFonts w:cs="Times New Roman"/>
          <w:sz w:val="24"/>
          <w:szCs w:val="24"/>
        </w:rPr>
        <w:t>Strong correlations have been shown between the higher-order personality qualities of emotional stability, extraversion, openness, agreeableness, and conscientiousness and team performance. Several factors, such as confidence and reliability, have been hypothesised to influence specific kinds of group work. This doesn't make these factors any less crucial; it only narrows the scope of their influence.</w:t>
      </w:r>
    </w:p>
    <w:p w14:paraId="3F682C96" w14:textId="77777777" w:rsidR="00DE6A10" w:rsidRPr="00DE6A10" w:rsidRDefault="00DE6A10" w:rsidP="00DE6A10">
      <w:pPr>
        <w:rPr>
          <w:rFonts w:cs="Times New Roman"/>
          <w:sz w:val="24"/>
          <w:szCs w:val="24"/>
        </w:rPr>
      </w:pPr>
      <w:r w:rsidRPr="00DE6A10">
        <w:rPr>
          <w:rFonts w:cs="Times New Roman"/>
          <w:sz w:val="24"/>
          <w:szCs w:val="24"/>
        </w:rPr>
        <w:t>To this end, our feeling of location, our values, and the ideas we hold all contribute to the formation of our unique identities. People that are good at working together are generally described in terms of their individual characteristics, such as their dependability, adaptability, or cooperation.</w:t>
      </w:r>
    </w:p>
    <w:p w14:paraId="1A8357C0" w14:textId="77777777" w:rsidR="00DE6A10" w:rsidRPr="00DE6A10" w:rsidRDefault="00DE6A10" w:rsidP="00DE6A10">
      <w:pPr>
        <w:rPr>
          <w:rFonts w:cs="Times New Roman"/>
          <w:sz w:val="24"/>
          <w:szCs w:val="24"/>
        </w:rPr>
      </w:pPr>
    </w:p>
    <w:p w14:paraId="1A59F4B9" w14:textId="080E12C9" w:rsidR="00FA6250" w:rsidRDefault="00FA6250" w:rsidP="00FA6250">
      <w:pPr>
        <w:rPr>
          <w:sz w:val="24"/>
          <w:szCs w:val="24"/>
          <w:lang w:eastAsia="en-US"/>
        </w:rPr>
      </w:pPr>
    </w:p>
    <w:p w14:paraId="1155EEE0" w14:textId="77777777" w:rsidR="00DE6A10" w:rsidRDefault="00DE6A10" w:rsidP="00FA6250">
      <w:pPr>
        <w:rPr>
          <w:sz w:val="24"/>
          <w:szCs w:val="24"/>
          <w:lang w:eastAsia="en-US"/>
        </w:rPr>
      </w:pPr>
    </w:p>
    <w:p w14:paraId="7B052F0D" w14:textId="77777777" w:rsidR="00DE6A10" w:rsidRDefault="00DE6A10" w:rsidP="00FA6250">
      <w:pPr>
        <w:rPr>
          <w:sz w:val="24"/>
          <w:szCs w:val="24"/>
          <w:lang w:eastAsia="en-US"/>
        </w:rPr>
      </w:pPr>
    </w:p>
    <w:p w14:paraId="20CB43D1" w14:textId="77777777" w:rsidR="00DE6A10" w:rsidRDefault="00DE6A10" w:rsidP="00FA6250">
      <w:pPr>
        <w:rPr>
          <w:sz w:val="24"/>
          <w:szCs w:val="24"/>
          <w:lang w:eastAsia="en-US"/>
        </w:rPr>
      </w:pPr>
    </w:p>
    <w:p w14:paraId="513CBDB3" w14:textId="77777777" w:rsidR="00DE6A10" w:rsidRDefault="00DE6A10" w:rsidP="00FA6250">
      <w:pPr>
        <w:rPr>
          <w:sz w:val="24"/>
          <w:szCs w:val="24"/>
          <w:lang w:eastAsia="en-US"/>
        </w:rPr>
      </w:pPr>
    </w:p>
    <w:p w14:paraId="0086C9BF" w14:textId="77777777" w:rsidR="00DE6A10" w:rsidRDefault="00DE6A10" w:rsidP="00FA6250">
      <w:pPr>
        <w:rPr>
          <w:sz w:val="24"/>
          <w:szCs w:val="24"/>
          <w:lang w:eastAsia="en-US"/>
        </w:rPr>
      </w:pPr>
    </w:p>
    <w:p w14:paraId="7CE93E39" w14:textId="77777777" w:rsidR="00DE6A10" w:rsidRDefault="00DE6A10" w:rsidP="00FA6250">
      <w:pPr>
        <w:rPr>
          <w:sz w:val="24"/>
          <w:szCs w:val="24"/>
          <w:lang w:eastAsia="en-US"/>
        </w:rPr>
      </w:pPr>
    </w:p>
    <w:p w14:paraId="2E15B8FE" w14:textId="77777777" w:rsidR="00DE6A10" w:rsidRDefault="00DE6A10" w:rsidP="00FA6250">
      <w:pPr>
        <w:rPr>
          <w:sz w:val="24"/>
          <w:szCs w:val="24"/>
          <w:lang w:eastAsia="en-US"/>
        </w:rPr>
      </w:pPr>
    </w:p>
    <w:p w14:paraId="0B850076" w14:textId="77777777" w:rsidR="00DE6A10" w:rsidRPr="00DE6A10" w:rsidRDefault="00DE6A10" w:rsidP="00FA6250">
      <w:pPr>
        <w:rPr>
          <w:sz w:val="24"/>
          <w:szCs w:val="24"/>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0BCE1ECB" w14:textId="7D7FFA47" w:rsidR="00FA6250" w:rsidRDefault="00FA6250" w:rsidP="00FA6250">
      <w:pPr>
        <w:rPr>
          <w:lang w:eastAsia="en-US"/>
        </w:rPr>
      </w:pPr>
    </w:p>
    <w:p w14:paraId="31B18043" w14:textId="7C356194" w:rsidR="00FA6250" w:rsidRDefault="00FA6250" w:rsidP="00FA6250">
      <w:pPr>
        <w:pStyle w:val="Heading1"/>
      </w:pPr>
      <w:bookmarkStart w:id="1" w:name="_Toc114220765"/>
      <w:r>
        <w:t xml:space="preserve">Task 2 – </w:t>
      </w:r>
      <w:r w:rsidR="00216AE8">
        <w:t>M</w:t>
      </w:r>
      <w:r>
        <w:t>ind map</w:t>
      </w:r>
      <w:bookmarkEnd w:id="1"/>
      <w:r w:rsidR="002C5CED">
        <w:t xml:space="preserve"> </w:t>
      </w:r>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01B36963" w:rsidR="00FA6250" w:rsidRDefault="00DE2E1A" w:rsidP="00FA6250">
      <w:pPr>
        <w:rPr>
          <w:lang w:eastAsia="en-US"/>
        </w:rPr>
      </w:pPr>
      <w:r>
        <w:rPr>
          <w:noProof/>
        </w:rPr>
        <w:drawing>
          <wp:inline distT="0" distB="0" distL="0" distR="0" wp14:anchorId="5ADE9962" wp14:editId="412BCF81">
            <wp:extent cx="5731510" cy="4046855"/>
            <wp:effectExtent l="0" t="0" r="2540" b="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4046855"/>
                    </a:xfrm>
                    <a:prstGeom prst="rect">
                      <a:avLst/>
                    </a:prstGeom>
                  </pic:spPr>
                </pic:pic>
              </a:graphicData>
            </a:graphic>
          </wp:inline>
        </w:drawing>
      </w: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31F9758E" w14:textId="77777777" w:rsidR="006D0164" w:rsidRDefault="006D0164" w:rsidP="00FA6250">
      <w:pPr>
        <w:rPr>
          <w:lang w:eastAsia="en-US"/>
        </w:rPr>
      </w:pPr>
    </w:p>
    <w:p w14:paraId="3AF77DA6" w14:textId="77777777" w:rsidR="006D0164" w:rsidRDefault="006D0164"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507C7192" w14:textId="77777777" w:rsidR="00C62888" w:rsidRDefault="00C62888" w:rsidP="00C62888">
      <w:pPr>
        <w:pStyle w:val="ListParagraph"/>
        <w:numPr>
          <w:ilvl w:val="0"/>
          <w:numId w:val="2"/>
        </w:numPr>
        <w:rPr>
          <w:b/>
          <w:bCs/>
        </w:rPr>
      </w:pPr>
      <w:r>
        <w:rPr>
          <w:b/>
          <w:bCs/>
        </w:rPr>
        <w:t>Self-Motivation</w:t>
      </w:r>
    </w:p>
    <w:p w14:paraId="511DDF41" w14:textId="77777777" w:rsidR="00C62888" w:rsidRDefault="00C62888" w:rsidP="00C62888">
      <w:pPr>
        <w:spacing w:line="360" w:lineRule="auto"/>
        <w:ind w:firstLine="851"/>
        <w:jc w:val="both"/>
        <w:rPr>
          <w:sz w:val="24"/>
          <w:szCs w:val="24"/>
        </w:rPr>
      </w:pPr>
      <w:r>
        <w:rPr>
          <w:sz w:val="24"/>
          <w:szCs w:val="24"/>
        </w:rPr>
        <w:t>Individual initiative and a strong work ethic are hallmarks of successful online students. The hardest part for your adolescent is getting started, which is why many parents come to me for help with their child's digital education. For students in National 5 and Higher, we offer curriculum that is broken down into manageable chunks. During the February school break, we are offering online classes to all students, including those in Advanced Higher.</w:t>
      </w:r>
    </w:p>
    <w:p w14:paraId="020AAC11" w14:textId="77777777" w:rsidR="00C62888" w:rsidRDefault="00C62888" w:rsidP="00C62888">
      <w:pPr>
        <w:spacing w:line="360" w:lineRule="auto"/>
        <w:ind w:firstLine="851"/>
        <w:jc w:val="both"/>
        <w:rPr>
          <w:sz w:val="24"/>
          <w:szCs w:val="24"/>
        </w:rPr>
      </w:pPr>
    </w:p>
    <w:p w14:paraId="6E77A76B" w14:textId="77777777" w:rsidR="00C62888" w:rsidRDefault="00C62888" w:rsidP="00C62888">
      <w:pPr>
        <w:pStyle w:val="ListParagraph"/>
        <w:numPr>
          <w:ilvl w:val="0"/>
          <w:numId w:val="2"/>
        </w:numPr>
        <w:rPr>
          <w:b/>
          <w:bCs/>
        </w:rPr>
      </w:pPr>
      <w:r>
        <w:rPr>
          <w:b/>
          <w:bCs/>
        </w:rPr>
        <w:t>Goal Setters</w:t>
      </w:r>
    </w:p>
    <w:p w14:paraId="7F5EAA42" w14:textId="77777777" w:rsidR="00C62888" w:rsidRDefault="00C62888" w:rsidP="00C62888">
      <w:pPr>
        <w:spacing w:line="360" w:lineRule="auto"/>
        <w:ind w:firstLine="851"/>
        <w:jc w:val="both"/>
        <w:rPr>
          <w:sz w:val="24"/>
          <w:szCs w:val="24"/>
        </w:rPr>
      </w:pPr>
      <w:r>
        <w:rPr>
          <w:sz w:val="24"/>
          <w:szCs w:val="24"/>
        </w:rPr>
        <w:t>Establishing milestones helps you stay motivated, which is essential for being an effective digital learner. Objectives can be as modest as learning to solve a single mathematical equation in a day or as ambitious as writing a full-length novel every year. Best-in-class digital students take pleasure in being pushed to their limits and coming up with novel solutions to common challenges. We provide a comprehensive and highly knowledgeable set of courses to your child via their mobile devices, including all the SQA content they need.</w:t>
      </w:r>
    </w:p>
    <w:p w14:paraId="6DB69697" w14:textId="77777777" w:rsidR="00C62888" w:rsidRDefault="00C62888" w:rsidP="00C62888">
      <w:pPr>
        <w:spacing w:line="360" w:lineRule="auto"/>
        <w:ind w:firstLine="851"/>
        <w:jc w:val="both"/>
        <w:rPr>
          <w:sz w:val="24"/>
          <w:szCs w:val="24"/>
        </w:rPr>
      </w:pPr>
    </w:p>
    <w:p w14:paraId="10BC1F5C" w14:textId="77777777" w:rsidR="00C62888" w:rsidRDefault="00C62888" w:rsidP="00C62888">
      <w:pPr>
        <w:pStyle w:val="ListParagraph"/>
        <w:numPr>
          <w:ilvl w:val="0"/>
          <w:numId w:val="2"/>
        </w:numPr>
        <w:rPr>
          <w:b/>
          <w:bCs/>
        </w:rPr>
      </w:pPr>
      <w:r>
        <w:rPr>
          <w:b/>
          <w:bCs/>
        </w:rPr>
        <w:t>Reach for the Resources</w:t>
      </w:r>
    </w:p>
    <w:p w14:paraId="1EF994B1" w14:textId="77777777" w:rsidR="00C62888" w:rsidRDefault="00C62888" w:rsidP="00C62888">
      <w:pPr>
        <w:pStyle w:val="ListParagraph"/>
        <w:rPr>
          <w:b/>
          <w:bCs/>
        </w:rPr>
      </w:pPr>
    </w:p>
    <w:p w14:paraId="1C0BD3AE" w14:textId="67C9FCCD" w:rsidR="00C62888" w:rsidRDefault="00C62888" w:rsidP="00C62888">
      <w:pPr>
        <w:spacing w:line="360" w:lineRule="auto"/>
        <w:ind w:firstLine="851"/>
        <w:jc w:val="both"/>
        <w:rPr>
          <w:sz w:val="24"/>
          <w:szCs w:val="24"/>
        </w:rPr>
      </w:pPr>
      <w:r>
        <w:rPr>
          <w:sz w:val="24"/>
          <w:szCs w:val="24"/>
        </w:rPr>
        <w:t xml:space="preserve"> Online courses often consist of a wide variety of components. Digital classes, in contrast to traditional classroom settings, typically employ a variety of teaching methods to ensure that all pupils fully grasp the material. Your adolescent has the added convenience of being able to pause and rewind videos, save relevant links, and have multiple windows open to access various resources for study. My online classroom has top-notch teacher-led video lessons, printable notes, and interactive quizzes. For the months of January and February, we provide intense classes for Higher candidates.</w:t>
      </w:r>
    </w:p>
    <w:p w14:paraId="0CC48A17" w14:textId="77777777" w:rsidR="00C62888" w:rsidRDefault="00C62888" w:rsidP="00C62888">
      <w:pPr>
        <w:spacing w:line="360" w:lineRule="auto"/>
        <w:ind w:firstLine="851"/>
        <w:jc w:val="both"/>
        <w:rPr>
          <w:sz w:val="24"/>
          <w:szCs w:val="24"/>
        </w:rPr>
      </w:pPr>
    </w:p>
    <w:p w14:paraId="6AF23998" w14:textId="77777777" w:rsidR="00C62888" w:rsidRDefault="00C62888" w:rsidP="00C62888">
      <w:pPr>
        <w:pStyle w:val="ListParagraph"/>
        <w:numPr>
          <w:ilvl w:val="0"/>
          <w:numId w:val="2"/>
        </w:numPr>
        <w:rPr>
          <w:b/>
          <w:bCs/>
        </w:rPr>
      </w:pPr>
      <w:r>
        <w:rPr>
          <w:b/>
          <w:bCs/>
        </w:rPr>
        <w:t>Transfer the information</w:t>
      </w:r>
    </w:p>
    <w:p w14:paraId="6998609F" w14:textId="77777777" w:rsidR="00C62888" w:rsidRDefault="00C62888" w:rsidP="00C62888">
      <w:pPr>
        <w:spacing w:line="360" w:lineRule="auto"/>
        <w:ind w:firstLine="851"/>
        <w:jc w:val="both"/>
        <w:rPr>
          <w:sz w:val="24"/>
          <w:szCs w:val="24"/>
        </w:rPr>
      </w:pPr>
      <w:r>
        <w:rPr>
          <w:sz w:val="24"/>
          <w:szCs w:val="24"/>
        </w:rPr>
        <w:t>Learning practises that help your adolescent store new information in long-term memory are essential. The most effective digital learners make something out of the knowledge they have acquired, whether it's a set of flashcards for a topic or a quiz about the material they've just studied. They update the data regularly, so it's always relevant.</w:t>
      </w:r>
    </w:p>
    <w:p w14:paraId="4C1A6892" w14:textId="77777777" w:rsidR="008913D7" w:rsidRDefault="008913D7" w:rsidP="00C62888">
      <w:pPr>
        <w:spacing w:line="360" w:lineRule="auto"/>
        <w:ind w:firstLine="851"/>
        <w:jc w:val="both"/>
        <w:rPr>
          <w:sz w:val="24"/>
          <w:szCs w:val="24"/>
        </w:rPr>
      </w:pPr>
    </w:p>
    <w:p w14:paraId="75E043ED" w14:textId="77777777" w:rsidR="008913D7" w:rsidRDefault="008913D7" w:rsidP="00C62888">
      <w:pPr>
        <w:spacing w:line="360" w:lineRule="auto"/>
        <w:ind w:firstLine="851"/>
        <w:jc w:val="both"/>
        <w:rPr>
          <w:sz w:val="24"/>
          <w:szCs w:val="24"/>
        </w:rPr>
      </w:pPr>
    </w:p>
    <w:p w14:paraId="15BF9CE4" w14:textId="77777777" w:rsidR="00C62888" w:rsidRDefault="00C62888" w:rsidP="00C62888">
      <w:pPr>
        <w:spacing w:line="360" w:lineRule="auto"/>
        <w:ind w:firstLine="851"/>
        <w:jc w:val="both"/>
        <w:rPr>
          <w:sz w:val="24"/>
          <w:szCs w:val="24"/>
        </w:rPr>
      </w:pPr>
    </w:p>
    <w:p w14:paraId="72F2843B" w14:textId="77777777" w:rsidR="00C62888" w:rsidRDefault="00C62888" w:rsidP="00C62888">
      <w:pPr>
        <w:pStyle w:val="ListParagraph"/>
        <w:numPr>
          <w:ilvl w:val="0"/>
          <w:numId w:val="2"/>
        </w:numPr>
        <w:rPr>
          <w:b/>
          <w:bCs/>
        </w:rPr>
      </w:pPr>
      <w:r>
        <w:rPr>
          <w:b/>
          <w:bCs/>
        </w:rPr>
        <w:t>Celebrate Blended Learning</w:t>
      </w:r>
    </w:p>
    <w:p w14:paraId="6B901B69" w14:textId="77777777" w:rsidR="00C62888" w:rsidRDefault="00C62888" w:rsidP="00C62888">
      <w:pPr>
        <w:pStyle w:val="ListParagraph"/>
        <w:rPr>
          <w:b/>
          <w:bCs/>
        </w:rPr>
      </w:pPr>
    </w:p>
    <w:p w14:paraId="7883A5CF" w14:textId="77777777" w:rsidR="00C62888" w:rsidRDefault="00C62888" w:rsidP="00C62888">
      <w:pPr>
        <w:pStyle w:val="ListParagraph"/>
        <w:rPr>
          <w:b/>
          <w:bCs/>
        </w:rPr>
      </w:pPr>
    </w:p>
    <w:p w14:paraId="32BDC727" w14:textId="77777777" w:rsidR="00C62888" w:rsidRDefault="00C62888" w:rsidP="00C62888">
      <w:pPr>
        <w:spacing w:line="360" w:lineRule="auto"/>
        <w:ind w:firstLine="851"/>
        <w:jc w:val="both"/>
        <w:rPr>
          <w:sz w:val="24"/>
          <w:szCs w:val="24"/>
        </w:rPr>
      </w:pPr>
      <w:r>
        <w:rPr>
          <w:sz w:val="24"/>
          <w:szCs w:val="24"/>
        </w:rPr>
        <w:t>At the end of the day, the blended learning method is something that successful digital students cherish. The future of education lies on integrating traditional classroom instruction with digital resources, producing a very effective technique of expanding students' horizons and expanding their understanding. Your adolescent will be ahead of the game when they realise the many ways in which digital learning supplements traditional schooling.</w:t>
      </w:r>
    </w:p>
    <w:p w14:paraId="5CC7CE7B" w14:textId="5451832D" w:rsidR="00C62888" w:rsidRDefault="00C62888" w:rsidP="00C62888">
      <w:pPr>
        <w:spacing w:line="360" w:lineRule="auto"/>
        <w:ind w:firstLine="851"/>
        <w:jc w:val="both"/>
        <w:rPr>
          <w:sz w:val="24"/>
          <w:szCs w:val="24"/>
        </w:rPr>
      </w:pPr>
      <w:r>
        <w:rPr>
          <w:sz w:val="24"/>
          <w:szCs w:val="24"/>
        </w:rPr>
        <w:t xml:space="preserve"> </w:t>
      </w:r>
    </w:p>
    <w:p w14:paraId="221933F2" w14:textId="77777777" w:rsidR="00C62888" w:rsidRDefault="00C62888" w:rsidP="00C62888">
      <w:pPr>
        <w:spacing w:line="360" w:lineRule="auto"/>
        <w:ind w:firstLine="851"/>
        <w:jc w:val="both"/>
        <w:rPr>
          <w:sz w:val="24"/>
          <w:szCs w:val="24"/>
        </w:rPr>
      </w:pPr>
    </w:p>
    <w:p w14:paraId="305858F9" w14:textId="77777777" w:rsidR="00C62888" w:rsidRDefault="00C62888" w:rsidP="00C62888">
      <w:pPr>
        <w:spacing w:line="360" w:lineRule="auto"/>
        <w:ind w:firstLine="851"/>
        <w:jc w:val="both"/>
        <w:rPr>
          <w:sz w:val="24"/>
          <w:szCs w:val="24"/>
        </w:rPr>
      </w:pPr>
    </w:p>
    <w:p w14:paraId="42394DEE" w14:textId="77777777" w:rsidR="00C62888" w:rsidRDefault="00C62888" w:rsidP="00C62888">
      <w:pPr>
        <w:spacing w:line="360" w:lineRule="auto"/>
        <w:ind w:firstLine="851"/>
        <w:jc w:val="both"/>
        <w:rPr>
          <w:sz w:val="24"/>
          <w:szCs w:val="24"/>
        </w:rPr>
      </w:pPr>
    </w:p>
    <w:p w14:paraId="71B90707" w14:textId="77777777" w:rsidR="00C62888" w:rsidRDefault="00C62888" w:rsidP="00C62888">
      <w:pPr>
        <w:spacing w:line="360" w:lineRule="auto"/>
        <w:ind w:firstLine="851"/>
        <w:jc w:val="both"/>
        <w:rPr>
          <w:sz w:val="24"/>
          <w:szCs w:val="24"/>
        </w:rPr>
      </w:pPr>
    </w:p>
    <w:p w14:paraId="7849390B" w14:textId="77777777" w:rsidR="00C62888" w:rsidRDefault="00C62888" w:rsidP="00C62888">
      <w:pPr>
        <w:spacing w:line="360" w:lineRule="auto"/>
        <w:ind w:firstLine="851"/>
        <w:jc w:val="both"/>
        <w:rPr>
          <w:sz w:val="24"/>
          <w:szCs w:val="24"/>
        </w:rPr>
      </w:pPr>
    </w:p>
    <w:p w14:paraId="48D8A249" w14:textId="77777777" w:rsidR="005A59A9" w:rsidRDefault="005A59A9" w:rsidP="00C62888">
      <w:pPr>
        <w:spacing w:line="360" w:lineRule="auto"/>
        <w:ind w:firstLine="851"/>
        <w:jc w:val="both"/>
        <w:rPr>
          <w:sz w:val="24"/>
          <w:szCs w:val="24"/>
        </w:rPr>
      </w:pPr>
    </w:p>
    <w:p w14:paraId="78278937" w14:textId="77777777" w:rsidR="005A59A9" w:rsidRDefault="005A59A9" w:rsidP="00C62888">
      <w:pPr>
        <w:spacing w:line="360" w:lineRule="auto"/>
        <w:ind w:firstLine="851"/>
        <w:jc w:val="both"/>
        <w:rPr>
          <w:sz w:val="24"/>
          <w:szCs w:val="24"/>
        </w:rPr>
      </w:pPr>
    </w:p>
    <w:p w14:paraId="55630883" w14:textId="77777777" w:rsidR="005A59A9" w:rsidRDefault="005A59A9" w:rsidP="00C62888">
      <w:pPr>
        <w:spacing w:line="360" w:lineRule="auto"/>
        <w:ind w:firstLine="851"/>
        <w:jc w:val="both"/>
        <w:rPr>
          <w:sz w:val="24"/>
          <w:szCs w:val="24"/>
        </w:rPr>
      </w:pPr>
    </w:p>
    <w:p w14:paraId="69E34CF7" w14:textId="77777777" w:rsidR="005A59A9" w:rsidRDefault="005A59A9" w:rsidP="00C62888">
      <w:pPr>
        <w:spacing w:line="360" w:lineRule="auto"/>
        <w:ind w:firstLine="851"/>
        <w:jc w:val="both"/>
        <w:rPr>
          <w:sz w:val="24"/>
          <w:szCs w:val="24"/>
        </w:rPr>
      </w:pPr>
    </w:p>
    <w:p w14:paraId="0B8671DC" w14:textId="77777777" w:rsidR="005A59A9" w:rsidRDefault="005A59A9" w:rsidP="00C62888">
      <w:pPr>
        <w:spacing w:line="360" w:lineRule="auto"/>
        <w:ind w:firstLine="851"/>
        <w:jc w:val="both"/>
        <w:rPr>
          <w:sz w:val="24"/>
          <w:szCs w:val="24"/>
        </w:rPr>
      </w:pPr>
    </w:p>
    <w:p w14:paraId="5E1C9DB8" w14:textId="77777777" w:rsidR="005A59A9" w:rsidRDefault="005A59A9" w:rsidP="00C62888">
      <w:pPr>
        <w:spacing w:line="360" w:lineRule="auto"/>
        <w:ind w:firstLine="851"/>
        <w:jc w:val="both"/>
        <w:rPr>
          <w:sz w:val="24"/>
          <w:szCs w:val="24"/>
        </w:rPr>
      </w:pPr>
    </w:p>
    <w:p w14:paraId="20EDE45C" w14:textId="77777777" w:rsidR="005A59A9" w:rsidRDefault="005A59A9" w:rsidP="00C62888">
      <w:pPr>
        <w:spacing w:line="360" w:lineRule="auto"/>
        <w:ind w:firstLine="851"/>
        <w:jc w:val="both"/>
        <w:rPr>
          <w:sz w:val="24"/>
          <w:szCs w:val="24"/>
        </w:rPr>
      </w:pPr>
    </w:p>
    <w:p w14:paraId="7CD35C62" w14:textId="77777777" w:rsidR="005A59A9" w:rsidRDefault="005A59A9" w:rsidP="00C62888">
      <w:pPr>
        <w:spacing w:line="360" w:lineRule="auto"/>
        <w:ind w:firstLine="851"/>
        <w:jc w:val="both"/>
        <w:rPr>
          <w:sz w:val="24"/>
          <w:szCs w:val="24"/>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0EE970A5" w:rsidR="00FA6250" w:rsidRDefault="00FA6250" w:rsidP="00FA6250">
      <w:pPr>
        <w:pStyle w:val="Heading1"/>
      </w:pPr>
      <w:bookmarkStart w:id="2" w:name="_Toc114220766"/>
      <w:r>
        <w:t xml:space="preserve">Task 3 – </w:t>
      </w:r>
      <w:r w:rsidR="00216AE8">
        <w:t>P</w:t>
      </w:r>
      <w:r>
        <w:t>resentation</w:t>
      </w:r>
      <w:bookmarkEnd w:id="2"/>
      <w:r w:rsidR="002C5CED">
        <w:t xml:space="preserve"> </w:t>
      </w:r>
    </w:p>
    <w:p w14:paraId="1DB05871" w14:textId="2B0204E9" w:rsidR="00FA6250" w:rsidRDefault="00FA6250" w:rsidP="00FA6250">
      <w:pPr>
        <w:rPr>
          <w:lang w:eastAsia="en-US"/>
        </w:rPr>
      </w:pPr>
      <w:r>
        <w:rPr>
          <w:lang w:eastAsia="en-US"/>
        </w:rPr>
        <w:t>Please follow this link to view my presentation:</w:t>
      </w:r>
      <w:r w:rsidR="002C5CED">
        <w:rPr>
          <w:lang w:eastAsia="en-US"/>
        </w:rPr>
        <w:t xml:space="preserve"> </w:t>
      </w: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531D7503" w14:textId="77777777" w:rsidR="008E1555" w:rsidRDefault="008E1555" w:rsidP="00FA6250">
      <w:pPr>
        <w:rPr>
          <w:lang w:eastAsia="en-US"/>
        </w:rPr>
      </w:pPr>
    </w:p>
    <w:p w14:paraId="37E291B3" w14:textId="77777777" w:rsidR="008E1555" w:rsidRDefault="008E1555" w:rsidP="00FA6250">
      <w:pPr>
        <w:rPr>
          <w:lang w:eastAsia="en-US"/>
        </w:rPr>
      </w:pPr>
    </w:p>
    <w:p w14:paraId="2E8108CF" w14:textId="77777777" w:rsidR="008E1555" w:rsidRDefault="008E1555" w:rsidP="00FA6250">
      <w:pPr>
        <w:rPr>
          <w:lang w:eastAsia="en-US"/>
        </w:rPr>
      </w:pPr>
    </w:p>
    <w:p w14:paraId="1DC94C98" w14:textId="77777777" w:rsidR="008913D7" w:rsidRDefault="008913D7" w:rsidP="00FA6250">
      <w:pPr>
        <w:rPr>
          <w:lang w:eastAsia="en-US"/>
        </w:rPr>
      </w:pPr>
    </w:p>
    <w:p w14:paraId="6F9FF8B6" w14:textId="77777777" w:rsidR="008913D7" w:rsidRDefault="008913D7" w:rsidP="00FA6250">
      <w:pPr>
        <w:rPr>
          <w:lang w:eastAsia="en-US"/>
        </w:rPr>
      </w:pPr>
    </w:p>
    <w:p w14:paraId="39B382D4" w14:textId="77777777" w:rsidR="008913D7" w:rsidRDefault="008913D7" w:rsidP="00FA6250">
      <w:pPr>
        <w:rPr>
          <w:lang w:eastAsia="en-US"/>
        </w:rPr>
      </w:pPr>
    </w:p>
    <w:p w14:paraId="6E296B10" w14:textId="77777777" w:rsidR="008913D7" w:rsidRDefault="008913D7" w:rsidP="00FA6250">
      <w:pPr>
        <w:rPr>
          <w:lang w:eastAsia="en-US"/>
        </w:rPr>
      </w:pPr>
    </w:p>
    <w:p w14:paraId="1DC6B960" w14:textId="77777777" w:rsidR="008913D7" w:rsidRDefault="008913D7" w:rsidP="00FA6250">
      <w:pPr>
        <w:rPr>
          <w:lang w:eastAsia="en-US"/>
        </w:rPr>
      </w:pPr>
    </w:p>
    <w:p w14:paraId="1AD10AD7" w14:textId="77777777" w:rsidR="008913D7" w:rsidRDefault="008913D7" w:rsidP="00FA6250">
      <w:pPr>
        <w:rPr>
          <w:lang w:eastAsia="en-US"/>
        </w:rPr>
      </w:pPr>
    </w:p>
    <w:p w14:paraId="7F9F8A5D" w14:textId="77777777" w:rsidR="008913D7" w:rsidRDefault="008913D7" w:rsidP="00FA6250">
      <w:pPr>
        <w:rPr>
          <w:lang w:eastAsia="en-US"/>
        </w:rPr>
      </w:pPr>
    </w:p>
    <w:p w14:paraId="66B1E79F" w14:textId="77777777" w:rsidR="008913D7" w:rsidRDefault="008913D7" w:rsidP="00FA6250">
      <w:pPr>
        <w:rPr>
          <w:lang w:eastAsia="en-US"/>
        </w:rPr>
      </w:pPr>
    </w:p>
    <w:p w14:paraId="3D27290E" w14:textId="77777777" w:rsidR="008913D7" w:rsidRDefault="008913D7" w:rsidP="00FA6250">
      <w:pPr>
        <w:rPr>
          <w:lang w:eastAsia="en-US"/>
        </w:rPr>
      </w:pPr>
    </w:p>
    <w:p w14:paraId="7B0B9ECF" w14:textId="77777777" w:rsidR="008913D7" w:rsidRDefault="008913D7" w:rsidP="00FA6250">
      <w:pPr>
        <w:rPr>
          <w:lang w:eastAsia="en-US"/>
        </w:rPr>
      </w:pPr>
    </w:p>
    <w:p w14:paraId="13F9479D" w14:textId="77777777" w:rsidR="008913D7" w:rsidRDefault="008913D7" w:rsidP="00FA6250">
      <w:pPr>
        <w:rPr>
          <w:lang w:eastAsia="en-US"/>
        </w:rPr>
      </w:pPr>
    </w:p>
    <w:p w14:paraId="0BC3C4D7" w14:textId="77777777" w:rsidR="008913D7" w:rsidRDefault="008913D7" w:rsidP="00FA6250">
      <w:pPr>
        <w:rPr>
          <w:lang w:eastAsia="en-US"/>
        </w:rPr>
      </w:pPr>
    </w:p>
    <w:p w14:paraId="2515D06F" w14:textId="77777777" w:rsidR="008913D7" w:rsidRDefault="008913D7" w:rsidP="00FA6250">
      <w:pPr>
        <w:rPr>
          <w:lang w:eastAsia="en-US"/>
        </w:rPr>
      </w:pPr>
    </w:p>
    <w:p w14:paraId="3A04A56B" w14:textId="77777777" w:rsidR="008913D7" w:rsidRDefault="008913D7" w:rsidP="00FA6250">
      <w:pPr>
        <w:rPr>
          <w:lang w:eastAsia="en-US"/>
        </w:rPr>
      </w:pPr>
    </w:p>
    <w:p w14:paraId="2B0756D9" w14:textId="77777777" w:rsidR="008913D7" w:rsidRDefault="008913D7" w:rsidP="00FA6250">
      <w:pPr>
        <w:rPr>
          <w:lang w:eastAsia="en-US"/>
        </w:rPr>
      </w:pPr>
    </w:p>
    <w:p w14:paraId="140CE1B4" w14:textId="77777777" w:rsidR="008913D7" w:rsidRDefault="008913D7" w:rsidP="00FA6250">
      <w:pPr>
        <w:rPr>
          <w:lang w:eastAsia="en-US"/>
        </w:rPr>
      </w:pPr>
    </w:p>
    <w:p w14:paraId="62DDD402" w14:textId="731B3B6C" w:rsidR="00FA6250" w:rsidRDefault="00FA6250" w:rsidP="00FA6250">
      <w:pPr>
        <w:rPr>
          <w:lang w:eastAsia="en-US"/>
        </w:rPr>
      </w:pPr>
    </w:p>
    <w:p w14:paraId="40B3279B" w14:textId="77777777" w:rsidR="00610205" w:rsidRDefault="00610205" w:rsidP="00FA6250">
      <w:pPr>
        <w:rPr>
          <w:lang w:eastAsia="en-US"/>
        </w:rPr>
      </w:pPr>
    </w:p>
    <w:p w14:paraId="726B4775" w14:textId="77777777" w:rsidR="00610205" w:rsidRDefault="00610205" w:rsidP="00FA6250">
      <w:pPr>
        <w:rPr>
          <w:lang w:eastAsia="en-US"/>
        </w:rPr>
      </w:pPr>
    </w:p>
    <w:p w14:paraId="168EB601" w14:textId="2392183A" w:rsidR="00FA6250" w:rsidRDefault="00FA6250" w:rsidP="00FA6250">
      <w:pPr>
        <w:pStyle w:val="Heading1"/>
      </w:pPr>
      <w:bookmarkStart w:id="3" w:name="_Toc114220767"/>
      <w:r>
        <w:lastRenderedPageBreak/>
        <w:t xml:space="preserve">Task 4 – </w:t>
      </w:r>
      <w:r w:rsidR="00216AE8">
        <w:t>R</w:t>
      </w:r>
      <w:r>
        <w:t>eflection</w:t>
      </w:r>
      <w:bookmarkEnd w:id="3"/>
      <w:r w:rsidR="002C5CED">
        <w:t xml:space="preserve"> </w:t>
      </w:r>
    </w:p>
    <w:p w14:paraId="190FDC14" w14:textId="77777777" w:rsidR="00650510" w:rsidRPr="00650510" w:rsidRDefault="00650510" w:rsidP="00650510">
      <w:pPr>
        <w:rPr>
          <w:lang w:eastAsia="en-US"/>
        </w:rPr>
      </w:pPr>
    </w:p>
    <w:p w14:paraId="025F16D7" w14:textId="77777777" w:rsidR="00983C77" w:rsidRDefault="00983C77" w:rsidP="00983C77">
      <w:pPr>
        <w:spacing w:line="360" w:lineRule="auto"/>
        <w:ind w:firstLine="851"/>
        <w:jc w:val="both"/>
        <w:rPr>
          <w:sz w:val="24"/>
          <w:szCs w:val="24"/>
        </w:rPr>
      </w:pPr>
    </w:p>
    <w:p w14:paraId="14FBF6B2" w14:textId="77777777" w:rsidR="00983C77" w:rsidRPr="005A59A9" w:rsidRDefault="00983C77" w:rsidP="00983C77">
      <w:pPr>
        <w:spacing w:line="360" w:lineRule="auto"/>
        <w:jc w:val="both"/>
        <w:rPr>
          <w:b/>
          <w:bCs/>
          <w:sz w:val="24"/>
          <w:szCs w:val="24"/>
        </w:rPr>
      </w:pPr>
      <w:r w:rsidRPr="005A59A9">
        <w:rPr>
          <w:rFonts w:ascii="Arial" w:hAnsi="Arial" w:cs="Arial"/>
          <w:b/>
          <w:bCs/>
        </w:rPr>
        <w:t xml:space="preserve">Reflection using </w:t>
      </w:r>
      <w:proofErr w:type="spellStart"/>
      <w:r w:rsidRPr="005A59A9">
        <w:rPr>
          <w:rFonts w:ascii="Arial" w:hAnsi="Arial" w:cs="Arial"/>
          <w:b/>
          <w:bCs/>
        </w:rPr>
        <w:t>Borton’s</w:t>
      </w:r>
      <w:proofErr w:type="spellEnd"/>
      <w:r w:rsidRPr="005A59A9">
        <w:rPr>
          <w:rFonts w:ascii="Arial" w:hAnsi="Arial" w:cs="Arial"/>
          <w:b/>
          <w:bCs/>
        </w:rPr>
        <w:t xml:space="preserve"> reflective tool in which you reflect on starting university</w:t>
      </w:r>
    </w:p>
    <w:p w14:paraId="2133D42C" w14:textId="77777777" w:rsidR="00983C77" w:rsidRDefault="00983C77" w:rsidP="00983C77">
      <w:pPr>
        <w:spacing w:line="360" w:lineRule="auto"/>
        <w:ind w:firstLine="851"/>
        <w:jc w:val="both"/>
      </w:pPr>
      <w:r>
        <w:t xml:space="preserve">Reflective learning is enhanced by following a systematic procedure. Several frameworks exist to facilitate introspection. For more information, you can refer to </w:t>
      </w:r>
      <w:proofErr w:type="spellStart"/>
      <w:r>
        <w:t>Borton</w:t>
      </w:r>
      <w:proofErr w:type="spellEnd"/>
      <w:r>
        <w:t xml:space="preserve"> (1970), Gibbs (1998), Schon (1983), Rolfe et al (2001). </w:t>
      </w:r>
      <w:proofErr w:type="spellStart"/>
      <w:r>
        <w:t>Borton</w:t>
      </w:r>
      <w:proofErr w:type="spellEnd"/>
      <w:r>
        <w:t xml:space="preserve"> proposed a method for introspection that revolves on three questions:</w:t>
      </w:r>
    </w:p>
    <w:p w14:paraId="5C5F6DBB" w14:textId="77777777" w:rsidR="00983C77" w:rsidRDefault="00983C77" w:rsidP="00983C77">
      <w:pPr>
        <w:spacing w:line="360" w:lineRule="auto"/>
        <w:ind w:firstLine="851"/>
        <w:jc w:val="both"/>
        <w:rPr>
          <w:sz w:val="20"/>
          <w:szCs w:val="20"/>
        </w:rPr>
      </w:pPr>
    </w:p>
    <w:p w14:paraId="54017F4A" w14:textId="77777777" w:rsidR="00983C77" w:rsidRDefault="00983C77" w:rsidP="00983C77">
      <w:pPr>
        <w:spacing w:line="360" w:lineRule="auto"/>
        <w:ind w:firstLine="851"/>
        <w:jc w:val="both"/>
      </w:pPr>
    </w:p>
    <w:p w14:paraId="587D2A59" w14:textId="77777777" w:rsidR="00983C77" w:rsidRDefault="00983C77" w:rsidP="00983C77">
      <w:pPr>
        <w:spacing w:line="360" w:lineRule="auto"/>
        <w:ind w:firstLine="851"/>
        <w:jc w:val="both"/>
        <w:rPr>
          <w:b/>
          <w:bCs/>
        </w:rPr>
      </w:pPr>
      <w:r>
        <w:rPr>
          <w:b/>
          <w:bCs/>
        </w:rPr>
        <w:t>What</w:t>
      </w:r>
    </w:p>
    <w:p w14:paraId="54CE8AD2" w14:textId="77777777" w:rsidR="00983C77" w:rsidRDefault="00983C77" w:rsidP="00983C77">
      <w:pPr>
        <w:spacing w:line="360" w:lineRule="auto"/>
        <w:ind w:firstLine="851"/>
        <w:jc w:val="both"/>
      </w:pPr>
      <w:r>
        <w:t>The transition from high school to university was dramatic. Suddenly, I felt as unconfident as I had when I was in seventh grade. My first academic project is due this coming week. However, back then, I was still clueless about how to make the most of digital tools for education.</w:t>
      </w:r>
    </w:p>
    <w:p w14:paraId="12B0891C" w14:textId="77777777" w:rsidR="00983C77" w:rsidRDefault="00983C77" w:rsidP="00983C77">
      <w:pPr>
        <w:spacing w:line="360" w:lineRule="auto"/>
        <w:ind w:firstLine="851"/>
        <w:jc w:val="both"/>
      </w:pPr>
    </w:p>
    <w:p w14:paraId="1988C374" w14:textId="77777777" w:rsidR="00983C77" w:rsidRDefault="00983C77" w:rsidP="00983C77">
      <w:pPr>
        <w:spacing w:line="360" w:lineRule="auto"/>
        <w:ind w:firstLine="851"/>
        <w:jc w:val="both"/>
      </w:pPr>
    </w:p>
    <w:p w14:paraId="2EBEE92C" w14:textId="77777777" w:rsidR="00983C77" w:rsidRDefault="00983C77" w:rsidP="00983C77">
      <w:pPr>
        <w:spacing w:line="360" w:lineRule="auto"/>
        <w:ind w:firstLine="851"/>
        <w:jc w:val="both"/>
        <w:rPr>
          <w:b/>
          <w:bCs/>
        </w:rPr>
      </w:pPr>
      <w:r>
        <w:rPr>
          <w:b/>
          <w:bCs/>
        </w:rPr>
        <w:t>So What</w:t>
      </w:r>
    </w:p>
    <w:p w14:paraId="6D040104" w14:textId="77777777" w:rsidR="00983C77" w:rsidRDefault="00983C77" w:rsidP="00983C77">
      <w:pPr>
        <w:spacing w:line="360" w:lineRule="auto"/>
        <w:ind w:firstLine="851"/>
        <w:jc w:val="both"/>
      </w:pPr>
      <w:r>
        <w:t>Since I was unfamiliar with the online learning environment and its associated tools, I lacked the self-assurance necessary to complete my project, which put an undue amount of stress on me. It was nearly enough to drive me to frustration. The readings and seminars in Communication Skills helped me identify my own communication blind spots early on, and the class's focus on improving these areas gave me the tools I needed to start fixing them. From the first class where I had to rap about someone I didn't know in front of a bunch of strangers to the client interviewing situations in week four, the Communications Skills seminars challenged me to step outside my comfort zone every week.</w:t>
      </w:r>
    </w:p>
    <w:p w14:paraId="545282AB" w14:textId="77777777" w:rsidR="008913D7" w:rsidRDefault="008913D7" w:rsidP="00983C77">
      <w:pPr>
        <w:spacing w:line="360" w:lineRule="auto"/>
        <w:ind w:firstLine="851"/>
        <w:jc w:val="both"/>
      </w:pPr>
    </w:p>
    <w:p w14:paraId="4C1A2812" w14:textId="77777777" w:rsidR="008913D7" w:rsidRDefault="008913D7" w:rsidP="00983C77">
      <w:pPr>
        <w:spacing w:line="360" w:lineRule="auto"/>
        <w:ind w:firstLine="851"/>
        <w:jc w:val="both"/>
      </w:pPr>
    </w:p>
    <w:p w14:paraId="28D9850C" w14:textId="77777777" w:rsidR="008913D7" w:rsidRDefault="008913D7" w:rsidP="00983C77">
      <w:pPr>
        <w:spacing w:line="360" w:lineRule="auto"/>
        <w:ind w:firstLine="851"/>
        <w:jc w:val="both"/>
      </w:pPr>
    </w:p>
    <w:p w14:paraId="4DA7F3F5" w14:textId="77777777" w:rsidR="00983C77" w:rsidRDefault="00983C77" w:rsidP="00983C77">
      <w:pPr>
        <w:spacing w:line="360" w:lineRule="auto"/>
        <w:ind w:firstLine="851"/>
        <w:jc w:val="both"/>
      </w:pPr>
    </w:p>
    <w:p w14:paraId="3F46E16F" w14:textId="77777777" w:rsidR="00983C77" w:rsidRDefault="00983C77" w:rsidP="00983C77">
      <w:pPr>
        <w:spacing w:line="360" w:lineRule="auto"/>
        <w:ind w:firstLine="851"/>
        <w:jc w:val="both"/>
        <w:rPr>
          <w:b/>
          <w:bCs/>
        </w:rPr>
      </w:pPr>
      <w:r>
        <w:rPr>
          <w:b/>
          <w:bCs/>
        </w:rPr>
        <w:lastRenderedPageBreak/>
        <w:t>Now What</w:t>
      </w:r>
    </w:p>
    <w:p w14:paraId="1D433A97" w14:textId="77777777" w:rsidR="00983C77" w:rsidRDefault="00983C77" w:rsidP="00983C77">
      <w:pPr>
        <w:spacing w:line="360" w:lineRule="auto"/>
        <w:ind w:firstLine="851"/>
        <w:jc w:val="both"/>
        <w:rPr>
          <w:b/>
          <w:bCs/>
        </w:rPr>
      </w:pPr>
    </w:p>
    <w:p w14:paraId="372B6F79" w14:textId="518482B9"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r>
        <w:t>At the beginning of the s</w:t>
      </w:r>
      <w:r w:rsidR="00BC0C90">
        <w:t>essions</w:t>
      </w:r>
      <w:r>
        <w:t>, the whole idea of doing this would have made me sick to my stomach, but as I have become more involved in my classes, I have gained confidence and am no longer daunted by the prospect. I made it a priority to develop my talking skills and started having conversations with experts in my field. Then I</w:t>
      </w:r>
      <w:r w:rsidR="00FD0383">
        <w:t xml:space="preserve"> think</w:t>
      </w:r>
      <w:r>
        <w:t xml:space="preserve"> figured out the ins and outs of online education and how to make the most of the tools available to me, and I completed my first project with ease and achieved a high grade.</w:t>
      </w:r>
    </w:p>
    <w:p w14:paraId="18604CC7"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416E1D46"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3865DC00"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36B5B01C"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73320047"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6041A963"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520C3612"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39833B16"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7A7EA011" w14:textId="77777777" w:rsidR="00983C77" w:rsidRDefault="00983C77" w:rsidP="00983C77">
      <w:pPr>
        <w:spacing w:line="360" w:lineRule="auto"/>
        <w:ind w:firstLine="851"/>
        <w:jc w:val="both"/>
        <w:rPr>
          <w:rStyle w:val="t"/>
          <w:rFonts w:eastAsiaTheme="majorEastAsia"/>
          <w:color w:val="000000"/>
          <w:sz w:val="24"/>
          <w:szCs w:val="24"/>
          <w:bdr w:val="none" w:sz="0" w:space="0" w:color="auto" w:frame="1"/>
          <w:shd w:val="clear" w:color="auto" w:fill="FFFFFF"/>
        </w:rPr>
      </w:pPr>
    </w:p>
    <w:p w14:paraId="6770584D" w14:textId="0CB8FFE4" w:rsidR="00FA6250" w:rsidRDefault="00FA6250" w:rsidP="00FA6250">
      <w:pPr>
        <w:rPr>
          <w:lang w:eastAsia="en-US"/>
        </w:rPr>
      </w:pPr>
    </w:p>
    <w:p w14:paraId="1B453385" w14:textId="48D63CB9" w:rsidR="00FA6250" w:rsidRDefault="00FA6250" w:rsidP="00FA6250">
      <w:pPr>
        <w:rPr>
          <w:lang w:eastAsia="en-US"/>
        </w:rPr>
      </w:pPr>
    </w:p>
    <w:p w14:paraId="25628610" w14:textId="77777777" w:rsidR="00650510" w:rsidRDefault="00650510" w:rsidP="00650510">
      <w:pPr>
        <w:rPr>
          <w:rFonts w:cs="Times New Roman"/>
          <w:szCs w:val="24"/>
        </w:rPr>
      </w:pPr>
    </w:p>
    <w:p w14:paraId="4FBDE808" w14:textId="77777777" w:rsidR="00650510" w:rsidRDefault="00650510" w:rsidP="00650510">
      <w:pPr>
        <w:pStyle w:val="Bibliography"/>
        <w:rPr>
          <w:rFonts w:cs="Times New Roman"/>
        </w:rPr>
      </w:pPr>
      <w:r>
        <w:fldChar w:fldCharType="begin"/>
      </w:r>
      <w:r>
        <w:instrText xml:space="preserve"> ADDIN ZOTERO_BIBL {"uncited":[],"omitted":[],"custom":[]} CSL_BIBLIOGRAPHY </w:instrText>
      </w:r>
      <w:r>
        <w:fldChar w:fldCharType="separate"/>
      </w:r>
    </w:p>
    <w:p w14:paraId="437B5B0A" w14:textId="77777777" w:rsidR="00650510" w:rsidRDefault="00650510" w:rsidP="00650510">
      <w:r>
        <w:fldChar w:fldCharType="end"/>
      </w:r>
    </w:p>
    <w:p w14:paraId="03D6D8A9" w14:textId="77777777" w:rsidR="00650510" w:rsidRDefault="00650510" w:rsidP="00650510">
      <w:pPr>
        <w:rPr>
          <w:lang w:eastAsia="en-US"/>
        </w:rPr>
      </w:pPr>
    </w:p>
    <w:p w14:paraId="00B118BF" w14:textId="77777777" w:rsidR="00610205" w:rsidRDefault="00610205" w:rsidP="00650510">
      <w:pPr>
        <w:rPr>
          <w:lang w:eastAsia="en-US"/>
        </w:rPr>
      </w:pPr>
    </w:p>
    <w:p w14:paraId="4CBBF67C" w14:textId="77777777" w:rsidR="00610205" w:rsidRDefault="00610205" w:rsidP="0065051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5FE4ECA4" w14:textId="77777777" w:rsidR="00EF60DF" w:rsidRDefault="00EF60DF" w:rsidP="00EF60DF">
      <w:pPr>
        <w:spacing w:line="360" w:lineRule="auto"/>
        <w:ind w:firstLine="851"/>
        <w:jc w:val="both"/>
        <w:rPr>
          <w:b/>
          <w:bCs/>
          <w:sz w:val="24"/>
          <w:szCs w:val="24"/>
        </w:rPr>
      </w:pPr>
      <w:r>
        <w:rPr>
          <w:b/>
          <w:bCs/>
          <w:sz w:val="24"/>
          <w:szCs w:val="24"/>
        </w:rPr>
        <w:lastRenderedPageBreak/>
        <w:t>References</w:t>
      </w:r>
    </w:p>
    <w:p w14:paraId="6C573DDF" w14:textId="77777777" w:rsidR="00EF60DF" w:rsidRDefault="00EF60DF" w:rsidP="00EF60DF">
      <w:pPr>
        <w:spacing w:line="360" w:lineRule="auto"/>
        <w:ind w:firstLine="851"/>
        <w:jc w:val="both"/>
        <w:rPr>
          <w:sz w:val="20"/>
          <w:szCs w:val="20"/>
        </w:rPr>
      </w:pPr>
      <w:proofErr w:type="spellStart"/>
      <w:r>
        <w:t>Askham</w:t>
      </w:r>
      <w:proofErr w:type="spellEnd"/>
      <w:r>
        <w:t xml:space="preserve">, P. 2008. Context and identity: Exploring adult learners’ experiences of higher education, Journal of Further and Higher Education, 32 (1): 85–97. </w:t>
      </w:r>
    </w:p>
    <w:p w14:paraId="69ED7C3C" w14:textId="77777777" w:rsidR="00EF60DF" w:rsidRDefault="00EF60DF" w:rsidP="00EF60DF">
      <w:pPr>
        <w:spacing w:line="360" w:lineRule="auto"/>
        <w:ind w:firstLine="851"/>
        <w:jc w:val="both"/>
      </w:pPr>
      <w:r>
        <w:t xml:space="preserve">Baxter, A., </w:t>
      </w:r>
      <w:proofErr w:type="spellStart"/>
      <w:r>
        <w:t>Hatt</w:t>
      </w:r>
      <w:proofErr w:type="spellEnd"/>
      <w:r>
        <w:t>, S. and Tate, J. (2007) From Policy to Practice: Pupils’ Responses to Widening Participation Initiatives, Higher Education Quarterly, 61(3): 266–283.</w:t>
      </w:r>
    </w:p>
    <w:p w14:paraId="56C3FD1C" w14:textId="77777777" w:rsidR="00EF60DF" w:rsidRDefault="00EF60DF" w:rsidP="00EF60DF">
      <w:pPr>
        <w:spacing w:line="360" w:lineRule="auto"/>
        <w:ind w:firstLine="851"/>
        <w:jc w:val="both"/>
      </w:pPr>
      <w:r>
        <w:t>Thomas, L (2011) Do Pre-entry Interventions such as ‘</w:t>
      </w:r>
      <w:proofErr w:type="spellStart"/>
      <w:r>
        <w:t>Aimhigher</w:t>
      </w:r>
      <w:proofErr w:type="spellEnd"/>
      <w:r>
        <w:t>’ Impact on Student Retention and Success? A Review of the Literature, Higher Education Quarterly, 65, (3): 230–250.</w:t>
      </w:r>
    </w:p>
    <w:p w14:paraId="37D209EB" w14:textId="77777777" w:rsidR="00EF60DF" w:rsidRDefault="00EF60DF" w:rsidP="00EF60DF">
      <w:pPr>
        <w:spacing w:line="360" w:lineRule="auto"/>
        <w:ind w:firstLine="851"/>
        <w:jc w:val="both"/>
      </w:pPr>
      <w:r>
        <w:t xml:space="preserve">McInnis, C., James, R. and Hartley, R. (2000) Trends in the First Year Experience in Australian Universities. Canberra: Department of </w:t>
      </w:r>
      <w:proofErr w:type="spellStart"/>
      <w:r>
        <w:t>Education,Training</w:t>
      </w:r>
      <w:proofErr w:type="spellEnd"/>
      <w:r>
        <w:t xml:space="preserve"> and Youth Affairs.</w:t>
      </w:r>
    </w:p>
    <w:p w14:paraId="0FD341AF" w14:textId="77777777" w:rsidR="00EF60DF" w:rsidRDefault="00EF60DF" w:rsidP="00EF60DF">
      <w:pPr>
        <w:spacing w:line="360" w:lineRule="auto"/>
        <w:ind w:firstLine="851"/>
        <w:jc w:val="both"/>
      </w:pPr>
      <w:proofErr w:type="spellStart"/>
      <w:r>
        <w:t>Borton</w:t>
      </w:r>
      <w:proofErr w:type="spellEnd"/>
      <w:r>
        <w:t xml:space="preserve">, T. (1970) Reach, Touch and Teach.  London: Hutchinson.   Gibbs (1998) in: RCN Realising Clinical effectiveness and Clinical Governance through Clinical Supervision Practitioner book 1, RCN Institute, Radcliffe Medical Press: Oxford. </w:t>
      </w:r>
    </w:p>
    <w:p w14:paraId="368B8ABA" w14:textId="77777777" w:rsidR="00EF60DF" w:rsidRDefault="00EF60DF" w:rsidP="00EF60DF">
      <w:pPr>
        <w:spacing w:line="360" w:lineRule="auto"/>
        <w:ind w:firstLine="851"/>
        <w:jc w:val="both"/>
      </w:pPr>
      <w:r>
        <w:t xml:space="preserve">Rolfe, G., Freshwater, D., &amp; Jasper, M. (2001) Critical reflection for nurses and the caring professions: A users guide. Basingstoke: Palgrave.   </w:t>
      </w:r>
    </w:p>
    <w:p w14:paraId="2255C53C" w14:textId="77777777" w:rsidR="00EF60DF" w:rsidRDefault="00EF60DF" w:rsidP="00EF60DF">
      <w:pPr>
        <w:spacing w:line="360" w:lineRule="auto"/>
        <w:ind w:firstLine="851"/>
        <w:jc w:val="both"/>
        <w:rPr>
          <w:sz w:val="24"/>
          <w:szCs w:val="24"/>
        </w:rPr>
      </w:pPr>
      <w:r>
        <w:t>Schon D. A. (1983) The reflective practitioner: how professions think in action: Basic books, London: Temple Smith.</w:t>
      </w: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336C3" w14:textId="77777777" w:rsidR="00102648" w:rsidRDefault="00102648" w:rsidP="00FA6250">
      <w:pPr>
        <w:spacing w:after="0" w:line="240" w:lineRule="auto"/>
      </w:pPr>
      <w:r>
        <w:separator/>
      </w:r>
    </w:p>
  </w:endnote>
  <w:endnote w:type="continuationSeparator" w:id="0">
    <w:p w14:paraId="34F4379B" w14:textId="77777777" w:rsidR="00102648" w:rsidRDefault="00102648"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EC6CE" w14:textId="77777777" w:rsidR="008E1555" w:rsidRDefault="008E15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5B121" w14:textId="77777777" w:rsidR="008E1555" w:rsidRDefault="008E1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5C1B9" w14:textId="77777777" w:rsidR="00102648" w:rsidRDefault="00102648" w:rsidP="00FA6250">
      <w:pPr>
        <w:spacing w:after="0" w:line="240" w:lineRule="auto"/>
      </w:pPr>
      <w:r>
        <w:separator/>
      </w:r>
    </w:p>
  </w:footnote>
  <w:footnote w:type="continuationSeparator" w:id="0">
    <w:p w14:paraId="61D7B143" w14:textId="77777777" w:rsidR="00102648" w:rsidRDefault="00102648" w:rsidP="00FA62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69B7E" w14:textId="77777777" w:rsidR="008E1555" w:rsidRDefault="008E15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BF04E" w14:textId="77777777" w:rsidR="008E1555" w:rsidRDefault="008E15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96EFA" w14:textId="77777777" w:rsidR="008E1555" w:rsidRDefault="008E15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32657"/>
    <w:multiLevelType w:val="hybridMultilevel"/>
    <w:tmpl w:val="3FC02C14"/>
    <w:lvl w:ilvl="0" w:tplc="1F0A315E">
      <w:start w:val="1"/>
      <w:numFmt w:val="decimal"/>
      <w:lvlText w:val="%1."/>
      <w:lvlJc w:val="left"/>
      <w:pPr>
        <w:ind w:left="1211" w:hanging="360"/>
      </w:p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start w:val="1"/>
      <w:numFmt w:val="decimal"/>
      <w:lvlText w:val="%4."/>
      <w:lvlJc w:val="left"/>
      <w:pPr>
        <w:ind w:left="3371" w:hanging="360"/>
      </w:pPr>
    </w:lvl>
    <w:lvl w:ilvl="4" w:tplc="08090019">
      <w:start w:val="1"/>
      <w:numFmt w:val="lowerLetter"/>
      <w:lvlText w:val="%5."/>
      <w:lvlJc w:val="left"/>
      <w:pPr>
        <w:ind w:left="4091" w:hanging="360"/>
      </w:pPr>
    </w:lvl>
    <w:lvl w:ilvl="5" w:tplc="0809001B">
      <w:start w:val="1"/>
      <w:numFmt w:val="lowerRoman"/>
      <w:lvlText w:val="%6."/>
      <w:lvlJc w:val="right"/>
      <w:pPr>
        <w:ind w:left="4811" w:hanging="180"/>
      </w:pPr>
    </w:lvl>
    <w:lvl w:ilvl="6" w:tplc="0809000F">
      <w:start w:val="1"/>
      <w:numFmt w:val="decimal"/>
      <w:lvlText w:val="%7."/>
      <w:lvlJc w:val="left"/>
      <w:pPr>
        <w:ind w:left="5531" w:hanging="360"/>
      </w:pPr>
    </w:lvl>
    <w:lvl w:ilvl="7" w:tplc="08090019">
      <w:start w:val="1"/>
      <w:numFmt w:val="lowerLetter"/>
      <w:lvlText w:val="%8."/>
      <w:lvlJc w:val="left"/>
      <w:pPr>
        <w:ind w:left="6251" w:hanging="360"/>
      </w:pPr>
    </w:lvl>
    <w:lvl w:ilvl="8" w:tplc="0809001B">
      <w:start w:val="1"/>
      <w:numFmt w:val="lowerRoman"/>
      <w:lvlText w:val="%9."/>
      <w:lvlJc w:val="right"/>
      <w:pPr>
        <w:ind w:left="6971" w:hanging="180"/>
      </w:pPr>
    </w:lvl>
  </w:abstractNum>
  <w:abstractNum w:abstractNumId="1" w15:restartNumberingAfterBreak="0">
    <w:nsid w:val="62D37570"/>
    <w:multiLevelType w:val="hybridMultilevel"/>
    <w:tmpl w:val="90F6D46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7306977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03442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102648"/>
    <w:rsid w:val="00112666"/>
    <w:rsid w:val="00216AE8"/>
    <w:rsid w:val="002A7794"/>
    <w:rsid w:val="002C5CED"/>
    <w:rsid w:val="003E343D"/>
    <w:rsid w:val="00406958"/>
    <w:rsid w:val="00453660"/>
    <w:rsid w:val="00454E01"/>
    <w:rsid w:val="00483564"/>
    <w:rsid w:val="00532237"/>
    <w:rsid w:val="005A59A9"/>
    <w:rsid w:val="00610205"/>
    <w:rsid w:val="0063346D"/>
    <w:rsid w:val="00650510"/>
    <w:rsid w:val="006D0164"/>
    <w:rsid w:val="007F138A"/>
    <w:rsid w:val="008673E0"/>
    <w:rsid w:val="008913D7"/>
    <w:rsid w:val="008B2724"/>
    <w:rsid w:val="008E1555"/>
    <w:rsid w:val="00983C77"/>
    <w:rsid w:val="00A20199"/>
    <w:rsid w:val="00A63AA3"/>
    <w:rsid w:val="00AC37A3"/>
    <w:rsid w:val="00B61F82"/>
    <w:rsid w:val="00B844AD"/>
    <w:rsid w:val="00BB544D"/>
    <w:rsid w:val="00BC0C90"/>
    <w:rsid w:val="00C62888"/>
    <w:rsid w:val="00D33C3C"/>
    <w:rsid w:val="00D63433"/>
    <w:rsid w:val="00DE2E1A"/>
    <w:rsid w:val="00DE6A10"/>
    <w:rsid w:val="00E639E6"/>
    <w:rsid w:val="00EA56F4"/>
    <w:rsid w:val="00EF20D2"/>
    <w:rsid w:val="00EF60DF"/>
    <w:rsid w:val="00FA6250"/>
    <w:rsid w:val="00FA63ED"/>
    <w:rsid w:val="00FD0383"/>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Bibliography">
    <w:name w:val="Bibliography"/>
    <w:basedOn w:val="Normal"/>
    <w:next w:val="Normal"/>
    <w:uiPriority w:val="37"/>
    <w:semiHidden/>
    <w:unhideWhenUsed/>
    <w:rsid w:val="0063346D"/>
    <w:pPr>
      <w:spacing w:line="480" w:lineRule="auto"/>
      <w:jc w:val="both"/>
    </w:pPr>
    <w:rPr>
      <w:rFonts w:ascii="Times New Roman" w:eastAsiaTheme="minorHAnsi" w:hAnsi="Times New Roman"/>
      <w:sz w:val="24"/>
      <w:lang w:eastAsia="en-US"/>
    </w:rPr>
  </w:style>
  <w:style w:type="paragraph" w:styleId="ListParagraph">
    <w:name w:val="List Paragraph"/>
    <w:basedOn w:val="Normal"/>
    <w:uiPriority w:val="34"/>
    <w:qFormat/>
    <w:rsid w:val="00C62888"/>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t">
    <w:name w:val="t"/>
    <w:basedOn w:val="DefaultParagraphFont"/>
    <w:rsid w:val="00C628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133264">
      <w:bodyDiv w:val="1"/>
      <w:marLeft w:val="0"/>
      <w:marRight w:val="0"/>
      <w:marTop w:val="0"/>
      <w:marBottom w:val="0"/>
      <w:divBdr>
        <w:top w:val="none" w:sz="0" w:space="0" w:color="auto"/>
        <w:left w:val="none" w:sz="0" w:space="0" w:color="auto"/>
        <w:bottom w:val="none" w:sz="0" w:space="0" w:color="auto"/>
        <w:right w:val="none" w:sz="0" w:space="0" w:color="auto"/>
      </w:divBdr>
    </w:div>
    <w:div w:id="533619949">
      <w:bodyDiv w:val="1"/>
      <w:marLeft w:val="0"/>
      <w:marRight w:val="0"/>
      <w:marTop w:val="0"/>
      <w:marBottom w:val="0"/>
      <w:divBdr>
        <w:top w:val="none" w:sz="0" w:space="0" w:color="auto"/>
        <w:left w:val="none" w:sz="0" w:space="0" w:color="auto"/>
        <w:bottom w:val="none" w:sz="0" w:space="0" w:color="auto"/>
        <w:right w:val="none" w:sz="0" w:space="0" w:color="auto"/>
      </w:divBdr>
    </w:div>
    <w:div w:id="1227300854">
      <w:bodyDiv w:val="1"/>
      <w:marLeft w:val="0"/>
      <w:marRight w:val="0"/>
      <w:marTop w:val="0"/>
      <w:marBottom w:val="0"/>
      <w:divBdr>
        <w:top w:val="none" w:sz="0" w:space="0" w:color="auto"/>
        <w:left w:val="none" w:sz="0" w:space="0" w:color="auto"/>
        <w:bottom w:val="none" w:sz="0" w:space="0" w:color="auto"/>
        <w:right w:val="none" w:sz="0" w:space="0" w:color="auto"/>
      </w:divBdr>
    </w:div>
    <w:div w:id="1681857646">
      <w:bodyDiv w:val="1"/>
      <w:marLeft w:val="0"/>
      <w:marRight w:val="0"/>
      <w:marTop w:val="0"/>
      <w:marBottom w:val="0"/>
      <w:divBdr>
        <w:top w:val="none" w:sz="0" w:space="0" w:color="auto"/>
        <w:left w:val="none" w:sz="0" w:space="0" w:color="auto"/>
        <w:bottom w:val="none" w:sz="0" w:space="0" w:color="auto"/>
        <w:right w:val="none" w:sz="0" w:space="0" w:color="auto"/>
      </w:divBdr>
    </w:div>
    <w:div w:id="1819805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1463</Words>
  <Characters>8343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Name : Iuliana Violeta</dc:creator>
  <cp:keywords/>
  <dc:description/>
  <cp:lastModifiedBy>Iuliana Vlasceanu</cp:lastModifiedBy>
  <cp:revision>31</cp:revision>
  <dcterms:created xsi:type="dcterms:W3CDTF">2022-11-11T22:01:00Z</dcterms:created>
  <dcterms:modified xsi:type="dcterms:W3CDTF">2022-11-11T23:02:00Z</dcterms:modified>
</cp:coreProperties>
</file>