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0.1 -->
  <w:body>
    <w:sdt>
      <w:sdtPr>
        <w:id w:val="669142362"/>
        <w:docPartObj>
          <w:docPartGallery w:val="Cover Pages"/>
          <w:docPartUnique/>
        </w:docPartObj>
      </w:sdtPr>
      <w:sdtEndPr>
        <w:rPr>
          <w:rFonts w:ascii="Arial" w:hAnsi="Arial" w:cs="Arial"/>
          <w:sz w:val="40"/>
          <w:szCs w:val="40"/>
        </w:rPr>
      </w:sdtEndPr>
      <w:sdtContent>
        <w:p w:rsidR="003A062A" w:rsidP="003A062A"/>
        <w:p w:rsidR="00B94953" w:rsidP="00B94953">
          <w:pPr>
            <w:pStyle w:val="Title"/>
            <w:jc w:val="center"/>
            <w:rPr>
              <w:rFonts w:ascii="Arial" w:hAnsi="Arial" w:cs="Arial"/>
            </w:rPr>
          </w:pPr>
          <w:r w:rsidRPr="007E7966">
            <w:rPr>
              <w:rFonts w:ascii="Arial" w:hAnsi="Arial" w:cs="Arial"/>
            </w:rPr>
            <w:t>UNIVERSITY OF WALES - TRINITY SAINT DAVID</w:t>
          </w:r>
        </w:p>
        <w:p w:rsidR="00B94953" w:rsidP="00B94953">
          <w:pPr>
            <w:jc w:val="center"/>
          </w:pPr>
        </w:p>
        <w:p w:rsidR="00B94953" w:rsidRPr="000F2513" w:rsidP="00B94953">
          <w:pPr>
            <w:jc w:val="center"/>
            <w:rPr>
              <w:sz w:val="48"/>
              <w:szCs w:val="48"/>
            </w:rPr>
          </w:pPr>
          <w:r>
            <w:rPr>
              <w:sz w:val="48"/>
              <w:szCs w:val="48"/>
            </w:rPr>
            <w:t>LONDON CAMPUS</w:t>
          </w:r>
        </w:p>
        <w:p w:rsidR="00B94953" w:rsidRPr="000F2513" w:rsidP="00B94953">
          <w:pPr>
            <w:jc w:val="center"/>
          </w:pPr>
        </w:p>
        <w:p w:rsidR="00B94953" w:rsidP="00B94953">
          <w:pPr>
            <w:jc w:val="center"/>
          </w:pPr>
        </w:p>
        <w:p w:rsidR="00B94953" w:rsidP="00B94953">
          <w:pPr>
            <w:jc w:val="center"/>
            <w:rPr>
              <w:sz w:val="48"/>
              <w:szCs w:val="48"/>
            </w:rPr>
          </w:pPr>
          <w:r>
            <w:rPr>
              <w:sz w:val="48"/>
              <w:szCs w:val="48"/>
            </w:rPr>
            <w:t>BSc Cloud Computing – Level 5</w:t>
          </w:r>
        </w:p>
        <w:p w:rsidR="00B94953" w:rsidRPr="000F2513" w:rsidP="00B94953">
          <w:pPr>
            <w:jc w:val="center"/>
            <w:rPr>
              <w:sz w:val="48"/>
              <w:szCs w:val="48"/>
            </w:rPr>
          </w:pPr>
          <w:r>
            <w:rPr>
              <w:sz w:val="48"/>
              <w:szCs w:val="48"/>
            </w:rPr>
            <w:t>Term 2</w:t>
          </w:r>
        </w:p>
        <w:p w:rsidR="00B94953" w:rsidP="00B94953">
          <w:pPr>
            <w:jc w:val="center"/>
          </w:pPr>
        </w:p>
        <w:p w:rsidR="00B94953" w:rsidP="00B94953">
          <w:pPr>
            <w:jc w:val="center"/>
            <w:rPr>
              <w:sz w:val="52"/>
              <w:szCs w:val="52"/>
            </w:rPr>
          </w:pPr>
          <w:r>
            <w:rPr>
              <w:sz w:val="52"/>
              <w:szCs w:val="52"/>
            </w:rPr>
            <w:t>ACCC5003 – NETWORK OPERATING SYSTEMS AND SECURITY</w:t>
          </w:r>
        </w:p>
        <w:p w:rsidR="00B94953" w:rsidRPr="000F2513" w:rsidP="00B94953">
          <w:pPr>
            <w:jc w:val="center"/>
            <w:rPr>
              <w:sz w:val="40"/>
              <w:szCs w:val="40"/>
            </w:rPr>
          </w:pPr>
          <w:r>
            <w:rPr>
              <w:sz w:val="40"/>
              <w:szCs w:val="40"/>
            </w:rPr>
            <w:t xml:space="preserve">MODULE TUTOR – </w:t>
          </w:r>
          <w:r>
            <w:rPr>
              <w:sz w:val="48"/>
              <w:szCs w:val="48"/>
            </w:rPr>
            <w:t>Terry Walcott</w:t>
          </w:r>
        </w:p>
        <w:p w:rsidR="00B94953" w:rsidP="00B94953">
          <w:pPr>
            <w:jc w:val="center"/>
          </w:pPr>
        </w:p>
        <w:p w:rsidR="00B94953" w:rsidP="00B94953">
          <w:pPr>
            <w:jc w:val="center"/>
          </w:pPr>
        </w:p>
        <w:p w:rsidR="00B94953" w:rsidRPr="000F2513" w:rsidP="00B94953">
          <w:pPr>
            <w:jc w:val="center"/>
            <w:rPr>
              <w:sz w:val="48"/>
              <w:szCs w:val="48"/>
            </w:rPr>
          </w:pPr>
          <w:r>
            <w:rPr>
              <w:sz w:val="48"/>
              <w:szCs w:val="48"/>
            </w:rPr>
            <w:t>Silviu-Iulian Surel ---1807050---</w:t>
          </w:r>
        </w:p>
        <w:p w:rsidR="009D001A" w:rsidP="003A062A">
          <w:pPr>
            <w:rPr>
              <w:sz w:val="48"/>
              <w:szCs w:val="48"/>
            </w:rPr>
          </w:pPr>
          <w:r w:rsidRPr="00055A76">
            <w:rPr>
              <w:sz w:val="48"/>
              <w:szCs w:val="48"/>
            </w:rPr>
            <w:br w:type="page"/>
          </w:r>
        </w:p>
        <w:p w:rsidR="009D001A">
          <w:pPr>
            <w:spacing w:line="259" w:lineRule="auto"/>
            <w:rPr>
              <w:sz w:val="48"/>
              <w:szCs w:val="48"/>
            </w:rPr>
          </w:pPr>
        </w:p>
        <w:p w:rsidR="009D001A">
          <w:pPr>
            <w:spacing w:line="259" w:lineRule="auto"/>
            <w:rPr>
              <w:sz w:val="48"/>
              <w:szCs w:val="48"/>
            </w:rPr>
          </w:pPr>
        </w:p>
        <w:p w:rsidR="009D001A">
          <w:pPr>
            <w:spacing w:line="259" w:lineRule="auto"/>
            <w:rPr>
              <w:sz w:val="48"/>
              <w:szCs w:val="48"/>
            </w:rPr>
          </w:pPr>
          <w:r>
            <w:rPr>
              <w:sz w:val="48"/>
              <w:szCs w:val="48"/>
            </w:rPr>
            <w:t>Content</w:t>
          </w:r>
          <w:r w:rsidR="00B94953">
            <w:rPr>
              <w:sz w:val="48"/>
              <w:szCs w:val="48"/>
            </w:rPr>
            <w:t xml:space="preserve"> Table:</w:t>
          </w:r>
        </w:p>
        <w:p w:rsidR="009D001A">
          <w:pPr>
            <w:spacing w:line="259" w:lineRule="auto"/>
            <w:rPr>
              <w:sz w:val="48"/>
              <w:szCs w:val="48"/>
            </w:rPr>
          </w:pPr>
        </w:p>
        <w:p w:rsidR="00B94953" w:rsidRPr="00B94953" w:rsidP="00B94953">
          <w:pPr>
            <w:pStyle w:val="ListParagraph"/>
            <w:numPr>
              <w:ilvl w:val="0"/>
              <w:numId w:val="29"/>
            </w:numPr>
            <w:spacing w:line="259" w:lineRule="auto"/>
            <w:rPr>
              <w:sz w:val="48"/>
              <w:szCs w:val="48"/>
            </w:rPr>
          </w:pPr>
          <w:r>
            <w:rPr>
              <w:sz w:val="48"/>
              <w:szCs w:val="48"/>
            </w:rPr>
            <w:t>Worksheet 1……………………</w:t>
          </w:r>
          <w:r w:rsidR="000127FC">
            <w:rPr>
              <w:sz w:val="48"/>
              <w:szCs w:val="48"/>
            </w:rPr>
            <w:t>……2</w:t>
          </w:r>
        </w:p>
        <w:p w:rsidR="00B94953" w:rsidRPr="00B94953" w:rsidP="00B94953">
          <w:pPr>
            <w:pStyle w:val="ListParagraph"/>
            <w:numPr>
              <w:ilvl w:val="0"/>
              <w:numId w:val="29"/>
            </w:numPr>
            <w:spacing w:line="259" w:lineRule="auto"/>
            <w:rPr>
              <w:sz w:val="48"/>
              <w:szCs w:val="48"/>
            </w:rPr>
          </w:pPr>
          <w:r>
            <w:rPr>
              <w:sz w:val="48"/>
              <w:szCs w:val="48"/>
            </w:rPr>
            <w:t xml:space="preserve">Worksheet </w:t>
          </w:r>
          <w:r>
            <w:rPr>
              <w:sz w:val="48"/>
              <w:szCs w:val="48"/>
            </w:rPr>
            <w:t>2</w:t>
          </w:r>
          <w:r>
            <w:rPr>
              <w:sz w:val="48"/>
              <w:szCs w:val="48"/>
            </w:rPr>
            <w:t>……………………</w:t>
          </w:r>
          <w:r w:rsidR="000127FC">
            <w:rPr>
              <w:sz w:val="48"/>
              <w:szCs w:val="48"/>
            </w:rPr>
            <w:t>……4</w:t>
          </w:r>
        </w:p>
        <w:p w:rsidR="00B94953" w:rsidRPr="00B94953" w:rsidP="00B94953">
          <w:pPr>
            <w:pStyle w:val="ListParagraph"/>
            <w:numPr>
              <w:ilvl w:val="0"/>
              <w:numId w:val="29"/>
            </w:numPr>
            <w:spacing w:line="259" w:lineRule="auto"/>
            <w:rPr>
              <w:sz w:val="48"/>
              <w:szCs w:val="48"/>
            </w:rPr>
          </w:pPr>
          <w:r>
            <w:rPr>
              <w:sz w:val="48"/>
              <w:szCs w:val="48"/>
            </w:rPr>
            <w:t xml:space="preserve">Worksheet </w:t>
          </w:r>
          <w:r>
            <w:rPr>
              <w:sz w:val="48"/>
              <w:szCs w:val="48"/>
            </w:rPr>
            <w:t>3</w:t>
          </w:r>
          <w:r>
            <w:rPr>
              <w:sz w:val="48"/>
              <w:szCs w:val="48"/>
            </w:rPr>
            <w:t>……………………</w:t>
          </w:r>
          <w:r w:rsidR="000127FC">
            <w:rPr>
              <w:sz w:val="48"/>
              <w:szCs w:val="48"/>
            </w:rPr>
            <w:t>……</w:t>
          </w:r>
          <w:bookmarkStart w:id="0" w:name="_GoBack"/>
          <w:bookmarkEnd w:id="0"/>
          <w:r w:rsidR="000127FC">
            <w:rPr>
              <w:sz w:val="48"/>
              <w:szCs w:val="48"/>
            </w:rPr>
            <w:t>5</w:t>
          </w:r>
        </w:p>
        <w:p w:rsidR="00B94953" w:rsidRPr="00B94953" w:rsidP="00B94953">
          <w:pPr>
            <w:pStyle w:val="ListParagraph"/>
            <w:numPr>
              <w:ilvl w:val="0"/>
              <w:numId w:val="29"/>
            </w:numPr>
            <w:spacing w:line="259" w:lineRule="auto"/>
            <w:rPr>
              <w:sz w:val="48"/>
              <w:szCs w:val="48"/>
            </w:rPr>
          </w:pPr>
          <w:r>
            <w:rPr>
              <w:sz w:val="48"/>
              <w:szCs w:val="48"/>
            </w:rPr>
            <w:t xml:space="preserve">Worksheet </w:t>
          </w:r>
          <w:r>
            <w:rPr>
              <w:sz w:val="48"/>
              <w:szCs w:val="48"/>
            </w:rPr>
            <w:t>4</w:t>
          </w:r>
          <w:r>
            <w:rPr>
              <w:sz w:val="48"/>
              <w:szCs w:val="48"/>
            </w:rPr>
            <w:t>……………………</w:t>
          </w:r>
          <w:r w:rsidR="000127FC">
            <w:rPr>
              <w:sz w:val="48"/>
              <w:szCs w:val="48"/>
            </w:rPr>
            <w:t>……6</w:t>
          </w:r>
        </w:p>
        <w:p w:rsidR="00B94953" w:rsidRPr="00B94953" w:rsidP="00B94953">
          <w:pPr>
            <w:pStyle w:val="ListParagraph"/>
            <w:numPr>
              <w:ilvl w:val="0"/>
              <w:numId w:val="29"/>
            </w:numPr>
            <w:spacing w:line="259" w:lineRule="auto"/>
            <w:rPr>
              <w:sz w:val="48"/>
              <w:szCs w:val="48"/>
            </w:rPr>
          </w:pPr>
          <w:r>
            <w:rPr>
              <w:sz w:val="48"/>
              <w:szCs w:val="48"/>
            </w:rPr>
            <w:t xml:space="preserve">Worksheet </w:t>
          </w:r>
          <w:r>
            <w:rPr>
              <w:sz w:val="48"/>
              <w:szCs w:val="48"/>
            </w:rPr>
            <w:t>5</w:t>
          </w:r>
          <w:r>
            <w:rPr>
              <w:sz w:val="48"/>
              <w:szCs w:val="48"/>
            </w:rPr>
            <w:t>……………………</w:t>
          </w:r>
          <w:r w:rsidR="000127FC">
            <w:rPr>
              <w:sz w:val="48"/>
              <w:szCs w:val="48"/>
            </w:rPr>
            <w:t>……7</w:t>
          </w:r>
        </w:p>
        <w:p w:rsidR="009D001A" w:rsidRPr="000127FC" w:rsidP="000127FC">
          <w:pPr>
            <w:pStyle w:val="ListParagraph"/>
            <w:numPr>
              <w:ilvl w:val="0"/>
              <w:numId w:val="29"/>
            </w:numPr>
            <w:spacing w:line="259" w:lineRule="auto"/>
            <w:rPr>
              <w:sz w:val="48"/>
              <w:szCs w:val="48"/>
            </w:rPr>
          </w:pPr>
          <w:r>
            <w:rPr>
              <w:sz w:val="48"/>
              <w:szCs w:val="48"/>
            </w:rPr>
            <w:t>References………………………10-11</w:t>
          </w:r>
        </w:p>
        <w:p w:rsidR="009D001A">
          <w:pPr>
            <w:spacing w:line="259" w:lineRule="auto"/>
            <w:rPr>
              <w:sz w:val="48"/>
              <w:szCs w:val="48"/>
            </w:rPr>
          </w:pPr>
        </w:p>
        <w:p w:rsidR="009D001A">
          <w:pPr>
            <w:spacing w:line="259" w:lineRule="auto"/>
            <w:rPr>
              <w:sz w:val="48"/>
              <w:szCs w:val="48"/>
            </w:rPr>
          </w:pPr>
        </w:p>
        <w:p w:rsidR="009D001A" w:rsidP="00F12604">
          <w:pPr>
            <w:tabs>
              <w:tab w:val="left" w:pos="7470"/>
            </w:tabs>
            <w:spacing w:line="259" w:lineRule="auto"/>
            <w:rPr>
              <w:sz w:val="48"/>
              <w:szCs w:val="48"/>
            </w:rPr>
          </w:pPr>
          <w:r>
            <w:rPr>
              <w:sz w:val="48"/>
              <w:szCs w:val="48"/>
            </w:rPr>
            <w:tab/>
          </w:r>
        </w:p>
        <w:p w:rsidR="009D001A">
          <w:pPr>
            <w:spacing w:line="259" w:lineRule="auto"/>
            <w:rPr>
              <w:sz w:val="48"/>
              <w:szCs w:val="48"/>
            </w:rPr>
          </w:pPr>
        </w:p>
        <w:p w:rsidR="009D001A">
          <w:pPr>
            <w:spacing w:line="259" w:lineRule="auto"/>
            <w:rPr>
              <w:sz w:val="48"/>
              <w:szCs w:val="48"/>
            </w:rPr>
          </w:pPr>
        </w:p>
        <w:p w:rsidR="009D001A">
          <w:pPr>
            <w:spacing w:line="259" w:lineRule="auto"/>
            <w:rPr>
              <w:sz w:val="48"/>
              <w:szCs w:val="48"/>
            </w:rPr>
          </w:pPr>
        </w:p>
        <w:p w:rsidR="009D001A">
          <w:pPr>
            <w:spacing w:line="259" w:lineRule="auto"/>
            <w:rPr>
              <w:sz w:val="48"/>
              <w:szCs w:val="48"/>
            </w:rPr>
          </w:pPr>
        </w:p>
        <w:p w:rsidR="009D001A">
          <w:pPr>
            <w:spacing w:line="259" w:lineRule="auto"/>
            <w:rPr>
              <w:sz w:val="48"/>
              <w:szCs w:val="48"/>
            </w:rPr>
          </w:pPr>
        </w:p>
        <w:p w:rsidR="00F12604" w:rsidP="00F12604">
          <w:pPr>
            <w:spacing w:line="259" w:lineRule="auto"/>
            <w:rPr>
              <w:rFonts w:ascii="Arial" w:hAnsi="Arial" w:cs="Arial"/>
              <w:sz w:val="40"/>
              <w:szCs w:val="40"/>
            </w:rPr>
          </w:pPr>
        </w:p>
        <w:p w:rsidR="003A062A" w:rsidRPr="009D001A" w:rsidP="00F12604">
          <w:pPr>
            <w:spacing w:line="259" w:lineRule="auto"/>
            <w:rPr>
              <w:rFonts w:ascii="Arial" w:hAnsi="Arial" w:cs="Arial"/>
              <w:sz w:val="40"/>
              <w:szCs w:val="40"/>
            </w:rPr>
          </w:pPr>
          <w:r>
            <w:rPr>
              <w:rFonts w:ascii="Arial" w:hAnsi="Arial" w:cs="Arial"/>
              <w:sz w:val="40"/>
              <w:szCs w:val="40"/>
            </w:rPr>
            <w:br w:type="page"/>
          </w:r>
          <w:r w:rsidRPr="009D001A" w:rsidR="009D001A">
            <w:rPr>
              <w:rFonts w:ascii="Arial" w:hAnsi="Arial" w:cs="Arial"/>
              <w:sz w:val="40"/>
              <w:szCs w:val="40"/>
            </w:rPr>
            <w:t>i.Worksheet</w:t>
          </w:r>
          <w:r w:rsidRPr="009D001A" w:rsidR="009D001A">
            <w:rPr>
              <w:rFonts w:ascii="Arial" w:hAnsi="Arial" w:cs="Arial"/>
              <w:sz w:val="40"/>
              <w:szCs w:val="40"/>
            </w:rPr>
            <w:t xml:space="preserve"> 1</w:t>
          </w:r>
        </w:p>
      </w:sdtContent>
    </w:sdt>
    <w:p w:rsidR="003A062A" w:rsidRPr="005A3F85" w:rsidP="003A062A">
      <w:pPr>
        <w:rPr>
          <w:rFonts w:ascii="Arial" w:hAnsi="Arial" w:cs="Arial"/>
          <w:b/>
          <w:szCs w:val="24"/>
        </w:rPr>
      </w:pPr>
      <w:r w:rsidRPr="005A3F85">
        <w:rPr>
          <w:rFonts w:ascii="Arial" w:hAnsi="Arial" w:cs="Arial"/>
          <w:b/>
          <w:szCs w:val="24"/>
        </w:rPr>
        <w:t>1. A). State the benefits of using Type 2 Hypervisor Virtualisation software in your design.  Evaluate the strengths and weaknesses of the VirtualBox platform used in your network?</w:t>
      </w:r>
    </w:p>
    <w:p w:rsidR="003A062A" w:rsidRPr="005A3F85" w:rsidP="005A3F85">
      <w:pPr>
        <w:rPr>
          <w:rFonts w:ascii="Arial" w:hAnsi="Arial" w:cs="Arial"/>
          <w:szCs w:val="24"/>
          <w:lang w:eastAsia="en-GB"/>
        </w:rPr>
      </w:pPr>
      <w:r w:rsidRPr="005A3F85">
        <w:rPr>
          <w:rFonts w:ascii="Arial" w:hAnsi="Arial" w:cs="Arial"/>
          <w:szCs w:val="24"/>
          <w:lang w:eastAsia="en-GB"/>
        </w:rPr>
        <w:t>Some of the benefits of using Type 2 hypervisor visualisation include</w:t>
      </w:r>
      <w:r w:rsidR="005A3F85">
        <w:rPr>
          <w:rFonts w:ascii="Arial" w:hAnsi="Arial" w:cs="Arial"/>
          <w:szCs w:val="24"/>
        </w:rPr>
        <w:t>.</w:t>
      </w:r>
      <w:r w:rsidRPr="005A3F85" w:rsidR="005A3F85">
        <w:rPr>
          <w:rFonts w:ascii="Arial" w:hAnsi="Arial" w:cs="Arial"/>
          <w:szCs w:val="24"/>
          <w:lang w:eastAsia="en-GB"/>
        </w:rPr>
        <w:t xml:space="preserve"> </w:t>
      </w:r>
      <w:r w:rsidRPr="005A3F85">
        <w:rPr>
          <w:rFonts w:ascii="Arial" w:hAnsi="Arial" w:cs="Arial"/>
          <w:szCs w:val="24"/>
          <w:lang w:eastAsia="en-GB"/>
        </w:rPr>
        <w:t>It is easy to manage, as added software for virtual machine management on the type-2 hypervisors is not necessary</w:t>
      </w:r>
      <w:r w:rsidR="005A3F85">
        <w:rPr>
          <w:rFonts w:ascii="Arial" w:hAnsi="Arial" w:cs="Arial"/>
          <w:szCs w:val="24"/>
          <w:lang w:eastAsia="en-GB"/>
        </w:rPr>
        <w:t xml:space="preserve"> </w:t>
      </w:r>
      <w:r w:rsidRPr="00DF2860" w:rsidR="005A3F85">
        <w:rPr>
          <w:rFonts w:ascii="Open Sans" w:hAnsi="Open Sans" w:cs="Open Sans"/>
          <w:color w:val="000000"/>
          <w:szCs w:val="24"/>
          <w:shd w:val="clear" w:color="auto" w:fill="FFFFFF"/>
        </w:rPr>
        <w:t>(Bigelow, 2019)</w:t>
      </w:r>
      <w:r w:rsidRPr="00DF2860">
        <w:rPr>
          <w:rFonts w:ascii="Open Sans" w:hAnsi="Open Sans" w:cs="Open Sans"/>
          <w:szCs w:val="24"/>
          <w:lang w:eastAsia="en-GB"/>
        </w:rPr>
        <w:t>.</w:t>
      </w:r>
      <w:r w:rsidRPr="005A3F85">
        <w:rPr>
          <w:rFonts w:ascii="Arial" w:hAnsi="Arial" w:cs="Arial"/>
          <w:szCs w:val="24"/>
          <w:lang w:eastAsia="en-GB"/>
        </w:rPr>
        <w:t xml:space="preserve"> </w:t>
      </w:r>
    </w:p>
    <w:p w:rsidR="003A062A" w:rsidRPr="005A3F85" w:rsidP="003A062A">
      <w:pPr>
        <w:pStyle w:val="ListParagraph"/>
        <w:numPr>
          <w:ilvl w:val="0"/>
          <w:numId w:val="6"/>
        </w:numPr>
        <w:rPr>
          <w:rFonts w:ascii="Arial" w:hAnsi="Arial" w:cs="Arial"/>
          <w:szCs w:val="24"/>
          <w:lang w:eastAsia="en-GB"/>
        </w:rPr>
      </w:pPr>
      <w:r w:rsidRPr="005A3F85">
        <w:rPr>
          <w:rFonts w:ascii="Arial" w:hAnsi="Arial" w:cs="Arial"/>
          <w:szCs w:val="24"/>
          <w:lang w:eastAsia="en-GB"/>
        </w:rPr>
        <w:t>It is possible to use them to test new software in new environments or research projects.</w:t>
      </w:r>
    </w:p>
    <w:p w:rsidR="003A062A" w:rsidRPr="005A3F85" w:rsidP="003A062A">
      <w:pPr>
        <w:rPr>
          <w:rFonts w:ascii="Arial" w:hAnsi="Arial" w:cs="Arial"/>
          <w:szCs w:val="24"/>
        </w:rPr>
      </w:pPr>
      <w:r w:rsidRPr="005A3F85">
        <w:rPr>
          <w:rFonts w:ascii="Arial" w:hAnsi="Arial" w:cs="Arial"/>
          <w:szCs w:val="24"/>
        </w:rPr>
        <w:t xml:space="preserve">Strength and weakness of </w:t>
      </w:r>
      <w:r w:rsidRPr="005A3F85" w:rsidR="00055A76">
        <w:rPr>
          <w:rFonts w:ascii="Arial" w:hAnsi="Arial" w:cs="Arial"/>
          <w:szCs w:val="24"/>
        </w:rPr>
        <w:t xml:space="preserve">the </w:t>
      </w:r>
      <w:r w:rsidRPr="005A3F85">
        <w:rPr>
          <w:rFonts w:ascii="Arial" w:hAnsi="Arial" w:cs="Arial"/>
          <w:szCs w:val="24"/>
        </w:rPr>
        <w:t xml:space="preserve">VirtualBox platform are </w:t>
      </w:r>
      <w:r w:rsidRPr="005A3F85" w:rsidR="00B8723C">
        <w:rPr>
          <w:rFonts w:ascii="Arial" w:hAnsi="Arial" w:cs="Arial"/>
          <w:szCs w:val="24"/>
        </w:rPr>
        <w:t>-</w:t>
      </w:r>
    </w:p>
    <w:p w:rsidR="003A062A" w:rsidRPr="005A3F85" w:rsidP="003A062A">
      <w:pPr>
        <w:rPr>
          <w:rFonts w:ascii="Arial" w:hAnsi="Arial" w:cs="Arial"/>
          <w:szCs w:val="24"/>
        </w:rPr>
      </w:pPr>
      <w:r w:rsidRPr="005A3F85">
        <w:rPr>
          <w:rFonts w:ascii="Arial" w:hAnsi="Arial" w:cs="Arial"/>
          <w:szCs w:val="24"/>
        </w:rPr>
        <w:t>Strength -</w:t>
      </w:r>
    </w:p>
    <w:p w:rsidR="003A062A" w:rsidRPr="005A3F85" w:rsidP="00D01E6C">
      <w:pPr>
        <w:pStyle w:val="ListParagraph"/>
        <w:numPr>
          <w:ilvl w:val="0"/>
          <w:numId w:val="5"/>
        </w:numPr>
        <w:rPr>
          <w:rFonts w:ascii="Arial" w:hAnsi="Arial" w:cs="Arial"/>
          <w:szCs w:val="24"/>
          <w:lang w:eastAsia="en-GB"/>
        </w:rPr>
      </w:pPr>
      <w:r w:rsidRPr="005A3F85">
        <w:rPr>
          <w:rFonts w:ascii="Arial" w:hAnsi="Arial" w:cs="Arial"/>
          <w:szCs w:val="24"/>
          <w:lang w:eastAsia="en-GB"/>
        </w:rPr>
        <w:t>It is cost</w:t>
      </w:r>
      <w:r w:rsidRPr="005A3F85" w:rsidR="00055A76">
        <w:rPr>
          <w:rFonts w:ascii="Arial" w:hAnsi="Arial" w:cs="Arial"/>
          <w:szCs w:val="24"/>
          <w:lang w:eastAsia="en-GB"/>
        </w:rPr>
        <w:t>-</w:t>
      </w:r>
      <w:r w:rsidRPr="005A3F85">
        <w:rPr>
          <w:rFonts w:ascii="Arial" w:hAnsi="Arial" w:cs="Arial"/>
          <w:szCs w:val="24"/>
          <w:lang w:eastAsia="en-GB"/>
        </w:rPr>
        <w:t xml:space="preserve">efficient </w:t>
      </w:r>
    </w:p>
    <w:p w:rsidR="003A062A" w:rsidRPr="005A3F85" w:rsidP="00D01E6C">
      <w:pPr>
        <w:pStyle w:val="ListParagraph"/>
        <w:numPr>
          <w:ilvl w:val="0"/>
          <w:numId w:val="5"/>
        </w:numPr>
        <w:rPr>
          <w:rFonts w:ascii="Arial" w:hAnsi="Arial" w:cs="Arial"/>
          <w:szCs w:val="24"/>
          <w:lang w:eastAsia="en-GB"/>
        </w:rPr>
      </w:pPr>
      <w:r w:rsidRPr="005A3F85">
        <w:rPr>
          <w:rFonts w:ascii="Arial" w:hAnsi="Arial" w:cs="Arial"/>
          <w:szCs w:val="24"/>
          <w:lang w:eastAsia="en-GB"/>
        </w:rPr>
        <w:t>It works for different operating systems and their various versions.</w:t>
      </w:r>
    </w:p>
    <w:p w:rsidR="003A062A" w:rsidRPr="005A3F85" w:rsidP="003A062A">
      <w:pPr>
        <w:pStyle w:val="ListParagraph"/>
        <w:numPr>
          <w:ilvl w:val="0"/>
          <w:numId w:val="5"/>
        </w:numPr>
        <w:rPr>
          <w:rFonts w:ascii="Arial" w:hAnsi="Arial" w:cs="Arial"/>
          <w:szCs w:val="24"/>
          <w:lang w:eastAsia="en-GB"/>
        </w:rPr>
      </w:pPr>
      <w:r w:rsidRPr="005A3F85">
        <w:rPr>
          <w:rFonts w:ascii="Arial" w:hAnsi="Arial" w:cs="Arial"/>
          <w:szCs w:val="24"/>
          <w:lang w:eastAsia="en-GB"/>
        </w:rPr>
        <w:t>It is possible to modify virtual machines for testing within short periods.
</w:t>
      </w:r>
    </w:p>
    <w:p w:rsidR="003A062A" w:rsidRPr="005A3F85" w:rsidP="003A062A">
      <w:pPr>
        <w:pStyle w:val="ListParagraph"/>
        <w:numPr>
          <w:ilvl w:val="0"/>
          <w:numId w:val="5"/>
        </w:numPr>
        <w:rPr>
          <w:rFonts w:ascii="Arial" w:hAnsi="Arial" w:cs="Arial"/>
          <w:szCs w:val="24"/>
          <w:lang w:eastAsia="en-GB"/>
        </w:rPr>
      </w:pPr>
      <w:r w:rsidRPr="005A3F85">
        <w:rPr>
          <w:rFonts w:ascii="Arial" w:hAnsi="Arial" w:cs="Arial"/>
          <w:szCs w:val="24"/>
          <w:lang w:eastAsia="en-GB"/>
        </w:rPr>
        <w:t>It pro</w:t>
      </w:r>
      <w:r w:rsidRPr="005A3F85" w:rsidR="00055A76">
        <w:rPr>
          <w:rFonts w:ascii="Arial" w:hAnsi="Arial" w:cs="Arial"/>
          <w:szCs w:val="24"/>
          <w:lang w:eastAsia="en-GB"/>
        </w:rPr>
        <w:t>tects</w:t>
      </w:r>
      <w:r w:rsidRPr="005A3F85">
        <w:rPr>
          <w:rFonts w:ascii="Arial" w:hAnsi="Arial" w:cs="Arial"/>
          <w:szCs w:val="24"/>
          <w:lang w:eastAsia="en-GB"/>
        </w:rPr>
        <w:t xml:space="preserve"> from malicious attacks over the internet via NAT.</w:t>
      </w:r>
    </w:p>
    <w:p w:rsidR="003A062A" w:rsidRPr="005A3F85" w:rsidP="003A062A">
      <w:pPr>
        <w:pStyle w:val="ListParagraph"/>
        <w:numPr>
          <w:ilvl w:val="0"/>
          <w:numId w:val="5"/>
        </w:numPr>
        <w:rPr>
          <w:rFonts w:ascii="Arial" w:hAnsi="Arial" w:cs="Arial"/>
          <w:szCs w:val="24"/>
          <w:lang w:eastAsia="en-GB"/>
        </w:rPr>
      </w:pPr>
      <w:r w:rsidRPr="005A3F85">
        <w:rPr>
          <w:rFonts w:ascii="Arial" w:hAnsi="Arial" w:cs="Arial"/>
          <w:szCs w:val="24"/>
          <w:lang w:eastAsia="en-GB"/>
        </w:rPr>
        <w:t>It runs a variety of operating systems and versions of operating systems.</w:t>
      </w:r>
    </w:p>
    <w:p w:rsidR="003A062A" w:rsidRPr="005A3F85" w:rsidP="003A062A">
      <w:pPr>
        <w:rPr>
          <w:rFonts w:ascii="Arial" w:eastAsia="Times New Roman" w:hAnsi="Arial" w:cs="Arial"/>
          <w:szCs w:val="24"/>
        </w:rPr>
      </w:pPr>
      <w:r w:rsidRPr="005A3F85">
        <w:rPr>
          <w:rFonts w:ascii="Arial" w:hAnsi="Arial" w:cs="Arial"/>
          <w:szCs w:val="24"/>
        </w:rPr>
        <w:t xml:space="preserve">Weakness - </w:t>
      </w:r>
    </w:p>
    <w:p w:rsidR="003A062A" w:rsidRPr="00DF2860" w:rsidP="003A062A">
      <w:pPr>
        <w:pStyle w:val="ListParagraph"/>
        <w:numPr>
          <w:ilvl w:val="0"/>
          <w:numId w:val="4"/>
        </w:numPr>
        <w:rPr>
          <w:rFonts w:ascii="Arial" w:hAnsi="Arial" w:cs="Arial"/>
          <w:szCs w:val="24"/>
          <w:lang w:eastAsia="en-GB"/>
        </w:rPr>
      </w:pPr>
      <w:r w:rsidRPr="005A3F85">
        <w:rPr>
          <w:rFonts w:ascii="Arial" w:hAnsi="Arial" w:cs="Arial"/>
          <w:szCs w:val="24"/>
          <w:lang w:eastAsia="en-GB"/>
        </w:rPr>
        <w:t>These machines pale in compar</w:t>
      </w:r>
      <w:r w:rsidRPr="005A3F85" w:rsidR="00055A76">
        <w:rPr>
          <w:rFonts w:ascii="Arial" w:hAnsi="Arial" w:cs="Arial"/>
          <w:szCs w:val="24"/>
          <w:lang w:eastAsia="en-GB"/>
        </w:rPr>
        <w:t>ison</w:t>
      </w:r>
      <w:r w:rsidRPr="005A3F85">
        <w:rPr>
          <w:rFonts w:ascii="Arial" w:hAnsi="Arial" w:cs="Arial"/>
          <w:szCs w:val="24"/>
          <w:lang w:eastAsia="en-GB"/>
        </w:rPr>
        <w:t xml:space="preserve"> to real machines due to the indirect </w:t>
      </w:r>
      <w:r w:rsidRPr="00DF2860">
        <w:rPr>
          <w:rFonts w:ascii="Arial" w:hAnsi="Arial" w:cs="Arial"/>
          <w:szCs w:val="24"/>
          <w:lang w:eastAsia="en-GB"/>
        </w:rPr>
        <w:t xml:space="preserve">method they use to access hardware. Usability is slower when using software on </w:t>
      </w:r>
      <w:r w:rsidRPr="00DF2860" w:rsidR="00055A76">
        <w:rPr>
          <w:rFonts w:ascii="Arial" w:hAnsi="Arial" w:cs="Arial"/>
          <w:szCs w:val="24"/>
          <w:lang w:eastAsia="en-GB"/>
        </w:rPr>
        <w:t xml:space="preserve">the </w:t>
      </w:r>
      <w:r w:rsidRPr="00DF2860">
        <w:rPr>
          <w:rFonts w:ascii="Arial" w:hAnsi="Arial" w:cs="Arial"/>
          <w:szCs w:val="24"/>
          <w:lang w:eastAsia="en-GB"/>
        </w:rPr>
        <w:t xml:space="preserve">host operating system as resources </w:t>
      </w:r>
      <w:r w:rsidRPr="00DF2860">
        <w:rPr>
          <w:rFonts w:ascii="Arial" w:hAnsi="Arial" w:cs="Arial"/>
          <w:szCs w:val="24"/>
          <w:lang w:eastAsia="en-GB"/>
        </w:rPr>
        <w:t>have to</w:t>
      </w:r>
      <w:r w:rsidRPr="00DF2860">
        <w:rPr>
          <w:rFonts w:ascii="Arial" w:hAnsi="Arial" w:cs="Arial"/>
          <w:szCs w:val="24"/>
          <w:lang w:eastAsia="en-GB"/>
        </w:rPr>
        <w:t xml:space="preserve"> be culled from the host hardware.</w:t>
      </w:r>
    </w:p>
    <w:p w:rsidR="003A062A" w:rsidRPr="00DF2860" w:rsidP="003A062A">
      <w:pPr>
        <w:pStyle w:val="ListParagraph"/>
        <w:numPr>
          <w:ilvl w:val="0"/>
          <w:numId w:val="4"/>
        </w:numPr>
        <w:rPr>
          <w:rFonts w:ascii="Arial" w:hAnsi="Arial" w:cs="Arial"/>
          <w:szCs w:val="24"/>
          <w:lang w:eastAsia="en-GB"/>
        </w:rPr>
      </w:pPr>
      <w:r w:rsidRPr="00DF2860">
        <w:rPr>
          <w:rFonts w:ascii="Arial" w:hAnsi="Arial" w:cs="Arial"/>
          <w:szCs w:val="24"/>
          <w:lang w:eastAsia="en-GB"/>
        </w:rPr>
        <w:t>Performance might not be up to par when various V.M.s utilise one host and the host in question does not have adequate power.
</w:t>
      </w:r>
    </w:p>
    <w:p w:rsidR="003A062A" w:rsidRPr="00DF2860" w:rsidP="003A062A">
      <w:pPr>
        <w:rPr>
          <w:rFonts w:ascii="Arial" w:hAnsi="Arial" w:cs="Arial"/>
          <w:b/>
        </w:rPr>
      </w:pPr>
      <w:r w:rsidRPr="00DF2860">
        <w:rPr>
          <w:rFonts w:ascii="Arial" w:hAnsi="Arial" w:cs="Arial"/>
          <w:b/>
        </w:rPr>
        <w:t xml:space="preserve">B). Explain with </w:t>
      </w:r>
      <w:r w:rsidRPr="00DF2860" w:rsidR="00055A76">
        <w:rPr>
          <w:rFonts w:ascii="Arial" w:hAnsi="Arial" w:cs="Arial"/>
          <w:b/>
        </w:rPr>
        <w:t xml:space="preserve">the </w:t>
      </w:r>
      <w:r w:rsidRPr="00DF2860">
        <w:rPr>
          <w:rFonts w:ascii="Arial" w:hAnsi="Arial" w:cs="Arial"/>
          <w:b/>
        </w:rPr>
        <w:t>use of diagrams the significance of the following terms, Active Directory Forests, Trees, Parent and Child Domains.</w:t>
      </w:r>
    </w:p>
    <w:p w:rsidR="00B8723C" w:rsidP="00B8723C">
      <w:pPr>
        <w:rPr>
          <w:bdr w:val="none" w:sz="0" w:space="0" w:color="auto" w:frame="1"/>
        </w:rPr>
      </w:pPr>
      <w:r w:rsidRPr="00DF2860">
        <w:rPr>
          <w:rStyle w:val="color33"/>
          <w:rFonts w:ascii="Arial" w:hAnsi="Arial" w:cs="Arial"/>
          <w:b/>
          <w:bCs/>
          <w:szCs w:val="24"/>
          <w:bdr w:val="none" w:sz="0" w:space="0" w:color="auto" w:frame="1"/>
        </w:rPr>
        <w:t>Forest</w:t>
      </w:r>
      <w:r w:rsidRPr="00DF2860">
        <w:rPr>
          <w:rStyle w:val="color33"/>
          <w:rFonts w:ascii="Arial" w:hAnsi="Arial" w:eastAsiaTheme="majorEastAsia" w:cs="Arial"/>
          <w:bCs/>
          <w:szCs w:val="24"/>
          <w:bdr w:val="none" w:sz="0" w:space="0" w:color="auto" w:frame="1"/>
        </w:rPr>
        <w:t xml:space="preserve"> - Forest</w:t>
      </w:r>
      <w:r w:rsidRPr="00DF2860">
        <w:rPr>
          <w:rFonts w:ascii="Arial" w:hAnsi="Arial" w:cs="Arial"/>
          <w:bdr w:val="none" w:sz="0" w:space="0" w:color="auto" w:frame="1"/>
        </w:rPr>
        <w:t xml:space="preserve"> consists of a </w:t>
      </w:r>
      <w:r w:rsidRPr="00DF2860">
        <w:rPr>
          <w:rFonts w:ascii="Arial" w:hAnsi="Arial" w:cs="Arial"/>
          <w:bdr w:val="none" w:sz="0" w:space="0" w:color="auto" w:frame="1"/>
        </w:rPr>
        <w:t>singular or numerous trees</w:t>
      </w:r>
      <w:r w:rsidRPr="00DF2860">
        <w:rPr>
          <w:rFonts w:ascii="Arial" w:hAnsi="Arial" w:cs="Arial"/>
          <w:bdr w:val="none" w:sz="0" w:space="0" w:color="auto" w:frame="1"/>
        </w:rPr>
        <w:t xml:space="preserve"> that are similar in configuration, logical structure, directory schema, directory configuration</w:t>
      </w:r>
      <w:r w:rsidRPr="00DF2860" w:rsidR="00055A76">
        <w:rPr>
          <w:rFonts w:ascii="Arial" w:hAnsi="Arial" w:cs="Arial"/>
          <w:bdr w:val="none" w:sz="0" w:space="0" w:color="auto" w:frame="1"/>
        </w:rPr>
        <w:t>,</w:t>
      </w:r>
      <w:r w:rsidRPr="00DF2860">
        <w:rPr>
          <w:rFonts w:ascii="Arial" w:hAnsi="Arial" w:cs="Arial"/>
          <w:bdr w:val="none" w:sz="0" w:space="0" w:color="auto" w:frame="1"/>
        </w:rPr>
        <w:t xml:space="preserve"> and G.C.  A minimum forest is found on a </w:t>
      </w:r>
      <w:r w:rsidRPr="00DF2860">
        <w:rPr>
          <w:rFonts w:ascii="Arial" w:hAnsi="Arial" w:cs="Arial"/>
        </w:rPr>
        <w:t>domain network</w:t>
      </w:r>
      <w:r w:rsidRPr="00147C18" w:rsidR="00147C18">
        <w:t xml:space="preserve"> </w:t>
      </w:r>
      <w:r w:rsidRPr="00DF2860" w:rsidR="00DF2860">
        <w:rPr>
          <w:rFonts w:ascii="Open Sans" w:hAnsi="Open Sans" w:cs="Open Sans"/>
          <w:color w:val="000000"/>
          <w:szCs w:val="24"/>
          <w:shd w:val="clear" w:color="auto" w:fill="FFFFFF"/>
        </w:rPr>
        <w:t>(COOPER, 2019)</w:t>
      </w:r>
      <w:r w:rsidRPr="00DF2860" w:rsidR="00DF2860">
        <w:rPr>
          <w:rFonts w:ascii="Open Sans" w:hAnsi="Open Sans" w:cs="Open Sans"/>
          <w:color w:val="000000"/>
          <w:szCs w:val="24"/>
          <w:shd w:val="clear" w:color="auto" w:fill="FFFFFF"/>
        </w:rPr>
        <w:t>.</w:t>
      </w:r>
    </w:p>
    <w:p w:rsidR="00A22FB9" w:rsidP="00A22FB9">
      <w:pPr>
        <w:keepNext/>
        <w:jc w:val="center"/>
      </w:pPr>
      <w:r w:rsidRPr="00A22FB9">
        <w:rPr>
          <w:noProof/>
          <w:lang w:eastAsia="en-GB" w:bidi="ar-SA"/>
        </w:rPr>
        <w:drawing>
          <wp:inline distT="0" distB="0" distL="0" distR="0">
            <wp:extent cx="2223135" cy="2911450"/>
            <wp:effectExtent l="0" t="0" r="5715" b="3810"/>
            <wp:docPr id="1" name="Picture 1" descr="C:\Users\Hp\Downloads\add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702235" name="Picture 1" descr="C:\Users\Hp\Downloads\addns.png"/>
                    <pic:cNvPicPr>
                      <a:picLocks noChangeAspect="1" noChangeArrowheads="1"/>
                    </pic:cNvPicPr>
                  </pic:nvPicPr>
                  <pic:blipFill>
                    <a:blip xmlns:r="http://schemas.openxmlformats.org/officeDocument/2006/relationships" r:embed="rId5">
                      <a:extLst>
                        <a:ext xmlns:a="http://schemas.openxmlformats.org/drawingml/2006/main" uri="{28A0092B-C50C-407E-A947-70E740481C1C}">
                          <a14:useLocalDpi xmlns:a14="http://schemas.microsoft.com/office/drawing/2010/main" val="0"/>
                        </a:ext>
                      </a:extLst>
                    </a:blip>
                    <a:stretch>
                      <a:fillRect/>
                    </a:stretch>
                  </pic:blipFill>
                  <pic:spPr bwMode="auto">
                    <a:xfrm>
                      <a:off x="0" y="0"/>
                      <a:ext cx="2228829" cy="2918908"/>
                    </a:xfrm>
                    <a:prstGeom prst="rect">
                      <a:avLst/>
                    </a:prstGeom>
                    <a:noFill/>
                    <a:ln>
                      <a:noFill/>
                    </a:ln>
                  </pic:spPr>
                </pic:pic>
              </a:graphicData>
            </a:graphic>
          </wp:inline>
        </w:drawing>
      </w:r>
    </w:p>
    <w:p w:rsidR="00A22FB9" w:rsidRPr="00B8723C" w:rsidP="00A22FB9">
      <w:pPr>
        <w:pStyle w:val="Caption"/>
        <w:jc w:val="center"/>
        <w:rPr>
          <w:color w:val="auto"/>
        </w:rPr>
      </w:pPr>
      <w:r>
        <w:t xml:space="preserve">Figure </w:t>
      </w:r>
      <w:r>
        <w:fldChar w:fldCharType="begin"/>
      </w:r>
      <w:r>
        <w:instrText xml:space="preserve"> SEQ Figure \* ARABIC </w:instrText>
      </w:r>
      <w:r>
        <w:fldChar w:fldCharType="separate"/>
      </w:r>
      <w:r w:rsidR="00DA2455">
        <w:rPr>
          <w:noProof/>
        </w:rPr>
        <w:t>1</w:t>
      </w:r>
      <w:r>
        <w:fldChar w:fldCharType="end"/>
      </w:r>
      <w:r>
        <w:t xml:space="preserve"> - Tree, Forest, Patent and Child illustration</w:t>
      </w:r>
    </w:p>
    <w:p w:rsidR="00B8723C" w:rsidRPr="00D627DC" w:rsidP="00B8723C">
      <w:pPr>
        <w:pStyle w:val="font8"/>
        <w:spacing w:before="0" w:beforeAutospacing="0" w:after="0" w:afterAutospacing="0" w:line="360" w:lineRule="auto"/>
        <w:textAlignment w:val="baseline"/>
        <w:rPr>
          <w:rFonts w:ascii="Arial" w:hAnsi="Arial" w:cs="Arial"/>
        </w:rPr>
      </w:pPr>
      <w:r w:rsidRPr="00D627DC">
        <w:rPr>
          <w:rStyle w:val="color33"/>
          <w:rFonts w:ascii="Arial" w:hAnsi="Arial" w:eastAsiaTheme="majorEastAsia" w:cs="Arial"/>
          <w:b/>
          <w:bCs/>
          <w:bdr w:val="none" w:sz="0" w:space="0" w:color="auto" w:frame="1"/>
        </w:rPr>
        <w:t xml:space="preserve">Tree - </w:t>
      </w:r>
      <w:r w:rsidRPr="00D627DC">
        <w:rPr>
          <w:rFonts w:ascii="Arial" w:hAnsi="Arial" w:cs="Arial"/>
          <w:bdr w:val="none" w:sz="0" w:space="0" w:color="auto" w:frame="1"/>
        </w:rPr>
        <w:t>This houses</w:t>
      </w:r>
      <w:r w:rsidRPr="00D627DC">
        <w:rPr>
          <w:rFonts w:ascii="Arial" w:hAnsi="Arial" w:cs="Arial"/>
          <w:bdr w:val="none" w:sz="0" w:space="0" w:color="auto" w:frame="1"/>
        </w:rPr>
        <w:t xml:space="preserve"> one or numerous domains, linked via a transitive two-way trust.</w:t>
      </w:r>
      <w:r w:rsidRPr="00D627DC">
        <w:rPr>
          <w:rFonts w:ascii="Arial" w:hAnsi="Arial" w:cs="Arial"/>
        </w:rPr>
        <w:t xml:space="preserve"> </w:t>
      </w:r>
      <w:r w:rsidRPr="00D627DC">
        <w:rPr>
          <w:rFonts w:ascii="Arial" w:hAnsi="Arial" w:cs="Arial"/>
          <w:bdr w:val="none" w:sz="0" w:space="0" w:color="auto" w:frame="1"/>
        </w:rPr>
        <w:t xml:space="preserve">Tree domains are </w:t>
      </w:r>
      <w:r w:rsidRPr="00D627DC">
        <w:rPr>
          <w:rFonts w:ascii="Arial" w:hAnsi="Arial" w:cs="Arial"/>
          <w:bdr w:val="none" w:sz="0" w:space="0" w:color="auto" w:frame="1"/>
        </w:rPr>
        <w:t xml:space="preserve">similar </w:t>
      </w:r>
      <w:r w:rsidRPr="00D627DC" w:rsidR="00B36C1C">
        <w:rPr>
          <w:rFonts w:ascii="Arial" w:hAnsi="Arial" w:cs="Arial"/>
          <w:bdr w:val="none" w:sz="0" w:space="0" w:color="auto" w:frame="1"/>
        </w:rPr>
        <w:t>to</w:t>
      </w:r>
      <w:r w:rsidRPr="00D627DC">
        <w:rPr>
          <w:rFonts w:ascii="Arial" w:hAnsi="Arial" w:cs="Arial"/>
          <w:bdr w:val="none" w:sz="0" w:space="0" w:color="auto" w:frame="1"/>
        </w:rPr>
        <w:t xml:space="preserve"> their contiguous namespace and schema.</w:t>
      </w:r>
      <w:r w:rsidRPr="00D627DC">
        <w:rPr>
          <w:rFonts w:ascii="Arial" w:hAnsi="Arial" w:cs="Arial"/>
        </w:rPr>
        <w:t xml:space="preserve"> </w:t>
      </w:r>
      <w:r w:rsidRPr="00D627DC">
        <w:rPr>
          <w:rFonts w:ascii="Arial" w:hAnsi="Arial" w:cs="Arial"/>
          <w:bdr w:val="none" w:sz="0" w:space="0" w:color="auto" w:frame="1"/>
        </w:rPr>
        <w:t xml:space="preserve">An instance of the Tree contiguous namespace is </w:t>
      </w:r>
      <w:r w:rsidRPr="00D627DC">
        <w:rPr>
          <w:rFonts w:ascii="Arial" w:hAnsi="Arial" w:cs="Arial"/>
          <w:bCs/>
          <w:bdr w:val="none" w:sz="0" w:space="0" w:color="auto" w:frame="1"/>
        </w:rPr>
        <w:t>test.com &gt; sub1.test.com &gt; sub2.sub1.test.com.
</w:t>
      </w:r>
    </w:p>
    <w:p w:rsidR="00B8723C" w:rsidRPr="00D627DC" w:rsidP="00B8723C">
      <w:pPr>
        <w:pStyle w:val="font8"/>
        <w:spacing w:before="0" w:beforeAutospacing="0" w:after="0" w:afterAutospacing="0" w:line="360" w:lineRule="auto"/>
        <w:textAlignment w:val="baseline"/>
        <w:rPr>
          <w:rFonts w:ascii="Arial" w:hAnsi="Arial" w:cs="Arial"/>
        </w:rPr>
      </w:pPr>
      <w:r w:rsidRPr="00D627DC">
        <w:rPr>
          <w:rFonts w:ascii="Arial" w:hAnsi="Arial" w:cs="Arial"/>
          <w:bdr w:val="none" w:sz="0" w:space="0" w:color="auto" w:frame="1"/>
        </w:rPr>
        <w:t> </w:t>
      </w:r>
    </w:p>
    <w:p w:rsidR="00B8723C" w:rsidRPr="00D627DC" w:rsidP="00B8723C">
      <w:pPr>
        <w:pStyle w:val="font8"/>
        <w:spacing w:before="0" w:beforeAutospacing="0" w:after="0" w:afterAutospacing="0" w:line="360" w:lineRule="auto"/>
        <w:textAlignment w:val="baseline"/>
        <w:rPr>
          <w:rFonts w:ascii="Arial" w:hAnsi="Arial" w:cs="Arial"/>
        </w:rPr>
      </w:pPr>
      <w:r w:rsidRPr="00D627DC">
        <w:rPr>
          <w:rStyle w:val="color33"/>
          <w:rFonts w:ascii="Arial" w:hAnsi="Arial" w:eastAsiaTheme="majorEastAsia" w:cs="Arial"/>
          <w:b/>
          <w:bCs/>
          <w:bdr w:val="none" w:sz="0" w:space="0" w:color="auto" w:frame="1"/>
        </w:rPr>
        <w:t xml:space="preserve">Parent Domain – </w:t>
      </w:r>
      <w:r w:rsidRPr="00D627DC">
        <w:rPr>
          <w:rFonts w:ascii="Arial" w:hAnsi="Arial" w:cs="Arial"/>
          <w:bdr w:val="none" w:sz="0" w:space="0" w:color="auto" w:frame="1"/>
        </w:rPr>
        <w:t>It is the domain in a</w:t>
      </w:r>
      <w:r w:rsidRPr="00D627DC">
        <w:rPr>
          <w:rFonts w:ascii="Arial" w:hAnsi="Arial" w:cs="Arial"/>
        </w:rPr>
        <w:t xml:space="preserve"> tree where the DNS name forms </w:t>
      </w:r>
      <w:r w:rsidRPr="00D627DC" w:rsidR="00B36C1C">
        <w:rPr>
          <w:rFonts w:ascii="Arial" w:hAnsi="Arial" w:cs="Arial"/>
        </w:rPr>
        <w:t>based on</w:t>
      </w:r>
      <w:r w:rsidRPr="00D627DC">
        <w:rPr>
          <w:rFonts w:ascii="Arial" w:hAnsi="Arial" w:cs="Arial"/>
        </w:rPr>
        <w:t xml:space="preserve"> subdomains.</w:t>
      </w:r>
    </w:p>
    <w:p w:rsidR="00B8723C" w:rsidRPr="00D627DC" w:rsidP="00B8723C">
      <w:pPr>
        <w:pStyle w:val="font8"/>
        <w:spacing w:before="0" w:beforeAutospacing="0" w:after="0" w:afterAutospacing="0" w:line="360" w:lineRule="auto"/>
        <w:textAlignment w:val="baseline"/>
        <w:rPr>
          <w:rFonts w:ascii="Arial" w:hAnsi="Arial" w:cs="Arial"/>
          <w:bdr w:val="none" w:sz="0" w:space="0" w:color="auto" w:frame="1"/>
        </w:rPr>
      </w:pPr>
      <w:r w:rsidRPr="00D627DC">
        <w:rPr>
          <w:rStyle w:val="color33"/>
          <w:rFonts w:ascii="Arial" w:hAnsi="Arial" w:eastAsiaTheme="majorEastAsia" w:cs="Arial"/>
          <w:b/>
          <w:bCs/>
          <w:bdr w:val="none" w:sz="0" w:space="0" w:color="auto" w:frame="1"/>
        </w:rPr>
        <w:t xml:space="preserve">Child Domain </w:t>
      </w:r>
      <w:r w:rsidRPr="00D627DC" w:rsidR="003A3032">
        <w:rPr>
          <w:rStyle w:val="color33"/>
          <w:rFonts w:ascii="Arial" w:hAnsi="Arial" w:eastAsiaTheme="majorEastAsia" w:cs="Arial"/>
          <w:b/>
          <w:bCs/>
          <w:bdr w:val="none" w:sz="0" w:space="0" w:color="auto" w:frame="1"/>
        </w:rPr>
        <w:t>–</w:t>
      </w:r>
      <w:r w:rsidRPr="00D627DC">
        <w:rPr>
          <w:rStyle w:val="color33"/>
          <w:rFonts w:ascii="Arial" w:hAnsi="Arial" w:eastAsiaTheme="majorEastAsia" w:cs="Arial"/>
          <w:b/>
          <w:bCs/>
          <w:bdr w:val="none" w:sz="0" w:space="0" w:color="auto" w:frame="1"/>
        </w:rPr>
        <w:t xml:space="preserve"> </w:t>
      </w:r>
      <w:r w:rsidRPr="00D627DC" w:rsidR="003A3032">
        <w:rPr>
          <w:rFonts w:ascii="Arial" w:hAnsi="Arial" w:cs="Arial"/>
          <w:bdr w:val="none" w:sz="0" w:space="0" w:color="auto" w:frame="1"/>
        </w:rPr>
        <w:t>Child domains</w:t>
      </w:r>
      <w:r w:rsidRPr="00D627DC">
        <w:rPr>
          <w:rFonts w:ascii="Arial" w:hAnsi="Arial" w:cs="Arial"/>
          <w:bdr w:val="none" w:sz="0" w:space="0" w:color="auto" w:frame="1"/>
        </w:rPr>
        <w:t xml:space="preserve"> are new domains installed to current trees. </w:t>
      </w:r>
    </w:p>
    <w:p w:rsidR="00B8723C" w:rsidRPr="00D627DC" w:rsidP="00B8723C">
      <w:pPr>
        <w:pStyle w:val="font8"/>
        <w:spacing w:before="0" w:beforeAutospacing="0" w:after="0" w:afterAutospacing="0" w:line="360" w:lineRule="auto"/>
        <w:textAlignment w:val="baseline"/>
        <w:rPr>
          <w:rFonts w:ascii="Arial" w:hAnsi="Arial" w:cs="Arial"/>
        </w:rPr>
      </w:pPr>
    </w:p>
    <w:p w:rsidR="003A062A" w:rsidRPr="00D627DC" w:rsidP="003A062A">
      <w:pPr>
        <w:rPr>
          <w:rFonts w:ascii="Arial" w:hAnsi="Arial" w:cs="Arial"/>
          <w:b/>
        </w:rPr>
      </w:pPr>
      <w:r w:rsidRPr="00D627DC">
        <w:rPr>
          <w:rFonts w:ascii="Arial" w:hAnsi="Arial" w:cs="Arial"/>
          <w:b/>
        </w:rPr>
        <w:t>C). Investigate and document the main roles and responsibilities of an Active Directory Domain Controller</w:t>
      </w:r>
    </w:p>
    <w:p w:rsidR="00B8723C" w:rsidP="00B36C1C">
      <w:r w:rsidRPr="00D627DC">
        <w:rPr>
          <w:rFonts w:ascii="Arial" w:hAnsi="Arial" w:cs="Arial"/>
        </w:rPr>
        <w:t>Main roles and responsibilities of an Active Directory Domain Controller</w:t>
      </w:r>
      <w:r w:rsidRPr="00D627DC" w:rsidR="00B36C1C">
        <w:rPr>
          <w:rFonts w:ascii="Arial" w:hAnsi="Arial" w:cs="Arial"/>
        </w:rPr>
        <w:t xml:space="preserve"> are</w:t>
      </w:r>
      <w:r w:rsidR="00D627DC">
        <w:rPr>
          <w:rFonts w:ascii="Arial" w:hAnsi="Arial" w:cs="Arial"/>
        </w:rPr>
        <w:t>:</w:t>
      </w:r>
      <w:r w:rsidRPr="00D627DC" w:rsidR="00D627DC">
        <w:rPr>
          <w:rFonts w:ascii="Open Sans" w:hAnsi="Open Sans" w:cs="Open Sans"/>
          <w:color w:val="000000"/>
          <w:sz w:val="20"/>
          <w:szCs w:val="20"/>
          <w:shd w:val="clear" w:color="auto" w:fill="FFFFFF"/>
        </w:rPr>
        <w:t xml:space="preserve"> </w:t>
      </w:r>
      <w:r w:rsidR="00B36C1C">
        <w:t xml:space="preserve"> </w:t>
      </w:r>
    </w:p>
    <w:p w:rsidR="00B8723C" w:rsidRPr="00D627DC" w:rsidP="00B8723C">
      <w:pPr>
        <w:pStyle w:val="TableText"/>
        <w:numPr>
          <w:ilvl w:val="0"/>
          <w:numId w:val="11"/>
        </w:numPr>
        <w:spacing w:before="40" w:after="40" w:line="360" w:lineRule="auto"/>
        <w:rPr>
          <w:rFonts w:cs="Arial"/>
          <w:spacing w:val="0"/>
          <w:sz w:val="24"/>
          <w:szCs w:val="24"/>
        </w:rPr>
      </w:pPr>
      <w:r w:rsidRPr="00D627DC">
        <w:rPr>
          <w:rFonts w:cs="Arial"/>
          <w:spacing w:val="0"/>
          <w:sz w:val="24"/>
          <w:szCs w:val="24"/>
        </w:rPr>
        <w:t xml:space="preserve">Kerberos Key Distribution Center (KDC): This authenticates and encodes </w:t>
      </w:r>
      <w:r w:rsidRPr="00D627DC">
        <w:rPr>
          <w:rFonts w:cs="Arial"/>
          <w:spacing w:val="0"/>
          <w:sz w:val="24"/>
          <w:szCs w:val="24"/>
        </w:rPr>
        <w:t xml:space="preserve">the  </w:t>
      </w:r>
      <w:r w:rsidRPr="00D627DC" w:rsidR="00B36C1C">
        <w:rPr>
          <w:rFonts w:cs="Arial"/>
          <w:spacing w:val="0"/>
          <w:sz w:val="24"/>
          <w:szCs w:val="24"/>
        </w:rPr>
        <w:t>K</w:t>
      </w:r>
      <w:r w:rsidRPr="00D627DC">
        <w:rPr>
          <w:rFonts w:cs="Arial"/>
          <w:spacing w:val="0"/>
          <w:sz w:val="24"/>
          <w:szCs w:val="24"/>
        </w:rPr>
        <w:t>erberos</w:t>
      </w:r>
      <w:r w:rsidRPr="00D627DC">
        <w:rPr>
          <w:rFonts w:cs="Arial"/>
          <w:spacing w:val="0"/>
          <w:sz w:val="24"/>
          <w:szCs w:val="24"/>
        </w:rPr>
        <w:t xml:space="preserve"> tickets used for verification by AD DS.</w:t>
      </w:r>
    </w:p>
    <w:p w:rsidR="00B8723C" w:rsidRPr="00D627DC" w:rsidP="00B8723C">
      <w:pPr>
        <w:pStyle w:val="TableText"/>
        <w:numPr>
          <w:ilvl w:val="0"/>
          <w:numId w:val="11"/>
        </w:numPr>
        <w:spacing w:before="40" w:after="40" w:line="360" w:lineRule="auto"/>
        <w:rPr>
          <w:rFonts w:cs="Arial"/>
          <w:spacing w:val="0"/>
          <w:sz w:val="24"/>
          <w:szCs w:val="24"/>
        </w:rPr>
      </w:pPr>
      <w:r w:rsidRPr="00D627DC">
        <w:rPr>
          <w:rFonts w:cs="Arial"/>
          <w:spacing w:val="0"/>
          <w:sz w:val="24"/>
          <w:szCs w:val="24"/>
        </w:rPr>
        <w:t>NetLogon</w:t>
      </w:r>
      <w:r w:rsidRPr="00D627DC">
        <w:rPr>
          <w:rFonts w:cs="Arial"/>
          <w:spacing w:val="0"/>
          <w:sz w:val="24"/>
          <w:szCs w:val="24"/>
        </w:rPr>
        <w:t>: is a service for authenticating communication.</w:t>
      </w:r>
    </w:p>
    <w:p w:rsidR="00B8723C" w:rsidRPr="00D627DC" w:rsidP="00B8723C">
      <w:pPr>
        <w:pStyle w:val="TableText"/>
        <w:numPr>
          <w:ilvl w:val="0"/>
          <w:numId w:val="11"/>
        </w:numPr>
        <w:spacing w:before="40" w:after="40" w:line="360" w:lineRule="auto"/>
        <w:rPr>
          <w:rFonts w:cs="Arial"/>
          <w:spacing w:val="0"/>
          <w:sz w:val="24"/>
          <w:szCs w:val="24"/>
        </w:rPr>
      </w:pPr>
      <w:r w:rsidRPr="00D627DC">
        <w:rPr>
          <w:rFonts w:cs="Arial"/>
          <w:spacing w:val="0"/>
          <w:sz w:val="24"/>
          <w:szCs w:val="24"/>
        </w:rPr>
        <w:t>Windows Time (W32time): is useful for keeping all computer times in sync</w:t>
      </w:r>
    </w:p>
    <w:p w:rsidR="00B8723C" w:rsidRPr="00D627DC" w:rsidP="00B8723C">
      <w:pPr>
        <w:pStyle w:val="TableText"/>
        <w:numPr>
          <w:ilvl w:val="0"/>
          <w:numId w:val="11"/>
        </w:numPr>
        <w:spacing w:before="40" w:after="40" w:line="360" w:lineRule="auto"/>
        <w:rPr>
          <w:rFonts w:cs="Arial"/>
          <w:spacing w:val="0"/>
          <w:sz w:val="24"/>
          <w:szCs w:val="24"/>
        </w:rPr>
      </w:pPr>
      <w:r w:rsidRPr="00D627DC">
        <w:rPr>
          <w:rFonts w:cs="Arial"/>
          <w:spacing w:val="0"/>
          <w:sz w:val="24"/>
          <w:szCs w:val="24"/>
        </w:rPr>
        <w:t>Intersite</w:t>
      </w:r>
      <w:r w:rsidRPr="00D627DC">
        <w:rPr>
          <w:rFonts w:cs="Arial"/>
          <w:spacing w:val="0"/>
          <w:sz w:val="24"/>
          <w:szCs w:val="24"/>
        </w:rPr>
        <w:t xml:space="preserve"> Messaging (</w:t>
      </w:r>
      <w:r w:rsidRPr="00D627DC">
        <w:rPr>
          <w:rFonts w:cs="Arial"/>
          <w:spacing w:val="0"/>
          <w:sz w:val="24"/>
          <w:szCs w:val="24"/>
        </w:rPr>
        <w:t>IsmServ</w:t>
      </w:r>
      <w:r w:rsidRPr="00D627DC">
        <w:rPr>
          <w:rFonts w:cs="Arial"/>
          <w:spacing w:val="0"/>
          <w:sz w:val="24"/>
          <w:szCs w:val="24"/>
        </w:rPr>
        <w:t>): D.C.s utilise this for communication that allows site routing and duplication</w:t>
      </w:r>
      <w:r w:rsidR="00D627DC">
        <w:rPr>
          <w:rFonts w:cs="Arial"/>
          <w:spacing w:val="0"/>
          <w:sz w:val="24"/>
          <w:szCs w:val="24"/>
        </w:rPr>
        <w:t xml:space="preserve"> </w:t>
      </w:r>
      <w:r w:rsidRPr="00D627DC" w:rsidR="00D627DC">
        <w:rPr>
          <w:rFonts w:ascii="Open Sans" w:hAnsi="Open Sans" w:cs="Open Sans"/>
          <w:color w:val="000000"/>
          <w:sz w:val="24"/>
          <w:szCs w:val="24"/>
          <w:shd w:val="clear" w:color="auto" w:fill="FFFFFF"/>
        </w:rPr>
        <w:t>(</w:t>
      </w:r>
      <w:r w:rsidRPr="00D627DC" w:rsidR="00D627DC">
        <w:rPr>
          <w:rFonts w:ascii="Open Sans" w:hAnsi="Open Sans" w:cs="Open Sans"/>
          <w:color w:val="000000"/>
          <w:sz w:val="24"/>
          <w:szCs w:val="24"/>
          <w:shd w:val="clear" w:color="auto" w:fill="FFFFFF"/>
        </w:rPr>
        <w:t>Panek</w:t>
      </w:r>
      <w:r w:rsidRPr="00D627DC" w:rsidR="00D627DC">
        <w:rPr>
          <w:rFonts w:ascii="Open Sans" w:hAnsi="Open Sans" w:cs="Open Sans"/>
          <w:color w:val="000000"/>
          <w:sz w:val="24"/>
          <w:szCs w:val="24"/>
          <w:shd w:val="clear" w:color="auto" w:fill="FFFFFF"/>
        </w:rPr>
        <w:t xml:space="preserve">, Rice, </w:t>
      </w:r>
      <w:r w:rsidRPr="00D627DC" w:rsidR="00D627DC">
        <w:rPr>
          <w:rFonts w:ascii="Open Sans" w:hAnsi="Open Sans" w:cs="Open Sans"/>
          <w:color w:val="000000"/>
          <w:sz w:val="24"/>
          <w:szCs w:val="24"/>
          <w:shd w:val="clear" w:color="auto" w:fill="FFFFFF"/>
        </w:rPr>
        <w:t>McMiller</w:t>
      </w:r>
      <w:r w:rsidRPr="00D627DC" w:rsidR="00D627DC">
        <w:rPr>
          <w:rFonts w:ascii="Open Sans" w:hAnsi="Open Sans" w:cs="Open Sans"/>
          <w:color w:val="000000"/>
          <w:sz w:val="24"/>
          <w:szCs w:val="24"/>
          <w:shd w:val="clear" w:color="auto" w:fill="FFFFFF"/>
        </w:rPr>
        <w:t xml:space="preserve"> and Stokes, 2015)</w:t>
      </w:r>
      <w:r w:rsidRPr="00D627DC">
        <w:rPr>
          <w:rFonts w:cs="Arial"/>
          <w:spacing w:val="0"/>
          <w:sz w:val="24"/>
          <w:szCs w:val="24"/>
        </w:rPr>
        <w:t xml:space="preserve">. </w:t>
      </w:r>
    </w:p>
    <w:p w:rsidR="00B8723C" w:rsidRPr="00D627DC" w:rsidP="003A062A">
      <w:pPr>
        <w:rPr>
          <w:rFonts w:ascii="Arial" w:hAnsi="Arial" w:cs="Arial"/>
        </w:rPr>
      </w:pPr>
    </w:p>
    <w:p w:rsidR="003A062A" w:rsidRPr="00D627DC" w:rsidP="00B36C1C">
      <w:pPr>
        <w:rPr>
          <w:rFonts w:ascii="Arial" w:hAnsi="Arial" w:cs="Arial"/>
          <w:b/>
          <w:spacing w:val="-5"/>
        </w:rPr>
      </w:pPr>
      <w:r w:rsidRPr="00D627DC">
        <w:rPr>
          <w:rFonts w:ascii="Arial" w:hAnsi="Arial" w:cs="Arial"/>
          <w:b/>
        </w:rPr>
        <w:t>D). What actions could we take in the event of a Domain Controller becoming unavailable</w:t>
      </w:r>
      <w:r w:rsidRPr="00D627DC" w:rsidR="00B36C1C">
        <w:rPr>
          <w:rFonts w:ascii="Arial" w:hAnsi="Arial" w:cs="Arial"/>
          <w:b/>
        </w:rPr>
        <w:t>?</w:t>
      </w:r>
    </w:p>
    <w:p w:rsidR="00B36C1C" w:rsidP="00B36C1C">
      <w:pPr>
        <w:rPr>
          <w:rFonts w:ascii="Arial" w:hAnsi="Arial" w:cs="Arial"/>
          <w:lang w:val="en-US"/>
        </w:rPr>
      </w:pPr>
      <w:r w:rsidRPr="00D627DC">
        <w:rPr>
          <w:rFonts w:ascii="Arial" w:hAnsi="Arial" w:cs="Arial"/>
        </w:rPr>
        <w:t xml:space="preserve">If a Domain Controller becomes unavailable, the authentication service looks for alternate Domain controllers </w:t>
      </w:r>
      <w:hyperlink w:anchor="book3" w:history="1">
        <w:r w:rsidRPr="00D020F8" w:rsidR="00D020F8">
          <w:rPr>
            <w:rFonts w:ascii="Open Sans" w:hAnsi="Open Sans" w:cs="Open Sans"/>
            <w:color w:val="000000"/>
            <w:sz w:val="22"/>
            <w:shd w:val="clear" w:color="auto" w:fill="FFFFFF"/>
          </w:rPr>
          <w:t xml:space="preserve"> </w:t>
        </w:r>
        <w:r w:rsidRPr="00D020F8" w:rsidR="00D020F8">
          <w:rPr>
            <w:rFonts w:ascii="Open Sans" w:hAnsi="Open Sans" w:cs="Open Sans"/>
            <w:color w:val="000000"/>
            <w:sz w:val="22"/>
            <w:shd w:val="clear" w:color="auto" w:fill="FFFFFF"/>
          </w:rPr>
          <w:t>(Al-</w:t>
        </w:r>
        <w:r w:rsidRPr="00D020F8" w:rsidR="00D020F8">
          <w:rPr>
            <w:rFonts w:ascii="Open Sans" w:hAnsi="Open Sans" w:cs="Open Sans"/>
            <w:color w:val="000000"/>
            <w:sz w:val="22"/>
            <w:shd w:val="clear" w:color="auto" w:fill="FFFFFF"/>
          </w:rPr>
          <w:t>Hamami</w:t>
        </w:r>
        <w:r w:rsidRPr="00D020F8" w:rsidR="00D020F8">
          <w:rPr>
            <w:rFonts w:ascii="Open Sans" w:hAnsi="Open Sans" w:cs="Open Sans"/>
            <w:color w:val="000000"/>
            <w:sz w:val="22"/>
            <w:shd w:val="clear" w:color="auto" w:fill="FFFFFF"/>
          </w:rPr>
          <w:t xml:space="preserve"> and Waleed al-</w:t>
        </w:r>
        <w:r w:rsidRPr="00D020F8" w:rsidR="00D020F8">
          <w:rPr>
            <w:rFonts w:ascii="Open Sans" w:hAnsi="Open Sans" w:cs="Open Sans"/>
            <w:color w:val="000000"/>
            <w:sz w:val="22"/>
            <w:shd w:val="clear" w:color="auto" w:fill="FFFFFF"/>
          </w:rPr>
          <w:t>Saadoon</w:t>
        </w:r>
        <w:r w:rsidRPr="00D020F8" w:rsidR="00D020F8">
          <w:rPr>
            <w:rFonts w:ascii="Open Sans" w:hAnsi="Open Sans" w:cs="Open Sans"/>
            <w:color w:val="000000"/>
            <w:sz w:val="22"/>
            <w:shd w:val="clear" w:color="auto" w:fill="FFFFFF"/>
          </w:rPr>
          <w:t>, 2014)</w:t>
        </w:r>
        <w:r w:rsidRPr="00F05311">
          <w:rPr>
            <w:rStyle w:val="Hyperlink"/>
            <w:lang w:val="en-US"/>
          </w:rPr>
          <w:t>.</w:t>
        </w:r>
      </w:hyperlink>
      <w:r>
        <w:rPr>
          <w:lang w:val="en-US"/>
        </w:rPr>
        <w:t xml:space="preserve"> </w:t>
      </w:r>
      <w:r w:rsidRPr="00D627DC">
        <w:rPr>
          <w:rFonts w:ascii="Arial" w:hAnsi="Arial" w:cs="Arial"/>
          <w:lang w:val="en-US"/>
        </w:rPr>
        <w:t xml:space="preserve">It searches for the </w:t>
      </w:r>
      <w:r w:rsidRPr="00D627DC">
        <w:rPr>
          <w:rFonts w:ascii="Arial" w:hAnsi="Arial" w:cs="Arial"/>
          <w:lang w:val="en-US"/>
        </w:rPr>
        <w:t>Va.conf</w:t>
      </w:r>
      <w:r w:rsidRPr="00D627DC">
        <w:rPr>
          <w:rFonts w:ascii="Arial" w:hAnsi="Arial" w:cs="Arial"/>
          <w:lang w:val="en-US"/>
        </w:rPr>
        <w:t xml:space="preserve"> file and random in site/out site domain controllers. </w:t>
      </w:r>
    </w:p>
    <w:p w:rsidR="009D001A" w:rsidP="00B36C1C">
      <w:pPr>
        <w:rPr>
          <w:rFonts w:ascii="Arial" w:hAnsi="Arial" w:cs="Arial"/>
          <w:lang w:val="en-US"/>
        </w:rPr>
      </w:pPr>
    </w:p>
    <w:p w:rsidR="009D001A" w:rsidRPr="009D001A" w:rsidP="00B36C1C">
      <w:pPr>
        <w:rPr>
          <w:rFonts w:ascii="Arial" w:hAnsi="Arial" w:cs="Arial"/>
          <w:spacing w:val="-5"/>
          <w:sz w:val="40"/>
          <w:szCs w:val="40"/>
        </w:rPr>
      </w:pPr>
      <w:r w:rsidRPr="009D001A">
        <w:rPr>
          <w:rFonts w:ascii="Arial" w:hAnsi="Arial" w:cs="Arial"/>
          <w:b/>
          <w:bCs/>
          <w:sz w:val="40"/>
          <w:szCs w:val="40"/>
          <w:lang w:val="en-US"/>
        </w:rPr>
        <w:t xml:space="preserve">       ii. </w:t>
      </w:r>
      <w:r w:rsidRPr="009D001A">
        <w:rPr>
          <w:rFonts w:ascii="Arial" w:hAnsi="Arial" w:cs="Arial"/>
          <w:sz w:val="40"/>
          <w:szCs w:val="40"/>
          <w:lang w:val="en-US"/>
        </w:rPr>
        <w:t>Worksheet 2</w:t>
      </w:r>
    </w:p>
    <w:p w:rsidR="003A062A" w:rsidRPr="007706ED" w:rsidP="003A062A">
      <w:pPr>
        <w:rPr>
          <w:rFonts w:ascii="Arial" w:eastAsia="Times New Roman" w:hAnsi="Arial" w:cs="Arial"/>
          <w:spacing w:val="-5"/>
          <w:szCs w:val="24"/>
          <w:lang w:val="en-US"/>
        </w:rPr>
      </w:pPr>
      <w:r w:rsidRPr="007706ED">
        <w:rPr>
          <w:rFonts w:ascii="Arial" w:hAnsi="Arial" w:cs="Arial"/>
          <w:b/>
          <w:szCs w:val="24"/>
        </w:rPr>
        <w:t>2.</w:t>
      </w:r>
      <w:r w:rsidRPr="007706ED" w:rsidR="00B36C1C">
        <w:rPr>
          <w:rFonts w:ascii="Arial" w:hAnsi="Arial" w:cs="Arial"/>
          <w:b/>
          <w:szCs w:val="24"/>
        </w:rPr>
        <w:t xml:space="preserve"> </w:t>
      </w:r>
      <w:r w:rsidRPr="007706ED">
        <w:rPr>
          <w:rFonts w:ascii="Arial" w:eastAsia="Times New Roman" w:hAnsi="Arial" w:cs="Arial"/>
          <w:b/>
          <w:spacing w:val="-5"/>
          <w:szCs w:val="24"/>
          <w:lang w:val="en-US"/>
        </w:rPr>
        <w:t>A). Investigate the minimum password complexity requirements required as part of modern Network Operating System implementations</w:t>
      </w:r>
      <w:r w:rsidRPr="007706ED">
        <w:rPr>
          <w:rFonts w:ascii="Arial" w:eastAsia="Times New Roman" w:hAnsi="Arial" w:cs="Arial"/>
          <w:spacing w:val="-5"/>
          <w:szCs w:val="24"/>
          <w:lang w:val="en-US"/>
        </w:rPr>
        <w:t>.</w:t>
      </w:r>
    </w:p>
    <w:p w:rsidR="00B36C1C" w:rsidRPr="007706ED" w:rsidP="00B36C1C">
      <w:pPr>
        <w:rPr>
          <w:rStyle w:val="Hyperlink"/>
          <w:rFonts w:ascii="Arial" w:hAnsi="Arial" w:cs="Arial"/>
          <w:color w:val="auto"/>
          <w:szCs w:val="24"/>
          <w:u w:val="none"/>
        </w:rPr>
      </w:pPr>
      <w:r w:rsidRPr="007706ED">
        <w:rPr>
          <w:rStyle w:val="Hyperlink"/>
          <w:rFonts w:ascii="Arial" w:hAnsi="Arial" w:cs="Arial"/>
          <w:color w:val="auto"/>
          <w:szCs w:val="24"/>
          <w:u w:val="none"/>
        </w:rPr>
        <w:t xml:space="preserve">The requirements are as </w:t>
      </w:r>
      <w:r w:rsidRPr="007706ED">
        <w:rPr>
          <w:rStyle w:val="Hyperlink"/>
          <w:rFonts w:ascii="Arial" w:hAnsi="Arial" w:cs="Arial"/>
          <w:color w:val="auto"/>
          <w:szCs w:val="24"/>
          <w:u w:val="none"/>
        </w:rPr>
        <w:t xml:space="preserve">follows </w:t>
      </w:r>
      <w:r w:rsidRPr="007706ED" w:rsidR="006D39A7">
        <w:rPr>
          <w:rFonts w:ascii="Arial" w:hAnsi="Arial" w:cs="Arial"/>
          <w:szCs w:val="24"/>
        </w:rPr>
        <w:t>:</w:t>
      </w:r>
    </w:p>
    <w:p w:rsidR="00B36C1C" w:rsidRPr="007706ED" w:rsidP="00B36C1C">
      <w:pPr>
        <w:pStyle w:val="ListParagraph"/>
        <w:numPr>
          <w:ilvl w:val="0"/>
          <w:numId w:val="12"/>
        </w:numPr>
        <w:spacing w:before="240" w:after="120"/>
        <w:rPr>
          <w:rFonts w:ascii="Arial" w:hAnsi="Arial" w:cs="Arial"/>
          <w:szCs w:val="24"/>
        </w:rPr>
      </w:pPr>
      <w:r w:rsidRPr="007706ED">
        <w:rPr>
          <w:rFonts w:ascii="Arial" w:hAnsi="Arial" w:cs="Arial"/>
          <w:szCs w:val="24"/>
        </w:rPr>
        <w:t>Use a minimum password length of 14</w:t>
      </w:r>
    </w:p>
    <w:p w:rsidR="00B36C1C" w:rsidP="00B36C1C">
      <w:pPr>
        <w:pStyle w:val="ListParagraph"/>
        <w:numPr>
          <w:ilvl w:val="0"/>
          <w:numId w:val="12"/>
        </w:numPr>
        <w:spacing w:before="240" w:after="120"/>
        <w:rPr>
          <w:rFonts w:cs="Times New Roman"/>
          <w:szCs w:val="24"/>
        </w:rPr>
      </w:pPr>
      <w:r w:rsidRPr="007706ED">
        <w:rPr>
          <w:rFonts w:ascii="Arial" w:hAnsi="Arial" w:cs="Arial"/>
          <w:szCs w:val="24"/>
        </w:rPr>
        <w:t xml:space="preserve">The password must consist of lowercase letters, uppercase letters, numeric letters (0-9), and </w:t>
      </w:r>
      <w:r w:rsidRPr="007706ED">
        <w:rPr>
          <w:rFonts w:ascii="Arial" w:hAnsi="Arial" w:cs="Arial"/>
          <w:color w:val="171717"/>
          <w:szCs w:val="24"/>
        </w:rPr>
        <w:t xml:space="preserve">Non-alphanumeric characters: </w:t>
      </w:r>
      <w:r w:rsidRPr="007706ED">
        <w:rPr>
          <w:rFonts w:ascii="Arial" w:hAnsi="Arial" w:cs="Arial"/>
          <w:color w:val="171717"/>
          <w:szCs w:val="24"/>
        </w:rPr>
        <w:t>~!@</w:t>
      </w:r>
      <w:r w:rsidRPr="007706ED">
        <w:rPr>
          <w:rFonts w:ascii="Arial" w:hAnsi="Arial" w:cs="Arial"/>
          <w:color w:val="171717"/>
          <w:szCs w:val="24"/>
        </w:rPr>
        <w:t>#$%^&amp;*</w:t>
      </w:r>
      <w:r w:rsidR="00F55F6D">
        <w:rPr>
          <w:rFonts w:cs="Times New Roman"/>
          <w:color w:val="171717"/>
          <w:szCs w:val="24"/>
        </w:rPr>
        <w:t xml:space="preserve"> ( </w:t>
      </w:r>
      <w:r w:rsidR="00F55F6D">
        <w:rPr>
          <w:lang w:bidi="ar-SA"/>
        </w:rPr>
        <w:t>M</w:t>
      </w:r>
      <w:r w:rsidR="00F55F6D">
        <w:rPr>
          <w:lang w:bidi="ar-SA"/>
        </w:rPr>
        <w:t>icrosof</w:t>
      </w:r>
      <w:r w:rsidR="00F55F6D">
        <w:rPr>
          <w:lang w:bidi="ar-SA"/>
        </w:rPr>
        <w:t>t,</w:t>
      </w:r>
      <w:r w:rsidR="00F55F6D">
        <w:rPr>
          <w:lang w:bidi="ar-SA"/>
        </w:rPr>
        <w:t xml:space="preserve"> 2017</w:t>
      </w:r>
      <w:r w:rsidR="00F55F6D">
        <w:rPr>
          <w:lang w:bidi="ar-SA"/>
        </w:rPr>
        <w:t>).</w:t>
      </w:r>
    </w:p>
    <w:p w:rsidR="003A062A" w:rsidRPr="007706ED" w:rsidP="003A062A">
      <w:pPr>
        <w:rPr>
          <w:rFonts w:ascii="Arial" w:eastAsia="Times New Roman" w:hAnsi="Arial" w:cs="Arial"/>
          <w:b/>
          <w:spacing w:val="-5"/>
          <w:szCs w:val="24"/>
          <w:lang w:val="en-US"/>
        </w:rPr>
      </w:pPr>
      <w:r w:rsidRPr="007706ED">
        <w:rPr>
          <w:rFonts w:ascii="Arial" w:eastAsia="Times New Roman" w:hAnsi="Arial" w:cs="Arial"/>
          <w:b/>
          <w:spacing w:val="-5"/>
          <w:szCs w:val="24"/>
          <w:lang w:val="en-US"/>
        </w:rPr>
        <w:t>B). State the advantages and disadvantages of using Groups in Active Directory.</w:t>
      </w:r>
    </w:p>
    <w:p w:rsidR="00055A76" w:rsidRPr="00B36C1C" w:rsidP="00055A76">
      <w:r w:rsidRPr="007706ED">
        <w:rPr>
          <w:rFonts w:ascii="Arial" w:hAnsi="Arial" w:cs="Arial"/>
          <w:szCs w:val="24"/>
        </w:rPr>
        <w:t>The main advantages are</w:t>
      </w:r>
      <w:r w:rsidR="007706ED">
        <w:rPr>
          <w:rFonts w:ascii="Open Sans" w:hAnsi="Open Sans" w:cs="Open Sans"/>
          <w:color w:val="000000"/>
          <w:sz w:val="20"/>
          <w:szCs w:val="20"/>
          <w:shd w:val="clear" w:color="auto" w:fill="FFFFFF"/>
        </w:rPr>
        <w:t>:</w:t>
      </w:r>
    </w:p>
    <w:p w:rsidR="00055A76" w:rsidRPr="007706ED" w:rsidP="00C0050D">
      <w:pPr>
        <w:pStyle w:val="ListParagraph"/>
        <w:numPr>
          <w:ilvl w:val="0"/>
          <w:numId w:val="15"/>
        </w:numPr>
        <w:rPr>
          <w:rFonts w:ascii="Arial" w:hAnsi="Arial" w:cs="Arial"/>
        </w:rPr>
      </w:pPr>
      <w:r w:rsidRPr="007706ED">
        <w:rPr>
          <w:rFonts w:ascii="Arial" w:hAnsi="Arial" w:cs="Arial"/>
        </w:rPr>
        <w:t xml:space="preserve">Using </w:t>
      </w:r>
      <w:r w:rsidRPr="007706ED">
        <w:rPr>
          <w:rFonts w:ascii="Arial" w:hAnsi="Arial" w:cs="Arial"/>
        </w:rPr>
        <w:t>groups</w:t>
      </w:r>
      <w:r w:rsidRPr="007706ED">
        <w:rPr>
          <w:rFonts w:ascii="Arial" w:hAnsi="Arial" w:cs="Arial"/>
        </w:rPr>
        <w:t>, it is easy to collect accounts and other group information. 
</w:t>
      </w:r>
    </w:p>
    <w:p w:rsidR="001F6B9D" w:rsidRPr="007706ED" w:rsidP="00560305">
      <w:pPr>
        <w:pStyle w:val="ListParagraph"/>
        <w:numPr>
          <w:ilvl w:val="0"/>
          <w:numId w:val="15"/>
        </w:numPr>
        <w:rPr>
          <w:rFonts w:ascii="Arial" w:hAnsi="Arial" w:cs="Arial"/>
        </w:rPr>
      </w:pPr>
      <w:r w:rsidRPr="007706ED">
        <w:rPr>
          <w:rFonts w:ascii="Arial" w:hAnsi="Arial" w:cs="Arial"/>
        </w:rPr>
        <w:t>It provides security groups and distribution groups.</w:t>
      </w:r>
    </w:p>
    <w:p w:rsidR="007706ED" w:rsidRPr="007706ED" w:rsidP="00560305">
      <w:pPr>
        <w:pStyle w:val="ListParagraph"/>
        <w:numPr>
          <w:ilvl w:val="0"/>
          <w:numId w:val="15"/>
        </w:numPr>
        <w:rPr>
          <w:rFonts w:ascii="Arial" w:hAnsi="Arial" w:cs="Arial"/>
        </w:rPr>
      </w:pPr>
      <w:r w:rsidRPr="007706ED">
        <w:rPr>
          <w:rFonts w:ascii="Arial" w:hAnsi="Arial" w:cs="Arial"/>
        </w:rPr>
        <w:t>It makes incorporate policy among all the computers or users under the same group</w:t>
      </w:r>
      <w:r>
        <w:rPr>
          <w:rFonts w:ascii="Arial" w:hAnsi="Arial" w:cs="Arial"/>
        </w:rPr>
        <w:t xml:space="preserve"> </w:t>
      </w:r>
      <w:r w:rsidRPr="007706ED">
        <w:rPr>
          <w:rFonts w:ascii="Open Sans" w:hAnsi="Open Sans" w:cs="Open Sans"/>
          <w:color w:val="000000"/>
          <w:szCs w:val="24"/>
          <w:shd w:val="clear" w:color="auto" w:fill="FFFFFF"/>
        </w:rPr>
        <w:t>(</w:t>
      </w:r>
      <w:r w:rsidRPr="007706ED">
        <w:rPr>
          <w:rFonts w:ascii="Open Sans" w:hAnsi="Open Sans" w:cs="Open Sans"/>
          <w:color w:val="000000"/>
          <w:szCs w:val="24"/>
          <w:shd w:val="clear" w:color="auto" w:fill="FFFFFF"/>
        </w:rPr>
        <w:t>Minasi</w:t>
      </w:r>
      <w:r w:rsidRPr="007706ED">
        <w:rPr>
          <w:rFonts w:ascii="Open Sans" w:hAnsi="Open Sans" w:cs="Open Sans"/>
          <w:color w:val="000000"/>
          <w:szCs w:val="24"/>
          <w:shd w:val="clear" w:color="auto" w:fill="FFFFFF"/>
        </w:rPr>
        <w:t>, 2010)</w:t>
      </w:r>
      <w:r>
        <w:t>.</w:t>
      </w:r>
    </w:p>
    <w:p w:rsidR="003A062A" w:rsidRPr="007706ED" w:rsidP="007706ED">
      <w:pPr>
        <w:pStyle w:val="ListParagraph"/>
        <w:rPr>
          <w:rFonts w:ascii="Arial" w:hAnsi="Arial" w:cs="Arial"/>
          <w:szCs w:val="24"/>
        </w:rPr>
      </w:pPr>
      <w:r w:rsidRPr="007706ED">
        <w:rPr>
          <w:rFonts w:ascii="Arial" w:hAnsi="Arial" w:cs="Arial"/>
          <w:szCs w:val="24"/>
        </w:rPr>
        <w:t>.</w:t>
      </w:r>
    </w:p>
    <w:p w:rsidR="00055A76" w:rsidRPr="007706ED" w:rsidP="001F6B9D">
      <w:pPr>
        <w:rPr>
          <w:rFonts w:ascii="Arial" w:hAnsi="Arial" w:cs="Arial"/>
          <w:szCs w:val="24"/>
        </w:rPr>
      </w:pPr>
      <w:r w:rsidRPr="007706ED">
        <w:rPr>
          <w:rFonts w:ascii="Arial" w:hAnsi="Arial" w:cs="Arial"/>
          <w:szCs w:val="24"/>
        </w:rPr>
        <w:t>Disadvantages are</w:t>
      </w:r>
      <w:r w:rsidR="00A5783C">
        <w:rPr>
          <w:rFonts w:ascii="Arial" w:hAnsi="Arial" w:cs="Arial"/>
          <w:szCs w:val="24"/>
        </w:rPr>
        <w:t>:</w:t>
      </w:r>
    </w:p>
    <w:p w:rsidR="00055A76" w:rsidRPr="00A5783C" w:rsidP="001F6B9D">
      <w:pPr>
        <w:pStyle w:val="ListParagraph"/>
        <w:numPr>
          <w:ilvl w:val="0"/>
          <w:numId w:val="28"/>
        </w:numPr>
        <w:rPr>
          <w:rFonts w:ascii="Arial" w:hAnsi="Arial" w:cs="Arial"/>
          <w:szCs w:val="24"/>
        </w:rPr>
      </w:pPr>
      <w:r w:rsidRPr="00A5783C">
        <w:rPr>
          <w:rFonts w:ascii="Arial" w:hAnsi="Arial" w:cs="Arial"/>
          <w:szCs w:val="24"/>
        </w:rPr>
        <w:t>It can be OS-dependent. GPO works with the Windows system only.</w:t>
      </w:r>
    </w:p>
    <w:p w:rsidR="001F6B9D" w:rsidRPr="00A5783C" w:rsidP="001F6B9D">
      <w:pPr>
        <w:pStyle w:val="ListParagraph"/>
        <w:numPr>
          <w:ilvl w:val="0"/>
          <w:numId w:val="28"/>
        </w:numPr>
        <w:rPr>
          <w:rFonts w:ascii="Arial" w:hAnsi="Arial" w:cs="Arial"/>
          <w:szCs w:val="24"/>
        </w:rPr>
      </w:pPr>
      <w:r w:rsidRPr="00A5783C">
        <w:rPr>
          <w:rFonts w:ascii="Arial" w:hAnsi="Arial" w:cs="Arial"/>
          <w:szCs w:val="24"/>
        </w:rPr>
        <w:t>It doesn’t support cross-platform without third-party tools.</w:t>
      </w:r>
    </w:p>
    <w:p w:rsidR="009D001A" w:rsidP="003A062A">
      <w:pPr>
        <w:rPr>
          <w:rFonts w:ascii="Arial" w:hAnsi="Arial" w:cs="Arial"/>
          <w:b/>
          <w:szCs w:val="24"/>
        </w:rPr>
      </w:pPr>
    </w:p>
    <w:p w:rsidR="000127FC" w:rsidP="003A062A">
      <w:pPr>
        <w:rPr>
          <w:rFonts w:ascii="Arial" w:hAnsi="Arial" w:cs="Arial"/>
          <w:b/>
          <w:szCs w:val="24"/>
        </w:rPr>
      </w:pPr>
    </w:p>
    <w:p w:rsidR="000127FC" w:rsidP="003A062A">
      <w:pPr>
        <w:rPr>
          <w:rFonts w:ascii="Arial" w:hAnsi="Arial" w:cs="Arial"/>
          <w:b/>
          <w:szCs w:val="24"/>
        </w:rPr>
      </w:pPr>
    </w:p>
    <w:p w:rsidR="009D001A" w:rsidP="003A062A">
      <w:pPr>
        <w:rPr>
          <w:rFonts w:ascii="Arial" w:hAnsi="Arial" w:cs="Arial"/>
          <w:b/>
          <w:szCs w:val="24"/>
        </w:rPr>
      </w:pPr>
      <w:r w:rsidRPr="009D001A">
        <w:rPr>
          <w:rFonts w:ascii="Arial" w:hAnsi="Arial" w:cs="Arial"/>
          <w:b/>
          <w:bCs/>
          <w:sz w:val="40"/>
          <w:szCs w:val="40"/>
          <w:lang w:val="en-US"/>
        </w:rPr>
        <w:t>ii</w:t>
      </w:r>
      <w:r>
        <w:rPr>
          <w:rFonts w:ascii="Arial" w:hAnsi="Arial" w:cs="Arial"/>
          <w:b/>
          <w:bCs/>
          <w:sz w:val="40"/>
          <w:szCs w:val="40"/>
          <w:lang w:val="en-US"/>
        </w:rPr>
        <w:t>i</w:t>
      </w:r>
      <w:r w:rsidRPr="009D001A">
        <w:rPr>
          <w:rFonts w:ascii="Arial" w:hAnsi="Arial" w:cs="Arial"/>
          <w:b/>
          <w:bCs/>
          <w:sz w:val="40"/>
          <w:szCs w:val="40"/>
          <w:lang w:val="en-US"/>
        </w:rPr>
        <w:t xml:space="preserve">. </w:t>
      </w:r>
      <w:r w:rsidRPr="009D001A">
        <w:rPr>
          <w:rFonts w:ascii="Arial" w:hAnsi="Arial" w:cs="Arial"/>
          <w:sz w:val="40"/>
          <w:szCs w:val="40"/>
          <w:lang w:val="en-US"/>
        </w:rPr>
        <w:t xml:space="preserve">Worksheet </w:t>
      </w:r>
      <w:r>
        <w:rPr>
          <w:rFonts w:ascii="Arial" w:hAnsi="Arial" w:cs="Arial"/>
          <w:sz w:val="40"/>
          <w:szCs w:val="40"/>
          <w:lang w:val="en-US"/>
        </w:rPr>
        <w:t>3</w:t>
      </w:r>
    </w:p>
    <w:p w:rsidR="003A062A" w:rsidRPr="00A5783C" w:rsidP="003A062A">
      <w:pPr>
        <w:rPr>
          <w:rFonts w:ascii="Arial" w:hAnsi="Arial" w:cs="Arial"/>
          <w:b/>
          <w:szCs w:val="24"/>
        </w:rPr>
      </w:pPr>
      <w:r w:rsidRPr="00A5783C">
        <w:rPr>
          <w:rFonts w:ascii="Arial" w:hAnsi="Arial" w:cs="Arial"/>
          <w:b/>
          <w:szCs w:val="24"/>
        </w:rPr>
        <w:t>3.</w:t>
      </w:r>
      <w:r w:rsidRPr="00A5783C" w:rsidR="00B36C1C">
        <w:rPr>
          <w:rFonts w:ascii="Arial" w:hAnsi="Arial" w:cs="Arial"/>
          <w:b/>
          <w:szCs w:val="24"/>
        </w:rPr>
        <w:t xml:space="preserve"> </w:t>
      </w:r>
      <w:r w:rsidRPr="00A5783C">
        <w:rPr>
          <w:rFonts w:ascii="Arial" w:hAnsi="Arial" w:cs="Arial"/>
          <w:b/>
          <w:szCs w:val="24"/>
        </w:rPr>
        <w:t xml:space="preserve">A). Discuss the two different types of permissions in use within windows network environments.  </w:t>
      </w:r>
    </w:p>
    <w:p w:rsidR="00A5783C" w:rsidRPr="00A5783C" w:rsidP="00A5783C">
      <w:pPr>
        <w:rPr>
          <w:rFonts w:ascii="Arial" w:hAnsi="Arial" w:cs="Arial"/>
          <w:szCs w:val="24"/>
        </w:rPr>
      </w:pPr>
      <w:r w:rsidRPr="00A5783C">
        <w:rPr>
          <w:rFonts w:ascii="Arial" w:hAnsi="Arial" w:cs="Arial"/>
          <w:szCs w:val="24"/>
          <w:shd w:val="clear" w:color="auto" w:fill="FFFFFF"/>
        </w:rPr>
        <w:t>The two permissions are share permissions and NTFS permissio</w:t>
      </w:r>
      <w:r w:rsidRPr="00A5783C">
        <w:rPr>
          <w:rFonts w:ascii="Arial" w:hAnsi="Arial" w:cs="Arial"/>
          <w:szCs w:val="24"/>
        </w:rPr>
        <w:t>ns</w:t>
      </w:r>
      <w:r w:rsidRPr="00A5783C">
        <w:rPr>
          <w:rFonts w:ascii="Arial" w:hAnsi="Arial" w:cs="Arial"/>
          <w:szCs w:val="24"/>
        </w:rPr>
        <w:t>.</w:t>
      </w:r>
    </w:p>
    <w:p w:rsidR="00B36C1C" w:rsidRPr="00A5783C" w:rsidP="00A5783C">
      <w:pPr>
        <w:rPr>
          <w:rFonts w:ascii="Arial" w:hAnsi="Arial" w:cs="Arial"/>
          <w:szCs w:val="24"/>
          <w:shd w:val="clear" w:color="auto" w:fill="FFFFFF"/>
        </w:rPr>
      </w:pPr>
      <w:r w:rsidRPr="00A5783C">
        <w:rPr>
          <w:rFonts w:ascii="Arial" w:hAnsi="Arial" w:cs="Arial"/>
          <w:szCs w:val="24"/>
          <w:shd w:val="clear" w:color="auto" w:fill="FFFFFF"/>
        </w:rPr>
        <w:t>NTFS means New Technology File System used by the Windows NT operating system. It is used on the Server and Workstation O.S. which are highly portable. 
</w:t>
      </w:r>
    </w:p>
    <w:p w:rsidR="00B36C1C" w:rsidRPr="00A5783C" w:rsidP="00B36C1C">
      <w:pPr>
        <w:pStyle w:val="ListParagraph"/>
        <w:numPr>
          <w:ilvl w:val="0"/>
          <w:numId w:val="13"/>
        </w:numPr>
        <w:rPr>
          <w:rFonts w:ascii="Arial" w:hAnsi="Arial" w:cs="Arial"/>
          <w:szCs w:val="24"/>
          <w:shd w:val="clear" w:color="auto" w:fill="FFFFFF"/>
        </w:rPr>
      </w:pPr>
      <w:r w:rsidRPr="00A5783C">
        <w:rPr>
          <w:rFonts w:ascii="Arial" w:hAnsi="Arial" w:cs="Arial"/>
          <w:szCs w:val="24"/>
          <w:shd w:val="clear" w:color="auto" w:fill="FFFFFF"/>
        </w:rPr>
        <w:t xml:space="preserve">Share permissions allow users to oversee permissions for accessing folders shared via network. This permission does not apply to local users. </w:t>
      </w:r>
    </w:p>
    <w:p w:rsidR="003A062A" w:rsidRPr="00A5783C" w:rsidP="003A062A">
      <w:pPr>
        <w:rPr>
          <w:rFonts w:ascii="Arial" w:hAnsi="Arial" w:cs="Arial"/>
          <w:b/>
          <w:szCs w:val="24"/>
        </w:rPr>
      </w:pPr>
      <w:r w:rsidRPr="00A5783C">
        <w:rPr>
          <w:rFonts w:ascii="Arial" w:hAnsi="Arial" w:cs="Arial"/>
          <w:b/>
          <w:szCs w:val="24"/>
        </w:rPr>
        <w:t>B). Evaluate the benefits of the NTFS File system in comparison with other network operating system’s file systems</w:t>
      </w:r>
    </w:p>
    <w:p w:rsidR="00A5783C" w:rsidP="00A5783C">
      <w:pPr>
        <w:rPr>
          <w:rFonts w:ascii="Arial" w:hAnsi="Arial" w:cs="Arial"/>
          <w:szCs w:val="24"/>
        </w:rPr>
      </w:pPr>
      <w:r w:rsidRPr="00A5783C">
        <w:rPr>
          <w:rFonts w:ascii="Arial" w:hAnsi="Arial" w:cs="Arial"/>
          <w:szCs w:val="24"/>
        </w:rPr>
        <w:t>The benefits of NTFS system are</w:t>
      </w:r>
      <w:r>
        <w:rPr>
          <w:rFonts w:ascii="Arial" w:hAnsi="Arial" w:cs="Arial"/>
          <w:szCs w:val="24"/>
        </w:rPr>
        <w:t xml:space="preserve"> </w:t>
      </w:r>
      <w:r w:rsidRPr="00A5783C">
        <w:rPr>
          <w:rFonts w:ascii="Open Sans" w:hAnsi="Open Sans" w:cs="Open Sans"/>
          <w:color w:val="000000"/>
          <w:szCs w:val="24"/>
          <w:shd w:val="clear" w:color="auto" w:fill="FFFFFF"/>
        </w:rPr>
        <w:t>(</w:t>
      </w:r>
      <w:r w:rsidRPr="00A5783C">
        <w:rPr>
          <w:rFonts w:ascii="Open Sans" w:hAnsi="Open Sans" w:cs="Open Sans"/>
          <w:color w:val="000000"/>
          <w:szCs w:val="24"/>
          <w:shd w:val="clear" w:color="auto" w:fill="FFFFFF"/>
        </w:rPr>
        <w:t>Wempen</w:t>
      </w:r>
      <w:r w:rsidRPr="00A5783C">
        <w:rPr>
          <w:rFonts w:ascii="Open Sans" w:hAnsi="Open Sans" w:cs="Open Sans"/>
          <w:color w:val="000000"/>
          <w:szCs w:val="24"/>
          <w:shd w:val="clear" w:color="auto" w:fill="FFFFFF"/>
        </w:rPr>
        <w:t>, 2014</w:t>
      </w:r>
      <w:r w:rsidRPr="00A5783C">
        <w:rPr>
          <w:rFonts w:ascii="Open Sans" w:hAnsi="Open Sans" w:cs="Open Sans"/>
          <w:color w:val="000000"/>
          <w:szCs w:val="24"/>
          <w:shd w:val="clear" w:color="auto" w:fill="FFFFFF"/>
        </w:rPr>
        <w:t>)</w:t>
      </w:r>
      <w:r>
        <w:rPr>
          <w:rFonts w:ascii="Arial" w:hAnsi="Arial" w:cs="Arial"/>
          <w:szCs w:val="24"/>
        </w:rPr>
        <w:t>:</w:t>
      </w:r>
    </w:p>
    <w:p w:rsidR="00B36C1C" w:rsidRPr="00A5783C" w:rsidP="00A5783C">
      <w:pPr>
        <w:rPr>
          <w:rFonts w:ascii="Arial" w:hAnsi="Arial" w:cs="Arial"/>
          <w:szCs w:val="24"/>
        </w:rPr>
      </w:pPr>
      <w:r w:rsidRPr="00A5783C">
        <w:rPr>
          <w:rFonts w:ascii="Arial" w:hAnsi="Arial" w:cs="Arial"/>
          <w:szCs w:val="24"/>
        </w:rPr>
        <w:t xml:space="preserve">For the full control permission, users can modify, delete files and directories and alter permissions for files and directories. </w:t>
      </w:r>
      <w:r w:rsidRPr="00A5783C" w:rsidR="00D95240">
        <w:rPr>
          <w:rFonts w:ascii="Arial" w:hAnsi="Arial" w:cs="Arial"/>
          <w:szCs w:val="24"/>
        </w:rPr>
        <w:t>s</w:t>
      </w:r>
    </w:p>
    <w:p w:rsidR="00B36C1C" w:rsidRPr="00A5783C" w:rsidP="00055A76">
      <w:pPr>
        <w:pStyle w:val="ListParagraph"/>
        <w:numPr>
          <w:ilvl w:val="0"/>
          <w:numId w:val="27"/>
        </w:numPr>
        <w:rPr>
          <w:rFonts w:ascii="Arial" w:hAnsi="Arial" w:cs="Arial"/>
          <w:szCs w:val="24"/>
        </w:rPr>
      </w:pPr>
      <w:r w:rsidRPr="00A5783C">
        <w:rPr>
          <w:rFonts w:ascii="Arial" w:hAnsi="Arial" w:cs="Arial"/>
          <w:szCs w:val="24"/>
        </w:rPr>
        <w:t xml:space="preserve">For the modified setting, users are the ability to view and modify files and </w:t>
      </w:r>
      <w:r w:rsidRPr="00A5783C">
        <w:rPr>
          <w:rFonts w:ascii="Arial" w:hAnsi="Arial" w:cs="Arial"/>
          <w:szCs w:val="24"/>
        </w:rPr>
        <w:t>properties</w:t>
      </w:r>
      <w:r w:rsidRPr="00A5783C">
        <w:rPr>
          <w:rFonts w:ascii="Arial" w:hAnsi="Arial" w:cs="Arial"/>
          <w:szCs w:val="24"/>
        </w:rPr>
        <w:t>, but they do not have the same power as full control. Users can also add or delete files from a directory.
</w:t>
      </w:r>
    </w:p>
    <w:p w:rsidR="00B36C1C" w:rsidRPr="00A5783C" w:rsidP="00055A76">
      <w:pPr>
        <w:pStyle w:val="ListParagraph"/>
        <w:numPr>
          <w:ilvl w:val="0"/>
          <w:numId w:val="27"/>
        </w:numPr>
        <w:rPr>
          <w:rFonts w:ascii="Arial" w:hAnsi="Arial" w:cs="Arial"/>
          <w:szCs w:val="24"/>
        </w:rPr>
      </w:pPr>
      <w:r w:rsidRPr="00A5783C">
        <w:rPr>
          <w:rFonts w:ascii="Arial" w:hAnsi="Arial" w:cs="Arial"/>
          <w:szCs w:val="24"/>
        </w:rPr>
        <w:t>The read and execute option allows users to read and run executable files.</w:t>
      </w:r>
    </w:p>
    <w:p w:rsidR="00B36C1C" w:rsidRPr="00A5783C" w:rsidP="00055A76">
      <w:pPr>
        <w:pStyle w:val="ListParagraph"/>
        <w:numPr>
          <w:ilvl w:val="0"/>
          <w:numId w:val="27"/>
        </w:numPr>
        <w:rPr>
          <w:rFonts w:ascii="Arial" w:hAnsi="Arial" w:cs="Arial"/>
          <w:szCs w:val="24"/>
        </w:rPr>
      </w:pPr>
      <w:r w:rsidRPr="00A5783C">
        <w:rPr>
          <w:rFonts w:ascii="Arial" w:hAnsi="Arial" w:cs="Arial"/>
          <w:szCs w:val="24"/>
        </w:rPr>
        <w:t>The read permissions only allow users to view files, directories, and properties.</w:t>
      </w:r>
    </w:p>
    <w:p w:rsidR="00B36C1C" w:rsidRPr="00A5783C" w:rsidP="00055A76">
      <w:pPr>
        <w:pStyle w:val="ListParagraph"/>
        <w:numPr>
          <w:ilvl w:val="0"/>
          <w:numId w:val="27"/>
        </w:numPr>
        <w:rPr>
          <w:rFonts w:ascii="Arial" w:hAnsi="Arial" w:cs="Arial"/>
          <w:szCs w:val="24"/>
        </w:rPr>
      </w:pPr>
      <w:r w:rsidRPr="00A5783C">
        <w:rPr>
          <w:rFonts w:ascii="Arial" w:hAnsi="Arial" w:cs="Arial"/>
          <w:szCs w:val="24"/>
        </w:rPr>
        <w:t xml:space="preserve">The write is </w:t>
      </w:r>
      <w:r w:rsidRPr="00A5783C">
        <w:rPr>
          <w:rFonts w:ascii="Arial" w:hAnsi="Arial" w:cs="Arial"/>
          <w:szCs w:val="24"/>
        </w:rPr>
        <w:t>similar to</w:t>
      </w:r>
      <w:r w:rsidRPr="00A5783C">
        <w:rPr>
          <w:rFonts w:ascii="Arial" w:hAnsi="Arial" w:cs="Arial"/>
          <w:szCs w:val="24"/>
        </w:rPr>
        <w:t xml:space="preserve"> the read; users can only write or add files to a directory.
</w:t>
      </w:r>
    </w:p>
    <w:p w:rsidR="003A062A" w:rsidRPr="00A5783C" w:rsidP="003A062A">
      <w:pPr>
        <w:rPr>
          <w:rFonts w:ascii="Arial" w:hAnsi="Arial" w:cs="Arial"/>
          <w:b/>
          <w:szCs w:val="24"/>
        </w:rPr>
      </w:pPr>
      <w:r w:rsidRPr="00A5783C">
        <w:rPr>
          <w:rFonts w:ascii="Arial" w:hAnsi="Arial" w:cs="Arial"/>
          <w:b/>
          <w:szCs w:val="24"/>
        </w:rPr>
        <w:t>C).  Identify the main benefits of using groups in an Active Directory domain.</w:t>
      </w:r>
    </w:p>
    <w:p w:rsidR="00B36C1C" w:rsidRPr="00A5783C" w:rsidP="00B36C1C">
      <w:pPr>
        <w:rPr>
          <w:rFonts w:ascii="Arial" w:hAnsi="Arial" w:cs="Arial"/>
          <w:szCs w:val="24"/>
        </w:rPr>
      </w:pPr>
      <w:r w:rsidRPr="00A5783C">
        <w:rPr>
          <w:rFonts w:ascii="Arial" w:hAnsi="Arial" w:cs="Arial"/>
          <w:szCs w:val="24"/>
        </w:rPr>
        <w:t>The main benefits are -</w:t>
      </w:r>
    </w:p>
    <w:p w:rsidR="00B36C1C" w:rsidRPr="00A5783C" w:rsidP="00B36C1C">
      <w:pPr>
        <w:pStyle w:val="ListParagraph"/>
        <w:numPr>
          <w:ilvl w:val="0"/>
          <w:numId w:val="15"/>
        </w:numPr>
        <w:rPr>
          <w:rFonts w:ascii="Arial" w:hAnsi="Arial" w:cs="Arial"/>
          <w:szCs w:val="24"/>
        </w:rPr>
      </w:pPr>
      <w:r w:rsidRPr="00A5783C">
        <w:rPr>
          <w:rFonts w:ascii="Arial" w:hAnsi="Arial" w:cs="Arial"/>
          <w:szCs w:val="24"/>
        </w:rPr>
        <w:t>It is compatible with the deployment functions of the Installation wizard.</w:t>
      </w:r>
    </w:p>
    <w:p w:rsidR="00B36C1C" w:rsidRPr="00A5783C" w:rsidP="00B36C1C">
      <w:pPr>
        <w:pStyle w:val="ListParagraph"/>
        <w:numPr>
          <w:ilvl w:val="0"/>
          <w:numId w:val="15"/>
        </w:numPr>
        <w:rPr>
          <w:rFonts w:ascii="Arial" w:hAnsi="Arial" w:cs="Arial"/>
          <w:szCs w:val="24"/>
        </w:rPr>
      </w:pPr>
      <w:r w:rsidRPr="00A5783C">
        <w:rPr>
          <w:rFonts w:ascii="Arial" w:hAnsi="Arial" w:cs="Arial"/>
          <w:szCs w:val="24"/>
        </w:rPr>
        <w:t>It provides convenience when adding custom files via the deployment functionality of the Installation wizard.</w:t>
      </w:r>
    </w:p>
    <w:p w:rsidR="00B36C1C" w:rsidRPr="00A5783C" w:rsidP="00B36C1C">
      <w:pPr>
        <w:pStyle w:val="ListParagraph"/>
        <w:numPr>
          <w:ilvl w:val="0"/>
          <w:numId w:val="15"/>
        </w:numPr>
        <w:rPr>
          <w:rFonts w:ascii="Arial" w:hAnsi="Arial" w:cs="Arial"/>
          <w:szCs w:val="24"/>
        </w:rPr>
      </w:pPr>
      <w:r w:rsidRPr="00A5783C">
        <w:rPr>
          <w:rFonts w:ascii="Arial" w:hAnsi="Arial" w:cs="Arial"/>
          <w:szCs w:val="24"/>
        </w:rPr>
        <w:t>It provides convenience in implementation.
</w:t>
      </w:r>
    </w:p>
    <w:p w:rsidR="00B36C1C" w:rsidRPr="00A5783C" w:rsidP="00B36C1C">
      <w:pPr>
        <w:jc w:val="both"/>
        <w:rPr>
          <w:rFonts w:ascii="Arial" w:hAnsi="Arial" w:cs="Arial"/>
          <w:b/>
          <w:szCs w:val="24"/>
        </w:rPr>
      </w:pPr>
      <w:r w:rsidRPr="00A5783C">
        <w:rPr>
          <w:rFonts w:ascii="Arial" w:hAnsi="Arial" w:cs="Arial"/>
          <w:b/>
          <w:szCs w:val="24"/>
        </w:rPr>
        <w:t xml:space="preserve"> D). Discuss the benefits of using Group Policy and Organisational Units to manage a domain’s resources.  </w:t>
      </w:r>
    </w:p>
    <w:p w:rsidR="00B36C1C" w:rsidRPr="00A5783C" w:rsidP="00B36C1C">
      <w:pPr>
        <w:rPr>
          <w:rFonts w:ascii="Arial" w:hAnsi="Arial" w:cs="Arial"/>
          <w:szCs w:val="24"/>
          <w:shd w:val="clear" w:color="auto" w:fill="FFFFFF"/>
        </w:rPr>
      </w:pPr>
      <w:r w:rsidRPr="00A5783C">
        <w:rPr>
          <w:rFonts w:ascii="Arial" w:hAnsi="Arial" w:cs="Arial"/>
          <w:szCs w:val="24"/>
          <w:shd w:val="clear" w:color="auto" w:fill="FFFFFF"/>
        </w:rPr>
        <w:t>The benefits of Group Policy are</w:t>
      </w:r>
      <w:r w:rsidR="00A46346">
        <w:rPr>
          <w:rFonts w:ascii="Arial" w:hAnsi="Arial" w:cs="Arial"/>
          <w:szCs w:val="24"/>
          <w:shd w:val="clear" w:color="auto" w:fill="FFFFFF"/>
        </w:rPr>
        <w:t xml:space="preserve"> </w:t>
      </w:r>
      <w:r w:rsidRPr="007706ED" w:rsidR="00A46346">
        <w:rPr>
          <w:rFonts w:ascii="Open Sans" w:hAnsi="Open Sans" w:cs="Open Sans"/>
          <w:color w:val="000000"/>
          <w:szCs w:val="24"/>
          <w:shd w:val="clear" w:color="auto" w:fill="FFFFFF"/>
        </w:rPr>
        <w:t>(</w:t>
      </w:r>
      <w:r w:rsidRPr="007706ED" w:rsidR="00A46346">
        <w:rPr>
          <w:rFonts w:ascii="Open Sans" w:hAnsi="Open Sans" w:cs="Open Sans"/>
          <w:color w:val="000000"/>
          <w:szCs w:val="24"/>
          <w:shd w:val="clear" w:color="auto" w:fill="FFFFFF"/>
        </w:rPr>
        <w:t>Minasi</w:t>
      </w:r>
      <w:r w:rsidRPr="007706ED" w:rsidR="00A46346">
        <w:rPr>
          <w:rFonts w:ascii="Open Sans" w:hAnsi="Open Sans" w:cs="Open Sans"/>
          <w:color w:val="000000"/>
          <w:szCs w:val="24"/>
          <w:shd w:val="clear" w:color="auto" w:fill="FFFFFF"/>
        </w:rPr>
        <w:t>, 2010)</w:t>
      </w:r>
      <w:r w:rsidR="00A46346">
        <w:rPr>
          <w:rFonts w:ascii="Arial" w:hAnsi="Arial" w:cs="Arial"/>
          <w:szCs w:val="24"/>
          <w:shd w:val="clear" w:color="auto" w:fill="FFFFFF"/>
        </w:rPr>
        <w:t>:</w:t>
      </w:r>
    </w:p>
    <w:p w:rsidR="00B36C1C" w:rsidRPr="00A5783C" w:rsidP="006413EC">
      <w:pPr>
        <w:pStyle w:val="ListParagraph"/>
        <w:numPr>
          <w:ilvl w:val="0"/>
          <w:numId w:val="16"/>
        </w:numPr>
        <w:rPr>
          <w:rFonts w:ascii="Arial" w:hAnsi="Arial" w:cs="Arial"/>
          <w:szCs w:val="24"/>
          <w:shd w:val="clear" w:color="auto" w:fill="FFFFFF"/>
        </w:rPr>
      </w:pPr>
      <w:r w:rsidRPr="00A5783C">
        <w:rPr>
          <w:rFonts w:ascii="Arial" w:hAnsi="Arial" w:cs="Arial"/>
          <w:szCs w:val="24"/>
          <w:shd w:val="clear" w:color="auto" w:fill="FFFFFF"/>
        </w:rPr>
        <w:t xml:space="preserve">Easy to manage </w:t>
      </w:r>
      <w:r w:rsidRPr="00A5783C" w:rsidR="006413EC">
        <w:rPr>
          <w:rFonts w:ascii="Arial" w:hAnsi="Arial" w:cs="Arial"/>
          <w:szCs w:val="24"/>
          <w:shd w:val="clear" w:color="auto" w:fill="FFFFFF"/>
        </w:rPr>
        <w:t>- With a group policy, it is easy to manage all the user, and it is possible to apply custom policies and rules for all users</w:t>
      </w:r>
      <w:r w:rsidRPr="00A5783C">
        <w:rPr>
          <w:rFonts w:ascii="Arial" w:hAnsi="Arial" w:cs="Arial"/>
          <w:szCs w:val="24"/>
          <w:shd w:val="clear" w:color="auto" w:fill="FFFFFF"/>
        </w:rPr>
        <w:t>.</w:t>
      </w:r>
    </w:p>
    <w:p w:rsidR="00B36C1C" w:rsidRPr="00A5783C" w:rsidP="006413EC">
      <w:pPr>
        <w:pStyle w:val="ListParagraph"/>
        <w:numPr>
          <w:ilvl w:val="0"/>
          <w:numId w:val="16"/>
        </w:numPr>
        <w:rPr>
          <w:rFonts w:ascii="Arial" w:hAnsi="Arial" w:cs="Arial"/>
          <w:szCs w:val="24"/>
          <w:shd w:val="clear" w:color="auto" w:fill="FFFFFF"/>
        </w:rPr>
      </w:pPr>
      <w:r w:rsidRPr="00A5783C">
        <w:rPr>
          <w:rFonts w:ascii="Arial" w:hAnsi="Arial" w:cs="Arial"/>
          <w:szCs w:val="24"/>
          <w:shd w:val="clear" w:color="auto" w:fill="FFFFFF"/>
        </w:rPr>
        <w:t>Better</w:t>
      </w:r>
      <w:r w:rsidRPr="00A5783C">
        <w:rPr>
          <w:rFonts w:ascii="Arial" w:hAnsi="Arial" w:cs="Arial"/>
          <w:szCs w:val="24"/>
          <w:shd w:val="clear" w:color="auto" w:fill="FFFFFF"/>
        </w:rPr>
        <w:t xml:space="preserve"> administration</w:t>
      </w:r>
      <w:r w:rsidRPr="00A5783C">
        <w:rPr>
          <w:rFonts w:ascii="Arial" w:hAnsi="Arial" w:cs="Arial"/>
          <w:szCs w:val="24"/>
          <w:shd w:val="clear" w:color="auto" w:fill="FFFFFF"/>
        </w:rPr>
        <w:t xml:space="preserve"> –</w:t>
      </w:r>
      <w:r w:rsidRPr="00A5783C">
        <w:rPr>
          <w:rFonts w:ascii="Arial" w:hAnsi="Arial" w:cs="Arial"/>
          <w:szCs w:val="24"/>
          <w:shd w:val="clear" w:color="auto" w:fill="FFFFFF"/>
        </w:rPr>
        <w:t xml:space="preserve"> </w:t>
      </w:r>
      <w:r w:rsidRPr="00A5783C">
        <w:rPr>
          <w:rFonts w:ascii="Arial" w:hAnsi="Arial" w:cs="Arial"/>
          <w:szCs w:val="24"/>
          <w:shd w:val="clear" w:color="auto" w:fill="FFFFFF"/>
        </w:rPr>
        <w:t>Group policies make it easier for the system admin to manage or update groups, user and software.</w:t>
      </w:r>
    </w:p>
    <w:p w:rsidR="006413EC" w:rsidRPr="00A5783C" w:rsidP="00FC0747">
      <w:pPr>
        <w:pStyle w:val="ListParagraph"/>
        <w:numPr>
          <w:ilvl w:val="0"/>
          <w:numId w:val="16"/>
        </w:numPr>
        <w:rPr>
          <w:rFonts w:ascii="Arial" w:hAnsi="Arial" w:cs="Arial"/>
          <w:szCs w:val="24"/>
          <w:shd w:val="clear" w:color="auto" w:fill="FFFFFF"/>
        </w:rPr>
      </w:pPr>
      <w:r w:rsidRPr="00A5783C">
        <w:rPr>
          <w:rFonts w:ascii="Arial" w:hAnsi="Arial" w:cs="Arial"/>
          <w:szCs w:val="24"/>
          <w:shd w:val="clear" w:color="auto" w:fill="FFFFFF"/>
        </w:rPr>
        <w:t>Enforcing password – It is possible to create a common password policy for the users using group policy.
</w:t>
      </w:r>
    </w:p>
    <w:p w:rsidR="00B36C1C" w:rsidRPr="00A5783C" w:rsidP="00FC0747">
      <w:pPr>
        <w:pStyle w:val="ListParagraph"/>
        <w:numPr>
          <w:ilvl w:val="0"/>
          <w:numId w:val="16"/>
        </w:numPr>
        <w:rPr>
          <w:rFonts w:ascii="Arial" w:hAnsi="Arial" w:cs="Arial"/>
          <w:szCs w:val="24"/>
          <w:shd w:val="clear" w:color="auto" w:fill="FFFFFF"/>
        </w:rPr>
      </w:pPr>
      <w:r w:rsidRPr="00A5783C">
        <w:rPr>
          <w:rFonts w:ascii="Arial" w:hAnsi="Arial" w:cs="Arial"/>
          <w:szCs w:val="24"/>
          <w:shd w:val="clear" w:color="auto" w:fill="FFFFFF"/>
        </w:rPr>
        <w:t>Folder redirections:</w:t>
      </w:r>
    </w:p>
    <w:p w:rsidR="00A5783C" w:rsidP="00A5783C">
      <w:pPr>
        <w:rPr>
          <w:rFonts w:ascii="Arial" w:hAnsi="Arial" w:cs="Arial"/>
          <w:szCs w:val="24"/>
        </w:rPr>
      </w:pPr>
      <w:r w:rsidRPr="00A5783C">
        <w:rPr>
          <w:rFonts w:ascii="Arial" w:hAnsi="Arial" w:cs="Arial"/>
          <w:szCs w:val="24"/>
          <w:shd w:val="clear" w:color="auto" w:fill="FFFFFF"/>
        </w:rPr>
        <w:t>The benefits of</w:t>
      </w:r>
      <w:r w:rsidRPr="00A5783C" w:rsidR="00B36C1C">
        <w:rPr>
          <w:rFonts w:ascii="Arial" w:hAnsi="Arial" w:cs="Arial"/>
          <w:szCs w:val="24"/>
          <w:shd w:val="clear" w:color="auto" w:fill="FFFFFF"/>
        </w:rPr>
        <w:t xml:space="preserve"> Organisational Units </w:t>
      </w:r>
      <w:r w:rsidRPr="00A5783C" w:rsidR="00B36C1C">
        <w:rPr>
          <w:rFonts w:ascii="Arial" w:hAnsi="Arial" w:cs="Arial"/>
          <w:szCs w:val="24"/>
        </w:rPr>
        <w:t>are</w:t>
      </w:r>
      <w:r>
        <w:rPr>
          <w:rFonts w:ascii="Arial" w:hAnsi="Arial" w:cs="Arial"/>
          <w:szCs w:val="24"/>
        </w:rPr>
        <w:t>:</w:t>
      </w:r>
    </w:p>
    <w:p w:rsidR="00B36C1C" w:rsidRPr="00B36C1C" w:rsidP="00A5783C">
      <w:r w:rsidRPr="00B36C1C">
        <w:t>Manage objects efficiently</w:t>
      </w:r>
      <w:r>
        <w:t xml:space="preserve"> – It h</w:t>
      </w:r>
      <w:r w:rsidRPr="00B36C1C">
        <w:t>elps you manage objects efficiently.</w:t>
      </w:r>
    </w:p>
    <w:p w:rsidR="006413EC" w:rsidP="00004564">
      <w:pPr>
        <w:pStyle w:val="ListParagraph"/>
        <w:numPr>
          <w:ilvl w:val="0"/>
          <w:numId w:val="17"/>
        </w:numPr>
      </w:pPr>
      <w:r w:rsidRPr="00B36C1C">
        <w:t>Deploy GPO</w:t>
      </w:r>
      <w:r>
        <w:t xml:space="preserve"> </w:t>
      </w:r>
      <w:r>
        <w:t>–</w:t>
      </w:r>
      <w:r>
        <w:t xml:space="preserve"> </w:t>
      </w:r>
      <w:r>
        <w:t>OBU helps to deploy any GPO settings.
</w:t>
      </w:r>
    </w:p>
    <w:p w:rsidR="009D001A" w:rsidP="009D001A">
      <w:pPr>
        <w:pStyle w:val="ListParagraph"/>
      </w:pPr>
    </w:p>
    <w:p w:rsidR="009D001A" w:rsidP="009D001A">
      <w:pPr>
        <w:pStyle w:val="ListParagraph"/>
      </w:pPr>
      <w:r>
        <w:rPr>
          <w:rFonts w:ascii="Arial" w:hAnsi="Arial" w:cs="Arial"/>
          <w:b/>
          <w:bCs/>
          <w:sz w:val="40"/>
          <w:szCs w:val="40"/>
          <w:lang w:val="en-US"/>
        </w:rPr>
        <w:t>iv</w:t>
      </w:r>
      <w:r w:rsidRPr="009D001A">
        <w:rPr>
          <w:rFonts w:ascii="Arial" w:hAnsi="Arial" w:cs="Arial"/>
          <w:b/>
          <w:bCs/>
          <w:sz w:val="40"/>
          <w:szCs w:val="40"/>
          <w:lang w:val="en-US"/>
        </w:rPr>
        <w:t xml:space="preserve">. </w:t>
      </w:r>
      <w:r w:rsidRPr="009D001A">
        <w:rPr>
          <w:rFonts w:ascii="Arial" w:hAnsi="Arial" w:cs="Arial"/>
          <w:sz w:val="40"/>
          <w:szCs w:val="40"/>
          <w:lang w:val="en-US"/>
        </w:rPr>
        <w:t xml:space="preserve">Worksheet </w:t>
      </w:r>
      <w:r w:rsidR="00B94953">
        <w:rPr>
          <w:rFonts w:ascii="Arial" w:hAnsi="Arial" w:cs="Arial"/>
          <w:sz w:val="40"/>
          <w:szCs w:val="40"/>
          <w:lang w:val="en-US"/>
        </w:rPr>
        <w:t>4</w:t>
      </w:r>
    </w:p>
    <w:p w:rsidR="003A062A" w:rsidRPr="006413EC" w:rsidP="003A062A">
      <w:pPr>
        <w:rPr>
          <w:rFonts w:ascii="Arial" w:hAnsi="Arial" w:cs="Arial"/>
          <w:b/>
          <w:sz w:val="22"/>
        </w:rPr>
      </w:pPr>
      <w:r w:rsidRPr="006413EC">
        <w:rPr>
          <w:rFonts w:cstheme="minorHAnsi"/>
          <w:b/>
          <w:sz w:val="28"/>
          <w:szCs w:val="28"/>
        </w:rPr>
        <w:t>4.</w:t>
      </w:r>
      <w:r w:rsidRPr="006413EC">
        <w:rPr>
          <w:rFonts w:ascii="Arial" w:hAnsi="Arial" w:cs="Arial"/>
          <w:b/>
        </w:rPr>
        <w:t>A).  State some principal advantages of using the DHCP service in network infrastructures.</w:t>
      </w:r>
    </w:p>
    <w:p w:rsidR="006413EC" w:rsidRPr="006413EC" w:rsidP="006413EC">
      <w:pPr>
        <w:pStyle w:val="NormalWeb"/>
        <w:shd w:val="clear" w:color="auto" w:fill="FFFFFF"/>
        <w:spacing w:line="360" w:lineRule="auto"/>
        <w:rPr>
          <w:rStyle w:val="Strong"/>
          <w:b w:val="0"/>
          <w:bCs w:val="0"/>
          <w:color w:val="171717"/>
        </w:rPr>
      </w:pPr>
      <w:r w:rsidRPr="006413EC">
        <w:rPr>
          <w:rStyle w:val="Strong"/>
          <w:b w:val="0"/>
          <w:color w:val="171717"/>
        </w:rPr>
        <w:t xml:space="preserve">The </w:t>
      </w:r>
      <w:r w:rsidRPr="006413EC">
        <w:t>advantages are</w:t>
      </w:r>
      <w:r w:rsidR="00A5783C">
        <w:t>:</w:t>
      </w:r>
      <w:r w:rsidRPr="006413EC">
        <w:t xml:space="preserve"> </w:t>
      </w:r>
    </w:p>
    <w:p w:rsidR="006413EC" w:rsidRPr="006413EC" w:rsidP="006413EC">
      <w:pPr>
        <w:pStyle w:val="NormalWeb"/>
        <w:numPr>
          <w:ilvl w:val="0"/>
          <w:numId w:val="18"/>
        </w:numPr>
        <w:shd w:val="clear" w:color="auto" w:fill="FFFFFF"/>
        <w:spacing w:line="360" w:lineRule="auto"/>
        <w:rPr>
          <w:rStyle w:val="Strong"/>
          <w:b w:val="0"/>
          <w:bCs w:val="0"/>
          <w:color w:val="171717"/>
        </w:rPr>
      </w:pPr>
      <w:r w:rsidRPr="006413EC">
        <w:rPr>
          <w:rStyle w:val="Strong"/>
          <w:b w:val="0"/>
          <w:color w:val="171717"/>
        </w:rPr>
        <w:t>It provides reliability via I.P. address configuration by reducing configuration errors seen by manual I.P. address configuration.
</w:t>
      </w:r>
    </w:p>
    <w:p w:rsidR="006413EC" w:rsidRPr="006413EC" w:rsidP="006413EC">
      <w:pPr>
        <w:pStyle w:val="NormalWeb"/>
        <w:numPr>
          <w:ilvl w:val="0"/>
          <w:numId w:val="18"/>
        </w:numPr>
        <w:shd w:val="clear" w:color="auto" w:fill="FFFFFF"/>
        <w:spacing w:line="360" w:lineRule="auto"/>
        <w:rPr>
          <w:rStyle w:val="Strong"/>
          <w:b w:val="0"/>
          <w:bCs w:val="0"/>
          <w:color w:val="171717"/>
        </w:rPr>
      </w:pPr>
      <w:r w:rsidRPr="006413EC">
        <w:rPr>
          <w:rStyle w:val="Strong"/>
          <w:b w:val="0"/>
          <w:color w:val="171717"/>
        </w:rPr>
        <w:t>Network administration is reduced as DCHP adds features like centralised and automated TCP/IP configuration and consistent updates on I.P. address changes for clients amongst others.
</w:t>
      </w:r>
    </w:p>
    <w:p w:rsidR="003A062A" w:rsidRPr="006413EC" w:rsidP="003A062A">
      <w:pPr>
        <w:rPr>
          <w:rFonts w:ascii="Arial" w:hAnsi="Arial" w:cs="Arial"/>
          <w:b/>
        </w:rPr>
      </w:pPr>
    </w:p>
    <w:p w:rsidR="003A062A" w:rsidRPr="006413EC" w:rsidP="003A062A">
      <w:pPr>
        <w:rPr>
          <w:rFonts w:ascii="Arial" w:hAnsi="Arial" w:cs="Arial"/>
          <w:b/>
        </w:rPr>
      </w:pPr>
      <w:r w:rsidRPr="006413EC">
        <w:rPr>
          <w:rFonts w:ascii="Arial" w:hAnsi="Arial" w:cs="Arial"/>
          <w:b/>
        </w:rPr>
        <w:t xml:space="preserve">B).  With the aid of diagrams, explain the </w:t>
      </w:r>
      <w:r w:rsidRPr="006413EC">
        <w:rPr>
          <w:rFonts w:ascii="Arial" w:hAnsi="Arial" w:cs="Arial"/>
          <w:b/>
        </w:rPr>
        <w:t>4 stage</w:t>
      </w:r>
      <w:r w:rsidRPr="006413EC">
        <w:rPr>
          <w:rFonts w:ascii="Arial" w:hAnsi="Arial" w:cs="Arial"/>
          <w:b/>
        </w:rPr>
        <w:t xml:space="preserve"> process involved with assigning DHCP Clients with I.P. addresses. You should describe the stages that both client and server enter, and the processes involved.
</w:t>
      </w:r>
    </w:p>
    <w:p w:rsidR="00A5783C" w:rsidP="00A5783C">
      <w:pPr>
        <w:shd w:val="clear" w:color="auto" w:fill="FFFFFF"/>
        <w:spacing w:before="100" w:beforeAutospacing="1" w:after="100" w:afterAutospacing="1"/>
      </w:pPr>
      <w:r>
        <w:rPr>
          <w:rFonts w:eastAsia="Times New Roman" w:cs="Times New Roman"/>
          <w:color w:val="3B3B3B"/>
          <w:szCs w:val="24"/>
          <w:lang w:eastAsia="en-GB"/>
        </w:rPr>
        <w:t xml:space="preserve">There are four steps in this </w:t>
      </w:r>
      <w:r w:rsidRPr="006413EC">
        <w:t>process</w:t>
      </w:r>
      <w:r>
        <w:t>:</w:t>
      </w:r>
    </w:p>
    <w:p w:rsidR="006413EC" w:rsidRPr="006413EC" w:rsidP="00A5783C">
      <w:pPr>
        <w:shd w:val="clear" w:color="auto" w:fill="FFFFFF"/>
        <w:spacing w:before="100" w:beforeAutospacing="1" w:after="100" w:afterAutospacing="1"/>
        <w:rPr>
          <w:rFonts w:eastAsia="Times New Roman" w:cs="Times New Roman"/>
          <w:color w:val="3B3B3B"/>
          <w:szCs w:val="24"/>
          <w:lang w:eastAsia="en-GB"/>
        </w:rPr>
      </w:pPr>
      <w:r w:rsidRPr="006413EC">
        <w:rPr>
          <w:rFonts w:eastAsia="Times New Roman" w:cs="Times New Roman"/>
          <w:color w:val="3B3B3B"/>
          <w:szCs w:val="24"/>
          <w:lang w:eastAsia="en-GB"/>
        </w:rPr>
        <w:t xml:space="preserve">DHCPDISCOVER: This discovers the DHCP server on the local network from DHCP client to </w:t>
      </w:r>
      <w:r>
        <w:rPr>
          <w:rFonts w:eastAsia="Times New Roman" w:cs="Times New Roman"/>
          <w:color w:val="3B3B3B"/>
          <w:szCs w:val="24"/>
          <w:lang w:eastAsia="en-GB"/>
        </w:rPr>
        <w:t xml:space="preserve">the </w:t>
      </w:r>
      <w:r w:rsidRPr="006413EC">
        <w:rPr>
          <w:rFonts w:eastAsia="Times New Roman" w:cs="Times New Roman"/>
          <w:color w:val="3B3B3B"/>
          <w:szCs w:val="24"/>
          <w:lang w:eastAsia="en-GB"/>
        </w:rPr>
        <w:t>DHCP server.</w:t>
      </w:r>
    </w:p>
    <w:p w:rsidR="006413EC" w:rsidRPr="006413EC" w:rsidP="006413EC">
      <w:pPr>
        <w:pStyle w:val="ListParagraph"/>
        <w:numPr>
          <w:ilvl w:val="0"/>
          <w:numId w:val="21"/>
        </w:numPr>
        <w:shd w:val="clear" w:color="auto" w:fill="FFFFFF"/>
        <w:spacing w:before="100" w:beforeAutospacing="1" w:after="100" w:afterAutospacing="1"/>
        <w:rPr>
          <w:rFonts w:eastAsia="Times New Roman" w:cs="Times New Roman"/>
          <w:color w:val="3B3B3B"/>
          <w:szCs w:val="24"/>
          <w:lang w:eastAsia="en-GB"/>
        </w:rPr>
      </w:pPr>
      <w:r w:rsidRPr="006413EC">
        <w:rPr>
          <w:rFonts w:eastAsia="Times New Roman" w:cs="Times New Roman"/>
          <w:color w:val="3B3B3B"/>
          <w:szCs w:val="24"/>
          <w:lang w:eastAsia="en-GB"/>
        </w:rPr>
        <w:t xml:space="preserve">DHCPOFFER: This provides the I.P. Parameters from </w:t>
      </w:r>
      <w:r>
        <w:rPr>
          <w:rFonts w:eastAsia="Times New Roman" w:cs="Times New Roman"/>
          <w:color w:val="3B3B3B"/>
          <w:szCs w:val="24"/>
          <w:lang w:eastAsia="en-GB"/>
        </w:rPr>
        <w:t xml:space="preserve">the </w:t>
      </w:r>
      <w:r w:rsidRPr="006413EC">
        <w:rPr>
          <w:rFonts w:eastAsia="Times New Roman" w:cs="Times New Roman"/>
          <w:color w:val="3B3B3B"/>
          <w:szCs w:val="24"/>
          <w:lang w:eastAsia="en-GB"/>
        </w:rPr>
        <w:t xml:space="preserve">DHCP Server to </w:t>
      </w:r>
      <w:r>
        <w:rPr>
          <w:rFonts w:eastAsia="Times New Roman" w:cs="Times New Roman"/>
          <w:color w:val="3B3B3B"/>
          <w:szCs w:val="24"/>
          <w:lang w:eastAsia="en-GB"/>
        </w:rPr>
        <w:t xml:space="preserve">the </w:t>
      </w:r>
      <w:r w:rsidRPr="006413EC">
        <w:rPr>
          <w:rFonts w:eastAsia="Times New Roman" w:cs="Times New Roman"/>
          <w:color w:val="3B3B3B"/>
          <w:szCs w:val="24"/>
          <w:lang w:eastAsia="en-GB"/>
        </w:rPr>
        <w:t>DHCP Client.</w:t>
      </w:r>
    </w:p>
    <w:p w:rsidR="006413EC" w:rsidRPr="006413EC" w:rsidP="006413EC">
      <w:pPr>
        <w:pStyle w:val="ListParagraph"/>
        <w:numPr>
          <w:ilvl w:val="0"/>
          <w:numId w:val="21"/>
        </w:numPr>
        <w:shd w:val="clear" w:color="auto" w:fill="FFFFFF"/>
        <w:spacing w:before="100" w:beforeAutospacing="1" w:after="100" w:afterAutospacing="1"/>
        <w:rPr>
          <w:rFonts w:eastAsia="Times New Roman" w:cs="Times New Roman"/>
          <w:color w:val="3B3B3B"/>
          <w:szCs w:val="24"/>
          <w:lang w:eastAsia="en-GB"/>
        </w:rPr>
      </w:pPr>
      <w:r w:rsidRPr="006413EC">
        <w:rPr>
          <w:rFonts w:eastAsia="Times New Roman" w:cs="Times New Roman"/>
          <w:color w:val="3B3B3B"/>
          <w:szCs w:val="24"/>
          <w:lang w:eastAsia="en-GB"/>
        </w:rPr>
        <w:t>DHCPREQUEST: This function allows the request for I.P. Parameters from DHCP Client to DHCP Server.
</w:t>
      </w:r>
    </w:p>
    <w:p w:rsidR="006413EC" w:rsidRPr="006413EC" w:rsidP="006413EC">
      <w:pPr>
        <w:pStyle w:val="ListParagraph"/>
        <w:numPr>
          <w:ilvl w:val="0"/>
          <w:numId w:val="21"/>
        </w:numPr>
        <w:shd w:val="clear" w:color="auto" w:fill="FFFFFF"/>
        <w:spacing w:before="100" w:beforeAutospacing="1" w:after="100" w:afterAutospacing="1"/>
        <w:rPr>
          <w:rFonts w:eastAsia="Times New Roman" w:cs="Times New Roman"/>
          <w:color w:val="3B3B3B"/>
          <w:szCs w:val="24"/>
          <w:lang w:eastAsia="en-GB"/>
        </w:rPr>
      </w:pPr>
      <w:r w:rsidRPr="006413EC">
        <w:rPr>
          <w:rFonts w:eastAsia="Times New Roman" w:cs="Times New Roman"/>
          <w:color w:val="3B3B3B"/>
          <w:szCs w:val="24"/>
          <w:lang w:eastAsia="en-GB"/>
        </w:rPr>
        <w:t xml:space="preserve">DHCPACK: This provides validation for using the offered I.P. parameters from </w:t>
      </w:r>
      <w:r>
        <w:rPr>
          <w:rFonts w:eastAsia="Times New Roman" w:cs="Times New Roman"/>
          <w:color w:val="3B3B3B"/>
          <w:szCs w:val="24"/>
          <w:lang w:eastAsia="en-GB"/>
        </w:rPr>
        <w:t xml:space="preserve">the </w:t>
      </w:r>
      <w:r w:rsidRPr="006413EC">
        <w:rPr>
          <w:rFonts w:eastAsia="Times New Roman" w:cs="Times New Roman"/>
          <w:color w:val="3B3B3B"/>
          <w:szCs w:val="24"/>
          <w:lang w:eastAsia="en-GB"/>
        </w:rPr>
        <w:t xml:space="preserve">DHCP server to </w:t>
      </w:r>
      <w:r>
        <w:rPr>
          <w:rFonts w:eastAsia="Times New Roman" w:cs="Times New Roman"/>
          <w:color w:val="3B3B3B"/>
          <w:szCs w:val="24"/>
          <w:lang w:eastAsia="en-GB"/>
        </w:rPr>
        <w:t xml:space="preserve">the </w:t>
      </w:r>
      <w:r w:rsidRPr="006413EC">
        <w:rPr>
          <w:rFonts w:eastAsia="Times New Roman" w:cs="Times New Roman"/>
          <w:color w:val="3B3B3B"/>
          <w:szCs w:val="24"/>
          <w:lang w:eastAsia="en-GB"/>
        </w:rPr>
        <w:t>DHCP Client.</w:t>
      </w:r>
    </w:p>
    <w:p w:rsidR="003A062A" w:rsidRPr="006413EC" w:rsidP="003A062A">
      <w:pPr>
        <w:rPr>
          <w:rFonts w:ascii="Arial" w:hAnsi="Arial" w:cs="Arial"/>
          <w:b/>
        </w:rPr>
      </w:pPr>
      <w:r w:rsidRPr="006413EC">
        <w:rPr>
          <w:rFonts w:ascii="Arial" w:hAnsi="Arial" w:cs="Arial"/>
          <w:b/>
        </w:rPr>
        <w:t xml:space="preserve">C).  What are some of the potential threats/dangers that could occur when using a </w:t>
      </w:r>
      <w:r w:rsidRPr="006413EC">
        <w:rPr>
          <w:rFonts w:ascii="Arial" w:hAnsi="Arial" w:cs="Arial"/>
          <w:b/>
        </w:rPr>
        <w:t>DHCP  service</w:t>
      </w:r>
      <w:r w:rsidR="006413EC">
        <w:rPr>
          <w:rFonts w:ascii="Arial" w:hAnsi="Arial" w:cs="Arial"/>
          <w:b/>
        </w:rPr>
        <w:t>?</w:t>
      </w:r>
    </w:p>
    <w:p w:rsidR="006413EC" w:rsidP="006413EC">
      <w:pPr>
        <w:autoSpaceDE w:val="0"/>
        <w:autoSpaceDN w:val="0"/>
        <w:adjustRightInd w:val="0"/>
        <w:spacing w:before="40" w:after="40"/>
        <w:ind w:left="14"/>
        <w:rPr>
          <w:rFonts w:cs="Times New Roman"/>
          <w:szCs w:val="24"/>
        </w:rPr>
      </w:pPr>
      <w:r>
        <w:rPr>
          <w:rFonts w:cs="Times New Roman"/>
          <w:szCs w:val="24"/>
        </w:rPr>
        <w:t>Some of the dangers are:</w:t>
      </w:r>
    </w:p>
    <w:p w:rsidR="006413EC" w:rsidRPr="00A46346" w:rsidP="006413EC">
      <w:pPr>
        <w:pStyle w:val="ListParagraph"/>
        <w:numPr>
          <w:ilvl w:val="0"/>
          <w:numId w:val="22"/>
        </w:numPr>
        <w:autoSpaceDE w:val="0"/>
        <w:autoSpaceDN w:val="0"/>
        <w:adjustRightInd w:val="0"/>
        <w:spacing w:before="40" w:after="40"/>
        <w:rPr>
          <w:rFonts w:ascii="Arial" w:hAnsi="Arial" w:cs="Arial"/>
          <w:szCs w:val="24"/>
        </w:rPr>
      </w:pPr>
      <w:r w:rsidRPr="00A46346">
        <w:rPr>
          <w:rFonts w:ascii="Arial" w:hAnsi="Arial" w:cs="Arial"/>
          <w:szCs w:val="24"/>
        </w:rPr>
        <w:t xml:space="preserve">They are encountering unauthorised DHCP servers. Hackers can implement </w:t>
      </w:r>
      <w:r w:rsidRPr="00A46346">
        <w:rPr>
          <w:rFonts w:ascii="Arial" w:eastAsia="Times New Roman" w:hAnsi="Arial" w:cs="Arial"/>
          <w:color w:val="000000"/>
          <w:szCs w:val="24"/>
          <w:lang w:eastAsia="en-GB"/>
        </w:rPr>
        <w:t>a “rogue” DHCP to intercept clients and provide bogus information to them.</w:t>
      </w:r>
    </w:p>
    <w:p w:rsidR="006413EC" w:rsidRPr="00A46346" w:rsidP="006413EC">
      <w:pPr>
        <w:pStyle w:val="ListParagraph"/>
        <w:numPr>
          <w:ilvl w:val="0"/>
          <w:numId w:val="22"/>
        </w:numPr>
        <w:autoSpaceDE w:val="0"/>
        <w:autoSpaceDN w:val="0"/>
        <w:adjustRightInd w:val="0"/>
        <w:spacing w:before="40" w:after="40"/>
        <w:rPr>
          <w:rFonts w:ascii="Arial" w:hAnsi="Arial" w:cs="Arial"/>
          <w:szCs w:val="24"/>
        </w:rPr>
      </w:pPr>
      <w:r w:rsidRPr="00A46346">
        <w:rPr>
          <w:rFonts w:ascii="Arial" w:eastAsia="Times New Roman" w:hAnsi="Arial" w:cs="Arial"/>
          <w:color w:val="000000"/>
          <w:szCs w:val="24"/>
          <w:lang w:eastAsia="en-GB"/>
        </w:rPr>
        <w:t>They were encountering unauthorised DHCP clients. A faux client that pretends to be a legit DHCP client is initiated to gain configuration for an original client to attack the network.
</w:t>
      </w:r>
    </w:p>
    <w:p w:rsidR="003A062A" w:rsidP="003A062A">
      <w:pPr>
        <w:rPr>
          <w:rFonts w:ascii="Arial" w:hAnsi="Arial" w:cs="Arial"/>
          <w:szCs w:val="24"/>
        </w:rPr>
      </w:pPr>
    </w:p>
    <w:p w:rsidR="00B94953" w:rsidP="00B94953">
      <w:pPr>
        <w:pStyle w:val="ListParagraph"/>
      </w:pPr>
      <w:r>
        <w:rPr>
          <w:rFonts w:ascii="Arial" w:hAnsi="Arial" w:cs="Arial"/>
          <w:b/>
          <w:bCs/>
          <w:sz w:val="40"/>
          <w:szCs w:val="40"/>
          <w:lang w:val="en-US"/>
        </w:rPr>
        <w:t>v</w:t>
      </w:r>
      <w:r w:rsidRPr="009D001A">
        <w:rPr>
          <w:rFonts w:ascii="Arial" w:hAnsi="Arial" w:cs="Arial"/>
          <w:b/>
          <w:bCs/>
          <w:sz w:val="40"/>
          <w:szCs w:val="40"/>
          <w:lang w:val="en-US"/>
        </w:rPr>
        <w:t xml:space="preserve">. </w:t>
      </w:r>
      <w:r w:rsidRPr="009D001A">
        <w:rPr>
          <w:rFonts w:ascii="Arial" w:hAnsi="Arial" w:cs="Arial"/>
          <w:sz w:val="40"/>
          <w:szCs w:val="40"/>
          <w:lang w:val="en-US"/>
        </w:rPr>
        <w:t xml:space="preserve">Worksheet </w:t>
      </w:r>
      <w:r>
        <w:rPr>
          <w:rFonts w:ascii="Arial" w:hAnsi="Arial" w:cs="Arial"/>
          <w:sz w:val="40"/>
          <w:szCs w:val="40"/>
          <w:lang w:val="en-US"/>
        </w:rPr>
        <w:t>5</w:t>
      </w:r>
    </w:p>
    <w:p w:rsidR="00B94953" w:rsidRPr="00A46346" w:rsidP="003A062A">
      <w:pPr>
        <w:rPr>
          <w:rFonts w:ascii="Arial" w:hAnsi="Arial" w:cs="Arial"/>
          <w:szCs w:val="24"/>
        </w:rPr>
      </w:pPr>
    </w:p>
    <w:p w:rsidR="003A062A" w:rsidRPr="00A46346" w:rsidP="003A062A">
      <w:pPr>
        <w:rPr>
          <w:rFonts w:ascii="Arial" w:hAnsi="Arial" w:cs="Arial"/>
          <w:b/>
          <w:szCs w:val="24"/>
        </w:rPr>
      </w:pPr>
      <w:r w:rsidRPr="00A46346">
        <w:rPr>
          <w:rFonts w:ascii="Arial" w:hAnsi="Arial" w:cs="Arial"/>
          <w:b/>
          <w:szCs w:val="24"/>
        </w:rPr>
        <w:t>5.Q1</w:t>
      </w:r>
      <w:r w:rsidRPr="00A46346">
        <w:rPr>
          <w:rFonts w:ascii="Arial" w:hAnsi="Arial" w:cs="Arial"/>
          <w:b/>
          <w:szCs w:val="24"/>
        </w:rPr>
        <w:t>)  Describe</w:t>
      </w:r>
      <w:r w:rsidRPr="00A46346">
        <w:rPr>
          <w:rFonts w:ascii="Arial" w:hAnsi="Arial" w:cs="Arial"/>
          <w:b/>
          <w:szCs w:val="24"/>
        </w:rPr>
        <w:t xml:space="preserve"> how the </w:t>
      </w:r>
      <w:r w:rsidRPr="00A46346">
        <w:rPr>
          <w:rFonts w:ascii="Arial" w:hAnsi="Arial" w:cs="Arial"/>
          <w:b/>
          <w:i/>
          <w:szCs w:val="24"/>
        </w:rPr>
        <w:t>Recursive Query</w:t>
      </w:r>
      <w:r w:rsidRPr="00A46346">
        <w:rPr>
          <w:rFonts w:ascii="Arial" w:hAnsi="Arial" w:cs="Arial"/>
          <w:b/>
          <w:szCs w:val="24"/>
        </w:rPr>
        <w:t xml:space="preserve"> and </w:t>
      </w:r>
      <w:r w:rsidRPr="00A46346">
        <w:rPr>
          <w:rFonts w:ascii="Arial" w:hAnsi="Arial" w:cs="Arial"/>
          <w:b/>
          <w:i/>
          <w:szCs w:val="24"/>
        </w:rPr>
        <w:t>Iterative Query Processes</w:t>
      </w:r>
      <w:r w:rsidRPr="00A46346">
        <w:rPr>
          <w:rFonts w:ascii="Arial" w:hAnsi="Arial" w:cs="Arial"/>
          <w:b/>
          <w:szCs w:val="24"/>
        </w:rPr>
        <w:t xml:space="preserve"> resolve DNS Client Requests?</w:t>
      </w:r>
    </w:p>
    <w:p w:rsidR="006413EC" w:rsidP="006413EC">
      <w:pPr>
        <w:pStyle w:val="para-justify"/>
        <w:shd w:val="clear" w:color="auto" w:fill="FFFFFF"/>
        <w:spacing w:before="0" w:beforeAutospacing="0" w:afterAutospacing="0" w:line="360" w:lineRule="auto"/>
        <w:jc w:val="both"/>
        <w:rPr>
          <w:color w:val="212529"/>
        </w:rPr>
      </w:pPr>
      <w:r w:rsidRPr="00A46346">
        <w:rPr>
          <w:rFonts w:ascii="Arial" w:hAnsi="Arial" w:cs="Arial"/>
        </w:rPr>
        <w:t>The first step for resolving DNS client requests in a Recursive </w:t>
      </w:r>
      <w:r w:rsidRPr="00A46346">
        <w:rPr>
          <w:rStyle w:val="Hyperlink"/>
          <w:rFonts w:ascii="Arial" w:hAnsi="Arial" w:cs="Arial"/>
          <w:color w:val="auto"/>
          <w:u w:val="none"/>
        </w:rPr>
        <w:t>DNS Query</w:t>
      </w:r>
      <w:r w:rsidRPr="00A46346">
        <w:rPr>
          <w:rFonts w:ascii="Arial" w:hAnsi="Arial" w:cs="Arial"/>
        </w:rPr>
        <w:t xml:space="preserve"> is to apply </w:t>
      </w:r>
      <w:r w:rsidRPr="00A46346">
        <w:rPr>
          <w:rFonts w:ascii="Arial" w:hAnsi="Arial" w:cs="Arial"/>
          <w:color w:val="212529"/>
        </w:rPr>
        <w:t xml:space="preserve">for name resolve by running a Query through </w:t>
      </w:r>
      <w:r w:rsidRPr="00A46346">
        <w:rPr>
          <w:rFonts w:ascii="Arial" w:hAnsi="Arial" w:cs="Arial"/>
        </w:rPr>
        <w:t>the </w:t>
      </w:r>
      <w:r w:rsidRPr="00A46346">
        <w:rPr>
          <w:rStyle w:val="Hyperlink"/>
          <w:rFonts w:ascii="Arial" w:hAnsi="Arial" w:cs="Arial"/>
          <w:color w:val="auto"/>
          <w:u w:val="none"/>
        </w:rPr>
        <w:t>DNS Server</w:t>
      </w:r>
      <w:r w:rsidRPr="00A46346">
        <w:rPr>
          <w:rFonts w:ascii="Arial" w:hAnsi="Arial" w:cs="Arial"/>
        </w:rPr>
        <w:t> </w:t>
      </w:r>
      <w:r w:rsidRPr="00A46346">
        <w:rPr>
          <w:rFonts w:ascii="Arial" w:hAnsi="Arial" w:cs="Arial"/>
          <w:color w:val="212529"/>
        </w:rPr>
        <w:t>for name resolution. The reply sent back could be an error message or an answer</w:t>
      </w:r>
      <w:hyperlink w:anchor="book11" w:history="1">
        <w:r w:rsidRPr="00A46346">
          <w:rPr>
            <w:rStyle w:val="Hyperlink"/>
            <w:rFonts w:ascii="Arial" w:hAnsi="Arial" w:cs="Arial"/>
          </w:rPr>
          <w:t>.</w:t>
        </w:r>
      </w:hyperlink>
      <w:r w:rsidRPr="00A46346">
        <w:rPr>
          <w:rFonts w:ascii="Arial" w:hAnsi="Arial" w:cs="Arial"/>
          <w:color w:val="212529"/>
        </w:rPr>
        <w:t xml:space="preserve"> For this particular query, when the DNS server does not have an answer to the query, it liaises with other DNS servers to get an answer for the DNS server</w:t>
      </w:r>
      <w:r w:rsidRPr="00A46346" w:rsidR="00A46346">
        <w:rPr>
          <w:rFonts w:ascii="Open Sans" w:hAnsi="Open Sans" w:cs="Open Sans"/>
          <w:color w:val="000000"/>
          <w:sz w:val="20"/>
          <w:szCs w:val="20"/>
          <w:shd w:val="clear" w:color="auto" w:fill="FFFFFF"/>
        </w:rPr>
        <w:t xml:space="preserve"> </w:t>
      </w:r>
      <w:r w:rsidRPr="00A46346" w:rsidR="00A46346">
        <w:rPr>
          <w:rFonts w:ascii="Arial" w:hAnsi="Arial" w:cs="Arial"/>
          <w:color w:val="000000"/>
          <w:shd w:val="clear" w:color="auto" w:fill="FFFFFF"/>
        </w:rPr>
        <w:t>(</w:t>
      </w:r>
      <w:r w:rsidRPr="00A46346" w:rsidR="00A46346">
        <w:rPr>
          <w:rFonts w:ascii="Arial" w:hAnsi="Arial" w:cs="Arial"/>
          <w:color w:val="000000"/>
          <w:shd w:val="clear" w:color="auto" w:fill="FFFFFF"/>
        </w:rPr>
        <w:t>Kocis</w:t>
      </w:r>
      <w:r w:rsidRPr="00A46346" w:rsidR="00A46346">
        <w:rPr>
          <w:rFonts w:ascii="Arial" w:hAnsi="Arial" w:cs="Arial"/>
          <w:color w:val="000000"/>
          <w:shd w:val="clear" w:color="auto" w:fill="FFFFFF"/>
        </w:rPr>
        <w:t>, 2002)</w:t>
      </w:r>
      <w:r>
        <w:rPr>
          <w:color w:val="212529"/>
        </w:rPr>
        <w:t>.</w:t>
      </w:r>
    </w:p>
    <w:p w:rsidR="006413EC" w:rsidRPr="00A46346" w:rsidP="006413EC">
      <w:pPr>
        <w:pStyle w:val="para-justify"/>
        <w:shd w:val="clear" w:color="auto" w:fill="FFFFFF"/>
        <w:spacing w:before="0" w:beforeAutospacing="0" w:afterAutospacing="0" w:line="360" w:lineRule="auto"/>
        <w:jc w:val="both"/>
        <w:rPr>
          <w:rFonts w:ascii="Arial" w:hAnsi="Arial" w:cs="Arial"/>
          <w:color w:val="212529"/>
        </w:rPr>
      </w:pPr>
      <w:r w:rsidRPr="00A46346">
        <w:rPr>
          <w:rFonts w:ascii="Arial" w:hAnsi="Arial" w:cs="Arial"/>
          <w:color w:val="212529"/>
        </w:rPr>
        <w:t xml:space="preserve">In Iterative DNS Query, the answer for the name resolution query by the DNS server is usually the optimal one. If the answer is not available, this server communicates with a DNS server on a lower level and is then delegated as a head for the DNS </w:t>
      </w:r>
      <w:r w:rsidRPr="00A46346">
        <w:rPr>
          <w:rFonts w:ascii="Arial" w:hAnsi="Arial" w:cs="Arial"/>
          <w:color w:val="212529"/>
        </w:rPr>
        <w:t>namespace for the query</w:t>
      </w:r>
      <w:r w:rsidRPr="00A46346" w:rsidR="00A5783C">
        <w:rPr>
          <w:rFonts w:ascii="Arial" w:hAnsi="Arial" w:cs="Arial"/>
        </w:rPr>
        <w:t>.</w:t>
      </w:r>
      <w:r w:rsidRPr="00A46346">
        <w:rPr>
          <w:rFonts w:ascii="Arial" w:hAnsi="Arial" w:cs="Arial"/>
          <w:color w:val="212529"/>
        </w:rPr>
        <w:t xml:space="preserve"> This allows the DNS client to refer to the lower DNS server as a reference until the query is resolved.</w:t>
      </w:r>
    </w:p>
    <w:p w:rsidR="003A062A" w:rsidRPr="00A46346" w:rsidP="006413EC">
      <w:pPr>
        <w:rPr>
          <w:rFonts w:ascii="Arial" w:hAnsi="Arial" w:cs="Arial"/>
          <w:szCs w:val="24"/>
        </w:rPr>
      </w:pPr>
    </w:p>
    <w:p w:rsidR="003A062A" w:rsidRPr="00A46346" w:rsidP="003A062A">
      <w:pPr>
        <w:rPr>
          <w:rFonts w:ascii="Arial" w:hAnsi="Arial" w:cs="Arial"/>
          <w:b/>
          <w:szCs w:val="24"/>
        </w:rPr>
      </w:pPr>
      <w:r w:rsidRPr="00A46346">
        <w:rPr>
          <w:rFonts w:ascii="Arial" w:hAnsi="Arial" w:cs="Arial"/>
          <w:b/>
          <w:szCs w:val="24"/>
        </w:rPr>
        <w:t>Q2</w:t>
      </w:r>
      <w:r w:rsidRPr="00A46346">
        <w:rPr>
          <w:rFonts w:ascii="Arial" w:hAnsi="Arial" w:cs="Arial"/>
          <w:b/>
          <w:szCs w:val="24"/>
        </w:rPr>
        <w:t>)  Explain</w:t>
      </w:r>
      <w:r w:rsidRPr="00A46346">
        <w:rPr>
          <w:rFonts w:ascii="Arial" w:hAnsi="Arial" w:cs="Arial"/>
          <w:b/>
          <w:szCs w:val="24"/>
        </w:rPr>
        <w:t xml:space="preserve"> the significance of root hints and how this process enables us to resolve names that are not managed (or kept in an authoritative DNS server in our network)?</w:t>
      </w:r>
    </w:p>
    <w:p w:rsidR="00DA2455" w:rsidRPr="00A46346" w:rsidP="00DA2455">
      <w:pPr>
        <w:rPr>
          <w:rFonts w:ascii="Arial" w:hAnsi="Arial" w:cs="Arial"/>
          <w:b/>
          <w:szCs w:val="24"/>
        </w:rPr>
      </w:pPr>
      <w:r w:rsidRPr="00A46346">
        <w:rPr>
          <w:rFonts w:ascii="Arial" w:hAnsi="Arial" w:cs="Arial"/>
          <w:szCs w:val="24"/>
        </w:rPr>
        <w:t>Root hints are kept in any DNS server. This DNS data delivers primary resource records. It is used to locate other DNS servers.  It points to higher DNS servers in the DNS hierarchy. The significance of root hints is the usage to configure authoritative servers to the non-root zones</w:t>
      </w:r>
      <w:r w:rsidR="00A46346">
        <w:rPr>
          <w:rFonts w:ascii="Arial" w:hAnsi="Arial" w:cs="Arial"/>
          <w:szCs w:val="24"/>
        </w:rPr>
        <w:t xml:space="preserve"> </w:t>
      </w:r>
      <w:r w:rsidRPr="00A46346" w:rsidR="00A46346">
        <w:rPr>
          <w:rFonts w:ascii="Open Sans" w:hAnsi="Open Sans" w:cs="Open Sans"/>
          <w:color w:val="000000"/>
          <w:szCs w:val="24"/>
          <w:shd w:val="clear" w:color="auto" w:fill="FFFFFF"/>
        </w:rPr>
        <w:t>(</w:t>
      </w:r>
      <w:r w:rsidRPr="00A46346" w:rsidR="00A46346">
        <w:rPr>
          <w:rFonts w:ascii="Open Sans" w:hAnsi="Open Sans" w:cs="Open Sans"/>
          <w:color w:val="000000"/>
          <w:szCs w:val="24"/>
          <w:shd w:val="clear" w:color="auto" w:fill="FFFFFF"/>
        </w:rPr>
        <w:t>Kocis</w:t>
      </w:r>
      <w:r w:rsidRPr="00A46346" w:rsidR="00A46346">
        <w:rPr>
          <w:rFonts w:ascii="Open Sans" w:hAnsi="Open Sans" w:cs="Open Sans"/>
          <w:color w:val="000000"/>
          <w:szCs w:val="24"/>
          <w:shd w:val="clear" w:color="auto" w:fill="FFFFFF"/>
        </w:rPr>
        <w:t>, 2002)</w:t>
      </w:r>
      <w:r w:rsidRPr="00A46346" w:rsidR="00A5783C">
        <w:rPr>
          <w:rFonts w:ascii="Arial" w:hAnsi="Arial" w:cs="Arial"/>
          <w:szCs w:val="24"/>
        </w:rPr>
        <w:t>.</w:t>
      </w:r>
    </w:p>
    <w:p w:rsidR="003A062A" w:rsidRPr="00A46346" w:rsidP="003A062A">
      <w:pPr>
        <w:rPr>
          <w:rFonts w:ascii="Arial" w:hAnsi="Arial" w:cs="Arial"/>
          <w:b/>
          <w:szCs w:val="24"/>
        </w:rPr>
      </w:pPr>
      <w:r w:rsidRPr="00A46346">
        <w:rPr>
          <w:rFonts w:ascii="Arial" w:hAnsi="Arial" w:cs="Arial"/>
          <w:b/>
          <w:szCs w:val="24"/>
        </w:rPr>
        <w:t>Q3</w:t>
      </w:r>
      <w:r w:rsidRPr="00A46346">
        <w:rPr>
          <w:rFonts w:ascii="Arial" w:hAnsi="Arial" w:cs="Arial"/>
          <w:b/>
          <w:szCs w:val="24"/>
        </w:rPr>
        <w:t>)  We</w:t>
      </w:r>
      <w:r w:rsidRPr="00A46346">
        <w:rPr>
          <w:rFonts w:ascii="Arial" w:hAnsi="Arial" w:cs="Arial"/>
          <w:b/>
          <w:szCs w:val="24"/>
        </w:rPr>
        <w:t xml:space="preserve"> have a Server called Server1, this server will be hosted in a subdomain called ‘</w:t>
      </w:r>
      <w:r w:rsidRPr="00A46346">
        <w:rPr>
          <w:rFonts w:ascii="Arial" w:hAnsi="Arial" w:cs="Arial"/>
          <w:b/>
          <w:szCs w:val="24"/>
        </w:rPr>
        <w:t>subcontA</w:t>
      </w:r>
      <w:r w:rsidRPr="00A46346">
        <w:rPr>
          <w:rFonts w:ascii="Arial" w:hAnsi="Arial" w:cs="Arial"/>
          <w:b/>
          <w:szCs w:val="24"/>
        </w:rPr>
        <w:t xml:space="preserve">’ with a root domain called </w:t>
      </w:r>
      <w:r w:rsidRPr="00A46346">
        <w:rPr>
          <w:rFonts w:ascii="Arial" w:hAnsi="Arial" w:cs="Arial"/>
          <w:b/>
          <w:szCs w:val="24"/>
        </w:rPr>
        <w:t>nwtraders.msft</w:t>
      </w:r>
      <w:r w:rsidRPr="00A46346">
        <w:rPr>
          <w:rFonts w:ascii="Arial" w:hAnsi="Arial" w:cs="Arial"/>
          <w:b/>
          <w:szCs w:val="24"/>
        </w:rPr>
        <w:t>, answer the following questions:</w:t>
      </w:r>
    </w:p>
    <w:p w:rsidR="003A062A" w:rsidRPr="00A46346" w:rsidP="003A062A">
      <w:pPr>
        <w:rPr>
          <w:rFonts w:ascii="Arial" w:hAnsi="Arial" w:cs="Arial"/>
          <w:i/>
          <w:szCs w:val="24"/>
        </w:rPr>
      </w:pPr>
      <w:r w:rsidRPr="00A46346">
        <w:rPr>
          <w:rFonts w:ascii="Arial" w:hAnsi="Arial" w:cs="Arial"/>
          <w:b/>
          <w:szCs w:val="24"/>
        </w:rPr>
        <w:t xml:space="preserve">  </w:t>
      </w:r>
      <w:r w:rsidRPr="00A46346">
        <w:rPr>
          <w:rFonts w:ascii="Arial" w:hAnsi="Arial" w:cs="Arial"/>
          <w:b/>
          <w:i/>
          <w:szCs w:val="24"/>
        </w:rPr>
        <w:t xml:space="preserve">    (1). What is the exact FQDN for this </w:t>
      </w:r>
      <w:r w:rsidRPr="00A46346">
        <w:rPr>
          <w:rFonts w:ascii="Arial" w:hAnsi="Arial" w:cs="Arial"/>
          <w:b/>
          <w:i/>
          <w:szCs w:val="24"/>
        </w:rPr>
        <w:t>host</w:t>
      </w:r>
      <w:r w:rsidRPr="00A46346">
        <w:rPr>
          <w:rFonts w:ascii="Arial" w:hAnsi="Arial" w:cs="Arial"/>
          <w:i/>
          <w:szCs w:val="24"/>
        </w:rPr>
        <w:t>?
</w:t>
      </w:r>
    </w:p>
    <w:p w:rsidR="00A5783C" w:rsidRPr="00A46346" w:rsidP="00DA2455">
      <w:pPr>
        <w:rPr>
          <w:rFonts w:ascii="Arial" w:hAnsi="Arial" w:cs="Arial"/>
          <w:szCs w:val="24"/>
        </w:rPr>
      </w:pPr>
      <w:r w:rsidRPr="00A46346">
        <w:rPr>
          <w:rFonts w:ascii="Arial" w:hAnsi="Arial" w:cs="Arial"/>
          <w:szCs w:val="24"/>
        </w:rPr>
        <w:t>The exact FQDN for this host is</w:t>
      </w:r>
      <w:r w:rsidRPr="00A46346">
        <w:rPr>
          <w:rFonts w:ascii="Arial" w:hAnsi="Arial" w:cs="Arial"/>
          <w:szCs w:val="24"/>
        </w:rPr>
        <w:t xml:space="preserve">: </w:t>
      </w:r>
    </w:p>
    <w:p w:rsidR="00DA2455" w:rsidRPr="00A46346" w:rsidP="00DA2455">
      <w:pPr>
        <w:rPr>
          <w:rFonts w:ascii="Arial" w:hAnsi="Arial" w:cs="Arial"/>
          <w:i/>
          <w:szCs w:val="24"/>
        </w:rPr>
      </w:pPr>
      <w:r w:rsidRPr="00A46346">
        <w:rPr>
          <w:rFonts w:ascii="Arial" w:hAnsi="Arial" w:cs="Arial"/>
          <w:szCs w:val="24"/>
        </w:rPr>
        <w:t>Server1.subconta.nwtraders</w:t>
      </w:r>
      <w:r w:rsidRPr="00A46346">
        <w:rPr>
          <w:rFonts w:ascii="Arial" w:hAnsi="Arial" w:cs="Arial"/>
          <w:szCs w:val="24"/>
        </w:rPr>
        <w:t xml:space="preserve">.msft </w:t>
      </w:r>
    </w:p>
    <w:p w:rsidR="003A062A" w:rsidRPr="00A46346" w:rsidP="003A062A">
      <w:pPr>
        <w:rPr>
          <w:rFonts w:ascii="Arial" w:hAnsi="Arial" w:cs="Arial"/>
          <w:b/>
          <w:i/>
          <w:szCs w:val="24"/>
        </w:rPr>
      </w:pPr>
      <w:r w:rsidRPr="00A46346">
        <w:rPr>
          <w:rFonts w:ascii="Arial" w:hAnsi="Arial" w:cs="Arial"/>
          <w:b/>
          <w:i/>
          <w:szCs w:val="24"/>
        </w:rPr>
        <w:t xml:space="preserve">      (2).  Illustrate how the Domain Name System breaks up this FQDN into Host </w:t>
      </w:r>
      <w:r w:rsidRPr="00A46346">
        <w:rPr>
          <w:rFonts w:ascii="Arial" w:hAnsi="Arial" w:cs="Arial"/>
          <w:b/>
          <w:i/>
          <w:szCs w:val="24"/>
        </w:rPr>
        <w:t>and  Domain</w:t>
      </w:r>
      <w:r w:rsidRPr="00A46346">
        <w:rPr>
          <w:rFonts w:ascii="Arial" w:hAnsi="Arial" w:cs="Arial"/>
          <w:b/>
          <w:i/>
          <w:szCs w:val="24"/>
        </w:rPr>
        <w:t xml:space="preserve"> Namespace.</w:t>
      </w:r>
    </w:p>
    <w:p w:rsidR="00DA2455" w:rsidRPr="00A46346" w:rsidP="00DA2455">
      <w:pPr>
        <w:rPr>
          <w:rFonts w:ascii="Arial" w:hAnsi="Arial" w:cs="Arial"/>
          <w:szCs w:val="24"/>
        </w:rPr>
      </w:pPr>
      <w:r w:rsidRPr="00A46346">
        <w:rPr>
          <w:rFonts w:ascii="Arial" w:hAnsi="Arial" w:cs="Arial"/>
          <w:szCs w:val="24"/>
        </w:rPr>
        <w:t>It breaks up in the following way</w:t>
      </w:r>
      <w:r w:rsidR="00A46346">
        <w:rPr>
          <w:rFonts w:ascii="Arial" w:hAnsi="Arial" w:cs="Arial"/>
          <w:szCs w:val="24"/>
        </w:rPr>
        <w:t>:</w:t>
      </w:r>
    </w:p>
    <w:p w:rsidR="003A062A" w:rsidP="00DA2455">
      <w:pPr>
        <w:jc w:val="center"/>
        <w:rPr>
          <w:shd w:val="clear" w:color="auto" w:fill="FFFFFF"/>
        </w:rPr>
      </w:pPr>
      <w:r>
        <w:rPr>
          <w:shd w:val="clear" w:color="auto" w:fill="FFFFFF"/>
        </w:rPr>
        <w:t>[Host name</w:t>
      </w:r>
      <w:r>
        <w:rPr>
          <w:shd w:val="clear" w:color="auto" w:fill="FFFFFF"/>
        </w:rPr>
        <w:t>].[</w:t>
      </w:r>
      <w:r>
        <w:rPr>
          <w:shd w:val="clear" w:color="auto" w:fill="FFFFFF"/>
        </w:rPr>
        <w:t>Domain].[TLD].[Root]</w:t>
      </w:r>
    </w:p>
    <w:p w:rsidR="00DA2455" w:rsidP="00DA2455">
      <w:pPr>
        <w:keepNext/>
        <w:jc w:val="center"/>
      </w:pPr>
      <w:r w:rsidRPr="00DA2455">
        <w:rPr>
          <w:noProof/>
          <w:lang w:eastAsia="en-GB" w:bidi="ar-SA"/>
        </w:rPr>
        <w:drawing>
          <wp:inline distT="0" distB="0" distL="0" distR="0">
            <wp:extent cx="4274783" cy="2405400"/>
            <wp:effectExtent l="0" t="0" r="0" b="0"/>
            <wp:docPr id="2" name="Picture 2" descr="C:\Users\Hp\Downloads\fqd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755975" name="Picture 2" descr="C:\Users\Hp\Downloads\fqdn.png"/>
                    <pic:cNvPicPr>
                      <a:picLocks noChangeAspect="1" noChangeArrowheads="1"/>
                    </pic:cNvPicPr>
                  </pic:nvPicPr>
                  <pic:blipFill>
                    <a:blip xmlns:r="http://schemas.openxmlformats.org/officeDocument/2006/relationships" r:embed="rId6"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4289591" cy="2413732"/>
                    </a:xfrm>
                    <a:prstGeom prst="rect">
                      <a:avLst/>
                    </a:prstGeom>
                    <a:noFill/>
                    <a:ln>
                      <a:noFill/>
                    </a:ln>
                  </pic:spPr>
                </pic:pic>
              </a:graphicData>
            </a:graphic>
          </wp:inline>
        </w:drawing>
      </w:r>
    </w:p>
    <w:p w:rsidR="00DA2455" w:rsidP="00DA2455">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 FDQN</w:t>
      </w:r>
    </w:p>
    <w:p w:rsidR="003A062A" w:rsidRPr="00A46346" w:rsidP="003A062A">
      <w:pPr>
        <w:rPr>
          <w:rFonts w:ascii="Arial" w:hAnsi="Arial" w:cs="Arial"/>
          <w:b/>
          <w:szCs w:val="24"/>
        </w:rPr>
      </w:pPr>
      <w:r w:rsidRPr="00A46346">
        <w:rPr>
          <w:rFonts w:ascii="Arial" w:hAnsi="Arial" w:cs="Arial"/>
          <w:b/>
          <w:szCs w:val="24"/>
        </w:rPr>
        <w:t>Q4</w:t>
      </w:r>
      <w:r w:rsidRPr="00A46346">
        <w:rPr>
          <w:rFonts w:ascii="Arial" w:hAnsi="Arial" w:cs="Arial"/>
          <w:b/>
          <w:szCs w:val="24"/>
        </w:rPr>
        <w:t>)  Explain</w:t>
      </w:r>
      <w:r w:rsidRPr="00A46346">
        <w:rPr>
          <w:rFonts w:ascii="Arial" w:hAnsi="Arial" w:cs="Arial"/>
          <w:b/>
          <w:szCs w:val="24"/>
        </w:rPr>
        <w:t xml:space="preserve"> how DNS Zones are used in DNS, give examples to illustrate the use of multiple zones and how these can be used to manage resource records of domains.  What important factors/characteristics do we need to be aware of?</w:t>
      </w:r>
    </w:p>
    <w:p w:rsidR="00DA2455" w:rsidRPr="00A46346" w:rsidP="00DA2455">
      <w:pPr>
        <w:rPr>
          <w:rFonts w:ascii="Arial" w:hAnsi="Arial" w:cs="Arial"/>
          <w:szCs w:val="24"/>
        </w:rPr>
      </w:pPr>
      <w:r w:rsidRPr="00A46346">
        <w:rPr>
          <w:rFonts w:ascii="Arial" w:hAnsi="Arial" w:cs="Arial"/>
          <w:szCs w:val="24"/>
        </w:rPr>
        <w:t>A zone file includes resources like I.P. addresses and mappings that are documented as resource records (R.R.).
</w:t>
      </w:r>
    </w:p>
    <w:p w:rsidR="00DA2455" w:rsidRPr="00A46346" w:rsidP="00DA2455">
      <w:pPr>
        <w:rPr>
          <w:rFonts w:ascii="Arial" w:hAnsi="Arial" w:cs="Arial"/>
          <w:szCs w:val="24"/>
        </w:rPr>
      </w:pPr>
      <w:r w:rsidRPr="00A46346">
        <w:rPr>
          <w:rFonts w:ascii="Arial" w:hAnsi="Arial" w:cs="Arial"/>
          <w:szCs w:val="24"/>
        </w:rPr>
        <w:t>DNS Zone Types</w:t>
      </w:r>
      <w:r w:rsidR="00A46346">
        <w:rPr>
          <w:rFonts w:ascii="Arial" w:hAnsi="Arial" w:cs="Arial"/>
          <w:szCs w:val="24"/>
        </w:rPr>
        <w:t>:</w:t>
      </w:r>
    </w:p>
    <w:p w:rsidR="00DA2455" w:rsidRPr="00A46346" w:rsidP="00DA2455">
      <w:pPr>
        <w:rPr>
          <w:rFonts w:ascii="Arial" w:hAnsi="Arial" w:cs="Arial"/>
          <w:szCs w:val="24"/>
        </w:rPr>
      </w:pPr>
      <w:r w:rsidRPr="00A46346">
        <w:rPr>
          <w:rFonts w:ascii="Arial" w:hAnsi="Arial" w:cs="Arial"/>
          <w:szCs w:val="24"/>
        </w:rPr>
        <w:t>The zone file types are</w:t>
      </w:r>
      <w:r w:rsidR="009D001A">
        <w:rPr>
          <w:rFonts w:ascii="Arial" w:hAnsi="Arial" w:cs="Arial"/>
          <w:szCs w:val="24"/>
        </w:rPr>
        <w:t xml:space="preserve"> </w:t>
      </w:r>
      <w:r w:rsidRPr="009D001A" w:rsidR="009D001A">
        <w:rPr>
          <w:rFonts w:ascii="Open Sans" w:hAnsi="Open Sans" w:cs="Open Sans"/>
          <w:color w:val="000000"/>
          <w:szCs w:val="24"/>
          <w:shd w:val="clear" w:color="auto" w:fill="FFFFFF"/>
        </w:rPr>
        <w:t>(Cole, 2013)</w:t>
      </w:r>
      <w:r w:rsidRPr="00A46346" w:rsidR="00A5783C">
        <w:rPr>
          <w:rFonts w:ascii="Arial" w:hAnsi="Arial" w:cs="Arial"/>
          <w:szCs w:val="24"/>
        </w:rPr>
        <w:t>:</w:t>
      </w:r>
      <w:r w:rsidRPr="00A46346">
        <w:rPr>
          <w:rFonts w:ascii="Arial" w:hAnsi="Arial" w:cs="Arial"/>
          <w:szCs w:val="24"/>
        </w:rPr>
        <w:t xml:space="preserve"> </w:t>
      </w:r>
    </w:p>
    <w:p w:rsidR="00DA2455" w:rsidRPr="00A46346" w:rsidP="00DA2455">
      <w:pPr>
        <w:pStyle w:val="ListParagraph"/>
        <w:numPr>
          <w:ilvl w:val="0"/>
          <w:numId w:val="24"/>
        </w:numPr>
        <w:rPr>
          <w:rFonts w:ascii="Arial" w:hAnsi="Arial" w:cs="Arial"/>
          <w:szCs w:val="24"/>
        </w:rPr>
      </w:pPr>
      <w:r w:rsidRPr="00A46346">
        <w:rPr>
          <w:rFonts w:ascii="Arial" w:hAnsi="Arial" w:cs="Arial"/>
          <w:szCs w:val="24"/>
        </w:rPr>
        <w:t>A DNS Master File which confidently defines a zone</w:t>
      </w:r>
    </w:p>
    <w:p w:rsidR="00DA2455" w:rsidRPr="00A46346" w:rsidP="00DA2455">
      <w:pPr>
        <w:pStyle w:val="ListParagraph"/>
        <w:numPr>
          <w:ilvl w:val="0"/>
          <w:numId w:val="24"/>
        </w:numPr>
        <w:rPr>
          <w:rFonts w:ascii="Arial" w:hAnsi="Arial" w:cs="Arial"/>
          <w:szCs w:val="24"/>
        </w:rPr>
      </w:pPr>
      <w:r w:rsidRPr="00A46346">
        <w:rPr>
          <w:rFonts w:ascii="Arial" w:hAnsi="Arial" w:cs="Arial"/>
          <w:szCs w:val="24"/>
        </w:rPr>
        <w:t>A DNS Cache File which provides a copy of the authoritative DNS zone</w:t>
      </w:r>
    </w:p>
    <w:p w:rsidR="00DA2455" w:rsidRPr="00A46346" w:rsidP="00DA2455">
      <w:pPr>
        <w:rPr>
          <w:rFonts w:ascii="Arial" w:hAnsi="Arial" w:cs="Arial"/>
          <w:szCs w:val="24"/>
        </w:rPr>
      </w:pPr>
      <w:r w:rsidRPr="00A46346">
        <w:rPr>
          <w:rFonts w:ascii="Arial" w:hAnsi="Arial" w:cs="Arial"/>
          <w:szCs w:val="24"/>
        </w:rPr>
        <w:t>DNS Zone Records</w:t>
      </w:r>
      <w:r w:rsidRPr="00A46346" w:rsidR="00A5783C">
        <w:rPr>
          <w:rFonts w:ascii="Arial" w:hAnsi="Arial" w:cs="Arial"/>
          <w:szCs w:val="24"/>
        </w:rPr>
        <w:t>:</w:t>
      </w:r>
    </w:p>
    <w:p w:rsidR="00DA2455" w:rsidRPr="00A46346" w:rsidP="00DA2455">
      <w:pPr>
        <w:rPr>
          <w:rFonts w:ascii="Arial" w:hAnsi="Arial" w:cs="Arial"/>
          <w:szCs w:val="24"/>
        </w:rPr>
      </w:pPr>
      <w:r w:rsidRPr="00A46346">
        <w:rPr>
          <w:rFonts w:ascii="Arial" w:hAnsi="Arial" w:cs="Arial"/>
          <w:szCs w:val="24"/>
        </w:rPr>
        <w:t>A record contains the following fields – Name-</w:t>
      </w:r>
      <w:r w:rsidRPr="00A46346">
        <w:rPr>
          <w:rFonts w:ascii="Arial" w:hAnsi="Arial" w:cs="Arial"/>
          <w:szCs w:val="24"/>
        </w:rPr>
        <w:t>ttl</w:t>
      </w:r>
      <w:r w:rsidRPr="00A46346">
        <w:rPr>
          <w:rFonts w:ascii="Arial" w:hAnsi="Arial" w:cs="Arial"/>
          <w:szCs w:val="24"/>
        </w:rPr>
        <w:t>-record class-record type-record data.
</w:t>
      </w:r>
    </w:p>
    <w:p w:rsidR="00DA2455" w:rsidRPr="00A46346" w:rsidP="00DA2455">
      <w:pPr>
        <w:rPr>
          <w:rFonts w:ascii="Arial" w:hAnsi="Arial" w:cs="Arial"/>
          <w:szCs w:val="24"/>
        </w:rPr>
      </w:pPr>
      <w:r w:rsidRPr="00A46346">
        <w:rPr>
          <w:rFonts w:ascii="Arial" w:hAnsi="Arial" w:cs="Arial"/>
          <w:szCs w:val="24"/>
        </w:rPr>
        <w:t>Here all the fields identify the following</w:t>
      </w:r>
      <w:r w:rsidRPr="00A46346" w:rsidR="007706ED">
        <w:rPr>
          <w:rFonts w:ascii="Arial" w:hAnsi="Arial" w:cs="Arial"/>
          <w:szCs w:val="24"/>
        </w:rPr>
        <w:t>:</w:t>
      </w:r>
    </w:p>
    <w:p w:rsidR="00DA2455" w:rsidRPr="00A46346" w:rsidP="00DA2455">
      <w:pPr>
        <w:pStyle w:val="ListParagraph"/>
        <w:numPr>
          <w:ilvl w:val="0"/>
          <w:numId w:val="25"/>
        </w:numPr>
        <w:rPr>
          <w:rFonts w:ascii="Arial" w:hAnsi="Arial" w:cs="Arial"/>
          <w:szCs w:val="24"/>
        </w:rPr>
      </w:pPr>
      <w:r w:rsidRPr="00A46346">
        <w:rPr>
          <w:rFonts w:ascii="Arial" w:hAnsi="Arial" w:cs="Arial"/>
          <w:szCs w:val="24"/>
        </w:rPr>
        <w:t>The name identifies the DNS record.
</w:t>
      </w:r>
    </w:p>
    <w:p w:rsidR="00DA2455" w:rsidRPr="00A46346" w:rsidP="00DA2455">
      <w:pPr>
        <w:pStyle w:val="ListParagraph"/>
        <w:numPr>
          <w:ilvl w:val="0"/>
          <w:numId w:val="25"/>
        </w:numPr>
        <w:rPr>
          <w:rFonts w:ascii="Arial" w:hAnsi="Arial" w:cs="Arial"/>
          <w:szCs w:val="24"/>
        </w:rPr>
      </w:pPr>
      <w:r w:rsidRPr="00A46346">
        <w:rPr>
          <w:rFonts w:ascii="Arial" w:hAnsi="Arial" w:cs="Arial"/>
          <w:szCs w:val="24"/>
        </w:rPr>
        <w:t xml:space="preserve">TTL (time to live) depicts the period for keeping the record in the DNS client’s local cache. </w:t>
      </w:r>
    </w:p>
    <w:p w:rsidR="00DA2455" w:rsidRPr="00A46346" w:rsidP="00DA2455">
      <w:pPr>
        <w:pStyle w:val="ListParagraph"/>
        <w:numPr>
          <w:ilvl w:val="0"/>
          <w:numId w:val="25"/>
        </w:numPr>
        <w:rPr>
          <w:rFonts w:ascii="Arial" w:hAnsi="Arial" w:cs="Arial"/>
          <w:szCs w:val="24"/>
        </w:rPr>
      </w:pPr>
      <w:r w:rsidRPr="00A46346">
        <w:rPr>
          <w:rFonts w:ascii="Arial" w:hAnsi="Arial" w:cs="Arial"/>
          <w:szCs w:val="24"/>
        </w:rPr>
        <w:t>Record class depicts IN (Internet namespace).</w:t>
      </w:r>
    </w:p>
    <w:p w:rsidR="00DA2455" w:rsidRPr="00A46346" w:rsidP="00DA2455">
      <w:pPr>
        <w:pStyle w:val="ListParagraph"/>
        <w:numPr>
          <w:ilvl w:val="0"/>
          <w:numId w:val="25"/>
        </w:numPr>
        <w:rPr>
          <w:rFonts w:ascii="Arial" w:hAnsi="Arial" w:cs="Arial"/>
          <w:szCs w:val="24"/>
        </w:rPr>
      </w:pPr>
      <w:r w:rsidRPr="00A46346">
        <w:rPr>
          <w:rFonts w:ascii="Arial" w:hAnsi="Arial" w:cs="Arial"/>
          <w:szCs w:val="24"/>
        </w:rPr>
        <w:t>Record type depicts the DNS record type.</w:t>
      </w:r>
    </w:p>
    <w:p w:rsidR="00A5783C" w:rsidRPr="000127FC" w:rsidP="00055A76">
      <w:pPr>
        <w:pStyle w:val="ListParagraph"/>
        <w:numPr>
          <w:ilvl w:val="0"/>
          <w:numId w:val="25"/>
        </w:numPr>
        <w:rPr>
          <w:rFonts w:ascii="Arial" w:hAnsi="Arial" w:cs="Arial"/>
          <w:szCs w:val="24"/>
        </w:rPr>
      </w:pPr>
      <w:r w:rsidRPr="00A46346">
        <w:rPr>
          <w:rFonts w:ascii="Arial" w:hAnsi="Arial" w:cs="Arial"/>
          <w:szCs w:val="24"/>
        </w:rPr>
        <w:t>Record data contains some information elements based on the record type.</w:t>
      </w:r>
    </w:p>
    <w:p w:rsidR="009D001A" w:rsidP="00055A76">
      <w:pPr>
        <w:rPr>
          <w:rFonts w:ascii="Arial" w:hAnsi="Arial" w:cs="Arial"/>
          <w:b/>
          <w:sz w:val="28"/>
          <w:szCs w:val="24"/>
          <w:lang w:bidi="ar-SA"/>
        </w:rPr>
      </w:pPr>
    </w:p>
    <w:p w:rsidR="00055A76" w:rsidRPr="007706ED" w:rsidP="00055A76">
      <w:pPr>
        <w:rPr>
          <w:rFonts w:ascii="Arial" w:hAnsi="Arial" w:cs="Arial"/>
          <w:b/>
          <w:sz w:val="28"/>
          <w:szCs w:val="24"/>
          <w:lang w:bidi="ar-SA"/>
        </w:rPr>
      </w:pPr>
      <w:r w:rsidRPr="007706ED">
        <w:rPr>
          <w:rFonts w:ascii="Arial" w:hAnsi="Arial" w:cs="Arial"/>
          <w:b/>
          <w:sz w:val="28"/>
          <w:szCs w:val="24"/>
          <w:lang w:bidi="ar-SA"/>
        </w:rPr>
        <w:t>R</w:t>
      </w:r>
      <w:r w:rsidRPr="007706ED">
        <w:rPr>
          <w:rFonts w:ascii="Arial" w:hAnsi="Arial" w:cs="Arial"/>
          <w:b/>
          <w:sz w:val="28"/>
          <w:szCs w:val="24"/>
          <w:lang w:bidi="ar-SA"/>
        </w:rPr>
        <w:t>eferences</w:t>
      </w:r>
    </w:p>
    <w:p w:rsidR="00D627DC" w:rsidRPr="00D627DC" w:rsidP="00D627DC">
      <w:pPr>
        <w:rPr>
          <w:szCs w:val="24"/>
          <w:lang w:bidi="ar-SA"/>
        </w:rPr>
      </w:pPr>
      <w:bookmarkStart w:id="1" w:name="book2"/>
    </w:p>
    <w:p w:rsidR="00D627DC" w:rsidP="00055A76">
      <w:pPr>
        <w:rPr>
          <w:szCs w:val="24"/>
          <w:lang w:bidi="ar-SA"/>
        </w:rPr>
      </w:pPr>
      <w:r w:rsidRPr="00D627DC">
        <w:rPr>
          <w:rFonts w:ascii="Open Sans" w:hAnsi="Open Sans" w:cs="Open Sans"/>
          <w:color w:val="000000"/>
          <w:szCs w:val="24"/>
          <w:shd w:val="clear" w:color="auto" w:fill="FFFFFF"/>
        </w:rPr>
        <w:t>Al-</w:t>
      </w:r>
      <w:r w:rsidRPr="00D627DC">
        <w:rPr>
          <w:rFonts w:ascii="Open Sans" w:hAnsi="Open Sans" w:cs="Open Sans"/>
          <w:color w:val="000000"/>
          <w:szCs w:val="24"/>
          <w:shd w:val="clear" w:color="auto" w:fill="FFFFFF"/>
        </w:rPr>
        <w:t>Hamami</w:t>
      </w:r>
      <w:r w:rsidRPr="00D627DC">
        <w:rPr>
          <w:rFonts w:ascii="Open Sans" w:hAnsi="Open Sans" w:cs="Open Sans"/>
          <w:color w:val="000000"/>
          <w:szCs w:val="24"/>
          <w:shd w:val="clear" w:color="auto" w:fill="FFFFFF"/>
        </w:rPr>
        <w:t>, A. and Waleed al-</w:t>
      </w:r>
      <w:r w:rsidRPr="00D627DC">
        <w:rPr>
          <w:rFonts w:ascii="Open Sans" w:hAnsi="Open Sans" w:cs="Open Sans"/>
          <w:color w:val="000000"/>
          <w:szCs w:val="24"/>
          <w:shd w:val="clear" w:color="auto" w:fill="FFFFFF"/>
        </w:rPr>
        <w:t>Saadoon</w:t>
      </w:r>
      <w:r w:rsidRPr="00D627DC">
        <w:rPr>
          <w:rFonts w:ascii="Open Sans" w:hAnsi="Open Sans" w:cs="Open Sans"/>
          <w:color w:val="000000"/>
          <w:szCs w:val="24"/>
          <w:shd w:val="clear" w:color="auto" w:fill="FFFFFF"/>
        </w:rPr>
        <w:t>, G., 2014. </w:t>
      </w:r>
      <w:r w:rsidRPr="00D627DC">
        <w:rPr>
          <w:rFonts w:ascii="Open Sans" w:hAnsi="Open Sans" w:cs="Open Sans"/>
          <w:i/>
          <w:iCs/>
          <w:color w:val="000000"/>
          <w:szCs w:val="24"/>
          <w:shd w:val="clear" w:color="auto" w:fill="FFFFFF"/>
        </w:rPr>
        <w:t xml:space="preserve">Handbook </w:t>
      </w:r>
      <w:r w:rsidRPr="00D627DC">
        <w:rPr>
          <w:rFonts w:ascii="Open Sans" w:hAnsi="Open Sans" w:cs="Open Sans"/>
          <w:i/>
          <w:iCs/>
          <w:color w:val="000000"/>
          <w:szCs w:val="24"/>
          <w:shd w:val="clear" w:color="auto" w:fill="FFFFFF"/>
        </w:rPr>
        <w:t>Of</w:t>
      </w:r>
      <w:r w:rsidRPr="00D627DC">
        <w:rPr>
          <w:rFonts w:ascii="Open Sans" w:hAnsi="Open Sans" w:cs="Open Sans"/>
          <w:i/>
          <w:iCs/>
          <w:color w:val="000000"/>
          <w:szCs w:val="24"/>
          <w:shd w:val="clear" w:color="auto" w:fill="FFFFFF"/>
        </w:rPr>
        <w:t xml:space="preserve"> Research On Threat Detection And Countermeasures In Network Security</w:t>
      </w:r>
      <w:r w:rsidRPr="00D627DC">
        <w:rPr>
          <w:rFonts w:ascii="Open Sans" w:hAnsi="Open Sans" w:cs="Open Sans"/>
          <w:color w:val="000000"/>
          <w:szCs w:val="24"/>
          <w:shd w:val="clear" w:color="auto" w:fill="FFFFFF"/>
        </w:rPr>
        <w:t>. [online] Igi-global.com. Available at: &lt;https://www.igi-global.com/book/handbook-research-threat-detection-countermeasures/110015&gt; [Accessed 9 May 2020].</w:t>
      </w:r>
      <w:r w:rsidRPr="00D627DC">
        <w:rPr>
          <w:szCs w:val="24"/>
          <w:lang w:bidi="ar-SA"/>
        </w:rPr>
        <w:t xml:space="preserve"> </w:t>
      </w:r>
    </w:p>
    <w:p w:rsidR="00D627DC" w:rsidRPr="00D627DC" w:rsidP="00055A76">
      <w:pPr>
        <w:rPr>
          <w:szCs w:val="24"/>
          <w:lang w:bidi="ar-SA"/>
        </w:rPr>
      </w:pPr>
    </w:p>
    <w:p w:rsidR="005A3F85" w:rsidP="00055A76">
      <w:pPr>
        <w:rPr>
          <w:rFonts w:ascii="Open Sans" w:hAnsi="Open Sans" w:cs="Open Sans"/>
          <w:color w:val="000000"/>
          <w:szCs w:val="24"/>
          <w:shd w:val="clear" w:color="auto" w:fill="FFFFFF"/>
        </w:rPr>
      </w:pPr>
      <w:r w:rsidRPr="005A3F85">
        <w:rPr>
          <w:rFonts w:ascii="Open Sans" w:hAnsi="Open Sans" w:cs="Open Sans"/>
          <w:color w:val="000000"/>
          <w:szCs w:val="24"/>
          <w:shd w:val="clear" w:color="auto" w:fill="FFFFFF"/>
        </w:rPr>
        <w:t>Bigelow, S., 2019. </w:t>
      </w:r>
      <w:r w:rsidRPr="005A3F85">
        <w:rPr>
          <w:rFonts w:ascii="Open Sans" w:hAnsi="Open Sans" w:cs="Open Sans"/>
          <w:i/>
          <w:iCs/>
          <w:color w:val="000000"/>
          <w:szCs w:val="24"/>
          <w:shd w:val="clear" w:color="auto" w:fill="FFFFFF"/>
        </w:rPr>
        <w:t xml:space="preserve">What's The Difference Between Type 1 And Type 2 </w:t>
      </w:r>
      <w:r w:rsidRPr="005A3F85">
        <w:rPr>
          <w:rFonts w:ascii="Open Sans" w:hAnsi="Open Sans" w:cs="Open Sans"/>
          <w:i/>
          <w:iCs/>
          <w:color w:val="000000"/>
          <w:szCs w:val="24"/>
          <w:shd w:val="clear" w:color="auto" w:fill="FFFFFF"/>
        </w:rPr>
        <w:t>Hypervisors?</w:t>
      </w:r>
      <w:r w:rsidRPr="005A3F85">
        <w:rPr>
          <w:rFonts w:ascii="Open Sans" w:hAnsi="Open Sans" w:cs="Open Sans"/>
          <w:color w:val="000000"/>
          <w:szCs w:val="24"/>
          <w:shd w:val="clear" w:color="auto" w:fill="FFFFFF"/>
        </w:rPr>
        <w:t>.</w:t>
      </w:r>
      <w:r w:rsidRPr="005A3F85">
        <w:rPr>
          <w:rFonts w:ascii="Open Sans" w:hAnsi="Open Sans" w:cs="Open Sans"/>
          <w:color w:val="000000"/>
          <w:szCs w:val="24"/>
          <w:shd w:val="clear" w:color="auto" w:fill="FFFFFF"/>
        </w:rPr>
        <w:t xml:space="preserve"> [online] </w:t>
      </w:r>
      <w:r w:rsidRPr="005A3F85">
        <w:rPr>
          <w:rFonts w:ascii="Open Sans" w:hAnsi="Open Sans" w:cs="Open Sans"/>
          <w:color w:val="000000"/>
          <w:szCs w:val="24"/>
          <w:shd w:val="clear" w:color="auto" w:fill="FFFFFF"/>
        </w:rPr>
        <w:t>SearchServerVirtualization</w:t>
      </w:r>
      <w:r w:rsidRPr="005A3F85">
        <w:rPr>
          <w:rFonts w:ascii="Open Sans" w:hAnsi="Open Sans" w:cs="Open Sans"/>
          <w:color w:val="000000"/>
          <w:szCs w:val="24"/>
          <w:shd w:val="clear" w:color="auto" w:fill="FFFFFF"/>
        </w:rPr>
        <w:t>. Available at: &lt;https://searchservervirtualization.techtarget.com/feature/Whats-the-difference-between-Type-1-and-Type-2-hypervisors&gt; [Accessed 5 May 2020].</w:t>
      </w:r>
    </w:p>
    <w:p w:rsidR="007706ED" w:rsidP="00055A76">
      <w:pPr>
        <w:rPr>
          <w:rFonts w:ascii="Open Sans" w:hAnsi="Open Sans" w:cs="Open Sans"/>
          <w:color w:val="000000"/>
          <w:szCs w:val="24"/>
          <w:shd w:val="clear" w:color="auto" w:fill="FFFFFF"/>
        </w:rPr>
      </w:pPr>
    </w:p>
    <w:p w:rsidR="009D001A" w:rsidP="00055A76">
      <w:pPr>
        <w:rPr>
          <w:rFonts w:ascii="Open Sans" w:hAnsi="Open Sans" w:cs="Open Sans"/>
          <w:color w:val="000000"/>
          <w:szCs w:val="24"/>
          <w:shd w:val="clear" w:color="auto" w:fill="FFFFFF"/>
        </w:rPr>
      </w:pPr>
      <w:r w:rsidRPr="009D001A">
        <w:rPr>
          <w:rFonts w:ascii="Open Sans" w:hAnsi="Open Sans" w:cs="Open Sans"/>
          <w:color w:val="000000"/>
          <w:szCs w:val="24"/>
          <w:shd w:val="clear" w:color="auto" w:fill="FFFFFF"/>
        </w:rPr>
        <w:t>Cole, E., 2013. </w:t>
      </w:r>
      <w:r w:rsidRPr="009D001A">
        <w:rPr>
          <w:rFonts w:ascii="Open Sans" w:hAnsi="Open Sans" w:cs="Open Sans"/>
          <w:i/>
          <w:iCs/>
          <w:color w:val="000000"/>
          <w:szCs w:val="24"/>
          <w:shd w:val="clear" w:color="auto" w:fill="FFFFFF"/>
        </w:rPr>
        <w:t>Network Security Bible</w:t>
      </w:r>
      <w:r w:rsidRPr="009D001A">
        <w:rPr>
          <w:rFonts w:ascii="Open Sans" w:hAnsi="Open Sans" w:cs="Open Sans"/>
          <w:color w:val="000000"/>
          <w:szCs w:val="24"/>
          <w:shd w:val="clear" w:color="auto" w:fill="FFFFFF"/>
        </w:rPr>
        <w:t>. Hoboken, N.J.: Wiley, p.393.</w:t>
      </w:r>
    </w:p>
    <w:p w:rsidR="009D001A" w:rsidRPr="009D001A" w:rsidP="00055A76">
      <w:pPr>
        <w:rPr>
          <w:rFonts w:ascii="Open Sans" w:hAnsi="Open Sans" w:cs="Open Sans"/>
          <w:color w:val="000000"/>
          <w:szCs w:val="24"/>
          <w:shd w:val="clear" w:color="auto" w:fill="FFFFFF"/>
        </w:rPr>
      </w:pPr>
    </w:p>
    <w:p w:rsidR="005A3F85" w:rsidP="00055A76">
      <w:pPr>
        <w:rPr>
          <w:rFonts w:ascii="Open Sans" w:hAnsi="Open Sans" w:cs="Open Sans"/>
          <w:color w:val="000000"/>
          <w:szCs w:val="24"/>
          <w:shd w:val="clear" w:color="auto" w:fill="FFFFFF"/>
        </w:rPr>
      </w:pPr>
      <w:r w:rsidRPr="00DF2860">
        <w:rPr>
          <w:rFonts w:ascii="Open Sans" w:hAnsi="Open Sans" w:cs="Open Sans"/>
          <w:color w:val="000000"/>
          <w:szCs w:val="24"/>
          <w:shd w:val="clear" w:color="auto" w:fill="FFFFFF"/>
        </w:rPr>
        <w:t xml:space="preserve"> </w:t>
      </w:r>
      <w:r w:rsidRPr="00DF2860">
        <w:rPr>
          <w:rFonts w:ascii="Open Sans" w:hAnsi="Open Sans" w:cs="Open Sans"/>
          <w:color w:val="000000"/>
          <w:szCs w:val="24"/>
          <w:shd w:val="clear" w:color="auto" w:fill="FFFFFF"/>
        </w:rPr>
        <w:t>COOPER, S., 2019. </w:t>
      </w:r>
      <w:r w:rsidRPr="00DF2860">
        <w:rPr>
          <w:rFonts w:ascii="Open Sans" w:hAnsi="Open Sans" w:cs="Open Sans"/>
          <w:i/>
          <w:iCs/>
          <w:color w:val="000000"/>
          <w:szCs w:val="24"/>
          <w:shd w:val="clear" w:color="auto" w:fill="FFFFFF"/>
        </w:rPr>
        <w:t xml:space="preserve">A Guide </w:t>
      </w:r>
      <w:r w:rsidRPr="00DF2860">
        <w:rPr>
          <w:rFonts w:ascii="Open Sans" w:hAnsi="Open Sans" w:cs="Open Sans"/>
          <w:i/>
          <w:iCs/>
          <w:color w:val="000000"/>
          <w:szCs w:val="24"/>
          <w:shd w:val="clear" w:color="auto" w:fill="FFFFFF"/>
        </w:rPr>
        <w:t>To</w:t>
      </w:r>
      <w:r w:rsidRPr="00DF2860">
        <w:rPr>
          <w:rFonts w:ascii="Open Sans" w:hAnsi="Open Sans" w:cs="Open Sans"/>
          <w:i/>
          <w:iCs/>
          <w:color w:val="000000"/>
          <w:szCs w:val="24"/>
          <w:shd w:val="clear" w:color="auto" w:fill="FFFFFF"/>
        </w:rPr>
        <w:t xml:space="preserve"> Active Directory Forests &amp; Domains</w:t>
      </w:r>
      <w:r w:rsidRPr="00DF2860">
        <w:rPr>
          <w:rFonts w:ascii="Open Sans" w:hAnsi="Open Sans" w:cs="Open Sans"/>
          <w:color w:val="000000"/>
          <w:szCs w:val="24"/>
          <w:shd w:val="clear" w:color="auto" w:fill="FFFFFF"/>
        </w:rPr>
        <w:t xml:space="preserve">. [online] </w:t>
      </w:r>
      <w:r w:rsidRPr="00DF2860">
        <w:rPr>
          <w:rFonts w:ascii="Open Sans" w:hAnsi="Open Sans" w:cs="Open Sans"/>
          <w:color w:val="000000"/>
          <w:szCs w:val="24"/>
          <w:shd w:val="clear" w:color="auto" w:fill="FFFFFF"/>
        </w:rPr>
        <w:t>Comparitech</w:t>
      </w:r>
      <w:r w:rsidRPr="00DF2860">
        <w:rPr>
          <w:rFonts w:ascii="Open Sans" w:hAnsi="Open Sans" w:cs="Open Sans"/>
          <w:color w:val="000000"/>
          <w:szCs w:val="24"/>
          <w:shd w:val="clear" w:color="auto" w:fill="FFFFFF"/>
        </w:rPr>
        <w:t>. Available at: &lt;https://www.comparitech.com/net-admin/active-directory-forests-domains/#Domains_trees_and_forests&gt; [Accessed 10 May 2020].</w:t>
      </w:r>
    </w:p>
    <w:p w:rsidR="00A46346" w:rsidP="00055A76">
      <w:pPr>
        <w:rPr>
          <w:rFonts w:ascii="Open Sans" w:hAnsi="Open Sans" w:cs="Open Sans"/>
          <w:color w:val="000000"/>
          <w:szCs w:val="24"/>
          <w:shd w:val="clear" w:color="auto" w:fill="FFFFFF"/>
        </w:rPr>
      </w:pPr>
    </w:p>
    <w:p w:rsidR="007706ED" w:rsidP="00055A76">
      <w:pPr>
        <w:rPr>
          <w:rFonts w:ascii="Open Sans" w:hAnsi="Open Sans" w:cs="Open Sans"/>
          <w:color w:val="000000"/>
          <w:szCs w:val="24"/>
          <w:shd w:val="clear" w:color="auto" w:fill="FFFFFF"/>
        </w:rPr>
      </w:pPr>
      <w:r w:rsidRPr="00A46346">
        <w:rPr>
          <w:rFonts w:ascii="Open Sans" w:hAnsi="Open Sans" w:cs="Open Sans"/>
          <w:color w:val="000000"/>
          <w:szCs w:val="24"/>
          <w:shd w:val="clear" w:color="auto" w:fill="FFFFFF"/>
        </w:rPr>
        <w:t>Kocis</w:t>
      </w:r>
      <w:r w:rsidRPr="00A46346">
        <w:rPr>
          <w:rFonts w:ascii="Open Sans" w:hAnsi="Open Sans" w:cs="Open Sans"/>
          <w:color w:val="000000"/>
          <w:szCs w:val="24"/>
          <w:shd w:val="clear" w:color="auto" w:fill="FFFFFF"/>
        </w:rPr>
        <w:t>, K., 2002. </w:t>
      </w:r>
      <w:r w:rsidRPr="00A46346">
        <w:rPr>
          <w:rFonts w:ascii="Open Sans" w:hAnsi="Open Sans" w:cs="Open Sans"/>
          <w:i/>
          <w:iCs/>
          <w:color w:val="000000"/>
          <w:szCs w:val="24"/>
          <w:shd w:val="clear" w:color="auto" w:fill="FFFFFF"/>
        </w:rPr>
        <w:t>Microsoft Windows 2000 DNS</w:t>
      </w:r>
      <w:r w:rsidRPr="00A46346">
        <w:rPr>
          <w:rFonts w:ascii="Open Sans" w:hAnsi="Open Sans" w:cs="Open Sans"/>
          <w:color w:val="000000"/>
          <w:szCs w:val="24"/>
          <w:shd w:val="clear" w:color="auto" w:fill="FFFFFF"/>
        </w:rPr>
        <w:t>. Pearson Education Inc, pp.47-54.</w:t>
      </w:r>
    </w:p>
    <w:p w:rsidR="00A46346" w:rsidRPr="00A46346" w:rsidP="00055A76">
      <w:pPr>
        <w:rPr>
          <w:rFonts w:ascii="Open Sans" w:hAnsi="Open Sans" w:cs="Open Sans"/>
          <w:color w:val="000000"/>
          <w:szCs w:val="24"/>
          <w:shd w:val="clear" w:color="auto" w:fill="FFFFFF"/>
        </w:rPr>
      </w:pPr>
    </w:p>
    <w:p w:rsidR="00D627DC" w:rsidP="00055A76">
      <w:pPr>
        <w:rPr>
          <w:rFonts w:ascii="Open Sans" w:hAnsi="Open Sans" w:cs="Open Sans"/>
          <w:color w:val="000000"/>
          <w:szCs w:val="24"/>
          <w:shd w:val="clear" w:color="auto" w:fill="FFFFFF"/>
        </w:rPr>
      </w:pPr>
      <w:r w:rsidRPr="007706ED">
        <w:rPr>
          <w:rFonts w:ascii="Open Sans" w:hAnsi="Open Sans" w:cs="Open Sans"/>
          <w:color w:val="000000"/>
          <w:szCs w:val="24"/>
          <w:shd w:val="clear" w:color="auto" w:fill="FFFFFF"/>
        </w:rPr>
        <w:t>Minasi</w:t>
      </w:r>
      <w:r w:rsidRPr="007706ED">
        <w:rPr>
          <w:rFonts w:ascii="Open Sans" w:hAnsi="Open Sans" w:cs="Open Sans"/>
          <w:color w:val="000000"/>
          <w:szCs w:val="24"/>
          <w:shd w:val="clear" w:color="auto" w:fill="FFFFFF"/>
        </w:rPr>
        <w:t>, M., 2010. </w:t>
      </w:r>
      <w:r w:rsidRPr="007706ED">
        <w:rPr>
          <w:rFonts w:ascii="Open Sans" w:hAnsi="Open Sans" w:cs="Open Sans"/>
          <w:i/>
          <w:iCs/>
          <w:color w:val="000000"/>
          <w:szCs w:val="24"/>
          <w:shd w:val="clear" w:color="auto" w:fill="FFFFFF"/>
        </w:rPr>
        <w:t>Mastering Microsoft Windows Server 2008 R2</w:t>
      </w:r>
      <w:r w:rsidRPr="007706ED">
        <w:rPr>
          <w:rFonts w:ascii="Open Sans" w:hAnsi="Open Sans" w:cs="Open Sans"/>
          <w:color w:val="000000"/>
          <w:szCs w:val="24"/>
          <w:shd w:val="clear" w:color="auto" w:fill="FFFFFF"/>
        </w:rPr>
        <w:t>. Indianapolis, Ind.: Wiley Pub., pp.321-356.</w:t>
      </w:r>
    </w:p>
    <w:p w:rsidR="007706ED" w:rsidRPr="007706ED" w:rsidP="00055A76">
      <w:pPr>
        <w:rPr>
          <w:rFonts w:ascii="Open Sans" w:hAnsi="Open Sans" w:cs="Open Sans"/>
          <w:color w:val="000000"/>
          <w:szCs w:val="24"/>
          <w:shd w:val="clear" w:color="auto" w:fill="FFFFFF"/>
        </w:rPr>
      </w:pPr>
    </w:p>
    <w:p w:rsidR="00D627DC" w:rsidRPr="00D627DC" w:rsidP="00055A76">
      <w:pPr>
        <w:rPr>
          <w:rFonts w:ascii="Open Sans" w:hAnsi="Open Sans" w:cs="Open Sans"/>
          <w:color w:val="000000"/>
          <w:szCs w:val="24"/>
          <w:shd w:val="clear" w:color="auto" w:fill="FFFFFF"/>
        </w:rPr>
      </w:pPr>
      <w:r w:rsidRPr="00D627DC">
        <w:rPr>
          <w:rFonts w:ascii="Open Sans" w:hAnsi="Open Sans" w:cs="Open Sans"/>
          <w:color w:val="000000"/>
          <w:szCs w:val="24"/>
          <w:shd w:val="clear" w:color="auto" w:fill="FFFFFF"/>
        </w:rPr>
        <w:t>Panek</w:t>
      </w:r>
      <w:r w:rsidRPr="00D627DC">
        <w:rPr>
          <w:rFonts w:ascii="Open Sans" w:hAnsi="Open Sans" w:cs="Open Sans"/>
          <w:color w:val="000000"/>
          <w:szCs w:val="24"/>
          <w:shd w:val="clear" w:color="auto" w:fill="FFFFFF"/>
        </w:rPr>
        <w:t xml:space="preserve">, W., Rice, M., </w:t>
      </w:r>
      <w:r w:rsidRPr="00D627DC">
        <w:rPr>
          <w:rFonts w:ascii="Open Sans" w:hAnsi="Open Sans" w:cs="Open Sans"/>
          <w:color w:val="000000"/>
          <w:szCs w:val="24"/>
          <w:shd w:val="clear" w:color="auto" w:fill="FFFFFF"/>
        </w:rPr>
        <w:t>McMiller</w:t>
      </w:r>
      <w:r w:rsidRPr="00D627DC">
        <w:rPr>
          <w:rFonts w:ascii="Open Sans" w:hAnsi="Open Sans" w:cs="Open Sans"/>
          <w:color w:val="000000"/>
          <w:szCs w:val="24"/>
          <w:shd w:val="clear" w:color="auto" w:fill="FFFFFF"/>
        </w:rPr>
        <w:t>, W. and Stokes, J., 2015. </w:t>
      </w:r>
      <w:r w:rsidRPr="00D627DC">
        <w:rPr>
          <w:rFonts w:ascii="Open Sans" w:hAnsi="Open Sans" w:cs="Open Sans"/>
          <w:i/>
          <w:iCs/>
          <w:color w:val="000000"/>
          <w:szCs w:val="24"/>
          <w:shd w:val="clear" w:color="auto" w:fill="FFFFFF"/>
        </w:rPr>
        <w:t>MCSA Windows Server 2012 R2 Complete Study Guide</w:t>
      </w:r>
      <w:r w:rsidRPr="00D627DC">
        <w:rPr>
          <w:rFonts w:ascii="Open Sans" w:hAnsi="Open Sans" w:cs="Open Sans"/>
          <w:color w:val="000000"/>
          <w:szCs w:val="24"/>
          <w:shd w:val="clear" w:color="auto" w:fill="FFFFFF"/>
        </w:rPr>
        <w:t xml:space="preserve">. [Indianapolis, Ind.]: </w:t>
      </w:r>
      <w:r w:rsidRPr="00D627DC">
        <w:rPr>
          <w:rFonts w:ascii="Open Sans" w:hAnsi="Open Sans" w:cs="Open Sans"/>
          <w:color w:val="000000"/>
          <w:szCs w:val="24"/>
          <w:shd w:val="clear" w:color="auto" w:fill="FFFFFF"/>
        </w:rPr>
        <w:t>Sybex</w:t>
      </w:r>
      <w:r w:rsidRPr="00D627DC">
        <w:rPr>
          <w:rFonts w:ascii="Open Sans" w:hAnsi="Open Sans" w:cs="Open Sans"/>
          <w:color w:val="000000"/>
          <w:szCs w:val="24"/>
          <w:shd w:val="clear" w:color="auto" w:fill="FFFFFF"/>
        </w:rPr>
        <w:t>, pp.2</w:t>
      </w:r>
      <w:r w:rsidR="006D39A7">
        <w:rPr>
          <w:rFonts w:ascii="Open Sans" w:hAnsi="Open Sans" w:cs="Open Sans"/>
          <w:color w:val="000000"/>
          <w:szCs w:val="24"/>
          <w:shd w:val="clear" w:color="auto" w:fill="FFFFFF"/>
        </w:rPr>
        <w:t>20</w:t>
      </w:r>
      <w:r w:rsidRPr="00D627DC">
        <w:rPr>
          <w:rFonts w:ascii="Open Sans" w:hAnsi="Open Sans" w:cs="Open Sans"/>
          <w:color w:val="000000"/>
          <w:szCs w:val="24"/>
          <w:shd w:val="clear" w:color="auto" w:fill="FFFFFF"/>
        </w:rPr>
        <w:t>-2</w:t>
      </w:r>
      <w:r w:rsidR="006D39A7">
        <w:rPr>
          <w:rFonts w:ascii="Open Sans" w:hAnsi="Open Sans" w:cs="Open Sans"/>
          <w:color w:val="000000"/>
          <w:szCs w:val="24"/>
          <w:shd w:val="clear" w:color="auto" w:fill="FFFFFF"/>
        </w:rPr>
        <w:t>62</w:t>
      </w:r>
      <w:r w:rsidRPr="00D627DC">
        <w:rPr>
          <w:rFonts w:ascii="Open Sans" w:hAnsi="Open Sans" w:cs="Open Sans"/>
          <w:color w:val="000000"/>
          <w:szCs w:val="24"/>
          <w:shd w:val="clear" w:color="auto" w:fill="FFFFFF"/>
        </w:rPr>
        <w:t>.</w:t>
      </w:r>
    </w:p>
    <w:p w:rsidR="00D627DC" w:rsidP="00055A76">
      <w:pPr>
        <w:rPr>
          <w:szCs w:val="24"/>
          <w:lang w:bidi="ar-SA"/>
        </w:rPr>
      </w:pPr>
      <w:bookmarkStart w:id="2" w:name="book5"/>
      <w:bookmarkEnd w:id="1"/>
    </w:p>
    <w:p w:rsidR="00A5783C" w:rsidRPr="00A46346" w:rsidP="00055A76">
      <w:pPr>
        <w:rPr>
          <w:szCs w:val="24"/>
          <w:lang w:bidi="ar-SA"/>
        </w:rPr>
      </w:pPr>
      <w:r w:rsidRPr="00A46346">
        <w:rPr>
          <w:rFonts w:ascii="Open Sans" w:hAnsi="Open Sans" w:cs="Open Sans"/>
          <w:color w:val="000000"/>
          <w:szCs w:val="24"/>
          <w:shd w:val="clear" w:color="auto" w:fill="FFFFFF"/>
        </w:rPr>
        <w:t>Wempen</w:t>
      </w:r>
      <w:r w:rsidRPr="00A46346">
        <w:rPr>
          <w:rFonts w:ascii="Open Sans" w:hAnsi="Open Sans" w:cs="Open Sans"/>
          <w:color w:val="000000"/>
          <w:szCs w:val="24"/>
          <w:shd w:val="clear" w:color="auto" w:fill="FFFFFF"/>
        </w:rPr>
        <w:t>, F., 2014. </w:t>
      </w:r>
      <w:r w:rsidRPr="00A46346">
        <w:rPr>
          <w:rFonts w:ascii="Open Sans" w:hAnsi="Open Sans" w:cs="Open Sans"/>
          <w:i/>
          <w:iCs/>
          <w:color w:val="000000"/>
          <w:szCs w:val="24"/>
          <w:shd w:val="clear" w:color="auto" w:fill="FFFFFF"/>
        </w:rPr>
        <w:t>Computing Fundamentals</w:t>
      </w:r>
      <w:r w:rsidRPr="00A46346">
        <w:rPr>
          <w:rFonts w:ascii="Open Sans" w:hAnsi="Open Sans" w:cs="Open Sans"/>
          <w:color w:val="000000"/>
          <w:szCs w:val="24"/>
          <w:shd w:val="clear" w:color="auto" w:fill="FFFFFF"/>
        </w:rPr>
        <w:t>. Chichester, England: Wiley, p.97.</w:t>
      </w:r>
    </w:p>
    <w:p w:rsidR="00A5783C" w:rsidP="00055A76">
      <w:pPr>
        <w:rPr>
          <w:szCs w:val="24"/>
          <w:lang w:bidi="ar-SA"/>
        </w:rPr>
      </w:pPr>
    </w:p>
    <w:p w:rsidR="009A6A56" w:rsidP="00055A76">
      <w:pPr>
        <w:rPr>
          <w:rFonts w:ascii="Open Sans" w:hAnsi="Open Sans" w:cs="Open Sans"/>
          <w:color w:val="000000"/>
          <w:szCs w:val="24"/>
          <w:shd w:val="clear" w:color="auto" w:fill="FFFFFF"/>
        </w:rPr>
      </w:pPr>
      <w:bookmarkStart w:id="3" w:name="book8"/>
      <w:bookmarkEnd w:id="2"/>
      <w:r w:rsidRPr="009A6A56">
        <w:rPr>
          <w:rFonts w:ascii="Open Sans" w:hAnsi="Open Sans" w:cs="Open Sans"/>
          <w:color w:val="000000"/>
          <w:szCs w:val="24"/>
          <w:shd w:val="clear" w:color="auto" w:fill="FFFFFF"/>
        </w:rPr>
        <w:t>https://docs.microsoft.com. 2017. [online] Available at: &lt;https://docs.microsoft.com/en-us/previous-versions/windows/it-pro/windows-server-2012-r2-and-2012/hh994562(v%3dws.11&gt; [Accessed 10 May 2020].</w:t>
      </w:r>
    </w:p>
    <w:p w:rsidR="009A6A56" w:rsidP="00055A76">
      <w:pPr>
        <w:rPr>
          <w:rFonts w:ascii="Open Sans" w:hAnsi="Open Sans" w:cs="Open Sans"/>
          <w:color w:val="000000"/>
          <w:szCs w:val="24"/>
          <w:shd w:val="clear" w:color="auto" w:fill="FFFFFF"/>
        </w:rPr>
      </w:pPr>
    </w:p>
    <w:bookmarkEnd w:id="3"/>
    <w:p w:rsidR="003A062A" w:rsidP="003A062A">
      <w:pPr>
        <w:rPr>
          <w:szCs w:val="24"/>
        </w:rPr>
      </w:pPr>
      <w:r>
        <w:rPr>
          <w:szCs w:val="24"/>
        </w:rPr>
        <w:t xml:space="preserve"> </w:t>
      </w:r>
    </w:p>
    <w:sectPr w:rsidSect="006D604A">
      <w:headerReference w:type="default" r:id="rId7"/>
      <w:footerReference w:type="even" r:id="rId8"/>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F12604">
    <w:pPr>
      <w:pStyle w:val="Footer"/>
    </w:pPr>
    <w:r>
      <w:fldChar w:fldCharType="begin"/>
    </w:r>
    <w:r>
      <w:instrText xml:space="preserve"> PAGE   \* MERGEFORMAT </w:instrText>
    </w:r>
    <w:r>
      <w:fldChar w:fldCharType="separate"/>
    </w:r>
    <w:r>
      <w:rPr>
        <w:b/>
        <w:bCs/>
        <w:noProof/>
      </w:rPr>
      <w:t>1</w:t>
    </w:r>
    <w:r>
      <w:rPr>
        <w:b/>
        <w:bCs/>
        <w:noProof/>
      </w:rPr>
      <w:fldChar w:fldCharType="end"/>
    </w:r>
    <w:r>
      <w:rPr>
        <w:b/>
        <w:bCs/>
      </w:rPr>
      <w:t xml:space="preserve"> </w:t>
    </w:r>
    <w:r>
      <w:t>|</w:t>
    </w:r>
    <w:r>
      <w:rPr>
        <w:b/>
        <w:bCs/>
      </w:rPr>
      <w:t xml:space="preserve"> </w:t>
    </w:r>
    <w:r>
      <w:rPr>
        <w:color w:val="7F7F7F" w:themeColor="background1" w:themeShade="7F"/>
        <w:spacing w:val="60"/>
      </w:rPr>
      <w:t>Page</w:t>
    </w: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951774411"/>
      <w:docPartObj>
        <w:docPartGallery w:val="Page Numbers (Top of Page)"/>
        <w:docPartUnique/>
      </w:docPartObj>
    </w:sdtPr>
    <w:sdtEndPr>
      <w:rPr>
        <w:noProof/>
      </w:rPr>
    </w:sdtEndPr>
    <w:sdtContent>
      <w:p w:rsidR="000127FC">
        <w:pPr>
          <w:pStyle w:val="Header"/>
        </w:pPr>
        <w:r>
          <w:fldChar w:fldCharType="begin"/>
        </w:r>
        <w:r>
          <w:instrText xml:space="preserve"> PAGE   \* MERGEFORMAT </w:instrText>
        </w:r>
        <w:r>
          <w:fldChar w:fldCharType="separate"/>
        </w:r>
        <w:r>
          <w:rPr>
            <w:noProof/>
          </w:rPr>
          <w:t>2</w:t>
        </w:r>
        <w:r>
          <w:rPr>
            <w:noProof/>
          </w:rPr>
          <w:fldChar w:fldCharType="end"/>
        </w:r>
      </w:p>
    </w:sdtContent>
  </w:sdt>
  <w:p w:rsidR="000127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0D06889"/>
    <w:multiLevelType w:val="hybridMultilevel"/>
    <w:tmpl w:val="4A70291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0CB24246"/>
    <w:multiLevelType w:val="hybridMultilevel"/>
    <w:tmpl w:val="798EA28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nsid w:val="0DCF6DBD"/>
    <w:multiLevelType w:val="hybridMultilevel"/>
    <w:tmpl w:val="9620EE5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0E4111E2"/>
    <w:multiLevelType w:val="multilevel"/>
    <w:tmpl w:val="7DAEEFE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nsid w:val="10D61172"/>
    <w:multiLevelType w:val="hybridMultilevel"/>
    <w:tmpl w:val="FE6ADBD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nsid w:val="1AA31953"/>
    <w:multiLevelType w:val="hybridMultilevel"/>
    <w:tmpl w:val="55DA0E5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6">
    <w:nsid w:val="1AFA0F01"/>
    <w:multiLevelType w:val="multilevel"/>
    <w:tmpl w:val="B7BADD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nsid w:val="1DAC7822"/>
    <w:multiLevelType w:val="hybridMultilevel"/>
    <w:tmpl w:val="2932B66A"/>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8">
    <w:nsid w:val="1FA11251"/>
    <w:multiLevelType w:val="hybridMultilevel"/>
    <w:tmpl w:val="CC8CA7B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9">
    <w:nsid w:val="275F31D9"/>
    <w:multiLevelType w:val="hybridMultilevel"/>
    <w:tmpl w:val="023869E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0">
    <w:nsid w:val="29223F67"/>
    <w:multiLevelType w:val="multilevel"/>
    <w:tmpl w:val="380235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nsid w:val="2CC07B3E"/>
    <w:multiLevelType w:val="hybridMultilevel"/>
    <w:tmpl w:val="AFCCA06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2">
    <w:nsid w:val="2DDE5FB0"/>
    <w:multiLevelType w:val="multilevel"/>
    <w:tmpl w:val="5734E1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3">
    <w:nsid w:val="34234DAA"/>
    <w:multiLevelType w:val="hybridMultilevel"/>
    <w:tmpl w:val="363C2572"/>
    <w:lvl w:ilvl="0">
      <w:start w:val="1"/>
      <w:numFmt w:val="lowerRoman"/>
      <w:lvlText w:val="%1."/>
      <w:lvlJc w:val="left"/>
      <w:pPr>
        <w:ind w:left="720" w:hanging="72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4">
    <w:nsid w:val="399E1EA1"/>
    <w:multiLevelType w:val="hybridMultilevel"/>
    <w:tmpl w:val="928205E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5">
    <w:nsid w:val="39F707DD"/>
    <w:multiLevelType w:val="hybridMultilevel"/>
    <w:tmpl w:val="CFF8EE5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6">
    <w:nsid w:val="3CE26A42"/>
    <w:multiLevelType w:val="multilevel"/>
    <w:tmpl w:val="49D26E6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7">
    <w:nsid w:val="48482C46"/>
    <w:multiLevelType w:val="multilevel"/>
    <w:tmpl w:val="559A65F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nsid w:val="52530023"/>
    <w:multiLevelType w:val="hybridMultilevel"/>
    <w:tmpl w:val="BF4667C8"/>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9">
    <w:nsid w:val="5464421C"/>
    <w:multiLevelType w:val="hybridMultilevel"/>
    <w:tmpl w:val="E0EA248E"/>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0">
    <w:nsid w:val="5530698C"/>
    <w:multiLevelType w:val="hybridMultilevel"/>
    <w:tmpl w:val="E094265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1">
    <w:nsid w:val="5C335B99"/>
    <w:multiLevelType w:val="hybridMultilevel"/>
    <w:tmpl w:val="95AC88E2"/>
    <w:lvl w:ilvl="0">
      <w:start w:val="1"/>
      <w:numFmt w:val="bullet"/>
      <w:lvlText w:val=""/>
      <w:lvlJc w:val="left"/>
      <w:pPr>
        <w:ind w:left="734" w:hanging="360"/>
      </w:pPr>
      <w:rPr>
        <w:rFonts w:ascii="Symbol" w:hAnsi="Symbol" w:hint="default"/>
      </w:rPr>
    </w:lvl>
    <w:lvl w:ilvl="1">
      <w:start w:val="1"/>
      <w:numFmt w:val="bullet"/>
      <w:lvlText w:val="o"/>
      <w:lvlJc w:val="left"/>
      <w:pPr>
        <w:ind w:left="1454" w:hanging="360"/>
      </w:pPr>
      <w:rPr>
        <w:rFonts w:ascii="Courier New" w:hAnsi="Courier New" w:cs="Courier New" w:hint="default"/>
      </w:rPr>
    </w:lvl>
    <w:lvl w:ilvl="2">
      <w:start w:val="1"/>
      <w:numFmt w:val="bullet"/>
      <w:lvlText w:val=""/>
      <w:lvlJc w:val="left"/>
      <w:pPr>
        <w:ind w:left="2174" w:hanging="360"/>
      </w:pPr>
      <w:rPr>
        <w:rFonts w:ascii="Wingdings" w:hAnsi="Wingdings" w:hint="default"/>
      </w:rPr>
    </w:lvl>
    <w:lvl w:ilvl="3">
      <w:start w:val="1"/>
      <w:numFmt w:val="bullet"/>
      <w:lvlText w:val=""/>
      <w:lvlJc w:val="left"/>
      <w:pPr>
        <w:ind w:left="2894" w:hanging="360"/>
      </w:pPr>
      <w:rPr>
        <w:rFonts w:ascii="Symbol" w:hAnsi="Symbol" w:hint="default"/>
      </w:rPr>
    </w:lvl>
    <w:lvl w:ilvl="4">
      <w:start w:val="1"/>
      <w:numFmt w:val="bullet"/>
      <w:lvlText w:val="o"/>
      <w:lvlJc w:val="left"/>
      <w:pPr>
        <w:ind w:left="3614" w:hanging="360"/>
      </w:pPr>
      <w:rPr>
        <w:rFonts w:ascii="Courier New" w:hAnsi="Courier New" w:cs="Courier New" w:hint="default"/>
      </w:rPr>
    </w:lvl>
    <w:lvl w:ilvl="5">
      <w:start w:val="1"/>
      <w:numFmt w:val="bullet"/>
      <w:lvlText w:val=""/>
      <w:lvlJc w:val="left"/>
      <w:pPr>
        <w:ind w:left="4334" w:hanging="360"/>
      </w:pPr>
      <w:rPr>
        <w:rFonts w:ascii="Wingdings" w:hAnsi="Wingdings" w:hint="default"/>
      </w:rPr>
    </w:lvl>
    <w:lvl w:ilvl="6">
      <w:start w:val="1"/>
      <w:numFmt w:val="bullet"/>
      <w:lvlText w:val=""/>
      <w:lvlJc w:val="left"/>
      <w:pPr>
        <w:ind w:left="5054" w:hanging="360"/>
      </w:pPr>
      <w:rPr>
        <w:rFonts w:ascii="Symbol" w:hAnsi="Symbol" w:hint="default"/>
      </w:rPr>
    </w:lvl>
    <w:lvl w:ilvl="7">
      <w:start w:val="1"/>
      <w:numFmt w:val="bullet"/>
      <w:lvlText w:val="o"/>
      <w:lvlJc w:val="left"/>
      <w:pPr>
        <w:ind w:left="5774" w:hanging="360"/>
      </w:pPr>
      <w:rPr>
        <w:rFonts w:ascii="Courier New" w:hAnsi="Courier New" w:cs="Courier New" w:hint="default"/>
      </w:rPr>
    </w:lvl>
    <w:lvl w:ilvl="8">
      <w:start w:val="1"/>
      <w:numFmt w:val="bullet"/>
      <w:lvlText w:val=""/>
      <w:lvlJc w:val="left"/>
      <w:pPr>
        <w:ind w:left="6494" w:hanging="360"/>
      </w:pPr>
      <w:rPr>
        <w:rFonts w:ascii="Wingdings" w:hAnsi="Wingdings" w:hint="default"/>
      </w:rPr>
    </w:lvl>
  </w:abstractNum>
  <w:abstractNum w:abstractNumId="22">
    <w:nsid w:val="5DA83250"/>
    <w:multiLevelType w:val="hybridMultilevel"/>
    <w:tmpl w:val="BB3A2948"/>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3">
    <w:nsid w:val="6B1608F2"/>
    <w:multiLevelType w:val="hybridMultilevel"/>
    <w:tmpl w:val="B8541A9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4">
    <w:nsid w:val="73FC51AA"/>
    <w:multiLevelType w:val="hybridMultilevel"/>
    <w:tmpl w:val="404613D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5">
    <w:nsid w:val="75342E41"/>
    <w:multiLevelType w:val="hybridMultilevel"/>
    <w:tmpl w:val="7F3A580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6">
    <w:nsid w:val="75A10239"/>
    <w:multiLevelType w:val="hybridMultilevel"/>
    <w:tmpl w:val="CF4C17B6"/>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7">
    <w:nsid w:val="77D03F91"/>
    <w:multiLevelType w:val="hybridMultilevel"/>
    <w:tmpl w:val="A694257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8">
    <w:nsid w:val="7DCD6F4A"/>
    <w:multiLevelType w:val="hybridMultilevel"/>
    <w:tmpl w:val="8A8CC0E8"/>
    <w:lvl w:ilvl="0">
      <w:start w:val="1"/>
      <w:numFmt w:val="bullet"/>
      <w:lvlText w:val=""/>
      <w:lvlJc w:val="left"/>
      <w:pPr>
        <w:ind w:left="734" w:hanging="360"/>
      </w:pPr>
      <w:rPr>
        <w:rFonts w:ascii="Symbol" w:hAnsi="Symbol" w:hint="default"/>
      </w:rPr>
    </w:lvl>
    <w:lvl w:ilvl="1">
      <w:start w:val="1"/>
      <w:numFmt w:val="bullet"/>
      <w:lvlText w:val="o"/>
      <w:lvlJc w:val="left"/>
      <w:pPr>
        <w:ind w:left="1454" w:hanging="360"/>
      </w:pPr>
      <w:rPr>
        <w:rFonts w:ascii="Courier New" w:hAnsi="Courier New" w:cs="Courier New" w:hint="default"/>
      </w:rPr>
    </w:lvl>
    <w:lvl w:ilvl="2">
      <w:start w:val="1"/>
      <w:numFmt w:val="bullet"/>
      <w:lvlText w:val=""/>
      <w:lvlJc w:val="left"/>
      <w:pPr>
        <w:ind w:left="2174" w:hanging="360"/>
      </w:pPr>
      <w:rPr>
        <w:rFonts w:ascii="Wingdings" w:hAnsi="Wingdings" w:hint="default"/>
      </w:rPr>
    </w:lvl>
    <w:lvl w:ilvl="3">
      <w:start w:val="1"/>
      <w:numFmt w:val="bullet"/>
      <w:lvlText w:val=""/>
      <w:lvlJc w:val="left"/>
      <w:pPr>
        <w:ind w:left="2894" w:hanging="360"/>
      </w:pPr>
      <w:rPr>
        <w:rFonts w:ascii="Symbol" w:hAnsi="Symbol" w:hint="default"/>
      </w:rPr>
    </w:lvl>
    <w:lvl w:ilvl="4">
      <w:start w:val="1"/>
      <w:numFmt w:val="bullet"/>
      <w:lvlText w:val="o"/>
      <w:lvlJc w:val="left"/>
      <w:pPr>
        <w:ind w:left="3614" w:hanging="360"/>
      </w:pPr>
      <w:rPr>
        <w:rFonts w:ascii="Courier New" w:hAnsi="Courier New" w:cs="Courier New" w:hint="default"/>
      </w:rPr>
    </w:lvl>
    <w:lvl w:ilvl="5">
      <w:start w:val="1"/>
      <w:numFmt w:val="bullet"/>
      <w:lvlText w:val=""/>
      <w:lvlJc w:val="left"/>
      <w:pPr>
        <w:ind w:left="4334" w:hanging="360"/>
      </w:pPr>
      <w:rPr>
        <w:rFonts w:ascii="Wingdings" w:hAnsi="Wingdings" w:hint="default"/>
      </w:rPr>
    </w:lvl>
    <w:lvl w:ilvl="6">
      <w:start w:val="1"/>
      <w:numFmt w:val="bullet"/>
      <w:lvlText w:val=""/>
      <w:lvlJc w:val="left"/>
      <w:pPr>
        <w:ind w:left="5054" w:hanging="360"/>
      </w:pPr>
      <w:rPr>
        <w:rFonts w:ascii="Symbol" w:hAnsi="Symbol" w:hint="default"/>
      </w:rPr>
    </w:lvl>
    <w:lvl w:ilvl="7">
      <w:start w:val="1"/>
      <w:numFmt w:val="bullet"/>
      <w:lvlText w:val="o"/>
      <w:lvlJc w:val="left"/>
      <w:pPr>
        <w:ind w:left="5774" w:hanging="360"/>
      </w:pPr>
      <w:rPr>
        <w:rFonts w:ascii="Courier New" w:hAnsi="Courier New" w:cs="Courier New" w:hint="default"/>
      </w:rPr>
    </w:lvl>
    <w:lvl w:ilvl="8">
      <w:start w:val="1"/>
      <w:numFmt w:val="bullet"/>
      <w:lvlText w:val=""/>
      <w:lvlJc w:val="left"/>
      <w:pPr>
        <w:ind w:left="6494" w:hanging="360"/>
      </w:pPr>
      <w:rPr>
        <w:rFonts w:ascii="Wingdings" w:hAnsi="Wingdings" w:hint="default"/>
      </w:rPr>
    </w:lvl>
  </w:abstractNum>
  <w:num w:numId="1">
    <w:abstractNumId w:val="27"/>
  </w:num>
  <w:num w:numId="2">
    <w:abstractNumId w:val="10"/>
  </w:num>
  <w:num w:numId="3">
    <w:abstractNumId w:val="3"/>
  </w:num>
  <w:num w:numId="4">
    <w:abstractNumId w:val="8"/>
  </w:num>
  <w:num w:numId="5">
    <w:abstractNumId w:val="22"/>
  </w:num>
  <w:num w:numId="6">
    <w:abstractNumId w:val="23"/>
  </w:num>
  <w:num w:numId="7">
    <w:abstractNumId w:val="6"/>
  </w:num>
  <w:num w:numId="8">
    <w:abstractNumId w:val="12"/>
  </w:num>
  <w:num w:numId="9">
    <w:abstractNumId w:val="17"/>
  </w:num>
  <w:num w:numId="10">
    <w:abstractNumId w:val="16"/>
  </w:num>
  <w:num w:numId="11">
    <w:abstractNumId w:val="21"/>
  </w:num>
  <w:num w:numId="12">
    <w:abstractNumId w:val="25"/>
  </w:num>
  <w:num w:numId="13">
    <w:abstractNumId w:val="20"/>
  </w:num>
  <w:num w:numId="14">
    <w:abstractNumId w:val="1"/>
  </w:num>
  <w:num w:numId="15">
    <w:abstractNumId w:val="7"/>
  </w:num>
  <w:num w:numId="16">
    <w:abstractNumId w:val="18"/>
  </w:num>
  <w:num w:numId="17">
    <w:abstractNumId w:val="0"/>
  </w:num>
  <w:num w:numId="18">
    <w:abstractNumId w:val="4"/>
  </w:num>
  <w:num w:numId="19">
    <w:abstractNumId w:val="5"/>
  </w:num>
  <w:num w:numId="20">
    <w:abstractNumId w:val="19"/>
  </w:num>
  <w:num w:numId="21">
    <w:abstractNumId w:val="26"/>
  </w:num>
  <w:num w:numId="22">
    <w:abstractNumId w:val="28"/>
  </w:num>
  <w:num w:numId="23">
    <w:abstractNumId w:val="15"/>
  </w:num>
  <w:num w:numId="24">
    <w:abstractNumId w:val="11"/>
  </w:num>
  <w:num w:numId="25">
    <w:abstractNumId w:val="14"/>
  </w:num>
  <w:num w:numId="26">
    <w:abstractNumId w:val="24"/>
  </w:num>
  <w:num w:numId="27">
    <w:abstractNumId w:val="2"/>
  </w:num>
  <w:num w:numId="28">
    <w:abstractNumId w:val="9"/>
  </w:num>
  <w:num w:numId="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hideSpellingErrors/>
  <w:hideGrammaticalErrors/>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4812"/>
    <w:rsid w:val="00004564"/>
    <w:rsid w:val="000127FC"/>
    <w:rsid w:val="00055A76"/>
    <w:rsid w:val="000C1C79"/>
    <w:rsid w:val="000F2513"/>
    <w:rsid w:val="000F4413"/>
    <w:rsid w:val="00147C18"/>
    <w:rsid w:val="001A28D8"/>
    <w:rsid w:val="001D59C6"/>
    <w:rsid w:val="001F6B9D"/>
    <w:rsid w:val="002C4812"/>
    <w:rsid w:val="002D3538"/>
    <w:rsid w:val="003A062A"/>
    <w:rsid w:val="003A3032"/>
    <w:rsid w:val="00471020"/>
    <w:rsid w:val="00495223"/>
    <w:rsid w:val="004A24EE"/>
    <w:rsid w:val="00541151"/>
    <w:rsid w:val="00560305"/>
    <w:rsid w:val="00566CAB"/>
    <w:rsid w:val="005A3F85"/>
    <w:rsid w:val="005B7A0F"/>
    <w:rsid w:val="006413EC"/>
    <w:rsid w:val="0064608C"/>
    <w:rsid w:val="006D39A7"/>
    <w:rsid w:val="006D604A"/>
    <w:rsid w:val="007706ED"/>
    <w:rsid w:val="007E7966"/>
    <w:rsid w:val="009A22A4"/>
    <w:rsid w:val="009A6A56"/>
    <w:rsid w:val="009D001A"/>
    <w:rsid w:val="00A22FB9"/>
    <w:rsid w:val="00A46346"/>
    <w:rsid w:val="00A5783C"/>
    <w:rsid w:val="00B36C1C"/>
    <w:rsid w:val="00B8723C"/>
    <w:rsid w:val="00B94953"/>
    <w:rsid w:val="00C0050D"/>
    <w:rsid w:val="00CD62AF"/>
    <w:rsid w:val="00D01E6C"/>
    <w:rsid w:val="00D020F8"/>
    <w:rsid w:val="00D17CE7"/>
    <w:rsid w:val="00D40605"/>
    <w:rsid w:val="00D627DC"/>
    <w:rsid w:val="00D95240"/>
    <w:rsid w:val="00DA2455"/>
    <w:rsid w:val="00DE47BC"/>
    <w:rsid w:val="00DF2860"/>
    <w:rsid w:val="00F05311"/>
    <w:rsid w:val="00F12604"/>
    <w:rsid w:val="00F55F6D"/>
    <w:rsid w:val="00FC0747"/>
  </w:rsids>
  <w:docVars>
    <w:docVar w:name="__Grammarly_42___1" w:val="H4sIAAAAAAAEAKtWcslP9kxRslIyNDYyNjYxMrW0MDEzMrEwNzFT0lEKTi0uzszPAykwqgUATJoMsSwAAAA="/>
    <w:docVar w:name="__Grammarly_42____i" w:val="H4sIAAAAAAAEAKtWckksSQxILCpxzi/NK1GyMqwFAAEhoTITAAAA"/>
  </w:docVars>
  <m:mathPr>
    <m:mathFont m:val="Cambria Math"/>
  </m:mathPr>
  <w:themeFontLang w:val="en-SG"/>
  <w:clrSchemeMapping w:bg1="light1" w:t1="dark1" w:bg2="light2" w:t2="dark2" w:accent1="accent1" w:accent2="accent2" w:accent3="accent3" w:accent4="accent4" w:accent5="accent5" w:accent6="accent6" w:hyperlink="hyperlink" w:followedHyperlink="followedHyperlink"/>
  <w15:chartTrackingRefBased/>
  <w15:docId w15:val="{FC1BED73-0AA0-45E9-8AEC-5A01A7191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sv-SE"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723C"/>
    <w:pPr>
      <w:spacing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B8723C"/>
    <w:pPr>
      <w:keepNext/>
      <w:keepLines/>
      <w:spacing w:before="240" w:after="0" w:line="256" w:lineRule="auto"/>
      <w:outlineLvl w:val="0"/>
    </w:pPr>
    <w:rPr>
      <w:rFonts w:asciiTheme="majorHAnsi" w:eastAsiaTheme="majorEastAsia" w:hAnsiTheme="majorHAnsi" w:cstheme="majorBidi"/>
      <w:color w:val="2E74B5" w:themeColor="accent1" w:themeShade="BF"/>
      <w:sz w:val="32"/>
      <w:szCs w:val="32"/>
      <w:lang w:bidi="ar-SA"/>
    </w:rPr>
  </w:style>
  <w:style w:type="paragraph" w:styleId="Heading2">
    <w:name w:val="heading 2"/>
    <w:basedOn w:val="Normal"/>
    <w:link w:val="Heading2Char"/>
    <w:uiPriority w:val="9"/>
    <w:unhideWhenUsed/>
    <w:qFormat/>
    <w:rsid w:val="00B8723C"/>
    <w:pPr>
      <w:spacing w:before="100" w:beforeAutospacing="1" w:after="100" w:afterAutospacing="1" w:line="240" w:lineRule="auto"/>
      <w:outlineLvl w:val="1"/>
    </w:pPr>
    <w:rPr>
      <w:rFonts w:eastAsia="Times New Roman" w:cs="Times New Roman"/>
      <w:b/>
      <w:bCs/>
      <w:sz w:val="36"/>
      <w:szCs w:val="36"/>
      <w:lang w:eastAsia="en-GB" w:bidi="ar-S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062A"/>
    <w:rPr>
      <w:color w:val="0563C1" w:themeColor="hyperlink"/>
      <w:u w:val="single"/>
    </w:rPr>
  </w:style>
  <w:style w:type="paragraph" w:customStyle="1" w:styleId="TableText">
    <w:name w:val="Table Text"/>
    <w:basedOn w:val="Normal"/>
    <w:rsid w:val="003A062A"/>
    <w:pPr>
      <w:spacing w:after="0" w:line="240" w:lineRule="auto"/>
      <w:ind w:left="14"/>
    </w:pPr>
    <w:rPr>
      <w:rFonts w:ascii="Arial" w:eastAsia="Times New Roman" w:hAnsi="Arial" w:cs="Times New Roman"/>
      <w:spacing w:val="-5"/>
      <w:sz w:val="16"/>
      <w:szCs w:val="20"/>
      <w:lang w:val="en-US" w:bidi="ar-SA"/>
    </w:rPr>
  </w:style>
  <w:style w:type="paragraph" w:styleId="NoSpacing">
    <w:name w:val="No Spacing"/>
    <w:link w:val="NoSpacingChar"/>
    <w:uiPriority w:val="1"/>
    <w:qFormat/>
    <w:rsid w:val="003A062A"/>
    <w:pPr>
      <w:spacing w:after="0" w:line="240" w:lineRule="auto"/>
    </w:pPr>
    <w:rPr>
      <w:rFonts w:eastAsiaTheme="minorEastAsia"/>
      <w:lang w:val="en-US" w:bidi="ar-SA"/>
    </w:rPr>
  </w:style>
  <w:style w:type="character" w:customStyle="1" w:styleId="NoSpacingChar">
    <w:name w:val="No Spacing Char"/>
    <w:basedOn w:val="DefaultParagraphFont"/>
    <w:link w:val="NoSpacing"/>
    <w:uiPriority w:val="1"/>
    <w:rsid w:val="003A062A"/>
    <w:rPr>
      <w:rFonts w:eastAsiaTheme="minorEastAsia"/>
      <w:lang w:val="en-US" w:bidi="ar-SA"/>
    </w:rPr>
  </w:style>
  <w:style w:type="paragraph" w:styleId="ListParagraph">
    <w:name w:val="List Paragraph"/>
    <w:basedOn w:val="Normal"/>
    <w:uiPriority w:val="34"/>
    <w:qFormat/>
    <w:rsid w:val="003A062A"/>
    <w:pPr>
      <w:ind w:left="720"/>
      <w:contextualSpacing/>
    </w:pPr>
  </w:style>
  <w:style w:type="character" w:customStyle="1" w:styleId="Heading1Char">
    <w:name w:val="Heading 1 Char"/>
    <w:basedOn w:val="DefaultParagraphFont"/>
    <w:link w:val="Heading1"/>
    <w:uiPriority w:val="9"/>
    <w:rsid w:val="00B8723C"/>
    <w:rPr>
      <w:rFonts w:asciiTheme="majorHAnsi" w:eastAsiaTheme="majorEastAsia" w:hAnsiTheme="majorHAnsi" w:cstheme="majorBidi"/>
      <w:color w:val="2E74B5" w:themeColor="accent1" w:themeShade="BF"/>
      <w:sz w:val="32"/>
      <w:szCs w:val="32"/>
      <w:lang w:val="en-GB" w:bidi="ar-SA"/>
    </w:rPr>
  </w:style>
  <w:style w:type="character" w:customStyle="1" w:styleId="Heading2Char">
    <w:name w:val="Heading 2 Char"/>
    <w:basedOn w:val="DefaultParagraphFont"/>
    <w:link w:val="Heading2"/>
    <w:uiPriority w:val="9"/>
    <w:rsid w:val="00B8723C"/>
    <w:rPr>
      <w:rFonts w:ascii="Times New Roman" w:eastAsia="Times New Roman" w:hAnsi="Times New Roman" w:cs="Times New Roman"/>
      <w:b/>
      <w:bCs/>
      <w:sz w:val="36"/>
      <w:szCs w:val="36"/>
      <w:lang w:val="en-GB" w:eastAsia="en-GB" w:bidi="ar-SA"/>
    </w:rPr>
  </w:style>
  <w:style w:type="paragraph" w:customStyle="1" w:styleId="font8">
    <w:name w:val="font_8"/>
    <w:basedOn w:val="Normal"/>
    <w:rsid w:val="00B8723C"/>
    <w:pPr>
      <w:spacing w:before="100" w:beforeAutospacing="1" w:after="100" w:afterAutospacing="1" w:line="240" w:lineRule="auto"/>
    </w:pPr>
    <w:rPr>
      <w:rFonts w:eastAsia="Times New Roman" w:cs="Times New Roman"/>
      <w:szCs w:val="24"/>
      <w:lang w:eastAsia="en-GB" w:bidi="ar-SA"/>
    </w:rPr>
  </w:style>
  <w:style w:type="character" w:customStyle="1" w:styleId="color33">
    <w:name w:val="color_33"/>
    <w:basedOn w:val="DefaultParagraphFont"/>
    <w:rsid w:val="00B8723C"/>
  </w:style>
  <w:style w:type="paragraph" w:styleId="Caption">
    <w:name w:val="caption"/>
    <w:basedOn w:val="Normal"/>
    <w:next w:val="Normal"/>
    <w:uiPriority w:val="35"/>
    <w:unhideWhenUsed/>
    <w:qFormat/>
    <w:rsid w:val="00A22FB9"/>
    <w:pPr>
      <w:spacing w:after="200" w:line="240" w:lineRule="auto"/>
    </w:pPr>
    <w:rPr>
      <w:i/>
      <w:iCs/>
      <w:color w:val="44546A" w:themeColor="text2"/>
      <w:sz w:val="18"/>
      <w:szCs w:val="18"/>
    </w:rPr>
  </w:style>
  <w:style w:type="paragraph" w:styleId="NormalWeb">
    <w:name w:val="Normal (Web)"/>
    <w:basedOn w:val="Normal"/>
    <w:uiPriority w:val="99"/>
    <w:semiHidden/>
    <w:unhideWhenUsed/>
    <w:rsid w:val="006413EC"/>
    <w:pPr>
      <w:spacing w:before="100" w:beforeAutospacing="1" w:after="100" w:afterAutospacing="1" w:line="240" w:lineRule="auto"/>
    </w:pPr>
    <w:rPr>
      <w:rFonts w:eastAsia="Times New Roman" w:cs="Times New Roman"/>
      <w:szCs w:val="24"/>
      <w:lang w:eastAsia="en-GB" w:bidi="ar-SA"/>
    </w:rPr>
  </w:style>
  <w:style w:type="character" w:styleId="Strong">
    <w:name w:val="Strong"/>
    <w:basedOn w:val="DefaultParagraphFont"/>
    <w:uiPriority w:val="22"/>
    <w:qFormat/>
    <w:rsid w:val="006413EC"/>
    <w:rPr>
      <w:b/>
      <w:bCs/>
    </w:rPr>
  </w:style>
  <w:style w:type="paragraph" w:customStyle="1" w:styleId="para-justify">
    <w:name w:val="para-justify"/>
    <w:basedOn w:val="Normal"/>
    <w:rsid w:val="006413EC"/>
    <w:pPr>
      <w:spacing w:before="100" w:beforeAutospacing="1" w:after="100" w:afterAutospacing="1" w:line="240" w:lineRule="auto"/>
    </w:pPr>
    <w:rPr>
      <w:rFonts w:eastAsia="Times New Roman" w:cs="Times New Roman"/>
      <w:szCs w:val="24"/>
      <w:lang w:eastAsia="en-GB" w:bidi="ar-SA"/>
    </w:rPr>
  </w:style>
  <w:style w:type="character" w:styleId="FollowedHyperlink">
    <w:name w:val="FollowedHyperlink"/>
    <w:basedOn w:val="DefaultParagraphFont"/>
    <w:uiPriority w:val="99"/>
    <w:semiHidden/>
    <w:unhideWhenUsed/>
    <w:rsid w:val="000C1C79"/>
    <w:rPr>
      <w:color w:val="954F72" w:themeColor="followedHyperlink"/>
      <w:u w:val="single"/>
    </w:rPr>
  </w:style>
  <w:style w:type="character" w:customStyle="1" w:styleId="selectable">
    <w:name w:val="selectable"/>
    <w:basedOn w:val="DefaultParagraphFont"/>
    <w:rsid w:val="00541151"/>
  </w:style>
  <w:style w:type="paragraph" w:styleId="Title">
    <w:name w:val="Title"/>
    <w:basedOn w:val="Normal"/>
    <w:next w:val="Normal"/>
    <w:link w:val="TitleChar"/>
    <w:uiPriority w:val="10"/>
    <w:qFormat/>
    <w:rsid w:val="00B94953"/>
    <w:pPr>
      <w:spacing w:after="0" w:line="240" w:lineRule="auto"/>
      <w:contextualSpacing/>
      <w:jc w:val="both"/>
    </w:pPr>
    <w:rPr>
      <w:rFonts w:asciiTheme="majorHAnsi" w:eastAsiaTheme="majorEastAsia" w:hAnsiTheme="majorHAnsi" w:cstheme="majorBidi"/>
      <w:spacing w:val="-10"/>
      <w:kern w:val="28"/>
      <w:sz w:val="56"/>
      <w:szCs w:val="56"/>
      <w:lang w:bidi="ar-SA"/>
    </w:rPr>
  </w:style>
  <w:style w:type="character" w:customStyle="1" w:styleId="TitleChar">
    <w:name w:val="Title Char"/>
    <w:basedOn w:val="DefaultParagraphFont"/>
    <w:link w:val="Title"/>
    <w:uiPriority w:val="10"/>
    <w:rsid w:val="00B94953"/>
    <w:rPr>
      <w:rFonts w:asciiTheme="majorHAnsi" w:eastAsiaTheme="majorEastAsia" w:hAnsiTheme="majorHAnsi" w:cstheme="majorBidi"/>
      <w:spacing w:val="-10"/>
      <w:kern w:val="28"/>
      <w:sz w:val="56"/>
      <w:szCs w:val="56"/>
      <w:lang w:val="en-GB" w:bidi="ar-SA"/>
    </w:rPr>
  </w:style>
  <w:style w:type="paragraph" w:styleId="Header">
    <w:name w:val="header"/>
    <w:basedOn w:val="Normal"/>
    <w:link w:val="HeaderChar"/>
    <w:uiPriority w:val="99"/>
    <w:unhideWhenUsed/>
    <w:rsid w:val="00B949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953"/>
    <w:rPr>
      <w:rFonts w:ascii="Times New Roman" w:hAnsi="Times New Roman"/>
      <w:sz w:val="24"/>
      <w:lang w:val="en-GB"/>
    </w:rPr>
  </w:style>
  <w:style w:type="paragraph" w:styleId="Footer">
    <w:name w:val="footer"/>
    <w:basedOn w:val="Normal"/>
    <w:link w:val="FooterChar"/>
    <w:uiPriority w:val="99"/>
    <w:unhideWhenUsed/>
    <w:rsid w:val="00B949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95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numbering" Target="numbering.xml" /><Relationship Id="rId11"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header" Target="header1.xml" /><Relationship Id="rId8" Type="http://schemas.openxmlformats.org/officeDocument/2006/relationships/footer" Target="footer1.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568661-9ABB-4830-8544-551AADB4AD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12</Pages>
  <Words>1842</Words>
  <Characters>10500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Network Operating Systems and Security Report</vt:lpstr>
    </vt:vector>
  </TitlesOfParts>
  <Company/>
  <LinksUpToDate>false</LinksUpToDate>
  <CharactersWithSpaces>12318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Security Report</dc:title>
  <dc:creator>Name -</dc:creator>
  <cp:lastModifiedBy>silviu</cp:lastModifiedBy>
  <cp:revision>2</cp:revision>
  <dcterms:created xsi:type="dcterms:W3CDTF">2020-05-10T22:36:00Z</dcterms:created>
  <dcterms:modified xsi:type="dcterms:W3CDTF">2020-05-10T22:36:00Z</dcterms:modified>
</cp:coreProperties>
</file>