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60AC8" w14:textId="77777777" w:rsidR="00776492" w:rsidRDefault="00776492" w:rsidP="00776492">
      <w:pPr>
        <w:rPr>
          <w:rFonts w:ascii="Times New Roman" w:hAnsi="Times New Roman" w:cs="Times New Roman"/>
        </w:rPr>
      </w:pPr>
    </w:p>
    <w:p w14:paraId="625880A2" w14:textId="77777777" w:rsidR="00776492" w:rsidRPr="001056D1" w:rsidRDefault="00776492" w:rsidP="00776492">
      <w:pPr>
        <w:rPr>
          <w:rFonts w:ascii="Times New Roman" w:hAnsi="Times New Roman" w:cs="Times New Roman"/>
        </w:rPr>
      </w:pPr>
    </w:p>
    <w:p w14:paraId="784BA8DB" w14:textId="77777777" w:rsidR="00776492" w:rsidRPr="001056D1" w:rsidRDefault="00776492" w:rsidP="00776492">
      <w:pPr>
        <w:rPr>
          <w:rFonts w:ascii="Times New Roman" w:hAnsi="Times New Roman" w:cs="Times New Roman"/>
        </w:rPr>
      </w:pPr>
    </w:p>
    <w:p w14:paraId="0999C9E1" w14:textId="77777777" w:rsidR="00776492" w:rsidRPr="001056D1" w:rsidRDefault="00776492" w:rsidP="00776492">
      <w:pPr>
        <w:rPr>
          <w:rFonts w:ascii="Times New Roman" w:hAnsi="Times New Roman" w:cs="Times New Roman"/>
        </w:rPr>
      </w:pPr>
    </w:p>
    <w:p w14:paraId="6BE27B00" w14:textId="77777777" w:rsidR="00776492" w:rsidRPr="001056D1" w:rsidRDefault="00776492" w:rsidP="00776492">
      <w:pPr>
        <w:rPr>
          <w:rFonts w:ascii="Times New Roman" w:hAnsi="Times New Roman" w:cs="Times New Roman"/>
        </w:rPr>
      </w:pPr>
    </w:p>
    <w:p w14:paraId="6A95AD07" w14:textId="77777777" w:rsidR="00776492" w:rsidRPr="001056D1" w:rsidRDefault="00776492" w:rsidP="00776492">
      <w:pPr>
        <w:jc w:val="center"/>
        <w:rPr>
          <w:rFonts w:ascii="Times New Roman" w:hAnsi="Times New Roman" w:cs="Times New Roman"/>
          <w:b/>
          <w:bCs/>
          <w:sz w:val="28"/>
          <w:szCs w:val="28"/>
        </w:rPr>
      </w:pPr>
      <w:r w:rsidRPr="001056D1">
        <w:rPr>
          <w:rFonts w:ascii="Times New Roman" w:hAnsi="Times New Roman" w:cs="Times New Roman"/>
          <w:b/>
          <w:bCs/>
          <w:sz w:val="28"/>
          <w:szCs w:val="28"/>
        </w:rPr>
        <w:t>BA BUSINESS MANAGEMENT</w:t>
      </w:r>
    </w:p>
    <w:p w14:paraId="0B1BD377" w14:textId="77777777" w:rsidR="00776492" w:rsidRPr="001056D1" w:rsidRDefault="00776492" w:rsidP="00776492">
      <w:pPr>
        <w:rPr>
          <w:rFonts w:ascii="Times New Roman" w:hAnsi="Times New Roman" w:cs="Times New Roman"/>
        </w:rPr>
      </w:pPr>
    </w:p>
    <w:p w14:paraId="458C419D" w14:textId="77777777" w:rsidR="00776492" w:rsidRPr="001056D1" w:rsidRDefault="00776492" w:rsidP="00776492">
      <w:pPr>
        <w:jc w:val="center"/>
        <w:rPr>
          <w:rFonts w:ascii="Times New Roman" w:hAnsi="Times New Roman" w:cs="Times New Roman"/>
        </w:rPr>
      </w:pPr>
    </w:p>
    <w:p w14:paraId="30BE0585" w14:textId="77777777" w:rsidR="00776492" w:rsidRPr="0091604C" w:rsidRDefault="00776492" w:rsidP="00776492">
      <w:pPr>
        <w:jc w:val="center"/>
        <w:rPr>
          <w:rFonts w:ascii="Times New Roman" w:hAnsi="Times New Roman" w:cs="Times New Roman"/>
          <w:b/>
          <w:bCs/>
          <w:sz w:val="28"/>
          <w:szCs w:val="28"/>
        </w:rPr>
      </w:pPr>
      <w:r w:rsidRPr="0091604C">
        <w:rPr>
          <w:rFonts w:ascii="Times New Roman" w:hAnsi="Times New Roman" w:cs="Times New Roman"/>
          <w:b/>
          <w:bCs/>
          <w:sz w:val="28"/>
          <w:szCs w:val="28"/>
        </w:rPr>
        <w:t>Data Handling &amp; Business Intelligence</w:t>
      </w:r>
    </w:p>
    <w:p w14:paraId="04E67EDC" w14:textId="77777777" w:rsidR="00776492" w:rsidRPr="0091604C" w:rsidRDefault="00776492" w:rsidP="00776492">
      <w:pPr>
        <w:rPr>
          <w:rFonts w:ascii="Times New Roman" w:hAnsi="Times New Roman" w:cs="Times New Roman"/>
          <w:b/>
          <w:bCs/>
          <w:sz w:val="28"/>
          <w:szCs w:val="28"/>
        </w:rPr>
      </w:pPr>
    </w:p>
    <w:p w14:paraId="199D7299" w14:textId="77777777" w:rsidR="00776492" w:rsidRPr="0091604C" w:rsidRDefault="00776492" w:rsidP="00776492">
      <w:pPr>
        <w:jc w:val="center"/>
        <w:rPr>
          <w:rFonts w:ascii="Times New Roman" w:hAnsi="Times New Roman" w:cs="Times New Roman"/>
          <w:b/>
          <w:bCs/>
          <w:sz w:val="28"/>
          <w:szCs w:val="28"/>
        </w:rPr>
      </w:pPr>
    </w:p>
    <w:p w14:paraId="484225A8" w14:textId="77777777" w:rsidR="00776492" w:rsidRPr="0091604C" w:rsidRDefault="00776492" w:rsidP="00776492">
      <w:pPr>
        <w:rPr>
          <w:rFonts w:ascii="Times New Roman" w:hAnsi="Times New Roman" w:cs="Times New Roman"/>
          <w:b/>
          <w:bCs/>
          <w:sz w:val="28"/>
          <w:szCs w:val="28"/>
        </w:rPr>
      </w:pPr>
    </w:p>
    <w:p w14:paraId="2CAB8236" w14:textId="224C3E82" w:rsidR="00776492" w:rsidRPr="0091604C" w:rsidRDefault="00776492" w:rsidP="00776492">
      <w:pPr>
        <w:jc w:val="center"/>
        <w:rPr>
          <w:rFonts w:ascii="Times New Roman" w:hAnsi="Times New Roman" w:cs="Times New Roman"/>
          <w:b/>
          <w:bCs/>
          <w:sz w:val="28"/>
          <w:szCs w:val="28"/>
        </w:rPr>
      </w:pPr>
      <w:r w:rsidRPr="0091604C">
        <w:rPr>
          <w:rFonts w:ascii="Times New Roman" w:hAnsi="Times New Roman" w:cs="Times New Roman"/>
          <w:b/>
          <w:bCs/>
          <w:sz w:val="28"/>
          <w:szCs w:val="28"/>
        </w:rPr>
        <w:t>Ass</w:t>
      </w:r>
      <w:r>
        <w:rPr>
          <w:rFonts w:ascii="Times New Roman" w:hAnsi="Times New Roman" w:cs="Times New Roman"/>
          <w:b/>
          <w:bCs/>
          <w:sz w:val="28"/>
          <w:szCs w:val="28"/>
        </w:rPr>
        <w:t>essment</w:t>
      </w:r>
      <w:r w:rsidRPr="0091604C">
        <w:rPr>
          <w:rFonts w:ascii="Times New Roman" w:hAnsi="Times New Roman" w:cs="Times New Roman"/>
          <w:b/>
          <w:bCs/>
          <w:sz w:val="28"/>
          <w:szCs w:val="28"/>
        </w:rPr>
        <w:t xml:space="preserve"> </w:t>
      </w:r>
      <w:r>
        <w:rPr>
          <w:rFonts w:ascii="Times New Roman" w:hAnsi="Times New Roman" w:cs="Times New Roman"/>
          <w:b/>
          <w:bCs/>
          <w:sz w:val="28"/>
          <w:szCs w:val="28"/>
        </w:rPr>
        <w:t>2</w:t>
      </w:r>
    </w:p>
    <w:p w14:paraId="4AAF25D6" w14:textId="77777777" w:rsidR="00776492" w:rsidRPr="001056D1" w:rsidRDefault="00776492" w:rsidP="00776492">
      <w:pPr>
        <w:pStyle w:val="BodyText"/>
        <w:rPr>
          <w:rFonts w:cs="Times New Roman"/>
          <w:b/>
          <w:bCs/>
          <w:sz w:val="28"/>
          <w:szCs w:val="28"/>
        </w:rPr>
      </w:pPr>
    </w:p>
    <w:p w14:paraId="3C4B62E0" w14:textId="77777777" w:rsidR="00776492" w:rsidRPr="001056D1" w:rsidRDefault="00776492" w:rsidP="00776492">
      <w:pPr>
        <w:jc w:val="center"/>
        <w:rPr>
          <w:rFonts w:ascii="Times New Roman" w:hAnsi="Times New Roman" w:cs="Times New Roman"/>
        </w:rPr>
      </w:pPr>
    </w:p>
    <w:p w14:paraId="331D06F0" w14:textId="77777777" w:rsidR="00776492" w:rsidRPr="001056D1" w:rsidRDefault="00776492" w:rsidP="00776492">
      <w:pPr>
        <w:jc w:val="center"/>
        <w:rPr>
          <w:rFonts w:ascii="Times New Roman" w:hAnsi="Times New Roman" w:cs="Times New Roman"/>
        </w:rPr>
      </w:pPr>
    </w:p>
    <w:p w14:paraId="7B9FFDAD" w14:textId="77777777" w:rsidR="00776492" w:rsidRPr="001056D1" w:rsidRDefault="00776492" w:rsidP="00776492">
      <w:pPr>
        <w:rPr>
          <w:rFonts w:ascii="Times New Roman" w:hAnsi="Times New Roman" w:cs="Times New Roman"/>
          <w:b/>
          <w:bCs/>
        </w:rPr>
      </w:pPr>
    </w:p>
    <w:p w14:paraId="43D3C38B" w14:textId="77777777" w:rsidR="00776492" w:rsidRPr="001056D1" w:rsidRDefault="00776492" w:rsidP="00776492">
      <w:pPr>
        <w:rPr>
          <w:rFonts w:ascii="Times New Roman" w:hAnsi="Times New Roman" w:cs="Times New Roman"/>
          <w:b/>
          <w:bCs/>
        </w:rPr>
      </w:pPr>
    </w:p>
    <w:p w14:paraId="2E018257" w14:textId="77777777" w:rsidR="00776492" w:rsidRPr="001056D1" w:rsidRDefault="00776492" w:rsidP="00776492">
      <w:pPr>
        <w:rPr>
          <w:rFonts w:ascii="Times New Roman" w:hAnsi="Times New Roman" w:cs="Times New Roman"/>
        </w:rPr>
      </w:pPr>
      <w:r w:rsidRPr="001056D1">
        <w:rPr>
          <w:rFonts w:ascii="Times New Roman" w:hAnsi="Times New Roman" w:cs="Times New Roman"/>
        </w:rPr>
        <w:t>Code: LCBB500</w:t>
      </w:r>
      <w:r>
        <w:rPr>
          <w:rFonts w:ascii="Times New Roman" w:hAnsi="Times New Roman" w:cs="Times New Roman"/>
        </w:rPr>
        <w:t xml:space="preserve">0 </w:t>
      </w:r>
    </w:p>
    <w:p w14:paraId="0AF20B17" w14:textId="77777777" w:rsidR="00776492" w:rsidRPr="001056D1" w:rsidRDefault="00776492" w:rsidP="00776492">
      <w:pPr>
        <w:rPr>
          <w:rFonts w:ascii="Times New Roman" w:hAnsi="Times New Roman" w:cs="Times New Roman"/>
        </w:rPr>
      </w:pPr>
    </w:p>
    <w:p w14:paraId="02A02FC6" w14:textId="77777777" w:rsidR="00776492" w:rsidRPr="001056D1" w:rsidRDefault="00776492" w:rsidP="00776492">
      <w:pPr>
        <w:rPr>
          <w:rFonts w:ascii="Times New Roman" w:hAnsi="Times New Roman" w:cs="Times New Roman"/>
        </w:rPr>
      </w:pPr>
      <w:r w:rsidRPr="001056D1">
        <w:rPr>
          <w:rFonts w:ascii="Times New Roman" w:hAnsi="Times New Roman" w:cs="Times New Roman"/>
        </w:rPr>
        <w:t xml:space="preserve">Lecturer name: </w:t>
      </w:r>
      <w:r>
        <w:rPr>
          <w:rFonts w:ascii="Times New Roman" w:hAnsi="Times New Roman" w:cs="Times New Roman"/>
          <w:b/>
          <w:bCs/>
        </w:rPr>
        <w:t>DR XAVIER MATIENI</w:t>
      </w:r>
    </w:p>
    <w:p w14:paraId="56557E2B" w14:textId="77777777" w:rsidR="00776492" w:rsidRPr="001056D1" w:rsidRDefault="00776492" w:rsidP="00776492">
      <w:pPr>
        <w:rPr>
          <w:rFonts w:ascii="Times New Roman" w:hAnsi="Times New Roman" w:cs="Times New Roman"/>
        </w:rPr>
      </w:pPr>
    </w:p>
    <w:p w14:paraId="28D61D27" w14:textId="77777777" w:rsidR="00776492" w:rsidRPr="001056D1" w:rsidRDefault="00776492" w:rsidP="00776492">
      <w:pPr>
        <w:rPr>
          <w:rFonts w:ascii="Times New Roman" w:hAnsi="Times New Roman" w:cs="Times New Roman"/>
        </w:rPr>
      </w:pPr>
      <w:r w:rsidRPr="001056D1">
        <w:rPr>
          <w:rFonts w:ascii="Times New Roman" w:hAnsi="Times New Roman" w:cs="Times New Roman"/>
        </w:rPr>
        <w:t xml:space="preserve">Student name: </w:t>
      </w:r>
      <w:r w:rsidRPr="001056D1">
        <w:rPr>
          <w:rFonts w:ascii="Times New Roman" w:hAnsi="Times New Roman" w:cs="Times New Roman"/>
          <w:b/>
          <w:bCs/>
        </w:rPr>
        <w:t>MARICELA BROASCA</w:t>
      </w:r>
    </w:p>
    <w:p w14:paraId="3929305E" w14:textId="77777777" w:rsidR="00776492" w:rsidRPr="001056D1" w:rsidRDefault="00776492" w:rsidP="00776492">
      <w:pPr>
        <w:rPr>
          <w:rFonts w:ascii="Times New Roman" w:hAnsi="Times New Roman" w:cs="Times New Roman"/>
        </w:rPr>
      </w:pPr>
    </w:p>
    <w:p w14:paraId="7C315FC2" w14:textId="77777777" w:rsidR="00776492" w:rsidRPr="001056D1" w:rsidRDefault="00776492" w:rsidP="00776492">
      <w:pPr>
        <w:rPr>
          <w:rFonts w:ascii="Times New Roman" w:hAnsi="Times New Roman" w:cs="Times New Roman"/>
        </w:rPr>
      </w:pPr>
      <w:r w:rsidRPr="001056D1">
        <w:rPr>
          <w:rFonts w:ascii="Times New Roman" w:hAnsi="Times New Roman" w:cs="Times New Roman"/>
        </w:rPr>
        <w:t>Student ID: 2125147</w:t>
      </w:r>
    </w:p>
    <w:p w14:paraId="0D339EF9" w14:textId="77777777" w:rsidR="00776492" w:rsidRDefault="00776492" w:rsidP="00776492"/>
    <w:p w14:paraId="106675ED" w14:textId="0127D1E9" w:rsidR="00776492" w:rsidRDefault="00776492" w:rsidP="00776492"/>
    <w:p w14:paraId="4A33CC7E" w14:textId="77777777" w:rsidR="006A56BD" w:rsidRDefault="006A56BD" w:rsidP="00776492"/>
    <w:sdt>
      <w:sdtPr>
        <w:rPr>
          <w:rFonts w:ascii="Times New Roman" w:eastAsia="Times New Roman" w:hAnsi="Times New Roman" w:cs="Times New Roman"/>
          <w:color w:val="auto"/>
          <w:sz w:val="24"/>
          <w:szCs w:val="24"/>
          <w:lang w:eastAsia="en-IN"/>
        </w:rPr>
        <w:id w:val="-1734152136"/>
        <w:docPartObj>
          <w:docPartGallery w:val="Table of Contents"/>
          <w:docPartUnique/>
        </w:docPartObj>
      </w:sdtPr>
      <w:sdtEndPr>
        <w:rPr>
          <w:rFonts w:ascii="Cambria" w:eastAsia="Cambria" w:hAnsi="Cambria" w:cs="Cambria"/>
          <w:sz w:val="22"/>
          <w:szCs w:val="22"/>
          <w:lang w:eastAsia="en-US"/>
        </w:rPr>
      </w:sdtEndPr>
      <w:sdtContent>
        <w:p w14:paraId="2FDC0240" w14:textId="77777777" w:rsidR="00F57694" w:rsidRDefault="00F57694" w:rsidP="00F57694">
          <w:pPr>
            <w:pStyle w:val="TOCHeading"/>
            <w:jc w:val="center"/>
            <w:rPr>
              <w:rFonts w:ascii="Times New Roman" w:hAnsi="Times New Roman" w:cs="Times New Roman"/>
              <w:color w:val="auto"/>
              <w:sz w:val="28"/>
              <w:szCs w:val="28"/>
            </w:rPr>
          </w:pPr>
          <w:r>
            <w:rPr>
              <w:rFonts w:ascii="Times New Roman" w:hAnsi="Times New Roman" w:cs="Times New Roman"/>
              <w:color w:val="auto"/>
              <w:sz w:val="28"/>
              <w:szCs w:val="28"/>
            </w:rPr>
            <w:t>Table of Contents</w:t>
          </w:r>
        </w:p>
        <w:p w14:paraId="264F0B19" w14:textId="77777777" w:rsidR="00F57694" w:rsidRDefault="00F57694" w:rsidP="00F57694">
          <w:pPr>
            <w:pStyle w:val="TOC1"/>
            <w:tabs>
              <w:tab w:val="right" w:leader="dot" w:pos="9350"/>
            </w:tabs>
            <w:rPr>
              <w:noProof/>
            </w:rPr>
          </w:pPr>
          <w:r>
            <w:fldChar w:fldCharType="begin"/>
          </w:r>
          <w:r>
            <w:instrText xml:space="preserve"> TOC \o "1-3" \h \z \u </w:instrText>
          </w:r>
          <w:r>
            <w:fldChar w:fldCharType="separate"/>
          </w:r>
          <w:hyperlink r:id="rId7" w:anchor="_Toc144560169" w:history="1">
            <w:r>
              <w:rPr>
                <w:rStyle w:val="Hyperlink"/>
                <w:noProof/>
              </w:rPr>
              <w:t>Part 1:</w:t>
            </w:r>
            <w:r>
              <w:rPr>
                <w:rStyle w:val="Hyperlink"/>
                <w:noProof/>
                <w:webHidden/>
              </w:rPr>
              <w:tab/>
            </w:r>
            <w:r>
              <w:rPr>
                <w:rStyle w:val="Hyperlink"/>
                <w:noProof/>
                <w:webHidden/>
              </w:rPr>
              <w:fldChar w:fldCharType="begin"/>
            </w:r>
            <w:r>
              <w:rPr>
                <w:rStyle w:val="Hyperlink"/>
                <w:noProof/>
                <w:webHidden/>
              </w:rPr>
              <w:instrText xml:space="preserve"> PAGEREF _Toc144560169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41697A40" w14:textId="77777777" w:rsidR="00F57694" w:rsidRDefault="00000000" w:rsidP="00F57694">
          <w:pPr>
            <w:pStyle w:val="TOC2"/>
            <w:tabs>
              <w:tab w:val="right" w:leader="dot" w:pos="9350"/>
            </w:tabs>
            <w:rPr>
              <w:noProof/>
            </w:rPr>
          </w:pPr>
          <w:hyperlink r:id="rId8" w:anchor="_Toc144560170" w:history="1">
            <w:r w:rsidR="00F57694">
              <w:rPr>
                <w:rStyle w:val="Hyperlink"/>
                <w:noProof/>
              </w:rPr>
              <w:t>Introduction</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_Toc144560170 \h </w:instrText>
            </w:r>
            <w:r w:rsidR="00F57694">
              <w:rPr>
                <w:rStyle w:val="Hyperlink"/>
                <w:noProof/>
                <w:webHidden/>
              </w:rPr>
            </w:r>
            <w:r w:rsidR="00F57694">
              <w:rPr>
                <w:rStyle w:val="Hyperlink"/>
                <w:noProof/>
                <w:webHidden/>
              </w:rPr>
              <w:fldChar w:fldCharType="separate"/>
            </w:r>
            <w:r w:rsidR="00F57694">
              <w:rPr>
                <w:rStyle w:val="Hyperlink"/>
                <w:noProof/>
                <w:webHidden/>
              </w:rPr>
              <w:t>3</w:t>
            </w:r>
            <w:r w:rsidR="00F57694">
              <w:rPr>
                <w:rStyle w:val="Hyperlink"/>
                <w:noProof/>
                <w:webHidden/>
              </w:rPr>
              <w:fldChar w:fldCharType="end"/>
            </w:r>
          </w:hyperlink>
        </w:p>
        <w:p w14:paraId="0683BDA0" w14:textId="77777777" w:rsidR="00F57694" w:rsidRDefault="00000000" w:rsidP="00F57694">
          <w:pPr>
            <w:pStyle w:val="TOC3"/>
            <w:tabs>
              <w:tab w:val="right" w:leader="dot" w:pos="9350"/>
            </w:tabs>
            <w:rPr>
              <w:noProof/>
            </w:rPr>
          </w:pPr>
          <w:hyperlink r:id="rId9" w:anchor="_Toc144560171" w:history="1">
            <w:r w:rsidR="00F57694">
              <w:rPr>
                <w:rStyle w:val="Hyperlink"/>
                <w:noProof/>
              </w:rPr>
              <w:t>Data Analysis and Outcomes</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_Toc144560171 \h </w:instrText>
            </w:r>
            <w:r w:rsidR="00F57694">
              <w:rPr>
                <w:rStyle w:val="Hyperlink"/>
                <w:noProof/>
                <w:webHidden/>
              </w:rPr>
            </w:r>
            <w:r w:rsidR="00F57694">
              <w:rPr>
                <w:rStyle w:val="Hyperlink"/>
                <w:noProof/>
                <w:webHidden/>
              </w:rPr>
              <w:fldChar w:fldCharType="separate"/>
            </w:r>
            <w:r w:rsidR="00F57694">
              <w:rPr>
                <w:rStyle w:val="Hyperlink"/>
                <w:noProof/>
                <w:webHidden/>
              </w:rPr>
              <w:t>3</w:t>
            </w:r>
            <w:r w:rsidR="00F57694">
              <w:rPr>
                <w:rStyle w:val="Hyperlink"/>
                <w:noProof/>
                <w:webHidden/>
              </w:rPr>
              <w:fldChar w:fldCharType="end"/>
            </w:r>
          </w:hyperlink>
        </w:p>
        <w:p w14:paraId="070E4479" w14:textId="77777777" w:rsidR="00F57694" w:rsidRDefault="00000000" w:rsidP="00F57694">
          <w:pPr>
            <w:pStyle w:val="TOC2"/>
            <w:tabs>
              <w:tab w:val="right" w:leader="dot" w:pos="9350"/>
            </w:tabs>
            <w:rPr>
              <w:noProof/>
            </w:rPr>
          </w:pPr>
          <w:hyperlink r:id="rId10" w:anchor="_Toc144560172" w:history="1">
            <w:r w:rsidR="00F57694">
              <w:rPr>
                <w:rStyle w:val="Hyperlink"/>
                <w:noProof/>
              </w:rPr>
              <w:t>Summary</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_Toc144560172 \h </w:instrText>
            </w:r>
            <w:r w:rsidR="00F57694">
              <w:rPr>
                <w:rStyle w:val="Hyperlink"/>
                <w:noProof/>
                <w:webHidden/>
              </w:rPr>
            </w:r>
            <w:r w:rsidR="00F57694">
              <w:rPr>
                <w:rStyle w:val="Hyperlink"/>
                <w:noProof/>
                <w:webHidden/>
              </w:rPr>
              <w:fldChar w:fldCharType="separate"/>
            </w:r>
            <w:r w:rsidR="00F57694">
              <w:rPr>
                <w:rStyle w:val="Hyperlink"/>
                <w:noProof/>
                <w:webHidden/>
              </w:rPr>
              <w:t>5</w:t>
            </w:r>
            <w:r w:rsidR="00F57694">
              <w:rPr>
                <w:rStyle w:val="Hyperlink"/>
                <w:noProof/>
                <w:webHidden/>
              </w:rPr>
              <w:fldChar w:fldCharType="end"/>
            </w:r>
          </w:hyperlink>
        </w:p>
        <w:p w14:paraId="496582EA" w14:textId="77777777" w:rsidR="00F57694" w:rsidRDefault="00000000" w:rsidP="00F57694">
          <w:pPr>
            <w:pStyle w:val="TOC2"/>
            <w:tabs>
              <w:tab w:val="right" w:leader="dot" w:pos="9350"/>
            </w:tabs>
            <w:rPr>
              <w:noProof/>
            </w:rPr>
          </w:pPr>
          <w:hyperlink r:id="rId11" w:anchor="_Toc144560173" w:history="1">
            <w:r w:rsidR="00F57694">
              <w:rPr>
                <w:rStyle w:val="Hyperlink"/>
                <w:noProof/>
              </w:rPr>
              <w:t>Conclusion</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_Toc144560173 \h </w:instrText>
            </w:r>
            <w:r w:rsidR="00F57694">
              <w:rPr>
                <w:rStyle w:val="Hyperlink"/>
                <w:noProof/>
                <w:webHidden/>
              </w:rPr>
            </w:r>
            <w:r w:rsidR="00F57694">
              <w:rPr>
                <w:rStyle w:val="Hyperlink"/>
                <w:noProof/>
                <w:webHidden/>
              </w:rPr>
              <w:fldChar w:fldCharType="separate"/>
            </w:r>
            <w:r w:rsidR="00F57694">
              <w:rPr>
                <w:rStyle w:val="Hyperlink"/>
                <w:noProof/>
                <w:webHidden/>
              </w:rPr>
              <w:t>7</w:t>
            </w:r>
            <w:r w:rsidR="00F57694">
              <w:rPr>
                <w:rStyle w:val="Hyperlink"/>
                <w:noProof/>
                <w:webHidden/>
              </w:rPr>
              <w:fldChar w:fldCharType="end"/>
            </w:r>
          </w:hyperlink>
        </w:p>
        <w:p w14:paraId="565C243F" w14:textId="77777777" w:rsidR="00F57694" w:rsidRDefault="00000000" w:rsidP="00F57694">
          <w:pPr>
            <w:pStyle w:val="TOC1"/>
            <w:tabs>
              <w:tab w:val="right" w:leader="dot" w:pos="9350"/>
            </w:tabs>
            <w:rPr>
              <w:noProof/>
            </w:rPr>
          </w:pPr>
          <w:hyperlink r:id="rId12" w:anchor="_Toc144560174" w:history="1">
            <w:r w:rsidR="00F57694">
              <w:rPr>
                <w:rStyle w:val="Hyperlink"/>
                <w:noProof/>
              </w:rPr>
              <w:t>Part 2:</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_Toc144560174 \h </w:instrText>
            </w:r>
            <w:r w:rsidR="00F57694">
              <w:rPr>
                <w:rStyle w:val="Hyperlink"/>
                <w:noProof/>
                <w:webHidden/>
              </w:rPr>
            </w:r>
            <w:r w:rsidR="00F57694">
              <w:rPr>
                <w:rStyle w:val="Hyperlink"/>
                <w:noProof/>
                <w:webHidden/>
              </w:rPr>
              <w:fldChar w:fldCharType="separate"/>
            </w:r>
            <w:r w:rsidR="00F57694">
              <w:rPr>
                <w:rStyle w:val="Hyperlink"/>
                <w:noProof/>
                <w:webHidden/>
              </w:rPr>
              <w:t>8</w:t>
            </w:r>
            <w:r w:rsidR="00F57694">
              <w:rPr>
                <w:rStyle w:val="Hyperlink"/>
                <w:noProof/>
                <w:webHidden/>
              </w:rPr>
              <w:fldChar w:fldCharType="end"/>
            </w:r>
          </w:hyperlink>
        </w:p>
        <w:p w14:paraId="27E76B8A" w14:textId="77777777" w:rsidR="00F57694" w:rsidRDefault="00000000" w:rsidP="00F57694">
          <w:pPr>
            <w:pStyle w:val="TOC2"/>
            <w:tabs>
              <w:tab w:val="left" w:pos="660"/>
              <w:tab w:val="right" w:leader="dot" w:pos="9350"/>
            </w:tabs>
            <w:rPr>
              <w:noProof/>
            </w:rPr>
          </w:pPr>
          <w:hyperlink r:id="rId13" w:anchor="_Toc144560175" w:history="1">
            <w:r w:rsidR="00F57694">
              <w:rPr>
                <w:rStyle w:val="Hyperlink"/>
                <w:noProof/>
              </w:rPr>
              <w:t>1.</w:t>
            </w:r>
            <w:r w:rsidR="00F57694">
              <w:rPr>
                <w:rStyle w:val="Hyperlink"/>
                <w:noProof/>
              </w:rPr>
              <w:tab/>
              <w:t>Male and female students</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_Toc144560175 \h </w:instrText>
            </w:r>
            <w:r w:rsidR="00F57694">
              <w:rPr>
                <w:rStyle w:val="Hyperlink"/>
                <w:noProof/>
                <w:webHidden/>
              </w:rPr>
            </w:r>
            <w:r w:rsidR="00F57694">
              <w:rPr>
                <w:rStyle w:val="Hyperlink"/>
                <w:noProof/>
                <w:webHidden/>
              </w:rPr>
              <w:fldChar w:fldCharType="separate"/>
            </w:r>
            <w:r w:rsidR="00F57694">
              <w:rPr>
                <w:rStyle w:val="Hyperlink"/>
                <w:noProof/>
                <w:webHidden/>
              </w:rPr>
              <w:t>8</w:t>
            </w:r>
            <w:r w:rsidR="00F57694">
              <w:rPr>
                <w:rStyle w:val="Hyperlink"/>
                <w:noProof/>
                <w:webHidden/>
              </w:rPr>
              <w:fldChar w:fldCharType="end"/>
            </w:r>
          </w:hyperlink>
        </w:p>
        <w:p w14:paraId="74156120" w14:textId="77777777" w:rsidR="00F57694" w:rsidRDefault="00000000" w:rsidP="00F57694">
          <w:pPr>
            <w:pStyle w:val="TOC2"/>
            <w:tabs>
              <w:tab w:val="left" w:pos="660"/>
              <w:tab w:val="right" w:leader="dot" w:pos="9350"/>
            </w:tabs>
            <w:rPr>
              <w:noProof/>
            </w:rPr>
          </w:pPr>
          <w:hyperlink r:id="rId14" w:anchor="_Toc144560176" w:history="1">
            <w:r w:rsidR="00F57694">
              <w:rPr>
                <w:rStyle w:val="Hyperlink"/>
                <w:noProof/>
              </w:rPr>
              <w:t>2.</w:t>
            </w:r>
            <w:r w:rsidR="00F57694">
              <w:rPr>
                <w:rStyle w:val="Hyperlink"/>
                <w:noProof/>
              </w:rPr>
              <w:tab/>
              <w:t>Number of student who qualify and does not qualify for reduced/free lunch</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_Toc144560176 \h </w:instrText>
            </w:r>
            <w:r w:rsidR="00F57694">
              <w:rPr>
                <w:rStyle w:val="Hyperlink"/>
                <w:noProof/>
                <w:webHidden/>
              </w:rPr>
            </w:r>
            <w:r w:rsidR="00F57694">
              <w:rPr>
                <w:rStyle w:val="Hyperlink"/>
                <w:noProof/>
                <w:webHidden/>
              </w:rPr>
              <w:fldChar w:fldCharType="separate"/>
            </w:r>
            <w:r w:rsidR="00F57694">
              <w:rPr>
                <w:rStyle w:val="Hyperlink"/>
                <w:noProof/>
                <w:webHidden/>
              </w:rPr>
              <w:t>8</w:t>
            </w:r>
            <w:r w:rsidR="00F57694">
              <w:rPr>
                <w:rStyle w:val="Hyperlink"/>
                <w:noProof/>
                <w:webHidden/>
              </w:rPr>
              <w:fldChar w:fldCharType="end"/>
            </w:r>
          </w:hyperlink>
        </w:p>
        <w:p w14:paraId="733BFA37" w14:textId="77777777" w:rsidR="00F57694" w:rsidRDefault="00000000" w:rsidP="00F57694">
          <w:pPr>
            <w:pStyle w:val="TOC2"/>
            <w:tabs>
              <w:tab w:val="left" w:pos="660"/>
              <w:tab w:val="right" w:leader="dot" w:pos="9350"/>
            </w:tabs>
            <w:rPr>
              <w:noProof/>
            </w:rPr>
          </w:pPr>
          <w:hyperlink r:id="rId15" w:anchor="_Toc144560177" w:history="1">
            <w:r w:rsidR="00F57694">
              <w:rPr>
                <w:rStyle w:val="Hyperlink"/>
                <w:noProof/>
              </w:rPr>
              <w:t>3.</w:t>
            </w:r>
            <w:r w:rsidR="00F57694">
              <w:rPr>
                <w:rStyle w:val="Hyperlink"/>
                <w:noProof/>
              </w:rPr>
              <w:tab/>
              <w:t>Mean and median of students who qualify and do not qualify for reduced/free lunch</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_Toc144560177 \h </w:instrText>
            </w:r>
            <w:r w:rsidR="00F57694">
              <w:rPr>
                <w:rStyle w:val="Hyperlink"/>
                <w:noProof/>
                <w:webHidden/>
              </w:rPr>
            </w:r>
            <w:r w:rsidR="00F57694">
              <w:rPr>
                <w:rStyle w:val="Hyperlink"/>
                <w:noProof/>
                <w:webHidden/>
              </w:rPr>
              <w:fldChar w:fldCharType="separate"/>
            </w:r>
            <w:r w:rsidR="00F57694">
              <w:rPr>
                <w:rStyle w:val="Hyperlink"/>
                <w:noProof/>
                <w:webHidden/>
              </w:rPr>
              <w:t>8</w:t>
            </w:r>
            <w:r w:rsidR="00F57694">
              <w:rPr>
                <w:rStyle w:val="Hyperlink"/>
                <w:noProof/>
                <w:webHidden/>
              </w:rPr>
              <w:fldChar w:fldCharType="end"/>
            </w:r>
          </w:hyperlink>
        </w:p>
        <w:p w14:paraId="5EFAF7E8" w14:textId="77777777" w:rsidR="00F57694" w:rsidRDefault="00000000" w:rsidP="00F57694">
          <w:pPr>
            <w:pStyle w:val="TOC2"/>
            <w:tabs>
              <w:tab w:val="left" w:pos="660"/>
              <w:tab w:val="right" w:leader="dot" w:pos="9350"/>
            </w:tabs>
            <w:rPr>
              <w:noProof/>
            </w:rPr>
          </w:pPr>
          <w:hyperlink r:id="rId16" w:anchor="_Toc144560178" w:history="1">
            <w:r w:rsidR="00F57694">
              <w:rPr>
                <w:rStyle w:val="Hyperlink"/>
                <w:noProof/>
              </w:rPr>
              <w:t>4.</w:t>
            </w:r>
            <w:r w:rsidR="00F57694">
              <w:rPr>
                <w:rStyle w:val="Hyperlink"/>
                <w:noProof/>
              </w:rPr>
              <w:tab/>
              <w:t>Mean and median differences of students’ pre-test and post-test scores</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_Toc144560178 \h </w:instrText>
            </w:r>
            <w:r w:rsidR="00F57694">
              <w:rPr>
                <w:rStyle w:val="Hyperlink"/>
                <w:noProof/>
                <w:webHidden/>
              </w:rPr>
            </w:r>
            <w:r w:rsidR="00F57694">
              <w:rPr>
                <w:rStyle w:val="Hyperlink"/>
                <w:noProof/>
                <w:webHidden/>
              </w:rPr>
              <w:fldChar w:fldCharType="separate"/>
            </w:r>
            <w:r w:rsidR="00F57694">
              <w:rPr>
                <w:rStyle w:val="Hyperlink"/>
                <w:noProof/>
                <w:webHidden/>
              </w:rPr>
              <w:t>8</w:t>
            </w:r>
            <w:r w:rsidR="00F57694">
              <w:rPr>
                <w:rStyle w:val="Hyperlink"/>
                <w:noProof/>
                <w:webHidden/>
              </w:rPr>
              <w:fldChar w:fldCharType="end"/>
            </w:r>
          </w:hyperlink>
        </w:p>
        <w:p w14:paraId="5D0556B9" w14:textId="77777777" w:rsidR="00F57694" w:rsidRDefault="00000000" w:rsidP="00F57694">
          <w:pPr>
            <w:pStyle w:val="TOC2"/>
            <w:tabs>
              <w:tab w:val="left" w:pos="660"/>
              <w:tab w:val="right" w:leader="dot" w:pos="9350"/>
            </w:tabs>
            <w:rPr>
              <w:noProof/>
            </w:rPr>
          </w:pPr>
          <w:hyperlink r:id="rId17" w:anchor="_Toc144560179" w:history="1">
            <w:r w:rsidR="00F57694">
              <w:rPr>
                <w:rStyle w:val="Hyperlink"/>
                <w:noProof/>
              </w:rPr>
              <w:t>5.</w:t>
            </w:r>
            <w:r w:rsidR="00F57694">
              <w:rPr>
                <w:rStyle w:val="Hyperlink"/>
                <w:noProof/>
              </w:rPr>
              <w:tab/>
              <w:t>Clustering example (K-Means Clustering)</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_Toc144560179 \h </w:instrText>
            </w:r>
            <w:r w:rsidR="00F57694">
              <w:rPr>
                <w:rStyle w:val="Hyperlink"/>
                <w:noProof/>
                <w:webHidden/>
              </w:rPr>
            </w:r>
            <w:r w:rsidR="00F57694">
              <w:rPr>
                <w:rStyle w:val="Hyperlink"/>
                <w:noProof/>
                <w:webHidden/>
              </w:rPr>
              <w:fldChar w:fldCharType="separate"/>
            </w:r>
            <w:r w:rsidR="00F57694">
              <w:rPr>
                <w:rStyle w:val="Hyperlink"/>
                <w:noProof/>
                <w:webHidden/>
              </w:rPr>
              <w:t>9</w:t>
            </w:r>
            <w:r w:rsidR="00F57694">
              <w:rPr>
                <w:rStyle w:val="Hyperlink"/>
                <w:noProof/>
                <w:webHidden/>
              </w:rPr>
              <w:fldChar w:fldCharType="end"/>
            </w:r>
          </w:hyperlink>
        </w:p>
        <w:p w14:paraId="30DCD013" w14:textId="77777777" w:rsidR="00F57694" w:rsidRDefault="00000000" w:rsidP="00F57694">
          <w:pPr>
            <w:pStyle w:val="TOC3"/>
            <w:tabs>
              <w:tab w:val="right" w:leader="dot" w:pos="9350"/>
            </w:tabs>
            <w:rPr>
              <w:noProof/>
            </w:rPr>
          </w:pPr>
          <w:hyperlink r:id="rId18" w:anchor="_Toc144560180" w:history="1">
            <w:r w:rsidR="00F57694">
              <w:rPr>
                <w:rStyle w:val="Hyperlink"/>
                <w:noProof/>
              </w:rPr>
              <w:t>Explaining</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_Toc144560180 \h </w:instrText>
            </w:r>
            <w:r w:rsidR="00F57694">
              <w:rPr>
                <w:rStyle w:val="Hyperlink"/>
                <w:noProof/>
                <w:webHidden/>
              </w:rPr>
            </w:r>
            <w:r w:rsidR="00F57694">
              <w:rPr>
                <w:rStyle w:val="Hyperlink"/>
                <w:noProof/>
                <w:webHidden/>
              </w:rPr>
              <w:fldChar w:fldCharType="separate"/>
            </w:r>
            <w:r w:rsidR="00F57694">
              <w:rPr>
                <w:rStyle w:val="Hyperlink"/>
                <w:noProof/>
                <w:webHidden/>
              </w:rPr>
              <w:t>11</w:t>
            </w:r>
            <w:r w:rsidR="00F57694">
              <w:rPr>
                <w:rStyle w:val="Hyperlink"/>
                <w:noProof/>
                <w:webHidden/>
              </w:rPr>
              <w:fldChar w:fldCharType="end"/>
            </w:r>
          </w:hyperlink>
        </w:p>
        <w:p w14:paraId="22272CB7" w14:textId="77777777" w:rsidR="00F57694" w:rsidRDefault="00000000" w:rsidP="00F57694">
          <w:pPr>
            <w:pStyle w:val="TOC3"/>
            <w:tabs>
              <w:tab w:val="right" w:leader="dot" w:pos="9350"/>
            </w:tabs>
            <w:rPr>
              <w:noProof/>
            </w:rPr>
          </w:pPr>
          <w:hyperlink r:id="rId19" w:anchor="_Toc144560181" w:history="1">
            <w:r w:rsidR="00F57694">
              <w:rPr>
                <w:rStyle w:val="Hyperlink"/>
                <w:noProof/>
              </w:rPr>
              <w:t>Result interpretation:</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_Toc144560181 \h </w:instrText>
            </w:r>
            <w:r w:rsidR="00F57694">
              <w:rPr>
                <w:rStyle w:val="Hyperlink"/>
                <w:noProof/>
                <w:webHidden/>
              </w:rPr>
            </w:r>
            <w:r w:rsidR="00F57694">
              <w:rPr>
                <w:rStyle w:val="Hyperlink"/>
                <w:noProof/>
                <w:webHidden/>
              </w:rPr>
              <w:fldChar w:fldCharType="separate"/>
            </w:r>
            <w:r w:rsidR="00F57694">
              <w:rPr>
                <w:rStyle w:val="Hyperlink"/>
                <w:noProof/>
                <w:webHidden/>
              </w:rPr>
              <w:t>12</w:t>
            </w:r>
            <w:r w:rsidR="00F57694">
              <w:rPr>
                <w:rStyle w:val="Hyperlink"/>
                <w:noProof/>
                <w:webHidden/>
              </w:rPr>
              <w:fldChar w:fldCharType="end"/>
            </w:r>
          </w:hyperlink>
        </w:p>
        <w:p w14:paraId="53EB2AB7" w14:textId="77777777" w:rsidR="00F57694" w:rsidRDefault="00000000" w:rsidP="00F57694">
          <w:pPr>
            <w:pStyle w:val="TOC2"/>
            <w:tabs>
              <w:tab w:val="left" w:pos="660"/>
              <w:tab w:val="right" w:leader="dot" w:pos="9350"/>
            </w:tabs>
            <w:rPr>
              <w:noProof/>
            </w:rPr>
          </w:pPr>
          <w:hyperlink r:id="rId20" w:anchor="_Toc144560182" w:history="1">
            <w:r w:rsidR="00F57694">
              <w:rPr>
                <w:rStyle w:val="Hyperlink"/>
                <w:noProof/>
              </w:rPr>
              <w:t>6.</w:t>
            </w:r>
            <w:r w:rsidR="00F57694">
              <w:rPr>
                <w:rStyle w:val="Hyperlink"/>
                <w:noProof/>
              </w:rPr>
              <w:tab/>
              <w:t>Data mining and text mining methods used in contemporary business</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_Toc144560182 \h </w:instrText>
            </w:r>
            <w:r w:rsidR="00F57694">
              <w:rPr>
                <w:rStyle w:val="Hyperlink"/>
                <w:noProof/>
                <w:webHidden/>
              </w:rPr>
            </w:r>
            <w:r w:rsidR="00F57694">
              <w:rPr>
                <w:rStyle w:val="Hyperlink"/>
                <w:noProof/>
                <w:webHidden/>
              </w:rPr>
              <w:fldChar w:fldCharType="separate"/>
            </w:r>
            <w:r w:rsidR="00F57694">
              <w:rPr>
                <w:rStyle w:val="Hyperlink"/>
                <w:noProof/>
                <w:webHidden/>
              </w:rPr>
              <w:t>12</w:t>
            </w:r>
            <w:r w:rsidR="00F57694">
              <w:rPr>
                <w:rStyle w:val="Hyperlink"/>
                <w:noProof/>
                <w:webHidden/>
              </w:rPr>
              <w:fldChar w:fldCharType="end"/>
            </w:r>
          </w:hyperlink>
        </w:p>
        <w:p w14:paraId="7FD29E32" w14:textId="77777777" w:rsidR="00F57694" w:rsidRDefault="00000000" w:rsidP="00F57694">
          <w:pPr>
            <w:pStyle w:val="TOC2"/>
            <w:tabs>
              <w:tab w:val="right" w:leader="dot" w:pos="9350"/>
            </w:tabs>
            <w:rPr>
              <w:noProof/>
            </w:rPr>
          </w:pPr>
          <w:hyperlink r:id="rId21" w:anchor="_Toc144560183" w:history="1">
            <w:r w:rsidR="00F57694">
              <w:rPr>
                <w:rStyle w:val="Hyperlink"/>
                <w:noProof/>
              </w:rPr>
              <w:t>Data Mining Methods:</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_Toc144560183 \h </w:instrText>
            </w:r>
            <w:r w:rsidR="00F57694">
              <w:rPr>
                <w:rStyle w:val="Hyperlink"/>
                <w:noProof/>
                <w:webHidden/>
              </w:rPr>
            </w:r>
            <w:r w:rsidR="00F57694">
              <w:rPr>
                <w:rStyle w:val="Hyperlink"/>
                <w:noProof/>
                <w:webHidden/>
              </w:rPr>
              <w:fldChar w:fldCharType="separate"/>
            </w:r>
            <w:r w:rsidR="00F57694">
              <w:rPr>
                <w:rStyle w:val="Hyperlink"/>
                <w:noProof/>
                <w:webHidden/>
              </w:rPr>
              <w:t>12</w:t>
            </w:r>
            <w:r w:rsidR="00F57694">
              <w:rPr>
                <w:rStyle w:val="Hyperlink"/>
                <w:noProof/>
                <w:webHidden/>
              </w:rPr>
              <w:fldChar w:fldCharType="end"/>
            </w:r>
          </w:hyperlink>
        </w:p>
        <w:p w14:paraId="4E0BDDB2" w14:textId="77777777" w:rsidR="00F57694" w:rsidRDefault="00000000" w:rsidP="00F57694">
          <w:pPr>
            <w:pStyle w:val="TOC2"/>
            <w:tabs>
              <w:tab w:val="left" w:pos="660"/>
              <w:tab w:val="right" w:leader="dot" w:pos="9350"/>
            </w:tabs>
            <w:rPr>
              <w:noProof/>
            </w:rPr>
          </w:pPr>
          <w:hyperlink r:id="rId22" w:anchor="_Toc144560184" w:history="1">
            <w:r w:rsidR="00F57694">
              <w:rPr>
                <w:rStyle w:val="Hyperlink"/>
                <w:noProof/>
              </w:rPr>
              <w:t>7.</w:t>
            </w:r>
            <w:r w:rsidR="00F57694">
              <w:rPr>
                <w:rStyle w:val="Hyperlink"/>
                <w:noProof/>
              </w:rPr>
              <w:tab/>
              <w:t>Advantages and disadvantages of using SPSS and Excel</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_Toc144560184 \h </w:instrText>
            </w:r>
            <w:r w:rsidR="00F57694">
              <w:rPr>
                <w:rStyle w:val="Hyperlink"/>
                <w:noProof/>
                <w:webHidden/>
              </w:rPr>
            </w:r>
            <w:r w:rsidR="00F57694">
              <w:rPr>
                <w:rStyle w:val="Hyperlink"/>
                <w:noProof/>
                <w:webHidden/>
              </w:rPr>
              <w:fldChar w:fldCharType="separate"/>
            </w:r>
            <w:r w:rsidR="00F57694">
              <w:rPr>
                <w:rStyle w:val="Hyperlink"/>
                <w:noProof/>
                <w:webHidden/>
              </w:rPr>
              <w:t>14</w:t>
            </w:r>
            <w:r w:rsidR="00F57694">
              <w:rPr>
                <w:rStyle w:val="Hyperlink"/>
                <w:noProof/>
                <w:webHidden/>
              </w:rPr>
              <w:fldChar w:fldCharType="end"/>
            </w:r>
          </w:hyperlink>
        </w:p>
        <w:p w14:paraId="3844E77B" w14:textId="77777777" w:rsidR="00F57694" w:rsidRDefault="00000000" w:rsidP="00F57694">
          <w:pPr>
            <w:pStyle w:val="TOC1"/>
            <w:tabs>
              <w:tab w:val="right" w:leader="dot" w:pos="9350"/>
            </w:tabs>
            <w:rPr>
              <w:noProof/>
            </w:rPr>
          </w:pPr>
          <w:hyperlink r:id="rId23" w:anchor="_Toc144560185" w:history="1">
            <w:r w:rsidR="00F57694">
              <w:rPr>
                <w:rStyle w:val="Hyperlink"/>
                <w:noProof/>
              </w:rPr>
              <w:t>Reference</w:t>
            </w:r>
            <w:r w:rsidR="00F57694">
              <w:rPr>
                <w:rStyle w:val="Hyperlink"/>
                <w:noProof/>
                <w:webHidden/>
              </w:rPr>
              <w:tab/>
            </w:r>
            <w:r w:rsidR="00F57694">
              <w:rPr>
                <w:rStyle w:val="Hyperlink"/>
                <w:noProof/>
                <w:webHidden/>
              </w:rPr>
              <w:fldChar w:fldCharType="begin"/>
            </w:r>
            <w:r w:rsidR="00F57694">
              <w:rPr>
                <w:rStyle w:val="Hyperlink"/>
                <w:noProof/>
                <w:webHidden/>
              </w:rPr>
              <w:instrText xml:space="preserve"> PAGEREF _Toc144560185 \h </w:instrText>
            </w:r>
            <w:r w:rsidR="00F57694">
              <w:rPr>
                <w:rStyle w:val="Hyperlink"/>
                <w:noProof/>
                <w:webHidden/>
              </w:rPr>
            </w:r>
            <w:r w:rsidR="00F57694">
              <w:rPr>
                <w:rStyle w:val="Hyperlink"/>
                <w:noProof/>
                <w:webHidden/>
              </w:rPr>
              <w:fldChar w:fldCharType="separate"/>
            </w:r>
            <w:r w:rsidR="00F57694">
              <w:rPr>
                <w:rStyle w:val="Hyperlink"/>
                <w:noProof/>
                <w:webHidden/>
              </w:rPr>
              <w:t>17</w:t>
            </w:r>
            <w:r w:rsidR="00F57694">
              <w:rPr>
                <w:rStyle w:val="Hyperlink"/>
                <w:noProof/>
                <w:webHidden/>
              </w:rPr>
              <w:fldChar w:fldCharType="end"/>
            </w:r>
          </w:hyperlink>
        </w:p>
        <w:p w14:paraId="46713027" w14:textId="77777777" w:rsidR="00F57694" w:rsidRDefault="00F57694" w:rsidP="00F57694">
          <w:pPr>
            <w:rPr>
              <w:b/>
              <w:bCs/>
              <w:noProof/>
            </w:rPr>
          </w:pPr>
          <w:r>
            <w:rPr>
              <w:b/>
              <w:bCs/>
              <w:noProof/>
            </w:rPr>
            <w:fldChar w:fldCharType="end"/>
          </w:r>
        </w:p>
      </w:sdtContent>
    </w:sdt>
    <w:p w14:paraId="71B02E7F" w14:textId="1CA8F263" w:rsidR="005D1BAB" w:rsidRDefault="005D1BAB"/>
    <w:p w14:paraId="47F46D7E" w14:textId="77777777" w:rsidR="00F57694" w:rsidRDefault="00F57694"/>
    <w:p w14:paraId="70B62961" w14:textId="77777777" w:rsidR="00F57694" w:rsidRDefault="00F57694"/>
    <w:p w14:paraId="19F6D6DF" w14:textId="77777777" w:rsidR="00F57694" w:rsidRDefault="00F57694"/>
    <w:p w14:paraId="20C9636A" w14:textId="77777777" w:rsidR="00F57694" w:rsidRDefault="00F57694"/>
    <w:p w14:paraId="7E413630" w14:textId="77777777" w:rsidR="00F57694" w:rsidRDefault="00F57694"/>
    <w:p w14:paraId="7E29570C" w14:textId="77777777" w:rsidR="00F57694" w:rsidRDefault="00F57694"/>
    <w:p w14:paraId="1D63FDAE" w14:textId="77777777" w:rsidR="00F57694" w:rsidRDefault="00F57694"/>
    <w:p w14:paraId="1F737E47" w14:textId="77777777" w:rsidR="00F57694" w:rsidRPr="00F57694" w:rsidRDefault="00F57694" w:rsidP="00F57694">
      <w:pPr>
        <w:keepNext/>
        <w:keepLines/>
        <w:spacing w:before="400" w:after="120" w:line="360" w:lineRule="auto"/>
        <w:jc w:val="both"/>
        <w:outlineLvl w:val="0"/>
        <w:rPr>
          <w:rFonts w:ascii="Times New Roman" w:eastAsia="Arial" w:hAnsi="Times New Roman" w:cs="Arial"/>
          <w:b/>
          <w:sz w:val="28"/>
          <w:szCs w:val="40"/>
          <w:lang w:eastAsia="en-IN"/>
        </w:rPr>
      </w:pPr>
      <w:bookmarkStart w:id="0" w:name="_Toc144560169"/>
      <w:r w:rsidRPr="00F57694">
        <w:rPr>
          <w:rFonts w:ascii="Times New Roman" w:eastAsia="Arial" w:hAnsi="Times New Roman" w:cs="Arial"/>
          <w:b/>
          <w:sz w:val="28"/>
          <w:szCs w:val="40"/>
          <w:lang w:eastAsia="en-IN"/>
        </w:rPr>
        <w:lastRenderedPageBreak/>
        <w:t>Part 1:</w:t>
      </w:r>
      <w:bookmarkEnd w:id="0"/>
    </w:p>
    <w:p w14:paraId="2CC038FE" w14:textId="77777777" w:rsidR="00F57694" w:rsidRPr="00F57694" w:rsidRDefault="00F57694" w:rsidP="00F57694">
      <w:pPr>
        <w:keepNext/>
        <w:keepLines/>
        <w:spacing w:before="40" w:after="0" w:line="360" w:lineRule="auto"/>
        <w:jc w:val="both"/>
        <w:outlineLvl w:val="1"/>
        <w:rPr>
          <w:rFonts w:ascii="Times New Roman" w:eastAsia="Times New Roman" w:hAnsi="Times New Roman" w:cs="Times New Roman"/>
          <w:b/>
          <w:sz w:val="26"/>
          <w:szCs w:val="33"/>
          <w:lang w:eastAsia="en-IN"/>
        </w:rPr>
      </w:pPr>
      <w:bookmarkStart w:id="1" w:name="_Toc144560170"/>
      <w:r w:rsidRPr="00F57694">
        <w:rPr>
          <w:rFonts w:ascii="Times New Roman" w:eastAsia="Times New Roman" w:hAnsi="Times New Roman" w:cs="Times New Roman"/>
          <w:b/>
          <w:sz w:val="26"/>
          <w:szCs w:val="33"/>
          <w:lang w:eastAsia="en-IN"/>
        </w:rPr>
        <w:t>Introduction</w:t>
      </w:r>
      <w:bookmarkEnd w:id="1"/>
    </w:p>
    <w:p w14:paraId="655741E3"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Microsoft Excel played an important role in thoroughly examining hotel reservation data from 2017 to 2021. Excel's IF, PIVOT TABLES, and VLOOKUP capabilities were heavily utilised all through the data cleansing, analysis, and visualisation procedures. This software facilitated various tasks like preparing, processing and visualizing the data much easier (Cleff 2019). Over the past five years, there have been noticeable changes in how much it costs to stay in hotels. Excel's abilities in managing data and doing calculations made it simplified to figure out the average prices and discover trends within this extensive dataset (Dobashi 2020). Booking five years in advance, the average cost of a hotel stay showed significant variation. In 2017, the most popular option was Room_Type 1, which cost an average of $586,095. This year, no reservations were made for Room_Type 3. There were 4,436 bookings of Room_Type 1 in 2018, with an average room rate of $3,164,525.Demand appears to be on the rise as there has been a notable uptick in bookings for Room_Type 2. They looked at a wide range of price differences, especially how they related to when the COVID-19 pandemic started. A lack of reservations and an average price of $0.00 during 2019 and 2021 were red flags in the data for Room_Type 1. This finding calls for deeper investigation into the causes of the dwindling interest in these lodgings. </w:t>
      </w:r>
    </w:p>
    <w:p w14:paraId="5F878498" w14:textId="77777777" w:rsidR="00F57694" w:rsidRPr="00F57694" w:rsidRDefault="00F57694" w:rsidP="00F57694">
      <w:pPr>
        <w:spacing w:after="160" w:line="256" w:lineRule="auto"/>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br w:type="page"/>
      </w:r>
    </w:p>
    <w:p w14:paraId="6CF6A0F8" w14:textId="77777777" w:rsidR="00F57694" w:rsidRPr="00F57694" w:rsidRDefault="00F57694" w:rsidP="00F57694">
      <w:pPr>
        <w:keepNext/>
        <w:keepLines/>
        <w:spacing w:before="40" w:after="0" w:line="360" w:lineRule="auto"/>
        <w:jc w:val="both"/>
        <w:outlineLvl w:val="2"/>
        <w:rPr>
          <w:rFonts w:ascii="Times New Roman" w:eastAsia="Times New Roman" w:hAnsi="Times New Roman" w:cs="Times New Roman"/>
          <w:b/>
          <w:sz w:val="24"/>
          <w:szCs w:val="30"/>
          <w:lang w:eastAsia="en-IN"/>
        </w:rPr>
      </w:pPr>
      <w:bookmarkStart w:id="2" w:name="_Toc142664484"/>
      <w:bookmarkStart w:id="3" w:name="_Toc144560171"/>
      <w:r w:rsidRPr="00F57694">
        <w:rPr>
          <w:rFonts w:ascii="Times New Roman" w:eastAsia="Times New Roman" w:hAnsi="Times New Roman" w:cs="Times New Roman"/>
          <w:b/>
          <w:sz w:val="24"/>
          <w:szCs w:val="30"/>
          <w:lang w:eastAsia="en-IN"/>
        </w:rPr>
        <w:lastRenderedPageBreak/>
        <w:t xml:space="preserve">Data Analysis and </w:t>
      </w:r>
      <w:bookmarkEnd w:id="2"/>
      <w:r w:rsidRPr="00F57694">
        <w:rPr>
          <w:rFonts w:ascii="Times New Roman" w:eastAsia="Times New Roman" w:hAnsi="Times New Roman" w:cs="Times New Roman"/>
          <w:b/>
          <w:sz w:val="24"/>
          <w:szCs w:val="30"/>
          <w:lang w:eastAsia="en-IN"/>
        </w:rPr>
        <w:t>Outcomes</w:t>
      </w:r>
      <w:bookmarkEnd w:id="3"/>
    </w:p>
    <w:p w14:paraId="4C8A3D8F"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lang w:eastAsia="en-IN"/>
        </w:rPr>
        <w:drawing>
          <wp:inline distT="0" distB="0" distL="0" distR="0" wp14:anchorId="4A9AF2B7" wp14:editId="355E2BFA">
            <wp:extent cx="4004945" cy="4919345"/>
            <wp:effectExtent l="0" t="0" r="0" b="0"/>
            <wp:docPr id="40" name="Picture 14" descr="A screenshot of a screen shot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14" descr="A screenshot of a screen shot of a numb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04945" cy="4919345"/>
                    </a:xfrm>
                    <a:prstGeom prst="rect">
                      <a:avLst/>
                    </a:prstGeom>
                    <a:noFill/>
                    <a:ln>
                      <a:noFill/>
                    </a:ln>
                  </pic:spPr>
                </pic:pic>
              </a:graphicData>
            </a:graphic>
          </wp:inline>
        </w:drawing>
      </w:r>
    </w:p>
    <w:p w14:paraId="6E686D57" w14:textId="77777777" w:rsidR="00F57694" w:rsidRPr="00F57694" w:rsidRDefault="00F57694" w:rsidP="00F57694">
      <w:pPr>
        <w:spacing w:after="0" w:line="360" w:lineRule="auto"/>
        <w:jc w:val="center"/>
        <w:rPr>
          <w:rFonts w:ascii="Times New Roman" w:eastAsia="Times New Roman" w:hAnsi="Times New Roman" w:cs="Times New Roman"/>
          <w:b/>
          <w:sz w:val="24"/>
          <w:szCs w:val="24"/>
          <w:lang w:eastAsia="en-IN"/>
        </w:rPr>
      </w:pPr>
      <w:r w:rsidRPr="00F57694">
        <w:rPr>
          <w:rFonts w:ascii="Times New Roman" w:eastAsia="Times New Roman" w:hAnsi="Times New Roman" w:cs="Times New Roman"/>
          <w:b/>
          <w:sz w:val="24"/>
          <w:szCs w:val="24"/>
          <w:lang w:eastAsia="en-IN"/>
        </w:rPr>
        <w:t>Table 1: Usual reservation fee throughout 2017-2021</w:t>
      </w:r>
    </w:p>
    <w:p w14:paraId="37378D01"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(Source: MS Excel)</w:t>
      </w:r>
    </w:p>
    <w:p w14:paraId="69293681"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This table shows the total usual reservation fee for two booking statuses: "cancelled" and "not cancelled" from 2017 till 2021. Hotel booking data from 2017 to 2021 shows interesting price fluctuations when reserving a room. These numbers are supplementary divided into four market divisions: "complementary," "online," "offline," and "corporate.” The data indicates that prices moved up and down during the course of the five-year time period studied. The row labelled "Grand Total" shows the combined average prices for each year and booking status.</w:t>
      </w:r>
    </w:p>
    <w:p w14:paraId="6D1CD637"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In 2017, the "Online" market for hotel reservations had the highest average price at $288,926.57, while the "Offline" market was the runner-up with an average price of $258,406.26. The "Corporate" market category averaged $38,422.14 for reservations, while the "Complementary" market group averaged $340.93.</w:t>
      </w:r>
    </w:p>
    <w:p w14:paraId="0652F6A4"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lastRenderedPageBreak/>
        <w:t>The average cost of a hotel room in 2018 has risen across the board. It was just the "Offline" and "Online" marketplaces for which information was readily available in 2020. The average cost in the "Corporate" sector was $128,743.84, while the "Complementary" market averaged just $887.5. Only the "Corporate" and "Offline" segments of the market have median pricing in 2019. With an average of $2,316,217.68, the "Online" market much outpaced the "Offline" industry's median of $706,088.58. The average price in the "Online" sector was $219.78, while the "Corporate" market was significantly less at $67. The former group paid an average of $250.6 per room while the latter paid an average of $75.</w:t>
      </w:r>
    </w:p>
    <w:p w14:paraId="37CCB264"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Finally, in 2021, information was gathered exclusively from the "Online" market sector, and it was found that the average reservation charge was $316. These results show how average hotel reservation prices changed in various market categories over a five-year span.</w:t>
      </w:r>
    </w:p>
    <w:p w14:paraId="42E484BD" w14:textId="77777777" w:rsidR="00F57694" w:rsidRPr="00F57694" w:rsidRDefault="00F57694" w:rsidP="00F57694">
      <w:pPr>
        <w:keepNext/>
        <w:keepLines/>
        <w:spacing w:before="40" w:after="0" w:line="360" w:lineRule="auto"/>
        <w:jc w:val="both"/>
        <w:outlineLvl w:val="1"/>
        <w:rPr>
          <w:rFonts w:ascii="Times New Roman" w:eastAsia="Times New Roman" w:hAnsi="Times New Roman" w:cs="Times New Roman"/>
          <w:b/>
          <w:sz w:val="26"/>
          <w:szCs w:val="33"/>
          <w:lang w:eastAsia="en-IN"/>
        </w:rPr>
      </w:pPr>
      <w:bookmarkStart w:id="4" w:name="_Toc144560172"/>
      <w:r w:rsidRPr="00F57694">
        <w:rPr>
          <w:rFonts w:ascii="Times New Roman" w:eastAsia="Times New Roman" w:hAnsi="Times New Roman" w:cs="Times New Roman"/>
          <w:b/>
          <w:sz w:val="26"/>
          <w:szCs w:val="33"/>
          <w:lang w:eastAsia="en-IN"/>
        </w:rPr>
        <w:t>Summary</w:t>
      </w:r>
      <w:bookmarkEnd w:id="4"/>
    </w:p>
    <w:p w14:paraId="53C51B67"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From 2017 to 2021, there was a consistent rise in hotel room rates, with an average of $316 per night being charged for reservations. The second greatest contribution came from the "Offline" market segment at $1,314,361.75, followed by the "Corporate" market sector at $840,986.39. It is worth noting, however, that information for 2019 and 2020 is insufficient for several types of markets. Therefore, accuracy and thoroughness may suffer in the study of those years. This caveat heightens the requirement for extreme caution when drawing inferences from the results given. Using this data, we can see that the "Online" market segment had the highest average hotel reservation expenses, at $2,437,327.13. The following table illustrates the historical patterns of typical hotel reservation costs and highlights the dissimilarities between market segments. For the period under review, the "Online" market segment is responsible for the majority of the scene's average prices. The "Complementary" sector averaged out at $1,628.43, the lowest of all sectors. Regular modifications, economic shifts, and specialized advertising techniques may all affect hotel booking rates; therefore, a complete analytical framework should account for all of these factors.</w:t>
      </w:r>
    </w:p>
    <w:p w14:paraId="4BB928F7"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196570D0"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lang w:eastAsia="en-IN"/>
        </w:rPr>
        <w:lastRenderedPageBreak/>
        <w:drawing>
          <wp:inline distT="0" distB="0" distL="0" distR="0" wp14:anchorId="78C9D2F5" wp14:editId="71AF0998">
            <wp:extent cx="5943600" cy="3225800"/>
            <wp:effectExtent l="0" t="0" r="0" b="0"/>
            <wp:docPr id="41" name="Picture 13" descr="A graph showing the growth of the mark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13" descr="A graph showing the growth of the market&#10;&#10;Description automatically generated with medium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225800"/>
                    </a:xfrm>
                    <a:prstGeom prst="rect">
                      <a:avLst/>
                    </a:prstGeom>
                    <a:noFill/>
                    <a:ln>
                      <a:noFill/>
                    </a:ln>
                  </pic:spPr>
                </pic:pic>
              </a:graphicData>
            </a:graphic>
          </wp:inline>
        </w:drawing>
      </w:r>
    </w:p>
    <w:p w14:paraId="63A5904F" w14:textId="77777777" w:rsidR="00F57694" w:rsidRPr="00F57694" w:rsidRDefault="00F57694" w:rsidP="00F57694">
      <w:pPr>
        <w:spacing w:after="0" w:line="360" w:lineRule="auto"/>
        <w:jc w:val="center"/>
        <w:rPr>
          <w:rFonts w:ascii="Times New Roman" w:eastAsia="Times New Roman" w:hAnsi="Times New Roman" w:cs="Times New Roman"/>
          <w:b/>
          <w:sz w:val="24"/>
          <w:szCs w:val="24"/>
          <w:lang w:eastAsia="en-IN"/>
        </w:rPr>
      </w:pPr>
      <w:r w:rsidRPr="00F57694">
        <w:rPr>
          <w:rFonts w:ascii="Times New Roman" w:eastAsia="Times New Roman" w:hAnsi="Times New Roman" w:cs="Times New Roman"/>
          <w:b/>
          <w:sz w:val="24"/>
          <w:szCs w:val="24"/>
          <w:lang w:eastAsia="en-IN"/>
        </w:rPr>
        <w:t>Figure: Hotel reservation pattern from 2017 to 2021</w:t>
      </w:r>
    </w:p>
    <w:p w14:paraId="619E221B"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(Source: MS Excel)</w:t>
      </w:r>
    </w:p>
    <w:p w14:paraId="0A8F45DF"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From 2017 to 2021, the average hotel reservation costs went through fluctuations. There was a significant increase in prices in 2018, followed by decreases in 2019 and 2020. Visualisation of the results was also greatly aided by the charting features of Microsoft Excel. These visuals provided a comprehensive understanding of the changes in the hotel industry induced by the pandemic.</w:t>
      </w:r>
    </w:p>
    <w:p w14:paraId="35782A3E"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The disruption caused by the COVID-19 pandemic had a notable impact on hotel pricing vital change, resulting in a decline in prices during this period. The negative effects of the COVID-19 outbreak on the hotel industry may explain the modest decline in average pricing observed in 2020 (Liew 2022).  In 2020, the outbreak led to a drastic drop in average prices. However, in 2021, prices showed an overall increase, indicating a potential rebound. The pricing changes for Room_Type 1 were more extreme than those of any of the other room kinds. These results shed light on the fluidity of price sequences and the industrial sector's ability to bounce back from setbacks. These complex price trends, strongly influenced by the effects of the pandemic, were effectively clarified through graphical representations in Microsoft Excel. </w:t>
      </w:r>
    </w:p>
    <w:p w14:paraId="5DF96922"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44432AAC"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b/>
          <w:noProof/>
          <w:sz w:val="24"/>
          <w:szCs w:val="24"/>
        </w:rPr>
        <w:lastRenderedPageBreak/>
        <w:drawing>
          <wp:inline distT="0" distB="0" distL="0" distR="0" wp14:anchorId="63101184" wp14:editId="7A7CD42F">
            <wp:extent cx="5867400" cy="2218055"/>
            <wp:effectExtent l="0" t="0" r="0" b="0"/>
            <wp:docPr id="42" name="Picture 12"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12" descr="A table with numbers and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67400" cy="2218055"/>
                    </a:xfrm>
                    <a:prstGeom prst="rect">
                      <a:avLst/>
                    </a:prstGeom>
                    <a:noFill/>
                    <a:ln>
                      <a:noFill/>
                    </a:ln>
                  </pic:spPr>
                </pic:pic>
              </a:graphicData>
            </a:graphic>
          </wp:inline>
        </w:drawing>
      </w:r>
    </w:p>
    <w:p w14:paraId="5FC8E2D9"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The first year of data collection, 2017, saw demand peak at 65 units. The next year saw a dramatic increase, with a peak of 107 units being sold. There were large shifts in the demand curve from 2017 to 2021, as measured by average prices. Several variables, including a more robust economy, higher levels of consumer confidence, and successful advertising on the part of industry players, have contributed to this year's unexpectedly high demand. The widespread lockdowns, travel restrictions, and the enforcement of social distancing measures caused by the COVID-19 pandemic led directly to this rapid decline in demand (Espinoza et al. 2021). However, demand continued to fall the next year, 2020, reaching a total of 88 units, a stark decrease from the previous year's levels. In 2021, however, demand spiked to 115 units, signifying a time of recovery and improvement. </w:t>
      </w:r>
    </w:p>
    <w:p w14:paraId="38B37AEB"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587F6C46" w14:textId="77777777" w:rsidR="00F57694" w:rsidRPr="00F57694" w:rsidRDefault="00F57694" w:rsidP="00F57694">
      <w:pPr>
        <w:keepNext/>
        <w:keepLines/>
        <w:spacing w:before="40" w:after="0" w:line="360" w:lineRule="auto"/>
        <w:jc w:val="both"/>
        <w:outlineLvl w:val="1"/>
        <w:rPr>
          <w:rFonts w:ascii="Times New Roman" w:eastAsia="Times New Roman" w:hAnsi="Times New Roman" w:cs="Times New Roman"/>
          <w:b/>
          <w:sz w:val="26"/>
          <w:szCs w:val="33"/>
          <w:lang w:eastAsia="en-IN"/>
        </w:rPr>
      </w:pPr>
      <w:bookmarkStart w:id="5" w:name="_Toc144560173"/>
      <w:r w:rsidRPr="00F57694">
        <w:rPr>
          <w:rFonts w:ascii="Times New Roman" w:eastAsia="Times New Roman" w:hAnsi="Times New Roman" w:cs="Times New Roman"/>
          <w:b/>
          <w:sz w:val="26"/>
          <w:szCs w:val="33"/>
          <w:lang w:eastAsia="en-IN"/>
        </w:rPr>
        <w:t>Conclusion</w:t>
      </w:r>
      <w:bookmarkEnd w:id="5"/>
    </w:p>
    <w:p w14:paraId="2B69B0A4"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bidi="th-TH"/>
        </w:rPr>
        <w:t xml:space="preserve">In summary, the emergence and progression of the COVID-19 pandemic offer insights into the fluctuations observed in the demand trend, as indicated by the average price, during the period from 2017 to 2021. The hotel booking data from 2017-2021 was analysed in Excel using IF, PIVOT TABLES, and VLOOKUP, demonstrating the flexibility of that programme. Particular attention should be paid to the pricing and availability of Room_Type 1 lodgings. The information also highlighted the need of keeping tabs on visitor preferences and income per available space at the hotel. The results indicate that the average cost of a hotel room varies depending on the kind of accommodation being rented. Notably, there was a significant increase in demand in 2018. In contrast, both 2019 and 2020 witnessed declines, with 2020 experiencing a particularly pronounced drop due to the outbreak effects of the pandemic. </w:t>
      </w:r>
    </w:p>
    <w:p w14:paraId="10AA5D0C" w14:textId="77777777" w:rsidR="00F57694" w:rsidRPr="00F57694" w:rsidRDefault="00F57694" w:rsidP="00F57694">
      <w:pPr>
        <w:keepNext/>
        <w:keepLines/>
        <w:spacing w:before="400" w:after="120" w:line="360" w:lineRule="auto"/>
        <w:jc w:val="both"/>
        <w:outlineLvl w:val="0"/>
        <w:rPr>
          <w:rFonts w:ascii="Times New Roman" w:eastAsia="Arial" w:hAnsi="Times New Roman" w:cs="Arial"/>
          <w:b/>
          <w:sz w:val="28"/>
          <w:szCs w:val="40"/>
          <w:lang w:eastAsia="en-IN"/>
        </w:rPr>
      </w:pPr>
      <w:bookmarkStart w:id="6" w:name="_Toc142664486"/>
      <w:bookmarkStart w:id="7" w:name="_Toc144560174"/>
      <w:r w:rsidRPr="00F57694">
        <w:rPr>
          <w:rFonts w:ascii="Times New Roman" w:eastAsia="Arial" w:hAnsi="Times New Roman" w:cs="Arial"/>
          <w:b/>
          <w:sz w:val="28"/>
          <w:szCs w:val="40"/>
          <w:lang w:eastAsia="en-IN"/>
        </w:rPr>
        <w:lastRenderedPageBreak/>
        <w:t>Part 2:</w:t>
      </w:r>
      <w:bookmarkEnd w:id="6"/>
      <w:bookmarkEnd w:id="7"/>
    </w:p>
    <w:p w14:paraId="72C04430" w14:textId="77777777" w:rsidR="00F57694" w:rsidRPr="00F57694" w:rsidRDefault="00F57694" w:rsidP="00F57694">
      <w:pPr>
        <w:keepNext/>
        <w:keepLines/>
        <w:numPr>
          <w:ilvl w:val="0"/>
          <w:numId w:val="1"/>
        </w:numPr>
        <w:spacing w:before="40" w:after="0" w:line="360" w:lineRule="auto"/>
        <w:jc w:val="both"/>
        <w:outlineLvl w:val="1"/>
        <w:rPr>
          <w:rFonts w:ascii="Times New Roman" w:eastAsia="Times New Roman" w:hAnsi="Times New Roman" w:cs="Times New Roman"/>
          <w:b/>
          <w:sz w:val="26"/>
          <w:szCs w:val="33"/>
          <w:lang w:eastAsia="en-IN"/>
        </w:rPr>
      </w:pPr>
      <w:bookmarkStart w:id="8" w:name="_Toc142664487"/>
      <w:bookmarkStart w:id="9" w:name="_Toc144560175"/>
      <w:r w:rsidRPr="00F57694">
        <w:rPr>
          <w:rFonts w:ascii="Times New Roman" w:eastAsia="Times New Roman" w:hAnsi="Times New Roman" w:cs="Times New Roman"/>
          <w:b/>
          <w:sz w:val="26"/>
          <w:szCs w:val="33"/>
          <w:lang w:eastAsia="en-IN"/>
        </w:rPr>
        <w:t>Male and female students</w:t>
      </w:r>
      <w:bookmarkEnd w:id="8"/>
      <w:bookmarkEnd w:id="9"/>
    </w:p>
    <w:p w14:paraId="5504D36E"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21E50A1C" wp14:editId="6AC19189">
            <wp:extent cx="3446145" cy="711200"/>
            <wp:effectExtent l="0" t="0" r="1905" b="0"/>
            <wp:docPr id="43" name="Picture 11" descr="A blu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11" descr="A blue rectangular object with black tex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446145" cy="711200"/>
                    </a:xfrm>
                    <a:prstGeom prst="rect">
                      <a:avLst/>
                    </a:prstGeom>
                    <a:noFill/>
                    <a:ln>
                      <a:noFill/>
                    </a:ln>
                  </pic:spPr>
                </pic:pic>
              </a:graphicData>
            </a:graphic>
          </wp:inline>
        </w:drawing>
      </w:r>
    </w:p>
    <w:p w14:paraId="353015AD"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According to the statistics presented, there are 1077 males and 1055 females residing in the area.</w:t>
      </w:r>
    </w:p>
    <w:p w14:paraId="10BC6B36" w14:textId="77777777" w:rsidR="00F57694" w:rsidRPr="00F57694" w:rsidRDefault="00F57694" w:rsidP="00F57694">
      <w:pPr>
        <w:keepNext/>
        <w:keepLines/>
        <w:numPr>
          <w:ilvl w:val="0"/>
          <w:numId w:val="1"/>
        </w:numPr>
        <w:spacing w:before="40" w:after="0" w:line="360" w:lineRule="auto"/>
        <w:jc w:val="both"/>
        <w:outlineLvl w:val="1"/>
        <w:rPr>
          <w:rFonts w:ascii="Times New Roman" w:eastAsia="Times New Roman" w:hAnsi="Times New Roman" w:cs="Times New Roman"/>
          <w:b/>
          <w:sz w:val="26"/>
          <w:szCs w:val="33"/>
          <w:lang w:eastAsia="en-IN"/>
        </w:rPr>
      </w:pPr>
      <w:r w:rsidRPr="00F57694">
        <w:rPr>
          <w:rFonts w:ascii="Times New Roman" w:eastAsia="Times New Roman" w:hAnsi="Times New Roman" w:cs="Times New Roman"/>
          <w:b/>
          <w:sz w:val="26"/>
          <w:szCs w:val="33"/>
          <w:lang w:eastAsia="en-IN"/>
        </w:rPr>
        <w:t>Number of children who receive free or reduced-price lunches vs those who do not</w:t>
      </w:r>
    </w:p>
    <w:p w14:paraId="2769B688"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1EF92BE8" wp14:editId="581635C7">
            <wp:extent cx="3556000" cy="711200"/>
            <wp:effectExtent l="0" t="0" r="6350" b="0"/>
            <wp:docPr id="44" name="Picture 10"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10" descr="A close-up of a sign&#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56000" cy="711200"/>
                    </a:xfrm>
                    <a:prstGeom prst="rect">
                      <a:avLst/>
                    </a:prstGeom>
                    <a:noFill/>
                    <a:ln>
                      <a:noFill/>
                    </a:ln>
                  </pic:spPr>
                </pic:pic>
              </a:graphicData>
            </a:graphic>
          </wp:inline>
        </w:drawing>
      </w:r>
    </w:p>
    <w:p w14:paraId="1D8C56ED"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In the data set, there are two groups of people identified: those who are "Eligible for Free Lunch" and those who are "Ineligible for Free Lunch." The number of kids who are eligible for free meals is 918, while the number who are not is 1215.</w:t>
      </w:r>
    </w:p>
    <w:p w14:paraId="2BEF7B92" w14:textId="77777777" w:rsidR="00F57694" w:rsidRPr="00F57694" w:rsidRDefault="00F57694" w:rsidP="00F57694">
      <w:pPr>
        <w:keepNext/>
        <w:keepLines/>
        <w:numPr>
          <w:ilvl w:val="0"/>
          <w:numId w:val="1"/>
        </w:numPr>
        <w:spacing w:before="40" w:after="0" w:line="360" w:lineRule="auto"/>
        <w:jc w:val="both"/>
        <w:outlineLvl w:val="1"/>
        <w:rPr>
          <w:rFonts w:ascii="Times New Roman" w:eastAsia="Times New Roman" w:hAnsi="Times New Roman" w:cs="Times New Roman"/>
          <w:b/>
          <w:sz w:val="26"/>
          <w:szCs w:val="33"/>
          <w:lang w:eastAsia="en-IN"/>
        </w:rPr>
      </w:pPr>
      <w:r w:rsidRPr="00F57694">
        <w:rPr>
          <w:rFonts w:ascii="Times New Roman" w:eastAsia="Times New Roman" w:hAnsi="Times New Roman" w:cs="Times New Roman"/>
          <w:b/>
          <w:sz w:val="26"/>
          <w:szCs w:val="33"/>
          <w:lang w:eastAsia="en-IN"/>
        </w:rPr>
        <w:t xml:space="preserve"> The average and median student income for those who do and do not qualify for free or reduced lunch</w:t>
      </w:r>
    </w:p>
    <w:p w14:paraId="1D644FBB"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6719EC9B" wp14:editId="6896E3ED">
            <wp:extent cx="3581400" cy="846455"/>
            <wp:effectExtent l="0" t="0" r="0" b="0"/>
            <wp:docPr id="45" name="Picture 9" descr="A yellow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9" descr="A yellow sign with black tex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81400" cy="846455"/>
                    </a:xfrm>
                    <a:prstGeom prst="rect">
                      <a:avLst/>
                    </a:prstGeom>
                    <a:noFill/>
                    <a:ln>
                      <a:noFill/>
                    </a:ln>
                  </pic:spPr>
                </pic:pic>
              </a:graphicData>
            </a:graphic>
          </wp:inline>
        </w:drawing>
      </w:r>
    </w:p>
    <w:p w14:paraId="2C537B8C"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The mean and median for the "Qualifies for free lunch" statistic are both 918 in the presented dataset.</w:t>
      </w:r>
    </w:p>
    <w:p w14:paraId="19B76FB2"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7FB2F155" wp14:editId="0EE13BD9">
            <wp:extent cx="3471545" cy="762000"/>
            <wp:effectExtent l="0" t="0" r="0" b="0"/>
            <wp:docPr id="46" name="Picture 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8" descr="A close-up of a sign&#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471545" cy="762000"/>
                    </a:xfrm>
                    <a:prstGeom prst="rect">
                      <a:avLst/>
                    </a:prstGeom>
                    <a:noFill/>
                    <a:ln>
                      <a:noFill/>
                    </a:ln>
                  </pic:spPr>
                </pic:pic>
              </a:graphicData>
            </a:graphic>
          </wp:inline>
        </w:drawing>
      </w:r>
    </w:p>
    <w:p w14:paraId="2D44BE3B" w14:textId="77777777" w:rsidR="00F57694" w:rsidRPr="00F57694" w:rsidRDefault="00F57694" w:rsidP="00F57694">
      <w:pPr>
        <w:keepNext/>
        <w:keepLines/>
        <w:numPr>
          <w:ilvl w:val="0"/>
          <w:numId w:val="1"/>
        </w:numPr>
        <w:spacing w:before="40" w:after="0" w:line="360" w:lineRule="auto"/>
        <w:jc w:val="both"/>
        <w:outlineLvl w:val="1"/>
        <w:rPr>
          <w:rFonts w:ascii="Times New Roman" w:eastAsia="Times New Roman" w:hAnsi="Times New Roman" w:cs="Times New Roman"/>
          <w:b/>
          <w:sz w:val="26"/>
          <w:szCs w:val="33"/>
          <w:lang w:eastAsia="en-IN"/>
        </w:rPr>
      </w:pPr>
      <w:r w:rsidRPr="00F57694">
        <w:rPr>
          <w:rFonts w:ascii="Times New Roman" w:eastAsia="Times New Roman" w:hAnsi="Times New Roman" w:cs="Times New Roman"/>
          <w:b/>
          <w:sz w:val="26"/>
          <w:szCs w:val="33"/>
          <w:lang w:eastAsia="en-IN"/>
        </w:rPr>
        <w:lastRenderedPageBreak/>
        <w:t>Average and median post-test score improvements among pupils</w:t>
      </w:r>
    </w:p>
    <w:p w14:paraId="4142AA9C"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71C1B1F2" wp14:editId="2ED48102">
            <wp:extent cx="3852545" cy="1541145"/>
            <wp:effectExtent l="0" t="0" r="0" b="1905"/>
            <wp:docPr id="47" name="Picture 1" descr="A screenshot of a test sc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1" descr="A screenshot of a test score&#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852545" cy="1541145"/>
                    </a:xfrm>
                    <a:prstGeom prst="rect">
                      <a:avLst/>
                    </a:prstGeom>
                    <a:noFill/>
                    <a:ln>
                      <a:noFill/>
                    </a:ln>
                  </pic:spPr>
                </pic:pic>
              </a:graphicData>
            </a:graphic>
          </wp:inline>
        </w:drawing>
      </w:r>
    </w:p>
    <w:p w14:paraId="3597FFF5"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The dataset shows how the children improved academically by comparing their pre and after test scores. Average student performance rose from pre-treatment levels (54.9559) to post-treatment levels (67.1022) after receiving this intervention. Both the pre- and post-test medians show improvement from the first assessments, rising from 56 to 68 points. Similarities between the two metrics provide additional support for the observed trends. It's clear how far we've come when we compare the two sets of results. After the intervention, the average score increased by 1.04407 points. The intervention had a positive impact, as evidenced by a 0.89 point increase in post-intervention ratings.</w:t>
      </w:r>
    </w:p>
    <w:p w14:paraId="23433951"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Both the median and the mean score increased from before to after the intervention, supporting its usefulness. These consistent trends in students' test results demonstrate how the therapy helped them greatly increase their academic ability (Jadav &amp; Sengupta, 2023) in the classroom. To make these results more reliable, however, it is necessary to do a careful analysis of the study's methodology, sample size, and any other factors that may have influenced the conclusions.</w:t>
      </w:r>
    </w:p>
    <w:p w14:paraId="64FA8DB3"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7B1AEB7C"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52C8DD9F" w14:textId="77777777" w:rsidR="00F57694" w:rsidRPr="00F57694" w:rsidRDefault="00F57694" w:rsidP="00F57694">
      <w:pPr>
        <w:keepNext/>
        <w:keepLines/>
        <w:numPr>
          <w:ilvl w:val="0"/>
          <w:numId w:val="1"/>
        </w:numPr>
        <w:spacing w:before="40" w:after="0" w:line="360" w:lineRule="auto"/>
        <w:jc w:val="both"/>
        <w:outlineLvl w:val="1"/>
        <w:rPr>
          <w:rFonts w:ascii="Times New Roman" w:eastAsia="Times New Roman" w:hAnsi="Times New Roman" w:cs="Times New Roman"/>
          <w:b/>
          <w:sz w:val="26"/>
          <w:szCs w:val="33"/>
          <w:lang w:eastAsia="en-IN"/>
        </w:rPr>
      </w:pPr>
      <w:bookmarkStart w:id="10" w:name="_Toc142664491"/>
      <w:bookmarkStart w:id="11" w:name="_Toc144560179"/>
      <w:r w:rsidRPr="00F57694">
        <w:rPr>
          <w:rFonts w:ascii="Times New Roman" w:eastAsia="Times New Roman" w:hAnsi="Times New Roman" w:cs="Times New Roman"/>
          <w:b/>
          <w:sz w:val="26"/>
          <w:szCs w:val="33"/>
          <w:lang w:eastAsia="en-IN"/>
        </w:rPr>
        <w:t>Clustering example (K-Means Clustering)</w:t>
      </w:r>
      <w:bookmarkEnd w:id="10"/>
      <w:bookmarkEnd w:id="11"/>
    </w:p>
    <w:p w14:paraId="7EEAF40D"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2965F961" wp14:editId="481CB4F0">
            <wp:extent cx="2176145" cy="1379855"/>
            <wp:effectExtent l="19050" t="19050" r="14605" b="10795"/>
            <wp:docPr id="48" name="image9.png" descr="A screenshot of a clu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9.png" descr="A screenshot of a clus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176145" cy="1379855"/>
                    </a:xfrm>
                    <a:prstGeom prst="rect">
                      <a:avLst/>
                    </a:prstGeom>
                    <a:noFill/>
                    <a:ln w="12700" cmpd="sng">
                      <a:solidFill>
                        <a:srgbClr val="000000"/>
                      </a:solidFill>
                      <a:miter lim="800000"/>
                      <a:headEnd/>
                      <a:tailEnd/>
                    </a:ln>
                    <a:effectLst/>
                  </pic:spPr>
                </pic:pic>
              </a:graphicData>
            </a:graphic>
          </wp:inline>
        </w:drawing>
      </w:r>
    </w:p>
    <w:p w14:paraId="16A18804"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lastRenderedPageBreak/>
        <w:drawing>
          <wp:inline distT="0" distB="0" distL="0" distR="0" wp14:anchorId="10562598" wp14:editId="53ECF9DB">
            <wp:extent cx="2108200" cy="3395345"/>
            <wp:effectExtent l="19050" t="19050" r="25400" b="14605"/>
            <wp:docPr id="49" name="image1.png"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image1.png" descr="A screenshot of a graph&#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108200" cy="3395345"/>
                    </a:xfrm>
                    <a:prstGeom prst="rect">
                      <a:avLst/>
                    </a:prstGeom>
                    <a:noFill/>
                    <a:ln w="12700" cmpd="sng">
                      <a:solidFill>
                        <a:srgbClr val="000000"/>
                      </a:solidFill>
                      <a:miter lim="800000"/>
                      <a:headEnd/>
                      <a:tailEnd/>
                    </a:ln>
                    <a:effectLst/>
                  </pic:spPr>
                </pic:pic>
              </a:graphicData>
            </a:graphic>
          </wp:inline>
        </w:drawing>
      </w:r>
    </w:p>
    <w:p w14:paraId="4DEBCD81"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453A24E5" wp14:editId="62A632F7">
            <wp:extent cx="2176145" cy="1379855"/>
            <wp:effectExtent l="19050" t="19050" r="14605" b="10795"/>
            <wp:docPr id="50" name="image3.png" descr="A screenshot of a clu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3.png" descr="A screenshot of a cluster&#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176145" cy="1379855"/>
                    </a:xfrm>
                    <a:prstGeom prst="rect">
                      <a:avLst/>
                    </a:prstGeom>
                    <a:noFill/>
                    <a:ln w="12700" cmpd="sng">
                      <a:solidFill>
                        <a:srgbClr val="000000"/>
                      </a:solidFill>
                      <a:miter lim="800000"/>
                      <a:headEnd/>
                      <a:tailEnd/>
                    </a:ln>
                    <a:effectLst/>
                  </pic:spPr>
                </pic:pic>
              </a:graphicData>
            </a:graphic>
          </wp:inline>
        </w:drawing>
      </w:r>
    </w:p>
    <w:p w14:paraId="6A37B5B6"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1CFE1C67" wp14:editId="5B9459C2">
            <wp:extent cx="5452745" cy="2099945"/>
            <wp:effectExtent l="19050" t="19050" r="14605" b="14605"/>
            <wp:docPr id="51" name="image2.png"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image2.png" descr="A table with numbers and tex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52745" cy="2099945"/>
                    </a:xfrm>
                    <a:prstGeom prst="rect">
                      <a:avLst/>
                    </a:prstGeom>
                    <a:noFill/>
                    <a:ln w="12700" cmpd="sng">
                      <a:solidFill>
                        <a:srgbClr val="000000"/>
                      </a:solidFill>
                      <a:miter lim="800000"/>
                      <a:headEnd/>
                      <a:tailEnd/>
                    </a:ln>
                    <a:effectLst/>
                  </pic:spPr>
                </pic:pic>
              </a:graphicData>
            </a:graphic>
          </wp:inline>
        </w:drawing>
      </w:r>
    </w:p>
    <w:p w14:paraId="7642FDE0"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noProof/>
          <w:sz w:val="24"/>
          <w:szCs w:val="24"/>
        </w:rPr>
        <w:drawing>
          <wp:inline distT="0" distB="0" distL="0" distR="0" wp14:anchorId="6544461C" wp14:editId="074289D3">
            <wp:extent cx="1795145" cy="1363345"/>
            <wp:effectExtent l="19050" t="19050" r="14605" b="27305"/>
            <wp:docPr id="52" name="image8.png"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age8.png" descr="A screenshot of a graph&#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795145" cy="1363345"/>
                    </a:xfrm>
                    <a:prstGeom prst="rect">
                      <a:avLst/>
                    </a:prstGeom>
                    <a:noFill/>
                    <a:ln w="12700" cmpd="sng">
                      <a:solidFill>
                        <a:srgbClr val="000000"/>
                      </a:solidFill>
                      <a:miter lim="800000"/>
                      <a:headEnd/>
                      <a:tailEnd/>
                    </a:ln>
                    <a:effectLst/>
                  </pic:spPr>
                </pic:pic>
              </a:graphicData>
            </a:graphic>
          </wp:inline>
        </w:drawing>
      </w:r>
    </w:p>
    <w:p w14:paraId="031276C3" w14:textId="77777777" w:rsidR="00F57694" w:rsidRPr="00F57694" w:rsidRDefault="00F57694" w:rsidP="00F57694">
      <w:pPr>
        <w:spacing w:after="0" w:line="360" w:lineRule="auto"/>
        <w:jc w:val="center"/>
        <w:rPr>
          <w:rFonts w:ascii="Times New Roman" w:eastAsia="Times New Roman" w:hAnsi="Times New Roman" w:cs="Times New Roman"/>
          <w:b/>
          <w:sz w:val="24"/>
          <w:szCs w:val="24"/>
          <w:lang w:eastAsia="en-IN"/>
        </w:rPr>
      </w:pPr>
      <w:r w:rsidRPr="00F57694">
        <w:rPr>
          <w:rFonts w:ascii="Times New Roman" w:eastAsia="Times New Roman" w:hAnsi="Times New Roman" w:cs="Times New Roman"/>
          <w:b/>
          <w:sz w:val="24"/>
          <w:szCs w:val="24"/>
          <w:lang w:eastAsia="en-IN"/>
        </w:rPr>
        <w:lastRenderedPageBreak/>
        <w:t>Figure: K-means cluster analysis</w:t>
      </w:r>
    </w:p>
    <w:p w14:paraId="7662B808" w14:textId="77777777" w:rsidR="00F57694" w:rsidRPr="00F57694" w:rsidRDefault="00F57694" w:rsidP="00F57694">
      <w:pPr>
        <w:spacing w:after="0" w:line="360" w:lineRule="auto"/>
        <w:jc w:val="center"/>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(Source: IBM SPSS)</w:t>
      </w:r>
    </w:p>
    <w:p w14:paraId="443AF6A8"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In-depth cluster analysis was used to classify individuals into "Pretest" and "Posttest" groups. This study precisely follows the relocating cluster centers as the inquiry continues, ensuring their accuracy for future investigations.</w:t>
      </w:r>
    </w:p>
    <w:p w14:paraId="25155D3B"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The positions of these cluster centers were identified following careful analysis of their geographic closeness to one another (Conant and Chaille, 2022). This bolsters the analytical framework. The distribution of instances inside the groups is also revealed, providing insight into the dynamics of the groupings. Further supporting the study's analytical prowess is an in-depth investigation of variance, a statistical method that accounts for substantial cluster variations. The study's academic significance is increased as a result of the varied methods utilized to conduct it.</w:t>
      </w:r>
    </w:p>
    <w:p w14:paraId="3FA65DE0"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6C6C321D" w14:textId="77777777" w:rsidR="00F57694" w:rsidRPr="00F57694" w:rsidRDefault="00F57694" w:rsidP="00F57694">
      <w:pPr>
        <w:keepNext/>
        <w:keepLines/>
        <w:spacing w:before="40" w:after="0" w:line="360" w:lineRule="auto"/>
        <w:jc w:val="both"/>
        <w:outlineLvl w:val="2"/>
        <w:rPr>
          <w:rFonts w:ascii="Times New Roman" w:eastAsia="Times New Roman" w:hAnsi="Times New Roman" w:cs="Times New Roman"/>
          <w:b/>
          <w:sz w:val="24"/>
          <w:szCs w:val="30"/>
          <w:lang w:eastAsia="en-IN"/>
        </w:rPr>
      </w:pPr>
      <w:bookmarkStart w:id="12" w:name="_Toc144560180"/>
      <w:r w:rsidRPr="00F57694">
        <w:rPr>
          <w:rFonts w:ascii="Times New Roman" w:eastAsia="Times New Roman" w:hAnsi="Times New Roman" w:cs="Times New Roman"/>
          <w:b/>
          <w:sz w:val="24"/>
          <w:szCs w:val="30"/>
          <w:lang w:eastAsia="en-IN"/>
        </w:rPr>
        <w:t>Explaining</w:t>
      </w:r>
      <w:bookmarkEnd w:id="12"/>
    </w:p>
    <w:p w14:paraId="0DCB7747"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There were 2,133 patients who met the study's inclusion criteria; 993 were placed in Cluster 1 and 1,140 in Cluster 2. The pre- and post-test mean values for Cluster 1 were 23,000 and 35,000, respectively, whereas the mean value for Cluster 2 was 93,000. After several iterations, the central values for Cluster 1 were found to be (Pretest: 43.06, Posttest: 54.70) and for Cluster 2 to be (Pretest: 65.32, Posttest: 77.90). Cluster 1 and Cluster 2 have identical intercluster distances of 32.454 units. This is a quantitative measure of how different the two groups are from one another. An "analysis of variance" (ANOVA) reveals that there are statistically significant differences between the groups on all three variables (Student_No, Pretest, and Posttest). Although the p-values for the derived F-values are very tiny ( 0.001), they are nevertheless statistically significant. Statistically significant changes between the clusters were found for these factors, as suggested by these findings.</w:t>
      </w:r>
    </w:p>
    <w:p w14:paraId="51AB9245" w14:textId="77777777" w:rsidR="00F57694" w:rsidRPr="00F57694" w:rsidRDefault="00F57694" w:rsidP="00F57694">
      <w:pPr>
        <w:spacing w:after="0" w:line="360" w:lineRule="auto"/>
        <w:jc w:val="both"/>
        <w:rPr>
          <w:rFonts w:ascii="Times New Roman" w:eastAsia="Times New Roman" w:hAnsi="Times New Roman" w:cs="Times New Roman"/>
          <w:b/>
          <w:sz w:val="24"/>
          <w:szCs w:val="24"/>
          <w:lang w:eastAsia="en-IN"/>
        </w:rPr>
      </w:pPr>
    </w:p>
    <w:p w14:paraId="3E1732BD" w14:textId="77777777" w:rsidR="00F57694" w:rsidRPr="00F57694" w:rsidRDefault="00F57694" w:rsidP="00F57694">
      <w:pPr>
        <w:keepNext/>
        <w:keepLines/>
        <w:spacing w:before="40" w:after="0" w:line="360" w:lineRule="auto"/>
        <w:jc w:val="both"/>
        <w:outlineLvl w:val="2"/>
        <w:rPr>
          <w:rFonts w:ascii="Times New Roman" w:eastAsia="Times New Roman" w:hAnsi="Times New Roman" w:cs="Times New Roman"/>
          <w:b/>
          <w:sz w:val="24"/>
          <w:szCs w:val="30"/>
          <w:lang w:eastAsia="en-IN"/>
        </w:rPr>
      </w:pPr>
      <w:bookmarkStart w:id="13" w:name="_Toc144560181"/>
      <w:r w:rsidRPr="00F57694">
        <w:rPr>
          <w:rFonts w:ascii="Times New Roman" w:eastAsia="Times New Roman" w:hAnsi="Times New Roman" w:cs="Times New Roman"/>
          <w:b/>
          <w:sz w:val="24"/>
          <w:szCs w:val="30"/>
          <w:lang w:eastAsia="en-IN"/>
        </w:rPr>
        <w:t>Result interpretation:</w:t>
      </w:r>
      <w:bookmarkEnd w:id="13"/>
    </w:p>
    <w:p w14:paraId="1B02560D"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The data set was split down the middle by the "Pretest" and "Posttest" groups in a clustering analysis. As can be seen by comparing the distances from the cluster focuses to the means of the two tests, students in Cluster 1 did lower on both the "Pretest" and "Posttest" than those in Cluster 2. The results of the ANOVA, which highlight significant differences between the groups, strengthen the argument that the groups are distinct.</w:t>
      </w:r>
    </w:p>
    <w:p w14:paraId="43ABFEF3"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lastRenderedPageBreak/>
        <w:t>Using the results of the tests, this clustering technique can split the dataset into more manageable subsets. In academic or research environments, Kafle (2019) argues that familiarity with such data patterns might have a significant impact on both decision-making and analytical tactics.</w:t>
      </w:r>
    </w:p>
    <w:p w14:paraId="38607C08"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68830AE2" w14:textId="77777777" w:rsidR="00F57694" w:rsidRPr="00F57694" w:rsidRDefault="00F57694" w:rsidP="00F57694">
      <w:pPr>
        <w:keepNext/>
        <w:keepLines/>
        <w:numPr>
          <w:ilvl w:val="0"/>
          <w:numId w:val="1"/>
        </w:numPr>
        <w:spacing w:before="40" w:after="0" w:line="360" w:lineRule="auto"/>
        <w:jc w:val="both"/>
        <w:outlineLvl w:val="1"/>
        <w:rPr>
          <w:rFonts w:ascii="Times New Roman" w:eastAsia="Times New Roman" w:hAnsi="Times New Roman" w:cs="Times New Roman"/>
          <w:b/>
          <w:sz w:val="26"/>
          <w:szCs w:val="33"/>
          <w:lang w:eastAsia="en-IN"/>
        </w:rPr>
      </w:pPr>
      <w:r w:rsidRPr="00F57694">
        <w:rPr>
          <w:rFonts w:ascii="Times New Roman" w:eastAsia="Times New Roman" w:hAnsi="Times New Roman" w:cs="Times New Roman"/>
          <w:b/>
          <w:sz w:val="26"/>
          <w:szCs w:val="33"/>
          <w:lang w:eastAsia="en-IN"/>
        </w:rPr>
        <w:t>Modern corporate practice of data mining and text mining</w:t>
      </w:r>
    </w:p>
    <w:p w14:paraId="064560FD" w14:textId="77777777" w:rsidR="00F57694" w:rsidRPr="00F57694" w:rsidRDefault="00F57694" w:rsidP="00F57694">
      <w:pPr>
        <w:keepNext/>
        <w:keepLines/>
        <w:spacing w:before="40" w:after="0" w:line="360" w:lineRule="auto"/>
        <w:jc w:val="both"/>
        <w:outlineLvl w:val="1"/>
        <w:rPr>
          <w:rFonts w:ascii="Times New Roman" w:eastAsia="Times New Roman" w:hAnsi="Times New Roman" w:cs="Times New Roman"/>
          <w:b/>
          <w:sz w:val="26"/>
          <w:szCs w:val="33"/>
          <w:lang w:eastAsia="en-IN"/>
        </w:rPr>
      </w:pPr>
      <w:bookmarkStart w:id="14" w:name="_Toc144560183"/>
      <w:r w:rsidRPr="00F57694">
        <w:rPr>
          <w:rFonts w:ascii="Times New Roman" w:eastAsia="Times New Roman" w:hAnsi="Times New Roman" w:cs="Times New Roman"/>
          <w:b/>
          <w:sz w:val="26"/>
          <w:szCs w:val="33"/>
          <w:lang w:eastAsia="en-IN"/>
        </w:rPr>
        <w:t>Data Mining Methods:</w:t>
      </w:r>
      <w:bookmarkEnd w:id="14"/>
    </w:p>
    <w:p w14:paraId="2EA67811"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 Clustering:</w:t>
      </w:r>
    </w:p>
    <w:p w14:paraId="4358F9D2"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Data mining relies heavily on the clustering process, in which similar data points are grouped together. It is useful for discovering hidden patterns in raw data and is applied in a variety of sectors such as customer segmentation, anomaly detection, and product classification (McDonald et al. 2020). Clustering can be used to categorise shoppers that share similar preferences. This information may then be used to fine-tune stock levels and develop more precise advertising campaigns.</w:t>
      </w:r>
    </w:p>
    <w:p w14:paraId="4774B85E"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II. Classification:</w:t>
      </w:r>
    </w:p>
    <w:p w14:paraId="63D1C823"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Assigning categories or labels to new data instances is another crucial data mining operation. It has practical applications in areas such as spam filtering, opinion mining, and detecting fraudulent activity (McKee 2021). Classification is used to sort incoming support requests into distinct categories based on their subject matter, as is done in customer service when dealing with issues like payments, technical difficulties, and product queries.</w:t>
      </w:r>
    </w:p>
    <w:p w14:paraId="01F7C654"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III. Association Rule Mining:</w:t>
      </w:r>
    </w:p>
    <w:p w14:paraId="19802F4D"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Pallant (2021) explains how association rule mining may be used to explore massive datasets for previously unseen relationships or patterns. Market basket analysis is a popular method for determining which products are frequently bought together. In the retail industry, association rule mining might link buying cereal to buying milk. Using this knowledge, you may put items in prominent locations to boost cross-sale opportunities.</w:t>
      </w:r>
    </w:p>
    <w:p w14:paraId="65A36BF3"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IV. Regression Analysis:</w:t>
      </w:r>
    </w:p>
    <w:p w14:paraId="497124FD" w14:textId="77777777" w:rsid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Predicting numerical outcomes based on established patterns is the goal of regression analysis, a statistical technique. It may be used for things like predicting future sales, gauging customer interest, and allocating scarce resources. Using variables like as weather, time of day, and promotional incentives, regression analysis may enhance labour scheduling and inventory management in the food business.</w:t>
      </w:r>
    </w:p>
    <w:p w14:paraId="452F7F8F"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14A4E457"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lastRenderedPageBreak/>
        <w:t>V. Anomaly Detection:</w:t>
      </w:r>
    </w:p>
    <w:p w14:paraId="14D89CB3"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Data mining relies on anomaly detection to help find outliers and other irregularities in the data (Qudratova 2020). It finds use in areas as diverse as security surveillance and mechanical failure forecasting. In the field of cybersecurity, for instance, anomaly detection indicates out of the ordinary network behaviours, providing early warning of impending intrusions and enabling preventative steps to be taken.</w:t>
      </w:r>
    </w:p>
    <w:p w14:paraId="55003041" w14:textId="77777777" w:rsidR="00F57694" w:rsidRPr="00F57694" w:rsidRDefault="00F57694" w:rsidP="00F57694">
      <w:pPr>
        <w:spacing w:after="0" w:line="360" w:lineRule="auto"/>
        <w:jc w:val="both"/>
        <w:rPr>
          <w:rFonts w:ascii="Times New Roman" w:eastAsia="Times New Roman" w:hAnsi="Times New Roman" w:cs="Times New Roman"/>
          <w:b/>
          <w:sz w:val="24"/>
          <w:szCs w:val="24"/>
          <w:lang w:eastAsia="en-IN"/>
        </w:rPr>
      </w:pPr>
    </w:p>
    <w:p w14:paraId="0348146B"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b/>
          <w:sz w:val="24"/>
          <w:szCs w:val="24"/>
          <w:lang w:eastAsia="en-IN"/>
        </w:rPr>
        <w:t>Text Mining Methods:</w:t>
      </w:r>
    </w:p>
    <w:p w14:paraId="7F440870"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 Sentiment Analysis:</w:t>
      </w:r>
    </w:p>
    <w:p w14:paraId="70049A09"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Sentiment analysis is a powerful text mining technique used to identify the positive, negative, or neutral emotional tone of written information. It has several applications, including but not limited to web surveillance, online reputation management for businesses, and consumer sentiment analysis. Sentiment research is a powerful resource for lodging establishments in the hospitality industry (Sari et al. 2021). They can see how happy their consumers are and where they need to concentrate their efforts to improve service.</w:t>
      </w:r>
    </w:p>
    <w:p w14:paraId="7B964B05"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ii. Topic Modeling:</w:t>
      </w:r>
    </w:p>
    <w:p w14:paraId="4FC8F37B"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Topic modelling is a text mining strategy that seeks to discover broad concepts hidden within a dataset. This technique is useful in several contexts, including content organisation, recommendation making, and discovering previously unseen patterns. Topic modelling, for instance, may automate the process of classifying articles in content distribution systems into useful genres or themes, enhancing content discovery and user happiness.</w:t>
      </w:r>
    </w:p>
    <w:p w14:paraId="6B31887A"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iii. Named Entity Recognition (NER):</w:t>
      </w:r>
    </w:p>
    <w:p w14:paraId="664DA582"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Named Entity Recognition (NER) is an essential text mining approach for recognising and categorising proper nouns, proper names, geographical names, and other types of named entities. It is significant in several areas, including document summarization, content organisation, and information retrieval (Simanjuntak 2020). NER demonstrates its usefulness in the context of news aggregation by successfully extracting essential entities from headlines, therefore providing readers with accurate information on specific people, companies, and locations.</w:t>
      </w:r>
    </w:p>
    <w:p w14:paraId="4BD3495D"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iv. Text Summarization:</w:t>
      </w:r>
    </w:p>
    <w:p w14:paraId="03B24629"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An integral part of text mining, text summarization extracts key points from large blocks of text and packages them into concise summaries. Its significance extends to a wide range of activities, including document creation, news collection, and the enhancement of existing information.</w:t>
      </w:r>
    </w:p>
    <w:p w14:paraId="693A5069"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lastRenderedPageBreak/>
        <w:t>Text summary, for instance, is a useful feature in modern news applications. It's useful for summarizing news stories quickly and accurately. This way, people won't have to read the whole thing to get the gist of it.</w:t>
      </w:r>
    </w:p>
    <w:p w14:paraId="7D2BAADA" w14:textId="77777777" w:rsidR="00F57694" w:rsidRPr="00F57694" w:rsidRDefault="00F57694" w:rsidP="00F57694">
      <w:pPr>
        <w:spacing w:after="0" w:line="360" w:lineRule="auto"/>
        <w:jc w:val="both"/>
        <w:rPr>
          <w:rFonts w:ascii="Times New Roman" w:eastAsia="Times New Roman" w:hAnsi="Times New Roman" w:cs="Times New Roman"/>
          <w:b/>
          <w:bCs/>
          <w:sz w:val="24"/>
          <w:szCs w:val="24"/>
          <w:lang w:eastAsia="en-IN"/>
        </w:rPr>
      </w:pPr>
      <w:r w:rsidRPr="00F57694">
        <w:rPr>
          <w:rFonts w:ascii="Times New Roman" w:eastAsia="Times New Roman" w:hAnsi="Times New Roman" w:cs="Times New Roman"/>
          <w:b/>
          <w:bCs/>
          <w:sz w:val="24"/>
          <w:szCs w:val="24"/>
          <w:lang w:eastAsia="en-IN"/>
        </w:rPr>
        <w:t>v. Text Classification:</w:t>
      </w:r>
    </w:p>
    <w:p w14:paraId="0F465DD1"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Classification of text is a fundamental method for sorting texts into logical categories. Spam detection, language recognition, and content labelling are just a few of its many applications. Online stores, for instance, can use text classification to categorise consumer emails into different departments like "sales inquiries," "returns," and "technical support." Today's enterprises may reap significant rewards from the strategic integration of data mining and text mining. The concepts presented here have many practical applications.</w:t>
      </w:r>
    </w:p>
    <w:p w14:paraId="1989CEB4" w14:textId="77777777" w:rsidR="00F57694" w:rsidRPr="00F57694" w:rsidRDefault="00F57694" w:rsidP="00F57694">
      <w:pPr>
        <w:keepNext/>
        <w:keepLines/>
        <w:numPr>
          <w:ilvl w:val="0"/>
          <w:numId w:val="1"/>
        </w:numPr>
        <w:spacing w:before="40" w:after="0" w:line="360" w:lineRule="auto"/>
        <w:jc w:val="both"/>
        <w:outlineLvl w:val="1"/>
        <w:rPr>
          <w:rFonts w:ascii="Times New Roman" w:eastAsia="Times New Roman" w:hAnsi="Times New Roman" w:cs="Times New Roman"/>
          <w:b/>
          <w:sz w:val="26"/>
          <w:szCs w:val="33"/>
          <w:lang w:eastAsia="en-IN"/>
        </w:rPr>
      </w:pPr>
      <w:bookmarkStart w:id="15" w:name="_Toc142664493"/>
      <w:bookmarkStart w:id="16" w:name="_Toc144560184"/>
      <w:r w:rsidRPr="00F57694">
        <w:rPr>
          <w:rFonts w:ascii="Times New Roman" w:eastAsia="Times New Roman" w:hAnsi="Times New Roman" w:cs="Times New Roman"/>
          <w:b/>
          <w:sz w:val="26"/>
          <w:szCs w:val="33"/>
          <w:lang w:eastAsia="en-IN"/>
        </w:rPr>
        <w:t>Comparison between SPSS and Excel</w:t>
      </w:r>
      <w:bookmarkEnd w:id="15"/>
      <w:bookmarkEnd w:id="16"/>
    </w:p>
    <w:tbl>
      <w:tblPr>
        <w:tblW w:w="9345" w:type="dxa"/>
        <w:tblBorders>
          <w:insideH w:val="nil"/>
          <w:insideV w:val="nil"/>
        </w:tblBorders>
        <w:tblLayout w:type="fixed"/>
        <w:tblLook w:val="0600" w:firstRow="0" w:lastRow="0" w:firstColumn="0" w:lastColumn="0" w:noHBand="1" w:noVBand="1"/>
      </w:tblPr>
      <w:tblGrid>
        <w:gridCol w:w="2010"/>
        <w:gridCol w:w="3930"/>
        <w:gridCol w:w="3405"/>
      </w:tblGrid>
      <w:tr w:rsidR="00F57694" w:rsidRPr="00F57694" w14:paraId="2EC49F44" w14:textId="77777777" w:rsidTr="00F57694">
        <w:trPr>
          <w:trHeight w:val="375"/>
        </w:trPr>
        <w:tc>
          <w:tcPr>
            <w:tcW w:w="201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6CB9692" w14:textId="77777777" w:rsidR="00F57694" w:rsidRPr="00F57694" w:rsidRDefault="00F57694" w:rsidP="00F57694">
            <w:pPr>
              <w:spacing w:before="240" w:after="0" w:line="240" w:lineRule="auto"/>
              <w:jc w:val="center"/>
              <w:rPr>
                <w:rFonts w:ascii="Times New Roman" w:eastAsia="Times New Roman" w:hAnsi="Times New Roman" w:cs="Times New Roman"/>
                <w:b/>
                <w:kern w:val="2"/>
                <w:sz w:val="24"/>
                <w:szCs w:val="24"/>
                <w:lang w:eastAsia="en-IN" w:bidi="th-TH"/>
              </w:rPr>
            </w:pPr>
            <w:r w:rsidRPr="00F57694">
              <w:rPr>
                <w:rFonts w:ascii="Times New Roman" w:eastAsia="Times New Roman" w:hAnsi="Times New Roman" w:cs="Times New Roman"/>
                <w:b/>
                <w:kern w:val="2"/>
                <w:sz w:val="24"/>
                <w:szCs w:val="24"/>
                <w:lang w:eastAsia="en-IN" w:bidi="th-TH"/>
              </w:rPr>
              <w:t>Aspect</w:t>
            </w:r>
          </w:p>
        </w:tc>
        <w:tc>
          <w:tcPr>
            <w:tcW w:w="3930" w:type="dxa"/>
            <w:tcBorders>
              <w:top w:val="single" w:sz="6" w:space="0" w:color="000000"/>
              <w:left w:val="nil"/>
              <w:bottom w:val="single" w:sz="6" w:space="0" w:color="000000"/>
              <w:right w:val="single" w:sz="6" w:space="0" w:color="000000"/>
            </w:tcBorders>
            <w:tcMar>
              <w:top w:w="0" w:type="dxa"/>
              <w:left w:w="100" w:type="dxa"/>
              <w:bottom w:w="0" w:type="dxa"/>
              <w:right w:w="100" w:type="dxa"/>
            </w:tcMar>
            <w:hideMark/>
          </w:tcPr>
          <w:p w14:paraId="5B5C4E4E" w14:textId="77777777" w:rsidR="00F57694" w:rsidRPr="00F57694" w:rsidRDefault="00F57694" w:rsidP="00F57694">
            <w:pPr>
              <w:spacing w:before="240" w:after="0" w:line="240" w:lineRule="auto"/>
              <w:jc w:val="center"/>
              <w:rPr>
                <w:rFonts w:ascii="Times New Roman" w:eastAsia="Times New Roman" w:hAnsi="Times New Roman" w:cs="Times New Roman"/>
                <w:b/>
                <w:kern w:val="2"/>
                <w:sz w:val="24"/>
                <w:szCs w:val="24"/>
                <w:lang w:eastAsia="en-IN" w:bidi="th-TH"/>
              </w:rPr>
            </w:pPr>
            <w:r w:rsidRPr="00F57694">
              <w:rPr>
                <w:rFonts w:ascii="Times New Roman" w:eastAsia="Times New Roman" w:hAnsi="Times New Roman" w:cs="Times New Roman"/>
                <w:b/>
                <w:kern w:val="2"/>
                <w:sz w:val="24"/>
                <w:szCs w:val="24"/>
                <w:lang w:eastAsia="en-IN" w:bidi="th-TH"/>
              </w:rPr>
              <w:t>SPSS</w:t>
            </w:r>
          </w:p>
        </w:tc>
        <w:tc>
          <w:tcPr>
            <w:tcW w:w="3405" w:type="dxa"/>
            <w:tcBorders>
              <w:top w:val="single" w:sz="6" w:space="0" w:color="000000"/>
              <w:left w:val="nil"/>
              <w:bottom w:val="single" w:sz="6" w:space="0" w:color="000000"/>
              <w:right w:val="single" w:sz="6" w:space="0" w:color="000000"/>
            </w:tcBorders>
            <w:tcMar>
              <w:top w:w="0" w:type="dxa"/>
              <w:left w:w="100" w:type="dxa"/>
              <w:bottom w:w="0" w:type="dxa"/>
              <w:right w:w="100" w:type="dxa"/>
            </w:tcMar>
            <w:hideMark/>
          </w:tcPr>
          <w:p w14:paraId="7F34FC6B" w14:textId="77777777" w:rsidR="00F57694" w:rsidRPr="00F57694" w:rsidRDefault="00F57694" w:rsidP="00F57694">
            <w:pPr>
              <w:spacing w:before="240" w:after="0" w:line="240" w:lineRule="auto"/>
              <w:jc w:val="center"/>
              <w:rPr>
                <w:rFonts w:ascii="Times New Roman" w:eastAsia="Times New Roman" w:hAnsi="Times New Roman" w:cs="Times New Roman"/>
                <w:b/>
                <w:kern w:val="2"/>
                <w:sz w:val="24"/>
                <w:szCs w:val="24"/>
                <w:lang w:eastAsia="en-IN" w:bidi="th-TH"/>
              </w:rPr>
            </w:pPr>
            <w:r w:rsidRPr="00F57694">
              <w:rPr>
                <w:rFonts w:ascii="Times New Roman" w:eastAsia="Times New Roman" w:hAnsi="Times New Roman" w:cs="Times New Roman"/>
                <w:b/>
                <w:kern w:val="2"/>
                <w:sz w:val="24"/>
                <w:szCs w:val="24"/>
                <w:lang w:eastAsia="en-IN" w:bidi="th-TH"/>
              </w:rPr>
              <w:t>Excel</w:t>
            </w:r>
          </w:p>
        </w:tc>
      </w:tr>
      <w:tr w:rsidR="00F57694" w:rsidRPr="00F57694" w14:paraId="5DD4C0CB" w14:textId="77777777" w:rsidTr="00F57694">
        <w:trPr>
          <w:trHeight w:val="375"/>
        </w:trPr>
        <w:tc>
          <w:tcPr>
            <w:tcW w:w="9345" w:type="dxa"/>
            <w:gridSpan w:val="3"/>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481EBA10" w14:textId="77777777" w:rsidR="00F57694" w:rsidRPr="00F57694" w:rsidRDefault="00F57694" w:rsidP="00F57694">
            <w:pPr>
              <w:spacing w:before="240" w:after="0" w:line="240" w:lineRule="auto"/>
              <w:jc w:val="center"/>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Advantages</w:t>
            </w:r>
          </w:p>
        </w:tc>
      </w:tr>
      <w:tr w:rsidR="00F57694" w:rsidRPr="00F57694" w14:paraId="38705F04" w14:textId="77777777" w:rsidTr="00F57694">
        <w:trPr>
          <w:trHeight w:val="109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45F50270"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Statistical Analysis</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636B6298"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Designed specifically for advanced statistical tasks (ANOVA, regression, etc.)</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29B24E3E"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Mean, median, and other elementary statistical tests for quick evaluations</w:t>
            </w:r>
          </w:p>
        </w:tc>
      </w:tr>
      <w:tr w:rsidR="00F57694" w:rsidRPr="00F57694" w14:paraId="34308DF1" w14:textId="77777777" w:rsidTr="00F57694">
        <w:trPr>
          <w:trHeight w:val="73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49F9E2A9"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Data Visualization</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12794ECE"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Analyse and display data with ease using fully customizable charts and graphs (Watkins, 2021).</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52D0ED68"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Options for many types of charts; SPSS is not required.</w:t>
            </w:r>
          </w:p>
        </w:tc>
      </w:tr>
      <w:tr w:rsidR="00F57694" w:rsidRPr="00F57694" w14:paraId="64E78CB4" w14:textId="77777777" w:rsidTr="00F57694">
        <w:trPr>
          <w:trHeight w:val="109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45C22440"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Data Management</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43F592F3"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Data cleansing, missing value management, and variable transformation tools that are both powerful and easy to use.</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3F135D1A"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Simple data processing duties (such as filtering and sorting)</w:t>
            </w:r>
          </w:p>
        </w:tc>
      </w:tr>
      <w:tr w:rsidR="00F57694" w:rsidRPr="00F57694" w14:paraId="35E19411" w14:textId="77777777" w:rsidTr="00F57694">
        <w:trPr>
          <w:trHeight w:val="73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220DC290"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Syntax and Automation</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04EDDABE"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Automation and repeatability with syntax scripting</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33ED68FD"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"Visual Basic for Applications" (VBA) automation.</w:t>
            </w:r>
          </w:p>
        </w:tc>
      </w:tr>
      <w:tr w:rsidR="00F57694" w:rsidRPr="00F57694" w14:paraId="7CDFF07C" w14:textId="77777777" w:rsidTr="00F57694">
        <w:trPr>
          <w:trHeight w:val="375"/>
        </w:trPr>
        <w:tc>
          <w:tcPr>
            <w:tcW w:w="9345" w:type="dxa"/>
            <w:gridSpan w:val="3"/>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29FA2811" w14:textId="77777777" w:rsidR="00F57694" w:rsidRPr="00F57694" w:rsidRDefault="00F57694" w:rsidP="00F57694">
            <w:pPr>
              <w:spacing w:before="240" w:after="0" w:line="240" w:lineRule="auto"/>
              <w:jc w:val="center"/>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Disadvantages</w:t>
            </w:r>
          </w:p>
        </w:tc>
      </w:tr>
      <w:tr w:rsidR="00F57694" w:rsidRPr="00F57694" w14:paraId="176B6909" w14:textId="77777777" w:rsidTr="00F57694">
        <w:trPr>
          <w:trHeight w:val="109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3619BCDC"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Cost</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146F087C"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Commercial software might be too expensive for sole proprietors and small businesses.</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02A5383F"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More economical for simple activities and often included with Microsoft Office.</w:t>
            </w:r>
          </w:p>
        </w:tc>
      </w:tr>
      <w:tr w:rsidR="00F57694" w:rsidRPr="00F57694" w14:paraId="009630DC" w14:textId="77777777" w:rsidTr="00F57694">
        <w:trPr>
          <w:trHeight w:val="73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0EA92ED4"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Learning Curve</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0B763A1C"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The more difficult learning curve, especially for those unfamiliar with statistics(Pallant, 2020).</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519FF566"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Popular and easy to learn, it may be utilized for simple jobs.</w:t>
            </w:r>
          </w:p>
        </w:tc>
      </w:tr>
      <w:tr w:rsidR="00F57694" w:rsidRPr="00F57694" w14:paraId="66E386AD" w14:textId="77777777" w:rsidTr="00F57694">
        <w:trPr>
          <w:trHeight w:val="73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1CDD237E"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Scalability</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6AA75BC2"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Works with big data, although speed degrades with complexity.</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317815A7"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 xml:space="preserve">Challenges posed by extremely huge datasets, the existence of data problems (Simanjuntak, </w:t>
            </w:r>
            <w:r w:rsidRPr="00F57694">
              <w:rPr>
                <w:rFonts w:ascii="Times New Roman" w:eastAsia="Times New Roman" w:hAnsi="Times New Roman" w:cs="Times New Roman"/>
                <w:kern w:val="2"/>
                <w:sz w:val="24"/>
                <w:szCs w:val="24"/>
                <w:lang w:eastAsia="en-IN" w:bidi="th-TH"/>
              </w:rPr>
              <w:lastRenderedPageBreak/>
              <w:t>2020)</w:t>
            </w:r>
          </w:p>
        </w:tc>
      </w:tr>
      <w:tr w:rsidR="00F57694" w:rsidRPr="00F57694" w14:paraId="780AC066" w14:textId="77777777" w:rsidTr="00F57694">
        <w:trPr>
          <w:trHeight w:val="375"/>
        </w:trPr>
        <w:tc>
          <w:tcPr>
            <w:tcW w:w="9345" w:type="dxa"/>
            <w:gridSpan w:val="3"/>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41B280FA" w14:textId="77777777" w:rsidR="00F57694" w:rsidRPr="00F57694" w:rsidRDefault="00F57694" w:rsidP="00F57694">
            <w:pPr>
              <w:spacing w:before="240" w:after="0" w:line="240" w:lineRule="auto"/>
              <w:jc w:val="center"/>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lastRenderedPageBreak/>
              <w:t>Practical Examples</w:t>
            </w:r>
          </w:p>
        </w:tc>
      </w:tr>
      <w:tr w:rsidR="00F57694" w:rsidRPr="00F57694" w14:paraId="0CAC827E" w14:textId="77777777" w:rsidTr="00F57694">
        <w:trPr>
          <w:trHeight w:val="109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4F83F121"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Example 1: Multivariate Analysis</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13C6645F"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The influence of demographic factors on occupational contentment is investigated using SPSS.</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3D053AC6"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The proprietor of a small company uses Excel to track monthly sales.</w:t>
            </w:r>
          </w:p>
        </w:tc>
      </w:tr>
      <w:tr w:rsidR="00F57694" w:rsidRPr="00F57694" w14:paraId="62FD8CBC" w14:textId="77777777" w:rsidTr="00F57694">
        <w:trPr>
          <w:trHeight w:val="73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5116D6F7"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Example 2: Data Visualization</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7441AE99"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Using stacked bar charts in SPSS, the analyst presents survey responses.</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16D420DD"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A user of Excel creates a trend line graph of website traffic</w:t>
            </w:r>
          </w:p>
        </w:tc>
      </w:tr>
      <w:tr w:rsidR="00F57694" w:rsidRPr="00F57694" w14:paraId="1E1280BD" w14:textId="77777777" w:rsidTr="00F57694">
        <w:trPr>
          <w:trHeight w:val="109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340CE8F5"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Example 3: Data Preprocessing</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6E51BE9E"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SPSS is used for data cleaning, preprocessing, and missing value management by the research team.</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510A9567"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The student uses Excel to do simple analyses such as sorting and filtering.</w:t>
            </w:r>
          </w:p>
        </w:tc>
      </w:tr>
      <w:tr w:rsidR="00F57694" w:rsidRPr="00F57694" w14:paraId="73D9FF47" w14:textId="77777777" w:rsidTr="00F57694">
        <w:trPr>
          <w:trHeight w:val="735"/>
        </w:trPr>
        <w:tc>
          <w:tcPr>
            <w:tcW w:w="2010"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46E190DA" w14:textId="77777777" w:rsidR="00F57694" w:rsidRPr="00F57694" w:rsidRDefault="00F57694" w:rsidP="00F57694">
            <w:pPr>
              <w:spacing w:before="240" w:after="0" w:line="240" w:lineRule="auto"/>
              <w:jc w:val="both"/>
              <w:rPr>
                <w:rFonts w:ascii="Times New Roman" w:eastAsia="Times New Roman" w:hAnsi="Times New Roman" w:cs="Times New Roman"/>
                <w:b/>
                <w:i/>
                <w:kern w:val="2"/>
                <w:sz w:val="24"/>
                <w:szCs w:val="24"/>
                <w:lang w:eastAsia="en-IN" w:bidi="th-TH"/>
              </w:rPr>
            </w:pPr>
            <w:r w:rsidRPr="00F57694">
              <w:rPr>
                <w:rFonts w:ascii="Times New Roman" w:eastAsia="Times New Roman" w:hAnsi="Times New Roman" w:cs="Times New Roman"/>
                <w:b/>
                <w:i/>
                <w:kern w:val="2"/>
                <w:sz w:val="24"/>
                <w:szCs w:val="24"/>
                <w:lang w:eastAsia="en-IN" w:bidi="th-TH"/>
              </w:rPr>
              <w:t>Example 4: Automation and Reproducibility</w:t>
            </w:r>
          </w:p>
        </w:tc>
        <w:tc>
          <w:tcPr>
            <w:tcW w:w="3930" w:type="dxa"/>
            <w:tcBorders>
              <w:top w:val="nil"/>
              <w:left w:val="nil"/>
              <w:bottom w:val="single" w:sz="6" w:space="0" w:color="000000"/>
              <w:right w:val="single" w:sz="6" w:space="0" w:color="000000"/>
            </w:tcBorders>
            <w:tcMar>
              <w:top w:w="0" w:type="dxa"/>
              <w:left w:w="100" w:type="dxa"/>
              <w:bottom w:w="0" w:type="dxa"/>
              <w:right w:w="100" w:type="dxa"/>
            </w:tcMar>
            <w:hideMark/>
          </w:tcPr>
          <w:p w14:paraId="567ECBE4"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For open and repeatable research, the analyst use SPSS syntax files.</w:t>
            </w:r>
          </w:p>
        </w:tc>
        <w:tc>
          <w:tcPr>
            <w:tcW w:w="3405" w:type="dxa"/>
            <w:tcBorders>
              <w:top w:val="nil"/>
              <w:left w:val="nil"/>
              <w:bottom w:val="single" w:sz="6" w:space="0" w:color="000000"/>
              <w:right w:val="single" w:sz="6" w:space="0" w:color="000000"/>
            </w:tcBorders>
            <w:tcMar>
              <w:top w:w="0" w:type="dxa"/>
              <w:left w:w="100" w:type="dxa"/>
              <w:bottom w:w="0" w:type="dxa"/>
              <w:right w:w="100" w:type="dxa"/>
            </w:tcMar>
            <w:hideMark/>
          </w:tcPr>
          <w:p w14:paraId="5960DBB8" w14:textId="77777777" w:rsidR="00F57694" w:rsidRPr="00F57694" w:rsidRDefault="00F57694" w:rsidP="00F57694">
            <w:pPr>
              <w:spacing w:before="240" w:after="0" w:line="240" w:lineRule="auto"/>
              <w:jc w:val="both"/>
              <w:rPr>
                <w:rFonts w:ascii="Times New Roman" w:eastAsia="Times New Roman" w:hAnsi="Times New Roman" w:cs="Times New Roman"/>
                <w:kern w:val="2"/>
                <w:sz w:val="24"/>
                <w:szCs w:val="24"/>
                <w:lang w:eastAsia="en-IN" w:bidi="th-TH"/>
              </w:rPr>
            </w:pPr>
            <w:r w:rsidRPr="00F57694">
              <w:rPr>
                <w:rFonts w:ascii="Times New Roman" w:eastAsia="Times New Roman" w:hAnsi="Times New Roman" w:cs="Times New Roman"/>
                <w:kern w:val="2"/>
                <w:sz w:val="24"/>
                <w:szCs w:val="24"/>
                <w:lang w:eastAsia="en-IN" w:bidi="th-TH"/>
              </w:rPr>
              <w:t>A budget report is made in Excel by the office manager.</w:t>
            </w:r>
          </w:p>
        </w:tc>
      </w:tr>
    </w:tbl>
    <w:p w14:paraId="0D23340B"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1A90372E" w14:textId="77777777"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p>
    <w:p w14:paraId="29A1A77E" w14:textId="77777777" w:rsidR="00F57694" w:rsidRPr="00F57694" w:rsidRDefault="00F57694" w:rsidP="00F57694">
      <w:pPr>
        <w:spacing w:after="160" w:line="256" w:lineRule="auto"/>
        <w:rPr>
          <w:rFonts w:ascii="Times New Roman" w:eastAsia="Arial" w:hAnsi="Times New Roman" w:cs="Arial"/>
          <w:b/>
          <w:sz w:val="28"/>
          <w:szCs w:val="40"/>
          <w:lang w:eastAsia="en-IN"/>
        </w:rPr>
      </w:pPr>
      <w:r w:rsidRPr="00F57694">
        <w:rPr>
          <w:rFonts w:ascii="Times New Roman" w:eastAsia="Times New Roman" w:hAnsi="Times New Roman" w:cs="Times New Roman"/>
          <w:sz w:val="24"/>
          <w:szCs w:val="24"/>
          <w:lang w:eastAsia="en-IN"/>
        </w:rPr>
        <w:br w:type="page"/>
      </w:r>
      <w:bookmarkStart w:id="17" w:name="_u3z8takcoi43"/>
      <w:bookmarkStart w:id="18" w:name="_Toc142664494"/>
      <w:bookmarkEnd w:id="17"/>
    </w:p>
    <w:p w14:paraId="39A36710" w14:textId="5C9BB636" w:rsidR="00F57694" w:rsidRPr="00F57694" w:rsidRDefault="00F57694" w:rsidP="00F57694">
      <w:pPr>
        <w:keepNext/>
        <w:keepLines/>
        <w:spacing w:before="400" w:after="120" w:line="360" w:lineRule="auto"/>
        <w:jc w:val="both"/>
        <w:outlineLvl w:val="0"/>
        <w:rPr>
          <w:rFonts w:ascii="Times New Roman" w:eastAsia="Arial" w:hAnsi="Times New Roman" w:cs="Arial"/>
          <w:b/>
          <w:sz w:val="28"/>
          <w:szCs w:val="40"/>
          <w:lang w:eastAsia="en-IN"/>
        </w:rPr>
      </w:pPr>
      <w:bookmarkStart w:id="19" w:name="_Toc144560185"/>
      <w:r w:rsidRPr="00F57694">
        <w:rPr>
          <w:rFonts w:ascii="Times New Roman" w:eastAsia="Arial" w:hAnsi="Times New Roman" w:cs="Arial"/>
          <w:b/>
          <w:sz w:val="28"/>
          <w:szCs w:val="40"/>
          <w:lang w:eastAsia="en-IN"/>
        </w:rPr>
        <w:lastRenderedPageBreak/>
        <w:t>Reference</w:t>
      </w:r>
      <w:bookmarkEnd w:id="18"/>
      <w:bookmarkEnd w:id="19"/>
      <w:r w:rsidR="0019549F">
        <w:rPr>
          <w:rFonts w:ascii="Times New Roman" w:eastAsia="Arial" w:hAnsi="Times New Roman" w:cs="Arial"/>
          <w:b/>
          <w:sz w:val="28"/>
          <w:szCs w:val="40"/>
          <w:lang w:eastAsia="en-IN"/>
        </w:rPr>
        <w:t>s</w:t>
      </w:r>
    </w:p>
    <w:p w14:paraId="4CB5A5EE" w14:textId="4AB02DE2" w:rsidR="00F57694" w:rsidRPr="00F57694" w:rsidRDefault="00F57694" w:rsidP="00F57694">
      <w:pPr>
        <w:spacing w:before="200" w:line="360" w:lineRule="auto"/>
        <w:jc w:val="both"/>
        <w:rPr>
          <w:rFonts w:ascii="Times New Roman" w:eastAsia="Times New Roman" w:hAnsi="Times New Roman" w:cs="Times New Roman"/>
          <w:sz w:val="24"/>
          <w:szCs w:val="24"/>
          <w:u w:val="single"/>
          <w:lang w:eastAsia="en-IN"/>
        </w:rPr>
      </w:pPr>
      <w:r w:rsidRPr="00F57694">
        <w:rPr>
          <w:rFonts w:ascii="Times New Roman" w:eastAsia="Times New Roman" w:hAnsi="Times New Roman" w:cs="Times New Roman"/>
          <w:sz w:val="24"/>
          <w:szCs w:val="24"/>
          <w:lang w:eastAsia="en-IN"/>
        </w:rPr>
        <w:t xml:space="preserve">Cleff, T.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2019</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Applied statistics and multivariate data analysis for business and economics (pp. 433-441). Cham, Switzerland: Springer International Publishing. </w:t>
      </w:r>
    </w:p>
    <w:p w14:paraId="6FAB827C" w14:textId="2ABCA622"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Conant, D. and Chaille, S.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2022</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Asset depreciation method comparison: An excel-based classroom exercise. </w:t>
      </w:r>
      <w:r w:rsidRPr="00F57694">
        <w:rPr>
          <w:rFonts w:ascii="Times New Roman" w:eastAsia="Times New Roman" w:hAnsi="Times New Roman" w:cs="Times New Roman"/>
          <w:i/>
          <w:sz w:val="24"/>
          <w:szCs w:val="24"/>
          <w:lang w:eastAsia="en-IN"/>
        </w:rPr>
        <w:t>Journal of Education for Business</w:t>
      </w:r>
      <w:r w:rsidRPr="00F57694">
        <w:rPr>
          <w:rFonts w:ascii="Times New Roman" w:eastAsia="Times New Roman" w:hAnsi="Times New Roman" w:cs="Times New Roman"/>
          <w:sz w:val="24"/>
          <w:szCs w:val="24"/>
          <w:lang w:eastAsia="en-IN"/>
        </w:rPr>
        <w:t xml:space="preserve">, </w:t>
      </w:r>
      <w:r w:rsidRPr="00F57694">
        <w:rPr>
          <w:rFonts w:ascii="Times New Roman" w:eastAsia="Times New Roman" w:hAnsi="Times New Roman" w:cs="Times New Roman"/>
          <w:i/>
          <w:sz w:val="24"/>
          <w:szCs w:val="24"/>
          <w:lang w:eastAsia="en-IN"/>
        </w:rPr>
        <w:t>97</w:t>
      </w:r>
      <w:r w:rsidRPr="00F57694">
        <w:rPr>
          <w:rFonts w:ascii="Times New Roman" w:eastAsia="Times New Roman" w:hAnsi="Times New Roman" w:cs="Times New Roman"/>
          <w:sz w:val="24"/>
          <w:szCs w:val="24"/>
          <w:lang w:eastAsia="en-IN"/>
        </w:rPr>
        <w:t>(5), pp.351-356.</w:t>
      </w:r>
      <w:r w:rsidR="002B2A27" w:rsidRPr="00F57694">
        <w:rPr>
          <w:rFonts w:ascii="Times New Roman" w:eastAsia="Times New Roman" w:hAnsi="Times New Roman" w:cs="Times New Roman"/>
          <w:sz w:val="24"/>
          <w:szCs w:val="24"/>
          <w:lang w:eastAsia="en-IN"/>
        </w:rPr>
        <w:t xml:space="preserve"> </w:t>
      </w:r>
    </w:p>
    <w:p w14:paraId="21B9C5E3" w14:textId="488AB0F9" w:rsidR="00F57694" w:rsidRPr="00F57694" w:rsidRDefault="00F57694" w:rsidP="00F57694">
      <w:pPr>
        <w:spacing w:after="0" w:line="360" w:lineRule="auto"/>
        <w:jc w:val="both"/>
        <w:rPr>
          <w:rFonts w:ascii="Times New Roman" w:eastAsia="Times New Roman" w:hAnsi="Times New Roman" w:cs="Times New Roman"/>
          <w:sz w:val="24"/>
          <w:szCs w:val="24"/>
          <w:u w:val="single"/>
          <w:lang w:eastAsia="en-IN"/>
        </w:rPr>
      </w:pPr>
      <w:r w:rsidRPr="00F57694">
        <w:rPr>
          <w:rFonts w:ascii="Times New Roman" w:eastAsia="Times New Roman" w:hAnsi="Times New Roman" w:cs="Times New Roman"/>
          <w:sz w:val="24"/>
          <w:szCs w:val="24"/>
          <w:lang w:eastAsia="en-IN"/>
        </w:rPr>
        <w:t xml:space="preserve">Dobashi, K., 2020. Development of Real-Time Learning Analytics Using Scraping and Pivot Tables. In </w:t>
      </w:r>
      <w:r w:rsidRPr="00F57694">
        <w:rPr>
          <w:rFonts w:ascii="Times New Roman" w:eastAsia="Times New Roman" w:hAnsi="Times New Roman" w:cs="Times New Roman"/>
          <w:i/>
          <w:sz w:val="24"/>
          <w:szCs w:val="24"/>
          <w:lang w:eastAsia="en-IN"/>
        </w:rPr>
        <w:t>Advances in Human Factors and Systems Interaction: Proceedings of the AHFE 2020 Virtual Conference on Human Factors and Systems Interaction, July 16-20, 2020, USA</w:t>
      </w:r>
      <w:r w:rsidRPr="00F57694">
        <w:rPr>
          <w:rFonts w:ascii="Times New Roman" w:eastAsia="Times New Roman" w:hAnsi="Times New Roman" w:cs="Times New Roman"/>
          <w:sz w:val="24"/>
          <w:szCs w:val="24"/>
          <w:lang w:eastAsia="en-IN"/>
        </w:rPr>
        <w:t xml:space="preserve"> (pp. 311-318). Springer International Publishing.</w:t>
      </w:r>
      <w:r w:rsidR="002B2A27" w:rsidRPr="00F57694">
        <w:rPr>
          <w:rFonts w:ascii="Times New Roman" w:eastAsia="Times New Roman" w:hAnsi="Times New Roman" w:cs="Times New Roman"/>
          <w:sz w:val="24"/>
          <w:szCs w:val="24"/>
          <w:u w:val="single"/>
          <w:lang w:eastAsia="en-IN"/>
        </w:rPr>
        <w:t xml:space="preserve"> </w:t>
      </w:r>
    </w:p>
    <w:p w14:paraId="6EE94C3C" w14:textId="0BB422B1" w:rsidR="00F57694" w:rsidRPr="00F57694" w:rsidRDefault="00F57694" w:rsidP="00F57694">
      <w:pPr>
        <w:spacing w:before="200" w:line="360" w:lineRule="auto"/>
        <w:jc w:val="both"/>
        <w:rPr>
          <w:rFonts w:ascii="Times New Roman" w:eastAsia="Times New Roman" w:hAnsi="Times New Roman" w:cs="Times New Roman"/>
          <w:sz w:val="24"/>
          <w:szCs w:val="24"/>
          <w:shd w:val="clear" w:color="auto" w:fill="FFFFFF"/>
          <w:lang w:eastAsia="en-IN"/>
        </w:rPr>
      </w:pPr>
      <w:r w:rsidRPr="00F57694">
        <w:rPr>
          <w:rFonts w:ascii="Times New Roman" w:eastAsia="Times New Roman" w:hAnsi="Times New Roman" w:cs="Times New Roman"/>
          <w:sz w:val="24"/>
          <w:szCs w:val="24"/>
          <w:shd w:val="clear" w:color="auto" w:fill="FFFFFF"/>
          <w:lang w:eastAsia="en-IN"/>
        </w:rPr>
        <w:t xml:space="preserve">Espinoza, M.C., Nair, R.K., Mulani, R., Kaakandikar, R., Quispe, A. and Riva, F. </w:t>
      </w:r>
      <w:r w:rsidR="00CC5368">
        <w:rPr>
          <w:rFonts w:ascii="Times New Roman" w:eastAsia="Times New Roman" w:hAnsi="Times New Roman" w:cs="Times New Roman"/>
          <w:sz w:val="24"/>
          <w:szCs w:val="24"/>
          <w:shd w:val="clear" w:color="auto" w:fill="FFFFFF"/>
          <w:lang w:eastAsia="en-IN"/>
        </w:rPr>
        <w:t>(</w:t>
      </w:r>
      <w:r w:rsidRPr="00F57694">
        <w:rPr>
          <w:rFonts w:ascii="Times New Roman" w:eastAsia="Times New Roman" w:hAnsi="Times New Roman" w:cs="Times New Roman"/>
          <w:sz w:val="24"/>
          <w:szCs w:val="24"/>
          <w:shd w:val="clear" w:color="auto" w:fill="FFFFFF"/>
          <w:lang w:eastAsia="en-IN"/>
        </w:rPr>
        <w:t>2021</w:t>
      </w:r>
      <w:r w:rsidR="00CC5368">
        <w:rPr>
          <w:rFonts w:ascii="Times New Roman" w:eastAsia="Times New Roman" w:hAnsi="Times New Roman" w:cs="Times New Roman"/>
          <w:sz w:val="24"/>
          <w:szCs w:val="24"/>
          <w:shd w:val="clear" w:color="auto" w:fill="FFFFFF"/>
          <w:lang w:eastAsia="en-IN"/>
        </w:rPr>
        <w:t>)</w:t>
      </w:r>
      <w:r w:rsidRPr="00F57694">
        <w:rPr>
          <w:rFonts w:ascii="Times New Roman" w:eastAsia="Times New Roman" w:hAnsi="Times New Roman" w:cs="Times New Roman"/>
          <w:sz w:val="24"/>
          <w:szCs w:val="24"/>
          <w:shd w:val="clear" w:color="auto" w:fill="FFFFFF"/>
          <w:lang w:eastAsia="en-IN"/>
        </w:rPr>
        <w:t>. The effects of Covid19 pandemic on tourism sector. </w:t>
      </w:r>
      <w:r w:rsidRPr="00F57694">
        <w:rPr>
          <w:rFonts w:ascii="Times New Roman" w:eastAsia="Times New Roman" w:hAnsi="Times New Roman" w:cs="Times New Roman"/>
          <w:i/>
          <w:iCs/>
          <w:sz w:val="24"/>
          <w:szCs w:val="24"/>
          <w:shd w:val="clear" w:color="auto" w:fill="FFFFFF"/>
          <w:lang w:eastAsia="en-IN"/>
        </w:rPr>
        <w:t>International Journal of Tourism and Hospitality in Asia Pasific (IJTHAP)</w:t>
      </w:r>
      <w:r w:rsidRPr="00F57694">
        <w:rPr>
          <w:rFonts w:ascii="Times New Roman" w:eastAsia="Times New Roman" w:hAnsi="Times New Roman" w:cs="Times New Roman"/>
          <w:sz w:val="24"/>
          <w:szCs w:val="24"/>
          <w:shd w:val="clear" w:color="auto" w:fill="FFFFFF"/>
          <w:lang w:eastAsia="en-IN"/>
        </w:rPr>
        <w:t>, </w:t>
      </w:r>
      <w:r w:rsidRPr="00F57694">
        <w:rPr>
          <w:rFonts w:ascii="Times New Roman" w:eastAsia="Times New Roman" w:hAnsi="Times New Roman" w:cs="Times New Roman"/>
          <w:i/>
          <w:iCs/>
          <w:sz w:val="24"/>
          <w:szCs w:val="24"/>
          <w:shd w:val="clear" w:color="auto" w:fill="FFFFFF"/>
          <w:lang w:eastAsia="en-IN"/>
        </w:rPr>
        <w:t>4</w:t>
      </w:r>
      <w:r w:rsidRPr="00F57694">
        <w:rPr>
          <w:rFonts w:ascii="Times New Roman" w:eastAsia="Times New Roman" w:hAnsi="Times New Roman" w:cs="Times New Roman"/>
          <w:sz w:val="24"/>
          <w:szCs w:val="24"/>
          <w:shd w:val="clear" w:color="auto" w:fill="FFFFFF"/>
          <w:lang w:eastAsia="en-IN"/>
        </w:rPr>
        <w:t xml:space="preserve">(3), pp.115-121. </w:t>
      </w:r>
    </w:p>
    <w:p w14:paraId="071E9189" w14:textId="5729A24D"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Jadav, T. and Sengupta, P.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2023</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ProteoExcelTP: Development of a simple excel-based tool for surrogate peptide selection in mass spectrometry based targeted proteomics. </w:t>
      </w:r>
      <w:r w:rsidRPr="00F57694">
        <w:rPr>
          <w:rFonts w:ascii="Times New Roman" w:eastAsia="Times New Roman" w:hAnsi="Times New Roman" w:cs="Times New Roman"/>
          <w:i/>
          <w:sz w:val="24"/>
          <w:szCs w:val="24"/>
          <w:lang w:eastAsia="en-IN"/>
        </w:rPr>
        <w:t>Journal of Pharmaceutical and Biomedical Analysis</w:t>
      </w:r>
      <w:r w:rsidRPr="00F57694">
        <w:rPr>
          <w:rFonts w:ascii="Times New Roman" w:eastAsia="Times New Roman" w:hAnsi="Times New Roman" w:cs="Times New Roman"/>
          <w:sz w:val="24"/>
          <w:szCs w:val="24"/>
          <w:lang w:eastAsia="en-IN"/>
        </w:rPr>
        <w:t xml:space="preserve">, </w:t>
      </w:r>
      <w:r w:rsidRPr="00F57694">
        <w:rPr>
          <w:rFonts w:ascii="Times New Roman" w:eastAsia="Times New Roman" w:hAnsi="Times New Roman" w:cs="Times New Roman"/>
          <w:i/>
          <w:sz w:val="24"/>
          <w:szCs w:val="24"/>
          <w:lang w:eastAsia="en-IN"/>
        </w:rPr>
        <w:t>222</w:t>
      </w:r>
      <w:r w:rsidRPr="00F57694">
        <w:rPr>
          <w:rFonts w:ascii="Times New Roman" w:eastAsia="Times New Roman" w:hAnsi="Times New Roman" w:cs="Times New Roman"/>
          <w:sz w:val="24"/>
          <w:szCs w:val="24"/>
          <w:lang w:eastAsia="en-IN"/>
        </w:rPr>
        <w:t>, p.115105.</w:t>
      </w:r>
      <w:r w:rsidR="002B2A27" w:rsidRPr="00F57694">
        <w:rPr>
          <w:rFonts w:ascii="Times New Roman" w:eastAsia="Times New Roman" w:hAnsi="Times New Roman" w:cs="Times New Roman"/>
          <w:sz w:val="24"/>
          <w:szCs w:val="24"/>
          <w:lang w:eastAsia="en-IN"/>
        </w:rPr>
        <w:t xml:space="preserve"> </w:t>
      </w:r>
    </w:p>
    <w:p w14:paraId="3AC1F270" w14:textId="4ECD62F6" w:rsidR="00F57694" w:rsidRPr="00F57694" w:rsidRDefault="00F57694" w:rsidP="00F57694">
      <w:pPr>
        <w:spacing w:before="20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Kafle, S.C.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2019</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Correlation and regression analysis using SPSS. Management, Technology &amp; Social Sciences, 126. </w:t>
      </w:r>
    </w:p>
    <w:p w14:paraId="3D7E78F9" w14:textId="385A4AD7" w:rsidR="00F57694" w:rsidRPr="00F57694" w:rsidRDefault="00F57694" w:rsidP="00F57694">
      <w:pPr>
        <w:spacing w:before="200" w:line="360" w:lineRule="auto"/>
        <w:jc w:val="both"/>
        <w:rPr>
          <w:rFonts w:ascii="Times New Roman" w:eastAsia="Times New Roman" w:hAnsi="Times New Roman" w:cs="Times New Roman"/>
          <w:sz w:val="24"/>
          <w:szCs w:val="24"/>
          <w:shd w:val="clear" w:color="auto" w:fill="FFFFFF"/>
          <w:lang w:eastAsia="en-IN"/>
        </w:rPr>
      </w:pPr>
      <w:r w:rsidRPr="00F57694">
        <w:rPr>
          <w:rFonts w:ascii="Times New Roman" w:eastAsia="Times New Roman" w:hAnsi="Times New Roman" w:cs="Times New Roman"/>
          <w:sz w:val="24"/>
          <w:szCs w:val="24"/>
          <w:shd w:val="clear" w:color="auto" w:fill="FFFFFF"/>
          <w:lang w:eastAsia="en-IN"/>
        </w:rPr>
        <w:t xml:space="preserve">Liew, V.K.S. </w:t>
      </w:r>
      <w:r w:rsidR="00CC5368">
        <w:rPr>
          <w:rFonts w:ascii="Times New Roman" w:eastAsia="Times New Roman" w:hAnsi="Times New Roman" w:cs="Times New Roman"/>
          <w:sz w:val="24"/>
          <w:szCs w:val="24"/>
          <w:shd w:val="clear" w:color="auto" w:fill="FFFFFF"/>
          <w:lang w:eastAsia="en-IN"/>
        </w:rPr>
        <w:t>(</w:t>
      </w:r>
      <w:r w:rsidRPr="00F57694">
        <w:rPr>
          <w:rFonts w:ascii="Times New Roman" w:eastAsia="Times New Roman" w:hAnsi="Times New Roman" w:cs="Times New Roman"/>
          <w:sz w:val="24"/>
          <w:szCs w:val="24"/>
          <w:shd w:val="clear" w:color="auto" w:fill="FFFFFF"/>
          <w:lang w:eastAsia="en-IN"/>
        </w:rPr>
        <w:t>2022</w:t>
      </w:r>
      <w:r w:rsidR="00CC5368">
        <w:rPr>
          <w:rFonts w:ascii="Times New Roman" w:eastAsia="Times New Roman" w:hAnsi="Times New Roman" w:cs="Times New Roman"/>
          <w:sz w:val="24"/>
          <w:szCs w:val="24"/>
          <w:shd w:val="clear" w:color="auto" w:fill="FFFFFF"/>
          <w:lang w:eastAsia="en-IN"/>
        </w:rPr>
        <w:t>)</w:t>
      </w:r>
      <w:r w:rsidRPr="00F57694">
        <w:rPr>
          <w:rFonts w:ascii="Times New Roman" w:eastAsia="Times New Roman" w:hAnsi="Times New Roman" w:cs="Times New Roman"/>
          <w:sz w:val="24"/>
          <w:szCs w:val="24"/>
          <w:shd w:val="clear" w:color="auto" w:fill="FFFFFF"/>
          <w:lang w:eastAsia="en-IN"/>
        </w:rPr>
        <w:t>. The effect of novel coronavirus pandemic on tourism share prices. </w:t>
      </w:r>
      <w:r w:rsidRPr="00F57694">
        <w:rPr>
          <w:rFonts w:ascii="Times New Roman" w:eastAsia="Times New Roman" w:hAnsi="Times New Roman" w:cs="Times New Roman"/>
          <w:i/>
          <w:iCs/>
          <w:sz w:val="24"/>
          <w:szCs w:val="24"/>
          <w:shd w:val="clear" w:color="auto" w:fill="FFFFFF"/>
          <w:lang w:eastAsia="en-IN"/>
        </w:rPr>
        <w:t>Journal of Tourism Futures</w:t>
      </w:r>
      <w:r w:rsidRPr="00F57694">
        <w:rPr>
          <w:rFonts w:ascii="Times New Roman" w:eastAsia="Times New Roman" w:hAnsi="Times New Roman" w:cs="Times New Roman"/>
          <w:sz w:val="24"/>
          <w:szCs w:val="24"/>
          <w:shd w:val="clear" w:color="auto" w:fill="FFFFFF"/>
          <w:lang w:eastAsia="en-IN"/>
        </w:rPr>
        <w:t>, </w:t>
      </w:r>
      <w:r w:rsidRPr="00F57694">
        <w:rPr>
          <w:rFonts w:ascii="Times New Roman" w:eastAsia="Times New Roman" w:hAnsi="Times New Roman" w:cs="Times New Roman"/>
          <w:i/>
          <w:iCs/>
          <w:sz w:val="24"/>
          <w:szCs w:val="24"/>
          <w:shd w:val="clear" w:color="auto" w:fill="FFFFFF"/>
          <w:lang w:eastAsia="en-IN"/>
        </w:rPr>
        <w:t>8</w:t>
      </w:r>
      <w:r w:rsidRPr="00F57694">
        <w:rPr>
          <w:rFonts w:ascii="Times New Roman" w:eastAsia="Times New Roman" w:hAnsi="Times New Roman" w:cs="Times New Roman"/>
          <w:sz w:val="24"/>
          <w:szCs w:val="24"/>
          <w:shd w:val="clear" w:color="auto" w:fill="FFFFFF"/>
          <w:lang w:eastAsia="en-IN"/>
        </w:rPr>
        <w:t xml:space="preserve">(1), pp.109-124. </w:t>
      </w:r>
    </w:p>
    <w:p w14:paraId="37F3AA78" w14:textId="7AF5DAEA" w:rsidR="00F57694" w:rsidRPr="00F57694" w:rsidRDefault="00F57694" w:rsidP="00F57694">
      <w:pPr>
        <w:spacing w:before="20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McDonald, S., Vieira, R. and Johnston, D.W.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2020</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Analysing N-of-1 observational data in health psychology and behavioural medicine: a 10-step SPSS tutorial for beginners. Health psychology and behavioral medicine, 8(1), pp.32-54. </w:t>
      </w:r>
    </w:p>
    <w:p w14:paraId="19DF9869" w14:textId="51BA9866"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McKee, T.E.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2021</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Analyzing an audit population via either excel pivot tables and/or R language cluster analysis. </w:t>
      </w:r>
      <w:r w:rsidRPr="00F57694">
        <w:rPr>
          <w:rFonts w:ascii="Times New Roman" w:eastAsia="Times New Roman" w:hAnsi="Times New Roman" w:cs="Times New Roman"/>
          <w:i/>
          <w:sz w:val="24"/>
          <w:szCs w:val="24"/>
          <w:lang w:eastAsia="en-IN"/>
        </w:rPr>
        <w:t>Current Issues in Auditing</w:t>
      </w:r>
      <w:r w:rsidRPr="00F57694">
        <w:rPr>
          <w:rFonts w:ascii="Times New Roman" w:eastAsia="Times New Roman" w:hAnsi="Times New Roman" w:cs="Times New Roman"/>
          <w:sz w:val="24"/>
          <w:szCs w:val="24"/>
          <w:lang w:eastAsia="en-IN"/>
        </w:rPr>
        <w:t xml:space="preserve">, </w:t>
      </w:r>
      <w:r w:rsidRPr="00F57694">
        <w:rPr>
          <w:rFonts w:ascii="Times New Roman" w:eastAsia="Times New Roman" w:hAnsi="Times New Roman" w:cs="Times New Roman"/>
          <w:i/>
          <w:sz w:val="24"/>
          <w:szCs w:val="24"/>
          <w:lang w:eastAsia="en-IN"/>
        </w:rPr>
        <w:t>15</w:t>
      </w:r>
      <w:r w:rsidRPr="00F57694">
        <w:rPr>
          <w:rFonts w:ascii="Times New Roman" w:eastAsia="Times New Roman" w:hAnsi="Times New Roman" w:cs="Times New Roman"/>
          <w:sz w:val="24"/>
          <w:szCs w:val="24"/>
          <w:lang w:eastAsia="en-IN"/>
        </w:rPr>
        <w:t>(1), pp.I1-I14.</w:t>
      </w:r>
      <w:r w:rsidR="002B2A27" w:rsidRPr="00F57694">
        <w:rPr>
          <w:rFonts w:ascii="Times New Roman" w:eastAsia="Times New Roman" w:hAnsi="Times New Roman" w:cs="Times New Roman"/>
          <w:sz w:val="24"/>
          <w:szCs w:val="24"/>
          <w:lang w:eastAsia="en-IN"/>
        </w:rPr>
        <w:t xml:space="preserve"> </w:t>
      </w:r>
    </w:p>
    <w:p w14:paraId="31E6AD51" w14:textId="1D45395F" w:rsidR="00F57694" w:rsidRPr="00F57694" w:rsidRDefault="00F57694" w:rsidP="00F57694">
      <w:pPr>
        <w:spacing w:before="20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Pallant, J. </w:t>
      </w:r>
      <w:r w:rsidR="002B2A27">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2020</w:t>
      </w:r>
      <w:r w:rsidR="002B2A27">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SPSS survival manual: A step by step guide to data analysis using IBM SPSS. McGraw-hill education (UK). </w:t>
      </w:r>
    </w:p>
    <w:p w14:paraId="7993C69A" w14:textId="46288D12"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Qudratova, G.S.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2022</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Using Ms Excel Function to Solve Economic Problems. </w:t>
      </w:r>
      <w:r w:rsidRPr="00F57694">
        <w:rPr>
          <w:rFonts w:ascii="Times New Roman" w:eastAsia="Times New Roman" w:hAnsi="Times New Roman" w:cs="Times New Roman"/>
          <w:i/>
          <w:sz w:val="24"/>
          <w:szCs w:val="24"/>
          <w:lang w:eastAsia="en-IN"/>
        </w:rPr>
        <w:t>Indonesian Journal of Innovation Studies</w:t>
      </w:r>
      <w:r w:rsidRPr="00F57694">
        <w:rPr>
          <w:rFonts w:ascii="Times New Roman" w:eastAsia="Times New Roman" w:hAnsi="Times New Roman" w:cs="Times New Roman"/>
          <w:sz w:val="24"/>
          <w:szCs w:val="24"/>
          <w:lang w:eastAsia="en-IN"/>
        </w:rPr>
        <w:t xml:space="preserve">, </w:t>
      </w:r>
      <w:r w:rsidRPr="00F57694">
        <w:rPr>
          <w:rFonts w:ascii="Times New Roman" w:eastAsia="Times New Roman" w:hAnsi="Times New Roman" w:cs="Times New Roman"/>
          <w:i/>
          <w:sz w:val="24"/>
          <w:szCs w:val="24"/>
          <w:lang w:eastAsia="en-IN"/>
        </w:rPr>
        <w:t>18</w:t>
      </w:r>
      <w:r w:rsidRPr="00F57694">
        <w:rPr>
          <w:rFonts w:ascii="Times New Roman" w:eastAsia="Times New Roman" w:hAnsi="Times New Roman" w:cs="Times New Roman"/>
          <w:sz w:val="24"/>
          <w:szCs w:val="24"/>
          <w:lang w:eastAsia="en-IN"/>
        </w:rPr>
        <w:t>.</w:t>
      </w:r>
      <w:r w:rsidR="002B2A27">
        <w:rPr>
          <w:rFonts w:ascii="Times New Roman" w:eastAsia="Times New Roman" w:hAnsi="Times New Roman" w:cs="Times New Roman"/>
          <w:sz w:val="24"/>
          <w:szCs w:val="24"/>
          <w:lang w:eastAsia="en-IN"/>
        </w:rPr>
        <w:t xml:space="preserve"> </w:t>
      </w:r>
      <w:r w:rsidR="002B2A27">
        <w:rPr>
          <w:rFonts w:ascii="Times New Roman" w:hAnsi="Times New Roman" w:cs="Times New Roman"/>
          <w:sz w:val="24"/>
          <w:szCs w:val="24"/>
        </w:rPr>
        <w:t xml:space="preserve">[online] Available at: </w:t>
      </w:r>
      <w:r w:rsidR="002B2A27">
        <w:rPr>
          <w:rFonts w:ascii="Times New Roman" w:eastAsia="Times New Roman" w:hAnsi="Times New Roman" w:cs="Times New Roman"/>
          <w:sz w:val="24"/>
          <w:szCs w:val="24"/>
          <w:lang w:eastAsia="en-IN"/>
        </w:rPr>
        <w:t xml:space="preserve">  </w:t>
      </w:r>
      <w:hyperlink r:id="rId37" w:history="1">
        <w:r w:rsidR="002B2A27" w:rsidRPr="00F57694">
          <w:rPr>
            <w:rStyle w:val="Hyperlink"/>
            <w:rFonts w:ascii="Times New Roman" w:eastAsia="Arial" w:hAnsi="Times New Roman" w:cs="Times New Roman"/>
            <w:color w:val="auto"/>
            <w:sz w:val="24"/>
            <w:szCs w:val="24"/>
            <w:lang w:eastAsia="en-IN"/>
          </w:rPr>
          <w:t>https://ijins.umsida.ac.id/index.php/ijins/article/view/662</w:t>
        </w:r>
      </w:hyperlink>
      <w:r w:rsidR="002B2A27">
        <w:rPr>
          <w:rFonts w:ascii="Times New Roman" w:eastAsia="Arial" w:hAnsi="Times New Roman" w:cs="Times New Roman"/>
          <w:sz w:val="24"/>
          <w:szCs w:val="24"/>
          <w:u w:val="single"/>
          <w:lang w:eastAsia="en-IN"/>
        </w:rPr>
        <w:t xml:space="preserve"> </w:t>
      </w:r>
      <w:r w:rsidR="002B2A27">
        <w:rPr>
          <w:rFonts w:ascii="Times New Roman" w:hAnsi="Times New Roman" w:cs="Times New Roman"/>
          <w:sz w:val="24"/>
          <w:szCs w:val="24"/>
        </w:rPr>
        <w:t>[Accessed 28 Aug. 2023].</w:t>
      </w:r>
    </w:p>
    <w:p w14:paraId="3536FB68" w14:textId="4DBE2EB0" w:rsidR="00F57694" w:rsidRPr="00F57694" w:rsidRDefault="00F57694" w:rsidP="00F57694">
      <w:pPr>
        <w:spacing w:before="200" w:line="360" w:lineRule="auto"/>
        <w:jc w:val="both"/>
        <w:rPr>
          <w:rFonts w:ascii="Times New Roman" w:eastAsia="Times New Roman" w:hAnsi="Times New Roman" w:cs="Times New Roman"/>
          <w:sz w:val="24"/>
          <w:szCs w:val="24"/>
          <w:u w:val="single"/>
          <w:lang w:eastAsia="en-IN"/>
        </w:rPr>
      </w:pPr>
      <w:r w:rsidRPr="00F57694">
        <w:rPr>
          <w:rFonts w:ascii="Times New Roman" w:eastAsia="Times New Roman" w:hAnsi="Times New Roman" w:cs="Times New Roman"/>
          <w:sz w:val="24"/>
          <w:szCs w:val="24"/>
          <w:lang w:eastAsia="en-IN"/>
        </w:rPr>
        <w:lastRenderedPageBreak/>
        <w:t xml:space="preserve">Rode, J.B. and Ringel, M.M.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2019</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Statistical software output in the classroom: A comparison of R and SPSS. Teaching of Psychology, 46(4), pp.319-327. </w:t>
      </w:r>
    </w:p>
    <w:p w14:paraId="19578932" w14:textId="0F3F75EF" w:rsidR="00F57694" w:rsidRPr="00F57694" w:rsidRDefault="00F57694" w:rsidP="00F57694">
      <w:pPr>
        <w:spacing w:after="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Sari, I.P., Al-Khowarizmi, A.K. and Batubara, I.H. </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2021</w:t>
      </w:r>
      <w:r w:rsidR="00CC5368">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Cluster Analysis Using K-Means Algorithm and Fuzzy C-Means Clustering For Grouping Students' Abilities In Online Learning Process. </w:t>
      </w:r>
      <w:r w:rsidRPr="00F57694">
        <w:rPr>
          <w:rFonts w:ascii="Times New Roman" w:eastAsia="Times New Roman" w:hAnsi="Times New Roman" w:cs="Times New Roman"/>
          <w:i/>
          <w:sz w:val="24"/>
          <w:szCs w:val="24"/>
          <w:lang w:eastAsia="en-IN"/>
        </w:rPr>
        <w:t>Journal of Computer Science, Information Technology and Telecommunication Engineering</w:t>
      </w:r>
      <w:r w:rsidRPr="00F57694">
        <w:rPr>
          <w:rFonts w:ascii="Times New Roman" w:eastAsia="Times New Roman" w:hAnsi="Times New Roman" w:cs="Times New Roman"/>
          <w:sz w:val="24"/>
          <w:szCs w:val="24"/>
          <w:lang w:eastAsia="en-IN"/>
        </w:rPr>
        <w:t xml:space="preserve">, </w:t>
      </w:r>
      <w:r w:rsidRPr="00F57694">
        <w:rPr>
          <w:rFonts w:ascii="Times New Roman" w:eastAsia="Times New Roman" w:hAnsi="Times New Roman" w:cs="Times New Roman"/>
          <w:i/>
          <w:sz w:val="24"/>
          <w:szCs w:val="24"/>
          <w:lang w:eastAsia="en-IN"/>
        </w:rPr>
        <w:t>2</w:t>
      </w:r>
      <w:r w:rsidRPr="00F57694">
        <w:rPr>
          <w:rFonts w:ascii="Times New Roman" w:eastAsia="Times New Roman" w:hAnsi="Times New Roman" w:cs="Times New Roman"/>
          <w:sz w:val="24"/>
          <w:szCs w:val="24"/>
          <w:lang w:eastAsia="en-IN"/>
        </w:rPr>
        <w:t>(1), pp.139-144.</w:t>
      </w:r>
      <w:r w:rsidR="002B2A27" w:rsidRPr="00F57694">
        <w:rPr>
          <w:rFonts w:ascii="Times New Roman" w:eastAsia="Times New Roman" w:hAnsi="Times New Roman" w:cs="Times New Roman"/>
          <w:sz w:val="24"/>
          <w:szCs w:val="24"/>
          <w:lang w:eastAsia="en-IN"/>
        </w:rPr>
        <w:t xml:space="preserve"> </w:t>
      </w:r>
    </w:p>
    <w:p w14:paraId="4E36F06C" w14:textId="73D8DC1D" w:rsidR="00F57694" w:rsidRPr="00F57694" w:rsidRDefault="00F57694" w:rsidP="00F57694">
      <w:pPr>
        <w:spacing w:before="20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Simanjuntak, S.D. </w:t>
      </w:r>
      <w:r w:rsidR="002B2A27">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2020</w:t>
      </w:r>
      <w:r w:rsidR="002B2A27">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Statistik Penelitian Pendidikan dengan Aplikasi Ms. Excel dan SPSS. Jakad Media Publishing. </w:t>
      </w:r>
    </w:p>
    <w:p w14:paraId="2CB22DFC" w14:textId="257A6D01" w:rsidR="00F57694" w:rsidRPr="00F57694" w:rsidRDefault="00F57694" w:rsidP="00F57694">
      <w:pPr>
        <w:spacing w:before="200" w:line="360" w:lineRule="auto"/>
        <w:jc w:val="both"/>
        <w:rPr>
          <w:rFonts w:ascii="Times New Roman" w:eastAsia="Times New Roman" w:hAnsi="Times New Roman" w:cs="Times New Roman"/>
          <w:sz w:val="24"/>
          <w:szCs w:val="24"/>
          <w:lang w:eastAsia="en-IN"/>
        </w:rPr>
      </w:pPr>
      <w:r w:rsidRPr="00F57694">
        <w:rPr>
          <w:rFonts w:ascii="Times New Roman" w:eastAsia="Times New Roman" w:hAnsi="Times New Roman" w:cs="Times New Roman"/>
          <w:sz w:val="24"/>
          <w:szCs w:val="24"/>
          <w:lang w:eastAsia="en-IN"/>
        </w:rPr>
        <w:t xml:space="preserve">Watkins, M.W. </w:t>
      </w:r>
      <w:r w:rsidR="002B2A27">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2021</w:t>
      </w:r>
      <w:r w:rsidR="002B2A27">
        <w:rPr>
          <w:rFonts w:ascii="Times New Roman" w:eastAsia="Times New Roman" w:hAnsi="Times New Roman" w:cs="Times New Roman"/>
          <w:sz w:val="24"/>
          <w:szCs w:val="24"/>
          <w:lang w:eastAsia="en-IN"/>
        </w:rPr>
        <w:t>)</w:t>
      </w:r>
      <w:r w:rsidRPr="00F57694">
        <w:rPr>
          <w:rFonts w:ascii="Times New Roman" w:eastAsia="Times New Roman" w:hAnsi="Times New Roman" w:cs="Times New Roman"/>
          <w:sz w:val="24"/>
          <w:szCs w:val="24"/>
          <w:lang w:eastAsia="en-IN"/>
        </w:rPr>
        <w:t xml:space="preserve">. A step-by-step guide to exploratory factor analysis with SPSS. Routledge. </w:t>
      </w:r>
      <w:r w:rsidR="00C71EE0">
        <w:rPr>
          <w:rFonts w:ascii="Times New Roman" w:hAnsi="Times New Roman" w:cs="Times New Roman"/>
          <w:sz w:val="24"/>
          <w:szCs w:val="24"/>
        </w:rPr>
        <w:t xml:space="preserve">[online] Available at: </w:t>
      </w:r>
      <w:hyperlink r:id="rId38" w:history="1">
        <w:r w:rsidRPr="00F57694">
          <w:rPr>
            <w:rFonts w:ascii="Times New Roman" w:eastAsia="Arial" w:hAnsi="Times New Roman" w:cs="Times New Roman"/>
            <w:sz w:val="24"/>
            <w:szCs w:val="24"/>
            <w:u w:val="single"/>
            <w:lang w:eastAsia="en-IN"/>
          </w:rPr>
          <w:t>https://scholar.archive.org/work/gfor7wfsfzcjfle7ge4uicdmoe/access/wayback/https://s3-euw1-ap-pe-ws4-capi2-distribution-p.s3-eu-west-1.amazonaws.com</w:t>
        </w:r>
      </w:hyperlink>
      <w:r w:rsidR="00C71EE0">
        <w:rPr>
          <w:rFonts w:ascii="Times New Roman" w:eastAsia="Times New Roman" w:hAnsi="Times New Roman" w:cs="Times New Roman"/>
          <w:sz w:val="24"/>
          <w:szCs w:val="24"/>
          <w:lang w:eastAsia="en-IN"/>
        </w:rPr>
        <w:t xml:space="preserve"> </w:t>
      </w:r>
      <w:r w:rsidR="00C71EE0">
        <w:rPr>
          <w:rFonts w:ascii="Times New Roman" w:hAnsi="Times New Roman" w:cs="Times New Roman"/>
          <w:sz w:val="24"/>
          <w:szCs w:val="24"/>
        </w:rPr>
        <w:t>[Accessed 28 Aug. 2023].</w:t>
      </w:r>
    </w:p>
    <w:p w14:paraId="665B3186" w14:textId="77777777" w:rsidR="00F57694" w:rsidRDefault="00F57694"/>
    <w:sectPr w:rsidR="00F57694" w:rsidSect="00C71EE0">
      <w:footerReference w:type="default" r:id="rId3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C3CEA" w14:textId="77777777" w:rsidR="00DB5F5D" w:rsidRDefault="00DB5F5D" w:rsidP="00C71EE0">
      <w:pPr>
        <w:spacing w:after="0" w:line="240" w:lineRule="auto"/>
      </w:pPr>
      <w:r>
        <w:separator/>
      </w:r>
    </w:p>
  </w:endnote>
  <w:endnote w:type="continuationSeparator" w:id="0">
    <w:p w14:paraId="2F716950" w14:textId="77777777" w:rsidR="00DB5F5D" w:rsidRDefault="00DB5F5D" w:rsidP="00C71E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4168580"/>
      <w:docPartObj>
        <w:docPartGallery w:val="Page Numbers (Bottom of Page)"/>
        <w:docPartUnique/>
      </w:docPartObj>
    </w:sdtPr>
    <w:sdtEndPr>
      <w:rPr>
        <w:noProof/>
      </w:rPr>
    </w:sdtEndPr>
    <w:sdtContent>
      <w:p w14:paraId="1BD6C7A0" w14:textId="60F5E6A5" w:rsidR="00C71EE0" w:rsidRDefault="00C71E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8DC207" w14:textId="77777777" w:rsidR="00C71EE0" w:rsidRDefault="00C71E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D77A8" w14:textId="77777777" w:rsidR="00DB5F5D" w:rsidRDefault="00DB5F5D" w:rsidP="00C71EE0">
      <w:pPr>
        <w:spacing w:after="0" w:line="240" w:lineRule="auto"/>
      </w:pPr>
      <w:r>
        <w:separator/>
      </w:r>
    </w:p>
  </w:footnote>
  <w:footnote w:type="continuationSeparator" w:id="0">
    <w:p w14:paraId="13E9AE1F" w14:textId="77777777" w:rsidR="00DB5F5D" w:rsidRDefault="00DB5F5D" w:rsidP="00C71E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CF6015"/>
    <w:multiLevelType w:val="hybridMultilevel"/>
    <w:tmpl w:val="3E70D44C"/>
    <w:lvl w:ilvl="0" w:tplc="1E809394">
      <w:start w:val="1"/>
      <w:numFmt w:val="decimal"/>
      <w:lvlText w:val="%1."/>
      <w:lvlJc w:val="left"/>
      <w:pPr>
        <w:ind w:left="720" w:hanging="360"/>
      </w:pPr>
    </w:lvl>
    <w:lvl w:ilvl="1" w:tplc="0FC8B806">
      <w:start w:val="1"/>
      <w:numFmt w:val="lowerLetter"/>
      <w:lvlText w:val="%2."/>
      <w:lvlJc w:val="left"/>
      <w:pPr>
        <w:ind w:left="1440" w:hanging="360"/>
      </w:pPr>
    </w:lvl>
    <w:lvl w:ilvl="2" w:tplc="65FE1B4A">
      <w:start w:val="1"/>
      <w:numFmt w:val="lowerRoman"/>
      <w:lvlText w:val="%3."/>
      <w:lvlJc w:val="right"/>
      <w:pPr>
        <w:ind w:left="2160" w:hanging="180"/>
      </w:pPr>
    </w:lvl>
    <w:lvl w:ilvl="3" w:tplc="6DEC5C54">
      <w:start w:val="1"/>
      <w:numFmt w:val="decimal"/>
      <w:lvlText w:val="%4."/>
      <w:lvlJc w:val="left"/>
      <w:pPr>
        <w:ind w:left="2880" w:hanging="360"/>
      </w:pPr>
    </w:lvl>
    <w:lvl w:ilvl="4" w:tplc="932EE1B4">
      <w:start w:val="1"/>
      <w:numFmt w:val="lowerLetter"/>
      <w:lvlText w:val="%5."/>
      <w:lvlJc w:val="left"/>
      <w:pPr>
        <w:ind w:left="3600" w:hanging="360"/>
      </w:pPr>
    </w:lvl>
    <w:lvl w:ilvl="5" w:tplc="53847F7A">
      <w:start w:val="1"/>
      <w:numFmt w:val="lowerRoman"/>
      <w:lvlText w:val="%6."/>
      <w:lvlJc w:val="right"/>
      <w:pPr>
        <w:ind w:left="4320" w:hanging="180"/>
      </w:pPr>
    </w:lvl>
    <w:lvl w:ilvl="6" w:tplc="0196230E">
      <w:start w:val="1"/>
      <w:numFmt w:val="decimal"/>
      <w:lvlText w:val="%7."/>
      <w:lvlJc w:val="left"/>
      <w:pPr>
        <w:ind w:left="5040" w:hanging="360"/>
      </w:pPr>
    </w:lvl>
    <w:lvl w:ilvl="7" w:tplc="51441626">
      <w:start w:val="1"/>
      <w:numFmt w:val="lowerLetter"/>
      <w:lvlText w:val="%8."/>
      <w:lvlJc w:val="left"/>
      <w:pPr>
        <w:ind w:left="5760" w:hanging="360"/>
      </w:pPr>
    </w:lvl>
    <w:lvl w:ilvl="8" w:tplc="F7308CBC">
      <w:start w:val="1"/>
      <w:numFmt w:val="lowerRoman"/>
      <w:lvlText w:val="%9."/>
      <w:lvlJc w:val="right"/>
      <w:pPr>
        <w:ind w:left="6480" w:hanging="180"/>
      </w:pPr>
    </w:lvl>
  </w:abstractNum>
  <w:num w:numId="1" w16cid:durableId="131833977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1420"/>
    <w:rsid w:val="00017E90"/>
    <w:rsid w:val="000C715B"/>
    <w:rsid w:val="000F32CC"/>
    <w:rsid w:val="00107B3B"/>
    <w:rsid w:val="00117F2D"/>
    <w:rsid w:val="00156651"/>
    <w:rsid w:val="00170D23"/>
    <w:rsid w:val="00173C67"/>
    <w:rsid w:val="00187286"/>
    <w:rsid w:val="0019549F"/>
    <w:rsid w:val="001A3B65"/>
    <w:rsid w:val="002B2A27"/>
    <w:rsid w:val="00313CDC"/>
    <w:rsid w:val="003414BE"/>
    <w:rsid w:val="0043550D"/>
    <w:rsid w:val="00490231"/>
    <w:rsid w:val="005060BF"/>
    <w:rsid w:val="0054342C"/>
    <w:rsid w:val="005D1BAB"/>
    <w:rsid w:val="006A56BD"/>
    <w:rsid w:val="00771420"/>
    <w:rsid w:val="00776492"/>
    <w:rsid w:val="007949E1"/>
    <w:rsid w:val="007B14E3"/>
    <w:rsid w:val="008F7810"/>
    <w:rsid w:val="009C2530"/>
    <w:rsid w:val="00A616D2"/>
    <w:rsid w:val="00AD6F7C"/>
    <w:rsid w:val="00BC0C65"/>
    <w:rsid w:val="00BC25F8"/>
    <w:rsid w:val="00C71EE0"/>
    <w:rsid w:val="00CC5368"/>
    <w:rsid w:val="00CD3855"/>
    <w:rsid w:val="00D42FF2"/>
    <w:rsid w:val="00D4624C"/>
    <w:rsid w:val="00DB5F5D"/>
    <w:rsid w:val="00DB74E5"/>
    <w:rsid w:val="00EB14A2"/>
    <w:rsid w:val="00F57694"/>
    <w:rsid w:val="00F927D6"/>
    <w:rsid w:val="00FB79C7"/>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F25B6"/>
  <w15:docId w15:val="{B55F696A-B894-4C43-B9D9-3651D6DEF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492"/>
    <w:pPr>
      <w:spacing w:after="200" w:line="276" w:lineRule="auto"/>
    </w:pPr>
    <w:rPr>
      <w:rFonts w:ascii="Cambria" w:eastAsia="Cambria" w:hAnsi="Cambria" w:cs="Cambria"/>
      <w:kern w:val="0"/>
      <w:lang w:val="en-US"/>
      <w14:ligatures w14:val="none"/>
    </w:rPr>
  </w:style>
  <w:style w:type="paragraph" w:styleId="Heading1">
    <w:name w:val="heading 1"/>
    <w:basedOn w:val="Normal"/>
    <w:next w:val="Normal"/>
    <w:link w:val="Heading1Char"/>
    <w:uiPriority w:val="9"/>
    <w:qFormat/>
    <w:rsid w:val="00F576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576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5769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rsid w:val="00776492"/>
    <w:pPr>
      <w:spacing w:after="120" w:line="480" w:lineRule="auto"/>
      <w:jc w:val="both"/>
    </w:pPr>
    <w:rPr>
      <w:rFonts w:ascii="Times New Roman" w:eastAsia="Arial" w:hAnsi="Times New Roman" w:cs="Arial"/>
      <w:sz w:val="24"/>
      <w:lang w:val="en-GB"/>
    </w:rPr>
  </w:style>
  <w:style w:type="character" w:customStyle="1" w:styleId="BodyTextChar">
    <w:name w:val="Body Text Char"/>
    <w:basedOn w:val="DefaultParagraphFont"/>
    <w:link w:val="BodyText"/>
    <w:uiPriority w:val="99"/>
    <w:rsid w:val="00776492"/>
    <w:rPr>
      <w:rFonts w:ascii="Times New Roman" w:eastAsia="Arial" w:hAnsi="Times New Roman" w:cs="Arial"/>
      <w:kern w:val="0"/>
      <w:sz w:val="24"/>
      <w14:ligatures w14:val="none"/>
    </w:rPr>
  </w:style>
  <w:style w:type="character" w:styleId="Hyperlink">
    <w:name w:val="Hyperlink"/>
    <w:basedOn w:val="DefaultParagraphFont"/>
    <w:uiPriority w:val="99"/>
    <w:unhideWhenUsed/>
    <w:rsid w:val="00F57694"/>
    <w:rPr>
      <w:color w:val="0563C1" w:themeColor="hyperlink"/>
      <w:u w:val="single"/>
    </w:rPr>
  </w:style>
  <w:style w:type="paragraph" w:styleId="TOC1">
    <w:name w:val="toc 1"/>
    <w:basedOn w:val="Normal"/>
    <w:next w:val="Normal"/>
    <w:autoRedefine/>
    <w:uiPriority w:val="39"/>
    <w:semiHidden/>
    <w:unhideWhenUsed/>
    <w:rsid w:val="00F57694"/>
    <w:pPr>
      <w:spacing w:after="100" w:line="360" w:lineRule="auto"/>
      <w:jc w:val="both"/>
    </w:pPr>
    <w:rPr>
      <w:rFonts w:ascii="Times New Roman" w:eastAsia="Times New Roman" w:hAnsi="Times New Roman" w:cs="Times New Roman"/>
      <w:sz w:val="24"/>
      <w:szCs w:val="24"/>
      <w:lang w:eastAsia="en-IN"/>
    </w:rPr>
  </w:style>
  <w:style w:type="paragraph" w:styleId="TOC2">
    <w:name w:val="toc 2"/>
    <w:basedOn w:val="Normal"/>
    <w:next w:val="Normal"/>
    <w:autoRedefine/>
    <w:uiPriority w:val="39"/>
    <w:semiHidden/>
    <w:unhideWhenUsed/>
    <w:rsid w:val="00F57694"/>
    <w:pPr>
      <w:spacing w:after="100" w:line="360" w:lineRule="auto"/>
      <w:ind w:left="240"/>
      <w:jc w:val="both"/>
    </w:pPr>
    <w:rPr>
      <w:rFonts w:ascii="Times New Roman" w:eastAsia="Times New Roman" w:hAnsi="Times New Roman" w:cs="Times New Roman"/>
      <w:sz w:val="24"/>
      <w:szCs w:val="24"/>
      <w:lang w:eastAsia="en-IN"/>
    </w:rPr>
  </w:style>
  <w:style w:type="paragraph" w:styleId="TOC3">
    <w:name w:val="toc 3"/>
    <w:basedOn w:val="Normal"/>
    <w:next w:val="Normal"/>
    <w:autoRedefine/>
    <w:uiPriority w:val="39"/>
    <w:semiHidden/>
    <w:unhideWhenUsed/>
    <w:rsid w:val="00F57694"/>
    <w:pPr>
      <w:spacing w:after="100" w:line="360" w:lineRule="auto"/>
      <w:ind w:left="480"/>
      <w:jc w:val="both"/>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F57694"/>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semiHidden/>
    <w:unhideWhenUsed/>
    <w:qFormat/>
    <w:rsid w:val="00F57694"/>
    <w:pPr>
      <w:spacing w:line="256" w:lineRule="auto"/>
      <w:outlineLvl w:val="9"/>
    </w:pPr>
  </w:style>
  <w:style w:type="character" w:customStyle="1" w:styleId="Heading2Char">
    <w:name w:val="Heading 2 Char"/>
    <w:basedOn w:val="DefaultParagraphFont"/>
    <w:link w:val="Heading2"/>
    <w:uiPriority w:val="9"/>
    <w:semiHidden/>
    <w:rsid w:val="00F57694"/>
    <w:rPr>
      <w:rFonts w:asciiTheme="majorHAnsi" w:eastAsiaTheme="majorEastAsia" w:hAnsiTheme="majorHAnsi" w:cstheme="majorBidi"/>
      <w:color w:val="2F5496" w:themeColor="accent1" w:themeShade="BF"/>
      <w:kern w:val="0"/>
      <w:sz w:val="26"/>
      <w:szCs w:val="26"/>
      <w:lang w:val="en-US"/>
      <w14:ligatures w14:val="none"/>
    </w:rPr>
  </w:style>
  <w:style w:type="character" w:customStyle="1" w:styleId="Heading3Char">
    <w:name w:val="Heading 3 Char"/>
    <w:basedOn w:val="DefaultParagraphFont"/>
    <w:link w:val="Heading3"/>
    <w:uiPriority w:val="9"/>
    <w:semiHidden/>
    <w:rsid w:val="00F57694"/>
    <w:rPr>
      <w:rFonts w:asciiTheme="majorHAnsi" w:eastAsiaTheme="majorEastAsia" w:hAnsiTheme="majorHAnsi" w:cstheme="majorBidi"/>
      <w:color w:val="1F3763" w:themeColor="accent1" w:themeShade="7F"/>
      <w:kern w:val="0"/>
      <w:sz w:val="24"/>
      <w:szCs w:val="24"/>
      <w:lang w:val="en-US"/>
      <w14:ligatures w14:val="none"/>
    </w:rPr>
  </w:style>
  <w:style w:type="character" w:styleId="UnresolvedMention">
    <w:name w:val="Unresolved Mention"/>
    <w:basedOn w:val="DefaultParagraphFont"/>
    <w:uiPriority w:val="99"/>
    <w:semiHidden/>
    <w:unhideWhenUsed/>
    <w:rsid w:val="002B2A27"/>
    <w:rPr>
      <w:color w:val="605E5C"/>
      <w:shd w:val="clear" w:color="auto" w:fill="E1DFDD"/>
    </w:rPr>
  </w:style>
  <w:style w:type="paragraph" w:styleId="Header">
    <w:name w:val="header"/>
    <w:basedOn w:val="Normal"/>
    <w:link w:val="HeaderChar"/>
    <w:uiPriority w:val="99"/>
    <w:unhideWhenUsed/>
    <w:rsid w:val="00C71E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EE0"/>
    <w:rPr>
      <w:rFonts w:ascii="Cambria" w:eastAsia="Cambria" w:hAnsi="Cambria" w:cs="Cambria"/>
      <w:kern w:val="0"/>
      <w:lang w:val="en-US"/>
      <w14:ligatures w14:val="none"/>
    </w:rPr>
  </w:style>
  <w:style w:type="paragraph" w:styleId="Footer">
    <w:name w:val="footer"/>
    <w:basedOn w:val="Normal"/>
    <w:link w:val="FooterChar"/>
    <w:uiPriority w:val="99"/>
    <w:unhideWhenUsed/>
    <w:rsid w:val="00C71E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EE0"/>
    <w:rPr>
      <w:rFonts w:ascii="Cambria" w:eastAsia="Cambria" w:hAnsi="Cambria" w:cs="Cambr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652890">
      <w:bodyDiv w:val="1"/>
      <w:marLeft w:val="0"/>
      <w:marRight w:val="0"/>
      <w:marTop w:val="0"/>
      <w:marBottom w:val="0"/>
      <w:divBdr>
        <w:top w:val="none" w:sz="0" w:space="0" w:color="auto"/>
        <w:left w:val="none" w:sz="0" w:space="0" w:color="auto"/>
        <w:bottom w:val="none" w:sz="0" w:space="0" w:color="auto"/>
        <w:right w:val="none" w:sz="0" w:space="0" w:color="auto"/>
      </w:divBdr>
    </w:div>
    <w:div w:id="713696313">
      <w:bodyDiv w:val="1"/>
      <w:marLeft w:val="0"/>
      <w:marRight w:val="0"/>
      <w:marTop w:val="0"/>
      <w:marBottom w:val="0"/>
      <w:divBdr>
        <w:top w:val="none" w:sz="0" w:space="0" w:color="auto"/>
        <w:left w:val="none" w:sz="0" w:space="0" w:color="auto"/>
        <w:bottom w:val="none" w:sz="0" w:space="0" w:color="auto"/>
        <w:right w:val="none" w:sz="0" w:space="0" w:color="auto"/>
      </w:divBdr>
    </w:div>
    <w:div w:id="12395583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aniel%20&amp;amp;%20Maricela\Downloads\New_Fwd%2018-9420-(R)%20DHB%20-%20Ass%202%20(1).docx" TargetMode="External"/><Relationship Id="rId13" Type="http://schemas.openxmlformats.org/officeDocument/2006/relationships/hyperlink" Target="file:///C:\Users\Daniel%20&amp;amp;%20Maricela\Downloads\New_Fwd%2018-9420-(R)%20DHB%20-%20Ass%202%20(1).docx" TargetMode="External"/><Relationship Id="rId18" Type="http://schemas.openxmlformats.org/officeDocument/2006/relationships/hyperlink" Target="file:///C:\Users\Daniel%20&amp;amp;%20Maricela\Downloads\New_Fwd%2018-9420-(R)%20DHB%20-%20Ass%202%20(1).docx" TargetMode="External"/><Relationship Id="rId26" Type="http://schemas.openxmlformats.org/officeDocument/2006/relationships/image" Target="media/image3.png"/><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file:///C:\Users\Daniel%20&amp;amp;%20Maricela\Downloads\New_Fwd%2018-9420-(R)%20DHB%20-%20Ass%202%20(1).docx" TargetMode="External"/><Relationship Id="rId34" Type="http://schemas.openxmlformats.org/officeDocument/2006/relationships/image" Target="media/image11.png"/><Relationship Id="rId7" Type="http://schemas.openxmlformats.org/officeDocument/2006/relationships/hyperlink" Target="file:///C:\Users\Daniel%20&amp;amp;%20Maricela\Downloads\New_Fwd%2018-9420-(R)%20DHB%20-%20Ass%202%20(1).docx" TargetMode="External"/><Relationship Id="rId12" Type="http://schemas.openxmlformats.org/officeDocument/2006/relationships/hyperlink" Target="file:///C:\Users\Daniel%20&amp;amp;%20Maricela\Downloads\New_Fwd%2018-9420-(R)%20DHB%20-%20Ass%202%20(1).docx" TargetMode="External"/><Relationship Id="rId17" Type="http://schemas.openxmlformats.org/officeDocument/2006/relationships/hyperlink" Target="file:///C:\Users\Daniel%20&amp;amp;%20Maricela\Downloads\New_Fwd%2018-9420-(R)%20DHB%20-%20Ass%202%20(1).docx" TargetMode="External"/><Relationship Id="rId25" Type="http://schemas.openxmlformats.org/officeDocument/2006/relationships/image" Target="media/image2.jpeg"/><Relationship Id="rId33" Type="http://schemas.openxmlformats.org/officeDocument/2006/relationships/image" Target="media/image10.png"/><Relationship Id="rId38" Type="http://schemas.openxmlformats.org/officeDocument/2006/relationships/hyperlink" Target="https://scholar.archive.org/work/gfor7wfsfzcjfle7ge4uicdmoe/access/wayback/https:/s3-euw1-ap-pe-ws4-capi2-distribution-p.s3-eu-west-1.amazonaws.com/books/9781003120001/HUB/googleScholarPdf.pdf?response-content-disposition=attachment%3B%20filename%3D%229781003120001_googlepreview.pdf%22&amp;response-content-type=application%2Fpdf&amp;x-amz-security-token=IQoJb3JpZ2luX2VjEN%2F%2F%2F%2F%2F%2F%2F%2F%2F%2F%2FwEaCWV1LXdlc3QtMSJHMEUCIHmbc%2FBlt3xYhLGpTCLilHSS68JkEhUVI%2BPGfSpTpg%2BmAiEAz7bxo69vgTRggAG%2F1i7wxtFoiWo3lhI99Owcxis%2FSVEqtAMIaBACGgwwMTIxNzcyNjQ1MTEiDPDMdGZ%2BrDmRK8FhoiqRAxoiL%2Fp7D66VaXTZw%2ByvPOiawz61QHrlAksnzDocwuyRfybgXKYOJS0hZZmdG0csUNqQ97q7Jpj1xPjg78tke3OjpZVf7RQ1ij9%2BPePH0jlp8HMnFTTCeE1ECLUfhajvMSE8QOW%2FOqhSsEdy%2BacEk38XxPDhBJrX5BrIod%2BORU%2BWKGvq2%2Bu765ZagaSZnW5oZPkKPJFqEWy43jsELJkfHXzsAMH2xNDvgl2kr%2Bk%2FbpJl4ppwHYnMTZJTBi3VqUR7hXXtRxTpIxPko4%2Ff3OGXDqqsNyIz4RA0Sh0kDlCX%2FjULL2lkfO8nJ2QL2SlXkZaggEKcfS0z3Dw6v%2B5RwWa34UR3Mjg2CKIL8Jl0w1dAidfm62PWM5d%2BzQD5PxjUMJasPedf8ZbOZVY4B170tuYLILPqtLkbFP0dlhoSBZ%2BgYYhT6H1gBIgmEEytltryh%2FPukl7IIF2qgXPnaoVBG67sOiFA%2BlMcgpmOYr6if9to9CP22aeWcyP8x%2BlEbB2Tv1jeGOLQl1Udc1axPz90kr0fZKHJMLnGkP4FOusBEutsnBwU4aCRnGMhed2JZI0xSyoZ82Yju7SuCzJXF1p%2FaR9MmPVo%2FAa0EwUqIH3NguRfdqN0o40XCncFQRp3M1wBV4ELpuaUm8GH2o9lV9D5%2B1ppmkVf8Y4rWa4oYVJKtVQR99NBxGC6isxUeDvzDiAv9GeXdP2hX83W66qZD1A2zC8hv5cf5ETj5A%2BR6lBmQDwp0hA4Ce%2B6rPe9DBCc6DaDPxOzul06N3F5yZObm7264gF2WgBSAjCE5JNi81eq39U9n448VbNcJ%2FofYWrAr%2BCZNvJVPZVFyuyaivAVnuTyc68HrmdUBUVgVg%3D%3D&amp;AWSAccessKeyId=ASIAQFVOSJ57YMVUM5ZI&amp;Expires=1607297415&amp;Signature=4BtpXlc9oElRLfw%2BPFJIxkUHJAE%3D" TargetMode="External"/><Relationship Id="rId2" Type="http://schemas.openxmlformats.org/officeDocument/2006/relationships/styles" Target="styles.xml"/><Relationship Id="rId16" Type="http://schemas.openxmlformats.org/officeDocument/2006/relationships/hyperlink" Target="file:///C:\Users\Daniel%20&amp;amp;%20Maricela\Downloads\New_Fwd%2018-9420-(R)%20DHB%20-%20Ass%202%20(1).docx" TargetMode="External"/><Relationship Id="rId20" Type="http://schemas.openxmlformats.org/officeDocument/2006/relationships/hyperlink" Target="file:///C:\Users\Daniel%20&amp;amp;%20Maricela\Downloads\New_Fwd%2018-9420-(R)%20DHB%20-%20Ass%202%20(1).docx" TargetMode="External"/><Relationship Id="rId29" Type="http://schemas.openxmlformats.org/officeDocument/2006/relationships/image" Target="media/image6.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Daniel%20&amp;amp;%20Maricela\Downloads\New_Fwd%2018-9420-(R)%20DHB%20-%20Ass%202%20(1).docx" TargetMode="External"/><Relationship Id="rId24" Type="http://schemas.openxmlformats.org/officeDocument/2006/relationships/image" Target="media/image1.png"/><Relationship Id="rId32" Type="http://schemas.openxmlformats.org/officeDocument/2006/relationships/image" Target="media/image9.png"/><Relationship Id="rId37" Type="http://schemas.openxmlformats.org/officeDocument/2006/relationships/hyperlink" Target="https://ijins.umsida.ac.id/index.php/ijins/article/view/662"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file:///C:\Users\Daniel%20&amp;amp;%20Maricela\Downloads\New_Fwd%2018-9420-(R)%20DHB%20-%20Ass%202%20(1).docx" TargetMode="External"/><Relationship Id="rId23" Type="http://schemas.openxmlformats.org/officeDocument/2006/relationships/hyperlink" Target="file:///C:\Users\Daniel%20&amp;amp;%20Maricela\Downloads\New_Fwd%2018-9420-(R)%20DHB%20-%20Ass%202%20(1).docx" TargetMode="External"/><Relationship Id="rId28" Type="http://schemas.openxmlformats.org/officeDocument/2006/relationships/image" Target="media/image5.png"/><Relationship Id="rId36" Type="http://schemas.openxmlformats.org/officeDocument/2006/relationships/image" Target="media/image13.png"/><Relationship Id="rId10" Type="http://schemas.openxmlformats.org/officeDocument/2006/relationships/hyperlink" Target="file:///C:\Users\Daniel%20&amp;amp;%20Maricela\Downloads\New_Fwd%2018-9420-(R)%20DHB%20-%20Ass%202%20(1).docx" TargetMode="External"/><Relationship Id="rId19" Type="http://schemas.openxmlformats.org/officeDocument/2006/relationships/hyperlink" Target="file:///C:\Users\Daniel%20&amp;amp;%20Maricela\Downloads\New_Fwd%2018-9420-(R)%20DHB%20-%20Ass%202%20(1).docx" TargetMode="External"/><Relationship Id="rId31"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file:///C:\Users\Daniel%20&amp;amp;%20Maricela\Downloads\New_Fwd%2018-9420-(R)%20DHB%20-%20Ass%202%20(1).docx" TargetMode="External"/><Relationship Id="rId14" Type="http://schemas.openxmlformats.org/officeDocument/2006/relationships/hyperlink" Target="file:///C:\Users\Daniel%20&amp;amp;%20Maricela\Downloads\New_Fwd%2018-9420-(R)%20DHB%20-%20Ass%202%20(1).docx" TargetMode="External"/><Relationship Id="rId22" Type="http://schemas.openxmlformats.org/officeDocument/2006/relationships/hyperlink" Target="file:///C:\Users\Daniel%20&amp;amp;%20Maricela\Downloads\New_Fwd%2018-9420-(R)%20DHB%20-%20Ass%202%20(1).docx"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1572</TotalTime>
  <Pages>1</Pages>
  <Words>4165</Words>
  <Characters>23746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9</cp:revision>
  <dcterms:created xsi:type="dcterms:W3CDTF">2023-08-14T18:17:00Z</dcterms:created>
  <dcterms:modified xsi:type="dcterms:W3CDTF">2024-01-02T21:16:00Z</dcterms:modified>
</cp:coreProperties>
</file>