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00499937" w:displacedByCustomXml="next"/>
    <w:sdt>
      <w:sdtPr>
        <w:rPr>
          <w:b/>
          <w:sz w:val="44"/>
        </w:rPr>
        <w:id w:val="1933537"/>
        <w:docPartObj>
          <w:docPartGallery w:val="Cover Pages"/>
          <w:docPartUnique/>
        </w:docPartObj>
      </w:sdtPr>
      <w:sdtEndPr>
        <w:rPr>
          <w:bCs/>
          <w:sz w:val="22"/>
        </w:rPr>
      </w:sdtEndPr>
      <w:sdtContent>
        <w:p w14:paraId="5DF87DC6" w14:textId="21D4370D" w:rsidR="005F6DF6" w:rsidRDefault="005F6DF6" w:rsidP="005F6DF6">
          <w:pPr>
            <w:jc w:val="center"/>
            <w:rPr>
              <w:b/>
              <w:sz w:val="44"/>
            </w:rPr>
          </w:pPr>
          <w:r w:rsidRPr="005F6DF6">
            <w:rPr>
              <w:b/>
              <w:sz w:val="44"/>
            </w:rPr>
            <w:t>Digital Skill and Research Method</w:t>
          </w:r>
        </w:p>
        <w:p w14:paraId="6F463730" w14:textId="1E481E79" w:rsidR="00FC3757" w:rsidRPr="005F6DF6" w:rsidRDefault="00FC3757" w:rsidP="005F6DF6">
          <w:pPr>
            <w:jc w:val="center"/>
            <w:rPr>
              <w:b/>
              <w:sz w:val="44"/>
            </w:rPr>
          </w:pPr>
          <w:r>
            <w:rPr>
              <w:b/>
              <w:sz w:val="44"/>
            </w:rPr>
            <w:t>Assessment 2</w:t>
          </w:r>
        </w:p>
        <w:p w14:paraId="4C5B6398" w14:textId="3784544D" w:rsidR="005F6DF6" w:rsidRDefault="00D16F50">
          <w:r>
            <w:rPr>
              <w:noProof/>
            </w:rPr>
            <w:drawing>
              <wp:inline distT="0" distB="0" distL="0" distR="0" wp14:anchorId="638BBD96" wp14:editId="4B34FA39">
                <wp:extent cx="2714625" cy="1143000"/>
                <wp:effectExtent l="0" t="0" r="9525" b="0"/>
                <wp:docPr id="14" name="Picture 1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7210" cy="1148299"/>
                        </a:xfrm>
                        <a:prstGeom prst="rect">
                          <a:avLst/>
                        </a:prstGeom>
                        <a:noFill/>
                        <a:ln>
                          <a:noFill/>
                        </a:ln>
                      </pic:spPr>
                    </pic:pic>
                  </a:graphicData>
                </a:graphic>
              </wp:inline>
            </w:drawing>
          </w:r>
        </w:p>
        <w:p w14:paraId="3D027C59" w14:textId="77777777" w:rsidR="00D16F50" w:rsidRDefault="00D16F50">
          <w:pPr>
            <w:spacing w:before="100" w:beforeAutospacing="1" w:after="100" w:afterAutospacing="1"/>
            <w:rPr>
              <w:b/>
              <w:bCs/>
            </w:rPr>
          </w:pPr>
        </w:p>
        <w:p w14:paraId="442BA42A" w14:textId="1FF9A563" w:rsidR="00D16F50" w:rsidRDefault="00D16F50">
          <w:pPr>
            <w:spacing w:before="100" w:beforeAutospacing="1" w:after="100" w:afterAutospacing="1"/>
            <w:rPr>
              <w:b/>
              <w:bCs/>
            </w:rPr>
          </w:pPr>
          <w:r>
            <w:rPr>
              <w:b/>
              <w:bCs/>
            </w:rPr>
            <w:t xml:space="preserve">Student </w:t>
          </w:r>
          <w:r w:rsidR="00D4360A">
            <w:rPr>
              <w:b/>
              <w:bCs/>
            </w:rPr>
            <w:t>N</w:t>
          </w:r>
          <w:r>
            <w:rPr>
              <w:b/>
              <w:bCs/>
            </w:rPr>
            <w:t xml:space="preserve">ame: Valentina </w:t>
          </w:r>
          <w:proofErr w:type="spellStart"/>
          <w:r>
            <w:rPr>
              <w:b/>
              <w:bCs/>
            </w:rPr>
            <w:t>Janeta</w:t>
          </w:r>
          <w:proofErr w:type="spellEnd"/>
          <w:r>
            <w:rPr>
              <w:b/>
              <w:bCs/>
            </w:rPr>
            <w:t xml:space="preserve"> Vladoiu</w:t>
          </w:r>
        </w:p>
        <w:p w14:paraId="474A7771" w14:textId="67A5454E" w:rsidR="00E06A39" w:rsidRDefault="00E06A39">
          <w:pPr>
            <w:spacing w:before="100" w:beforeAutospacing="1" w:after="100" w:afterAutospacing="1"/>
            <w:rPr>
              <w:b/>
              <w:bCs/>
            </w:rPr>
          </w:pPr>
          <w:r>
            <w:rPr>
              <w:b/>
              <w:bCs/>
            </w:rPr>
            <w:t>Student id: 2132902</w:t>
          </w:r>
        </w:p>
        <w:p w14:paraId="6908A757" w14:textId="0D7DDA31" w:rsidR="005F6DF6" w:rsidRDefault="00760EE3">
          <w:pPr>
            <w:spacing w:before="100" w:beforeAutospacing="1" w:after="100" w:afterAutospacing="1"/>
          </w:pPr>
          <w:r>
            <w:rPr>
              <w:b/>
              <w:bCs/>
            </w:rPr>
            <w:t>Lecturer</w:t>
          </w:r>
          <w:r w:rsidR="00D4360A">
            <w:rPr>
              <w:b/>
              <w:bCs/>
            </w:rPr>
            <w:t>:</w:t>
          </w:r>
          <w:r w:rsidR="00E06A39">
            <w:rPr>
              <w:b/>
              <w:bCs/>
            </w:rPr>
            <w:t xml:space="preserve"> Koushik Modak</w:t>
          </w:r>
          <w:r w:rsidR="005F6DF6">
            <w:rPr>
              <w:b/>
              <w:bCs/>
            </w:rPr>
            <w:br w:type="page"/>
          </w:r>
        </w:p>
      </w:sdtContent>
    </w:sdt>
    <w:sdt>
      <w:sdtPr>
        <w:rPr>
          <w:rFonts w:eastAsiaTheme="minorHAnsi"/>
          <w:b w:val="0"/>
          <w:bCs w:val="0"/>
          <w:color w:val="auto"/>
          <w:sz w:val="22"/>
          <w:szCs w:val="22"/>
        </w:rPr>
        <w:id w:val="1933532"/>
        <w:docPartObj>
          <w:docPartGallery w:val="Table of Contents"/>
          <w:docPartUnique/>
        </w:docPartObj>
      </w:sdtPr>
      <w:sdtContent>
        <w:p w14:paraId="0C08AEBE" w14:textId="77777777" w:rsidR="005F6DF6" w:rsidRDefault="005F6DF6" w:rsidP="005F6DF6">
          <w:pPr>
            <w:pStyle w:val="TOCHeading"/>
            <w:spacing w:before="100" w:beforeAutospacing="1" w:after="100" w:afterAutospacing="1"/>
          </w:pPr>
          <w:r>
            <w:t>Contents</w:t>
          </w:r>
        </w:p>
        <w:p w14:paraId="1B49BF1F" w14:textId="27F21BE5" w:rsidR="00685DB2" w:rsidRDefault="005F6DF6">
          <w:pPr>
            <w:pStyle w:val="TOC1"/>
            <w:tabs>
              <w:tab w:val="right" w:leader="dot" w:pos="9016"/>
            </w:tabs>
            <w:rPr>
              <w:rFonts w:asciiTheme="minorHAnsi" w:eastAsiaTheme="minorEastAsia" w:hAnsiTheme="minorHAnsi"/>
              <w:noProof/>
              <w:lang w:val="en-US"/>
            </w:rPr>
          </w:pPr>
          <w:r>
            <w:fldChar w:fldCharType="begin"/>
          </w:r>
          <w:r>
            <w:instrText xml:space="preserve"> TOC \o "1-3" \h \z \u </w:instrText>
          </w:r>
          <w:r>
            <w:fldChar w:fldCharType="separate"/>
          </w:r>
          <w:hyperlink w:anchor="_Toc109942071" w:history="1">
            <w:r w:rsidR="00685DB2" w:rsidRPr="00D753B5">
              <w:rPr>
                <w:rStyle w:val="Hyperlink"/>
                <w:noProof/>
              </w:rPr>
              <w:t>Introduction</w:t>
            </w:r>
            <w:r w:rsidR="00685DB2">
              <w:rPr>
                <w:noProof/>
                <w:webHidden/>
              </w:rPr>
              <w:tab/>
            </w:r>
            <w:r w:rsidR="00685DB2">
              <w:rPr>
                <w:noProof/>
                <w:webHidden/>
              </w:rPr>
              <w:fldChar w:fldCharType="begin"/>
            </w:r>
            <w:r w:rsidR="00685DB2">
              <w:rPr>
                <w:noProof/>
                <w:webHidden/>
              </w:rPr>
              <w:instrText xml:space="preserve"> PAGEREF _Toc109942071 \h </w:instrText>
            </w:r>
            <w:r w:rsidR="00685DB2">
              <w:rPr>
                <w:noProof/>
                <w:webHidden/>
              </w:rPr>
            </w:r>
            <w:r w:rsidR="00685DB2">
              <w:rPr>
                <w:noProof/>
                <w:webHidden/>
              </w:rPr>
              <w:fldChar w:fldCharType="separate"/>
            </w:r>
            <w:r w:rsidR="00DE2608">
              <w:rPr>
                <w:noProof/>
                <w:webHidden/>
              </w:rPr>
              <w:t>2</w:t>
            </w:r>
            <w:r w:rsidR="00685DB2">
              <w:rPr>
                <w:noProof/>
                <w:webHidden/>
              </w:rPr>
              <w:fldChar w:fldCharType="end"/>
            </w:r>
          </w:hyperlink>
        </w:p>
        <w:p w14:paraId="7735C241" w14:textId="091941AC" w:rsidR="00685DB2" w:rsidRDefault="00000000">
          <w:pPr>
            <w:pStyle w:val="TOC1"/>
            <w:tabs>
              <w:tab w:val="right" w:leader="dot" w:pos="9016"/>
            </w:tabs>
            <w:rPr>
              <w:rFonts w:asciiTheme="minorHAnsi" w:eastAsiaTheme="minorEastAsia" w:hAnsiTheme="minorHAnsi"/>
              <w:noProof/>
              <w:lang w:val="en-US"/>
            </w:rPr>
          </w:pPr>
          <w:hyperlink w:anchor="_Toc109942072" w:history="1">
            <w:r w:rsidR="00685DB2" w:rsidRPr="00D753B5">
              <w:rPr>
                <w:rStyle w:val="Hyperlink"/>
                <w:noProof/>
              </w:rPr>
              <w:t>Background</w:t>
            </w:r>
            <w:r w:rsidR="00685DB2">
              <w:rPr>
                <w:noProof/>
                <w:webHidden/>
              </w:rPr>
              <w:tab/>
            </w:r>
            <w:r w:rsidR="00685DB2">
              <w:rPr>
                <w:noProof/>
                <w:webHidden/>
              </w:rPr>
              <w:fldChar w:fldCharType="begin"/>
            </w:r>
            <w:r w:rsidR="00685DB2">
              <w:rPr>
                <w:noProof/>
                <w:webHidden/>
              </w:rPr>
              <w:instrText xml:space="preserve"> PAGEREF _Toc109942072 \h </w:instrText>
            </w:r>
            <w:r w:rsidR="00685DB2">
              <w:rPr>
                <w:noProof/>
                <w:webHidden/>
              </w:rPr>
            </w:r>
            <w:r w:rsidR="00685DB2">
              <w:rPr>
                <w:noProof/>
                <w:webHidden/>
              </w:rPr>
              <w:fldChar w:fldCharType="separate"/>
            </w:r>
            <w:r w:rsidR="00DE2608">
              <w:rPr>
                <w:noProof/>
                <w:webHidden/>
              </w:rPr>
              <w:t>2</w:t>
            </w:r>
            <w:r w:rsidR="00685DB2">
              <w:rPr>
                <w:noProof/>
                <w:webHidden/>
              </w:rPr>
              <w:fldChar w:fldCharType="end"/>
            </w:r>
          </w:hyperlink>
        </w:p>
        <w:p w14:paraId="646A2814" w14:textId="15754B91" w:rsidR="00685DB2" w:rsidRDefault="00000000">
          <w:pPr>
            <w:pStyle w:val="TOC1"/>
            <w:tabs>
              <w:tab w:val="right" w:leader="dot" w:pos="9016"/>
            </w:tabs>
            <w:rPr>
              <w:rFonts w:asciiTheme="minorHAnsi" w:eastAsiaTheme="minorEastAsia" w:hAnsiTheme="minorHAnsi"/>
              <w:noProof/>
              <w:lang w:val="en-US"/>
            </w:rPr>
          </w:pPr>
          <w:hyperlink w:anchor="_Toc109942073" w:history="1">
            <w:r w:rsidR="00685DB2" w:rsidRPr="00D753B5">
              <w:rPr>
                <w:rStyle w:val="Hyperlink"/>
                <w:noProof/>
              </w:rPr>
              <w:t>Aims and Objectives of this Research</w:t>
            </w:r>
            <w:r w:rsidR="00685DB2">
              <w:rPr>
                <w:noProof/>
                <w:webHidden/>
              </w:rPr>
              <w:tab/>
            </w:r>
            <w:r w:rsidR="00685DB2">
              <w:rPr>
                <w:noProof/>
                <w:webHidden/>
              </w:rPr>
              <w:fldChar w:fldCharType="begin"/>
            </w:r>
            <w:r w:rsidR="00685DB2">
              <w:rPr>
                <w:noProof/>
                <w:webHidden/>
              </w:rPr>
              <w:instrText xml:space="preserve"> PAGEREF _Toc109942073 \h </w:instrText>
            </w:r>
            <w:r w:rsidR="00685DB2">
              <w:rPr>
                <w:noProof/>
                <w:webHidden/>
              </w:rPr>
            </w:r>
            <w:r w:rsidR="00685DB2">
              <w:rPr>
                <w:noProof/>
                <w:webHidden/>
              </w:rPr>
              <w:fldChar w:fldCharType="separate"/>
            </w:r>
            <w:r w:rsidR="00DE2608">
              <w:rPr>
                <w:noProof/>
                <w:webHidden/>
              </w:rPr>
              <w:t>3</w:t>
            </w:r>
            <w:r w:rsidR="00685DB2">
              <w:rPr>
                <w:noProof/>
                <w:webHidden/>
              </w:rPr>
              <w:fldChar w:fldCharType="end"/>
            </w:r>
          </w:hyperlink>
        </w:p>
        <w:p w14:paraId="579079D4" w14:textId="28F887FF" w:rsidR="00685DB2" w:rsidRDefault="00000000">
          <w:pPr>
            <w:pStyle w:val="TOC1"/>
            <w:tabs>
              <w:tab w:val="right" w:leader="dot" w:pos="9016"/>
            </w:tabs>
            <w:rPr>
              <w:rFonts w:asciiTheme="minorHAnsi" w:eastAsiaTheme="minorEastAsia" w:hAnsiTheme="minorHAnsi"/>
              <w:noProof/>
              <w:lang w:val="en-US"/>
            </w:rPr>
          </w:pPr>
          <w:hyperlink w:anchor="_Toc109942074" w:history="1">
            <w:r w:rsidR="00685DB2" w:rsidRPr="00D753B5">
              <w:rPr>
                <w:rStyle w:val="Hyperlink"/>
                <w:noProof/>
                <w:lang w:val="en-US"/>
              </w:rPr>
              <w:t xml:space="preserve">Research </w:t>
            </w:r>
            <w:r w:rsidR="00685DB2" w:rsidRPr="00D753B5">
              <w:rPr>
                <w:rStyle w:val="Hyperlink"/>
                <w:noProof/>
              </w:rPr>
              <w:t>Methods</w:t>
            </w:r>
            <w:r w:rsidR="00685DB2">
              <w:rPr>
                <w:noProof/>
                <w:webHidden/>
              </w:rPr>
              <w:tab/>
            </w:r>
            <w:r w:rsidR="00685DB2">
              <w:rPr>
                <w:noProof/>
                <w:webHidden/>
              </w:rPr>
              <w:fldChar w:fldCharType="begin"/>
            </w:r>
            <w:r w:rsidR="00685DB2">
              <w:rPr>
                <w:noProof/>
                <w:webHidden/>
              </w:rPr>
              <w:instrText xml:space="preserve"> PAGEREF _Toc109942074 \h </w:instrText>
            </w:r>
            <w:r w:rsidR="00685DB2">
              <w:rPr>
                <w:noProof/>
                <w:webHidden/>
              </w:rPr>
            </w:r>
            <w:r w:rsidR="00685DB2">
              <w:rPr>
                <w:noProof/>
                <w:webHidden/>
              </w:rPr>
              <w:fldChar w:fldCharType="separate"/>
            </w:r>
            <w:r w:rsidR="00DE2608">
              <w:rPr>
                <w:noProof/>
                <w:webHidden/>
              </w:rPr>
              <w:t>3</w:t>
            </w:r>
            <w:r w:rsidR="00685DB2">
              <w:rPr>
                <w:noProof/>
                <w:webHidden/>
              </w:rPr>
              <w:fldChar w:fldCharType="end"/>
            </w:r>
          </w:hyperlink>
        </w:p>
        <w:p w14:paraId="5C9EAFCD" w14:textId="6215AD01" w:rsidR="00685DB2" w:rsidRDefault="00000000">
          <w:pPr>
            <w:pStyle w:val="TOC1"/>
            <w:tabs>
              <w:tab w:val="right" w:leader="dot" w:pos="9016"/>
            </w:tabs>
            <w:rPr>
              <w:rFonts w:asciiTheme="minorHAnsi" w:eastAsiaTheme="minorEastAsia" w:hAnsiTheme="minorHAnsi"/>
              <w:noProof/>
              <w:lang w:val="en-US"/>
            </w:rPr>
          </w:pPr>
          <w:hyperlink w:anchor="_Toc109942075" w:history="1">
            <w:r w:rsidR="00685DB2" w:rsidRPr="00D753B5">
              <w:rPr>
                <w:rStyle w:val="Hyperlink"/>
                <w:noProof/>
              </w:rPr>
              <w:t>Results of the Research</w:t>
            </w:r>
            <w:r w:rsidR="00685DB2">
              <w:rPr>
                <w:noProof/>
                <w:webHidden/>
              </w:rPr>
              <w:tab/>
            </w:r>
            <w:r w:rsidR="00685DB2">
              <w:rPr>
                <w:noProof/>
                <w:webHidden/>
              </w:rPr>
              <w:fldChar w:fldCharType="begin"/>
            </w:r>
            <w:r w:rsidR="00685DB2">
              <w:rPr>
                <w:noProof/>
                <w:webHidden/>
              </w:rPr>
              <w:instrText xml:space="preserve"> PAGEREF _Toc109942075 \h </w:instrText>
            </w:r>
            <w:r w:rsidR="00685DB2">
              <w:rPr>
                <w:noProof/>
                <w:webHidden/>
              </w:rPr>
            </w:r>
            <w:r w:rsidR="00685DB2">
              <w:rPr>
                <w:noProof/>
                <w:webHidden/>
              </w:rPr>
              <w:fldChar w:fldCharType="separate"/>
            </w:r>
            <w:r w:rsidR="00DE2608">
              <w:rPr>
                <w:noProof/>
                <w:webHidden/>
              </w:rPr>
              <w:t>4</w:t>
            </w:r>
            <w:r w:rsidR="00685DB2">
              <w:rPr>
                <w:noProof/>
                <w:webHidden/>
              </w:rPr>
              <w:fldChar w:fldCharType="end"/>
            </w:r>
          </w:hyperlink>
        </w:p>
        <w:p w14:paraId="4ECB39FE" w14:textId="6A48F86D" w:rsidR="00685DB2" w:rsidRDefault="00000000">
          <w:pPr>
            <w:pStyle w:val="TOC1"/>
            <w:tabs>
              <w:tab w:val="right" w:leader="dot" w:pos="9016"/>
            </w:tabs>
            <w:rPr>
              <w:rFonts w:asciiTheme="minorHAnsi" w:eastAsiaTheme="minorEastAsia" w:hAnsiTheme="minorHAnsi"/>
              <w:noProof/>
              <w:lang w:val="en-US"/>
            </w:rPr>
          </w:pPr>
          <w:hyperlink w:anchor="_Toc109942076" w:history="1">
            <w:r w:rsidR="00685DB2" w:rsidRPr="00D753B5">
              <w:rPr>
                <w:rStyle w:val="Hyperlink"/>
                <w:noProof/>
              </w:rPr>
              <w:t>Discussion of the Research</w:t>
            </w:r>
            <w:r w:rsidR="00685DB2">
              <w:rPr>
                <w:noProof/>
                <w:webHidden/>
              </w:rPr>
              <w:tab/>
            </w:r>
            <w:r w:rsidR="00685DB2">
              <w:rPr>
                <w:noProof/>
                <w:webHidden/>
              </w:rPr>
              <w:fldChar w:fldCharType="begin"/>
            </w:r>
            <w:r w:rsidR="00685DB2">
              <w:rPr>
                <w:noProof/>
                <w:webHidden/>
              </w:rPr>
              <w:instrText xml:space="preserve"> PAGEREF _Toc109942076 \h </w:instrText>
            </w:r>
            <w:r w:rsidR="00685DB2">
              <w:rPr>
                <w:noProof/>
                <w:webHidden/>
              </w:rPr>
            </w:r>
            <w:r w:rsidR="00685DB2">
              <w:rPr>
                <w:noProof/>
                <w:webHidden/>
              </w:rPr>
              <w:fldChar w:fldCharType="separate"/>
            </w:r>
            <w:r w:rsidR="00DE2608">
              <w:rPr>
                <w:noProof/>
                <w:webHidden/>
              </w:rPr>
              <w:t>9</w:t>
            </w:r>
            <w:r w:rsidR="00685DB2">
              <w:rPr>
                <w:noProof/>
                <w:webHidden/>
              </w:rPr>
              <w:fldChar w:fldCharType="end"/>
            </w:r>
          </w:hyperlink>
        </w:p>
        <w:p w14:paraId="657C9C0A" w14:textId="0D6DAC25" w:rsidR="00685DB2" w:rsidRDefault="00000000">
          <w:pPr>
            <w:pStyle w:val="TOC1"/>
            <w:tabs>
              <w:tab w:val="right" w:leader="dot" w:pos="9016"/>
            </w:tabs>
            <w:rPr>
              <w:rFonts w:asciiTheme="minorHAnsi" w:eastAsiaTheme="minorEastAsia" w:hAnsiTheme="minorHAnsi"/>
              <w:noProof/>
              <w:lang w:val="en-US"/>
            </w:rPr>
          </w:pPr>
          <w:hyperlink w:anchor="_Toc109942077" w:history="1">
            <w:r w:rsidR="00685DB2" w:rsidRPr="00D753B5">
              <w:rPr>
                <w:rStyle w:val="Hyperlink"/>
                <w:noProof/>
              </w:rPr>
              <w:t>Conclusion</w:t>
            </w:r>
            <w:r w:rsidR="00685DB2">
              <w:rPr>
                <w:noProof/>
                <w:webHidden/>
              </w:rPr>
              <w:tab/>
            </w:r>
            <w:r w:rsidR="00685DB2">
              <w:rPr>
                <w:noProof/>
                <w:webHidden/>
              </w:rPr>
              <w:fldChar w:fldCharType="begin"/>
            </w:r>
            <w:r w:rsidR="00685DB2">
              <w:rPr>
                <w:noProof/>
                <w:webHidden/>
              </w:rPr>
              <w:instrText xml:space="preserve"> PAGEREF _Toc109942077 \h </w:instrText>
            </w:r>
            <w:r w:rsidR="00685DB2">
              <w:rPr>
                <w:noProof/>
                <w:webHidden/>
              </w:rPr>
            </w:r>
            <w:r w:rsidR="00685DB2">
              <w:rPr>
                <w:noProof/>
                <w:webHidden/>
              </w:rPr>
              <w:fldChar w:fldCharType="separate"/>
            </w:r>
            <w:r w:rsidR="00DE2608">
              <w:rPr>
                <w:noProof/>
                <w:webHidden/>
              </w:rPr>
              <w:t>10</w:t>
            </w:r>
            <w:r w:rsidR="00685DB2">
              <w:rPr>
                <w:noProof/>
                <w:webHidden/>
              </w:rPr>
              <w:fldChar w:fldCharType="end"/>
            </w:r>
          </w:hyperlink>
        </w:p>
        <w:p w14:paraId="787B1282" w14:textId="65214AE6" w:rsidR="00685DB2" w:rsidRDefault="00000000">
          <w:pPr>
            <w:pStyle w:val="TOC1"/>
            <w:tabs>
              <w:tab w:val="right" w:leader="dot" w:pos="9016"/>
            </w:tabs>
            <w:rPr>
              <w:rFonts w:asciiTheme="minorHAnsi" w:eastAsiaTheme="minorEastAsia" w:hAnsiTheme="minorHAnsi"/>
              <w:noProof/>
              <w:lang w:val="en-US"/>
            </w:rPr>
          </w:pPr>
          <w:hyperlink w:anchor="_Toc109942078" w:history="1">
            <w:r w:rsidR="00685DB2" w:rsidRPr="00D753B5">
              <w:rPr>
                <w:rStyle w:val="Hyperlink"/>
                <w:noProof/>
                <w:lang w:val="en-US"/>
              </w:rPr>
              <w:t>References</w:t>
            </w:r>
            <w:r w:rsidR="00685DB2">
              <w:rPr>
                <w:noProof/>
                <w:webHidden/>
              </w:rPr>
              <w:tab/>
            </w:r>
            <w:r w:rsidR="00685DB2">
              <w:rPr>
                <w:noProof/>
                <w:webHidden/>
              </w:rPr>
              <w:fldChar w:fldCharType="begin"/>
            </w:r>
            <w:r w:rsidR="00685DB2">
              <w:rPr>
                <w:noProof/>
                <w:webHidden/>
              </w:rPr>
              <w:instrText xml:space="preserve"> PAGEREF _Toc109942078 \h </w:instrText>
            </w:r>
            <w:r w:rsidR="00685DB2">
              <w:rPr>
                <w:noProof/>
                <w:webHidden/>
              </w:rPr>
            </w:r>
            <w:r w:rsidR="00685DB2">
              <w:rPr>
                <w:noProof/>
                <w:webHidden/>
              </w:rPr>
              <w:fldChar w:fldCharType="separate"/>
            </w:r>
            <w:r w:rsidR="00DE2608">
              <w:rPr>
                <w:noProof/>
                <w:webHidden/>
              </w:rPr>
              <w:t>11</w:t>
            </w:r>
            <w:r w:rsidR="00685DB2">
              <w:rPr>
                <w:noProof/>
                <w:webHidden/>
              </w:rPr>
              <w:fldChar w:fldCharType="end"/>
            </w:r>
          </w:hyperlink>
        </w:p>
        <w:p w14:paraId="2481EE21" w14:textId="494345AD" w:rsidR="00685DB2" w:rsidRDefault="00685DB2">
          <w:pPr>
            <w:pStyle w:val="TOC1"/>
            <w:tabs>
              <w:tab w:val="right" w:leader="dot" w:pos="9016"/>
            </w:tabs>
            <w:rPr>
              <w:rFonts w:asciiTheme="minorHAnsi" w:eastAsiaTheme="minorEastAsia" w:hAnsiTheme="minorHAnsi"/>
              <w:noProof/>
              <w:lang w:val="en-US"/>
            </w:rPr>
          </w:pPr>
        </w:p>
        <w:p w14:paraId="34D4DBCF" w14:textId="77777777" w:rsidR="00DE2608" w:rsidRPr="00DE2608" w:rsidRDefault="00DE2608" w:rsidP="00DE2608">
          <w:pPr>
            <w:rPr>
              <w:lang w:val="en-US"/>
            </w:rPr>
          </w:pPr>
        </w:p>
        <w:p w14:paraId="7C7EC73D" w14:textId="279926DB" w:rsidR="005F6DF6" w:rsidRDefault="005F6DF6" w:rsidP="005F6DF6">
          <w:pPr>
            <w:spacing w:before="100" w:beforeAutospacing="1" w:after="100" w:afterAutospacing="1"/>
          </w:pPr>
          <w:r>
            <w:fldChar w:fldCharType="end"/>
          </w:r>
        </w:p>
        <w:p w14:paraId="26AE6792" w14:textId="77777777" w:rsidR="005F6DF6" w:rsidRDefault="005F6DF6" w:rsidP="005F6DF6">
          <w:pPr>
            <w:spacing w:before="100" w:beforeAutospacing="1" w:after="100" w:afterAutospacing="1"/>
          </w:pPr>
        </w:p>
        <w:p w14:paraId="0BC821FC" w14:textId="77777777" w:rsidR="005F6DF6" w:rsidRDefault="005F6DF6" w:rsidP="005F6DF6">
          <w:pPr>
            <w:spacing w:before="100" w:beforeAutospacing="1" w:after="100" w:afterAutospacing="1"/>
          </w:pPr>
        </w:p>
        <w:p w14:paraId="17CC8123" w14:textId="77777777" w:rsidR="005F6DF6" w:rsidRDefault="005F6DF6" w:rsidP="005F6DF6">
          <w:pPr>
            <w:spacing w:before="100" w:beforeAutospacing="1" w:after="100" w:afterAutospacing="1"/>
          </w:pPr>
        </w:p>
        <w:p w14:paraId="1B82E539" w14:textId="77777777" w:rsidR="005F6DF6" w:rsidRDefault="005F6DF6" w:rsidP="005F6DF6">
          <w:pPr>
            <w:spacing w:before="100" w:beforeAutospacing="1" w:after="100" w:afterAutospacing="1"/>
          </w:pPr>
        </w:p>
        <w:p w14:paraId="07A07674" w14:textId="77777777" w:rsidR="005F6DF6" w:rsidRDefault="005F6DF6" w:rsidP="005F6DF6">
          <w:pPr>
            <w:spacing w:before="100" w:beforeAutospacing="1" w:after="100" w:afterAutospacing="1"/>
          </w:pPr>
        </w:p>
        <w:p w14:paraId="31ED0334" w14:textId="77777777" w:rsidR="005F6DF6" w:rsidRDefault="005F6DF6" w:rsidP="005F6DF6">
          <w:pPr>
            <w:spacing w:before="100" w:beforeAutospacing="1" w:after="100" w:afterAutospacing="1"/>
          </w:pPr>
        </w:p>
        <w:p w14:paraId="6CA0AB2B" w14:textId="77777777" w:rsidR="005F6DF6" w:rsidRDefault="005F6DF6" w:rsidP="005F6DF6">
          <w:pPr>
            <w:spacing w:before="100" w:beforeAutospacing="1" w:after="100" w:afterAutospacing="1"/>
          </w:pPr>
        </w:p>
        <w:p w14:paraId="6AD3832F" w14:textId="77777777" w:rsidR="005F6DF6" w:rsidRDefault="00000000" w:rsidP="005F6DF6">
          <w:pPr>
            <w:spacing w:before="100" w:beforeAutospacing="1" w:after="100" w:afterAutospacing="1"/>
          </w:pPr>
        </w:p>
      </w:sdtContent>
    </w:sdt>
    <w:p w14:paraId="376B5FDC" w14:textId="77777777" w:rsidR="00685DB2" w:rsidRDefault="00685DB2">
      <w:pPr>
        <w:spacing w:before="100" w:beforeAutospacing="1" w:after="100" w:afterAutospacing="1"/>
        <w:rPr>
          <w:rFonts w:eastAsiaTheme="majorEastAsia"/>
          <w:b/>
          <w:bCs/>
          <w:color w:val="365F91" w:themeColor="accent1" w:themeShade="BF"/>
          <w:sz w:val="32"/>
          <w:szCs w:val="28"/>
        </w:rPr>
      </w:pPr>
      <w:r>
        <w:br w:type="page"/>
      </w:r>
    </w:p>
    <w:p w14:paraId="4F5C97F0" w14:textId="52238327" w:rsidR="00891C7C" w:rsidRDefault="00891C7C" w:rsidP="00B3709D">
      <w:pPr>
        <w:pStyle w:val="Heading1"/>
        <w:spacing w:before="100" w:beforeAutospacing="1" w:after="100" w:afterAutospacing="1"/>
      </w:pPr>
      <w:bookmarkStart w:id="1" w:name="_Toc109942071"/>
      <w:r>
        <w:lastRenderedPageBreak/>
        <w:t>Introduction</w:t>
      </w:r>
      <w:bookmarkEnd w:id="0"/>
      <w:bookmarkEnd w:id="1"/>
    </w:p>
    <w:p w14:paraId="2E3DA163" w14:textId="4AA99766" w:rsidR="00FE7CF4" w:rsidRDefault="00891C7C" w:rsidP="00B3709D">
      <w:pPr>
        <w:spacing w:before="100" w:beforeAutospacing="1" w:after="100" w:afterAutospacing="1"/>
        <w:rPr>
          <w:lang w:val="en-US"/>
        </w:rPr>
      </w:pPr>
      <w:r w:rsidRPr="00891C7C">
        <w:rPr>
          <w:lang w:val="en-US"/>
        </w:rPr>
        <w:t>Virtual Learning Environment (VLE) is a platform that enables online access to educational materials (VLE)</w:t>
      </w:r>
      <w:r w:rsidR="00B3709D" w:rsidRPr="00B3709D">
        <w:t xml:space="preserve"> </w:t>
      </w:r>
      <w:r w:rsidR="00B3709D" w:rsidRPr="00B3709D">
        <w:rPr>
          <w:lang w:val="en-US"/>
        </w:rPr>
        <w:t>(Weller, 2008)</w:t>
      </w:r>
      <w:r w:rsidRPr="00891C7C">
        <w:rPr>
          <w:lang w:val="en-US"/>
        </w:rPr>
        <w:t xml:space="preserve">. This work can be accomplished with computers or mobile devices. Typically, a school, college, or university is the entity responsible for the construction of a VLE. There is a comparable learning environment here. </w:t>
      </w:r>
      <w:bookmarkStart w:id="2" w:name="_Toc100499938"/>
      <w:r w:rsidR="00FE7CF4" w:rsidRPr="00FE7CF4">
        <w:rPr>
          <w:lang w:val="en-US"/>
        </w:rPr>
        <w:t xml:space="preserve">This would be a web-based service hosted in the cloud. Individuals with disabilities, as well as those in rural locations or on other continents, now have easy access to high-quality education. </w:t>
      </w:r>
      <w:r w:rsidR="00E71832" w:rsidRPr="005C4F3F">
        <w:rPr>
          <w:rFonts w:cs="Arial"/>
        </w:rPr>
        <w:t>To help students with their studies, the VLE was designed to provide them with some freedom and easy access to a multitude of educational and other information. Course directors can use these tools to stay in touch with their students, keep tabs on their behaviour, and even administer exams online. Students can stay connected to their educational institution even if they are away from campus and can keep up with their courses even if they are unable to attend classes thanks to this platform's online nature</w:t>
      </w:r>
    </w:p>
    <w:p w14:paraId="0D652C95" w14:textId="77777777" w:rsidR="00891C7C" w:rsidRDefault="00891C7C" w:rsidP="00B3709D">
      <w:pPr>
        <w:pStyle w:val="Heading1"/>
        <w:spacing w:before="100" w:beforeAutospacing="1" w:after="100" w:afterAutospacing="1"/>
      </w:pPr>
      <w:bookmarkStart w:id="3" w:name="_Toc109942072"/>
      <w:r>
        <w:t>Background</w:t>
      </w:r>
      <w:bookmarkEnd w:id="2"/>
      <w:bookmarkEnd w:id="3"/>
    </w:p>
    <w:p w14:paraId="7D6C0CE4" w14:textId="77777777" w:rsidR="00891C7C" w:rsidRDefault="00A21390" w:rsidP="00B3709D">
      <w:pPr>
        <w:spacing w:before="100" w:beforeAutospacing="1" w:after="100" w:afterAutospacing="1"/>
      </w:pPr>
      <w:r w:rsidRPr="00A21390">
        <w:t>The use of e-learning over more traditional teaching techniques has several advantages.</w:t>
      </w:r>
      <w:r>
        <w:t xml:space="preserve"> </w:t>
      </w:r>
      <w:r w:rsidR="00891C7C" w:rsidRPr="00891C7C">
        <w:t>E-learning provides several benefits, such as the flexibility to work at one's speed and the elimination of travel expenditures</w:t>
      </w:r>
      <w:r w:rsidR="00B3709D">
        <w:t xml:space="preserve"> </w:t>
      </w:r>
      <w:r w:rsidR="00B3709D" w:rsidRPr="00B3709D">
        <w:t>(</w:t>
      </w:r>
      <w:proofErr w:type="spellStart"/>
      <w:r w:rsidR="00B3709D" w:rsidRPr="00B3709D">
        <w:t>Keppell</w:t>
      </w:r>
      <w:proofErr w:type="spellEnd"/>
      <w:r w:rsidR="00B3709D" w:rsidRPr="00B3709D">
        <w:t xml:space="preserve"> and Souter, 2012)</w:t>
      </w:r>
      <w:r w:rsidR="00891C7C" w:rsidRPr="00891C7C">
        <w:t xml:space="preserve">. E-learning strategies lower the expense of training programmes. Creating e-learning courses is doable with the correct software and tools. It will be possible for students to tailor their education. When suitable, </w:t>
      </w:r>
      <w:proofErr w:type="gramStart"/>
      <w:r w:rsidR="00891C7C" w:rsidRPr="00891C7C">
        <w:t>the majority of</w:t>
      </w:r>
      <w:proofErr w:type="gramEnd"/>
      <w:r w:rsidR="00891C7C" w:rsidRPr="00891C7C">
        <w:t xml:space="preserve"> e-learning products can be implemented. </w:t>
      </w:r>
      <w:r w:rsidRPr="00A21390">
        <w:t>A virtual learning environment moves at a faster speed than a traditional classroom. Allowing teachers and students to focus on new and preferred topics, virtual learning environments eliminate previously minor hurdles.</w:t>
      </w:r>
      <w:r w:rsidR="00891C7C" w:rsidRPr="00891C7C">
        <w:t xml:space="preserve"> Using the VLE method, it is unnecessary to consider the passage of time or geographical distance. Students may utilise this anyplace while on the move. Courses hosted on a VLE may be easily and rapidly updated. Subjects and material may be changed rapidly on the server, and students will notice the changes immediately. Managing e-learning programmes for large student groups is simple. There are disadvantages to utilising a VLE. </w:t>
      </w:r>
      <w:r w:rsidRPr="00A21390">
        <w:t>A "confidentiality violation" occurs when an unauthorised party gains access to the system's assets, which is possible with VLE. When an unauthorised user has access to and manipulates an asset in a VLE system, the integrity of the system is compromised</w:t>
      </w:r>
      <w:r w:rsidR="00B3709D">
        <w:t xml:space="preserve"> </w:t>
      </w:r>
      <w:r w:rsidR="00B3709D" w:rsidRPr="00B3709D">
        <w:t>(David Seth Preston, 2004)</w:t>
      </w:r>
      <w:r w:rsidRPr="00A21390">
        <w:t>. Interfering with VLE system communications can make it difficult for genuine VLE system users to utilise their access credentials as intended. Authori</w:t>
      </w:r>
      <w:r w:rsidR="003B0352">
        <w:t>s</w:t>
      </w:r>
      <w:r w:rsidRPr="00A21390">
        <w:t xml:space="preserve">ed users can also take advantage of their privileges. Malicious programmes include lines of code that are designed to hurt others. </w:t>
      </w:r>
      <w:r w:rsidRPr="00A21390">
        <w:lastRenderedPageBreak/>
        <w:t>Confidential information can be disseminated through a communication channel. Brute-force attacks on VLEs are a possibility. This technology may be used for lecture capture, webinars, and interactive web conferencing systems, among other things. Lecture capture systems like PowerPoint haven't been developed using simple audio and videotape recordings of classroom sessions in a long time</w:t>
      </w:r>
      <w:r w:rsidR="00B3709D">
        <w:t xml:space="preserve"> </w:t>
      </w:r>
      <w:r w:rsidR="00B3709D" w:rsidRPr="00B3709D">
        <w:t>(</w:t>
      </w:r>
      <w:proofErr w:type="spellStart"/>
      <w:r w:rsidR="00B3709D" w:rsidRPr="00B3709D">
        <w:t>Carbaugh</w:t>
      </w:r>
      <w:proofErr w:type="spellEnd"/>
      <w:r w:rsidR="00B3709D" w:rsidRPr="00B3709D">
        <w:t xml:space="preserve"> and </w:t>
      </w:r>
      <w:proofErr w:type="spellStart"/>
      <w:r w:rsidR="00B3709D" w:rsidRPr="00B3709D">
        <w:t>Doubet</w:t>
      </w:r>
      <w:proofErr w:type="spellEnd"/>
      <w:r w:rsidR="00B3709D" w:rsidRPr="00B3709D">
        <w:t>, 2016)</w:t>
      </w:r>
      <w:r w:rsidRPr="00A21390">
        <w:t xml:space="preserve">. Lecture capture systems (LCS) use technology and software to record a fully integrated presentation in colleges and universities. It is possible to watch a webinar again or for the first time after it has been recorded and made available to new audiences. Internet-based two-way communication is the primary goal of interactive web conferencing technology, which is available in </w:t>
      </w:r>
      <w:r w:rsidR="005F6DF6">
        <w:t>several</w:t>
      </w:r>
      <w:r w:rsidRPr="00A21390">
        <w:t xml:space="preserve"> formats. </w:t>
      </w:r>
      <w:r w:rsidR="005F6DF6">
        <w:t>T</w:t>
      </w:r>
      <w:r w:rsidRPr="00A21390">
        <w:t>o receive a high-quality education via distan</w:t>
      </w:r>
      <w:r w:rsidR="005F6DF6">
        <w:t>ce</w:t>
      </w:r>
      <w:r w:rsidRPr="00A21390">
        <w:t xml:space="preserve"> education, the university's online learning environment is critical. VLE has </w:t>
      </w:r>
      <w:r w:rsidR="005F6DF6">
        <w:t>several</w:t>
      </w:r>
      <w:r w:rsidRPr="00A21390">
        <w:t xml:space="preserve"> possibilities. Additionally, students have the option of reading online courses at their own pace. Due to sickness, career, or family responsibilities, students may be forced to leave the classroom in conventional education. However, e-learning will not replace the classroom</w:t>
      </w:r>
      <w:r w:rsidR="00B3709D">
        <w:t xml:space="preserve"> </w:t>
      </w:r>
      <w:r w:rsidR="00B3709D" w:rsidRPr="00B3709D">
        <w:t>(Christopher and National Business Education Association, 2004)</w:t>
      </w:r>
      <w:r w:rsidRPr="00A21390">
        <w:t>. Some students in conventional education must travel long distances and spend a lot of time in the classroom to participate in their education. E-learning, on the other hand, can alleviate or even eliminate these difficulties. When it comes to finding vital information and resources for students, the World Wide Web provides an easy and convenient way to do so. Internet access used to need some level of computer literacy</w:t>
      </w:r>
      <w:r w:rsidR="00B3709D">
        <w:t xml:space="preserve"> </w:t>
      </w:r>
      <w:r w:rsidR="00B3709D" w:rsidRPr="00B3709D">
        <w:t>(</w:t>
      </w:r>
      <w:proofErr w:type="spellStart"/>
      <w:r w:rsidR="00B3709D" w:rsidRPr="00B3709D">
        <w:t>Erstad</w:t>
      </w:r>
      <w:proofErr w:type="spellEnd"/>
      <w:r w:rsidR="00B3709D" w:rsidRPr="00B3709D">
        <w:t>, 2013)</w:t>
      </w:r>
      <w:r w:rsidRPr="00A21390">
        <w:t>.</w:t>
      </w:r>
    </w:p>
    <w:p w14:paraId="353792F2" w14:textId="5D138EBE" w:rsidR="00891C7C" w:rsidRDefault="00685DB2" w:rsidP="00B3709D">
      <w:pPr>
        <w:pStyle w:val="Heading1"/>
        <w:spacing w:before="100" w:beforeAutospacing="1" w:after="100" w:afterAutospacing="1"/>
      </w:pPr>
      <w:bookmarkStart w:id="4" w:name="_Toc100499939"/>
      <w:bookmarkStart w:id="5" w:name="_Toc109942073"/>
      <w:r w:rsidRPr="001012E5">
        <w:t xml:space="preserve">Aims </w:t>
      </w:r>
      <w:r>
        <w:t>a</w:t>
      </w:r>
      <w:r w:rsidRPr="001012E5">
        <w:t xml:space="preserve">nd Objectives </w:t>
      </w:r>
      <w:r>
        <w:t>of this Research</w:t>
      </w:r>
      <w:bookmarkEnd w:id="4"/>
      <w:bookmarkEnd w:id="5"/>
    </w:p>
    <w:p w14:paraId="300D1B2B" w14:textId="722D1849" w:rsidR="00A21390" w:rsidRPr="00A21390" w:rsidRDefault="00A21390" w:rsidP="00B3709D">
      <w:pPr>
        <w:spacing w:before="100" w:beforeAutospacing="1" w:after="100" w:afterAutospacing="1"/>
      </w:pPr>
      <w:r w:rsidRPr="00A21390">
        <w:t>A variety of quantitative and qualitative data is acquired from secondary and primary research projects in this area.</w:t>
      </w:r>
      <w:r w:rsidR="00D50B26" w:rsidRPr="00D50B26">
        <w:rPr>
          <w:rFonts w:cs="Arial"/>
        </w:rPr>
        <w:t xml:space="preserve"> </w:t>
      </w:r>
      <w:r w:rsidR="00D50B26" w:rsidRPr="005C4F3F">
        <w:rPr>
          <w:rFonts w:cs="Arial"/>
        </w:rPr>
        <w:t xml:space="preserve">Virtual learning environments could revolutionise teaching and learning in the current educational system, and this research aims to obtain data that is free of misrepresentation and analyse it properly to emphasise this. </w:t>
      </w:r>
      <w:r w:rsidRPr="00A21390">
        <w:t xml:space="preserve"> For this study, the goal is to gather quantitative and qualitative data to better understand the services provided by VLEs, the technology necessary to have a VLE, the advantages and drawbacks of having a VLE, and the obstacles experienced by students, instructors, and administrators of universities. Virtual learning environments have both positive and bad impacts on educational institutions in the United Kingdom, and this study aims to examine both the positive and negative aspects of these settings.</w:t>
      </w:r>
    </w:p>
    <w:p w14:paraId="01D7FE84" w14:textId="77777777" w:rsidR="00891C7C" w:rsidRDefault="00891C7C" w:rsidP="00B3709D">
      <w:pPr>
        <w:pStyle w:val="Heading1"/>
        <w:spacing w:before="100" w:beforeAutospacing="1" w:after="100" w:afterAutospacing="1"/>
      </w:pPr>
      <w:bookmarkStart w:id="6" w:name="_Toc109942074"/>
      <w:r>
        <w:rPr>
          <w:lang w:val="en-US"/>
        </w:rPr>
        <w:t xml:space="preserve">Research </w:t>
      </w:r>
      <w:bookmarkStart w:id="7" w:name="_Toc100499940"/>
      <w:r>
        <w:t>Methods</w:t>
      </w:r>
      <w:bookmarkEnd w:id="6"/>
      <w:bookmarkEnd w:id="7"/>
    </w:p>
    <w:p w14:paraId="564BC2C7" w14:textId="47FAF148" w:rsidR="00A21390" w:rsidRDefault="005F6DF6" w:rsidP="00B3709D">
      <w:pPr>
        <w:spacing w:before="100" w:beforeAutospacing="1" w:after="100" w:afterAutospacing="1"/>
      </w:pPr>
      <w:r>
        <w:t>T</w:t>
      </w:r>
      <w:r w:rsidR="00A21390" w:rsidRPr="00A21390">
        <w:t xml:space="preserve">o accomplish this assignment, </w:t>
      </w:r>
      <w:r w:rsidR="0062480F">
        <w:t>I</w:t>
      </w:r>
      <w:r w:rsidR="00A21390" w:rsidRPr="00A21390">
        <w:t xml:space="preserve"> used two different kinds of investigation. Primary research necessitated the development of the questionnaire.</w:t>
      </w:r>
      <w:r w:rsidR="0062480F">
        <w:t xml:space="preserve"> At</w:t>
      </w:r>
      <w:r w:rsidR="00A21390" w:rsidRPr="00A21390">
        <w:t xml:space="preserve"> The University of Wales Trinity Saint </w:t>
      </w:r>
      <w:r w:rsidR="00A21390" w:rsidRPr="00A21390">
        <w:lastRenderedPageBreak/>
        <w:t xml:space="preserve">David </w:t>
      </w:r>
      <w:proofErr w:type="gramStart"/>
      <w:r w:rsidR="00A21390" w:rsidRPr="00A21390">
        <w:t>London Campus</w:t>
      </w:r>
      <w:proofErr w:type="gramEnd"/>
      <w:r w:rsidR="0062480F">
        <w:t xml:space="preserve"> I</w:t>
      </w:r>
      <w:r w:rsidR="00A21390" w:rsidRPr="00A21390">
        <w:t xml:space="preserve"> chose to survey </w:t>
      </w:r>
      <w:r w:rsidR="00214123">
        <w:t>20</w:t>
      </w:r>
      <w:r w:rsidR="00A21390" w:rsidRPr="00A21390">
        <w:t xml:space="preserve"> students, and the results were collated. A personal question was asked of the students in the survey's eleventh and final question. Participant feedback was </w:t>
      </w:r>
      <w:proofErr w:type="gramStart"/>
      <w:r w:rsidR="00A21390" w:rsidRPr="00A21390">
        <w:t>taken into account</w:t>
      </w:r>
      <w:proofErr w:type="gramEnd"/>
      <w:r w:rsidR="00A21390" w:rsidRPr="00A21390">
        <w:t xml:space="preserve"> when determining how effective the VLE was. Those who took part in the study agreed to keep their identities secret. As a precaution, researchers were not allowed to </w:t>
      </w:r>
      <w:r w:rsidR="00992E70">
        <w:t xml:space="preserve">disclose </w:t>
      </w:r>
      <w:r w:rsidR="00A21390" w:rsidRPr="00A21390">
        <w:t xml:space="preserve">their true identities. As a result of the employment of </w:t>
      </w:r>
      <w:proofErr w:type="gramStart"/>
      <w:r w:rsidR="00A21390" w:rsidRPr="00A21390">
        <w:t>all of</w:t>
      </w:r>
      <w:proofErr w:type="gramEnd"/>
      <w:r w:rsidR="00A21390" w:rsidRPr="00A21390">
        <w:t xml:space="preserve"> these methods, the data and the conclusions drawn from it may be trusted. Secondary sources were then used to perform a follow-up investigation. Secondary research is the collection of quantitative and qualitative data. In this case, data on a wide range of quantitative and</w:t>
      </w:r>
      <w:r w:rsidR="00197302">
        <w:t xml:space="preserve"> </w:t>
      </w:r>
      <w:r w:rsidR="00A21390" w:rsidRPr="00A21390">
        <w:t>qualitative criteria were gathered from many research sources. Online tools like University Moodle and others are used to get useful information.</w:t>
      </w:r>
    </w:p>
    <w:p w14:paraId="2CB3C094" w14:textId="77777777" w:rsidR="0062480F" w:rsidRDefault="0062480F" w:rsidP="0062480F">
      <w:pPr>
        <w:spacing w:before="100" w:beforeAutospacing="1" w:after="100" w:afterAutospacing="1"/>
        <w:rPr>
          <w:lang w:val="en-US"/>
        </w:rPr>
      </w:pPr>
      <w:r w:rsidRPr="00FE7CF4">
        <w:rPr>
          <w:lang w:val="en-US"/>
        </w:rPr>
        <w:t>Students may also continue their education when on vacation, while traveling for business, or even while sick in bed, thanks to the virtual learning system</w:t>
      </w:r>
      <w:r>
        <w:rPr>
          <w:lang w:val="en-US"/>
        </w:rPr>
        <w:t xml:space="preserve"> </w:t>
      </w:r>
      <w:r w:rsidRPr="00B3709D">
        <w:rPr>
          <w:lang w:val="en-US"/>
        </w:rPr>
        <w:t>(Peterson, 2015)</w:t>
      </w:r>
    </w:p>
    <w:p w14:paraId="5780DCD4" w14:textId="77777777" w:rsidR="009472EE" w:rsidRPr="00A21390" w:rsidRDefault="009472EE" w:rsidP="00B3709D">
      <w:pPr>
        <w:spacing w:before="100" w:beforeAutospacing="1" w:after="100" w:afterAutospacing="1"/>
      </w:pPr>
    </w:p>
    <w:p w14:paraId="337C284F" w14:textId="77777777" w:rsidR="00891C7C" w:rsidRDefault="00891C7C" w:rsidP="00B3709D">
      <w:pPr>
        <w:pStyle w:val="Heading1"/>
        <w:spacing w:before="100" w:beforeAutospacing="1" w:after="100" w:afterAutospacing="1"/>
      </w:pPr>
      <w:bookmarkStart w:id="8" w:name="_Toc100499941"/>
      <w:bookmarkStart w:id="9" w:name="_Toc109942075"/>
      <w:r>
        <w:t>Results of the Research</w:t>
      </w:r>
      <w:bookmarkEnd w:id="8"/>
      <w:bookmarkEnd w:id="9"/>
    </w:p>
    <w:p w14:paraId="3D232B47" w14:textId="1E2AE926" w:rsidR="00B00B42" w:rsidRDefault="00B00B42" w:rsidP="00B3709D">
      <w:pPr>
        <w:spacing w:before="100" w:beforeAutospacing="1" w:after="100" w:afterAutospacing="1"/>
        <w:rPr>
          <w:lang w:val="en-US"/>
        </w:rPr>
      </w:pPr>
      <w:r w:rsidRPr="00B00B42">
        <w:rPr>
          <w:lang w:val="en-US"/>
        </w:rPr>
        <w:t xml:space="preserve">Students were asked a total of </w:t>
      </w:r>
      <w:r w:rsidR="00AF0EA2">
        <w:rPr>
          <w:lang w:val="en-US"/>
        </w:rPr>
        <w:t>7</w:t>
      </w:r>
      <w:r w:rsidRPr="00B00B42">
        <w:rPr>
          <w:lang w:val="en-US"/>
        </w:rPr>
        <w:t xml:space="preserve"> questions as part of the primary research. They were asked</w:t>
      </w:r>
      <w:r w:rsidR="00DA243D" w:rsidRPr="00DA243D">
        <w:rPr>
          <w:rFonts w:cs="Arial"/>
        </w:rPr>
        <w:t xml:space="preserve"> </w:t>
      </w:r>
      <w:r w:rsidR="00DA243D">
        <w:rPr>
          <w:rFonts w:cs="Arial"/>
        </w:rPr>
        <w:t xml:space="preserve">if it </w:t>
      </w:r>
      <w:proofErr w:type="gramStart"/>
      <w:r w:rsidR="00DA243D">
        <w:rPr>
          <w:rFonts w:cs="Arial"/>
        </w:rPr>
        <w:t>is  important</w:t>
      </w:r>
      <w:proofErr w:type="gramEnd"/>
      <w:r w:rsidR="00DA243D">
        <w:rPr>
          <w:rFonts w:cs="Arial"/>
        </w:rPr>
        <w:t xml:space="preserve">  for them to study online</w:t>
      </w:r>
      <w:r w:rsidR="00DA243D">
        <w:rPr>
          <w:lang w:val="en-US"/>
        </w:rPr>
        <w:t xml:space="preserve"> </w:t>
      </w:r>
      <w:r w:rsidRPr="00B00B42">
        <w:rPr>
          <w:lang w:val="en-US"/>
        </w:rPr>
        <w:t xml:space="preserve">in the first </w:t>
      </w:r>
      <w:proofErr w:type="spellStart"/>
      <w:r w:rsidRPr="00B00B42">
        <w:rPr>
          <w:lang w:val="en-US"/>
        </w:rPr>
        <w:t>question.</w:t>
      </w:r>
      <w:r w:rsidR="006F47FC">
        <w:rPr>
          <w:lang w:val="en-US"/>
        </w:rPr>
        <w:t>Not</w:t>
      </w:r>
      <w:proofErr w:type="spellEnd"/>
      <w:r w:rsidRPr="00B00B42">
        <w:rPr>
          <w:lang w:val="en-US"/>
        </w:rPr>
        <w:t xml:space="preserve"> </w:t>
      </w:r>
      <w:r w:rsidR="006F47FC">
        <w:rPr>
          <w:lang w:val="en-US"/>
        </w:rPr>
        <w:t>a</w:t>
      </w:r>
      <w:r w:rsidRPr="00B00B42">
        <w:rPr>
          <w:lang w:val="en-US"/>
        </w:rPr>
        <w:t>ll students  are using the</w:t>
      </w:r>
      <w:r w:rsidR="00DA243D" w:rsidRPr="00DA243D">
        <w:rPr>
          <w:lang w:val="en-US"/>
        </w:rPr>
        <w:t xml:space="preserve"> </w:t>
      </w:r>
      <w:r w:rsidR="00DA243D" w:rsidRPr="00B00B42">
        <w:rPr>
          <w:lang w:val="en-US"/>
        </w:rPr>
        <w:t>virtual learning environment</w:t>
      </w:r>
      <w:r w:rsidR="00DA243D">
        <w:rPr>
          <w:lang w:val="en-US"/>
        </w:rPr>
        <w:t>.</w:t>
      </w:r>
      <w:r w:rsidRPr="00B00B42">
        <w:rPr>
          <w:lang w:val="en-US"/>
        </w:rPr>
        <w:t xml:space="preserve">  </w:t>
      </w:r>
      <w:r w:rsidR="006F47FC">
        <w:rPr>
          <w:lang w:val="en-US"/>
        </w:rPr>
        <w:t>90</w:t>
      </w:r>
      <w:r w:rsidRPr="00B00B42">
        <w:rPr>
          <w:lang w:val="en-US"/>
        </w:rPr>
        <w:t xml:space="preserve"> percent of the students said that </w:t>
      </w:r>
      <w:r w:rsidR="00DA243D">
        <w:rPr>
          <w:lang w:val="en-US"/>
        </w:rPr>
        <w:t>it is important to have access to</w:t>
      </w:r>
      <w:r w:rsidRPr="00B00B42">
        <w:rPr>
          <w:lang w:val="en-US"/>
        </w:rPr>
        <w:t xml:space="preserve"> virtual learning environment</w:t>
      </w:r>
      <w:r w:rsidR="00DA243D">
        <w:rPr>
          <w:lang w:val="en-US"/>
        </w:rPr>
        <w:t>.</w:t>
      </w:r>
    </w:p>
    <w:p w14:paraId="09400EB3" w14:textId="4A877812" w:rsidR="009E57EE" w:rsidRDefault="00042BE6" w:rsidP="00B3709D">
      <w:pPr>
        <w:spacing w:before="100" w:beforeAutospacing="1" w:after="100" w:afterAutospacing="1"/>
        <w:jc w:val="center"/>
        <w:rPr>
          <w:lang w:val="en-US"/>
        </w:rPr>
      </w:pPr>
      <w:r>
        <w:rPr>
          <w:noProof/>
        </w:rPr>
        <w:drawing>
          <wp:inline distT="0" distB="0" distL="0" distR="0" wp14:anchorId="4A16340A" wp14:editId="37E36E58">
            <wp:extent cx="4286250" cy="2590800"/>
            <wp:effectExtent l="0" t="0" r="0" b="0"/>
            <wp:docPr id="18" name="Chart 18">
              <a:extLst xmlns:a="http://schemas.openxmlformats.org/drawingml/2006/main">
                <a:ext uri="{FF2B5EF4-FFF2-40B4-BE49-F238E27FC236}">
                  <a16:creationId xmlns:a16="http://schemas.microsoft.com/office/drawing/2014/main" id="{9ABF0FE7-1839-62B8-7FA8-33CAF1C233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03B268" w14:textId="1AAFED23" w:rsidR="00B00B42" w:rsidRDefault="00B00B42" w:rsidP="006F47FC">
      <w:pPr>
        <w:spacing w:before="100" w:beforeAutospacing="1" w:after="100" w:afterAutospacing="1"/>
        <w:rPr>
          <w:lang w:val="en-US"/>
        </w:rPr>
      </w:pPr>
    </w:p>
    <w:p w14:paraId="68B10BF8" w14:textId="77777777" w:rsidR="00BF03ED" w:rsidRDefault="00BF03ED" w:rsidP="00B3709D">
      <w:pPr>
        <w:spacing w:after="100" w:afterAutospacing="1"/>
        <w:jc w:val="center"/>
        <w:rPr>
          <w:b/>
          <w:bCs/>
          <w:lang w:val="en-US"/>
        </w:rPr>
      </w:pPr>
    </w:p>
    <w:p w14:paraId="3DADBA0D" w14:textId="77777777" w:rsidR="00FE308C" w:rsidRDefault="00FE308C" w:rsidP="00B3709D">
      <w:pPr>
        <w:spacing w:after="100" w:afterAutospacing="1"/>
        <w:jc w:val="center"/>
        <w:rPr>
          <w:rFonts w:cs="Arial"/>
        </w:rPr>
      </w:pPr>
      <w:r w:rsidRPr="005C4F3F">
        <w:rPr>
          <w:rFonts w:cs="Arial"/>
        </w:rPr>
        <w:lastRenderedPageBreak/>
        <w:t xml:space="preserve">The </w:t>
      </w:r>
      <w:r>
        <w:rPr>
          <w:rFonts w:cs="Arial"/>
        </w:rPr>
        <w:t xml:space="preserve">second </w:t>
      </w:r>
      <w:r w:rsidRPr="005C4F3F">
        <w:rPr>
          <w:rFonts w:cs="Arial"/>
        </w:rPr>
        <w:t>question asked of the participants was how often they utilised the Module</w:t>
      </w:r>
    </w:p>
    <w:p w14:paraId="0935B6BD" w14:textId="406DF777" w:rsidR="00BF03ED" w:rsidRDefault="00FE308C" w:rsidP="00B3709D">
      <w:pPr>
        <w:spacing w:after="100" w:afterAutospacing="1"/>
        <w:jc w:val="center"/>
        <w:rPr>
          <w:b/>
          <w:bCs/>
          <w:lang w:val="en-US"/>
        </w:rPr>
      </w:pPr>
      <w:r>
        <w:rPr>
          <w:rFonts w:cs="Arial"/>
        </w:rPr>
        <w:t>20 percent of the students answer positive on daily usage of Moodle and 80 percent answer positive on weekly usage of Moodle</w:t>
      </w:r>
      <w:r w:rsidRPr="005C4F3F">
        <w:rPr>
          <w:rFonts w:cs="Arial"/>
        </w:rPr>
        <w:t>.</w:t>
      </w:r>
    </w:p>
    <w:p w14:paraId="3A3F3D38" w14:textId="77777777" w:rsidR="00BF03ED" w:rsidRDefault="00BF03ED" w:rsidP="00B3709D">
      <w:pPr>
        <w:spacing w:after="100" w:afterAutospacing="1"/>
        <w:jc w:val="center"/>
        <w:rPr>
          <w:b/>
          <w:bCs/>
          <w:lang w:val="en-US"/>
        </w:rPr>
      </w:pPr>
    </w:p>
    <w:p w14:paraId="057BE119" w14:textId="77777777" w:rsidR="00BF03ED" w:rsidRDefault="00BF03ED" w:rsidP="00B3709D">
      <w:pPr>
        <w:spacing w:after="100" w:afterAutospacing="1"/>
        <w:jc w:val="center"/>
        <w:rPr>
          <w:b/>
          <w:bCs/>
          <w:lang w:val="en-US"/>
        </w:rPr>
      </w:pPr>
    </w:p>
    <w:p w14:paraId="66E0151F" w14:textId="271C5880" w:rsidR="009E57EE" w:rsidRPr="00826511" w:rsidRDefault="00BF03ED" w:rsidP="00B3709D">
      <w:pPr>
        <w:spacing w:after="100" w:afterAutospacing="1"/>
        <w:jc w:val="center"/>
        <w:rPr>
          <w:b/>
          <w:bCs/>
          <w:sz w:val="28"/>
          <w:szCs w:val="28"/>
          <w:lang w:val="en-US"/>
        </w:rPr>
      </w:pPr>
      <w:r w:rsidRPr="00826511">
        <w:rPr>
          <w:b/>
          <w:bCs/>
          <w:sz w:val="28"/>
          <w:szCs w:val="28"/>
          <w:lang w:val="en-US"/>
        </w:rPr>
        <w:t xml:space="preserve">How often do you </w:t>
      </w:r>
      <w:proofErr w:type="spellStart"/>
      <w:r w:rsidRPr="00826511">
        <w:rPr>
          <w:b/>
          <w:bCs/>
          <w:sz w:val="28"/>
          <w:szCs w:val="28"/>
          <w:lang w:val="en-US"/>
        </w:rPr>
        <w:t>you</w:t>
      </w:r>
      <w:proofErr w:type="spellEnd"/>
      <w:r w:rsidRPr="00826511">
        <w:rPr>
          <w:b/>
          <w:bCs/>
          <w:sz w:val="28"/>
          <w:szCs w:val="28"/>
          <w:lang w:val="en-US"/>
        </w:rPr>
        <w:t xml:space="preserve"> use Moodle?</w:t>
      </w:r>
    </w:p>
    <w:p w14:paraId="483173DA" w14:textId="55BB669F" w:rsidR="00BF03ED" w:rsidRDefault="00BF03ED" w:rsidP="00B3709D">
      <w:pPr>
        <w:spacing w:after="100" w:afterAutospacing="1"/>
        <w:jc w:val="center"/>
        <w:rPr>
          <w:b/>
          <w:bCs/>
          <w:sz w:val="28"/>
          <w:szCs w:val="28"/>
          <w:lang w:val="en-US"/>
        </w:rPr>
      </w:pPr>
      <w:r>
        <w:rPr>
          <w:noProof/>
        </w:rPr>
        <w:drawing>
          <wp:inline distT="0" distB="0" distL="0" distR="0" wp14:anchorId="29B9991E" wp14:editId="176AB730">
            <wp:extent cx="3886200" cy="2028825"/>
            <wp:effectExtent l="0" t="0" r="0" b="9525"/>
            <wp:docPr id="1" name="Chart 1">
              <a:extLst xmlns:a="http://schemas.openxmlformats.org/drawingml/2006/main">
                <a:ext uri="{FF2B5EF4-FFF2-40B4-BE49-F238E27FC236}">
                  <a16:creationId xmlns:a16="http://schemas.microsoft.com/office/drawing/2014/main" id="{054C7AB9-684A-C3E4-FAE0-45ED5E0AF5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15CCC2A" w14:textId="3E3D0FD1" w:rsidR="00FE308C" w:rsidRDefault="001D357C" w:rsidP="00B3709D">
      <w:pPr>
        <w:spacing w:after="100" w:afterAutospacing="1"/>
        <w:jc w:val="center"/>
        <w:rPr>
          <w:rFonts w:cs="Arial"/>
        </w:rPr>
      </w:pPr>
      <w:r w:rsidRPr="005C4F3F">
        <w:rPr>
          <w:rFonts w:cs="Arial"/>
        </w:rPr>
        <w:t>The third question was asked</w:t>
      </w:r>
      <w:r>
        <w:rPr>
          <w:rFonts w:cs="Arial"/>
        </w:rPr>
        <w:t xml:space="preserve"> in regard of the importance of having access to Moodle</w:t>
      </w:r>
    </w:p>
    <w:p w14:paraId="47948C42" w14:textId="5E08C056" w:rsidR="001D357C" w:rsidRPr="00BF03ED" w:rsidRDefault="001D357C" w:rsidP="00B3709D">
      <w:pPr>
        <w:spacing w:after="100" w:afterAutospacing="1"/>
        <w:jc w:val="center"/>
        <w:rPr>
          <w:b/>
          <w:bCs/>
          <w:sz w:val="28"/>
          <w:szCs w:val="28"/>
          <w:lang w:val="en-US"/>
        </w:rPr>
      </w:pPr>
      <w:r>
        <w:rPr>
          <w:rFonts w:cs="Arial"/>
        </w:rPr>
        <w:t>45 percent of the students answered with ‘So-so</w:t>
      </w:r>
      <w:proofErr w:type="gramStart"/>
      <w:r>
        <w:rPr>
          <w:rFonts w:cs="Arial"/>
        </w:rPr>
        <w:t>’</w:t>
      </w:r>
      <w:proofErr w:type="gramEnd"/>
      <w:r>
        <w:rPr>
          <w:rFonts w:cs="Arial"/>
        </w:rPr>
        <w:t xml:space="preserve"> and 55 percent answered that it is very important to have access to Moodle.</w:t>
      </w:r>
    </w:p>
    <w:p w14:paraId="3D974232" w14:textId="06FCEEFF" w:rsidR="009E57EE" w:rsidRPr="00D12741" w:rsidRDefault="00D12741" w:rsidP="00B3709D">
      <w:pPr>
        <w:spacing w:after="100" w:afterAutospacing="1"/>
        <w:jc w:val="center"/>
        <w:rPr>
          <w:b/>
          <w:bCs/>
          <w:sz w:val="28"/>
          <w:szCs w:val="28"/>
          <w:lang w:val="en-US"/>
        </w:rPr>
      </w:pPr>
      <w:r>
        <w:rPr>
          <w:b/>
          <w:bCs/>
          <w:sz w:val="28"/>
          <w:szCs w:val="28"/>
          <w:lang w:val="en-US"/>
        </w:rPr>
        <w:t xml:space="preserve">It is important for students to have access to </w:t>
      </w:r>
      <w:proofErr w:type="gramStart"/>
      <w:r>
        <w:rPr>
          <w:b/>
          <w:bCs/>
          <w:sz w:val="28"/>
          <w:szCs w:val="28"/>
          <w:lang w:val="en-US"/>
        </w:rPr>
        <w:t>Moodle?</w:t>
      </w:r>
      <w:proofErr w:type="gramEnd"/>
    </w:p>
    <w:p w14:paraId="02D1435A" w14:textId="77777777" w:rsidR="00826511" w:rsidRDefault="00826511" w:rsidP="00B3709D">
      <w:pPr>
        <w:spacing w:after="100" w:afterAutospacing="1"/>
        <w:jc w:val="center"/>
        <w:rPr>
          <w:lang w:val="en-US"/>
        </w:rPr>
      </w:pPr>
    </w:p>
    <w:p w14:paraId="6761856F" w14:textId="3F50336A" w:rsidR="00D12741" w:rsidRDefault="00D12741" w:rsidP="00B3709D">
      <w:pPr>
        <w:spacing w:after="100" w:afterAutospacing="1"/>
        <w:jc w:val="center"/>
        <w:rPr>
          <w:lang w:val="en-US"/>
        </w:rPr>
      </w:pPr>
      <w:r>
        <w:rPr>
          <w:noProof/>
        </w:rPr>
        <w:lastRenderedPageBreak/>
        <w:drawing>
          <wp:inline distT="0" distB="0" distL="0" distR="0" wp14:anchorId="595C64BB" wp14:editId="64AB6EB0">
            <wp:extent cx="4076700" cy="2419350"/>
            <wp:effectExtent l="0" t="0" r="0" b="0"/>
            <wp:docPr id="16" name="Chart 16">
              <a:extLst xmlns:a="http://schemas.openxmlformats.org/drawingml/2006/main">
                <a:ext uri="{FF2B5EF4-FFF2-40B4-BE49-F238E27FC236}">
                  <a16:creationId xmlns:a16="http://schemas.microsoft.com/office/drawing/2014/main" id="{A2F461B1-5103-D507-0B5C-3630A5A21D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39D7736" w14:textId="27963AEA" w:rsidR="00826511" w:rsidRDefault="00826511" w:rsidP="00826511">
      <w:pPr>
        <w:spacing w:before="100" w:beforeAutospacing="1" w:after="100" w:afterAutospacing="1"/>
        <w:jc w:val="center"/>
        <w:rPr>
          <w:b/>
          <w:bCs/>
          <w:sz w:val="28"/>
          <w:szCs w:val="28"/>
          <w:lang w:val="en-US"/>
        </w:rPr>
      </w:pPr>
    </w:p>
    <w:p w14:paraId="495EDEF3" w14:textId="1D18C7B6" w:rsidR="001D357C" w:rsidRDefault="001D357C" w:rsidP="00826511">
      <w:pPr>
        <w:spacing w:before="100" w:beforeAutospacing="1" w:after="100" w:afterAutospacing="1"/>
        <w:jc w:val="center"/>
        <w:rPr>
          <w:rFonts w:cs="Arial"/>
        </w:rPr>
      </w:pPr>
      <w:r w:rsidRPr="005C4F3F">
        <w:rPr>
          <w:rFonts w:cs="Arial"/>
        </w:rPr>
        <w:t>The fourth question asked was</w:t>
      </w:r>
      <w:r>
        <w:rPr>
          <w:rFonts w:cs="Arial"/>
        </w:rPr>
        <w:t xml:space="preserve"> how simple it is for students to access Moodle.</w:t>
      </w:r>
    </w:p>
    <w:p w14:paraId="5AB240EC" w14:textId="6EE82483" w:rsidR="001D357C" w:rsidRDefault="001E71D3" w:rsidP="00826511">
      <w:pPr>
        <w:spacing w:before="100" w:beforeAutospacing="1" w:after="100" w:afterAutospacing="1"/>
        <w:jc w:val="center"/>
        <w:rPr>
          <w:b/>
          <w:bCs/>
          <w:sz w:val="28"/>
          <w:szCs w:val="28"/>
          <w:lang w:val="en-US"/>
        </w:rPr>
      </w:pPr>
      <w:r>
        <w:rPr>
          <w:rFonts w:cs="Arial"/>
        </w:rPr>
        <w:t xml:space="preserve">The students answers were not so positive as just 10 percent of them answered that is very simple to access </w:t>
      </w:r>
      <w:proofErr w:type="gramStart"/>
      <w:r>
        <w:rPr>
          <w:rFonts w:cs="Arial"/>
        </w:rPr>
        <w:t>Moodle ,</w:t>
      </w:r>
      <w:proofErr w:type="gramEnd"/>
      <w:r>
        <w:rPr>
          <w:rFonts w:cs="Arial"/>
        </w:rPr>
        <w:t xml:space="preserve"> 50 percent of the </w:t>
      </w:r>
      <w:proofErr w:type="spellStart"/>
      <w:r>
        <w:rPr>
          <w:rFonts w:cs="Arial"/>
        </w:rPr>
        <w:t>answeres</w:t>
      </w:r>
      <w:proofErr w:type="spellEnd"/>
      <w:r>
        <w:rPr>
          <w:rFonts w:cs="Arial"/>
        </w:rPr>
        <w:t xml:space="preserve"> were in the middle of simple to difficult, 10 percent answer that is </w:t>
      </w:r>
      <w:r w:rsidR="005F1D4A">
        <w:rPr>
          <w:rFonts w:cs="Arial"/>
        </w:rPr>
        <w:t>not simple</w:t>
      </w:r>
      <w:r>
        <w:rPr>
          <w:rFonts w:cs="Arial"/>
        </w:rPr>
        <w:t xml:space="preserve">, 20 percent </w:t>
      </w:r>
      <w:r w:rsidR="005F1D4A">
        <w:rPr>
          <w:rFonts w:cs="Arial"/>
        </w:rPr>
        <w:t>answered that is hard and 15 percent of the students answers was somewhat simple.</w:t>
      </w:r>
    </w:p>
    <w:p w14:paraId="1C316ADF" w14:textId="77777777" w:rsidR="00826511" w:rsidRDefault="00826511" w:rsidP="00826511">
      <w:pPr>
        <w:spacing w:before="100" w:beforeAutospacing="1" w:after="100" w:afterAutospacing="1"/>
        <w:jc w:val="center"/>
        <w:rPr>
          <w:b/>
          <w:bCs/>
          <w:sz w:val="28"/>
          <w:szCs w:val="28"/>
          <w:lang w:val="en-US"/>
        </w:rPr>
      </w:pPr>
    </w:p>
    <w:p w14:paraId="6ED33C45" w14:textId="5ACD9E90" w:rsidR="00893DD4" w:rsidRDefault="00826511" w:rsidP="00E80F7C">
      <w:pPr>
        <w:spacing w:before="100" w:beforeAutospacing="1" w:after="100" w:afterAutospacing="1"/>
        <w:jc w:val="center"/>
        <w:rPr>
          <w:b/>
          <w:bCs/>
          <w:sz w:val="28"/>
          <w:szCs w:val="28"/>
          <w:lang w:val="en-US"/>
        </w:rPr>
      </w:pPr>
      <w:r>
        <w:rPr>
          <w:b/>
          <w:bCs/>
          <w:sz w:val="28"/>
          <w:szCs w:val="28"/>
          <w:lang w:val="en-US"/>
        </w:rPr>
        <w:t>How simple it is for students to access Moodle?</w:t>
      </w:r>
      <w:r>
        <w:rPr>
          <w:noProof/>
        </w:rPr>
        <w:drawing>
          <wp:inline distT="0" distB="0" distL="0" distR="0" wp14:anchorId="716D5DA9" wp14:editId="38C84757">
            <wp:extent cx="4333875" cy="2619375"/>
            <wp:effectExtent l="0" t="0" r="9525" b="9525"/>
            <wp:docPr id="17" name="Chart 17">
              <a:extLst xmlns:a="http://schemas.openxmlformats.org/drawingml/2006/main">
                <a:ext uri="{FF2B5EF4-FFF2-40B4-BE49-F238E27FC236}">
                  <a16:creationId xmlns:a16="http://schemas.microsoft.com/office/drawing/2014/main" id="{BE7B337C-2BB6-1392-5E0D-F7D2441036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D48E696" w14:textId="10C2CE07" w:rsidR="005F1D4A" w:rsidRDefault="005F1D4A" w:rsidP="00E80F7C">
      <w:pPr>
        <w:spacing w:before="100" w:beforeAutospacing="1" w:after="100" w:afterAutospacing="1"/>
        <w:jc w:val="center"/>
        <w:rPr>
          <w:b/>
          <w:bCs/>
          <w:sz w:val="28"/>
          <w:szCs w:val="28"/>
          <w:lang w:val="en-US"/>
        </w:rPr>
      </w:pPr>
    </w:p>
    <w:p w14:paraId="1C66AB9A" w14:textId="628506A7" w:rsidR="005F1D4A" w:rsidRDefault="005F1D4A" w:rsidP="00E80F7C">
      <w:pPr>
        <w:spacing w:before="100" w:beforeAutospacing="1" w:after="100" w:afterAutospacing="1"/>
        <w:jc w:val="center"/>
        <w:rPr>
          <w:rFonts w:cs="Arial"/>
        </w:rPr>
      </w:pPr>
      <w:r w:rsidRPr="005C4F3F">
        <w:rPr>
          <w:rFonts w:cs="Arial"/>
        </w:rPr>
        <w:lastRenderedPageBreak/>
        <w:t xml:space="preserve">The </w:t>
      </w:r>
      <w:proofErr w:type="gramStart"/>
      <w:r w:rsidRPr="005C4F3F">
        <w:rPr>
          <w:rFonts w:cs="Arial"/>
        </w:rPr>
        <w:t>f</w:t>
      </w:r>
      <w:r>
        <w:rPr>
          <w:rFonts w:cs="Arial"/>
        </w:rPr>
        <w:t xml:space="preserve">ifth </w:t>
      </w:r>
      <w:r w:rsidRPr="005C4F3F">
        <w:rPr>
          <w:rFonts w:cs="Arial"/>
        </w:rPr>
        <w:t xml:space="preserve"> question</w:t>
      </w:r>
      <w:proofErr w:type="gramEnd"/>
      <w:r w:rsidR="004D245E">
        <w:rPr>
          <w:rFonts w:cs="Arial"/>
        </w:rPr>
        <w:t xml:space="preserve"> for the students was</w:t>
      </w:r>
      <w:r w:rsidR="007A4E60">
        <w:rPr>
          <w:rFonts w:cs="Arial"/>
        </w:rPr>
        <w:t xml:space="preserve"> a true or false </w:t>
      </w:r>
      <w:r w:rsidR="00A8623B">
        <w:rPr>
          <w:rFonts w:cs="Arial"/>
        </w:rPr>
        <w:t>question</w:t>
      </w:r>
      <w:r w:rsidR="007A4E60">
        <w:rPr>
          <w:rFonts w:cs="Arial"/>
        </w:rPr>
        <w:t xml:space="preserve"> regards they’re ability to access the Online Library on Moodle</w:t>
      </w:r>
    </w:p>
    <w:p w14:paraId="245D1268" w14:textId="208ECE2D" w:rsidR="00A8623B" w:rsidRPr="00826511" w:rsidRDefault="00A8623B" w:rsidP="00E80F7C">
      <w:pPr>
        <w:spacing w:before="100" w:beforeAutospacing="1" w:after="100" w:afterAutospacing="1"/>
        <w:jc w:val="center"/>
        <w:rPr>
          <w:b/>
          <w:bCs/>
          <w:sz w:val="28"/>
          <w:szCs w:val="28"/>
          <w:lang w:val="en-US"/>
        </w:rPr>
      </w:pPr>
      <w:r>
        <w:rPr>
          <w:rFonts w:cs="Arial"/>
        </w:rPr>
        <w:t xml:space="preserve">All the </w:t>
      </w:r>
      <w:proofErr w:type="gramStart"/>
      <w:r>
        <w:rPr>
          <w:rFonts w:cs="Arial"/>
        </w:rPr>
        <w:t>students</w:t>
      </w:r>
      <w:proofErr w:type="gramEnd"/>
      <w:r>
        <w:rPr>
          <w:rFonts w:cs="Arial"/>
        </w:rPr>
        <w:t xml:space="preserve"> answers were positive.</w:t>
      </w:r>
    </w:p>
    <w:p w14:paraId="7744AF81" w14:textId="6D309347" w:rsidR="009E57EE" w:rsidRDefault="00A202DF" w:rsidP="00A202DF">
      <w:pPr>
        <w:spacing w:before="100" w:beforeAutospacing="1" w:after="100" w:afterAutospacing="1"/>
        <w:jc w:val="center"/>
        <w:rPr>
          <w:b/>
          <w:bCs/>
          <w:sz w:val="28"/>
          <w:szCs w:val="28"/>
          <w:lang w:val="en-US"/>
        </w:rPr>
      </w:pPr>
      <w:r w:rsidRPr="00A202DF">
        <w:rPr>
          <w:b/>
          <w:bCs/>
          <w:sz w:val="28"/>
          <w:szCs w:val="28"/>
          <w:lang w:val="en-US"/>
        </w:rPr>
        <w:t>Are you able to access Virtual Library on Moodle?</w:t>
      </w:r>
    </w:p>
    <w:p w14:paraId="7B8EF03F" w14:textId="6457C14A" w:rsidR="00A202DF" w:rsidRDefault="00E80F7C" w:rsidP="00A202DF">
      <w:pPr>
        <w:spacing w:before="100" w:beforeAutospacing="1" w:after="100" w:afterAutospacing="1"/>
        <w:jc w:val="center"/>
        <w:rPr>
          <w:b/>
          <w:bCs/>
          <w:sz w:val="28"/>
          <w:szCs w:val="28"/>
          <w:lang w:val="en-US"/>
        </w:rPr>
      </w:pPr>
      <w:r>
        <w:rPr>
          <w:b/>
          <w:bCs/>
          <w:noProof/>
          <w:sz w:val="28"/>
          <w:szCs w:val="28"/>
          <w:lang w:val="en-US"/>
        </w:rPr>
        <w:drawing>
          <wp:inline distT="0" distB="0" distL="0" distR="0" wp14:anchorId="159F1D4F" wp14:editId="5449A69E">
            <wp:extent cx="142875" cy="142875"/>
            <wp:effectExtent l="0" t="0" r="9525" b="9525"/>
            <wp:docPr id="3" name="Picture 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Shape, circl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0" y="0"/>
                      <a:ext cx="142875" cy="142875"/>
                    </a:xfrm>
                    <a:prstGeom prst="rect">
                      <a:avLst/>
                    </a:prstGeom>
                    <a:noFill/>
                    <a:ln>
                      <a:noFill/>
                    </a:ln>
                  </pic:spPr>
                </pic:pic>
              </a:graphicData>
            </a:graphic>
          </wp:inline>
        </w:drawing>
      </w:r>
      <w:r w:rsidR="00A202DF">
        <w:rPr>
          <w:b/>
          <w:bCs/>
          <w:sz w:val="28"/>
          <w:szCs w:val="28"/>
          <w:lang w:val="en-US"/>
        </w:rPr>
        <w:t>True</w:t>
      </w:r>
    </w:p>
    <w:p w14:paraId="5DEEAAB5" w14:textId="5237964A" w:rsidR="00A202DF" w:rsidRPr="00A202DF" w:rsidRDefault="00E80F7C" w:rsidP="00A202DF">
      <w:pPr>
        <w:spacing w:before="100" w:beforeAutospacing="1" w:after="100" w:afterAutospacing="1"/>
        <w:jc w:val="center"/>
        <w:rPr>
          <w:b/>
          <w:bCs/>
          <w:sz w:val="28"/>
          <w:szCs w:val="28"/>
          <w:lang w:val="en-US"/>
        </w:rPr>
      </w:pPr>
      <w:r>
        <w:rPr>
          <w:b/>
          <w:bCs/>
          <w:noProof/>
          <w:sz w:val="28"/>
          <w:szCs w:val="28"/>
          <w:lang w:val="en-US"/>
        </w:rPr>
        <w:drawing>
          <wp:inline distT="0" distB="0" distL="0" distR="0" wp14:anchorId="398D74B8" wp14:editId="647CEE3E">
            <wp:extent cx="142875" cy="142875"/>
            <wp:effectExtent l="0" t="0" r="9525" b="9525"/>
            <wp:docPr id="4" name="Picture 3" descr="A blue circle with a whit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circle with a white background&#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142875" cy="142875"/>
                    </a:xfrm>
                    <a:prstGeom prst="rect">
                      <a:avLst/>
                    </a:prstGeom>
                    <a:noFill/>
                    <a:ln>
                      <a:noFill/>
                    </a:ln>
                  </pic:spPr>
                </pic:pic>
              </a:graphicData>
            </a:graphic>
          </wp:inline>
        </w:drawing>
      </w:r>
      <w:r w:rsidR="00A202DF">
        <w:rPr>
          <w:b/>
          <w:bCs/>
          <w:sz w:val="28"/>
          <w:szCs w:val="28"/>
          <w:lang w:val="en-US"/>
        </w:rPr>
        <w:t>False</w:t>
      </w:r>
    </w:p>
    <w:p w14:paraId="379B9C8D" w14:textId="226CDCCB" w:rsidR="009E57EE" w:rsidRDefault="00A202DF" w:rsidP="00B3709D">
      <w:pPr>
        <w:spacing w:before="100" w:beforeAutospacing="1" w:after="100" w:afterAutospacing="1"/>
        <w:jc w:val="center"/>
        <w:rPr>
          <w:lang w:val="en-US"/>
        </w:rPr>
      </w:pPr>
      <w:r>
        <w:rPr>
          <w:noProof/>
        </w:rPr>
        <w:drawing>
          <wp:inline distT="0" distB="0" distL="0" distR="0" wp14:anchorId="455F0BE5" wp14:editId="25C8B8E1">
            <wp:extent cx="4572000" cy="2743200"/>
            <wp:effectExtent l="0" t="0" r="0" b="0"/>
            <wp:docPr id="19" name="Chart 19">
              <a:extLst xmlns:a="http://schemas.openxmlformats.org/drawingml/2006/main">
                <a:ext uri="{FF2B5EF4-FFF2-40B4-BE49-F238E27FC236}">
                  <a16:creationId xmlns:a16="http://schemas.microsoft.com/office/drawing/2014/main" id="{20EF24D2-D97A-DBC7-809B-2084624050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ACC77CB" w14:textId="4A442069" w:rsidR="009E57EE" w:rsidRPr="001E2B89" w:rsidRDefault="00E80F7C" w:rsidP="001E2B89">
      <w:pPr>
        <w:spacing w:before="100" w:beforeAutospacing="1" w:after="100" w:afterAutospacing="1"/>
        <w:jc w:val="center"/>
        <w:rPr>
          <w:b/>
          <w:bCs/>
          <w:sz w:val="28"/>
          <w:szCs w:val="28"/>
          <w:lang w:val="en-US"/>
        </w:rPr>
      </w:pPr>
      <w:r w:rsidRPr="00E80F7C">
        <w:rPr>
          <w:b/>
          <w:bCs/>
          <w:sz w:val="28"/>
          <w:szCs w:val="28"/>
          <w:lang w:val="en-US"/>
        </w:rPr>
        <w:lastRenderedPageBreak/>
        <w:t xml:space="preserve">It is Moodle </w:t>
      </w:r>
      <w:proofErr w:type="spellStart"/>
      <w:r w:rsidRPr="00E80F7C">
        <w:rPr>
          <w:b/>
          <w:bCs/>
          <w:sz w:val="28"/>
          <w:szCs w:val="28"/>
          <w:lang w:val="en-US"/>
        </w:rPr>
        <w:t>usefull</w:t>
      </w:r>
      <w:proofErr w:type="spellEnd"/>
      <w:r w:rsidRPr="00E80F7C">
        <w:rPr>
          <w:b/>
          <w:bCs/>
          <w:sz w:val="28"/>
          <w:szCs w:val="28"/>
          <w:lang w:val="en-US"/>
        </w:rPr>
        <w:t xml:space="preserve"> to improve your knowledge? Please rate from 1 to 5 (5 is maximum)</w:t>
      </w:r>
      <w:r>
        <w:rPr>
          <w:noProof/>
        </w:rPr>
        <w:drawing>
          <wp:inline distT="0" distB="0" distL="0" distR="0" wp14:anchorId="221319C8" wp14:editId="51D0D4D6">
            <wp:extent cx="4572000" cy="2743200"/>
            <wp:effectExtent l="0" t="0" r="0" b="0"/>
            <wp:docPr id="20" name="Chart 20">
              <a:extLst xmlns:a="http://schemas.openxmlformats.org/drawingml/2006/main">
                <a:ext uri="{FF2B5EF4-FFF2-40B4-BE49-F238E27FC236}">
                  <a16:creationId xmlns:a16="http://schemas.microsoft.com/office/drawing/2014/main" id="{39102454-475F-E340-1CDF-570120B34C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0C979A4" w14:textId="440E1879" w:rsidR="009E57EE" w:rsidRPr="001E2B89" w:rsidRDefault="001E2B89" w:rsidP="00B3709D">
      <w:pPr>
        <w:spacing w:before="100" w:beforeAutospacing="1" w:after="100" w:afterAutospacing="1"/>
        <w:jc w:val="center"/>
        <w:rPr>
          <w:b/>
          <w:bCs/>
          <w:sz w:val="28"/>
          <w:szCs w:val="28"/>
          <w:lang w:val="en-US"/>
        </w:rPr>
      </w:pPr>
      <w:r w:rsidRPr="001E2B89">
        <w:rPr>
          <w:b/>
          <w:bCs/>
          <w:sz w:val="28"/>
          <w:szCs w:val="28"/>
          <w:lang w:val="en-US"/>
        </w:rPr>
        <w:t>What are the benefits of having access to Moodle?</w:t>
      </w:r>
    </w:p>
    <w:p w14:paraId="16AA4D35" w14:textId="0C4CBFA0" w:rsidR="009E57EE" w:rsidRDefault="001E2B89" w:rsidP="00B3709D">
      <w:pPr>
        <w:spacing w:before="100" w:beforeAutospacing="1" w:after="100" w:afterAutospacing="1"/>
        <w:jc w:val="center"/>
        <w:rPr>
          <w:lang w:val="en-US"/>
        </w:rPr>
      </w:pPr>
      <w:r>
        <w:rPr>
          <w:lang w:val="en-US"/>
        </w:rPr>
        <w:t xml:space="preserve">For this question student was allowed to share they’re points of view regards the benefits of having access to </w:t>
      </w:r>
      <w:proofErr w:type="spellStart"/>
      <w:r>
        <w:rPr>
          <w:lang w:val="en-US"/>
        </w:rPr>
        <w:t>Moodle</w:t>
      </w:r>
      <w:r w:rsidR="00597B4E">
        <w:rPr>
          <w:lang w:val="en-US"/>
        </w:rPr>
        <w:t>.here</w:t>
      </w:r>
      <w:proofErr w:type="spellEnd"/>
      <w:r w:rsidR="00597B4E">
        <w:rPr>
          <w:lang w:val="en-US"/>
        </w:rPr>
        <w:t xml:space="preserve"> are some of </w:t>
      </w:r>
      <w:proofErr w:type="spellStart"/>
      <w:r w:rsidR="00597B4E">
        <w:rPr>
          <w:lang w:val="en-US"/>
        </w:rPr>
        <w:t>they’re</w:t>
      </w:r>
      <w:proofErr w:type="spellEnd"/>
      <w:r w:rsidR="00597B4E">
        <w:rPr>
          <w:lang w:val="en-US"/>
        </w:rPr>
        <w:t xml:space="preserve"> opinions:</w:t>
      </w:r>
    </w:p>
    <w:p w14:paraId="77600356" w14:textId="4CBBB819" w:rsidR="00597B4E" w:rsidRDefault="00597B4E" w:rsidP="00597B4E">
      <w:pPr>
        <w:spacing w:before="100" w:beforeAutospacing="1" w:after="100" w:afterAutospacing="1"/>
        <w:rPr>
          <w:b/>
          <w:bCs/>
          <w:lang w:val="en-US"/>
        </w:rPr>
      </w:pPr>
      <w:r>
        <w:rPr>
          <w:lang w:val="en-US"/>
        </w:rPr>
        <w:t>-</w:t>
      </w:r>
      <w:r w:rsidRPr="00597B4E">
        <w:rPr>
          <w:b/>
          <w:bCs/>
          <w:lang w:val="en-US"/>
        </w:rPr>
        <w:t>Self learning</w:t>
      </w:r>
    </w:p>
    <w:p w14:paraId="58927ACF" w14:textId="079D5649" w:rsidR="00597B4E" w:rsidRDefault="00597B4E" w:rsidP="00597B4E">
      <w:pPr>
        <w:spacing w:before="100" w:beforeAutospacing="1" w:after="100" w:afterAutospacing="1"/>
        <w:rPr>
          <w:b/>
          <w:bCs/>
          <w:lang w:val="en-US"/>
        </w:rPr>
      </w:pPr>
      <w:r>
        <w:rPr>
          <w:b/>
          <w:bCs/>
          <w:lang w:val="en-US"/>
        </w:rPr>
        <w:t>-More flexibility</w:t>
      </w:r>
    </w:p>
    <w:p w14:paraId="3A03DDCD" w14:textId="6DB8CE64" w:rsidR="00597B4E" w:rsidRDefault="00597B4E" w:rsidP="00597B4E">
      <w:pPr>
        <w:spacing w:before="100" w:beforeAutospacing="1" w:after="100" w:afterAutospacing="1"/>
        <w:rPr>
          <w:b/>
          <w:bCs/>
          <w:lang w:val="en-US"/>
        </w:rPr>
      </w:pPr>
      <w:r>
        <w:rPr>
          <w:b/>
          <w:bCs/>
          <w:lang w:val="en-US"/>
        </w:rPr>
        <w:t>-Better time management</w:t>
      </w:r>
    </w:p>
    <w:p w14:paraId="3FF13E48" w14:textId="65D2BAA0" w:rsidR="00597B4E" w:rsidRDefault="00597B4E" w:rsidP="00597B4E">
      <w:pPr>
        <w:spacing w:before="100" w:beforeAutospacing="1" w:after="100" w:afterAutospacing="1"/>
        <w:rPr>
          <w:b/>
          <w:bCs/>
          <w:lang w:val="en-US"/>
        </w:rPr>
      </w:pPr>
      <w:r>
        <w:rPr>
          <w:b/>
          <w:bCs/>
          <w:lang w:val="en-US"/>
        </w:rPr>
        <w:t>-Self motivation</w:t>
      </w:r>
    </w:p>
    <w:p w14:paraId="604E8655" w14:textId="37AAFA31" w:rsidR="00597B4E" w:rsidRDefault="00597B4E" w:rsidP="00597B4E">
      <w:pPr>
        <w:spacing w:before="100" w:beforeAutospacing="1" w:after="100" w:afterAutospacing="1"/>
        <w:rPr>
          <w:b/>
          <w:bCs/>
          <w:lang w:val="en-US"/>
        </w:rPr>
      </w:pPr>
      <w:r>
        <w:rPr>
          <w:b/>
          <w:bCs/>
          <w:lang w:val="en-US"/>
        </w:rPr>
        <w:t xml:space="preserve">-Improved virtual communication </w:t>
      </w:r>
    </w:p>
    <w:p w14:paraId="354D0E81" w14:textId="7993AACD" w:rsidR="00597B4E" w:rsidRDefault="00597B4E" w:rsidP="00597B4E">
      <w:pPr>
        <w:spacing w:before="100" w:beforeAutospacing="1" w:after="100" w:afterAutospacing="1"/>
        <w:rPr>
          <w:b/>
          <w:bCs/>
          <w:lang w:val="en-US"/>
        </w:rPr>
      </w:pPr>
      <w:r>
        <w:rPr>
          <w:b/>
          <w:bCs/>
          <w:lang w:val="en-US"/>
        </w:rPr>
        <w:t>-New technical skills</w:t>
      </w:r>
    </w:p>
    <w:p w14:paraId="310C6BB1" w14:textId="4E749541" w:rsidR="0034746E" w:rsidRDefault="0034746E" w:rsidP="00597B4E">
      <w:pPr>
        <w:spacing w:before="100" w:beforeAutospacing="1" w:after="100" w:afterAutospacing="1"/>
        <w:rPr>
          <w:b/>
          <w:bCs/>
          <w:lang w:val="en-US"/>
        </w:rPr>
      </w:pPr>
      <w:r>
        <w:rPr>
          <w:b/>
          <w:bCs/>
          <w:lang w:val="en-US"/>
        </w:rPr>
        <w:t xml:space="preserve">-Ability to concentrate </w:t>
      </w:r>
    </w:p>
    <w:p w14:paraId="698EB980" w14:textId="450BBA4D" w:rsidR="0034746E" w:rsidRDefault="0034746E" w:rsidP="00597B4E">
      <w:pPr>
        <w:spacing w:before="100" w:beforeAutospacing="1" w:after="100" w:afterAutospacing="1"/>
        <w:rPr>
          <w:b/>
          <w:bCs/>
          <w:lang w:val="en-US"/>
        </w:rPr>
      </w:pPr>
      <w:r>
        <w:rPr>
          <w:b/>
          <w:bCs/>
          <w:lang w:val="en-US"/>
        </w:rPr>
        <w:t>-Accessibility of time and place</w:t>
      </w:r>
    </w:p>
    <w:p w14:paraId="6DF6F150" w14:textId="70176234" w:rsidR="0034746E" w:rsidRDefault="0034746E" w:rsidP="00597B4E">
      <w:pPr>
        <w:spacing w:before="100" w:beforeAutospacing="1" w:after="100" w:afterAutospacing="1"/>
        <w:rPr>
          <w:b/>
          <w:bCs/>
          <w:lang w:val="en-US"/>
        </w:rPr>
      </w:pPr>
      <w:r>
        <w:rPr>
          <w:b/>
          <w:bCs/>
          <w:lang w:val="en-US"/>
        </w:rPr>
        <w:t>-A variety of learning style</w:t>
      </w:r>
    </w:p>
    <w:p w14:paraId="4C1F5415" w14:textId="24EE2BCC" w:rsidR="0034746E" w:rsidRDefault="0034746E" w:rsidP="00597B4E">
      <w:pPr>
        <w:spacing w:before="100" w:beforeAutospacing="1" w:after="100" w:afterAutospacing="1"/>
        <w:rPr>
          <w:lang w:val="en-US"/>
        </w:rPr>
      </w:pPr>
      <w:r>
        <w:rPr>
          <w:b/>
          <w:bCs/>
          <w:lang w:val="en-US"/>
        </w:rPr>
        <w:t>-Access to Online Library</w:t>
      </w:r>
    </w:p>
    <w:p w14:paraId="5AB78023" w14:textId="24EE2BCC" w:rsidR="00597B4E" w:rsidRPr="001E2B89" w:rsidRDefault="00597B4E" w:rsidP="00597B4E">
      <w:pPr>
        <w:spacing w:before="100" w:beforeAutospacing="1" w:after="100" w:afterAutospacing="1"/>
        <w:rPr>
          <w:sz w:val="24"/>
          <w:szCs w:val="24"/>
          <w:lang w:val="en-US"/>
        </w:rPr>
      </w:pPr>
    </w:p>
    <w:p w14:paraId="7766F3B9" w14:textId="0C821FF8" w:rsidR="009E57EE" w:rsidRDefault="009E57EE" w:rsidP="00B3709D">
      <w:pPr>
        <w:spacing w:before="100" w:beforeAutospacing="1" w:after="100" w:afterAutospacing="1"/>
        <w:jc w:val="center"/>
        <w:rPr>
          <w:lang w:val="en-US"/>
        </w:rPr>
      </w:pPr>
    </w:p>
    <w:p w14:paraId="1071A6BA" w14:textId="77777777" w:rsidR="00E96359" w:rsidRDefault="00E96359" w:rsidP="00B3709D">
      <w:pPr>
        <w:pStyle w:val="Heading1"/>
        <w:spacing w:before="100" w:beforeAutospacing="1" w:after="100" w:afterAutospacing="1"/>
      </w:pPr>
      <w:bookmarkStart w:id="10" w:name="_Toc100499942"/>
      <w:bookmarkStart w:id="11" w:name="_Toc109942076"/>
      <w:r>
        <w:t>Discussion of the Research</w:t>
      </w:r>
      <w:bookmarkEnd w:id="10"/>
      <w:bookmarkEnd w:id="11"/>
    </w:p>
    <w:p w14:paraId="7315D92D" w14:textId="77777777" w:rsidR="00E96359" w:rsidRDefault="00E96359" w:rsidP="00B3709D">
      <w:pPr>
        <w:spacing w:before="100" w:beforeAutospacing="1" w:after="100" w:afterAutospacing="1"/>
        <w:rPr>
          <w:lang w:val="en-US"/>
        </w:rPr>
      </w:pPr>
      <w:r w:rsidRPr="00E96359">
        <w:rPr>
          <w:lang w:val="en-US"/>
        </w:rPr>
        <w:t xml:space="preserve">During the lockdown, the general population learnt a great deal about online learning and virtual learning environments. </w:t>
      </w:r>
      <w:r w:rsidR="00892F9F" w:rsidRPr="00892F9F">
        <w:rPr>
          <w:lang w:val="en-US"/>
        </w:rPr>
        <w:t>A virtual learning environment was the only option because there was no other viable option for the institution. Virtual learning environments and online education have be</w:t>
      </w:r>
      <w:r w:rsidR="005F6DF6">
        <w:rPr>
          <w:lang w:val="en-US"/>
        </w:rPr>
        <w:t>en</w:t>
      </w:r>
      <w:r w:rsidR="00892F9F" w:rsidRPr="00892F9F">
        <w:rPr>
          <w:lang w:val="en-US"/>
        </w:rPr>
        <w:t xml:space="preserve"> used by every student. For many who prefer to study from the comfort of their own homes, virtual learning technology is a gift</w:t>
      </w:r>
      <w:r w:rsidR="00B3709D">
        <w:rPr>
          <w:lang w:val="en-US"/>
        </w:rPr>
        <w:t xml:space="preserve"> </w:t>
      </w:r>
      <w:r w:rsidR="00B3709D" w:rsidRPr="00B3709D">
        <w:rPr>
          <w:lang w:val="en-US"/>
        </w:rPr>
        <w:t>(Lewis and Allan, 2005)</w:t>
      </w:r>
      <w:r w:rsidR="00892F9F" w:rsidRPr="00892F9F">
        <w:rPr>
          <w:lang w:val="en-US"/>
        </w:rPr>
        <w:t>. Some students were unable to use technology at all because they were unable to use it efficiently.</w:t>
      </w:r>
      <w:r w:rsidRPr="00E96359">
        <w:rPr>
          <w:lang w:val="en-US"/>
        </w:rPr>
        <w:t xml:space="preserve"> Similarly, the use of the VLE for communication is deemed ineffective by some. In terms of learning, they dislike conversing online. While some students initially struggled with the VLE, the vast majority rapidly mastered its efficient use. Students desire to continue using VLE due to this and the several other benefits it provides. The technology received great scores for the promise it presents. The VLE provides pupils with the required help. Additionally, resources for completing a student's evaluation are accessible </w:t>
      </w:r>
      <w:r w:rsidR="005F6DF6">
        <w:rPr>
          <w:lang w:val="en-US"/>
        </w:rPr>
        <w:t>on</w:t>
      </w:r>
      <w:r w:rsidRPr="00E96359">
        <w:rPr>
          <w:lang w:val="en-US"/>
        </w:rPr>
        <w:t xml:space="preserve"> this page. </w:t>
      </w:r>
      <w:proofErr w:type="gramStart"/>
      <w:r w:rsidRPr="00E96359">
        <w:rPr>
          <w:lang w:val="en-US"/>
        </w:rPr>
        <w:t>The majority of</w:t>
      </w:r>
      <w:proofErr w:type="gramEnd"/>
      <w:r w:rsidRPr="00E96359">
        <w:rPr>
          <w:lang w:val="en-US"/>
        </w:rPr>
        <w:t xml:space="preserve"> pupils are content with the available technologies. Due to internet platforms, students throughout the world were able to finish their assignments while experiencing homesickness during the outbreak, according to secondary data analysis. Students have more influence over their learning experience in online classes. Even if students were unable to attend the live sessions, they had the option of viewing the recordings. Students were therefore able to focus on their academics and attend courses without feeling constrained. The research documents the progress of the virtual learning environment's energy usage. </w:t>
      </w:r>
      <w:r w:rsidR="00892F9F" w:rsidRPr="00892F9F">
        <w:rPr>
          <w:lang w:val="en-US"/>
        </w:rPr>
        <w:t xml:space="preserve">As a result of eliminating the need for students to travel, a virtual learning environment </w:t>
      </w:r>
      <w:proofErr w:type="gramStart"/>
      <w:r w:rsidR="00892F9F" w:rsidRPr="00892F9F">
        <w:rPr>
          <w:lang w:val="en-US"/>
        </w:rPr>
        <w:t>conserved resources</w:t>
      </w:r>
      <w:proofErr w:type="gramEnd"/>
      <w:r w:rsidR="00892F9F" w:rsidRPr="00892F9F">
        <w:rPr>
          <w:lang w:val="en-US"/>
        </w:rPr>
        <w:t xml:space="preserve">. In real classrooms, similar energy savings have been </w:t>
      </w:r>
      <w:proofErr w:type="spellStart"/>
      <w:r w:rsidR="00892F9F" w:rsidRPr="00892F9F">
        <w:rPr>
          <w:lang w:val="en-US"/>
        </w:rPr>
        <w:t>realised</w:t>
      </w:r>
      <w:proofErr w:type="spellEnd"/>
      <w:r w:rsidR="00892F9F" w:rsidRPr="00892F9F">
        <w:rPr>
          <w:lang w:val="en-US"/>
        </w:rPr>
        <w:t>.</w:t>
      </w:r>
      <w:r w:rsidRPr="00E96359">
        <w:rPr>
          <w:lang w:val="en-US"/>
        </w:rPr>
        <w:t xml:space="preserve"> This technology also facilitated the creation of a paperless educational environment. In the 2000s, students and instructors used less paper, which decreased the need for paper. The institution's whole documentation procedure has been moved on the internet. Thanks to the virtual platform, students were also able to express their opinions and receive instant feedback. VLEs are </w:t>
      </w:r>
      <w:proofErr w:type="spellStart"/>
      <w:r w:rsidRPr="00E96359">
        <w:rPr>
          <w:lang w:val="en-US"/>
        </w:rPr>
        <w:t>utilised</w:t>
      </w:r>
      <w:proofErr w:type="spellEnd"/>
      <w:r w:rsidRPr="00E96359">
        <w:rPr>
          <w:lang w:val="en-US"/>
        </w:rPr>
        <w:t xml:space="preserve"> to </w:t>
      </w:r>
      <w:proofErr w:type="spellStart"/>
      <w:r w:rsidRPr="00E96359">
        <w:rPr>
          <w:lang w:val="en-US"/>
        </w:rPr>
        <w:t>organise</w:t>
      </w:r>
      <w:proofErr w:type="spellEnd"/>
      <w:r w:rsidRPr="00E96359">
        <w:rPr>
          <w:lang w:val="en-US"/>
        </w:rPr>
        <w:t xml:space="preserve"> plans for classrooms and other activities. Through this portal, digital learning resources like books, videos, photographs, and podcasts are made available to academic institutions and students</w:t>
      </w:r>
      <w:r w:rsidR="00B3709D">
        <w:rPr>
          <w:lang w:val="en-US"/>
        </w:rPr>
        <w:t xml:space="preserve"> </w:t>
      </w:r>
      <w:r w:rsidR="00B3709D" w:rsidRPr="00B3709D">
        <w:rPr>
          <w:lang w:val="en-US"/>
        </w:rPr>
        <w:t>(Thomas, 2012)</w:t>
      </w:r>
      <w:r w:rsidRPr="00E96359">
        <w:rPr>
          <w:lang w:val="en-US"/>
        </w:rPr>
        <w:t xml:space="preserve">. VLEs provide both group and individual communication with professors. </w:t>
      </w:r>
      <w:r w:rsidR="00892F9F" w:rsidRPr="00892F9F">
        <w:rPr>
          <w:lang w:val="en-US"/>
        </w:rPr>
        <w:t xml:space="preserve">It is easier to evaluate students' work, measure their progress, and provide </w:t>
      </w:r>
      <w:proofErr w:type="spellStart"/>
      <w:r w:rsidR="00892F9F" w:rsidRPr="00892F9F">
        <w:rPr>
          <w:lang w:val="en-US"/>
        </w:rPr>
        <w:t>personalised</w:t>
      </w:r>
      <w:proofErr w:type="spellEnd"/>
      <w:r w:rsidR="00892F9F" w:rsidRPr="00892F9F">
        <w:rPr>
          <w:lang w:val="en-US"/>
        </w:rPr>
        <w:t xml:space="preserve"> feedback while using VLE technology.</w:t>
      </w:r>
    </w:p>
    <w:p w14:paraId="2839889D" w14:textId="77777777" w:rsidR="00E96359" w:rsidRDefault="00E96359" w:rsidP="00B3709D">
      <w:pPr>
        <w:pStyle w:val="Heading1"/>
        <w:spacing w:before="100" w:beforeAutospacing="1" w:after="100" w:afterAutospacing="1"/>
      </w:pPr>
      <w:bookmarkStart w:id="12" w:name="_Toc100499943"/>
      <w:bookmarkStart w:id="13" w:name="_Toc109942077"/>
      <w:r>
        <w:lastRenderedPageBreak/>
        <w:t>Conclusion</w:t>
      </w:r>
      <w:bookmarkEnd w:id="12"/>
      <w:bookmarkEnd w:id="13"/>
    </w:p>
    <w:p w14:paraId="423AACDA" w14:textId="572368C0" w:rsidR="00E96359" w:rsidRPr="00622EA9" w:rsidRDefault="00E96359" w:rsidP="00622EA9">
      <w:pPr>
        <w:rPr>
          <w:rFonts w:cs="Arial"/>
        </w:rPr>
      </w:pPr>
      <w:r w:rsidRPr="00E96359">
        <w:rPr>
          <w:lang w:val="en-US"/>
        </w:rPr>
        <w:t xml:space="preserve">As we reach the third decade of the twenty-first century, the importance of current technology and networked learning experiences will increase. To achieve success, we must abandon our reliance on obsolete methods. The outcomes were encouraging following a thorough examination of both primary and secondary data. Many students have a </w:t>
      </w:r>
      <w:proofErr w:type="spellStart"/>
      <w:r w:rsidRPr="00E96359">
        <w:rPr>
          <w:lang w:val="en-US"/>
        </w:rPr>
        <w:t>favourable</w:t>
      </w:r>
      <w:proofErr w:type="spellEnd"/>
      <w:r w:rsidRPr="00E96359">
        <w:rPr>
          <w:lang w:val="en-US"/>
        </w:rPr>
        <w:t xml:space="preserve"> view of online education due to its many advantages. According to the findings of the study, college students adapt quickly to online learning settings.</w:t>
      </w:r>
      <w:r w:rsidR="0006234B" w:rsidRPr="0006234B">
        <w:rPr>
          <w:rFonts w:cs="Arial"/>
        </w:rPr>
        <w:t xml:space="preserve"> </w:t>
      </w:r>
      <w:r w:rsidR="0006234B" w:rsidRPr="005C4F3F">
        <w:rPr>
          <w:rFonts w:cs="Arial"/>
        </w:rPr>
        <w:t xml:space="preserve">As a result of higher education's flexibility and ability to adapt to new teaching methods, the platform has shown to be incredibly advantageous to students. Students can use this learning environment whenever and wherever they need it to meet their educational needs. </w:t>
      </w:r>
      <w:r w:rsidRPr="00E96359">
        <w:rPr>
          <w:lang w:val="en-US"/>
        </w:rPr>
        <w:t xml:space="preserve"> The pandemic will not prevent anyone from pursuing online education, thus they will continue to do so. Online education has several advantages over regular classrooms.</w:t>
      </w:r>
      <w:r w:rsidR="0006234B" w:rsidRPr="0006234B">
        <w:rPr>
          <w:rFonts w:cs="Arial"/>
        </w:rPr>
        <w:t xml:space="preserve"> </w:t>
      </w:r>
      <w:r w:rsidR="0006234B" w:rsidRPr="005C4F3F">
        <w:rPr>
          <w:rFonts w:cs="Arial"/>
        </w:rPr>
        <w:t>VLE's ongoing use even after the outbreak shows that virtual learning is just as valuable as traditional methods of instruction</w:t>
      </w:r>
      <w:r w:rsidR="0006234B">
        <w:rPr>
          <w:rFonts w:cs="Arial"/>
        </w:rPr>
        <w:t xml:space="preserve"> if not more</w:t>
      </w:r>
      <w:r w:rsidR="0006234B" w:rsidRPr="005C4F3F">
        <w:rPr>
          <w:rFonts w:cs="Arial"/>
        </w:rPr>
        <w:t>.</w:t>
      </w:r>
      <w:r w:rsidR="0006234B" w:rsidRPr="005C4F3F">
        <w:rPr>
          <w:rFonts w:cs="Arial"/>
        </w:rPr>
        <w:br w:type="page"/>
      </w:r>
    </w:p>
    <w:p w14:paraId="6005FB6A" w14:textId="77777777" w:rsidR="00B3709D" w:rsidRDefault="00B3709D" w:rsidP="00B3709D">
      <w:pPr>
        <w:spacing w:before="100" w:beforeAutospacing="1" w:after="100" w:afterAutospacing="1"/>
        <w:rPr>
          <w:lang w:val="en-US"/>
        </w:rPr>
      </w:pPr>
    </w:p>
    <w:p w14:paraId="2C2A8812" w14:textId="04766A5E" w:rsidR="00685DB2" w:rsidRDefault="00685DB2">
      <w:pPr>
        <w:spacing w:before="100" w:beforeAutospacing="1" w:after="100" w:afterAutospacing="1"/>
        <w:rPr>
          <w:rFonts w:eastAsiaTheme="majorEastAsia"/>
          <w:b/>
          <w:bCs/>
          <w:color w:val="365F91" w:themeColor="accent1" w:themeShade="BF"/>
          <w:sz w:val="32"/>
          <w:szCs w:val="28"/>
          <w:lang w:val="en-US"/>
        </w:rPr>
      </w:pPr>
    </w:p>
    <w:p w14:paraId="608AF1A4" w14:textId="220B723E" w:rsidR="00B3709D" w:rsidRDefault="00B3709D" w:rsidP="00B3709D">
      <w:pPr>
        <w:pStyle w:val="Heading1"/>
        <w:spacing w:before="100" w:beforeAutospacing="1" w:after="100" w:afterAutospacing="1"/>
        <w:rPr>
          <w:lang w:val="en-US"/>
        </w:rPr>
      </w:pPr>
      <w:bookmarkStart w:id="14" w:name="_Toc109942078"/>
      <w:r>
        <w:rPr>
          <w:lang w:val="en-US"/>
        </w:rPr>
        <w:t>References</w:t>
      </w:r>
      <w:bookmarkEnd w:id="14"/>
    </w:p>
    <w:p w14:paraId="39422441" w14:textId="77777777" w:rsidR="00685DB2" w:rsidRPr="00B3709D" w:rsidRDefault="00685DB2" w:rsidP="00B3709D">
      <w:pPr>
        <w:spacing w:before="100" w:beforeAutospacing="1" w:after="100" w:afterAutospacing="1"/>
      </w:pPr>
      <w:proofErr w:type="spellStart"/>
      <w:r w:rsidRPr="00B3709D">
        <w:t>Carbaugh</w:t>
      </w:r>
      <w:proofErr w:type="spellEnd"/>
      <w:r w:rsidRPr="00B3709D">
        <w:t xml:space="preserve">, E.M. and </w:t>
      </w:r>
      <w:proofErr w:type="spellStart"/>
      <w:r w:rsidRPr="00B3709D">
        <w:t>Doubet</w:t>
      </w:r>
      <w:proofErr w:type="spellEnd"/>
      <w:r w:rsidRPr="00B3709D">
        <w:t xml:space="preserve">, K. (2016). </w:t>
      </w:r>
      <w:r w:rsidRPr="00B3709D">
        <w:rPr>
          <w:iCs/>
        </w:rPr>
        <w:t xml:space="preserve">The differentiated flipped </w:t>
      </w:r>
      <w:proofErr w:type="gramStart"/>
      <w:r w:rsidRPr="00B3709D">
        <w:rPr>
          <w:iCs/>
        </w:rPr>
        <w:t>classroom :</w:t>
      </w:r>
      <w:proofErr w:type="gramEnd"/>
      <w:r w:rsidRPr="00B3709D">
        <w:rPr>
          <w:iCs/>
        </w:rPr>
        <w:t xml:space="preserve"> a practical guide to digital learning</w:t>
      </w:r>
      <w:r w:rsidRPr="00B3709D">
        <w:t>. Thousand Oaks, California: Corwin, A Sage Company.</w:t>
      </w:r>
    </w:p>
    <w:p w14:paraId="3975A040" w14:textId="77777777" w:rsidR="00685DB2" w:rsidRPr="00B3709D" w:rsidRDefault="00685DB2" w:rsidP="00B3709D">
      <w:pPr>
        <w:spacing w:before="100" w:beforeAutospacing="1" w:after="100" w:afterAutospacing="1"/>
      </w:pPr>
      <w:r w:rsidRPr="00B3709D">
        <w:t xml:space="preserve">Christopher, D. and National Business Education Association (2004). </w:t>
      </w:r>
      <w:r w:rsidRPr="00B3709D">
        <w:rPr>
          <w:iCs/>
        </w:rPr>
        <w:t>E-</w:t>
      </w:r>
      <w:proofErr w:type="gramStart"/>
      <w:r w:rsidRPr="00B3709D">
        <w:rPr>
          <w:iCs/>
        </w:rPr>
        <w:t>world :</w:t>
      </w:r>
      <w:proofErr w:type="gramEnd"/>
      <w:r w:rsidRPr="00B3709D">
        <w:rPr>
          <w:iCs/>
        </w:rPr>
        <w:t xml:space="preserve"> virtual learning, collaborative environments, and future technologies</w:t>
      </w:r>
      <w:r w:rsidRPr="00B3709D">
        <w:t xml:space="preserve">. Reston, </w:t>
      </w:r>
      <w:proofErr w:type="spellStart"/>
      <w:r w:rsidRPr="00B3709D">
        <w:t>Va</w:t>
      </w:r>
      <w:proofErr w:type="spellEnd"/>
      <w:r w:rsidRPr="00B3709D">
        <w:t>: National Business Education Association.</w:t>
      </w:r>
    </w:p>
    <w:p w14:paraId="7091961B" w14:textId="77777777" w:rsidR="00685DB2" w:rsidRPr="00B3709D" w:rsidRDefault="00685DB2" w:rsidP="00B3709D">
      <w:pPr>
        <w:spacing w:before="100" w:beforeAutospacing="1" w:after="100" w:afterAutospacing="1"/>
      </w:pPr>
      <w:r w:rsidRPr="00B3709D">
        <w:t xml:space="preserve">David Seth Preston (2004). </w:t>
      </w:r>
      <w:r w:rsidRPr="00B3709D">
        <w:rPr>
          <w:iCs/>
        </w:rPr>
        <w:t>Virtual learning and higher education</w:t>
      </w:r>
      <w:r w:rsidRPr="00B3709D">
        <w:t xml:space="preserve">. Amsterdam Etc.: </w:t>
      </w:r>
      <w:proofErr w:type="spellStart"/>
      <w:r w:rsidRPr="00B3709D">
        <w:t>Rodopi</w:t>
      </w:r>
      <w:proofErr w:type="spellEnd"/>
      <w:r w:rsidRPr="00B3709D">
        <w:t>.</w:t>
      </w:r>
    </w:p>
    <w:p w14:paraId="1C38885D" w14:textId="77777777" w:rsidR="00685DB2" w:rsidRPr="00B3709D" w:rsidRDefault="00685DB2" w:rsidP="00B3709D">
      <w:pPr>
        <w:spacing w:before="100" w:beforeAutospacing="1" w:after="100" w:afterAutospacing="1"/>
      </w:pPr>
      <w:proofErr w:type="spellStart"/>
      <w:r w:rsidRPr="00B3709D">
        <w:t>Erstad</w:t>
      </w:r>
      <w:proofErr w:type="spellEnd"/>
      <w:r w:rsidRPr="00B3709D">
        <w:t xml:space="preserve">, O. (2013). </w:t>
      </w:r>
      <w:r w:rsidRPr="00B3709D">
        <w:rPr>
          <w:iCs/>
        </w:rPr>
        <w:t xml:space="preserve">Digital learning </w:t>
      </w:r>
      <w:proofErr w:type="gramStart"/>
      <w:r w:rsidRPr="00B3709D">
        <w:rPr>
          <w:iCs/>
        </w:rPr>
        <w:t>lives :</w:t>
      </w:r>
      <w:proofErr w:type="gramEnd"/>
      <w:r w:rsidRPr="00B3709D">
        <w:rPr>
          <w:iCs/>
        </w:rPr>
        <w:t xml:space="preserve"> trajectories, literacies, and schooling</w:t>
      </w:r>
      <w:r w:rsidRPr="00B3709D">
        <w:t>. New York: Peter Lang.</w:t>
      </w:r>
    </w:p>
    <w:p w14:paraId="3FD429AF" w14:textId="77777777" w:rsidR="00685DB2" w:rsidRPr="00B3709D" w:rsidRDefault="00685DB2" w:rsidP="00B3709D">
      <w:pPr>
        <w:spacing w:before="100" w:beforeAutospacing="1" w:after="100" w:afterAutospacing="1"/>
      </w:pPr>
      <w:proofErr w:type="spellStart"/>
      <w:r w:rsidRPr="00B3709D">
        <w:t>Keppell</w:t>
      </w:r>
      <w:proofErr w:type="spellEnd"/>
      <w:r w:rsidRPr="00B3709D">
        <w:t xml:space="preserve">, M. and Souter, K. (2012). </w:t>
      </w:r>
      <w:r w:rsidRPr="00B3709D">
        <w:rPr>
          <w:iCs/>
        </w:rPr>
        <w:t xml:space="preserve">Physical and virtual learning spaces in higher </w:t>
      </w:r>
      <w:proofErr w:type="gramStart"/>
      <w:r w:rsidRPr="00B3709D">
        <w:rPr>
          <w:iCs/>
        </w:rPr>
        <w:t>education :</w:t>
      </w:r>
      <w:proofErr w:type="gramEnd"/>
      <w:r w:rsidRPr="00B3709D">
        <w:rPr>
          <w:iCs/>
        </w:rPr>
        <w:t xml:space="preserve"> concepts for the modern learning environment</w:t>
      </w:r>
      <w:r w:rsidRPr="00B3709D">
        <w:t>. Hershey, Pa.: Information Science Reference.</w:t>
      </w:r>
    </w:p>
    <w:p w14:paraId="494FE681" w14:textId="77777777" w:rsidR="00685DB2" w:rsidRPr="00B3709D" w:rsidRDefault="00685DB2" w:rsidP="00B3709D">
      <w:pPr>
        <w:spacing w:after="100" w:afterAutospacing="1"/>
      </w:pPr>
      <w:r w:rsidRPr="00B3709D">
        <w:t xml:space="preserve">Lewis, D. and Allan, B. (2005). </w:t>
      </w:r>
      <w:r w:rsidRPr="00B3709D">
        <w:rPr>
          <w:iCs/>
        </w:rPr>
        <w:t xml:space="preserve">Virtual learning </w:t>
      </w:r>
      <w:proofErr w:type="gramStart"/>
      <w:r w:rsidRPr="00B3709D">
        <w:rPr>
          <w:iCs/>
        </w:rPr>
        <w:t>communities :</w:t>
      </w:r>
      <w:proofErr w:type="gramEnd"/>
      <w:r w:rsidRPr="00B3709D">
        <w:rPr>
          <w:iCs/>
        </w:rPr>
        <w:t xml:space="preserve"> a guide for practitioners</w:t>
      </w:r>
      <w:r w:rsidRPr="00B3709D">
        <w:t xml:space="preserve">. Maidenhead, </w:t>
      </w:r>
      <w:proofErr w:type="gramStart"/>
      <w:r w:rsidRPr="00B3709D">
        <w:t>England ;</w:t>
      </w:r>
      <w:proofErr w:type="gramEnd"/>
      <w:r w:rsidRPr="00B3709D">
        <w:t xml:space="preserve"> New York: Society For Research Into Higher Education &amp; Open University Press.</w:t>
      </w:r>
    </w:p>
    <w:p w14:paraId="194ACB17" w14:textId="77777777" w:rsidR="00685DB2" w:rsidRPr="00B3709D" w:rsidRDefault="00685DB2" w:rsidP="00B3709D">
      <w:pPr>
        <w:spacing w:after="100" w:afterAutospacing="1"/>
      </w:pPr>
      <w:r w:rsidRPr="00B3709D">
        <w:t xml:space="preserve">Peterson, M. (2015). </w:t>
      </w:r>
      <w:r w:rsidRPr="00B3709D">
        <w:rPr>
          <w:iCs/>
        </w:rPr>
        <w:t>The virtual learning environment</w:t>
      </w:r>
      <w:r w:rsidRPr="00B3709D">
        <w:t xml:space="preserve">. </w:t>
      </w:r>
      <w:proofErr w:type="spellStart"/>
      <w:r w:rsidRPr="00B3709D">
        <w:t>Lisse</w:t>
      </w:r>
      <w:proofErr w:type="spellEnd"/>
      <w:r w:rsidRPr="00B3709D">
        <w:t xml:space="preserve">: </w:t>
      </w:r>
      <w:proofErr w:type="spellStart"/>
      <w:r w:rsidRPr="00B3709D">
        <w:t>Swets</w:t>
      </w:r>
      <w:proofErr w:type="spellEnd"/>
      <w:r w:rsidRPr="00B3709D">
        <w:t xml:space="preserve"> &amp; </w:t>
      </w:r>
      <w:proofErr w:type="spellStart"/>
      <w:r w:rsidRPr="00B3709D">
        <w:t>Zeitlinger</w:t>
      </w:r>
      <w:proofErr w:type="spellEnd"/>
      <w:r w:rsidRPr="00B3709D">
        <w:t>.</w:t>
      </w:r>
    </w:p>
    <w:p w14:paraId="655DFE3B" w14:textId="77777777" w:rsidR="00685DB2" w:rsidRPr="00B3709D" w:rsidRDefault="00685DB2" w:rsidP="00B3709D">
      <w:pPr>
        <w:spacing w:after="100" w:afterAutospacing="1"/>
      </w:pPr>
      <w:r w:rsidRPr="00B3709D">
        <w:t xml:space="preserve">Thomas, M. (2012). </w:t>
      </w:r>
      <w:r w:rsidRPr="00B3709D">
        <w:rPr>
          <w:iCs/>
        </w:rPr>
        <w:t>Design, implementation, and evaluation of virtual learning environments</w:t>
      </w:r>
      <w:r w:rsidRPr="00B3709D">
        <w:t>. Hershey, Pa: Information Science Reference.</w:t>
      </w:r>
    </w:p>
    <w:p w14:paraId="61EF0535" w14:textId="77777777" w:rsidR="00685DB2" w:rsidRDefault="00685DB2" w:rsidP="00B3709D">
      <w:pPr>
        <w:spacing w:after="100" w:afterAutospacing="1"/>
      </w:pPr>
      <w:r w:rsidRPr="00B3709D">
        <w:t xml:space="preserve">Weller, M. (2008). </w:t>
      </w:r>
      <w:r w:rsidRPr="00B3709D">
        <w:rPr>
          <w:iCs/>
        </w:rPr>
        <w:t xml:space="preserve">Virtual learning </w:t>
      </w:r>
      <w:proofErr w:type="gramStart"/>
      <w:r w:rsidRPr="00B3709D">
        <w:rPr>
          <w:iCs/>
        </w:rPr>
        <w:t>environments :</w:t>
      </w:r>
      <w:proofErr w:type="gramEnd"/>
      <w:r w:rsidRPr="00B3709D">
        <w:rPr>
          <w:iCs/>
        </w:rPr>
        <w:t xml:space="preserve"> using, choosing and developing your VLE</w:t>
      </w:r>
      <w:r w:rsidRPr="00B3709D">
        <w:t>. London: Routledge.</w:t>
      </w:r>
    </w:p>
    <w:p w14:paraId="5ABB9C21" w14:textId="77777777" w:rsidR="005F6DF6" w:rsidRDefault="005F6DF6" w:rsidP="00B3709D">
      <w:pPr>
        <w:spacing w:after="100" w:afterAutospacing="1"/>
      </w:pPr>
    </w:p>
    <w:p w14:paraId="6A6193EC" w14:textId="77777777" w:rsidR="005F6DF6" w:rsidRDefault="005F6DF6" w:rsidP="00B3709D">
      <w:pPr>
        <w:spacing w:after="100" w:afterAutospacing="1"/>
      </w:pPr>
    </w:p>
    <w:p w14:paraId="3C74C131" w14:textId="77777777" w:rsidR="005F6DF6" w:rsidRDefault="005F6DF6" w:rsidP="00B3709D">
      <w:pPr>
        <w:spacing w:after="100" w:afterAutospacing="1"/>
      </w:pPr>
    </w:p>
    <w:p w14:paraId="417B9630" w14:textId="48FEA122" w:rsidR="005F6DF6" w:rsidRPr="00B3709D" w:rsidRDefault="005F6DF6" w:rsidP="005F6DF6">
      <w:pPr>
        <w:spacing w:before="100" w:beforeAutospacing="1" w:after="100" w:afterAutospacing="1"/>
        <w:rPr>
          <w:lang w:val="en-US"/>
        </w:rPr>
      </w:pPr>
    </w:p>
    <w:sectPr w:rsidR="005F6DF6" w:rsidRPr="00B3709D" w:rsidSect="00685DB2">
      <w:footerReference w:type="default" r:id="rId17"/>
      <w:headerReference w:type="first" r:id="rId18"/>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60DF8" w14:textId="77777777" w:rsidR="002D2933" w:rsidRDefault="002D2933" w:rsidP="00AF0BA1">
      <w:pPr>
        <w:spacing w:line="240" w:lineRule="auto"/>
      </w:pPr>
      <w:r>
        <w:separator/>
      </w:r>
    </w:p>
  </w:endnote>
  <w:endnote w:type="continuationSeparator" w:id="0">
    <w:p w14:paraId="11A0A1D3" w14:textId="77777777" w:rsidR="002D2933" w:rsidRDefault="002D2933" w:rsidP="00AF0B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5033549"/>
      <w:docPartObj>
        <w:docPartGallery w:val="Page Numbers (Bottom of Page)"/>
        <w:docPartUnique/>
      </w:docPartObj>
    </w:sdtPr>
    <w:sdtEndPr>
      <w:rPr>
        <w:noProof/>
      </w:rPr>
    </w:sdtEndPr>
    <w:sdtContent>
      <w:p w14:paraId="1CFAB245" w14:textId="03CB9832" w:rsidR="00685DB2" w:rsidRDefault="00685D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87C583" w14:textId="77777777" w:rsidR="00685DB2" w:rsidRDefault="00685D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8C695" w14:textId="77777777" w:rsidR="002D2933" w:rsidRDefault="002D2933" w:rsidP="00AF0BA1">
      <w:pPr>
        <w:spacing w:line="240" w:lineRule="auto"/>
      </w:pPr>
      <w:r>
        <w:separator/>
      </w:r>
    </w:p>
  </w:footnote>
  <w:footnote w:type="continuationSeparator" w:id="0">
    <w:p w14:paraId="5D9AF231" w14:textId="77777777" w:rsidR="002D2933" w:rsidRDefault="002D2933" w:rsidP="00AF0B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82F53" w14:textId="77777777" w:rsidR="00685DB2" w:rsidRDefault="00685D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xMLO0NDE1sDC3sDRQ0lEKTi0uzszPAykwqgUAHoKrQiwAAAA="/>
  </w:docVars>
  <w:rsids>
    <w:rsidRoot w:val="00891C7C"/>
    <w:rsid w:val="00042BE6"/>
    <w:rsid w:val="0006234B"/>
    <w:rsid w:val="00094258"/>
    <w:rsid w:val="000C2658"/>
    <w:rsid w:val="000F6C78"/>
    <w:rsid w:val="001154BC"/>
    <w:rsid w:val="00153596"/>
    <w:rsid w:val="00154A0A"/>
    <w:rsid w:val="00197302"/>
    <w:rsid w:val="001D357C"/>
    <w:rsid w:val="001E2B89"/>
    <w:rsid w:val="001E71D3"/>
    <w:rsid w:val="00214123"/>
    <w:rsid w:val="002B010F"/>
    <w:rsid w:val="002D2933"/>
    <w:rsid w:val="002E0BB3"/>
    <w:rsid w:val="002E5B7F"/>
    <w:rsid w:val="00306DFB"/>
    <w:rsid w:val="00343EA7"/>
    <w:rsid w:val="0034746E"/>
    <w:rsid w:val="00347F21"/>
    <w:rsid w:val="00351A59"/>
    <w:rsid w:val="00390973"/>
    <w:rsid w:val="003B0352"/>
    <w:rsid w:val="003C003D"/>
    <w:rsid w:val="00414D5D"/>
    <w:rsid w:val="00417A77"/>
    <w:rsid w:val="00463EDD"/>
    <w:rsid w:val="00485A14"/>
    <w:rsid w:val="004A5D82"/>
    <w:rsid w:val="004A5F53"/>
    <w:rsid w:val="004B7F9C"/>
    <w:rsid w:val="004C0A1D"/>
    <w:rsid w:val="004C1777"/>
    <w:rsid w:val="004D245E"/>
    <w:rsid w:val="005151C7"/>
    <w:rsid w:val="00563A4D"/>
    <w:rsid w:val="00576CAF"/>
    <w:rsid w:val="00597B4E"/>
    <w:rsid w:val="005D5951"/>
    <w:rsid w:val="005F1D4A"/>
    <w:rsid w:val="005F6DF6"/>
    <w:rsid w:val="005F7FD1"/>
    <w:rsid w:val="00622EA9"/>
    <w:rsid w:val="0062480F"/>
    <w:rsid w:val="00633884"/>
    <w:rsid w:val="00685DB2"/>
    <w:rsid w:val="006F47FC"/>
    <w:rsid w:val="006F683A"/>
    <w:rsid w:val="00741B2A"/>
    <w:rsid w:val="00760EE3"/>
    <w:rsid w:val="007721BD"/>
    <w:rsid w:val="007A4E60"/>
    <w:rsid w:val="00826511"/>
    <w:rsid w:val="00891C7C"/>
    <w:rsid w:val="00892F9F"/>
    <w:rsid w:val="00893DD4"/>
    <w:rsid w:val="008C089D"/>
    <w:rsid w:val="008C7B6C"/>
    <w:rsid w:val="008C7F34"/>
    <w:rsid w:val="008E2308"/>
    <w:rsid w:val="009472EE"/>
    <w:rsid w:val="00963042"/>
    <w:rsid w:val="00992E70"/>
    <w:rsid w:val="009E57EE"/>
    <w:rsid w:val="00A03C3F"/>
    <w:rsid w:val="00A0465E"/>
    <w:rsid w:val="00A153D1"/>
    <w:rsid w:val="00A202DF"/>
    <w:rsid w:val="00A21390"/>
    <w:rsid w:val="00A54663"/>
    <w:rsid w:val="00A646F8"/>
    <w:rsid w:val="00A8623B"/>
    <w:rsid w:val="00AA0881"/>
    <w:rsid w:val="00AF0BA1"/>
    <w:rsid w:val="00AF0EA2"/>
    <w:rsid w:val="00B00B42"/>
    <w:rsid w:val="00B22D1F"/>
    <w:rsid w:val="00B32868"/>
    <w:rsid w:val="00B3709D"/>
    <w:rsid w:val="00BF03ED"/>
    <w:rsid w:val="00BF4220"/>
    <w:rsid w:val="00C25C92"/>
    <w:rsid w:val="00C456F3"/>
    <w:rsid w:val="00C63ACF"/>
    <w:rsid w:val="00D103CC"/>
    <w:rsid w:val="00D12741"/>
    <w:rsid w:val="00D16F50"/>
    <w:rsid w:val="00D42085"/>
    <w:rsid w:val="00D4360A"/>
    <w:rsid w:val="00D45D1E"/>
    <w:rsid w:val="00D50B26"/>
    <w:rsid w:val="00D520B6"/>
    <w:rsid w:val="00D742DE"/>
    <w:rsid w:val="00D931AD"/>
    <w:rsid w:val="00DA243D"/>
    <w:rsid w:val="00DB10EC"/>
    <w:rsid w:val="00DC7D6B"/>
    <w:rsid w:val="00DE2608"/>
    <w:rsid w:val="00E039FE"/>
    <w:rsid w:val="00E06A39"/>
    <w:rsid w:val="00E41BF1"/>
    <w:rsid w:val="00E71832"/>
    <w:rsid w:val="00E7635B"/>
    <w:rsid w:val="00E80F7C"/>
    <w:rsid w:val="00E9033D"/>
    <w:rsid w:val="00E96359"/>
    <w:rsid w:val="00EA5BE1"/>
    <w:rsid w:val="00ED51F6"/>
    <w:rsid w:val="00EF273D"/>
    <w:rsid w:val="00EF364E"/>
    <w:rsid w:val="00F33619"/>
    <w:rsid w:val="00FC3757"/>
    <w:rsid w:val="00FC3ECE"/>
    <w:rsid w:val="00FC61EB"/>
    <w:rsid w:val="00FE308C"/>
    <w:rsid w:val="00FE6358"/>
    <w:rsid w:val="00FE7CF4"/>
    <w:rsid w:val="00FF315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C5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ajorBidi"/>
        <w:sz w:val="22"/>
        <w:szCs w:val="22"/>
        <w:lang w:val="en-US" w:eastAsia="en-US" w:bidi="en-US"/>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C7C"/>
    <w:pPr>
      <w:spacing w:before="0" w:beforeAutospacing="0" w:after="0" w:afterAutospacing="0"/>
    </w:pPr>
    <w:rPr>
      <w:rFonts w:ascii="Arial" w:hAnsi="Arial" w:cstheme="minorBidi"/>
      <w:lang w:val="en-GB" w:bidi="ar-SA"/>
    </w:rPr>
  </w:style>
  <w:style w:type="paragraph" w:styleId="Heading1">
    <w:name w:val="heading 1"/>
    <w:basedOn w:val="Normal"/>
    <w:next w:val="Normal"/>
    <w:link w:val="Heading1Char"/>
    <w:uiPriority w:val="9"/>
    <w:qFormat/>
    <w:rsid w:val="00417A77"/>
    <w:pPr>
      <w:keepNext/>
      <w:keepLines/>
      <w:outlineLvl w:val="0"/>
    </w:pPr>
    <w:rPr>
      <w:rFonts w:eastAsiaTheme="majorEastAsia"/>
      <w:b/>
      <w:bCs/>
      <w:color w:val="365F91" w:themeColor="accent1" w:themeShade="BF"/>
      <w:sz w:val="32"/>
      <w:szCs w:val="28"/>
    </w:rPr>
  </w:style>
  <w:style w:type="paragraph" w:styleId="Heading2">
    <w:name w:val="heading 2"/>
    <w:basedOn w:val="Normal"/>
    <w:next w:val="Normal"/>
    <w:link w:val="Heading2Char"/>
    <w:uiPriority w:val="9"/>
    <w:unhideWhenUsed/>
    <w:qFormat/>
    <w:rsid w:val="00417A77"/>
    <w:pPr>
      <w:keepNext/>
      <w:keepLines/>
      <w:spacing w:before="200"/>
      <w:outlineLvl w:val="1"/>
    </w:pPr>
    <w:rPr>
      <w:rFonts w:eastAsiaTheme="majorEastAsia"/>
      <w:b/>
      <w:bCs/>
      <w:sz w:val="28"/>
      <w:szCs w:val="26"/>
    </w:rPr>
  </w:style>
  <w:style w:type="paragraph" w:styleId="Heading3">
    <w:name w:val="heading 3"/>
    <w:basedOn w:val="Normal"/>
    <w:next w:val="Normal"/>
    <w:link w:val="Heading3Char"/>
    <w:uiPriority w:val="9"/>
    <w:semiHidden/>
    <w:unhideWhenUsed/>
    <w:qFormat/>
    <w:rsid w:val="00E41BF1"/>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Cs w:val="24"/>
    </w:rPr>
  </w:style>
  <w:style w:type="paragraph" w:styleId="Heading4">
    <w:name w:val="heading 4"/>
    <w:basedOn w:val="Normal"/>
    <w:next w:val="Normal"/>
    <w:link w:val="Heading4Char"/>
    <w:uiPriority w:val="9"/>
    <w:semiHidden/>
    <w:unhideWhenUsed/>
    <w:qFormat/>
    <w:rsid w:val="00E41BF1"/>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E41BF1"/>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E41BF1"/>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E41BF1"/>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E41BF1"/>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E41BF1"/>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A77"/>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417A77"/>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semiHidden/>
    <w:rsid w:val="00E41BF1"/>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E41BF1"/>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E41BF1"/>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E41BF1"/>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E41BF1"/>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E41BF1"/>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E41BF1"/>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E41BF1"/>
    <w:rPr>
      <w:caps/>
      <w:spacing w:val="10"/>
      <w:sz w:val="18"/>
      <w:szCs w:val="18"/>
    </w:rPr>
  </w:style>
  <w:style w:type="paragraph" w:styleId="Title">
    <w:name w:val="Title"/>
    <w:basedOn w:val="Normal"/>
    <w:next w:val="Normal"/>
    <w:link w:val="TitleChar"/>
    <w:uiPriority w:val="10"/>
    <w:qFormat/>
    <w:rsid w:val="00E41BF1"/>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E41BF1"/>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E41BF1"/>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E41BF1"/>
    <w:rPr>
      <w:rFonts w:eastAsiaTheme="majorEastAsia" w:cstheme="majorBidi"/>
      <w:caps/>
      <w:spacing w:val="20"/>
      <w:sz w:val="18"/>
      <w:szCs w:val="18"/>
    </w:rPr>
  </w:style>
  <w:style w:type="character" w:styleId="Strong">
    <w:name w:val="Strong"/>
    <w:uiPriority w:val="22"/>
    <w:qFormat/>
    <w:rsid w:val="00E41BF1"/>
    <w:rPr>
      <w:b/>
      <w:bCs/>
      <w:color w:val="943634" w:themeColor="accent2" w:themeShade="BF"/>
      <w:spacing w:val="5"/>
    </w:rPr>
  </w:style>
  <w:style w:type="character" w:styleId="Emphasis">
    <w:name w:val="Emphasis"/>
    <w:uiPriority w:val="20"/>
    <w:qFormat/>
    <w:rsid w:val="00E41BF1"/>
    <w:rPr>
      <w:caps/>
      <w:spacing w:val="5"/>
      <w:sz w:val="20"/>
      <w:szCs w:val="20"/>
    </w:rPr>
  </w:style>
  <w:style w:type="paragraph" w:styleId="NoSpacing">
    <w:name w:val="No Spacing"/>
    <w:basedOn w:val="Normal"/>
    <w:link w:val="NoSpacingChar"/>
    <w:uiPriority w:val="1"/>
    <w:qFormat/>
    <w:rsid w:val="00C456F3"/>
    <w:pPr>
      <w:spacing w:line="240" w:lineRule="auto"/>
    </w:pPr>
  </w:style>
  <w:style w:type="character" w:customStyle="1" w:styleId="NoSpacingChar">
    <w:name w:val="No Spacing Char"/>
    <w:basedOn w:val="DefaultParagraphFont"/>
    <w:link w:val="NoSpacing"/>
    <w:uiPriority w:val="1"/>
    <w:rsid w:val="00C456F3"/>
    <w:rPr>
      <w:rFonts w:ascii="Arial" w:hAnsi="Arial" w:cstheme="minorBidi"/>
      <w:sz w:val="24"/>
      <w:lang w:val="en-GB" w:bidi="ar-SA"/>
    </w:rPr>
  </w:style>
  <w:style w:type="paragraph" w:styleId="ListParagraph">
    <w:name w:val="List Paragraph"/>
    <w:basedOn w:val="Normal"/>
    <w:uiPriority w:val="34"/>
    <w:qFormat/>
    <w:rsid w:val="00E41BF1"/>
    <w:pPr>
      <w:ind w:left="720"/>
      <w:contextualSpacing/>
    </w:pPr>
  </w:style>
  <w:style w:type="paragraph" w:styleId="Quote">
    <w:name w:val="Quote"/>
    <w:basedOn w:val="Normal"/>
    <w:next w:val="Normal"/>
    <w:link w:val="QuoteChar"/>
    <w:uiPriority w:val="29"/>
    <w:qFormat/>
    <w:rsid w:val="00E41BF1"/>
    <w:rPr>
      <w:i/>
      <w:iCs/>
    </w:rPr>
  </w:style>
  <w:style w:type="character" w:customStyle="1" w:styleId="QuoteChar">
    <w:name w:val="Quote Char"/>
    <w:basedOn w:val="DefaultParagraphFont"/>
    <w:link w:val="Quote"/>
    <w:uiPriority w:val="29"/>
    <w:rsid w:val="00E41BF1"/>
    <w:rPr>
      <w:rFonts w:eastAsiaTheme="majorEastAsia" w:cstheme="majorBidi"/>
      <w:i/>
      <w:iCs/>
    </w:rPr>
  </w:style>
  <w:style w:type="paragraph" w:styleId="IntenseQuote">
    <w:name w:val="Intense Quote"/>
    <w:basedOn w:val="Normal"/>
    <w:next w:val="Normal"/>
    <w:link w:val="IntenseQuoteChar"/>
    <w:uiPriority w:val="30"/>
    <w:qFormat/>
    <w:rsid w:val="00E41BF1"/>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E41BF1"/>
    <w:rPr>
      <w:rFonts w:eastAsiaTheme="majorEastAsia" w:cstheme="majorBidi"/>
      <w:caps/>
      <w:color w:val="622423" w:themeColor="accent2" w:themeShade="7F"/>
      <w:spacing w:val="5"/>
      <w:sz w:val="20"/>
      <w:szCs w:val="20"/>
    </w:rPr>
  </w:style>
  <w:style w:type="character" w:styleId="SubtleEmphasis">
    <w:name w:val="Subtle Emphasis"/>
    <w:uiPriority w:val="19"/>
    <w:qFormat/>
    <w:rsid w:val="00E41BF1"/>
    <w:rPr>
      <w:i/>
      <w:iCs/>
    </w:rPr>
  </w:style>
  <w:style w:type="character" w:styleId="IntenseEmphasis">
    <w:name w:val="Intense Emphasis"/>
    <w:uiPriority w:val="21"/>
    <w:qFormat/>
    <w:rsid w:val="00E41BF1"/>
    <w:rPr>
      <w:i/>
      <w:iCs/>
      <w:caps/>
      <w:spacing w:val="10"/>
      <w:sz w:val="20"/>
      <w:szCs w:val="20"/>
    </w:rPr>
  </w:style>
  <w:style w:type="character" w:styleId="SubtleReference">
    <w:name w:val="Subtle Reference"/>
    <w:basedOn w:val="DefaultParagraphFont"/>
    <w:uiPriority w:val="31"/>
    <w:qFormat/>
    <w:rsid w:val="00E41BF1"/>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E41BF1"/>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E41BF1"/>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E41BF1"/>
    <w:pPr>
      <w:outlineLvl w:val="9"/>
    </w:pPr>
  </w:style>
  <w:style w:type="paragraph" w:styleId="BalloonText">
    <w:name w:val="Balloon Text"/>
    <w:basedOn w:val="Normal"/>
    <w:link w:val="BalloonTextChar"/>
    <w:uiPriority w:val="99"/>
    <w:semiHidden/>
    <w:unhideWhenUsed/>
    <w:rsid w:val="009E57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7EE"/>
    <w:rPr>
      <w:rFonts w:ascii="Tahoma" w:hAnsi="Tahoma" w:cs="Tahoma"/>
      <w:sz w:val="16"/>
      <w:szCs w:val="16"/>
      <w:lang w:val="en-GB" w:bidi="ar-SA"/>
    </w:rPr>
  </w:style>
  <w:style w:type="paragraph" w:styleId="NormalWeb">
    <w:name w:val="Normal (Web)"/>
    <w:basedOn w:val="Normal"/>
    <w:uiPriority w:val="99"/>
    <w:semiHidden/>
    <w:unhideWhenUsed/>
    <w:rsid w:val="00B3709D"/>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5F6DF6"/>
    <w:pPr>
      <w:spacing w:after="100"/>
    </w:pPr>
  </w:style>
  <w:style w:type="character" w:styleId="Hyperlink">
    <w:name w:val="Hyperlink"/>
    <w:basedOn w:val="DefaultParagraphFont"/>
    <w:uiPriority w:val="99"/>
    <w:unhideWhenUsed/>
    <w:rsid w:val="005F6DF6"/>
    <w:rPr>
      <w:color w:val="0000FF" w:themeColor="hyperlink"/>
      <w:u w:val="single"/>
    </w:rPr>
  </w:style>
  <w:style w:type="paragraph" w:styleId="Header">
    <w:name w:val="header"/>
    <w:basedOn w:val="Normal"/>
    <w:link w:val="HeaderChar"/>
    <w:uiPriority w:val="99"/>
    <w:unhideWhenUsed/>
    <w:rsid w:val="00AF0BA1"/>
    <w:pPr>
      <w:tabs>
        <w:tab w:val="center" w:pos="4680"/>
        <w:tab w:val="right" w:pos="9360"/>
      </w:tabs>
      <w:spacing w:line="240" w:lineRule="auto"/>
    </w:pPr>
  </w:style>
  <w:style w:type="character" w:customStyle="1" w:styleId="HeaderChar">
    <w:name w:val="Header Char"/>
    <w:basedOn w:val="DefaultParagraphFont"/>
    <w:link w:val="Header"/>
    <w:uiPriority w:val="99"/>
    <w:rsid w:val="00AF0BA1"/>
    <w:rPr>
      <w:rFonts w:ascii="Arial" w:hAnsi="Arial" w:cstheme="minorBidi"/>
      <w:lang w:val="en-GB" w:bidi="ar-SA"/>
    </w:rPr>
  </w:style>
  <w:style w:type="paragraph" w:styleId="Footer">
    <w:name w:val="footer"/>
    <w:basedOn w:val="Normal"/>
    <w:link w:val="FooterChar"/>
    <w:uiPriority w:val="99"/>
    <w:unhideWhenUsed/>
    <w:rsid w:val="00AF0BA1"/>
    <w:pPr>
      <w:tabs>
        <w:tab w:val="center" w:pos="4680"/>
        <w:tab w:val="right" w:pos="9360"/>
      </w:tabs>
      <w:spacing w:line="240" w:lineRule="auto"/>
    </w:pPr>
  </w:style>
  <w:style w:type="character" w:customStyle="1" w:styleId="FooterChar">
    <w:name w:val="Footer Char"/>
    <w:basedOn w:val="DefaultParagraphFont"/>
    <w:link w:val="Footer"/>
    <w:uiPriority w:val="99"/>
    <w:rsid w:val="00AF0BA1"/>
    <w:rPr>
      <w:rFonts w:ascii="Arial" w:hAnsi="Arial" w:cstheme="minorBidi"/>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822395">
      <w:bodyDiv w:val="1"/>
      <w:marLeft w:val="0"/>
      <w:marRight w:val="0"/>
      <w:marTop w:val="0"/>
      <w:marBottom w:val="0"/>
      <w:divBdr>
        <w:top w:val="none" w:sz="0" w:space="0" w:color="auto"/>
        <w:left w:val="none" w:sz="0" w:space="0" w:color="auto"/>
        <w:bottom w:val="none" w:sz="0" w:space="0" w:color="auto"/>
        <w:right w:val="none" w:sz="0" w:space="0" w:color="auto"/>
      </w:divBdr>
      <w:divsChild>
        <w:div w:id="553350947">
          <w:marLeft w:val="0"/>
          <w:marRight w:val="0"/>
          <w:marTop w:val="0"/>
          <w:marBottom w:val="0"/>
          <w:divBdr>
            <w:top w:val="none" w:sz="0" w:space="0" w:color="auto"/>
            <w:left w:val="none" w:sz="0" w:space="0" w:color="auto"/>
            <w:bottom w:val="none" w:sz="0" w:space="0" w:color="auto"/>
            <w:right w:val="none" w:sz="0" w:space="0" w:color="auto"/>
          </w:divBdr>
        </w:div>
      </w:divsChild>
    </w:div>
    <w:div w:id="804934983">
      <w:bodyDiv w:val="1"/>
      <w:marLeft w:val="0"/>
      <w:marRight w:val="0"/>
      <w:marTop w:val="0"/>
      <w:marBottom w:val="0"/>
      <w:divBdr>
        <w:top w:val="none" w:sz="0" w:space="0" w:color="auto"/>
        <w:left w:val="none" w:sz="0" w:space="0" w:color="auto"/>
        <w:bottom w:val="none" w:sz="0" w:space="0" w:color="auto"/>
        <w:right w:val="none" w:sz="0" w:space="0" w:color="auto"/>
      </w:divBdr>
      <w:divsChild>
        <w:div w:id="239489681">
          <w:marLeft w:val="0"/>
          <w:marRight w:val="0"/>
          <w:marTop w:val="0"/>
          <w:marBottom w:val="0"/>
          <w:divBdr>
            <w:top w:val="none" w:sz="0" w:space="0" w:color="auto"/>
            <w:left w:val="none" w:sz="0" w:space="0" w:color="auto"/>
            <w:bottom w:val="none" w:sz="0" w:space="0" w:color="auto"/>
            <w:right w:val="none" w:sz="0" w:space="0" w:color="auto"/>
          </w:divBdr>
        </w:div>
      </w:divsChild>
    </w:div>
    <w:div w:id="856121363">
      <w:bodyDiv w:val="1"/>
      <w:marLeft w:val="0"/>
      <w:marRight w:val="0"/>
      <w:marTop w:val="0"/>
      <w:marBottom w:val="0"/>
      <w:divBdr>
        <w:top w:val="none" w:sz="0" w:space="0" w:color="auto"/>
        <w:left w:val="none" w:sz="0" w:space="0" w:color="auto"/>
        <w:bottom w:val="none" w:sz="0" w:space="0" w:color="auto"/>
        <w:right w:val="none" w:sz="0" w:space="0" w:color="auto"/>
      </w:divBdr>
      <w:divsChild>
        <w:div w:id="1939483055">
          <w:marLeft w:val="0"/>
          <w:marRight w:val="0"/>
          <w:marTop w:val="0"/>
          <w:marBottom w:val="0"/>
          <w:divBdr>
            <w:top w:val="none" w:sz="0" w:space="0" w:color="auto"/>
            <w:left w:val="none" w:sz="0" w:space="0" w:color="auto"/>
            <w:bottom w:val="none" w:sz="0" w:space="0" w:color="auto"/>
            <w:right w:val="none" w:sz="0" w:space="0" w:color="auto"/>
          </w:divBdr>
        </w:div>
      </w:divsChild>
    </w:div>
    <w:div w:id="1008678604">
      <w:bodyDiv w:val="1"/>
      <w:marLeft w:val="0"/>
      <w:marRight w:val="0"/>
      <w:marTop w:val="0"/>
      <w:marBottom w:val="0"/>
      <w:divBdr>
        <w:top w:val="none" w:sz="0" w:space="0" w:color="auto"/>
        <w:left w:val="none" w:sz="0" w:space="0" w:color="auto"/>
        <w:bottom w:val="none" w:sz="0" w:space="0" w:color="auto"/>
        <w:right w:val="none" w:sz="0" w:space="0" w:color="auto"/>
      </w:divBdr>
      <w:divsChild>
        <w:div w:id="1583369326">
          <w:marLeft w:val="0"/>
          <w:marRight w:val="0"/>
          <w:marTop w:val="0"/>
          <w:marBottom w:val="0"/>
          <w:divBdr>
            <w:top w:val="none" w:sz="0" w:space="0" w:color="auto"/>
            <w:left w:val="none" w:sz="0" w:space="0" w:color="auto"/>
            <w:bottom w:val="none" w:sz="0" w:space="0" w:color="auto"/>
            <w:right w:val="none" w:sz="0" w:space="0" w:color="auto"/>
          </w:divBdr>
        </w:div>
      </w:divsChild>
    </w:div>
    <w:div w:id="1039279522">
      <w:bodyDiv w:val="1"/>
      <w:marLeft w:val="0"/>
      <w:marRight w:val="0"/>
      <w:marTop w:val="0"/>
      <w:marBottom w:val="0"/>
      <w:divBdr>
        <w:top w:val="none" w:sz="0" w:space="0" w:color="auto"/>
        <w:left w:val="none" w:sz="0" w:space="0" w:color="auto"/>
        <w:bottom w:val="none" w:sz="0" w:space="0" w:color="auto"/>
        <w:right w:val="none" w:sz="0" w:space="0" w:color="auto"/>
      </w:divBdr>
      <w:divsChild>
        <w:div w:id="487868793">
          <w:marLeft w:val="0"/>
          <w:marRight w:val="0"/>
          <w:marTop w:val="0"/>
          <w:marBottom w:val="0"/>
          <w:divBdr>
            <w:top w:val="none" w:sz="0" w:space="0" w:color="auto"/>
            <w:left w:val="none" w:sz="0" w:space="0" w:color="auto"/>
            <w:bottom w:val="none" w:sz="0" w:space="0" w:color="auto"/>
            <w:right w:val="none" w:sz="0" w:space="0" w:color="auto"/>
          </w:divBdr>
        </w:div>
      </w:divsChild>
    </w:div>
    <w:div w:id="1119766586">
      <w:bodyDiv w:val="1"/>
      <w:marLeft w:val="0"/>
      <w:marRight w:val="0"/>
      <w:marTop w:val="0"/>
      <w:marBottom w:val="0"/>
      <w:divBdr>
        <w:top w:val="none" w:sz="0" w:space="0" w:color="auto"/>
        <w:left w:val="none" w:sz="0" w:space="0" w:color="auto"/>
        <w:bottom w:val="none" w:sz="0" w:space="0" w:color="auto"/>
        <w:right w:val="none" w:sz="0" w:space="0" w:color="auto"/>
      </w:divBdr>
      <w:divsChild>
        <w:div w:id="659428011">
          <w:marLeft w:val="0"/>
          <w:marRight w:val="0"/>
          <w:marTop w:val="0"/>
          <w:marBottom w:val="0"/>
          <w:divBdr>
            <w:top w:val="none" w:sz="0" w:space="0" w:color="auto"/>
            <w:left w:val="none" w:sz="0" w:space="0" w:color="auto"/>
            <w:bottom w:val="none" w:sz="0" w:space="0" w:color="auto"/>
            <w:right w:val="none" w:sz="0" w:space="0" w:color="auto"/>
          </w:divBdr>
        </w:div>
      </w:divsChild>
    </w:div>
    <w:div w:id="1140225846">
      <w:bodyDiv w:val="1"/>
      <w:marLeft w:val="0"/>
      <w:marRight w:val="0"/>
      <w:marTop w:val="0"/>
      <w:marBottom w:val="0"/>
      <w:divBdr>
        <w:top w:val="none" w:sz="0" w:space="0" w:color="auto"/>
        <w:left w:val="none" w:sz="0" w:space="0" w:color="auto"/>
        <w:bottom w:val="none" w:sz="0" w:space="0" w:color="auto"/>
        <w:right w:val="none" w:sz="0" w:space="0" w:color="auto"/>
      </w:divBdr>
      <w:divsChild>
        <w:div w:id="388000824">
          <w:marLeft w:val="0"/>
          <w:marRight w:val="0"/>
          <w:marTop w:val="0"/>
          <w:marBottom w:val="0"/>
          <w:divBdr>
            <w:top w:val="none" w:sz="0" w:space="0" w:color="auto"/>
            <w:left w:val="none" w:sz="0" w:space="0" w:color="auto"/>
            <w:bottom w:val="none" w:sz="0" w:space="0" w:color="auto"/>
            <w:right w:val="none" w:sz="0" w:space="0" w:color="auto"/>
          </w:divBdr>
        </w:div>
      </w:divsChild>
    </w:div>
    <w:div w:id="1472089109">
      <w:bodyDiv w:val="1"/>
      <w:marLeft w:val="0"/>
      <w:marRight w:val="0"/>
      <w:marTop w:val="0"/>
      <w:marBottom w:val="0"/>
      <w:divBdr>
        <w:top w:val="none" w:sz="0" w:space="0" w:color="auto"/>
        <w:left w:val="none" w:sz="0" w:space="0" w:color="auto"/>
        <w:bottom w:val="none" w:sz="0" w:space="0" w:color="auto"/>
        <w:right w:val="none" w:sz="0" w:space="0" w:color="auto"/>
      </w:divBdr>
      <w:divsChild>
        <w:div w:id="853685070">
          <w:marLeft w:val="0"/>
          <w:marRight w:val="0"/>
          <w:marTop w:val="0"/>
          <w:marBottom w:val="0"/>
          <w:divBdr>
            <w:top w:val="none" w:sz="0" w:space="0" w:color="auto"/>
            <w:left w:val="none" w:sz="0" w:space="0" w:color="auto"/>
            <w:bottom w:val="none" w:sz="0" w:space="0" w:color="auto"/>
            <w:right w:val="none" w:sz="0" w:space="0" w:color="auto"/>
          </w:divBdr>
        </w:div>
      </w:divsChild>
    </w:div>
    <w:div w:id="1855028941">
      <w:bodyDiv w:val="1"/>
      <w:marLeft w:val="0"/>
      <w:marRight w:val="0"/>
      <w:marTop w:val="0"/>
      <w:marBottom w:val="0"/>
      <w:divBdr>
        <w:top w:val="none" w:sz="0" w:space="0" w:color="auto"/>
        <w:left w:val="none" w:sz="0" w:space="0" w:color="auto"/>
        <w:bottom w:val="none" w:sz="0" w:space="0" w:color="auto"/>
        <w:right w:val="none" w:sz="0" w:space="0" w:color="auto"/>
      </w:divBdr>
      <w:divsChild>
        <w:div w:id="1516773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ABA-42B5-A3D9-3D631ACD475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ABA-42B5-A3D9-3D631ACD475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ABA-42B5-A3D9-3D631ACD475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Sheet1!$A$3:$A$5</c:f>
              <c:strCache>
                <c:ptCount val="3"/>
                <c:pt idx="0">
                  <c:v>It is important for students to study Virtual Learning Environment?</c:v>
                </c:pt>
                <c:pt idx="1">
                  <c:v>Yes</c:v>
                </c:pt>
                <c:pt idx="2">
                  <c:v>No</c:v>
                </c:pt>
              </c:strCache>
            </c:strRef>
          </c:cat>
          <c:val>
            <c:numRef>
              <c:f>Sheet1!$B$3:$B$5</c:f>
              <c:numCache>
                <c:formatCode>General</c:formatCode>
                <c:ptCount val="3"/>
                <c:pt idx="1">
                  <c:v>18</c:v>
                </c:pt>
                <c:pt idx="2">
                  <c:v>2</c:v>
                </c:pt>
              </c:numCache>
            </c:numRef>
          </c:val>
          <c:extLst>
            <c:ext xmlns:c16="http://schemas.microsoft.com/office/drawing/2014/chart" uri="{C3380CC4-5D6E-409C-BE32-E72D297353CC}">
              <c16:uniqueId val="{00000006-3ABA-42B5-A3D9-3D631ACD475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4E2-4E54-99F0-949B3671ACD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4E2-4E54-99F0-949B3671ACD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4E2-4E54-99F0-949B3671ACD5}"/>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4E2-4E54-99F0-949B3671ACD5}"/>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14E2-4E54-99F0-949B3671ACD5}"/>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14E2-4E54-99F0-949B3671ACD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Sheet1!$A$19:$A$24</c:f>
              <c:strCache>
                <c:ptCount val="6"/>
                <c:pt idx="0">
                  <c:v>How often do you use Moodle?</c:v>
                </c:pt>
                <c:pt idx="1">
                  <c:v>Daily</c:v>
                </c:pt>
                <c:pt idx="2">
                  <c:v>Weekly</c:v>
                </c:pt>
                <c:pt idx="3">
                  <c:v>Monthly</c:v>
                </c:pt>
                <c:pt idx="4">
                  <c:v>Quartly</c:v>
                </c:pt>
                <c:pt idx="5">
                  <c:v>Annualy</c:v>
                </c:pt>
              </c:strCache>
            </c:strRef>
          </c:cat>
          <c:val>
            <c:numRef>
              <c:f>Sheet1!$B$19:$B$24</c:f>
              <c:numCache>
                <c:formatCode>General</c:formatCode>
                <c:ptCount val="6"/>
                <c:pt idx="1">
                  <c:v>4</c:v>
                </c:pt>
                <c:pt idx="2">
                  <c:v>16</c:v>
                </c:pt>
              </c:numCache>
            </c:numRef>
          </c:val>
          <c:extLst>
            <c:ext xmlns:c16="http://schemas.microsoft.com/office/drawing/2014/chart" uri="{C3380CC4-5D6E-409C-BE32-E72D297353CC}">
              <c16:uniqueId val="{0000000C-14E2-4E54-99F0-949B3671ACD5}"/>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729-4631-B59B-ADB2D62EC6E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729-4631-B59B-ADB2D62EC6E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729-4631-B59B-ADB2D62EC6E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729-4631-B59B-ADB2D62EC6E6}"/>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729-4631-B59B-ADB2D62EC6E6}"/>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C729-4631-B59B-ADB2D62EC6E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Sheet1!$A$26:$A$31</c:f>
              <c:strCache>
                <c:ptCount val="6"/>
                <c:pt idx="0">
                  <c:v>It is important for students to have access to Moodle?</c:v>
                </c:pt>
                <c:pt idx="1">
                  <c:v>Very important</c:v>
                </c:pt>
                <c:pt idx="2">
                  <c:v>Important</c:v>
                </c:pt>
                <c:pt idx="3">
                  <c:v>So-so</c:v>
                </c:pt>
                <c:pt idx="4">
                  <c:v>Less important</c:v>
                </c:pt>
                <c:pt idx="5">
                  <c:v>Not important</c:v>
                </c:pt>
              </c:strCache>
            </c:strRef>
          </c:cat>
          <c:val>
            <c:numRef>
              <c:f>Sheet1!$B$26:$B$31</c:f>
              <c:numCache>
                <c:formatCode>General</c:formatCode>
                <c:ptCount val="6"/>
                <c:pt idx="1">
                  <c:v>11</c:v>
                </c:pt>
                <c:pt idx="3">
                  <c:v>9</c:v>
                </c:pt>
              </c:numCache>
            </c:numRef>
          </c:val>
          <c:extLst>
            <c:ext xmlns:c16="http://schemas.microsoft.com/office/drawing/2014/chart" uri="{C3380CC4-5D6E-409C-BE32-E72D297353CC}">
              <c16:uniqueId val="{0000000C-C729-4631-B59B-ADB2D62EC6E6}"/>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E4C-4A52-AE3B-BC437F15552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E4C-4A52-AE3B-BC437F15552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E4C-4A52-AE3B-BC437F15552E}"/>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5E4C-4A52-AE3B-BC437F15552E}"/>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5E4C-4A52-AE3B-BC437F15552E}"/>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5E4C-4A52-AE3B-BC437F15552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Sheet1!$A$12:$A$17</c:f>
              <c:strCache>
                <c:ptCount val="6"/>
                <c:pt idx="0">
                  <c:v>How simple it is for students to access Moodle?</c:v>
                </c:pt>
                <c:pt idx="1">
                  <c:v>Very simple</c:v>
                </c:pt>
                <c:pt idx="2">
                  <c:v>Somewhat simple</c:v>
                </c:pt>
                <c:pt idx="3">
                  <c:v>Neither difficult or simple</c:v>
                </c:pt>
                <c:pt idx="4">
                  <c:v>Not simple</c:v>
                </c:pt>
                <c:pt idx="5">
                  <c:v>Hard</c:v>
                </c:pt>
              </c:strCache>
            </c:strRef>
          </c:cat>
          <c:val>
            <c:numRef>
              <c:f>Sheet1!$B$12:$B$17</c:f>
              <c:numCache>
                <c:formatCode>General</c:formatCode>
                <c:ptCount val="6"/>
                <c:pt idx="1">
                  <c:v>2</c:v>
                </c:pt>
                <c:pt idx="2">
                  <c:v>3</c:v>
                </c:pt>
                <c:pt idx="3">
                  <c:v>10</c:v>
                </c:pt>
                <c:pt idx="4">
                  <c:v>1</c:v>
                </c:pt>
                <c:pt idx="5">
                  <c:v>4</c:v>
                </c:pt>
              </c:numCache>
            </c:numRef>
          </c:val>
          <c:extLst>
            <c:ext xmlns:c16="http://schemas.microsoft.com/office/drawing/2014/chart" uri="{C3380CC4-5D6E-409C-BE32-E72D297353CC}">
              <c16:uniqueId val="{0000000C-5E4C-4A52-AE3B-BC437F15552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0555555555555555E-2"/>
          <c:y val="0.16203703703703703"/>
          <c:w val="0.75709295713035862"/>
          <c:h val="0.78703703703703709"/>
        </c:manualLayout>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AF8-4202-A656-E79C89F3212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AF8-4202-A656-E79C89F3212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AF8-4202-A656-E79C89F3212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Sheet1!$A$33:$A$35</c:f>
              <c:numCache>
                <c:formatCode>General</c:formatCode>
                <c:ptCount val="3"/>
                <c:pt idx="0">
                  <c:v>0</c:v>
                </c:pt>
                <c:pt idx="1">
                  <c:v>1</c:v>
                </c:pt>
                <c:pt idx="2">
                  <c:v>0</c:v>
                </c:pt>
              </c:numCache>
            </c:numRef>
          </c:val>
          <c:extLst>
            <c:ext xmlns:c16="http://schemas.microsoft.com/office/drawing/2014/chart" uri="{C3380CC4-5D6E-409C-BE32-E72D297353CC}">
              <c16:uniqueId val="{00000006-9AF8-4202-A656-E79C89F3212E}"/>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8-9AF8-4202-A656-E79C89F3212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9AF8-4202-A656-E79C89F3212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9AF8-4202-A656-E79C89F3212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Sheet1!$B$33:$B$35</c:f>
              <c:numCache>
                <c:formatCode>General</c:formatCode>
                <c:ptCount val="3"/>
                <c:pt idx="1">
                  <c:v>20</c:v>
                </c:pt>
                <c:pt idx="2">
                  <c:v>0</c:v>
                </c:pt>
              </c:numCache>
            </c:numRef>
          </c:val>
          <c:extLst>
            <c:ext xmlns:c16="http://schemas.microsoft.com/office/drawing/2014/chart" uri="{C3380CC4-5D6E-409C-BE32-E72D297353CC}">
              <c16:uniqueId val="{0000000D-9AF8-4202-A656-E79C89F3212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0D15-48FC-90D6-B7A01D2242A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0D15-48FC-90D6-B7A01D2242A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0D15-48FC-90D6-B7A01D2242A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0D15-48FC-90D6-B7A01D2242A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0D15-48FC-90D6-B7A01D2242AD}"/>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0D15-48FC-90D6-B7A01D2242A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Sheet1!$A$37:$A$42</c:f>
              <c:numCache>
                <c:formatCode>General</c:formatCode>
                <c:ptCount val="6"/>
                <c:pt idx="0">
                  <c:v>0</c:v>
                </c:pt>
                <c:pt idx="1">
                  <c:v>1</c:v>
                </c:pt>
                <c:pt idx="2">
                  <c:v>2</c:v>
                </c:pt>
                <c:pt idx="3">
                  <c:v>3</c:v>
                </c:pt>
                <c:pt idx="4">
                  <c:v>4</c:v>
                </c:pt>
                <c:pt idx="5">
                  <c:v>5</c:v>
                </c:pt>
              </c:numCache>
            </c:numRef>
          </c:val>
          <c:extLst>
            <c:ext xmlns:c16="http://schemas.microsoft.com/office/drawing/2014/chart" uri="{C3380CC4-5D6E-409C-BE32-E72D297353CC}">
              <c16:uniqueId val="{0000000C-0D15-48FC-90D6-B7A01D2242AD}"/>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0D15-48FC-90D6-B7A01D2242A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0D15-48FC-90D6-B7A01D2242A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2-0D15-48FC-90D6-B7A01D2242A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4-0D15-48FC-90D6-B7A01D2242A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6-0D15-48FC-90D6-B7A01D2242AD}"/>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8-0D15-48FC-90D6-B7A01D2242A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Sheet1!$B$37:$B$42</c:f>
              <c:numCache>
                <c:formatCode>General</c:formatCode>
                <c:ptCount val="6"/>
                <c:pt idx="3">
                  <c:v>5</c:v>
                </c:pt>
                <c:pt idx="4">
                  <c:v>4</c:v>
                </c:pt>
                <c:pt idx="5">
                  <c:v>11</c:v>
                </c:pt>
              </c:numCache>
            </c:numRef>
          </c:val>
          <c:extLst>
            <c:ext xmlns:c16="http://schemas.microsoft.com/office/drawing/2014/chart" uri="{C3380CC4-5D6E-409C-BE32-E72D297353CC}">
              <c16:uniqueId val="{00000019-0D15-48FC-90D6-B7A01D2242A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D93C0B-46D9-4366-BFBF-DB0B3D541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2196</Words>
  <Characters>12521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2022-09-03T13:20:00Z</dcterms:created>
  <dcterms:modified xsi:type="dcterms:W3CDTF">2022-09-03T13:20:00Z</dcterms:modified>
  <cp:category/>
</cp:coreProperties>
</file>