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8412EA" w14:textId="77777777" w:rsidR="007C6B25" w:rsidRDefault="007C6B25" w:rsidP="007C6B25">
      <w:pPr>
        <w:pStyle w:val="Title"/>
        <w:spacing w:line="360" w:lineRule="auto"/>
        <w:jc w:val="center"/>
        <w:rPr>
          <w:rFonts w:ascii="Arial" w:hAnsi="Arial" w:cs="Arial"/>
          <w:b/>
          <w:sz w:val="22"/>
          <w:szCs w:val="22"/>
        </w:rPr>
      </w:pPr>
      <w:r>
        <w:rPr>
          <w:rFonts w:ascii="Arial" w:hAnsi="Arial" w:cs="Arial"/>
          <w:b/>
          <w:noProof/>
          <w:sz w:val="22"/>
          <w:szCs w:val="22"/>
          <w:lang w:val="en-US"/>
        </w:rPr>
        <w:drawing>
          <wp:inline distT="0" distB="0" distL="0" distR="0" wp14:anchorId="5FDE85D0" wp14:editId="76C058A5">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14:paraId="39D6858E" w14:textId="77777777" w:rsidR="007C6B25" w:rsidRPr="004612FD" w:rsidRDefault="007C6B25" w:rsidP="007C6B25"/>
    <w:p w14:paraId="23B00FD4" w14:textId="0623811F" w:rsidR="007C6B25" w:rsidRDefault="007C6B25" w:rsidP="007C6B25">
      <w:pPr>
        <w:pStyle w:val="Title"/>
        <w:spacing w:line="480" w:lineRule="auto"/>
        <w:ind w:left="2160"/>
        <w:jc w:val="both"/>
        <w:rPr>
          <w:rFonts w:ascii="Arial" w:hAnsi="Arial" w:cs="Arial"/>
          <w:b/>
          <w:sz w:val="22"/>
          <w:szCs w:val="22"/>
        </w:rPr>
      </w:pPr>
      <w:r w:rsidRPr="004612FD">
        <w:rPr>
          <w:rFonts w:ascii="Arial" w:hAnsi="Arial" w:cs="Arial"/>
          <w:b/>
          <w:sz w:val="22"/>
          <w:szCs w:val="22"/>
        </w:rPr>
        <w:t xml:space="preserve">Assignment Title: </w:t>
      </w:r>
      <w:r>
        <w:rPr>
          <w:rFonts w:ascii="Arial" w:hAnsi="Arial" w:cs="Arial"/>
          <w:b/>
          <w:sz w:val="22"/>
          <w:szCs w:val="22"/>
        </w:rPr>
        <w:tab/>
      </w:r>
      <w:r w:rsidRPr="007C6B25">
        <w:rPr>
          <w:rFonts w:ascii="Arial" w:hAnsi="Arial" w:cs="Arial"/>
          <w:b/>
          <w:sz w:val="22"/>
          <w:szCs w:val="22"/>
        </w:rPr>
        <w:t>Individual Written Report</w:t>
      </w:r>
      <w:r>
        <w:rPr>
          <w:rFonts w:ascii="Arial" w:hAnsi="Arial" w:cs="Arial"/>
          <w:b/>
          <w:sz w:val="22"/>
          <w:szCs w:val="22"/>
        </w:rPr>
        <w:t xml:space="preserve"> </w:t>
      </w:r>
      <w:r w:rsidRPr="007C6B25">
        <w:rPr>
          <w:rFonts w:ascii="Arial" w:hAnsi="Arial" w:cs="Arial"/>
          <w:b/>
          <w:sz w:val="22"/>
          <w:szCs w:val="22"/>
        </w:rPr>
        <w:t>(Component 2)</w:t>
      </w:r>
    </w:p>
    <w:p w14:paraId="0DB7BDE0" w14:textId="1B1D3417" w:rsidR="007C6B25" w:rsidRDefault="007C6B25" w:rsidP="007C6B25">
      <w:pPr>
        <w:pStyle w:val="Title"/>
        <w:spacing w:line="480" w:lineRule="auto"/>
        <w:ind w:left="216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Academic Skills</w:t>
      </w:r>
    </w:p>
    <w:p w14:paraId="5CFBE90E" w14:textId="7F662DAC" w:rsidR="007C6B25" w:rsidRDefault="007C6B25" w:rsidP="007C6B25">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r>
      <w:r w:rsidRPr="00773407">
        <w:rPr>
          <w:rFonts w:ascii="Arial" w:hAnsi="Arial" w:cs="Arial"/>
          <w:b/>
          <w:sz w:val="22"/>
          <w:szCs w:val="22"/>
        </w:rPr>
        <w:t>LCBB4006</w:t>
      </w:r>
    </w:p>
    <w:p w14:paraId="47289E25" w14:textId="0DF30BD6" w:rsidR="007C6B25" w:rsidRPr="004612FD" w:rsidRDefault="007C6B25" w:rsidP="007C6B25">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14:paraId="7C47C608" w14:textId="4019B708" w:rsidR="007C6B25" w:rsidRPr="004612FD" w:rsidRDefault="007C6B25" w:rsidP="007C6B25">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14:paraId="688523E1" w14:textId="358F80C7" w:rsidR="007C6B25" w:rsidRPr="004612FD" w:rsidRDefault="007C6B25" w:rsidP="007C6B25">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14:paraId="28767C1C" w14:textId="48A5374D" w:rsidR="007C6B25" w:rsidRDefault="007C6B25" w:rsidP="007C6B25">
      <w:pPr>
        <w:ind w:left="1440" w:firstLine="720"/>
        <w:rPr>
          <w:rFonts w:asciiTheme="majorHAnsi" w:eastAsiaTheme="majorEastAsia" w:hAnsiTheme="majorHAnsi" w:cstheme="majorBidi"/>
          <w:b/>
          <w:bCs/>
          <w:spacing w:val="-10"/>
          <w:kern w:val="28"/>
          <w:sz w:val="56"/>
          <w:szCs w:val="56"/>
        </w:rPr>
      </w:pPr>
      <w:r>
        <w:rPr>
          <w:rFonts w:ascii="Arial" w:hAnsi="Arial" w:cs="Arial"/>
          <w:b/>
          <w:sz w:val="22"/>
        </w:rPr>
        <w:t>Module Coordinator</w:t>
      </w:r>
      <w:r w:rsidRPr="004612FD">
        <w:rPr>
          <w:rFonts w:ascii="Arial" w:hAnsi="Arial" w:cs="Arial"/>
          <w:b/>
          <w:sz w:val="22"/>
        </w:rPr>
        <w:t>:</w:t>
      </w:r>
      <w:r>
        <w:rPr>
          <w:rFonts w:ascii="Arial" w:hAnsi="Arial" w:cs="Arial"/>
          <w:b/>
          <w:sz w:val="22"/>
        </w:rPr>
        <w:t xml:space="preserve"> </w:t>
      </w:r>
      <w:r w:rsidRPr="007C6B25">
        <w:rPr>
          <w:rFonts w:ascii="Arial" w:hAnsi="Arial" w:cs="Arial"/>
          <w:b/>
          <w:sz w:val="22"/>
        </w:rPr>
        <w:t xml:space="preserve">Dr Eric </w:t>
      </w:r>
      <w:proofErr w:type="spellStart"/>
      <w:r w:rsidRPr="007C6B25">
        <w:rPr>
          <w:rFonts w:ascii="Arial" w:hAnsi="Arial" w:cs="Arial"/>
          <w:b/>
          <w:sz w:val="22"/>
        </w:rPr>
        <w:t>Osei</w:t>
      </w:r>
      <w:proofErr w:type="spellEnd"/>
      <w:r w:rsidRPr="007C6B25">
        <w:rPr>
          <w:rFonts w:ascii="Arial" w:hAnsi="Arial" w:cs="Arial"/>
          <w:b/>
          <w:sz w:val="22"/>
        </w:rPr>
        <w:t xml:space="preserve"> </w:t>
      </w:r>
      <w:r>
        <w:rPr>
          <w:b/>
          <w:bCs/>
        </w:rPr>
        <w:br w:type="page"/>
      </w:r>
    </w:p>
    <w:p w14:paraId="33BE8C2D" w14:textId="0F0D186C" w:rsidR="002446C5" w:rsidRDefault="007677BC" w:rsidP="00E814DF">
      <w:pPr>
        <w:pStyle w:val="BodyText"/>
        <w:spacing w:before="2"/>
        <w:rPr>
          <w:b/>
          <w:u w:val="single"/>
        </w:rPr>
      </w:pPr>
      <w:r>
        <w:rPr>
          <w:b/>
          <w:u w:val="single"/>
        </w:rPr>
        <w:lastRenderedPageBreak/>
        <w:t>PART 1: ESSAY</w:t>
      </w:r>
    </w:p>
    <w:p w14:paraId="41ED9BF6" w14:textId="77777777" w:rsidR="00E814DF" w:rsidRPr="007C6B25" w:rsidRDefault="00E814DF" w:rsidP="00E814DF">
      <w:pPr>
        <w:pStyle w:val="BodyText"/>
        <w:spacing w:before="2"/>
        <w:rPr>
          <w:b/>
          <w:u w:val="single"/>
        </w:rPr>
      </w:pPr>
    </w:p>
    <w:p w14:paraId="7383D025" w14:textId="77777777" w:rsidR="002446C5" w:rsidRPr="007C6B25" w:rsidRDefault="002446C5" w:rsidP="002446C5">
      <w:pPr>
        <w:pStyle w:val="ListParagraph"/>
        <w:numPr>
          <w:ilvl w:val="0"/>
          <w:numId w:val="2"/>
        </w:numPr>
        <w:rPr>
          <w:rFonts w:ascii="Arial" w:hAnsi="Arial" w:cs="Arial"/>
          <w:b/>
          <w:bCs/>
          <w:sz w:val="22"/>
        </w:rPr>
      </w:pPr>
      <w:r w:rsidRPr="007C6B25">
        <w:rPr>
          <w:rFonts w:ascii="Arial" w:hAnsi="Arial" w:cs="Arial"/>
          <w:b/>
          <w:bCs/>
          <w:sz w:val="22"/>
        </w:rPr>
        <w:t xml:space="preserve">Presentation (Face-to-Face and Virtual) </w:t>
      </w:r>
    </w:p>
    <w:p w14:paraId="36D803FC" w14:textId="3110CBF7" w:rsidR="002446C5" w:rsidRPr="007C6B25" w:rsidRDefault="002446C5" w:rsidP="002446C5">
      <w:pPr>
        <w:pStyle w:val="ListParagraph"/>
        <w:numPr>
          <w:ilvl w:val="0"/>
          <w:numId w:val="2"/>
        </w:numPr>
        <w:rPr>
          <w:rFonts w:ascii="Arial" w:hAnsi="Arial" w:cs="Arial"/>
          <w:sz w:val="22"/>
        </w:rPr>
      </w:pPr>
      <w:r w:rsidRPr="007C6B25">
        <w:rPr>
          <w:rFonts w:ascii="Arial" w:hAnsi="Arial" w:cs="Arial"/>
          <w:b/>
          <w:sz w:val="22"/>
        </w:rPr>
        <w:t>Use of computers and e-learning to support learning (e.g., the VLE, Internet search techniques).</w:t>
      </w:r>
    </w:p>
    <w:p w14:paraId="38EA37CC" w14:textId="0B205E95" w:rsidR="004619F4" w:rsidRPr="00E814DF" w:rsidRDefault="004619F4" w:rsidP="00E814DF">
      <w:pPr>
        <w:spacing w:line="360" w:lineRule="auto"/>
        <w:jc w:val="both"/>
        <w:rPr>
          <w:rFonts w:ascii="Arial" w:hAnsi="Arial" w:cs="Arial"/>
          <w:b/>
          <w:sz w:val="22"/>
        </w:rPr>
      </w:pPr>
      <w:bookmarkStart w:id="0" w:name="_Toc131623884"/>
      <w:r w:rsidRPr="00E814DF">
        <w:rPr>
          <w:rFonts w:ascii="Arial" w:hAnsi="Arial" w:cs="Arial"/>
          <w:b/>
          <w:sz w:val="22"/>
        </w:rPr>
        <w:t xml:space="preserve">Role of Presentation </w:t>
      </w:r>
      <w:r w:rsidR="00407920">
        <w:rPr>
          <w:rFonts w:ascii="Arial" w:hAnsi="Arial" w:cs="Arial"/>
          <w:b/>
          <w:sz w:val="22"/>
        </w:rPr>
        <w:t>of</w:t>
      </w:r>
      <w:r w:rsidRPr="00E814DF">
        <w:rPr>
          <w:rFonts w:ascii="Arial" w:hAnsi="Arial" w:cs="Arial"/>
          <w:b/>
          <w:sz w:val="22"/>
        </w:rPr>
        <w:t xml:space="preserve"> a Student of UWTSD</w:t>
      </w:r>
      <w:bookmarkEnd w:id="0"/>
    </w:p>
    <w:p w14:paraId="35D5B080" w14:textId="73D923F0" w:rsidR="004619F4" w:rsidRPr="00E814DF" w:rsidRDefault="00EC276D" w:rsidP="00E814DF">
      <w:pPr>
        <w:spacing w:line="360" w:lineRule="auto"/>
        <w:jc w:val="both"/>
        <w:rPr>
          <w:rFonts w:ascii="Arial" w:hAnsi="Arial" w:cs="Arial"/>
          <w:sz w:val="22"/>
        </w:rPr>
      </w:pPr>
      <w:r w:rsidRPr="00E814DF">
        <w:rPr>
          <w:rFonts w:ascii="Arial" w:hAnsi="Arial" w:cs="Arial"/>
          <w:sz w:val="22"/>
        </w:rPr>
        <w:t>Presentation is one of the key tools for any academic activity. One of the main pillars of the academic process which help</w:t>
      </w:r>
      <w:r w:rsidR="00407920">
        <w:rPr>
          <w:rFonts w:ascii="Arial" w:hAnsi="Arial" w:cs="Arial"/>
          <w:sz w:val="22"/>
        </w:rPr>
        <w:t>s</w:t>
      </w:r>
      <w:r w:rsidRPr="00E814DF">
        <w:rPr>
          <w:rFonts w:ascii="Arial" w:hAnsi="Arial" w:cs="Arial"/>
          <w:sz w:val="22"/>
        </w:rPr>
        <w:t xml:space="preserve"> students not only gather more knowledge related to their subject but also allows the student to be confident enough to be able to present this knowledge in front of other people. </w:t>
      </w:r>
      <w:r w:rsidR="00F07A46" w:rsidRPr="00E814DF">
        <w:rPr>
          <w:rFonts w:ascii="Arial" w:hAnsi="Arial" w:cs="Arial"/>
          <w:sz w:val="22"/>
        </w:rPr>
        <w:t xml:space="preserve">This is important as unlike any other academic activity, presentation is the only major process where the student gets to present his/her ideas to others and </w:t>
      </w:r>
      <w:r w:rsidR="000D6B9C" w:rsidRPr="00E814DF">
        <w:rPr>
          <w:rFonts w:ascii="Arial" w:hAnsi="Arial" w:cs="Arial"/>
          <w:sz w:val="22"/>
        </w:rPr>
        <w:t>can</w:t>
      </w:r>
      <w:r w:rsidR="00F07A46" w:rsidRPr="00E814DF">
        <w:rPr>
          <w:rFonts w:ascii="Arial" w:hAnsi="Arial" w:cs="Arial"/>
          <w:sz w:val="22"/>
        </w:rPr>
        <w:t xml:space="preserve"> see their reaction. This activity is a major boost f</w:t>
      </w:r>
      <w:r w:rsidR="00E814DF">
        <w:rPr>
          <w:rFonts w:ascii="Arial" w:hAnsi="Arial" w:cs="Arial"/>
          <w:sz w:val="22"/>
        </w:rPr>
        <w:t>or students’ interactive skills</w:t>
      </w:r>
      <w:sdt>
        <w:sdtPr>
          <w:rPr>
            <w:rFonts w:ascii="Arial" w:hAnsi="Arial" w:cs="Arial"/>
            <w:sz w:val="22"/>
          </w:rPr>
          <w:id w:val="720402433"/>
          <w:citation/>
        </w:sdtPr>
        <w:sdtEndPr/>
        <w:sdtContent>
          <w:r w:rsidR="00F07A46" w:rsidRPr="00E814DF">
            <w:rPr>
              <w:rFonts w:ascii="Arial" w:hAnsi="Arial" w:cs="Arial"/>
              <w:sz w:val="22"/>
            </w:rPr>
            <w:fldChar w:fldCharType="begin"/>
          </w:r>
          <w:r w:rsidR="00F07A46" w:rsidRPr="00E814DF">
            <w:rPr>
              <w:rFonts w:ascii="Arial" w:hAnsi="Arial" w:cs="Arial"/>
              <w:sz w:val="22"/>
            </w:rPr>
            <w:instrText xml:space="preserve"> CITATION Aru19 \l 1033 </w:instrText>
          </w:r>
          <w:r w:rsidR="00F07A46" w:rsidRPr="00E814DF">
            <w:rPr>
              <w:rFonts w:ascii="Arial" w:hAnsi="Arial" w:cs="Arial"/>
              <w:sz w:val="22"/>
            </w:rPr>
            <w:fldChar w:fldCharType="separate"/>
          </w:r>
          <w:r w:rsidR="00F07A46" w:rsidRPr="00E814DF">
            <w:rPr>
              <w:rFonts w:ascii="Arial" w:hAnsi="Arial" w:cs="Arial"/>
              <w:noProof/>
              <w:sz w:val="22"/>
            </w:rPr>
            <w:t xml:space="preserve"> (Muthusamy, 2019)</w:t>
          </w:r>
          <w:r w:rsidR="00F07A46" w:rsidRPr="00E814DF">
            <w:rPr>
              <w:rFonts w:ascii="Arial" w:hAnsi="Arial" w:cs="Arial"/>
              <w:sz w:val="22"/>
            </w:rPr>
            <w:fldChar w:fldCharType="end"/>
          </w:r>
        </w:sdtContent>
      </w:sdt>
      <w:r w:rsidR="00E814DF">
        <w:rPr>
          <w:rFonts w:ascii="Arial" w:hAnsi="Arial" w:cs="Arial"/>
          <w:sz w:val="22"/>
        </w:rPr>
        <w:t>.</w:t>
      </w:r>
    </w:p>
    <w:p w14:paraId="65D73654" w14:textId="21C31A09" w:rsidR="00F07A46" w:rsidRPr="00E814DF" w:rsidRDefault="00F07A46" w:rsidP="00E814DF">
      <w:pPr>
        <w:spacing w:line="360" w:lineRule="auto"/>
        <w:jc w:val="both"/>
        <w:rPr>
          <w:rFonts w:ascii="Arial" w:hAnsi="Arial" w:cs="Arial"/>
          <w:sz w:val="22"/>
        </w:rPr>
      </w:pPr>
      <w:r w:rsidRPr="00E814DF">
        <w:rPr>
          <w:rFonts w:ascii="Arial" w:hAnsi="Arial" w:cs="Arial"/>
          <w:sz w:val="22"/>
        </w:rPr>
        <w:t xml:space="preserve">Face-to-face presentations have long been a staple of the academic world and remain essential to </w:t>
      </w:r>
      <w:r w:rsidR="000D6B9C" w:rsidRPr="00E814DF">
        <w:rPr>
          <w:rFonts w:ascii="Arial" w:hAnsi="Arial" w:cs="Arial"/>
          <w:sz w:val="22"/>
        </w:rPr>
        <w:t>learning</w:t>
      </w:r>
      <w:r w:rsidRPr="00E814DF">
        <w:rPr>
          <w:rFonts w:ascii="Arial" w:hAnsi="Arial" w:cs="Arial"/>
          <w:sz w:val="22"/>
        </w:rPr>
        <w:t>. A face-to-face presentation is conveying a message through a combination of verbal and nonverbal communication to an audience of students or instructors, typically. These presentations can be used for many different things, such as research presentations, conference presentations, and presentations in classes.</w:t>
      </w:r>
    </w:p>
    <w:p w14:paraId="538AAE66" w14:textId="0A919BEC" w:rsidR="00F07A46" w:rsidRPr="00E814DF" w:rsidRDefault="00F07A46" w:rsidP="00E814DF">
      <w:pPr>
        <w:spacing w:line="360" w:lineRule="auto"/>
        <w:jc w:val="both"/>
        <w:rPr>
          <w:rFonts w:ascii="Arial" w:hAnsi="Arial" w:cs="Arial"/>
          <w:sz w:val="22"/>
        </w:rPr>
      </w:pPr>
      <w:r w:rsidRPr="00E814DF">
        <w:rPr>
          <w:rFonts w:ascii="Arial" w:hAnsi="Arial" w:cs="Arial"/>
          <w:sz w:val="22"/>
        </w:rPr>
        <w:t>Face-to-face presentations offer students a chance to hone and develop their communication abilities, which is one of its main advantages. Effective communication is crucial in many academic programs, and giving presentations in front of an audience is a great way for students to practice this ability. When delivering a presentation, students must use proper body language, tone, and gestures to convey their message effectively. These skills are valuable in a variety of settings, including job interviews, business meetings, and public speaking engagements.</w:t>
      </w:r>
    </w:p>
    <w:p w14:paraId="0AC0DA5A" w14:textId="5F097211" w:rsidR="00F07A46" w:rsidRPr="00E814DF" w:rsidRDefault="00F07A46" w:rsidP="00E814DF">
      <w:pPr>
        <w:spacing w:line="360" w:lineRule="auto"/>
        <w:jc w:val="both"/>
        <w:rPr>
          <w:rFonts w:ascii="Arial" w:hAnsi="Arial" w:cs="Arial"/>
          <w:sz w:val="22"/>
        </w:rPr>
      </w:pPr>
      <w:r w:rsidRPr="00E814DF">
        <w:rPr>
          <w:rFonts w:ascii="Arial" w:hAnsi="Arial" w:cs="Arial"/>
          <w:sz w:val="22"/>
        </w:rPr>
        <w:t xml:space="preserve">Face-to-face presentations also provide students </w:t>
      </w:r>
      <w:r w:rsidR="000D6B9C" w:rsidRPr="00E814DF">
        <w:rPr>
          <w:rFonts w:ascii="Arial" w:hAnsi="Arial" w:cs="Arial"/>
          <w:sz w:val="22"/>
        </w:rPr>
        <w:t xml:space="preserve">with </w:t>
      </w:r>
      <w:r w:rsidRPr="00E814DF">
        <w:rPr>
          <w:rFonts w:ascii="Arial" w:hAnsi="Arial" w:cs="Arial"/>
          <w:sz w:val="22"/>
        </w:rPr>
        <w:t>the chance to get feedback on their work, which is another advantage. The audience has the opportunity to comment, ask questions, and make suggestions while a presentation is being given. Students who want to enhance their work or gain new perspectives on their research may find this feedback to be of great use. Additionally, giving presentations in front of an audience can assist students in gaining self-assurance and overcoming any public speaking phobias they may have.</w:t>
      </w:r>
    </w:p>
    <w:p w14:paraId="2D380803" w14:textId="2CFDEC0C" w:rsidR="00F07A46" w:rsidRPr="00E814DF" w:rsidRDefault="00F07A46" w:rsidP="00E814DF">
      <w:pPr>
        <w:spacing w:line="360" w:lineRule="auto"/>
        <w:jc w:val="both"/>
        <w:rPr>
          <w:rFonts w:ascii="Arial" w:hAnsi="Arial" w:cs="Arial"/>
          <w:sz w:val="22"/>
        </w:rPr>
      </w:pPr>
      <w:r w:rsidRPr="00E814DF">
        <w:rPr>
          <w:rFonts w:ascii="Arial" w:hAnsi="Arial" w:cs="Arial"/>
          <w:sz w:val="22"/>
        </w:rPr>
        <w:t>Students have the chance to demonstrate their work and impart their expertise to others during face-to-face presentations. Presentations can be used to present research findings, talk about current affairs, or investigate novel concepts. This can be an excellent way for students to contribute to the academic community and make a positive impact on the field they are studying.</w:t>
      </w:r>
    </w:p>
    <w:p w14:paraId="0DA7D6BE" w14:textId="59981455" w:rsidR="00F07A46" w:rsidRPr="00E814DF" w:rsidRDefault="00F07A46" w:rsidP="00E814DF">
      <w:pPr>
        <w:spacing w:line="360" w:lineRule="auto"/>
        <w:jc w:val="both"/>
        <w:rPr>
          <w:rFonts w:ascii="Arial" w:hAnsi="Arial" w:cs="Arial"/>
          <w:sz w:val="22"/>
        </w:rPr>
      </w:pPr>
      <w:r w:rsidRPr="00E814DF">
        <w:rPr>
          <w:rFonts w:ascii="Arial" w:hAnsi="Arial" w:cs="Arial"/>
          <w:sz w:val="22"/>
        </w:rPr>
        <w:lastRenderedPageBreak/>
        <w:t>Another benefit of face-to-face presentations is that they can encourage active learning. When students are required to present, they must engage with the material and understand it thoroughly. This can be an effective way for students to retain information and apply it to their studies. Additionally, presentations can help students identify areas where they may need additional support or clarification, which can lead to more effective learning.</w:t>
      </w:r>
    </w:p>
    <w:p w14:paraId="4070E088" w14:textId="70D5562C" w:rsidR="00F07A46" w:rsidRPr="00E814DF" w:rsidRDefault="00F07A46" w:rsidP="00E814DF">
      <w:pPr>
        <w:spacing w:line="360" w:lineRule="auto"/>
        <w:jc w:val="both"/>
        <w:rPr>
          <w:rFonts w:ascii="Arial" w:hAnsi="Arial" w:cs="Arial"/>
          <w:sz w:val="22"/>
        </w:rPr>
      </w:pPr>
      <w:r w:rsidRPr="00E814DF">
        <w:rPr>
          <w:rFonts w:ascii="Arial" w:hAnsi="Arial" w:cs="Arial"/>
          <w:sz w:val="22"/>
        </w:rPr>
        <w:t xml:space="preserve">Face-to-face presentations have advantages for teachers in addition to advantages for students. Professors may use presentations to gauge their </w:t>
      </w:r>
      <w:r w:rsidR="000D6B9C" w:rsidRPr="00E814DF">
        <w:rPr>
          <w:rFonts w:ascii="Arial" w:hAnsi="Arial" w:cs="Arial"/>
          <w:sz w:val="22"/>
        </w:rPr>
        <w:t>student’s</w:t>
      </w:r>
      <w:r w:rsidRPr="00E814DF">
        <w:rPr>
          <w:rFonts w:ascii="Arial" w:hAnsi="Arial" w:cs="Arial"/>
          <w:sz w:val="22"/>
        </w:rPr>
        <w:t xml:space="preserve"> comprehension of the subject matter and pinpoint any areas that may require more teaching.</w:t>
      </w:r>
    </w:p>
    <w:p w14:paraId="45629BEB" w14:textId="56DCC419" w:rsidR="00F07A46" w:rsidRPr="00E814DF" w:rsidRDefault="00F07A46" w:rsidP="00E814DF">
      <w:pPr>
        <w:spacing w:line="360" w:lineRule="auto"/>
        <w:jc w:val="both"/>
        <w:rPr>
          <w:rFonts w:ascii="Arial" w:hAnsi="Arial" w:cs="Arial"/>
          <w:sz w:val="22"/>
        </w:rPr>
      </w:pPr>
      <w:r w:rsidRPr="00E814DF">
        <w:rPr>
          <w:rFonts w:ascii="Arial" w:hAnsi="Arial" w:cs="Arial"/>
          <w:sz w:val="22"/>
        </w:rPr>
        <w:t>For academics, face-to-face presentations have the added benefit of fostering a sense of community in the learning environment. The chance for interaction between students and their lecturers during presentations can result in more effective learning and g</w:t>
      </w:r>
      <w:r w:rsidR="00E814DF">
        <w:rPr>
          <w:rFonts w:ascii="Arial" w:hAnsi="Arial" w:cs="Arial"/>
          <w:sz w:val="22"/>
        </w:rPr>
        <w:t>reater involvement in the class</w:t>
      </w:r>
      <w:sdt>
        <w:sdtPr>
          <w:rPr>
            <w:rFonts w:ascii="Arial" w:hAnsi="Arial" w:cs="Arial"/>
            <w:sz w:val="22"/>
          </w:rPr>
          <w:id w:val="285859877"/>
          <w:citation/>
        </w:sdtPr>
        <w:sdtEndPr/>
        <w:sdtContent>
          <w:r w:rsidRPr="00E814DF">
            <w:rPr>
              <w:rFonts w:ascii="Arial" w:hAnsi="Arial" w:cs="Arial"/>
              <w:sz w:val="22"/>
            </w:rPr>
            <w:fldChar w:fldCharType="begin"/>
          </w:r>
          <w:r w:rsidRPr="00E814DF">
            <w:rPr>
              <w:rFonts w:ascii="Arial" w:hAnsi="Arial" w:cs="Arial"/>
              <w:sz w:val="22"/>
            </w:rPr>
            <w:instrText xml:space="preserve"> CITATION Jay19 \l 1033 </w:instrText>
          </w:r>
          <w:r w:rsidRPr="00E814DF">
            <w:rPr>
              <w:rFonts w:ascii="Arial" w:hAnsi="Arial" w:cs="Arial"/>
              <w:sz w:val="22"/>
            </w:rPr>
            <w:fldChar w:fldCharType="separate"/>
          </w:r>
          <w:r w:rsidRPr="00E814DF">
            <w:rPr>
              <w:rFonts w:ascii="Arial" w:hAnsi="Arial" w:cs="Arial"/>
              <w:noProof/>
              <w:sz w:val="22"/>
            </w:rPr>
            <w:t xml:space="preserve"> (Arias, 2019)</w:t>
          </w:r>
          <w:r w:rsidRPr="00E814DF">
            <w:rPr>
              <w:rFonts w:ascii="Arial" w:hAnsi="Arial" w:cs="Arial"/>
              <w:sz w:val="22"/>
            </w:rPr>
            <w:fldChar w:fldCharType="end"/>
          </w:r>
        </w:sdtContent>
      </w:sdt>
      <w:r w:rsidR="00E814DF">
        <w:rPr>
          <w:rFonts w:ascii="Arial" w:hAnsi="Arial" w:cs="Arial"/>
          <w:sz w:val="22"/>
        </w:rPr>
        <w:t>.</w:t>
      </w:r>
    </w:p>
    <w:p w14:paraId="24200411" w14:textId="31CA20B1" w:rsidR="00F07A46" w:rsidRPr="00E814DF" w:rsidRDefault="00F07A46" w:rsidP="00E814DF">
      <w:pPr>
        <w:spacing w:line="360" w:lineRule="auto"/>
        <w:jc w:val="both"/>
        <w:rPr>
          <w:rFonts w:ascii="Arial" w:hAnsi="Arial" w:cs="Arial"/>
          <w:sz w:val="22"/>
        </w:rPr>
      </w:pPr>
      <w:r w:rsidRPr="00E814DF">
        <w:rPr>
          <w:rFonts w:ascii="Arial" w:hAnsi="Arial" w:cs="Arial"/>
          <w:sz w:val="22"/>
        </w:rPr>
        <w:t>While face-to-face presentations have many benefits, they also have some limitations. One of the main challenges of face-to-face presentations is that they can be time-consuming and require significant preparation. Additionally, not all students may feel comfortable presenting in front of an audience, which can lead to anxiety and decreased engagement in the course. Finally, face-to-face presentations may not be accessible to all students, particularly those with disabilities or who live in remote areas.</w:t>
      </w:r>
    </w:p>
    <w:p w14:paraId="73047064" w14:textId="4357CBD9" w:rsidR="00F07A46" w:rsidRPr="00E814DF" w:rsidRDefault="00F07A46" w:rsidP="00E814DF">
      <w:pPr>
        <w:spacing w:line="360" w:lineRule="auto"/>
        <w:jc w:val="both"/>
        <w:rPr>
          <w:rFonts w:ascii="Arial" w:hAnsi="Arial" w:cs="Arial"/>
          <w:sz w:val="22"/>
        </w:rPr>
      </w:pPr>
      <w:r w:rsidRPr="00E814DF">
        <w:rPr>
          <w:rFonts w:ascii="Arial" w:hAnsi="Arial" w:cs="Arial"/>
          <w:sz w:val="22"/>
        </w:rPr>
        <w:t xml:space="preserve">Despite these limitations, face-to-face presentations remain a valuable tool in academic settings. By providing an opportunity for students to practice and improve their communication skills, receive feedback on their work, and engage with the academic community, face-to-face presentations can help students become more effective learners and prepare them for future success in their chosen fields. Additionally, presentations can help professors assess their </w:t>
      </w:r>
      <w:r w:rsidR="000D6B9C" w:rsidRPr="00E814DF">
        <w:rPr>
          <w:rFonts w:ascii="Arial" w:hAnsi="Arial" w:cs="Arial"/>
          <w:sz w:val="22"/>
        </w:rPr>
        <w:t>student’s</w:t>
      </w:r>
      <w:r w:rsidRPr="00E814DF">
        <w:rPr>
          <w:rFonts w:ascii="Arial" w:hAnsi="Arial" w:cs="Arial"/>
          <w:sz w:val="22"/>
        </w:rPr>
        <w:t xml:space="preserve"> understanding of the material, share their knowledge and research, and build community within the classroom. Overall, face-to-face presentations are an important part of the academic experience and will continue to play a vital role in education for years to come.</w:t>
      </w:r>
    </w:p>
    <w:p w14:paraId="0FC59F63" w14:textId="1146A42A" w:rsidR="000D6B9C" w:rsidRPr="00E814DF" w:rsidRDefault="000D6B9C" w:rsidP="00E814DF">
      <w:pPr>
        <w:spacing w:line="360" w:lineRule="auto"/>
        <w:jc w:val="both"/>
        <w:rPr>
          <w:rFonts w:ascii="Arial" w:hAnsi="Arial" w:cs="Arial"/>
          <w:sz w:val="22"/>
        </w:rPr>
      </w:pPr>
      <w:r w:rsidRPr="00E814DF">
        <w:rPr>
          <w:rFonts w:ascii="Arial" w:hAnsi="Arial" w:cs="Arial"/>
          <w:sz w:val="22"/>
        </w:rPr>
        <w:t>While Face-to-face presentation remains the main idea behind the concept of presenting your experience and knowledge, another important advancement that deserves a mention here is Virtual presentation.</w:t>
      </w:r>
    </w:p>
    <w:p w14:paraId="7AC5B54D" w14:textId="6C4495A9" w:rsidR="000D6B9C" w:rsidRPr="00E814DF" w:rsidRDefault="000D6B9C" w:rsidP="00E814DF">
      <w:pPr>
        <w:spacing w:line="360" w:lineRule="auto"/>
        <w:jc w:val="both"/>
        <w:rPr>
          <w:rFonts w:ascii="Arial" w:hAnsi="Arial" w:cs="Arial"/>
          <w:sz w:val="22"/>
        </w:rPr>
      </w:pPr>
      <w:r w:rsidRPr="00E814DF">
        <w:rPr>
          <w:rFonts w:ascii="Arial" w:hAnsi="Arial" w:cs="Arial"/>
          <w:sz w:val="22"/>
        </w:rPr>
        <w:t xml:space="preserve"> Over the past few years, virtual presentations have grown in significance in academia. Virtual presentations have developed into an important resource for teachers, students, and researchers </w:t>
      </w:r>
      <w:r w:rsidRPr="00E814DF">
        <w:rPr>
          <w:rFonts w:ascii="Arial" w:hAnsi="Arial" w:cs="Arial"/>
          <w:sz w:val="22"/>
        </w:rPr>
        <w:lastRenderedPageBreak/>
        <w:t xml:space="preserve">with the rise of online learning and distant employment. </w:t>
      </w:r>
      <w:sdt>
        <w:sdtPr>
          <w:rPr>
            <w:rFonts w:ascii="Arial" w:hAnsi="Arial" w:cs="Arial"/>
            <w:sz w:val="22"/>
          </w:rPr>
          <w:id w:val="765040929"/>
          <w:citation/>
        </w:sdtPr>
        <w:sdtEndPr/>
        <w:sdtContent>
          <w:r w:rsidRPr="00E814DF">
            <w:rPr>
              <w:rFonts w:ascii="Arial" w:hAnsi="Arial" w:cs="Arial"/>
              <w:sz w:val="22"/>
            </w:rPr>
            <w:fldChar w:fldCharType="begin"/>
          </w:r>
          <w:r w:rsidRPr="00E814DF">
            <w:rPr>
              <w:rFonts w:ascii="Arial" w:hAnsi="Arial" w:cs="Arial"/>
              <w:sz w:val="22"/>
            </w:rPr>
            <w:instrText xml:space="preserve"> CITATION Bro16 \l 1033 </w:instrText>
          </w:r>
          <w:r w:rsidRPr="00E814DF">
            <w:rPr>
              <w:rFonts w:ascii="Arial" w:hAnsi="Arial" w:cs="Arial"/>
              <w:sz w:val="22"/>
            </w:rPr>
            <w:fldChar w:fldCharType="separate"/>
          </w:r>
          <w:r w:rsidRPr="00E814DF">
            <w:rPr>
              <w:rFonts w:ascii="Arial" w:hAnsi="Arial" w:cs="Arial"/>
              <w:noProof/>
              <w:sz w:val="22"/>
            </w:rPr>
            <w:t>(Broad Research Communication Lab, 2016)</w:t>
          </w:r>
          <w:r w:rsidRPr="00E814DF">
            <w:rPr>
              <w:rFonts w:ascii="Arial" w:hAnsi="Arial" w:cs="Arial"/>
              <w:sz w:val="22"/>
            </w:rPr>
            <w:fldChar w:fldCharType="end"/>
          </w:r>
        </w:sdtContent>
      </w:sdt>
      <w:r w:rsidR="00407920">
        <w:rPr>
          <w:rFonts w:ascii="Arial" w:hAnsi="Arial" w:cs="Arial"/>
          <w:sz w:val="22"/>
        </w:rPr>
        <w:t xml:space="preserve">. </w:t>
      </w:r>
      <w:r w:rsidRPr="00E814DF">
        <w:rPr>
          <w:rFonts w:ascii="Arial" w:hAnsi="Arial" w:cs="Arial"/>
          <w:sz w:val="22"/>
        </w:rPr>
        <w:t xml:space="preserve">Delivering a message through virtual presentations entails employing digital tools like video conferencing software, webinars, or pre-recorded movies. Here are a few of the main arguments in </w:t>
      </w:r>
      <w:proofErr w:type="spellStart"/>
      <w:r w:rsidRPr="00E814DF">
        <w:rPr>
          <w:rFonts w:ascii="Arial" w:hAnsi="Arial" w:cs="Arial"/>
          <w:sz w:val="22"/>
        </w:rPr>
        <w:t>favor</w:t>
      </w:r>
      <w:proofErr w:type="spellEnd"/>
      <w:r w:rsidRPr="00E814DF">
        <w:rPr>
          <w:rFonts w:ascii="Arial" w:hAnsi="Arial" w:cs="Arial"/>
          <w:sz w:val="22"/>
        </w:rPr>
        <w:t xml:space="preserve"> of virtual presentations in academia.</w:t>
      </w:r>
    </w:p>
    <w:p w14:paraId="0DC94303" w14:textId="77777777" w:rsidR="000D6B9C" w:rsidRPr="00E814DF" w:rsidRDefault="000D6B9C" w:rsidP="00E814DF">
      <w:pPr>
        <w:spacing w:line="360" w:lineRule="auto"/>
        <w:jc w:val="both"/>
        <w:rPr>
          <w:rFonts w:ascii="Arial" w:hAnsi="Arial" w:cs="Arial"/>
          <w:sz w:val="22"/>
        </w:rPr>
      </w:pPr>
      <w:r w:rsidRPr="00E814DF">
        <w:rPr>
          <w:rFonts w:ascii="Arial" w:hAnsi="Arial" w:cs="Arial"/>
          <w:sz w:val="22"/>
        </w:rPr>
        <w:t>Accessibility: The fact that a larger audience can view virtual presentations is one of their most important advantages. Remote or handicapped students and researchers can participate in virtual presentations without needing to physically attend one. Because of this, more people, regardless of their location or aptitude, may access academic content.</w:t>
      </w:r>
    </w:p>
    <w:p w14:paraId="60076C9E" w14:textId="77777777" w:rsidR="000D6B9C" w:rsidRPr="00E814DF" w:rsidRDefault="000D6B9C" w:rsidP="00E814DF">
      <w:pPr>
        <w:spacing w:line="360" w:lineRule="auto"/>
        <w:jc w:val="both"/>
        <w:rPr>
          <w:rFonts w:ascii="Arial" w:hAnsi="Arial" w:cs="Arial"/>
          <w:sz w:val="22"/>
        </w:rPr>
      </w:pPr>
      <w:r w:rsidRPr="00E814DF">
        <w:rPr>
          <w:rFonts w:ascii="Arial" w:hAnsi="Arial" w:cs="Arial"/>
          <w:sz w:val="22"/>
        </w:rPr>
        <w:t>Global Reach: Virtual presentations can also have a global reach, allowing educators and researchers to connect with audiences around the world. This can be particularly valuable for international collaborations, where researchers from different countries can share their work and ideas without having to travel long distances.</w:t>
      </w:r>
    </w:p>
    <w:p w14:paraId="36D83D96" w14:textId="36ED1873" w:rsidR="000D6B9C" w:rsidRPr="00E814DF" w:rsidRDefault="000D6B9C" w:rsidP="00E814DF">
      <w:pPr>
        <w:spacing w:line="360" w:lineRule="auto"/>
        <w:jc w:val="both"/>
        <w:rPr>
          <w:rFonts w:ascii="Arial" w:hAnsi="Arial" w:cs="Arial"/>
          <w:sz w:val="22"/>
        </w:rPr>
      </w:pPr>
      <w:r w:rsidRPr="00E814DF">
        <w:rPr>
          <w:rFonts w:ascii="Arial" w:hAnsi="Arial" w:cs="Arial"/>
          <w:sz w:val="22"/>
        </w:rPr>
        <w:t>Flexibility: Students and educators can engage in virtual presentations at any time and from any location because of their flexibility. This might be especially helpful for students who might not be able to attend in-person sessions due to other obligations like work or family. Virtual presentations are a practical alternative for individuals unable to attend live because they can be recorded and made available for viewing at a later time.</w:t>
      </w:r>
    </w:p>
    <w:p w14:paraId="20BF6FD9" w14:textId="77777777" w:rsidR="000D6B9C" w:rsidRPr="00E814DF" w:rsidRDefault="000D6B9C" w:rsidP="00E814DF">
      <w:pPr>
        <w:spacing w:line="360" w:lineRule="auto"/>
        <w:jc w:val="both"/>
        <w:rPr>
          <w:rFonts w:ascii="Arial" w:hAnsi="Arial" w:cs="Arial"/>
          <w:sz w:val="22"/>
        </w:rPr>
      </w:pPr>
      <w:r w:rsidRPr="00E814DF">
        <w:rPr>
          <w:rFonts w:ascii="Arial" w:hAnsi="Arial" w:cs="Arial"/>
          <w:sz w:val="22"/>
        </w:rPr>
        <w:t>Cost-effective: Delivering academic knowledge through virtual presentations can be done so affordably. Flights, lodging, and meals are examples of travel expenses that can be drastically cut back or even eliminated. Students who may not have the financial means to travel to conferences or presentations in person may find this to be of great importance.</w:t>
      </w:r>
    </w:p>
    <w:p w14:paraId="63839239" w14:textId="73F1D61C" w:rsidR="000D6B9C" w:rsidRPr="00E814DF" w:rsidRDefault="000D6B9C" w:rsidP="00E814DF">
      <w:pPr>
        <w:spacing w:line="360" w:lineRule="auto"/>
        <w:jc w:val="both"/>
        <w:rPr>
          <w:rFonts w:ascii="Arial" w:hAnsi="Arial" w:cs="Arial"/>
          <w:sz w:val="22"/>
        </w:rPr>
      </w:pPr>
      <w:r w:rsidRPr="00E814DF">
        <w:rPr>
          <w:rFonts w:ascii="Arial" w:hAnsi="Arial" w:cs="Arial"/>
          <w:sz w:val="22"/>
        </w:rPr>
        <w:t>Sustainability: Finally, virtual presentations can be more sustainable than in-person presentations. By reducing travel and associated emissions, virtual presentations can have a lower carbon footprint. This can be particularly important for academic institutions that are committed to reducing their environmental impact.</w:t>
      </w:r>
    </w:p>
    <w:p w14:paraId="6849FEC6" w14:textId="55E9F3C1" w:rsidR="000D6B9C" w:rsidRPr="00E814DF" w:rsidRDefault="000D6B9C" w:rsidP="00E814DF">
      <w:pPr>
        <w:spacing w:line="360" w:lineRule="auto"/>
        <w:jc w:val="both"/>
        <w:rPr>
          <w:rFonts w:ascii="Arial" w:hAnsi="Arial" w:cs="Arial"/>
          <w:sz w:val="22"/>
        </w:rPr>
      </w:pPr>
      <w:r w:rsidRPr="00E814DF">
        <w:rPr>
          <w:rFonts w:ascii="Arial" w:hAnsi="Arial" w:cs="Arial"/>
          <w:sz w:val="22"/>
        </w:rPr>
        <w:t>In conclusion, virtual presentations have developed into a crucial tool in academia, offering students, teachers, and researchers several advantages. Virtual presentations can serve to increase the accessibility, flexibility, engagement, and global reach of academic knowledge and promote cross-border cooperation. Additionally, using virtual presentations to offer academic knowledge can be economical, efficient, and long-lasting.</w:t>
      </w:r>
      <w:sdt>
        <w:sdtPr>
          <w:rPr>
            <w:rFonts w:ascii="Arial" w:hAnsi="Arial" w:cs="Arial"/>
            <w:sz w:val="22"/>
          </w:rPr>
          <w:id w:val="995076843"/>
          <w:citation/>
        </w:sdtPr>
        <w:sdtEndPr/>
        <w:sdtContent>
          <w:r w:rsidR="00E74077" w:rsidRPr="00E814DF">
            <w:rPr>
              <w:rFonts w:ascii="Arial" w:hAnsi="Arial" w:cs="Arial"/>
              <w:sz w:val="22"/>
            </w:rPr>
            <w:fldChar w:fldCharType="begin"/>
          </w:r>
          <w:r w:rsidR="00E74077" w:rsidRPr="00E814DF">
            <w:rPr>
              <w:rFonts w:ascii="Arial" w:hAnsi="Arial" w:cs="Arial"/>
              <w:sz w:val="22"/>
            </w:rPr>
            <w:instrText xml:space="preserve"> CITATION Jos20 \l 1033 </w:instrText>
          </w:r>
          <w:r w:rsidR="00E74077" w:rsidRPr="00E814DF">
            <w:rPr>
              <w:rFonts w:ascii="Arial" w:hAnsi="Arial" w:cs="Arial"/>
              <w:sz w:val="22"/>
            </w:rPr>
            <w:fldChar w:fldCharType="separate"/>
          </w:r>
          <w:r w:rsidR="00E74077" w:rsidRPr="00E814DF">
            <w:rPr>
              <w:rFonts w:ascii="Arial" w:hAnsi="Arial" w:cs="Arial"/>
              <w:noProof/>
              <w:sz w:val="22"/>
            </w:rPr>
            <w:t xml:space="preserve"> (Josien Boetje, 2020)</w:t>
          </w:r>
          <w:r w:rsidR="00E74077" w:rsidRPr="00E814DF">
            <w:rPr>
              <w:rFonts w:ascii="Arial" w:hAnsi="Arial" w:cs="Arial"/>
              <w:sz w:val="22"/>
            </w:rPr>
            <w:fldChar w:fldCharType="end"/>
          </w:r>
        </w:sdtContent>
      </w:sdt>
      <w:r w:rsidRPr="00E814DF">
        <w:rPr>
          <w:rFonts w:ascii="Arial" w:hAnsi="Arial" w:cs="Arial"/>
          <w:sz w:val="22"/>
        </w:rPr>
        <w:t xml:space="preserve"> Virtual </w:t>
      </w:r>
      <w:r w:rsidRPr="00E814DF">
        <w:rPr>
          <w:rFonts w:ascii="Arial" w:hAnsi="Arial" w:cs="Arial"/>
          <w:sz w:val="22"/>
        </w:rPr>
        <w:lastRenderedPageBreak/>
        <w:t>presentations are anticipated to become increasingly crucial in the coming years as technology develops.</w:t>
      </w:r>
    </w:p>
    <w:p w14:paraId="340DB0FB" w14:textId="2083D76E" w:rsidR="00E74077" w:rsidRPr="00E814DF" w:rsidRDefault="00E74077" w:rsidP="00E814DF">
      <w:pPr>
        <w:spacing w:line="360" w:lineRule="auto"/>
        <w:jc w:val="both"/>
        <w:rPr>
          <w:rFonts w:ascii="Arial" w:hAnsi="Arial" w:cs="Arial"/>
          <w:b/>
          <w:sz w:val="22"/>
        </w:rPr>
      </w:pPr>
      <w:bookmarkStart w:id="1" w:name="_Toc131623886"/>
      <w:r w:rsidRPr="00E814DF">
        <w:rPr>
          <w:rFonts w:ascii="Arial" w:hAnsi="Arial" w:cs="Arial"/>
          <w:b/>
          <w:sz w:val="22"/>
        </w:rPr>
        <w:t>Use of computers and e-learning to support learning</w:t>
      </w:r>
      <w:bookmarkEnd w:id="1"/>
    </w:p>
    <w:p w14:paraId="347BE14C" w14:textId="5F0667E5" w:rsidR="00094853" w:rsidRPr="00E814DF" w:rsidRDefault="00094853" w:rsidP="00E814DF">
      <w:pPr>
        <w:spacing w:line="360" w:lineRule="auto"/>
        <w:jc w:val="both"/>
        <w:rPr>
          <w:rFonts w:ascii="Arial" w:hAnsi="Arial" w:cs="Arial"/>
          <w:sz w:val="22"/>
        </w:rPr>
      </w:pPr>
      <w:r w:rsidRPr="00E814DF">
        <w:rPr>
          <w:rFonts w:ascii="Arial" w:hAnsi="Arial" w:cs="Arial"/>
          <w:sz w:val="22"/>
        </w:rPr>
        <w:t>Around the world, e-learning and computers have merged to form essential components of contemporary educational institutions. They have transformed how educators impart knowledge to students. Education has become more accessible, participatory, and effective as a result of the widespread use of computers and e-learning. We'll talk about the value of computers and online learning in school in this essay</w:t>
      </w:r>
      <w:sdt>
        <w:sdtPr>
          <w:rPr>
            <w:rFonts w:ascii="Arial" w:hAnsi="Arial" w:cs="Arial"/>
            <w:sz w:val="22"/>
          </w:rPr>
          <w:id w:val="457388468"/>
          <w:citation/>
        </w:sdtPr>
        <w:sdtEndPr/>
        <w:sdtContent>
          <w:r w:rsidRPr="00E814DF">
            <w:rPr>
              <w:rFonts w:ascii="Arial" w:hAnsi="Arial" w:cs="Arial"/>
              <w:sz w:val="22"/>
            </w:rPr>
            <w:fldChar w:fldCharType="begin"/>
          </w:r>
          <w:r w:rsidRPr="00E814DF">
            <w:rPr>
              <w:rFonts w:ascii="Arial" w:hAnsi="Arial" w:cs="Arial"/>
              <w:sz w:val="22"/>
            </w:rPr>
            <w:instrText xml:space="preserve"> CITATION Dig19 \l 1033 </w:instrText>
          </w:r>
          <w:r w:rsidRPr="00E814DF">
            <w:rPr>
              <w:rFonts w:ascii="Arial" w:hAnsi="Arial" w:cs="Arial"/>
              <w:sz w:val="22"/>
            </w:rPr>
            <w:fldChar w:fldCharType="separate"/>
          </w:r>
          <w:r w:rsidRPr="00E814DF">
            <w:rPr>
              <w:rFonts w:ascii="Arial" w:hAnsi="Arial" w:cs="Arial"/>
              <w:noProof/>
              <w:sz w:val="22"/>
            </w:rPr>
            <w:t xml:space="preserve"> (Digital Class, 2019)</w:t>
          </w:r>
          <w:r w:rsidRPr="00E814DF">
            <w:rPr>
              <w:rFonts w:ascii="Arial" w:hAnsi="Arial" w:cs="Arial"/>
              <w:sz w:val="22"/>
            </w:rPr>
            <w:fldChar w:fldCharType="end"/>
          </w:r>
        </w:sdtContent>
      </w:sdt>
      <w:r w:rsidR="00E814DF">
        <w:rPr>
          <w:rFonts w:ascii="Arial" w:hAnsi="Arial" w:cs="Arial"/>
          <w:sz w:val="22"/>
        </w:rPr>
        <w:t>.</w:t>
      </w:r>
    </w:p>
    <w:p w14:paraId="12D65BF6" w14:textId="4AF06173" w:rsidR="00094853" w:rsidRPr="00E814DF" w:rsidRDefault="00094853" w:rsidP="00E814DF">
      <w:pPr>
        <w:spacing w:line="360" w:lineRule="auto"/>
        <w:jc w:val="both"/>
        <w:rPr>
          <w:rFonts w:ascii="Arial" w:hAnsi="Arial" w:cs="Arial"/>
          <w:sz w:val="22"/>
        </w:rPr>
      </w:pPr>
      <w:r w:rsidRPr="00E814DF">
        <w:rPr>
          <w:rFonts w:ascii="Arial" w:hAnsi="Arial" w:cs="Arial"/>
          <w:sz w:val="22"/>
        </w:rPr>
        <w:t>First off, computers have improved access to education for a wider spectrum of learners. Students can now access educational materials from any location thanks to the development of computers and the Internet. Due to this, kids who reside in rural locations now have access to educational resources that were previously out of reach for them. Computers have also improved accessibility for children with disabilities in the classroom. For instance, students with visual impairments can read and interact with educational information using assistive technologies.</w:t>
      </w:r>
    </w:p>
    <w:p w14:paraId="449297AD" w14:textId="523A6BA8" w:rsidR="00094853" w:rsidRPr="00E814DF" w:rsidRDefault="00094853" w:rsidP="00E814DF">
      <w:pPr>
        <w:spacing w:line="360" w:lineRule="auto"/>
        <w:jc w:val="both"/>
        <w:rPr>
          <w:rFonts w:ascii="Arial" w:hAnsi="Arial" w:cs="Arial"/>
          <w:sz w:val="22"/>
        </w:rPr>
      </w:pPr>
      <w:r w:rsidRPr="00E814DF">
        <w:rPr>
          <w:rFonts w:ascii="Arial" w:hAnsi="Arial" w:cs="Arial"/>
          <w:sz w:val="22"/>
        </w:rPr>
        <w:t>Second, interactive learning has been facilitated by computers and e-learning. Students may now study in a more engaging and participatory way because of the usage of multimedia technology, including films, animations, and interactive simulations. As a result, learning becomes more fun for kids and their ability to retain information is improved. Additionally, students are now able to cooperate and communicate with their peers and teachers in a virtual setting thanks to the use of online chat rooms, discussion forums, and social media platforms.</w:t>
      </w:r>
    </w:p>
    <w:p w14:paraId="1AAACFF4" w14:textId="11509A04" w:rsidR="00094853" w:rsidRPr="00E814DF" w:rsidRDefault="00094853" w:rsidP="00E814DF">
      <w:pPr>
        <w:spacing w:line="360" w:lineRule="auto"/>
        <w:jc w:val="both"/>
        <w:rPr>
          <w:rFonts w:ascii="Arial" w:hAnsi="Arial" w:cs="Arial"/>
          <w:sz w:val="22"/>
        </w:rPr>
      </w:pPr>
      <w:r w:rsidRPr="00E814DF">
        <w:rPr>
          <w:rFonts w:ascii="Arial" w:hAnsi="Arial" w:cs="Arial"/>
          <w:sz w:val="22"/>
        </w:rPr>
        <w:t>Thirdly, computers and e-learning have made education more efficient. With the use of online learning management systems, teachers can now deliver educational content to students more efficiently. For example, teachers can use online assessments to evaluate student performance and provide immediate feedback. This helps students to identify their strengths and weaknesses and work on improving their performance. Additionally, teachers can use online grading systems to streamline the grading process, saving time and reducing errors</w:t>
      </w:r>
      <w:sdt>
        <w:sdtPr>
          <w:rPr>
            <w:rFonts w:ascii="Arial" w:hAnsi="Arial" w:cs="Arial"/>
            <w:sz w:val="22"/>
          </w:rPr>
          <w:id w:val="-500813383"/>
          <w:citation/>
        </w:sdtPr>
        <w:sdtEndPr/>
        <w:sdtContent>
          <w:r w:rsidRPr="00E814DF">
            <w:rPr>
              <w:rFonts w:ascii="Arial" w:hAnsi="Arial" w:cs="Arial"/>
              <w:sz w:val="22"/>
            </w:rPr>
            <w:fldChar w:fldCharType="begin"/>
          </w:r>
          <w:r w:rsidR="0038096A">
            <w:rPr>
              <w:rFonts w:ascii="Arial" w:hAnsi="Arial" w:cs="Arial"/>
              <w:sz w:val="22"/>
            </w:rPr>
            <w:instrText xml:space="preserve">CITATION VIJ23 \l 1033 </w:instrText>
          </w:r>
          <w:r w:rsidRPr="00E814DF">
            <w:rPr>
              <w:rFonts w:ascii="Arial" w:hAnsi="Arial" w:cs="Arial"/>
              <w:sz w:val="22"/>
            </w:rPr>
            <w:fldChar w:fldCharType="separate"/>
          </w:r>
          <w:r w:rsidR="0038096A">
            <w:rPr>
              <w:rFonts w:ascii="Arial" w:hAnsi="Arial" w:cs="Arial"/>
              <w:noProof/>
              <w:sz w:val="22"/>
            </w:rPr>
            <w:t xml:space="preserve"> </w:t>
          </w:r>
          <w:r w:rsidR="0038096A" w:rsidRPr="0038096A">
            <w:rPr>
              <w:rFonts w:ascii="Arial" w:hAnsi="Arial" w:cs="Arial"/>
              <w:noProof/>
              <w:sz w:val="22"/>
            </w:rPr>
            <w:t>(Sharma, 2023)</w:t>
          </w:r>
          <w:r w:rsidRPr="00E814DF">
            <w:rPr>
              <w:rFonts w:ascii="Arial" w:hAnsi="Arial" w:cs="Arial"/>
              <w:sz w:val="22"/>
            </w:rPr>
            <w:fldChar w:fldCharType="end"/>
          </w:r>
        </w:sdtContent>
      </w:sdt>
      <w:r w:rsidR="00E814DF">
        <w:rPr>
          <w:rFonts w:ascii="Arial" w:hAnsi="Arial" w:cs="Arial"/>
          <w:sz w:val="22"/>
        </w:rPr>
        <w:t>.</w:t>
      </w:r>
    </w:p>
    <w:p w14:paraId="21D3B84A" w14:textId="25F88594" w:rsidR="00094853" w:rsidRPr="00E814DF" w:rsidRDefault="00094853" w:rsidP="00E814DF">
      <w:pPr>
        <w:spacing w:line="360" w:lineRule="auto"/>
        <w:jc w:val="both"/>
        <w:rPr>
          <w:rFonts w:ascii="Arial" w:hAnsi="Arial" w:cs="Arial"/>
          <w:sz w:val="22"/>
        </w:rPr>
      </w:pPr>
      <w:r w:rsidRPr="00E814DF">
        <w:rPr>
          <w:rFonts w:ascii="Arial" w:hAnsi="Arial" w:cs="Arial"/>
          <w:sz w:val="22"/>
        </w:rPr>
        <w:t>Fourthly, computers and e-learning have made education more customizable. With the use of adaptive learning technologies, educational content can be tailored to the individ</w:t>
      </w:r>
      <w:bookmarkStart w:id="2" w:name="_GoBack"/>
      <w:bookmarkEnd w:id="2"/>
      <w:r w:rsidRPr="00E814DF">
        <w:rPr>
          <w:rFonts w:ascii="Arial" w:hAnsi="Arial" w:cs="Arial"/>
          <w:sz w:val="22"/>
        </w:rPr>
        <w:t>ual needs of each student. For example, students can be given different sets of questions based on their performance on previous assessments. This allows students to learn at their own pace and in a way that is best suited to their learning style.</w:t>
      </w:r>
    </w:p>
    <w:p w14:paraId="0B7501B9" w14:textId="09323C76" w:rsidR="00094853" w:rsidRPr="00E814DF" w:rsidRDefault="00094853" w:rsidP="00E814DF">
      <w:pPr>
        <w:spacing w:line="360" w:lineRule="auto"/>
        <w:jc w:val="both"/>
        <w:rPr>
          <w:rFonts w:ascii="Arial" w:hAnsi="Arial" w:cs="Arial"/>
          <w:sz w:val="22"/>
        </w:rPr>
      </w:pPr>
      <w:r w:rsidRPr="00E814DF">
        <w:rPr>
          <w:rFonts w:ascii="Arial" w:hAnsi="Arial" w:cs="Arial"/>
          <w:sz w:val="22"/>
        </w:rPr>
        <w:lastRenderedPageBreak/>
        <w:t>Additionally, e-learning and computers have reduced the cost of education. Students can now access instructional content at a lesser cost than traditional classroom-based education thanks to the utilization of online learning platforms. Further lowering expenses, the usage of online learning platforms has decreased the requirement for physical infrastructure like classrooms and textbooks.</w:t>
      </w:r>
    </w:p>
    <w:p w14:paraId="22CFD24D" w14:textId="77777777" w:rsidR="00094853" w:rsidRPr="00E814DF" w:rsidRDefault="00094853" w:rsidP="00E814DF">
      <w:pPr>
        <w:spacing w:line="360" w:lineRule="auto"/>
        <w:jc w:val="both"/>
        <w:rPr>
          <w:rFonts w:ascii="Arial" w:hAnsi="Arial" w:cs="Arial"/>
          <w:sz w:val="22"/>
        </w:rPr>
      </w:pPr>
      <w:r w:rsidRPr="00E814DF">
        <w:rPr>
          <w:rFonts w:ascii="Arial" w:hAnsi="Arial" w:cs="Arial"/>
          <w:sz w:val="22"/>
        </w:rPr>
        <w:t>Additionally, e-learning and computers have improved education's environmental impact. The demand for physical infrastructure, including classrooms and textbooks, has decreased, which has considerably decreased education's carbon footprint. Furthermore, the necessity for students to travel to actual locations has diminished thanks to online learning systems, thus lowering carbon emissions.</w:t>
      </w:r>
    </w:p>
    <w:p w14:paraId="53CF5119" w14:textId="2650666D" w:rsidR="00094853" w:rsidRPr="00E814DF" w:rsidRDefault="00094853" w:rsidP="00E814DF">
      <w:pPr>
        <w:spacing w:line="360" w:lineRule="auto"/>
        <w:jc w:val="both"/>
        <w:rPr>
          <w:rFonts w:ascii="Arial" w:hAnsi="Arial" w:cs="Arial"/>
          <w:sz w:val="22"/>
        </w:rPr>
      </w:pPr>
      <w:r w:rsidRPr="00E814DF">
        <w:rPr>
          <w:rFonts w:ascii="Arial" w:hAnsi="Arial" w:cs="Arial"/>
          <w:sz w:val="22"/>
        </w:rPr>
        <w:t>Moreover, computers and e-learning have made education more collaborative. With the use of online discussion forums, chat rooms, and social media platforms, students can collaborate and interact with their peers and teachers in a virtual environment. This has made it possible for students from different parts of the world to work together on educational projects and share ideas and experiences.</w:t>
      </w:r>
    </w:p>
    <w:p w14:paraId="346EC87B" w14:textId="275E666C" w:rsidR="00094853" w:rsidRPr="00E814DF" w:rsidRDefault="00094853" w:rsidP="00E814DF">
      <w:pPr>
        <w:spacing w:line="360" w:lineRule="auto"/>
        <w:jc w:val="both"/>
        <w:rPr>
          <w:rFonts w:ascii="Arial" w:hAnsi="Arial" w:cs="Arial"/>
          <w:sz w:val="22"/>
        </w:rPr>
      </w:pPr>
      <w:r w:rsidRPr="00E814DF">
        <w:rPr>
          <w:rFonts w:ascii="Arial" w:hAnsi="Arial" w:cs="Arial"/>
          <w:sz w:val="22"/>
        </w:rPr>
        <w:t xml:space="preserve">In addition to that, computers and e-learning have made education more engaging. With the use of </w:t>
      </w:r>
      <w:proofErr w:type="spellStart"/>
      <w:r w:rsidRPr="00E814DF">
        <w:rPr>
          <w:rFonts w:ascii="Arial" w:hAnsi="Arial" w:cs="Arial"/>
          <w:sz w:val="22"/>
        </w:rPr>
        <w:t>gamification</w:t>
      </w:r>
      <w:proofErr w:type="spellEnd"/>
      <w:r w:rsidRPr="00E814DF">
        <w:rPr>
          <w:rFonts w:ascii="Arial" w:hAnsi="Arial" w:cs="Arial"/>
          <w:sz w:val="22"/>
        </w:rPr>
        <w:t xml:space="preserve"> techniques, such as badges and </w:t>
      </w:r>
      <w:r w:rsidR="00E814DF" w:rsidRPr="00E814DF">
        <w:rPr>
          <w:rFonts w:ascii="Arial" w:hAnsi="Arial" w:cs="Arial"/>
          <w:sz w:val="22"/>
        </w:rPr>
        <w:t>leader boards</w:t>
      </w:r>
      <w:r w:rsidRPr="00E814DF">
        <w:rPr>
          <w:rFonts w:ascii="Arial" w:hAnsi="Arial" w:cs="Arial"/>
          <w:sz w:val="22"/>
        </w:rPr>
        <w:t>, students can be motivated to learn and achieve their goals. This makes learning more fun and rewarding and helps students stay motivated and engaged in their studies.</w:t>
      </w:r>
    </w:p>
    <w:p w14:paraId="19C3A160" w14:textId="27BB42D4" w:rsidR="00094853" w:rsidRPr="00E814DF" w:rsidRDefault="00094853" w:rsidP="00E814DF">
      <w:pPr>
        <w:spacing w:line="360" w:lineRule="auto"/>
        <w:jc w:val="both"/>
        <w:rPr>
          <w:rFonts w:ascii="Arial" w:hAnsi="Arial" w:cs="Arial"/>
          <w:sz w:val="22"/>
        </w:rPr>
      </w:pPr>
      <w:r w:rsidRPr="00E814DF">
        <w:rPr>
          <w:rFonts w:ascii="Arial" w:hAnsi="Arial" w:cs="Arial"/>
          <w:sz w:val="22"/>
        </w:rPr>
        <w:t>With new advancements</w:t>
      </w:r>
      <w:r w:rsidR="00E814DF">
        <w:rPr>
          <w:rFonts w:ascii="Arial" w:hAnsi="Arial" w:cs="Arial"/>
          <w:sz w:val="22"/>
        </w:rPr>
        <w:t>, computers, and e-learning has</w:t>
      </w:r>
      <w:r w:rsidRPr="00E814DF">
        <w:rPr>
          <w:rFonts w:ascii="Arial" w:hAnsi="Arial" w:cs="Arial"/>
          <w:sz w:val="22"/>
        </w:rPr>
        <w:t xml:space="preserve"> made education more effective. With the use of data analytics, teachers can now track student performance and identify areas where students need additional support. This allows teachers to provide targeted interventions to help students improve their performance.</w:t>
      </w:r>
    </w:p>
    <w:p w14:paraId="708FCF00" w14:textId="74A2CC63" w:rsidR="00094853" w:rsidRPr="00E814DF" w:rsidRDefault="00094853" w:rsidP="00E814DF">
      <w:pPr>
        <w:spacing w:line="360" w:lineRule="auto"/>
        <w:jc w:val="both"/>
        <w:rPr>
          <w:rFonts w:ascii="Arial" w:hAnsi="Arial" w:cs="Arial"/>
          <w:sz w:val="22"/>
        </w:rPr>
      </w:pPr>
      <w:r w:rsidRPr="00E814DF">
        <w:rPr>
          <w:rFonts w:ascii="Arial" w:hAnsi="Arial" w:cs="Arial"/>
          <w:sz w:val="22"/>
        </w:rPr>
        <w:t>Finally, e-learning and computers have increased innovation in education. New instructional technologies are always being produced due to the speed at which technology is developing. This has created new opportunities for teachers and pupils to experiment with cutting-edge and imaginative methods of instruction.</w:t>
      </w:r>
    </w:p>
    <w:p w14:paraId="00C62B12" w14:textId="6CB4B968" w:rsidR="00094853" w:rsidRPr="00E814DF" w:rsidRDefault="00094853" w:rsidP="00E814DF">
      <w:pPr>
        <w:spacing w:line="360" w:lineRule="auto"/>
        <w:jc w:val="both"/>
        <w:rPr>
          <w:rFonts w:ascii="Arial" w:hAnsi="Arial" w:cs="Arial"/>
          <w:sz w:val="22"/>
        </w:rPr>
      </w:pPr>
      <w:r w:rsidRPr="00E814DF">
        <w:rPr>
          <w:rFonts w:ascii="Arial" w:hAnsi="Arial" w:cs="Arial"/>
          <w:sz w:val="22"/>
        </w:rPr>
        <w:t xml:space="preserve">In conclusion, e-learning and computers have changed the way that education is delivered. They have improved education in many ways, including accessibility, interactivity, effectiveness, cost-effectiveness, customization, collaboration, engagement, effectiveness, and innovation. Computers and e-learning have created new learning opportunities for students and teachers </w:t>
      </w:r>
      <w:r w:rsidRPr="00E814DF">
        <w:rPr>
          <w:rFonts w:ascii="Arial" w:hAnsi="Arial" w:cs="Arial"/>
          <w:sz w:val="22"/>
        </w:rPr>
        <w:lastRenderedPageBreak/>
        <w:t>alike. It has made education more accessible to all students by allowing them to access learning materials from anywhere in the world. It has improved student retention of material and made learning more enjoyable and engaging. It has increased educational effectiveness and decreased teacher effort. It has increased flexibility in education and enabled individualized learning for each learner. It has made education more cost-effective and has reduced the carbon footprint of education. It has made education more collaborative and has enabled students to work together on educational projects. It has made education more engaging and has motivated students to achieve their goals. It has made education more effective and has helped teachers identify areas where students need additional support. Finally, it has made education more innovative and has opened up new possibilities for educators and students to explore creative and innovative ways of teaching and learning. In short, computers and e-learning have revolutionized education, and their importance in education cannot be overstated.</w:t>
      </w:r>
    </w:p>
    <w:p w14:paraId="0C2B1BF7" w14:textId="42FB523F" w:rsidR="007C6B25" w:rsidRPr="00E814DF" w:rsidRDefault="007677BC" w:rsidP="00E814DF">
      <w:pPr>
        <w:spacing w:line="360" w:lineRule="auto"/>
        <w:jc w:val="both"/>
        <w:rPr>
          <w:rFonts w:ascii="Arial" w:hAnsi="Arial" w:cs="Arial"/>
          <w:b/>
          <w:sz w:val="22"/>
        </w:rPr>
      </w:pPr>
      <w:r w:rsidRPr="00E814DF">
        <w:rPr>
          <w:rFonts w:ascii="Arial" w:hAnsi="Arial" w:cs="Arial"/>
          <w:sz w:val="22"/>
        </w:rPr>
        <w:t xml:space="preserve"> </w:t>
      </w:r>
      <w:r w:rsidRPr="00E814DF">
        <w:rPr>
          <w:rFonts w:ascii="Arial" w:hAnsi="Arial" w:cs="Arial"/>
          <w:b/>
          <w:sz w:val="22"/>
        </w:rPr>
        <w:t>PART 2: REFLECTION</w:t>
      </w:r>
    </w:p>
    <w:p w14:paraId="60E2A7EC" w14:textId="6CDC92F1" w:rsidR="007C6B25" w:rsidRPr="00E814DF" w:rsidRDefault="007C6B25" w:rsidP="00E814DF">
      <w:pPr>
        <w:spacing w:line="360" w:lineRule="auto"/>
        <w:jc w:val="both"/>
        <w:rPr>
          <w:rFonts w:ascii="Arial" w:hAnsi="Arial" w:cs="Arial"/>
          <w:sz w:val="22"/>
        </w:rPr>
      </w:pPr>
      <w:r w:rsidRPr="00E814DF">
        <w:rPr>
          <w:rFonts w:ascii="Arial" w:hAnsi="Arial" w:cs="Arial"/>
          <w:sz w:val="22"/>
        </w:rPr>
        <w:t>Learning experience in the academic writing module</w:t>
      </w:r>
    </w:p>
    <w:p w14:paraId="117BCA0C" w14:textId="2BB7CDAE" w:rsidR="007C6B25" w:rsidRPr="00E814DF" w:rsidRDefault="007C6B25" w:rsidP="00E814DF">
      <w:pPr>
        <w:spacing w:line="360" w:lineRule="auto"/>
        <w:jc w:val="both"/>
        <w:rPr>
          <w:rFonts w:ascii="Arial" w:hAnsi="Arial" w:cs="Arial"/>
          <w:b/>
          <w:sz w:val="22"/>
        </w:rPr>
      </w:pPr>
      <w:bookmarkStart w:id="3" w:name="_Toc131628553"/>
      <w:r w:rsidRPr="00E814DF">
        <w:rPr>
          <w:rFonts w:ascii="Arial" w:hAnsi="Arial" w:cs="Arial"/>
          <w:b/>
          <w:sz w:val="22"/>
        </w:rPr>
        <w:t>Academic Writing</w:t>
      </w:r>
      <w:bookmarkEnd w:id="3"/>
    </w:p>
    <w:p w14:paraId="5502E162"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Academic writing is an important component of higher education and is necessary for clearly and concisely expressing complicated ideas and arguments. Strong writing abilities are necessary, but it also calls for analytical, research, and critical thinking capabilities.</w:t>
      </w:r>
      <w:sdt>
        <w:sdtPr>
          <w:rPr>
            <w:rFonts w:ascii="Arial" w:hAnsi="Arial" w:cs="Arial"/>
            <w:sz w:val="22"/>
          </w:rPr>
          <w:id w:val="-1035811511"/>
          <w:citation/>
        </w:sdtPr>
        <w:sdtContent>
          <w:r w:rsidRPr="00E814DF">
            <w:rPr>
              <w:rFonts w:ascii="Arial" w:hAnsi="Arial" w:cs="Arial"/>
              <w:sz w:val="22"/>
            </w:rPr>
            <w:fldChar w:fldCharType="begin"/>
          </w:r>
          <w:r w:rsidRPr="00E814DF">
            <w:rPr>
              <w:rFonts w:ascii="Arial" w:hAnsi="Arial" w:cs="Arial"/>
              <w:sz w:val="22"/>
            </w:rPr>
            <w:instrText xml:space="preserve"> CITATION Zhi21 \l 1033 </w:instrText>
          </w:r>
          <w:r w:rsidRPr="00E814DF">
            <w:rPr>
              <w:rFonts w:ascii="Arial" w:hAnsi="Arial" w:cs="Arial"/>
              <w:sz w:val="22"/>
            </w:rPr>
            <w:fldChar w:fldCharType="separate"/>
          </w:r>
          <w:r w:rsidRPr="00E814DF">
            <w:rPr>
              <w:rFonts w:ascii="Arial" w:hAnsi="Arial" w:cs="Arial"/>
              <w:noProof/>
              <w:sz w:val="22"/>
            </w:rPr>
            <w:t xml:space="preserve"> (Fang, 2021)</w:t>
          </w:r>
          <w:r w:rsidRPr="00E814DF">
            <w:rPr>
              <w:rFonts w:ascii="Arial" w:hAnsi="Arial" w:cs="Arial"/>
              <w:sz w:val="22"/>
            </w:rPr>
            <w:fldChar w:fldCharType="end"/>
          </w:r>
        </w:sdtContent>
      </w:sdt>
    </w:p>
    <w:p w14:paraId="6A8D6130"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Writing for an academic audience can be difficult but rewarding. To effectively communicate ideas and arguments in a way that is both instructive and interesting, clear communication is necessary.</w:t>
      </w:r>
    </w:p>
    <w:p w14:paraId="4CD6608E" w14:textId="77777777" w:rsidR="007C6B25" w:rsidRPr="00E814DF" w:rsidRDefault="007C6B25" w:rsidP="00E814DF">
      <w:pPr>
        <w:spacing w:line="360" w:lineRule="auto"/>
        <w:jc w:val="both"/>
        <w:rPr>
          <w:rFonts w:ascii="Arial" w:hAnsi="Arial" w:cs="Arial"/>
          <w:sz w:val="22"/>
        </w:rPr>
      </w:pPr>
      <w:bookmarkStart w:id="4" w:name="_Toc131628554"/>
      <w:r w:rsidRPr="00E814DF">
        <w:rPr>
          <w:rFonts w:ascii="Arial" w:hAnsi="Arial" w:cs="Arial"/>
          <w:sz w:val="22"/>
        </w:rPr>
        <w:t>Aspects of Academic Writing</w:t>
      </w:r>
      <w:bookmarkEnd w:id="4"/>
    </w:p>
    <w:p w14:paraId="5742F390" w14:textId="1CAD9A0D" w:rsidR="007C6B25" w:rsidRPr="00E814DF" w:rsidRDefault="007C6B25" w:rsidP="00E814DF">
      <w:pPr>
        <w:spacing w:line="360" w:lineRule="auto"/>
        <w:jc w:val="both"/>
        <w:rPr>
          <w:rFonts w:ascii="Arial" w:hAnsi="Arial" w:cs="Arial"/>
          <w:sz w:val="22"/>
        </w:rPr>
      </w:pPr>
      <w:r w:rsidRPr="00E814DF">
        <w:rPr>
          <w:rFonts w:ascii="Arial" w:hAnsi="Arial" w:cs="Arial"/>
          <w:sz w:val="22"/>
        </w:rPr>
        <w:t>The key ideas or aspects of improving and polishing your academic skills are research</w:t>
      </w:r>
      <w:r w:rsidR="00407920">
        <w:rPr>
          <w:rFonts w:ascii="Arial" w:hAnsi="Arial" w:cs="Arial"/>
          <w:sz w:val="22"/>
        </w:rPr>
        <w:t>ing</w:t>
      </w:r>
      <w:r w:rsidRPr="00E814DF">
        <w:rPr>
          <w:rFonts w:ascii="Arial" w:hAnsi="Arial" w:cs="Arial"/>
          <w:sz w:val="22"/>
        </w:rPr>
        <w:t xml:space="preserve"> and then presenting your ideas in appealing words. It is important to portray the exact picture of your ideas and thoughts in your writing so that the reader can get a clear message. </w:t>
      </w:r>
    </w:p>
    <w:p w14:paraId="3E86BC32" w14:textId="32B41B0F" w:rsidR="007C6B25" w:rsidRPr="00E814DF" w:rsidRDefault="007C6B25" w:rsidP="00E814DF">
      <w:pPr>
        <w:spacing w:line="360" w:lineRule="auto"/>
        <w:jc w:val="both"/>
        <w:rPr>
          <w:rFonts w:ascii="Arial" w:hAnsi="Arial" w:cs="Arial"/>
          <w:sz w:val="22"/>
        </w:rPr>
      </w:pPr>
      <w:r w:rsidRPr="00E814DF">
        <w:rPr>
          <w:rFonts w:ascii="Arial" w:hAnsi="Arial" w:cs="Arial"/>
          <w:sz w:val="22"/>
        </w:rPr>
        <w:t xml:space="preserve">Also, learning how to conduct appropriate research and properly cite sources is one of the most crucial components of academic writing </w:t>
      </w:r>
      <w:sdt>
        <w:sdtPr>
          <w:rPr>
            <w:rFonts w:ascii="Arial" w:hAnsi="Arial" w:cs="Arial"/>
            <w:sz w:val="22"/>
          </w:rPr>
          <w:id w:val="-723903083"/>
          <w:citation/>
        </w:sdtPr>
        <w:sdtContent>
          <w:r w:rsidRPr="00E814DF">
            <w:rPr>
              <w:rFonts w:ascii="Arial" w:hAnsi="Arial" w:cs="Arial"/>
              <w:sz w:val="22"/>
            </w:rPr>
            <w:fldChar w:fldCharType="begin"/>
          </w:r>
          <w:r w:rsidRPr="00E814DF">
            <w:rPr>
              <w:rFonts w:ascii="Arial" w:hAnsi="Arial" w:cs="Arial"/>
              <w:sz w:val="22"/>
            </w:rPr>
            <w:instrText xml:space="preserve"> CITATION Aca20 \l 1033 </w:instrText>
          </w:r>
          <w:r w:rsidRPr="00E814DF">
            <w:rPr>
              <w:rFonts w:ascii="Arial" w:hAnsi="Arial" w:cs="Arial"/>
              <w:sz w:val="22"/>
            </w:rPr>
            <w:fldChar w:fldCharType="separate"/>
          </w:r>
          <w:r w:rsidRPr="00E814DF">
            <w:rPr>
              <w:rFonts w:ascii="Arial" w:hAnsi="Arial" w:cs="Arial"/>
              <w:noProof/>
              <w:sz w:val="22"/>
            </w:rPr>
            <w:t>(Academic Skill Ser, 2020)</w:t>
          </w:r>
          <w:r w:rsidRPr="00E814DF">
            <w:rPr>
              <w:rFonts w:ascii="Arial" w:hAnsi="Arial" w:cs="Arial"/>
              <w:sz w:val="22"/>
            </w:rPr>
            <w:fldChar w:fldCharType="end"/>
          </w:r>
        </w:sdtContent>
      </w:sdt>
      <w:r w:rsidR="00407920">
        <w:rPr>
          <w:rFonts w:ascii="Arial" w:hAnsi="Arial" w:cs="Arial"/>
          <w:sz w:val="22"/>
        </w:rPr>
        <w:t xml:space="preserve">. </w:t>
      </w:r>
      <w:r w:rsidRPr="00E814DF">
        <w:rPr>
          <w:rFonts w:ascii="Arial" w:hAnsi="Arial" w:cs="Arial"/>
          <w:sz w:val="22"/>
        </w:rPr>
        <w:t>This entails not only locating trustworthy and pertinent sources but also being aware of how to use them in your writing without plagiarizing. Although it might be time-consuming and difficult, developing these skills is essential for academic achievement.</w:t>
      </w:r>
      <w:sdt>
        <w:sdtPr>
          <w:rPr>
            <w:rFonts w:ascii="Arial" w:hAnsi="Arial" w:cs="Arial"/>
            <w:sz w:val="22"/>
          </w:rPr>
          <w:id w:val="245233950"/>
          <w:citation/>
        </w:sdtPr>
        <w:sdtContent>
          <w:r w:rsidRPr="00E814DF">
            <w:rPr>
              <w:rFonts w:ascii="Arial" w:hAnsi="Arial" w:cs="Arial"/>
              <w:sz w:val="22"/>
            </w:rPr>
            <w:fldChar w:fldCharType="begin"/>
          </w:r>
          <w:r w:rsidRPr="00E814DF">
            <w:rPr>
              <w:rFonts w:ascii="Arial" w:hAnsi="Arial" w:cs="Arial"/>
              <w:sz w:val="22"/>
            </w:rPr>
            <w:instrText xml:space="preserve"> CITATION Cas12 \l 1033 </w:instrText>
          </w:r>
          <w:r w:rsidRPr="00E814DF">
            <w:rPr>
              <w:rFonts w:ascii="Arial" w:hAnsi="Arial" w:cs="Arial"/>
              <w:sz w:val="22"/>
            </w:rPr>
            <w:fldChar w:fldCharType="separate"/>
          </w:r>
          <w:r w:rsidRPr="00E814DF">
            <w:rPr>
              <w:rFonts w:ascii="Arial" w:hAnsi="Arial" w:cs="Arial"/>
              <w:noProof/>
              <w:sz w:val="22"/>
            </w:rPr>
            <w:t xml:space="preserve"> (Smith, 2012)</w:t>
          </w:r>
          <w:r w:rsidRPr="00E814DF">
            <w:rPr>
              <w:rFonts w:ascii="Arial" w:hAnsi="Arial" w:cs="Arial"/>
              <w:sz w:val="22"/>
            </w:rPr>
            <w:fldChar w:fldCharType="end"/>
          </w:r>
        </w:sdtContent>
      </w:sdt>
    </w:p>
    <w:p w14:paraId="51EE9EAF"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lastRenderedPageBreak/>
        <w:t xml:space="preserve">Learning how to plan and organize your writing well is a key component of academic writing. Understanding the many parts of academic writing, including introductions, body paragraphs, and conclusions, as well as knowing how to use them to effectively communicate your thoughts and arguments, are necessary for this. To make </w:t>
      </w:r>
      <w:proofErr w:type="gramStart"/>
      <w:r w:rsidRPr="00E814DF">
        <w:rPr>
          <w:rFonts w:ascii="Arial" w:hAnsi="Arial" w:cs="Arial"/>
          <w:sz w:val="22"/>
        </w:rPr>
        <w:t>your</w:t>
      </w:r>
      <w:proofErr w:type="gramEnd"/>
      <w:r w:rsidRPr="00E814DF">
        <w:rPr>
          <w:rFonts w:ascii="Arial" w:hAnsi="Arial" w:cs="Arial"/>
          <w:sz w:val="22"/>
        </w:rPr>
        <w:t xml:space="preserve"> writing more understandable to readers and encourage them to engage with your ideas, you must learn to produce clear, short phrases.</w:t>
      </w:r>
    </w:p>
    <w:p w14:paraId="4A4A7538" w14:textId="77777777" w:rsidR="007C6B25" w:rsidRPr="00E814DF" w:rsidRDefault="007C6B25" w:rsidP="00E814DF">
      <w:pPr>
        <w:spacing w:line="360" w:lineRule="auto"/>
        <w:jc w:val="both"/>
        <w:rPr>
          <w:rFonts w:ascii="Arial" w:hAnsi="Arial" w:cs="Arial"/>
          <w:sz w:val="22"/>
        </w:rPr>
      </w:pPr>
      <w:bookmarkStart w:id="5" w:name="_Toc131628555"/>
      <w:r w:rsidRPr="00E814DF">
        <w:rPr>
          <w:rFonts w:ascii="Arial" w:hAnsi="Arial" w:cs="Arial"/>
          <w:sz w:val="22"/>
        </w:rPr>
        <w:t>Challenges in Academic Writing</w:t>
      </w:r>
      <w:bookmarkEnd w:id="5"/>
    </w:p>
    <w:p w14:paraId="257FB06D" w14:textId="427EEBBC" w:rsidR="007C6B25" w:rsidRPr="00E814DF" w:rsidRDefault="007C6B25" w:rsidP="00E814DF">
      <w:pPr>
        <w:spacing w:line="360" w:lineRule="auto"/>
        <w:jc w:val="both"/>
        <w:rPr>
          <w:rFonts w:ascii="Arial" w:hAnsi="Arial" w:cs="Arial"/>
          <w:sz w:val="22"/>
        </w:rPr>
      </w:pPr>
      <w:r w:rsidRPr="00E814DF">
        <w:rPr>
          <w:rFonts w:ascii="Arial" w:hAnsi="Arial" w:cs="Arial"/>
          <w:sz w:val="22"/>
        </w:rPr>
        <w:t>As rewarding as academic writing is, it comes with its own challenges which are important to mention here. Academic writing is a crucial skill</w:t>
      </w:r>
      <w:r w:rsidR="00407920">
        <w:rPr>
          <w:rFonts w:ascii="Arial" w:hAnsi="Arial" w:cs="Arial"/>
          <w:sz w:val="22"/>
        </w:rPr>
        <w:t>,</w:t>
      </w:r>
      <w:r w:rsidRPr="00E814DF">
        <w:rPr>
          <w:rFonts w:ascii="Arial" w:hAnsi="Arial" w:cs="Arial"/>
          <w:sz w:val="22"/>
        </w:rPr>
        <w:t xml:space="preserve"> and like any other skill it requires experience and patience to come over challenges. </w:t>
      </w:r>
      <w:sdt>
        <w:sdtPr>
          <w:rPr>
            <w:rFonts w:ascii="Arial" w:hAnsi="Arial" w:cs="Arial"/>
            <w:sz w:val="22"/>
          </w:rPr>
          <w:id w:val="-1037883917"/>
          <w:citation/>
        </w:sdtPr>
        <w:sdtContent>
          <w:r w:rsidRPr="00E814DF">
            <w:rPr>
              <w:rFonts w:ascii="Arial" w:hAnsi="Arial" w:cs="Arial"/>
              <w:sz w:val="22"/>
            </w:rPr>
            <w:fldChar w:fldCharType="begin"/>
          </w:r>
          <w:r w:rsidRPr="00E814DF">
            <w:rPr>
              <w:rFonts w:ascii="Arial" w:hAnsi="Arial" w:cs="Arial"/>
              <w:sz w:val="22"/>
            </w:rPr>
            <w:instrText xml:space="preserve"> CITATION Man20 \l 1033 </w:instrText>
          </w:r>
          <w:r w:rsidRPr="00E814DF">
            <w:rPr>
              <w:rFonts w:ascii="Arial" w:hAnsi="Arial" w:cs="Arial"/>
              <w:sz w:val="22"/>
            </w:rPr>
            <w:fldChar w:fldCharType="separate"/>
          </w:r>
          <w:r w:rsidRPr="00E814DF">
            <w:rPr>
              <w:rFonts w:ascii="Arial" w:hAnsi="Arial" w:cs="Arial"/>
              <w:noProof/>
              <w:sz w:val="22"/>
            </w:rPr>
            <w:t>(Marwani, 2020)</w:t>
          </w:r>
          <w:r w:rsidRPr="00E814DF">
            <w:rPr>
              <w:rFonts w:ascii="Arial" w:hAnsi="Arial" w:cs="Arial"/>
              <w:sz w:val="22"/>
            </w:rPr>
            <w:fldChar w:fldCharType="end"/>
          </w:r>
        </w:sdtContent>
      </w:sdt>
    </w:p>
    <w:p w14:paraId="2E9FF93A"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The ability to clearly and concisely communicate complicated concepts and arguments is one of academic writing's biggest hurdles. This entails comprehending the writing's goal and target audience, recognizing its main ideas and supporting evidence, and putting it all together logically and cogently. To guarantee that your writing is efficient, understandable, and interesting, you must carefully plan, draft, and revise.</w:t>
      </w:r>
    </w:p>
    <w:p w14:paraId="4A28DF51"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Learning the craft of citation and citing presents another difficulty for academic writers. This entails locating trustworthy and pertinent sources, properly attributing them, and refraining from plagiarism. To make sure that your work is authentic and reliable, it is crucial to comprehend the various citation styles and their requirements.</w:t>
      </w:r>
    </w:p>
    <w:p w14:paraId="1D0BF793"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 xml:space="preserve">Time management: Writing an academic paper can take a lot of time, especially if students need to perform in-depth research or finish lengthy assignments. It might be challenging to </w:t>
      </w:r>
      <w:proofErr w:type="spellStart"/>
      <w:r w:rsidRPr="00E814DF">
        <w:rPr>
          <w:rFonts w:ascii="Arial" w:hAnsi="Arial" w:cs="Arial"/>
          <w:sz w:val="22"/>
        </w:rPr>
        <w:t>fulfill</w:t>
      </w:r>
      <w:proofErr w:type="spellEnd"/>
      <w:r w:rsidRPr="00E814DF">
        <w:rPr>
          <w:rFonts w:ascii="Arial" w:hAnsi="Arial" w:cs="Arial"/>
          <w:sz w:val="22"/>
        </w:rPr>
        <w:t xml:space="preserve"> deadlines and generate high-quality work if one lacks effective time management techniques.</w:t>
      </w:r>
    </w:p>
    <w:p w14:paraId="6F259160"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Having a clear understanding of the assignment's criteria is important because academic writing projects can include complex requirements for content, structure, and formatting. Understanding these standards and living up to their instructors' expectations may be difficult for some students.</w:t>
      </w:r>
    </w:p>
    <w:p w14:paraId="0F46FAF3"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Academic writing frequently calls for research, but students may find it difficult to locate pertinent materials, assess their reliability, and successfully incorporate them into their work.</w:t>
      </w:r>
      <w:sdt>
        <w:sdtPr>
          <w:rPr>
            <w:rFonts w:ascii="Arial" w:hAnsi="Arial" w:cs="Arial"/>
            <w:sz w:val="22"/>
          </w:rPr>
          <w:id w:val="-461883628"/>
          <w:citation/>
        </w:sdtPr>
        <w:sdtContent>
          <w:r w:rsidRPr="00E814DF">
            <w:rPr>
              <w:rFonts w:ascii="Arial" w:hAnsi="Arial" w:cs="Arial"/>
              <w:sz w:val="22"/>
            </w:rPr>
            <w:fldChar w:fldCharType="begin"/>
          </w:r>
          <w:r w:rsidRPr="00E814DF">
            <w:rPr>
              <w:rFonts w:ascii="Arial" w:hAnsi="Arial" w:cs="Arial"/>
              <w:sz w:val="22"/>
            </w:rPr>
            <w:instrText xml:space="preserve"> CITATION Gup22 \l 1033 </w:instrText>
          </w:r>
          <w:r w:rsidRPr="00E814DF">
            <w:rPr>
              <w:rFonts w:ascii="Arial" w:hAnsi="Arial" w:cs="Arial"/>
              <w:sz w:val="22"/>
            </w:rPr>
            <w:fldChar w:fldCharType="separate"/>
          </w:r>
          <w:r w:rsidRPr="00E814DF">
            <w:rPr>
              <w:rFonts w:ascii="Arial" w:hAnsi="Arial" w:cs="Arial"/>
              <w:noProof/>
              <w:sz w:val="22"/>
            </w:rPr>
            <w:t xml:space="preserve"> (Gupta Shikha, 2022)</w:t>
          </w:r>
          <w:r w:rsidRPr="00E814DF">
            <w:rPr>
              <w:rFonts w:ascii="Arial" w:hAnsi="Arial" w:cs="Arial"/>
              <w:sz w:val="22"/>
            </w:rPr>
            <w:fldChar w:fldCharType="end"/>
          </w:r>
        </w:sdtContent>
      </w:sdt>
    </w:p>
    <w:p w14:paraId="3116057C"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Writer’s block is one of the major hurdles almost every writer has experienced at some stage in their life, and the story is no different for students in academic writing. Many students get writer's block, which can make it challenging to begin or continue writing. This might be particularly difficult when there are lengthy assignments or a lot of deadlines.</w:t>
      </w:r>
    </w:p>
    <w:p w14:paraId="34DD2B48" w14:textId="4CD5FE5F" w:rsidR="007C6B25" w:rsidRPr="00E814DF" w:rsidRDefault="007C6B25" w:rsidP="00E814DF">
      <w:pPr>
        <w:spacing w:line="360" w:lineRule="auto"/>
        <w:jc w:val="both"/>
        <w:rPr>
          <w:rFonts w:ascii="Arial" w:hAnsi="Arial" w:cs="Arial"/>
          <w:sz w:val="22"/>
        </w:rPr>
      </w:pPr>
      <w:r w:rsidRPr="00E814DF">
        <w:rPr>
          <w:rFonts w:ascii="Arial" w:hAnsi="Arial" w:cs="Arial"/>
          <w:sz w:val="22"/>
        </w:rPr>
        <w:lastRenderedPageBreak/>
        <w:t xml:space="preserve">Lastly, academic writing requires a high degree of attention to detail, accuracy, and precision. This includes using proper grammar, punctuation, and spelling, as well as following the conventions and guidelines </w:t>
      </w:r>
      <w:r w:rsidR="00407920">
        <w:rPr>
          <w:rFonts w:ascii="Arial" w:hAnsi="Arial" w:cs="Arial"/>
          <w:sz w:val="22"/>
        </w:rPr>
        <w:t>on</w:t>
      </w:r>
      <w:r w:rsidRPr="00E814DF">
        <w:rPr>
          <w:rFonts w:ascii="Arial" w:hAnsi="Arial" w:cs="Arial"/>
          <w:sz w:val="22"/>
        </w:rPr>
        <w:t xml:space="preserve"> academic writing. Attention to detail is critical to ensure that your writing is polished, professional, and effective in conveying your ideas.</w:t>
      </w:r>
    </w:p>
    <w:p w14:paraId="536F8D2C" w14:textId="77777777" w:rsidR="007C6B25" w:rsidRPr="00407920" w:rsidRDefault="007C6B25" w:rsidP="00E814DF">
      <w:pPr>
        <w:spacing w:line="360" w:lineRule="auto"/>
        <w:jc w:val="both"/>
        <w:rPr>
          <w:rFonts w:ascii="Arial" w:hAnsi="Arial" w:cs="Arial"/>
          <w:b/>
          <w:sz w:val="22"/>
        </w:rPr>
      </w:pPr>
      <w:bookmarkStart w:id="6" w:name="_Toc131628556"/>
      <w:r w:rsidRPr="00407920">
        <w:rPr>
          <w:rFonts w:ascii="Arial" w:hAnsi="Arial" w:cs="Arial"/>
          <w:b/>
          <w:sz w:val="22"/>
        </w:rPr>
        <w:t>Conclusion</w:t>
      </w:r>
      <w:bookmarkEnd w:id="6"/>
    </w:p>
    <w:p w14:paraId="7987AB45"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Overall, academic writing can be a challenging but rewarding experience that helps students develop critical thinking and communication skills that are essential for success in higher education and beyond. With practice and dedication, students can learn to become confident and effective writers who can effectively communicate complex ideas and arguments.</w:t>
      </w:r>
    </w:p>
    <w:p w14:paraId="64C2718C"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To be successful in academic writing, one must understand the conventions of the discipline and adhere to the guidelines and rules set out by academic institutions. This involves following formatting and structure guidelines, using suitable language, and properly citing and referencing sources.</w:t>
      </w:r>
    </w:p>
    <w:p w14:paraId="128AEEE4" w14:textId="77777777" w:rsidR="007C6B25" w:rsidRPr="00E814DF" w:rsidRDefault="007C6B25" w:rsidP="00E814DF">
      <w:pPr>
        <w:spacing w:line="360" w:lineRule="auto"/>
        <w:jc w:val="both"/>
        <w:rPr>
          <w:rFonts w:ascii="Arial" w:hAnsi="Arial" w:cs="Arial"/>
          <w:sz w:val="22"/>
        </w:rPr>
      </w:pPr>
      <w:r w:rsidRPr="00E814DF">
        <w:rPr>
          <w:rFonts w:ascii="Arial" w:hAnsi="Arial" w:cs="Arial"/>
          <w:sz w:val="22"/>
        </w:rPr>
        <w:t>For students and professionals in many different disciplines, academic writing is an essential talent. It requires practice, patience, and a commitment to learning the conventions of the discipline. With these skills, individuals can effectively communicate their ideas and contribute to the advancement of knowledge in their respective fields.</w:t>
      </w:r>
    </w:p>
    <w:p w14:paraId="33F5A099" w14:textId="77777777" w:rsidR="00094853" w:rsidRDefault="00094853" w:rsidP="00E814DF">
      <w:pPr>
        <w:spacing w:line="360" w:lineRule="auto"/>
        <w:jc w:val="both"/>
      </w:pPr>
    </w:p>
    <w:p w14:paraId="711ED74F" w14:textId="77777777" w:rsidR="00094853" w:rsidRDefault="00094853" w:rsidP="00E814DF">
      <w:pPr>
        <w:spacing w:line="360" w:lineRule="auto"/>
        <w:jc w:val="both"/>
      </w:pPr>
    </w:p>
    <w:p w14:paraId="0CC43FFF" w14:textId="77777777" w:rsidR="00094853" w:rsidRDefault="00094853" w:rsidP="00094853"/>
    <w:p w14:paraId="58053287" w14:textId="0557969A" w:rsidR="00094853" w:rsidRDefault="00094853">
      <w:r>
        <w:br w:type="page"/>
      </w:r>
    </w:p>
    <w:bookmarkStart w:id="7" w:name="_Toc131623887" w:displacedByCustomXml="next"/>
    <w:sdt>
      <w:sdtPr>
        <w:rPr>
          <w:rFonts w:asciiTheme="minorHAnsi" w:eastAsiaTheme="minorHAnsi" w:hAnsiTheme="minorHAnsi" w:cstheme="minorBidi"/>
          <w:color w:val="auto"/>
          <w:sz w:val="24"/>
          <w:szCs w:val="22"/>
        </w:rPr>
        <w:id w:val="-1858723357"/>
        <w:docPartObj>
          <w:docPartGallery w:val="Bibliographies"/>
          <w:docPartUnique/>
        </w:docPartObj>
      </w:sdtPr>
      <w:sdtEndPr/>
      <w:sdtContent>
        <w:p w14:paraId="08443983" w14:textId="6217DD8E" w:rsidR="00094853" w:rsidRDefault="00094853">
          <w:pPr>
            <w:pStyle w:val="Heading1"/>
          </w:pPr>
          <w:r>
            <w:t>Bibliography</w:t>
          </w:r>
          <w:bookmarkEnd w:id="7"/>
        </w:p>
        <w:sdt>
          <w:sdtPr>
            <w:id w:val="111145805"/>
            <w:bibliography/>
          </w:sdtPr>
          <w:sdtEndPr/>
          <w:sdtContent>
            <w:p w14:paraId="3E551959" w14:textId="77777777" w:rsidR="007677BC" w:rsidRDefault="007677BC" w:rsidP="007677BC">
              <w:pPr>
                <w:pStyle w:val="Bibliography"/>
                <w:rPr>
                  <w:noProof/>
                  <w:szCs w:val="24"/>
                </w:rPr>
              </w:pPr>
              <w:r>
                <w:rPr>
                  <w:noProof/>
                </w:rPr>
                <w:t xml:space="preserve">Academic Skill Ser, (2020) </w:t>
              </w:r>
              <w:r>
                <w:rPr>
                  <w:i/>
                  <w:iCs/>
                  <w:noProof/>
                </w:rPr>
                <w:t>Referencing .</w:t>
              </w:r>
              <w:r>
                <w:rPr>
                  <w:noProof/>
                </w:rPr>
                <w:t xml:space="preserve"> Available at: </w:t>
              </w:r>
              <w:hyperlink r:id="rId7" w:history="1">
                <w:r w:rsidRPr="00552583">
                  <w:rPr>
                    <w:rStyle w:val="Hyperlink"/>
                    <w:noProof/>
                  </w:rPr>
                  <w:t>https://www.ncl.ac.uk/academic-skills-kit/good-academic-practice/referencing/#:~:text=Citation%3A%20this%20is%20an%20acknowledgement,(e.g.%20%5B1%5D.)</w:t>
                </w:r>
              </w:hyperlink>
              <w:r>
                <w:rPr>
                  <w:noProof/>
                </w:rPr>
                <w:t xml:space="preserve"> (Accessed: 28-Mar-2023)</w:t>
              </w:r>
            </w:p>
            <w:p w14:paraId="7348AE56" w14:textId="193FDD4B" w:rsidR="00094853" w:rsidRDefault="00094853" w:rsidP="00407920">
              <w:pPr>
                <w:pStyle w:val="Bibliography"/>
                <w:rPr>
                  <w:noProof/>
                  <w:szCs w:val="24"/>
                </w:rPr>
              </w:pPr>
              <w:r>
                <w:rPr>
                  <w:noProof/>
                </w:rPr>
                <w:t>Arias, J.</w:t>
              </w:r>
              <w:r w:rsidR="00407920">
                <w:rPr>
                  <w:noProof/>
                </w:rPr>
                <w:t>,</w:t>
              </w:r>
              <w:r>
                <w:rPr>
                  <w:noProof/>
                </w:rPr>
                <w:t xml:space="preserve"> (2019</w:t>
              </w:r>
              <w:r w:rsidR="00407920">
                <w:rPr>
                  <w:noProof/>
                </w:rPr>
                <w:t>)</w:t>
              </w:r>
              <w:r>
                <w:rPr>
                  <w:noProof/>
                </w:rPr>
                <w:t xml:space="preserve"> </w:t>
              </w:r>
              <w:r>
                <w:rPr>
                  <w:i/>
                  <w:iCs/>
                  <w:noProof/>
                </w:rPr>
                <w:t>Effective Academic Presentation Tips Your Students Need to Know</w:t>
              </w:r>
              <w:r>
                <w:rPr>
                  <w:noProof/>
                </w:rPr>
                <w:t xml:space="preserve">. </w:t>
              </w:r>
              <w:r w:rsidR="00407920">
                <w:rPr>
                  <w:noProof/>
                </w:rPr>
                <w:t xml:space="preserve">Available at: </w:t>
              </w:r>
              <w:hyperlink r:id="rId8" w:history="1">
                <w:r w:rsidR="00407920" w:rsidRPr="00552583">
                  <w:rPr>
                    <w:rStyle w:val="Hyperlink"/>
                    <w:noProof/>
                  </w:rPr>
                  <w:t>https://www.kritik.io/resources/presentation-tips-your-students-need-to-know</w:t>
                </w:r>
              </w:hyperlink>
              <w:r w:rsidR="00407920">
                <w:rPr>
                  <w:noProof/>
                </w:rPr>
                <w:t xml:space="preserve"> (Accessed: 28-Mar-2023)</w:t>
              </w:r>
            </w:p>
            <w:p w14:paraId="4A4ADF85" w14:textId="77777777" w:rsidR="00407920" w:rsidRDefault="00094853" w:rsidP="00407920">
              <w:pPr>
                <w:pStyle w:val="Bibliography"/>
                <w:rPr>
                  <w:noProof/>
                  <w:szCs w:val="24"/>
                </w:rPr>
              </w:pPr>
              <w:r>
                <w:rPr>
                  <w:noProof/>
                </w:rPr>
                <w:t>Broad Res</w:t>
              </w:r>
              <w:r w:rsidR="00407920">
                <w:rPr>
                  <w:noProof/>
                </w:rPr>
                <w:t>earch Communication Lab, (2016)</w:t>
              </w:r>
              <w:r>
                <w:rPr>
                  <w:noProof/>
                </w:rPr>
                <w:t xml:space="preserve"> </w:t>
              </w:r>
              <w:r>
                <w:rPr>
                  <w:i/>
                  <w:iCs/>
                  <w:noProof/>
                </w:rPr>
                <w:t>Virtual Presentations</w:t>
              </w:r>
              <w:r>
                <w:rPr>
                  <w:noProof/>
                </w:rPr>
                <w:t xml:space="preserve">. </w:t>
              </w:r>
              <w:r w:rsidR="00407920">
                <w:rPr>
                  <w:noProof/>
                </w:rPr>
                <w:t xml:space="preserve">Availlable at: </w:t>
              </w:r>
              <w:hyperlink r:id="rId9" w:history="1">
                <w:r w:rsidR="00407920" w:rsidRPr="00552583">
                  <w:rPr>
                    <w:rStyle w:val="Hyperlink"/>
                    <w:noProof/>
                  </w:rPr>
                  <w:t>https://mitcommlab.mit.edu/broad/commkit/virtual-presentations/</w:t>
                </w:r>
              </w:hyperlink>
              <w:r w:rsidR="00407920">
                <w:rPr>
                  <w:noProof/>
                </w:rPr>
                <w:t xml:space="preserve"> </w:t>
              </w:r>
              <w:r w:rsidR="00407920">
                <w:rPr>
                  <w:noProof/>
                </w:rPr>
                <w:t>(Accessed: 28-Mar-2023)</w:t>
              </w:r>
            </w:p>
            <w:p w14:paraId="49454198" w14:textId="230F2B99" w:rsidR="00094853" w:rsidRDefault="00094853" w:rsidP="00407920">
              <w:pPr>
                <w:pStyle w:val="Bibliography"/>
                <w:rPr>
                  <w:noProof/>
                </w:rPr>
              </w:pPr>
              <w:r>
                <w:rPr>
                  <w:noProof/>
                </w:rPr>
                <w:t>D</w:t>
              </w:r>
              <w:r w:rsidR="00407920">
                <w:rPr>
                  <w:noProof/>
                </w:rPr>
                <w:t>igital Class,</w:t>
              </w:r>
              <w:r>
                <w:rPr>
                  <w:noProof/>
                </w:rPr>
                <w:t xml:space="preserve"> (2019</w:t>
              </w:r>
              <w:r w:rsidR="00407920">
                <w:rPr>
                  <w:noProof/>
                </w:rPr>
                <w:t>)</w:t>
              </w:r>
              <w:r>
                <w:rPr>
                  <w:noProof/>
                </w:rPr>
                <w:t xml:space="preserve"> </w:t>
              </w:r>
              <w:r>
                <w:rPr>
                  <w:i/>
                  <w:iCs/>
                  <w:noProof/>
                </w:rPr>
                <w:t>What is E-learning and know the importance of elearning in education.</w:t>
              </w:r>
              <w:r>
                <w:rPr>
                  <w:noProof/>
                </w:rPr>
                <w:t xml:space="preserve"> </w:t>
              </w:r>
              <w:r w:rsidR="00407920">
                <w:rPr>
                  <w:noProof/>
                </w:rPr>
                <w:t xml:space="preserve">Available at: </w:t>
              </w:r>
              <w:hyperlink r:id="rId10" w:history="1">
                <w:r w:rsidR="00407920" w:rsidRPr="00552583">
                  <w:rPr>
                    <w:rStyle w:val="Hyperlink"/>
                    <w:noProof/>
                  </w:rPr>
                  <w:t>https://www.digitalclassworld.com/blog/importance-of-elearning-in-education/</w:t>
                </w:r>
              </w:hyperlink>
              <w:r w:rsidR="00407920">
                <w:rPr>
                  <w:noProof/>
                </w:rPr>
                <w:t xml:space="preserve"> </w:t>
              </w:r>
              <w:r w:rsidR="00407920">
                <w:rPr>
                  <w:noProof/>
                </w:rPr>
                <w:t>(Accessed: 28-Mar-2023)</w:t>
              </w:r>
            </w:p>
            <w:p w14:paraId="00F231D9" w14:textId="31014C0F" w:rsidR="00094853" w:rsidRDefault="00094853" w:rsidP="00407920">
              <w:pPr>
                <w:pStyle w:val="Bibliography"/>
                <w:rPr>
                  <w:noProof/>
                </w:rPr>
              </w:pPr>
              <w:r>
                <w:rPr>
                  <w:noProof/>
                </w:rPr>
                <w:t xml:space="preserve">Josien Boetje, S. </w:t>
              </w:r>
              <w:r w:rsidR="00407920">
                <w:rPr>
                  <w:noProof/>
                </w:rPr>
                <w:t>V</w:t>
              </w:r>
              <w:r>
                <w:rPr>
                  <w:noProof/>
                </w:rPr>
                <w:t>.</w:t>
              </w:r>
              <w:r w:rsidR="00407920">
                <w:rPr>
                  <w:noProof/>
                </w:rPr>
                <w:t>, (2020)</w:t>
              </w:r>
              <w:r>
                <w:rPr>
                  <w:noProof/>
                </w:rPr>
                <w:t xml:space="preserve"> </w:t>
              </w:r>
              <w:r w:rsidR="00407920">
                <w:rPr>
                  <w:noProof/>
                </w:rPr>
                <w:t>‘</w:t>
              </w:r>
              <w:r>
                <w:rPr>
                  <w:noProof/>
                </w:rPr>
                <w:t>The added benefit of an extra practice session in virtual reality on the development of presentation skills: A randomized control trial</w:t>
              </w:r>
              <w:r w:rsidR="00407920">
                <w:rPr>
                  <w:noProof/>
                </w:rPr>
                <w:t>’</w:t>
              </w:r>
              <w:r>
                <w:rPr>
                  <w:noProof/>
                </w:rPr>
                <w:t xml:space="preserve">. </w:t>
              </w:r>
              <w:r>
                <w:rPr>
                  <w:i/>
                  <w:iCs/>
                  <w:noProof/>
                </w:rPr>
                <w:t>Journal of Computer Assisted Learning</w:t>
              </w:r>
              <w:r>
                <w:rPr>
                  <w:noProof/>
                </w:rPr>
                <w:t>, 253-264.</w:t>
              </w:r>
            </w:p>
            <w:p w14:paraId="666F0C33" w14:textId="5AD9F197" w:rsidR="00094853" w:rsidRDefault="00407920" w:rsidP="00407920">
              <w:pPr>
                <w:pStyle w:val="Bibliography"/>
                <w:rPr>
                  <w:noProof/>
                </w:rPr>
              </w:pPr>
              <w:r>
                <w:rPr>
                  <w:noProof/>
                </w:rPr>
                <w:t>Muthusamy, A., (2019)</w:t>
              </w:r>
              <w:r w:rsidR="00094853">
                <w:rPr>
                  <w:noProof/>
                </w:rPr>
                <w:t xml:space="preserve"> </w:t>
              </w:r>
              <w:r>
                <w:rPr>
                  <w:i/>
                  <w:iCs/>
                  <w:noProof/>
                </w:rPr>
                <w:t>The Importance Of Presentation Skills In Institutions Of Higher Learning</w:t>
              </w:r>
              <w:r w:rsidR="00094853">
                <w:rPr>
                  <w:noProof/>
                </w:rPr>
                <w:t xml:space="preserve">. </w:t>
              </w:r>
              <w:r>
                <w:rPr>
                  <w:noProof/>
                </w:rPr>
                <w:t>Available at:</w:t>
              </w:r>
              <w:r w:rsidR="00094853">
                <w:rPr>
                  <w:noProof/>
                </w:rPr>
                <w:t xml:space="preserve"> </w:t>
              </w:r>
              <w:hyperlink r:id="rId11" w:history="1">
                <w:r w:rsidRPr="00552583">
                  <w:rPr>
                    <w:rStyle w:val="Hyperlink"/>
                    <w:noProof/>
                  </w:rPr>
                  <w:t>https://press.sunway.edu.my/blog/importance-presentation-skills-institutions-higher-learning#:~:text=Presentation%20skills%20help%20create%20innovative,can%20help%20develop%20students'%20confidence</w:t>
                </w:r>
              </w:hyperlink>
              <w:r>
                <w:rPr>
                  <w:noProof/>
                </w:rPr>
                <w:t xml:space="preserve"> </w:t>
              </w:r>
              <w:r>
                <w:rPr>
                  <w:noProof/>
                </w:rPr>
                <w:t>(Accessed: 28-Mar-2023)</w:t>
              </w:r>
            </w:p>
            <w:p w14:paraId="4856ADB2" w14:textId="136BA6C7" w:rsidR="00E814DF" w:rsidRDefault="00E814DF" w:rsidP="007677BC">
              <w:pPr>
                <w:pStyle w:val="Bibliography"/>
                <w:rPr>
                  <w:noProof/>
                </w:rPr>
              </w:pPr>
              <w:r>
                <w:rPr>
                  <w:noProof/>
                </w:rPr>
                <w:t>Fang, Z.</w:t>
              </w:r>
              <w:r w:rsidR="007677BC">
                <w:rPr>
                  <w:noProof/>
                </w:rPr>
                <w:t>, (2021)</w:t>
              </w:r>
              <w:r>
                <w:rPr>
                  <w:noProof/>
                </w:rPr>
                <w:t xml:space="preserve"> </w:t>
              </w:r>
              <w:r>
                <w:rPr>
                  <w:i/>
                  <w:iCs/>
                  <w:noProof/>
                </w:rPr>
                <w:t>Routledge Taylor and Francis Group.</w:t>
              </w:r>
              <w:r>
                <w:rPr>
                  <w:noProof/>
                </w:rPr>
                <w:t xml:space="preserve"> </w:t>
              </w:r>
              <w:r w:rsidR="007677BC">
                <w:rPr>
                  <w:noProof/>
                </w:rPr>
                <w:t>Available at</w:t>
              </w:r>
              <w:r>
                <w:rPr>
                  <w:noProof/>
                </w:rPr>
                <w:t xml:space="preserve">: </w:t>
              </w:r>
              <w:hyperlink r:id="rId12" w:history="1">
                <w:r w:rsidR="007677BC" w:rsidRPr="00552583">
                  <w:rPr>
                    <w:rStyle w:val="Hyperlink"/>
                    <w:noProof/>
                  </w:rPr>
                  <w:t>https://www.routledge.com/blog/article/what-is-academic-writing-and-other-burning-questions-about-it</w:t>
                </w:r>
              </w:hyperlink>
              <w:r w:rsidR="007677BC">
                <w:rPr>
                  <w:noProof/>
                </w:rPr>
                <w:t xml:space="preserve"> </w:t>
              </w:r>
              <w:r w:rsidR="007677BC">
                <w:rPr>
                  <w:noProof/>
                </w:rPr>
                <w:t>(Accessed: 28-Mar-2023)</w:t>
              </w:r>
            </w:p>
            <w:p w14:paraId="40525AEF" w14:textId="3279ABB5" w:rsidR="00E814DF" w:rsidRDefault="00E814DF" w:rsidP="007677BC">
              <w:pPr>
                <w:pStyle w:val="Bibliography"/>
                <w:rPr>
                  <w:noProof/>
                </w:rPr>
              </w:pPr>
              <w:r>
                <w:rPr>
                  <w:noProof/>
                </w:rPr>
                <w:t>Gupta Shikha, J. A.</w:t>
              </w:r>
              <w:r w:rsidR="007677BC">
                <w:rPr>
                  <w:noProof/>
                </w:rPr>
                <w:t>, (2022)</w:t>
              </w:r>
              <w:r>
                <w:rPr>
                  <w:noProof/>
                </w:rPr>
                <w:t xml:space="preserve"> </w:t>
              </w:r>
              <w:r w:rsidRPr="007677BC">
                <w:rPr>
                  <w:i/>
                  <w:noProof/>
                </w:rPr>
                <w:t>Academic Writing Challenges and Supports: Perspectives of International Doctoral Students and Their Supervisors.</w:t>
              </w:r>
              <w:r>
                <w:rPr>
                  <w:noProof/>
                </w:rPr>
                <w:t xml:space="preserve"> </w:t>
              </w:r>
              <w:r w:rsidR="007677BC">
                <w:rPr>
                  <w:noProof/>
                </w:rPr>
                <w:t xml:space="preserve">UK: </w:t>
              </w:r>
              <w:r w:rsidRPr="007677BC">
                <w:rPr>
                  <w:iCs/>
                  <w:noProof/>
                </w:rPr>
                <w:t>Frontiers in Education</w:t>
              </w:r>
              <w:r w:rsidRPr="007677BC">
                <w:rPr>
                  <w:noProof/>
                </w:rPr>
                <w:t>.</w:t>
              </w:r>
            </w:p>
            <w:p w14:paraId="3277516D" w14:textId="246DC7F8" w:rsidR="00E814DF" w:rsidRPr="007677BC" w:rsidRDefault="007677BC" w:rsidP="007677BC">
              <w:pPr>
                <w:pStyle w:val="Bibliography"/>
                <w:rPr>
                  <w:i/>
                  <w:noProof/>
                </w:rPr>
              </w:pPr>
              <w:r>
                <w:rPr>
                  <w:noProof/>
                </w:rPr>
                <w:t>Marwani, M. A., (2020)</w:t>
              </w:r>
              <w:r w:rsidR="00E814DF">
                <w:rPr>
                  <w:noProof/>
                </w:rPr>
                <w:t xml:space="preserve"> </w:t>
              </w:r>
              <w:r w:rsidRPr="007677BC">
                <w:rPr>
                  <w:noProof/>
                </w:rPr>
                <w:t>‘</w:t>
              </w:r>
              <w:r w:rsidR="00E814DF" w:rsidRPr="007677BC">
                <w:rPr>
                  <w:noProof/>
                </w:rPr>
                <w:t>Academic Writing: Challenges and Potential Solutions</w:t>
              </w:r>
              <w:r w:rsidRPr="007677BC">
                <w:rPr>
                  <w:noProof/>
                </w:rPr>
                <w:t>’</w:t>
              </w:r>
              <w:r w:rsidR="00E814DF">
                <w:rPr>
                  <w:noProof/>
                </w:rPr>
                <w:t xml:space="preserve">. </w:t>
              </w:r>
              <w:r w:rsidR="00E814DF" w:rsidRPr="007677BC">
                <w:rPr>
                  <w:i/>
                  <w:iCs/>
                  <w:noProof/>
                </w:rPr>
                <w:t>Arab World English Journal (AWEJ)</w:t>
              </w:r>
              <w:r w:rsidR="00E814DF" w:rsidRPr="007677BC">
                <w:rPr>
                  <w:i/>
                  <w:noProof/>
                </w:rPr>
                <w:t>, 114-121.</w:t>
              </w:r>
            </w:p>
            <w:p w14:paraId="0F0A0336" w14:textId="4B195130" w:rsidR="007677BC" w:rsidRDefault="007677BC" w:rsidP="007677BC">
              <w:pPr>
                <w:pStyle w:val="Bibliography"/>
                <w:rPr>
                  <w:noProof/>
                </w:rPr>
              </w:pPr>
              <w:r>
                <w:rPr>
                  <w:noProof/>
                </w:rPr>
                <w:t>Sharma</w:t>
              </w:r>
              <w:r>
                <w:rPr>
                  <w:noProof/>
                </w:rPr>
                <w:t xml:space="preserve">, V. K., (2023) </w:t>
              </w:r>
              <w:r>
                <w:rPr>
                  <w:i/>
                  <w:iCs/>
                  <w:noProof/>
                </w:rPr>
                <w:t>Why computer skills are important for online learning.</w:t>
              </w:r>
              <w:r>
                <w:rPr>
                  <w:noProof/>
                </w:rPr>
                <w:t xml:space="preserve"> Available at: </w:t>
              </w:r>
              <w:hyperlink r:id="rId13" w:history="1">
                <w:r w:rsidRPr="00552583">
                  <w:rPr>
                    <w:rStyle w:val="Hyperlink"/>
                    <w:noProof/>
                  </w:rPr>
                  <w:t>https://www.klientsolutech.com/why-computer-skills-are-important-for-online-learning/</w:t>
                </w:r>
              </w:hyperlink>
              <w:r>
                <w:rPr>
                  <w:noProof/>
                </w:rPr>
                <w:t xml:space="preserve"> (Accessed: 28-Mar-2023)</w:t>
              </w:r>
            </w:p>
            <w:p w14:paraId="0F7EE938" w14:textId="1F9BA4D3" w:rsidR="00094853" w:rsidRPr="007677BC" w:rsidRDefault="007677BC" w:rsidP="007677BC">
              <w:pPr>
                <w:pStyle w:val="Bibliography"/>
                <w:rPr>
                  <w:i/>
                  <w:noProof/>
                </w:rPr>
              </w:pPr>
              <w:r>
                <w:rPr>
                  <w:noProof/>
                </w:rPr>
                <w:t>Smith, C. J. (2012)</w:t>
              </w:r>
              <w:r w:rsidR="00E814DF">
                <w:rPr>
                  <w:noProof/>
                </w:rPr>
                <w:t xml:space="preserve"> </w:t>
              </w:r>
              <w:r>
                <w:rPr>
                  <w:noProof/>
                </w:rPr>
                <w:t>‘</w:t>
              </w:r>
              <w:r w:rsidR="00E814DF">
                <w:rPr>
                  <w:noProof/>
                </w:rPr>
                <w:t>Rules of conduct: plagiarism</w:t>
              </w:r>
              <w:r>
                <w:rPr>
                  <w:noProof/>
                </w:rPr>
                <w:t>’</w:t>
              </w:r>
              <w:r w:rsidR="00E814DF">
                <w:rPr>
                  <w:noProof/>
                </w:rPr>
                <w:t xml:space="preserve">. </w:t>
              </w:r>
              <w:r w:rsidR="00E814DF" w:rsidRPr="007677BC">
                <w:rPr>
                  <w:i/>
                  <w:noProof/>
                </w:rPr>
                <w:t xml:space="preserve">In C. J. Smith, </w:t>
              </w:r>
              <w:r w:rsidR="00E814DF" w:rsidRPr="007677BC">
                <w:rPr>
                  <w:i/>
                  <w:iCs/>
                  <w:noProof/>
                </w:rPr>
                <w:t>Ethical Behaviour in the E-Classroom</w:t>
              </w:r>
              <w:r w:rsidR="00E814DF" w:rsidRPr="007677BC">
                <w:rPr>
                  <w:i/>
                  <w:noProof/>
                </w:rPr>
                <w:t xml:space="preserve"> (pp. 45-57). Chandos Publisher.</w:t>
              </w:r>
            </w:p>
          </w:sdtContent>
        </w:sdt>
      </w:sdtContent>
    </w:sdt>
    <w:p w14:paraId="12C5BD32" w14:textId="77777777" w:rsidR="00094853" w:rsidRDefault="00094853" w:rsidP="00094853"/>
    <w:p w14:paraId="46F7F550" w14:textId="77777777" w:rsidR="00094853" w:rsidRDefault="00094853" w:rsidP="00094853"/>
    <w:p w14:paraId="318AE936" w14:textId="77777777" w:rsidR="00094853" w:rsidRDefault="00094853" w:rsidP="00094853"/>
    <w:p w14:paraId="78240D09" w14:textId="77777777" w:rsidR="00F07A46" w:rsidRPr="004619F4" w:rsidRDefault="00F07A46" w:rsidP="00F07A46"/>
    <w:sectPr w:rsidR="00F07A46" w:rsidRPr="00461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A2722F"/>
    <w:multiLevelType w:val="hybridMultilevel"/>
    <w:tmpl w:val="ABE06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96131F"/>
    <w:multiLevelType w:val="hybridMultilevel"/>
    <w:tmpl w:val="7982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9F0896"/>
    <w:multiLevelType w:val="hybridMultilevel"/>
    <w:tmpl w:val="325C4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9F4"/>
    <w:rsid w:val="00094853"/>
    <w:rsid w:val="000D6B9C"/>
    <w:rsid w:val="00231216"/>
    <w:rsid w:val="002446C5"/>
    <w:rsid w:val="0038096A"/>
    <w:rsid w:val="00407920"/>
    <w:rsid w:val="004619F4"/>
    <w:rsid w:val="00540D12"/>
    <w:rsid w:val="007677BC"/>
    <w:rsid w:val="007C6B25"/>
    <w:rsid w:val="00D15DCB"/>
    <w:rsid w:val="00E03E77"/>
    <w:rsid w:val="00E74077"/>
    <w:rsid w:val="00E814DF"/>
    <w:rsid w:val="00EC276D"/>
    <w:rsid w:val="00F07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23796"/>
  <w15:chartTrackingRefBased/>
  <w15:docId w15:val="{8C74F82D-AE63-4E20-B277-6A4D6DD7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619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19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19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9F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619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19F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6B9C"/>
    <w:pPr>
      <w:ind w:left="720"/>
      <w:contextualSpacing/>
    </w:pPr>
  </w:style>
  <w:style w:type="paragraph" w:styleId="Bibliography">
    <w:name w:val="Bibliography"/>
    <w:basedOn w:val="Normal"/>
    <w:next w:val="Normal"/>
    <w:uiPriority w:val="37"/>
    <w:unhideWhenUsed/>
    <w:rsid w:val="00094853"/>
  </w:style>
  <w:style w:type="paragraph" w:styleId="TOCHeading">
    <w:name w:val="TOC Heading"/>
    <w:basedOn w:val="Heading1"/>
    <w:next w:val="Normal"/>
    <w:uiPriority w:val="39"/>
    <w:unhideWhenUsed/>
    <w:qFormat/>
    <w:rsid w:val="00094853"/>
    <w:pPr>
      <w:outlineLvl w:val="9"/>
    </w:pPr>
  </w:style>
  <w:style w:type="paragraph" w:styleId="TOC1">
    <w:name w:val="toc 1"/>
    <w:basedOn w:val="Normal"/>
    <w:next w:val="Normal"/>
    <w:autoRedefine/>
    <w:uiPriority w:val="39"/>
    <w:unhideWhenUsed/>
    <w:rsid w:val="00094853"/>
    <w:pPr>
      <w:spacing w:after="100"/>
    </w:pPr>
  </w:style>
  <w:style w:type="paragraph" w:styleId="TOC2">
    <w:name w:val="toc 2"/>
    <w:basedOn w:val="Normal"/>
    <w:next w:val="Normal"/>
    <w:autoRedefine/>
    <w:uiPriority w:val="39"/>
    <w:unhideWhenUsed/>
    <w:rsid w:val="00094853"/>
    <w:pPr>
      <w:spacing w:after="100"/>
      <w:ind w:left="240"/>
    </w:pPr>
  </w:style>
  <w:style w:type="character" w:styleId="Hyperlink">
    <w:name w:val="Hyperlink"/>
    <w:basedOn w:val="DefaultParagraphFont"/>
    <w:uiPriority w:val="99"/>
    <w:unhideWhenUsed/>
    <w:rsid w:val="00094853"/>
    <w:rPr>
      <w:color w:val="0563C1" w:themeColor="hyperlink"/>
      <w:u w:val="single"/>
    </w:rPr>
  </w:style>
  <w:style w:type="paragraph" w:styleId="BodyText">
    <w:name w:val="Body Text"/>
    <w:basedOn w:val="Normal"/>
    <w:link w:val="BodyTextChar"/>
    <w:uiPriority w:val="1"/>
    <w:semiHidden/>
    <w:unhideWhenUsed/>
    <w:qFormat/>
    <w:rsid w:val="002446C5"/>
    <w:pPr>
      <w:widowControl w:val="0"/>
      <w:autoSpaceDE w:val="0"/>
      <w:autoSpaceDN w:val="0"/>
      <w:spacing w:after="0" w:line="240" w:lineRule="auto"/>
    </w:pPr>
    <w:rPr>
      <w:rFonts w:ascii="Arial" w:eastAsia="Arial" w:hAnsi="Arial" w:cs="Arial"/>
      <w:sz w:val="22"/>
    </w:rPr>
  </w:style>
  <w:style w:type="character" w:customStyle="1" w:styleId="BodyTextChar">
    <w:name w:val="Body Text Char"/>
    <w:basedOn w:val="DefaultParagraphFont"/>
    <w:link w:val="BodyText"/>
    <w:uiPriority w:val="1"/>
    <w:semiHidden/>
    <w:rsid w:val="002446C5"/>
    <w:rPr>
      <w:rFonts w:ascii="Arial" w:eastAsia="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488709">
      <w:bodyDiv w:val="1"/>
      <w:marLeft w:val="0"/>
      <w:marRight w:val="0"/>
      <w:marTop w:val="0"/>
      <w:marBottom w:val="0"/>
      <w:divBdr>
        <w:top w:val="none" w:sz="0" w:space="0" w:color="auto"/>
        <w:left w:val="none" w:sz="0" w:space="0" w:color="auto"/>
        <w:bottom w:val="none" w:sz="0" w:space="0" w:color="auto"/>
        <w:right w:val="none" w:sz="0" w:space="0" w:color="auto"/>
      </w:divBdr>
    </w:div>
    <w:div w:id="619536056">
      <w:bodyDiv w:val="1"/>
      <w:marLeft w:val="0"/>
      <w:marRight w:val="0"/>
      <w:marTop w:val="0"/>
      <w:marBottom w:val="0"/>
      <w:divBdr>
        <w:top w:val="none" w:sz="0" w:space="0" w:color="auto"/>
        <w:left w:val="none" w:sz="0" w:space="0" w:color="auto"/>
        <w:bottom w:val="none" w:sz="0" w:space="0" w:color="auto"/>
        <w:right w:val="none" w:sz="0" w:space="0" w:color="auto"/>
      </w:divBdr>
    </w:div>
    <w:div w:id="880508523">
      <w:bodyDiv w:val="1"/>
      <w:marLeft w:val="0"/>
      <w:marRight w:val="0"/>
      <w:marTop w:val="0"/>
      <w:marBottom w:val="0"/>
      <w:divBdr>
        <w:top w:val="none" w:sz="0" w:space="0" w:color="auto"/>
        <w:left w:val="none" w:sz="0" w:space="0" w:color="auto"/>
        <w:bottom w:val="none" w:sz="0" w:space="0" w:color="auto"/>
        <w:right w:val="none" w:sz="0" w:space="0" w:color="auto"/>
      </w:divBdr>
    </w:div>
    <w:div w:id="915478644">
      <w:bodyDiv w:val="1"/>
      <w:marLeft w:val="0"/>
      <w:marRight w:val="0"/>
      <w:marTop w:val="0"/>
      <w:marBottom w:val="0"/>
      <w:divBdr>
        <w:top w:val="none" w:sz="0" w:space="0" w:color="auto"/>
        <w:left w:val="none" w:sz="0" w:space="0" w:color="auto"/>
        <w:bottom w:val="none" w:sz="0" w:space="0" w:color="auto"/>
        <w:right w:val="none" w:sz="0" w:space="0" w:color="auto"/>
      </w:divBdr>
    </w:div>
    <w:div w:id="925117521">
      <w:bodyDiv w:val="1"/>
      <w:marLeft w:val="0"/>
      <w:marRight w:val="0"/>
      <w:marTop w:val="0"/>
      <w:marBottom w:val="0"/>
      <w:divBdr>
        <w:top w:val="none" w:sz="0" w:space="0" w:color="auto"/>
        <w:left w:val="none" w:sz="0" w:space="0" w:color="auto"/>
        <w:bottom w:val="none" w:sz="0" w:space="0" w:color="auto"/>
        <w:right w:val="none" w:sz="0" w:space="0" w:color="auto"/>
      </w:divBdr>
    </w:div>
    <w:div w:id="930316028">
      <w:bodyDiv w:val="1"/>
      <w:marLeft w:val="0"/>
      <w:marRight w:val="0"/>
      <w:marTop w:val="0"/>
      <w:marBottom w:val="0"/>
      <w:divBdr>
        <w:top w:val="none" w:sz="0" w:space="0" w:color="auto"/>
        <w:left w:val="none" w:sz="0" w:space="0" w:color="auto"/>
        <w:bottom w:val="none" w:sz="0" w:space="0" w:color="auto"/>
        <w:right w:val="none" w:sz="0" w:space="0" w:color="auto"/>
      </w:divBdr>
    </w:div>
    <w:div w:id="1047530864">
      <w:bodyDiv w:val="1"/>
      <w:marLeft w:val="0"/>
      <w:marRight w:val="0"/>
      <w:marTop w:val="0"/>
      <w:marBottom w:val="0"/>
      <w:divBdr>
        <w:top w:val="none" w:sz="0" w:space="0" w:color="auto"/>
        <w:left w:val="none" w:sz="0" w:space="0" w:color="auto"/>
        <w:bottom w:val="none" w:sz="0" w:space="0" w:color="auto"/>
        <w:right w:val="none" w:sz="0" w:space="0" w:color="auto"/>
      </w:divBdr>
    </w:div>
    <w:div w:id="1349868035">
      <w:bodyDiv w:val="1"/>
      <w:marLeft w:val="0"/>
      <w:marRight w:val="0"/>
      <w:marTop w:val="0"/>
      <w:marBottom w:val="0"/>
      <w:divBdr>
        <w:top w:val="none" w:sz="0" w:space="0" w:color="auto"/>
        <w:left w:val="none" w:sz="0" w:space="0" w:color="auto"/>
        <w:bottom w:val="none" w:sz="0" w:space="0" w:color="auto"/>
        <w:right w:val="none" w:sz="0" w:space="0" w:color="auto"/>
      </w:divBdr>
    </w:div>
    <w:div w:id="1472017658">
      <w:bodyDiv w:val="1"/>
      <w:marLeft w:val="0"/>
      <w:marRight w:val="0"/>
      <w:marTop w:val="0"/>
      <w:marBottom w:val="0"/>
      <w:divBdr>
        <w:top w:val="none" w:sz="0" w:space="0" w:color="auto"/>
        <w:left w:val="none" w:sz="0" w:space="0" w:color="auto"/>
        <w:bottom w:val="none" w:sz="0" w:space="0" w:color="auto"/>
        <w:right w:val="none" w:sz="0" w:space="0" w:color="auto"/>
      </w:divBdr>
    </w:div>
    <w:div w:id="1546676186">
      <w:bodyDiv w:val="1"/>
      <w:marLeft w:val="0"/>
      <w:marRight w:val="0"/>
      <w:marTop w:val="0"/>
      <w:marBottom w:val="0"/>
      <w:divBdr>
        <w:top w:val="none" w:sz="0" w:space="0" w:color="auto"/>
        <w:left w:val="none" w:sz="0" w:space="0" w:color="auto"/>
        <w:bottom w:val="none" w:sz="0" w:space="0" w:color="auto"/>
        <w:right w:val="none" w:sz="0" w:space="0" w:color="auto"/>
      </w:divBdr>
    </w:div>
    <w:div w:id="1586916490">
      <w:bodyDiv w:val="1"/>
      <w:marLeft w:val="0"/>
      <w:marRight w:val="0"/>
      <w:marTop w:val="0"/>
      <w:marBottom w:val="0"/>
      <w:divBdr>
        <w:top w:val="none" w:sz="0" w:space="0" w:color="auto"/>
        <w:left w:val="none" w:sz="0" w:space="0" w:color="auto"/>
        <w:bottom w:val="none" w:sz="0" w:space="0" w:color="auto"/>
        <w:right w:val="none" w:sz="0" w:space="0" w:color="auto"/>
      </w:divBdr>
    </w:div>
    <w:div w:id="1788158116">
      <w:bodyDiv w:val="1"/>
      <w:marLeft w:val="0"/>
      <w:marRight w:val="0"/>
      <w:marTop w:val="0"/>
      <w:marBottom w:val="0"/>
      <w:divBdr>
        <w:top w:val="none" w:sz="0" w:space="0" w:color="auto"/>
        <w:left w:val="none" w:sz="0" w:space="0" w:color="auto"/>
        <w:bottom w:val="none" w:sz="0" w:space="0" w:color="auto"/>
        <w:right w:val="none" w:sz="0" w:space="0" w:color="auto"/>
      </w:divBdr>
    </w:div>
    <w:div w:id="1806048273">
      <w:bodyDiv w:val="1"/>
      <w:marLeft w:val="0"/>
      <w:marRight w:val="0"/>
      <w:marTop w:val="0"/>
      <w:marBottom w:val="0"/>
      <w:divBdr>
        <w:top w:val="none" w:sz="0" w:space="0" w:color="auto"/>
        <w:left w:val="none" w:sz="0" w:space="0" w:color="auto"/>
        <w:bottom w:val="none" w:sz="0" w:space="0" w:color="auto"/>
        <w:right w:val="none" w:sz="0" w:space="0" w:color="auto"/>
      </w:divBdr>
    </w:div>
    <w:div w:id="1872643750">
      <w:bodyDiv w:val="1"/>
      <w:marLeft w:val="0"/>
      <w:marRight w:val="0"/>
      <w:marTop w:val="0"/>
      <w:marBottom w:val="0"/>
      <w:divBdr>
        <w:top w:val="none" w:sz="0" w:space="0" w:color="auto"/>
        <w:left w:val="none" w:sz="0" w:space="0" w:color="auto"/>
        <w:bottom w:val="none" w:sz="0" w:space="0" w:color="auto"/>
        <w:right w:val="none" w:sz="0" w:space="0" w:color="auto"/>
      </w:divBdr>
    </w:div>
    <w:div w:id="1903980412">
      <w:bodyDiv w:val="1"/>
      <w:marLeft w:val="0"/>
      <w:marRight w:val="0"/>
      <w:marTop w:val="0"/>
      <w:marBottom w:val="0"/>
      <w:divBdr>
        <w:top w:val="none" w:sz="0" w:space="0" w:color="auto"/>
        <w:left w:val="none" w:sz="0" w:space="0" w:color="auto"/>
        <w:bottom w:val="none" w:sz="0" w:space="0" w:color="auto"/>
        <w:right w:val="none" w:sz="0" w:space="0" w:color="auto"/>
      </w:divBdr>
    </w:div>
    <w:div w:id="1937713342">
      <w:bodyDiv w:val="1"/>
      <w:marLeft w:val="0"/>
      <w:marRight w:val="0"/>
      <w:marTop w:val="0"/>
      <w:marBottom w:val="0"/>
      <w:divBdr>
        <w:top w:val="none" w:sz="0" w:space="0" w:color="auto"/>
        <w:left w:val="none" w:sz="0" w:space="0" w:color="auto"/>
        <w:bottom w:val="none" w:sz="0" w:space="0" w:color="auto"/>
        <w:right w:val="none" w:sz="0" w:space="0" w:color="auto"/>
      </w:divBdr>
    </w:div>
    <w:div w:id="204239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ritik.io/resources/presentation-tips-your-students-need-to-know" TargetMode="External"/><Relationship Id="rId13" Type="http://schemas.openxmlformats.org/officeDocument/2006/relationships/hyperlink" Target="https://www.klientsolutech.com/why-computer-skills-are-important-for-online-learning/" TargetMode="External"/><Relationship Id="rId3" Type="http://schemas.openxmlformats.org/officeDocument/2006/relationships/styles" Target="styles.xml"/><Relationship Id="rId7" Type="http://schemas.openxmlformats.org/officeDocument/2006/relationships/hyperlink" Target="https://www.ncl.ac.uk/academic-skills-kit/good-academic-practice/referencing/#:~:text=Citation%3A%20this%20is%20an%20acknowledgement,(e.g.%20%5B1%5D.)" TargetMode="External"/><Relationship Id="rId12" Type="http://schemas.openxmlformats.org/officeDocument/2006/relationships/hyperlink" Target="https://www.routledge.com/blog/article/what-is-academic-writing-and-other-burning-questions-about-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ress.sunway.edu.my/blog/importance-presentation-skills-institutions-higher-learning#:~:text=Presentation%20skills%20help%20create%20innovative,can%20help%20develop%20students'%20confide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gitalclassworld.com/blog/importance-of-elearning-in-education/" TargetMode="External"/><Relationship Id="rId4" Type="http://schemas.openxmlformats.org/officeDocument/2006/relationships/settings" Target="settings.xml"/><Relationship Id="rId9" Type="http://schemas.openxmlformats.org/officeDocument/2006/relationships/hyperlink" Target="https://mitcommlab.mit.edu/broad/commkit/virtual-presenta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Aru19</b:Tag>
    <b:SourceType>InternetSite</b:SourceType>
    <b:Guid>{0570F49D-F84E-490F-98BC-D52616450815}</b:Guid>
    <b:Title>THE IMPORTANCE OF PRESENTATION SKILLS IN INSTITUTIONS OF HIGHER LEARNING</b:Title>
    <b:Year>2019</b:Year>
    <b:Author>
      <b:Author>
        <b:NameList>
          <b:Person>
            <b:Last>Muthusamy</b:Last>
            <b:First>Arumugam</b:First>
          </b:Person>
        </b:NameList>
      </b:Author>
    </b:Author>
    <b:InternetSiteTitle>Sunway University Press</b:InternetSiteTitle>
    <b:Month>May</b:Month>
    <b:URL>https://press.sunway.edu.my/blog/importance-presentation-skills-institutions-higher-learning#:~:text=Presentation%20skills%20help%20create%20innovative,can%20help%20develop%20students'%20confidence.</b:URL>
    <b:RefOrder>11</b:RefOrder>
  </b:Source>
  <b:Source>
    <b:Tag>Jay19</b:Tag>
    <b:SourceType>InternetSite</b:SourceType>
    <b:Guid>{918DB6ED-F0DC-4E75-8FCD-5B704939009B}</b:Guid>
    <b:Author>
      <b:Author>
        <b:NameList>
          <b:Person>
            <b:Last>Arias</b:Last>
            <b:First>Jay</b:First>
          </b:Person>
        </b:NameList>
      </b:Author>
    </b:Author>
    <b:Title>Effective Academic Presentation Tips Your Students Need to Know</b:Title>
    <b:InternetSiteTitle>Kritik</b:InternetSiteTitle>
    <b:Year>2019</b:Year>
    <b:Month>April</b:Month>
    <b:URL>https://www.kritik.io/resources/presentation-tips-your-students-need-to-know</b:URL>
    <b:RefOrder>1</b:RefOrder>
  </b:Source>
  <b:Source>
    <b:Tag>Bro16</b:Tag>
    <b:SourceType>InternetSite</b:SourceType>
    <b:Guid>{22897A98-8D1C-47E4-BAA7-650CBAE7E82B}</b:Guid>
    <b:Author>
      <b:Author>
        <b:Corporate>Broad Research Communication Lab</b:Corporate>
      </b:Author>
    </b:Author>
    <b:Title>Virtual Presentations</b:Title>
    <b:InternetSiteTitle>MIT Communication Lab</b:InternetSiteTitle>
    <b:Year>2016</b:Year>
    <b:Month>September</b:Month>
    <b:URL>https://mitcommlab.mit.edu/broad/commkit/virtual-presentations/</b:URL>
    <b:RefOrder>2</b:RefOrder>
  </b:Source>
  <b:Source>
    <b:Tag>Jos20</b:Tag>
    <b:SourceType>JournalArticle</b:SourceType>
    <b:Guid>{0C1F5AC0-3F1F-4403-BB33-7ADAD8688D9E}</b:Guid>
    <b:Title>The added benefit of an extra practice session in virtual reality on the development of presentation skills: A randomized control trial</b:Title>
    <b:Year>2020</b:Year>
    <b:Author>
      <b:Author>
        <b:NameList>
          <b:Person>
            <b:Last>Josien Boetje</b:Last>
            <b:First>Stan</b:First>
            <b:Middle>van Ginkel</b:Middle>
          </b:Person>
        </b:NameList>
      </b:Author>
    </b:Author>
    <b:JournalName>Journal of Computer Assisted Learning</b:JournalName>
    <b:Pages>253-264</b:Pages>
    <b:RefOrder>3</b:RefOrder>
  </b:Source>
  <b:Source>
    <b:Tag>Dig19</b:Tag>
    <b:SourceType>DocumentFromInternetSite</b:SourceType>
    <b:Guid>{CE99BB2E-3CCB-43CC-A402-0CEBD3FC8E5E}</b:Guid>
    <b:Title>What is E-learning and know the importance of elearning in education</b:Title>
    <b:Year>2019</b:Year>
    <b:Author>
      <b:Author>
        <b:Corporate>Digital Class</b:Corporate>
      </b:Author>
    </b:Author>
    <b:InternetSiteTitle>Digital Class World</b:InternetSiteTitle>
    <b:Month>March</b:Month>
    <b:URL>https://www.digitalclassworld.com/blog/importance-of-elearning-in-education/</b:URL>
    <b:RefOrder>4</b:RefOrder>
  </b:Source>
  <b:Source>
    <b:Tag>Zhi21</b:Tag>
    <b:SourceType>DocumentFromInternetSite</b:SourceType>
    <b:Guid>{143C6F54-E7DF-46D8-BE98-BB4282A86604}</b:Guid>
    <b:Title>Routledge Taylor and Francis Group</b:Title>
    <b:Year>2021</b:Year>
    <b:Author>
      <b:Author>
        <b:NameList>
          <b:Person>
            <b:Last>Fang</b:Last>
            <b:First>Zhihui</b:First>
          </b:Person>
        </b:NameList>
      </b:Author>
    </b:Author>
    <b:InternetSiteTitle>Routeledge</b:InternetSiteTitle>
    <b:Month>June</b:Month>
    <b:Day>15</b:Day>
    <b:URL>https://www.routledge.com/blog/article/what-is-academic-writing-and-other-burning-questions-about-it</b:URL>
    <b:RefOrder>6</b:RefOrder>
  </b:Source>
  <b:Source>
    <b:Tag>Aca20</b:Tag>
    <b:SourceType>DocumentFromInternetSite</b:SourceType>
    <b:Guid>{DB200265-BACB-4DD6-8770-99813D1BDFBE}</b:Guid>
    <b:Author>
      <b:Author>
        <b:Corporate>Academic Skill Ser</b:Corporate>
      </b:Author>
    </b:Author>
    <b:Title>Referencing </b:Title>
    <b:InternetSiteTitle>New Castle University</b:InternetSiteTitle>
    <b:Year>2020</b:Year>
    <b:Month>May</b:Month>
    <b:Day>21</b:Day>
    <b:URL>https://www.ncl.ac.uk/academic-skills-kit/good-academic-practice/referencing/#:~:text=Citation%3A%20this%20is%20an%20acknowledgement,(e.g.%20%5B1%5D.)</b:URL>
    <b:RefOrder>7</b:RefOrder>
  </b:Source>
  <b:Source>
    <b:Tag>Cas12</b:Tag>
    <b:SourceType>BookSection</b:SourceType>
    <b:Guid>{630FB317-B125-4D71-A162-CF83CC5B9741}</b:Guid>
    <b:Title>Rules of conduct: plagiarism</b:Title>
    <b:Year>2012</b:Year>
    <b:Publisher>Chandos Publisher</b:Publisher>
    <b:BookTitle>Ethical Behaviour in the E-Classroom</b:BookTitle>
    <b:Pages>45-57</b:Pages>
    <b:Author>
      <b:Author>
        <b:NameList>
          <b:Person>
            <b:Last>Smith</b:Last>
            <b:First>Cassandra</b:First>
            <b:Middle>J.</b:Middle>
          </b:Person>
        </b:NameList>
      </b:Author>
      <b:BookAuthor>
        <b:NameList>
          <b:Person>
            <b:Last>Smith</b:Last>
            <b:First>Cassandra</b:First>
            <b:Middle>J.</b:Middle>
          </b:Person>
        </b:NameList>
      </b:BookAuthor>
    </b:Author>
    <b:RefOrder>8</b:RefOrder>
  </b:Source>
  <b:Source>
    <b:Tag>Man20</b:Tag>
    <b:SourceType>JournalArticle</b:SourceType>
    <b:Guid>{EDC10779-E228-4A5A-9C4C-5BC6188B416F}</b:Guid>
    <b:Title>Academic Writing: Challenges and Potential Solutions </b:Title>
    <b:Year>2020</b:Year>
    <b:Pages>114-121</b:Pages>
    <b:Author>
      <b:Author>
        <b:NameList>
          <b:Person>
            <b:Last>Marwani</b:Last>
            <b:First>Manal</b:First>
            <b:Middle>Al</b:Middle>
          </b:Person>
        </b:NameList>
      </b:Author>
    </b:Author>
    <b:JournalName>Arab World English Journal (AWEJ)</b:JournalName>
    <b:RefOrder>9</b:RefOrder>
  </b:Source>
  <b:Source>
    <b:Tag>Gup22</b:Tag>
    <b:SourceType>JournalArticle</b:SourceType>
    <b:Guid>{ECBCA217-EA08-4229-AB0B-C08E45ED99F4}</b:Guid>
    <b:Title>Academic Writing Challenges and Supports: Perspectives of International Doctoral Students and Their Supervisors</b:Title>
    <b:JournalName>Frontiers in Education   </b:JournalName>
    <b:Year>2022</b:Year>
    <b:Author>
      <b:Author>
        <b:NameList>
          <b:Person>
            <b:Last>Gupta Shikha</b:Last>
            <b:First>Jaiswal</b:First>
            <b:Middle>Atul, Paramasivam Abinethaa, Kotecha Jyoti</b:Middle>
          </b:Person>
        </b:NameList>
      </b:Author>
    </b:Author>
    <b:Publisher>Frontiers in Education   </b:Publisher>
    <b:RefOrder>10</b:RefOrder>
  </b:Source>
  <b:Source>
    <b:Tag>VIJ23</b:Tag>
    <b:SourceType>DocumentFromInternetSite</b:SourceType>
    <b:Guid>{597CF3D5-235A-4785-B5DE-36E6F703082D}</b:Guid>
    <b:Author>
      <b:Author>
        <b:NameList>
          <b:Person>
            <b:Last>Sharma</b:Last>
            <b:First>V.</b:First>
            <b:Middle>K.,</b:Middle>
          </b:Person>
        </b:NameList>
      </b:Author>
    </b:Author>
    <b:Title>Why computer skills are important for online learning</b:Title>
    <b:InternetSiteTitle>Klient Solution</b:InternetSiteTitle>
    <b:Year>2023</b:Year>
    <b:Month>March</b:Month>
    <b:Day>31</b:Day>
    <b:URL>https://www.klientsolutech.com/why-computer-skills-are-important-for-online-learning/</b:URL>
    <b:RefOrder>5</b:RefOrder>
  </b:Source>
</b:Sources>
</file>

<file path=customXml/itemProps1.xml><?xml version="1.0" encoding="utf-8"?>
<ds:datastoreItem xmlns:ds="http://schemas.openxmlformats.org/officeDocument/2006/customXml" ds:itemID="{2ED94815-8E18-4FA8-8F15-B5395ABC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3451</Words>
  <Characters>19672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account</cp:lastModifiedBy>
  <cp:revision>5</cp:revision>
  <dcterms:created xsi:type="dcterms:W3CDTF">2023-04-05T20:02:00Z</dcterms:created>
  <dcterms:modified xsi:type="dcterms:W3CDTF">2023-04-05T20:44:00Z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c87a6062-4471-4e98-bdda-bca8ce331111</vt:lpwstr>
  </property>
</Properties>
</file>