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E05B6" w:rsidRDefault="000E05B6" w:rsidP="000E05B6">
      <w:pPr>
        <w:spacing w:line="480" w:lineRule="auto"/>
        <w:jc w:val="center"/>
        <w:rPr>
          <w:rFonts w:ascii="Times New Roman" w:hAnsi="Times New Roman" w:cs="Times New Roman"/>
          <w:b/>
          <w:bCs/>
          <w:lang w:val="en-GB"/>
        </w:rPr>
      </w:pPr>
    </w:p>
    <w:p w:rsidR="000E05B6" w:rsidRPr="000E05B6" w:rsidRDefault="000E05B6" w:rsidP="000E05B6">
      <w:pPr>
        <w:rPr>
          <w:rFonts w:ascii="Times New Roman" w:hAnsi="Times New Roman" w:cs="Times New Roman"/>
          <w:lang w:val="en-GB"/>
        </w:rPr>
      </w:pPr>
    </w:p>
    <w:p w:rsidR="000E05B6" w:rsidRDefault="000E05B6" w:rsidP="000E05B6">
      <w:pPr>
        <w:spacing w:line="480" w:lineRule="auto"/>
        <w:jc w:val="center"/>
        <w:rPr>
          <w:rFonts w:ascii="Times New Roman" w:hAnsi="Times New Roman" w:cs="Times New Roman"/>
          <w:b/>
          <w:bCs/>
          <w:lang w:val="en-GB"/>
        </w:rPr>
      </w:pPr>
    </w:p>
    <w:p w:rsidR="000E05B6" w:rsidRDefault="000E05B6" w:rsidP="000E05B6">
      <w:pPr>
        <w:spacing w:line="480" w:lineRule="auto"/>
        <w:jc w:val="center"/>
        <w:rPr>
          <w:rFonts w:ascii="Times New Roman" w:hAnsi="Times New Roman" w:cs="Times New Roman"/>
          <w:b/>
          <w:bCs/>
          <w:lang w:val="en-GB"/>
        </w:rPr>
      </w:pPr>
    </w:p>
    <w:p w:rsidR="000E05B6" w:rsidRDefault="000E05B6" w:rsidP="000E05B6">
      <w:pPr>
        <w:spacing w:line="480" w:lineRule="auto"/>
        <w:jc w:val="center"/>
        <w:rPr>
          <w:rFonts w:ascii="Times New Roman" w:hAnsi="Times New Roman" w:cs="Times New Roman"/>
          <w:b/>
          <w:bCs/>
          <w:lang w:val="en-GB"/>
        </w:rPr>
      </w:pPr>
    </w:p>
    <w:p w:rsidR="000E05B6" w:rsidRDefault="000E05B6" w:rsidP="000E05B6">
      <w:pPr>
        <w:spacing w:line="480" w:lineRule="auto"/>
        <w:jc w:val="center"/>
        <w:rPr>
          <w:rFonts w:ascii="Times New Roman" w:hAnsi="Times New Roman" w:cs="Times New Roman"/>
          <w:b/>
          <w:bCs/>
          <w:lang w:val="en-GB"/>
        </w:rPr>
      </w:pPr>
    </w:p>
    <w:p w:rsidR="000E05B6" w:rsidRDefault="000E05B6" w:rsidP="000E05B6">
      <w:pPr>
        <w:tabs>
          <w:tab w:val="left" w:pos="3945"/>
          <w:tab w:val="center" w:pos="4513"/>
        </w:tabs>
        <w:spacing w:line="480" w:lineRule="auto"/>
        <w:rPr>
          <w:rFonts w:ascii="Times New Roman" w:hAnsi="Times New Roman" w:cs="Times New Roman"/>
          <w:b/>
        </w:rPr>
      </w:pPr>
      <w:r>
        <w:rPr>
          <w:rFonts w:ascii="Times New Roman" w:hAnsi="Times New Roman" w:cs="Times New Roman"/>
          <w:b/>
        </w:rPr>
        <w:tab/>
      </w:r>
    </w:p>
    <w:p w:rsidR="000E05B6" w:rsidRPr="00B13A56" w:rsidRDefault="000E05B6" w:rsidP="000E05B6">
      <w:pPr>
        <w:tabs>
          <w:tab w:val="left" w:pos="3945"/>
          <w:tab w:val="center" w:pos="4513"/>
        </w:tabs>
        <w:spacing w:line="480" w:lineRule="auto"/>
        <w:rPr>
          <w:rFonts w:ascii="Times New Roman" w:hAnsi="Times New Roman" w:cs="Times New Roman"/>
          <w:b/>
        </w:rPr>
      </w:pPr>
      <w:r>
        <w:rPr>
          <w:rFonts w:ascii="Times New Roman" w:hAnsi="Times New Roman" w:cs="Times New Roman"/>
          <w:b/>
        </w:rPr>
        <w:tab/>
      </w:r>
      <w:r w:rsidRPr="00B13A56">
        <w:rPr>
          <w:rFonts w:ascii="Times New Roman" w:hAnsi="Times New Roman" w:cs="Times New Roman"/>
          <w:b/>
        </w:rPr>
        <w:t>Logbook</w:t>
      </w:r>
    </w:p>
    <w:p w:rsidR="000E05B6" w:rsidRPr="00B13A56" w:rsidRDefault="000E05B6" w:rsidP="000E05B6">
      <w:pPr>
        <w:spacing w:line="480" w:lineRule="auto"/>
        <w:jc w:val="center"/>
        <w:rPr>
          <w:rFonts w:ascii="Times New Roman" w:hAnsi="Times New Roman" w:cs="Times New Roman"/>
          <w:b/>
        </w:rPr>
      </w:pPr>
    </w:p>
    <w:p w:rsidR="000E05B6" w:rsidRPr="00B13A56" w:rsidRDefault="000E05B6" w:rsidP="000E05B6">
      <w:pPr>
        <w:spacing w:line="480" w:lineRule="auto"/>
        <w:jc w:val="center"/>
        <w:rPr>
          <w:rFonts w:ascii="Times New Roman" w:hAnsi="Times New Roman" w:cs="Times New Roman"/>
        </w:rPr>
      </w:pPr>
      <w:r>
        <w:rPr>
          <w:rFonts w:ascii="Times New Roman" w:hAnsi="Times New Roman" w:cs="Times New Roman"/>
          <w:lang w:val="en-US"/>
        </w:rPr>
        <w:t>Muhammad Zubair</w:t>
      </w:r>
      <w:r w:rsidRPr="00B13A56">
        <w:rPr>
          <w:rFonts w:ascii="Times New Roman" w:hAnsi="Times New Roman" w:cs="Times New Roman"/>
        </w:rPr>
        <w:t xml:space="preserve"> </w:t>
      </w:r>
    </w:p>
    <w:p w:rsidR="000E05B6" w:rsidRPr="000E05B6" w:rsidRDefault="000E05B6" w:rsidP="000E05B6">
      <w:pPr>
        <w:spacing w:line="480" w:lineRule="auto"/>
        <w:jc w:val="center"/>
        <w:rPr>
          <w:rFonts w:ascii="Times New Roman" w:hAnsi="Times New Roman" w:cs="Times New Roman"/>
          <w:lang w:val="en-US"/>
        </w:rPr>
      </w:pPr>
      <w:r w:rsidRPr="00B13A56">
        <w:rPr>
          <w:rFonts w:ascii="Times New Roman" w:hAnsi="Times New Roman" w:cs="Times New Roman"/>
        </w:rPr>
        <w:t xml:space="preserve"> </w:t>
      </w:r>
      <w:r>
        <w:rPr>
          <w:rFonts w:ascii="Times New Roman" w:hAnsi="Times New Roman" w:cs="Times New Roman"/>
        </w:rPr>
        <w:t>22</w:t>
      </w:r>
      <w:r>
        <w:rPr>
          <w:rFonts w:ascii="Times New Roman" w:hAnsi="Times New Roman" w:cs="Times New Roman"/>
          <w:lang w:val="en-US"/>
        </w:rPr>
        <w:t>30694</w:t>
      </w:r>
    </w:p>
    <w:p w:rsidR="000E05B6" w:rsidRPr="00B13A56" w:rsidRDefault="000E05B6" w:rsidP="000E05B6">
      <w:pPr>
        <w:spacing w:line="480" w:lineRule="auto"/>
        <w:jc w:val="center"/>
        <w:rPr>
          <w:rFonts w:ascii="Times New Roman" w:hAnsi="Times New Roman" w:cs="Times New Roman"/>
        </w:rPr>
      </w:pPr>
      <w:r w:rsidRPr="00B13A56">
        <w:rPr>
          <w:rFonts w:ascii="Times New Roman" w:hAnsi="Times New Roman" w:cs="Times New Roman"/>
        </w:rPr>
        <w:t>University of Wales Trinity St David</w:t>
      </w:r>
    </w:p>
    <w:p w:rsidR="000E05B6" w:rsidRPr="00B13A56" w:rsidRDefault="000E05B6" w:rsidP="000E05B6">
      <w:pPr>
        <w:spacing w:line="480" w:lineRule="auto"/>
        <w:jc w:val="center"/>
        <w:rPr>
          <w:rFonts w:ascii="Times New Roman" w:hAnsi="Times New Roman" w:cs="Times New Roman"/>
        </w:rPr>
      </w:pPr>
      <w:r w:rsidRPr="00B13A56">
        <w:rPr>
          <w:rFonts w:ascii="Times New Roman" w:hAnsi="Times New Roman" w:cs="Times New Roman"/>
        </w:rPr>
        <w:t>Cert HE Construction, Digital, Computing &amp; Engineering</w:t>
      </w:r>
    </w:p>
    <w:p w:rsidR="000E05B6" w:rsidRPr="00B13A56" w:rsidRDefault="000E05B6" w:rsidP="000E05B6">
      <w:pPr>
        <w:spacing w:line="480" w:lineRule="auto"/>
        <w:jc w:val="center"/>
        <w:rPr>
          <w:rFonts w:ascii="Times New Roman" w:hAnsi="Times New Roman" w:cs="Times New Roman"/>
        </w:rPr>
      </w:pPr>
      <w:r w:rsidRPr="00B13A56">
        <w:rPr>
          <w:rFonts w:ascii="Times New Roman" w:hAnsi="Times New Roman" w:cs="Times New Roman"/>
        </w:rPr>
        <w:t>ACMA4014</w:t>
      </w:r>
    </w:p>
    <w:p w:rsidR="000E05B6" w:rsidRPr="00B13A56" w:rsidRDefault="000E05B6" w:rsidP="000E05B6">
      <w:pPr>
        <w:spacing w:line="480" w:lineRule="auto"/>
        <w:jc w:val="center"/>
        <w:rPr>
          <w:rFonts w:ascii="Times New Roman" w:hAnsi="Times New Roman" w:cs="Times New Roman"/>
          <w:b/>
        </w:rPr>
      </w:pPr>
      <w:r w:rsidRPr="00B13A56">
        <w:rPr>
          <w:rFonts w:ascii="Times New Roman" w:hAnsi="Times New Roman" w:cs="Times New Roman"/>
        </w:rPr>
        <w:t>Dr Jamiu A. Dauda</w:t>
      </w:r>
    </w:p>
    <w:p w:rsidR="000E05B6" w:rsidRDefault="000E05B6" w:rsidP="000E05B6">
      <w:pPr>
        <w:tabs>
          <w:tab w:val="left" w:pos="180"/>
        </w:tabs>
        <w:spacing w:line="480" w:lineRule="auto"/>
        <w:rPr>
          <w:rFonts w:ascii="Times New Roman" w:hAnsi="Times New Roman" w:cs="Times New Roman"/>
          <w:b/>
          <w:bCs/>
          <w:lang w:val="en-GB"/>
        </w:rPr>
      </w:pPr>
    </w:p>
    <w:p w:rsidR="000E05B6" w:rsidRDefault="000E05B6">
      <w:pPr>
        <w:rPr>
          <w:rFonts w:ascii="Times New Roman" w:hAnsi="Times New Roman" w:cs="Times New Roman"/>
          <w:lang w:val="en-GB"/>
        </w:rPr>
      </w:pPr>
      <w:r>
        <w:rPr>
          <w:rFonts w:ascii="Times New Roman" w:hAnsi="Times New Roman" w:cs="Times New Roman"/>
          <w:lang w:val="en-GB"/>
        </w:rPr>
        <w:br w:type="page"/>
      </w:r>
    </w:p>
    <w:p w:rsidR="002759AB" w:rsidRPr="000E05B6" w:rsidRDefault="002759AB" w:rsidP="000E05B6">
      <w:pPr>
        <w:spacing w:line="480" w:lineRule="auto"/>
        <w:rPr>
          <w:rFonts w:ascii="Times New Roman" w:hAnsi="Times New Roman" w:cs="Times New Roman"/>
          <w:b/>
        </w:rPr>
      </w:pPr>
      <w:r w:rsidRPr="00571BA6">
        <w:rPr>
          <w:rFonts w:ascii="Times New Roman" w:hAnsi="Times New Roman" w:cs="Times New Roman"/>
          <w:b/>
          <w:bCs/>
          <w:lang w:val="en-GB"/>
        </w:rPr>
        <w:lastRenderedPageBreak/>
        <w:t xml:space="preserve">Introduction </w:t>
      </w:r>
    </w:p>
    <w:p w:rsidR="002759AB" w:rsidRPr="00571BA6" w:rsidRDefault="002759AB" w:rsidP="002759AB">
      <w:pPr>
        <w:spacing w:line="360" w:lineRule="auto"/>
        <w:jc w:val="both"/>
        <w:rPr>
          <w:rFonts w:ascii="Times New Roman" w:hAnsi="Times New Roman" w:cs="Times New Roman"/>
          <w:lang w:val="en-GB"/>
        </w:rPr>
      </w:pPr>
      <w:r w:rsidRPr="00571BA6">
        <w:rPr>
          <w:rFonts w:ascii="Times New Roman" w:hAnsi="Times New Roman" w:cs="Times New Roman"/>
        </w:rPr>
        <w:t>This logbook details every action that was taken during the ten-week technical skills development module. It highlights all of the major advantages obtained as a result of studying the module as well as the primary duties and activities that were carried out over the full study time.</w:t>
      </w:r>
      <w:r w:rsidRPr="00571BA6">
        <w:rPr>
          <w:rFonts w:ascii="Times New Roman" w:hAnsi="Times New Roman" w:cs="Times New Roman"/>
          <w:lang w:val="en-GB"/>
        </w:rPr>
        <w:t xml:space="preserve"> Similar remarks and updates are also indicated for future technical skills module study perfection. Sessions that were held on Tuesdays and Thursdays of the teaching week are included in the module. This logbook's main goal is to provide a summary of the key topics covered over the whole module. Each week's activities are given along with their primary advantages and suggestions for development for future success. This logbook gives me the opportunity to comprehend all the information we have learned in this module in summary form, serving as a reminder of the knowledge I have acquired during the full module. The logbook below indicates all the activities, key learning points, benefits gained and the comments from what was learnt per week. </w:t>
      </w:r>
    </w:p>
    <w:p w:rsidR="002759AB" w:rsidRPr="00571BA6" w:rsidRDefault="002759AB" w:rsidP="002759AB">
      <w:pPr>
        <w:spacing w:line="360" w:lineRule="auto"/>
        <w:rPr>
          <w:rFonts w:ascii="Times New Roman" w:hAnsi="Times New Roman" w:cs="Times New Roman"/>
          <w:lang w:val="en-GB"/>
        </w:rPr>
      </w:pPr>
    </w:p>
    <w:p w:rsidR="002759AB" w:rsidRPr="00571BA6" w:rsidRDefault="002759AB" w:rsidP="002759AB">
      <w:pPr>
        <w:spacing w:line="360" w:lineRule="auto"/>
        <w:rPr>
          <w:rFonts w:ascii="Times New Roman" w:hAnsi="Times New Roman" w:cs="Times New Roman"/>
          <w:lang w:val="en-GB"/>
        </w:rPr>
      </w:pPr>
    </w:p>
    <w:tbl>
      <w:tblPr>
        <w:tblStyle w:val="TableGrid"/>
        <w:tblW w:w="9696" w:type="dxa"/>
        <w:tblLook w:val="04A0" w:firstRow="1" w:lastRow="0" w:firstColumn="1" w:lastColumn="0" w:noHBand="0" w:noVBand="1"/>
      </w:tblPr>
      <w:tblGrid>
        <w:gridCol w:w="1643"/>
        <w:gridCol w:w="1740"/>
        <w:gridCol w:w="1766"/>
        <w:gridCol w:w="2158"/>
        <w:gridCol w:w="2389"/>
      </w:tblGrid>
      <w:tr w:rsidR="002759AB" w:rsidRPr="00635182" w:rsidTr="001A6475">
        <w:trPr>
          <w:trHeight w:val="894"/>
        </w:trPr>
        <w:tc>
          <w:tcPr>
            <w:tcW w:w="1939" w:type="dxa"/>
          </w:tcPr>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t xml:space="preserve">ACTIVITY </w:t>
            </w:r>
          </w:p>
          <w:p w:rsidR="002759AB" w:rsidRPr="00635182" w:rsidRDefault="002759AB" w:rsidP="001A6475">
            <w:pPr>
              <w:spacing w:line="360" w:lineRule="auto"/>
              <w:rPr>
                <w:rFonts w:ascii="Times New Roman" w:hAnsi="Times New Roman" w:cs="Times New Roman"/>
                <w:lang w:val="en-GB"/>
              </w:rPr>
            </w:pPr>
          </w:p>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t xml:space="preserve">WEEK </w:t>
            </w:r>
          </w:p>
        </w:tc>
        <w:tc>
          <w:tcPr>
            <w:tcW w:w="1939" w:type="dxa"/>
          </w:tcPr>
          <w:p w:rsidR="002759AB" w:rsidRPr="00635182" w:rsidRDefault="002759AB" w:rsidP="001A6475">
            <w:pPr>
              <w:spacing w:line="360" w:lineRule="auto"/>
              <w:rPr>
                <w:rFonts w:ascii="Times New Roman" w:hAnsi="Times New Roman" w:cs="Times New Roman"/>
                <w:b/>
                <w:bCs/>
                <w:lang w:val="en-GB"/>
              </w:rPr>
            </w:pPr>
            <w:r w:rsidRPr="00635182">
              <w:rPr>
                <w:rFonts w:ascii="Times New Roman" w:hAnsi="Times New Roman" w:cs="Times New Roman"/>
                <w:b/>
                <w:bCs/>
                <w:lang w:val="en-GB"/>
              </w:rPr>
              <w:t>ACTIVITY</w:t>
            </w:r>
          </w:p>
        </w:tc>
        <w:tc>
          <w:tcPr>
            <w:tcW w:w="1939" w:type="dxa"/>
          </w:tcPr>
          <w:p w:rsidR="002759AB" w:rsidRPr="00635182" w:rsidRDefault="002759AB" w:rsidP="001A6475">
            <w:pPr>
              <w:spacing w:line="360" w:lineRule="auto"/>
              <w:rPr>
                <w:rFonts w:ascii="Times New Roman" w:hAnsi="Times New Roman" w:cs="Times New Roman"/>
                <w:b/>
                <w:bCs/>
                <w:lang w:val="en-GB"/>
              </w:rPr>
            </w:pPr>
            <w:r w:rsidRPr="00635182">
              <w:rPr>
                <w:rFonts w:ascii="Times New Roman" w:hAnsi="Times New Roman" w:cs="Times New Roman"/>
                <w:b/>
                <w:bCs/>
                <w:lang w:val="en-GB"/>
              </w:rPr>
              <w:t>KEY LEARNING POINTS</w:t>
            </w:r>
          </w:p>
        </w:tc>
        <w:tc>
          <w:tcPr>
            <w:tcW w:w="1939" w:type="dxa"/>
          </w:tcPr>
          <w:p w:rsidR="002759AB" w:rsidRPr="00635182" w:rsidRDefault="002759AB" w:rsidP="001A6475">
            <w:pPr>
              <w:spacing w:line="360" w:lineRule="auto"/>
              <w:rPr>
                <w:rFonts w:ascii="Times New Roman" w:hAnsi="Times New Roman" w:cs="Times New Roman"/>
                <w:b/>
                <w:bCs/>
                <w:lang w:val="en-GB"/>
              </w:rPr>
            </w:pPr>
            <w:r w:rsidRPr="00635182">
              <w:rPr>
                <w:rFonts w:ascii="Times New Roman" w:hAnsi="Times New Roman" w:cs="Times New Roman"/>
                <w:b/>
                <w:bCs/>
                <w:lang w:val="en-GB"/>
              </w:rPr>
              <w:t>KEY BENEFITS/ VALUE ADDED</w:t>
            </w:r>
          </w:p>
        </w:tc>
        <w:tc>
          <w:tcPr>
            <w:tcW w:w="1940" w:type="dxa"/>
          </w:tcPr>
          <w:p w:rsidR="002759AB" w:rsidRPr="00635182" w:rsidRDefault="002759AB" w:rsidP="001A6475">
            <w:pPr>
              <w:spacing w:line="360" w:lineRule="auto"/>
              <w:rPr>
                <w:rFonts w:ascii="Times New Roman" w:hAnsi="Times New Roman" w:cs="Times New Roman"/>
                <w:b/>
                <w:bCs/>
                <w:lang w:val="en-GB"/>
              </w:rPr>
            </w:pPr>
            <w:r w:rsidRPr="00635182">
              <w:rPr>
                <w:rFonts w:ascii="Times New Roman" w:hAnsi="Times New Roman" w:cs="Times New Roman"/>
                <w:b/>
                <w:bCs/>
                <w:lang w:val="en-GB"/>
              </w:rPr>
              <w:t>FURTHER COMMENTS AND HOW CAN I IMPROVE IN FUTURE?</w:t>
            </w:r>
          </w:p>
        </w:tc>
      </w:tr>
      <w:tr w:rsidR="002759AB" w:rsidRPr="00571BA6" w:rsidTr="001A6475">
        <w:trPr>
          <w:trHeight w:val="894"/>
        </w:trPr>
        <w:tc>
          <w:tcPr>
            <w:tcW w:w="1939" w:type="dxa"/>
          </w:tcPr>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t>WEEK 2</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General introduction and safety -key terms and legislation</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Definition of health and safety</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Industry statistics on health and safety</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Health and safety legislation</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Health and safety law</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Management of health and safety</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Amendments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Approved codes of practise legal status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HSE guidance</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Excel activity-formula practise</w:t>
            </w:r>
          </w:p>
          <w:p w:rsidR="002759AB" w:rsidRPr="00571BA6" w:rsidRDefault="002759AB" w:rsidP="001A6475">
            <w:pPr>
              <w:spacing w:line="360" w:lineRule="auto"/>
              <w:rPr>
                <w:rFonts w:ascii="Times New Roman" w:hAnsi="Times New Roman" w:cs="Times New Roman"/>
                <w:lang w:val="en-GB"/>
              </w:rPr>
            </w:pP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The main advantage of this practice is that it helps the students get more familiar with important rules and how to obey them in the business. Additionally, it helped me comprehend and get the knowledge I </w:t>
            </w:r>
            <w:r w:rsidRPr="00571BA6">
              <w:rPr>
                <w:rFonts w:ascii="Times New Roman" w:hAnsi="Times New Roman" w:cs="Times New Roman"/>
                <w:lang w:val="en-GB"/>
              </w:rPr>
              <w:lastRenderedPageBreak/>
              <w:t>needed about workplace health and safety, which will be essential for me in the future in a setting like this (</w:t>
            </w:r>
            <w:r w:rsidRPr="00571BA6">
              <w:rPr>
                <w:rFonts w:ascii="Times New Roman" w:hAnsi="Times New Roman" w:cs="Times New Roman"/>
                <w:color w:val="222222"/>
                <w:shd w:val="clear" w:color="auto" w:fill="FFFFFF"/>
              </w:rPr>
              <w:t>Moore &amp; Frye, 2019).</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The main advantage of formula practice for me is that I can now handle data-related tasks with greater effectiveness, accuracy, and confidence. This will eventually result in more effective decision-making and expanded professional opportunities (</w:t>
            </w:r>
            <w:r w:rsidRPr="00571BA6">
              <w:rPr>
                <w:rFonts w:ascii="Times New Roman" w:hAnsi="Times New Roman" w:cs="Times New Roman"/>
                <w:color w:val="222222"/>
                <w:shd w:val="clear" w:color="auto" w:fill="FFFFFF"/>
              </w:rPr>
              <w:t>Stok, 2020).</w:t>
            </w:r>
            <w:r w:rsidRPr="00571BA6">
              <w:rPr>
                <w:rStyle w:val="apple-converted-space"/>
                <w:rFonts w:ascii="Times New Roman" w:hAnsi="Times New Roman" w:cs="Times New Roman"/>
                <w:color w:val="222222"/>
                <w:shd w:val="clear" w:color="auto" w:fill="FFFFFF"/>
              </w:rPr>
              <w:t> </w:t>
            </w:r>
          </w:p>
          <w:p w:rsidR="002759AB" w:rsidRPr="00571BA6" w:rsidRDefault="002759AB" w:rsidP="001A6475">
            <w:pPr>
              <w:spacing w:line="360" w:lineRule="auto"/>
              <w:rPr>
                <w:rFonts w:ascii="Times New Roman" w:hAnsi="Times New Roman" w:cs="Times New Roman"/>
                <w:lang w:val="en-GB"/>
              </w:rPr>
            </w:pPr>
          </w:p>
        </w:tc>
        <w:tc>
          <w:tcPr>
            <w:tcW w:w="1940"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The course facilitator gave me a lot of encouragement as I actively engaged in conversation with my classmates and answered questions posed by our teacher. The question-and-answer period that our teacher organized was really important since it helped me </w:t>
            </w:r>
            <w:r w:rsidRPr="00571BA6">
              <w:rPr>
                <w:rFonts w:ascii="Times New Roman" w:hAnsi="Times New Roman" w:cs="Times New Roman"/>
                <w:lang w:val="en-GB"/>
              </w:rPr>
              <w:lastRenderedPageBreak/>
              <w:t>comprehend the subject matter and concentrate on how it could be used in the business. Further suggestions for improvement include taking the students on a field trip to a building site before the module is taught.</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I advise students to receive training in data security and data validation for future progress.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This will enable the student to possess a variety of knowledge on how to handle company data and make comparisons thus promoting institutional success.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tc>
      </w:tr>
      <w:tr w:rsidR="002759AB" w:rsidRPr="00571BA6" w:rsidTr="001A6475">
        <w:trPr>
          <w:trHeight w:val="894"/>
        </w:trPr>
        <w:tc>
          <w:tcPr>
            <w:tcW w:w="1939" w:type="dxa"/>
          </w:tcPr>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lastRenderedPageBreak/>
              <w:t>WEEK 3</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Risk assessment</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Risk assessment objectives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Principles of risk management</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Stages of risk management</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Major hazards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Assessing risks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Controlling risks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Types of risk assessment</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Advanced risk assessment techniques</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Excel activity-scatter plot </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This week's session concentrated on risk assessment and its guiding principles. Understanding risk assessment, workplace risk management, and identifying potential workplace safety concerns were the key goals of this exercise. As a result, it was necessary for me to acquire the skills necessary for conducting risk assessments at work. This week I was also able to comprehend the numerous risk assessment concepts that I would be able to utilize as I start my profession (</w:t>
            </w:r>
            <w:r w:rsidRPr="00571BA6">
              <w:rPr>
                <w:rFonts w:ascii="Times New Roman" w:hAnsi="Times New Roman" w:cs="Times New Roman"/>
                <w:color w:val="222222"/>
                <w:shd w:val="clear" w:color="auto" w:fill="FFFFFF"/>
              </w:rPr>
              <w:t>Topal &amp; Atasoylu,</w:t>
            </w:r>
            <w:r w:rsidRPr="00571BA6">
              <w:rPr>
                <w:rFonts w:ascii="Times New Roman" w:hAnsi="Times New Roman" w:cs="Times New Roman"/>
                <w:color w:val="222222"/>
                <w:shd w:val="clear" w:color="auto" w:fill="FFFFFF"/>
                <w:lang w:val="en-GB"/>
              </w:rPr>
              <w:t xml:space="preserve"> </w:t>
            </w:r>
            <w:r w:rsidRPr="00571BA6">
              <w:rPr>
                <w:rFonts w:ascii="Times New Roman" w:hAnsi="Times New Roman" w:cs="Times New Roman"/>
                <w:color w:val="222222"/>
                <w:shd w:val="clear" w:color="auto" w:fill="FFFFFF"/>
              </w:rPr>
              <w:t>2022).</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I was able to get various advantages from utilizing the scatter plot because it is a strong Excel tool, including improved data visualization, improved outlier detection, and higher knowledge of linearity evaluation. Additionally, it helped with clearer findings communication and improved group-based comparisons of various types of data (</w:t>
            </w:r>
            <w:r w:rsidRPr="00571BA6">
              <w:rPr>
                <w:rFonts w:ascii="Times New Roman" w:hAnsi="Times New Roman" w:cs="Times New Roman"/>
                <w:color w:val="222222"/>
                <w:shd w:val="clear" w:color="auto" w:fill="FFFFFF"/>
              </w:rPr>
              <w:t>Murakami,</w:t>
            </w:r>
            <w:r w:rsidRPr="00571BA6">
              <w:rPr>
                <w:rFonts w:ascii="Times New Roman" w:hAnsi="Times New Roman" w:cs="Times New Roman"/>
                <w:color w:val="222222"/>
                <w:shd w:val="clear" w:color="auto" w:fill="FFFFFF"/>
                <w:lang w:val="en-GB"/>
              </w:rPr>
              <w:t xml:space="preserve"> </w:t>
            </w:r>
            <w:r w:rsidRPr="00571BA6">
              <w:rPr>
                <w:rFonts w:ascii="Times New Roman" w:hAnsi="Times New Roman" w:cs="Times New Roman"/>
                <w:color w:val="222222"/>
                <w:shd w:val="clear" w:color="auto" w:fill="FFFFFF"/>
              </w:rPr>
              <w:t>2021).</w:t>
            </w:r>
            <w:r w:rsidRPr="00571BA6">
              <w:rPr>
                <w:rStyle w:val="apple-converted-space"/>
                <w:rFonts w:ascii="Times New Roman" w:hAnsi="Times New Roman" w:cs="Times New Roman"/>
                <w:color w:val="222222"/>
                <w:shd w:val="clear" w:color="auto" w:fill="FFFFFF"/>
              </w:rPr>
              <w:t>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tc>
        <w:tc>
          <w:tcPr>
            <w:tcW w:w="1940"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I was equipped to comprehend how to efficiently do a risk assessment at work, particularly on a construction site, and to come up with countermeasures that will lessen the likelihood of those hazards happening.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Regarding additional comments and potential future developments, I believe that scatter plots may be able to integrate more sophisticated statistical methods and other intricate machine learning procedures in order to provide effective visuals of patterns and relationships that are not immediately apparent in the data.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It is necessary to undertake more study on huge dataset visualization in order to successfully restore the usefulness of scatter plots in society.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tc>
      </w:tr>
      <w:tr w:rsidR="002759AB" w:rsidRPr="00571BA6" w:rsidTr="001A6475">
        <w:trPr>
          <w:trHeight w:val="1266"/>
        </w:trPr>
        <w:tc>
          <w:tcPr>
            <w:tcW w:w="1939" w:type="dxa"/>
          </w:tcPr>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lastRenderedPageBreak/>
              <w:t>WEEK 4</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Practical risk assessment</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Classification of work activities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Identification of hazards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Likelihood of harm</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Preparation of risk control action</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Changing conditions and revision</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Default="002759AB"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Pr="00571BA6" w:rsidRDefault="004368E2"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Scatter plot spreadsheet</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I am now sufficiently knowledgeable about how to detect risks in real-world situations like construction sites and other workplaces, as well as how to manage risks that have already been discovered. The program also gave me the ability to make better decisions about workplace hazards, promote workplace safety for employees, save money since I was able to identify and reduce potential risks, and improve my reputation. from other people and, finally, adherence to the established legislative norms (</w:t>
            </w:r>
            <w:r w:rsidRPr="00571BA6">
              <w:rPr>
                <w:rFonts w:ascii="Times New Roman" w:hAnsi="Times New Roman" w:cs="Times New Roman"/>
                <w:color w:val="222222"/>
                <w:shd w:val="clear" w:color="auto" w:fill="FFFFFF"/>
              </w:rPr>
              <w:t xml:space="preserve">Berk, Heidari, Jabbari, Kearns, &amp; Roth, 2021). </w:t>
            </w:r>
            <w:r w:rsidRPr="00571BA6">
              <w:rPr>
                <w:rFonts w:ascii="Times New Roman" w:hAnsi="Times New Roman" w:cs="Times New Roman"/>
                <w:lang w:val="en-GB"/>
              </w:rPr>
              <w:t xml:space="preserve"> </w:t>
            </w:r>
          </w:p>
          <w:p w:rsidR="002759AB" w:rsidRPr="00571BA6" w:rsidRDefault="002759AB" w:rsidP="001A6475">
            <w:pPr>
              <w:spacing w:line="360" w:lineRule="auto"/>
              <w:rPr>
                <w:rFonts w:ascii="Times New Roman" w:hAnsi="Times New Roman" w:cs="Times New Roman"/>
                <w:lang w:val="en-GB"/>
              </w:rPr>
            </w:pPr>
          </w:p>
          <w:p w:rsidR="002759AB" w:rsidRDefault="002759AB"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Default="004368E2" w:rsidP="001A6475">
            <w:pPr>
              <w:spacing w:line="360" w:lineRule="auto"/>
              <w:rPr>
                <w:rFonts w:ascii="Times New Roman" w:hAnsi="Times New Roman" w:cs="Times New Roman"/>
                <w:lang w:val="en-GB"/>
              </w:rPr>
            </w:pPr>
          </w:p>
          <w:p w:rsidR="004368E2" w:rsidRPr="00571BA6" w:rsidRDefault="004368E2"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A scatter plot spreadsheet is useful for predicting, identifying trends and other patterns in the workplace, visualizing workplace data, comparing workplace data, and validating workplace data (</w:t>
            </w:r>
            <w:r w:rsidRPr="00571BA6">
              <w:rPr>
                <w:rFonts w:ascii="Times New Roman" w:hAnsi="Times New Roman" w:cs="Times New Roman"/>
                <w:color w:val="222222"/>
                <w:shd w:val="clear" w:color="auto" w:fill="FFFFFF"/>
              </w:rPr>
              <w:t xml:space="preserve">Armstrong &amp; Kumpaty, 2019, November). </w:t>
            </w:r>
            <w:r w:rsidRPr="00571BA6">
              <w:rPr>
                <w:rFonts w:ascii="Times New Roman" w:hAnsi="Times New Roman" w:cs="Times New Roman"/>
                <w:lang w:val="en-GB"/>
              </w:rPr>
              <w:t xml:space="preserve">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tc>
        <w:tc>
          <w:tcPr>
            <w:tcW w:w="1940" w:type="dxa"/>
          </w:tcPr>
          <w:p w:rsidR="004368E2"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Entities will need to take into account using cutting-edge tools like machine learning and artificial intelligence to analyse risks and develop mitigation strategies for such risks in the future. </w:t>
            </w:r>
          </w:p>
          <w:p w:rsidR="002759AB" w:rsidRPr="00571BA6" w:rsidRDefault="004368E2" w:rsidP="001A6475">
            <w:pPr>
              <w:spacing w:line="360" w:lineRule="auto"/>
              <w:rPr>
                <w:rFonts w:ascii="Times New Roman" w:hAnsi="Times New Roman" w:cs="Times New Roman"/>
                <w:lang w:val="en-GB"/>
              </w:rPr>
            </w:pPr>
            <w:r w:rsidRPr="004368E2">
              <w:rPr>
                <w:rFonts w:ascii="Times New Roman" w:hAnsi="Times New Roman" w:cs="Times New Roman"/>
                <w:lang w:val="en-GB"/>
              </w:rPr>
              <w:t xml:space="preserve">Place an Emphasis on Prevention. This is vital to have effective controls in place to minimize risks, it is preferable to take preventative measures in order to avoid any potential problems in the first place. Process redesign, more training, or alterations to the physical environment may all be part of this. Organizations may build a more secure and long-lasting working environment by placing a strong emphasis on preventive. Implement constant </w:t>
            </w:r>
            <w:r w:rsidRPr="004368E2">
              <w:rPr>
                <w:rFonts w:ascii="Times New Roman" w:hAnsi="Times New Roman" w:cs="Times New Roman"/>
                <w:lang w:val="en-GB"/>
              </w:rPr>
              <w:lastRenderedPageBreak/>
              <w:t>Improvement: Since risk management is a constant activity, it's crucial to do so in order to keep risk management procedures efficient throughout time. Regular audits, analyses of event data, and employee input gathering might all be part of this. Organizations may keep ahead of new threats and maintain a secure and healthy working environment by continually enhancing their risk management procedures.</w:t>
            </w:r>
            <w:r>
              <w:rPr>
                <w:rFonts w:ascii="Times New Roman" w:hAnsi="Times New Roman" w:cs="Times New Roman"/>
                <w:lang w:val="en-GB"/>
              </w:rPr>
              <w:t xml:space="preserve"> </w:t>
            </w:r>
            <w:r w:rsidR="002759AB" w:rsidRPr="00571BA6">
              <w:rPr>
                <w:rFonts w:ascii="Times New Roman" w:hAnsi="Times New Roman" w:cs="Times New Roman"/>
                <w:lang w:val="en-GB"/>
              </w:rPr>
              <w:t xml:space="preserve">In future the students need to be taken to various organizations so that they can see how various institutions have conducted their own risk assessment thus understanding the various approaches of risk assessment.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It is necessary to enhance scatter plot worksheets so that they can focus on the quality of the data they produce, process data, do automated data analysis, and provide a more engaging user experience.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tc>
      </w:tr>
      <w:tr w:rsidR="002759AB" w:rsidRPr="00571BA6" w:rsidTr="001A6475">
        <w:trPr>
          <w:trHeight w:val="894"/>
        </w:trPr>
        <w:tc>
          <w:tcPr>
            <w:tcW w:w="1939" w:type="dxa"/>
          </w:tcPr>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lastRenderedPageBreak/>
              <w:t>WEEK 5</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Health and safety scenario at workplaces- risk identification and management</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Risk identification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Risk management</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Importance of risk identification</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Importance of risk management</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My comprehension of workplace risk identification and management has made it possible for me to realize that it supports employee safety, the most effective way to reduce a number of </w:t>
            </w:r>
            <w:r w:rsidRPr="00571BA6">
              <w:rPr>
                <w:rFonts w:ascii="Times New Roman" w:hAnsi="Times New Roman" w:cs="Times New Roman"/>
                <w:lang w:val="en-GB"/>
              </w:rPr>
              <w:lastRenderedPageBreak/>
              <w:t>workplace incidents and accidents, and that it supports firm reputation owing to a low rate of workplace accidents. I also realized that risk management conforms with government rules and improves an organization's financial success.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Risk management should be conducted by all organizations so that they promote health and safety of their employees thus promoting the reputation of the organization (</w:t>
            </w:r>
            <w:r w:rsidRPr="00571BA6">
              <w:rPr>
                <w:rFonts w:ascii="Times New Roman" w:hAnsi="Times New Roman" w:cs="Times New Roman"/>
                <w:color w:val="222222"/>
                <w:shd w:val="clear" w:color="auto" w:fill="FFFFFF"/>
              </w:rPr>
              <w:t>Ji, Pons &amp; Pearse, 2020).</w:t>
            </w:r>
          </w:p>
          <w:p w:rsidR="002759AB" w:rsidRPr="00571BA6" w:rsidRDefault="002759AB" w:rsidP="001A6475">
            <w:pPr>
              <w:spacing w:line="360" w:lineRule="auto"/>
              <w:rPr>
                <w:rFonts w:ascii="Times New Roman" w:hAnsi="Times New Roman" w:cs="Times New Roman"/>
                <w:lang w:val="en-GB"/>
              </w:rPr>
            </w:pPr>
          </w:p>
        </w:tc>
        <w:tc>
          <w:tcPr>
            <w:tcW w:w="1940"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Emphasize risk prevention in the workplace to ensure that dangers do not occur in the company. Encourage workers to participate in risk identification and management.</w:t>
            </w:r>
          </w:p>
        </w:tc>
      </w:tr>
      <w:tr w:rsidR="002759AB" w:rsidRPr="00571BA6" w:rsidTr="001A6475">
        <w:trPr>
          <w:trHeight w:val="894"/>
        </w:trPr>
        <w:tc>
          <w:tcPr>
            <w:tcW w:w="1939" w:type="dxa"/>
          </w:tcPr>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t>WEEK 6</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Risk assessment- in-class practical exercise</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Risk assessment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Practical risk assessment</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Scenario based risk </w:t>
            </w:r>
            <w:r w:rsidRPr="00571BA6">
              <w:rPr>
                <w:rFonts w:ascii="Times New Roman" w:hAnsi="Times New Roman" w:cs="Times New Roman"/>
                <w:lang w:val="en-GB"/>
              </w:rPr>
              <w:lastRenderedPageBreak/>
              <w:t>identification and management</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The in-class risk assessment activity was crucial because it helped me gain confidence in carrying out risk </w:t>
            </w:r>
            <w:r w:rsidRPr="00571BA6">
              <w:rPr>
                <w:rFonts w:ascii="Times New Roman" w:hAnsi="Times New Roman" w:cs="Times New Roman"/>
                <w:lang w:val="en-GB"/>
              </w:rPr>
              <w:lastRenderedPageBreak/>
              <w:t xml:space="preserve">assessments, which allowed me to learn new things. </w:t>
            </w:r>
          </w:p>
          <w:p w:rsidR="002759AB"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The exercise also helped me better comprehend the objectives of this particular module's learning since it fosters a favourable learning environment and inspires me to study more about it. </w:t>
            </w:r>
          </w:p>
          <w:p w:rsidR="002759AB" w:rsidRPr="002759AB" w:rsidRDefault="002759AB" w:rsidP="002759AB">
            <w:pPr>
              <w:spacing w:line="360" w:lineRule="auto"/>
              <w:rPr>
                <w:rFonts w:ascii="Times New Roman" w:hAnsi="Times New Roman" w:cs="Times New Roman"/>
                <w:lang w:val="en-GB"/>
              </w:rPr>
            </w:pPr>
            <w:r w:rsidRPr="002759AB">
              <w:rPr>
                <w:rFonts w:ascii="Times New Roman" w:hAnsi="Times New Roman" w:cs="Times New Roman"/>
                <w:lang w:val="en-GB"/>
              </w:rPr>
              <w:t>Refresh and Evaluate the Risk Assessment Regularly: Risk assessments must to be evaluated and revised frequently, particularly if the practical activity or the learning environment change. This can support preserving the assessment's usefulness and efficacy.</w:t>
            </w:r>
          </w:p>
          <w:p w:rsidR="002759AB" w:rsidRPr="00571BA6" w:rsidRDefault="002759AB" w:rsidP="002759AB">
            <w:pPr>
              <w:spacing w:line="360" w:lineRule="auto"/>
              <w:rPr>
                <w:rFonts w:ascii="Times New Roman" w:hAnsi="Times New Roman" w:cs="Times New Roman"/>
                <w:lang w:val="en-GB"/>
              </w:rPr>
            </w:pPr>
            <w:r w:rsidRPr="002759AB">
              <w:rPr>
                <w:rFonts w:ascii="Times New Roman" w:hAnsi="Times New Roman" w:cs="Times New Roman"/>
                <w:lang w:val="en-GB"/>
              </w:rPr>
              <w:t xml:space="preserve">Learn from Incidents: In the event that an </w:t>
            </w:r>
            <w:r w:rsidRPr="002759AB">
              <w:rPr>
                <w:rFonts w:ascii="Times New Roman" w:hAnsi="Times New Roman" w:cs="Times New Roman"/>
                <w:lang w:val="en-GB"/>
              </w:rPr>
              <w:lastRenderedPageBreak/>
              <w:t xml:space="preserve">incident does take place during a practical exercise, it is crucial to draw lessons from it and apply what you learned to future risk assessments. This may entail </w:t>
            </w:r>
            <w:proofErr w:type="spellStart"/>
            <w:r w:rsidRPr="002759AB">
              <w:rPr>
                <w:rFonts w:ascii="Times New Roman" w:hAnsi="Times New Roman" w:cs="Times New Roman"/>
                <w:lang w:val="en-GB"/>
              </w:rPr>
              <w:t>analyzing</w:t>
            </w:r>
            <w:proofErr w:type="spellEnd"/>
            <w:r w:rsidRPr="002759AB">
              <w:rPr>
                <w:rFonts w:ascii="Times New Roman" w:hAnsi="Times New Roman" w:cs="Times New Roman"/>
                <w:lang w:val="en-GB"/>
              </w:rPr>
              <w:t xml:space="preserve"> the incident to find any weaknesses in the risk assessment procedure and making modifications to stop future occurrences of incidents of a similar nature.</w:t>
            </w:r>
            <w:r>
              <w:rPr>
                <w:rFonts w:ascii="Times New Roman" w:hAnsi="Times New Roman" w:cs="Times New Roman"/>
                <w:lang w:val="en-GB"/>
              </w:rPr>
              <w:t xml:space="preserve"> </w:t>
            </w:r>
            <w:r w:rsidRPr="002759AB">
              <w:rPr>
                <w:rFonts w:ascii="Times New Roman" w:hAnsi="Times New Roman" w:cs="Times New Roman"/>
                <w:lang w:val="en-GB"/>
              </w:rPr>
              <w:t>In general, risk assessments are reviewed and updated often, proper training is provided, clear processes are developed, students are involved in the process, and occurrences are learned from.</w:t>
            </w:r>
            <w:r>
              <w:rPr>
                <w:rFonts w:ascii="Times New Roman" w:hAnsi="Times New Roman" w:cs="Times New Roman"/>
                <w:lang w:val="en-GB"/>
              </w:rPr>
              <w:t xml:space="preserve"> </w:t>
            </w:r>
            <w:r w:rsidRPr="00571BA6">
              <w:rPr>
                <w:rFonts w:ascii="Times New Roman" w:hAnsi="Times New Roman" w:cs="Times New Roman"/>
                <w:lang w:val="en-GB"/>
              </w:rPr>
              <w:t xml:space="preserve">Practical risk </w:t>
            </w:r>
            <w:r w:rsidRPr="00571BA6">
              <w:rPr>
                <w:rFonts w:ascii="Times New Roman" w:hAnsi="Times New Roman" w:cs="Times New Roman"/>
                <w:lang w:val="en-GB"/>
              </w:rPr>
              <w:lastRenderedPageBreak/>
              <w:t>assessment enabled the students to gain first-hand information on how risk assessment is conducted thus enabling them conduct it in the most effective and appropriate manner (</w:t>
            </w:r>
            <w:r w:rsidRPr="00571BA6">
              <w:rPr>
                <w:rFonts w:ascii="Times New Roman" w:hAnsi="Times New Roman" w:cs="Times New Roman"/>
                <w:color w:val="222222"/>
                <w:shd w:val="clear" w:color="auto" w:fill="FFFFFF"/>
              </w:rPr>
              <w:t>Ferguson</w:t>
            </w:r>
            <w:r w:rsidRPr="00571BA6">
              <w:rPr>
                <w:rFonts w:ascii="Times New Roman" w:hAnsi="Times New Roman" w:cs="Times New Roman"/>
                <w:color w:val="222222"/>
                <w:shd w:val="clear" w:color="auto" w:fill="FFFFFF"/>
                <w:lang w:val="en-GB"/>
              </w:rPr>
              <w:t xml:space="preserve"> </w:t>
            </w:r>
            <w:r w:rsidRPr="00571BA6">
              <w:rPr>
                <w:rFonts w:ascii="Times New Roman" w:hAnsi="Times New Roman" w:cs="Times New Roman"/>
                <w:color w:val="222222"/>
                <w:shd w:val="clear" w:color="auto" w:fill="FFFFFF"/>
              </w:rPr>
              <w:t>&amp; Drake, 2021).</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tc>
        <w:tc>
          <w:tcPr>
            <w:tcW w:w="1940"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Risk assessment should include students more actively and practically.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Adequate training should be provided so </w:t>
            </w:r>
            <w:r w:rsidRPr="00571BA6">
              <w:rPr>
                <w:rFonts w:ascii="Times New Roman" w:hAnsi="Times New Roman" w:cs="Times New Roman"/>
                <w:lang w:val="en-GB"/>
              </w:rPr>
              <w:lastRenderedPageBreak/>
              <w:t xml:space="preserve">that students have clear guidelines they may utilize to evaluate and update risk assessments more frequently, increasing the efficacy of risk assessment.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Students should constantly receive practical training in risk assessment so they can recognize the many dangers they can encounter in the classroom, evaluate the dangers, and find mitigating circumstances. </w:t>
            </w:r>
          </w:p>
          <w:p w:rsidR="002759AB" w:rsidRPr="00571BA6" w:rsidRDefault="002759AB" w:rsidP="001A6475">
            <w:pPr>
              <w:spacing w:line="360" w:lineRule="auto"/>
              <w:rPr>
                <w:rFonts w:ascii="Times New Roman" w:hAnsi="Times New Roman" w:cs="Times New Roman"/>
                <w:lang w:val="en-GB"/>
              </w:rPr>
            </w:pPr>
          </w:p>
        </w:tc>
      </w:tr>
      <w:tr w:rsidR="002759AB" w:rsidRPr="00571BA6" w:rsidTr="001A6475">
        <w:trPr>
          <w:trHeight w:val="951"/>
        </w:trPr>
        <w:tc>
          <w:tcPr>
            <w:tcW w:w="1939" w:type="dxa"/>
          </w:tcPr>
          <w:p w:rsidR="002759AB" w:rsidRPr="00635182" w:rsidRDefault="002759AB" w:rsidP="001A6475">
            <w:pPr>
              <w:spacing w:line="360" w:lineRule="auto"/>
              <w:rPr>
                <w:rFonts w:ascii="Times New Roman" w:hAnsi="Times New Roman" w:cs="Times New Roman"/>
                <w:lang w:val="en-GB"/>
              </w:rPr>
            </w:pPr>
            <w:r w:rsidRPr="00635182">
              <w:rPr>
                <w:rFonts w:ascii="Times New Roman" w:hAnsi="Times New Roman" w:cs="Times New Roman"/>
                <w:lang w:val="en-GB"/>
              </w:rPr>
              <w:lastRenderedPageBreak/>
              <w:t>WEEK 7</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HSE Enforcement- improvement and prohibition notices</w:t>
            </w:r>
          </w:p>
        </w:tc>
        <w:tc>
          <w:tcPr>
            <w:tcW w:w="1939"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Conspiracy theory in HSE prosecution</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Prohibition notices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Improvement notices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Accidents that led to improvement notices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Issues on working on contaminated grounds</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Root causes of working on </w:t>
            </w:r>
            <w:r w:rsidRPr="00571BA6">
              <w:rPr>
                <w:rFonts w:ascii="Times New Roman" w:hAnsi="Times New Roman" w:cs="Times New Roman"/>
                <w:lang w:val="en-GB"/>
              </w:rPr>
              <w:lastRenderedPageBreak/>
              <w:t>contaminated ground</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Violations of working on contaminated ground</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Consequences of working on contaminated ground</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Working on demolition site</w:t>
            </w:r>
          </w:p>
          <w:p w:rsidR="002759AB" w:rsidRPr="00571BA6" w:rsidRDefault="002759AB" w:rsidP="001A6475">
            <w:pPr>
              <w:spacing w:line="360" w:lineRule="auto"/>
              <w:rPr>
                <w:rFonts w:ascii="Times New Roman" w:hAnsi="Times New Roman" w:cs="Times New Roman"/>
                <w:lang w:val="en-GB"/>
              </w:rPr>
            </w:pPr>
          </w:p>
        </w:tc>
        <w:tc>
          <w:tcPr>
            <w:tcW w:w="1939" w:type="dxa"/>
          </w:tcPr>
          <w:p w:rsidR="002759AB"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Prohibition signs have increased workplace safety for all those present, which is the main advantage I have noticed. </w:t>
            </w:r>
          </w:p>
          <w:p w:rsidR="002759AB" w:rsidRPr="00571BA6" w:rsidRDefault="002759AB" w:rsidP="001A6475">
            <w:pPr>
              <w:spacing w:line="360" w:lineRule="auto"/>
              <w:rPr>
                <w:rFonts w:ascii="Times New Roman" w:hAnsi="Times New Roman" w:cs="Times New Roman"/>
                <w:lang w:val="en-GB"/>
              </w:rPr>
            </w:pPr>
            <w:r w:rsidRPr="002759AB">
              <w:rPr>
                <w:rFonts w:ascii="Times New Roman" w:hAnsi="Times New Roman" w:cs="Times New Roman"/>
                <w:lang w:val="en-GB"/>
              </w:rPr>
              <w:t xml:space="preserve"> Both employees and contractors should get enough instruction on how to respond to notifications of prohibition as well as the best ways to handle safety concerns. This can </w:t>
            </w:r>
            <w:r w:rsidRPr="002759AB">
              <w:rPr>
                <w:rFonts w:ascii="Times New Roman" w:hAnsi="Times New Roman" w:cs="Times New Roman"/>
                <w:lang w:val="en-GB"/>
              </w:rPr>
              <w:lastRenderedPageBreak/>
              <w:t xml:space="preserve">guarantee that everyone is knowledgeable of the dangers connected to their jobs and how to reduce them. Organizations should take advantage of ban notifications as a chance for continual development. This might entail conducting routine safety audits, evaluating and upgrading safety rules and procedures, and investing in new safety tools or technology. Overall, organizations can respond to prohibition notices in an efficient and proactive manner and create a safer working environment for </w:t>
            </w:r>
            <w:r w:rsidRPr="002759AB">
              <w:rPr>
                <w:rFonts w:ascii="Times New Roman" w:hAnsi="Times New Roman" w:cs="Times New Roman"/>
                <w:lang w:val="en-GB"/>
              </w:rPr>
              <w:lastRenderedPageBreak/>
              <w:t>their employees and stakeholders by ensuring clear and effective communication, timely response, proper investigation, training and education, and continuous improvement.</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In the workplace, prohibition notifications also raise awareness. For instance, in construction sites, they highlight the dangers that people may encounter, such as falling objects, in order to raise awareness among those nearby. </w:t>
            </w:r>
          </w:p>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t xml:space="preserve">Improvement of prohibition notices are important since they help in mitigating accidents that had already occurred in the </w:t>
            </w:r>
            <w:r w:rsidRPr="00571BA6">
              <w:rPr>
                <w:rFonts w:ascii="Times New Roman" w:hAnsi="Times New Roman" w:cs="Times New Roman"/>
                <w:lang w:val="en-GB"/>
              </w:rPr>
              <w:lastRenderedPageBreak/>
              <w:t>workplace (</w:t>
            </w:r>
            <w:r w:rsidRPr="00571BA6">
              <w:rPr>
                <w:rFonts w:ascii="Times New Roman" w:hAnsi="Times New Roman" w:cs="Times New Roman"/>
                <w:color w:val="222222"/>
                <w:shd w:val="clear" w:color="auto" w:fill="FFFFFF"/>
              </w:rPr>
              <w:t>de Silva, 2020).</w:t>
            </w:r>
          </w:p>
          <w:p w:rsidR="002759AB" w:rsidRPr="00571BA6" w:rsidRDefault="002759AB" w:rsidP="001A6475">
            <w:pPr>
              <w:spacing w:line="360" w:lineRule="auto"/>
              <w:rPr>
                <w:rFonts w:ascii="Times New Roman" w:hAnsi="Times New Roman" w:cs="Times New Roman"/>
                <w:lang w:val="en-GB"/>
              </w:rPr>
            </w:pPr>
          </w:p>
        </w:tc>
        <w:tc>
          <w:tcPr>
            <w:tcW w:w="1940" w:type="dxa"/>
          </w:tcPr>
          <w:p w:rsidR="002759AB" w:rsidRPr="00571BA6" w:rsidRDefault="002759AB" w:rsidP="001A6475">
            <w:pPr>
              <w:spacing w:line="360" w:lineRule="auto"/>
              <w:rPr>
                <w:rFonts w:ascii="Times New Roman" w:hAnsi="Times New Roman" w:cs="Times New Roman"/>
                <w:lang w:val="en-GB"/>
              </w:rPr>
            </w:pPr>
            <w:r w:rsidRPr="00571BA6">
              <w:rPr>
                <w:rFonts w:ascii="Times New Roman" w:hAnsi="Times New Roman" w:cs="Times New Roman"/>
                <w:lang w:val="en-GB"/>
              </w:rPr>
              <w:lastRenderedPageBreak/>
              <w:t xml:space="preserve">Installing prohibition notices is always important because they provide more effective communication to all people entering the workplace, prompt response to the risk that people are likely to face, space for a thorough investigation of the site to determine the likelihood that the risk will occur, and finally, they are important for </w:t>
            </w:r>
            <w:r w:rsidRPr="00571BA6">
              <w:rPr>
                <w:rFonts w:ascii="Times New Roman" w:hAnsi="Times New Roman" w:cs="Times New Roman"/>
                <w:lang w:val="en-GB"/>
              </w:rPr>
              <w:lastRenderedPageBreak/>
              <w:t xml:space="preserve">education and training purposes. When prohibition signs are put correctly, a company is better equipped to respond to risks as they arise, making the workplace safer for its employees and other stakeholders.  </w:t>
            </w:r>
          </w:p>
          <w:p w:rsidR="002759AB" w:rsidRPr="00571BA6" w:rsidRDefault="002759AB" w:rsidP="001A6475">
            <w:pPr>
              <w:spacing w:line="360" w:lineRule="auto"/>
              <w:rPr>
                <w:rFonts w:ascii="Times New Roman" w:hAnsi="Times New Roman" w:cs="Times New Roman"/>
                <w:lang w:val="en-GB"/>
              </w:rPr>
            </w:pPr>
          </w:p>
          <w:p w:rsidR="002759AB" w:rsidRPr="00571BA6" w:rsidRDefault="002759AB" w:rsidP="001A6475">
            <w:pPr>
              <w:spacing w:line="360" w:lineRule="auto"/>
              <w:rPr>
                <w:rFonts w:ascii="Times New Roman" w:hAnsi="Times New Roman" w:cs="Times New Roman"/>
                <w:lang w:val="en-GB"/>
              </w:rPr>
            </w:pPr>
          </w:p>
        </w:tc>
      </w:tr>
    </w:tbl>
    <w:p w:rsidR="002759AB" w:rsidRPr="00571BA6" w:rsidRDefault="002759AB" w:rsidP="002759AB">
      <w:pPr>
        <w:spacing w:line="360" w:lineRule="auto"/>
        <w:rPr>
          <w:rFonts w:ascii="Times New Roman" w:hAnsi="Times New Roman" w:cs="Times New Roman"/>
          <w:lang w:val="en-GB"/>
        </w:rPr>
      </w:pPr>
    </w:p>
    <w:p w:rsidR="002759AB" w:rsidRPr="00571BA6" w:rsidRDefault="002759AB" w:rsidP="002759AB">
      <w:pPr>
        <w:spacing w:line="360" w:lineRule="auto"/>
        <w:rPr>
          <w:rFonts w:ascii="Times New Roman" w:hAnsi="Times New Roman" w:cs="Times New Roman"/>
          <w:b/>
          <w:bCs/>
          <w:lang w:val="en-GB"/>
        </w:rPr>
      </w:pPr>
      <w:r w:rsidRPr="00571BA6">
        <w:rPr>
          <w:rFonts w:ascii="Times New Roman" w:hAnsi="Times New Roman" w:cs="Times New Roman"/>
          <w:b/>
          <w:bCs/>
          <w:lang w:val="en-GB"/>
        </w:rPr>
        <w:t xml:space="preserve">Conclusion </w:t>
      </w:r>
    </w:p>
    <w:p w:rsidR="002759AB" w:rsidRPr="00571BA6" w:rsidRDefault="002759AB" w:rsidP="002759AB">
      <w:pPr>
        <w:spacing w:line="360" w:lineRule="auto"/>
        <w:jc w:val="both"/>
        <w:rPr>
          <w:rFonts w:ascii="Times New Roman" w:hAnsi="Times New Roman" w:cs="Times New Roman"/>
          <w:lang w:val="en-GB"/>
        </w:rPr>
      </w:pPr>
      <w:r w:rsidRPr="00571BA6">
        <w:rPr>
          <w:rFonts w:ascii="Times New Roman" w:hAnsi="Times New Roman" w:cs="Times New Roman"/>
          <w:lang w:val="en-GB"/>
        </w:rPr>
        <w:t>This logbook serves as an inventory of all operations, educational activities, the advantages the students realized, and additional suggestions for enhancing the technical skills module in the future. It has highlighted all of the important activities that were carried out every week throughout the learning period as well as the many advantages that the students learned from taking part in the studies that were held every week on Tuesdays and Thursdays. The logbook details what was studied and what the pupils learned over a certain week. In addition to professional and academic skills, the students were taught risk identification, risk assessment, and methods for risk management.  Finally, utilizing a tour of the library, the students learned about referencing and plagiarism.</w:t>
      </w:r>
      <w:r w:rsidRPr="00571BA6">
        <w:rPr>
          <w:rFonts w:ascii="Times New Roman" w:hAnsi="Times New Roman" w:cs="Times New Roman"/>
        </w:rPr>
        <w:t xml:space="preserve"> </w:t>
      </w:r>
      <w:r w:rsidRPr="00571BA6">
        <w:rPr>
          <w:rFonts w:ascii="Times New Roman" w:hAnsi="Times New Roman" w:cs="Times New Roman"/>
          <w:lang w:val="en-GB"/>
        </w:rPr>
        <w:t xml:space="preserve">This was carried out to instruct students on how to refrain from plagiarism and properly attribute other writers whose work was used during investigations and projects.  Therefore, this logbook is very important for the students as they will be pursuing different careers in future. </w:t>
      </w:r>
    </w:p>
    <w:p w:rsidR="002759AB" w:rsidRPr="00571BA6" w:rsidRDefault="002759AB" w:rsidP="002759AB">
      <w:pPr>
        <w:spacing w:line="360" w:lineRule="auto"/>
        <w:jc w:val="both"/>
        <w:rPr>
          <w:rFonts w:ascii="Times New Roman" w:hAnsi="Times New Roman" w:cs="Times New Roman"/>
          <w:lang w:val="en-GB"/>
        </w:rPr>
      </w:pPr>
    </w:p>
    <w:p w:rsidR="002759AB" w:rsidRPr="00571BA6"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2759AB" w:rsidRDefault="002759AB" w:rsidP="002759AB">
      <w:pPr>
        <w:spacing w:line="360" w:lineRule="auto"/>
        <w:jc w:val="both"/>
        <w:rPr>
          <w:rFonts w:ascii="Times New Roman" w:hAnsi="Times New Roman" w:cs="Times New Roman"/>
          <w:lang w:val="en-GB"/>
        </w:rPr>
      </w:pPr>
    </w:p>
    <w:p w:rsidR="00DC4315" w:rsidRDefault="00DC4315" w:rsidP="002759AB">
      <w:pPr>
        <w:spacing w:line="360" w:lineRule="auto"/>
        <w:jc w:val="both"/>
        <w:rPr>
          <w:rFonts w:ascii="Times New Roman" w:hAnsi="Times New Roman" w:cs="Times New Roman"/>
          <w:lang w:val="en-GB"/>
        </w:rPr>
      </w:pPr>
    </w:p>
    <w:p w:rsidR="002759AB" w:rsidRPr="00571BA6" w:rsidRDefault="002759AB" w:rsidP="002759AB">
      <w:pPr>
        <w:spacing w:line="360" w:lineRule="auto"/>
        <w:jc w:val="both"/>
        <w:rPr>
          <w:rFonts w:ascii="Times New Roman" w:hAnsi="Times New Roman" w:cs="Times New Roman"/>
          <w:lang w:val="en-GB"/>
        </w:rPr>
      </w:pPr>
    </w:p>
    <w:p w:rsidR="002759AB" w:rsidRPr="00571BA6" w:rsidRDefault="002759AB" w:rsidP="002759AB">
      <w:pPr>
        <w:spacing w:line="360" w:lineRule="auto"/>
        <w:jc w:val="both"/>
        <w:rPr>
          <w:rFonts w:ascii="Times New Roman" w:hAnsi="Times New Roman" w:cs="Times New Roman"/>
          <w:lang w:val="en-GB"/>
        </w:rPr>
      </w:pPr>
      <w:r w:rsidRPr="00571BA6">
        <w:rPr>
          <w:rFonts w:ascii="Times New Roman" w:hAnsi="Times New Roman" w:cs="Times New Roman"/>
          <w:lang w:val="en-GB"/>
        </w:rPr>
        <w:t>Reference</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Armstrong, A., &amp; Kumpaty, S. (2019, November). The Efficacy of Spreadsheet Modelling As an Alternative Means of Teaching Process Simulation. In</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ASME International Mechanical Engineering Congress and Exposition</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color w:val="222222"/>
          <w:shd w:val="clear" w:color="auto" w:fill="FFFFFF"/>
        </w:rPr>
        <w:t>(Vol. 59421, p. V005T07A026). American Society of Mechanical Engineers.</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lastRenderedPageBreak/>
        <w:t>Berk, R., Heidari, H., Jabbari, S., Kearns, M., &amp; Roth, A. (2021). Fairness in criminal justice risk assessments: The state of the art.</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Sociological Methods &amp; Research</w:t>
      </w:r>
      <w:r w:rsidRPr="00571BA6">
        <w:rPr>
          <w:rFonts w:ascii="Times New Roman" w:hAnsi="Times New Roman" w:cs="Times New Roman"/>
          <w:color w:val="222222"/>
          <w:shd w:val="clear" w:color="auto" w:fill="FFFFFF"/>
        </w:rPr>
        <w:t>,</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50</w:t>
      </w:r>
      <w:r w:rsidRPr="00571BA6">
        <w:rPr>
          <w:rFonts w:ascii="Times New Roman" w:hAnsi="Times New Roman" w:cs="Times New Roman"/>
          <w:color w:val="222222"/>
          <w:shd w:val="clear" w:color="auto" w:fill="FFFFFF"/>
        </w:rPr>
        <w:t>(1), 3-44.</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Buehl, J., Chute, T., &amp; Kissel, L. (2022). Professional Writing for the Archives: Collaboration and Service Learning in a Proposal Writing Class.</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Teaching Through the Archives: Text, Collaboration, and Activism</w:t>
      </w:r>
      <w:r w:rsidRPr="00571BA6">
        <w:rPr>
          <w:rFonts w:ascii="Times New Roman" w:hAnsi="Times New Roman" w:cs="Times New Roman"/>
          <w:color w:val="222222"/>
          <w:shd w:val="clear" w:color="auto" w:fill="FFFFFF"/>
        </w:rPr>
        <w:t>, 178.</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de Silva, C. (2020). Health and safety. In</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Galbraith’s Construction and Land Management Law for Students</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color w:val="222222"/>
          <w:shd w:val="clear" w:color="auto" w:fill="FFFFFF"/>
        </w:rPr>
        <w:t>(pp. 219-238). Routledge.</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Ferguson, M. E., &amp; Drake, M. J. (2021). Teaching supply chain risk management in the COVID‐19 Age: A review and classroom exercise.</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Decision Sciences Journal of Innovative Education</w:t>
      </w:r>
      <w:r w:rsidRPr="00571BA6">
        <w:rPr>
          <w:rFonts w:ascii="Times New Roman" w:hAnsi="Times New Roman" w:cs="Times New Roman"/>
          <w:color w:val="222222"/>
          <w:shd w:val="clear" w:color="auto" w:fill="FFFFFF"/>
        </w:rPr>
        <w:t>,</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19</w:t>
      </w:r>
      <w:r w:rsidRPr="00571BA6">
        <w:rPr>
          <w:rFonts w:ascii="Times New Roman" w:hAnsi="Times New Roman" w:cs="Times New Roman"/>
          <w:color w:val="222222"/>
          <w:shd w:val="clear" w:color="auto" w:fill="FFFFFF"/>
        </w:rPr>
        <w:t>(1), 5-14.</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Ji, Z., Pons, D. J., &amp; Pearse, J. (2020). Integrating occupational health and safety into plant simulation.</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Safety Science</w:t>
      </w:r>
      <w:r w:rsidRPr="00571BA6">
        <w:rPr>
          <w:rFonts w:ascii="Times New Roman" w:hAnsi="Times New Roman" w:cs="Times New Roman"/>
          <w:color w:val="222222"/>
          <w:shd w:val="clear" w:color="auto" w:fill="FFFFFF"/>
        </w:rPr>
        <w:t>,</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130</w:t>
      </w:r>
      <w:r w:rsidRPr="00571BA6">
        <w:rPr>
          <w:rFonts w:ascii="Times New Roman" w:hAnsi="Times New Roman" w:cs="Times New Roman"/>
          <w:color w:val="222222"/>
          <w:shd w:val="clear" w:color="auto" w:fill="FFFFFF"/>
        </w:rPr>
        <w:t>, 104898.</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Moore, W., &amp; Frye, S. (2019). Review of HIPAA, Part 1: history, protected health information, and privacy and security rules.</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Journal of nuclear medicine technology</w:t>
      </w:r>
      <w:r w:rsidRPr="00571BA6">
        <w:rPr>
          <w:rFonts w:ascii="Times New Roman" w:hAnsi="Times New Roman" w:cs="Times New Roman"/>
          <w:color w:val="222222"/>
          <w:shd w:val="clear" w:color="auto" w:fill="FFFFFF"/>
        </w:rPr>
        <w:t>,</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47</w:t>
      </w:r>
      <w:r w:rsidRPr="00571BA6">
        <w:rPr>
          <w:rFonts w:ascii="Times New Roman" w:hAnsi="Times New Roman" w:cs="Times New Roman"/>
          <w:color w:val="222222"/>
          <w:shd w:val="clear" w:color="auto" w:fill="FFFFFF"/>
        </w:rPr>
        <w:t>(4), 269-272.</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Murakami, K. N. (2021).</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Genetic Screens Identify Novel Regulators of Sleep and Metabolism in Drosophila melanogaster</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color w:val="222222"/>
          <w:shd w:val="clear" w:color="auto" w:fill="FFFFFF"/>
        </w:rPr>
        <w:t>(Doctoral dissertation, Florida Atlantic University).</w:t>
      </w:r>
    </w:p>
    <w:p w:rsidR="002759AB" w:rsidRPr="00571BA6" w:rsidRDefault="002759AB" w:rsidP="002759AB">
      <w:pPr>
        <w:spacing w:line="360" w:lineRule="auto"/>
        <w:ind w:left="720" w:hanging="720"/>
        <w:jc w:val="both"/>
        <w:rPr>
          <w:rFonts w:ascii="Times New Roman" w:hAnsi="Times New Roman" w:cs="Times New Roman"/>
          <w:lang w:val="en-GB"/>
        </w:rPr>
      </w:pPr>
      <w:r w:rsidRPr="00571BA6">
        <w:rPr>
          <w:rFonts w:ascii="Times New Roman" w:hAnsi="Times New Roman" w:cs="Times New Roman"/>
          <w:color w:val="222222"/>
          <w:shd w:val="clear" w:color="auto" w:fill="FFFFFF"/>
        </w:rPr>
        <w:t>Patak, A. A., &amp; Tahir, M. (2019). Avoiding Plagiarism Using Mendeley in Indonesian Higher Education Setting.</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International Journal of Evaluation and Research in Education</w:t>
      </w:r>
      <w:r w:rsidRPr="00571BA6">
        <w:rPr>
          <w:rFonts w:ascii="Times New Roman" w:hAnsi="Times New Roman" w:cs="Times New Roman"/>
          <w:color w:val="222222"/>
          <w:shd w:val="clear" w:color="auto" w:fill="FFFFFF"/>
        </w:rPr>
        <w:t>,</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8</w:t>
      </w:r>
      <w:r w:rsidRPr="00571BA6">
        <w:rPr>
          <w:rFonts w:ascii="Times New Roman" w:hAnsi="Times New Roman" w:cs="Times New Roman"/>
          <w:color w:val="222222"/>
          <w:shd w:val="clear" w:color="auto" w:fill="FFFFFF"/>
        </w:rPr>
        <w:t>(4), 686-692.</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Stok, A. J. (2020).</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Decreasing the delay of Project X</w:t>
      </w:r>
      <w:r w:rsidRPr="00571BA6">
        <w:rPr>
          <w:rFonts w:ascii="Times New Roman" w:hAnsi="Times New Roman" w:cs="Times New Roman"/>
          <w:color w:val="222222"/>
          <w:shd w:val="clear" w:color="auto" w:fill="FFFFFF"/>
        </w:rPr>
        <w:t>(Bachelor's thesis, University of Twente).</w:t>
      </w:r>
    </w:p>
    <w:p w:rsidR="002759AB" w:rsidRPr="00571BA6" w:rsidRDefault="002759AB" w:rsidP="002759AB">
      <w:pPr>
        <w:spacing w:line="360" w:lineRule="auto"/>
        <w:ind w:left="720" w:hanging="720"/>
        <w:jc w:val="both"/>
        <w:rPr>
          <w:rFonts w:ascii="Times New Roman" w:hAnsi="Times New Roman" w:cs="Times New Roman"/>
          <w:color w:val="222222"/>
          <w:shd w:val="clear" w:color="auto" w:fill="FFFFFF"/>
        </w:rPr>
      </w:pPr>
      <w:r w:rsidRPr="00571BA6">
        <w:rPr>
          <w:rFonts w:ascii="Times New Roman" w:hAnsi="Times New Roman" w:cs="Times New Roman"/>
          <w:color w:val="222222"/>
          <w:shd w:val="clear" w:color="auto" w:fill="FFFFFF"/>
        </w:rPr>
        <w:t>Topal, S., &amp; Atasoylu, E. (2022). A Fuzzy Risk Assessment Model for Small Scale Construction Work.</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Sustainability</w:t>
      </w:r>
      <w:r w:rsidRPr="00571BA6">
        <w:rPr>
          <w:rFonts w:ascii="Times New Roman" w:hAnsi="Times New Roman" w:cs="Times New Roman"/>
          <w:color w:val="222222"/>
          <w:shd w:val="clear" w:color="auto" w:fill="FFFFFF"/>
        </w:rPr>
        <w:t>,</w:t>
      </w:r>
      <w:r w:rsidRPr="00571BA6">
        <w:rPr>
          <w:rStyle w:val="apple-converted-space"/>
          <w:rFonts w:ascii="Times New Roman" w:hAnsi="Times New Roman" w:cs="Times New Roman"/>
          <w:color w:val="222222"/>
          <w:shd w:val="clear" w:color="auto" w:fill="FFFFFF"/>
        </w:rPr>
        <w:t> </w:t>
      </w:r>
      <w:r w:rsidRPr="00571BA6">
        <w:rPr>
          <w:rFonts w:ascii="Times New Roman" w:hAnsi="Times New Roman" w:cs="Times New Roman"/>
          <w:i/>
          <w:iCs/>
          <w:color w:val="222222"/>
        </w:rPr>
        <w:t>14</w:t>
      </w:r>
      <w:r w:rsidRPr="00571BA6">
        <w:rPr>
          <w:rFonts w:ascii="Times New Roman" w:hAnsi="Times New Roman" w:cs="Times New Roman"/>
          <w:color w:val="222222"/>
          <w:shd w:val="clear" w:color="auto" w:fill="FFFFFF"/>
        </w:rPr>
        <w:t>(8), 4442.</w:t>
      </w:r>
    </w:p>
    <w:p w:rsidR="002759AB" w:rsidRDefault="002759AB"/>
    <w:sectPr w:rsidR="002759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350C6" w:rsidRDefault="00F350C6" w:rsidP="000E05B6">
      <w:r>
        <w:separator/>
      </w:r>
    </w:p>
  </w:endnote>
  <w:endnote w:type="continuationSeparator" w:id="0">
    <w:p w:rsidR="00F350C6" w:rsidRDefault="00F350C6" w:rsidP="000E0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350C6" w:rsidRDefault="00F350C6" w:rsidP="000E05B6">
      <w:r>
        <w:separator/>
      </w:r>
    </w:p>
  </w:footnote>
  <w:footnote w:type="continuationSeparator" w:id="0">
    <w:p w:rsidR="00F350C6" w:rsidRDefault="00F350C6" w:rsidP="000E05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9AB"/>
    <w:rsid w:val="000E05B6"/>
    <w:rsid w:val="002759AB"/>
    <w:rsid w:val="004368E2"/>
    <w:rsid w:val="00DC4315"/>
    <w:rsid w:val="00F350C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7FC7D"/>
  <w15:chartTrackingRefBased/>
  <w15:docId w15:val="{74B84E20-3B45-E94D-AE33-782E0F33A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9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59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759AB"/>
  </w:style>
  <w:style w:type="paragraph" w:styleId="Header">
    <w:name w:val="header"/>
    <w:basedOn w:val="Normal"/>
    <w:link w:val="HeaderChar"/>
    <w:uiPriority w:val="99"/>
    <w:unhideWhenUsed/>
    <w:rsid w:val="000E05B6"/>
    <w:pPr>
      <w:tabs>
        <w:tab w:val="center" w:pos="4680"/>
        <w:tab w:val="right" w:pos="9360"/>
      </w:tabs>
    </w:pPr>
  </w:style>
  <w:style w:type="character" w:customStyle="1" w:styleId="HeaderChar">
    <w:name w:val="Header Char"/>
    <w:basedOn w:val="DefaultParagraphFont"/>
    <w:link w:val="Header"/>
    <w:uiPriority w:val="99"/>
    <w:rsid w:val="000E05B6"/>
  </w:style>
  <w:style w:type="paragraph" w:styleId="Footer">
    <w:name w:val="footer"/>
    <w:basedOn w:val="Normal"/>
    <w:link w:val="FooterChar"/>
    <w:uiPriority w:val="99"/>
    <w:unhideWhenUsed/>
    <w:rsid w:val="000E05B6"/>
    <w:pPr>
      <w:tabs>
        <w:tab w:val="center" w:pos="4680"/>
        <w:tab w:val="right" w:pos="9360"/>
      </w:tabs>
    </w:pPr>
  </w:style>
  <w:style w:type="character" w:customStyle="1" w:styleId="FooterChar">
    <w:name w:val="Footer Char"/>
    <w:basedOn w:val="DefaultParagraphFont"/>
    <w:link w:val="Footer"/>
    <w:uiPriority w:val="99"/>
    <w:rsid w:val="000E0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2337</Words>
  <Characters>13325</Characters>
  <Application>Microsoft Office Word</Application>
  <DocSecurity>0</DocSecurity>
  <Lines>111</Lines>
  <Paragraphs>31</Paragraphs>
  <ScaleCrop>false</ScaleCrop>
  <Company/>
  <LinksUpToDate>false</LinksUpToDate>
  <CharactersWithSpaces>15631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kelvinmanwamanyinsa@gmail.com</cp:lastModifiedBy>
  <cp:revision>2</cp:revision>
  <dcterms:created xsi:type="dcterms:W3CDTF">2023-04-25T17:15:00Z</dcterms:created>
  <dcterms:modified xsi:type="dcterms:W3CDTF">2023-04-25T17:15:00Z</dcterms:modified>
</cp:coreProperties>
</file>