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528A0C" w14:textId="3C883849" w:rsidR="00A2769F" w:rsidRPr="00512BD1" w:rsidRDefault="00512BD1">
      <w:pPr>
        <w:rPr>
          <w:b/>
          <w:bCs/>
        </w:rPr>
      </w:pPr>
      <w:r w:rsidRPr="00512BD1">
        <w:rPr>
          <w:b/>
          <w:bCs/>
        </w:rPr>
        <w:t>BMPL6011 Role Play Assessment – resit 1 21.7.25</w:t>
      </w:r>
    </w:p>
    <w:p w14:paraId="5838556D" w14:textId="77777777" w:rsidR="00512BD1" w:rsidRDefault="00512BD1"/>
    <w:p w14:paraId="0EC774B5" w14:textId="0A339288" w:rsidR="00512BD1" w:rsidRPr="00512BD1" w:rsidRDefault="00512BD1">
      <w:pPr>
        <w:rPr>
          <w:b/>
          <w:bCs/>
        </w:rPr>
      </w:pPr>
      <w:r w:rsidRPr="00512BD1">
        <w:rPr>
          <w:b/>
          <w:bCs/>
        </w:rPr>
        <w:t>Name:</w:t>
      </w:r>
      <w:r w:rsidR="00CA6BF6">
        <w:rPr>
          <w:b/>
          <w:bCs/>
        </w:rPr>
        <w:t xml:space="preserve"> Portia Boateng</w:t>
      </w:r>
    </w:p>
    <w:p w14:paraId="7950AAE7" w14:textId="6987B634" w:rsidR="00512BD1" w:rsidRPr="00512BD1" w:rsidRDefault="00512BD1">
      <w:pPr>
        <w:rPr>
          <w:b/>
          <w:bCs/>
        </w:rPr>
      </w:pPr>
      <w:r w:rsidRPr="00512BD1">
        <w:rPr>
          <w:b/>
          <w:bCs/>
        </w:rPr>
        <w:t>Student number:</w:t>
      </w:r>
    </w:p>
    <w:p w14:paraId="470FBA00" w14:textId="77777777" w:rsidR="00512BD1" w:rsidRDefault="00512BD1"/>
    <w:p w14:paraId="051204C6" w14:textId="31D89430" w:rsidR="00512BD1" w:rsidRPr="00512BD1" w:rsidRDefault="00512BD1">
      <w:pPr>
        <w:rPr>
          <w:b/>
          <w:bCs/>
        </w:rPr>
      </w:pPr>
      <w:r w:rsidRPr="00512BD1">
        <w:rPr>
          <w:b/>
          <w:bCs/>
        </w:rPr>
        <w:t>Engagement with literature</w:t>
      </w:r>
    </w:p>
    <w:p w14:paraId="5ADC7BCE" w14:textId="614CE7C7" w:rsidR="00512BD1" w:rsidRPr="00875E92" w:rsidRDefault="00512BD1">
      <w:pPr>
        <w:rPr>
          <w:b/>
          <w:bCs/>
        </w:rPr>
      </w:pPr>
      <w:r w:rsidRPr="00875E92">
        <w:rPr>
          <w:b/>
          <w:bCs/>
        </w:rPr>
        <w:t>Has engaged with legislation</w:t>
      </w:r>
      <w:r w:rsidR="00FE58CB" w:rsidRPr="00875E92">
        <w:rPr>
          <w:b/>
          <w:bCs/>
        </w:rPr>
        <w:t xml:space="preserve"> for example</w:t>
      </w:r>
    </w:p>
    <w:p w14:paraId="22E0681E" w14:textId="4FA2C06F" w:rsidR="00FE58CB" w:rsidRPr="00875E92" w:rsidRDefault="00FE58CB">
      <w:pPr>
        <w:rPr>
          <w:b/>
          <w:bCs/>
        </w:rPr>
      </w:pPr>
      <w:r w:rsidRPr="00875E92">
        <w:rPr>
          <w:b/>
          <w:bCs/>
        </w:rPr>
        <w:t xml:space="preserve">Theft Act 1968 </w:t>
      </w:r>
      <w:r w:rsidR="004F4ED4" w:rsidRPr="00875E92">
        <w:rPr>
          <w:b/>
          <w:bCs/>
        </w:rPr>
        <w:t>specifically 9.1a and 9.1b</w:t>
      </w:r>
    </w:p>
    <w:p w14:paraId="4BA39F12" w14:textId="5B8D85E6" w:rsidR="00512BD1" w:rsidRPr="00875E92" w:rsidRDefault="00512BD1">
      <w:pPr>
        <w:rPr>
          <w:b/>
          <w:bCs/>
        </w:rPr>
      </w:pPr>
      <w:r w:rsidRPr="00875E92">
        <w:rPr>
          <w:b/>
          <w:bCs/>
        </w:rPr>
        <w:t xml:space="preserve">Sec 17 PACE </w:t>
      </w:r>
      <w:r w:rsidR="004F4ED4" w:rsidRPr="00875E92">
        <w:rPr>
          <w:b/>
          <w:bCs/>
        </w:rPr>
        <w:t>– Powers of entry</w:t>
      </w:r>
    </w:p>
    <w:p w14:paraId="16158D54" w14:textId="21230AE9" w:rsidR="00512BD1" w:rsidRPr="00875E92" w:rsidRDefault="00512BD1">
      <w:pPr>
        <w:rPr>
          <w:b/>
          <w:bCs/>
        </w:rPr>
      </w:pPr>
      <w:r w:rsidRPr="00875E92">
        <w:rPr>
          <w:b/>
          <w:bCs/>
        </w:rPr>
        <w:t>Sec 19 PACE</w:t>
      </w:r>
      <w:r w:rsidR="004F4ED4" w:rsidRPr="00875E92">
        <w:rPr>
          <w:b/>
          <w:bCs/>
        </w:rPr>
        <w:t xml:space="preserve"> – seizure of evidence</w:t>
      </w:r>
    </w:p>
    <w:p w14:paraId="4087833C" w14:textId="50F870F3" w:rsidR="00512BD1" w:rsidRPr="00875E92" w:rsidRDefault="00512BD1">
      <w:pPr>
        <w:rPr>
          <w:b/>
          <w:bCs/>
        </w:rPr>
      </w:pPr>
      <w:r w:rsidRPr="00875E92">
        <w:rPr>
          <w:b/>
          <w:bCs/>
        </w:rPr>
        <w:t>C</w:t>
      </w:r>
      <w:r w:rsidR="00875E92">
        <w:rPr>
          <w:b/>
          <w:bCs/>
        </w:rPr>
        <w:t>A</w:t>
      </w:r>
      <w:r w:rsidRPr="00875E92">
        <w:rPr>
          <w:b/>
          <w:bCs/>
        </w:rPr>
        <w:t>P</w:t>
      </w:r>
    </w:p>
    <w:p w14:paraId="20F777FD" w14:textId="209F0300" w:rsidR="00512BD1" w:rsidRPr="00875E92" w:rsidRDefault="00512BD1">
      <w:pPr>
        <w:rPr>
          <w:b/>
          <w:bCs/>
        </w:rPr>
      </w:pPr>
      <w:r w:rsidRPr="00875E92">
        <w:rPr>
          <w:b/>
          <w:bCs/>
        </w:rPr>
        <w:t>College of Policing Guidance</w:t>
      </w:r>
    </w:p>
    <w:p w14:paraId="13A2F65D" w14:textId="6F241A81" w:rsidR="00512BD1" w:rsidRPr="00875E92" w:rsidRDefault="00512BD1">
      <w:pPr>
        <w:rPr>
          <w:b/>
          <w:bCs/>
        </w:rPr>
      </w:pPr>
      <w:r w:rsidRPr="00875E92">
        <w:rPr>
          <w:b/>
          <w:bCs/>
        </w:rPr>
        <w:t>Student Officers Handbook</w:t>
      </w:r>
    </w:p>
    <w:p w14:paraId="5098DABB" w14:textId="6A4B4555" w:rsidR="00512BD1" w:rsidRPr="00875E92" w:rsidRDefault="00512BD1">
      <w:pPr>
        <w:rPr>
          <w:b/>
          <w:bCs/>
        </w:rPr>
      </w:pPr>
      <w:r w:rsidRPr="00875E92">
        <w:rPr>
          <w:b/>
          <w:bCs/>
        </w:rPr>
        <w:t>Moodle</w:t>
      </w:r>
    </w:p>
    <w:p w14:paraId="444032CE" w14:textId="17CB4AAD" w:rsidR="00512BD1" w:rsidRPr="00875E92" w:rsidRDefault="00512BD1">
      <w:pPr>
        <w:rPr>
          <w:b/>
          <w:bCs/>
        </w:rPr>
      </w:pPr>
      <w:r w:rsidRPr="00875E92">
        <w:rPr>
          <w:b/>
          <w:bCs/>
        </w:rPr>
        <w:t>Classroom inputs</w:t>
      </w:r>
    </w:p>
    <w:p w14:paraId="61FF9AF2" w14:textId="77777777" w:rsidR="00CA6BF6" w:rsidRDefault="00CA6BF6"/>
    <w:p w14:paraId="545A9DA5" w14:textId="7A683F85" w:rsidR="00CA6BF6" w:rsidRDefault="00CA6BF6">
      <w:r>
        <w:t>Student has demonstrated knowledge of 9.1a Theft Act 1968 , theft of handbag from office whilst staff are out.  Explained that they would arrest suspect if found at location or identified as a result of enquiries and forensic examination.</w:t>
      </w:r>
    </w:p>
    <w:p w14:paraId="7259D249" w14:textId="77777777" w:rsidR="004402F9" w:rsidRDefault="004402F9"/>
    <w:p w14:paraId="43788614" w14:textId="3E97E166" w:rsidR="004402F9" w:rsidRDefault="004402F9">
      <w:r>
        <w:t>Student discussed common approach pathway and rationale.</w:t>
      </w:r>
    </w:p>
    <w:p w14:paraId="46F2A450" w14:textId="77777777" w:rsidR="004402F9" w:rsidRDefault="004402F9"/>
    <w:p w14:paraId="54D54581" w14:textId="280349EA" w:rsidR="004402F9" w:rsidRDefault="004402F9">
      <w:r>
        <w:t>Discussed commencement of scene log, what it would include and whether or not it would add value in this instance.</w:t>
      </w:r>
    </w:p>
    <w:p w14:paraId="638ECEBF" w14:textId="77777777" w:rsidR="004402F9" w:rsidRDefault="004402F9"/>
    <w:p w14:paraId="71A4B870" w14:textId="7CEEFD98" w:rsidR="004402F9" w:rsidRDefault="00875E92">
      <w:r>
        <w:t>Student correctly identified entry was gained with consent</w:t>
      </w:r>
    </w:p>
    <w:p w14:paraId="137860F3" w14:textId="77777777" w:rsidR="00875E92" w:rsidRDefault="00875E92"/>
    <w:p w14:paraId="0DD8309E" w14:textId="61CD70C6" w:rsidR="00875E92" w:rsidRDefault="00875E92">
      <w:r>
        <w:t>Student briefly mentioned Sec 19 of PACE but did not explain it or rationale for mentioning it.</w:t>
      </w:r>
    </w:p>
    <w:p w14:paraId="18F45620" w14:textId="4D80CA1F" w:rsidR="004F4ED4" w:rsidRDefault="004F4ED4"/>
    <w:p w14:paraId="5DEA5F7D" w14:textId="77777777" w:rsidR="00512BD1" w:rsidRDefault="00512BD1"/>
    <w:p w14:paraId="4C453BE1" w14:textId="77777777" w:rsidR="00512BD1" w:rsidRPr="00512BD1" w:rsidRDefault="00512BD1">
      <w:pPr>
        <w:rPr>
          <w:b/>
          <w:bCs/>
        </w:rPr>
      </w:pPr>
    </w:p>
    <w:p w14:paraId="6755ECC2" w14:textId="598C4842" w:rsidR="00512BD1" w:rsidRPr="00512BD1" w:rsidRDefault="00512BD1">
      <w:pPr>
        <w:rPr>
          <w:b/>
          <w:bCs/>
        </w:rPr>
      </w:pPr>
      <w:r w:rsidRPr="00512BD1">
        <w:rPr>
          <w:b/>
          <w:bCs/>
        </w:rPr>
        <w:t>Knowledge and understanding</w:t>
      </w:r>
    </w:p>
    <w:p w14:paraId="7DD3ACD2" w14:textId="180BC74F" w:rsidR="00512BD1" w:rsidRPr="00875E92" w:rsidRDefault="00512BD1">
      <w:pPr>
        <w:rPr>
          <w:b/>
          <w:bCs/>
        </w:rPr>
      </w:pPr>
      <w:r w:rsidRPr="00875E92">
        <w:rPr>
          <w:b/>
          <w:bCs/>
        </w:rPr>
        <w:t>Clearly identifies offence</w:t>
      </w:r>
    </w:p>
    <w:p w14:paraId="23817293" w14:textId="4EDC337C" w:rsidR="00512BD1" w:rsidRPr="00875E92" w:rsidRDefault="00512BD1">
      <w:pPr>
        <w:rPr>
          <w:b/>
          <w:bCs/>
        </w:rPr>
      </w:pPr>
      <w:r w:rsidRPr="00875E92">
        <w:rPr>
          <w:b/>
          <w:bCs/>
        </w:rPr>
        <w:t>Discusses common approach pathway and its importance</w:t>
      </w:r>
    </w:p>
    <w:p w14:paraId="2A0B708B" w14:textId="61562EF4" w:rsidR="00512BD1" w:rsidRPr="00875E92" w:rsidRDefault="00512BD1">
      <w:pPr>
        <w:rPr>
          <w:b/>
          <w:bCs/>
        </w:rPr>
      </w:pPr>
      <w:r w:rsidRPr="00875E92">
        <w:rPr>
          <w:b/>
          <w:bCs/>
        </w:rPr>
        <w:t>Forensically aware</w:t>
      </w:r>
    </w:p>
    <w:p w14:paraId="3517CAB0" w14:textId="02738A73" w:rsidR="00512BD1" w:rsidRPr="00875E92" w:rsidRDefault="00512BD1">
      <w:pPr>
        <w:rPr>
          <w:b/>
          <w:bCs/>
        </w:rPr>
      </w:pPr>
      <w:r w:rsidRPr="00875E92">
        <w:rPr>
          <w:b/>
          <w:bCs/>
        </w:rPr>
        <w:t>Attempts to not contaminate scene</w:t>
      </w:r>
    </w:p>
    <w:p w14:paraId="36FE712C" w14:textId="38436096" w:rsidR="00512BD1" w:rsidRPr="00875E92" w:rsidRDefault="00512BD1">
      <w:pPr>
        <w:rPr>
          <w:b/>
          <w:bCs/>
        </w:rPr>
      </w:pPr>
      <w:r w:rsidRPr="00875E92">
        <w:rPr>
          <w:b/>
          <w:bCs/>
        </w:rPr>
        <w:t>Identifies Entrance and Egress routes</w:t>
      </w:r>
    </w:p>
    <w:p w14:paraId="70654D4C" w14:textId="08A39C1B" w:rsidR="00512BD1" w:rsidRPr="00875E92" w:rsidRDefault="00512BD1">
      <w:pPr>
        <w:rPr>
          <w:b/>
          <w:bCs/>
        </w:rPr>
      </w:pPr>
      <w:r w:rsidRPr="00875E92">
        <w:rPr>
          <w:b/>
          <w:bCs/>
        </w:rPr>
        <w:t>States all forms of forensic opportunities– fingerprints, footwear, blood, DNA and other body products, such as fluids and hair possibly fibres.</w:t>
      </w:r>
    </w:p>
    <w:p w14:paraId="73F78E63" w14:textId="0C42BEAF" w:rsidR="00512BD1" w:rsidRPr="00875E92" w:rsidRDefault="00512BD1">
      <w:pPr>
        <w:rPr>
          <w:b/>
          <w:bCs/>
        </w:rPr>
      </w:pPr>
      <w:r w:rsidRPr="00875E92">
        <w:rPr>
          <w:b/>
          <w:bCs/>
        </w:rPr>
        <w:t>Wider enquiries – CCTV H to H, IP statement and witness statements</w:t>
      </w:r>
    </w:p>
    <w:p w14:paraId="66D4B97D" w14:textId="497E5538" w:rsidR="00512BD1" w:rsidRPr="00875E92" w:rsidRDefault="00512BD1">
      <w:pPr>
        <w:rPr>
          <w:b/>
          <w:bCs/>
        </w:rPr>
      </w:pPr>
      <w:r w:rsidRPr="00875E92">
        <w:rPr>
          <w:b/>
          <w:bCs/>
        </w:rPr>
        <w:t>Area search, check intelligence.</w:t>
      </w:r>
    </w:p>
    <w:p w14:paraId="2E26E08A" w14:textId="7EEBBEBC" w:rsidR="00512BD1" w:rsidRDefault="00512BD1">
      <w:pPr>
        <w:rPr>
          <w:b/>
          <w:bCs/>
        </w:rPr>
      </w:pPr>
      <w:r w:rsidRPr="00875E92">
        <w:rPr>
          <w:b/>
          <w:bCs/>
        </w:rPr>
        <w:t>Consider commencement of a scene log.</w:t>
      </w:r>
    </w:p>
    <w:p w14:paraId="5AF9E71E" w14:textId="4AC24831" w:rsidR="00875E92" w:rsidRDefault="00EF1F1C">
      <w:r w:rsidRPr="00EF1F1C">
        <w:t xml:space="preserve"> 9 1 a Theft Act 1968 identified.</w:t>
      </w:r>
    </w:p>
    <w:p w14:paraId="495FC6AA" w14:textId="606213F3" w:rsidR="00EF1F1C" w:rsidRDefault="00EF1F1C">
      <w:r>
        <w:t>CAP initially incorrect but corrected self</w:t>
      </w:r>
    </w:p>
    <w:p w14:paraId="0DC67332" w14:textId="3794A563" w:rsidR="00EF1F1C" w:rsidRDefault="00EF1F1C">
      <w:r>
        <w:t xml:space="preserve">Very forensically aware -identified different types of </w:t>
      </w:r>
      <w:r w:rsidR="009465A2">
        <w:t>forensic opportunities, identified locations of blood, fingerprints and DNA but missed large chunk of hair on window handle.</w:t>
      </w:r>
    </w:p>
    <w:p w14:paraId="094E17F5" w14:textId="373ADC06" w:rsidR="009465A2" w:rsidRDefault="009465A2">
      <w:r>
        <w:t>Failed to put gloves on but did try not to contaminate scene and explained principles of cross contamination.</w:t>
      </w:r>
    </w:p>
    <w:p w14:paraId="2B960BE2" w14:textId="72CBE8DF" w:rsidR="009465A2" w:rsidRDefault="009465A2">
      <w:r>
        <w:t>Stated they would conducted H to H and speak further with IP but missed conducting an area search</w:t>
      </w:r>
    </w:p>
    <w:p w14:paraId="2299DDB7" w14:textId="22530B1D" w:rsidR="009465A2" w:rsidRPr="00EF1F1C" w:rsidRDefault="009465A2">
      <w:r>
        <w:t>CCTV identified as an enquiry.</w:t>
      </w:r>
    </w:p>
    <w:p w14:paraId="416104B7" w14:textId="77777777" w:rsidR="00512BD1" w:rsidRDefault="00512BD1"/>
    <w:p w14:paraId="6A61D940" w14:textId="77777777" w:rsidR="00512BD1" w:rsidRDefault="00512BD1"/>
    <w:p w14:paraId="76F6791F" w14:textId="77777777" w:rsidR="00512BD1" w:rsidRDefault="00512BD1"/>
    <w:p w14:paraId="33476B58" w14:textId="2F8B1767" w:rsidR="00512BD1" w:rsidRDefault="00512BD1">
      <w:pPr>
        <w:rPr>
          <w:b/>
          <w:bCs/>
        </w:rPr>
      </w:pPr>
      <w:r w:rsidRPr="00512BD1">
        <w:rPr>
          <w:b/>
          <w:bCs/>
        </w:rPr>
        <w:t>Cognitive and intellectual skills</w:t>
      </w:r>
    </w:p>
    <w:p w14:paraId="662AFE88" w14:textId="5A79593A" w:rsidR="00512BD1" w:rsidRPr="00605BD0" w:rsidRDefault="00512BD1">
      <w:pPr>
        <w:rPr>
          <w:b/>
          <w:bCs/>
        </w:rPr>
      </w:pPr>
      <w:r w:rsidRPr="00605BD0">
        <w:rPr>
          <w:b/>
          <w:bCs/>
        </w:rPr>
        <w:t>Able to discuss thought processes, and how actions fit in to the bigger picture – linked to above.</w:t>
      </w:r>
    </w:p>
    <w:p w14:paraId="6DCEB95B" w14:textId="3B647DCD" w:rsidR="00512BD1" w:rsidRPr="00605BD0" w:rsidRDefault="00512BD1">
      <w:pPr>
        <w:rPr>
          <w:b/>
          <w:bCs/>
        </w:rPr>
      </w:pPr>
      <w:r w:rsidRPr="00605BD0">
        <w:rPr>
          <w:b/>
          <w:bCs/>
        </w:rPr>
        <w:lastRenderedPageBreak/>
        <w:t>EG investigation</w:t>
      </w:r>
    </w:p>
    <w:p w14:paraId="04CE1480" w14:textId="187A95B7" w:rsidR="00512BD1" w:rsidRPr="00605BD0" w:rsidRDefault="00512BD1">
      <w:pPr>
        <w:rPr>
          <w:b/>
          <w:bCs/>
        </w:rPr>
      </w:pPr>
      <w:r w:rsidRPr="00605BD0">
        <w:rPr>
          <w:b/>
          <w:bCs/>
        </w:rPr>
        <w:t>Offender outcomes</w:t>
      </w:r>
    </w:p>
    <w:p w14:paraId="4FB31348" w14:textId="43DBCACC" w:rsidR="00512BD1" w:rsidRDefault="00512BD1">
      <w:pPr>
        <w:rPr>
          <w:b/>
          <w:bCs/>
        </w:rPr>
      </w:pPr>
      <w:r w:rsidRPr="00605BD0">
        <w:rPr>
          <w:b/>
          <w:bCs/>
        </w:rPr>
        <w:t>Court processes</w:t>
      </w:r>
    </w:p>
    <w:p w14:paraId="1514B6C5" w14:textId="77777777" w:rsidR="00605BD0" w:rsidRDefault="00605BD0">
      <w:pPr>
        <w:rPr>
          <w:b/>
          <w:bCs/>
        </w:rPr>
      </w:pPr>
    </w:p>
    <w:p w14:paraId="62AC6DF0" w14:textId="3381CC22" w:rsidR="00605BD0" w:rsidRDefault="00605BD0">
      <w:r w:rsidRPr="00605BD0">
        <w:t xml:space="preserve">Discussed </w:t>
      </w:r>
      <w:r>
        <w:t>potential harm to investigation through cross contamination and not taking possession of exhibits correctly, could not remember name for CSI or forensic investigations but tried very hard to explain who they are but limited in what they actually do.  For example – they look at blood and DNA but nothing further</w:t>
      </w:r>
    </w:p>
    <w:p w14:paraId="5C4BEF9E" w14:textId="77777777" w:rsidR="00605BD0" w:rsidRDefault="00605BD0"/>
    <w:p w14:paraId="3BE6C2CA" w14:textId="07BECEB9" w:rsidR="00605BD0" w:rsidRDefault="00605BD0">
      <w:r>
        <w:t xml:space="preserve">Did not consider offender outcomes </w:t>
      </w:r>
    </w:p>
    <w:p w14:paraId="22CDD2CA" w14:textId="516E6734" w:rsidR="00605BD0" w:rsidRDefault="00605BD0">
      <w:r>
        <w:t>Did not consider potential court outcomes</w:t>
      </w:r>
    </w:p>
    <w:p w14:paraId="1B34A2BC" w14:textId="77777777" w:rsidR="00605BD0" w:rsidRPr="00605BD0" w:rsidRDefault="00605BD0"/>
    <w:p w14:paraId="54A286CD" w14:textId="77777777" w:rsidR="00512BD1" w:rsidRDefault="00512BD1"/>
    <w:p w14:paraId="5FB9E559" w14:textId="77777777" w:rsidR="00512BD1" w:rsidRDefault="00512BD1"/>
    <w:p w14:paraId="1C48FDCB" w14:textId="5506E994" w:rsidR="00512BD1" w:rsidRDefault="00512BD1">
      <w:pPr>
        <w:rPr>
          <w:b/>
          <w:bCs/>
        </w:rPr>
      </w:pPr>
      <w:r w:rsidRPr="00512BD1">
        <w:rPr>
          <w:b/>
          <w:bCs/>
        </w:rPr>
        <w:t>Transferrable skills</w:t>
      </w:r>
    </w:p>
    <w:p w14:paraId="2C64A245" w14:textId="77777777" w:rsidR="00512BD1" w:rsidRDefault="00512BD1">
      <w:pPr>
        <w:rPr>
          <w:b/>
          <w:bCs/>
        </w:rPr>
      </w:pPr>
    </w:p>
    <w:p w14:paraId="68A6D476" w14:textId="5EBD54A8" w:rsidR="00512BD1" w:rsidRDefault="00512BD1">
      <w:r w:rsidRPr="00512BD1">
        <w:t>Undertakes a thorough scene examination which is informed yet sensible and sensitive to the needs of the investigation and victim.</w:t>
      </w:r>
    </w:p>
    <w:p w14:paraId="10302053" w14:textId="77777777" w:rsidR="00605BD0" w:rsidRDefault="00605BD0"/>
    <w:p w14:paraId="4D74370E" w14:textId="73EAC2F6" w:rsidR="00605BD0" w:rsidRDefault="00605BD0">
      <w:r>
        <w:t>Nice manner and tone throughout</w:t>
      </w:r>
    </w:p>
    <w:p w14:paraId="734D085F" w14:textId="5DA60A4E" w:rsidR="00605BD0" w:rsidRDefault="00605BD0">
      <w:r>
        <w:t>Very careful not to disturb scene until picked up cup which had blood and fingerprints on it with no gloves on and then quickly replaced it on realising what they had done.</w:t>
      </w:r>
    </w:p>
    <w:p w14:paraId="076607FF" w14:textId="77777777" w:rsidR="00512BD1" w:rsidRDefault="00512BD1"/>
    <w:p w14:paraId="65DD935A" w14:textId="77777777" w:rsidR="00512BD1" w:rsidRDefault="00512BD1"/>
    <w:p w14:paraId="1E515044" w14:textId="1665E93F" w:rsidR="00512BD1" w:rsidRDefault="00512BD1">
      <w:pPr>
        <w:rPr>
          <w:b/>
          <w:bCs/>
        </w:rPr>
      </w:pPr>
      <w:r w:rsidRPr="00512BD1">
        <w:rPr>
          <w:b/>
          <w:bCs/>
        </w:rPr>
        <w:t>Mark:</w:t>
      </w:r>
    </w:p>
    <w:p w14:paraId="2BA97B78" w14:textId="77777777" w:rsidR="00605BD0" w:rsidRDefault="00605BD0">
      <w:pPr>
        <w:rPr>
          <w:b/>
          <w:bCs/>
        </w:rPr>
      </w:pPr>
    </w:p>
    <w:p w14:paraId="316E5A6F" w14:textId="429B5AB0" w:rsidR="00605BD0" w:rsidRDefault="00605BD0">
      <w:pPr>
        <w:rPr>
          <w:b/>
          <w:bCs/>
        </w:rPr>
      </w:pPr>
      <w:r>
        <w:rPr>
          <w:b/>
          <w:bCs/>
        </w:rPr>
        <w:t>46</w:t>
      </w:r>
    </w:p>
    <w:p w14:paraId="70CFE5FE" w14:textId="77777777" w:rsidR="00605BD0" w:rsidRDefault="00605BD0">
      <w:pPr>
        <w:rPr>
          <w:b/>
          <w:bCs/>
        </w:rPr>
      </w:pPr>
    </w:p>
    <w:p w14:paraId="7AEA7BFA" w14:textId="4EE0C1B4" w:rsidR="00605BD0" w:rsidRPr="00512BD1" w:rsidRDefault="00605BD0">
      <w:pPr>
        <w:rPr>
          <w:b/>
          <w:bCs/>
        </w:rPr>
      </w:pPr>
      <w:r>
        <w:rPr>
          <w:b/>
          <w:bCs/>
        </w:rPr>
        <w:t>Well done Portia</w:t>
      </w:r>
      <w:r w:rsidR="00F445FF">
        <w:rPr>
          <w:b/>
          <w:bCs/>
        </w:rPr>
        <w:t>!</w:t>
      </w:r>
    </w:p>
    <w:sectPr w:rsidR="00605BD0" w:rsidRPr="00512BD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2BD1"/>
    <w:rsid w:val="004402F9"/>
    <w:rsid w:val="004F4ED4"/>
    <w:rsid w:val="00512BD1"/>
    <w:rsid w:val="005C2B05"/>
    <w:rsid w:val="00605BD0"/>
    <w:rsid w:val="007A7F0A"/>
    <w:rsid w:val="007E5615"/>
    <w:rsid w:val="00875E92"/>
    <w:rsid w:val="009465A2"/>
    <w:rsid w:val="00A2769F"/>
    <w:rsid w:val="00BC5908"/>
    <w:rsid w:val="00CA6BF6"/>
    <w:rsid w:val="00DC0C30"/>
    <w:rsid w:val="00EF1F1C"/>
    <w:rsid w:val="00F445FF"/>
    <w:rsid w:val="00FE58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876ED4"/>
  <w15:chartTrackingRefBased/>
  <w15:docId w15:val="{69F96FAC-A1E5-43FF-B8F4-D94937F784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12BD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12BD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12BD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12BD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12BD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12BD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12BD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12BD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12BD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2BD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12BD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12BD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12BD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12BD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12BD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12BD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12BD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12BD1"/>
    <w:rPr>
      <w:rFonts w:eastAsiaTheme="majorEastAsia" w:cstheme="majorBidi"/>
      <w:color w:val="272727" w:themeColor="text1" w:themeTint="D8"/>
    </w:rPr>
  </w:style>
  <w:style w:type="paragraph" w:styleId="Title">
    <w:name w:val="Title"/>
    <w:basedOn w:val="Normal"/>
    <w:next w:val="Normal"/>
    <w:link w:val="TitleChar"/>
    <w:uiPriority w:val="10"/>
    <w:qFormat/>
    <w:rsid w:val="00512BD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12BD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12BD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12BD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12BD1"/>
    <w:pPr>
      <w:spacing w:before="160"/>
      <w:jc w:val="center"/>
    </w:pPr>
    <w:rPr>
      <w:i/>
      <w:iCs/>
      <w:color w:val="404040" w:themeColor="text1" w:themeTint="BF"/>
    </w:rPr>
  </w:style>
  <w:style w:type="character" w:customStyle="1" w:styleId="QuoteChar">
    <w:name w:val="Quote Char"/>
    <w:basedOn w:val="DefaultParagraphFont"/>
    <w:link w:val="Quote"/>
    <w:uiPriority w:val="29"/>
    <w:rsid w:val="00512BD1"/>
    <w:rPr>
      <w:i/>
      <w:iCs/>
      <w:color w:val="404040" w:themeColor="text1" w:themeTint="BF"/>
    </w:rPr>
  </w:style>
  <w:style w:type="paragraph" w:styleId="ListParagraph">
    <w:name w:val="List Paragraph"/>
    <w:basedOn w:val="Normal"/>
    <w:uiPriority w:val="34"/>
    <w:qFormat/>
    <w:rsid w:val="00512BD1"/>
    <w:pPr>
      <w:ind w:left="720"/>
      <w:contextualSpacing/>
    </w:pPr>
  </w:style>
  <w:style w:type="character" w:styleId="IntenseEmphasis">
    <w:name w:val="Intense Emphasis"/>
    <w:basedOn w:val="DefaultParagraphFont"/>
    <w:uiPriority w:val="21"/>
    <w:qFormat/>
    <w:rsid w:val="00512BD1"/>
    <w:rPr>
      <w:i/>
      <w:iCs/>
      <w:color w:val="0F4761" w:themeColor="accent1" w:themeShade="BF"/>
    </w:rPr>
  </w:style>
  <w:style w:type="paragraph" w:styleId="IntenseQuote">
    <w:name w:val="Intense Quote"/>
    <w:basedOn w:val="Normal"/>
    <w:next w:val="Normal"/>
    <w:link w:val="IntenseQuoteChar"/>
    <w:uiPriority w:val="30"/>
    <w:qFormat/>
    <w:rsid w:val="00512BD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12BD1"/>
    <w:rPr>
      <w:i/>
      <w:iCs/>
      <w:color w:val="0F4761" w:themeColor="accent1" w:themeShade="BF"/>
    </w:rPr>
  </w:style>
  <w:style w:type="character" w:styleId="IntenseReference">
    <w:name w:val="Intense Reference"/>
    <w:basedOn w:val="DefaultParagraphFont"/>
    <w:uiPriority w:val="32"/>
    <w:qFormat/>
    <w:rsid w:val="00512BD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429</Words>
  <Characters>2449</Characters>
  <Application>Microsoft Office Word</Application>
  <DocSecurity>0</DocSecurity>
  <Lines>20</Lines>
  <Paragraphs>5</Paragraphs>
  <ScaleCrop>false</ScaleCrop>
  <Company>University of Wales Trinity Saint David</Company>
  <LinksUpToDate>false</LinksUpToDate>
  <CharactersWithSpaces>2873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Thomas</dc:creator>
  <cp:keywords/>
  <dc:description/>
  <cp:lastModifiedBy>Melanie Thomas</cp:lastModifiedBy>
  <cp:revision>2</cp:revision>
  <cp:lastPrinted>2025-07-21T15:10:00Z</cp:lastPrinted>
  <dcterms:created xsi:type="dcterms:W3CDTF">2025-07-22T10:09:00Z</dcterms:created>
  <dcterms:modified xsi:type="dcterms:W3CDTF">2025-07-22T10:09:00Z</dcterms:modified>
</cp:coreProperties>
</file>