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A3D40" w14:textId="3A47C7B2" w:rsidR="00390B55" w:rsidRDefault="00390B55" w:rsidP="00891EE3">
      <w:pPr>
        <w:jc w:val="center"/>
        <w:rPr>
          <w:sz w:val="32"/>
          <w:szCs w:val="32"/>
          <w:u w:val="single"/>
        </w:rPr>
      </w:pPr>
      <w:r w:rsidRPr="00390B55">
        <w:rPr>
          <w:sz w:val="32"/>
          <w:szCs w:val="32"/>
          <w:u w:val="single"/>
        </w:rPr>
        <w:t>Research proposal</w:t>
      </w:r>
    </w:p>
    <w:p w14:paraId="233E0F4D" w14:textId="77777777" w:rsidR="00DA1F21" w:rsidRDefault="00DA1F21">
      <w:pPr>
        <w:rPr>
          <w:sz w:val="28"/>
          <w:szCs w:val="28"/>
          <w:u w:val="single"/>
        </w:rPr>
      </w:pPr>
    </w:p>
    <w:p w14:paraId="155705FD" w14:textId="3B2C0810" w:rsidR="00891EE3" w:rsidRPr="00DA1F21" w:rsidRDefault="00DA1F21">
      <w:pPr>
        <w:rPr>
          <w:sz w:val="28"/>
          <w:szCs w:val="28"/>
        </w:rPr>
      </w:pPr>
      <w:r w:rsidRPr="00DA1F21">
        <w:rPr>
          <w:sz w:val="28"/>
          <w:szCs w:val="28"/>
        </w:rPr>
        <w:t>Mental health within the South Asian community: A comparison between two</w:t>
      </w:r>
      <w:r w:rsidRPr="00DA1F21">
        <w:rPr>
          <w:sz w:val="28"/>
          <w:szCs w:val="28"/>
          <w:u w:val="single"/>
        </w:rPr>
        <w:t xml:space="preserve"> </w:t>
      </w:r>
      <w:r w:rsidRPr="00DA1F21">
        <w:rPr>
          <w:sz w:val="28"/>
          <w:szCs w:val="28"/>
        </w:rPr>
        <w:t>generations and their views on the stigma that comes with it.</w:t>
      </w:r>
    </w:p>
    <w:p w14:paraId="187427EA" w14:textId="77777777" w:rsidR="00DA1F21" w:rsidRDefault="00DA1F21">
      <w:pPr>
        <w:rPr>
          <w:b/>
          <w:bCs/>
          <w:sz w:val="28"/>
          <w:szCs w:val="28"/>
        </w:rPr>
      </w:pPr>
    </w:p>
    <w:p w14:paraId="0987A56F" w14:textId="77777777" w:rsidR="00206E34" w:rsidRDefault="00206E34">
      <w:pPr>
        <w:rPr>
          <w:b/>
          <w:bCs/>
          <w:sz w:val="28"/>
          <w:szCs w:val="28"/>
        </w:rPr>
      </w:pPr>
    </w:p>
    <w:p w14:paraId="4C7D4338" w14:textId="13B45E05" w:rsidR="00390B55" w:rsidRPr="001160D5" w:rsidRDefault="0028015E">
      <w:pPr>
        <w:rPr>
          <w:b/>
          <w:bCs/>
          <w:sz w:val="28"/>
          <w:szCs w:val="28"/>
        </w:rPr>
      </w:pPr>
      <w:r w:rsidRPr="001160D5">
        <w:rPr>
          <w:b/>
          <w:bCs/>
          <w:sz w:val="28"/>
          <w:szCs w:val="28"/>
        </w:rPr>
        <w:t>State the aim and rationale of your study</w:t>
      </w:r>
      <w:r w:rsidR="00891EE3" w:rsidRPr="001160D5">
        <w:rPr>
          <w:b/>
          <w:bCs/>
          <w:sz w:val="28"/>
          <w:szCs w:val="28"/>
        </w:rPr>
        <w:t xml:space="preserve">: </w:t>
      </w:r>
    </w:p>
    <w:p w14:paraId="22C77F3B" w14:textId="67BB7B80" w:rsidR="00891EE3" w:rsidRDefault="00891EE3">
      <w:pPr>
        <w:rPr>
          <w:sz w:val="28"/>
          <w:szCs w:val="28"/>
        </w:rPr>
      </w:pPr>
      <w:r>
        <w:rPr>
          <w:sz w:val="28"/>
          <w:szCs w:val="28"/>
        </w:rPr>
        <w:t>The main aim for this study to be conducted is to clearly identify and acknowledge the stigma around mental health</w:t>
      </w:r>
      <w:r w:rsidR="0030312B">
        <w:rPr>
          <w:sz w:val="28"/>
          <w:szCs w:val="28"/>
        </w:rPr>
        <w:t>. It is not common for the majority of south Asian individuals to correctly address this topic and provide the best service possible e.g. contacting a professional in the healthcare industry.</w:t>
      </w:r>
      <w:r w:rsidR="001160D5">
        <w:rPr>
          <w:sz w:val="28"/>
          <w:szCs w:val="28"/>
        </w:rPr>
        <w:t xml:space="preserve"> There are many theories as to why there is stigma around this topic as many factors come into play including religion, ethnicity, culture, tradition, gender and much mor</w:t>
      </w:r>
      <w:r w:rsidR="00617334">
        <w:rPr>
          <w:sz w:val="28"/>
          <w:szCs w:val="28"/>
        </w:rPr>
        <w:t>e</w:t>
      </w:r>
      <w:r w:rsidR="00B51192">
        <w:rPr>
          <w:sz w:val="28"/>
          <w:szCs w:val="28"/>
        </w:rPr>
        <w:t xml:space="preserve"> </w:t>
      </w:r>
      <w:r w:rsidR="00B51192" w:rsidRPr="00BD15AE">
        <w:rPr>
          <w:sz w:val="28"/>
          <w:szCs w:val="28"/>
        </w:rPr>
        <w:t>(Office for National Statistics, 2013)</w:t>
      </w:r>
      <w:r w:rsidR="001160D5">
        <w:rPr>
          <w:sz w:val="28"/>
          <w:szCs w:val="28"/>
        </w:rPr>
        <w:t>.</w:t>
      </w:r>
      <w:r w:rsidR="00D24B94">
        <w:rPr>
          <w:sz w:val="28"/>
          <w:szCs w:val="28"/>
        </w:rPr>
        <w:t xml:space="preserve"> </w:t>
      </w:r>
      <w:r w:rsidR="0071748F">
        <w:rPr>
          <w:sz w:val="28"/>
          <w:szCs w:val="28"/>
        </w:rPr>
        <w:t xml:space="preserve">It is said that </w:t>
      </w:r>
      <w:r w:rsidR="00E41A86">
        <w:rPr>
          <w:sz w:val="28"/>
          <w:szCs w:val="28"/>
        </w:rPr>
        <w:t xml:space="preserve">the main religion within the South Asian community is predominantly </w:t>
      </w:r>
      <w:r w:rsidR="00751B52">
        <w:rPr>
          <w:sz w:val="28"/>
          <w:szCs w:val="28"/>
        </w:rPr>
        <w:t>Islam, this involves two-thirds of the Muslim population in the United Kingdom which was 68%. The religion of Islam is still continuing to grow within this community</w:t>
      </w:r>
      <w:r w:rsidR="00BD15AE">
        <w:rPr>
          <w:sz w:val="28"/>
          <w:szCs w:val="28"/>
        </w:rPr>
        <w:t xml:space="preserve"> as Muslims of a Pakistani origin had risen from 658,000 to over a millio</w:t>
      </w:r>
      <w:r w:rsidR="00617334">
        <w:rPr>
          <w:sz w:val="28"/>
          <w:szCs w:val="28"/>
        </w:rPr>
        <w:t>n</w:t>
      </w:r>
      <w:r w:rsidR="00B51192">
        <w:rPr>
          <w:sz w:val="28"/>
          <w:szCs w:val="28"/>
        </w:rPr>
        <w:t xml:space="preserve"> </w:t>
      </w:r>
      <w:r w:rsidR="00B51192" w:rsidRPr="00BD15AE">
        <w:rPr>
          <w:sz w:val="28"/>
          <w:szCs w:val="28"/>
        </w:rPr>
        <w:t>(Office for National Statistics, 2013)</w:t>
      </w:r>
      <w:r w:rsidR="00BD15AE">
        <w:rPr>
          <w:sz w:val="28"/>
          <w:szCs w:val="28"/>
        </w:rPr>
        <w:t xml:space="preserve">. Similarly, Muslims of a Bangladeshi origin had also increased in numbers as numbers rose from 260,000 to 402,000 </w:t>
      </w:r>
      <w:r w:rsidR="001C4380">
        <w:rPr>
          <w:sz w:val="28"/>
          <w:szCs w:val="28"/>
        </w:rPr>
        <w:t xml:space="preserve">showcasing that the Muslim community make up a large portion of the population </w:t>
      </w:r>
      <w:r w:rsidR="00BD15AE" w:rsidRPr="00BD15AE">
        <w:rPr>
          <w:sz w:val="28"/>
          <w:szCs w:val="28"/>
        </w:rPr>
        <w:t>(Office for National Statistics, 2013)</w:t>
      </w:r>
      <w:r w:rsidR="00BD15AE">
        <w:rPr>
          <w:sz w:val="28"/>
          <w:szCs w:val="28"/>
        </w:rPr>
        <w:t>.</w:t>
      </w:r>
      <w:r w:rsidR="00D36FE0">
        <w:rPr>
          <w:sz w:val="28"/>
          <w:szCs w:val="28"/>
        </w:rPr>
        <w:t xml:space="preserve"> This showcases that there is a need to gather information about this topic and how the community perceive it.</w:t>
      </w:r>
    </w:p>
    <w:p w14:paraId="7310B296" w14:textId="62A02B70" w:rsidR="001160D5" w:rsidRDefault="001160D5">
      <w:pPr>
        <w:rPr>
          <w:sz w:val="28"/>
          <w:szCs w:val="28"/>
        </w:rPr>
      </w:pPr>
    </w:p>
    <w:p w14:paraId="35AF46C6" w14:textId="3647CC0F" w:rsidR="001160D5" w:rsidRPr="00D24B94" w:rsidRDefault="001160D5">
      <w:pPr>
        <w:rPr>
          <w:b/>
          <w:bCs/>
          <w:sz w:val="28"/>
          <w:szCs w:val="28"/>
        </w:rPr>
      </w:pPr>
      <w:r w:rsidRPr="00D24B94">
        <w:rPr>
          <w:b/>
          <w:bCs/>
          <w:sz w:val="28"/>
          <w:szCs w:val="28"/>
        </w:rPr>
        <w:t>State the main research questions</w:t>
      </w:r>
    </w:p>
    <w:p w14:paraId="63F2DAA7" w14:textId="4DA74F18" w:rsidR="005C1815" w:rsidRDefault="00446C56">
      <w:pPr>
        <w:rPr>
          <w:sz w:val="28"/>
          <w:szCs w:val="28"/>
        </w:rPr>
      </w:pPr>
      <w:r>
        <w:rPr>
          <w:sz w:val="28"/>
          <w:szCs w:val="28"/>
        </w:rPr>
        <w:t xml:space="preserve">What is the main reason as to why there is </w:t>
      </w:r>
      <w:r w:rsidR="00B51192">
        <w:rPr>
          <w:sz w:val="28"/>
          <w:szCs w:val="28"/>
        </w:rPr>
        <w:t xml:space="preserve">such </w:t>
      </w:r>
      <w:r>
        <w:rPr>
          <w:sz w:val="28"/>
          <w:szCs w:val="28"/>
        </w:rPr>
        <w:t xml:space="preserve">a </w:t>
      </w:r>
      <w:r w:rsidR="00B51192">
        <w:rPr>
          <w:sz w:val="28"/>
          <w:szCs w:val="28"/>
        </w:rPr>
        <w:t>vast</w:t>
      </w:r>
      <w:r w:rsidR="00617334">
        <w:rPr>
          <w:rStyle w:val="CommentReference"/>
        </w:rPr>
        <w:t xml:space="preserve"> a</w:t>
      </w:r>
      <w:r w:rsidR="00B51192">
        <w:rPr>
          <w:sz w:val="28"/>
          <w:szCs w:val="28"/>
        </w:rPr>
        <w:t xml:space="preserve">mount of </w:t>
      </w:r>
      <w:r>
        <w:rPr>
          <w:sz w:val="28"/>
          <w:szCs w:val="28"/>
        </w:rPr>
        <w:t>stigma around mental health within the south Asian community?</w:t>
      </w:r>
    </w:p>
    <w:p w14:paraId="36F1A21D" w14:textId="50C8A44D" w:rsidR="00446C56" w:rsidRDefault="00446C56">
      <w:pPr>
        <w:rPr>
          <w:b/>
          <w:bCs/>
          <w:sz w:val="28"/>
          <w:szCs w:val="28"/>
        </w:rPr>
      </w:pPr>
      <w:r>
        <w:rPr>
          <w:sz w:val="28"/>
          <w:szCs w:val="28"/>
        </w:rPr>
        <w:t>What are the main factors that influence these biases and allows them to develop stigma around this topic?</w:t>
      </w:r>
    </w:p>
    <w:p w14:paraId="28A3DF5C" w14:textId="4B09BA8F" w:rsidR="00402A6D" w:rsidRDefault="00402A6D">
      <w:pPr>
        <w:rPr>
          <w:b/>
          <w:bCs/>
          <w:sz w:val="28"/>
          <w:szCs w:val="28"/>
        </w:rPr>
      </w:pPr>
    </w:p>
    <w:p w14:paraId="4F46E6C0" w14:textId="6E0F35AE" w:rsidR="00C84897" w:rsidRDefault="00C84897">
      <w:pPr>
        <w:rPr>
          <w:b/>
          <w:bCs/>
          <w:sz w:val="28"/>
          <w:szCs w:val="28"/>
        </w:rPr>
      </w:pPr>
    </w:p>
    <w:p w14:paraId="588B3D8F" w14:textId="77777777" w:rsidR="00C84897" w:rsidRDefault="00C84897">
      <w:pPr>
        <w:rPr>
          <w:b/>
          <w:bCs/>
          <w:sz w:val="28"/>
          <w:szCs w:val="28"/>
        </w:rPr>
      </w:pPr>
    </w:p>
    <w:p w14:paraId="547771C6" w14:textId="128485E5" w:rsidR="00402A6D" w:rsidRDefault="00402A6D">
      <w:pPr>
        <w:rPr>
          <w:b/>
          <w:bCs/>
          <w:sz w:val="28"/>
          <w:szCs w:val="28"/>
        </w:rPr>
      </w:pPr>
      <w:r>
        <w:rPr>
          <w:b/>
          <w:bCs/>
          <w:sz w:val="28"/>
          <w:szCs w:val="28"/>
        </w:rPr>
        <w:t xml:space="preserve">What theory and empirical research evidence </w:t>
      </w:r>
      <w:r w:rsidR="00617334">
        <w:rPr>
          <w:b/>
          <w:bCs/>
          <w:sz w:val="28"/>
          <w:szCs w:val="28"/>
        </w:rPr>
        <w:t>support</w:t>
      </w:r>
      <w:r>
        <w:rPr>
          <w:b/>
          <w:bCs/>
          <w:sz w:val="28"/>
          <w:szCs w:val="28"/>
        </w:rPr>
        <w:t xml:space="preserve"> your research question?</w:t>
      </w:r>
    </w:p>
    <w:p w14:paraId="03CCDC37" w14:textId="6528D630" w:rsidR="00A1551E" w:rsidRDefault="00A1551E">
      <w:pPr>
        <w:rPr>
          <w:b/>
          <w:bCs/>
          <w:sz w:val="28"/>
          <w:szCs w:val="28"/>
        </w:rPr>
      </w:pPr>
    </w:p>
    <w:p w14:paraId="0781FBE6" w14:textId="4B9536AF" w:rsidR="00E636FF" w:rsidRDefault="00A1551E">
      <w:pPr>
        <w:rPr>
          <w:sz w:val="28"/>
          <w:szCs w:val="28"/>
        </w:rPr>
      </w:pPr>
      <w:r>
        <w:rPr>
          <w:sz w:val="28"/>
          <w:szCs w:val="28"/>
        </w:rPr>
        <w:t>The topic around mental health within the South Asian community is not something new</w:t>
      </w:r>
      <w:r w:rsidR="00617334">
        <w:rPr>
          <w:sz w:val="28"/>
          <w:szCs w:val="28"/>
        </w:rPr>
        <w:t>, th</w:t>
      </w:r>
      <w:r>
        <w:rPr>
          <w:sz w:val="28"/>
          <w:szCs w:val="28"/>
        </w:rPr>
        <w:t xml:space="preserve">e factors that follow through with this can all combine and develop into something drastic or may be the root cause of one’s illness. It is known that in many instances’ individuals with mental health within this community may face different or unique obstacles when compared to someone from a </w:t>
      </w:r>
      <w:r w:rsidR="00D36FE0">
        <w:rPr>
          <w:sz w:val="28"/>
          <w:szCs w:val="28"/>
        </w:rPr>
        <w:t xml:space="preserve">different </w:t>
      </w:r>
      <w:r>
        <w:rPr>
          <w:sz w:val="28"/>
          <w:szCs w:val="28"/>
        </w:rPr>
        <w:t xml:space="preserve">background. </w:t>
      </w:r>
    </w:p>
    <w:p w14:paraId="33791BB8" w14:textId="3C7BFB35" w:rsidR="00A1551E" w:rsidRDefault="00A1551E">
      <w:pPr>
        <w:rPr>
          <w:sz w:val="28"/>
          <w:szCs w:val="28"/>
        </w:rPr>
      </w:pPr>
      <w:r>
        <w:rPr>
          <w:sz w:val="28"/>
          <w:szCs w:val="28"/>
        </w:rPr>
        <w:t xml:space="preserve">This is due to the views they perceive about mental health and its services. For instance, </w:t>
      </w:r>
      <w:r w:rsidR="00574FCA" w:rsidRPr="00574FCA">
        <w:rPr>
          <w:sz w:val="28"/>
          <w:szCs w:val="28"/>
        </w:rPr>
        <w:t>(</w:t>
      </w:r>
      <w:proofErr w:type="spellStart"/>
      <w:r w:rsidR="00574FCA" w:rsidRPr="00574FCA">
        <w:rPr>
          <w:sz w:val="28"/>
          <w:szCs w:val="28"/>
        </w:rPr>
        <w:t>Rozario</w:t>
      </w:r>
      <w:proofErr w:type="spellEnd"/>
      <w:r w:rsidR="00574FCA" w:rsidRPr="00574FCA">
        <w:rPr>
          <w:sz w:val="28"/>
          <w:szCs w:val="28"/>
        </w:rPr>
        <w:t>, 2005)</w:t>
      </w:r>
      <w:r w:rsidR="00574FCA">
        <w:rPr>
          <w:sz w:val="28"/>
          <w:szCs w:val="28"/>
        </w:rPr>
        <w:t xml:space="preserve"> conducted a study showcasing how individuals felt quite taboo around it and ashamed of individuals with mental health conditions due to feeling scared about the future or what will people say.  It stated how families would keep one’s condition a secret </w:t>
      </w:r>
      <w:r w:rsidR="00E636FF">
        <w:rPr>
          <w:sz w:val="28"/>
          <w:szCs w:val="28"/>
        </w:rPr>
        <w:t xml:space="preserve">as they felt that this would lower the level of their reputation that they held which would consequently affect the prospects of marriage for the additional children in the family. This showcases how mental health is looked down upon within this community as people feel the need to keep it a secret in fear of rejection from other members of the same community. Another point to support this is that there have been instances reported where families refuse the opportunity of an interpreter as their worry overcomes themselves that by confiding in the interpreter to access </w:t>
      </w:r>
      <w:r w:rsidR="002E5017">
        <w:rPr>
          <w:sz w:val="28"/>
          <w:szCs w:val="28"/>
        </w:rPr>
        <w:t>services,</w:t>
      </w:r>
      <w:r w:rsidR="00E636FF">
        <w:rPr>
          <w:sz w:val="28"/>
          <w:szCs w:val="28"/>
        </w:rPr>
        <w:t xml:space="preserve"> they may require </w:t>
      </w:r>
      <w:r w:rsidR="002E5017">
        <w:rPr>
          <w:sz w:val="28"/>
          <w:szCs w:val="28"/>
        </w:rPr>
        <w:t xml:space="preserve">that </w:t>
      </w:r>
      <w:r w:rsidR="00E636FF">
        <w:rPr>
          <w:sz w:val="28"/>
          <w:szCs w:val="28"/>
        </w:rPr>
        <w:t xml:space="preserve">other members of the </w:t>
      </w:r>
      <w:r w:rsidR="00D36FE0">
        <w:rPr>
          <w:sz w:val="28"/>
          <w:szCs w:val="28"/>
        </w:rPr>
        <w:t>community</w:t>
      </w:r>
      <w:r w:rsidR="00E636FF">
        <w:rPr>
          <w:sz w:val="28"/>
          <w:szCs w:val="28"/>
        </w:rPr>
        <w:t xml:space="preserve"> will gather knowledge about their </w:t>
      </w:r>
      <w:r w:rsidR="002E5017">
        <w:rPr>
          <w:sz w:val="28"/>
          <w:szCs w:val="28"/>
        </w:rPr>
        <w:t xml:space="preserve">personal </w:t>
      </w:r>
      <w:r w:rsidR="00E636FF">
        <w:rPr>
          <w:sz w:val="28"/>
          <w:szCs w:val="28"/>
        </w:rPr>
        <w:t xml:space="preserve">life and any mental health conditions within the family </w:t>
      </w:r>
      <w:r w:rsidR="00E636FF" w:rsidRPr="00E636FF">
        <w:rPr>
          <w:sz w:val="28"/>
          <w:szCs w:val="28"/>
        </w:rPr>
        <w:t>(</w:t>
      </w:r>
      <w:proofErr w:type="spellStart"/>
      <w:r w:rsidR="00E636FF" w:rsidRPr="00E636FF">
        <w:rPr>
          <w:sz w:val="28"/>
          <w:szCs w:val="28"/>
        </w:rPr>
        <w:t>Rozario</w:t>
      </w:r>
      <w:proofErr w:type="spellEnd"/>
      <w:r w:rsidR="00E636FF" w:rsidRPr="00E636FF">
        <w:rPr>
          <w:sz w:val="28"/>
          <w:szCs w:val="28"/>
        </w:rPr>
        <w:t>, 2005)</w:t>
      </w:r>
      <w:r w:rsidR="002E5017">
        <w:rPr>
          <w:sz w:val="28"/>
          <w:szCs w:val="28"/>
        </w:rPr>
        <w:t>.</w:t>
      </w:r>
      <w:r w:rsidR="00D36FE0">
        <w:rPr>
          <w:sz w:val="28"/>
          <w:szCs w:val="28"/>
        </w:rPr>
        <w:t xml:space="preserve"> However, this study was conducted in 2005 therefore we are able to see that this was how members of this community felt before, it will be interesting to acknowledge whether the older participants still posses the same views about mental health or whether their views are more open to the topic.</w:t>
      </w:r>
    </w:p>
    <w:p w14:paraId="3B37FABB" w14:textId="2A744D88" w:rsidR="002E5017" w:rsidRDefault="002E5017">
      <w:pPr>
        <w:rPr>
          <w:sz w:val="28"/>
          <w:szCs w:val="28"/>
        </w:rPr>
      </w:pPr>
      <w:r>
        <w:rPr>
          <w:sz w:val="28"/>
          <w:szCs w:val="28"/>
        </w:rPr>
        <w:t xml:space="preserve">This is mainly due to the culture that </w:t>
      </w:r>
      <w:r w:rsidR="00E25877">
        <w:rPr>
          <w:sz w:val="28"/>
          <w:szCs w:val="28"/>
        </w:rPr>
        <w:t>individuals</w:t>
      </w:r>
      <w:r>
        <w:rPr>
          <w:sz w:val="28"/>
          <w:szCs w:val="28"/>
        </w:rPr>
        <w:t xml:space="preserve"> are brought up upon, the constant fear of what everyone is going to say and think and how you should ultimately present yourself in order to please others. It is a common case of </w:t>
      </w:r>
      <w:r w:rsidR="00E25877">
        <w:rPr>
          <w:sz w:val="28"/>
          <w:szCs w:val="28"/>
        </w:rPr>
        <w:t>one’s reputation being at risk or vulnerable.</w:t>
      </w:r>
      <w:r>
        <w:rPr>
          <w:sz w:val="28"/>
          <w:szCs w:val="28"/>
        </w:rPr>
        <w:t xml:space="preserve"> </w:t>
      </w:r>
      <w:r w:rsidR="00A96B1D">
        <w:rPr>
          <w:sz w:val="28"/>
          <w:szCs w:val="28"/>
        </w:rPr>
        <w:t>This is a very negative way of life which can drastically affect many individuals within a family including parents and children due to the constant pressure of “what will everyone think?”.</w:t>
      </w:r>
    </w:p>
    <w:p w14:paraId="7518A9DA" w14:textId="77777777" w:rsidR="004C6663" w:rsidRDefault="004C6663" w:rsidP="004C6663">
      <w:pPr>
        <w:rPr>
          <w:sz w:val="28"/>
          <w:szCs w:val="28"/>
        </w:rPr>
      </w:pPr>
    </w:p>
    <w:p w14:paraId="3A5D67FA" w14:textId="7ACB50DC" w:rsidR="00B51192" w:rsidRDefault="00B51192" w:rsidP="004C6663">
      <w:pPr>
        <w:rPr>
          <w:sz w:val="28"/>
          <w:szCs w:val="28"/>
        </w:rPr>
      </w:pPr>
      <w:r>
        <w:rPr>
          <w:sz w:val="28"/>
          <w:szCs w:val="28"/>
        </w:rPr>
        <w:t xml:space="preserve">Statistics have shown how mental health is very prevalent within this community </w:t>
      </w:r>
      <w:r w:rsidR="00D157FC">
        <w:rPr>
          <w:sz w:val="28"/>
          <w:szCs w:val="28"/>
        </w:rPr>
        <w:t>as it is estimated that 150-200 million individuals in these countries are suffering with a mental illness</w:t>
      </w:r>
      <w:r w:rsidR="00E9577E">
        <w:t xml:space="preserve"> </w:t>
      </w:r>
      <w:r w:rsidR="00E9577E" w:rsidRPr="00E9577E">
        <w:rPr>
          <w:rFonts w:cstheme="minorHAnsi"/>
          <w:color w:val="000000"/>
          <w:sz w:val="28"/>
          <w:szCs w:val="28"/>
          <w:shd w:val="clear" w:color="auto" w:fill="FFFFFF"/>
        </w:rPr>
        <w:t>(Hossain et al., 2020)</w:t>
      </w:r>
      <w:r w:rsidR="00D157FC">
        <w:rPr>
          <w:sz w:val="28"/>
          <w:szCs w:val="28"/>
        </w:rPr>
        <w:t xml:space="preserve">. It is already known about the barriers and obstacles one may face due to this, this may include the stigma that surrounds mental health, religious/spiritual aspects, cultural and social aspects of it. </w:t>
      </w:r>
      <w:r w:rsidR="004C6663">
        <w:rPr>
          <w:sz w:val="28"/>
          <w:szCs w:val="28"/>
        </w:rPr>
        <w:t>This study was able to gather knowledge from other researchers from what they concluded and showcased how there is a main factor to why these rates are quite high and are not improving</w:t>
      </w:r>
      <w:r w:rsidR="00E9577E">
        <w:t xml:space="preserve"> </w:t>
      </w:r>
      <w:r w:rsidR="00E9577E" w:rsidRPr="00E9577E">
        <w:rPr>
          <w:rFonts w:cstheme="minorHAnsi"/>
          <w:color w:val="000000"/>
          <w:sz w:val="28"/>
          <w:szCs w:val="28"/>
          <w:shd w:val="clear" w:color="auto" w:fill="FFFFFF"/>
        </w:rPr>
        <w:t>(Hossain et al., 2020).</w:t>
      </w:r>
      <w:r w:rsidR="00E9577E">
        <w:rPr>
          <w:rFonts w:cstheme="minorHAnsi"/>
          <w:color w:val="000000"/>
          <w:sz w:val="28"/>
          <w:szCs w:val="28"/>
          <w:shd w:val="clear" w:color="auto" w:fill="FFFFFF"/>
        </w:rPr>
        <w:t xml:space="preserve"> </w:t>
      </w:r>
      <w:r w:rsidR="004C6663">
        <w:rPr>
          <w:sz w:val="28"/>
          <w:szCs w:val="28"/>
        </w:rPr>
        <w:t>This factor includes the lack of awareness of mental health and the lack of resources available to south Asian countries to take action. South Asian countries need to develop a clear policy and clear practices in regards to mental health in order to allow more community mental health services to be available and accessible to local communities</w:t>
      </w:r>
      <w:r w:rsidR="00E9577E">
        <w:rPr>
          <w:sz w:val="28"/>
          <w:szCs w:val="28"/>
        </w:rPr>
        <w:t xml:space="preserve"> </w:t>
      </w:r>
      <w:r w:rsidR="00E9577E" w:rsidRPr="00E9577E">
        <w:rPr>
          <w:rFonts w:cstheme="minorHAnsi"/>
          <w:color w:val="000000"/>
          <w:sz w:val="28"/>
          <w:szCs w:val="28"/>
          <w:shd w:val="clear" w:color="auto" w:fill="FFFFFF"/>
        </w:rPr>
        <w:t>(Hossain et al., 2020).</w:t>
      </w:r>
    </w:p>
    <w:p w14:paraId="3557B8C1" w14:textId="25715A56" w:rsidR="00623E05" w:rsidRDefault="00623E05" w:rsidP="004C6663">
      <w:pPr>
        <w:rPr>
          <w:b/>
          <w:bCs/>
          <w:sz w:val="28"/>
          <w:szCs w:val="28"/>
        </w:rPr>
      </w:pPr>
      <w:r>
        <w:rPr>
          <w:sz w:val="28"/>
          <w:szCs w:val="28"/>
        </w:rPr>
        <w:t>It was interesting to recognise that in one study it showcased that the occurrence of mental health illnesses, mainly focusing on anxiety disorders presented that it had a range of statistics including women obtaining 28.8%-66% whilst men obtained 10%-33%</w:t>
      </w:r>
      <w:r w:rsidR="00E9577E">
        <w:rPr>
          <w:rFonts w:ascii="Arial" w:hAnsi="Arial" w:cs="Arial"/>
          <w:color w:val="000000"/>
          <w:sz w:val="20"/>
          <w:szCs w:val="20"/>
          <w:shd w:val="clear" w:color="auto" w:fill="FFFFFF"/>
        </w:rPr>
        <w:t xml:space="preserve"> </w:t>
      </w:r>
      <w:r w:rsidR="00E9577E" w:rsidRPr="00E9577E">
        <w:rPr>
          <w:rFonts w:cstheme="minorHAnsi"/>
          <w:color w:val="000000"/>
          <w:sz w:val="28"/>
          <w:szCs w:val="28"/>
          <w:shd w:val="clear" w:color="auto" w:fill="FFFFFF"/>
        </w:rPr>
        <w:t>(Mirza &amp; Jenkins, 2004)</w:t>
      </w:r>
      <w:r>
        <w:rPr>
          <w:sz w:val="28"/>
          <w:szCs w:val="28"/>
        </w:rPr>
        <w:t>. Similarly, it also included individuals that were attending faith centres or traditional healers, their statistics contrasted as they were ultimately lower. For example, women presented 11.5%-52% prevalence of possessing a mental health illness and men obtained 2.65%-27%</w:t>
      </w:r>
      <w:r w:rsidR="00E9577E">
        <w:rPr>
          <w:sz w:val="28"/>
          <w:szCs w:val="28"/>
        </w:rPr>
        <w:t xml:space="preserve"> </w:t>
      </w:r>
      <w:r w:rsidR="00E9577E" w:rsidRPr="00E9577E">
        <w:rPr>
          <w:rFonts w:cstheme="minorHAnsi"/>
          <w:color w:val="000000"/>
          <w:sz w:val="28"/>
          <w:szCs w:val="28"/>
          <w:shd w:val="clear" w:color="auto" w:fill="FFFFFF"/>
        </w:rPr>
        <w:t>(Mirza &amp; Jenkins, 2004)</w:t>
      </w:r>
      <w:r>
        <w:rPr>
          <w:sz w:val="28"/>
          <w:szCs w:val="28"/>
        </w:rPr>
        <w:t xml:space="preserve">, this demonstrates how these interventions may be effective in lowering the rates of mental health illness and could ultimately be beneficial to one’s overall </w:t>
      </w:r>
      <w:r w:rsidR="00206C98">
        <w:rPr>
          <w:sz w:val="28"/>
          <w:szCs w:val="28"/>
        </w:rPr>
        <w:t>health</w:t>
      </w:r>
      <w:r w:rsidR="00E9577E">
        <w:rPr>
          <w:sz w:val="28"/>
          <w:szCs w:val="28"/>
        </w:rPr>
        <w:t xml:space="preserve"> </w:t>
      </w:r>
      <w:r w:rsidR="00E9577E">
        <w:rPr>
          <w:rFonts w:ascii="Arial" w:hAnsi="Arial" w:cs="Arial"/>
          <w:color w:val="000000"/>
          <w:sz w:val="20"/>
          <w:szCs w:val="20"/>
          <w:shd w:val="clear" w:color="auto" w:fill="FFFFFF"/>
        </w:rPr>
        <w:t>(Mirza &amp; Jenkins, 2004).</w:t>
      </w:r>
      <w:r w:rsidR="00E9577E">
        <w:rPr>
          <w:b/>
          <w:bCs/>
          <w:sz w:val="28"/>
          <w:szCs w:val="28"/>
        </w:rPr>
        <w:t xml:space="preserve"> </w:t>
      </w:r>
    </w:p>
    <w:p w14:paraId="70707F6B" w14:textId="77777777" w:rsidR="00A1551E" w:rsidRDefault="00A1551E">
      <w:pPr>
        <w:rPr>
          <w:b/>
          <w:bCs/>
          <w:sz w:val="28"/>
          <w:szCs w:val="28"/>
        </w:rPr>
      </w:pPr>
    </w:p>
    <w:p w14:paraId="1851B02B" w14:textId="10E032C6" w:rsidR="00402A6D" w:rsidRDefault="00402A6D">
      <w:pPr>
        <w:rPr>
          <w:b/>
          <w:bCs/>
          <w:sz w:val="28"/>
          <w:szCs w:val="28"/>
        </w:rPr>
      </w:pPr>
    </w:p>
    <w:p w14:paraId="04087E8B" w14:textId="54EB5F34" w:rsidR="00402A6D" w:rsidRDefault="00402A6D">
      <w:pPr>
        <w:rPr>
          <w:b/>
          <w:bCs/>
          <w:sz w:val="28"/>
          <w:szCs w:val="28"/>
        </w:rPr>
      </w:pPr>
    </w:p>
    <w:p w14:paraId="64B03D62" w14:textId="32F27CB2" w:rsidR="00402A6D" w:rsidRDefault="00402A6D">
      <w:pPr>
        <w:rPr>
          <w:b/>
          <w:bCs/>
          <w:sz w:val="28"/>
          <w:szCs w:val="28"/>
        </w:rPr>
      </w:pPr>
      <w:r>
        <w:rPr>
          <w:b/>
          <w:bCs/>
          <w:sz w:val="28"/>
          <w:szCs w:val="28"/>
        </w:rPr>
        <w:t xml:space="preserve">Describe the intended participant group (including </w:t>
      </w:r>
      <w:r w:rsidR="00BD15AE">
        <w:rPr>
          <w:b/>
          <w:bCs/>
          <w:sz w:val="28"/>
          <w:szCs w:val="28"/>
        </w:rPr>
        <w:t>a</w:t>
      </w:r>
      <w:r>
        <w:rPr>
          <w:b/>
          <w:bCs/>
          <w:sz w:val="28"/>
          <w:szCs w:val="28"/>
        </w:rPr>
        <w:t>nticipated number of participants required) and any specific inclusion/exclusion criteria</w:t>
      </w:r>
      <w:r w:rsidR="000A00A6">
        <w:rPr>
          <w:b/>
          <w:bCs/>
          <w:sz w:val="28"/>
          <w:szCs w:val="28"/>
        </w:rPr>
        <w:t>.</w:t>
      </w:r>
    </w:p>
    <w:p w14:paraId="1BA6767C" w14:textId="7DB8B448" w:rsidR="000A00A6" w:rsidRDefault="000A00A6">
      <w:pPr>
        <w:rPr>
          <w:b/>
          <w:bCs/>
          <w:sz w:val="28"/>
          <w:szCs w:val="28"/>
        </w:rPr>
      </w:pPr>
    </w:p>
    <w:p w14:paraId="31E92D03" w14:textId="3D5CC166" w:rsidR="000A00A6" w:rsidRDefault="000A00A6">
      <w:pPr>
        <w:rPr>
          <w:sz w:val="28"/>
          <w:szCs w:val="28"/>
        </w:rPr>
      </w:pPr>
      <w:r>
        <w:rPr>
          <w:sz w:val="28"/>
          <w:szCs w:val="28"/>
        </w:rPr>
        <w:t>The intended participant group chosen for this research will consist of individuals with a South Asian background</w:t>
      </w:r>
      <w:r w:rsidR="00B51192">
        <w:rPr>
          <w:sz w:val="28"/>
          <w:szCs w:val="28"/>
        </w:rPr>
        <w:t xml:space="preserve"> including Pakistanis, Bangladeshis and Indian individuals</w:t>
      </w:r>
      <w:r>
        <w:rPr>
          <w:sz w:val="28"/>
          <w:szCs w:val="28"/>
        </w:rPr>
        <w:t xml:space="preserve"> aged between 18-</w:t>
      </w:r>
      <w:r w:rsidR="00B13A5A">
        <w:rPr>
          <w:sz w:val="28"/>
          <w:szCs w:val="28"/>
        </w:rPr>
        <w:t>64</w:t>
      </w:r>
      <w:r>
        <w:rPr>
          <w:sz w:val="28"/>
          <w:szCs w:val="28"/>
        </w:rPr>
        <w:t xml:space="preserve">. The age range chosen is so that we </w:t>
      </w:r>
      <w:r>
        <w:rPr>
          <w:sz w:val="28"/>
          <w:szCs w:val="28"/>
        </w:rPr>
        <w:lastRenderedPageBreak/>
        <w:t xml:space="preserve">are able to analyse whether they carry contrasting views about the topic of mental health or if their mindsets have altered due to the evolving environment around them as there is more awareness of mental health </w:t>
      </w:r>
      <w:r w:rsidR="00812010">
        <w:rPr>
          <w:sz w:val="28"/>
          <w:szCs w:val="28"/>
        </w:rPr>
        <w:t>to date.</w:t>
      </w:r>
      <w:r w:rsidR="00657230">
        <w:rPr>
          <w:sz w:val="28"/>
          <w:szCs w:val="28"/>
        </w:rPr>
        <w:t xml:space="preserve"> All individuals that are participating in this study will be informed that participation is completely voluntary and will not be coerced into taking part for any reason.</w:t>
      </w:r>
    </w:p>
    <w:p w14:paraId="74720201" w14:textId="21775B22" w:rsidR="00657230" w:rsidRPr="000A00A6" w:rsidRDefault="00657230">
      <w:pPr>
        <w:rPr>
          <w:sz w:val="28"/>
          <w:szCs w:val="28"/>
        </w:rPr>
      </w:pPr>
      <w:r>
        <w:rPr>
          <w:sz w:val="28"/>
          <w:szCs w:val="28"/>
        </w:rPr>
        <w:t>Within this study it will consist of two groups in order to compare and contrast the views sustained between the two generations. One will consist of indiv</w:t>
      </w:r>
      <w:r w:rsidR="00902D2E">
        <w:rPr>
          <w:sz w:val="28"/>
          <w:szCs w:val="28"/>
        </w:rPr>
        <w:t>iduals aged between 18-</w:t>
      </w:r>
      <w:r w:rsidR="00D36FE0">
        <w:rPr>
          <w:sz w:val="28"/>
          <w:szCs w:val="28"/>
        </w:rPr>
        <w:t>2</w:t>
      </w:r>
      <w:r w:rsidR="00B13A5A">
        <w:rPr>
          <w:sz w:val="28"/>
          <w:szCs w:val="28"/>
        </w:rPr>
        <w:t>4</w:t>
      </w:r>
      <w:r w:rsidR="00902D2E">
        <w:rPr>
          <w:sz w:val="28"/>
          <w:szCs w:val="28"/>
        </w:rPr>
        <w:t xml:space="preserve"> to be able analyse the younger generations views on this topic</w:t>
      </w:r>
      <w:r w:rsidR="00B13A5A">
        <w:rPr>
          <w:sz w:val="28"/>
          <w:szCs w:val="28"/>
        </w:rPr>
        <w:t xml:space="preserve"> as they have been brought up around the views that talking helps and how mental health is something that shouldn’t be kept quiet</w:t>
      </w:r>
      <w:r w:rsidR="00902D2E">
        <w:rPr>
          <w:sz w:val="28"/>
          <w:szCs w:val="28"/>
        </w:rPr>
        <w:t xml:space="preserve">. The other </w:t>
      </w:r>
      <w:r w:rsidR="00B13A5A">
        <w:rPr>
          <w:sz w:val="28"/>
          <w:szCs w:val="28"/>
        </w:rPr>
        <w:t xml:space="preserve">group </w:t>
      </w:r>
      <w:r w:rsidR="00902D2E">
        <w:rPr>
          <w:sz w:val="28"/>
          <w:szCs w:val="28"/>
        </w:rPr>
        <w:t xml:space="preserve">will consist of </w:t>
      </w:r>
      <w:r w:rsidR="00865ECF">
        <w:rPr>
          <w:sz w:val="28"/>
          <w:szCs w:val="28"/>
        </w:rPr>
        <w:t xml:space="preserve">individuals aged </w:t>
      </w:r>
      <w:r w:rsidR="00D36FE0">
        <w:rPr>
          <w:sz w:val="28"/>
          <w:szCs w:val="28"/>
        </w:rPr>
        <w:t>55-64</w:t>
      </w:r>
      <w:r w:rsidR="00865ECF">
        <w:rPr>
          <w:sz w:val="28"/>
          <w:szCs w:val="28"/>
        </w:rPr>
        <w:t xml:space="preserve"> to grasp whether their views are more similar than we consider it or if they still carry this stigma around mental healt</w:t>
      </w:r>
      <w:r w:rsidR="00B13A5A">
        <w:rPr>
          <w:sz w:val="28"/>
          <w:szCs w:val="28"/>
        </w:rPr>
        <w:t>h. It is known that within the older generation they usually hold strong beliefs about this topic, some may say it isn’t real and some may say its about one’s strength and weakness.</w:t>
      </w:r>
    </w:p>
    <w:p w14:paraId="3CD7D044" w14:textId="3E5DA808" w:rsidR="00402A6D" w:rsidRDefault="00402A6D">
      <w:pPr>
        <w:rPr>
          <w:b/>
          <w:bCs/>
          <w:sz w:val="28"/>
          <w:szCs w:val="28"/>
        </w:rPr>
      </w:pPr>
    </w:p>
    <w:p w14:paraId="2A0400E4" w14:textId="76A2F754" w:rsidR="00402A6D" w:rsidRDefault="00402A6D">
      <w:pPr>
        <w:rPr>
          <w:b/>
          <w:bCs/>
          <w:sz w:val="28"/>
          <w:szCs w:val="28"/>
        </w:rPr>
      </w:pPr>
    </w:p>
    <w:p w14:paraId="64F73CD0" w14:textId="25BDECE1" w:rsidR="00402A6D" w:rsidRDefault="00402A6D">
      <w:pPr>
        <w:rPr>
          <w:b/>
          <w:bCs/>
          <w:sz w:val="28"/>
          <w:szCs w:val="28"/>
        </w:rPr>
      </w:pPr>
      <w:r>
        <w:rPr>
          <w:b/>
          <w:bCs/>
          <w:sz w:val="28"/>
          <w:szCs w:val="28"/>
        </w:rPr>
        <w:t>Provide brief details of the anticipated design (e.g. qualitative/quantitative between/within/mixed, regression, focus groups, interviews, experimental, questionnaires) and main procedure for your study.</w:t>
      </w:r>
    </w:p>
    <w:p w14:paraId="02353C0C" w14:textId="517CDE59" w:rsidR="00402A6D" w:rsidRDefault="00402A6D">
      <w:pPr>
        <w:rPr>
          <w:b/>
          <w:bCs/>
          <w:sz w:val="28"/>
          <w:szCs w:val="28"/>
        </w:rPr>
      </w:pPr>
    </w:p>
    <w:p w14:paraId="5641FCB9" w14:textId="77F5345D" w:rsidR="00B13A5A" w:rsidRDefault="00A417AC">
      <w:pPr>
        <w:rPr>
          <w:sz w:val="28"/>
          <w:szCs w:val="28"/>
        </w:rPr>
      </w:pPr>
      <w:r>
        <w:rPr>
          <w:sz w:val="28"/>
          <w:szCs w:val="28"/>
        </w:rPr>
        <w:t xml:space="preserve">For </w:t>
      </w:r>
      <w:r w:rsidR="003F3C71">
        <w:rPr>
          <w:sz w:val="28"/>
          <w:szCs w:val="28"/>
        </w:rPr>
        <w:t xml:space="preserve">this study qualitative methods of research will be carried out, in particular </w:t>
      </w:r>
      <w:r w:rsidR="00B13A5A">
        <w:rPr>
          <w:sz w:val="28"/>
          <w:szCs w:val="28"/>
        </w:rPr>
        <w:t xml:space="preserve">open-ended </w:t>
      </w:r>
      <w:r w:rsidR="003F3C71">
        <w:rPr>
          <w:sz w:val="28"/>
          <w:szCs w:val="28"/>
        </w:rPr>
        <w:t>questionnaires will be created in accordance to this topic to correctly execute it to ensure it is effectively carried out.</w:t>
      </w:r>
      <w:r w:rsidR="006A45A5">
        <w:rPr>
          <w:sz w:val="28"/>
          <w:szCs w:val="28"/>
        </w:rPr>
        <w:t xml:space="preserve"> Due to the current situation of the coronavirus it may not be possible to be in contact with members of the public daily therefore these questionnaires are most likely to be conducted online specifically aimed at individuals with a south Asian background. If individuals are unable to complete the online questionnaire there will be hard copies of the them that will be </w:t>
      </w:r>
      <w:r w:rsidR="00B13A5A">
        <w:rPr>
          <w:sz w:val="28"/>
          <w:szCs w:val="28"/>
        </w:rPr>
        <w:t>distributed to members of the community and will be collected at a designated time frame.</w:t>
      </w:r>
    </w:p>
    <w:p w14:paraId="2E4DBD1F" w14:textId="74685936" w:rsidR="00402A6D" w:rsidRDefault="00402A6D">
      <w:pPr>
        <w:rPr>
          <w:sz w:val="28"/>
          <w:szCs w:val="28"/>
        </w:rPr>
      </w:pPr>
    </w:p>
    <w:p w14:paraId="0D823C97" w14:textId="66A4A6C8" w:rsidR="00952305" w:rsidRDefault="00952305">
      <w:pPr>
        <w:rPr>
          <w:sz w:val="28"/>
          <w:szCs w:val="28"/>
        </w:rPr>
      </w:pPr>
    </w:p>
    <w:p w14:paraId="559F2C8F" w14:textId="567D44FC" w:rsidR="00481A5B" w:rsidRDefault="00481A5B">
      <w:pPr>
        <w:rPr>
          <w:sz w:val="28"/>
          <w:szCs w:val="28"/>
        </w:rPr>
      </w:pPr>
    </w:p>
    <w:p w14:paraId="1ECC6BFD" w14:textId="77777777" w:rsidR="00481A5B" w:rsidRPr="00952305" w:rsidRDefault="00481A5B">
      <w:pPr>
        <w:rPr>
          <w:sz w:val="28"/>
          <w:szCs w:val="28"/>
        </w:rPr>
      </w:pPr>
    </w:p>
    <w:p w14:paraId="4874262C" w14:textId="4B9C5E46" w:rsidR="00402A6D" w:rsidRDefault="00402A6D">
      <w:pPr>
        <w:rPr>
          <w:b/>
          <w:bCs/>
          <w:sz w:val="28"/>
          <w:szCs w:val="28"/>
        </w:rPr>
      </w:pPr>
      <w:r>
        <w:rPr>
          <w:b/>
          <w:bCs/>
          <w:sz w:val="28"/>
          <w:szCs w:val="28"/>
        </w:rPr>
        <w:t>Please describe the study procedure</w:t>
      </w:r>
    </w:p>
    <w:p w14:paraId="48D99027" w14:textId="2F58DD74" w:rsidR="00402A6D" w:rsidRDefault="00402A6D">
      <w:pPr>
        <w:rPr>
          <w:sz w:val="28"/>
          <w:szCs w:val="28"/>
        </w:rPr>
      </w:pPr>
    </w:p>
    <w:p w14:paraId="7F34855A" w14:textId="1553FDBC" w:rsidR="00952305" w:rsidRDefault="00952305">
      <w:pPr>
        <w:rPr>
          <w:sz w:val="28"/>
          <w:szCs w:val="28"/>
        </w:rPr>
      </w:pPr>
      <w:r>
        <w:rPr>
          <w:sz w:val="28"/>
          <w:szCs w:val="28"/>
        </w:rPr>
        <w:t xml:space="preserve">There will be structured consent forms </w:t>
      </w:r>
      <w:r w:rsidR="0033065F">
        <w:rPr>
          <w:sz w:val="28"/>
          <w:szCs w:val="28"/>
        </w:rPr>
        <w:t xml:space="preserve">outlining their rights to withdraw at any moment, how their information will be stored and the anonymity of the overall research on their part. Firstly, for individuals that are completing the questionnaire online, they will go through the </w:t>
      </w:r>
      <w:r w:rsidR="00C74790">
        <w:rPr>
          <w:sz w:val="28"/>
          <w:szCs w:val="28"/>
        </w:rPr>
        <w:t xml:space="preserve">consent section if they wish to pursue with the research. They will be able to access this by clicking on the link which will be promoted and shared to get the general </w:t>
      </w:r>
      <w:r w:rsidR="003C76A4">
        <w:rPr>
          <w:sz w:val="28"/>
          <w:szCs w:val="28"/>
        </w:rPr>
        <w:t>public’s</w:t>
      </w:r>
      <w:r w:rsidR="00C74790">
        <w:rPr>
          <w:sz w:val="28"/>
          <w:szCs w:val="28"/>
        </w:rPr>
        <w:t xml:space="preserve"> view</w:t>
      </w:r>
      <w:r w:rsidR="003C76A4">
        <w:rPr>
          <w:sz w:val="28"/>
          <w:szCs w:val="28"/>
        </w:rPr>
        <w:t xml:space="preserve"> on this topic</w:t>
      </w:r>
      <w:r w:rsidR="00C74790">
        <w:rPr>
          <w:sz w:val="28"/>
          <w:szCs w:val="28"/>
        </w:rPr>
        <w:t>. They will go through the questionnaire</w:t>
      </w:r>
      <w:r w:rsidR="003C76A4">
        <w:rPr>
          <w:sz w:val="28"/>
          <w:szCs w:val="28"/>
        </w:rPr>
        <w:t xml:space="preserve"> which will be open-ended</w:t>
      </w:r>
      <w:r w:rsidR="00C74790">
        <w:rPr>
          <w:sz w:val="28"/>
          <w:szCs w:val="28"/>
        </w:rPr>
        <w:t xml:space="preserve"> </w:t>
      </w:r>
      <w:r w:rsidR="003C76A4">
        <w:rPr>
          <w:sz w:val="28"/>
          <w:szCs w:val="28"/>
        </w:rPr>
        <w:t xml:space="preserve">whilst </w:t>
      </w:r>
      <w:r w:rsidR="00C74790">
        <w:rPr>
          <w:sz w:val="28"/>
          <w:szCs w:val="28"/>
        </w:rPr>
        <w:t>answering each question</w:t>
      </w:r>
      <w:r w:rsidR="003C76A4">
        <w:rPr>
          <w:sz w:val="28"/>
          <w:szCs w:val="28"/>
        </w:rPr>
        <w:t xml:space="preserve"> up </w:t>
      </w:r>
      <w:r w:rsidR="00974026">
        <w:rPr>
          <w:sz w:val="28"/>
          <w:szCs w:val="28"/>
        </w:rPr>
        <w:t>to the end of the survey they will be asked whether they would like to remain anonymous or not which will be adhered to and then will be able to close the questionnaire down.</w:t>
      </w:r>
      <w:r w:rsidR="003C76A4">
        <w:rPr>
          <w:sz w:val="28"/>
          <w:szCs w:val="28"/>
        </w:rPr>
        <w:t xml:space="preserve"> This method will be mainly aimed for the younger participant </w:t>
      </w:r>
      <w:r w:rsidR="001F227B">
        <w:rPr>
          <w:sz w:val="28"/>
          <w:szCs w:val="28"/>
        </w:rPr>
        <w:t xml:space="preserve">group as social media plays a big role in young </w:t>
      </w:r>
      <w:r w:rsidR="00446C56">
        <w:rPr>
          <w:sz w:val="28"/>
          <w:szCs w:val="28"/>
        </w:rPr>
        <w:t>people’s</w:t>
      </w:r>
      <w:r w:rsidR="001F227B">
        <w:rPr>
          <w:sz w:val="28"/>
          <w:szCs w:val="28"/>
        </w:rPr>
        <w:t xml:space="preserve"> lives on a daily basis it shows it is the most effective method of communication.</w:t>
      </w:r>
    </w:p>
    <w:p w14:paraId="209FEE48" w14:textId="6753050A" w:rsidR="00423044" w:rsidRDefault="00554076">
      <w:pPr>
        <w:rPr>
          <w:sz w:val="28"/>
          <w:szCs w:val="28"/>
        </w:rPr>
      </w:pPr>
      <w:r>
        <w:rPr>
          <w:sz w:val="28"/>
          <w:szCs w:val="28"/>
        </w:rPr>
        <w:t xml:space="preserve">Older participants will be given a hard version of the open-ended </w:t>
      </w:r>
      <w:r w:rsidR="00C70B7A">
        <w:rPr>
          <w:sz w:val="28"/>
          <w:szCs w:val="28"/>
        </w:rPr>
        <w:t>questionnaire where they will be given a consent form also. This will include all the information of the study to debrief the participants and provide them with all the contacts they may require if they have any questions. They will also have the option to carry out this over social media if they are comfortable to do so</w:t>
      </w:r>
      <w:r w:rsidR="00446C56">
        <w:rPr>
          <w:sz w:val="28"/>
          <w:szCs w:val="28"/>
        </w:rPr>
        <w:t xml:space="preserve"> and will carry out the same procedure</w:t>
      </w:r>
      <w:r w:rsidR="00617334">
        <w:rPr>
          <w:sz w:val="28"/>
          <w:szCs w:val="28"/>
        </w:rPr>
        <w:t>.</w:t>
      </w:r>
      <w:r w:rsidR="00481A5B">
        <w:rPr>
          <w:sz w:val="28"/>
          <w:szCs w:val="28"/>
        </w:rPr>
        <w:t xml:space="preserve"> </w:t>
      </w:r>
    </w:p>
    <w:p w14:paraId="3203BAA8" w14:textId="0611CEEB" w:rsidR="00481A5B" w:rsidRPr="00C70B7A" w:rsidRDefault="00481A5B">
      <w:pPr>
        <w:rPr>
          <w:sz w:val="28"/>
          <w:szCs w:val="28"/>
        </w:rPr>
      </w:pPr>
      <w:r>
        <w:rPr>
          <w:sz w:val="28"/>
          <w:szCs w:val="28"/>
        </w:rPr>
        <w:t>Once the results have been submitted by the participants, the researcher will analyse the results from the participants and distinguish the main differences displayed within their responses by conducting a thematic analysis. By doing this it will enable the researcher to carefully analyse what has been said and understand why they may feel this way.</w:t>
      </w:r>
    </w:p>
    <w:p w14:paraId="31B43D53" w14:textId="6AA17935" w:rsidR="00423044" w:rsidRDefault="00423044">
      <w:pPr>
        <w:rPr>
          <w:b/>
          <w:bCs/>
          <w:sz w:val="28"/>
          <w:szCs w:val="28"/>
        </w:rPr>
      </w:pPr>
    </w:p>
    <w:p w14:paraId="4FB3E136" w14:textId="22C4752D" w:rsidR="00423044" w:rsidRDefault="00423044">
      <w:pPr>
        <w:rPr>
          <w:b/>
          <w:bCs/>
          <w:sz w:val="28"/>
          <w:szCs w:val="28"/>
        </w:rPr>
      </w:pPr>
      <w:r>
        <w:rPr>
          <w:b/>
          <w:bCs/>
          <w:sz w:val="28"/>
          <w:szCs w:val="28"/>
        </w:rPr>
        <w:t xml:space="preserve">Main ethical issues you’ll need to address in this study </w:t>
      </w:r>
    </w:p>
    <w:p w14:paraId="65D013F1" w14:textId="7A99E129" w:rsidR="00BD15AE" w:rsidRDefault="00BD15AE">
      <w:pPr>
        <w:rPr>
          <w:b/>
          <w:bCs/>
          <w:sz w:val="28"/>
          <w:szCs w:val="28"/>
        </w:rPr>
      </w:pPr>
    </w:p>
    <w:p w14:paraId="2D235C11" w14:textId="77777777" w:rsidR="00A52C7B" w:rsidRDefault="000170C5">
      <w:pPr>
        <w:rPr>
          <w:sz w:val="28"/>
          <w:szCs w:val="28"/>
        </w:rPr>
      </w:pPr>
      <w:r>
        <w:rPr>
          <w:sz w:val="28"/>
          <w:szCs w:val="28"/>
        </w:rPr>
        <w:t xml:space="preserve">When considering the ethics behind this research that is being conducted, there is many aspects to consider </w:t>
      </w:r>
      <w:r w:rsidR="001F5307">
        <w:rPr>
          <w:sz w:val="28"/>
          <w:szCs w:val="28"/>
        </w:rPr>
        <w:t>including the consent that is required for all participants,</w:t>
      </w:r>
      <w:r w:rsidR="00B31A00">
        <w:rPr>
          <w:sz w:val="28"/>
          <w:szCs w:val="28"/>
        </w:rPr>
        <w:t xml:space="preserve"> to make sure all participants are adhered for and are not affected physically or mentally during the process of the study. The participants will be </w:t>
      </w:r>
      <w:r w:rsidR="00B31A00">
        <w:rPr>
          <w:sz w:val="28"/>
          <w:szCs w:val="28"/>
        </w:rPr>
        <w:lastRenderedPageBreak/>
        <w:t xml:space="preserve">informed about their rights to withdraw from the study at any time, as well as this </w:t>
      </w:r>
      <w:r w:rsidR="00A52C7B">
        <w:rPr>
          <w:sz w:val="28"/>
          <w:szCs w:val="28"/>
        </w:rPr>
        <w:t xml:space="preserve">contact details will be provided for both the researcher and the supervisor to be able to get in contact if necessary. </w:t>
      </w:r>
    </w:p>
    <w:p w14:paraId="20FA7EEC" w14:textId="12FB8800" w:rsidR="000170C5" w:rsidRPr="000170C5" w:rsidRDefault="00A52C7B">
      <w:pPr>
        <w:rPr>
          <w:sz w:val="28"/>
          <w:szCs w:val="28"/>
        </w:rPr>
      </w:pPr>
      <w:r>
        <w:rPr>
          <w:sz w:val="28"/>
          <w:szCs w:val="28"/>
        </w:rPr>
        <w:t xml:space="preserve">Issues involving the online questionnaire may arise due to </w:t>
      </w:r>
      <w:r w:rsidR="00265EAB">
        <w:rPr>
          <w:sz w:val="28"/>
          <w:szCs w:val="28"/>
        </w:rPr>
        <w:t>data protection which would require the necessary procedures to be put in place to overcome it.</w:t>
      </w:r>
      <w:r w:rsidR="00B31A00">
        <w:rPr>
          <w:sz w:val="28"/>
          <w:szCs w:val="28"/>
        </w:rPr>
        <w:t xml:space="preserve"> </w:t>
      </w:r>
      <w:r w:rsidR="008814C3">
        <w:rPr>
          <w:sz w:val="28"/>
          <w:szCs w:val="28"/>
        </w:rPr>
        <w:t>Confidentiality regarding the questionnaire are always going to be upheld at all times to ensure the participants responses are kept at the most discretion to uphold the anonymity of the participants</w:t>
      </w:r>
      <w:r w:rsidR="00617334">
        <w:rPr>
          <w:sz w:val="28"/>
          <w:szCs w:val="28"/>
        </w:rPr>
        <w:t xml:space="preserve"> at all times. </w:t>
      </w:r>
      <w:r w:rsidR="00C84897" w:rsidRPr="00C84897">
        <w:rPr>
          <w:sz w:val="28"/>
          <w:szCs w:val="28"/>
        </w:rPr>
        <w:t>All the data that is collected from these questionnaires will always remain confidential and in line with the GDPR as well as the UWTSD Data protection and storage protocol to ensure nothing is at risk of being exposed at any times. No names will be mentioned within the study in order to uphold the participants anonymity at all times.</w:t>
      </w:r>
      <w:r w:rsidR="00481A5B">
        <w:rPr>
          <w:sz w:val="28"/>
          <w:szCs w:val="28"/>
        </w:rPr>
        <w:t xml:space="preserve"> It will all be in line with the rules and regulations available including the </w:t>
      </w:r>
      <w:r w:rsidR="00481A5B" w:rsidRPr="00481A5B">
        <w:rPr>
          <w:sz w:val="28"/>
          <w:szCs w:val="28"/>
        </w:rPr>
        <w:t>UWTSD Research Data Management Policy</w:t>
      </w:r>
      <w:r w:rsidR="00481A5B">
        <w:rPr>
          <w:sz w:val="28"/>
          <w:szCs w:val="28"/>
        </w:rPr>
        <w:t xml:space="preserve"> and the GDPR.</w:t>
      </w:r>
    </w:p>
    <w:p w14:paraId="5BCAA4AE" w14:textId="081C97AF" w:rsidR="00952305" w:rsidRDefault="00952305">
      <w:pPr>
        <w:rPr>
          <w:b/>
          <w:bCs/>
          <w:sz w:val="28"/>
          <w:szCs w:val="28"/>
        </w:rPr>
      </w:pPr>
    </w:p>
    <w:p w14:paraId="4BF3BA56" w14:textId="6040640F" w:rsidR="00952305" w:rsidRDefault="00952305">
      <w:pPr>
        <w:rPr>
          <w:b/>
          <w:bCs/>
          <w:sz w:val="28"/>
          <w:szCs w:val="28"/>
        </w:rPr>
      </w:pPr>
    </w:p>
    <w:p w14:paraId="214B8617" w14:textId="385ABCC6" w:rsidR="00952305" w:rsidRDefault="00952305">
      <w:pPr>
        <w:rPr>
          <w:b/>
          <w:bCs/>
          <w:sz w:val="28"/>
          <w:szCs w:val="28"/>
        </w:rPr>
      </w:pPr>
      <w:r>
        <w:rPr>
          <w:b/>
          <w:bCs/>
          <w:sz w:val="28"/>
          <w:szCs w:val="28"/>
        </w:rPr>
        <w:t xml:space="preserve">References </w:t>
      </w:r>
    </w:p>
    <w:p w14:paraId="6C628C74" w14:textId="4BFC8316" w:rsidR="00BD15AE" w:rsidRDefault="00BD15A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Full story: What does the Census tell us about religion in 2011? - Office for National Statistics. (2013). Retrieved 16 September 2020, from </w:t>
      </w:r>
      <w:hyperlink r:id="rId4" w:anchor=":~:text=Two%2Dthirds%20of%20Muslims%20(68,group%20(11%20per%20cent" w:history="1">
        <w:r w:rsidRPr="003E1A61">
          <w:rPr>
            <w:rStyle w:val="Hyperlink"/>
            <w:rFonts w:ascii="Arial" w:hAnsi="Arial" w:cs="Arial"/>
            <w:sz w:val="20"/>
            <w:szCs w:val="20"/>
            <w:shd w:val="clear" w:color="auto" w:fill="FFFFFF"/>
          </w:rPr>
          <w:t>https://www.ons.gov.uk/peoplepopulationandcommunity/culturalidentity/religion/articles/fullstorywhatdoesthecensustellusaboutreligionin2011/2013-05-16#:~:text=Two%2Dthirds%20of%20Muslims%20(68,group%20(11%20per%20cent</w:t>
        </w:r>
      </w:hyperlink>
      <w:r>
        <w:rPr>
          <w:rFonts w:ascii="Arial" w:hAnsi="Arial" w:cs="Arial"/>
          <w:color w:val="000000"/>
          <w:sz w:val="20"/>
          <w:szCs w:val="20"/>
          <w:shd w:val="clear" w:color="auto" w:fill="FFFFFF"/>
        </w:rPr>
        <w:t xml:space="preserve">). </w:t>
      </w:r>
    </w:p>
    <w:p w14:paraId="313DBEB5" w14:textId="28C9E5D2" w:rsidR="00574FCA" w:rsidRDefault="00574FCA">
      <w:pPr>
        <w:rPr>
          <w:rFonts w:ascii="Arial" w:hAnsi="Arial" w:cs="Arial"/>
          <w:color w:val="000000"/>
          <w:sz w:val="20"/>
          <w:szCs w:val="20"/>
          <w:shd w:val="clear" w:color="auto" w:fill="FFFFFF"/>
        </w:rPr>
      </w:pPr>
    </w:p>
    <w:p w14:paraId="64826860" w14:textId="01DEDE72" w:rsidR="00574FCA" w:rsidRDefault="00574FC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Rozario</w:t>
      </w:r>
      <w:proofErr w:type="spellEnd"/>
      <w:r>
        <w:rPr>
          <w:rFonts w:ascii="Arial" w:hAnsi="Arial" w:cs="Arial"/>
          <w:color w:val="000000"/>
          <w:sz w:val="20"/>
          <w:szCs w:val="20"/>
          <w:shd w:val="clear" w:color="auto" w:fill="FFFFFF"/>
        </w:rPr>
        <w:t>, S. (2005). Genetics, religion and identity among British Bangladeshis: some initial findings, (2), 187-96.</w:t>
      </w:r>
    </w:p>
    <w:p w14:paraId="5E087A34" w14:textId="39BADDC7" w:rsidR="00E9577E" w:rsidRDefault="00E957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Mirza, I., &amp; Jenkins, R. (2004). Risk factors, prevalence, and treatment of anxiety and depressive disorders in Pakistan: systematic review. </w:t>
      </w:r>
      <w:r>
        <w:rPr>
          <w:rFonts w:ascii="Arial" w:hAnsi="Arial" w:cs="Arial"/>
          <w:i/>
          <w:iCs/>
          <w:color w:val="000000"/>
          <w:sz w:val="20"/>
          <w:szCs w:val="20"/>
          <w:shd w:val="clear" w:color="auto" w:fill="FFFFFF"/>
        </w:rPr>
        <w:t>BMJ</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328</w:t>
      </w:r>
      <w:r>
        <w:rPr>
          <w:rFonts w:ascii="Arial" w:hAnsi="Arial" w:cs="Arial"/>
          <w:color w:val="000000"/>
          <w:sz w:val="20"/>
          <w:szCs w:val="20"/>
          <w:shd w:val="clear" w:color="auto" w:fill="FFFFFF"/>
        </w:rPr>
        <w:t xml:space="preserve">(7443), 794. </w:t>
      </w:r>
      <w:proofErr w:type="spellStart"/>
      <w:r>
        <w:rPr>
          <w:rFonts w:ascii="Arial" w:hAnsi="Arial" w:cs="Arial"/>
          <w:color w:val="000000"/>
          <w:sz w:val="20"/>
          <w:szCs w:val="20"/>
          <w:shd w:val="clear" w:color="auto" w:fill="FFFFFF"/>
        </w:rPr>
        <w:t>doi</w:t>
      </w:r>
      <w:proofErr w:type="spellEnd"/>
      <w:r>
        <w:rPr>
          <w:rFonts w:ascii="Arial" w:hAnsi="Arial" w:cs="Arial"/>
          <w:color w:val="000000"/>
          <w:sz w:val="20"/>
          <w:szCs w:val="20"/>
          <w:shd w:val="clear" w:color="auto" w:fill="FFFFFF"/>
        </w:rPr>
        <w:t>: 10.1136/bmj.328.7443.794</w:t>
      </w:r>
    </w:p>
    <w:p w14:paraId="50DADCB4" w14:textId="6FB89372" w:rsidR="00E9577E" w:rsidRDefault="00E957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Hossain, M., Purohit, N., Sultana, A., Ma, P., </w:t>
      </w:r>
      <w:proofErr w:type="spellStart"/>
      <w:r>
        <w:rPr>
          <w:rFonts w:ascii="Arial" w:hAnsi="Arial" w:cs="Arial"/>
          <w:color w:val="000000"/>
          <w:sz w:val="20"/>
          <w:szCs w:val="20"/>
          <w:shd w:val="clear" w:color="auto" w:fill="FFFFFF"/>
        </w:rPr>
        <w:t>McKyer</w:t>
      </w:r>
      <w:proofErr w:type="spellEnd"/>
      <w:r>
        <w:rPr>
          <w:rFonts w:ascii="Arial" w:hAnsi="Arial" w:cs="Arial"/>
          <w:color w:val="000000"/>
          <w:sz w:val="20"/>
          <w:szCs w:val="20"/>
          <w:shd w:val="clear" w:color="auto" w:fill="FFFFFF"/>
        </w:rPr>
        <w:t>, E., &amp; Ahmed, H. (2020). Prevalence of mental disorders in South Asia: An umbrella review of systematic reviews and meta-analyses. </w:t>
      </w:r>
      <w:r>
        <w:rPr>
          <w:rFonts w:ascii="Arial" w:hAnsi="Arial" w:cs="Arial"/>
          <w:i/>
          <w:iCs/>
          <w:color w:val="000000"/>
          <w:sz w:val="20"/>
          <w:szCs w:val="20"/>
          <w:shd w:val="clear" w:color="auto" w:fill="FFFFFF"/>
        </w:rPr>
        <w:t xml:space="preserve">Asian Journal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Psychiatry</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51</w:t>
      </w:r>
      <w:r>
        <w:rPr>
          <w:rFonts w:ascii="Arial" w:hAnsi="Arial" w:cs="Arial"/>
          <w:color w:val="000000"/>
          <w:sz w:val="20"/>
          <w:szCs w:val="20"/>
          <w:shd w:val="clear" w:color="auto" w:fill="FFFFFF"/>
        </w:rPr>
        <w:t xml:space="preserve">, 102041. </w:t>
      </w:r>
      <w:proofErr w:type="spellStart"/>
      <w:r>
        <w:rPr>
          <w:rFonts w:ascii="Arial" w:hAnsi="Arial" w:cs="Arial"/>
          <w:color w:val="000000"/>
          <w:sz w:val="20"/>
          <w:szCs w:val="20"/>
          <w:shd w:val="clear" w:color="auto" w:fill="FFFFFF"/>
        </w:rPr>
        <w:t>doi</w:t>
      </w:r>
      <w:proofErr w:type="spellEnd"/>
      <w:r>
        <w:rPr>
          <w:rFonts w:ascii="Arial" w:hAnsi="Arial" w:cs="Arial"/>
          <w:color w:val="000000"/>
          <w:sz w:val="20"/>
          <w:szCs w:val="20"/>
          <w:shd w:val="clear" w:color="auto" w:fill="FFFFFF"/>
        </w:rPr>
        <w:t xml:space="preserve">: 10.1016/j.ajp.2020.102041 </w:t>
      </w:r>
    </w:p>
    <w:p w14:paraId="16FD7C35" w14:textId="73E4515D" w:rsidR="00E9577E" w:rsidRDefault="00E9577E">
      <w:pPr>
        <w:rPr>
          <w:b/>
          <w:bCs/>
          <w:sz w:val="28"/>
          <w:szCs w:val="28"/>
        </w:rPr>
      </w:pPr>
      <w:proofErr w:type="spellStart"/>
      <w:r>
        <w:rPr>
          <w:rFonts w:ascii="Arial" w:hAnsi="Arial" w:cs="Arial"/>
          <w:color w:val="000000"/>
          <w:sz w:val="20"/>
          <w:szCs w:val="20"/>
          <w:shd w:val="clear" w:color="auto" w:fill="FFFFFF"/>
        </w:rPr>
        <w:t>Karasz</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Gany</w:t>
      </w:r>
      <w:proofErr w:type="spellEnd"/>
      <w:r>
        <w:rPr>
          <w:rFonts w:ascii="Arial" w:hAnsi="Arial" w:cs="Arial"/>
          <w:color w:val="000000"/>
          <w:sz w:val="20"/>
          <w:szCs w:val="20"/>
          <w:shd w:val="clear" w:color="auto" w:fill="FFFFFF"/>
        </w:rPr>
        <w:t>, F., Escobar, J., Flores, C., Prasad, L., &amp; Inman, A. et al. (2016). Mental Health and Stress Among South Asians. </w:t>
      </w:r>
      <w:r>
        <w:rPr>
          <w:rFonts w:ascii="Arial" w:hAnsi="Arial" w:cs="Arial"/>
          <w:i/>
          <w:iCs/>
          <w:color w:val="000000"/>
          <w:sz w:val="20"/>
          <w:szCs w:val="20"/>
          <w:shd w:val="clear" w:color="auto" w:fill="FFFFFF"/>
        </w:rPr>
        <w:t xml:space="preserve">Journal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Immigrant And Minority Health</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21</w:t>
      </w:r>
      <w:r>
        <w:rPr>
          <w:rFonts w:ascii="Arial" w:hAnsi="Arial" w:cs="Arial"/>
          <w:color w:val="000000"/>
          <w:sz w:val="20"/>
          <w:szCs w:val="20"/>
          <w:shd w:val="clear" w:color="auto" w:fill="FFFFFF"/>
        </w:rPr>
        <w:t xml:space="preserve">(S1), 7-14. </w:t>
      </w:r>
      <w:proofErr w:type="spellStart"/>
      <w:r>
        <w:rPr>
          <w:rFonts w:ascii="Arial" w:hAnsi="Arial" w:cs="Arial"/>
          <w:color w:val="000000"/>
          <w:sz w:val="20"/>
          <w:szCs w:val="20"/>
          <w:shd w:val="clear" w:color="auto" w:fill="FFFFFF"/>
        </w:rPr>
        <w:t>doi</w:t>
      </w:r>
      <w:proofErr w:type="spellEnd"/>
      <w:r>
        <w:rPr>
          <w:rFonts w:ascii="Arial" w:hAnsi="Arial" w:cs="Arial"/>
          <w:color w:val="000000"/>
          <w:sz w:val="20"/>
          <w:szCs w:val="20"/>
          <w:shd w:val="clear" w:color="auto" w:fill="FFFFFF"/>
        </w:rPr>
        <w:t>: 10.1007/s10903-016-0501-4</w:t>
      </w:r>
    </w:p>
    <w:p w14:paraId="50A68B8C" w14:textId="2044544D" w:rsidR="00E41A86" w:rsidRDefault="00E41A86">
      <w:pPr>
        <w:rPr>
          <w:b/>
          <w:bCs/>
          <w:sz w:val="28"/>
          <w:szCs w:val="28"/>
        </w:rPr>
      </w:pPr>
    </w:p>
    <w:p w14:paraId="7862CAA9" w14:textId="0105BA8C" w:rsidR="00E41A86" w:rsidRDefault="00E41A86">
      <w:pPr>
        <w:rPr>
          <w:b/>
          <w:bCs/>
          <w:sz w:val="28"/>
          <w:szCs w:val="28"/>
        </w:rPr>
      </w:pPr>
    </w:p>
    <w:p w14:paraId="53D237CB" w14:textId="77777777" w:rsidR="00E41A86" w:rsidRPr="00402A6D" w:rsidRDefault="00E41A86">
      <w:pPr>
        <w:rPr>
          <w:b/>
          <w:bCs/>
          <w:sz w:val="28"/>
          <w:szCs w:val="28"/>
        </w:rPr>
      </w:pPr>
    </w:p>
    <w:sectPr w:rsidR="00E41A86" w:rsidRPr="00402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B55"/>
    <w:rsid w:val="00015CBF"/>
    <w:rsid w:val="000170C5"/>
    <w:rsid w:val="000A00A6"/>
    <w:rsid w:val="001160D5"/>
    <w:rsid w:val="001C4380"/>
    <w:rsid w:val="001F227B"/>
    <w:rsid w:val="001F5307"/>
    <w:rsid w:val="00206C98"/>
    <w:rsid w:val="00206E34"/>
    <w:rsid w:val="00265EAB"/>
    <w:rsid w:val="0028015E"/>
    <w:rsid w:val="002E5017"/>
    <w:rsid w:val="0030312B"/>
    <w:rsid w:val="0033065F"/>
    <w:rsid w:val="00390B55"/>
    <w:rsid w:val="003C76A4"/>
    <w:rsid w:val="003F3C71"/>
    <w:rsid w:val="00402A6D"/>
    <w:rsid w:val="00423044"/>
    <w:rsid w:val="0044563E"/>
    <w:rsid w:val="00446C56"/>
    <w:rsid w:val="004649BD"/>
    <w:rsid w:val="004669E3"/>
    <w:rsid w:val="00481A5B"/>
    <w:rsid w:val="004C6663"/>
    <w:rsid w:val="005410B4"/>
    <w:rsid w:val="00554076"/>
    <w:rsid w:val="00574FCA"/>
    <w:rsid w:val="005B3761"/>
    <w:rsid w:val="005C1815"/>
    <w:rsid w:val="00617334"/>
    <w:rsid w:val="00623E05"/>
    <w:rsid w:val="00657230"/>
    <w:rsid w:val="00673325"/>
    <w:rsid w:val="006A45A5"/>
    <w:rsid w:val="0071748F"/>
    <w:rsid w:val="00751B52"/>
    <w:rsid w:val="007B213E"/>
    <w:rsid w:val="007E63E1"/>
    <w:rsid w:val="00812010"/>
    <w:rsid w:val="00865ECF"/>
    <w:rsid w:val="008814C3"/>
    <w:rsid w:val="00891EE3"/>
    <w:rsid w:val="00896F57"/>
    <w:rsid w:val="00902D2E"/>
    <w:rsid w:val="00952305"/>
    <w:rsid w:val="00974026"/>
    <w:rsid w:val="00A1551E"/>
    <w:rsid w:val="00A417AC"/>
    <w:rsid w:val="00A52C7B"/>
    <w:rsid w:val="00A96B1D"/>
    <w:rsid w:val="00B13A5A"/>
    <w:rsid w:val="00B31A00"/>
    <w:rsid w:val="00B35EB8"/>
    <w:rsid w:val="00B51192"/>
    <w:rsid w:val="00BD15AE"/>
    <w:rsid w:val="00C70B7A"/>
    <w:rsid w:val="00C74790"/>
    <w:rsid w:val="00C84897"/>
    <w:rsid w:val="00D157FC"/>
    <w:rsid w:val="00D24B94"/>
    <w:rsid w:val="00D32F1F"/>
    <w:rsid w:val="00D36FE0"/>
    <w:rsid w:val="00DA1F21"/>
    <w:rsid w:val="00E11FD1"/>
    <w:rsid w:val="00E25877"/>
    <w:rsid w:val="00E41A86"/>
    <w:rsid w:val="00E636FF"/>
    <w:rsid w:val="00E82D8D"/>
    <w:rsid w:val="00E9577E"/>
    <w:rsid w:val="00F11196"/>
    <w:rsid w:val="00FD2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551F"/>
  <w15:chartTrackingRefBased/>
  <w15:docId w15:val="{25B99D07-FD7A-4983-972B-14ECEDA10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5AE"/>
    <w:rPr>
      <w:color w:val="0563C1" w:themeColor="hyperlink"/>
      <w:u w:val="single"/>
    </w:rPr>
  </w:style>
  <w:style w:type="character" w:customStyle="1" w:styleId="UnresolvedMention1">
    <w:name w:val="Unresolved Mention1"/>
    <w:basedOn w:val="DefaultParagraphFont"/>
    <w:uiPriority w:val="99"/>
    <w:semiHidden/>
    <w:unhideWhenUsed/>
    <w:rsid w:val="00BD15AE"/>
    <w:rPr>
      <w:color w:val="605E5C"/>
      <w:shd w:val="clear" w:color="auto" w:fill="E1DFDD"/>
    </w:rPr>
  </w:style>
  <w:style w:type="character" w:styleId="CommentReference">
    <w:name w:val="annotation reference"/>
    <w:basedOn w:val="DefaultParagraphFont"/>
    <w:uiPriority w:val="99"/>
    <w:semiHidden/>
    <w:unhideWhenUsed/>
    <w:rsid w:val="00F11196"/>
    <w:rPr>
      <w:sz w:val="16"/>
      <w:szCs w:val="16"/>
    </w:rPr>
  </w:style>
  <w:style w:type="paragraph" w:styleId="CommentText">
    <w:name w:val="annotation text"/>
    <w:basedOn w:val="Normal"/>
    <w:link w:val="CommentTextChar"/>
    <w:uiPriority w:val="99"/>
    <w:semiHidden/>
    <w:unhideWhenUsed/>
    <w:rsid w:val="00F11196"/>
    <w:pPr>
      <w:spacing w:line="240" w:lineRule="auto"/>
    </w:pPr>
    <w:rPr>
      <w:sz w:val="20"/>
      <w:szCs w:val="20"/>
    </w:rPr>
  </w:style>
  <w:style w:type="character" w:customStyle="1" w:styleId="CommentTextChar">
    <w:name w:val="Comment Text Char"/>
    <w:basedOn w:val="DefaultParagraphFont"/>
    <w:link w:val="CommentText"/>
    <w:uiPriority w:val="99"/>
    <w:semiHidden/>
    <w:rsid w:val="00F11196"/>
    <w:rPr>
      <w:sz w:val="20"/>
      <w:szCs w:val="20"/>
    </w:rPr>
  </w:style>
  <w:style w:type="paragraph" w:styleId="CommentSubject">
    <w:name w:val="annotation subject"/>
    <w:basedOn w:val="CommentText"/>
    <w:next w:val="CommentText"/>
    <w:link w:val="CommentSubjectChar"/>
    <w:uiPriority w:val="99"/>
    <w:semiHidden/>
    <w:unhideWhenUsed/>
    <w:rsid w:val="00F11196"/>
    <w:rPr>
      <w:b/>
      <w:bCs/>
    </w:rPr>
  </w:style>
  <w:style w:type="character" w:customStyle="1" w:styleId="CommentSubjectChar">
    <w:name w:val="Comment Subject Char"/>
    <w:basedOn w:val="CommentTextChar"/>
    <w:link w:val="CommentSubject"/>
    <w:uiPriority w:val="99"/>
    <w:semiHidden/>
    <w:rsid w:val="00F11196"/>
    <w:rPr>
      <w:b/>
      <w:bCs/>
      <w:sz w:val="20"/>
      <w:szCs w:val="20"/>
    </w:rPr>
  </w:style>
  <w:style w:type="paragraph" w:styleId="BalloonText">
    <w:name w:val="Balloon Text"/>
    <w:basedOn w:val="Normal"/>
    <w:link w:val="BalloonTextChar"/>
    <w:uiPriority w:val="99"/>
    <w:semiHidden/>
    <w:unhideWhenUsed/>
    <w:rsid w:val="00F11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1196"/>
    <w:rPr>
      <w:rFonts w:ascii="Segoe UI" w:hAnsi="Segoe UI" w:cs="Segoe UI"/>
      <w:sz w:val="18"/>
      <w:szCs w:val="18"/>
    </w:rPr>
  </w:style>
  <w:style w:type="character" w:customStyle="1" w:styleId="highwire-cite-doi">
    <w:name w:val="highwire-cite-doi"/>
    <w:basedOn w:val="DefaultParagraphFont"/>
    <w:rsid w:val="00206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3110829">
      <w:bodyDiv w:val="1"/>
      <w:marLeft w:val="0"/>
      <w:marRight w:val="0"/>
      <w:marTop w:val="0"/>
      <w:marBottom w:val="0"/>
      <w:divBdr>
        <w:top w:val="none" w:sz="0" w:space="0" w:color="auto"/>
        <w:left w:val="none" w:sz="0" w:space="0" w:color="auto"/>
        <w:bottom w:val="none" w:sz="0" w:space="0" w:color="auto"/>
        <w:right w:val="none" w:sz="0" w:space="0" w:color="auto"/>
      </w:divBdr>
      <w:divsChild>
        <w:div w:id="292637531">
          <w:marLeft w:val="0"/>
          <w:marRight w:val="0"/>
          <w:marTop w:val="0"/>
          <w:marBottom w:val="0"/>
          <w:divBdr>
            <w:top w:val="none" w:sz="0" w:space="0" w:color="auto"/>
            <w:left w:val="none" w:sz="0" w:space="0" w:color="auto"/>
            <w:bottom w:val="none" w:sz="0" w:space="0" w:color="auto"/>
            <w:right w:val="none" w:sz="0" w:space="0" w:color="auto"/>
          </w:divBdr>
        </w:div>
        <w:div w:id="2136750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ns.gov.uk/peoplepopulationandcommunity/culturalidentity/religion/articles/fullstorywhatdoesthecensustellusaboutreligionin2011/2013-0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 ullah</dc:creator>
  <cp:keywords/>
  <dc:description/>
  <cp:lastModifiedBy>Tas ullah</cp:lastModifiedBy>
  <cp:revision>28</cp:revision>
  <cp:lastPrinted>2020-09-15T20:16:00Z</cp:lastPrinted>
  <dcterms:created xsi:type="dcterms:W3CDTF">2020-10-26T14:29:00Z</dcterms:created>
  <dcterms:modified xsi:type="dcterms:W3CDTF">2020-11-13T20:02:00Z</dcterms:modified>
</cp:coreProperties>
</file>