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14677EB" w:rsidR="005E6C44" w:rsidRPr="00A42F82" w:rsidRDefault="008A6172" w:rsidP="00A91894">
            <w:pPr>
              <w:rPr>
                <w:rFonts w:ascii="Arial" w:hAnsi="Arial" w:cs="Arial"/>
                <w:sz w:val="22"/>
                <w:szCs w:val="22"/>
              </w:rPr>
            </w:pPr>
            <w:r>
              <w:rPr>
                <w:rFonts w:ascii="Arial" w:hAnsi="Arial" w:cs="Arial"/>
                <w:sz w:val="22"/>
                <w:szCs w:val="22"/>
              </w:rPr>
              <w:t>TOUSHE ADIL KATHAWALA</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ACFC15B" w:rsidR="005E6C44" w:rsidRPr="00A42F82" w:rsidRDefault="008A6172"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23C30C4" w:rsidR="005E6C44" w:rsidRPr="00A42F82" w:rsidRDefault="005E6C44" w:rsidP="00A91894">
            <w:pPr>
              <w:rPr>
                <w:rFonts w:ascii="Arial" w:hAnsi="Arial" w:cs="Arial"/>
                <w:sz w:val="22"/>
                <w:szCs w:val="22"/>
              </w:rPr>
            </w:pPr>
          </w:p>
          <w:p w14:paraId="72964C02" w14:textId="1A95DED9" w:rsidR="005E6C44" w:rsidRPr="00A42F82" w:rsidRDefault="008A6172" w:rsidP="00A91894">
            <w:pPr>
              <w:rPr>
                <w:rFonts w:ascii="Arial" w:hAnsi="Arial" w:cs="Arial"/>
                <w:sz w:val="22"/>
                <w:szCs w:val="22"/>
              </w:rPr>
            </w:pPr>
            <w:r>
              <w:rPr>
                <w:rFonts w:ascii="Arial" w:hAnsi="Arial" w:cs="Arial"/>
                <w:sz w:val="22"/>
                <w:szCs w:val="22"/>
              </w:rPr>
              <w:t>UNIVERSITY OF WALES TRINITY SAINT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2B5A21D1" w:rsidR="005E6C44" w:rsidRPr="00A42F82" w:rsidRDefault="008A6172" w:rsidP="00A91894">
            <w:pPr>
              <w:rPr>
                <w:rFonts w:ascii="Arial" w:hAnsi="Arial" w:cs="Arial"/>
                <w:sz w:val="22"/>
                <w:szCs w:val="22"/>
              </w:rPr>
            </w:pPr>
            <w:r>
              <w:rPr>
                <w:rFonts w:ascii="Arial" w:hAnsi="Arial" w:cs="Arial"/>
                <w:sz w:val="22"/>
                <w:szCs w:val="22"/>
              </w:rPr>
              <w:t>LONDON</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2B992F83" w14:textId="77777777" w:rsidR="008A6172" w:rsidRPr="008A6172" w:rsidRDefault="008A6172" w:rsidP="008A6172">
            <w:pPr>
              <w:rPr>
                <w:rFonts w:ascii="Arial" w:hAnsi="Arial" w:cs="Arial"/>
                <w:sz w:val="22"/>
                <w:szCs w:val="22"/>
              </w:rPr>
            </w:pPr>
          </w:p>
          <w:p w14:paraId="6D16D89E" w14:textId="69E36B0B" w:rsidR="005E6C44" w:rsidRPr="00A42F82" w:rsidRDefault="008A6172" w:rsidP="008A6172">
            <w:pPr>
              <w:rPr>
                <w:rFonts w:ascii="Arial" w:hAnsi="Arial" w:cs="Arial"/>
                <w:sz w:val="22"/>
                <w:szCs w:val="22"/>
              </w:rPr>
            </w:pPr>
            <w:r w:rsidRPr="008A6172">
              <w:rPr>
                <w:rFonts w:ascii="Arial" w:hAnsi="Arial" w:cs="Arial"/>
                <w:sz w:val="22"/>
                <w:szCs w:val="22"/>
              </w:rPr>
              <w:t>23</w:t>
            </w:r>
            <w:r>
              <w:rPr>
                <w:rFonts w:ascii="Arial" w:hAnsi="Arial" w:cs="Arial"/>
                <w:sz w:val="22"/>
                <w:szCs w:val="22"/>
              </w:rPr>
              <w:t>09023</w:t>
            </w:r>
            <w:r w:rsidRPr="008A6172">
              <w:rPr>
                <w:rFonts w:ascii="Arial" w:hAnsi="Arial" w:cs="Arial"/>
                <w:sz w:val="22"/>
                <w:szCs w:val="22"/>
              </w:rPr>
              <w:t>@uwtsd.student.ac.uk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466583C1" w:rsidR="005E6C44" w:rsidRPr="00A42F82" w:rsidRDefault="008A6172" w:rsidP="00A91894">
            <w:pPr>
              <w:rPr>
                <w:rFonts w:ascii="Arial" w:hAnsi="Arial" w:cs="Arial"/>
                <w:sz w:val="22"/>
                <w:szCs w:val="22"/>
              </w:rPr>
            </w:pPr>
            <w:r>
              <w:rPr>
                <w:rFonts w:ascii="Arial" w:hAnsi="Arial" w:cs="Arial"/>
                <w:sz w:val="22"/>
                <w:szCs w:val="22"/>
              </w:rPr>
              <w:t>07741881072</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2D99F27" w:rsidR="005E6C44" w:rsidRPr="00A42F82" w:rsidRDefault="008A6172" w:rsidP="00A91894">
            <w:pPr>
              <w:rPr>
                <w:rFonts w:ascii="Arial" w:hAnsi="Arial" w:cs="Arial"/>
                <w:sz w:val="22"/>
                <w:szCs w:val="22"/>
              </w:rPr>
            </w:pPr>
            <w:r>
              <w:rPr>
                <w:rFonts w:ascii="Arial" w:hAnsi="Arial" w:cs="Arial"/>
                <w:sz w:val="22"/>
                <w:szCs w:val="22"/>
              </w:rPr>
              <w:t>2309023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1CD944" w:rsidR="005E6C44" w:rsidRPr="00A42F82" w:rsidRDefault="008A6172" w:rsidP="00A91894">
            <w:pPr>
              <w:rPr>
                <w:rFonts w:ascii="Arial" w:hAnsi="Arial" w:cs="Arial"/>
                <w:sz w:val="22"/>
                <w:szCs w:val="22"/>
              </w:rPr>
            </w:pPr>
            <w:r w:rsidRPr="008A6172">
              <w:rPr>
                <w:rFonts w:ascii="Arial" w:hAnsi="Arial" w:cs="Arial"/>
                <w:sz w:val="22"/>
                <w:szCs w:val="22"/>
              </w:rPr>
              <w:t>MBA INTERNATIONAL BUSINESS</w:t>
            </w:r>
            <w:r>
              <w:rPr>
                <w:rFonts w:ascii="Arial" w:hAnsi="Arial" w:cs="Arial"/>
                <w:sz w:val="22"/>
                <w:szCs w:val="22"/>
              </w:rPr>
              <w:t>.</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C167933" w:rsidR="005E6C44" w:rsidRPr="00A42F82" w:rsidRDefault="008A6172" w:rsidP="00A91894">
            <w:pPr>
              <w:rPr>
                <w:rFonts w:ascii="Arial" w:hAnsi="Arial" w:cs="Arial"/>
                <w:sz w:val="22"/>
                <w:szCs w:val="22"/>
              </w:rPr>
            </w:pPr>
            <w:r>
              <w:rPr>
                <w:rFonts w:ascii="Arial" w:hAnsi="Arial" w:cs="Arial"/>
                <w:sz w:val="22"/>
                <w:szCs w:val="22"/>
              </w:rPr>
              <w:t>DR. AMARE DESTA.</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A993389" w:rsidR="005E6C44" w:rsidRPr="00A42F82" w:rsidRDefault="008A617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1D5C9B1C" w:rsidR="003F6F7B" w:rsidRPr="00A42F82" w:rsidRDefault="00037EB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Content>
              <w:p w14:paraId="1F73DACC"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6A1328E1" w:rsidR="005E6C44" w:rsidRPr="00A42F82" w:rsidRDefault="00037EBF" w:rsidP="00A91894">
            <w:pPr>
              <w:autoSpaceDE w:val="0"/>
              <w:autoSpaceDN w:val="0"/>
              <w:adjustRightInd w:val="0"/>
              <w:rPr>
                <w:rFonts w:ascii="Arial" w:hAnsi="Arial" w:cs="Arial"/>
                <w:i/>
                <w:sz w:val="22"/>
                <w:szCs w:val="22"/>
              </w:rPr>
            </w:pPr>
            <w:r>
              <w:rPr>
                <w:rFonts w:ascii="Arial" w:hAnsi="Arial" w:cs="Arial"/>
                <w:i/>
                <w:sz w:val="22"/>
                <w:szCs w:val="22"/>
              </w:rPr>
              <w:t>GENERAL DATA PROTECTION REGULATIONS (GDPR)</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05A79C3F" w:rsidR="005E6C44" w:rsidRPr="00A42F82" w:rsidRDefault="00037EB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391A506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0768741F"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3C6247D3" w14:textId="77777777" w:rsidR="00037EBF" w:rsidRDefault="00037EBF" w:rsidP="00A91894">
            <w:pPr>
              <w:autoSpaceDE w:val="0"/>
              <w:autoSpaceDN w:val="0"/>
              <w:adjustRightInd w:val="0"/>
              <w:rPr>
                <w:rFonts w:ascii="Arial" w:hAnsi="Arial" w:cs="Arial"/>
                <w:bCs/>
                <w:sz w:val="22"/>
                <w:szCs w:val="22"/>
              </w:rPr>
            </w:pPr>
          </w:p>
          <w:p w14:paraId="621C193F" w14:textId="3A256356"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4497B41" w:rsidR="00807192" w:rsidRPr="00A42F82" w:rsidRDefault="00037E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01C1AABD" w:rsidR="00807192" w:rsidRPr="00A42F82" w:rsidRDefault="00037E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338A61FD" w:rsidR="00807192" w:rsidRPr="00A42F82" w:rsidRDefault="00037E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44D5A6C6" w:rsidR="00807192" w:rsidRPr="00A42F82" w:rsidRDefault="00037EB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0D94265B"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037EBF">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47C74CE5" w:rsidR="004C3D85" w:rsidRPr="00A42F82" w:rsidRDefault="00037EB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42EB1F9" w:rsidR="004C3D85" w:rsidRPr="00A42F82" w:rsidRDefault="00037EBF" w:rsidP="00A91894">
            <w:pPr>
              <w:rPr>
                <w:rFonts w:ascii="Arial" w:hAnsi="Arial" w:cs="Arial"/>
                <w:sz w:val="22"/>
                <w:szCs w:val="22"/>
              </w:rPr>
            </w:pPr>
            <w:r w:rsidRPr="00037EBF">
              <w:rPr>
                <w:rFonts w:ascii="Arial" w:hAnsi="Arial" w:cs="Arial"/>
                <w:sz w:val="22"/>
                <w:szCs w:val="22"/>
              </w:rPr>
              <w:t>Gamification in Recruitment: Enhancing Candidate Engagement and Assessment</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9B1E71F" w:rsidR="004C3D85" w:rsidRPr="00A42F82" w:rsidRDefault="00037EBF" w:rsidP="00A91894">
            <w:pPr>
              <w:rPr>
                <w:rFonts w:ascii="Arial" w:hAnsi="Arial" w:cs="Arial"/>
                <w:sz w:val="22"/>
                <w:szCs w:val="22"/>
              </w:rPr>
            </w:pPr>
            <w:r>
              <w:rPr>
                <w:rFonts w:ascii="Arial" w:hAnsi="Arial" w:cs="Arial"/>
                <w:sz w:val="22"/>
                <w:szCs w:val="22"/>
              </w:rPr>
              <w:t>July 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ADD34AC" w:rsidR="004C3D85" w:rsidRPr="00A42F82" w:rsidRDefault="00037EBF" w:rsidP="00A91894">
            <w:pPr>
              <w:rPr>
                <w:rFonts w:ascii="Arial" w:hAnsi="Arial" w:cs="Arial"/>
                <w:sz w:val="22"/>
                <w:szCs w:val="22"/>
              </w:rPr>
            </w:pPr>
            <w:r>
              <w:rPr>
                <w:rFonts w:ascii="Arial" w:hAnsi="Arial" w:cs="Arial"/>
                <w:sz w:val="22"/>
                <w:szCs w:val="22"/>
              </w:rPr>
              <w:t>October 2024</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5B918290" w:rsidR="00F96C3F" w:rsidRPr="00E260D7" w:rsidRDefault="00E260D7" w:rsidP="00A91894">
            <w:pPr>
              <w:rPr>
                <w:rFonts w:ascii="Arial" w:hAnsi="Arial" w:cs="Arial"/>
                <w:sz w:val="22"/>
                <w:szCs w:val="22"/>
              </w:rPr>
            </w:pPr>
            <w:r w:rsidRPr="00E260D7">
              <w:rPr>
                <w:rFonts w:ascii="Arial" w:hAnsi="Arial" w:cs="Arial"/>
                <w:sz w:val="22"/>
                <w:szCs w:val="22"/>
              </w:rPr>
              <w:t>This study aims to address the limitations of traditional recruiting strategies by introducing novel ways that can enhance both the engagement and effectiveness of applicant assessment.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1D58C58" w14:textId="41623B30" w:rsidR="00E260D7" w:rsidRPr="00E260D7" w:rsidRDefault="00E260D7" w:rsidP="00E260D7">
            <w:pPr>
              <w:rPr>
                <w:rFonts w:ascii="Arial" w:hAnsi="Arial" w:cs="Arial"/>
                <w:sz w:val="22"/>
                <w:szCs w:val="22"/>
                <w:lang w:val="en-IN"/>
              </w:rPr>
            </w:pPr>
            <w:r w:rsidRPr="00E260D7">
              <w:rPr>
                <w:rFonts w:ascii="Arial" w:hAnsi="Arial" w:cs="Arial"/>
                <w:sz w:val="22"/>
                <w:szCs w:val="22"/>
                <w:lang w:val="en-IN"/>
              </w:rPr>
              <w:t xml:space="preserve">1. </w:t>
            </w:r>
            <w:r w:rsidRPr="00E260D7">
              <w:rPr>
                <w:rFonts w:ascii="Arial" w:hAnsi="Arial" w:cs="Arial"/>
                <w:sz w:val="22"/>
                <w:szCs w:val="22"/>
                <w:lang w:val="en-IN"/>
              </w:rPr>
              <w:t>What are the key gamification elements that can enhance candidate engagement in recruitment?</w:t>
            </w:r>
          </w:p>
          <w:p w14:paraId="3875E91B" w14:textId="48A9D942" w:rsidR="00E260D7" w:rsidRPr="00E260D7" w:rsidRDefault="00E260D7" w:rsidP="00E260D7">
            <w:pPr>
              <w:rPr>
                <w:rFonts w:ascii="Arial" w:hAnsi="Arial" w:cs="Arial"/>
                <w:sz w:val="22"/>
                <w:szCs w:val="22"/>
                <w:lang w:val="en-IN"/>
              </w:rPr>
            </w:pPr>
            <w:r w:rsidRPr="00E260D7">
              <w:rPr>
                <w:rFonts w:ascii="Arial" w:hAnsi="Arial" w:cs="Arial"/>
                <w:sz w:val="22"/>
                <w:szCs w:val="22"/>
                <w:lang w:val="en-IN"/>
              </w:rPr>
              <w:t xml:space="preserve">2. </w:t>
            </w:r>
            <w:r w:rsidRPr="00E260D7">
              <w:rPr>
                <w:rFonts w:ascii="Arial" w:hAnsi="Arial" w:cs="Arial"/>
                <w:sz w:val="22"/>
                <w:szCs w:val="22"/>
                <w:lang w:val="en-IN"/>
              </w:rPr>
              <w:t>How does gamification influence candidate engagement during the recruitment process?</w:t>
            </w:r>
          </w:p>
          <w:p w14:paraId="1E7C822F" w14:textId="4589A816" w:rsidR="00E260D7" w:rsidRPr="00E260D7" w:rsidRDefault="00E260D7" w:rsidP="00E260D7">
            <w:pPr>
              <w:rPr>
                <w:rFonts w:ascii="Arial" w:hAnsi="Arial" w:cs="Arial"/>
                <w:sz w:val="22"/>
                <w:szCs w:val="22"/>
                <w:lang w:val="en-IN"/>
              </w:rPr>
            </w:pPr>
            <w:r w:rsidRPr="00E260D7">
              <w:rPr>
                <w:rFonts w:ascii="Arial" w:hAnsi="Arial" w:cs="Arial"/>
                <w:sz w:val="22"/>
                <w:szCs w:val="22"/>
                <w:lang w:val="en-IN"/>
              </w:rPr>
              <w:t xml:space="preserve">3. </w:t>
            </w:r>
            <w:r w:rsidRPr="00E260D7">
              <w:rPr>
                <w:rFonts w:ascii="Arial" w:hAnsi="Arial" w:cs="Arial"/>
                <w:sz w:val="22"/>
                <w:szCs w:val="22"/>
                <w:lang w:val="en-IN"/>
              </w:rPr>
              <w:t>In what ways does gamification affect the accuracy of candidate assessments?</w:t>
            </w:r>
          </w:p>
          <w:p w14:paraId="299B0298" w14:textId="7A7E8D9C" w:rsidR="00E260D7" w:rsidRPr="00E260D7" w:rsidRDefault="00E260D7" w:rsidP="00E260D7">
            <w:pPr>
              <w:rPr>
                <w:rFonts w:ascii="Arial" w:hAnsi="Arial" w:cs="Arial"/>
                <w:sz w:val="22"/>
                <w:szCs w:val="22"/>
                <w:lang w:val="en-IN"/>
              </w:rPr>
            </w:pPr>
            <w:r w:rsidRPr="00E260D7">
              <w:rPr>
                <w:rFonts w:ascii="Arial" w:hAnsi="Arial" w:cs="Arial"/>
                <w:sz w:val="22"/>
                <w:szCs w:val="22"/>
                <w:lang w:val="en-IN"/>
              </w:rPr>
              <w:t xml:space="preserve">4. </w:t>
            </w:r>
            <w:r w:rsidRPr="00E260D7">
              <w:rPr>
                <w:rFonts w:ascii="Arial" w:hAnsi="Arial" w:cs="Arial"/>
                <w:sz w:val="22"/>
                <w:szCs w:val="22"/>
                <w:lang w:val="en-IN"/>
              </w:rPr>
              <w:t>What are the best practices for implementing gamification in recruitment?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14FAE23A" w14:textId="6ACC8845" w:rsidR="00E260D7" w:rsidRPr="00E260D7" w:rsidRDefault="00E260D7" w:rsidP="00E260D7">
            <w:pPr>
              <w:rPr>
                <w:rFonts w:ascii="Arial" w:hAnsi="Arial" w:cs="Arial"/>
                <w:sz w:val="22"/>
                <w:szCs w:val="22"/>
                <w:lang w:val="en-IN"/>
              </w:rPr>
            </w:pPr>
            <w:r w:rsidRPr="00E260D7">
              <w:rPr>
                <w:rFonts w:ascii="Arial" w:hAnsi="Arial" w:cs="Arial"/>
                <w:sz w:val="22"/>
                <w:szCs w:val="22"/>
                <w:lang w:val="en-IN"/>
              </w:rPr>
              <w:t xml:space="preserve">1. </w:t>
            </w:r>
            <w:r w:rsidRPr="00E260D7">
              <w:rPr>
                <w:rFonts w:ascii="Arial" w:hAnsi="Arial" w:cs="Arial"/>
                <w:sz w:val="22"/>
                <w:szCs w:val="22"/>
                <w:lang w:val="en-IN"/>
              </w:rPr>
              <w:t>To evaluate the effectiveness of gamification in enhancing candidate engagement during the recruitment process.</w:t>
            </w:r>
          </w:p>
          <w:p w14:paraId="77C59672" w14:textId="1F58B1D5" w:rsidR="00E260D7" w:rsidRPr="00E260D7" w:rsidRDefault="00E260D7" w:rsidP="00E260D7">
            <w:pPr>
              <w:rPr>
                <w:rFonts w:ascii="Arial" w:hAnsi="Arial" w:cs="Arial"/>
                <w:sz w:val="22"/>
                <w:szCs w:val="22"/>
                <w:lang w:val="en-IN"/>
              </w:rPr>
            </w:pPr>
            <w:r w:rsidRPr="00E260D7">
              <w:rPr>
                <w:rFonts w:ascii="Arial" w:hAnsi="Arial" w:cs="Arial"/>
                <w:sz w:val="22"/>
                <w:szCs w:val="22"/>
                <w:lang w:val="en-IN"/>
              </w:rPr>
              <w:t xml:space="preserve">2. </w:t>
            </w:r>
            <w:r w:rsidRPr="00E260D7">
              <w:rPr>
                <w:rFonts w:ascii="Arial" w:hAnsi="Arial" w:cs="Arial"/>
                <w:sz w:val="22"/>
                <w:szCs w:val="22"/>
                <w:lang w:val="en-IN"/>
              </w:rPr>
              <w:t>To assess the impact of gamification on the accuracy of candidate assessments.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FD566B8" w14:textId="145B01DD" w:rsidR="00E260D7" w:rsidRPr="00E260D7" w:rsidRDefault="00E260D7" w:rsidP="00E260D7">
            <w:pPr>
              <w:rPr>
                <w:rFonts w:ascii="Arial" w:hAnsi="Arial" w:cs="Arial"/>
                <w:sz w:val="22"/>
                <w:szCs w:val="22"/>
              </w:rPr>
            </w:pPr>
            <w:r>
              <w:rPr>
                <w:rFonts w:ascii="Arial" w:hAnsi="Arial" w:cs="Arial"/>
                <w:sz w:val="22"/>
                <w:szCs w:val="22"/>
              </w:rPr>
              <w:t xml:space="preserve">1. </w:t>
            </w:r>
            <w:r w:rsidRPr="00E260D7">
              <w:rPr>
                <w:rFonts w:ascii="Arial" w:hAnsi="Arial" w:cs="Arial"/>
                <w:sz w:val="22"/>
                <w:szCs w:val="22"/>
              </w:rPr>
              <w:t xml:space="preserve">Crucial to define which specific gamification elements can be incorporated into recruitment processes. </w:t>
            </w:r>
          </w:p>
          <w:p w14:paraId="58D26D32" w14:textId="56E3FD4F" w:rsidR="00E260D7" w:rsidRPr="00E260D7" w:rsidRDefault="00E260D7" w:rsidP="00E260D7">
            <w:pPr>
              <w:rPr>
                <w:rFonts w:ascii="Arial" w:hAnsi="Arial" w:cs="Arial"/>
                <w:sz w:val="22"/>
                <w:szCs w:val="22"/>
              </w:rPr>
            </w:pPr>
            <w:r>
              <w:rPr>
                <w:rFonts w:ascii="Arial" w:hAnsi="Arial" w:cs="Arial"/>
                <w:sz w:val="22"/>
                <w:szCs w:val="22"/>
              </w:rPr>
              <w:t xml:space="preserve">2. </w:t>
            </w:r>
            <w:r w:rsidRPr="00E260D7">
              <w:rPr>
                <w:rFonts w:ascii="Arial" w:hAnsi="Arial" w:cs="Arial"/>
                <w:sz w:val="22"/>
                <w:szCs w:val="22"/>
              </w:rPr>
              <w:t xml:space="preserve">To evaluate the level of candidates’ engagement in response to the use of gamification. </w:t>
            </w:r>
          </w:p>
          <w:p w14:paraId="1BB3F487" w14:textId="1A4DA740" w:rsidR="00E260D7" w:rsidRPr="00E260D7" w:rsidRDefault="00E260D7" w:rsidP="00E260D7">
            <w:pPr>
              <w:rPr>
                <w:rFonts w:ascii="Arial" w:hAnsi="Arial" w:cs="Arial"/>
                <w:sz w:val="22"/>
                <w:szCs w:val="22"/>
              </w:rPr>
            </w:pPr>
            <w:r>
              <w:rPr>
                <w:rFonts w:ascii="Arial" w:hAnsi="Arial" w:cs="Arial"/>
                <w:sz w:val="22"/>
                <w:szCs w:val="22"/>
              </w:rPr>
              <w:t xml:space="preserve">3. </w:t>
            </w:r>
            <w:r w:rsidRPr="00E260D7">
              <w:rPr>
                <w:rFonts w:ascii="Arial" w:hAnsi="Arial" w:cs="Arial"/>
                <w:sz w:val="22"/>
                <w:szCs w:val="22"/>
              </w:rPr>
              <w:t>To measure the effectiveness of implementing gamification processes to enhance the consistency and validity of the given candidates’ evaluations.</w:t>
            </w:r>
          </w:p>
          <w:p w14:paraId="72272B05" w14:textId="62C313B9" w:rsidR="00F96C3F" w:rsidRPr="00A42F82" w:rsidRDefault="00E260D7" w:rsidP="00E260D7">
            <w:pPr>
              <w:rPr>
                <w:rFonts w:ascii="Arial" w:hAnsi="Arial" w:cs="Arial"/>
                <w:sz w:val="22"/>
                <w:szCs w:val="22"/>
              </w:rPr>
            </w:pPr>
            <w:r>
              <w:rPr>
                <w:rFonts w:ascii="Arial" w:hAnsi="Arial" w:cs="Arial"/>
                <w:sz w:val="22"/>
                <w:szCs w:val="22"/>
              </w:rPr>
              <w:t xml:space="preserve">4. </w:t>
            </w:r>
            <w:r w:rsidRPr="00E260D7">
              <w:rPr>
                <w:rFonts w:ascii="Arial" w:hAnsi="Arial" w:cs="Arial"/>
                <w:sz w:val="22"/>
                <w:szCs w:val="22"/>
              </w:rPr>
              <w:t>To offer suggestions to organizations in the context of applying gamification in recruitment.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009C481E" w14:textId="022ADEF8" w:rsidR="00F96C3F" w:rsidRPr="00A42F82" w:rsidRDefault="00E260D7" w:rsidP="00A91894">
            <w:pPr>
              <w:rPr>
                <w:rFonts w:ascii="Arial" w:hAnsi="Arial" w:cs="Arial"/>
                <w:sz w:val="22"/>
                <w:szCs w:val="22"/>
              </w:rPr>
            </w:pPr>
            <w:r>
              <w:rPr>
                <w:rFonts w:ascii="Arial" w:hAnsi="Arial" w:cs="Arial"/>
                <w:sz w:val="22"/>
                <w:szCs w:val="22"/>
              </w:rPr>
              <w:t>S</w:t>
            </w:r>
            <w:r w:rsidRPr="00E260D7">
              <w:rPr>
                <w:rFonts w:ascii="Arial" w:hAnsi="Arial" w:cs="Arial"/>
                <w:sz w:val="22"/>
                <w:szCs w:val="22"/>
              </w:rPr>
              <w:t>urveys and interviews.</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6A2090CD" w:rsidR="00B23BFF" w:rsidRPr="00A42F82" w:rsidRDefault="00E260D7" w:rsidP="00A91894">
            <w:pPr>
              <w:rPr>
                <w:rFonts w:ascii="Arial" w:hAnsi="Arial" w:cs="Arial"/>
                <w:sz w:val="22"/>
                <w:szCs w:val="22"/>
              </w:rPr>
            </w:pPr>
            <w:r>
              <w:rPr>
                <w:rFonts w:ascii="Arial" w:hAnsi="Arial" w:cs="Arial"/>
                <w:sz w:val="22"/>
                <w:szCs w:val="22"/>
              </w:rPr>
              <w:t>LONDON, UK.</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18C18C6C" w:rsidR="00B23BFF" w:rsidRPr="00A42F82" w:rsidRDefault="00E260D7" w:rsidP="00A91894">
            <w:pPr>
              <w:rPr>
                <w:rFonts w:ascii="Arial" w:hAnsi="Arial" w:cs="Arial"/>
                <w:sz w:val="22"/>
                <w:szCs w:val="22"/>
              </w:rPr>
            </w:pPr>
            <w:r>
              <w:rPr>
                <w:rFonts w:ascii="Arial" w:hAnsi="Arial" w:cs="Arial"/>
                <w:sz w:val="22"/>
                <w:szCs w:val="22"/>
              </w:rPr>
              <w:t>N/A</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0AC68CC7" w:rsidR="004942B0" w:rsidRPr="00A42F82" w:rsidRDefault="00E260D7"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A2FE201" w:rsidR="00D107AC"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8C07331" w:rsidR="00D107AC"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79A5E53" w:rsidR="00D107AC"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517AA07B" w:rsidR="00D107AC"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F78419A" w:rsidR="00D107AC"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2D855C73" w:rsidR="00D107AC"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31EF894" w:rsidR="00C11423"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42D48908" w:rsidR="00C11423"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E555AF5"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A5D0F0"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16CC4CFE" w:rsidR="00D107AC"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50D0F0A"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4FF2AC45"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4BD036A"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62290C2"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7F4366B"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4D9C040"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6B38F40E"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74B8568B"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DD6574F"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22ED9C2"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5AF0D448"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5492D370" w:rsidR="00770C66"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3949339A" w:rsidR="00770C66" w:rsidRPr="00A42F82" w:rsidRDefault="00E260D7" w:rsidP="00A91894">
            <w:pPr>
              <w:rPr>
                <w:rFonts w:ascii="Arial" w:hAnsi="Arial" w:cs="Arial"/>
              </w:rPr>
            </w:pPr>
            <w:r>
              <w:rPr>
                <w:rFonts w:ascii="Arial" w:hAnsi="Arial" w:cs="Arial"/>
              </w:rPr>
              <w:t>Online and Face-to-face interviews.</w:t>
            </w: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EF90F84"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748513A2"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86D236B"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6D8E37B5"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6A37D34"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2808466"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A84DE26"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8A4A2F9"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5D176AA" w:rsidR="00ED0C59" w:rsidRPr="00A42F82" w:rsidRDefault="00E260D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23DC3D98" w:rsidR="00025F69" w:rsidRPr="00A42F82" w:rsidRDefault="00B83E64" w:rsidP="00A91894">
            <w:pPr>
              <w:rPr>
                <w:rFonts w:ascii="Arial" w:hAnsi="Arial" w:cs="Arial"/>
                <w:sz w:val="22"/>
                <w:szCs w:val="22"/>
              </w:rPr>
            </w:pPr>
            <w:r>
              <w:rPr>
                <w:rFonts w:ascii="Arial" w:hAnsi="Arial" w:cs="Arial"/>
                <w:sz w:val="22"/>
                <w:szCs w:val="22"/>
              </w:rPr>
              <w:t>40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5A95CA6" w:rsidR="00025F69" w:rsidRPr="00A42F82" w:rsidRDefault="00B83E64" w:rsidP="00A91894">
            <w:pPr>
              <w:rPr>
                <w:rFonts w:ascii="Arial" w:hAnsi="Arial" w:cs="Arial"/>
                <w:sz w:val="22"/>
                <w:szCs w:val="22"/>
              </w:rPr>
            </w:pPr>
            <w:r>
              <w:rPr>
                <w:rFonts w:ascii="Arial" w:hAnsi="Arial" w:cs="Arial"/>
                <w:sz w:val="22"/>
                <w:szCs w:val="22"/>
              </w:rPr>
              <w:t>Students, staff and adults with useful experience in the field.</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EDC3815" w:rsidR="00025F69" w:rsidRPr="00A42F82" w:rsidRDefault="00B83E64" w:rsidP="00A91894">
            <w:pPr>
              <w:rPr>
                <w:rFonts w:ascii="Arial" w:hAnsi="Arial" w:cs="Arial"/>
                <w:sz w:val="22"/>
                <w:szCs w:val="22"/>
              </w:rPr>
            </w:pPr>
            <w:r>
              <w:rPr>
                <w:rFonts w:ascii="Arial" w:hAnsi="Arial" w:cs="Arial"/>
                <w:sz w:val="22"/>
                <w:szCs w:val="22"/>
              </w:rPr>
              <w:t>Their experiences as an interviewer or the interviewee.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4A7B0C26"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768F6709"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Content>
              <w:p w14:paraId="23437A00" w14:textId="5D11C004"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Content>
              <w:p w14:paraId="1BFEC66A" w14:textId="5DD8FD9A"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Content>
              <w:p w14:paraId="5B8EC0BC" w14:textId="761CBA2F"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Content>
              <w:p w14:paraId="35A9A4A6" w14:textId="1F49A7ED"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Content>
              <w:p w14:paraId="14A3ED36" w14:textId="3111EEFE"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Content>
              <w:p w14:paraId="43A2332C" w14:textId="612FE90B"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Content>
              <w:p w14:paraId="4DD9431A" w14:textId="1B0D95FE" w:rsidR="00025F69"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79DA9602" w:rsidR="0038203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02914569" w:rsidR="0038203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5D82F709" w:rsidR="0038203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0D1644AD" w:rsidR="0038203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6B3B2DB6" w:rsidR="0038203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64B76206"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83E64">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7BB44A6" w14:textId="79733E4A" w:rsidR="00003E64" w:rsidRPr="00A42F82" w:rsidRDefault="00B83E64" w:rsidP="00A91894">
            <w:pPr>
              <w:rPr>
                <w:rFonts w:ascii="Arial" w:hAnsi="Arial" w:cs="Arial"/>
                <w:sz w:val="22"/>
                <w:szCs w:val="22"/>
              </w:rPr>
            </w:pPr>
            <w:r>
              <w:rPr>
                <w:rFonts w:ascii="Arial" w:hAnsi="Arial" w:cs="Arial"/>
                <w:sz w:val="22"/>
                <w:szCs w:val="22"/>
              </w:rPr>
              <w:t>N/A</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6363B75E" w:rsidR="00003E64" w:rsidRPr="00A42F82" w:rsidRDefault="00B83E64" w:rsidP="00A91894">
            <w:pPr>
              <w:rPr>
                <w:rFonts w:ascii="Arial" w:hAnsi="Arial" w:cs="Arial"/>
                <w:sz w:val="22"/>
                <w:szCs w:val="22"/>
              </w:rPr>
            </w:pPr>
            <w:r>
              <w:rPr>
                <w:rFonts w:ascii="Arial" w:hAnsi="Arial" w:cs="Arial"/>
                <w:sz w:val="22"/>
                <w:szCs w:val="22"/>
              </w:rPr>
              <w:t>N/A</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48317E0E" w:rsidR="00003E64" w:rsidRPr="00A42F82" w:rsidRDefault="00B83E64"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22769890" w:rsidR="00003E64" w:rsidRPr="00A42F82" w:rsidRDefault="00B83E64" w:rsidP="00A91894">
            <w:pPr>
              <w:rPr>
                <w:rFonts w:ascii="Arial" w:hAnsi="Arial" w:cs="Arial"/>
                <w:sz w:val="22"/>
                <w:szCs w:val="22"/>
              </w:rPr>
            </w:pPr>
            <w:r>
              <w:rPr>
                <w:rFonts w:ascii="Arial" w:hAnsi="Arial" w:cs="Arial"/>
                <w:sz w:val="22"/>
                <w:szCs w:val="22"/>
              </w:rPr>
              <w:t>N/A</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924DA7D" w:rsidR="0094056C" w:rsidRPr="00A42F82" w:rsidRDefault="00B83E64"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895F717" w:rsidR="00003E64" w:rsidRPr="00A42F82" w:rsidRDefault="00B83E64"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B85A03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83E64">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288B2CD" w:rsidR="006930C2" w:rsidRPr="00A42F82" w:rsidRDefault="00B83E64"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5E9BDC22" w:rsidR="006930C2" w:rsidRPr="00A42F82" w:rsidRDefault="00B83E64" w:rsidP="00A91894">
            <w:pPr>
              <w:rPr>
                <w:rFonts w:ascii="Arial" w:hAnsi="Arial" w:cs="Arial"/>
                <w:sz w:val="22"/>
                <w:szCs w:val="22"/>
              </w:rPr>
            </w:pPr>
            <w:r w:rsidRPr="00B83E64">
              <w:rPr>
                <w:rFonts w:ascii="Arial" w:hAnsi="Arial" w:cs="Arial"/>
                <w:sz w:val="22"/>
                <w:szCs w:val="22"/>
              </w:rPr>
              <w:t>Participants will be required to provide consent for the study, in accordance with the study's aims and objectives.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lastRenderedPageBreak/>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45B8A980" w:rsidR="006930C2" w:rsidRPr="00A42F82" w:rsidRDefault="00B83E64" w:rsidP="00A91894">
            <w:pPr>
              <w:rPr>
                <w:rFonts w:ascii="Arial" w:hAnsi="Arial" w:cs="Arial"/>
                <w:sz w:val="22"/>
                <w:szCs w:val="22"/>
              </w:rPr>
            </w:pPr>
            <w:r>
              <w:rPr>
                <w:rFonts w:ascii="Arial" w:hAnsi="Arial" w:cs="Arial"/>
                <w:sz w:val="22"/>
                <w:szCs w:val="22"/>
              </w:rPr>
              <w:t xml:space="preserve">No identification will be used.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21568076" w:rsidR="006930C2" w:rsidRPr="00B83E64" w:rsidRDefault="006930C2" w:rsidP="00B83E64">
            <w:pPr>
              <w:pStyle w:val="ListParagraph"/>
              <w:numPr>
                <w:ilvl w:val="0"/>
                <w:numId w:val="28"/>
              </w:numPr>
              <w:autoSpaceDE w:val="0"/>
              <w:autoSpaceDN w:val="0"/>
              <w:adjustRightInd w:val="0"/>
              <w:jc w:val="center"/>
              <w:rPr>
                <w:rFonts w:ascii="Arial" w:eastAsia="MS Gothic" w:hAnsi="Arial" w:cs="Arial"/>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F0C9265" w:rsidR="006930C2" w:rsidRPr="00A42F82" w:rsidRDefault="006930C2" w:rsidP="00B83E64">
            <w:pPr>
              <w:pStyle w:val="NormalWeb"/>
              <w:numPr>
                <w:ilvl w:val="0"/>
                <w:numId w:val="28"/>
              </w:numPr>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ED25AF5" w:rsidR="004D016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A912804" w:rsidR="004D016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B6AEAFB" w:rsidR="004D016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4D21796" w:rsidR="004D0161" w:rsidRPr="00A42F82" w:rsidRDefault="00B83E6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7A6D38BD"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00AED727"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5AA5C1B6"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370E2D81"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379D0417"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D72D09C"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E3E2B6F"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30D973BF"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522F0935"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01642299"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4ECB11F"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CCDE7F"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6176F643"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058014F" w:rsidR="004D0161" w:rsidRPr="00A42F82" w:rsidRDefault="000A769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968804E"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0A769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C92EA84"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0A7694">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5639777" w:rsidR="004D0161" w:rsidRPr="00A42F82" w:rsidRDefault="000A7694" w:rsidP="00A91894">
            <w:pPr>
              <w:spacing w:before="100" w:beforeAutospacing="1" w:after="100" w:afterAutospacing="1"/>
              <w:rPr>
                <w:rFonts w:ascii="Arial" w:hAnsi="Arial" w:cs="Arial"/>
                <w:sz w:val="22"/>
                <w:szCs w:val="22"/>
              </w:rPr>
            </w:pPr>
            <w:r>
              <w:rPr>
                <w:rFonts w:ascii="Arial" w:hAnsi="Arial" w:cs="Arial"/>
                <w:sz w:val="22"/>
                <w:szCs w:val="22"/>
              </w:rPr>
              <w:t>TOUSHE KATHAWALA</w:t>
            </w:r>
          </w:p>
        </w:tc>
        <w:tc>
          <w:tcPr>
            <w:tcW w:w="2139" w:type="dxa"/>
            <w:vAlign w:val="center"/>
          </w:tcPr>
          <w:p w14:paraId="6C1C1BE5" w14:textId="733F6FD6" w:rsidR="004D0161" w:rsidRPr="000A7694"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A7694">
              <w:rPr>
                <w:rFonts w:ascii="Arial" w:hAnsi="Arial" w:cs="Arial"/>
                <w:b/>
                <w:bCs/>
                <w:sz w:val="22"/>
                <w:szCs w:val="22"/>
              </w:rPr>
              <w:t xml:space="preserve"> </w:t>
            </w:r>
            <w:r w:rsidR="000A7694">
              <w:rPr>
                <w:rFonts w:ascii="Arial" w:hAnsi="Arial" w:cs="Arial"/>
                <w:sz w:val="22"/>
                <w:szCs w:val="22"/>
              </w:rPr>
              <w:t>26/07/2024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4E16A6D1" w:rsidR="00CC2661" w:rsidRPr="00A42F82" w:rsidRDefault="000A769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9D192AD" w:rsidR="00CC2661" w:rsidRPr="00A42F82" w:rsidRDefault="000A7694"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798BB85A" w:rsidR="00CC2661" w:rsidRPr="00A42F82" w:rsidRDefault="000A76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3E26BFB8" w:rsidR="00CC2661" w:rsidRPr="00A42F82" w:rsidRDefault="000A76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634FD57B" w:rsidR="00743859" w:rsidRPr="00A42F82" w:rsidRDefault="000A7694"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2C66130" w:rsidR="00743859" w:rsidRPr="00A42F82" w:rsidRDefault="000A76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62F25D64" w:rsidR="00743859" w:rsidRPr="00A42F82" w:rsidRDefault="000A7694"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E17B53D" w14:textId="77777777" w:rsidR="00FA12FE" w:rsidRDefault="00FA12FE" w:rsidP="00390251">
      <w:r>
        <w:separator/>
      </w:r>
    </w:p>
    <w:p w14:paraId="7E90D2B4" w14:textId="77777777" w:rsidR="00FA12FE" w:rsidRDefault="00FA12FE"/>
  </w:endnote>
  <w:endnote w:type="continuationSeparator" w:id="0">
    <w:p w14:paraId="5DD44D31" w14:textId="77777777" w:rsidR="00FA12FE" w:rsidRDefault="00FA12FE" w:rsidP="00390251">
      <w:r>
        <w:continuationSeparator/>
      </w:r>
    </w:p>
    <w:p w14:paraId="34A23BCD" w14:textId="77777777" w:rsidR="00FA12FE" w:rsidRDefault="00FA12F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78D341D" w14:textId="77777777" w:rsidR="00FA12FE" w:rsidRDefault="00FA12FE" w:rsidP="00390251">
      <w:r>
        <w:separator/>
      </w:r>
    </w:p>
    <w:p w14:paraId="0F150478" w14:textId="77777777" w:rsidR="00FA12FE" w:rsidRDefault="00FA12FE"/>
  </w:footnote>
  <w:footnote w:type="continuationSeparator" w:id="0">
    <w:p w14:paraId="5CCB2261" w14:textId="77777777" w:rsidR="00FA12FE" w:rsidRDefault="00FA12FE" w:rsidP="00390251">
      <w:r>
        <w:continuationSeparator/>
      </w:r>
    </w:p>
    <w:p w14:paraId="77F2CB03" w14:textId="77777777" w:rsidR="00FA12FE" w:rsidRDefault="00FA12F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6C739C"/>
    <w:multiLevelType w:val="hybridMultilevel"/>
    <w:tmpl w:val="BF521D76"/>
    <w:lvl w:ilvl="0" w:tplc="773474BE">
      <w:start w:val="1"/>
      <w:numFmt w:val="bullet"/>
      <w:lvlText w:val="×"/>
      <w:lvlJc w:val="left"/>
      <w:pPr>
        <w:ind w:left="720" w:hanging="360"/>
      </w:pPr>
      <w:rPr>
        <w:rFonts w:ascii="Segoe UI Symbol" w:hAnsi="Segoe UI 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8"/>
  </w:num>
  <w:num w:numId="28" w16cid:durableId="54545474">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EBF"/>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A7694"/>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6166"/>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4F8"/>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6172"/>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3E64"/>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260D7"/>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2FE"/>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3158569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31493564">
      <w:bodyDiv w:val="1"/>
      <w:marLeft w:val="0"/>
      <w:marRight w:val="0"/>
      <w:marTop w:val="0"/>
      <w:marBottom w:val="0"/>
      <w:divBdr>
        <w:top w:val="none" w:sz="0" w:space="0" w:color="auto"/>
        <w:left w:val="none" w:sz="0" w:space="0" w:color="auto"/>
        <w:bottom w:val="none" w:sz="0" w:space="0" w:color="auto"/>
        <w:right w:val="none" w:sz="0" w:space="0" w:color="auto"/>
      </w:divBdr>
    </w:div>
    <w:div w:id="1088114342">
      <w:bodyDiv w:val="1"/>
      <w:marLeft w:val="0"/>
      <w:marRight w:val="0"/>
      <w:marTop w:val="0"/>
      <w:marBottom w:val="0"/>
      <w:divBdr>
        <w:top w:val="none" w:sz="0" w:space="0" w:color="auto"/>
        <w:left w:val="none" w:sz="0" w:space="0" w:color="auto"/>
        <w:bottom w:val="none" w:sz="0" w:space="0" w:color="auto"/>
        <w:right w:val="none" w:sz="0" w:space="0" w:color="auto"/>
      </w:divBdr>
    </w:div>
    <w:div w:id="1171411500">
      <w:bodyDiv w:val="1"/>
      <w:marLeft w:val="0"/>
      <w:marRight w:val="0"/>
      <w:marTop w:val="0"/>
      <w:marBottom w:val="0"/>
      <w:divBdr>
        <w:top w:val="none" w:sz="0" w:space="0" w:color="auto"/>
        <w:left w:val="none" w:sz="0" w:space="0" w:color="auto"/>
        <w:bottom w:val="none" w:sz="0" w:space="0" w:color="auto"/>
        <w:right w:val="none" w:sz="0" w:space="0" w:color="auto"/>
      </w:divBdr>
    </w:div>
    <w:div w:id="117271679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05267933">
      <w:bodyDiv w:val="1"/>
      <w:marLeft w:val="0"/>
      <w:marRight w:val="0"/>
      <w:marTop w:val="0"/>
      <w:marBottom w:val="0"/>
      <w:divBdr>
        <w:top w:val="none" w:sz="0" w:space="0" w:color="auto"/>
        <w:left w:val="none" w:sz="0" w:space="0" w:color="auto"/>
        <w:bottom w:val="none" w:sz="0" w:space="0" w:color="auto"/>
        <w:right w:val="none" w:sz="0" w:space="0" w:color="auto"/>
      </w:divBdr>
    </w:div>
    <w:div w:id="1782802035">
      <w:bodyDiv w:val="1"/>
      <w:marLeft w:val="0"/>
      <w:marRight w:val="0"/>
      <w:marTop w:val="0"/>
      <w:marBottom w:val="0"/>
      <w:divBdr>
        <w:top w:val="none" w:sz="0" w:space="0" w:color="auto"/>
        <w:left w:val="none" w:sz="0" w:space="0" w:color="auto"/>
        <w:bottom w:val="none" w:sz="0" w:space="0" w:color="auto"/>
        <w:right w:val="none" w:sz="0" w:space="0" w:color="auto"/>
      </w:divBdr>
    </w:div>
    <w:div w:id="1863090093">
      <w:bodyDiv w:val="1"/>
      <w:marLeft w:val="0"/>
      <w:marRight w:val="0"/>
      <w:marTop w:val="0"/>
      <w:marBottom w:val="0"/>
      <w:divBdr>
        <w:top w:val="none" w:sz="0" w:space="0" w:color="auto"/>
        <w:left w:val="none" w:sz="0" w:space="0" w:color="auto"/>
        <w:bottom w:val="none" w:sz="0" w:space="0" w:color="auto"/>
        <w:right w:val="none" w:sz="0" w:space="0" w:color="auto"/>
      </w:divBdr>
    </w:div>
    <w:div w:id="2025202779">
      <w:bodyDiv w:val="1"/>
      <w:marLeft w:val="0"/>
      <w:marRight w:val="0"/>
      <w:marTop w:val="0"/>
      <w:marBottom w:val="0"/>
      <w:divBdr>
        <w:top w:val="none" w:sz="0" w:space="0" w:color="auto"/>
        <w:left w:val="none" w:sz="0" w:space="0" w:color="auto"/>
        <w:bottom w:val="none" w:sz="0" w:space="0" w:color="auto"/>
        <w:right w:val="none" w:sz="0" w:space="0" w:color="auto"/>
      </w:divBdr>
    </w:div>
    <w:div w:id="205025762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12</Pages>
  <Words>3857</Words>
  <Characters>21986</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25792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Toushe Kathawala</cp:lastModifiedBy>
  <cp:revision>4</cp:revision>
  <cp:lastPrinted>2016-10-24T12:21:00Z</cp:lastPrinted>
  <dcterms:created xsi:type="dcterms:W3CDTF">2023-02-17T13:39:00Z</dcterms:created>
  <dcterms:modified xsi:type="dcterms:W3CDTF">2024-07-25T23:35:00Z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