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09827540"/>
        <w:docPartObj>
          <w:docPartGallery w:val="Cover Pages"/>
          <w:docPartUnique/>
        </w:docPartObj>
      </w:sdtPr>
      <w:sdtEndPr>
        <w:rPr>
          <w:rFonts w:ascii="Times New Roman" w:hAnsi="Times New Roman" w:cs="Times New Roman"/>
          <w:sz w:val="24"/>
          <w:szCs w:val="24"/>
        </w:rPr>
      </w:sdtEndPr>
      <w:sdtContent>
        <w:p w14:paraId="4A6102C4" w14:textId="690DEED1" w:rsidR="0082287A" w:rsidRPr="00F50DE6" w:rsidRDefault="0082287A">
          <w:pPr>
            <w:pStyle w:val="NoSpacing"/>
          </w:pPr>
          <w:r w:rsidRPr="00F50DE6">
            <w:rPr>
              <w:noProof/>
              <w:lang w:val="en-GB" w:eastAsia="en-GB"/>
            </w:rPr>
            <mc:AlternateContent>
              <mc:Choice Requires="wps">
                <w:drawing>
                  <wp:anchor distT="0" distB="0" distL="114300" distR="114300" simplePos="0" relativeHeight="251659264" behindDoc="0" locked="0" layoutInCell="1" allowOverlap="1" wp14:anchorId="079C49FC" wp14:editId="47011DB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70940" w14:textId="68CF1446" w:rsidR="00E57AF6" w:rsidRPr="00A57424" w:rsidRDefault="00E57AF6">
                                <w:pPr>
                                  <w:pStyle w:val="NoSpacing"/>
                                  <w:rPr>
                                    <w:rFonts w:ascii="Times New Roman" w:hAnsi="Times New Roman" w:cs="Times New Roman"/>
                                    <w:sz w:val="26"/>
                                    <w:szCs w:val="26"/>
                                  </w:rPr>
                                </w:pPr>
                                <w:sdt>
                                  <w:sdtPr>
                                    <w:rPr>
                                      <w:rFonts w:ascii="Times New Roman" w:hAnsi="Times New Roman" w:cs="Times New Roman"/>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57424">
                                      <w:rPr>
                                        <w:rFonts w:ascii="Times New Roman" w:hAnsi="Times New Roman" w:cs="Times New Roman"/>
                                        <w:sz w:val="26"/>
                                        <w:szCs w:val="26"/>
                                      </w:rPr>
                                      <w:t>Laura Daniels (1904710)</w:t>
                                    </w:r>
                                  </w:sdtContent>
                                </w:sdt>
                              </w:p>
                              <w:p w14:paraId="2C3AC587" w14:textId="0946DB39" w:rsidR="00E57AF6" w:rsidRPr="00A57424" w:rsidRDefault="00E57AF6">
                                <w:pPr>
                                  <w:pStyle w:val="NoSpacing"/>
                                  <w:rPr>
                                    <w:rFonts w:ascii="Times New Roman" w:hAnsi="Times New Roman" w:cs="Times New Roman"/>
                                    <w:sz w:val="20"/>
                                    <w:szCs w:val="20"/>
                                  </w:rPr>
                                </w:pPr>
                                <w:sdt>
                                  <w:sdtPr>
                                    <w:rPr>
                                      <w:rFonts w:ascii="Times New Roman" w:hAnsi="Times New Roman" w:cs="Times New Roman"/>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A57424">
                                      <w:rPr>
                                        <w:rFonts w:ascii="Times New Roman" w:hAnsi="Times New Roman" w:cs="Times New Roman"/>
                                        <w:caps/>
                                        <w:sz w:val="20"/>
                                        <w:szCs w:val="20"/>
                                      </w:rPr>
                                      <w:t>Science of nutrition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9C49FC" id="_x0000_t202" coordsize="21600,21600" o:spt="202" path="m,l,21600r21600,l21600,xe">
                    <v:stroke joinstyle="miter"/>
                    <v:path gradientshapeok="t" o:connecttype="rect"/>
                  </v:shapetype>
                  <v:shape id="Text Box 32" o:spid="_x0000_s1026" type="#_x0000_t202" style="position:absolute;margin-left:0;margin-top:0;width:4in;height:28.8pt;z-index:25165926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5C470940" w14:textId="68CF1446" w:rsidR="00E57AF6" w:rsidRPr="00A57424" w:rsidRDefault="00E57AF6">
                          <w:pPr>
                            <w:pStyle w:val="NoSpacing"/>
                            <w:rPr>
                              <w:rFonts w:ascii="Times New Roman" w:hAnsi="Times New Roman" w:cs="Times New Roman"/>
                              <w:sz w:val="26"/>
                              <w:szCs w:val="26"/>
                            </w:rPr>
                          </w:pPr>
                          <w:sdt>
                            <w:sdtPr>
                              <w:rPr>
                                <w:rFonts w:ascii="Times New Roman" w:hAnsi="Times New Roman" w:cs="Times New Roman"/>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57424">
                                <w:rPr>
                                  <w:rFonts w:ascii="Times New Roman" w:hAnsi="Times New Roman" w:cs="Times New Roman"/>
                                  <w:sz w:val="26"/>
                                  <w:szCs w:val="26"/>
                                </w:rPr>
                                <w:t>Laura Daniels (1904710)</w:t>
                              </w:r>
                            </w:sdtContent>
                          </w:sdt>
                        </w:p>
                        <w:p w14:paraId="2C3AC587" w14:textId="0946DB39" w:rsidR="00E57AF6" w:rsidRPr="00A57424" w:rsidRDefault="00E57AF6">
                          <w:pPr>
                            <w:pStyle w:val="NoSpacing"/>
                            <w:rPr>
                              <w:rFonts w:ascii="Times New Roman" w:hAnsi="Times New Roman" w:cs="Times New Roman"/>
                              <w:sz w:val="20"/>
                              <w:szCs w:val="20"/>
                            </w:rPr>
                          </w:pPr>
                          <w:sdt>
                            <w:sdtPr>
                              <w:rPr>
                                <w:rFonts w:ascii="Times New Roman" w:hAnsi="Times New Roman" w:cs="Times New Roman"/>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A57424">
                                <w:rPr>
                                  <w:rFonts w:ascii="Times New Roman" w:hAnsi="Times New Roman" w:cs="Times New Roman"/>
                                  <w:caps/>
                                  <w:sz w:val="20"/>
                                  <w:szCs w:val="20"/>
                                </w:rPr>
                                <w:t>Science of nutrition</w:t>
                              </w:r>
                            </w:sdtContent>
                          </w:sdt>
                        </w:p>
                      </w:txbxContent>
                    </v:textbox>
                    <w10:wrap anchorx="page" anchory="page"/>
                  </v:shape>
                </w:pict>
              </mc:Fallback>
            </mc:AlternateContent>
          </w:r>
        </w:p>
        <w:p w14:paraId="3B695A7E" w14:textId="568FBEC3" w:rsidR="0082287A" w:rsidRPr="00F50DE6" w:rsidRDefault="00184160">
          <w:pPr>
            <w:rPr>
              <w:rFonts w:ascii="Times New Roman" w:hAnsi="Times New Roman" w:cs="Times New Roman"/>
              <w:sz w:val="24"/>
              <w:szCs w:val="24"/>
            </w:rPr>
          </w:pPr>
          <w:r w:rsidRPr="00F50DE6">
            <w:rPr>
              <w:noProof/>
              <w:lang w:eastAsia="en-GB"/>
            </w:rPr>
            <mc:AlternateContent>
              <mc:Choice Requires="wps">
                <w:drawing>
                  <wp:anchor distT="0" distB="0" distL="114300" distR="114300" simplePos="0" relativeHeight="251657216" behindDoc="0" locked="0" layoutInCell="1" allowOverlap="1" wp14:anchorId="4BB2EED8" wp14:editId="3EE5052D">
                    <wp:simplePos x="0" y="0"/>
                    <wp:positionH relativeFrom="page">
                      <wp:posOffset>1970289</wp:posOffset>
                    </wp:positionH>
                    <wp:positionV relativeFrom="page">
                      <wp:posOffset>1940617</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F24BD1" w14:textId="2D26FAE0" w:rsidR="00E57AF6" w:rsidRPr="0023169F" w:rsidRDefault="00E57AF6" w:rsidP="00184160">
                                <w:pPr>
                                  <w:spacing w:before="120"/>
                                  <w:jc w:val="center"/>
                                  <w:rPr>
                                    <w:color w:val="404040" w:themeColor="text1" w:themeTint="BF"/>
                                    <w:sz w:val="28"/>
                                    <w:szCs w:val="28"/>
                                  </w:rPr>
                                </w:pPr>
                                <w:sdt>
                                  <w:sdtPr>
                                    <w:rPr>
                                      <w:rFonts w:ascii="Times New Roman" w:hAnsi="Times New Roman" w:cs="Times New Roman"/>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3169F">
                                      <w:rPr>
                                        <w:rFonts w:ascii="Times New Roman" w:hAnsi="Times New Roman" w:cs="Times New Roman"/>
                                        <w:color w:val="404040" w:themeColor="text1" w:themeTint="BF"/>
                                        <w:sz w:val="28"/>
                                        <w:szCs w:val="28"/>
                                      </w:rPr>
                                      <w:t xml:space="preserve">Describe the digestive process with </w:t>
                                    </w:r>
                                    <w:r>
                                      <w:rPr>
                                        <w:rFonts w:ascii="Times New Roman" w:hAnsi="Times New Roman" w:cs="Times New Roman"/>
                                        <w:color w:val="404040" w:themeColor="text1" w:themeTint="BF"/>
                                        <w:sz w:val="28"/>
                                        <w:szCs w:val="28"/>
                                      </w:rPr>
                                      <w:t xml:space="preserve">particular </w:t>
                                    </w:r>
                                    <w:r w:rsidRPr="0023169F">
                                      <w:rPr>
                                        <w:rFonts w:ascii="Times New Roman" w:hAnsi="Times New Roman" w:cs="Times New Roman"/>
                                        <w:color w:val="404040" w:themeColor="text1" w:themeTint="BF"/>
                                        <w:sz w:val="28"/>
                                        <w:szCs w:val="28"/>
                                      </w:rPr>
                                      <w:t>reference to gut flora and bioavailability.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B2EED8" id="Text Box 1" o:spid="_x0000_s1027" type="#_x0000_t202" style="position:absolute;margin-left:155.15pt;margin-top:152.8pt;width:4in;height:84.25pt;z-index:25165721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" filled="f" stroked="f" strokeweight=".5pt">
                    <v:textbox style="mso-fit-shape-to-text:t" inset="0,0,0,0">
                      <w:txbxContent>
                        <w:p w14:paraId="61F24BD1" w14:textId="2D26FAE0" w:rsidR="00E57AF6" w:rsidRPr="0023169F" w:rsidRDefault="00E57AF6" w:rsidP="00184160">
                          <w:pPr>
                            <w:spacing w:before="120"/>
                            <w:jc w:val="center"/>
                            <w:rPr>
                              <w:color w:val="404040" w:themeColor="text1" w:themeTint="BF"/>
                              <w:sz w:val="28"/>
                              <w:szCs w:val="28"/>
                            </w:rPr>
                          </w:pPr>
                          <w:sdt>
                            <w:sdtPr>
                              <w:rPr>
                                <w:rFonts w:ascii="Times New Roman" w:hAnsi="Times New Roman" w:cs="Times New Roman"/>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3169F">
                                <w:rPr>
                                  <w:rFonts w:ascii="Times New Roman" w:hAnsi="Times New Roman" w:cs="Times New Roman"/>
                                  <w:color w:val="404040" w:themeColor="text1" w:themeTint="BF"/>
                                  <w:sz w:val="28"/>
                                  <w:szCs w:val="28"/>
                                </w:rPr>
                                <w:t xml:space="preserve">Describe the digestive process with </w:t>
                              </w:r>
                              <w:r>
                                <w:rPr>
                                  <w:rFonts w:ascii="Times New Roman" w:hAnsi="Times New Roman" w:cs="Times New Roman"/>
                                  <w:color w:val="404040" w:themeColor="text1" w:themeTint="BF"/>
                                  <w:sz w:val="28"/>
                                  <w:szCs w:val="28"/>
                                </w:rPr>
                                <w:t xml:space="preserve">particular </w:t>
                              </w:r>
                              <w:r w:rsidRPr="0023169F">
                                <w:rPr>
                                  <w:rFonts w:ascii="Times New Roman" w:hAnsi="Times New Roman" w:cs="Times New Roman"/>
                                  <w:color w:val="404040" w:themeColor="text1" w:themeTint="BF"/>
                                  <w:sz w:val="28"/>
                                  <w:szCs w:val="28"/>
                                </w:rPr>
                                <w:t>reference to gut flora and bioavailability.</w:t>
                              </w:r>
                            </w:sdtContent>
                          </w:sdt>
                        </w:p>
                      </w:txbxContent>
                    </v:textbox>
                    <w10:wrap anchorx="page" anchory="page"/>
                  </v:shape>
                </w:pict>
              </mc:Fallback>
            </mc:AlternateContent>
          </w:r>
          <w:r w:rsidR="0082287A" w:rsidRPr="00F50DE6">
            <w:rPr>
              <w:rFonts w:ascii="Times New Roman" w:hAnsi="Times New Roman" w:cs="Times New Roman"/>
              <w:sz w:val="24"/>
              <w:szCs w:val="24"/>
            </w:rPr>
            <w:br w:type="page"/>
          </w:r>
        </w:p>
        <w:bookmarkStart w:id="0" w:name="_GoBack" w:displacedByCustomXml="next"/>
        <w:bookmarkEnd w:id="0" w:displacedByCustomXml="next"/>
      </w:sdtContent>
    </w:sdt>
    <w:p w14:paraId="2CB8C9E3" w14:textId="69A6B48C" w:rsidR="00CB43DD" w:rsidRPr="00F50DE6" w:rsidRDefault="00CB43DD" w:rsidP="00CB43DD">
      <w:pPr>
        <w:spacing w:after="0" w:line="240" w:lineRule="auto"/>
        <w:jc w:val="center"/>
        <w:rPr>
          <w:rFonts w:ascii="Times New Roman" w:eastAsia="MS Minngs" w:hAnsi="Times New Roman" w:cs="Times New Roman"/>
          <w:b/>
          <w:bCs/>
          <w:sz w:val="28"/>
          <w:szCs w:val="28"/>
          <w:lang w:eastAsia="en-GB"/>
        </w:rPr>
      </w:pPr>
      <w:r w:rsidRPr="00F50DE6">
        <w:rPr>
          <w:rFonts w:ascii="Times New Roman" w:eastAsia="MS Minngs" w:hAnsi="Times New Roman" w:cs="Times New Roman"/>
          <w:b/>
          <w:bCs/>
          <w:sz w:val="28"/>
          <w:szCs w:val="28"/>
          <w:lang w:eastAsia="en-GB"/>
        </w:rPr>
        <w:lastRenderedPageBreak/>
        <w:t>School of Sport, Health &amp; Outdoor Education</w:t>
      </w:r>
    </w:p>
    <w:p w14:paraId="4825CB54" w14:textId="77777777" w:rsidR="00CB43DD" w:rsidRPr="00F50DE6" w:rsidRDefault="00CB43DD" w:rsidP="00CB43DD">
      <w:pPr>
        <w:spacing w:after="0" w:line="276" w:lineRule="auto"/>
        <w:rPr>
          <w:rFonts w:ascii="Calibri" w:eastAsia="Calibri" w:hAnsi="Calibri" w:cs="Times New Roman"/>
          <w:b/>
          <w:bCs/>
          <w:sz w:val="16"/>
          <w:szCs w:val="16"/>
        </w:rPr>
      </w:pPr>
    </w:p>
    <w:p w14:paraId="6CF62264" w14:textId="77777777" w:rsidR="00CB43DD" w:rsidRPr="00F50DE6" w:rsidRDefault="00CB43DD" w:rsidP="00CB43DD">
      <w:pPr>
        <w:spacing w:after="0" w:line="240" w:lineRule="auto"/>
        <w:jc w:val="center"/>
        <w:rPr>
          <w:rFonts w:ascii="Times New Roman" w:eastAsia="MS Minngs" w:hAnsi="Times New Roman" w:cs="Times New Roman"/>
          <w:sz w:val="32"/>
          <w:szCs w:val="32"/>
          <w:u w:val="single"/>
          <w:lang w:eastAsia="en-GB"/>
        </w:rPr>
      </w:pPr>
      <w:r w:rsidRPr="00F50DE6">
        <w:rPr>
          <w:rFonts w:ascii="Times New Roman" w:eastAsia="MS Minngs" w:hAnsi="Times New Roman" w:cs="Times New Roman"/>
          <w:sz w:val="32"/>
          <w:szCs w:val="32"/>
          <w:u w:val="single"/>
          <w:lang w:eastAsia="en-GB"/>
        </w:rPr>
        <w:t>Assessment Feedback Sheet</w:t>
      </w:r>
    </w:p>
    <w:p w14:paraId="39923E1B" w14:textId="77777777" w:rsidR="00CB43DD" w:rsidRPr="00F50DE6" w:rsidRDefault="00CB43DD" w:rsidP="00CB43DD">
      <w:pPr>
        <w:spacing w:after="0" w:line="240" w:lineRule="auto"/>
        <w:rPr>
          <w:rFonts w:ascii="Times New Roman" w:eastAsia="MS Minngs" w:hAnsi="Times New Roman" w:cs="Times New Roman"/>
          <w:b/>
          <w:bCs/>
          <w:sz w:val="24"/>
          <w:szCs w:val="24"/>
          <w:lang w:eastAsia="en-GB"/>
        </w:rPr>
      </w:pPr>
    </w:p>
    <w:p w14:paraId="3A655B50" w14:textId="77E93B5A" w:rsidR="00CB43DD" w:rsidRPr="00F50DE6" w:rsidRDefault="00CB43DD" w:rsidP="00CB43DD">
      <w:pPr>
        <w:spacing w:after="0" w:line="240" w:lineRule="auto"/>
        <w:rPr>
          <w:rFonts w:ascii="Times New Roman" w:eastAsia="MS Minngs" w:hAnsi="Times New Roman" w:cs="Times New Roman"/>
          <w:b/>
          <w:bCs/>
          <w:sz w:val="32"/>
          <w:szCs w:val="32"/>
          <w:lang w:eastAsia="en-GB"/>
        </w:rPr>
      </w:pPr>
      <w:r w:rsidRPr="00F50DE6">
        <w:rPr>
          <w:rFonts w:ascii="Times New Roman" w:eastAsia="MS Minngs" w:hAnsi="Times New Roman" w:cs="Times New Roman"/>
          <w:b/>
          <w:bCs/>
          <w:sz w:val="24"/>
          <w:szCs w:val="24"/>
          <w:lang w:eastAsia="en-GB"/>
        </w:rPr>
        <w:t>Student No./Name:</w:t>
      </w:r>
      <w:r w:rsidRPr="00F50DE6">
        <w:rPr>
          <w:rFonts w:ascii="Times New Roman" w:eastAsia="MS Minngs" w:hAnsi="Times New Roman" w:cs="Times New Roman"/>
          <w:b/>
          <w:bCs/>
          <w:sz w:val="24"/>
          <w:szCs w:val="24"/>
          <w:lang w:eastAsia="en-GB"/>
        </w:rPr>
        <w:tab/>
        <w:t>1904710 / Laura Esther Daniels</w:t>
      </w:r>
    </w:p>
    <w:p w14:paraId="5D6CED2B" w14:textId="77777777" w:rsidR="00CB43DD" w:rsidRPr="00F50DE6" w:rsidRDefault="00CB43DD" w:rsidP="00CB43DD">
      <w:pPr>
        <w:spacing w:after="0" w:line="240" w:lineRule="auto"/>
        <w:rPr>
          <w:rFonts w:ascii="Times New Roman" w:eastAsia="MS Minngs" w:hAnsi="Times New Roman" w:cs="Times New Roman"/>
          <w:b/>
          <w:bCs/>
          <w:sz w:val="32"/>
          <w:szCs w:val="32"/>
          <w:lang w:eastAsia="en-GB"/>
        </w:rPr>
      </w:pPr>
      <w:r w:rsidRPr="00F50DE6">
        <w:rPr>
          <w:rFonts w:ascii="Times New Roman" w:eastAsia="MS Minngs" w:hAnsi="Times New Roman" w:cs="Times New Roman"/>
          <w:b/>
          <w:bCs/>
          <w:sz w:val="24"/>
          <w:szCs w:val="24"/>
          <w:lang w:eastAsia="en-GB"/>
        </w:rPr>
        <w:t xml:space="preserve">                               </w:t>
      </w:r>
    </w:p>
    <w:p w14:paraId="36D3740C" w14:textId="77777777" w:rsidR="00CB43DD" w:rsidRPr="00F50DE6" w:rsidRDefault="00CB43DD" w:rsidP="00CB43DD">
      <w:pPr>
        <w:spacing w:after="0" w:line="240" w:lineRule="auto"/>
        <w:rPr>
          <w:rFonts w:ascii="Times New Roman" w:eastAsia="MS Minngs" w:hAnsi="Times New Roman" w:cs="Times New Roman"/>
          <w:b/>
          <w:bCs/>
          <w:sz w:val="24"/>
          <w:szCs w:val="24"/>
          <w:lang w:eastAsia="en-GB"/>
        </w:rPr>
      </w:pPr>
      <w:r w:rsidRPr="00F50DE6">
        <w:rPr>
          <w:rFonts w:ascii="Times New Roman" w:eastAsia="MS Minngs" w:hAnsi="Times New Roman" w:cs="Times New Roman"/>
          <w:b/>
          <w:bCs/>
          <w:sz w:val="24"/>
          <w:szCs w:val="24"/>
          <w:lang w:eastAsia="en-GB"/>
        </w:rPr>
        <w:t>Module Code:</w:t>
      </w:r>
      <w:r w:rsidRPr="00F50DE6">
        <w:rPr>
          <w:rFonts w:ascii="Times New Roman" w:eastAsia="MS Minngs" w:hAnsi="Times New Roman" w:cs="Times New Roman"/>
          <w:bCs/>
          <w:sz w:val="24"/>
          <w:szCs w:val="24"/>
          <w:lang w:eastAsia="en-GB"/>
        </w:rPr>
        <w:t xml:space="preserve"> SHSS4068</w:t>
      </w:r>
      <w:r w:rsidRPr="00F50DE6">
        <w:rPr>
          <w:rFonts w:ascii="Times New Roman" w:eastAsia="MS Minngs" w:hAnsi="Times New Roman" w:cs="Times New Roman"/>
          <w:b/>
          <w:bCs/>
          <w:sz w:val="24"/>
          <w:szCs w:val="24"/>
          <w:lang w:eastAsia="en-GB"/>
        </w:rPr>
        <w:tab/>
      </w:r>
      <w:r w:rsidRPr="00F50DE6">
        <w:rPr>
          <w:rFonts w:ascii="Times New Roman" w:eastAsia="MS Minngs" w:hAnsi="Times New Roman" w:cs="Times New Roman"/>
          <w:b/>
          <w:bCs/>
          <w:sz w:val="24"/>
          <w:szCs w:val="24"/>
          <w:lang w:eastAsia="en-GB"/>
        </w:rPr>
        <w:tab/>
      </w:r>
      <w:r w:rsidRPr="00F50DE6">
        <w:rPr>
          <w:rFonts w:ascii="Times New Roman" w:eastAsia="MS Minngs" w:hAnsi="Times New Roman" w:cs="Times New Roman"/>
          <w:b/>
          <w:bCs/>
          <w:sz w:val="24"/>
          <w:szCs w:val="24"/>
          <w:lang w:eastAsia="en-GB"/>
        </w:rPr>
        <w:tab/>
      </w:r>
    </w:p>
    <w:p w14:paraId="6917B9A3" w14:textId="77777777" w:rsidR="00CB43DD" w:rsidRPr="00F50DE6" w:rsidRDefault="00CB43DD" w:rsidP="00CB43DD">
      <w:pPr>
        <w:spacing w:after="0" w:line="240" w:lineRule="auto"/>
        <w:rPr>
          <w:rFonts w:ascii="Times New Roman" w:eastAsia="MS Minngs" w:hAnsi="Times New Roman" w:cs="Times New Roman"/>
          <w:bCs/>
          <w:sz w:val="24"/>
          <w:szCs w:val="24"/>
          <w:lang w:eastAsia="en-GB"/>
        </w:rPr>
      </w:pPr>
      <w:r w:rsidRPr="00F50DE6">
        <w:rPr>
          <w:rFonts w:ascii="Times New Roman" w:eastAsia="MS Minngs" w:hAnsi="Times New Roman" w:cs="Times New Roman"/>
          <w:b/>
          <w:bCs/>
          <w:sz w:val="24"/>
          <w:szCs w:val="24"/>
          <w:lang w:eastAsia="en-GB"/>
        </w:rPr>
        <w:t xml:space="preserve">Module: </w:t>
      </w:r>
      <w:r w:rsidRPr="00F50DE6">
        <w:rPr>
          <w:rFonts w:ascii="Times New Roman" w:eastAsia="MS Minngs" w:hAnsi="Times New Roman" w:cs="Times New Roman"/>
          <w:b/>
          <w:bCs/>
          <w:sz w:val="24"/>
          <w:szCs w:val="24"/>
          <w:lang w:eastAsia="en-GB"/>
        </w:rPr>
        <w:tab/>
      </w:r>
      <w:r w:rsidRPr="00F50DE6">
        <w:rPr>
          <w:rFonts w:ascii="Times New Roman" w:eastAsia="MS Minngs" w:hAnsi="Times New Roman" w:cs="Times New Roman"/>
          <w:bCs/>
          <w:sz w:val="24"/>
          <w:szCs w:val="24"/>
          <w:lang w:eastAsia="en-GB"/>
        </w:rPr>
        <w:t>The Science of Nutrition</w:t>
      </w:r>
    </w:p>
    <w:p w14:paraId="4E3994C8" w14:textId="77777777" w:rsidR="00CB43DD" w:rsidRPr="00F50DE6" w:rsidRDefault="00CB43DD" w:rsidP="00CB43DD">
      <w:pPr>
        <w:spacing w:after="0" w:line="240" w:lineRule="auto"/>
        <w:rPr>
          <w:rFonts w:ascii="Times New Roman" w:eastAsia="MS Minngs" w:hAnsi="Times New Roman" w:cs="Times New Roman"/>
          <w:b/>
          <w:bCs/>
          <w:sz w:val="24"/>
          <w:szCs w:val="24"/>
          <w:lang w:eastAsia="en-GB"/>
        </w:rPr>
      </w:pPr>
    </w:p>
    <w:p w14:paraId="120D8C15" w14:textId="77777777" w:rsidR="00CB43DD" w:rsidRPr="00F50DE6" w:rsidRDefault="00CB43DD" w:rsidP="00CB43DD">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CB43DD" w:rsidRPr="00F50DE6" w14:paraId="6E20FAC9" w14:textId="77777777" w:rsidTr="00CB43DD">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2CC3C9C9" w14:textId="77777777" w:rsidR="00CB43DD" w:rsidRPr="00F50DE6" w:rsidRDefault="00CB43DD" w:rsidP="00CB43DD">
            <w:pPr>
              <w:spacing w:after="0" w:line="276" w:lineRule="auto"/>
              <w:jc w:val="center"/>
              <w:rPr>
                <w:rFonts w:ascii="Times New Roman" w:eastAsia="MS Minngs" w:hAnsi="Times New Roman" w:cs="Times New Roman"/>
                <w:b/>
                <w:bCs/>
                <w:sz w:val="24"/>
                <w:szCs w:val="24"/>
              </w:rPr>
            </w:pPr>
            <w:r w:rsidRPr="00F50DE6">
              <w:rPr>
                <w:rFonts w:ascii="Times New Roman" w:eastAsia="MS Minngs" w:hAnsi="Times New Roman" w:cs="Times New Roman"/>
                <w:b/>
                <w:sz w:val="18"/>
                <w:szCs w:val="18"/>
              </w:rPr>
              <w:t>Personal Evaluation</w:t>
            </w:r>
            <w:r w:rsidRPr="00F50DE6">
              <w:rPr>
                <w:rFonts w:ascii="Times New Roman" w:eastAsia="MS Minngs" w:hAnsi="Times New Roman" w:cs="Times New Roman"/>
                <w:bCs/>
                <w:sz w:val="18"/>
                <w:szCs w:val="18"/>
              </w:rPr>
              <w:t xml:space="preserve"> – to support your academic progress please complete the section below </w:t>
            </w:r>
            <w:r w:rsidRPr="00F50DE6">
              <w:rPr>
                <w:rFonts w:ascii="Times New Roman" w:eastAsia="MS Minngs" w:hAnsi="Times New Roman" w:cs="Times New Roman"/>
                <w:b/>
                <w:bCs/>
                <w:sz w:val="18"/>
                <w:szCs w:val="18"/>
                <w:u w:val="single"/>
              </w:rPr>
              <w:t>BEFORE</w:t>
            </w:r>
            <w:r w:rsidRPr="00F50DE6">
              <w:rPr>
                <w:rFonts w:ascii="Times New Roman" w:eastAsia="MS Minngs" w:hAnsi="Times New Roman" w:cs="Times New Roman"/>
                <w:bCs/>
                <w:sz w:val="18"/>
                <w:szCs w:val="18"/>
              </w:rPr>
              <w:t xml:space="preserve"> submitting your work.</w:t>
            </w:r>
          </w:p>
        </w:tc>
      </w:tr>
      <w:tr w:rsidR="00CB43DD" w:rsidRPr="00F50DE6" w14:paraId="48441875" w14:textId="77777777" w:rsidTr="00CB43D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241D7E6" w14:textId="77777777" w:rsidR="00CB43DD" w:rsidRPr="00F50DE6" w:rsidRDefault="00CB43DD" w:rsidP="00CB43DD">
            <w:pPr>
              <w:spacing w:after="0" w:line="276" w:lineRule="auto"/>
              <w:ind w:left="113" w:right="113"/>
              <w:rPr>
                <w:rFonts w:ascii="Times New Roman" w:eastAsia="Calibri" w:hAnsi="Times New Roman" w:cs="Times New Roman"/>
                <w:sz w:val="16"/>
                <w:szCs w:val="16"/>
              </w:rPr>
            </w:pPr>
            <w:r w:rsidRPr="00F50DE6">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304552B" w14:textId="2599B64E" w:rsidR="00CB43DD" w:rsidRPr="00F50DE6" w:rsidRDefault="00CB43DD" w:rsidP="00CB43DD">
            <w:pPr>
              <w:spacing w:after="0" w:line="276" w:lineRule="auto"/>
              <w:jc w:val="center"/>
              <w:rPr>
                <w:rFonts w:ascii="Times New Roman" w:eastAsia="MS Minngs" w:hAnsi="Times New Roman" w:cs="Times New Roman"/>
                <w:b/>
                <w:bCs/>
                <w:sz w:val="24"/>
                <w:szCs w:val="24"/>
              </w:rPr>
            </w:pPr>
            <w:r w:rsidRPr="00F50DE6">
              <w:rPr>
                <w:rFonts w:ascii="Times New Roman" w:eastAsia="MS Minngs" w:hAnsi="Times New Roman" w:cs="Times New Roman"/>
                <w:b/>
                <w:bCs/>
                <w:sz w:val="24"/>
                <w:szCs w:val="24"/>
              </w:rPr>
              <w:t xml:space="preserve">The research of Gut Flora and Bioavailability </w:t>
            </w:r>
          </w:p>
        </w:tc>
      </w:tr>
      <w:tr w:rsidR="00CB43DD" w:rsidRPr="00F50DE6" w14:paraId="7D59A045" w14:textId="77777777" w:rsidTr="00CB43D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76B1612" w14:textId="77777777" w:rsidR="00CB43DD" w:rsidRPr="00F50DE6" w:rsidRDefault="00CB43DD" w:rsidP="00CB43DD">
            <w:pPr>
              <w:spacing w:after="0" w:line="276" w:lineRule="auto"/>
              <w:ind w:left="113" w:right="113"/>
              <w:rPr>
                <w:rFonts w:ascii="Times New Roman" w:eastAsia="Calibri" w:hAnsi="Times New Roman" w:cs="Times New Roman"/>
                <w:sz w:val="16"/>
                <w:szCs w:val="16"/>
              </w:rPr>
            </w:pPr>
            <w:r w:rsidRPr="00F50DE6">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23A9B03" w14:textId="2BFAFB69" w:rsidR="00CB43DD" w:rsidRPr="00F50DE6" w:rsidRDefault="00CB43DD" w:rsidP="00CB43DD">
            <w:pPr>
              <w:spacing w:after="0" w:line="276" w:lineRule="auto"/>
              <w:jc w:val="center"/>
              <w:rPr>
                <w:rFonts w:ascii="Times New Roman" w:eastAsia="MS Minngs" w:hAnsi="Times New Roman" w:cs="Times New Roman"/>
                <w:b/>
                <w:bCs/>
                <w:sz w:val="24"/>
                <w:szCs w:val="24"/>
              </w:rPr>
            </w:pPr>
            <w:r w:rsidRPr="00F50DE6">
              <w:rPr>
                <w:rFonts w:ascii="Times New Roman" w:eastAsia="MS Minngs" w:hAnsi="Times New Roman" w:cs="Times New Roman"/>
                <w:b/>
                <w:bCs/>
                <w:sz w:val="24"/>
                <w:szCs w:val="24"/>
              </w:rPr>
              <w:t>To not go off the topic and to keep to an essay plan</w:t>
            </w:r>
          </w:p>
        </w:tc>
      </w:tr>
      <w:tr w:rsidR="00CB43DD" w:rsidRPr="00F50DE6" w14:paraId="37336316" w14:textId="77777777" w:rsidTr="00CB43D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26683A1" w14:textId="77777777" w:rsidR="00CB43DD" w:rsidRPr="00F50DE6" w:rsidRDefault="00CB43DD" w:rsidP="00CB43DD">
            <w:pPr>
              <w:spacing w:after="0" w:line="276" w:lineRule="auto"/>
              <w:ind w:left="113" w:right="113"/>
              <w:rPr>
                <w:rFonts w:ascii="Times New Roman" w:eastAsia="Calibri" w:hAnsi="Times New Roman" w:cs="Times New Roman"/>
                <w:sz w:val="16"/>
                <w:szCs w:val="16"/>
              </w:rPr>
            </w:pPr>
            <w:r w:rsidRPr="00F50DE6">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1D4AE66" w14:textId="2F49597E" w:rsidR="00CB43DD" w:rsidRPr="00F50DE6" w:rsidRDefault="00CB43DD" w:rsidP="00CB43DD">
            <w:pPr>
              <w:spacing w:after="0" w:line="276" w:lineRule="auto"/>
              <w:jc w:val="center"/>
              <w:rPr>
                <w:rFonts w:ascii="Times New Roman" w:eastAsia="MS Minngs" w:hAnsi="Times New Roman" w:cs="Times New Roman"/>
                <w:b/>
                <w:bCs/>
                <w:sz w:val="24"/>
                <w:szCs w:val="24"/>
              </w:rPr>
            </w:pPr>
            <w:r w:rsidRPr="00F50DE6">
              <w:rPr>
                <w:rFonts w:ascii="Times New Roman" w:eastAsia="MS Minngs" w:hAnsi="Times New Roman" w:cs="Times New Roman"/>
                <w:b/>
                <w:bCs/>
                <w:sz w:val="24"/>
                <w:szCs w:val="24"/>
              </w:rPr>
              <w:t>Researching about Gut Flora</w:t>
            </w:r>
          </w:p>
        </w:tc>
      </w:tr>
      <w:tr w:rsidR="00CB43DD" w:rsidRPr="00F50DE6" w14:paraId="0C4DF8F4" w14:textId="77777777" w:rsidTr="00CB43DD">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96D0946" w14:textId="77777777" w:rsidR="00CB43DD" w:rsidRPr="00F50DE6" w:rsidRDefault="00CB43DD" w:rsidP="00CB43DD">
            <w:pPr>
              <w:spacing w:after="0" w:line="276" w:lineRule="auto"/>
              <w:rPr>
                <w:rFonts w:ascii="Times New Roman" w:eastAsia="MS Minngs" w:hAnsi="Times New Roman" w:cs="Times New Roman"/>
                <w:b/>
                <w:bCs/>
                <w:sz w:val="24"/>
                <w:szCs w:val="24"/>
              </w:rPr>
            </w:pPr>
          </w:p>
          <w:p w14:paraId="7709AACD" w14:textId="77777777" w:rsidR="00CB43DD" w:rsidRPr="00F50DE6" w:rsidRDefault="00CB43DD" w:rsidP="00CB43DD">
            <w:pPr>
              <w:spacing w:after="0" w:line="276" w:lineRule="auto"/>
              <w:jc w:val="center"/>
              <w:rPr>
                <w:rFonts w:ascii="Times New Roman" w:eastAsia="MS Minngs" w:hAnsi="Times New Roman" w:cs="Times New Roman"/>
                <w:b/>
                <w:bCs/>
                <w:sz w:val="24"/>
                <w:szCs w:val="24"/>
              </w:rPr>
            </w:pPr>
            <w:r w:rsidRPr="00F50DE6">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8EA7BA6" w14:textId="77777777" w:rsidR="00CB43DD" w:rsidRPr="00F50DE6" w:rsidRDefault="00CB43DD" w:rsidP="00CB43DD">
            <w:pPr>
              <w:spacing w:after="0" w:line="276" w:lineRule="auto"/>
              <w:ind w:left="113" w:right="113"/>
              <w:rPr>
                <w:rFonts w:ascii="Calibri" w:eastAsia="Calibri" w:hAnsi="Calibri" w:cs="Times New Roman"/>
                <w:sz w:val="16"/>
                <w:szCs w:val="16"/>
              </w:rPr>
            </w:pPr>
            <w:r w:rsidRPr="00F50DE6">
              <w:rPr>
                <w:rFonts w:ascii="Calibri" w:eastAsia="Calibri" w:hAnsi="Calibri" w:cs="Times New Roman"/>
                <w:sz w:val="16"/>
                <w:szCs w:val="16"/>
              </w:rPr>
              <w:t>Learning</w:t>
            </w:r>
          </w:p>
          <w:p w14:paraId="66966ED6" w14:textId="77777777" w:rsidR="00CB43DD" w:rsidRPr="00F50DE6" w:rsidRDefault="00CB43DD" w:rsidP="00CB43DD">
            <w:pPr>
              <w:spacing w:after="0" w:line="276" w:lineRule="auto"/>
              <w:ind w:left="113" w:right="113"/>
              <w:rPr>
                <w:rFonts w:ascii="Calibri" w:eastAsia="Calibri" w:hAnsi="Calibri" w:cs="Times New Roman"/>
                <w:sz w:val="16"/>
                <w:szCs w:val="16"/>
              </w:rPr>
            </w:pPr>
            <w:r w:rsidRPr="00F50DE6">
              <w:rPr>
                <w:rFonts w:ascii="Calibri" w:eastAsia="Calibri" w:hAnsi="Calibri" w:cs="Times New Roman"/>
                <w:sz w:val="16"/>
                <w:szCs w:val="16"/>
              </w:rPr>
              <w:t>Outcomes</w:t>
            </w:r>
          </w:p>
          <w:p w14:paraId="3426F849" w14:textId="77777777" w:rsidR="00CB43DD" w:rsidRPr="00F50DE6" w:rsidRDefault="00CB43DD" w:rsidP="00CB43DD">
            <w:pPr>
              <w:spacing w:after="0" w:line="276" w:lineRule="auto"/>
              <w:ind w:left="113" w:right="113"/>
              <w:rPr>
                <w:rFonts w:ascii="Calibri" w:eastAsia="Calibri" w:hAnsi="Calibri" w:cs="Times New Roman"/>
                <w:sz w:val="16"/>
                <w:szCs w:val="16"/>
              </w:rPr>
            </w:pPr>
          </w:p>
          <w:p w14:paraId="560FDB9D" w14:textId="77777777" w:rsidR="00CB43DD" w:rsidRPr="00F50DE6" w:rsidRDefault="00CB43DD" w:rsidP="00CB43DD">
            <w:pPr>
              <w:spacing w:after="0" w:line="276" w:lineRule="auto"/>
              <w:ind w:left="113" w:right="113"/>
              <w:jc w:val="center"/>
              <w:rPr>
                <w:rFonts w:ascii="Times New Roman" w:eastAsia="MS Minngs" w:hAnsi="Times New Roman" w:cs="Times New Roman"/>
                <w:b/>
                <w:bCs/>
                <w:sz w:val="16"/>
                <w:szCs w:val="16"/>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396900BC" w14:textId="77777777" w:rsidR="00CB43DD" w:rsidRPr="00F50DE6" w:rsidRDefault="00CB43DD" w:rsidP="00CB43DD">
            <w:pPr>
              <w:spacing w:after="0" w:line="276" w:lineRule="auto"/>
              <w:jc w:val="center"/>
              <w:rPr>
                <w:rFonts w:ascii="Times New Roman" w:eastAsia="MS Minngs" w:hAnsi="Times New Roman" w:cs="Times New Roman"/>
                <w:b/>
                <w:bCs/>
                <w:sz w:val="24"/>
                <w:szCs w:val="24"/>
              </w:rPr>
            </w:pPr>
            <w:r w:rsidRPr="00F50DE6">
              <w:rPr>
                <w:rFonts w:ascii="Times New Roman" w:eastAsia="MS Minngs" w:hAnsi="Times New Roman" w:cs="Times New Roman"/>
                <w:b/>
                <w:bCs/>
                <w:sz w:val="24"/>
                <w:szCs w:val="24"/>
              </w:rPr>
              <w:t>GRADE</w:t>
            </w:r>
          </w:p>
        </w:tc>
      </w:tr>
      <w:tr w:rsidR="00CB43DD" w:rsidRPr="00F50DE6" w14:paraId="4AEA29AC" w14:textId="77777777" w:rsidTr="00CB43DD">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6545526" w14:textId="77777777" w:rsidR="00CB43DD" w:rsidRPr="00F50DE6" w:rsidRDefault="00CB43DD" w:rsidP="00CB43DD">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0C53689A" w14:textId="77777777" w:rsidR="00CB43DD" w:rsidRPr="00F50DE6" w:rsidRDefault="00CB43DD" w:rsidP="00CB43DD">
            <w:pPr>
              <w:spacing w:after="0" w:line="276" w:lineRule="auto"/>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76E08E98"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Poor</w:t>
            </w:r>
          </w:p>
          <w:p w14:paraId="1FCB5555"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0-25%</w:t>
            </w:r>
          </w:p>
        </w:tc>
        <w:tc>
          <w:tcPr>
            <w:tcW w:w="1054" w:type="dxa"/>
            <w:tcBorders>
              <w:top w:val="single" w:sz="6" w:space="0" w:color="auto"/>
              <w:left w:val="single" w:sz="6" w:space="0" w:color="auto"/>
              <w:bottom w:val="single" w:sz="4" w:space="0" w:color="auto"/>
              <w:right w:val="single" w:sz="6" w:space="0" w:color="auto"/>
            </w:tcBorders>
            <w:hideMark/>
          </w:tcPr>
          <w:p w14:paraId="569557F3"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Unsatisfactory</w:t>
            </w:r>
          </w:p>
          <w:p w14:paraId="3A5BD65A"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703B02B3"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Satisfactory</w:t>
            </w:r>
          </w:p>
          <w:p w14:paraId="22E37C39"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40 – 49%</w:t>
            </w:r>
          </w:p>
        </w:tc>
        <w:tc>
          <w:tcPr>
            <w:tcW w:w="1055" w:type="dxa"/>
            <w:tcBorders>
              <w:top w:val="single" w:sz="6" w:space="0" w:color="auto"/>
              <w:left w:val="single" w:sz="6" w:space="0" w:color="auto"/>
              <w:bottom w:val="single" w:sz="4" w:space="0" w:color="auto"/>
              <w:right w:val="single" w:sz="6" w:space="0" w:color="auto"/>
            </w:tcBorders>
            <w:hideMark/>
          </w:tcPr>
          <w:p w14:paraId="0C215F77"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Good</w:t>
            </w:r>
          </w:p>
          <w:p w14:paraId="77581A04"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50 – 59%</w:t>
            </w:r>
          </w:p>
        </w:tc>
        <w:tc>
          <w:tcPr>
            <w:tcW w:w="1054" w:type="dxa"/>
            <w:tcBorders>
              <w:top w:val="single" w:sz="6" w:space="0" w:color="auto"/>
              <w:left w:val="single" w:sz="6" w:space="0" w:color="auto"/>
              <w:bottom w:val="single" w:sz="4" w:space="0" w:color="auto"/>
              <w:right w:val="single" w:sz="6" w:space="0" w:color="auto"/>
            </w:tcBorders>
            <w:hideMark/>
          </w:tcPr>
          <w:p w14:paraId="09EAF7BA"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Very Good</w:t>
            </w:r>
          </w:p>
          <w:p w14:paraId="162E602E"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0C2C94BD"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Excellent</w:t>
            </w:r>
          </w:p>
          <w:p w14:paraId="2552C9D7"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70 – 85%</w:t>
            </w:r>
          </w:p>
        </w:tc>
        <w:tc>
          <w:tcPr>
            <w:tcW w:w="1055" w:type="dxa"/>
            <w:tcBorders>
              <w:top w:val="single" w:sz="6" w:space="0" w:color="auto"/>
              <w:left w:val="single" w:sz="6" w:space="0" w:color="auto"/>
              <w:bottom w:val="single" w:sz="4" w:space="0" w:color="auto"/>
              <w:right w:val="single" w:sz="6" w:space="0" w:color="auto"/>
            </w:tcBorders>
            <w:hideMark/>
          </w:tcPr>
          <w:p w14:paraId="7415F2E7"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Exceptional</w:t>
            </w:r>
          </w:p>
          <w:p w14:paraId="091471CC" w14:textId="77777777" w:rsidR="00CB43DD" w:rsidRPr="00F50DE6" w:rsidRDefault="00CB43DD" w:rsidP="00CB43DD">
            <w:pPr>
              <w:spacing w:after="0" w:line="276" w:lineRule="auto"/>
              <w:jc w:val="center"/>
              <w:rPr>
                <w:rFonts w:ascii="Times New Roman" w:eastAsia="MS Minngs" w:hAnsi="Times New Roman" w:cs="Times New Roman"/>
                <w:b/>
                <w:bCs/>
                <w:sz w:val="16"/>
                <w:szCs w:val="16"/>
              </w:rPr>
            </w:pPr>
            <w:r w:rsidRPr="00F50DE6">
              <w:rPr>
                <w:rFonts w:ascii="Times New Roman" w:eastAsia="MS Minngs" w:hAnsi="Times New Roman" w:cs="Times New Roman"/>
                <w:b/>
                <w:bCs/>
                <w:sz w:val="16"/>
                <w:szCs w:val="16"/>
              </w:rPr>
              <w:t>86– 100%</w:t>
            </w:r>
          </w:p>
        </w:tc>
        <w:tc>
          <w:tcPr>
            <w:tcW w:w="720" w:type="dxa"/>
            <w:tcBorders>
              <w:top w:val="single" w:sz="6" w:space="0" w:color="auto"/>
              <w:left w:val="single" w:sz="6" w:space="0" w:color="auto"/>
              <w:bottom w:val="single" w:sz="6" w:space="0" w:color="auto"/>
              <w:right w:val="thinThickLargeGap" w:sz="24" w:space="0" w:color="auto"/>
            </w:tcBorders>
          </w:tcPr>
          <w:p w14:paraId="705E458C" w14:textId="77777777" w:rsidR="00CB43DD" w:rsidRPr="00F50DE6" w:rsidRDefault="00CB43DD" w:rsidP="00CB43DD">
            <w:pPr>
              <w:spacing w:after="0" w:line="276" w:lineRule="auto"/>
              <w:rPr>
                <w:rFonts w:ascii="Times New Roman" w:eastAsia="MS Minngs" w:hAnsi="Times New Roman" w:cs="Times New Roman"/>
                <w:b/>
                <w:bCs/>
                <w:sz w:val="18"/>
                <w:szCs w:val="18"/>
              </w:rPr>
            </w:pPr>
          </w:p>
          <w:p w14:paraId="6B9EECAA"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 xml:space="preserve">  %</w:t>
            </w:r>
          </w:p>
        </w:tc>
      </w:tr>
      <w:tr w:rsidR="00CB43DD" w:rsidRPr="00F50DE6" w14:paraId="089096BD" w14:textId="77777777" w:rsidTr="00CB43DD">
        <w:tc>
          <w:tcPr>
            <w:tcW w:w="2305" w:type="dxa"/>
            <w:tcBorders>
              <w:top w:val="single" w:sz="6" w:space="0" w:color="auto"/>
              <w:left w:val="thinThickLargeGap" w:sz="24" w:space="0" w:color="auto"/>
              <w:bottom w:val="single" w:sz="6" w:space="0" w:color="auto"/>
              <w:right w:val="single" w:sz="4" w:space="0" w:color="auto"/>
            </w:tcBorders>
            <w:hideMark/>
          </w:tcPr>
          <w:p w14:paraId="144D8554" w14:textId="77777777" w:rsidR="00CB43DD" w:rsidRPr="00F50DE6" w:rsidRDefault="00CB43DD" w:rsidP="00CB43DD">
            <w:pPr>
              <w:spacing w:after="0" w:line="276" w:lineRule="auto"/>
              <w:rPr>
                <w:rFonts w:ascii="Times New Roman" w:eastAsia="MS Minngs" w:hAnsi="Times New Roman" w:cs="Times New Roman"/>
                <w:sz w:val="18"/>
                <w:szCs w:val="18"/>
              </w:rPr>
            </w:pPr>
            <w:r w:rsidRPr="00F50DE6">
              <w:rPr>
                <w:rFonts w:ascii="Times New Roman" w:eastAsia="MS Minngs" w:hAnsi="Times New Roman" w:cs="Times New Roman"/>
                <w:sz w:val="18"/>
                <w:szCs w:val="18"/>
              </w:rPr>
              <w:t>Theoretical explanation</w:t>
            </w:r>
          </w:p>
        </w:tc>
        <w:tc>
          <w:tcPr>
            <w:tcW w:w="540" w:type="dxa"/>
            <w:gridSpan w:val="2"/>
            <w:tcBorders>
              <w:top w:val="single" w:sz="6" w:space="0" w:color="auto"/>
              <w:left w:val="single" w:sz="4" w:space="0" w:color="auto"/>
              <w:bottom w:val="single" w:sz="6" w:space="0" w:color="auto"/>
              <w:right w:val="single" w:sz="6" w:space="0" w:color="auto"/>
            </w:tcBorders>
            <w:hideMark/>
          </w:tcPr>
          <w:p w14:paraId="7D0092D2" w14:textId="77777777" w:rsidR="00CB43DD" w:rsidRPr="00F50DE6" w:rsidRDefault="00CB43DD" w:rsidP="00CB43DD">
            <w:pPr>
              <w:spacing w:after="0" w:line="276" w:lineRule="auto"/>
              <w:jc w:val="center"/>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1</w:t>
            </w:r>
          </w:p>
        </w:tc>
        <w:tc>
          <w:tcPr>
            <w:tcW w:w="1054" w:type="dxa"/>
            <w:tcBorders>
              <w:top w:val="single" w:sz="4" w:space="0" w:color="auto"/>
              <w:left w:val="single" w:sz="6" w:space="0" w:color="auto"/>
              <w:bottom w:val="single" w:sz="4" w:space="0" w:color="auto"/>
              <w:right w:val="single" w:sz="6" w:space="0" w:color="auto"/>
            </w:tcBorders>
          </w:tcPr>
          <w:p w14:paraId="1A0D820B"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342AE4D"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00256C56"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36B9C0BC"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F23CD8F"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6B919FF8"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CB2CFB3"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2D6E15E"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70%</w:t>
            </w:r>
          </w:p>
        </w:tc>
      </w:tr>
      <w:tr w:rsidR="00CB43DD" w:rsidRPr="00F50DE6" w14:paraId="0B973D9E" w14:textId="77777777" w:rsidTr="00CB43DD">
        <w:tc>
          <w:tcPr>
            <w:tcW w:w="2305" w:type="dxa"/>
            <w:tcBorders>
              <w:top w:val="single" w:sz="6" w:space="0" w:color="auto"/>
              <w:left w:val="thinThickLargeGap" w:sz="24" w:space="0" w:color="auto"/>
              <w:bottom w:val="single" w:sz="6" w:space="0" w:color="auto"/>
              <w:right w:val="single" w:sz="4" w:space="0" w:color="auto"/>
            </w:tcBorders>
            <w:hideMark/>
          </w:tcPr>
          <w:p w14:paraId="2DF37DFF" w14:textId="77777777" w:rsidR="00CB43DD" w:rsidRPr="00F50DE6" w:rsidRDefault="00CB43DD" w:rsidP="00CB43DD">
            <w:pPr>
              <w:spacing w:after="0" w:line="276" w:lineRule="auto"/>
              <w:ind w:left="-15"/>
              <w:rPr>
                <w:rFonts w:ascii="Times New Roman" w:eastAsia="MS Minngs" w:hAnsi="Times New Roman" w:cs="Times New Roman"/>
                <w:sz w:val="18"/>
                <w:szCs w:val="18"/>
              </w:rPr>
            </w:pPr>
            <w:r w:rsidRPr="00F50DE6">
              <w:rPr>
                <w:rFonts w:ascii="Times New Roman" w:eastAsia="MS Minngs" w:hAnsi="Times New Roman" w:cs="Times New Roman"/>
                <w:sz w:val="18"/>
                <w:szCs w:val="18"/>
              </w:rPr>
              <w:t>Use and appropriateness of references</w:t>
            </w:r>
          </w:p>
        </w:tc>
        <w:tc>
          <w:tcPr>
            <w:tcW w:w="540" w:type="dxa"/>
            <w:gridSpan w:val="2"/>
            <w:tcBorders>
              <w:top w:val="single" w:sz="6" w:space="0" w:color="auto"/>
              <w:left w:val="single" w:sz="4" w:space="0" w:color="auto"/>
              <w:bottom w:val="single" w:sz="6" w:space="0" w:color="auto"/>
              <w:right w:val="single" w:sz="6" w:space="0" w:color="auto"/>
            </w:tcBorders>
          </w:tcPr>
          <w:p w14:paraId="713565FB" w14:textId="77777777" w:rsidR="00CB43DD" w:rsidRPr="00F50DE6" w:rsidRDefault="00CB43DD" w:rsidP="00CB43DD">
            <w:pPr>
              <w:spacing w:after="0" w:line="276" w:lineRule="auto"/>
              <w:jc w:val="center"/>
              <w:rPr>
                <w:rFonts w:ascii="Times New Roman" w:eastAsia="MS Minngs" w:hAnsi="Times New Roman" w:cs="Times New Roman"/>
                <w:b/>
                <w:bCs/>
                <w:sz w:val="18"/>
                <w:szCs w:val="18"/>
              </w:rPr>
            </w:pPr>
          </w:p>
          <w:p w14:paraId="289654A5" w14:textId="77777777" w:rsidR="00CB43DD" w:rsidRPr="00F50DE6" w:rsidRDefault="00CB43DD" w:rsidP="00CB43DD">
            <w:pPr>
              <w:spacing w:after="0" w:line="276" w:lineRule="auto"/>
              <w:jc w:val="center"/>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2A3A02F4"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E900949"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46C0E34D"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0DCDA22"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63A95065"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717E313E"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11340FB6"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54B7A15"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20%</w:t>
            </w:r>
          </w:p>
        </w:tc>
      </w:tr>
      <w:tr w:rsidR="00CB43DD" w:rsidRPr="00F50DE6" w14:paraId="4662949E" w14:textId="77777777" w:rsidTr="00CB43DD">
        <w:tc>
          <w:tcPr>
            <w:tcW w:w="2305" w:type="dxa"/>
            <w:tcBorders>
              <w:top w:val="single" w:sz="6" w:space="0" w:color="auto"/>
              <w:left w:val="thinThickLargeGap" w:sz="24" w:space="0" w:color="auto"/>
              <w:bottom w:val="single" w:sz="4" w:space="0" w:color="auto"/>
              <w:right w:val="single" w:sz="4" w:space="0" w:color="auto"/>
            </w:tcBorders>
            <w:hideMark/>
          </w:tcPr>
          <w:p w14:paraId="44237C89" w14:textId="77777777" w:rsidR="00CB43DD" w:rsidRPr="00F50DE6" w:rsidRDefault="00CB43DD" w:rsidP="00CB43DD">
            <w:pPr>
              <w:spacing w:after="0" w:line="276" w:lineRule="auto"/>
              <w:rPr>
                <w:rFonts w:ascii="Times New Roman" w:eastAsia="MS Minngs" w:hAnsi="Times New Roman" w:cs="Times New Roman"/>
                <w:sz w:val="18"/>
                <w:szCs w:val="18"/>
              </w:rPr>
            </w:pPr>
            <w:r w:rsidRPr="00F50DE6">
              <w:rPr>
                <w:rFonts w:ascii="Times New Roman" w:eastAsia="MS Minngs" w:hAnsi="Times New Roman" w:cs="Times New Roman"/>
                <w:sz w:val="18"/>
                <w:szCs w:val="18"/>
              </w:rPr>
              <w:t>Structure and flow of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206D7F12" w14:textId="77777777" w:rsidR="00CB43DD" w:rsidRPr="00F50DE6" w:rsidRDefault="00CB43DD" w:rsidP="00CB43DD">
            <w:pPr>
              <w:spacing w:after="0" w:line="276" w:lineRule="auto"/>
              <w:jc w:val="center"/>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1</w:t>
            </w:r>
          </w:p>
        </w:tc>
        <w:tc>
          <w:tcPr>
            <w:tcW w:w="1054" w:type="dxa"/>
            <w:tcBorders>
              <w:top w:val="single" w:sz="4" w:space="0" w:color="auto"/>
              <w:left w:val="single" w:sz="6" w:space="0" w:color="auto"/>
              <w:bottom w:val="single" w:sz="4" w:space="0" w:color="auto"/>
              <w:right w:val="single" w:sz="6" w:space="0" w:color="auto"/>
            </w:tcBorders>
          </w:tcPr>
          <w:p w14:paraId="23B08D36"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472628E2"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1DFB3EE5"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AA89408"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4043E3A1"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07806079"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6301B249" w14:textId="77777777" w:rsidR="00CB43DD" w:rsidRPr="00F50DE6" w:rsidRDefault="00CB43DD" w:rsidP="00CB43DD">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53217A6D"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10%</w:t>
            </w:r>
          </w:p>
        </w:tc>
      </w:tr>
      <w:tr w:rsidR="00CB43DD" w:rsidRPr="00F50DE6" w14:paraId="66D976B2" w14:textId="77777777" w:rsidTr="00CB43DD">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4EEC5640" w14:textId="77777777" w:rsidR="00CB43DD" w:rsidRPr="00F50DE6" w:rsidRDefault="00CB43DD" w:rsidP="00CB43DD">
            <w:pPr>
              <w:spacing w:after="0" w:line="276" w:lineRule="auto"/>
              <w:rPr>
                <w:rFonts w:ascii="Times New Roman" w:eastAsia="MS Minngs" w:hAnsi="Times New Roman" w:cs="Times New Roman"/>
                <w:b/>
                <w:bCs/>
                <w:sz w:val="24"/>
                <w:szCs w:val="24"/>
              </w:rPr>
            </w:pPr>
            <w:r w:rsidRPr="00F50DE6">
              <w:rPr>
                <w:rFonts w:ascii="Times New Roman" w:eastAsia="MS Minngs" w:hAnsi="Times New Roman" w:cs="Times New Roman"/>
                <w:sz w:val="18"/>
                <w:szCs w:val="18"/>
              </w:rPr>
              <w:t xml:space="preserve">It is expected that students will present work that is </w:t>
            </w:r>
            <w:proofErr w:type="gramStart"/>
            <w:r w:rsidRPr="00F50DE6">
              <w:rPr>
                <w:rFonts w:ascii="Times New Roman" w:eastAsia="MS Minngs" w:hAnsi="Times New Roman" w:cs="Times New Roman"/>
                <w:sz w:val="18"/>
                <w:szCs w:val="18"/>
              </w:rPr>
              <w:t>proof read</w:t>
            </w:r>
            <w:proofErr w:type="gramEnd"/>
            <w:r w:rsidRPr="00F50DE6">
              <w:rPr>
                <w:rFonts w:ascii="Times New Roman" w:eastAsia="MS Minngs" w:hAnsi="Times New Roman" w:cs="Times New Roman"/>
                <w:sz w:val="18"/>
                <w:szCs w:val="18"/>
              </w:rPr>
              <w:t xml:space="preserve">, correctly referenced and adheres to the </w:t>
            </w:r>
            <w:r w:rsidRPr="00F50DE6">
              <w:rPr>
                <w:rFonts w:ascii="Times New Roman" w:eastAsia="MS Minngs" w:hAnsi="Times New Roman" w:cs="Times New Roman"/>
                <w:b/>
                <w:sz w:val="18"/>
                <w:szCs w:val="18"/>
              </w:rPr>
              <w:t>Assessment Checklist.</w:t>
            </w:r>
            <w:r w:rsidRPr="00F50DE6">
              <w:rPr>
                <w:rFonts w:ascii="Times New Roman" w:eastAsia="MS Minngs" w:hAnsi="Times New Roman" w:cs="Times New Roman"/>
                <w:sz w:val="18"/>
                <w:szCs w:val="18"/>
              </w:rPr>
              <w:t xml:space="preserve"> </w:t>
            </w:r>
            <w:proofErr w:type="gramStart"/>
            <w:r w:rsidRPr="00F50DE6">
              <w:rPr>
                <w:rFonts w:ascii="Times New Roman" w:eastAsia="MS Minngs" w:hAnsi="Times New Roman" w:cs="Times New Roman"/>
                <w:sz w:val="18"/>
                <w:szCs w:val="18"/>
              </w:rPr>
              <w:t>Therefore</w:t>
            </w:r>
            <w:proofErr w:type="gramEnd"/>
            <w:r w:rsidRPr="00F50DE6">
              <w:rPr>
                <w:rFonts w:ascii="Times New Roman" w:eastAsia="MS Minngs" w:hAnsi="Times New Roman" w:cs="Times New Roman"/>
                <w:sz w:val="18"/>
                <w:szCs w:val="18"/>
              </w:rPr>
              <w:t xml:space="preserve"> a range of 0 – 10 marks will be deducted for non-completion of any of the points on the </w:t>
            </w:r>
            <w:r w:rsidRPr="00F50DE6">
              <w:rPr>
                <w:rFonts w:ascii="Times New Roman" w:eastAsia="MS Minngs" w:hAnsi="Times New Roman" w:cs="Times New Roman"/>
                <w:b/>
                <w:sz w:val="18"/>
                <w:szCs w:val="18"/>
              </w:rPr>
              <w:t>checklist below</w:t>
            </w:r>
            <w:r w:rsidRPr="00F50DE6">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5BB5C1D2" w14:textId="77777777" w:rsidR="00CB43DD" w:rsidRPr="00F50DE6" w:rsidRDefault="00CB43DD" w:rsidP="00CB43DD">
            <w:pPr>
              <w:spacing w:after="0" w:line="276" w:lineRule="auto"/>
              <w:rPr>
                <w:rFonts w:ascii="Times New Roman" w:eastAsia="MS Minngs" w:hAnsi="Times New Roman" w:cs="Times New Roman"/>
                <w:b/>
                <w:bCs/>
                <w:sz w:val="24"/>
                <w:szCs w:val="24"/>
              </w:rPr>
            </w:pPr>
          </w:p>
        </w:tc>
      </w:tr>
      <w:tr w:rsidR="00CB43DD" w:rsidRPr="00F50DE6" w14:paraId="6F026FEB" w14:textId="77777777" w:rsidTr="00CB43DD">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3FAB6999" w14:textId="77777777" w:rsidR="00CB43DD" w:rsidRPr="00F50DE6" w:rsidRDefault="00CB43DD" w:rsidP="00CB43DD">
            <w:pPr>
              <w:spacing w:after="0" w:line="276" w:lineRule="auto"/>
              <w:rPr>
                <w:rFonts w:ascii="Times New Roman" w:eastAsia="MS Minngs" w:hAnsi="Times New Roman" w:cs="Times New Roman"/>
                <w:b/>
                <w:bCs/>
                <w:sz w:val="24"/>
                <w:szCs w:val="24"/>
              </w:rPr>
            </w:pPr>
            <w:r w:rsidRPr="00F50DE6">
              <w:rPr>
                <w:rFonts w:ascii="Times New Roman" w:eastAsia="MS Minngs" w:hAnsi="Times New Roman" w:cs="Times New Roman"/>
                <w:b/>
                <w:bCs/>
                <w:sz w:val="24"/>
                <w:szCs w:val="24"/>
              </w:rPr>
              <w:t>TUTOR COMMENTS:</w:t>
            </w:r>
          </w:p>
          <w:p w14:paraId="2DFEF1BE"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288CD3BA"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3DA347E9"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3C0A781B"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78AE8211"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59C0B358"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50AD29D5"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1E2ABBAE"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686EB9E1"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7ADDEB5D"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2E9B4DF1"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p w14:paraId="1709D378" w14:textId="77777777" w:rsidR="00CB43DD" w:rsidRPr="00F50DE6" w:rsidRDefault="00CB43DD" w:rsidP="00CB43DD">
            <w:pPr>
              <w:spacing w:after="0" w:line="276" w:lineRule="auto"/>
              <w:ind w:left="937" w:right="1152"/>
              <w:jc w:val="both"/>
              <w:rPr>
                <w:rFonts w:ascii="Times New Roman" w:eastAsia="MS Minngs" w:hAnsi="Times New Roman" w:cs="Times New Roman"/>
                <w:b/>
                <w:bCs/>
                <w:sz w:val="24"/>
                <w:szCs w:val="24"/>
              </w:rPr>
            </w:pPr>
          </w:p>
        </w:tc>
      </w:tr>
      <w:tr w:rsidR="00CB43DD" w:rsidRPr="00F50DE6" w14:paraId="09371844" w14:textId="77777777" w:rsidTr="00CB43DD">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B8C7598"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 xml:space="preserve"> Submission date: </w:t>
            </w:r>
          </w:p>
          <w:p w14:paraId="66881F5C"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F27EFC8"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Return date:</w:t>
            </w:r>
          </w:p>
          <w:p w14:paraId="0A267997"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01135699"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DEDDCA9" w14:textId="77777777" w:rsidR="00CB43DD" w:rsidRPr="00F50DE6" w:rsidRDefault="00CB43DD" w:rsidP="00CB43DD">
            <w:pPr>
              <w:spacing w:after="0" w:line="276" w:lineRule="auto"/>
              <w:rPr>
                <w:rFonts w:ascii="Times New Roman" w:eastAsia="MS Minngs" w:hAnsi="Times New Roman" w:cs="Times New Roman"/>
                <w:b/>
                <w:bCs/>
                <w:sz w:val="18"/>
                <w:szCs w:val="18"/>
              </w:rPr>
            </w:pPr>
            <w:r w:rsidRPr="00F50DE6">
              <w:rPr>
                <w:rFonts w:ascii="Times New Roman" w:eastAsia="MS Minngs" w:hAnsi="Times New Roman" w:cs="Times New Roman"/>
                <w:b/>
                <w:bCs/>
                <w:sz w:val="18"/>
                <w:szCs w:val="18"/>
              </w:rPr>
              <w:t xml:space="preserve">Mark: </w:t>
            </w:r>
          </w:p>
        </w:tc>
      </w:tr>
    </w:tbl>
    <w:p w14:paraId="7F4E2F6F" w14:textId="77777777" w:rsidR="00CB43DD" w:rsidRPr="00F50DE6" w:rsidRDefault="00CB43DD">
      <w:r w:rsidRPr="00F50DE6">
        <w:br w:type="page"/>
      </w:r>
    </w:p>
    <w:p w14:paraId="06BAA093" w14:textId="77777777" w:rsidR="0082287A" w:rsidRPr="00F50DE6" w:rsidRDefault="0082287A" w:rsidP="00CB43DD">
      <w:pPr>
        <w:spacing w:before="240" w:line="360" w:lineRule="auto"/>
        <w:rPr>
          <w:rFonts w:ascii="Times New Roman" w:hAnsi="Times New Roman" w:cs="Times New Roman"/>
          <w:sz w:val="24"/>
          <w:szCs w:val="24"/>
        </w:rPr>
      </w:pPr>
    </w:p>
    <w:p w14:paraId="74D1F7DF" w14:textId="16EBD49B" w:rsidR="00CB43DD" w:rsidRPr="00F50DE6" w:rsidRDefault="00CB43DD"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 xml:space="preserve">This essay will focus on Gut flora and </w:t>
      </w:r>
      <w:r w:rsidR="00236783" w:rsidRPr="00F50DE6">
        <w:rPr>
          <w:rFonts w:ascii="Times New Roman" w:hAnsi="Times New Roman" w:cs="Times New Roman"/>
          <w:sz w:val="28"/>
          <w:szCs w:val="28"/>
        </w:rPr>
        <w:t xml:space="preserve">bioavailability and its </w:t>
      </w:r>
      <w:r w:rsidRPr="00F50DE6">
        <w:rPr>
          <w:rFonts w:ascii="Times New Roman" w:hAnsi="Times New Roman" w:cs="Times New Roman"/>
          <w:sz w:val="28"/>
          <w:szCs w:val="28"/>
        </w:rPr>
        <w:t xml:space="preserve">role and importance within the body with </w:t>
      </w:r>
      <w:r w:rsidR="00236783" w:rsidRPr="00F50DE6">
        <w:rPr>
          <w:rFonts w:ascii="Times New Roman" w:hAnsi="Times New Roman" w:cs="Times New Roman"/>
          <w:sz w:val="28"/>
          <w:szCs w:val="28"/>
        </w:rPr>
        <w:t xml:space="preserve">a </w:t>
      </w:r>
      <w:r w:rsidRPr="00F50DE6">
        <w:rPr>
          <w:rFonts w:ascii="Times New Roman" w:hAnsi="Times New Roman" w:cs="Times New Roman"/>
          <w:sz w:val="28"/>
          <w:szCs w:val="28"/>
        </w:rPr>
        <w:t xml:space="preserve">key focus on Obesity. </w:t>
      </w:r>
    </w:p>
    <w:p w14:paraId="361F2B9C" w14:textId="2EA5A282" w:rsidR="00CB43DD" w:rsidRPr="00F50DE6" w:rsidRDefault="30924997" w:rsidP="30924997">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Tucker (2015) described the digestive system as the action of swallowing which leads to food being pushed into the pharynx and then into the oesophagus</w:t>
      </w:r>
      <w:r w:rsidR="00236783" w:rsidRPr="00F50DE6">
        <w:rPr>
          <w:rFonts w:ascii="Times New Roman" w:hAnsi="Times New Roman" w:cs="Times New Roman"/>
          <w:sz w:val="28"/>
          <w:szCs w:val="28"/>
        </w:rPr>
        <w:t xml:space="preserve"> (</w:t>
      </w:r>
      <w:r w:rsidRPr="00F50DE6">
        <w:rPr>
          <w:rFonts w:ascii="Times New Roman" w:hAnsi="Times New Roman" w:cs="Times New Roman"/>
          <w:sz w:val="28"/>
          <w:szCs w:val="28"/>
        </w:rPr>
        <w:t>the first major organ of the digestive system</w:t>
      </w:r>
      <w:r w:rsidR="00236783" w:rsidRPr="00F50DE6">
        <w:rPr>
          <w:rFonts w:ascii="Times New Roman" w:hAnsi="Times New Roman" w:cs="Times New Roman"/>
          <w:sz w:val="28"/>
          <w:szCs w:val="28"/>
        </w:rPr>
        <w:t>)</w:t>
      </w:r>
      <w:r w:rsidRPr="00F50DE6">
        <w:rPr>
          <w:rFonts w:ascii="Times New Roman" w:hAnsi="Times New Roman" w:cs="Times New Roman"/>
          <w:sz w:val="28"/>
          <w:szCs w:val="28"/>
        </w:rPr>
        <w:t>. Tucker (2015) explained that the food is moved from the stomach to the duodenum</w:t>
      </w:r>
      <w:r w:rsidR="004F07A7" w:rsidRPr="00F50DE6">
        <w:rPr>
          <w:rFonts w:ascii="Times New Roman" w:hAnsi="Times New Roman" w:cs="Times New Roman"/>
          <w:sz w:val="28"/>
          <w:szCs w:val="28"/>
        </w:rPr>
        <w:t>;</w:t>
      </w:r>
      <w:r w:rsidRPr="00F50DE6">
        <w:rPr>
          <w:rFonts w:ascii="Times New Roman" w:hAnsi="Times New Roman" w:cs="Times New Roman"/>
          <w:sz w:val="28"/>
          <w:szCs w:val="28"/>
        </w:rPr>
        <w:t xml:space="preserve"> the first part of the small intestine</w:t>
      </w:r>
      <w:r w:rsidR="004F07A7" w:rsidRPr="00F50DE6">
        <w:rPr>
          <w:rFonts w:ascii="Times New Roman" w:hAnsi="Times New Roman" w:cs="Times New Roman"/>
          <w:sz w:val="28"/>
          <w:szCs w:val="28"/>
        </w:rPr>
        <w:t xml:space="preserve"> </w:t>
      </w:r>
      <w:r w:rsidRPr="00F50DE6">
        <w:rPr>
          <w:rFonts w:ascii="Times New Roman" w:hAnsi="Times New Roman" w:cs="Times New Roman"/>
          <w:sz w:val="28"/>
          <w:szCs w:val="28"/>
        </w:rPr>
        <w:t xml:space="preserve">where carbohydrates are broken down into monosaccharides. </w:t>
      </w:r>
      <w:r w:rsidR="00236783" w:rsidRPr="00F50DE6">
        <w:rPr>
          <w:rFonts w:ascii="Times New Roman" w:hAnsi="Times New Roman" w:cs="Times New Roman"/>
          <w:sz w:val="28"/>
          <w:szCs w:val="28"/>
        </w:rPr>
        <w:t>T</w:t>
      </w:r>
      <w:r w:rsidRPr="00F50DE6">
        <w:rPr>
          <w:rFonts w:ascii="Times New Roman" w:hAnsi="Times New Roman" w:cs="Times New Roman"/>
          <w:sz w:val="28"/>
          <w:szCs w:val="28"/>
        </w:rPr>
        <w:t>he activity of the microbial community is known to be strongly influenced by the carbohydrate content in the diet</w:t>
      </w:r>
      <w:r w:rsidR="00236783" w:rsidRPr="00F50DE6">
        <w:rPr>
          <w:rFonts w:ascii="Times New Roman" w:hAnsi="Times New Roman" w:cs="Times New Roman"/>
          <w:sz w:val="28"/>
          <w:szCs w:val="28"/>
        </w:rPr>
        <w:t xml:space="preserve"> (Flint et al, 2012).</w:t>
      </w:r>
    </w:p>
    <w:p w14:paraId="64D8D46A" w14:textId="3DFEC43C" w:rsidR="00CB43DD" w:rsidRPr="00F50DE6" w:rsidRDefault="30924997"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 xml:space="preserve">Wen and Duffy (2017) described Gut Microbiota as a complex community of bacteria residing in the intestines. </w:t>
      </w:r>
      <w:proofErr w:type="spellStart"/>
      <w:r w:rsidRPr="00F50DE6">
        <w:rPr>
          <w:rFonts w:ascii="Times New Roman" w:hAnsi="Times New Roman" w:cs="Times New Roman"/>
          <w:sz w:val="28"/>
          <w:szCs w:val="28"/>
        </w:rPr>
        <w:t>Guarner</w:t>
      </w:r>
      <w:proofErr w:type="spellEnd"/>
      <w:r w:rsidRPr="00F50DE6">
        <w:rPr>
          <w:rFonts w:ascii="Times New Roman" w:hAnsi="Times New Roman" w:cs="Times New Roman"/>
          <w:sz w:val="28"/>
          <w:szCs w:val="28"/>
        </w:rPr>
        <w:t xml:space="preserve"> and </w:t>
      </w:r>
      <w:proofErr w:type="spellStart"/>
      <w:r w:rsidRPr="00F50DE6">
        <w:rPr>
          <w:rFonts w:ascii="Times New Roman" w:hAnsi="Times New Roman" w:cs="Times New Roman"/>
          <w:sz w:val="28"/>
          <w:szCs w:val="28"/>
        </w:rPr>
        <w:t>Malagelada</w:t>
      </w:r>
      <w:proofErr w:type="spellEnd"/>
      <w:r w:rsidRPr="00F50DE6">
        <w:rPr>
          <w:rFonts w:ascii="Times New Roman" w:hAnsi="Times New Roman" w:cs="Times New Roman"/>
          <w:sz w:val="28"/>
          <w:szCs w:val="28"/>
        </w:rPr>
        <w:t xml:space="preserve"> (2003)</w:t>
      </w:r>
      <w:r w:rsidR="00686317" w:rsidRPr="00F50DE6">
        <w:rPr>
          <w:rFonts w:ascii="Times New Roman" w:hAnsi="Times New Roman" w:cs="Times New Roman"/>
          <w:sz w:val="28"/>
          <w:szCs w:val="28"/>
        </w:rPr>
        <w:t xml:space="preserve"> and</w:t>
      </w:r>
      <w:r w:rsidRPr="00F50DE6">
        <w:rPr>
          <w:rFonts w:ascii="Times New Roman" w:hAnsi="Times New Roman" w:cs="Times New Roman"/>
          <w:sz w:val="28"/>
          <w:szCs w:val="28"/>
        </w:rPr>
        <w:t xml:space="preserve"> Ramakrishna (2013) stated that within healthy levels</w:t>
      </w:r>
      <w:r w:rsidR="004F07A7" w:rsidRPr="00F50DE6">
        <w:rPr>
          <w:rFonts w:ascii="Times New Roman" w:hAnsi="Times New Roman" w:cs="Times New Roman"/>
          <w:sz w:val="28"/>
          <w:szCs w:val="28"/>
        </w:rPr>
        <w:t>,</w:t>
      </w:r>
      <w:r w:rsidRPr="00F50DE6">
        <w:rPr>
          <w:rFonts w:ascii="Times New Roman" w:hAnsi="Times New Roman" w:cs="Times New Roman"/>
          <w:sz w:val="28"/>
          <w:szCs w:val="28"/>
        </w:rPr>
        <w:t xml:space="preserve"> Gut Microflora has a major role in functions such as metabolic activities which results in salvage of energy and absorbable nutrients. </w:t>
      </w:r>
      <w:proofErr w:type="spellStart"/>
      <w:r w:rsidRPr="00F50DE6">
        <w:rPr>
          <w:rFonts w:ascii="Times New Roman" w:hAnsi="Times New Roman" w:cs="Times New Roman"/>
          <w:sz w:val="28"/>
          <w:szCs w:val="28"/>
        </w:rPr>
        <w:t>Ramakrisha</w:t>
      </w:r>
      <w:proofErr w:type="spellEnd"/>
      <w:r w:rsidRPr="00F50DE6">
        <w:rPr>
          <w:rFonts w:ascii="Times New Roman" w:hAnsi="Times New Roman" w:cs="Times New Roman"/>
          <w:sz w:val="28"/>
          <w:szCs w:val="28"/>
        </w:rPr>
        <w:t xml:space="preserve"> (2013) discusse</w:t>
      </w:r>
      <w:r w:rsidR="00DC2745" w:rsidRPr="00F50DE6">
        <w:rPr>
          <w:rFonts w:ascii="Times New Roman" w:hAnsi="Times New Roman" w:cs="Times New Roman"/>
          <w:sz w:val="28"/>
          <w:szCs w:val="28"/>
        </w:rPr>
        <w:t>d</w:t>
      </w:r>
      <w:r w:rsidRPr="00F50DE6">
        <w:rPr>
          <w:rFonts w:ascii="Times New Roman" w:hAnsi="Times New Roman" w:cs="Times New Roman"/>
          <w:sz w:val="28"/>
          <w:szCs w:val="28"/>
        </w:rPr>
        <w:t xml:space="preserve"> that the Gut Microbiota produced a variety of nutrients includ</w:t>
      </w:r>
      <w:r w:rsidR="00DC2745" w:rsidRPr="00F50DE6">
        <w:rPr>
          <w:rFonts w:ascii="Times New Roman" w:hAnsi="Times New Roman" w:cs="Times New Roman"/>
          <w:sz w:val="28"/>
          <w:szCs w:val="28"/>
        </w:rPr>
        <w:t xml:space="preserve">ing </w:t>
      </w:r>
      <w:r w:rsidRPr="00F50DE6">
        <w:rPr>
          <w:rFonts w:ascii="Times New Roman" w:hAnsi="Times New Roman" w:cs="Times New Roman"/>
          <w:sz w:val="28"/>
          <w:szCs w:val="28"/>
        </w:rPr>
        <w:t>short chain fatty acids</w:t>
      </w:r>
      <w:r w:rsidR="00236783" w:rsidRPr="00F50DE6">
        <w:rPr>
          <w:rFonts w:ascii="Times New Roman" w:hAnsi="Times New Roman" w:cs="Times New Roman"/>
          <w:sz w:val="28"/>
          <w:szCs w:val="28"/>
        </w:rPr>
        <w:t>.</w:t>
      </w:r>
      <w:r w:rsidRPr="00F50DE6">
        <w:rPr>
          <w:rFonts w:ascii="Times New Roman" w:hAnsi="Times New Roman" w:cs="Times New Roman"/>
          <w:sz w:val="28"/>
          <w:szCs w:val="28"/>
        </w:rPr>
        <w:t xml:space="preserve"> </w:t>
      </w:r>
      <w:r w:rsidR="00DC2745" w:rsidRPr="00F50DE6">
        <w:rPr>
          <w:rFonts w:ascii="Times New Roman" w:hAnsi="Times New Roman" w:cs="Times New Roman"/>
          <w:sz w:val="28"/>
          <w:szCs w:val="28"/>
        </w:rPr>
        <w:t xml:space="preserve">and also have </w:t>
      </w:r>
      <w:r w:rsidRPr="00F50DE6">
        <w:rPr>
          <w:rFonts w:ascii="Times New Roman" w:hAnsi="Times New Roman" w:cs="Times New Roman"/>
          <w:sz w:val="28"/>
          <w:szCs w:val="28"/>
        </w:rPr>
        <w:t>positive effects on the intestinal epithelia</w:t>
      </w:r>
      <w:r w:rsidR="004F07A7" w:rsidRPr="00F50DE6">
        <w:rPr>
          <w:rFonts w:ascii="Times New Roman" w:hAnsi="Times New Roman" w:cs="Times New Roman"/>
          <w:sz w:val="28"/>
          <w:szCs w:val="28"/>
        </w:rPr>
        <w:t xml:space="preserve"> and the function of the</w:t>
      </w:r>
      <w:r w:rsidRPr="00F50DE6">
        <w:rPr>
          <w:rFonts w:ascii="Times New Roman" w:hAnsi="Times New Roman" w:cs="Times New Roman"/>
          <w:sz w:val="28"/>
          <w:szCs w:val="28"/>
        </w:rPr>
        <w:t xml:space="preserve"> immune structure</w:t>
      </w:r>
      <w:r w:rsidR="00DC2745" w:rsidRPr="00F50DE6">
        <w:rPr>
          <w:rFonts w:ascii="Times New Roman" w:hAnsi="Times New Roman" w:cs="Times New Roman"/>
          <w:sz w:val="28"/>
          <w:szCs w:val="28"/>
        </w:rPr>
        <w:t xml:space="preserve"> (</w:t>
      </w:r>
      <w:proofErr w:type="spellStart"/>
      <w:r w:rsidR="00DC2745" w:rsidRPr="00F50DE6">
        <w:rPr>
          <w:rFonts w:ascii="Times New Roman" w:hAnsi="Times New Roman" w:cs="Times New Roman"/>
          <w:sz w:val="28"/>
          <w:szCs w:val="28"/>
        </w:rPr>
        <w:t>Guarner</w:t>
      </w:r>
      <w:proofErr w:type="spellEnd"/>
      <w:r w:rsidR="00DC2745" w:rsidRPr="00F50DE6">
        <w:rPr>
          <w:rFonts w:ascii="Times New Roman" w:hAnsi="Times New Roman" w:cs="Times New Roman"/>
          <w:sz w:val="28"/>
          <w:szCs w:val="28"/>
        </w:rPr>
        <w:t xml:space="preserve"> and </w:t>
      </w:r>
      <w:proofErr w:type="spellStart"/>
      <w:r w:rsidR="00DC2745" w:rsidRPr="00F50DE6">
        <w:rPr>
          <w:rFonts w:ascii="Times New Roman" w:hAnsi="Times New Roman" w:cs="Times New Roman"/>
          <w:sz w:val="28"/>
          <w:szCs w:val="28"/>
        </w:rPr>
        <w:t>Malagelada</w:t>
      </w:r>
      <w:proofErr w:type="spellEnd"/>
      <w:r w:rsidR="00DC2745" w:rsidRPr="00F50DE6">
        <w:rPr>
          <w:rFonts w:ascii="Times New Roman" w:hAnsi="Times New Roman" w:cs="Times New Roman"/>
          <w:sz w:val="28"/>
          <w:szCs w:val="28"/>
        </w:rPr>
        <w:t>,</w:t>
      </w:r>
      <w:r w:rsidR="00314238" w:rsidRPr="00F50DE6">
        <w:rPr>
          <w:rFonts w:ascii="Times New Roman" w:hAnsi="Times New Roman" w:cs="Times New Roman"/>
          <w:sz w:val="28"/>
          <w:szCs w:val="28"/>
        </w:rPr>
        <w:t xml:space="preserve"> 2003)</w:t>
      </w:r>
      <w:r w:rsidRPr="00F50DE6">
        <w:rPr>
          <w:rFonts w:ascii="Times New Roman" w:hAnsi="Times New Roman" w:cs="Times New Roman"/>
          <w:sz w:val="28"/>
          <w:szCs w:val="28"/>
        </w:rPr>
        <w:t xml:space="preserve">.  </w:t>
      </w:r>
      <w:proofErr w:type="spellStart"/>
      <w:r w:rsidRPr="00F50DE6">
        <w:rPr>
          <w:rFonts w:ascii="Times New Roman" w:hAnsi="Times New Roman" w:cs="Times New Roman"/>
          <w:sz w:val="28"/>
          <w:szCs w:val="28"/>
        </w:rPr>
        <w:t>Cani</w:t>
      </w:r>
      <w:proofErr w:type="spellEnd"/>
      <w:r w:rsidRPr="00F50DE6">
        <w:rPr>
          <w:rFonts w:ascii="Times New Roman" w:hAnsi="Times New Roman" w:cs="Times New Roman"/>
          <w:sz w:val="28"/>
          <w:szCs w:val="28"/>
        </w:rPr>
        <w:t xml:space="preserve"> (2018) clarified that Gut Microbiota </w:t>
      </w:r>
      <w:r w:rsidR="004F07A7" w:rsidRPr="00F50DE6">
        <w:rPr>
          <w:rFonts w:ascii="Times New Roman" w:hAnsi="Times New Roman" w:cs="Times New Roman"/>
          <w:sz w:val="28"/>
          <w:szCs w:val="28"/>
        </w:rPr>
        <w:t xml:space="preserve">is </w:t>
      </w:r>
      <w:r w:rsidRPr="00F50DE6">
        <w:rPr>
          <w:rFonts w:ascii="Times New Roman" w:hAnsi="Times New Roman" w:cs="Times New Roman"/>
          <w:sz w:val="28"/>
          <w:szCs w:val="28"/>
        </w:rPr>
        <w:t xml:space="preserve">a key partner of all human cells as it interacts with </w:t>
      </w:r>
      <w:r w:rsidR="004F07A7" w:rsidRPr="00F50DE6">
        <w:rPr>
          <w:rFonts w:ascii="Times New Roman" w:hAnsi="Times New Roman" w:cs="Times New Roman"/>
          <w:sz w:val="28"/>
          <w:szCs w:val="28"/>
        </w:rPr>
        <w:t>the majority of</w:t>
      </w:r>
      <w:r w:rsidR="00DC2745" w:rsidRPr="00F50DE6">
        <w:rPr>
          <w:rFonts w:ascii="Times New Roman" w:hAnsi="Times New Roman" w:cs="Times New Roman"/>
          <w:sz w:val="28"/>
          <w:szCs w:val="28"/>
        </w:rPr>
        <w:t xml:space="preserve"> them,</w:t>
      </w:r>
      <w:r w:rsidR="00F1468D" w:rsidRPr="00F50DE6">
        <w:rPr>
          <w:rFonts w:ascii="Times New Roman" w:hAnsi="Times New Roman" w:cs="Times New Roman"/>
          <w:sz w:val="28"/>
          <w:szCs w:val="28"/>
        </w:rPr>
        <w:t xml:space="preserve"> additionally, </w:t>
      </w:r>
      <w:r w:rsidRPr="00F50DE6">
        <w:rPr>
          <w:rFonts w:ascii="Times New Roman" w:hAnsi="Times New Roman" w:cs="Times New Roman"/>
          <w:sz w:val="28"/>
          <w:szCs w:val="28"/>
        </w:rPr>
        <w:t>Valdes (2018)</w:t>
      </w:r>
      <w:r w:rsidR="00686317" w:rsidRPr="00F50DE6">
        <w:rPr>
          <w:rFonts w:ascii="Times New Roman" w:hAnsi="Times New Roman" w:cs="Times New Roman"/>
          <w:sz w:val="28"/>
          <w:szCs w:val="28"/>
        </w:rPr>
        <w:t xml:space="preserve"> and</w:t>
      </w:r>
      <w:r w:rsidRPr="00F50DE6">
        <w:rPr>
          <w:rFonts w:ascii="Times New Roman" w:hAnsi="Times New Roman" w:cs="Times New Roman"/>
          <w:sz w:val="28"/>
          <w:szCs w:val="28"/>
        </w:rPr>
        <w:t xml:space="preserve"> </w:t>
      </w:r>
      <w:proofErr w:type="spellStart"/>
      <w:r w:rsidRPr="00F50DE6">
        <w:rPr>
          <w:rFonts w:ascii="Times New Roman" w:hAnsi="Times New Roman" w:cs="Times New Roman"/>
          <w:sz w:val="28"/>
          <w:szCs w:val="28"/>
        </w:rPr>
        <w:t>Ramakrisha</w:t>
      </w:r>
      <w:proofErr w:type="spellEnd"/>
      <w:r w:rsidRPr="00F50DE6">
        <w:rPr>
          <w:rFonts w:ascii="Times New Roman" w:hAnsi="Times New Roman" w:cs="Times New Roman"/>
          <w:sz w:val="28"/>
          <w:szCs w:val="28"/>
        </w:rPr>
        <w:t xml:space="preserve"> (2013) </w:t>
      </w:r>
      <w:r w:rsidR="00F1468D" w:rsidRPr="00F50DE6">
        <w:rPr>
          <w:rFonts w:ascii="Times New Roman" w:hAnsi="Times New Roman" w:cs="Times New Roman"/>
          <w:sz w:val="28"/>
          <w:szCs w:val="28"/>
        </w:rPr>
        <w:t xml:space="preserve">state </w:t>
      </w:r>
      <w:r w:rsidRPr="00F50DE6">
        <w:rPr>
          <w:rFonts w:ascii="Times New Roman" w:hAnsi="Times New Roman" w:cs="Times New Roman"/>
          <w:sz w:val="28"/>
          <w:szCs w:val="28"/>
        </w:rPr>
        <w:t xml:space="preserve">that trillions of gut microbiota live within the digestive system. </w:t>
      </w:r>
    </w:p>
    <w:p w14:paraId="31BC0309" w14:textId="4A72837B" w:rsidR="00942BE3" w:rsidRPr="00F50DE6" w:rsidRDefault="00622D02"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T</w:t>
      </w:r>
      <w:r w:rsidR="30924997" w:rsidRPr="00F50DE6">
        <w:rPr>
          <w:rFonts w:ascii="Times New Roman" w:hAnsi="Times New Roman" w:cs="Times New Roman"/>
          <w:sz w:val="28"/>
          <w:szCs w:val="28"/>
        </w:rPr>
        <w:t xml:space="preserve">he study of Gut Microbiota and weight gain began from studies </w:t>
      </w:r>
      <w:r w:rsidRPr="00F50DE6">
        <w:rPr>
          <w:rFonts w:ascii="Times New Roman" w:hAnsi="Times New Roman" w:cs="Times New Roman"/>
          <w:sz w:val="28"/>
          <w:szCs w:val="28"/>
        </w:rPr>
        <w:t xml:space="preserve">when </w:t>
      </w:r>
      <w:r w:rsidR="30924997" w:rsidRPr="00F50DE6">
        <w:rPr>
          <w:rFonts w:ascii="Times New Roman" w:hAnsi="Times New Roman" w:cs="Times New Roman"/>
          <w:sz w:val="28"/>
          <w:szCs w:val="28"/>
        </w:rPr>
        <w:t xml:space="preserve">lean mice were transplanted with Gut Flora and </w:t>
      </w:r>
      <w:r w:rsidR="00F1468D" w:rsidRPr="00F50DE6">
        <w:rPr>
          <w:rFonts w:ascii="Times New Roman" w:hAnsi="Times New Roman" w:cs="Times New Roman"/>
          <w:sz w:val="28"/>
          <w:szCs w:val="28"/>
        </w:rPr>
        <w:t xml:space="preserve">they </w:t>
      </w:r>
      <w:r w:rsidR="30924997" w:rsidRPr="00F50DE6">
        <w:rPr>
          <w:rFonts w:ascii="Times New Roman" w:hAnsi="Times New Roman" w:cs="Times New Roman"/>
          <w:sz w:val="28"/>
          <w:szCs w:val="28"/>
        </w:rPr>
        <w:t>increased body weight by 50%</w:t>
      </w:r>
      <w:r w:rsidRPr="00F50DE6">
        <w:rPr>
          <w:rFonts w:ascii="Times New Roman" w:hAnsi="Times New Roman" w:cs="Times New Roman"/>
          <w:sz w:val="28"/>
          <w:szCs w:val="28"/>
        </w:rPr>
        <w:t xml:space="preserve"> (Ramakrishna, 2013)</w:t>
      </w:r>
      <w:r w:rsidR="30924997" w:rsidRPr="00F50DE6">
        <w:rPr>
          <w:rFonts w:ascii="Times New Roman" w:hAnsi="Times New Roman" w:cs="Times New Roman"/>
          <w:sz w:val="28"/>
          <w:szCs w:val="28"/>
        </w:rPr>
        <w:t>. These studies assessed how microbial activity contribute</w:t>
      </w:r>
      <w:r w:rsidR="00F1468D" w:rsidRPr="00F50DE6">
        <w:rPr>
          <w:rFonts w:ascii="Times New Roman" w:hAnsi="Times New Roman" w:cs="Times New Roman"/>
          <w:sz w:val="28"/>
          <w:szCs w:val="28"/>
        </w:rPr>
        <w:t>d</w:t>
      </w:r>
      <w:r w:rsidR="30924997" w:rsidRPr="00F50DE6">
        <w:rPr>
          <w:rFonts w:ascii="Times New Roman" w:hAnsi="Times New Roman" w:cs="Times New Roman"/>
          <w:sz w:val="28"/>
          <w:szCs w:val="28"/>
        </w:rPr>
        <w:t xml:space="preserve"> to energy conservation and obesity. Furthermore, Ramakrishna added that studies have shown that by adding 2400 to 3000 calories into an adult's diet this result</w:t>
      </w:r>
      <w:r w:rsidRPr="00F50DE6">
        <w:rPr>
          <w:rFonts w:ascii="Times New Roman" w:hAnsi="Times New Roman" w:cs="Times New Roman"/>
          <w:sz w:val="28"/>
          <w:szCs w:val="28"/>
        </w:rPr>
        <w:t>s</w:t>
      </w:r>
      <w:r w:rsidR="30924997" w:rsidRPr="00F50DE6">
        <w:rPr>
          <w:rFonts w:ascii="Times New Roman" w:hAnsi="Times New Roman" w:cs="Times New Roman"/>
          <w:sz w:val="28"/>
          <w:szCs w:val="28"/>
        </w:rPr>
        <w:t xml:space="preserve"> in changes in gut microbiota </w:t>
      </w:r>
      <w:r w:rsidRPr="00F50DE6">
        <w:rPr>
          <w:rFonts w:ascii="Times New Roman" w:hAnsi="Times New Roman" w:cs="Times New Roman"/>
          <w:sz w:val="28"/>
          <w:szCs w:val="28"/>
        </w:rPr>
        <w:t xml:space="preserve">which </w:t>
      </w:r>
      <w:r w:rsidR="30924997" w:rsidRPr="00F50DE6">
        <w:rPr>
          <w:rFonts w:ascii="Times New Roman" w:hAnsi="Times New Roman" w:cs="Times New Roman"/>
          <w:sz w:val="28"/>
          <w:szCs w:val="28"/>
        </w:rPr>
        <w:t xml:space="preserve">increased the energy absorption from </w:t>
      </w:r>
      <w:r w:rsidR="30924997" w:rsidRPr="00F50DE6">
        <w:rPr>
          <w:rFonts w:ascii="Times New Roman" w:hAnsi="Times New Roman" w:cs="Times New Roman"/>
          <w:sz w:val="28"/>
          <w:szCs w:val="28"/>
        </w:rPr>
        <w:lastRenderedPageBreak/>
        <w:t xml:space="preserve">the diet. </w:t>
      </w:r>
      <w:r w:rsidR="00942BE3" w:rsidRPr="00F50DE6">
        <w:rPr>
          <w:rFonts w:ascii="Times New Roman" w:hAnsi="Times New Roman" w:cs="Times New Roman"/>
          <w:sz w:val="28"/>
          <w:szCs w:val="28"/>
        </w:rPr>
        <w:t>A</w:t>
      </w:r>
      <w:r w:rsidR="00AA21AB" w:rsidRPr="00F50DE6">
        <w:rPr>
          <w:rFonts w:ascii="Times New Roman" w:hAnsi="Times New Roman" w:cs="Times New Roman"/>
          <w:sz w:val="28"/>
          <w:szCs w:val="28"/>
        </w:rPr>
        <w:t>ron-</w:t>
      </w:r>
      <w:proofErr w:type="spellStart"/>
      <w:r w:rsidR="00AA21AB" w:rsidRPr="00F50DE6">
        <w:rPr>
          <w:rFonts w:ascii="Times New Roman" w:hAnsi="Times New Roman" w:cs="Times New Roman"/>
          <w:sz w:val="28"/>
          <w:szCs w:val="28"/>
        </w:rPr>
        <w:t>Wisnewsky</w:t>
      </w:r>
      <w:proofErr w:type="spellEnd"/>
      <w:r w:rsidR="00AA21AB" w:rsidRPr="00F50DE6">
        <w:rPr>
          <w:rFonts w:ascii="Times New Roman" w:hAnsi="Times New Roman" w:cs="Times New Roman"/>
          <w:sz w:val="28"/>
          <w:szCs w:val="28"/>
        </w:rPr>
        <w:t xml:space="preserve"> et al (2018) discussed that ‘decreased gut microbial richness’ </w:t>
      </w:r>
      <w:r w:rsidR="00F1468D" w:rsidRPr="00F50DE6">
        <w:rPr>
          <w:rFonts w:ascii="Times New Roman" w:hAnsi="Times New Roman" w:cs="Times New Roman"/>
          <w:sz w:val="28"/>
          <w:szCs w:val="28"/>
        </w:rPr>
        <w:t xml:space="preserve">(the density and volume of gut microbial) </w:t>
      </w:r>
      <w:r w:rsidR="00AA21AB" w:rsidRPr="00F50DE6">
        <w:rPr>
          <w:rFonts w:ascii="Times New Roman" w:hAnsi="Times New Roman" w:cs="Times New Roman"/>
          <w:sz w:val="28"/>
          <w:szCs w:val="28"/>
        </w:rPr>
        <w:t>and ‘composition changes’</w:t>
      </w:r>
      <w:r w:rsidR="00F1468D" w:rsidRPr="00F50DE6">
        <w:rPr>
          <w:rFonts w:ascii="Times New Roman" w:hAnsi="Times New Roman" w:cs="Times New Roman"/>
          <w:sz w:val="28"/>
          <w:szCs w:val="28"/>
        </w:rPr>
        <w:t xml:space="preserve"> </w:t>
      </w:r>
      <w:r w:rsidR="00AA21AB" w:rsidRPr="00F50DE6">
        <w:rPr>
          <w:rFonts w:ascii="Times New Roman" w:hAnsi="Times New Roman" w:cs="Times New Roman"/>
          <w:sz w:val="28"/>
          <w:szCs w:val="28"/>
        </w:rPr>
        <w:t xml:space="preserve">impact on </w:t>
      </w:r>
      <w:r w:rsidR="00942BE3" w:rsidRPr="00F50DE6">
        <w:rPr>
          <w:rFonts w:ascii="Times New Roman" w:hAnsi="Times New Roman" w:cs="Times New Roman"/>
          <w:sz w:val="28"/>
          <w:szCs w:val="28"/>
        </w:rPr>
        <w:t xml:space="preserve">the body’s metabolic rate leading to an </w:t>
      </w:r>
      <w:r w:rsidR="00AA21AB" w:rsidRPr="00F50DE6">
        <w:rPr>
          <w:rFonts w:ascii="Times New Roman" w:hAnsi="Times New Roman" w:cs="Times New Roman"/>
          <w:sz w:val="28"/>
          <w:szCs w:val="28"/>
        </w:rPr>
        <w:t>‘adverse metabolism</w:t>
      </w:r>
      <w:r w:rsidR="00942BE3" w:rsidRPr="00F50DE6">
        <w:rPr>
          <w:rFonts w:ascii="Times New Roman" w:hAnsi="Times New Roman" w:cs="Times New Roman"/>
          <w:sz w:val="28"/>
          <w:szCs w:val="28"/>
        </w:rPr>
        <w:t>’ resulting</w:t>
      </w:r>
      <w:r w:rsidR="00AA21AB" w:rsidRPr="00F50DE6">
        <w:rPr>
          <w:rFonts w:ascii="Times New Roman" w:hAnsi="Times New Roman" w:cs="Times New Roman"/>
          <w:sz w:val="28"/>
          <w:szCs w:val="28"/>
        </w:rPr>
        <w:t xml:space="preserve"> in obesity</w:t>
      </w:r>
      <w:r w:rsidR="00942BE3" w:rsidRPr="00F50DE6">
        <w:rPr>
          <w:rFonts w:ascii="Times New Roman" w:hAnsi="Times New Roman" w:cs="Times New Roman"/>
          <w:sz w:val="28"/>
          <w:szCs w:val="28"/>
        </w:rPr>
        <w:t>.</w:t>
      </w:r>
    </w:p>
    <w:p w14:paraId="6D59D10E" w14:textId="45107B99" w:rsidR="00CB43DD" w:rsidRPr="00F50DE6" w:rsidRDefault="00686317"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 xml:space="preserve">Dao et al </w:t>
      </w:r>
      <w:r w:rsidR="00AA21AB" w:rsidRPr="00F50DE6">
        <w:rPr>
          <w:rFonts w:ascii="Times New Roman" w:hAnsi="Times New Roman" w:cs="Times New Roman"/>
          <w:sz w:val="28"/>
          <w:szCs w:val="28"/>
        </w:rPr>
        <w:t xml:space="preserve">(2016) discussed that the differential ‘Gut Microbiota and Microbial Gene richness’ is due to whether </w:t>
      </w:r>
      <w:r w:rsidRPr="00F50DE6">
        <w:rPr>
          <w:rFonts w:ascii="Times New Roman" w:hAnsi="Times New Roman" w:cs="Times New Roman"/>
          <w:sz w:val="28"/>
          <w:szCs w:val="28"/>
        </w:rPr>
        <w:t xml:space="preserve">an </w:t>
      </w:r>
      <w:r w:rsidR="00AA21AB" w:rsidRPr="00F50DE6">
        <w:rPr>
          <w:rFonts w:ascii="Times New Roman" w:hAnsi="Times New Roman" w:cs="Times New Roman"/>
          <w:sz w:val="28"/>
          <w:szCs w:val="28"/>
        </w:rPr>
        <w:t>individual is living with obesity and associated diseases</w:t>
      </w:r>
      <w:r w:rsidR="00942BE3" w:rsidRPr="00F50DE6">
        <w:rPr>
          <w:rFonts w:ascii="Times New Roman" w:hAnsi="Times New Roman" w:cs="Times New Roman"/>
          <w:sz w:val="28"/>
          <w:szCs w:val="28"/>
        </w:rPr>
        <w:t>,</w:t>
      </w:r>
      <w:r w:rsidR="00AA21AB" w:rsidRPr="00F50DE6">
        <w:rPr>
          <w:rFonts w:ascii="Times New Roman" w:hAnsi="Times New Roman" w:cs="Times New Roman"/>
          <w:sz w:val="28"/>
          <w:szCs w:val="28"/>
        </w:rPr>
        <w:t xml:space="preserve"> for example Diabetes</w:t>
      </w:r>
      <w:r w:rsidRPr="00F50DE6">
        <w:rPr>
          <w:rFonts w:ascii="Times New Roman" w:hAnsi="Times New Roman" w:cs="Times New Roman"/>
          <w:sz w:val="28"/>
          <w:szCs w:val="28"/>
        </w:rPr>
        <w:t>,</w:t>
      </w:r>
      <w:r w:rsidR="00AA21AB" w:rsidRPr="00F50DE6">
        <w:rPr>
          <w:rFonts w:ascii="Times New Roman" w:hAnsi="Times New Roman" w:cs="Times New Roman"/>
          <w:sz w:val="28"/>
          <w:szCs w:val="28"/>
        </w:rPr>
        <w:t xml:space="preserve"> or if </w:t>
      </w:r>
      <w:r w:rsidRPr="00F50DE6">
        <w:rPr>
          <w:rFonts w:ascii="Times New Roman" w:hAnsi="Times New Roman" w:cs="Times New Roman"/>
          <w:sz w:val="28"/>
          <w:szCs w:val="28"/>
        </w:rPr>
        <w:t xml:space="preserve">an </w:t>
      </w:r>
      <w:r w:rsidR="00AA21AB" w:rsidRPr="00F50DE6">
        <w:rPr>
          <w:rFonts w:ascii="Times New Roman" w:hAnsi="Times New Roman" w:cs="Times New Roman"/>
          <w:sz w:val="28"/>
          <w:szCs w:val="28"/>
        </w:rPr>
        <w:t xml:space="preserve">individual is healthy and </w:t>
      </w:r>
      <w:r w:rsidRPr="00F50DE6">
        <w:rPr>
          <w:rFonts w:ascii="Times New Roman" w:hAnsi="Times New Roman" w:cs="Times New Roman"/>
          <w:sz w:val="28"/>
          <w:szCs w:val="28"/>
        </w:rPr>
        <w:t xml:space="preserve">has </w:t>
      </w:r>
      <w:r w:rsidR="00AA21AB" w:rsidRPr="00F50DE6">
        <w:rPr>
          <w:rFonts w:ascii="Times New Roman" w:hAnsi="Times New Roman" w:cs="Times New Roman"/>
          <w:sz w:val="28"/>
          <w:szCs w:val="28"/>
        </w:rPr>
        <w:t xml:space="preserve">lean body weight. During </w:t>
      </w:r>
      <w:r w:rsidR="00942BE3" w:rsidRPr="00F50DE6">
        <w:rPr>
          <w:rFonts w:ascii="Times New Roman" w:hAnsi="Times New Roman" w:cs="Times New Roman"/>
          <w:sz w:val="28"/>
          <w:szCs w:val="28"/>
        </w:rPr>
        <w:t xml:space="preserve">a </w:t>
      </w:r>
      <w:r w:rsidR="00AA21AB" w:rsidRPr="00F50DE6">
        <w:rPr>
          <w:rFonts w:ascii="Times New Roman" w:hAnsi="Times New Roman" w:cs="Times New Roman"/>
          <w:sz w:val="28"/>
          <w:szCs w:val="28"/>
        </w:rPr>
        <w:t xml:space="preserve">research study of Gastric Band Patients </w:t>
      </w:r>
      <w:r w:rsidR="00942BE3" w:rsidRPr="00F50DE6">
        <w:rPr>
          <w:rFonts w:ascii="Times New Roman" w:hAnsi="Times New Roman" w:cs="Times New Roman"/>
          <w:sz w:val="28"/>
          <w:szCs w:val="28"/>
        </w:rPr>
        <w:t>A</w:t>
      </w:r>
      <w:r w:rsidR="00AA21AB" w:rsidRPr="00F50DE6">
        <w:rPr>
          <w:rFonts w:ascii="Times New Roman" w:hAnsi="Times New Roman" w:cs="Times New Roman"/>
          <w:sz w:val="28"/>
          <w:szCs w:val="28"/>
        </w:rPr>
        <w:t>ron-</w:t>
      </w:r>
      <w:proofErr w:type="spellStart"/>
      <w:r w:rsidR="00AA21AB" w:rsidRPr="00F50DE6">
        <w:rPr>
          <w:rFonts w:ascii="Times New Roman" w:hAnsi="Times New Roman" w:cs="Times New Roman"/>
          <w:sz w:val="28"/>
          <w:szCs w:val="28"/>
        </w:rPr>
        <w:t>Wisnewsky</w:t>
      </w:r>
      <w:proofErr w:type="spellEnd"/>
      <w:r w:rsidR="00AA21AB" w:rsidRPr="00F50DE6">
        <w:rPr>
          <w:rFonts w:ascii="Times New Roman" w:hAnsi="Times New Roman" w:cs="Times New Roman"/>
          <w:sz w:val="28"/>
          <w:szCs w:val="28"/>
        </w:rPr>
        <w:t xml:space="preserve"> et al (2018) </w:t>
      </w:r>
      <w:r w:rsidR="00942BE3" w:rsidRPr="00F50DE6">
        <w:rPr>
          <w:rFonts w:ascii="Times New Roman" w:hAnsi="Times New Roman" w:cs="Times New Roman"/>
          <w:sz w:val="28"/>
          <w:szCs w:val="28"/>
        </w:rPr>
        <w:t xml:space="preserve">stated </w:t>
      </w:r>
      <w:r w:rsidR="00AA21AB" w:rsidRPr="00F50DE6">
        <w:rPr>
          <w:rFonts w:ascii="Times New Roman" w:hAnsi="Times New Roman" w:cs="Times New Roman"/>
          <w:sz w:val="28"/>
          <w:szCs w:val="28"/>
        </w:rPr>
        <w:t xml:space="preserve">that the Low Gut Bacterial Richness was present in 75% of patients who </w:t>
      </w:r>
      <w:r w:rsidR="00942BE3" w:rsidRPr="00F50DE6">
        <w:rPr>
          <w:rFonts w:ascii="Times New Roman" w:hAnsi="Times New Roman" w:cs="Times New Roman"/>
          <w:sz w:val="28"/>
          <w:szCs w:val="28"/>
        </w:rPr>
        <w:t xml:space="preserve">were </w:t>
      </w:r>
      <w:r w:rsidR="00AA21AB" w:rsidRPr="00F50DE6">
        <w:rPr>
          <w:rFonts w:ascii="Times New Roman" w:hAnsi="Times New Roman" w:cs="Times New Roman"/>
          <w:sz w:val="28"/>
          <w:szCs w:val="28"/>
        </w:rPr>
        <w:t>associated with increased trunk fat mass.</w:t>
      </w:r>
    </w:p>
    <w:p w14:paraId="25C29FB4" w14:textId="236F771F" w:rsidR="00827AF5" w:rsidRPr="00F50DE6" w:rsidRDefault="00353BBD"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M</w:t>
      </w:r>
      <w:r w:rsidR="30924997" w:rsidRPr="00F50DE6">
        <w:rPr>
          <w:rFonts w:ascii="Times New Roman" w:hAnsi="Times New Roman" w:cs="Times New Roman"/>
          <w:sz w:val="28"/>
          <w:szCs w:val="28"/>
        </w:rPr>
        <w:t>ucus is a ‘viscous gel mainly composed of high-molecular mass glycoproteins, termed mucins’</w:t>
      </w:r>
      <w:r w:rsidRPr="00F50DE6">
        <w:rPr>
          <w:rFonts w:ascii="Times New Roman" w:hAnsi="Times New Roman" w:cs="Times New Roman"/>
          <w:sz w:val="28"/>
          <w:szCs w:val="28"/>
        </w:rPr>
        <w:t xml:space="preserve"> which are a</w:t>
      </w:r>
      <w:r w:rsidR="30924997" w:rsidRPr="00F50DE6">
        <w:rPr>
          <w:rFonts w:ascii="Times New Roman" w:hAnsi="Times New Roman" w:cs="Times New Roman"/>
          <w:sz w:val="28"/>
          <w:szCs w:val="28"/>
        </w:rPr>
        <w:t xml:space="preserve"> protective barrier for the Epithelium</w:t>
      </w:r>
      <w:r w:rsidRPr="00F50DE6">
        <w:rPr>
          <w:rFonts w:ascii="Times New Roman" w:hAnsi="Times New Roman" w:cs="Times New Roman"/>
          <w:sz w:val="28"/>
          <w:szCs w:val="28"/>
        </w:rPr>
        <w:t xml:space="preserve"> (</w:t>
      </w:r>
      <w:proofErr w:type="spellStart"/>
      <w:r w:rsidRPr="00F50DE6">
        <w:rPr>
          <w:rFonts w:ascii="Times New Roman" w:hAnsi="Times New Roman" w:cs="Times New Roman"/>
          <w:sz w:val="28"/>
          <w:szCs w:val="28"/>
        </w:rPr>
        <w:t>Derrien</w:t>
      </w:r>
      <w:proofErr w:type="spellEnd"/>
      <w:r w:rsidRPr="00F50DE6">
        <w:rPr>
          <w:rFonts w:ascii="Times New Roman" w:hAnsi="Times New Roman" w:cs="Times New Roman"/>
          <w:sz w:val="28"/>
          <w:szCs w:val="28"/>
        </w:rPr>
        <w:t>, 2004)</w:t>
      </w:r>
      <w:r w:rsidR="30924997" w:rsidRPr="00F50DE6">
        <w:rPr>
          <w:rFonts w:ascii="Times New Roman" w:hAnsi="Times New Roman" w:cs="Times New Roman"/>
          <w:sz w:val="28"/>
          <w:szCs w:val="28"/>
        </w:rPr>
        <w:t xml:space="preserve">. </w:t>
      </w:r>
      <w:r w:rsidR="006B291C" w:rsidRPr="00F50DE6">
        <w:rPr>
          <w:rFonts w:ascii="Times New Roman" w:hAnsi="Times New Roman" w:cs="Times New Roman"/>
          <w:sz w:val="28"/>
          <w:szCs w:val="28"/>
        </w:rPr>
        <w:t xml:space="preserve"> </w:t>
      </w:r>
      <w:proofErr w:type="spellStart"/>
      <w:r w:rsidR="006B291C" w:rsidRPr="00F50DE6">
        <w:rPr>
          <w:rFonts w:ascii="Times New Roman" w:hAnsi="Times New Roman" w:cs="Times New Roman"/>
          <w:sz w:val="28"/>
          <w:szCs w:val="28"/>
        </w:rPr>
        <w:t>Akkermansia</w:t>
      </w:r>
      <w:proofErr w:type="spellEnd"/>
      <w:r w:rsidR="006B291C" w:rsidRPr="00F50DE6">
        <w:rPr>
          <w:rFonts w:ascii="Times New Roman" w:hAnsi="Times New Roman" w:cs="Times New Roman"/>
          <w:sz w:val="28"/>
          <w:szCs w:val="28"/>
        </w:rPr>
        <w:t xml:space="preserve"> is a </w:t>
      </w:r>
      <w:proofErr w:type="gramStart"/>
      <w:r w:rsidR="006B291C" w:rsidRPr="00F50DE6">
        <w:rPr>
          <w:rFonts w:ascii="Times New Roman" w:hAnsi="Times New Roman" w:cs="Times New Roman"/>
          <w:sz w:val="28"/>
          <w:szCs w:val="28"/>
        </w:rPr>
        <w:t>bacteria</w:t>
      </w:r>
      <w:proofErr w:type="gramEnd"/>
      <w:r w:rsidR="006B291C" w:rsidRPr="00F50DE6">
        <w:rPr>
          <w:rFonts w:ascii="Times New Roman" w:hAnsi="Times New Roman" w:cs="Times New Roman"/>
          <w:sz w:val="28"/>
          <w:szCs w:val="28"/>
        </w:rPr>
        <w:t xml:space="preserve"> which feeds of the Mucin, which is a source of Carbon and Energy</w:t>
      </w:r>
      <w:r w:rsidR="00622D02" w:rsidRPr="00F50DE6">
        <w:rPr>
          <w:rFonts w:ascii="Times New Roman" w:hAnsi="Times New Roman" w:cs="Times New Roman"/>
          <w:sz w:val="28"/>
          <w:szCs w:val="28"/>
        </w:rPr>
        <w:t xml:space="preserve">; </w:t>
      </w:r>
      <w:r w:rsidR="006B291C" w:rsidRPr="00F50DE6">
        <w:rPr>
          <w:rFonts w:ascii="Times New Roman" w:hAnsi="Times New Roman" w:cs="Times New Roman"/>
          <w:sz w:val="28"/>
          <w:szCs w:val="28"/>
        </w:rPr>
        <w:t>t</w:t>
      </w:r>
      <w:r w:rsidRPr="00F50DE6">
        <w:rPr>
          <w:rFonts w:ascii="Times New Roman" w:hAnsi="Times New Roman" w:cs="Times New Roman"/>
          <w:sz w:val="28"/>
          <w:szCs w:val="28"/>
        </w:rPr>
        <w:t xml:space="preserve">he </w:t>
      </w:r>
      <w:r w:rsidR="30924997" w:rsidRPr="00F50DE6">
        <w:rPr>
          <w:rFonts w:ascii="Times New Roman" w:hAnsi="Times New Roman" w:cs="Times New Roman"/>
          <w:sz w:val="28"/>
          <w:szCs w:val="28"/>
        </w:rPr>
        <w:t xml:space="preserve">dysbiosis </w:t>
      </w:r>
      <w:r w:rsidR="006B291C" w:rsidRPr="00F50DE6">
        <w:rPr>
          <w:rFonts w:ascii="Times New Roman" w:hAnsi="Times New Roman" w:cs="Times New Roman"/>
          <w:sz w:val="28"/>
          <w:szCs w:val="28"/>
        </w:rPr>
        <w:t xml:space="preserve">(or imbalance) </w:t>
      </w:r>
      <w:r w:rsidR="30924997" w:rsidRPr="00F50DE6">
        <w:rPr>
          <w:rFonts w:ascii="Times New Roman" w:hAnsi="Times New Roman" w:cs="Times New Roman"/>
          <w:sz w:val="28"/>
          <w:szCs w:val="28"/>
        </w:rPr>
        <w:t xml:space="preserve">of the Gut Microbiota </w:t>
      </w:r>
      <w:proofErr w:type="spellStart"/>
      <w:r w:rsidR="30924997" w:rsidRPr="00F50DE6">
        <w:rPr>
          <w:rFonts w:ascii="Times New Roman" w:hAnsi="Times New Roman" w:cs="Times New Roman"/>
          <w:sz w:val="28"/>
          <w:szCs w:val="28"/>
        </w:rPr>
        <w:t>Akkermansia</w:t>
      </w:r>
      <w:proofErr w:type="spellEnd"/>
      <w:r w:rsidR="30924997" w:rsidRPr="00F50DE6">
        <w:rPr>
          <w:rFonts w:ascii="Times New Roman" w:hAnsi="Times New Roman" w:cs="Times New Roman"/>
          <w:sz w:val="28"/>
          <w:szCs w:val="28"/>
        </w:rPr>
        <w:t xml:space="preserve"> </w:t>
      </w:r>
      <w:proofErr w:type="spellStart"/>
      <w:r w:rsidR="30924997" w:rsidRPr="00F50DE6">
        <w:rPr>
          <w:rFonts w:ascii="Times New Roman" w:hAnsi="Times New Roman" w:cs="Times New Roman"/>
          <w:sz w:val="28"/>
          <w:szCs w:val="28"/>
        </w:rPr>
        <w:t>Muciniphila</w:t>
      </w:r>
      <w:proofErr w:type="spellEnd"/>
      <w:r w:rsidR="30924997" w:rsidRPr="00F50DE6">
        <w:rPr>
          <w:rFonts w:ascii="Times New Roman" w:hAnsi="Times New Roman" w:cs="Times New Roman"/>
          <w:sz w:val="28"/>
          <w:szCs w:val="28"/>
        </w:rPr>
        <w:t xml:space="preserve"> has been directly associated with body fat mass </w:t>
      </w:r>
      <w:r w:rsidR="006B291C" w:rsidRPr="00F50DE6">
        <w:rPr>
          <w:rFonts w:ascii="Times New Roman" w:hAnsi="Times New Roman" w:cs="Times New Roman"/>
          <w:sz w:val="28"/>
          <w:szCs w:val="28"/>
        </w:rPr>
        <w:t>(</w:t>
      </w:r>
      <w:r w:rsidR="00F377EC" w:rsidRPr="00F50DE6">
        <w:rPr>
          <w:rFonts w:ascii="Times New Roman" w:hAnsi="Times New Roman" w:cs="Times New Roman"/>
          <w:sz w:val="28"/>
          <w:szCs w:val="28"/>
        </w:rPr>
        <w:t>Dao et al</w:t>
      </w:r>
      <w:r w:rsidR="006B291C" w:rsidRPr="00F50DE6">
        <w:rPr>
          <w:rFonts w:ascii="Times New Roman" w:hAnsi="Times New Roman" w:cs="Times New Roman"/>
          <w:sz w:val="28"/>
          <w:szCs w:val="28"/>
        </w:rPr>
        <w:t>, 201</w:t>
      </w:r>
      <w:r w:rsidR="00F377EC" w:rsidRPr="00F50DE6">
        <w:rPr>
          <w:rFonts w:ascii="Times New Roman" w:hAnsi="Times New Roman" w:cs="Times New Roman"/>
          <w:sz w:val="28"/>
          <w:szCs w:val="28"/>
        </w:rPr>
        <w:t>6</w:t>
      </w:r>
      <w:r w:rsidR="006B291C" w:rsidRPr="00F50DE6">
        <w:rPr>
          <w:rFonts w:ascii="Times New Roman" w:hAnsi="Times New Roman" w:cs="Times New Roman"/>
          <w:sz w:val="28"/>
          <w:szCs w:val="28"/>
        </w:rPr>
        <w:t xml:space="preserve">; </w:t>
      </w:r>
      <w:proofErr w:type="spellStart"/>
      <w:r w:rsidR="006B291C" w:rsidRPr="00F50DE6">
        <w:rPr>
          <w:rFonts w:ascii="Times New Roman" w:hAnsi="Times New Roman" w:cs="Times New Roman"/>
          <w:sz w:val="28"/>
          <w:szCs w:val="28"/>
        </w:rPr>
        <w:t>Depommier</w:t>
      </w:r>
      <w:proofErr w:type="spellEnd"/>
      <w:r w:rsidR="006B291C" w:rsidRPr="00F50DE6">
        <w:rPr>
          <w:rFonts w:ascii="Times New Roman" w:hAnsi="Times New Roman" w:cs="Times New Roman"/>
          <w:sz w:val="28"/>
          <w:szCs w:val="28"/>
        </w:rPr>
        <w:t xml:space="preserve"> et al, 2019).</w:t>
      </w:r>
    </w:p>
    <w:p w14:paraId="4590354A" w14:textId="1411477C" w:rsidR="00E77F13" w:rsidRPr="00F50DE6" w:rsidRDefault="00E77F13"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N</w:t>
      </w:r>
      <w:r w:rsidR="00CB43DD" w:rsidRPr="00F50DE6">
        <w:rPr>
          <w:rFonts w:ascii="Times New Roman" w:hAnsi="Times New Roman" w:cs="Times New Roman"/>
          <w:sz w:val="28"/>
          <w:szCs w:val="28"/>
        </w:rPr>
        <w:t>utritionally speciali</w:t>
      </w:r>
      <w:r w:rsidR="00E242E8" w:rsidRPr="00F50DE6">
        <w:rPr>
          <w:rFonts w:ascii="Times New Roman" w:hAnsi="Times New Roman" w:cs="Times New Roman"/>
          <w:sz w:val="28"/>
          <w:szCs w:val="28"/>
        </w:rPr>
        <w:t>s</w:t>
      </w:r>
      <w:r w:rsidR="00CB43DD" w:rsidRPr="00F50DE6">
        <w:rPr>
          <w:rFonts w:ascii="Times New Roman" w:hAnsi="Times New Roman" w:cs="Times New Roman"/>
          <w:sz w:val="28"/>
          <w:szCs w:val="28"/>
        </w:rPr>
        <w:t xml:space="preserve">ed bacteria have an important role within the bacterial community as they initiate 'the degradation of complex substrates' for example plant cell walls, starch particles and mucin. Research has shown that gut microbiota has a key role in the 'harvest, storage and expenditure of energy' from a person's diet </w:t>
      </w:r>
      <w:r w:rsidR="00353BBD" w:rsidRPr="00F50DE6">
        <w:rPr>
          <w:rFonts w:ascii="Times New Roman" w:hAnsi="Times New Roman" w:cs="Times New Roman"/>
          <w:sz w:val="28"/>
          <w:szCs w:val="28"/>
        </w:rPr>
        <w:t>(</w:t>
      </w:r>
      <w:proofErr w:type="spellStart"/>
      <w:r w:rsidR="00353BBD" w:rsidRPr="00F50DE6">
        <w:rPr>
          <w:rFonts w:ascii="Times New Roman" w:hAnsi="Times New Roman" w:cs="Times New Roman"/>
          <w:sz w:val="28"/>
          <w:szCs w:val="28"/>
        </w:rPr>
        <w:t>Krajmalnik</w:t>
      </w:r>
      <w:proofErr w:type="spellEnd"/>
      <w:r w:rsidR="00353BBD" w:rsidRPr="00F50DE6">
        <w:rPr>
          <w:rFonts w:ascii="Times New Roman" w:hAnsi="Times New Roman" w:cs="Times New Roman"/>
          <w:sz w:val="28"/>
          <w:szCs w:val="28"/>
        </w:rPr>
        <w:t xml:space="preserve">-Brown et al, 2012). </w:t>
      </w:r>
    </w:p>
    <w:p w14:paraId="3344C2B2" w14:textId="0083F976" w:rsidR="00B20CBA" w:rsidRPr="00F50DE6" w:rsidRDefault="00CB43DD"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 xml:space="preserve">Flint et al (2012) </w:t>
      </w:r>
      <w:r w:rsidR="00236783" w:rsidRPr="00F50DE6">
        <w:rPr>
          <w:rFonts w:ascii="Times New Roman" w:hAnsi="Times New Roman" w:cs="Times New Roman"/>
          <w:sz w:val="28"/>
          <w:szCs w:val="28"/>
        </w:rPr>
        <w:t xml:space="preserve">and Wong and Jenkins (2007) </w:t>
      </w:r>
      <w:r w:rsidR="00E77F13" w:rsidRPr="00F50DE6">
        <w:rPr>
          <w:rFonts w:ascii="Times New Roman" w:hAnsi="Times New Roman" w:cs="Times New Roman"/>
          <w:sz w:val="28"/>
          <w:szCs w:val="28"/>
        </w:rPr>
        <w:t xml:space="preserve">state </w:t>
      </w:r>
      <w:r w:rsidRPr="00F50DE6">
        <w:rPr>
          <w:rFonts w:ascii="Times New Roman" w:hAnsi="Times New Roman" w:cs="Times New Roman"/>
          <w:sz w:val="28"/>
          <w:szCs w:val="28"/>
        </w:rPr>
        <w:t>that the microbial community are known to be strongly influenced by the Carbohydrate content in the body</w:t>
      </w:r>
      <w:r w:rsidR="00E242E8" w:rsidRPr="00F50DE6">
        <w:rPr>
          <w:rFonts w:ascii="Times New Roman" w:hAnsi="Times New Roman" w:cs="Times New Roman"/>
          <w:sz w:val="28"/>
          <w:szCs w:val="28"/>
        </w:rPr>
        <w:t>,</w:t>
      </w:r>
      <w:r w:rsidR="00236783" w:rsidRPr="00F50DE6">
        <w:rPr>
          <w:rFonts w:ascii="Times New Roman" w:hAnsi="Times New Roman" w:cs="Times New Roman"/>
          <w:sz w:val="28"/>
          <w:szCs w:val="28"/>
        </w:rPr>
        <w:t xml:space="preserve"> in particular biﬁdobacteria,</w:t>
      </w:r>
      <w:r w:rsidR="00E77F13" w:rsidRPr="00F50DE6">
        <w:rPr>
          <w:rFonts w:ascii="Times New Roman" w:hAnsi="Times New Roman" w:cs="Times New Roman"/>
          <w:sz w:val="28"/>
          <w:szCs w:val="28"/>
        </w:rPr>
        <w:t xml:space="preserve"> while</w:t>
      </w:r>
      <w:r w:rsidRPr="00F50DE6">
        <w:rPr>
          <w:rFonts w:ascii="Times New Roman" w:hAnsi="Times New Roman" w:cs="Times New Roman"/>
          <w:sz w:val="28"/>
          <w:szCs w:val="28"/>
        </w:rPr>
        <w:t xml:space="preserve"> </w:t>
      </w:r>
      <w:r w:rsidR="004A1B5A" w:rsidRPr="00F50DE6">
        <w:rPr>
          <w:rFonts w:ascii="Times New Roman" w:hAnsi="Times New Roman" w:cs="Times New Roman"/>
          <w:sz w:val="28"/>
          <w:szCs w:val="28"/>
        </w:rPr>
        <w:t>Edward</w:t>
      </w:r>
      <w:r w:rsidR="30924997" w:rsidRPr="00F50DE6">
        <w:rPr>
          <w:rFonts w:ascii="Times New Roman" w:hAnsi="Times New Roman" w:cs="Times New Roman"/>
          <w:sz w:val="28"/>
          <w:szCs w:val="28"/>
        </w:rPr>
        <w:t xml:space="preserve"> (2017) described bioavailability as the values of a nutrient the human body can absorb and use.</w:t>
      </w:r>
      <w:r w:rsidR="00E77F13" w:rsidRPr="00F50DE6">
        <w:rPr>
          <w:rFonts w:ascii="Times New Roman" w:hAnsi="Times New Roman" w:cs="Times New Roman"/>
          <w:sz w:val="28"/>
          <w:szCs w:val="28"/>
        </w:rPr>
        <w:t xml:space="preserve"> Carbohydrate bioavailability is the absorption of Carbohydrates within the body.</w:t>
      </w:r>
      <w:r w:rsidR="30924997" w:rsidRPr="00F50DE6">
        <w:rPr>
          <w:rFonts w:ascii="Times New Roman" w:hAnsi="Times New Roman" w:cs="Times New Roman"/>
          <w:sz w:val="28"/>
          <w:szCs w:val="28"/>
        </w:rPr>
        <w:t xml:space="preserve"> </w:t>
      </w:r>
      <w:r w:rsidR="006263B7" w:rsidRPr="00F50DE6">
        <w:rPr>
          <w:rFonts w:ascii="Times New Roman" w:hAnsi="Times New Roman" w:cs="Times New Roman"/>
          <w:sz w:val="28"/>
          <w:szCs w:val="28"/>
        </w:rPr>
        <w:t>The first process of absorption of Carbohydrates is the</w:t>
      </w:r>
      <w:r w:rsidR="00E242E8" w:rsidRPr="00F50DE6">
        <w:rPr>
          <w:rFonts w:ascii="Times New Roman" w:hAnsi="Times New Roman" w:cs="Times New Roman"/>
          <w:sz w:val="28"/>
          <w:szCs w:val="28"/>
        </w:rPr>
        <w:t>ir</w:t>
      </w:r>
      <w:r w:rsidR="006263B7" w:rsidRPr="00F50DE6">
        <w:rPr>
          <w:rFonts w:ascii="Times New Roman" w:hAnsi="Times New Roman" w:cs="Times New Roman"/>
          <w:sz w:val="28"/>
          <w:szCs w:val="28"/>
        </w:rPr>
        <w:t xml:space="preserve"> breakdown </w:t>
      </w:r>
      <w:r w:rsidR="00E242E8" w:rsidRPr="00F50DE6">
        <w:rPr>
          <w:rFonts w:ascii="Times New Roman" w:hAnsi="Times New Roman" w:cs="Times New Roman"/>
          <w:sz w:val="28"/>
          <w:szCs w:val="28"/>
        </w:rPr>
        <w:t xml:space="preserve">by </w:t>
      </w:r>
      <w:r w:rsidR="006263B7" w:rsidRPr="00F50DE6">
        <w:rPr>
          <w:rFonts w:ascii="Times New Roman" w:hAnsi="Times New Roman" w:cs="Times New Roman"/>
          <w:sz w:val="28"/>
          <w:szCs w:val="28"/>
        </w:rPr>
        <w:lastRenderedPageBreak/>
        <w:t xml:space="preserve">saliva (Wong and Jenkins, 2007). </w:t>
      </w:r>
      <w:r w:rsidR="00EC34AD" w:rsidRPr="00F50DE6">
        <w:rPr>
          <w:rFonts w:ascii="Times New Roman" w:hAnsi="Times New Roman" w:cs="Times New Roman"/>
          <w:sz w:val="28"/>
          <w:szCs w:val="28"/>
        </w:rPr>
        <w:t xml:space="preserve">Bender </w:t>
      </w:r>
      <w:r w:rsidR="00BB702B" w:rsidRPr="00F50DE6">
        <w:rPr>
          <w:rFonts w:ascii="Times New Roman" w:hAnsi="Times New Roman" w:cs="Times New Roman"/>
          <w:sz w:val="28"/>
          <w:szCs w:val="28"/>
        </w:rPr>
        <w:t>(2014)</w:t>
      </w:r>
      <w:r w:rsidR="00EC34AD" w:rsidRPr="00F50DE6">
        <w:rPr>
          <w:rFonts w:ascii="Times New Roman" w:hAnsi="Times New Roman" w:cs="Times New Roman"/>
          <w:sz w:val="28"/>
          <w:szCs w:val="28"/>
        </w:rPr>
        <w:t xml:space="preserve"> </w:t>
      </w:r>
      <w:r w:rsidR="004A1B5A" w:rsidRPr="00F50DE6">
        <w:rPr>
          <w:rFonts w:ascii="Times New Roman" w:hAnsi="Times New Roman" w:cs="Times New Roman"/>
          <w:sz w:val="28"/>
          <w:szCs w:val="28"/>
        </w:rPr>
        <w:t xml:space="preserve">lists </w:t>
      </w:r>
      <w:r w:rsidR="00EC34AD" w:rsidRPr="00F50DE6">
        <w:rPr>
          <w:rFonts w:ascii="Times New Roman" w:hAnsi="Times New Roman" w:cs="Times New Roman"/>
          <w:sz w:val="28"/>
          <w:szCs w:val="28"/>
        </w:rPr>
        <w:t xml:space="preserve">the </w:t>
      </w:r>
      <w:r w:rsidR="00E4350F" w:rsidRPr="00F50DE6">
        <w:rPr>
          <w:rFonts w:ascii="Times New Roman" w:hAnsi="Times New Roman" w:cs="Times New Roman"/>
          <w:sz w:val="28"/>
          <w:szCs w:val="28"/>
        </w:rPr>
        <w:t xml:space="preserve">compounds of </w:t>
      </w:r>
      <w:r w:rsidR="00E77F13" w:rsidRPr="00F50DE6">
        <w:rPr>
          <w:rFonts w:ascii="Times New Roman" w:hAnsi="Times New Roman" w:cs="Times New Roman"/>
          <w:sz w:val="28"/>
          <w:szCs w:val="28"/>
        </w:rPr>
        <w:t>C</w:t>
      </w:r>
      <w:r w:rsidR="00E4350F" w:rsidRPr="00F50DE6">
        <w:rPr>
          <w:rFonts w:ascii="Times New Roman" w:hAnsi="Times New Roman" w:cs="Times New Roman"/>
          <w:sz w:val="28"/>
          <w:szCs w:val="28"/>
        </w:rPr>
        <w:t>arbohydrates</w:t>
      </w:r>
      <w:r w:rsidR="00FD01F2" w:rsidRPr="00F50DE6">
        <w:rPr>
          <w:rFonts w:ascii="Times New Roman" w:hAnsi="Times New Roman" w:cs="Times New Roman"/>
          <w:sz w:val="28"/>
          <w:szCs w:val="28"/>
        </w:rPr>
        <w:t xml:space="preserve"> as Carbon</w:t>
      </w:r>
      <w:r w:rsidR="00F36728" w:rsidRPr="00F50DE6">
        <w:rPr>
          <w:rFonts w:ascii="Times New Roman" w:hAnsi="Times New Roman" w:cs="Times New Roman"/>
          <w:sz w:val="28"/>
          <w:szCs w:val="28"/>
        </w:rPr>
        <w:t>,</w:t>
      </w:r>
      <w:r w:rsidR="00FD01F2" w:rsidRPr="00F50DE6">
        <w:rPr>
          <w:rFonts w:ascii="Times New Roman" w:hAnsi="Times New Roman" w:cs="Times New Roman"/>
          <w:sz w:val="28"/>
          <w:szCs w:val="28"/>
        </w:rPr>
        <w:t xml:space="preserve"> Hydrogen and </w:t>
      </w:r>
      <w:r w:rsidR="004A1B5A" w:rsidRPr="00F50DE6">
        <w:rPr>
          <w:rFonts w:ascii="Times New Roman" w:hAnsi="Times New Roman" w:cs="Times New Roman"/>
          <w:sz w:val="28"/>
          <w:szCs w:val="28"/>
        </w:rPr>
        <w:t>Oxygen</w:t>
      </w:r>
      <w:r w:rsidR="006263B7" w:rsidRPr="00F50DE6">
        <w:rPr>
          <w:rFonts w:ascii="Times New Roman" w:hAnsi="Times New Roman" w:cs="Times New Roman"/>
          <w:sz w:val="28"/>
          <w:szCs w:val="28"/>
        </w:rPr>
        <w:t>,</w:t>
      </w:r>
      <w:r w:rsidR="004A1B5A" w:rsidRPr="00F50DE6">
        <w:rPr>
          <w:rFonts w:ascii="Times New Roman" w:hAnsi="Times New Roman" w:cs="Times New Roman"/>
          <w:sz w:val="28"/>
          <w:szCs w:val="28"/>
        </w:rPr>
        <w:t xml:space="preserve"> while</w:t>
      </w:r>
      <w:r w:rsidR="00E4350F" w:rsidRPr="00F50DE6">
        <w:rPr>
          <w:rFonts w:ascii="Times New Roman" w:hAnsi="Times New Roman" w:cs="Times New Roman"/>
          <w:sz w:val="28"/>
          <w:szCs w:val="28"/>
        </w:rPr>
        <w:t xml:space="preserve"> </w:t>
      </w:r>
      <w:proofErr w:type="spellStart"/>
      <w:r w:rsidR="00E77F13" w:rsidRPr="00F50DE6">
        <w:rPr>
          <w:rFonts w:ascii="Times New Roman" w:hAnsi="Times New Roman" w:cs="Times New Roman"/>
          <w:sz w:val="28"/>
          <w:szCs w:val="28"/>
        </w:rPr>
        <w:t>Slavin</w:t>
      </w:r>
      <w:proofErr w:type="spellEnd"/>
      <w:r w:rsidR="00E77F13" w:rsidRPr="00F50DE6">
        <w:rPr>
          <w:rFonts w:ascii="Times New Roman" w:hAnsi="Times New Roman" w:cs="Times New Roman"/>
          <w:sz w:val="28"/>
          <w:szCs w:val="28"/>
        </w:rPr>
        <w:t xml:space="preserve"> </w:t>
      </w:r>
      <w:r w:rsidR="00E7349A" w:rsidRPr="00F50DE6">
        <w:rPr>
          <w:rFonts w:ascii="Times New Roman" w:hAnsi="Times New Roman" w:cs="Times New Roman"/>
          <w:sz w:val="28"/>
          <w:szCs w:val="28"/>
        </w:rPr>
        <w:t xml:space="preserve">and Carlson </w:t>
      </w:r>
      <w:r w:rsidR="00E77F13" w:rsidRPr="00F50DE6">
        <w:rPr>
          <w:rFonts w:ascii="Times New Roman" w:hAnsi="Times New Roman" w:cs="Times New Roman"/>
          <w:sz w:val="28"/>
          <w:szCs w:val="28"/>
        </w:rPr>
        <w:t>(2014)</w:t>
      </w:r>
      <w:r w:rsidR="006263B7" w:rsidRPr="00F50DE6">
        <w:rPr>
          <w:rFonts w:ascii="Times New Roman" w:hAnsi="Times New Roman" w:cs="Times New Roman"/>
          <w:sz w:val="28"/>
          <w:szCs w:val="28"/>
        </w:rPr>
        <w:t xml:space="preserve"> </w:t>
      </w:r>
      <w:r w:rsidR="009B3906" w:rsidRPr="00F50DE6">
        <w:rPr>
          <w:rFonts w:ascii="Times New Roman" w:hAnsi="Times New Roman" w:cs="Times New Roman"/>
          <w:sz w:val="28"/>
          <w:szCs w:val="28"/>
        </w:rPr>
        <w:t xml:space="preserve">described </w:t>
      </w:r>
      <w:r w:rsidR="00686317" w:rsidRPr="00F50DE6">
        <w:rPr>
          <w:rFonts w:ascii="Times New Roman" w:hAnsi="Times New Roman" w:cs="Times New Roman"/>
          <w:sz w:val="28"/>
          <w:szCs w:val="28"/>
        </w:rPr>
        <w:t xml:space="preserve">how </w:t>
      </w:r>
      <w:r w:rsidR="009B3906" w:rsidRPr="00F50DE6">
        <w:rPr>
          <w:rFonts w:ascii="Times New Roman" w:hAnsi="Times New Roman" w:cs="Times New Roman"/>
          <w:sz w:val="28"/>
          <w:szCs w:val="28"/>
        </w:rPr>
        <w:t>Carbohydrates</w:t>
      </w:r>
      <w:r w:rsidR="00101ED7" w:rsidRPr="00F50DE6">
        <w:rPr>
          <w:rFonts w:ascii="Times New Roman" w:hAnsi="Times New Roman" w:cs="Times New Roman"/>
          <w:sz w:val="28"/>
          <w:szCs w:val="28"/>
        </w:rPr>
        <w:t xml:space="preserve"> are sub-divided into two categories</w:t>
      </w:r>
      <w:r w:rsidR="004A1B5A" w:rsidRPr="00F50DE6">
        <w:rPr>
          <w:rFonts w:ascii="Times New Roman" w:hAnsi="Times New Roman" w:cs="Times New Roman"/>
          <w:sz w:val="28"/>
          <w:szCs w:val="28"/>
        </w:rPr>
        <w:t>:</w:t>
      </w:r>
      <w:r w:rsidR="00101ED7" w:rsidRPr="00F50DE6">
        <w:rPr>
          <w:rFonts w:ascii="Times New Roman" w:hAnsi="Times New Roman" w:cs="Times New Roman"/>
          <w:sz w:val="28"/>
          <w:szCs w:val="28"/>
        </w:rPr>
        <w:t xml:space="preserve"> the number of sugar units and how the sugar units are </w:t>
      </w:r>
      <w:r w:rsidR="006E512C" w:rsidRPr="00F50DE6">
        <w:rPr>
          <w:rFonts w:ascii="Times New Roman" w:hAnsi="Times New Roman" w:cs="Times New Roman"/>
          <w:sz w:val="28"/>
          <w:szCs w:val="28"/>
        </w:rPr>
        <w:t xml:space="preserve">chemically bonded. Bender </w:t>
      </w:r>
      <w:r w:rsidR="00A06313" w:rsidRPr="00F50DE6">
        <w:rPr>
          <w:rFonts w:ascii="Times New Roman" w:hAnsi="Times New Roman" w:cs="Times New Roman"/>
          <w:sz w:val="28"/>
          <w:szCs w:val="28"/>
        </w:rPr>
        <w:t xml:space="preserve">(2014) </w:t>
      </w:r>
      <w:r w:rsidR="004A1B5A" w:rsidRPr="00F50DE6">
        <w:rPr>
          <w:rFonts w:ascii="Times New Roman" w:hAnsi="Times New Roman" w:cs="Times New Roman"/>
          <w:sz w:val="28"/>
          <w:szCs w:val="28"/>
        </w:rPr>
        <w:t>states</w:t>
      </w:r>
      <w:r w:rsidR="00686317" w:rsidRPr="00F50DE6">
        <w:rPr>
          <w:rFonts w:ascii="Times New Roman" w:hAnsi="Times New Roman" w:cs="Times New Roman"/>
          <w:sz w:val="28"/>
          <w:szCs w:val="28"/>
        </w:rPr>
        <w:t xml:space="preserve"> the forms of C</w:t>
      </w:r>
      <w:r w:rsidR="006E512C" w:rsidRPr="00F50DE6">
        <w:rPr>
          <w:rFonts w:ascii="Times New Roman" w:hAnsi="Times New Roman" w:cs="Times New Roman"/>
          <w:sz w:val="28"/>
          <w:szCs w:val="28"/>
        </w:rPr>
        <w:t>arbohydrates as</w:t>
      </w:r>
      <w:r w:rsidR="006263B7" w:rsidRPr="00F50DE6">
        <w:rPr>
          <w:rFonts w:ascii="Times New Roman" w:hAnsi="Times New Roman" w:cs="Times New Roman"/>
          <w:sz w:val="28"/>
          <w:szCs w:val="28"/>
        </w:rPr>
        <w:t>:</w:t>
      </w:r>
      <w:r w:rsidR="00432A1F" w:rsidRPr="00F50DE6">
        <w:rPr>
          <w:rFonts w:ascii="Times New Roman" w:hAnsi="Times New Roman" w:cs="Times New Roman"/>
          <w:sz w:val="28"/>
          <w:szCs w:val="28"/>
        </w:rPr>
        <w:t xml:space="preserve"> Disacc</w:t>
      </w:r>
      <w:r w:rsidR="00A54D80" w:rsidRPr="00F50DE6">
        <w:rPr>
          <w:rFonts w:ascii="Times New Roman" w:hAnsi="Times New Roman" w:cs="Times New Roman"/>
          <w:sz w:val="28"/>
          <w:szCs w:val="28"/>
        </w:rPr>
        <w:t xml:space="preserve">harides, </w:t>
      </w:r>
      <w:r w:rsidR="006263B7" w:rsidRPr="00F50DE6">
        <w:rPr>
          <w:rFonts w:ascii="Times New Roman" w:hAnsi="Times New Roman" w:cs="Times New Roman"/>
          <w:sz w:val="28"/>
          <w:szCs w:val="28"/>
        </w:rPr>
        <w:t xml:space="preserve">Monosaccharides, </w:t>
      </w:r>
      <w:r w:rsidR="00A54D80" w:rsidRPr="00F50DE6">
        <w:rPr>
          <w:rFonts w:ascii="Times New Roman" w:hAnsi="Times New Roman" w:cs="Times New Roman"/>
          <w:sz w:val="28"/>
          <w:szCs w:val="28"/>
        </w:rPr>
        <w:t>Oligosaccharides, Polysaccharides.</w:t>
      </w:r>
    </w:p>
    <w:p w14:paraId="2B8BFCC5" w14:textId="6139DFFA" w:rsidR="00C2535B" w:rsidRPr="00F50DE6" w:rsidRDefault="000955BA" w:rsidP="00C2535B">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There are</w:t>
      </w:r>
      <w:r w:rsidR="30924997" w:rsidRPr="00F50DE6">
        <w:rPr>
          <w:rFonts w:ascii="Times New Roman" w:hAnsi="Times New Roman" w:cs="Times New Roman"/>
          <w:sz w:val="28"/>
          <w:szCs w:val="28"/>
        </w:rPr>
        <w:t xml:space="preserve"> two forms of Carbohydrates</w:t>
      </w:r>
      <w:r w:rsidRPr="00F50DE6">
        <w:rPr>
          <w:rFonts w:ascii="Times New Roman" w:hAnsi="Times New Roman" w:cs="Times New Roman"/>
          <w:sz w:val="28"/>
          <w:szCs w:val="28"/>
        </w:rPr>
        <w:t xml:space="preserve">. </w:t>
      </w:r>
      <w:proofErr w:type="gramStart"/>
      <w:r w:rsidR="00E235D5" w:rsidRPr="00F50DE6">
        <w:rPr>
          <w:rFonts w:ascii="Times New Roman" w:hAnsi="Times New Roman" w:cs="Times New Roman"/>
          <w:sz w:val="28"/>
          <w:szCs w:val="28"/>
        </w:rPr>
        <w:t>Glycaemic carbohydrates</w:t>
      </w:r>
      <w:r w:rsidR="004A1B5A" w:rsidRPr="00F50DE6">
        <w:rPr>
          <w:rFonts w:ascii="Times New Roman" w:hAnsi="Times New Roman" w:cs="Times New Roman"/>
          <w:sz w:val="28"/>
          <w:szCs w:val="28"/>
        </w:rPr>
        <w:t>,</w:t>
      </w:r>
      <w:proofErr w:type="gramEnd"/>
      <w:r w:rsidR="00E235D5" w:rsidRPr="00F50DE6">
        <w:rPr>
          <w:rFonts w:ascii="Times New Roman" w:hAnsi="Times New Roman" w:cs="Times New Roman"/>
          <w:sz w:val="28"/>
          <w:szCs w:val="28"/>
        </w:rPr>
        <w:t xml:space="preserve"> are digested and absorbed in the small intestine</w:t>
      </w:r>
      <w:r w:rsidRPr="00F50DE6">
        <w:rPr>
          <w:rFonts w:ascii="Times New Roman" w:hAnsi="Times New Roman" w:cs="Times New Roman"/>
          <w:sz w:val="28"/>
          <w:szCs w:val="28"/>
        </w:rPr>
        <w:t xml:space="preserve">, while </w:t>
      </w:r>
      <w:r w:rsidR="30924997" w:rsidRPr="00F50DE6">
        <w:rPr>
          <w:rFonts w:ascii="Times New Roman" w:hAnsi="Times New Roman" w:cs="Times New Roman"/>
          <w:sz w:val="28"/>
          <w:szCs w:val="28"/>
        </w:rPr>
        <w:t>non-glycaemic carbohydrates enter the colon</w:t>
      </w:r>
      <w:r w:rsidRPr="00F50DE6">
        <w:rPr>
          <w:rFonts w:ascii="Times New Roman" w:hAnsi="Times New Roman" w:cs="Times New Roman"/>
          <w:sz w:val="28"/>
          <w:szCs w:val="28"/>
        </w:rPr>
        <w:t xml:space="preserve"> (</w:t>
      </w:r>
      <w:proofErr w:type="spellStart"/>
      <w:r w:rsidRPr="00F50DE6">
        <w:rPr>
          <w:rFonts w:ascii="Times New Roman" w:hAnsi="Times New Roman" w:cs="Times New Roman"/>
          <w:sz w:val="28"/>
          <w:szCs w:val="28"/>
        </w:rPr>
        <w:t>Englyst</w:t>
      </w:r>
      <w:proofErr w:type="spellEnd"/>
      <w:r w:rsidRPr="00F50DE6">
        <w:rPr>
          <w:rFonts w:ascii="Times New Roman" w:hAnsi="Times New Roman" w:cs="Times New Roman"/>
          <w:sz w:val="28"/>
          <w:szCs w:val="28"/>
        </w:rPr>
        <w:t xml:space="preserve"> and </w:t>
      </w:r>
      <w:proofErr w:type="spellStart"/>
      <w:r w:rsidRPr="00F50DE6">
        <w:rPr>
          <w:rFonts w:ascii="Times New Roman" w:hAnsi="Times New Roman" w:cs="Times New Roman"/>
          <w:sz w:val="28"/>
          <w:szCs w:val="28"/>
        </w:rPr>
        <w:t>Englyst</w:t>
      </w:r>
      <w:proofErr w:type="spellEnd"/>
      <w:r w:rsidRPr="00F50DE6">
        <w:rPr>
          <w:rFonts w:ascii="Times New Roman" w:hAnsi="Times New Roman" w:cs="Times New Roman"/>
          <w:sz w:val="28"/>
          <w:szCs w:val="28"/>
        </w:rPr>
        <w:t xml:space="preserve">, 2005; Wong and Jenkins, 2007). </w:t>
      </w:r>
      <w:r w:rsidR="00780523" w:rsidRPr="00F50DE6">
        <w:rPr>
          <w:rFonts w:ascii="Times New Roman" w:hAnsi="Times New Roman" w:cs="Times New Roman"/>
          <w:sz w:val="28"/>
          <w:szCs w:val="28"/>
        </w:rPr>
        <w:t xml:space="preserve">Ramakrishna (2013) </w:t>
      </w:r>
      <w:r w:rsidRPr="00F50DE6">
        <w:rPr>
          <w:rFonts w:ascii="Times New Roman" w:hAnsi="Times New Roman" w:cs="Times New Roman"/>
          <w:sz w:val="28"/>
          <w:szCs w:val="28"/>
        </w:rPr>
        <w:t xml:space="preserve">states </w:t>
      </w:r>
      <w:r w:rsidR="00780523" w:rsidRPr="00F50DE6">
        <w:rPr>
          <w:rFonts w:ascii="Times New Roman" w:hAnsi="Times New Roman" w:cs="Times New Roman"/>
          <w:sz w:val="28"/>
          <w:szCs w:val="28"/>
        </w:rPr>
        <w:t xml:space="preserve">that '10 to 20% of ingested carbohydrates are resistant to small intestine digestion’. </w:t>
      </w:r>
      <w:r w:rsidR="00E235D5" w:rsidRPr="00F50DE6">
        <w:rPr>
          <w:rFonts w:ascii="Times New Roman" w:hAnsi="Times New Roman" w:cs="Times New Roman"/>
          <w:sz w:val="28"/>
          <w:szCs w:val="28"/>
        </w:rPr>
        <w:t xml:space="preserve">Flint et al (2012) </w:t>
      </w:r>
      <w:r w:rsidR="004A1B5A" w:rsidRPr="00F50DE6">
        <w:rPr>
          <w:rFonts w:ascii="Times New Roman" w:hAnsi="Times New Roman" w:cs="Times New Roman"/>
          <w:sz w:val="28"/>
          <w:szCs w:val="28"/>
        </w:rPr>
        <w:t xml:space="preserve">states </w:t>
      </w:r>
      <w:r w:rsidR="00E235D5" w:rsidRPr="00F50DE6">
        <w:rPr>
          <w:rFonts w:ascii="Times New Roman" w:hAnsi="Times New Roman" w:cs="Times New Roman"/>
          <w:sz w:val="28"/>
          <w:szCs w:val="28"/>
        </w:rPr>
        <w:t xml:space="preserve">that approximately ‘20-60g of Carbohydrates reach the colon daily due to escaped digestion by host enzymes.’  </w:t>
      </w:r>
    </w:p>
    <w:p w14:paraId="013664F3" w14:textId="2CF49647" w:rsidR="008A4EFB" w:rsidRPr="00F50DE6" w:rsidRDefault="00780523"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Those</w:t>
      </w:r>
      <w:r w:rsidR="30924997" w:rsidRPr="00F50DE6">
        <w:rPr>
          <w:rFonts w:ascii="Times New Roman" w:hAnsi="Times New Roman" w:cs="Times New Roman"/>
          <w:sz w:val="28"/>
          <w:szCs w:val="28"/>
        </w:rPr>
        <w:t xml:space="preserve"> </w:t>
      </w:r>
      <w:r w:rsidR="000955BA" w:rsidRPr="00F50DE6">
        <w:rPr>
          <w:rFonts w:ascii="Times New Roman" w:hAnsi="Times New Roman" w:cs="Times New Roman"/>
          <w:sz w:val="28"/>
          <w:szCs w:val="28"/>
        </w:rPr>
        <w:t xml:space="preserve">Carbohydrates </w:t>
      </w:r>
      <w:r w:rsidR="30924997" w:rsidRPr="00F50DE6">
        <w:rPr>
          <w:rFonts w:ascii="Times New Roman" w:hAnsi="Times New Roman" w:cs="Times New Roman"/>
          <w:sz w:val="28"/>
          <w:szCs w:val="28"/>
        </w:rPr>
        <w:t xml:space="preserve">that are processed will be altered to short-chain fatty acids in the colon. </w:t>
      </w:r>
      <w:r w:rsidR="00AF088D" w:rsidRPr="00F50DE6">
        <w:rPr>
          <w:rFonts w:ascii="Times New Roman" w:hAnsi="Times New Roman" w:cs="Times New Roman"/>
          <w:sz w:val="28"/>
          <w:szCs w:val="28"/>
        </w:rPr>
        <w:t>Covian (2016) declared that Car</w:t>
      </w:r>
      <w:r w:rsidR="00120F91" w:rsidRPr="00F50DE6">
        <w:rPr>
          <w:rFonts w:ascii="Times New Roman" w:hAnsi="Times New Roman" w:cs="Times New Roman"/>
          <w:sz w:val="28"/>
          <w:szCs w:val="28"/>
        </w:rPr>
        <w:t>bohydrates are the main sources of Short Chain Fatty Acids</w:t>
      </w:r>
      <w:r w:rsidR="001446BA" w:rsidRPr="00F50DE6">
        <w:rPr>
          <w:rFonts w:ascii="Times New Roman" w:hAnsi="Times New Roman" w:cs="Times New Roman"/>
          <w:sz w:val="28"/>
          <w:szCs w:val="28"/>
        </w:rPr>
        <w:t xml:space="preserve">; an excess of these can lead to obesity. </w:t>
      </w:r>
      <w:r w:rsidR="006F0825" w:rsidRPr="00F50DE6">
        <w:rPr>
          <w:rFonts w:ascii="Times New Roman" w:hAnsi="Times New Roman" w:cs="Times New Roman"/>
          <w:sz w:val="28"/>
          <w:szCs w:val="28"/>
        </w:rPr>
        <w:t xml:space="preserve"> </w:t>
      </w:r>
      <w:r w:rsidR="00C2535B" w:rsidRPr="00F50DE6">
        <w:rPr>
          <w:rFonts w:ascii="Times New Roman" w:hAnsi="Times New Roman" w:cs="Times New Roman"/>
          <w:sz w:val="28"/>
          <w:szCs w:val="28"/>
        </w:rPr>
        <w:t xml:space="preserve">Also, Covian (2016) stated that Microbiota has a role </w:t>
      </w:r>
      <w:r w:rsidR="00B13F56" w:rsidRPr="00F50DE6">
        <w:rPr>
          <w:rFonts w:ascii="Times New Roman" w:hAnsi="Times New Roman" w:cs="Times New Roman"/>
          <w:sz w:val="28"/>
          <w:szCs w:val="28"/>
        </w:rPr>
        <w:t xml:space="preserve">in </w:t>
      </w:r>
      <w:r w:rsidR="00C2535B" w:rsidRPr="00F50DE6">
        <w:rPr>
          <w:rFonts w:ascii="Times New Roman" w:hAnsi="Times New Roman" w:cs="Times New Roman"/>
          <w:sz w:val="28"/>
          <w:szCs w:val="28"/>
        </w:rPr>
        <w:t>produc</w:t>
      </w:r>
      <w:r w:rsidR="00B13F56" w:rsidRPr="00F50DE6">
        <w:rPr>
          <w:rFonts w:ascii="Times New Roman" w:hAnsi="Times New Roman" w:cs="Times New Roman"/>
          <w:sz w:val="28"/>
          <w:szCs w:val="28"/>
        </w:rPr>
        <w:t>ing</w:t>
      </w:r>
      <w:r w:rsidR="00C2535B" w:rsidRPr="00F50DE6">
        <w:rPr>
          <w:rFonts w:ascii="Times New Roman" w:hAnsi="Times New Roman" w:cs="Times New Roman"/>
          <w:sz w:val="28"/>
          <w:szCs w:val="28"/>
        </w:rPr>
        <w:t xml:space="preserve"> a vast range of metabolites</w:t>
      </w:r>
      <w:r w:rsidR="00B13F56" w:rsidRPr="00F50DE6">
        <w:rPr>
          <w:rFonts w:ascii="Times New Roman" w:hAnsi="Times New Roman" w:cs="Times New Roman"/>
          <w:sz w:val="28"/>
          <w:szCs w:val="28"/>
        </w:rPr>
        <w:t>,</w:t>
      </w:r>
      <w:r w:rsidR="00C2535B" w:rsidRPr="00F50DE6">
        <w:rPr>
          <w:rFonts w:ascii="Times New Roman" w:hAnsi="Times New Roman" w:cs="Times New Roman"/>
          <w:sz w:val="28"/>
          <w:szCs w:val="28"/>
        </w:rPr>
        <w:t xml:space="preserve"> this </w:t>
      </w:r>
      <w:r w:rsidR="004A1B5A" w:rsidRPr="00F50DE6">
        <w:rPr>
          <w:rFonts w:ascii="Times New Roman" w:hAnsi="Times New Roman" w:cs="Times New Roman"/>
          <w:sz w:val="28"/>
          <w:szCs w:val="28"/>
        </w:rPr>
        <w:t>includes</w:t>
      </w:r>
      <w:r w:rsidR="00C2535B" w:rsidRPr="00F50DE6">
        <w:rPr>
          <w:rFonts w:ascii="Times New Roman" w:hAnsi="Times New Roman" w:cs="Times New Roman"/>
          <w:sz w:val="28"/>
          <w:szCs w:val="28"/>
        </w:rPr>
        <w:t xml:space="preserve"> Short Chain Fatty Acids. The absorption of these compounds is formed in the large bowel. These are defined as the ‘1-6 Carbon Volatile Fatty Acids.’ Covian (2016) described the physiological role of Short Chain Fatty Acids </w:t>
      </w:r>
      <w:r w:rsidR="00B13F56" w:rsidRPr="00F50DE6">
        <w:rPr>
          <w:rFonts w:ascii="Times New Roman" w:hAnsi="Times New Roman" w:cs="Times New Roman"/>
          <w:sz w:val="28"/>
          <w:szCs w:val="28"/>
        </w:rPr>
        <w:t xml:space="preserve">includes </w:t>
      </w:r>
      <w:r w:rsidR="00C2535B" w:rsidRPr="00F50DE6">
        <w:rPr>
          <w:rFonts w:ascii="Times New Roman" w:hAnsi="Times New Roman" w:cs="Times New Roman"/>
          <w:sz w:val="28"/>
          <w:szCs w:val="28"/>
        </w:rPr>
        <w:t>the shaping of</w:t>
      </w:r>
      <w:r w:rsidR="00B13F56" w:rsidRPr="00F50DE6">
        <w:rPr>
          <w:rFonts w:ascii="Times New Roman" w:hAnsi="Times New Roman" w:cs="Times New Roman"/>
          <w:sz w:val="28"/>
          <w:szCs w:val="28"/>
        </w:rPr>
        <w:t xml:space="preserve"> the</w:t>
      </w:r>
      <w:r w:rsidR="00C2535B" w:rsidRPr="00F50DE6">
        <w:rPr>
          <w:rFonts w:ascii="Times New Roman" w:hAnsi="Times New Roman" w:cs="Times New Roman"/>
          <w:sz w:val="28"/>
          <w:szCs w:val="28"/>
        </w:rPr>
        <w:t xml:space="preserve"> gut microbiota, </w:t>
      </w:r>
      <w:r w:rsidR="00B13F56" w:rsidRPr="00F50DE6">
        <w:rPr>
          <w:rFonts w:ascii="Times New Roman" w:hAnsi="Times New Roman" w:cs="Times New Roman"/>
          <w:sz w:val="28"/>
          <w:szCs w:val="28"/>
        </w:rPr>
        <w:t xml:space="preserve">the </w:t>
      </w:r>
      <w:r w:rsidR="00C2535B" w:rsidRPr="00F50DE6">
        <w:rPr>
          <w:rFonts w:ascii="Times New Roman" w:hAnsi="Times New Roman" w:cs="Times New Roman"/>
          <w:sz w:val="28"/>
          <w:szCs w:val="28"/>
        </w:rPr>
        <w:t>physiology of colon,</w:t>
      </w:r>
      <w:r w:rsidR="00B13F56" w:rsidRPr="00F50DE6">
        <w:rPr>
          <w:rFonts w:ascii="Times New Roman" w:hAnsi="Times New Roman" w:cs="Times New Roman"/>
          <w:sz w:val="28"/>
          <w:szCs w:val="28"/>
        </w:rPr>
        <w:t xml:space="preserve"> and also used as </w:t>
      </w:r>
      <w:r w:rsidR="00C2535B" w:rsidRPr="00F50DE6">
        <w:rPr>
          <w:rFonts w:ascii="Times New Roman" w:hAnsi="Times New Roman" w:cs="Times New Roman"/>
          <w:sz w:val="28"/>
          <w:szCs w:val="28"/>
        </w:rPr>
        <w:t>a source of energy for host cells and intestinal microbiota.</w:t>
      </w:r>
    </w:p>
    <w:p w14:paraId="779342D8" w14:textId="33BCDD92" w:rsidR="00C00484" w:rsidRPr="00F50DE6" w:rsidRDefault="30924997"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 xml:space="preserve"> </w:t>
      </w:r>
      <w:r w:rsidR="00657959" w:rsidRPr="00F50DE6">
        <w:rPr>
          <w:rFonts w:ascii="Times New Roman" w:hAnsi="Times New Roman" w:cs="Times New Roman"/>
          <w:sz w:val="28"/>
          <w:szCs w:val="28"/>
        </w:rPr>
        <w:t xml:space="preserve">The </w:t>
      </w:r>
      <w:r w:rsidR="00376C7A" w:rsidRPr="00F50DE6">
        <w:rPr>
          <w:rFonts w:ascii="Times New Roman" w:hAnsi="Times New Roman" w:cs="Times New Roman"/>
          <w:sz w:val="28"/>
          <w:szCs w:val="28"/>
        </w:rPr>
        <w:t xml:space="preserve">colon is inhabited </w:t>
      </w:r>
      <w:r w:rsidR="00A13FA6" w:rsidRPr="00F50DE6">
        <w:rPr>
          <w:rFonts w:ascii="Times New Roman" w:hAnsi="Times New Roman" w:cs="Times New Roman"/>
          <w:sz w:val="28"/>
          <w:szCs w:val="28"/>
        </w:rPr>
        <w:t xml:space="preserve">by </w:t>
      </w:r>
      <w:r w:rsidR="00CB59EE" w:rsidRPr="00F50DE6">
        <w:rPr>
          <w:rFonts w:ascii="Times New Roman" w:hAnsi="Times New Roman" w:cs="Times New Roman"/>
          <w:sz w:val="28"/>
          <w:szCs w:val="28"/>
        </w:rPr>
        <w:t xml:space="preserve">Gut Microbiota </w:t>
      </w:r>
      <w:r w:rsidR="00441F15" w:rsidRPr="00F50DE6">
        <w:rPr>
          <w:rFonts w:ascii="Times New Roman" w:hAnsi="Times New Roman" w:cs="Times New Roman"/>
          <w:sz w:val="28"/>
          <w:szCs w:val="28"/>
        </w:rPr>
        <w:t>that</w:t>
      </w:r>
      <w:r w:rsidR="00CB59EE" w:rsidRPr="00F50DE6">
        <w:rPr>
          <w:rFonts w:ascii="Times New Roman" w:hAnsi="Times New Roman" w:cs="Times New Roman"/>
          <w:sz w:val="28"/>
          <w:szCs w:val="28"/>
        </w:rPr>
        <w:t xml:space="preserve"> are able to process carbohydrates</w:t>
      </w:r>
      <w:r w:rsidR="00441F15" w:rsidRPr="00F50DE6">
        <w:rPr>
          <w:rFonts w:ascii="Times New Roman" w:hAnsi="Times New Roman" w:cs="Times New Roman"/>
          <w:sz w:val="28"/>
          <w:szCs w:val="28"/>
        </w:rPr>
        <w:t xml:space="preserve"> which have escaped absorption in the </w:t>
      </w:r>
      <w:r w:rsidR="00DD3B51" w:rsidRPr="00F50DE6">
        <w:rPr>
          <w:rFonts w:ascii="Times New Roman" w:hAnsi="Times New Roman" w:cs="Times New Roman"/>
          <w:sz w:val="28"/>
          <w:szCs w:val="28"/>
        </w:rPr>
        <w:t>small intestine during the digestive process</w:t>
      </w:r>
      <w:r w:rsidR="00657959" w:rsidRPr="00F50DE6">
        <w:rPr>
          <w:rFonts w:ascii="Times New Roman" w:hAnsi="Times New Roman" w:cs="Times New Roman"/>
          <w:sz w:val="28"/>
          <w:szCs w:val="28"/>
        </w:rPr>
        <w:t xml:space="preserve"> (Covian, 2016; </w:t>
      </w:r>
      <w:proofErr w:type="spellStart"/>
      <w:r w:rsidR="00657959" w:rsidRPr="00F50DE6">
        <w:rPr>
          <w:rFonts w:ascii="Times New Roman" w:hAnsi="Times New Roman" w:cs="Times New Roman"/>
          <w:sz w:val="28"/>
          <w:szCs w:val="28"/>
        </w:rPr>
        <w:t>Slavin</w:t>
      </w:r>
      <w:proofErr w:type="spellEnd"/>
      <w:r w:rsidR="00657959" w:rsidRPr="00F50DE6">
        <w:rPr>
          <w:rFonts w:ascii="Times New Roman" w:hAnsi="Times New Roman" w:cs="Times New Roman"/>
          <w:sz w:val="28"/>
          <w:szCs w:val="28"/>
        </w:rPr>
        <w:t xml:space="preserve"> and Carlson, 2014)</w:t>
      </w:r>
      <w:r w:rsidR="00DD3B51" w:rsidRPr="00F50DE6">
        <w:rPr>
          <w:rFonts w:ascii="Times New Roman" w:hAnsi="Times New Roman" w:cs="Times New Roman"/>
          <w:sz w:val="28"/>
          <w:szCs w:val="28"/>
        </w:rPr>
        <w:t>.</w:t>
      </w:r>
      <w:r w:rsidR="00AA05AD" w:rsidRPr="00F50DE6">
        <w:rPr>
          <w:rFonts w:ascii="Times New Roman" w:hAnsi="Times New Roman" w:cs="Times New Roman"/>
          <w:sz w:val="28"/>
          <w:szCs w:val="28"/>
        </w:rPr>
        <w:t xml:space="preserve"> </w:t>
      </w:r>
      <w:r w:rsidR="00657959" w:rsidRPr="00F50DE6">
        <w:rPr>
          <w:rFonts w:ascii="Times New Roman" w:hAnsi="Times New Roman" w:cs="Times New Roman"/>
          <w:sz w:val="28"/>
          <w:szCs w:val="28"/>
        </w:rPr>
        <w:t xml:space="preserve">Fibre </w:t>
      </w:r>
      <w:r w:rsidR="00BA650C" w:rsidRPr="00F50DE6">
        <w:rPr>
          <w:rFonts w:ascii="Times New Roman" w:hAnsi="Times New Roman" w:cs="Times New Roman"/>
          <w:sz w:val="28"/>
          <w:szCs w:val="28"/>
        </w:rPr>
        <w:t>is broken down by c</w:t>
      </w:r>
      <w:r w:rsidR="00802ACC" w:rsidRPr="00F50DE6">
        <w:rPr>
          <w:rFonts w:ascii="Times New Roman" w:hAnsi="Times New Roman" w:cs="Times New Roman"/>
          <w:sz w:val="28"/>
          <w:szCs w:val="28"/>
        </w:rPr>
        <w:t xml:space="preserve">olonic microflora </w:t>
      </w:r>
      <w:r w:rsidR="00657959" w:rsidRPr="00F50DE6">
        <w:rPr>
          <w:rFonts w:ascii="Times New Roman" w:hAnsi="Times New Roman" w:cs="Times New Roman"/>
          <w:sz w:val="28"/>
          <w:szCs w:val="28"/>
        </w:rPr>
        <w:t xml:space="preserve">and </w:t>
      </w:r>
      <w:r w:rsidR="00802ACC" w:rsidRPr="00F50DE6">
        <w:rPr>
          <w:rFonts w:ascii="Times New Roman" w:hAnsi="Times New Roman" w:cs="Times New Roman"/>
          <w:sz w:val="28"/>
          <w:szCs w:val="28"/>
        </w:rPr>
        <w:t xml:space="preserve">it has a role within the digestive system </w:t>
      </w:r>
      <w:r w:rsidR="00DB4A82" w:rsidRPr="00F50DE6">
        <w:rPr>
          <w:rFonts w:ascii="Times New Roman" w:hAnsi="Times New Roman" w:cs="Times New Roman"/>
          <w:sz w:val="28"/>
          <w:szCs w:val="28"/>
        </w:rPr>
        <w:t>to bind water and increase stool weight</w:t>
      </w:r>
      <w:r w:rsidR="002C3C0D" w:rsidRPr="00F50DE6">
        <w:rPr>
          <w:rFonts w:ascii="Times New Roman" w:hAnsi="Times New Roman" w:cs="Times New Roman"/>
          <w:sz w:val="28"/>
          <w:szCs w:val="28"/>
        </w:rPr>
        <w:t xml:space="preserve"> (</w:t>
      </w:r>
      <w:proofErr w:type="spellStart"/>
      <w:r w:rsidR="002C3C0D" w:rsidRPr="00F50DE6">
        <w:rPr>
          <w:rFonts w:ascii="Times New Roman" w:hAnsi="Times New Roman" w:cs="Times New Roman"/>
          <w:sz w:val="28"/>
          <w:szCs w:val="28"/>
        </w:rPr>
        <w:t>Slavin</w:t>
      </w:r>
      <w:proofErr w:type="spellEnd"/>
      <w:r w:rsidR="002C3C0D" w:rsidRPr="00F50DE6">
        <w:rPr>
          <w:rFonts w:ascii="Times New Roman" w:hAnsi="Times New Roman" w:cs="Times New Roman"/>
          <w:sz w:val="28"/>
          <w:szCs w:val="28"/>
        </w:rPr>
        <w:t xml:space="preserve"> and Carlson, 2014)</w:t>
      </w:r>
      <w:r w:rsidR="00DB4A82" w:rsidRPr="00F50DE6">
        <w:rPr>
          <w:rFonts w:ascii="Times New Roman" w:hAnsi="Times New Roman" w:cs="Times New Roman"/>
          <w:sz w:val="28"/>
          <w:szCs w:val="28"/>
        </w:rPr>
        <w:t xml:space="preserve">. </w:t>
      </w:r>
    </w:p>
    <w:p w14:paraId="64825893" w14:textId="224E71A2" w:rsidR="00A13DFD" w:rsidRPr="00F50DE6" w:rsidRDefault="00F83A66"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lastRenderedPageBreak/>
        <w:t xml:space="preserve">When Carbohydrates are broken </w:t>
      </w:r>
      <w:r w:rsidR="00E242E8" w:rsidRPr="00F50DE6">
        <w:rPr>
          <w:rFonts w:ascii="Times New Roman" w:hAnsi="Times New Roman" w:cs="Times New Roman"/>
          <w:sz w:val="28"/>
          <w:szCs w:val="28"/>
        </w:rPr>
        <w:t>down,</w:t>
      </w:r>
      <w:r w:rsidRPr="00F50DE6">
        <w:rPr>
          <w:rFonts w:ascii="Times New Roman" w:hAnsi="Times New Roman" w:cs="Times New Roman"/>
          <w:sz w:val="28"/>
          <w:szCs w:val="28"/>
        </w:rPr>
        <w:t xml:space="preserve"> they are processed into Glucose. </w:t>
      </w:r>
      <w:r w:rsidR="00C2535B" w:rsidRPr="00F50DE6">
        <w:rPr>
          <w:rFonts w:ascii="Times New Roman" w:hAnsi="Times New Roman" w:cs="Times New Roman"/>
          <w:sz w:val="28"/>
          <w:szCs w:val="28"/>
        </w:rPr>
        <w:t xml:space="preserve">Glucose, primarily Fructose and Galactose, is absorbed by active transport </w:t>
      </w:r>
      <w:r w:rsidRPr="00F50DE6">
        <w:rPr>
          <w:rFonts w:ascii="Times New Roman" w:hAnsi="Times New Roman" w:cs="Times New Roman"/>
          <w:sz w:val="28"/>
          <w:szCs w:val="28"/>
        </w:rPr>
        <w:t xml:space="preserve">(the movement of molecules) which </w:t>
      </w:r>
      <w:r w:rsidR="00C2535B" w:rsidRPr="00F50DE6">
        <w:rPr>
          <w:rFonts w:ascii="Times New Roman" w:hAnsi="Times New Roman" w:cs="Times New Roman"/>
          <w:sz w:val="28"/>
          <w:szCs w:val="28"/>
        </w:rPr>
        <w:t>facilitates diffusion</w:t>
      </w:r>
      <w:r w:rsidR="002C443B" w:rsidRPr="00F50DE6">
        <w:rPr>
          <w:rFonts w:ascii="Times New Roman" w:hAnsi="Times New Roman" w:cs="Times New Roman"/>
          <w:sz w:val="28"/>
          <w:szCs w:val="28"/>
        </w:rPr>
        <w:t xml:space="preserve"> (Wong and Jenkins, 2007),</w:t>
      </w:r>
      <w:r w:rsidR="00C2535B" w:rsidRPr="00F50DE6">
        <w:rPr>
          <w:rFonts w:ascii="Times New Roman" w:hAnsi="Times New Roman" w:cs="Times New Roman"/>
          <w:sz w:val="28"/>
          <w:szCs w:val="28"/>
        </w:rPr>
        <w:t xml:space="preserve"> </w:t>
      </w:r>
      <w:r w:rsidR="002A5897" w:rsidRPr="00F50DE6">
        <w:rPr>
          <w:rFonts w:ascii="Times New Roman" w:hAnsi="Times New Roman" w:cs="Times New Roman"/>
          <w:sz w:val="28"/>
          <w:szCs w:val="28"/>
        </w:rPr>
        <w:t>t</w:t>
      </w:r>
      <w:r w:rsidR="001C44D5" w:rsidRPr="00F50DE6">
        <w:rPr>
          <w:rFonts w:ascii="Times New Roman" w:hAnsi="Times New Roman" w:cs="Times New Roman"/>
          <w:sz w:val="28"/>
          <w:szCs w:val="28"/>
        </w:rPr>
        <w:t xml:space="preserve">he Glucose reaches the </w:t>
      </w:r>
      <w:r w:rsidR="00751891" w:rsidRPr="00F50DE6">
        <w:rPr>
          <w:rFonts w:ascii="Times New Roman" w:hAnsi="Times New Roman" w:cs="Times New Roman"/>
          <w:sz w:val="28"/>
          <w:szCs w:val="28"/>
        </w:rPr>
        <w:t xml:space="preserve">Hepatic cells within the liver </w:t>
      </w:r>
      <w:r w:rsidR="00621692" w:rsidRPr="00F50DE6">
        <w:rPr>
          <w:rFonts w:ascii="Times New Roman" w:hAnsi="Times New Roman" w:cs="Times New Roman"/>
          <w:sz w:val="28"/>
          <w:szCs w:val="28"/>
        </w:rPr>
        <w:t>through the portal veins</w:t>
      </w:r>
      <w:r w:rsidR="002C443B" w:rsidRPr="00F50DE6">
        <w:rPr>
          <w:rFonts w:ascii="Times New Roman" w:hAnsi="Times New Roman" w:cs="Times New Roman"/>
          <w:sz w:val="28"/>
          <w:szCs w:val="28"/>
        </w:rPr>
        <w:t xml:space="preserve"> (</w:t>
      </w:r>
      <w:proofErr w:type="spellStart"/>
      <w:r w:rsidR="00781A24" w:rsidRPr="00F50DE6">
        <w:rPr>
          <w:rFonts w:ascii="Times New Roman" w:hAnsi="Times New Roman" w:cs="Times New Roman"/>
          <w:sz w:val="28"/>
          <w:szCs w:val="28"/>
        </w:rPr>
        <w:t>Adeva-Andany</w:t>
      </w:r>
      <w:proofErr w:type="spellEnd"/>
      <w:r w:rsidR="00314238" w:rsidRPr="00F50DE6">
        <w:rPr>
          <w:rFonts w:ascii="Times New Roman" w:hAnsi="Times New Roman" w:cs="Times New Roman"/>
          <w:sz w:val="28"/>
          <w:szCs w:val="28"/>
        </w:rPr>
        <w:t xml:space="preserve"> et al</w:t>
      </w:r>
      <w:r w:rsidR="00781A24" w:rsidRPr="00F50DE6">
        <w:rPr>
          <w:rFonts w:ascii="Times New Roman" w:hAnsi="Times New Roman" w:cs="Times New Roman"/>
          <w:sz w:val="28"/>
          <w:szCs w:val="28"/>
        </w:rPr>
        <w:t xml:space="preserve">, </w:t>
      </w:r>
      <w:r w:rsidR="002C443B" w:rsidRPr="00F50DE6">
        <w:rPr>
          <w:rFonts w:ascii="Times New Roman" w:hAnsi="Times New Roman" w:cs="Times New Roman"/>
          <w:sz w:val="28"/>
          <w:szCs w:val="28"/>
        </w:rPr>
        <w:t>2016)</w:t>
      </w:r>
      <w:r w:rsidR="00621692" w:rsidRPr="00F50DE6">
        <w:rPr>
          <w:rFonts w:ascii="Times New Roman" w:hAnsi="Times New Roman" w:cs="Times New Roman"/>
          <w:sz w:val="28"/>
          <w:szCs w:val="28"/>
        </w:rPr>
        <w:t>.</w:t>
      </w:r>
      <w:r w:rsidR="00647076" w:rsidRPr="00F50DE6">
        <w:rPr>
          <w:rFonts w:ascii="Times New Roman" w:hAnsi="Times New Roman" w:cs="Times New Roman"/>
          <w:sz w:val="28"/>
          <w:szCs w:val="28"/>
        </w:rPr>
        <w:t xml:space="preserve"> </w:t>
      </w:r>
      <w:r w:rsidR="00603B7C" w:rsidRPr="00F50DE6">
        <w:rPr>
          <w:rFonts w:ascii="Times New Roman" w:hAnsi="Times New Roman" w:cs="Times New Roman"/>
          <w:sz w:val="28"/>
          <w:szCs w:val="28"/>
        </w:rPr>
        <w:t>Glucose synthesis is</w:t>
      </w:r>
      <w:r w:rsidR="00A111AE" w:rsidRPr="00F50DE6">
        <w:rPr>
          <w:rFonts w:ascii="Times New Roman" w:hAnsi="Times New Roman" w:cs="Times New Roman"/>
          <w:sz w:val="28"/>
          <w:szCs w:val="28"/>
        </w:rPr>
        <w:t xml:space="preserve"> th</w:t>
      </w:r>
      <w:r w:rsidR="00B139D1" w:rsidRPr="00F50DE6">
        <w:rPr>
          <w:rFonts w:ascii="Times New Roman" w:hAnsi="Times New Roman" w:cs="Times New Roman"/>
          <w:sz w:val="28"/>
          <w:szCs w:val="28"/>
        </w:rPr>
        <w:t>e</w:t>
      </w:r>
      <w:r w:rsidR="00A111AE" w:rsidRPr="00F50DE6">
        <w:rPr>
          <w:rFonts w:ascii="Times New Roman" w:hAnsi="Times New Roman" w:cs="Times New Roman"/>
          <w:sz w:val="28"/>
          <w:szCs w:val="28"/>
        </w:rPr>
        <w:t xml:space="preserve"> process</w:t>
      </w:r>
      <w:r w:rsidR="000E1AE7" w:rsidRPr="00F50DE6">
        <w:rPr>
          <w:rFonts w:ascii="Times New Roman" w:hAnsi="Times New Roman" w:cs="Times New Roman"/>
          <w:sz w:val="28"/>
          <w:szCs w:val="28"/>
        </w:rPr>
        <w:t xml:space="preserve"> of Glucose being stored </w:t>
      </w:r>
      <w:r w:rsidR="005A4531" w:rsidRPr="00F50DE6">
        <w:rPr>
          <w:rFonts w:ascii="Times New Roman" w:hAnsi="Times New Roman" w:cs="Times New Roman"/>
          <w:sz w:val="28"/>
          <w:szCs w:val="28"/>
        </w:rPr>
        <w:t xml:space="preserve">as glycogen inside the </w:t>
      </w:r>
      <w:r w:rsidRPr="00F50DE6">
        <w:rPr>
          <w:rFonts w:ascii="Times New Roman" w:hAnsi="Times New Roman" w:cs="Times New Roman"/>
          <w:sz w:val="28"/>
          <w:szCs w:val="28"/>
        </w:rPr>
        <w:t>H</w:t>
      </w:r>
      <w:r w:rsidR="005A4531" w:rsidRPr="00F50DE6">
        <w:rPr>
          <w:rFonts w:ascii="Times New Roman" w:hAnsi="Times New Roman" w:cs="Times New Roman"/>
          <w:sz w:val="28"/>
          <w:szCs w:val="28"/>
        </w:rPr>
        <w:t xml:space="preserve">epatocytes </w:t>
      </w:r>
      <w:r w:rsidRPr="00F50DE6">
        <w:rPr>
          <w:rFonts w:ascii="Times New Roman" w:hAnsi="Times New Roman" w:cs="Times New Roman"/>
          <w:sz w:val="28"/>
          <w:szCs w:val="28"/>
        </w:rPr>
        <w:t xml:space="preserve">(liver cells) </w:t>
      </w:r>
      <w:r w:rsidR="005A4531" w:rsidRPr="00F50DE6">
        <w:rPr>
          <w:rFonts w:ascii="Times New Roman" w:hAnsi="Times New Roman" w:cs="Times New Roman"/>
          <w:sz w:val="28"/>
          <w:szCs w:val="28"/>
        </w:rPr>
        <w:t>until the glycogen store is filled</w:t>
      </w:r>
      <w:r w:rsidR="00603B7C" w:rsidRPr="00F50DE6">
        <w:rPr>
          <w:rFonts w:ascii="Times New Roman" w:hAnsi="Times New Roman" w:cs="Times New Roman"/>
          <w:sz w:val="28"/>
          <w:szCs w:val="28"/>
        </w:rPr>
        <w:t>. T</w:t>
      </w:r>
      <w:r w:rsidR="00A111AE" w:rsidRPr="00F50DE6">
        <w:rPr>
          <w:rFonts w:ascii="Times New Roman" w:hAnsi="Times New Roman" w:cs="Times New Roman"/>
          <w:sz w:val="28"/>
          <w:szCs w:val="28"/>
        </w:rPr>
        <w:t>he role of the liver is to store and release Glucose</w:t>
      </w:r>
      <w:r w:rsidR="00A97AC2" w:rsidRPr="00F50DE6">
        <w:rPr>
          <w:rFonts w:ascii="Times New Roman" w:hAnsi="Times New Roman" w:cs="Times New Roman"/>
          <w:sz w:val="28"/>
          <w:szCs w:val="28"/>
        </w:rPr>
        <w:t>.</w:t>
      </w:r>
      <w:r w:rsidR="00A111AE" w:rsidRPr="00F50DE6">
        <w:rPr>
          <w:rFonts w:ascii="Times New Roman" w:hAnsi="Times New Roman" w:cs="Times New Roman"/>
          <w:sz w:val="28"/>
          <w:szCs w:val="28"/>
        </w:rPr>
        <w:t xml:space="preserve"> </w:t>
      </w:r>
      <w:r w:rsidR="00647076" w:rsidRPr="00F50DE6">
        <w:rPr>
          <w:rFonts w:ascii="Times New Roman" w:hAnsi="Times New Roman" w:cs="Times New Roman"/>
          <w:sz w:val="28"/>
          <w:szCs w:val="28"/>
        </w:rPr>
        <w:t>The initial stage o</w:t>
      </w:r>
      <w:r w:rsidR="00404C51" w:rsidRPr="00F50DE6">
        <w:rPr>
          <w:rFonts w:ascii="Times New Roman" w:hAnsi="Times New Roman" w:cs="Times New Roman"/>
          <w:sz w:val="28"/>
          <w:szCs w:val="28"/>
        </w:rPr>
        <w:t xml:space="preserve">f Carbohydrates being sourced from intestinal absorption and handled by Hepatocytes </w:t>
      </w:r>
      <w:r w:rsidR="002E1995" w:rsidRPr="00F50DE6">
        <w:rPr>
          <w:rFonts w:ascii="Times New Roman" w:hAnsi="Times New Roman" w:cs="Times New Roman"/>
          <w:sz w:val="28"/>
          <w:szCs w:val="28"/>
        </w:rPr>
        <w:t xml:space="preserve">is thought to be accomplished </w:t>
      </w:r>
      <w:r w:rsidR="003B5098" w:rsidRPr="00F50DE6">
        <w:rPr>
          <w:rFonts w:ascii="Times New Roman" w:hAnsi="Times New Roman" w:cs="Times New Roman"/>
          <w:sz w:val="28"/>
          <w:szCs w:val="28"/>
        </w:rPr>
        <w:t>from Glucose Transporters.</w:t>
      </w:r>
      <w:r w:rsidR="00607FB8" w:rsidRPr="00F50DE6">
        <w:rPr>
          <w:rFonts w:ascii="Times New Roman" w:hAnsi="Times New Roman" w:cs="Times New Roman"/>
          <w:sz w:val="28"/>
          <w:szCs w:val="28"/>
        </w:rPr>
        <w:t xml:space="preserve"> The Liver Glucose </w:t>
      </w:r>
      <w:r w:rsidR="00223D68" w:rsidRPr="00F50DE6">
        <w:rPr>
          <w:rFonts w:ascii="Times New Roman" w:hAnsi="Times New Roman" w:cs="Times New Roman"/>
          <w:sz w:val="28"/>
          <w:szCs w:val="28"/>
        </w:rPr>
        <w:t>t</w:t>
      </w:r>
      <w:r w:rsidR="00607FB8" w:rsidRPr="00F50DE6">
        <w:rPr>
          <w:rFonts w:ascii="Times New Roman" w:hAnsi="Times New Roman" w:cs="Times New Roman"/>
          <w:sz w:val="28"/>
          <w:szCs w:val="28"/>
        </w:rPr>
        <w:t xml:space="preserve">ransporter 2 releases </w:t>
      </w:r>
      <w:r w:rsidR="00223D68" w:rsidRPr="00F50DE6">
        <w:rPr>
          <w:rFonts w:ascii="Times New Roman" w:hAnsi="Times New Roman" w:cs="Times New Roman"/>
          <w:sz w:val="28"/>
          <w:szCs w:val="28"/>
        </w:rPr>
        <w:t>Glucose to</w:t>
      </w:r>
      <w:r w:rsidRPr="00F50DE6">
        <w:rPr>
          <w:rFonts w:ascii="Times New Roman" w:hAnsi="Times New Roman" w:cs="Times New Roman"/>
          <w:sz w:val="28"/>
          <w:szCs w:val="28"/>
        </w:rPr>
        <w:t xml:space="preserve"> the</w:t>
      </w:r>
      <w:r w:rsidR="00223D68" w:rsidRPr="00F50DE6">
        <w:rPr>
          <w:rFonts w:ascii="Times New Roman" w:hAnsi="Times New Roman" w:cs="Times New Roman"/>
          <w:sz w:val="28"/>
          <w:szCs w:val="28"/>
        </w:rPr>
        <w:t xml:space="preserve"> blood stream</w:t>
      </w:r>
      <w:r w:rsidRPr="00F50DE6">
        <w:rPr>
          <w:rFonts w:ascii="Times New Roman" w:hAnsi="Times New Roman" w:cs="Times New Roman"/>
          <w:sz w:val="28"/>
          <w:szCs w:val="28"/>
        </w:rPr>
        <w:t>. W</w:t>
      </w:r>
      <w:r w:rsidR="00545FFC" w:rsidRPr="00F50DE6">
        <w:rPr>
          <w:rFonts w:ascii="Times New Roman" w:hAnsi="Times New Roman" w:cs="Times New Roman"/>
          <w:sz w:val="28"/>
          <w:szCs w:val="28"/>
        </w:rPr>
        <w:t xml:space="preserve">ithin </w:t>
      </w:r>
      <w:r w:rsidR="00223D68" w:rsidRPr="00F50DE6">
        <w:rPr>
          <w:rFonts w:ascii="Times New Roman" w:hAnsi="Times New Roman" w:cs="Times New Roman"/>
          <w:sz w:val="28"/>
          <w:szCs w:val="28"/>
        </w:rPr>
        <w:t>the pancreas</w:t>
      </w:r>
      <w:r w:rsidRPr="00F50DE6">
        <w:rPr>
          <w:rFonts w:ascii="Times New Roman" w:hAnsi="Times New Roman" w:cs="Times New Roman"/>
          <w:sz w:val="28"/>
          <w:szCs w:val="28"/>
        </w:rPr>
        <w:t xml:space="preserve">, </w:t>
      </w:r>
      <w:r w:rsidR="00223D68" w:rsidRPr="00F50DE6">
        <w:rPr>
          <w:rFonts w:ascii="Times New Roman" w:hAnsi="Times New Roman" w:cs="Times New Roman"/>
          <w:sz w:val="28"/>
          <w:szCs w:val="28"/>
        </w:rPr>
        <w:t xml:space="preserve">Glucose transporter </w:t>
      </w:r>
      <w:r w:rsidR="00545FFC" w:rsidRPr="00F50DE6">
        <w:rPr>
          <w:rFonts w:ascii="Times New Roman" w:hAnsi="Times New Roman" w:cs="Times New Roman"/>
          <w:sz w:val="28"/>
          <w:szCs w:val="28"/>
        </w:rPr>
        <w:t>2 mediate</w:t>
      </w:r>
      <w:r w:rsidRPr="00F50DE6">
        <w:rPr>
          <w:rFonts w:ascii="Times New Roman" w:hAnsi="Times New Roman" w:cs="Times New Roman"/>
          <w:sz w:val="28"/>
          <w:szCs w:val="28"/>
        </w:rPr>
        <w:t>s</w:t>
      </w:r>
      <w:r w:rsidR="00545FFC" w:rsidRPr="00F50DE6">
        <w:rPr>
          <w:rFonts w:ascii="Times New Roman" w:hAnsi="Times New Roman" w:cs="Times New Roman"/>
          <w:sz w:val="28"/>
          <w:szCs w:val="28"/>
        </w:rPr>
        <w:t xml:space="preserve"> insulin secretion. </w:t>
      </w:r>
      <w:r w:rsidR="002F5DF7" w:rsidRPr="00F50DE6">
        <w:rPr>
          <w:rFonts w:ascii="Times New Roman" w:hAnsi="Times New Roman" w:cs="Times New Roman"/>
          <w:sz w:val="28"/>
          <w:szCs w:val="28"/>
        </w:rPr>
        <w:t>When an excess of dietary</w:t>
      </w:r>
      <w:r w:rsidR="00195927" w:rsidRPr="00F50DE6">
        <w:rPr>
          <w:rFonts w:ascii="Times New Roman" w:hAnsi="Times New Roman" w:cs="Times New Roman"/>
          <w:sz w:val="28"/>
          <w:szCs w:val="28"/>
        </w:rPr>
        <w:t xml:space="preserve"> Carbohydrates is stored it is processed as fa</w:t>
      </w:r>
      <w:r w:rsidR="00614D04" w:rsidRPr="00F50DE6">
        <w:rPr>
          <w:rFonts w:ascii="Times New Roman" w:hAnsi="Times New Roman" w:cs="Times New Roman"/>
          <w:sz w:val="28"/>
          <w:szCs w:val="28"/>
        </w:rPr>
        <w:t>t.</w:t>
      </w:r>
      <w:r w:rsidR="002F5DF7" w:rsidRPr="00F50DE6">
        <w:rPr>
          <w:rFonts w:ascii="Times New Roman" w:hAnsi="Times New Roman" w:cs="Times New Roman"/>
          <w:sz w:val="28"/>
          <w:szCs w:val="28"/>
        </w:rPr>
        <w:t xml:space="preserve"> </w:t>
      </w:r>
    </w:p>
    <w:p w14:paraId="26BFFED5" w14:textId="3FEA963E" w:rsidR="002C132B" w:rsidRPr="00F50DE6" w:rsidRDefault="00CB43DD"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 xml:space="preserve">In conclusion for a healthy digestive process you need a healthy gut </w:t>
      </w:r>
      <w:r w:rsidR="00F02802" w:rsidRPr="00F50DE6">
        <w:rPr>
          <w:rFonts w:ascii="Times New Roman" w:hAnsi="Times New Roman" w:cs="Times New Roman"/>
          <w:sz w:val="28"/>
          <w:szCs w:val="28"/>
        </w:rPr>
        <w:t>microbiota</w:t>
      </w:r>
      <w:r w:rsidRPr="00F50DE6">
        <w:rPr>
          <w:rFonts w:ascii="Times New Roman" w:hAnsi="Times New Roman" w:cs="Times New Roman"/>
          <w:sz w:val="28"/>
          <w:szCs w:val="28"/>
        </w:rPr>
        <w:t xml:space="preserve"> and a diverse diet containing nutrients that aid bio availability. </w:t>
      </w:r>
      <w:r w:rsidR="002C132B" w:rsidRPr="00F50DE6">
        <w:rPr>
          <w:rFonts w:ascii="Times New Roman" w:hAnsi="Times New Roman" w:cs="Times New Roman"/>
          <w:sz w:val="28"/>
          <w:szCs w:val="28"/>
        </w:rPr>
        <w:t>To maintain healthy levels of fat within adipose tissue</w:t>
      </w:r>
      <w:r w:rsidR="00843963" w:rsidRPr="00F50DE6">
        <w:rPr>
          <w:rFonts w:ascii="Times New Roman" w:hAnsi="Times New Roman" w:cs="Times New Roman"/>
          <w:sz w:val="28"/>
          <w:szCs w:val="28"/>
        </w:rPr>
        <w:t>,</w:t>
      </w:r>
      <w:r w:rsidR="002C132B" w:rsidRPr="00F50DE6">
        <w:rPr>
          <w:rFonts w:ascii="Times New Roman" w:hAnsi="Times New Roman" w:cs="Times New Roman"/>
          <w:sz w:val="28"/>
          <w:szCs w:val="28"/>
        </w:rPr>
        <w:t xml:space="preserve"> a diet low in refined carbohydrates</w:t>
      </w:r>
      <w:r w:rsidR="00E61F33" w:rsidRPr="00F50DE6">
        <w:rPr>
          <w:rFonts w:ascii="Times New Roman" w:hAnsi="Times New Roman" w:cs="Times New Roman"/>
          <w:sz w:val="28"/>
          <w:szCs w:val="28"/>
        </w:rPr>
        <w:t xml:space="preserve"> is recommended.</w:t>
      </w:r>
    </w:p>
    <w:p w14:paraId="2A864CF7" w14:textId="07907965" w:rsidR="00CB43DD" w:rsidRPr="00F50DE6" w:rsidRDefault="00CB43DD"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t xml:space="preserve"> </w:t>
      </w:r>
      <w:r w:rsidR="00157C26" w:rsidRPr="00F50DE6">
        <w:rPr>
          <w:rFonts w:ascii="Times New Roman" w:hAnsi="Times New Roman" w:cs="Times New Roman"/>
          <w:sz w:val="28"/>
          <w:szCs w:val="28"/>
        </w:rPr>
        <w:t xml:space="preserve">Word Count </w:t>
      </w:r>
      <w:r w:rsidR="007E6C59" w:rsidRPr="00F50DE6">
        <w:rPr>
          <w:rFonts w:ascii="Times New Roman" w:hAnsi="Times New Roman" w:cs="Times New Roman"/>
          <w:sz w:val="28"/>
          <w:szCs w:val="28"/>
        </w:rPr>
        <w:t>1</w:t>
      </w:r>
      <w:r w:rsidR="009B17C7" w:rsidRPr="00F50DE6">
        <w:rPr>
          <w:rFonts w:ascii="Times New Roman" w:hAnsi="Times New Roman" w:cs="Times New Roman"/>
          <w:sz w:val="28"/>
          <w:szCs w:val="28"/>
        </w:rPr>
        <w:t>07</w:t>
      </w:r>
      <w:r w:rsidR="00042A44" w:rsidRPr="00F50DE6">
        <w:rPr>
          <w:rFonts w:ascii="Times New Roman" w:hAnsi="Times New Roman" w:cs="Times New Roman"/>
          <w:sz w:val="28"/>
          <w:szCs w:val="28"/>
        </w:rPr>
        <w:t>5</w:t>
      </w:r>
    </w:p>
    <w:p w14:paraId="0DEC9C3F" w14:textId="77777777" w:rsidR="00CB43DD" w:rsidRPr="00F50DE6" w:rsidRDefault="00CB43DD" w:rsidP="00CB43DD">
      <w:pPr>
        <w:spacing w:before="240" w:line="360" w:lineRule="auto"/>
        <w:rPr>
          <w:rFonts w:ascii="Times New Roman" w:hAnsi="Times New Roman" w:cs="Times New Roman"/>
          <w:sz w:val="28"/>
          <w:szCs w:val="28"/>
        </w:rPr>
      </w:pPr>
      <w:r w:rsidRPr="00F50DE6">
        <w:rPr>
          <w:rFonts w:ascii="Times New Roman" w:hAnsi="Times New Roman" w:cs="Times New Roman"/>
          <w:sz w:val="28"/>
          <w:szCs w:val="28"/>
        </w:rPr>
        <w:br w:type="page"/>
      </w:r>
    </w:p>
    <w:p w14:paraId="6B5BFC68" w14:textId="3B1E4F8F" w:rsidR="00E61F33" w:rsidRPr="00F50DE6" w:rsidRDefault="00CB43DD" w:rsidP="00CB43DD">
      <w:pPr>
        <w:spacing w:before="240" w:line="360" w:lineRule="auto"/>
        <w:rPr>
          <w:rFonts w:ascii="Times New Roman" w:hAnsi="Times New Roman" w:cs="Times New Roman"/>
          <w:b/>
          <w:bCs/>
          <w:sz w:val="24"/>
          <w:szCs w:val="24"/>
          <w:u w:val="single"/>
        </w:rPr>
      </w:pPr>
      <w:bookmarkStart w:id="1" w:name="_Hlk33710344"/>
      <w:r w:rsidRPr="00F50DE6">
        <w:rPr>
          <w:rFonts w:ascii="Times New Roman" w:hAnsi="Times New Roman" w:cs="Times New Roman"/>
          <w:b/>
          <w:bCs/>
          <w:sz w:val="24"/>
          <w:szCs w:val="24"/>
          <w:u w:val="single"/>
        </w:rPr>
        <w:lastRenderedPageBreak/>
        <w:t xml:space="preserve">References </w:t>
      </w:r>
    </w:p>
    <w:p w14:paraId="5ECD165E" w14:textId="77777777" w:rsidR="006678BB" w:rsidRPr="00F50DE6" w:rsidRDefault="006678BB" w:rsidP="00CB43DD">
      <w:pPr>
        <w:spacing w:before="240" w:line="360" w:lineRule="auto"/>
        <w:rPr>
          <w:rFonts w:ascii="Times New Roman" w:hAnsi="Times New Roman" w:cs="Times New Roman"/>
          <w:sz w:val="24"/>
          <w:szCs w:val="24"/>
        </w:rPr>
      </w:pPr>
      <w:bookmarkStart w:id="2" w:name="_Hlk33704214"/>
      <w:bookmarkStart w:id="3" w:name="_Hlk33702125"/>
      <w:bookmarkEnd w:id="1"/>
      <w:proofErr w:type="spellStart"/>
      <w:r w:rsidRPr="00F50DE6">
        <w:rPr>
          <w:rFonts w:ascii="Times New Roman" w:hAnsi="Times New Roman" w:cs="Times New Roman"/>
          <w:sz w:val="24"/>
          <w:szCs w:val="24"/>
        </w:rPr>
        <w:t>Adeva-Andany</w:t>
      </w:r>
      <w:bookmarkEnd w:id="3"/>
      <w:proofErr w:type="spellEnd"/>
      <w:r w:rsidRPr="00F50DE6">
        <w:rPr>
          <w:rFonts w:ascii="Times New Roman" w:hAnsi="Times New Roman" w:cs="Times New Roman"/>
          <w:sz w:val="24"/>
          <w:szCs w:val="24"/>
        </w:rPr>
        <w:t xml:space="preserve">, M. et al. (2016) ‘Carbohydrate and the Regulation of Blood Glucose and Metabolism.’ </w:t>
      </w:r>
      <w:r w:rsidRPr="00F50DE6">
        <w:rPr>
          <w:rFonts w:ascii="Times New Roman" w:hAnsi="Times New Roman" w:cs="Times New Roman"/>
          <w:i/>
          <w:iCs/>
          <w:sz w:val="24"/>
          <w:szCs w:val="24"/>
        </w:rPr>
        <w:t>Bioscience Reports</w:t>
      </w:r>
      <w:r w:rsidRPr="00F50DE6">
        <w:rPr>
          <w:rFonts w:ascii="Times New Roman" w:hAnsi="Times New Roman" w:cs="Times New Roman"/>
          <w:sz w:val="24"/>
          <w:szCs w:val="24"/>
        </w:rPr>
        <w:t xml:space="preserve"> 36. pp.1-12. Available at: </w:t>
      </w:r>
      <w:hyperlink r:id="rId10" w:history="1">
        <w:r w:rsidRPr="00F50DE6">
          <w:rPr>
            <w:rStyle w:val="Hyperlink"/>
            <w:rFonts w:ascii="Times New Roman" w:hAnsi="Times New Roman" w:cs="Times New Roman"/>
            <w:color w:val="auto"/>
            <w:sz w:val="24"/>
            <w:szCs w:val="24"/>
          </w:rPr>
          <w:t>https://www.ncbi.nlm.n</w:t>
        </w:r>
        <w:r w:rsidRPr="00F50DE6">
          <w:rPr>
            <w:rStyle w:val="Hyperlink"/>
            <w:rFonts w:ascii="Times New Roman" w:hAnsi="Times New Roman" w:cs="Times New Roman"/>
            <w:color w:val="auto"/>
            <w:sz w:val="24"/>
            <w:szCs w:val="24"/>
          </w:rPr>
          <w:t>ih.gov/pmc/articles/PMC5293555/pdf/bsr036e416.pdf</w:t>
        </w:r>
      </w:hyperlink>
      <w:r w:rsidRPr="00F50DE6">
        <w:rPr>
          <w:rFonts w:ascii="Times New Roman" w:hAnsi="Times New Roman" w:cs="Times New Roman"/>
          <w:sz w:val="24"/>
          <w:szCs w:val="24"/>
        </w:rPr>
        <w:t xml:space="preserve"> (Accessed:24/02/2020) </w:t>
      </w:r>
    </w:p>
    <w:p w14:paraId="7CE0098F"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Aron-</w:t>
      </w:r>
      <w:proofErr w:type="spellStart"/>
      <w:r w:rsidRPr="00F50DE6">
        <w:rPr>
          <w:rFonts w:ascii="Times New Roman" w:hAnsi="Times New Roman" w:cs="Times New Roman"/>
          <w:sz w:val="24"/>
          <w:szCs w:val="24"/>
        </w:rPr>
        <w:t>Wisnewsky</w:t>
      </w:r>
      <w:proofErr w:type="spellEnd"/>
      <w:r w:rsidRPr="00F50DE6">
        <w:rPr>
          <w:rFonts w:ascii="Times New Roman" w:hAnsi="Times New Roman" w:cs="Times New Roman"/>
          <w:sz w:val="24"/>
          <w:szCs w:val="24"/>
        </w:rPr>
        <w:t>, J., et al. (2018</w:t>
      </w:r>
      <w:r w:rsidRPr="00F50DE6">
        <w:rPr>
          <w:rFonts w:ascii="Times New Roman" w:hAnsi="Times New Roman" w:cs="Times New Roman"/>
          <w:i/>
          <w:iCs/>
          <w:sz w:val="24"/>
          <w:szCs w:val="24"/>
        </w:rPr>
        <w:t xml:space="preserve">) </w:t>
      </w:r>
      <w:r w:rsidRPr="00F50DE6">
        <w:rPr>
          <w:rFonts w:ascii="Times New Roman" w:hAnsi="Times New Roman" w:cs="Times New Roman"/>
          <w:sz w:val="24"/>
          <w:szCs w:val="24"/>
        </w:rPr>
        <w:t>‘Major microbiota dysbiosis in severe obesity: Fate after bariatric surgery’</w:t>
      </w:r>
      <w:r w:rsidRPr="00F50DE6">
        <w:rPr>
          <w:rFonts w:ascii="Times New Roman" w:hAnsi="Times New Roman" w:cs="Times New Roman"/>
          <w:i/>
          <w:iCs/>
          <w:sz w:val="24"/>
          <w:szCs w:val="24"/>
        </w:rPr>
        <w:t>. British Medical Journal</w:t>
      </w:r>
      <w:r w:rsidRPr="00F50DE6">
        <w:rPr>
          <w:rFonts w:ascii="Times New Roman" w:hAnsi="Times New Roman" w:cs="Times New Roman"/>
          <w:sz w:val="24"/>
          <w:szCs w:val="24"/>
        </w:rPr>
        <w:t xml:space="preserve"> 68.  pp70-82. Available at: </w:t>
      </w:r>
      <w:hyperlink r:id="rId11" w:history="1">
        <w:r w:rsidRPr="00F50DE6">
          <w:rPr>
            <w:rStyle w:val="Hyperlink"/>
            <w:rFonts w:ascii="Times New Roman" w:hAnsi="Times New Roman" w:cs="Times New Roman"/>
            <w:color w:val="auto"/>
            <w:sz w:val="24"/>
            <w:szCs w:val="24"/>
          </w:rPr>
          <w:t>https://gut.bmj.com/content/gutjnl/68/1/70.full.pdf</w:t>
        </w:r>
      </w:hyperlink>
      <w:r w:rsidRPr="00F50DE6">
        <w:rPr>
          <w:rFonts w:ascii="Times New Roman" w:hAnsi="Times New Roman" w:cs="Times New Roman"/>
          <w:sz w:val="24"/>
          <w:szCs w:val="24"/>
        </w:rPr>
        <w:t xml:space="preserve"> (Accessed:22/02/2020)</w:t>
      </w:r>
    </w:p>
    <w:p w14:paraId="39DBA4FE"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Bender, D.A. (2014) </w:t>
      </w:r>
      <w:r w:rsidRPr="00F50DE6">
        <w:rPr>
          <w:rFonts w:ascii="Times New Roman" w:hAnsi="Times New Roman" w:cs="Times New Roman"/>
          <w:i/>
          <w:iCs/>
          <w:sz w:val="24"/>
          <w:szCs w:val="24"/>
        </w:rPr>
        <w:t>Digestion and absorption: An introduction to nutrition and metabolism</w:t>
      </w:r>
      <w:r w:rsidRPr="00F50DE6">
        <w:rPr>
          <w:rFonts w:ascii="Times New Roman" w:hAnsi="Times New Roman" w:cs="Times New Roman"/>
          <w:sz w:val="24"/>
          <w:szCs w:val="24"/>
        </w:rPr>
        <w:t>. 5th ed. London: Taylor and Francis Group.</w:t>
      </w:r>
    </w:p>
    <w:p w14:paraId="3A55696F" w14:textId="77777777"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t>Cani</w:t>
      </w:r>
      <w:proofErr w:type="spellEnd"/>
      <w:r w:rsidRPr="00F50DE6">
        <w:rPr>
          <w:rFonts w:ascii="Times New Roman" w:hAnsi="Times New Roman" w:cs="Times New Roman"/>
          <w:sz w:val="24"/>
          <w:szCs w:val="24"/>
        </w:rPr>
        <w:t xml:space="preserve">, D.P. (2018) ‘Human Gut </w:t>
      </w:r>
      <w:proofErr w:type="spellStart"/>
      <w:proofErr w:type="gramStart"/>
      <w:r w:rsidRPr="00F50DE6">
        <w:rPr>
          <w:rFonts w:ascii="Times New Roman" w:hAnsi="Times New Roman" w:cs="Times New Roman"/>
          <w:sz w:val="24"/>
          <w:szCs w:val="24"/>
        </w:rPr>
        <w:t>Microbiome:hopes</w:t>
      </w:r>
      <w:proofErr w:type="spellEnd"/>
      <w:proofErr w:type="gramEnd"/>
      <w:r w:rsidRPr="00F50DE6">
        <w:rPr>
          <w:rFonts w:ascii="Times New Roman" w:hAnsi="Times New Roman" w:cs="Times New Roman"/>
          <w:sz w:val="24"/>
          <w:szCs w:val="24"/>
        </w:rPr>
        <w:t xml:space="preserve">, threats and promises’. </w:t>
      </w:r>
      <w:r w:rsidRPr="00F50DE6">
        <w:rPr>
          <w:rFonts w:ascii="Times New Roman" w:hAnsi="Times New Roman" w:cs="Times New Roman"/>
          <w:i/>
          <w:iCs/>
          <w:sz w:val="24"/>
          <w:szCs w:val="24"/>
        </w:rPr>
        <w:t xml:space="preserve">British Medical Journal </w:t>
      </w:r>
      <w:r w:rsidRPr="00F50DE6">
        <w:rPr>
          <w:rFonts w:ascii="Times New Roman" w:hAnsi="Times New Roman" w:cs="Times New Roman"/>
          <w:sz w:val="24"/>
          <w:szCs w:val="24"/>
        </w:rPr>
        <w:t>67 pp.1716-1725. Available at: https://gut.bmj.com/content/67/9/1716 (Accessed 21/02/2020)</w:t>
      </w:r>
    </w:p>
    <w:p w14:paraId="79BA93E6"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Cummings, J.H. and </w:t>
      </w:r>
      <w:proofErr w:type="spellStart"/>
      <w:r w:rsidRPr="00F50DE6">
        <w:rPr>
          <w:rFonts w:ascii="Times New Roman" w:hAnsi="Times New Roman" w:cs="Times New Roman"/>
          <w:sz w:val="24"/>
          <w:szCs w:val="24"/>
        </w:rPr>
        <w:t>Stephans</w:t>
      </w:r>
      <w:proofErr w:type="spellEnd"/>
      <w:r w:rsidRPr="00F50DE6">
        <w:rPr>
          <w:rFonts w:ascii="Times New Roman" w:hAnsi="Times New Roman" w:cs="Times New Roman"/>
          <w:sz w:val="24"/>
          <w:szCs w:val="24"/>
        </w:rPr>
        <w:t xml:space="preserve">, A.M. (2007) 'Carbohydrate terminology and classification.' </w:t>
      </w:r>
      <w:r w:rsidRPr="00F50DE6">
        <w:rPr>
          <w:rFonts w:ascii="Times New Roman" w:hAnsi="Times New Roman" w:cs="Times New Roman"/>
          <w:i/>
          <w:iCs/>
          <w:sz w:val="24"/>
          <w:szCs w:val="24"/>
        </w:rPr>
        <w:t>European Journal of Clinical Nutrition</w:t>
      </w:r>
      <w:r w:rsidRPr="00F50DE6">
        <w:rPr>
          <w:rFonts w:ascii="Times New Roman" w:hAnsi="Times New Roman" w:cs="Times New Roman"/>
          <w:sz w:val="24"/>
          <w:szCs w:val="24"/>
        </w:rPr>
        <w:t>. 61. S</w:t>
      </w:r>
      <w:r w:rsidRPr="00F50DE6">
        <w:rPr>
          <w:rFonts w:ascii="Times New Roman" w:hAnsi="Times New Roman" w:cs="Times New Roman"/>
          <w:sz w:val="24"/>
          <w:szCs w:val="24"/>
        </w:rPr>
        <w:t>5-18</w:t>
      </w:r>
      <w:r w:rsidRPr="00F50DE6">
        <w:rPr>
          <w:rFonts w:ascii="Times New Roman" w:hAnsi="Times New Roman" w:cs="Times New Roman"/>
          <w:sz w:val="24"/>
          <w:szCs w:val="24"/>
        </w:rPr>
        <w:t xml:space="preserve">. Available at:   </w:t>
      </w:r>
      <w:hyperlink r:id="rId12" w:history="1">
        <w:r w:rsidRPr="00F50DE6">
          <w:rPr>
            <w:rStyle w:val="Hyperlink"/>
            <w:rFonts w:ascii="Times New Roman" w:hAnsi="Times New Roman" w:cs="Times New Roman"/>
            <w:color w:val="auto"/>
            <w:sz w:val="24"/>
            <w:szCs w:val="24"/>
          </w:rPr>
          <w:t>https://www.ncbi.nlm.nih.gov/pubmed/17992187</w:t>
        </w:r>
      </w:hyperlink>
      <w:r w:rsidRPr="00F50DE6">
        <w:rPr>
          <w:rFonts w:ascii="Times New Roman" w:hAnsi="Times New Roman" w:cs="Times New Roman"/>
          <w:sz w:val="24"/>
          <w:szCs w:val="24"/>
        </w:rPr>
        <w:t xml:space="preserve"> (Accessed 18/02/20).</w:t>
      </w:r>
    </w:p>
    <w:p w14:paraId="05C8D0D3"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Dao, M.C. et al. (2016) '</w:t>
      </w:r>
      <w:proofErr w:type="spellStart"/>
      <w:r w:rsidRPr="00F50DE6">
        <w:rPr>
          <w:rFonts w:ascii="Times New Roman" w:hAnsi="Times New Roman" w:cs="Times New Roman"/>
          <w:sz w:val="24"/>
          <w:szCs w:val="24"/>
        </w:rPr>
        <w:t>Akkermansia</w:t>
      </w:r>
      <w:proofErr w:type="spellEnd"/>
      <w:r w:rsidRPr="00F50DE6">
        <w:rPr>
          <w:rFonts w:ascii="Times New Roman" w:hAnsi="Times New Roman" w:cs="Times New Roman"/>
          <w:sz w:val="24"/>
          <w:szCs w:val="24"/>
        </w:rPr>
        <w:t xml:space="preserve"> </w:t>
      </w:r>
      <w:proofErr w:type="spellStart"/>
      <w:r w:rsidRPr="00F50DE6">
        <w:rPr>
          <w:rFonts w:ascii="Times New Roman" w:hAnsi="Times New Roman" w:cs="Times New Roman"/>
          <w:sz w:val="24"/>
          <w:szCs w:val="24"/>
        </w:rPr>
        <w:t>muciniphila</w:t>
      </w:r>
      <w:proofErr w:type="spellEnd"/>
      <w:r w:rsidRPr="00F50DE6">
        <w:rPr>
          <w:rFonts w:ascii="Times New Roman" w:hAnsi="Times New Roman" w:cs="Times New Roman"/>
          <w:sz w:val="24"/>
          <w:szCs w:val="24"/>
        </w:rPr>
        <w:t xml:space="preserve"> and improved metabolic health during a dietary intervention in obesity: relationship with gut microbiome richness and ecology.' </w:t>
      </w:r>
      <w:r w:rsidRPr="00F50DE6">
        <w:rPr>
          <w:rFonts w:ascii="Times New Roman" w:hAnsi="Times New Roman" w:cs="Times New Roman"/>
          <w:i/>
          <w:iCs/>
          <w:sz w:val="24"/>
          <w:szCs w:val="24"/>
        </w:rPr>
        <w:t>British Medical Journal</w:t>
      </w:r>
      <w:r w:rsidRPr="00F50DE6">
        <w:rPr>
          <w:rFonts w:ascii="Times New Roman" w:hAnsi="Times New Roman" w:cs="Times New Roman"/>
          <w:sz w:val="24"/>
          <w:szCs w:val="24"/>
        </w:rPr>
        <w:t xml:space="preserve">. 65. pp.426-436. Available at: </w:t>
      </w:r>
      <w:hyperlink r:id="rId13" w:history="1">
        <w:r w:rsidRPr="00F50DE6">
          <w:rPr>
            <w:rStyle w:val="Hyperlink"/>
            <w:rFonts w:ascii="Times New Roman" w:hAnsi="Times New Roman" w:cs="Times New Roman"/>
            <w:color w:val="auto"/>
            <w:sz w:val="24"/>
            <w:szCs w:val="24"/>
          </w:rPr>
          <w:t>https://gut.bmj.com/content/65/3/426</w:t>
        </w:r>
      </w:hyperlink>
      <w:r w:rsidRPr="00F50DE6">
        <w:rPr>
          <w:rFonts w:ascii="Times New Roman" w:hAnsi="Times New Roman" w:cs="Times New Roman"/>
          <w:sz w:val="24"/>
          <w:szCs w:val="24"/>
        </w:rPr>
        <w:t xml:space="preserve"> (Accessed: 22/02/2020)</w:t>
      </w:r>
    </w:p>
    <w:p w14:paraId="03FFE248" w14:textId="77777777"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t>Depommier</w:t>
      </w:r>
      <w:proofErr w:type="spellEnd"/>
      <w:r w:rsidRPr="00F50DE6">
        <w:rPr>
          <w:rFonts w:ascii="Times New Roman" w:hAnsi="Times New Roman" w:cs="Times New Roman"/>
          <w:sz w:val="24"/>
          <w:szCs w:val="24"/>
        </w:rPr>
        <w:t xml:space="preserve">, C. et al. (2019) ‘Supplementation with </w:t>
      </w:r>
      <w:proofErr w:type="spellStart"/>
      <w:r w:rsidRPr="00F50DE6">
        <w:rPr>
          <w:rFonts w:ascii="Times New Roman" w:hAnsi="Times New Roman" w:cs="Times New Roman"/>
          <w:sz w:val="24"/>
          <w:szCs w:val="24"/>
        </w:rPr>
        <w:t>Akkermansia</w:t>
      </w:r>
      <w:proofErr w:type="spellEnd"/>
      <w:r w:rsidRPr="00F50DE6">
        <w:rPr>
          <w:rFonts w:ascii="Times New Roman" w:hAnsi="Times New Roman" w:cs="Times New Roman"/>
          <w:sz w:val="24"/>
          <w:szCs w:val="24"/>
        </w:rPr>
        <w:t xml:space="preserve"> </w:t>
      </w:r>
      <w:proofErr w:type="spellStart"/>
      <w:r w:rsidRPr="00F50DE6">
        <w:rPr>
          <w:rFonts w:ascii="Times New Roman" w:hAnsi="Times New Roman" w:cs="Times New Roman"/>
          <w:sz w:val="24"/>
          <w:szCs w:val="24"/>
        </w:rPr>
        <w:t>muciniphila</w:t>
      </w:r>
      <w:proofErr w:type="spellEnd"/>
      <w:r w:rsidRPr="00F50DE6">
        <w:rPr>
          <w:rFonts w:ascii="Times New Roman" w:hAnsi="Times New Roman" w:cs="Times New Roman"/>
          <w:sz w:val="24"/>
          <w:szCs w:val="24"/>
        </w:rPr>
        <w:t xml:space="preserve"> in overweight and obese human volunteers: a proof-of-concept exploratory study’ </w:t>
      </w:r>
      <w:r w:rsidRPr="00F50DE6">
        <w:rPr>
          <w:rFonts w:ascii="Times New Roman" w:hAnsi="Times New Roman" w:cs="Times New Roman"/>
          <w:i/>
          <w:iCs/>
          <w:sz w:val="24"/>
          <w:szCs w:val="24"/>
        </w:rPr>
        <w:t>Nature Medical</w:t>
      </w:r>
      <w:r w:rsidRPr="00F50DE6">
        <w:rPr>
          <w:rFonts w:ascii="Times New Roman" w:hAnsi="Times New Roman" w:cs="Times New Roman"/>
          <w:sz w:val="24"/>
          <w:szCs w:val="24"/>
        </w:rPr>
        <w:t xml:space="preserve"> 25. pp1096–1103. Available at: (</w:t>
      </w:r>
      <w:hyperlink r:id="rId14" w:history="1">
        <w:r w:rsidRPr="00F50DE6">
          <w:rPr>
            <w:rStyle w:val="Hyperlink"/>
            <w:rFonts w:ascii="Times New Roman" w:hAnsi="Times New Roman" w:cs="Times New Roman"/>
            <w:color w:val="auto"/>
            <w:sz w:val="24"/>
            <w:szCs w:val="24"/>
          </w:rPr>
          <w:t>https://www.nature.com/articles/s41591-019-0495-2</w:t>
        </w:r>
      </w:hyperlink>
      <w:r w:rsidRPr="00F50DE6">
        <w:rPr>
          <w:rFonts w:ascii="Times New Roman" w:hAnsi="Times New Roman" w:cs="Times New Roman"/>
          <w:sz w:val="24"/>
          <w:szCs w:val="24"/>
        </w:rPr>
        <w:t xml:space="preserve">) (Accessed: 22/02/20). </w:t>
      </w:r>
    </w:p>
    <w:p w14:paraId="4BA61F88" w14:textId="77777777" w:rsidR="006678BB" w:rsidRPr="00F50DE6" w:rsidRDefault="006678BB" w:rsidP="00CB43DD">
      <w:pPr>
        <w:spacing w:before="240" w:line="360" w:lineRule="auto"/>
        <w:rPr>
          <w:rFonts w:ascii="Times New Roman" w:hAnsi="Times New Roman" w:cs="Times New Roman"/>
          <w:sz w:val="24"/>
          <w:szCs w:val="24"/>
        </w:rPr>
      </w:pPr>
    </w:p>
    <w:p w14:paraId="114A3C68" w14:textId="77777777" w:rsidR="006678BB" w:rsidRPr="00F50DE6" w:rsidRDefault="006678BB" w:rsidP="00CB43DD">
      <w:pPr>
        <w:spacing w:before="240" w:line="360" w:lineRule="auto"/>
        <w:rPr>
          <w:rFonts w:ascii="Times New Roman" w:hAnsi="Times New Roman" w:cs="Times New Roman"/>
          <w:sz w:val="24"/>
          <w:szCs w:val="24"/>
        </w:rPr>
      </w:pPr>
    </w:p>
    <w:p w14:paraId="4C275DE4" w14:textId="77777777" w:rsidR="006678BB" w:rsidRPr="00F50DE6" w:rsidRDefault="006678BB" w:rsidP="00CB43DD">
      <w:pPr>
        <w:spacing w:before="240" w:line="360" w:lineRule="auto"/>
        <w:rPr>
          <w:rFonts w:ascii="Times New Roman" w:hAnsi="Times New Roman" w:cs="Times New Roman"/>
          <w:sz w:val="24"/>
          <w:szCs w:val="24"/>
        </w:rPr>
      </w:pPr>
    </w:p>
    <w:p w14:paraId="0A989D68" w14:textId="67FC110F"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lastRenderedPageBreak/>
        <w:t>Derrien</w:t>
      </w:r>
      <w:proofErr w:type="spellEnd"/>
      <w:r w:rsidRPr="00F50DE6">
        <w:rPr>
          <w:rFonts w:ascii="Times New Roman" w:hAnsi="Times New Roman" w:cs="Times New Roman"/>
          <w:sz w:val="24"/>
          <w:szCs w:val="24"/>
        </w:rPr>
        <w:t>, M. et al. (2004) ‘</w:t>
      </w:r>
      <w:proofErr w:type="spellStart"/>
      <w:r w:rsidRPr="00F50DE6">
        <w:rPr>
          <w:rFonts w:ascii="Times New Roman" w:hAnsi="Times New Roman" w:cs="Times New Roman"/>
          <w:sz w:val="24"/>
          <w:szCs w:val="24"/>
        </w:rPr>
        <w:t>Akkermansia</w:t>
      </w:r>
      <w:proofErr w:type="spellEnd"/>
      <w:r w:rsidRPr="00F50DE6">
        <w:rPr>
          <w:rFonts w:ascii="Times New Roman" w:hAnsi="Times New Roman" w:cs="Times New Roman"/>
          <w:sz w:val="24"/>
          <w:szCs w:val="24"/>
        </w:rPr>
        <w:t xml:space="preserve"> </w:t>
      </w:r>
      <w:proofErr w:type="spellStart"/>
      <w:r w:rsidRPr="00F50DE6">
        <w:rPr>
          <w:rFonts w:ascii="Times New Roman" w:hAnsi="Times New Roman" w:cs="Times New Roman"/>
          <w:sz w:val="24"/>
          <w:szCs w:val="24"/>
        </w:rPr>
        <w:t>muciniphila</w:t>
      </w:r>
      <w:proofErr w:type="spellEnd"/>
      <w:r w:rsidRPr="00F50DE6">
        <w:rPr>
          <w:rFonts w:ascii="Times New Roman" w:hAnsi="Times New Roman" w:cs="Times New Roman"/>
          <w:sz w:val="24"/>
          <w:szCs w:val="24"/>
        </w:rPr>
        <w:t xml:space="preserve"> gen. </w:t>
      </w:r>
      <w:proofErr w:type="spellStart"/>
      <w:r w:rsidRPr="00F50DE6">
        <w:rPr>
          <w:rFonts w:ascii="Times New Roman" w:hAnsi="Times New Roman" w:cs="Times New Roman"/>
          <w:sz w:val="24"/>
          <w:szCs w:val="24"/>
        </w:rPr>
        <w:t>nov.</w:t>
      </w:r>
      <w:proofErr w:type="spellEnd"/>
      <w:r w:rsidRPr="00F50DE6">
        <w:rPr>
          <w:rFonts w:ascii="Times New Roman" w:hAnsi="Times New Roman" w:cs="Times New Roman"/>
          <w:sz w:val="24"/>
          <w:szCs w:val="24"/>
        </w:rPr>
        <w:t xml:space="preserve">, sp. </w:t>
      </w:r>
      <w:proofErr w:type="spellStart"/>
      <w:r w:rsidRPr="00F50DE6">
        <w:rPr>
          <w:rFonts w:ascii="Times New Roman" w:hAnsi="Times New Roman" w:cs="Times New Roman"/>
          <w:sz w:val="24"/>
          <w:szCs w:val="24"/>
        </w:rPr>
        <w:t>nov.</w:t>
      </w:r>
      <w:proofErr w:type="spellEnd"/>
      <w:r w:rsidRPr="00F50DE6">
        <w:rPr>
          <w:rFonts w:ascii="Times New Roman" w:hAnsi="Times New Roman" w:cs="Times New Roman"/>
          <w:sz w:val="24"/>
          <w:szCs w:val="24"/>
        </w:rPr>
        <w:t xml:space="preserve">, a human intestinal mucin-degrading bacterium’. </w:t>
      </w:r>
      <w:r w:rsidRPr="00F50DE6">
        <w:rPr>
          <w:rFonts w:ascii="Times New Roman" w:hAnsi="Times New Roman" w:cs="Times New Roman"/>
          <w:i/>
          <w:iCs/>
          <w:sz w:val="24"/>
          <w:szCs w:val="24"/>
        </w:rPr>
        <w:t>International Journal of Systematic and Evolutionary Microbiology</w:t>
      </w:r>
      <w:r w:rsidRPr="00F50DE6">
        <w:rPr>
          <w:rFonts w:ascii="Times New Roman" w:hAnsi="Times New Roman" w:cs="Times New Roman"/>
          <w:sz w:val="24"/>
          <w:szCs w:val="24"/>
        </w:rPr>
        <w:t>. 54.  pp.1469–1476. Available at: https://www.microbiologyresearch.org/docserver/fulltext/ijsem/54/5/1469.pdf?expires=1582325981&amp;id=id&amp;accname=guest&amp;checksum=0777E7C0F3D9A39D0427AEECD5DA7ED3 (Accessed 21/02/20)</w:t>
      </w:r>
    </w:p>
    <w:p w14:paraId="1BDB4991" w14:textId="77777777"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t>Earley</w:t>
      </w:r>
      <w:proofErr w:type="spellEnd"/>
      <w:r w:rsidRPr="00F50DE6">
        <w:rPr>
          <w:rFonts w:ascii="Times New Roman" w:hAnsi="Times New Roman" w:cs="Times New Roman"/>
          <w:sz w:val="24"/>
          <w:szCs w:val="24"/>
        </w:rPr>
        <w:t xml:space="preserve">. H. et al. (2019) ‘The abundance of </w:t>
      </w:r>
      <w:proofErr w:type="spellStart"/>
      <w:r w:rsidRPr="00F50DE6">
        <w:rPr>
          <w:rFonts w:ascii="Times New Roman" w:hAnsi="Times New Roman" w:cs="Times New Roman"/>
          <w:sz w:val="24"/>
          <w:szCs w:val="24"/>
        </w:rPr>
        <w:t>Akkermansia</w:t>
      </w:r>
      <w:proofErr w:type="spellEnd"/>
      <w:r w:rsidRPr="00F50DE6">
        <w:rPr>
          <w:rFonts w:ascii="Times New Roman" w:hAnsi="Times New Roman" w:cs="Times New Roman"/>
          <w:sz w:val="24"/>
          <w:szCs w:val="24"/>
        </w:rPr>
        <w:t xml:space="preserve"> </w:t>
      </w:r>
      <w:proofErr w:type="spellStart"/>
      <w:r w:rsidRPr="00F50DE6">
        <w:rPr>
          <w:rFonts w:ascii="Times New Roman" w:hAnsi="Times New Roman" w:cs="Times New Roman"/>
          <w:sz w:val="24"/>
          <w:szCs w:val="24"/>
        </w:rPr>
        <w:t>muciniphila</w:t>
      </w:r>
      <w:proofErr w:type="spellEnd"/>
      <w:r w:rsidRPr="00F50DE6">
        <w:rPr>
          <w:rFonts w:ascii="Times New Roman" w:hAnsi="Times New Roman" w:cs="Times New Roman"/>
          <w:sz w:val="24"/>
          <w:szCs w:val="24"/>
        </w:rPr>
        <w:t xml:space="preserve"> and its relationship with sulphated colonic mucins in health and ulcerative colitis’ </w:t>
      </w:r>
      <w:r w:rsidRPr="00F50DE6">
        <w:rPr>
          <w:rFonts w:ascii="Times New Roman" w:hAnsi="Times New Roman" w:cs="Times New Roman"/>
          <w:i/>
          <w:iCs/>
          <w:sz w:val="24"/>
          <w:szCs w:val="24"/>
        </w:rPr>
        <w:t>Nature Research</w:t>
      </w:r>
      <w:r w:rsidRPr="00F50DE6">
        <w:rPr>
          <w:rFonts w:ascii="Times New Roman" w:hAnsi="Times New Roman" w:cs="Times New Roman"/>
          <w:sz w:val="24"/>
          <w:szCs w:val="24"/>
        </w:rPr>
        <w:t xml:space="preserve"> </w:t>
      </w:r>
      <w:proofErr w:type="gramStart"/>
      <w:r w:rsidRPr="00F50DE6">
        <w:rPr>
          <w:rFonts w:ascii="Times New Roman" w:hAnsi="Times New Roman" w:cs="Times New Roman"/>
          <w:sz w:val="24"/>
          <w:szCs w:val="24"/>
        </w:rPr>
        <w:t>9  p.15683</w:t>
      </w:r>
      <w:proofErr w:type="gramEnd"/>
      <w:r w:rsidRPr="00F50DE6">
        <w:rPr>
          <w:rFonts w:ascii="Times New Roman" w:hAnsi="Times New Roman" w:cs="Times New Roman"/>
          <w:sz w:val="24"/>
          <w:szCs w:val="24"/>
        </w:rPr>
        <w:t xml:space="preserve"> Available at: https://www.ncbi.nlm.nih.gov/pmc/articles/PMC6821857/ (</w:t>
      </w:r>
      <w:r w:rsidRPr="00F50DE6">
        <w:rPr>
          <w:rFonts w:ascii="Times New Roman" w:hAnsi="Times New Roman" w:cs="Times New Roman"/>
          <w:sz w:val="24"/>
          <w:szCs w:val="24"/>
        </w:rPr>
        <w:t>Accessed</w:t>
      </w:r>
      <w:r w:rsidRPr="00F50DE6">
        <w:rPr>
          <w:rFonts w:ascii="Times New Roman" w:hAnsi="Times New Roman" w:cs="Times New Roman"/>
          <w:sz w:val="24"/>
          <w:szCs w:val="24"/>
        </w:rPr>
        <w:t xml:space="preserve">: </w:t>
      </w:r>
      <w:r w:rsidRPr="00F50DE6">
        <w:rPr>
          <w:rFonts w:ascii="Times New Roman" w:hAnsi="Times New Roman" w:cs="Times New Roman"/>
          <w:sz w:val="24"/>
          <w:szCs w:val="24"/>
        </w:rPr>
        <w:t xml:space="preserve">02/02/20)  </w:t>
      </w:r>
    </w:p>
    <w:p w14:paraId="46A20EA6"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Edward, F. (2017) ‘Efficient Absorption of Nutrients: What Is Bioavailability?’ </w:t>
      </w:r>
      <w:r w:rsidRPr="00F50DE6">
        <w:rPr>
          <w:rFonts w:ascii="Times New Roman" w:hAnsi="Times New Roman" w:cs="Times New Roman"/>
          <w:i/>
          <w:iCs/>
          <w:sz w:val="24"/>
          <w:szCs w:val="24"/>
        </w:rPr>
        <w:t>Sleuth Journal.</w:t>
      </w:r>
      <w:r w:rsidRPr="00F50DE6">
        <w:rPr>
          <w:rFonts w:ascii="Times New Roman" w:hAnsi="Times New Roman" w:cs="Times New Roman"/>
          <w:sz w:val="24"/>
          <w:szCs w:val="24"/>
        </w:rPr>
        <w:t xml:space="preserve"> Available at:</w:t>
      </w:r>
      <w:r w:rsidRPr="00F50DE6">
        <w:rPr>
          <w:rFonts w:ascii="Times New Roman" w:hAnsi="Times New Roman" w:cs="Times New Roman"/>
          <w:i/>
          <w:iCs/>
          <w:sz w:val="24"/>
          <w:szCs w:val="24"/>
        </w:rPr>
        <w:t xml:space="preserve"> </w:t>
      </w:r>
      <w:proofErr w:type="gramStart"/>
      <w:r w:rsidRPr="00F50DE6">
        <w:rPr>
          <w:rFonts w:ascii="Times New Roman" w:hAnsi="Times New Roman" w:cs="Times New Roman"/>
          <w:sz w:val="24"/>
          <w:szCs w:val="24"/>
        </w:rPr>
        <w:t>www.thesleuthjournal.com/absorption-nutrients-bioavailability/  (</w:t>
      </w:r>
      <w:proofErr w:type="gramEnd"/>
      <w:r w:rsidRPr="00F50DE6">
        <w:rPr>
          <w:rFonts w:ascii="Times New Roman" w:hAnsi="Times New Roman" w:cs="Times New Roman"/>
          <w:sz w:val="24"/>
          <w:szCs w:val="24"/>
        </w:rPr>
        <w:t>Accessed: 16/02/20)</w:t>
      </w:r>
    </w:p>
    <w:p w14:paraId="5218E160" w14:textId="77777777"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t>Englyst</w:t>
      </w:r>
      <w:proofErr w:type="spellEnd"/>
      <w:r w:rsidRPr="00F50DE6">
        <w:rPr>
          <w:rFonts w:ascii="Times New Roman" w:hAnsi="Times New Roman" w:cs="Times New Roman"/>
          <w:sz w:val="24"/>
          <w:szCs w:val="24"/>
        </w:rPr>
        <w:t xml:space="preserve">, K and </w:t>
      </w:r>
      <w:proofErr w:type="spellStart"/>
      <w:r w:rsidRPr="00F50DE6">
        <w:rPr>
          <w:rFonts w:ascii="Times New Roman" w:hAnsi="Times New Roman" w:cs="Times New Roman"/>
          <w:sz w:val="24"/>
          <w:szCs w:val="24"/>
        </w:rPr>
        <w:t>Englyst</w:t>
      </w:r>
      <w:proofErr w:type="spellEnd"/>
      <w:r w:rsidRPr="00F50DE6">
        <w:rPr>
          <w:rFonts w:ascii="Times New Roman" w:hAnsi="Times New Roman" w:cs="Times New Roman"/>
          <w:sz w:val="24"/>
          <w:szCs w:val="24"/>
        </w:rPr>
        <w:t xml:space="preserve">, H. (2005) ‘Carbohydrate Bioavailability’. </w:t>
      </w:r>
      <w:r w:rsidRPr="00F50DE6">
        <w:rPr>
          <w:rFonts w:ascii="Times New Roman" w:hAnsi="Times New Roman" w:cs="Times New Roman"/>
          <w:i/>
          <w:iCs/>
          <w:sz w:val="24"/>
          <w:szCs w:val="24"/>
        </w:rPr>
        <w:t>British Journal of Nutrition</w:t>
      </w:r>
      <w:r w:rsidRPr="00F50DE6">
        <w:rPr>
          <w:rFonts w:ascii="Times New Roman" w:hAnsi="Times New Roman" w:cs="Times New Roman"/>
          <w:sz w:val="24"/>
          <w:szCs w:val="24"/>
        </w:rPr>
        <w:t xml:space="preserve">. 99. pp.1-11 Available at:  </w:t>
      </w:r>
      <w:r w:rsidRPr="00F50DE6">
        <w:rPr>
          <w:rFonts w:ascii="Times New Roman" w:hAnsi="Times New Roman" w:cs="Times New Roman"/>
          <w:sz w:val="24"/>
          <w:szCs w:val="24"/>
        </w:rPr>
        <w:t>https://www.cambridge.org/core/services/aop-cambridge-core/content/view/704E923F54BEF7E5AE2B7F10EA712B5E/S0007114505001467a.pdf/carbohydrate_bioavailability.pdf</w:t>
      </w:r>
      <w:r w:rsidRPr="00F50DE6">
        <w:rPr>
          <w:rFonts w:ascii="Times New Roman" w:hAnsi="Times New Roman" w:cs="Times New Roman"/>
          <w:sz w:val="24"/>
          <w:szCs w:val="24"/>
        </w:rPr>
        <w:t xml:space="preserve"> (Accessed 17/02/20). </w:t>
      </w:r>
    </w:p>
    <w:p w14:paraId="1F8B0F5F"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Flint, H.J. et al. (2012) </w:t>
      </w:r>
      <w:r w:rsidRPr="00F50DE6">
        <w:rPr>
          <w:rFonts w:ascii="Times New Roman" w:hAnsi="Times New Roman" w:cs="Times New Roman"/>
          <w:i/>
          <w:iCs/>
          <w:sz w:val="24"/>
          <w:szCs w:val="24"/>
        </w:rPr>
        <w:t xml:space="preserve">'Microbial Degradation of complex carbohydrates in the gut’ </w:t>
      </w:r>
      <w:r w:rsidRPr="00F50DE6">
        <w:rPr>
          <w:rFonts w:ascii="Times New Roman" w:hAnsi="Times New Roman" w:cs="Times New Roman"/>
          <w:sz w:val="24"/>
          <w:szCs w:val="24"/>
        </w:rPr>
        <w:t xml:space="preserve">3.  pp.289-306. Available at: file:///C:/Users/invate/Documents/Science%20of%20Nutrition%202020/carbs%20and%20gut%20bacteria.pdf (Accessed: 21/02/2020) </w:t>
      </w:r>
    </w:p>
    <w:p w14:paraId="34D96DC7"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Frost, G. et al. (2014) 'The short-chain fatty acid acetate reduces appetite via a central homeostatic mechanism.' </w:t>
      </w:r>
      <w:r w:rsidRPr="00F50DE6">
        <w:rPr>
          <w:rFonts w:ascii="Times New Roman" w:hAnsi="Times New Roman" w:cs="Times New Roman"/>
          <w:i/>
          <w:iCs/>
          <w:sz w:val="24"/>
          <w:szCs w:val="24"/>
        </w:rPr>
        <w:t>Nature</w:t>
      </w:r>
      <w:r w:rsidRPr="00F50DE6">
        <w:rPr>
          <w:rFonts w:ascii="Times New Roman" w:hAnsi="Times New Roman" w:cs="Times New Roman"/>
          <w:sz w:val="24"/>
          <w:szCs w:val="24"/>
        </w:rPr>
        <w:t xml:space="preserve"> 5 pp1-9. Available at: https://www.nature.com/articles/ncomms4611.pdf (Accessed: 22/02/2020) </w:t>
      </w:r>
    </w:p>
    <w:p w14:paraId="145542F6"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Goodman, B.E. (2010) ‘Insights into digestion and absorption of major nutrients in </w:t>
      </w:r>
      <w:proofErr w:type="gramStart"/>
      <w:r w:rsidRPr="00F50DE6">
        <w:rPr>
          <w:rFonts w:ascii="Times New Roman" w:hAnsi="Times New Roman" w:cs="Times New Roman"/>
          <w:sz w:val="24"/>
          <w:szCs w:val="24"/>
        </w:rPr>
        <w:t>humans’</w:t>
      </w:r>
      <w:proofErr w:type="gramEnd"/>
      <w:r w:rsidRPr="00F50DE6">
        <w:rPr>
          <w:rFonts w:ascii="Times New Roman" w:hAnsi="Times New Roman" w:cs="Times New Roman"/>
          <w:sz w:val="24"/>
          <w:szCs w:val="24"/>
        </w:rPr>
        <w:t xml:space="preserve">. </w:t>
      </w:r>
      <w:r w:rsidRPr="00F50DE6">
        <w:rPr>
          <w:rFonts w:ascii="Times New Roman" w:hAnsi="Times New Roman" w:cs="Times New Roman"/>
          <w:i/>
          <w:iCs/>
          <w:sz w:val="24"/>
          <w:szCs w:val="24"/>
        </w:rPr>
        <w:t>Advances in Physiology Education</w:t>
      </w:r>
      <w:r w:rsidRPr="00F50DE6">
        <w:rPr>
          <w:rFonts w:ascii="Times New Roman" w:hAnsi="Times New Roman" w:cs="Times New Roman"/>
          <w:sz w:val="24"/>
          <w:szCs w:val="24"/>
        </w:rPr>
        <w:t xml:space="preserve"> 34 pp.44-53. Available at: </w:t>
      </w:r>
      <w:hyperlink r:id="rId15" w:history="1">
        <w:r w:rsidRPr="00F50DE6">
          <w:rPr>
            <w:rStyle w:val="Hyperlink"/>
            <w:rFonts w:ascii="Times New Roman" w:hAnsi="Times New Roman" w:cs="Times New Roman"/>
            <w:color w:val="auto"/>
            <w:sz w:val="24"/>
            <w:szCs w:val="24"/>
          </w:rPr>
          <w:t>https://journals.physiology.org/doi/pdf/10.1152/advan.00094.2009</w:t>
        </w:r>
      </w:hyperlink>
      <w:r w:rsidRPr="00F50DE6">
        <w:rPr>
          <w:rFonts w:ascii="Times New Roman" w:hAnsi="Times New Roman" w:cs="Times New Roman"/>
          <w:sz w:val="24"/>
          <w:szCs w:val="24"/>
        </w:rPr>
        <w:t xml:space="preserve"> (Accessed:22/02/2020)</w:t>
      </w:r>
    </w:p>
    <w:p w14:paraId="25F69EC7" w14:textId="77777777"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lastRenderedPageBreak/>
        <w:t>Guarner</w:t>
      </w:r>
      <w:proofErr w:type="spellEnd"/>
      <w:r w:rsidRPr="00F50DE6">
        <w:rPr>
          <w:rFonts w:ascii="Times New Roman" w:hAnsi="Times New Roman" w:cs="Times New Roman"/>
          <w:sz w:val="24"/>
          <w:szCs w:val="24"/>
        </w:rPr>
        <w:t xml:space="preserve">, F and </w:t>
      </w:r>
      <w:proofErr w:type="spellStart"/>
      <w:r w:rsidRPr="00F50DE6">
        <w:rPr>
          <w:rFonts w:ascii="Times New Roman" w:hAnsi="Times New Roman" w:cs="Times New Roman"/>
          <w:sz w:val="24"/>
          <w:szCs w:val="24"/>
        </w:rPr>
        <w:t>Malagelada</w:t>
      </w:r>
      <w:proofErr w:type="spellEnd"/>
      <w:r w:rsidRPr="00F50DE6">
        <w:rPr>
          <w:rFonts w:ascii="Times New Roman" w:hAnsi="Times New Roman" w:cs="Times New Roman"/>
          <w:sz w:val="24"/>
          <w:szCs w:val="24"/>
        </w:rPr>
        <w:t xml:space="preserve">, J. (2003) ‘Gut flora in health and disease’ </w:t>
      </w:r>
      <w:r w:rsidRPr="00F50DE6">
        <w:rPr>
          <w:rFonts w:ascii="Times New Roman" w:hAnsi="Times New Roman" w:cs="Times New Roman"/>
          <w:i/>
          <w:iCs/>
          <w:sz w:val="24"/>
          <w:szCs w:val="24"/>
        </w:rPr>
        <w:t>The Lancet</w:t>
      </w:r>
      <w:r w:rsidRPr="00F50DE6">
        <w:rPr>
          <w:rFonts w:ascii="Times New Roman" w:hAnsi="Times New Roman" w:cs="Times New Roman"/>
          <w:sz w:val="24"/>
          <w:szCs w:val="24"/>
        </w:rPr>
        <w:t xml:space="preserve"> 360  Available at: </w:t>
      </w:r>
      <w:hyperlink r:id="rId16" w:history="1">
        <w:r w:rsidRPr="00F50DE6">
          <w:rPr>
            <w:rStyle w:val="Hyperlink"/>
            <w:rFonts w:ascii="Times New Roman" w:hAnsi="Times New Roman" w:cs="Times New Roman"/>
            <w:color w:val="auto"/>
            <w:sz w:val="24"/>
            <w:szCs w:val="24"/>
          </w:rPr>
          <w:t>https://www.thelancet.com/journals/lancet/article/PIIS0140-6736(03)12489-0/fulltext</w:t>
        </w:r>
      </w:hyperlink>
      <w:r w:rsidRPr="00F50DE6">
        <w:rPr>
          <w:rFonts w:ascii="Times New Roman" w:hAnsi="Times New Roman" w:cs="Times New Roman"/>
          <w:sz w:val="24"/>
          <w:szCs w:val="24"/>
        </w:rPr>
        <w:t xml:space="preserve"> (Accessed  20/02/20)</w:t>
      </w:r>
    </w:p>
    <w:p w14:paraId="0135EFBE" w14:textId="77777777"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t>Krajmalnik</w:t>
      </w:r>
      <w:proofErr w:type="spellEnd"/>
      <w:r w:rsidRPr="00F50DE6">
        <w:rPr>
          <w:rFonts w:ascii="Times New Roman" w:hAnsi="Times New Roman" w:cs="Times New Roman"/>
          <w:sz w:val="24"/>
          <w:szCs w:val="24"/>
        </w:rPr>
        <w:t xml:space="preserve">-Brown, R. et al. (2012) 'Effects of gut microbes on nutrient absorption and energy regulation.' </w:t>
      </w:r>
      <w:r w:rsidRPr="00F50DE6">
        <w:rPr>
          <w:rFonts w:ascii="Times New Roman" w:hAnsi="Times New Roman" w:cs="Times New Roman"/>
          <w:i/>
          <w:iCs/>
          <w:sz w:val="24"/>
          <w:szCs w:val="24"/>
        </w:rPr>
        <w:t>Nutrition Clinical Practice</w:t>
      </w:r>
      <w:r w:rsidRPr="00F50DE6">
        <w:rPr>
          <w:rFonts w:ascii="Times New Roman" w:hAnsi="Times New Roman" w:cs="Times New Roman"/>
          <w:sz w:val="24"/>
          <w:szCs w:val="24"/>
        </w:rPr>
        <w:t xml:space="preserve">. 27 (2), pp.201-214. Available at: </w:t>
      </w:r>
      <w:hyperlink r:id="rId17" w:history="1">
        <w:r w:rsidRPr="00F50DE6">
          <w:rPr>
            <w:rStyle w:val="Hyperlink"/>
            <w:rFonts w:ascii="Times New Roman" w:hAnsi="Times New Roman" w:cs="Times New Roman"/>
            <w:color w:val="auto"/>
            <w:sz w:val="24"/>
            <w:szCs w:val="24"/>
          </w:rPr>
          <w:t>https://onlinelibrary.wiley.com/doi/10.1177/0884533611436116</w:t>
        </w:r>
      </w:hyperlink>
      <w:r w:rsidRPr="00F50DE6">
        <w:rPr>
          <w:rFonts w:ascii="Times New Roman" w:hAnsi="Times New Roman" w:cs="Times New Roman"/>
          <w:sz w:val="24"/>
          <w:szCs w:val="24"/>
        </w:rPr>
        <w:t xml:space="preserve"> (Accessed 17/02/20).</w:t>
      </w:r>
    </w:p>
    <w:p w14:paraId="0D3B0F63"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Macpherson, A.J. and </w:t>
      </w:r>
      <w:proofErr w:type="spellStart"/>
      <w:r w:rsidRPr="00F50DE6">
        <w:rPr>
          <w:rFonts w:ascii="Times New Roman" w:hAnsi="Times New Roman" w:cs="Times New Roman"/>
          <w:sz w:val="24"/>
          <w:szCs w:val="24"/>
        </w:rPr>
        <w:t>Ganal-Vonarburg</w:t>
      </w:r>
      <w:proofErr w:type="spellEnd"/>
      <w:r w:rsidRPr="00F50DE6">
        <w:rPr>
          <w:rFonts w:ascii="Times New Roman" w:hAnsi="Times New Roman" w:cs="Times New Roman"/>
          <w:sz w:val="24"/>
          <w:szCs w:val="24"/>
        </w:rPr>
        <w:t xml:space="preserve">, S.C. (2018) ‘Checkpoint for gut microbes after birth’. </w:t>
      </w:r>
      <w:r w:rsidRPr="00F50DE6">
        <w:rPr>
          <w:rFonts w:ascii="Times New Roman" w:hAnsi="Times New Roman" w:cs="Times New Roman"/>
          <w:i/>
          <w:iCs/>
          <w:sz w:val="24"/>
          <w:szCs w:val="24"/>
        </w:rPr>
        <w:t xml:space="preserve">Nature </w:t>
      </w:r>
      <w:r w:rsidRPr="00F50DE6">
        <w:rPr>
          <w:rFonts w:ascii="Times New Roman" w:hAnsi="Times New Roman" w:cs="Times New Roman"/>
          <w:sz w:val="24"/>
          <w:szCs w:val="24"/>
        </w:rPr>
        <w:t xml:space="preserve">560 pp.436-437. Available at: https://www.nature.com/articles/d41586-018-05861-z (Accessed:10/02/2020) </w:t>
      </w:r>
    </w:p>
    <w:p w14:paraId="2DCA07C2"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O’Hara. A and Shanahan. F. (2006) ‘The gut flora as a forgotten organ’ </w:t>
      </w:r>
      <w:proofErr w:type="spellStart"/>
      <w:r w:rsidRPr="00F50DE6">
        <w:rPr>
          <w:rFonts w:ascii="Times New Roman" w:hAnsi="Times New Roman" w:cs="Times New Roman"/>
          <w:i/>
          <w:iCs/>
          <w:sz w:val="24"/>
          <w:szCs w:val="24"/>
        </w:rPr>
        <w:t>Embo</w:t>
      </w:r>
      <w:proofErr w:type="spellEnd"/>
      <w:r w:rsidRPr="00F50DE6">
        <w:rPr>
          <w:rFonts w:ascii="Times New Roman" w:hAnsi="Times New Roman" w:cs="Times New Roman"/>
          <w:i/>
          <w:iCs/>
          <w:sz w:val="24"/>
          <w:szCs w:val="24"/>
        </w:rPr>
        <w:t xml:space="preserve"> reports</w:t>
      </w:r>
      <w:r w:rsidRPr="00F50DE6">
        <w:rPr>
          <w:rFonts w:ascii="Times New Roman" w:hAnsi="Times New Roman" w:cs="Times New Roman"/>
          <w:sz w:val="24"/>
          <w:szCs w:val="24"/>
        </w:rPr>
        <w:t xml:space="preserve"> 7 pp.688-691. Available at: https://www.ncbi.nlm.nih.gov/p mc/articles/PMC1500832/ (Accessed 01/02/2020)  </w:t>
      </w:r>
    </w:p>
    <w:p w14:paraId="3A9864B2"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Ramakrishna, B.S. (2013) 'Role of gut microbiota in human nutrition and metabolism' </w:t>
      </w:r>
      <w:r w:rsidRPr="00F50DE6">
        <w:rPr>
          <w:rFonts w:ascii="Times New Roman" w:hAnsi="Times New Roman" w:cs="Times New Roman"/>
          <w:i/>
          <w:iCs/>
          <w:sz w:val="24"/>
          <w:szCs w:val="24"/>
        </w:rPr>
        <w:t xml:space="preserve">Journal of </w:t>
      </w:r>
      <w:proofErr w:type="spellStart"/>
      <w:r w:rsidRPr="00F50DE6">
        <w:rPr>
          <w:rFonts w:ascii="Times New Roman" w:hAnsi="Times New Roman" w:cs="Times New Roman"/>
          <w:i/>
          <w:iCs/>
          <w:sz w:val="24"/>
          <w:szCs w:val="24"/>
        </w:rPr>
        <w:t>Gatroenterology</w:t>
      </w:r>
      <w:proofErr w:type="spellEnd"/>
      <w:r w:rsidRPr="00F50DE6">
        <w:rPr>
          <w:rFonts w:ascii="Times New Roman" w:hAnsi="Times New Roman" w:cs="Times New Roman"/>
          <w:i/>
          <w:iCs/>
          <w:sz w:val="24"/>
          <w:szCs w:val="24"/>
        </w:rPr>
        <w:t xml:space="preserve"> and hepatology</w:t>
      </w:r>
      <w:r w:rsidRPr="00F50DE6">
        <w:rPr>
          <w:rFonts w:ascii="Times New Roman" w:hAnsi="Times New Roman" w:cs="Times New Roman"/>
          <w:sz w:val="24"/>
          <w:szCs w:val="24"/>
        </w:rPr>
        <w:t xml:space="preserve"> 23(4). Available at: https://onlinelibrary.wiley.com/doi/full/10.1111/jgh.12294 (Accessed: 18/02/20)</w:t>
      </w:r>
    </w:p>
    <w:p w14:paraId="035BE03D"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Ríos-</w:t>
      </w:r>
      <w:proofErr w:type="spellStart"/>
      <w:r w:rsidRPr="00F50DE6">
        <w:rPr>
          <w:rFonts w:ascii="Times New Roman" w:hAnsi="Times New Roman" w:cs="Times New Roman"/>
          <w:sz w:val="24"/>
          <w:szCs w:val="24"/>
        </w:rPr>
        <w:t>Covián</w:t>
      </w:r>
      <w:proofErr w:type="spellEnd"/>
      <w:r w:rsidRPr="00F50DE6">
        <w:rPr>
          <w:rFonts w:ascii="Times New Roman" w:hAnsi="Times New Roman" w:cs="Times New Roman"/>
          <w:sz w:val="24"/>
          <w:szCs w:val="24"/>
        </w:rPr>
        <w:t>, D et al. (2016) ‘Intestinal Short Chain Fatty Acids and their Link with Diet and Human Health.’</w:t>
      </w:r>
      <w:r w:rsidRPr="00F50DE6">
        <w:rPr>
          <w:rFonts w:ascii="Times New Roman" w:hAnsi="Times New Roman" w:cs="Times New Roman"/>
          <w:i/>
          <w:iCs/>
          <w:sz w:val="24"/>
          <w:szCs w:val="24"/>
        </w:rPr>
        <w:t xml:space="preserve"> Frontiers in microbiology</w:t>
      </w:r>
      <w:r w:rsidRPr="00F50DE6">
        <w:rPr>
          <w:rFonts w:ascii="Times New Roman" w:hAnsi="Times New Roman" w:cs="Times New Roman"/>
          <w:sz w:val="24"/>
          <w:szCs w:val="24"/>
        </w:rPr>
        <w:t xml:space="preserve"> 7 p.185. Available at: </w:t>
      </w:r>
      <w:r w:rsidRPr="00F50DE6">
        <w:rPr>
          <w:rFonts w:ascii="Times New Roman" w:hAnsi="Times New Roman" w:cs="Times New Roman"/>
          <w:sz w:val="24"/>
          <w:szCs w:val="24"/>
        </w:rPr>
        <w:t>https://pdfs.semanticscholar.org/bed1/97f620d44b2102f57ea685288e47c95386c7.pdf</w:t>
      </w:r>
      <w:r w:rsidRPr="00F50DE6">
        <w:rPr>
          <w:rFonts w:ascii="Times New Roman" w:hAnsi="Times New Roman" w:cs="Times New Roman"/>
          <w:sz w:val="24"/>
          <w:szCs w:val="24"/>
        </w:rPr>
        <w:t xml:space="preserve"> (Accessed 19/02/20).</w:t>
      </w:r>
    </w:p>
    <w:p w14:paraId="76B63E9A" w14:textId="77777777" w:rsidR="006678BB" w:rsidRPr="00F50DE6" w:rsidRDefault="006678BB" w:rsidP="00CB43DD">
      <w:pPr>
        <w:spacing w:before="240" w:line="360" w:lineRule="auto"/>
        <w:rPr>
          <w:rFonts w:ascii="Times New Roman" w:hAnsi="Times New Roman" w:cs="Times New Roman"/>
          <w:sz w:val="24"/>
          <w:szCs w:val="24"/>
        </w:rPr>
      </w:pPr>
      <w:proofErr w:type="spellStart"/>
      <w:r w:rsidRPr="00F50DE6">
        <w:rPr>
          <w:rFonts w:ascii="Times New Roman" w:hAnsi="Times New Roman" w:cs="Times New Roman"/>
          <w:sz w:val="24"/>
          <w:szCs w:val="24"/>
        </w:rPr>
        <w:t>Slavin</w:t>
      </w:r>
      <w:proofErr w:type="spellEnd"/>
      <w:r w:rsidRPr="00F50DE6">
        <w:rPr>
          <w:rFonts w:ascii="Times New Roman" w:hAnsi="Times New Roman" w:cs="Times New Roman"/>
          <w:sz w:val="24"/>
          <w:szCs w:val="24"/>
        </w:rPr>
        <w:t>, J. and Carlson, J. (2014) ‘Carbohydrates’</w:t>
      </w:r>
      <w:r w:rsidRPr="00F50DE6">
        <w:rPr>
          <w:rFonts w:ascii="Times New Roman" w:hAnsi="Times New Roman" w:cs="Times New Roman"/>
          <w:i/>
          <w:iCs/>
          <w:sz w:val="24"/>
          <w:szCs w:val="24"/>
        </w:rPr>
        <w:t>, Advances in Nutrition</w:t>
      </w:r>
      <w:r w:rsidRPr="00F50DE6">
        <w:rPr>
          <w:rFonts w:ascii="Times New Roman" w:hAnsi="Times New Roman" w:cs="Times New Roman"/>
          <w:sz w:val="24"/>
          <w:szCs w:val="24"/>
        </w:rPr>
        <w:t xml:space="preserve"> 5(6). pp.760–761. Available at:</w:t>
      </w:r>
      <w:r w:rsidRPr="00F50DE6">
        <w:t xml:space="preserve">  </w:t>
      </w:r>
      <w:hyperlink r:id="rId18" w:history="1">
        <w:r w:rsidRPr="00F50DE6">
          <w:rPr>
            <w:rStyle w:val="Hyperlink"/>
            <w:rFonts w:ascii="Times New Roman" w:hAnsi="Times New Roman" w:cs="Times New Roman"/>
            <w:color w:val="auto"/>
            <w:sz w:val="24"/>
            <w:szCs w:val="24"/>
          </w:rPr>
          <w:t>https://academic.oup.com/advances/article/5/6/760/4616690</w:t>
        </w:r>
      </w:hyperlink>
      <w:r w:rsidRPr="00F50DE6">
        <w:rPr>
          <w:rFonts w:ascii="Times New Roman" w:hAnsi="Times New Roman" w:cs="Times New Roman"/>
          <w:sz w:val="24"/>
          <w:szCs w:val="24"/>
        </w:rPr>
        <w:t xml:space="preserve">  (Accessed: 20/02/20).</w:t>
      </w:r>
    </w:p>
    <w:p w14:paraId="488C8DDC"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Sturgeon, D. (2018) </w:t>
      </w:r>
      <w:r w:rsidRPr="00F50DE6">
        <w:rPr>
          <w:rFonts w:ascii="Times New Roman" w:hAnsi="Times New Roman" w:cs="Times New Roman"/>
          <w:i/>
          <w:iCs/>
          <w:sz w:val="24"/>
          <w:szCs w:val="24"/>
        </w:rPr>
        <w:t>Introduction to anatomy and physiology for healthcare student</w:t>
      </w:r>
      <w:r w:rsidRPr="00F50DE6">
        <w:rPr>
          <w:rFonts w:ascii="Times New Roman" w:hAnsi="Times New Roman" w:cs="Times New Roman"/>
          <w:sz w:val="24"/>
          <w:szCs w:val="24"/>
        </w:rPr>
        <w:t xml:space="preserve">. Glasgow:  Bell and Bain Ltd. </w:t>
      </w:r>
    </w:p>
    <w:p w14:paraId="532B0AC3"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Tucker, L. (2015) ‘An introductory guide to anatomy &amp; physiology’. 5th Edition. London: </w:t>
      </w:r>
      <w:r w:rsidRPr="00F50DE6">
        <w:rPr>
          <w:rFonts w:ascii="Times New Roman" w:hAnsi="Times New Roman" w:cs="Times New Roman"/>
          <w:sz w:val="24"/>
          <w:szCs w:val="24"/>
        </w:rPr>
        <w:t>EMS Publishing Ltd</w:t>
      </w:r>
    </w:p>
    <w:p w14:paraId="3548AC83"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lastRenderedPageBreak/>
        <w:t xml:space="preserve">Valdes, A.M. et al. (2018) ‘Role of Gut Microbiota in Nutrition and Health’, </w:t>
      </w:r>
      <w:r w:rsidRPr="00F50DE6">
        <w:rPr>
          <w:rFonts w:ascii="Times New Roman" w:hAnsi="Times New Roman" w:cs="Times New Roman"/>
          <w:i/>
          <w:iCs/>
          <w:sz w:val="24"/>
          <w:szCs w:val="24"/>
        </w:rPr>
        <w:t>British Medical Journal</w:t>
      </w:r>
      <w:r w:rsidRPr="00F50DE6">
        <w:rPr>
          <w:rFonts w:ascii="Times New Roman" w:hAnsi="Times New Roman" w:cs="Times New Roman"/>
          <w:sz w:val="24"/>
          <w:szCs w:val="24"/>
        </w:rPr>
        <w:t xml:space="preserve"> 361.  </w:t>
      </w:r>
      <w:r w:rsidRPr="00F50DE6">
        <w:rPr>
          <w:rFonts w:ascii="Times New Roman" w:hAnsi="Times New Roman" w:cs="Times New Roman"/>
          <w:sz w:val="24"/>
          <w:szCs w:val="24"/>
        </w:rPr>
        <w:t>Available at: https://www.bmj.com/content/361/bmj.k2179</w:t>
      </w:r>
      <w:r w:rsidRPr="00F50DE6">
        <w:rPr>
          <w:rFonts w:ascii="Times New Roman" w:hAnsi="Times New Roman" w:cs="Times New Roman"/>
          <w:i/>
          <w:iCs/>
          <w:sz w:val="24"/>
          <w:szCs w:val="24"/>
        </w:rPr>
        <w:t xml:space="preserve"> </w:t>
      </w:r>
      <w:r w:rsidRPr="00F50DE6">
        <w:rPr>
          <w:rFonts w:ascii="Times New Roman" w:hAnsi="Times New Roman" w:cs="Times New Roman"/>
          <w:sz w:val="24"/>
          <w:szCs w:val="24"/>
        </w:rPr>
        <w:t xml:space="preserve">(Accessed: 02/02/2020) </w:t>
      </w:r>
    </w:p>
    <w:p w14:paraId="400EF6FB" w14:textId="77777777" w:rsidR="006678BB" w:rsidRPr="00F50DE6" w:rsidRDefault="006678BB" w:rsidP="00CB43DD">
      <w:pPr>
        <w:spacing w:before="240" w:line="360" w:lineRule="auto"/>
        <w:rPr>
          <w:rFonts w:ascii="Times New Roman" w:hAnsi="Times New Roman" w:cs="Times New Roman"/>
          <w:sz w:val="24"/>
          <w:szCs w:val="24"/>
        </w:rPr>
      </w:pPr>
      <w:r w:rsidRPr="00F50DE6">
        <w:rPr>
          <w:rFonts w:ascii="Times New Roman" w:hAnsi="Times New Roman" w:cs="Times New Roman"/>
          <w:sz w:val="24"/>
          <w:szCs w:val="24"/>
        </w:rPr>
        <w:t xml:space="preserve">Wen, L and Duffy, A. (2017) ‘Factors Influencing the Gut Microbiota, Inflammation, and Type 2 Diabetes’, </w:t>
      </w:r>
      <w:r w:rsidRPr="00F50DE6">
        <w:rPr>
          <w:rFonts w:ascii="Times New Roman" w:hAnsi="Times New Roman" w:cs="Times New Roman"/>
          <w:i/>
          <w:iCs/>
          <w:sz w:val="24"/>
          <w:szCs w:val="24"/>
        </w:rPr>
        <w:t>The Journal of Nutrition</w:t>
      </w:r>
      <w:r w:rsidRPr="00F50DE6">
        <w:rPr>
          <w:rFonts w:ascii="Times New Roman" w:hAnsi="Times New Roman" w:cs="Times New Roman"/>
          <w:sz w:val="24"/>
          <w:szCs w:val="24"/>
        </w:rPr>
        <w:t xml:space="preserve">. 147, pp.1468–1475. Available at: https://academic.oup.com/jn/article/147/7/1468S/4743654 (Accessed 23/02/20) </w:t>
      </w:r>
    </w:p>
    <w:p w14:paraId="1925C969" w14:textId="77777777" w:rsidR="006678BB" w:rsidRPr="00F50DE6" w:rsidRDefault="006678BB" w:rsidP="00CB43DD">
      <w:pPr>
        <w:spacing w:before="240" w:line="360" w:lineRule="auto"/>
        <w:rPr>
          <w:rFonts w:ascii="Times New Roman" w:hAnsi="Times New Roman" w:cs="Times New Roman"/>
          <w:sz w:val="24"/>
          <w:szCs w:val="24"/>
        </w:rPr>
      </w:pPr>
      <w:bookmarkStart w:id="4" w:name="_Hlk33302825"/>
      <w:bookmarkEnd w:id="2"/>
      <w:r w:rsidRPr="00F50DE6">
        <w:rPr>
          <w:rFonts w:ascii="Times New Roman" w:hAnsi="Times New Roman" w:cs="Times New Roman"/>
          <w:sz w:val="24"/>
          <w:szCs w:val="24"/>
        </w:rPr>
        <w:t xml:space="preserve">Wong, J. and Jenkins, D. (2007) </w:t>
      </w:r>
      <w:bookmarkEnd w:id="4"/>
      <w:r w:rsidRPr="00F50DE6">
        <w:rPr>
          <w:rFonts w:ascii="Times New Roman" w:hAnsi="Times New Roman" w:cs="Times New Roman"/>
          <w:sz w:val="24"/>
          <w:szCs w:val="24"/>
        </w:rPr>
        <w:t>‘Carbohydrate Digestibility and Metabolic Effects’</w:t>
      </w:r>
      <w:r w:rsidRPr="00F50DE6">
        <w:rPr>
          <w:rFonts w:ascii="Times New Roman" w:hAnsi="Times New Roman" w:cs="Times New Roman"/>
          <w:i/>
          <w:iCs/>
          <w:sz w:val="24"/>
          <w:szCs w:val="24"/>
        </w:rPr>
        <w:t>.</w:t>
      </w:r>
      <w:r w:rsidRPr="00F50DE6">
        <w:rPr>
          <w:rFonts w:ascii="Times New Roman" w:hAnsi="Times New Roman" w:cs="Times New Roman"/>
          <w:sz w:val="24"/>
          <w:szCs w:val="24"/>
        </w:rPr>
        <w:t xml:space="preserve"> </w:t>
      </w:r>
      <w:r w:rsidRPr="00F50DE6">
        <w:rPr>
          <w:rFonts w:ascii="Times New Roman" w:hAnsi="Times New Roman" w:cs="Times New Roman"/>
          <w:i/>
          <w:iCs/>
          <w:sz w:val="24"/>
          <w:szCs w:val="24"/>
        </w:rPr>
        <w:t>The Journal of Nutrition</w:t>
      </w:r>
      <w:r w:rsidRPr="00F50DE6">
        <w:rPr>
          <w:rFonts w:ascii="Times New Roman" w:hAnsi="Times New Roman" w:cs="Times New Roman"/>
          <w:sz w:val="24"/>
          <w:szCs w:val="24"/>
        </w:rPr>
        <w:t xml:space="preserve">. 137 pp.2539S–2546S. Available at: </w:t>
      </w:r>
      <w:hyperlink r:id="rId19" w:history="1">
        <w:r w:rsidRPr="00F50DE6">
          <w:rPr>
            <w:rStyle w:val="Hyperlink"/>
            <w:rFonts w:ascii="Times New Roman" w:hAnsi="Times New Roman" w:cs="Times New Roman"/>
            <w:color w:val="auto"/>
            <w:sz w:val="24"/>
            <w:szCs w:val="24"/>
          </w:rPr>
          <w:t>https://academic.oup.com/jn/article/137/11/2539S/4664502</w:t>
        </w:r>
      </w:hyperlink>
      <w:r w:rsidRPr="00F50DE6">
        <w:rPr>
          <w:rFonts w:ascii="Times New Roman" w:hAnsi="Times New Roman" w:cs="Times New Roman"/>
          <w:sz w:val="24"/>
          <w:szCs w:val="24"/>
        </w:rPr>
        <w:t xml:space="preserve"> </w:t>
      </w:r>
      <w:r w:rsidRPr="00F50DE6">
        <w:rPr>
          <w:rFonts w:ascii="Times New Roman" w:hAnsi="Times New Roman" w:cs="Times New Roman"/>
          <w:sz w:val="24"/>
          <w:szCs w:val="24"/>
        </w:rPr>
        <w:t>(Accessed</w:t>
      </w:r>
      <w:r w:rsidRPr="00F50DE6">
        <w:rPr>
          <w:rFonts w:ascii="Times New Roman" w:hAnsi="Times New Roman" w:cs="Times New Roman"/>
          <w:sz w:val="24"/>
          <w:szCs w:val="24"/>
        </w:rPr>
        <w:t xml:space="preserve"> 19/02/20)</w:t>
      </w:r>
    </w:p>
    <w:sectPr w:rsidR="006678BB" w:rsidRPr="00F50DE6" w:rsidSect="005F1622">
      <w:headerReference w:type="default" r:id="rId20"/>
      <w:footerReference w:type="default" r:id="rId21"/>
      <w:head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C8D87A" w14:textId="77777777" w:rsidR="00BD5C60" w:rsidRDefault="00BD5C60" w:rsidP="00CB43DD">
      <w:pPr>
        <w:spacing w:after="0" w:line="240" w:lineRule="auto"/>
      </w:pPr>
      <w:r>
        <w:separator/>
      </w:r>
    </w:p>
  </w:endnote>
  <w:endnote w:type="continuationSeparator" w:id="0">
    <w:p w14:paraId="4C7B80E1" w14:textId="77777777" w:rsidR="00BD5C60" w:rsidRDefault="00BD5C60" w:rsidP="00CB4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3349496"/>
      <w:docPartObj>
        <w:docPartGallery w:val="Page Numbers (Bottom of Page)"/>
        <w:docPartUnique/>
      </w:docPartObj>
    </w:sdtPr>
    <w:sdtEndPr>
      <w:rPr>
        <w:noProof/>
      </w:rPr>
    </w:sdtEndPr>
    <w:sdtContent>
      <w:p w14:paraId="5ED4B22B" w14:textId="2C7486EB" w:rsidR="00E57AF6" w:rsidRDefault="00E57AF6">
        <w:pPr>
          <w:pStyle w:val="Footer"/>
        </w:pPr>
        <w:r>
          <w:fldChar w:fldCharType="begin"/>
        </w:r>
        <w:r>
          <w:instrText xml:space="preserve"> PAGE   \* MERGEFORMAT </w:instrText>
        </w:r>
        <w:r>
          <w:fldChar w:fldCharType="separate"/>
        </w:r>
        <w:r>
          <w:rPr>
            <w:noProof/>
          </w:rPr>
          <w:t>5</w:t>
        </w:r>
        <w:r>
          <w:rPr>
            <w:noProof/>
          </w:rPr>
          <w:fldChar w:fldCharType="end"/>
        </w:r>
      </w:p>
    </w:sdtContent>
  </w:sdt>
  <w:p w14:paraId="37DA12CF" w14:textId="77777777" w:rsidR="00E57AF6" w:rsidRDefault="00E57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9D11D" w14:textId="77777777" w:rsidR="00BD5C60" w:rsidRDefault="00BD5C60" w:rsidP="00CB43DD">
      <w:pPr>
        <w:spacing w:after="0" w:line="240" w:lineRule="auto"/>
      </w:pPr>
      <w:r>
        <w:separator/>
      </w:r>
    </w:p>
  </w:footnote>
  <w:footnote w:type="continuationSeparator" w:id="0">
    <w:p w14:paraId="5EF8778C" w14:textId="77777777" w:rsidR="00BD5C60" w:rsidRDefault="00BD5C60" w:rsidP="00CB4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B997E" w14:textId="3E151CC3" w:rsidR="00E57AF6" w:rsidRDefault="00E57AF6">
    <w:pPr>
      <w:pStyle w:val="Header"/>
    </w:pPr>
    <w:r>
      <w:t xml:space="preserve">Name: Laura Daniels </w:t>
    </w:r>
    <w:r>
      <w:tab/>
      <w:t>Module Code: SHSS4068</w:t>
    </w:r>
    <w:r>
      <w:tab/>
      <w:t>Student Number: 1904710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7D3417" w14:textId="1559EBEC" w:rsidR="00E57AF6" w:rsidRDefault="00E57AF6">
    <w:pPr>
      <w:pStyle w:val="Header"/>
    </w:pPr>
    <w:r>
      <w:t xml:space="preserve">Laura Daniels </w:t>
    </w:r>
    <w:r>
      <w:tab/>
      <w:t xml:space="preserve">Student Number: 1904710 </w:t>
    </w:r>
    <w:r>
      <w:tab/>
      <w:t>Module Code: SHSS4068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43DD"/>
    <w:rsid w:val="00027B8A"/>
    <w:rsid w:val="0003719B"/>
    <w:rsid w:val="00041FA0"/>
    <w:rsid w:val="00042A44"/>
    <w:rsid w:val="00045B03"/>
    <w:rsid w:val="00082DDF"/>
    <w:rsid w:val="00082FDB"/>
    <w:rsid w:val="000955BA"/>
    <w:rsid w:val="000E1AE7"/>
    <w:rsid w:val="000E370D"/>
    <w:rsid w:val="00101ED7"/>
    <w:rsid w:val="00107F3C"/>
    <w:rsid w:val="00110524"/>
    <w:rsid w:val="00120F91"/>
    <w:rsid w:val="00121806"/>
    <w:rsid w:val="00143177"/>
    <w:rsid w:val="001446BA"/>
    <w:rsid w:val="00147EAA"/>
    <w:rsid w:val="00157C26"/>
    <w:rsid w:val="001603D9"/>
    <w:rsid w:val="00184160"/>
    <w:rsid w:val="00195927"/>
    <w:rsid w:val="00197B0E"/>
    <w:rsid w:val="001A6CC0"/>
    <w:rsid w:val="001C2D88"/>
    <w:rsid w:val="001C44D5"/>
    <w:rsid w:val="001D450B"/>
    <w:rsid w:val="001D7D76"/>
    <w:rsid w:val="001F3C06"/>
    <w:rsid w:val="00213339"/>
    <w:rsid w:val="00223D68"/>
    <w:rsid w:val="002261F1"/>
    <w:rsid w:val="0023169F"/>
    <w:rsid w:val="002359C8"/>
    <w:rsid w:val="00236783"/>
    <w:rsid w:val="00244CA7"/>
    <w:rsid w:val="00253520"/>
    <w:rsid w:val="00256496"/>
    <w:rsid w:val="002573AB"/>
    <w:rsid w:val="002615EC"/>
    <w:rsid w:val="00266553"/>
    <w:rsid w:val="00270648"/>
    <w:rsid w:val="00276389"/>
    <w:rsid w:val="00277617"/>
    <w:rsid w:val="00281A91"/>
    <w:rsid w:val="00293D1E"/>
    <w:rsid w:val="002A5897"/>
    <w:rsid w:val="002B033A"/>
    <w:rsid w:val="002C132B"/>
    <w:rsid w:val="002C3C0D"/>
    <w:rsid w:val="002C443B"/>
    <w:rsid w:val="002D2462"/>
    <w:rsid w:val="002E1995"/>
    <w:rsid w:val="002E39A8"/>
    <w:rsid w:val="002F578F"/>
    <w:rsid w:val="002F5DF7"/>
    <w:rsid w:val="00314238"/>
    <w:rsid w:val="00335C5B"/>
    <w:rsid w:val="0034000D"/>
    <w:rsid w:val="00353BBD"/>
    <w:rsid w:val="00376C7A"/>
    <w:rsid w:val="00376D67"/>
    <w:rsid w:val="003813AF"/>
    <w:rsid w:val="0038250E"/>
    <w:rsid w:val="00395E75"/>
    <w:rsid w:val="003A3838"/>
    <w:rsid w:val="003A546E"/>
    <w:rsid w:val="003B5098"/>
    <w:rsid w:val="003B5F93"/>
    <w:rsid w:val="003D61E4"/>
    <w:rsid w:val="003E3A89"/>
    <w:rsid w:val="00404C51"/>
    <w:rsid w:val="00426BA4"/>
    <w:rsid w:val="00432A1F"/>
    <w:rsid w:val="00441F15"/>
    <w:rsid w:val="00471413"/>
    <w:rsid w:val="00477927"/>
    <w:rsid w:val="004A1B5A"/>
    <w:rsid w:val="004B274E"/>
    <w:rsid w:val="004B6F9B"/>
    <w:rsid w:val="004C7079"/>
    <w:rsid w:val="004D07E7"/>
    <w:rsid w:val="004D3701"/>
    <w:rsid w:val="004D4053"/>
    <w:rsid w:val="004F07A7"/>
    <w:rsid w:val="00545FFC"/>
    <w:rsid w:val="00564F28"/>
    <w:rsid w:val="00585522"/>
    <w:rsid w:val="00592BF1"/>
    <w:rsid w:val="00597F87"/>
    <w:rsid w:val="005A4531"/>
    <w:rsid w:val="005B0D4D"/>
    <w:rsid w:val="005B214D"/>
    <w:rsid w:val="005E2443"/>
    <w:rsid w:val="005F1622"/>
    <w:rsid w:val="00603B7C"/>
    <w:rsid w:val="00607FB8"/>
    <w:rsid w:val="00612AD9"/>
    <w:rsid w:val="00614D04"/>
    <w:rsid w:val="00621692"/>
    <w:rsid w:val="00622D02"/>
    <w:rsid w:val="006263B7"/>
    <w:rsid w:val="00637E0E"/>
    <w:rsid w:val="00644E1E"/>
    <w:rsid w:val="006466A1"/>
    <w:rsid w:val="00647076"/>
    <w:rsid w:val="00657959"/>
    <w:rsid w:val="006678BB"/>
    <w:rsid w:val="00674DC1"/>
    <w:rsid w:val="00686317"/>
    <w:rsid w:val="006B291C"/>
    <w:rsid w:val="006C3420"/>
    <w:rsid w:val="006D3F3A"/>
    <w:rsid w:val="006E512C"/>
    <w:rsid w:val="006E7269"/>
    <w:rsid w:val="006F0825"/>
    <w:rsid w:val="00736A4D"/>
    <w:rsid w:val="0075058C"/>
    <w:rsid w:val="00751891"/>
    <w:rsid w:val="00765F01"/>
    <w:rsid w:val="00773F1D"/>
    <w:rsid w:val="00780523"/>
    <w:rsid w:val="00781A24"/>
    <w:rsid w:val="007A194A"/>
    <w:rsid w:val="007D2FB0"/>
    <w:rsid w:val="007E6C59"/>
    <w:rsid w:val="007F55C6"/>
    <w:rsid w:val="00801E19"/>
    <w:rsid w:val="00802ACC"/>
    <w:rsid w:val="0082287A"/>
    <w:rsid w:val="00827AF5"/>
    <w:rsid w:val="00835157"/>
    <w:rsid w:val="00843963"/>
    <w:rsid w:val="00857155"/>
    <w:rsid w:val="00870610"/>
    <w:rsid w:val="00874DD1"/>
    <w:rsid w:val="008A04ED"/>
    <w:rsid w:val="008A07B1"/>
    <w:rsid w:val="008A4EFB"/>
    <w:rsid w:val="008E5B3F"/>
    <w:rsid w:val="008F28B0"/>
    <w:rsid w:val="00942BE3"/>
    <w:rsid w:val="009626EF"/>
    <w:rsid w:val="009B17C7"/>
    <w:rsid w:val="009B3906"/>
    <w:rsid w:val="009B7F06"/>
    <w:rsid w:val="00A046C3"/>
    <w:rsid w:val="00A06313"/>
    <w:rsid w:val="00A111AE"/>
    <w:rsid w:val="00A13DFD"/>
    <w:rsid w:val="00A13FA6"/>
    <w:rsid w:val="00A43AAB"/>
    <w:rsid w:val="00A44FE1"/>
    <w:rsid w:val="00A50D3A"/>
    <w:rsid w:val="00A53B3F"/>
    <w:rsid w:val="00A54D80"/>
    <w:rsid w:val="00A57424"/>
    <w:rsid w:val="00A975C0"/>
    <w:rsid w:val="00A97AC2"/>
    <w:rsid w:val="00AA05AD"/>
    <w:rsid w:val="00AA21AB"/>
    <w:rsid w:val="00AA2540"/>
    <w:rsid w:val="00AB4668"/>
    <w:rsid w:val="00AD340D"/>
    <w:rsid w:val="00AE22E3"/>
    <w:rsid w:val="00AF088D"/>
    <w:rsid w:val="00AF173A"/>
    <w:rsid w:val="00B03D68"/>
    <w:rsid w:val="00B07D02"/>
    <w:rsid w:val="00B139D1"/>
    <w:rsid w:val="00B13F56"/>
    <w:rsid w:val="00B20CBA"/>
    <w:rsid w:val="00B21EE1"/>
    <w:rsid w:val="00B3766C"/>
    <w:rsid w:val="00B64402"/>
    <w:rsid w:val="00B8682E"/>
    <w:rsid w:val="00B91D86"/>
    <w:rsid w:val="00BA1204"/>
    <w:rsid w:val="00BA3E9A"/>
    <w:rsid w:val="00BA650C"/>
    <w:rsid w:val="00BB702B"/>
    <w:rsid w:val="00BD379E"/>
    <w:rsid w:val="00BD5C60"/>
    <w:rsid w:val="00BE5A40"/>
    <w:rsid w:val="00BF2AFD"/>
    <w:rsid w:val="00C00484"/>
    <w:rsid w:val="00C1145A"/>
    <w:rsid w:val="00C1197C"/>
    <w:rsid w:val="00C2535B"/>
    <w:rsid w:val="00C452EF"/>
    <w:rsid w:val="00C55290"/>
    <w:rsid w:val="00C55501"/>
    <w:rsid w:val="00C70A48"/>
    <w:rsid w:val="00C77576"/>
    <w:rsid w:val="00CB43DD"/>
    <w:rsid w:val="00CB59EE"/>
    <w:rsid w:val="00CC3E28"/>
    <w:rsid w:val="00CC5616"/>
    <w:rsid w:val="00CC6A44"/>
    <w:rsid w:val="00CC7AEF"/>
    <w:rsid w:val="00CD44B8"/>
    <w:rsid w:val="00CF0189"/>
    <w:rsid w:val="00D05048"/>
    <w:rsid w:val="00D07EA7"/>
    <w:rsid w:val="00D221B9"/>
    <w:rsid w:val="00D509EF"/>
    <w:rsid w:val="00D56432"/>
    <w:rsid w:val="00D90F86"/>
    <w:rsid w:val="00D946D2"/>
    <w:rsid w:val="00D95DF6"/>
    <w:rsid w:val="00DB4A82"/>
    <w:rsid w:val="00DC2745"/>
    <w:rsid w:val="00DC3C9F"/>
    <w:rsid w:val="00DD3B51"/>
    <w:rsid w:val="00DE4C16"/>
    <w:rsid w:val="00DF2BA5"/>
    <w:rsid w:val="00E20621"/>
    <w:rsid w:val="00E22078"/>
    <w:rsid w:val="00E228CC"/>
    <w:rsid w:val="00E235D5"/>
    <w:rsid w:val="00E242E8"/>
    <w:rsid w:val="00E4205B"/>
    <w:rsid w:val="00E4350F"/>
    <w:rsid w:val="00E54A91"/>
    <w:rsid w:val="00E57AF6"/>
    <w:rsid w:val="00E618E6"/>
    <w:rsid w:val="00E61F33"/>
    <w:rsid w:val="00E7349A"/>
    <w:rsid w:val="00E77F13"/>
    <w:rsid w:val="00E864AA"/>
    <w:rsid w:val="00E943C9"/>
    <w:rsid w:val="00E946C1"/>
    <w:rsid w:val="00EA3F07"/>
    <w:rsid w:val="00EA4EBE"/>
    <w:rsid w:val="00EB2154"/>
    <w:rsid w:val="00EB4424"/>
    <w:rsid w:val="00EC34AD"/>
    <w:rsid w:val="00ED6AFB"/>
    <w:rsid w:val="00F02802"/>
    <w:rsid w:val="00F1468D"/>
    <w:rsid w:val="00F211A3"/>
    <w:rsid w:val="00F25A74"/>
    <w:rsid w:val="00F365B1"/>
    <w:rsid w:val="00F36728"/>
    <w:rsid w:val="00F377EC"/>
    <w:rsid w:val="00F412CD"/>
    <w:rsid w:val="00F50DE6"/>
    <w:rsid w:val="00F529BC"/>
    <w:rsid w:val="00F55FEE"/>
    <w:rsid w:val="00F63AA4"/>
    <w:rsid w:val="00F83A66"/>
    <w:rsid w:val="00F93318"/>
    <w:rsid w:val="00F94BAC"/>
    <w:rsid w:val="00FC5AE5"/>
    <w:rsid w:val="00FD01F2"/>
    <w:rsid w:val="00FD41BB"/>
    <w:rsid w:val="00FE7CC8"/>
    <w:rsid w:val="30924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EE014"/>
  <w15:chartTrackingRefBased/>
  <w15:docId w15:val="{821EB788-CB1B-414E-895A-BCB079182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3DD"/>
  </w:style>
  <w:style w:type="paragraph" w:styleId="Footer">
    <w:name w:val="footer"/>
    <w:basedOn w:val="Normal"/>
    <w:link w:val="FooterChar"/>
    <w:uiPriority w:val="99"/>
    <w:unhideWhenUsed/>
    <w:rsid w:val="00CB4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3DD"/>
  </w:style>
  <w:style w:type="paragraph" w:styleId="NoSpacing">
    <w:name w:val="No Spacing"/>
    <w:link w:val="NoSpacingChar"/>
    <w:uiPriority w:val="1"/>
    <w:qFormat/>
    <w:rsid w:val="00822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287A"/>
    <w:rPr>
      <w:rFonts w:eastAsiaTheme="minorEastAsia"/>
      <w:lang w:val="en-US"/>
    </w:rPr>
  </w:style>
  <w:style w:type="character" w:styleId="Hyperlink">
    <w:name w:val="Hyperlink"/>
    <w:basedOn w:val="DefaultParagraphFont"/>
    <w:uiPriority w:val="99"/>
    <w:unhideWhenUsed/>
    <w:rsid w:val="00E946C1"/>
    <w:rPr>
      <w:color w:val="0563C1" w:themeColor="hyperlink"/>
      <w:u w:val="single"/>
    </w:rPr>
  </w:style>
  <w:style w:type="character" w:customStyle="1" w:styleId="UnresolvedMention1">
    <w:name w:val="Unresolved Mention1"/>
    <w:basedOn w:val="DefaultParagraphFont"/>
    <w:uiPriority w:val="99"/>
    <w:semiHidden/>
    <w:unhideWhenUsed/>
    <w:rsid w:val="00E946C1"/>
    <w:rPr>
      <w:color w:val="605E5C"/>
      <w:shd w:val="clear" w:color="auto" w:fill="E1DFDD"/>
    </w:rPr>
  </w:style>
  <w:style w:type="character" w:styleId="FollowedHyperlink">
    <w:name w:val="FollowedHyperlink"/>
    <w:basedOn w:val="DefaultParagraphFont"/>
    <w:uiPriority w:val="99"/>
    <w:semiHidden/>
    <w:unhideWhenUsed/>
    <w:rsid w:val="0034000D"/>
    <w:rPr>
      <w:color w:val="954F72" w:themeColor="followedHyperlink"/>
      <w:u w:val="single"/>
    </w:rPr>
  </w:style>
  <w:style w:type="character" w:styleId="CommentReference">
    <w:name w:val="annotation reference"/>
    <w:basedOn w:val="DefaultParagraphFont"/>
    <w:uiPriority w:val="99"/>
    <w:semiHidden/>
    <w:unhideWhenUsed/>
    <w:rsid w:val="004A1B5A"/>
    <w:rPr>
      <w:sz w:val="16"/>
      <w:szCs w:val="16"/>
    </w:rPr>
  </w:style>
  <w:style w:type="paragraph" w:styleId="CommentText">
    <w:name w:val="annotation text"/>
    <w:basedOn w:val="Normal"/>
    <w:link w:val="CommentTextChar"/>
    <w:uiPriority w:val="99"/>
    <w:semiHidden/>
    <w:unhideWhenUsed/>
    <w:rsid w:val="004A1B5A"/>
    <w:pPr>
      <w:spacing w:line="240" w:lineRule="auto"/>
    </w:pPr>
    <w:rPr>
      <w:sz w:val="20"/>
      <w:szCs w:val="20"/>
    </w:rPr>
  </w:style>
  <w:style w:type="character" w:customStyle="1" w:styleId="CommentTextChar">
    <w:name w:val="Comment Text Char"/>
    <w:basedOn w:val="DefaultParagraphFont"/>
    <w:link w:val="CommentText"/>
    <w:uiPriority w:val="99"/>
    <w:semiHidden/>
    <w:rsid w:val="004A1B5A"/>
    <w:rPr>
      <w:sz w:val="20"/>
      <w:szCs w:val="20"/>
    </w:rPr>
  </w:style>
  <w:style w:type="paragraph" w:styleId="CommentSubject">
    <w:name w:val="annotation subject"/>
    <w:basedOn w:val="CommentText"/>
    <w:next w:val="CommentText"/>
    <w:link w:val="CommentSubjectChar"/>
    <w:uiPriority w:val="99"/>
    <w:semiHidden/>
    <w:unhideWhenUsed/>
    <w:rsid w:val="004A1B5A"/>
    <w:rPr>
      <w:b/>
      <w:bCs/>
    </w:rPr>
  </w:style>
  <w:style w:type="character" w:customStyle="1" w:styleId="CommentSubjectChar">
    <w:name w:val="Comment Subject Char"/>
    <w:basedOn w:val="CommentTextChar"/>
    <w:link w:val="CommentSubject"/>
    <w:uiPriority w:val="99"/>
    <w:semiHidden/>
    <w:rsid w:val="004A1B5A"/>
    <w:rPr>
      <w:b/>
      <w:bCs/>
      <w:sz w:val="20"/>
      <w:szCs w:val="20"/>
    </w:rPr>
  </w:style>
  <w:style w:type="paragraph" w:styleId="BalloonText">
    <w:name w:val="Balloon Text"/>
    <w:basedOn w:val="Normal"/>
    <w:link w:val="BalloonTextChar"/>
    <w:uiPriority w:val="99"/>
    <w:semiHidden/>
    <w:unhideWhenUsed/>
    <w:rsid w:val="004A1B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1B5A"/>
    <w:rPr>
      <w:rFonts w:ascii="Segoe UI" w:hAnsi="Segoe UI" w:cs="Segoe UI"/>
      <w:sz w:val="18"/>
      <w:szCs w:val="18"/>
    </w:rPr>
  </w:style>
  <w:style w:type="character" w:styleId="UnresolvedMention">
    <w:name w:val="Unresolved Mention"/>
    <w:basedOn w:val="DefaultParagraphFont"/>
    <w:uiPriority w:val="99"/>
    <w:semiHidden/>
    <w:unhideWhenUsed/>
    <w:rsid w:val="00637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258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ut.bmj.com/content/65/3/426" TargetMode="External"/><Relationship Id="rId18" Type="http://schemas.openxmlformats.org/officeDocument/2006/relationships/hyperlink" Target="https://academic.oup.com/advances/article/5/6/760/4616690"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ncbi.nlm.nih.gov/pubmed/17992187" TargetMode="External"/><Relationship Id="rId17" Type="http://schemas.openxmlformats.org/officeDocument/2006/relationships/hyperlink" Target="https://onlinelibrary.wiley.com/doi/10.1177/0884533611436116" TargetMode="External"/><Relationship Id="rId2" Type="http://schemas.openxmlformats.org/officeDocument/2006/relationships/customXml" Target="../customXml/item2.xml"/><Relationship Id="rId16" Type="http://schemas.openxmlformats.org/officeDocument/2006/relationships/hyperlink" Target="https://www.thelancet.com/journals/lancet/article/PIIS0140-6736(03)12489-0/fulltex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ut.bmj.com/content/gutjnl/68/1/70.full.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journals.physiology.org/doi/pdf/10.1152/advan.00094.2009" TargetMode="External"/><Relationship Id="rId23" Type="http://schemas.openxmlformats.org/officeDocument/2006/relationships/fontTable" Target="fontTable.xml"/><Relationship Id="rId10" Type="http://schemas.openxmlformats.org/officeDocument/2006/relationships/hyperlink" Target="https://www.ncbi.nlm.nih.gov/pmc/articles/PMC5293555/pdf/bsr036e416.pdf" TargetMode="External"/><Relationship Id="rId19" Type="http://schemas.openxmlformats.org/officeDocument/2006/relationships/hyperlink" Target="https://academic.oup.com/jn/article/137/11/2539S/466450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nature.com/articles/s41591-019-0495-2"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31A8B-BB55-4EC6-9E1D-864C6899D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B4F1FF-4E9B-4C1F-9119-3594C9B91FD4}">
  <ds:schemaRefs>
    <ds:schemaRef ds:uri="http://schemas.microsoft.com/sharepoint/v3/contenttype/forms"/>
  </ds:schemaRefs>
</ds:datastoreItem>
</file>

<file path=customXml/itemProps3.xml><?xml version="1.0" encoding="utf-8"?>
<ds:datastoreItem xmlns:ds="http://schemas.openxmlformats.org/officeDocument/2006/customXml" ds:itemID="{4BEC95DD-449F-4C89-879F-002AB670B5A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B0F827-B903-4E85-80EB-2FE8A7E7E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2231</Words>
  <Characters>12719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Science of nutrition</Company>
  <LinksUpToDate>false</LinksUpToDate>
  <CharactersWithSpaces>14921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Describe the digestive process with particular reference to gut flora and bioavailability.</dc:subject>
  <dc:creator>Laura Daniels (1904710)</dc:creator>
  <cp:keywords/>
  <dc:description/>
  <cp:lastModifiedBy>Laura Daniels (1904710)</cp:lastModifiedBy>
  <cp:revision>2</cp:revision>
  <dcterms:created xsi:type="dcterms:W3CDTF">2020-02-27T15:49:00Z</dcterms:created>
  <dcterms:modified xsi:type="dcterms:W3CDTF">2020-02-27T15:49:00Z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