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BF743D" w14:textId="77777777" w:rsidR="0098355E" w:rsidRDefault="00650C81" w:rsidP="009B318C">
      <w:pPr>
        <w:jc w:val="center"/>
        <w:rPr>
          <w:sz w:val="28"/>
          <w:szCs w:val="28"/>
          <w:u w:val="single"/>
        </w:rPr>
      </w:pPr>
      <w:r w:rsidRPr="00650C81">
        <w:rPr>
          <w:sz w:val="28"/>
          <w:szCs w:val="28"/>
          <w:u w:val="single"/>
        </w:rPr>
        <w:t>How did British military tactics on the Western Front change during World War One?</w:t>
      </w:r>
    </w:p>
    <w:p w14:paraId="7126F4B6" w14:textId="4D176544" w:rsidR="0018050A" w:rsidRPr="0036168E" w:rsidRDefault="0036168E" w:rsidP="0036168E">
      <w:pPr>
        <w:jc w:val="center"/>
        <w:rPr>
          <w:sz w:val="24"/>
          <w:szCs w:val="24"/>
          <w:u w:val="single"/>
        </w:rPr>
      </w:pPr>
      <w:r w:rsidRPr="0036168E">
        <w:rPr>
          <w:sz w:val="24"/>
          <w:szCs w:val="24"/>
          <w:u w:val="single"/>
        </w:rPr>
        <w:t>Word Count: 2743</w:t>
      </w:r>
    </w:p>
    <w:p w14:paraId="155D05A1" w14:textId="458D6BFF" w:rsidR="0018050A" w:rsidRDefault="008B0C21" w:rsidP="009B318C">
      <w:pPr>
        <w:jc w:val="both"/>
        <w:rPr>
          <w:sz w:val="24"/>
          <w:szCs w:val="24"/>
        </w:rPr>
      </w:pPr>
      <w:r w:rsidRPr="0018050A">
        <w:rPr>
          <w:sz w:val="24"/>
          <w:szCs w:val="24"/>
        </w:rPr>
        <w:t xml:space="preserve">History has witnessed countless conflicts such as the Crusades and the Napoleonic Wars, however, no conflict </w:t>
      </w:r>
      <w:r w:rsidR="0018050A">
        <w:rPr>
          <w:sz w:val="24"/>
          <w:szCs w:val="24"/>
        </w:rPr>
        <w:t>casts a longer</w:t>
      </w:r>
      <w:r w:rsidRPr="0018050A">
        <w:rPr>
          <w:sz w:val="24"/>
          <w:szCs w:val="24"/>
        </w:rPr>
        <w:t xml:space="preserve"> shadow </w:t>
      </w:r>
      <w:r w:rsidR="0018050A">
        <w:rPr>
          <w:sz w:val="24"/>
          <w:szCs w:val="24"/>
        </w:rPr>
        <w:t>than</w:t>
      </w:r>
      <w:r w:rsidRPr="0018050A">
        <w:rPr>
          <w:sz w:val="24"/>
          <w:szCs w:val="24"/>
        </w:rPr>
        <w:t xml:space="preserve"> the First World War</w:t>
      </w:r>
      <w:r w:rsidR="0018050A">
        <w:rPr>
          <w:sz w:val="24"/>
          <w:szCs w:val="24"/>
        </w:rPr>
        <w:t xml:space="preserve">. </w:t>
      </w:r>
      <w:r w:rsidR="00D46517">
        <w:rPr>
          <w:sz w:val="24"/>
          <w:szCs w:val="24"/>
        </w:rPr>
        <w:t>Ernest Hemmingway once said</w:t>
      </w:r>
      <w:r w:rsidR="001F58E1">
        <w:rPr>
          <w:sz w:val="24"/>
          <w:szCs w:val="24"/>
        </w:rPr>
        <w:t>,</w:t>
      </w:r>
      <w:r w:rsidR="00D46517">
        <w:rPr>
          <w:sz w:val="24"/>
          <w:szCs w:val="24"/>
        </w:rPr>
        <w:t xml:space="preserve"> “</w:t>
      </w:r>
      <w:r w:rsidR="00D46517" w:rsidRPr="00D46517">
        <w:rPr>
          <w:sz w:val="24"/>
          <w:szCs w:val="24"/>
        </w:rPr>
        <w:t>World War One was the most colossal, murderous, mismanaged butchery that has ever taken place on earth</w:t>
      </w:r>
      <w:r w:rsidR="00D46517">
        <w:rPr>
          <w:sz w:val="24"/>
          <w:szCs w:val="24"/>
        </w:rPr>
        <w:t>”.</w:t>
      </w:r>
      <w:r w:rsidR="001F58E1">
        <w:rPr>
          <w:rStyle w:val="FootnoteReference"/>
          <w:sz w:val="24"/>
          <w:szCs w:val="24"/>
        </w:rPr>
        <w:footnoteReference w:id="1"/>
      </w:r>
      <w:r w:rsidR="00D46517">
        <w:rPr>
          <w:sz w:val="24"/>
          <w:szCs w:val="24"/>
        </w:rPr>
        <w:t xml:space="preserve"> </w:t>
      </w:r>
      <w:r w:rsidR="0018050A">
        <w:rPr>
          <w:sz w:val="24"/>
          <w:szCs w:val="24"/>
        </w:rPr>
        <w:t>This war alone, was responsible for approx. 886,000</w:t>
      </w:r>
      <w:r w:rsidR="00141278">
        <w:rPr>
          <w:rStyle w:val="FootnoteReference"/>
          <w:sz w:val="24"/>
          <w:szCs w:val="24"/>
        </w:rPr>
        <w:footnoteReference w:id="2"/>
      </w:r>
      <w:r w:rsidR="0018050A">
        <w:rPr>
          <w:sz w:val="24"/>
          <w:szCs w:val="24"/>
        </w:rPr>
        <w:t xml:space="preserve"> British </w:t>
      </w:r>
      <w:r w:rsidR="00141278">
        <w:rPr>
          <w:sz w:val="24"/>
          <w:szCs w:val="24"/>
        </w:rPr>
        <w:t xml:space="preserve">military fatalities. The First World War began in 1914 and ended in 1918 (although Treaty of Versailles was not signed until 1919), </w:t>
      </w:r>
      <w:r w:rsidR="002C7BA2">
        <w:rPr>
          <w:sz w:val="24"/>
          <w:szCs w:val="24"/>
        </w:rPr>
        <w:t xml:space="preserve">military tactics developed and evolved rapidly during this time, arguably more so than during any other conflict. </w:t>
      </w:r>
      <w:r w:rsidR="00785ACD">
        <w:rPr>
          <w:sz w:val="24"/>
          <w:szCs w:val="24"/>
        </w:rPr>
        <w:t>Therefore this essay will examine how did British military tactics on the Western Front change during World War One? This will be done</w:t>
      </w:r>
      <w:r w:rsidR="00B5479C">
        <w:rPr>
          <w:sz w:val="24"/>
          <w:szCs w:val="24"/>
        </w:rPr>
        <w:t xml:space="preserve"> by evaluating the tactics used at the beginning of the war, </w:t>
      </w:r>
      <w:r w:rsidR="00D46517">
        <w:rPr>
          <w:sz w:val="24"/>
          <w:szCs w:val="24"/>
        </w:rPr>
        <w:t>whilst</w:t>
      </w:r>
      <w:r w:rsidR="00B5479C">
        <w:rPr>
          <w:sz w:val="24"/>
          <w:szCs w:val="24"/>
        </w:rPr>
        <w:t xml:space="preserve"> </w:t>
      </w:r>
      <w:r w:rsidR="00785ACD">
        <w:rPr>
          <w:sz w:val="24"/>
          <w:szCs w:val="24"/>
        </w:rPr>
        <w:t>e</w:t>
      </w:r>
      <w:r w:rsidR="00B5479C">
        <w:rPr>
          <w:sz w:val="24"/>
          <w:szCs w:val="24"/>
        </w:rPr>
        <w:t xml:space="preserve">xamining the evolving tactics used in certain battles during the war such as creeping barrage. </w:t>
      </w:r>
      <w:r w:rsidR="00D46517">
        <w:rPr>
          <w:sz w:val="24"/>
          <w:szCs w:val="24"/>
        </w:rPr>
        <w:t>A</w:t>
      </w:r>
      <w:r w:rsidR="00B5479C">
        <w:rPr>
          <w:sz w:val="24"/>
          <w:szCs w:val="24"/>
        </w:rPr>
        <w:t xml:space="preserve">rtillery development </w:t>
      </w:r>
      <w:r w:rsidR="00D46517">
        <w:rPr>
          <w:sz w:val="24"/>
          <w:szCs w:val="24"/>
        </w:rPr>
        <w:t>and the role it played throughout the war. This will be done through engaging with both primary and secondary sources in order to gain vital insight and knowledge in order to answer the topic of this essay.</w:t>
      </w:r>
    </w:p>
    <w:p w14:paraId="731BE622" w14:textId="68CE29C0" w:rsidR="00DB17C6" w:rsidRDefault="007F2F7D" w:rsidP="009B318C">
      <w:pPr>
        <w:jc w:val="both"/>
        <w:rPr>
          <w:sz w:val="24"/>
          <w:szCs w:val="24"/>
        </w:rPr>
      </w:pPr>
      <w:r>
        <w:rPr>
          <w:sz w:val="24"/>
          <w:szCs w:val="24"/>
        </w:rPr>
        <w:t>F</w:t>
      </w:r>
      <w:r w:rsidR="007E7AE3">
        <w:rPr>
          <w:sz w:val="24"/>
          <w:szCs w:val="24"/>
        </w:rPr>
        <w:t>or thousands of years horses w</w:t>
      </w:r>
      <w:r>
        <w:rPr>
          <w:sz w:val="24"/>
          <w:szCs w:val="24"/>
        </w:rPr>
        <w:t>ere</w:t>
      </w:r>
      <w:r w:rsidR="007E7AE3">
        <w:rPr>
          <w:sz w:val="24"/>
          <w:szCs w:val="24"/>
        </w:rPr>
        <w:t xml:space="preserve"> be present during wartime. Horses were vital to calvarias, as their mobility and speed dominated the battlefield, they also provided power for logistics and transport.</w:t>
      </w:r>
      <w:r w:rsidR="004827EE">
        <w:rPr>
          <w:sz w:val="24"/>
          <w:szCs w:val="24"/>
        </w:rPr>
        <w:t xml:space="preserve"> </w:t>
      </w:r>
      <w:r w:rsidR="00DB17C6">
        <w:rPr>
          <w:sz w:val="24"/>
          <w:szCs w:val="24"/>
        </w:rPr>
        <w:t>In August 1914, the British used horses in a cavalry attack near Mons, this would prove to be the last and only cavalry attack by the British until 1918</w:t>
      </w:r>
      <w:r w:rsidR="00485F06">
        <w:rPr>
          <w:sz w:val="24"/>
          <w:szCs w:val="24"/>
        </w:rPr>
        <w:t xml:space="preserve">. </w:t>
      </w:r>
      <w:r w:rsidR="002537A6">
        <w:rPr>
          <w:sz w:val="24"/>
          <w:szCs w:val="24"/>
        </w:rPr>
        <w:t>Due to facing superior firepower, the use of horses on the battlefield was deemed perilous and obsolete</w:t>
      </w:r>
      <w:r w:rsidR="00D62E47">
        <w:rPr>
          <w:sz w:val="24"/>
          <w:szCs w:val="24"/>
        </w:rPr>
        <w:t>.</w:t>
      </w:r>
      <w:r w:rsidR="002537A6">
        <w:rPr>
          <w:sz w:val="24"/>
          <w:szCs w:val="24"/>
        </w:rPr>
        <w:t xml:space="preserve"> </w:t>
      </w:r>
      <w:r w:rsidR="00D62E47">
        <w:rPr>
          <w:sz w:val="24"/>
          <w:szCs w:val="24"/>
        </w:rPr>
        <w:t>A</w:t>
      </w:r>
      <w:r w:rsidR="00D62E47" w:rsidRPr="00D62E47">
        <w:rPr>
          <w:sz w:val="24"/>
          <w:szCs w:val="24"/>
        </w:rPr>
        <w:t>s the war raged on, the role of the horse evolved</w:t>
      </w:r>
      <w:r w:rsidR="00D62E47">
        <w:rPr>
          <w:sz w:val="24"/>
          <w:szCs w:val="24"/>
        </w:rPr>
        <w:t>, they instead pulled artillery and supplies and were also used to raise morale of the soldiers. As a result, c</w:t>
      </w:r>
      <w:r w:rsidR="002537A6">
        <w:rPr>
          <w:sz w:val="24"/>
          <w:szCs w:val="24"/>
        </w:rPr>
        <w:t>avalry charges on the front line</w:t>
      </w:r>
      <w:r w:rsidR="00D62E47">
        <w:rPr>
          <w:sz w:val="24"/>
          <w:szCs w:val="24"/>
        </w:rPr>
        <w:t xml:space="preserve"> </w:t>
      </w:r>
      <w:r w:rsidR="002537A6">
        <w:rPr>
          <w:sz w:val="24"/>
          <w:szCs w:val="24"/>
        </w:rPr>
        <w:t>become impractical due to the emergenc</w:t>
      </w:r>
      <w:r w:rsidR="00D62E47">
        <w:rPr>
          <w:sz w:val="24"/>
          <w:szCs w:val="24"/>
        </w:rPr>
        <w:t>e</w:t>
      </w:r>
      <w:r w:rsidR="002537A6">
        <w:rPr>
          <w:sz w:val="24"/>
          <w:szCs w:val="24"/>
        </w:rPr>
        <w:t xml:space="preserve"> of trench warfare. </w:t>
      </w:r>
      <w:r w:rsidR="00943CA7">
        <w:rPr>
          <w:sz w:val="24"/>
          <w:szCs w:val="24"/>
        </w:rPr>
        <w:t xml:space="preserve">Trench warfare was used on the Western Front by the Allies and Germany, during the war, trench warfare reached its highest development and by the end of 1914, both sides had dug trenches that traversed from the North Sea and through Belgium and France. Due to the </w:t>
      </w:r>
      <w:r>
        <w:rPr>
          <w:sz w:val="24"/>
          <w:szCs w:val="24"/>
        </w:rPr>
        <w:t>constant</w:t>
      </w:r>
      <w:r w:rsidR="008F7045">
        <w:rPr>
          <w:sz w:val="24"/>
          <w:szCs w:val="24"/>
        </w:rPr>
        <w:t xml:space="preserve"> development of artillery</w:t>
      </w:r>
      <w:r>
        <w:rPr>
          <w:sz w:val="24"/>
          <w:szCs w:val="24"/>
        </w:rPr>
        <w:t>,</w:t>
      </w:r>
      <w:r w:rsidR="008F7045">
        <w:rPr>
          <w:sz w:val="24"/>
          <w:szCs w:val="24"/>
        </w:rPr>
        <w:t xml:space="preserve"> such as machine guns, it was vital that a new form of warfare was needed, this became particularly evident following the French’s disastrous offensive in </w:t>
      </w:r>
      <w:r w:rsidR="008B51C5">
        <w:rPr>
          <w:sz w:val="24"/>
          <w:szCs w:val="24"/>
        </w:rPr>
        <w:t xml:space="preserve"> the regions of </w:t>
      </w:r>
      <w:r w:rsidR="008F7045">
        <w:rPr>
          <w:sz w:val="24"/>
          <w:szCs w:val="24"/>
        </w:rPr>
        <w:t xml:space="preserve">Alsace-Lorraine in </w:t>
      </w:r>
      <w:r w:rsidR="000A3100">
        <w:rPr>
          <w:sz w:val="24"/>
          <w:szCs w:val="24"/>
        </w:rPr>
        <w:t xml:space="preserve">August </w:t>
      </w:r>
      <w:r w:rsidR="008F7045">
        <w:rPr>
          <w:sz w:val="24"/>
          <w:szCs w:val="24"/>
        </w:rPr>
        <w:t>1914. The French entered the battle</w:t>
      </w:r>
      <w:r w:rsidR="00A02F4E">
        <w:rPr>
          <w:sz w:val="24"/>
          <w:szCs w:val="24"/>
        </w:rPr>
        <w:t xml:space="preserve"> against the Germans</w:t>
      </w:r>
      <w:r w:rsidR="008F7045">
        <w:rPr>
          <w:sz w:val="24"/>
          <w:szCs w:val="24"/>
        </w:rPr>
        <w:t xml:space="preserve"> wearing their traditional blue coats with bright red trousers</w:t>
      </w:r>
      <w:r w:rsidR="00A02F4E">
        <w:rPr>
          <w:sz w:val="24"/>
          <w:szCs w:val="24"/>
        </w:rPr>
        <w:t>, their strategy was to</w:t>
      </w:r>
      <w:r w:rsidR="0069148C">
        <w:rPr>
          <w:sz w:val="24"/>
          <w:szCs w:val="24"/>
        </w:rPr>
        <w:t xml:space="preserve"> </w:t>
      </w:r>
      <w:r w:rsidR="00A02F4E">
        <w:rPr>
          <w:sz w:val="24"/>
          <w:szCs w:val="24"/>
        </w:rPr>
        <w:t xml:space="preserve">travel light and </w:t>
      </w:r>
      <w:r w:rsidR="0069148C">
        <w:rPr>
          <w:sz w:val="24"/>
          <w:szCs w:val="24"/>
        </w:rPr>
        <w:t xml:space="preserve">charge the German gunners with light artillery support whilst buoyed on by ‘Elan Vital’. ‘Elan’ was an important philosophy to the French, it represented patriotic spirit from days gone, and valued heroic battlefield attack. The French heavily believed that this spirit was greater than any weapon and would lead them to victory. </w:t>
      </w:r>
      <w:r w:rsidR="00CB53F0">
        <w:rPr>
          <w:sz w:val="24"/>
          <w:szCs w:val="24"/>
        </w:rPr>
        <w:t>Th</w:t>
      </w:r>
      <w:r w:rsidR="008B51C5">
        <w:rPr>
          <w:sz w:val="24"/>
          <w:szCs w:val="24"/>
        </w:rPr>
        <w:t>ese</w:t>
      </w:r>
      <w:r w:rsidR="00CB53F0">
        <w:rPr>
          <w:sz w:val="24"/>
          <w:szCs w:val="24"/>
        </w:rPr>
        <w:t xml:space="preserve"> tactic</w:t>
      </w:r>
      <w:r w:rsidR="008B51C5">
        <w:rPr>
          <w:sz w:val="24"/>
          <w:szCs w:val="24"/>
        </w:rPr>
        <w:t>s</w:t>
      </w:r>
      <w:r w:rsidR="00CB53F0">
        <w:rPr>
          <w:sz w:val="24"/>
          <w:szCs w:val="24"/>
        </w:rPr>
        <w:t xml:space="preserve"> proved disastrous as the charging</w:t>
      </w:r>
      <w:r w:rsidR="0069148C">
        <w:rPr>
          <w:sz w:val="24"/>
          <w:szCs w:val="24"/>
        </w:rPr>
        <w:t xml:space="preserve"> </w:t>
      </w:r>
      <w:r w:rsidR="00A02F4E">
        <w:rPr>
          <w:sz w:val="24"/>
          <w:szCs w:val="24"/>
        </w:rPr>
        <w:t xml:space="preserve"> </w:t>
      </w:r>
      <w:r w:rsidR="00CB53F0">
        <w:rPr>
          <w:sz w:val="24"/>
          <w:szCs w:val="24"/>
        </w:rPr>
        <w:t>French attack</w:t>
      </w:r>
      <w:r w:rsidR="008B51C5">
        <w:rPr>
          <w:sz w:val="24"/>
          <w:szCs w:val="24"/>
        </w:rPr>
        <w:t>s</w:t>
      </w:r>
      <w:r w:rsidR="00CB53F0">
        <w:rPr>
          <w:sz w:val="24"/>
          <w:szCs w:val="24"/>
        </w:rPr>
        <w:t xml:space="preserve"> w</w:t>
      </w:r>
      <w:r w:rsidR="008B51C5">
        <w:rPr>
          <w:sz w:val="24"/>
          <w:szCs w:val="24"/>
        </w:rPr>
        <w:t>ere</w:t>
      </w:r>
      <w:r w:rsidR="00CB53F0">
        <w:rPr>
          <w:sz w:val="24"/>
          <w:szCs w:val="24"/>
        </w:rPr>
        <w:t xml:space="preserve"> ripped apart by the German gunners, </w:t>
      </w:r>
      <w:r w:rsidR="008B51C5">
        <w:rPr>
          <w:sz w:val="24"/>
          <w:szCs w:val="24"/>
        </w:rPr>
        <w:t>it is claimed that up to 300,000</w:t>
      </w:r>
      <w:r w:rsidR="008B51C5">
        <w:rPr>
          <w:rStyle w:val="FootnoteReference"/>
          <w:sz w:val="24"/>
          <w:szCs w:val="24"/>
        </w:rPr>
        <w:footnoteReference w:id="3"/>
      </w:r>
      <w:r w:rsidR="008B51C5">
        <w:rPr>
          <w:sz w:val="24"/>
          <w:szCs w:val="24"/>
        </w:rPr>
        <w:t xml:space="preserve"> </w:t>
      </w:r>
      <w:r w:rsidR="008B51C5">
        <w:rPr>
          <w:sz w:val="24"/>
          <w:szCs w:val="24"/>
        </w:rPr>
        <w:lastRenderedPageBreak/>
        <w:t>French soldiers lost their lives in 1914 alone.</w:t>
      </w:r>
      <w:r w:rsidR="00896F8C">
        <w:rPr>
          <w:sz w:val="24"/>
          <w:szCs w:val="24"/>
        </w:rPr>
        <w:t xml:space="preserve"> An after-action report stated: “They crossed an area covered by enemy artillery and machine guns. Officer losses were such that the attack failed.”</w:t>
      </w:r>
      <w:r w:rsidR="00896F8C">
        <w:rPr>
          <w:rStyle w:val="FootnoteReference"/>
          <w:sz w:val="24"/>
          <w:szCs w:val="24"/>
        </w:rPr>
        <w:footnoteReference w:id="4"/>
      </w:r>
      <w:r w:rsidR="00896F8C">
        <w:rPr>
          <w:sz w:val="24"/>
          <w:szCs w:val="24"/>
        </w:rPr>
        <w:t xml:space="preserve"> </w:t>
      </w:r>
      <w:r w:rsidR="00B86848">
        <w:rPr>
          <w:sz w:val="24"/>
          <w:szCs w:val="24"/>
        </w:rPr>
        <w:t>Following the disastrous French campaign, it would have been evident that military strategy and statistics needed to adapt and evolve in order to sustain the war effort</w:t>
      </w:r>
      <w:r>
        <w:rPr>
          <w:sz w:val="24"/>
          <w:szCs w:val="24"/>
        </w:rPr>
        <w:t>.</w:t>
      </w:r>
      <w:r w:rsidR="009A2C0D">
        <w:rPr>
          <w:sz w:val="24"/>
          <w:szCs w:val="24"/>
        </w:rPr>
        <w:t xml:space="preserve"> </w:t>
      </w:r>
      <w:r>
        <w:rPr>
          <w:sz w:val="24"/>
          <w:szCs w:val="24"/>
        </w:rPr>
        <w:t>A</w:t>
      </w:r>
      <w:r w:rsidR="009A2C0D">
        <w:rPr>
          <w:sz w:val="24"/>
          <w:szCs w:val="24"/>
        </w:rPr>
        <w:t xml:space="preserve"> defensive strategy was needed, and as a result, trench warfare was born</w:t>
      </w:r>
      <w:r w:rsidR="00C52CBD">
        <w:rPr>
          <w:sz w:val="24"/>
          <w:szCs w:val="24"/>
        </w:rPr>
        <w:t xml:space="preserve"> bringing an end to mobile and open warfare.</w:t>
      </w:r>
    </w:p>
    <w:p w14:paraId="2BEE8B3A" w14:textId="2A0A575B" w:rsidR="00A079DC" w:rsidRPr="006028D6" w:rsidRDefault="009A2C0D" w:rsidP="009B318C">
      <w:pPr>
        <w:jc w:val="both"/>
        <w:rPr>
          <w:sz w:val="24"/>
          <w:szCs w:val="24"/>
        </w:rPr>
      </w:pPr>
      <w:r>
        <w:rPr>
          <w:sz w:val="24"/>
          <w:szCs w:val="24"/>
        </w:rPr>
        <w:t xml:space="preserve">Trench warfare consisted of </w:t>
      </w:r>
      <w:r w:rsidR="00B34B8B">
        <w:rPr>
          <w:sz w:val="24"/>
          <w:szCs w:val="24"/>
        </w:rPr>
        <w:t xml:space="preserve">building a trench system, this would involve creating two, three or four lines of trenches running </w:t>
      </w:r>
      <w:r w:rsidR="00552A5E">
        <w:rPr>
          <w:sz w:val="24"/>
          <w:szCs w:val="24"/>
        </w:rPr>
        <w:t>parallel</w:t>
      </w:r>
      <w:r w:rsidR="00B34B8B">
        <w:rPr>
          <w:sz w:val="24"/>
          <w:szCs w:val="24"/>
        </w:rPr>
        <w:t xml:space="preserve"> to each other</w:t>
      </w:r>
      <w:r w:rsidR="00552A5E">
        <w:rPr>
          <w:sz w:val="24"/>
          <w:szCs w:val="24"/>
        </w:rPr>
        <w:t>. It was important to create a trench where soldiers could stand up and walk around safely without fear of being spotted by the enemy, therefore the trenches would have to be at least 1.6km in depth.</w:t>
      </w:r>
      <w:r w:rsidR="00DC71C1">
        <w:rPr>
          <w:sz w:val="24"/>
          <w:szCs w:val="24"/>
        </w:rPr>
        <w:t xml:space="preserve"> Dug outs (protective holes dug out of the sides of trenches) were also an important defensive tactic, as this allowed a large number soldiers to take shelter during enemy bombardment.</w:t>
      </w:r>
      <w:r>
        <w:rPr>
          <w:sz w:val="24"/>
          <w:szCs w:val="24"/>
        </w:rPr>
        <w:t xml:space="preserve"> </w:t>
      </w:r>
      <w:r w:rsidR="006422A3">
        <w:rPr>
          <w:sz w:val="24"/>
          <w:szCs w:val="24"/>
        </w:rPr>
        <w:t xml:space="preserve">When constructing the trenches, enemy infiltration had to be taken into account, </w:t>
      </w:r>
      <w:r w:rsidR="0093219B">
        <w:rPr>
          <w:sz w:val="24"/>
          <w:szCs w:val="24"/>
        </w:rPr>
        <w:t xml:space="preserve">the trenches were dug in a zigzag formation, therefore, an enemy that was standing at one end </w:t>
      </w:r>
      <w:r w:rsidR="007F2F7D">
        <w:rPr>
          <w:sz w:val="24"/>
          <w:szCs w:val="24"/>
        </w:rPr>
        <w:t>o</w:t>
      </w:r>
      <w:r w:rsidR="0093219B">
        <w:rPr>
          <w:sz w:val="24"/>
          <w:szCs w:val="24"/>
        </w:rPr>
        <w:t>f the trench could only shoot a few yards down its length. In order to safely deliver ammunition, fresh soldiers, food and mail, a series of communication trenches were built in order to connect the front line to the rear</w:t>
      </w:r>
      <w:r w:rsidR="00DE248E">
        <w:rPr>
          <w:sz w:val="24"/>
          <w:szCs w:val="24"/>
        </w:rPr>
        <w:t xml:space="preserve">. </w:t>
      </w:r>
      <w:r w:rsidR="00DC71C1">
        <w:rPr>
          <w:sz w:val="24"/>
          <w:szCs w:val="24"/>
        </w:rPr>
        <w:t>Defending the trench was important, machine guns emplacements were vital against enemy assault</w:t>
      </w:r>
      <w:r w:rsidR="00A079DC">
        <w:rPr>
          <w:sz w:val="24"/>
          <w:szCs w:val="24"/>
        </w:rPr>
        <w:t>.</w:t>
      </w:r>
      <w:r w:rsidR="00FF270E">
        <w:rPr>
          <w:sz w:val="24"/>
          <w:szCs w:val="24"/>
        </w:rPr>
        <w:t xml:space="preserve"> Trench warfare brought with it an endless stalemate between the two sides, the nature of trench warfare tactics evolved and brought the trench raid tactic with it, the key objective of this tactic was to gather intelligence on the enemies defences. In order to carry out the objective, the attackers had to cross </w:t>
      </w:r>
      <w:r w:rsidR="007F2F7D">
        <w:rPr>
          <w:sz w:val="24"/>
          <w:szCs w:val="24"/>
        </w:rPr>
        <w:t>‘</w:t>
      </w:r>
      <w:r w:rsidR="00FF270E">
        <w:rPr>
          <w:sz w:val="24"/>
          <w:szCs w:val="24"/>
        </w:rPr>
        <w:t xml:space="preserve">no </w:t>
      </w:r>
      <w:r w:rsidR="007F2F7D">
        <w:rPr>
          <w:sz w:val="24"/>
          <w:szCs w:val="24"/>
        </w:rPr>
        <w:t>man’s</w:t>
      </w:r>
      <w:r w:rsidR="00FF270E">
        <w:rPr>
          <w:sz w:val="24"/>
          <w:szCs w:val="24"/>
        </w:rPr>
        <w:t xml:space="preserve"> land</w:t>
      </w:r>
      <w:r w:rsidR="007F2F7D">
        <w:rPr>
          <w:sz w:val="24"/>
          <w:szCs w:val="24"/>
        </w:rPr>
        <w:t>’ (area between the trenches)</w:t>
      </w:r>
      <w:r w:rsidR="00FF270E">
        <w:rPr>
          <w:sz w:val="24"/>
          <w:szCs w:val="24"/>
        </w:rPr>
        <w:t>, because of the danger of machine guns, this was mostly carried out under the cover of darkness. Following the crossing, the attackers would force temporary entry into the enemy trench and eliminate any defending soldiers, fortifications and weapons they came across. The attackers would return with any enemy documents and maps as this was crucial for intelligence and</w:t>
      </w:r>
      <w:r w:rsidR="00846A95">
        <w:rPr>
          <w:sz w:val="24"/>
          <w:szCs w:val="24"/>
        </w:rPr>
        <w:t xml:space="preserve"> also</w:t>
      </w:r>
      <w:r w:rsidR="00FF270E">
        <w:rPr>
          <w:sz w:val="24"/>
          <w:szCs w:val="24"/>
        </w:rPr>
        <w:t xml:space="preserve"> if possible, prisoners. Specialised weapons were used in these missions in order to adapt to close-confined trenches and to preserve the stealth nature of the mission, </w:t>
      </w:r>
      <w:r w:rsidR="00846A95">
        <w:rPr>
          <w:sz w:val="24"/>
          <w:szCs w:val="24"/>
        </w:rPr>
        <w:t xml:space="preserve">their </w:t>
      </w:r>
      <w:r w:rsidR="00FF270E">
        <w:rPr>
          <w:sz w:val="24"/>
          <w:szCs w:val="24"/>
        </w:rPr>
        <w:t xml:space="preserve">weapons involved; clubs, knives and knuckledusters. </w:t>
      </w:r>
      <w:r w:rsidR="006028D6">
        <w:rPr>
          <w:sz w:val="24"/>
          <w:szCs w:val="24"/>
        </w:rPr>
        <w:t>Trench raids grew larger in operations as the war progressed, and included artillery barrages and supporting parties, however, trench raids were not popular among most of the soldiers. Officer</w:t>
      </w:r>
      <w:r w:rsidR="00846A95">
        <w:rPr>
          <w:sz w:val="24"/>
          <w:szCs w:val="24"/>
        </w:rPr>
        <w:t xml:space="preserve"> </w:t>
      </w:r>
      <w:r w:rsidR="006028D6">
        <w:rPr>
          <w:sz w:val="24"/>
          <w:szCs w:val="24"/>
        </w:rPr>
        <w:t>Jourdain believed the raids were futile and cost too many lives, he noted, “P</w:t>
      </w:r>
      <w:r w:rsidR="006028D6" w:rsidRPr="006028D6">
        <w:rPr>
          <w:sz w:val="24"/>
          <w:szCs w:val="24"/>
        </w:rPr>
        <w:t>ractically every raid I’ve heard of always involved a disproportionate number of casualties for what they got out of it</w:t>
      </w:r>
      <w:r w:rsidR="006028D6">
        <w:rPr>
          <w:i/>
          <w:iCs/>
          <w:sz w:val="24"/>
          <w:szCs w:val="24"/>
        </w:rPr>
        <w:t>”</w:t>
      </w:r>
      <w:r w:rsidR="006028D6">
        <w:rPr>
          <w:sz w:val="24"/>
          <w:szCs w:val="24"/>
        </w:rPr>
        <w:t>.</w:t>
      </w:r>
      <w:r w:rsidR="00875505">
        <w:rPr>
          <w:rStyle w:val="FootnoteReference"/>
          <w:sz w:val="24"/>
          <w:szCs w:val="24"/>
        </w:rPr>
        <w:footnoteReference w:id="5"/>
      </w:r>
      <w:r w:rsidR="00F07EC6">
        <w:rPr>
          <w:sz w:val="24"/>
          <w:szCs w:val="24"/>
        </w:rPr>
        <w:t xml:space="preserve"> Although there were successful trench raids during the war, arguably th</w:t>
      </w:r>
      <w:r w:rsidR="00846A95">
        <w:rPr>
          <w:sz w:val="24"/>
          <w:szCs w:val="24"/>
        </w:rPr>
        <w:t>is</w:t>
      </w:r>
      <w:r w:rsidR="00F07EC6">
        <w:rPr>
          <w:sz w:val="24"/>
          <w:szCs w:val="24"/>
        </w:rPr>
        <w:t xml:space="preserve"> tactic came at too great a cost to life.</w:t>
      </w:r>
    </w:p>
    <w:p w14:paraId="5D6D4840" w14:textId="6728ABD2" w:rsidR="008A78C0" w:rsidRDefault="008A78C0" w:rsidP="009B318C">
      <w:pPr>
        <w:jc w:val="both"/>
        <w:rPr>
          <w:sz w:val="24"/>
          <w:szCs w:val="24"/>
        </w:rPr>
      </w:pPr>
    </w:p>
    <w:p w14:paraId="32AA246A" w14:textId="7E0B5EC7" w:rsidR="006C36C7" w:rsidRDefault="008A78C0" w:rsidP="009B318C">
      <w:pPr>
        <w:jc w:val="both"/>
        <w:rPr>
          <w:sz w:val="24"/>
          <w:szCs w:val="24"/>
        </w:rPr>
      </w:pPr>
      <w:r>
        <w:rPr>
          <w:sz w:val="24"/>
          <w:szCs w:val="24"/>
        </w:rPr>
        <w:t xml:space="preserve">On the Western Front, the most destructive weapon was artillery. These guns would be used to bombard the enemy with highly explosive shells and shrapnel in order to destroy fortified position as well as a soldier’s concentration. </w:t>
      </w:r>
      <w:r w:rsidR="00745CD3">
        <w:rPr>
          <w:sz w:val="24"/>
          <w:szCs w:val="24"/>
        </w:rPr>
        <w:t>Military historian and former army officer J. F. C</w:t>
      </w:r>
      <w:r w:rsidR="00846A95">
        <w:rPr>
          <w:sz w:val="24"/>
          <w:szCs w:val="24"/>
        </w:rPr>
        <w:t>.</w:t>
      </w:r>
      <w:r w:rsidR="00745CD3">
        <w:rPr>
          <w:sz w:val="24"/>
          <w:szCs w:val="24"/>
        </w:rPr>
        <w:t xml:space="preserve"> </w:t>
      </w:r>
      <w:r w:rsidR="00745CD3">
        <w:rPr>
          <w:sz w:val="24"/>
          <w:szCs w:val="24"/>
        </w:rPr>
        <w:lastRenderedPageBreak/>
        <w:t>Fuller underlines their value as he noted, “Artillery conquers, infantry occupies”.</w:t>
      </w:r>
      <w:r w:rsidR="00745CD3">
        <w:rPr>
          <w:rStyle w:val="FootnoteReference"/>
          <w:sz w:val="24"/>
          <w:szCs w:val="24"/>
        </w:rPr>
        <w:footnoteReference w:id="6"/>
      </w:r>
      <w:r w:rsidR="00745CD3">
        <w:rPr>
          <w:sz w:val="24"/>
          <w:szCs w:val="24"/>
        </w:rPr>
        <w:t xml:space="preserve"> </w:t>
      </w:r>
      <w:r>
        <w:rPr>
          <w:sz w:val="24"/>
          <w:szCs w:val="24"/>
        </w:rPr>
        <w:t>A common British strategy in the early stages of the war included</w:t>
      </w:r>
      <w:r w:rsidR="00745CD3">
        <w:rPr>
          <w:sz w:val="24"/>
          <w:szCs w:val="24"/>
        </w:rPr>
        <w:t xml:space="preserve"> sending the infantry into </w:t>
      </w:r>
      <w:r w:rsidR="00846A95">
        <w:rPr>
          <w:sz w:val="24"/>
          <w:szCs w:val="24"/>
        </w:rPr>
        <w:t>‘</w:t>
      </w:r>
      <w:r w:rsidR="00745CD3">
        <w:rPr>
          <w:sz w:val="24"/>
          <w:szCs w:val="24"/>
        </w:rPr>
        <w:t>no man’s land</w:t>
      </w:r>
      <w:r w:rsidR="00846A95">
        <w:rPr>
          <w:sz w:val="24"/>
          <w:szCs w:val="24"/>
        </w:rPr>
        <w:t>’,</w:t>
      </w:r>
      <w:r w:rsidR="00745CD3">
        <w:rPr>
          <w:sz w:val="24"/>
          <w:szCs w:val="24"/>
        </w:rPr>
        <w:t xml:space="preserve"> whilst using the artillery to bombard the enemy. However, as the war progressed</w:t>
      </w:r>
      <w:r w:rsidR="00647F8F">
        <w:rPr>
          <w:sz w:val="24"/>
          <w:szCs w:val="24"/>
        </w:rPr>
        <w:t xml:space="preserve">, this tactic became ineffective as the Germans would take shelter within their concrete dugout once the artillery fired, they would re-emerge once the guns had stopped firing. </w:t>
      </w:r>
      <w:r w:rsidR="002F50CC">
        <w:rPr>
          <w:sz w:val="24"/>
          <w:szCs w:val="24"/>
        </w:rPr>
        <w:t xml:space="preserve">On the Western Front, a new, deadly weapon was being used; the machine gun. This gun alone would cause thousands of casualties, and when fired from a fixed position, it’s potential as a killing machine was quickly realised by both the British and Germans. Former </w:t>
      </w:r>
      <w:r w:rsidR="00C5585D">
        <w:rPr>
          <w:sz w:val="24"/>
          <w:szCs w:val="24"/>
        </w:rPr>
        <w:t>Lieutenant</w:t>
      </w:r>
      <w:r w:rsidR="00617610">
        <w:rPr>
          <w:sz w:val="24"/>
          <w:szCs w:val="24"/>
        </w:rPr>
        <w:t xml:space="preserve"> R. B. Talbot Kelly underlines the </w:t>
      </w:r>
      <w:r w:rsidR="00C5585D">
        <w:rPr>
          <w:sz w:val="24"/>
          <w:szCs w:val="24"/>
        </w:rPr>
        <w:t>devastating</w:t>
      </w:r>
      <w:r w:rsidR="00617610">
        <w:rPr>
          <w:sz w:val="24"/>
          <w:szCs w:val="24"/>
        </w:rPr>
        <w:t xml:space="preserve"> impact of the machine gun in his memoir; “I watched the ranks of the Highlanders were thinned out and torn apart by an inaudible death”. </w:t>
      </w:r>
      <w:r w:rsidR="00617610">
        <w:rPr>
          <w:rStyle w:val="FootnoteReference"/>
          <w:sz w:val="24"/>
          <w:szCs w:val="24"/>
        </w:rPr>
        <w:footnoteReference w:id="7"/>
      </w:r>
      <w:r w:rsidR="00C27F25">
        <w:rPr>
          <w:sz w:val="24"/>
          <w:szCs w:val="24"/>
        </w:rPr>
        <w:t xml:space="preserve"> This extract demonstrates the utter </w:t>
      </w:r>
      <w:r w:rsidR="00B018E4">
        <w:rPr>
          <w:sz w:val="24"/>
          <w:szCs w:val="24"/>
        </w:rPr>
        <w:t>devastation</w:t>
      </w:r>
      <w:r w:rsidR="00C27F25">
        <w:rPr>
          <w:sz w:val="24"/>
          <w:szCs w:val="24"/>
        </w:rPr>
        <w:t xml:space="preserve"> and havoc the machine gun could produce, and underline</w:t>
      </w:r>
      <w:r w:rsidR="00846A95">
        <w:rPr>
          <w:sz w:val="24"/>
          <w:szCs w:val="24"/>
        </w:rPr>
        <w:t>s</w:t>
      </w:r>
      <w:r w:rsidR="00C27F25">
        <w:rPr>
          <w:sz w:val="24"/>
          <w:szCs w:val="24"/>
        </w:rPr>
        <w:t xml:space="preserve"> why it would have been an effective and vital defence tactic for the trenches. </w:t>
      </w:r>
      <w:r w:rsidR="00B018E4">
        <w:rPr>
          <w:sz w:val="24"/>
          <w:szCs w:val="24"/>
        </w:rPr>
        <w:t>Not only was the machine gun effective, but also reliable, it had a firing range of up to 4500 yards and had the capacity to fire over 600 rounds per minute</w:t>
      </w:r>
      <w:r w:rsidR="00463CFB">
        <w:rPr>
          <w:sz w:val="24"/>
          <w:szCs w:val="24"/>
        </w:rPr>
        <w:t xml:space="preserve">. The most widely used machine gun in the British army was the Lewis Gun, two gunners were required to operate the gun with one carrying the ammunition and the other firing. Over time, the British army improved their gunnery practice and developed the Lewis Gun to give effective mobile support to advancing troops. </w:t>
      </w:r>
      <w:r w:rsidR="007C7F27">
        <w:rPr>
          <w:sz w:val="24"/>
          <w:szCs w:val="24"/>
        </w:rPr>
        <w:t>With machine guns being so effective in halting advancing troops, a new tactic needed to be enforced, the mortar proved to be invaluable in dealing with machine guns. Sir Wilfrid Stokes designed the Stokes mortar, it became the most successful British mortar and consisted of a metal tube fixed to an anti-recoil plate</w:t>
      </w:r>
      <w:r w:rsidR="00326963">
        <w:rPr>
          <w:sz w:val="24"/>
          <w:szCs w:val="24"/>
        </w:rPr>
        <w:t>. A bomb would then be dropped inside and deployed via a firing pin at the bottom, the Stokes mortar had a range of 1</w:t>
      </w:r>
      <w:r w:rsidR="00846A95">
        <w:rPr>
          <w:sz w:val="24"/>
          <w:szCs w:val="24"/>
        </w:rPr>
        <w:t>,</w:t>
      </w:r>
      <w:r w:rsidR="00326963">
        <w:rPr>
          <w:sz w:val="24"/>
          <w:szCs w:val="24"/>
        </w:rPr>
        <w:t>100 meters and could fire up to twenty bombs within a minute. The mortar had a significant advantage over artillery as it could be fired from the safety of the trench. Lieutenant-General Rawlinson underlined the importance of the mortar at the beginning of the Battle of the Somme, “</w:t>
      </w:r>
      <w:r w:rsidR="00326963" w:rsidRPr="00326963">
        <w:rPr>
          <w:sz w:val="24"/>
          <w:szCs w:val="24"/>
        </w:rPr>
        <w:t xml:space="preserve">We are going to beat the Germans by </w:t>
      </w:r>
      <w:r w:rsidR="00326963">
        <w:rPr>
          <w:sz w:val="24"/>
          <w:szCs w:val="24"/>
        </w:rPr>
        <w:t>…</w:t>
      </w:r>
      <w:r w:rsidR="00326963" w:rsidRPr="00326963">
        <w:rPr>
          <w:sz w:val="24"/>
          <w:szCs w:val="24"/>
        </w:rPr>
        <w:t> heavy trench mortars as they are the only weapons which will smash him in his deep dug outs</w:t>
      </w:r>
      <w:r w:rsidR="00326963">
        <w:rPr>
          <w:sz w:val="24"/>
          <w:szCs w:val="24"/>
        </w:rPr>
        <w:t>”.</w:t>
      </w:r>
      <w:r w:rsidR="00326963">
        <w:rPr>
          <w:rStyle w:val="FootnoteReference"/>
          <w:sz w:val="24"/>
          <w:szCs w:val="24"/>
        </w:rPr>
        <w:footnoteReference w:id="8"/>
      </w:r>
      <w:r w:rsidR="00A049FC">
        <w:rPr>
          <w:sz w:val="24"/>
          <w:szCs w:val="24"/>
        </w:rPr>
        <w:t xml:space="preserve"> This extract demonstrates that the British believed the mortar was the only path to victory in 1916 and underlines just how valuable it was to the</w:t>
      </w:r>
      <w:r w:rsidR="00846A95">
        <w:rPr>
          <w:sz w:val="24"/>
          <w:szCs w:val="24"/>
        </w:rPr>
        <w:t>m.</w:t>
      </w:r>
    </w:p>
    <w:p w14:paraId="698C3B96" w14:textId="14430404" w:rsidR="00BB3F8D" w:rsidRDefault="006C36C7" w:rsidP="009B318C">
      <w:pPr>
        <w:jc w:val="both"/>
        <w:rPr>
          <w:sz w:val="24"/>
          <w:szCs w:val="24"/>
        </w:rPr>
      </w:pPr>
      <w:r>
        <w:rPr>
          <w:sz w:val="24"/>
          <w:szCs w:val="24"/>
        </w:rPr>
        <w:t>Despite matching the German’s firepower, the British would learn a costly lesson in tactics at the Battle of the Somme on the 1</w:t>
      </w:r>
      <w:r w:rsidRPr="006C36C7">
        <w:rPr>
          <w:sz w:val="24"/>
          <w:szCs w:val="24"/>
          <w:vertAlign w:val="superscript"/>
        </w:rPr>
        <w:t>st</w:t>
      </w:r>
      <w:r>
        <w:rPr>
          <w:sz w:val="24"/>
          <w:szCs w:val="24"/>
        </w:rPr>
        <w:t xml:space="preserve"> of July 1916. </w:t>
      </w:r>
      <w:r w:rsidR="00BB3F8D">
        <w:rPr>
          <w:sz w:val="24"/>
          <w:szCs w:val="24"/>
        </w:rPr>
        <w:t xml:space="preserve">General Haig constructed a plan that would begin with an eight day bombardment in order to destroy the German forward defences, Haig believed that British and French infantry assault would be enough to break through the German line </w:t>
      </w:r>
      <w:r w:rsidR="00846A95">
        <w:rPr>
          <w:sz w:val="24"/>
          <w:szCs w:val="24"/>
        </w:rPr>
        <w:t>and</w:t>
      </w:r>
      <w:r w:rsidR="00BB3F8D">
        <w:rPr>
          <w:sz w:val="24"/>
          <w:szCs w:val="24"/>
        </w:rPr>
        <w:t xml:space="preserve"> would then create a breakthrough for the cavalry to exploit.</w:t>
      </w:r>
      <w:r w:rsidR="00E60007">
        <w:rPr>
          <w:sz w:val="24"/>
          <w:szCs w:val="24"/>
        </w:rPr>
        <w:t xml:space="preserve"> This tactic would come to </w:t>
      </w:r>
      <w:r w:rsidR="007A2D86">
        <w:rPr>
          <w:sz w:val="24"/>
          <w:szCs w:val="24"/>
        </w:rPr>
        <w:t>b</w:t>
      </w:r>
      <w:r w:rsidR="00E60007">
        <w:rPr>
          <w:sz w:val="24"/>
          <w:szCs w:val="24"/>
        </w:rPr>
        <w:t>e</w:t>
      </w:r>
      <w:r w:rsidR="007A2D86">
        <w:rPr>
          <w:sz w:val="24"/>
          <w:szCs w:val="24"/>
        </w:rPr>
        <w:t>-</w:t>
      </w:r>
      <w:r w:rsidR="00E60007">
        <w:rPr>
          <w:sz w:val="24"/>
          <w:szCs w:val="24"/>
        </w:rPr>
        <w:t>known as the creeping barrage tactic,</w:t>
      </w:r>
      <w:r w:rsidR="00BB3F8D">
        <w:rPr>
          <w:sz w:val="24"/>
          <w:szCs w:val="24"/>
        </w:rPr>
        <w:t xml:space="preserve"> </w:t>
      </w:r>
      <w:r w:rsidR="00827257">
        <w:rPr>
          <w:sz w:val="24"/>
          <w:szCs w:val="24"/>
        </w:rPr>
        <w:t xml:space="preserve">Haig was so confident in </w:t>
      </w:r>
      <w:r w:rsidR="00E60007">
        <w:rPr>
          <w:sz w:val="24"/>
          <w:szCs w:val="24"/>
        </w:rPr>
        <w:t>t</w:t>
      </w:r>
      <w:r w:rsidR="00827257">
        <w:rPr>
          <w:sz w:val="24"/>
          <w:szCs w:val="24"/>
        </w:rPr>
        <w:t>his tactic</w:t>
      </w:r>
      <w:r w:rsidR="0095641E">
        <w:rPr>
          <w:sz w:val="24"/>
          <w:szCs w:val="24"/>
        </w:rPr>
        <w:t>,</w:t>
      </w:r>
      <w:r w:rsidR="00827257">
        <w:rPr>
          <w:sz w:val="24"/>
          <w:szCs w:val="24"/>
        </w:rPr>
        <w:t xml:space="preserve"> in a letter to his wife he stated, “I feel that every step in my plan has been taken with divine help”</w:t>
      </w:r>
      <w:r w:rsidR="00A234BF">
        <w:rPr>
          <w:sz w:val="24"/>
          <w:szCs w:val="24"/>
        </w:rPr>
        <w:t>,</w:t>
      </w:r>
      <w:r w:rsidR="00827257">
        <w:rPr>
          <w:rStyle w:val="FootnoteReference"/>
          <w:sz w:val="24"/>
          <w:szCs w:val="24"/>
        </w:rPr>
        <w:footnoteReference w:id="9"/>
      </w:r>
      <w:r w:rsidR="00A234BF">
        <w:rPr>
          <w:sz w:val="24"/>
          <w:szCs w:val="24"/>
        </w:rPr>
        <w:t xml:space="preserve"> however Haig’s confidence was misplaced. </w:t>
      </w:r>
      <w:r w:rsidR="00762A09">
        <w:rPr>
          <w:sz w:val="24"/>
          <w:szCs w:val="24"/>
        </w:rPr>
        <w:t>Following the preliminary bombardment, thirteen British division were sent from the trenches and into no man’s land and pressed on at a walking pace,</w:t>
      </w:r>
      <w:r w:rsidR="00E60007">
        <w:rPr>
          <w:sz w:val="24"/>
          <w:szCs w:val="24"/>
        </w:rPr>
        <w:t xml:space="preserve"> </w:t>
      </w:r>
      <w:r w:rsidR="00762A09">
        <w:rPr>
          <w:sz w:val="24"/>
          <w:szCs w:val="24"/>
        </w:rPr>
        <w:t>yet the</w:t>
      </w:r>
      <w:r w:rsidR="00E60007">
        <w:rPr>
          <w:sz w:val="24"/>
          <w:szCs w:val="24"/>
        </w:rPr>
        <w:t xml:space="preserve"> bombardment had failed to </w:t>
      </w:r>
      <w:r w:rsidR="00762A09">
        <w:rPr>
          <w:sz w:val="24"/>
          <w:szCs w:val="24"/>
        </w:rPr>
        <w:t xml:space="preserve">destroy the concrete bunker’s protecting </w:t>
      </w:r>
      <w:r w:rsidR="00762A09">
        <w:rPr>
          <w:sz w:val="24"/>
          <w:szCs w:val="24"/>
        </w:rPr>
        <w:lastRenderedPageBreak/>
        <w:t xml:space="preserve">the Germans or the barbed wire protecting their trench. </w:t>
      </w:r>
      <w:r w:rsidR="00F201DF">
        <w:rPr>
          <w:sz w:val="24"/>
          <w:szCs w:val="24"/>
        </w:rPr>
        <w:t>As a result, the German’s were able to use their defensive positions to their advantage and using their machine guns, ripped through the advancing British army. The creeping barrage used on the first day of the battle led to 57,000 British casualties with 19,000</w:t>
      </w:r>
      <w:r w:rsidR="00F201DF">
        <w:rPr>
          <w:rStyle w:val="FootnoteReference"/>
          <w:sz w:val="24"/>
          <w:szCs w:val="24"/>
        </w:rPr>
        <w:footnoteReference w:id="10"/>
      </w:r>
      <w:r w:rsidR="00F201DF">
        <w:rPr>
          <w:sz w:val="24"/>
          <w:szCs w:val="24"/>
        </w:rPr>
        <w:t xml:space="preserve"> dead, marking this day worst loss of life for the British army in one day and the worst by any army during the war.</w:t>
      </w:r>
    </w:p>
    <w:p w14:paraId="7F302E85" w14:textId="0E0EB5EB" w:rsidR="00A079DC" w:rsidRDefault="00A079DC" w:rsidP="009B318C">
      <w:pPr>
        <w:jc w:val="both"/>
        <w:rPr>
          <w:sz w:val="24"/>
          <w:szCs w:val="24"/>
        </w:rPr>
      </w:pPr>
      <w:r w:rsidRPr="00A079DC">
        <w:rPr>
          <w:sz w:val="24"/>
          <w:szCs w:val="24"/>
        </w:rPr>
        <w:t xml:space="preserve">The First World War is often seen as the first high-tech war, this is mostly due to the swift development and inventions of technology between 1830 and 1910, historian James </w:t>
      </w:r>
      <w:proofErr w:type="spellStart"/>
      <w:r w:rsidRPr="00A079DC">
        <w:rPr>
          <w:sz w:val="24"/>
          <w:szCs w:val="24"/>
        </w:rPr>
        <w:t>Corum</w:t>
      </w:r>
      <w:proofErr w:type="spellEnd"/>
      <w:r w:rsidRPr="00A079DC">
        <w:rPr>
          <w:sz w:val="24"/>
          <w:szCs w:val="24"/>
        </w:rPr>
        <w:t xml:space="preserve"> noted, “[This period] constituted the most rapid period of technological change in history”.</w:t>
      </w:r>
      <w:r w:rsidRPr="00A079DC">
        <w:rPr>
          <w:sz w:val="24"/>
          <w:szCs w:val="24"/>
          <w:vertAlign w:val="superscript"/>
        </w:rPr>
        <w:footnoteReference w:id="11"/>
      </w:r>
      <w:r w:rsidRPr="00A079DC">
        <w:rPr>
          <w:sz w:val="24"/>
          <w:szCs w:val="24"/>
        </w:rPr>
        <w:t xml:space="preserve"> </w:t>
      </w:r>
      <w:r w:rsidR="008D7D15">
        <w:rPr>
          <w:sz w:val="24"/>
          <w:szCs w:val="24"/>
        </w:rPr>
        <w:t>The creation of the internal combustion engine in the 19</w:t>
      </w:r>
      <w:r w:rsidR="008D7D15" w:rsidRPr="008D7D15">
        <w:rPr>
          <w:sz w:val="24"/>
          <w:szCs w:val="24"/>
          <w:vertAlign w:val="superscript"/>
        </w:rPr>
        <w:t>th</w:t>
      </w:r>
      <w:r w:rsidR="008D7D15">
        <w:rPr>
          <w:sz w:val="24"/>
          <w:szCs w:val="24"/>
        </w:rPr>
        <w:t xml:space="preserve"> century </w:t>
      </w:r>
      <w:r w:rsidR="00CE0D69">
        <w:rPr>
          <w:sz w:val="24"/>
          <w:szCs w:val="24"/>
        </w:rPr>
        <w:t>paved the way for development of machine warfare</w:t>
      </w:r>
      <w:r w:rsidR="002F4BDD">
        <w:rPr>
          <w:sz w:val="24"/>
          <w:szCs w:val="24"/>
        </w:rPr>
        <w:t>. Britain required a way to provide soldiers with mobile firepower and protection; the tank was created and put into combat for the first time at the battle</w:t>
      </w:r>
      <w:r w:rsidR="00846A95">
        <w:rPr>
          <w:sz w:val="24"/>
          <w:szCs w:val="24"/>
        </w:rPr>
        <w:t xml:space="preserve"> of</w:t>
      </w:r>
      <w:r w:rsidR="002F4BDD">
        <w:rPr>
          <w:sz w:val="24"/>
          <w:szCs w:val="24"/>
        </w:rPr>
        <w:t xml:space="preserve"> </w:t>
      </w:r>
      <w:proofErr w:type="spellStart"/>
      <w:r w:rsidR="002F4BDD">
        <w:rPr>
          <w:sz w:val="24"/>
          <w:szCs w:val="24"/>
        </w:rPr>
        <w:t>Flers</w:t>
      </w:r>
      <w:proofErr w:type="spellEnd"/>
      <w:r w:rsidR="002F4BDD">
        <w:rPr>
          <w:sz w:val="24"/>
          <w:szCs w:val="24"/>
        </w:rPr>
        <w:t xml:space="preserve">-Courcelette in September 1916, where thirty one tanks crossed German lines out of forty nine (mechanical issues halted the others). The potential of the tank to overcome trench warfare was not lost on the British, following the battle, 1000 more tanks were ordered. </w:t>
      </w:r>
      <w:r w:rsidR="007A2D86">
        <w:rPr>
          <w:sz w:val="24"/>
          <w:szCs w:val="24"/>
        </w:rPr>
        <w:t>Although</w:t>
      </w:r>
      <w:r w:rsidR="002F4BDD">
        <w:rPr>
          <w:sz w:val="24"/>
          <w:szCs w:val="24"/>
        </w:rPr>
        <w:t xml:space="preserve"> the tank was vital in </w:t>
      </w:r>
      <w:r w:rsidR="007A2D86">
        <w:rPr>
          <w:sz w:val="24"/>
          <w:szCs w:val="24"/>
        </w:rPr>
        <w:t xml:space="preserve">securing small tactical gains for the British, it did not become the key factor in securing victory for the </w:t>
      </w:r>
      <w:r w:rsidR="00846A95">
        <w:rPr>
          <w:sz w:val="24"/>
          <w:szCs w:val="24"/>
        </w:rPr>
        <w:t>them</w:t>
      </w:r>
      <w:r w:rsidR="007A2D86">
        <w:rPr>
          <w:sz w:val="24"/>
          <w:szCs w:val="24"/>
        </w:rPr>
        <w:t xml:space="preserve"> in the war as it demonstrated it’s limitation at the Third Battle of Ypres in 1917. </w:t>
      </w:r>
      <w:r w:rsidR="00567505">
        <w:rPr>
          <w:sz w:val="24"/>
          <w:szCs w:val="24"/>
        </w:rPr>
        <w:t>The tank was given the role of maintain</w:t>
      </w:r>
      <w:r w:rsidR="00846A95">
        <w:rPr>
          <w:sz w:val="24"/>
          <w:szCs w:val="24"/>
        </w:rPr>
        <w:t>ing</w:t>
      </w:r>
      <w:r w:rsidR="00567505">
        <w:rPr>
          <w:sz w:val="24"/>
          <w:szCs w:val="24"/>
        </w:rPr>
        <w:t xml:space="preserve"> and supporting the British attack alongside the creeping barrage tactic. Once the German Fist Line was broken, the tanks would be needed</w:t>
      </w:r>
      <w:r w:rsidR="007A2D86">
        <w:rPr>
          <w:sz w:val="24"/>
          <w:szCs w:val="24"/>
        </w:rPr>
        <w:t xml:space="preserve"> </w:t>
      </w:r>
      <w:r w:rsidR="0095641E">
        <w:rPr>
          <w:sz w:val="24"/>
          <w:szCs w:val="24"/>
        </w:rPr>
        <w:t>to break the German Second Line and support the attack on the Third Line whilst giving the Allied infantry time to consolidate and evacuate their casualties</w:t>
      </w:r>
      <w:r w:rsidR="00054854">
        <w:rPr>
          <w:sz w:val="24"/>
          <w:szCs w:val="24"/>
        </w:rPr>
        <w:t xml:space="preserve">. However the condition at Passchendaele made this tactic difficult to execute. Following weeks of shellfire prior to the battle, the ground became heavily churned up, conditions became worse when torrential rain began to fall and turning the battlefield into a glue-like mud surface. One tank after another sank into the mud and many had to be abandoned as the surface became impassable. </w:t>
      </w:r>
      <w:r w:rsidR="001B2A30">
        <w:rPr>
          <w:sz w:val="24"/>
          <w:szCs w:val="24"/>
        </w:rPr>
        <w:t xml:space="preserve">General Haig underlined the dire condition, </w:t>
      </w:r>
      <w:r w:rsidR="001B2A30" w:rsidRPr="001B2A30">
        <w:rPr>
          <w:sz w:val="24"/>
          <w:szCs w:val="24"/>
        </w:rPr>
        <w:t>“It was simply the mud which defeated us on Tuesday [9 October].”</w:t>
      </w:r>
      <w:r w:rsidR="001B2A30">
        <w:rPr>
          <w:rStyle w:val="FootnoteReference"/>
          <w:sz w:val="24"/>
          <w:szCs w:val="24"/>
        </w:rPr>
        <w:footnoteReference w:id="12"/>
      </w:r>
      <w:r w:rsidR="001B2A30">
        <w:rPr>
          <w:sz w:val="24"/>
          <w:szCs w:val="24"/>
        </w:rPr>
        <w:t xml:space="preserve"> </w:t>
      </w:r>
      <w:r w:rsidR="00054854">
        <w:rPr>
          <w:sz w:val="24"/>
          <w:szCs w:val="24"/>
        </w:rPr>
        <w:t>The conditions were so atrocious that</w:t>
      </w:r>
      <w:r w:rsidR="00846A95">
        <w:rPr>
          <w:sz w:val="24"/>
          <w:szCs w:val="24"/>
        </w:rPr>
        <w:t xml:space="preserve"> </w:t>
      </w:r>
      <w:r w:rsidR="006128DF">
        <w:rPr>
          <w:sz w:val="24"/>
          <w:szCs w:val="24"/>
        </w:rPr>
        <w:t>it become near impossible to push the artillery weapons through</w:t>
      </w:r>
      <w:r w:rsidR="000E5983">
        <w:rPr>
          <w:sz w:val="24"/>
          <w:szCs w:val="24"/>
        </w:rPr>
        <w:t xml:space="preserve"> and as a result,</w:t>
      </w:r>
      <w:r w:rsidR="006128DF">
        <w:rPr>
          <w:sz w:val="24"/>
          <w:szCs w:val="24"/>
        </w:rPr>
        <w:t xml:space="preserve"> </w:t>
      </w:r>
      <w:r w:rsidR="000E5983">
        <w:rPr>
          <w:sz w:val="24"/>
          <w:szCs w:val="24"/>
        </w:rPr>
        <w:t>Britain suffered up to approximately 275,000</w:t>
      </w:r>
      <w:r w:rsidR="000E5983">
        <w:rPr>
          <w:rStyle w:val="FootnoteReference"/>
          <w:sz w:val="24"/>
          <w:szCs w:val="24"/>
        </w:rPr>
        <w:footnoteReference w:id="13"/>
      </w:r>
      <w:r w:rsidR="000E5983">
        <w:rPr>
          <w:sz w:val="24"/>
          <w:szCs w:val="24"/>
        </w:rPr>
        <w:t xml:space="preserve"> </w:t>
      </w:r>
      <w:r w:rsidR="001B2A30">
        <w:rPr>
          <w:sz w:val="24"/>
          <w:szCs w:val="24"/>
        </w:rPr>
        <w:t xml:space="preserve">casualties. </w:t>
      </w:r>
      <w:r w:rsidR="00DA6536">
        <w:rPr>
          <w:sz w:val="24"/>
          <w:szCs w:val="24"/>
        </w:rPr>
        <w:t xml:space="preserve"> </w:t>
      </w:r>
    </w:p>
    <w:p w14:paraId="36B25E1C" w14:textId="76621F8D" w:rsidR="00A079DC" w:rsidRDefault="006A1C8B" w:rsidP="009B318C">
      <w:pPr>
        <w:jc w:val="both"/>
        <w:rPr>
          <w:sz w:val="24"/>
          <w:szCs w:val="24"/>
        </w:rPr>
      </w:pPr>
      <w:r>
        <w:rPr>
          <w:sz w:val="24"/>
          <w:szCs w:val="24"/>
        </w:rPr>
        <w:t xml:space="preserve">Fortunes and tactics changed in 1918 at the Battle of Amiens, which become the first battle to bring together aircraft, artillery, infantry and tanks in an all armed co-ordinated attack. </w:t>
      </w:r>
      <w:r w:rsidR="00192CFB">
        <w:rPr>
          <w:sz w:val="24"/>
          <w:szCs w:val="24"/>
        </w:rPr>
        <w:t>The German’s targeted the city of Amiens due to its importance to the Allies as it contained a rail hub that received supplies and then despat</w:t>
      </w:r>
      <w:r w:rsidR="00846A95">
        <w:rPr>
          <w:sz w:val="24"/>
          <w:szCs w:val="24"/>
        </w:rPr>
        <w:t>ch it to</w:t>
      </w:r>
      <w:r w:rsidR="00192CFB">
        <w:rPr>
          <w:sz w:val="24"/>
          <w:szCs w:val="24"/>
        </w:rPr>
        <w:t xml:space="preserve"> its required location.</w:t>
      </w:r>
      <w:r w:rsidR="0096772C">
        <w:rPr>
          <w:sz w:val="24"/>
          <w:szCs w:val="24"/>
        </w:rPr>
        <w:t xml:space="preserve"> </w:t>
      </w:r>
      <w:r w:rsidR="00207354">
        <w:rPr>
          <w:sz w:val="24"/>
          <w:szCs w:val="24"/>
        </w:rPr>
        <w:t>By April 5</w:t>
      </w:r>
      <w:r w:rsidR="00207354" w:rsidRPr="00207354">
        <w:rPr>
          <w:sz w:val="24"/>
          <w:szCs w:val="24"/>
          <w:vertAlign w:val="superscript"/>
        </w:rPr>
        <w:t>th</w:t>
      </w:r>
      <w:r w:rsidR="00207354">
        <w:rPr>
          <w:sz w:val="24"/>
          <w:szCs w:val="24"/>
        </w:rPr>
        <w:t xml:space="preserve">, the Germans had advanced to within eleven miles of Amiens, however, their supply lines had </w:t>
      </w:r>
      <w:r w:rsidR="00BE09C2">
        <w:rPr>
          <w:sz w:val="24"/>
          <w:szCs w:val="24"/>
        </w:rPr>
        <w:t>been</w:t>
      </w:r>
      <w:r w:rsidR="00207354">
        <w:rPr>
          <w:sz w:val="24"/>
          <w:szCs w:val="24"/>
        </w:rPr>
        <w:t xml:space="preserve"> stretched to breaking </w:t>
      </w:r>
      <w:r w:rsidR="00BE09C2">
        <w:rPr>
          <w:sz w:val="24"/>
          <w:szCs w:val="24"/>
        </w:rPr>
        <w:t>point</w:t>
      </w:r>
      <w:r w:rsidR="00207354">
        <w:rPr>
          <w:sz w:val="24"/>
          <w:szCs w:val="24"/>
        </w:rPr>
        <w:t xml:space="preserve"> and their soldiers </w:t>
      </w:r>
      <w:r w:rsidR="00BE09C2">
        <w:rPr>
          <w:sz w:val="24"/>
          <w:szCs w:val="24"/>
        </w:rPr>
        <w:t>at the forefront of the attack were in desperate need of supplies. With the Germans driven out of Belleau Wood by the Americans, the Allies concentrated on driving back the Germans back at Amiens</w:t>
      </w:r>
      <w:r w:rsidR="00482062">
        <w:rPr>
          <w:sz w:val="24"/>
          <w:szCs w:val="24"/>
        </w:rPr>
        <w:t>, with Henry Rawlinson</w:t>
      </w:r>
      <w:r w:rsidR="00017E00">
        <w:rPr>
          <w:sz w:val="24"/>
          <w:szCs w:val="24"/>
        </w:rPr>
        <w:t>;</w:t>
      </w:r>
      <w:r w:rsidR="00482062">
        <w:rPr>
          <w:sz w:val="24"/>
          <w:szCs w:val="24"/>
        </w:rPr>
        <w:t xml:space="preserve"> </w:t>
      </w:r>
      <w:r w:rsidR="00017E00">
        <w:rPr>
          <w:sz w:val="24"/>
          <w:szCs w:val="24"/>
        </w:rPr>
        <w:lastRenderedPageBreak/>
        <w:t xml:space="preserve">who had previously held command at the Somme, </w:t>
      </w:r>
      <w:r w:rsidR="00482062">
        <w:rPr>
          <w:sz w:val="24"/>
          <w:szCs w:val="24"/>
        </w:rPr>
        <w:t>assigned</w:t>
      </w:r>
      <w:r w:rsidR="00017E00">
        <w:rPr>
          <w:sz w:val="24"/>
          <w:szCs w:val="24"/>
        </w:rPr>
        <w:t xml:space="preserve"> to</w:t>
      </w:r>
      <w:r w:rsidR="00482062">
        <w:rPr>
          <w:sz w:val="24"/>
          <w:szCs w:val="24"/>
        </w:rPr>
        <w:t xml:space="preserve"> comman</w:t>
      </w:r>
      <w:r w:rsidR="00017E00">
        <w:rPr>
          <w:sz w:val="24"/>
          <w:szCs w:val="24"/>
        </w:rPr>
        <w:t>d the</w:t>
      </w:r>
      <w:r w:rsidR="00482062">
        <w:rPr>
          <w:sz w:val="24"/>
          <w:szCs w:val="24"/>
        </w:rPr>
        <w:t xml:space="preserve"> operation</w:t>
      </w:r>
      <w:r w:rsidR="00017E00">
        <w:rPr>
          <w:sz w:val="24"/>
          <w:szCs w:val="24"/>
        </w:rPr>
        <w:t xml:space="preserve">. </w:t>
      </w:r>
      <w:r w:rsidR="00A361D2">
        <w:rPr>
          <w:sz w:val="24"/>
          <w:szCs w:val="24"/>
        </w:rPr>
        <w:t xml:space="preserve">Rawlinson gained valuable experience in strategy and tactics since the Somme and </w:t>
      </w:r>
      <w:r w:rsidR="00017E00">
        <w:rPr>
          <w:sz w:val="24"/>
          <w:szCs w:val="24"/>
        </w:rPr>
        <w:t xml:space="preserve">also </w:t>
      </w:r>
      <w:r w:rsidR="00A361D2">
        <w:rPr>
          <w:sz w:val="24"/>
          <w:szCs w:val="24"/>
        </w:rPr>
        <w:t>learned the value of the tank. The tank was wasted at Ypres due to the terrain, however, for this attack, Rawlinson selected a flat and dry land, this was ideal terrain for the tank and</w:t>
      </w:r>
      <w:r w:rsidR="00017E00">
        <w:rPr>
          <w:sz w:val="24"/>
          <w:szCs w:val="24"/>
        </w:rPr>
        <w:t xml:space="preserve"> as </w:t>
      </w:r>
      <w:proofErr w:type="spellStart"/>
      <w:r w:rsidR="00017E00">
        <w:rPr>
          <w:sz w:val="24"/>
          <w:szCs w:val="24"/>
        </w:rPr>
        <w:t>aresult</w:t>
      </w:r>
      <w:proofErr w:type="spellEnd"/>
      <w:r w:rsidR="00017E00">
        <w:rPr>
          <w:sz w:val="24"/>
          <w:szCs w:val="24"/>
        </w:rPr>
        <w:t>,</w:t>
      </w:r>
      <w:r w:rsidR="00A361D2">
        <w:rPr>
          <w:sz w:val="24"/>
          <w:szCs w:val="24"/>
        </w:rPr>
        <w:t xml:space="preserve"> the First World War witnessed the largest concentration of tanks gathered for the battle at Amiens. Through the combined use of creeping barrage, artillery, tanks and aircrafts from the newly formed Royal Air Force, Rawlinson executed the first all-armed co-ordinated attack </w:t>
      </w:r>
      <w:r w:rsidR="002B37C0">
        <w:rPr>
          <w:sz w:val="24"/>
          <w:szCs w:val="24"/>
        </w:rPr>
        <w:t>and overwhelmed the Germans with additional support from the Australian and Canadian troops. Rawlinson even ordered a cavalry attack, such was his confidence.</w:t>
      </w:r>
      <w:r w:rsidR="00C853D2">
        <w:rPr>
          <w:sz w:val="24"/>
          <w:szCs w:val="24"/>
        </w:rPr>
        <w:t xml:space="preserve"> On 10</w:t>
      </w:r>
      <w:r w:rsidR="00C853D2" w:rsidRPr="00C853D2">
        <w:rPr>
          <w:sz w:val="24"/>
          <w:szCs w:val="24"/>
          <w:vertAlign w:val="superscript"/>
        </w:rPr>
        <w:t>th</w:t>
      </w:r>
      <w:r w:rsidR="00C853D2">
        <w:rPr>
          <w:sz w:val="24"/>
          <w:szCs w:val="24"/>
        </w:rPr>
        <w:t xml:space="preserve"> of August 1918, </w:t>
      </w:r>
      <w:r w:rsidR="00C853D2">
        <w:rPr>
          <w:i/>
          <w:iCs/>
          <w:sz w:val="24"/>
          <w:szCs w:val="24"/>
        </w:rPr>
        <w:t xml:space="preserve">The Guardian </w:t>
      </w:r>
      <w:r w:rsidR="00C853D2">
        <w:rPr>
          <w:sz w:val="24"/>
          <w:szCs w:val="24"/>
        </w:rPr>
        <w:t>reported, “</w:t>
      </w:r>
      <w:r w:rsidR="00C853D2" w:rsidRPr="00C853D2">
        <w:rPr>
          <w:sz w:val="24"/>
          <w:szCs w:val="24"/>
        </w:rPr>
        <w:t>I do not think that war has ever yielded such extraordinary stories of rout and the confusion of trained soldiers</w:t>
      </w:r>
      <w:r w:rsidR="00C853D2">
        <w:rPr>
          <w:sz w:val="24"/>
          <w:szCs w:val="24"/>
        </w:rPr>
        <w:t>”.</w:t>
      </w:r>
      <w:r w:rsidR="00C853D2">
        <w:rPr>
          <w:rStyle w:val="FootnoteReference"/>
          <w:sz w:val="24"/>
          <w:szCs w:val="24"/>
        </w:rPr>
        <w:footnoteReference w:id="14"/>
      </w:r>
      <w:r w:rsidR="00C853D2">
        <w:rPr>
          <w:sz w:val="24"/>
          <w:szCs w:val="24"/>
        </w:rPr>
        <w:t xml:space="preserve"> This demonstrated that not only did this tactic confuse the Germans, but also showed just how unprepared they were for it. </w:t>
      </w:r>
      <w:r w:rsidR="009D3560">
        <w:rPr>
          <w:sz w:val="24"/>
          <w:szCs w:val="24"/>
        </w:rPr>
        <w:t xml:space="preserve"> The counter-attack proved successful and came to be known as the ‘Hundred Days Offence’, and proved to be the turning point for the Allies and arguably it led to the end of the war.</w:t>
      </w:r>
    </w:p>
    <w:p w14:paraId="0F2DA6CC" w14:textId="7838CA4F" w:rsidR="00EC3A6C" w:rsidRDefault="00FD342F" w:rsidP="009B318C">
      <w:pPr>
        <w:jc w:val="both"/>
        <w:rPr>
          <w:sz w:val="24"/>
          <w:szCs w:val="24"/>
        </w:rPr>
      </w:pPr>
      <w:r>
        <w:rPr>
          <w:sz w:val="24"/>
          <w:szCs w:val="24"/>
        </w:rPr>
        <w:t xml:space="preserve">This essay has attempted to examine how did British military tactics change on the Western Front during World War One. Through engaging with various source, this essay discovered how British tactics were forced to change from open and mobile warfare to due to the further advancement in artillery and the creation of machine guns and adapt their tactics to trench warfare. </w:t>
      </w:r>
      <w:r w:rsidR="00F037CA">
        <w:rPr>
          <w:sz w:val="24"/>
          <w:szCs w:val="24"/>
        </w:rPr>
        <w:t>In conclusion, I believe that d</w:t>
      </w:r>
      <w:r>
        <w:rPr>
          <w:sz w:val="24"/>
          <w:szCs w:val="24"/>
        </w:rPr>
        <w:t xml:space="preserve">uring the war, tactics were </w:t>
      </w:r>
      <w:r w:rsidR="00801B2F">
        <w:rPr>
          <w:sz w:val="24"/>
          <w:szCs w:val="24"/>
        </w:rPr>
        <w:t>required</w:t>
      </w:r>
      <w:r>
        <w:rPr>
          <w:sz w:val="24"/>
          <w:szCs w:val="24"/>
        </w:rPr>
        <w:t xml:space="preserve"> to continually change</w:t>
      </w:r>
      <w:r w:rsidR="00801B2F">
        <w:rPr>
          <w:sz w:val="24"/>
          <w:szCs w:val="24"/>
        </w:rPr>
        <w:t xml:space="preserve"> and adapt</w:t>
      </w:r>
      <w:r>
        <w:rPr>
          <w:sz w:val="24"/>
          <w:szCs w:val="24"/>
        </w:rPr>
        <w:t xml:space="preserve"> due to constant technological and machine advancements</w:t>
      </w:r>
      <w:r w:rsidR="00EC3A6C">
        <w:rPr>
          <w:sz w:val="24"/>
          <w:szCs w:val="24"/>
        </w:rPr>
        <w:t xml:space="preserve"> which lead to the cost of thousands of lives. As the war continued, it became evident that the key to victory for the British was to learn from their previous tactical errors such as the Somme and Passchendaele and learn to </w:t>
      </w:r>
      <w:r w:rsidR="00124100">
        <w:rPr>
          <w:sz w:val="24"/>
          <w:szCs w:val="24"/>
        </w:rPr>
        <w:t>simultaneously</w:t>
      </w:r>
      <w:r w:rsidR="00EC3A6C">
        <w:rPr>
          <w:sz w:val="24"/>
          <w:szCs w:val="24"/>
        </w:rPr>
        <w:t xml:space="preserve"> </w:t>
      </w:r>
      <w:r w:rsidR="00124100">
        <w:rPr>
          <w:sz w:val="24"/>
          <w:szCs w:val="24"/>
        </w:rPr>
        <w:t>utilize</w:t>
      </w:r>
      <w:r w:rsidR="00EC3A6C">
        <w:rPr>
          <w:sz w:val="24"/>
          <w:szCs w:val="24"/>
        </w:rPr>
        <w:t xml:space="preserve"> every </w:t>
      </w:r>
      <w:r w:rsidR="00124100">
        <w:rPr>
          <w:sz w:val="24"/>
          <w:szCs w:val="24"/>
        </w:rPr>
        <w:t>offensive tactic and weapon they had in the arsenal</w:t>
      </w:r>
      <w:r w:rsidR="00F037CA">
        <w:rPr>
          <w:sz w:val="24"/>
          <w:szCs w:val="24"/>
        </w:rPr>
        <w:t>, i</w:t>
      </w:r>
      <w:r w:rsidR="00017E00">
        <w:rPr>
          <w:sz w:val="24"/>
          <w:szCs w:val="24"/>
        </w:rPr>
        <w:t xml:space="preserve">n order to </w:t>
      </w:r>
      <w:r w:rsidR="00F037CA">
        <w:rPr>
          <w:sz w:val="24"/>
          <w:szCs w:val="24"/>
        </w:rPr>
        <w:t>finally</w:t>
      </w:r>
      <w:r w:rsidR="00017E00">
        <w:rPr>
          <w:sz w:val="24"/>
          <w:szCs w:val="24"/>
        </w:rPr>
        <w:t xml:space="preserve"> overcome the Germans.</w:t>
      </w:r>
    </w:p>
    <w:p w14:paraId="5F6D486E" w14:textId="7E808092" w:rsidR="00EC3A6C" w:rsidRDefault="00EC3A6C" w:rsidP="00DB17C6">
      <w:pPr>
        <w:rPr>
          <w:sz w:val="24"/>
          <w:szCs w:val="24"/>
        </w:rPr>
      </w:pPr>
    </w:p>
    <w:p w14:paraId="22D14E5D" w14:textId="52B7F9DC" w:rsidR="00EC3A6C" w:rsidRDefault="00EC3A6C" w:rsidP="00DB17C6">
      <w:pPr>
        <w:rPr>
          <w:sz w:val="24"/>
          <w:szCs w:val="24"/>
        </w:rPr>
      </w:pPr>
    </w:p>
    <w:p w14:paraId="76F94FF9" w14:textId="557E089B" w:rsidR="00EC3A6C" w:rsidRDefault="00EC3A6C" w:rsidP="00DB17C6">
      <w:pPr>
        <w:rPr>
          <w:sz w:val="24"/>
          <w:szCs w:val="24"/>
        </w:rPr>
      </w:pPr>
    </w:p>
    <w:p w14:paraId="5F1CF39B" w14:textId="74BA5E37" w:rsidR="00EC3A6C" w:rsidRDefault="00EC3A6C" w:rsidP="00DB17C6">
      <w:pPr>
        <w:rPr>
          <w:sz w:val="24"/>
          <w:szCs w:val="24"/>
        </w:rPr>
      </w:pPr>
    </w:p>
    <w:p w14:paraId="2CBD6D2D" w14:textId="7A12214C" w:rsidR="00EC3A6C" w:rsidRDefault="00EC3A6C" w:rsidP="00DB17C6">
      <w:pPr>
        <w:rPr>
          <w:sz w:val="24"/>
          <w:szCs w:val="24"/>
        </w:rPr>
      </w:pPr>
    </w:p>
    <w:p w14:paraId="6CE1B67F" w14:textId="2A231794" w:rsidR="00EC3A6C" w:rsidRDefault="00EC3A6C" w:rsidP="00DB17C6">
      <w:pPr>
        <w:rPr>
          <w:sz w:val="24"/>
          <w:szCs w:val="24"/>
        </w:rPr>
      </w:pPr>
    </w:p>
    <w:p w14:paraId="5F1C2049" w14:textId="77777777" w:rsidR="009B318C" w:rsidRDefault="009B318C" w:rsidP="00EC3A6C">
      <w:pPr>
        <w:jc w:val="center"/>
        <w:rPr>
          <w:sz w:val="28"/>
          <w:szCs w:val="28"/>
          <w:u w:val="single"/>
        </w:rPr>
      </w:pPr>
    </w:p>
    <w:p w14:paraId="64791CD0" w14:textId="77777777" w:rsidR="00F037CA" w:rsidRDefault="00F037CA" w:rsidP="00EC3A6C">
      <w:pPr>
        <w:jc w:val="center"/>
        <w:rPr>
          <w:sz w:val="28"/>
          <w:szCs w:val="28"/>
          <w:u w:val="single"/>
        </w:rPr>
      </w:pPr>
    </w:p>
    <w:p w14:paraId="6584DFC4" w14:textId="77777777" w:rsidR="00377B7F" w:rsidRDefault="00377B7F" w:rsidP="00EC3A6C">
      <w:pPr>
        <w:jc w:val="center"/>
        <w:rPr>
          <w:sz w:val="28"/>
          <w:szCs w:val="28"/>
          <w:u w:val="single"/>
        </w:rPr>
      </w:pPr>
    </w:p>
    <w:p w14:paraId="6F6F0588" w14:textId="77777777" w:rsidR="00377B7F" w:rsidRDefault="00377B7F" w:rsidP="00EC3A6C">
      <w:pPr>
        <w:jc w:val="center"/>
        <w:rPr>
          <w:sz w:val="28"/>
          <w:szCs w:val="28"/>
          <w:u w:val="single"/>
        </w:rPr>
      </w:pPr>
    </w:p>
    <w:p w14:paraId="2C9B3DC7" w14:textId="35894D80" w:rsidR="00EC3A6C" w:rsidRPr="00EC3A6C" w:rsidRDefault="00EC3A6C" w:rsidP="00EC3A6C">
      <w:pPr>
        <w:jc w:val="center"/>
        <w:rPr>
          <w:sz w:val="28"/>
          <w:szCs w:val="28"/>
          <w:u w:val="single"/>
        </w:rPr>
      </w:pPr>
      <w:bookmarkStart w:id="0" w:name="_GoBack"/>
      <w:bookmarkEnd w:id="0"/>
      <w:r w:rsidRPr="00EC3A6C">
        <w:rPr>
          <w:sz w:val="28"/>
          <w:szCs w:val="28"/>
          <w:u w:val="single"/>
        </w:rPr>
        <w:lastRenderedPageBreak/>
        <w:t>Bibliography</w:t>
      </w:r>
    </w:p>
    <w:p w14:paraId="5A9DC7DE" w14:textId="77777777" w:rsidR="00EC3A6C" w:rsidRPr="00EC3A6C" w:rsidRDefault="00EC3A6C" w:rsidP="00EC3A6C">
      <w:pPr>
        <w:rPr>
          <w:sz w:val="24"/>
          <w:szCs w:val="24"/>
          <w:u w:val="single"/>
        </w:rPr>
      </w:pPr>
      <w:r w:rsidRPr="00EC3A6C">
        <w:rPr>
          <w:sz w:val="24"/>
          <w:szCs w:val="24"/>
          <w:u w:val="single"/>
        </w:rPr>
        <w:t>Primary Sources</w:t>
      </w:r>
    </w:p>
    <w:p w14:paraId="720981E9" w14:textId="101AC917" w:rsidR="00EC3A6C" w:rsidRPr="00EC3A6C" w:rsidRDefault="00EC3A6C" w:rsidP="00EC3A6C">
      <w:pPr>
        <w:rPr>
          <w:sz w:val="24"/>
          <w:szCs w:val="24"/>
        </w:rPr>
      </w:pPr>
      <w:r w:rsidRPr="00EC3A6C">
        <w:rPr>
          <w:sz w:val="24"/>
          <w:szCs w:val="24"/>
        </w:rPr>
        <w:t xml:space="preserve">Bean. C. E. W, </w:t>
      </w:r>
      <w:r w:rsidRPr="00EC3A6C">
        <w:rPr>
          <w:i/>
          <w:iCs/>
          <w:sz w:val="24"/>
          <w:szCs w:val="24"/>
        </w:rPr>
        <w:t>Volume IV - The Australian Imperial Force in France, 1917</w:t>
      </w:r>
      <w:r w:rsidRPr="00EC3A6C">
        <w:rPr>
          <w:sz w:val="24"/>
          <w:szCs w:val="24"/>
        </w:rPr>
        <w:t xml:space="preserve">, 11th </w:t>
      </w:r>
      <w:proofErr w:type="spellStart"/>
      <w:r w:rsidRPr="00EC3A6C">
        <w:rPr>
          <w:sz w:val="24"/>
          <w:szCs w:val="24"/>
        </w:rPr>
        <w:t>edn</w:t>
      </w:r>
      <w:proofErr w:type="spellEnd"/>
      <w:r w:rsidRPr="00EC3A6C">
        <w:rPr>
          <w:sz w:val="24"/>
          <w:szCs w:val="24"/>
        </w:rPr>
        <w:t xml:space="preserve"> (Campbell, AUS: </w:t>
      </w:r>
      <w:r w:rsidR="003B411E" w:rsidRPr="00EC3A6C">
        <w:rPr>
          <w:sz w:val="24"/>
          <w:szCs w:val="24"/>
        </w:rPr>
        <w:t>Australian</w:t>
      </w:r>
      <w:r w:rsidRPr="00EC3A6C">
        <w:rPr>
          <w:sz w:val="24"/>
          <w:szCs w:val="24"/>
        </w:rPr>
        <w:t xml:space="preserve"> War Memorial, 1941).</w:t>
      </w:r>
    </w:p>
    <w:p w14:paraId="71C9C7EB" w14:textId="77777777" w:rsidR="00EC3A6C" w:rsidRPr="00EC3A6C" w:rsidRDefault="00EC3A6C" w:rsidP="00EC3A6C">
      <w:pPr>
        <w:rPr>
          <w:sz w:val="24"/>
          <w:szCs w:val="24"/>
        </w:rPr>
      </w:pPr>
      <w:r w:rsidRPr="00EC3A6C">
        <w:rPr>
          <w:sz w:val="24"/>
          <w:szCs w:val="24"/>
        </w:rPr>
        <w:t xml:space="preserve">Correspondent, 'British Army, Friday night', </w:t>
      </w:r>
      <w:r w:rsidRPr="00EC3A6C">
        <w:rPr>
          <w:i/>
          <w:iCs/>
          <w:sz w:val="24"/>
          <w:szCs w:val="24"/>
        </w:rPr>
        <w:t xml:space="preserve">The Guardian, </w:t>
      </w:r>
      <w:r w:rsidRPr="00EC3A6C">
        <w:rPr>
          <w:sz w:val="24"/>
          <w:szCs w:val="24"/>
        </w:rPr>
        <w:t>10 August 1918.</w:t>
      </w:r>
    </w:p>
    <w:p w14:paraId="6507815F" w14:textId="77777777" w:rsidR="00EC3A6C" w:rsidRPr="00EC3A6C" w:rsidRDefault="00EC3A6C" w:rsidP="00EC3A6C">
      <w:pPr>
        <w:rPr>
          <w:sz w:val="24"/>
          <w:szCs w:val="24"/>
        </w:rPr>
      </w:pPr>
      <w:r w:rsidRPr="00EC3A6C">
        <w:rPr>
          <w:sz w:val="24"/>
          <w:szCs w:val="24"/>
        </w:rPr>
        <w:t xml:space="preserve">Doughty. R. A, </w:t>
      </w:r>
      <w:r w:rsidRPr="00EC3A6C">
        <w:rPr>
          <w:i/>
          <w:iCs/>
          <w:sz w:val="24"/>
          <w:szCs w:val="24"/>
        </w:rPr>
        <w:t>Pyrrhic Victory: French Strategy and Operations in the Great War</w:t>
      </w:r>
      <w:r w:rsidRPr="00EC3A6C">
        <w:rPr>
          <w:sz w:val="24"/>
          <w:szCs w:val="24"/>
        </w:rPr>
        <w:t xml:space="preserve"> (Cambridge, USA: Harvard University Press, 2009).</w:t>
      </w:r>
    </w:p>
    <w:p w14:paraId="6BFB1537" w14:textId="77777777" w:rsidR="00EC3A6C" w:rsidRPr="00EC3A6C" w:rsidRDefault="00EC3A6C" w:rsidP="00EC3A6C">
      <w:pPr>
        <w:rPr>
          <w:sz w:val="24"/>
          <w:szCs w:val="24"/>
        </w:rPr>
      </w:pPr>
      <w:r w:rsidRPr="00EC3A6C">
        <w:rPr>
          <w:sz w:val="24"/>
          <w:szCs w:val="24"/>
        </w:rPr>
        <w:t xml:space="preserve">Talbot Kelly. R. G, </w:t>
      </w:r>
      <w:r w:rsidRPr="00EC3A6C">
        <w:rPr>
          <w:i/>
          <w:iCs/>
          <w:sz w:val="24"/>
          <w:szCs w:val="24"/>
        </w:rPr>
        <w:t>A Subaltern's Odyssey: Memoirs of the Great War, 1915-1917</w:t>
      </w:r>
      <w:r w:rsidRPr="00EC3A6C">
        <w:rPr>
          <w:sz w:val="24"/>
          <w:szCs w:val="24"/>
        </w:rPr>
        <w:t xml:space="preserve"> (London: Kimber, 1980).</w:t>
      </w:r>
    </w:p>
    <w:p w14:paraId="1A69DAEA" w14:textId="77777777" w:rsidR="00EC3A6C" w:rsidRPr="00EC3A6C" w:rsidRDefault="00EC3A6C" w:rsidP="00EC3A6C">
      <w:pPr>
        <w:rPr>
          <w:sz w:val="24"/>
          <w:szCs w:val="24"/>
          <w:u w:val="single"/>
        </w:rPr>
      </w:pPr>
    </w:p>
    <w:p w14:paraId="6A000744" w14:textId="77777777" w:rsidR="00EC3A6C" w:rsidRPr="00EC3A6C" w:rsidRDefault="00EC3A6C" w:rsidP="00EC3A6C">
      <w:pPr>
        <w:rPr>
          <w:sz w:val="24"/>
          <w:szCs w:val="24"/>
          <w:u w:val="single"/>
        </w:rPr>
      </w:pPr>
      <w:r w:rsidRPr="00EC3A6C">
        <w:rPr>
          <w:sz w:val="24"/>
          <w:szCs w:val="24"/>
          <w:u w:val="single"/>
        </w:rPr>
        <w:t>Secondary Sources</w:t>
      </w:r>
    </w:p>
    <w:p w14:paraId="1E23A7C1" w14:textId="77777777" w:rsidR="00EC3A6C" w:rsidRPr="00EC3A6C" w:rsidRDefault="00EC3A6C" w:rsidP="00EC3A6C">
      <w:pPr>
        <w:rPr>
          <w:sz w:val="24"/>
          <w:szCs w:val="24"/>
        </w:rPr>
      </w:pPr>
      <w:proofErr w:type="spellStart"/>
      <w:r w:rsidRPr="00EC3A6C">
        <w:rPr>
          <w:sz w:val="24"/>
          <w:szCs w:val="24"/>
        </w:rPr>
        <w:t>Corum</w:t>
      </w:r>
      <w:proofErr w:type="spellEnd"/>
      <w:r w:rsidRPr="00EC3A6C">
        <w:rPr>
          <w:sz w:val="24"/>
          <w:szCs w:val="24"/>
        </w:rPr>
        <w:t xml:space="preserve">. J, </w:t>
      </w:r>
      <w:r w:rsidRPr="00EC3A6C">
        <w:rPr>
          <w:i/>
          <w:iCs/>
          <w:sz w:val="24"/>
          <w:szCs w:val="24"/>
        </w:rPr>
        <w:t>The Roots of Blitzkrieg</w:t>
      </w:r>
      <w:r w:rsidRPr="00EC3A6C">
        <w:rPr>
          <w:sz w:val="24"/>
          <w:szCs w:val="24"/>
        </w:rPr>
        <w:t xml:space="preserve"> (Kansas: University Press of Kansas, 1992).</w:t>
      </w:r>
    </w:p>
    <w:p w14:paraId="58E747BE" w14:textId="77777777" w:rsidR="00EC3A6C" w:rsidRPr="00EC3A6C" w:rsidRDefault="00EC3A6C" w:rsidP="00EC3A6C">
      <w:pPr>
        <w:rPr>
          <w:sz w:val="24"/>
          <w:szCs w:val="24"/>
        </w:rPr>
      </w:pPr>
      <w:r w:rsidRPr="00EC3A6C">
        <w:rPr>
          <w:sz w:val="24"/>
          <w:szCs w:val="24"/>
        </w:rPr>
        <w:t xml:space="preserve">Herwig. H, </w:t>
      </w:r>
      <w:r w:rsidRPr="00EC3A6C">
        <w:rPr>
          <w:i/>
          <w:iCs/>
          <w:sz w:val="24"/>
          <w:szCs w:val="24"/>
        </w:rPr>
        <w:t>The Marne, 1914: The Opening of World War I and the Battle that Changed the World</w:t>
      </w:r>
      <w:r w:rsidRPr="00EC3A6C">
        <w:rPr>
          <w:sz w:val="24"/>
          <w:szCs w:val="24"/>
        </w:rPr>
        <w:t xml:space="preserve"> (New York: Random House, 2009).</w:t>
      </w:r>
    </w:p>
    <w:p w14:paraId="3BB81971" w14:textId="77777777" w:rsidR="00EC3A6C" w:rsidRPr="00EC3A6C" w:rsidRDefault="00EC3A6C" w:rsidP="00EC3A6C">
      <w:pPr>
        <w:rPr>
          <w:sz w:val="24"/>
          <w:szCs w:val="24"/>
        </w:rPr>
      </w:pPr>
      <w:r w:rsidRPr="00EC3A6C">
        <w:rPr>
          <w:sz w:val="24"/>
          <w:szCs w:val="24"/>
        </w:rPr>
        <w:t xml:space="preserve">Hughes. R, </w:t>
      </w:r>
      <w:r w:rsidRPr="00EC3A6C">
        <w:rPr>
          <w:i/>
          <w:iCs/>
          <w:sz w:val="24"/>
          <w:szCs w:val="24"/>
        </w:rPr>
        <w:t>The Shock of the New</w:t>
      </w:r>
      <w:r w:rsidRPr="00EC3A6C">
        <w:rPr>
          <w:sz w:val="24"/>
          <w:szCs w:val="24"/>
        </w:rPr>
        <w:t xml:space="preserve"> (New York: Knopf, 1980).</w:t>
      </w:r>
    </w:p>
    <w:p w14:paraId="20B4E097" w14:textId="77777777" w:rsidR="00EC3A6C" w:rsidRPr="00EC3A6C" w:rsidRDefault="00EC3A6C" w:rsidP="00EC3A6C">
      <w:pPr>
        <w:rPr>
          <w:sz w:val="24"/>
          <w:szCs w:val="24"/>
        </w:rPr>
      </w:pPr>
      <w:r w:rsidRPr="00EC3A6C">
        <w:rPr>
          <w:sz w:val="24"/>
          <w:szCs w:val="24"/>
        </w:rPr>
        <w:t xml:space="preserve">Robinson. A, </w:t>
      </w:r>
      <w:r w:rsidRPr="00EC3A6C">
        <w:rPr>
          <w:i/>
          <w:iCs/>
          <w:sz w:val="24"/>
          <w:szCs w:val="24"/>
        </w:rPr>
        <w:t>Chaplains at War</w:t>
      </w:r>
      <w:r w:rsidRPr="00EC3A6C">
        <w:rPr>
          <w:sz w:val="24"/>
          <w:szCs w:val="24"/>
        </w:rPr>
        <w:t xml:space="preserve"> (London: </w:t>
      </w:r>
      <w:proofErr w:type="spellStart"/>
      <w:r w:rsidRPr="00EC3A6C">
        <w:rPr>
          <w:sz w:val="24"/>
          <w:szCs w:val="24"/>
        </w:rPr>
        <w:t>I.B.Tauris</w:t>
      </w:r>
      <w:proofErr w:type="spellEnd"/>
      <w:r w:rsidRPr="00EC3A6C">
        <w:rPr>
          <w:sz w:val="24"/>
          <w:szCs w:val="24"/>
        </w:rPr>
        <w:t>, 2008).</w:t>
      </w:r>
    </w:p>
    <w:p w14:paraId="5618C0D8" w14:textId="77777777" w:rsidR="00EC3A6C" w:rsidRPr="00EC3A6C" w:rsidRDefault="00EC3A6C" w:rsidP="00EC3A6C">
      <w:pPr>
        <w:rPr>
          <w:sz w:val="24"/>
          <w:szCs w:val="24"/>
        </w:rPr>
      </w:pPr>
      <w:r w:rsidRPr="00EC3A6C">
        <w:rPr>
          <w:sz w:val="24"/>
          <w:szCs w:val="24"/>
        </w:rPr>
        <w:t xml:space="preserve">Sheffield. G, </w:t>
      </w:r>
      <w:r w:rsidRPr="00EC3A6C">
        <w:rPr>
          <w:i/>
          <w:iCs/>
          <w:sz w:val="24"/>
          <w:szCs w:val="24"/>
        </w:rPr>
        <w:t>The Somme</w:t>
      </w:r>
      <w:r w:rsidRPr="00EC3A6C">
        <w:rPr>
          <w:sz w:val="24"/>
          <w:szCs w:val="24"/>
        </w:rPr>
        <w:t xml:space="preserve"> (London: </w:t>
      </w:r>
      <w:proofErr w:type="spellStart"/>
      <w:r w:rsidRPr="00EC3A6C">
        <w:rPr>
          <w:sz w:val="24"/>
          <w:szCs w:val="24"/>
        </w:rPr>
        <w:t>Casell</w:t>
      </w:r>
      <w:proofErr w:type="spellEnd"/>
      <w:r w:rsidRPr="00EC3A6C">
        <w:rPr>
          <w:sz w:val="24"/>
          <w:szCs w:val="24"/>
        </w:rPr>
        <w:t>, 2007).</w:t>
      </w:r>
    </w:p>
    <w:p w14:paraId="0EAAFCF5" w14:textId="77777777" w:rsidR="00EC3A6C" w:rsidRPr="00EC3A6C" w:rsidRDefault="00EC3A6C" w:rsidP="00EC3A6C">
      <w:pPr>
        <w:rPr>
          <w:sz w:val="24"/>
          <w:szCs w:val="24"/>
        </w:rPr>
      </w:pPr>
      <w:r w:rsidRPr="00EC3A6C">
        <w:rPr>
          <w:sz w:val="24"/>
          <w:szCs w:val="24"/>
        </w:rPr>
        <w:t xml:space="preserve">Travers. T, </w:t>
      </w:r>
      <w:r w:rsidRPr="00EC3A6C">
        <w:rPr>
          <w:i/>
          <w:iCs/>
          <w:sz w:val="24"/>
          <w:szCs w:val="24"/>
        </w:rPr>
        <w:t>The Killing Ground</w:t>
      </w:r>
      <w:r w:rsidRPr="00EC3A6C">
        <w:rPr>
          <w:sz w:val="24"/>
          <w:szCs w:val="24"/>
        </w:rPr>
        <w:t xml:space="preserve"> (Barnsley: Pen &amp; Sword Military, 2009).</w:t>
      </w:r>
    </w:p>
    <w:p w14:paraId="50B6F85A" w14:textId="77777777" w:rsidR="00EC3A6C" w:rsidRPr="00EC3A6C" w:rsidRDefault="00EC3A6C" w:rsidP="00EC3A6C">
      <w:pPr>
        <w:rPr>
          <w:sz w:val="24"/>
          <w:szCs w:val="24"/>
        </w:rPr>
      </w:pPr>
      <w:r w:rsidRPr="00EC3A6C">
        <w:rPr>
          <w:sz w:val="24"/>
          <w:szCs w:val="24"/>
        </w:rPr>
        <w:t xml:space="preserve">Welch. M, 'The Science of War: A Discussion of J. F. C Fuller's Shattering of British Continuity', </w:t>
      </w:r>
      <w:r w:rsidRPr="00EC3A6C">
        <w:rPr>
          <w:i/>
          <w:iCs/>
          <w:sz w:val="24"/>
          <w:szCs w:val="24"/>
        </w:rPr>
        <w:t>Journal of the Society for Army Historical Research</w:t>
      </w:r>
      <w:r w:rsidRPr="00EC3A6C">
        <w:rPr>
          <w:sz w:val="24"/>
          <w:szCs w:val="24"/>
        </w:rPr>
        <w:t xml:space="preserve">, 79.320, (2001). </w:t>
      </w:r>
    </w:p>
    <w:p w14:paraId="16627B20" w14:textId="77777777" w:rsidR="00EC3A6C" w:rsidRPr="00EC3A6C" w:rsidRDefault="00EC3A6C" w:rsidP="00EC3A6C">
      <w:pPr>
        <w:rPr>
          <w:sz w:val="24"/>
          <w:szCs w:val="24"/>
        </w:rPr>
      </w:pPr>
    </w:p>
    <w:p w14:paraId="5B1A39B7" w14:textId="77777777" w:rsidR="00EC3A6C" w:rsidRPr="00EC3A6C" w:rsidRDefault="00EC3A6C" w:rsidP="00EC3A6C">
      <w:pPr>
        <w:rPr>
          <w:sz w:val="24"/>
          <w:szCs w:val="24"/>
          <w:u w:val="single"/>
        </w:rPr>
      </w:pPr>
      <w:r w:rsidRPr="00EC3A6C">
        <w:rPr>
          <w:sz w:val="24"/>
          <w:szCs w:val="24"/>
          <w:u w:val="single"/>
        </w:rPr>
        <w:t>Websites</w:t>
      </w:r>
    </w:p>
    <w:p w14:paraId="1824F913" w14:textId="77777777" w:rsidR="00EC3A6C" w:rsidRPr="00EC3A6C" w:rsidRDefault="00EC3A6C" w:rsidP="00EC3A6C">
      <w:pPr>
        <w:rPr>
          <w:sz w:val="24"/>
          <w:szCs w:val="24"/>
        </w:rPr>
      </w:pPr>
      <w:r w:rsidRPr="00EC3A6C">
        <w:rPr>
          <w:sz w:val="24"/>
          <w:szCs w:val="24"/>
        </w:rPr>
        <w:t xml:space="preserve">Commonwealth War Graves Commission, </w:t>
      </w:r>
      <w:r w:rsidRPr="00EC3A6C">
        <w:rPr>
          <w:i/>
          <w:iCs/>
          <w:sz w:val="24"/>
          <w:szCs w:val="24"/>
        </w:rPr>
        <w:t>The Third Battle of Ypres (Passchendaele)</w:t>
      </w:r>
      <w:r w:rsidRPr="00EC3A6C">
        <w:rPr>
          <w:sz w:val="24"/>
          <w:szCs w:val="24"/>
        </w:rPr>
        <w:t xml:space="preserve"> (2019) &lt;https://www.cwgc.org/history-and-archives/first-world-war/campaigns/western-front/third-battle-of-ypres&gt; [accessed 10 November 2019].</w:t>
      </w:r>
    </w:p>
    <w:p w14:paraId="5D740E57" w14:textId="77777777" w:rsidR="00EC3A6C" w:rsidRPr="00EC3A6C" w:rsidRDefault="00EC3A6C" w:rsidP="00EC3A6C">
      <w:pPr>
        <w:rPr>
          <w:sz w:val="24"/>
          <w:szCs w:val="24"/>
        </w:rPr>
      </w:pPr>
      <w:r w:rsidRPr="00EC3A6C">
        <w:rPr>
          <w:sz w:val="24"/>
          <w:szCs w:val="24"/>
        </w:rPr>
        <w:t xml:space="preserve">Imperial War Museum , </w:t>
      </w:r>
      <w:r w:rsidRPr="00EC3A6C">
        <w:rPr>
          <w:i/>
          <w:iCs/>
          <w:sz w:val="24"/>
          <w:szCs w:val="24"/>
        </w:rPr>
        <w:t>Voices of the First World War: Trench Raids</w:t>
      </w:r>
      <w:r w:rsidRPr="00EC3A6C">
        <w:rPr>
          <w:sz w:val="24"/>
          <w:szCs w:val="24"/>
        </w:rPr>
        <w:t xml:space="preserve"> (2019) &lt;https://www.iwm.org.uk/history/voices-of-the-first-world-war-trench-raids&gt; [accessed 10 November 2019].</w:t>
      </w:r>
    </w:p>
    <w:p w14:paraId="7C264093" w14:textId="1C521576" w:rsidR="00A079DC" w:rsidRDefault="00EC3A6C" w:rsidP="00DB17C6">
      <w:pPr>
        <w:rPr>
          <w:sz w:val="24"/>
          <w:szCs w:val="24"/>
        </w:rPr>
      </w:pPr>
      <w:r w:rsidRPr="00EC3A6C">
        <w:rPr>
          <w:sz w:val="24"/>
          <w:szCs w:val="24"/>
        </w:rPr>
        <w:t xml:space="preserve">The National Archives, </w:t>
      </w:r>
      <w:r w:rsidRPr="00EC3A6C">
        <w:rPr>
          <w:i/>
          <w:iCs/>
          <w:sz w:val="24"/>
          <w:szCs w:val="24"/>
        </w:rPr>
        <w:t>Deaths in the First and Second World Wars</w:t>
      </w:r>
      <w:r w:rsidRPr="00EC3A6C">
        <w:rPr>
          <w:sz w:val="24"/>
          <w:szCs w:val="24"/>
        </w:rPr>
        <w:t xml:space="preserve"> (2019) &lt;https://www.nationalarchives.gov.uk/help-with-your-research/research-guides/deaths-first-and-second-world-wars/&gt; [accessed 6 November 2019].</w:t>
      </w:r>
    </w:p>
    <w:p w14:paraId="6338B25A" w14:textId="77777777" w:rsidR="00DB17C6" w:rsidRPr="0018050A" w:rsidRDefault="00DB17C6">
      <w:pPr>
        <w:rPr>
          <w:sz w:val="24"/>
          <w:szCs w:val="24"/>
        </w:rPr>
      </w:pPr>
    </w:p>
    <w:sectPr w:rsidR="00DB17C6" w:rsidRPr="0018050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376CA5" w14:textId="77777777" w:rsidR="00343EBF" w:rsidRDefault="00343EBF" w:rsidP="00141278">
      <w:pPr>
        <w:spacing w:after="0" w:line="240" w:lineRule="auto"/>
      </w:pPr>
      <w:r>
        <w:separator/>
      </w:r>
    </w:p>
  </w:endnote>
  <w:endnote w:type="continuationSeparator" w:id="0">
    <w:p w14:paraId="0B425B98" w14:textId="77777777" w:rsidR="00343EBF" w:rsidRDefault="00343EBF" w:rsidP="00141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8660930"/>
      <w:docPartObj>
        <w:docPartGallery w:val="Page Numbers (Bottom of Page)"/>
        <w:docPartUnique/>
      </w:docPartObj>
    </w:sdtPr>
    <w:sdtEndPr>
      <w:rPr>
        <w:noProof/>
      </w:rPr>
    </w:sdtEndPr>
    <w:sdtContent>
      <w:p w14:paraId="3163B0FF" w14:textId="3D3C084B" w:rsidR="00D80CB1" w:rsidRDefault="00D80C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47ECB7" w14:textId="77777777" w:rsidR="00D80CB1" w:rsidRDefault="00D80C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2F7C0C" w14:textId="77777777" w:rsidR="00343EBF" w:rsidRDefault="00343EBF" w:rsidP="00141278">
      <w:pPr>
        <w:spacing w:after="0" w:line="240" w:lineRule="auto"/>
      </w:pPr>
      <w:r>
        <w:separator/>
      </w:r>
    </w:p>
  </w:footnote>
  <w:footnote w:type="continuationSeparator" w:id="0">
    <w:p w14:paraId="5D4EB8A0" w14:textId="77777777" w:rsidR="00343EBF" w:rsidRDefault="00343EBF" w:rsidP="00141278">
      <w:pPr>
        <w:spacing w:after="0" w:line="240" w:lineRule="auto"/>
      </w:pPr>
      <w:r>
        <w:continuationSeparator/>
      </w:r>
    </w:p>
  </w:footnote>
  <w:footnote w:id="1">
    <w:p w14:paraId="5C93691A" w14:textId="64507A9C" w:rsidR="00355B45" w:rsidRDefault="00355B45">
      <w:pPr>
        <w:pStyle w:val="FootnoteText"/>
      </w:pPr>
      <w:r>
        <w:rPr>
          <w:rStyle w:val="FootnoteReference"/>
        </w:rPr>
        <w:footnoteRef/>
      </w:r>
      <w:r>
        <w:t xml:space="preserve"> </w:t>
      </w:r>
      <w:r w:rsidRPr="001F58E1">
        <w:t xml:space="preserve">Robert Hughes, </w:t>
      </w:r>
      <w:r w:rsidRPr="001F58E1">
        <w:rPr>
          <w:i/>
          <w:iCs/>
        </w:rPr>
        <w:t>The Shock of the New</w:t>
      </w:r>
      <w:r w:rsidRPr="001F58E1">
        <w:t xml:space="preserve"> (New York: Knopf, 1980), p. 58.</w:t>
      </w:r>
    </w:p>
  </w:footnote>
  <w:footnote w:id="2">
    <w:p w14:paraId="278FF31F" w14:textId="77777777" w:rsidR="00355B45" w:rsidRPr="00141278" w:rsidRDefault="00355B45" w:rsidP="00141278">
      <w:pPr>
        <w:pStyle w:val="FootnoteText"/>
      </w:pPr>
      <w:r>
        <w:rPr>
          <w:rStyle w:val="FootnoteReference"/>
        </w:rPr>
        <w:footnoteRef/>
      </w:r>
      <w:r>
        <w:t xml:space="preserve"> </w:t>
      </w:r>
      <w:r w:rsidRPr="00141278">
        <w:t xml:space="preserve">The National Archives, </w:t>
      </w:r>
      <w:r w:rsidRPr="00141278">
        <w:rPr>
          <w:i/>
          <w:iCs/>
        </w:rPr>
        <w:t>Deaths in the First and Second World Wars</w:t>
      </w:r>
      <w:r w:rsidRPr="00141278">
        <w:t xml:space="preserve"> (2019) &lt;https://www.nationalarchives.gov.uk/help-with-your-research/research-guides/deaths-first-and-second-world-wars/&gt; [accessed 6 November 2019].</w:t>
      </w:r>
    </w:p>
    <w:p w14:paraId="79E7E21B" w14:textId="7F500591" w:rsidR="00355B45" w:rsidRDefault="00355B45">
      <w:pPr>
        <w:pStyle w:val="FootnoteText"/>
      </w:pPr>
    </w:p>
  </w:footnote>
  <w:footnote w:id="3">
    <w:p w14:paraId="3E79E10F" w14:textId="0111ED78" w:rsidR="008B51C5" w:rsidRDefault="008B51C5">
      <w:pPr>
        <w:pStyle w:val="FootnoteText"/>
      </w:pPr>
      <w:r>
        <w:rPr>
          <w:rStyle w:val="FootnoteReference"/>
        </w:rPr>
        <w:footnoteRef/>
      </w:r>
      <w:r>
        <w:t xml:space="preserve"> </w:t>
      </w:r>
      <w:r w:rsidRPr="008B51C5">
        <w:t xml:space="preserve">Holga Herwig, </w:t>
      </w:r>
      <w:r w:rsidRPr="008B51C5">
        <w:rPr>
          <w:i/>
          <w:iCs/>
        </w:rPr>
        <w:t>The Marne, 1914: The Opening of World War I and the Battle that Changed the World</w:t>
      </w:r>
      <w:r w:rsidRPr="008B51C5">
        <w:t xml:space="preserve"> (New York: Random House, 2009), p. 217.</w:t>
      </w:r>
    </w:p>
  </w:footnote>
  <w:footnote w:id="4">
    <w:p w14:paraId="0732AC5A" w14:textId="7AD07622" w:rsidR="00896F8C" w:rsidRDefault="00896F8C">
      <w:pPr>
        <w:pStyle w:val="FootnoteText"/>
      </w:pPr>
      <w:r>
        <w:rPr>
          <w:rStyle w:val="FootnoteReference"/>
        </w:rPr>
        <w:footnoteRef/>
      </w:r>
      <w:r>
        <w:t xml:space="preserve"> </w:t>
      </w:r>
      <w:r w:rsidRPr="00896F8C">
        <w:t xml:space="preserve">Robert A. Doughty, </w:t>
      </w:r>
      <w:r w:rsidRPr="00896F8C">
        <w:rPr>
          <w:i/>
          <w:iCs/>
        </w:rPr>
        <w:t>Pyrrhic Victory: French Strategy and Operations in the Great War</w:t>
      </w:r>
      <w:r w:rsidRPr="00896F8C">
        <w:t xml:space="preserve"> (Cambridge, USA: Harvard University Press, 2009), p. 61.</w:t>
      </w:r>
    </w:p>
  </w:footnote>
  <w:footnote w:id="5">
    <w:p w14:paraId="15A958FE" w14:textId="2501C762" w:rsidR="00875505" w:rsidRDefault="00875505">
      <w:pPr>
        <w:pStyle w:val="FootnoteText"/>
      </w:pPr>
      <w:r>
        <w:rPr>
          <w:rStyle w:val="FootnoteReference"/>
        </w:rPr>
        <w:footnoteRef/>
      </w:r>
      <w:r>
        <w:t xml:space="preserve"> </w:t>
      </w:r>
      <w:r w:rsidRPr="00875505">
        <w:t xml:space="preserve">Imperial War Museum , </w:t>
      </w:r>
      <w:r w:rsidRPr="00875505">
        <w:rPr>
          <w:i/>
          <w:iCs/>
        </w:rPr>
        <w:t>Voices of the First World War: Trench Raids</w:t>
      </w:r>
      <w:r w:rsidRPr="00875505">
        <w:t xml:space="preserve"> (2019) &lt;https://www.iwm.org.uk/history/voices-of-the-first-world-war-trench-raids&gt; [accessed 10 November 2019].</w:t>
      </w:r>
    </w:p>
  </w:footnote>
  <w:footnote w:id="6">
    <w:p w14:paraId="7765E68E" w14:textId="5BF8BEAC" w:rsidR="00745CD3" w:rsidRDefault="00745CD3">
      <w:pPr>
        <w:pStyle w:val="FootnoteText"/>
      </w:pPr>
      <w:r>
        <w:rPr>
          <w:rStyle w:val="FootnoteReference"/>
        </w:rPr>
        <w:footnoteRef/>
      </w:r>
      <w:r>
        <w:t xml:space="preserve"> </w:t>
      </w:r>
      <w:r w:rsidR="00DF0156" w:rsidRPr="00DF0156">
        <w:t xml:space="preserve">Michael Welch, 'The Science of War: A Discussion of J. F. C Fuller's Shattering of British Continuity', </w:t>
      </w:r>
      <w:r w:rsidR="00DF0156" w:rsidRPr="00DF0156">
        <w:rPr>
          <w:i/>
          <w:iCs/>
        </w:rPr>
        <w:t>Journal of the Society for Army Historical Research</w:t>
      </w:r>
      <w:r w:rsidR="00DF0156" w:rsidRPr="00DF0156">
        <w:t xml:space="preserve">, 79.320, (2001), </w:t>
      </w:r>
      <w:r w:rsidR="00B00164">
        <w:t xml:space="preserve">p. </w:t>
      </w:r>
      <w:r w:rsidR="00DF0156" w:rsidRPr="00DF0156">
        <w:t xml:space="preserve">330. </w:t>
      </w:r>
    </w:p>
  </w:footnote>
  <w:footnote w:id="7">
    <w:p w14:paraId="1C0C643D" w14:textId="7C1B2563" w:rsidR="00617610" w:rsidRDefault="00617610">
      <w:pPr>
        <w:pStyle w:val="FootnoteText"/>
      </w:pPr>
      <w:r>
        <w:rPr>
          <w:rStyle w:val="FootnoteReference"/>
        </w:rPr>
        <w:footnoteRef/>
      </w:r>
      <w:r>
        <w:t xml:space="preserve"> </w:t>
      </w:r>
      <w:r w:rsidRPr="00617610">
        <w:t xml:space="preserve">R. G. Talbot Kelly, </w:t>
      </w:r>
      <w:r w:rsidRPr="00617610">
        <w:rPr>
          <w:i/>
          <w:iCs/>
        </w:rPr>
        <w:t>A Subaltern's Odyssey: Memoirs of the Great War, 1915-1917</w:t>
      </w:r>
      <w:r w:rsidRPr="00617610">
        <w:t xml:space="preserve"> (London: Kimber, 1980), p. 104</w:t>
      </w:r>
      <w:r w:rsidR="00C27F25">
        <w:t>.</w:t>
      </w:r>
    </w:p>
  </w:footnote>
  <w:footnote w:id="8">
    <w:p w14:paraId="358B08AC" w14:textId="1DEB832D" w:rsidR="00326963" w:rsidRDefault="00326963">
      <w:pPr>
        <w:pStyle w:val="FootnoteText"/>
      </w:pPr>
      <w:r>
        <w:rPr>
          <w:rStyle w:val="FootnoteReference"/>
        </w:rPr>
        <w:footnoteRef/>
      </w:r>
      <w:r>
        <w:t xml:space="preserve"> </w:t>
      </w:r>
      <w:r w:rsidRPr="00326963">
        <w:t xml:space="preserve">Tim Travers, </w:t>
      </w:r>
      <w:r w:rsidRPr="00326963">
        <w:rPr>
          <w:i/>
          <w:iCs/>
        </w:rPr>
        <w:t>The Killing Ground</w:t>
      </w:r>
      <w:r w:rsidRPr="00326963">
        <w:t xml:space="preserve"> (Barnsley: Pen &amp; Sword Military, 2009), p. 133.</w:t>
      </w:r>
    </w:p>
  </w:footnote>
  <w:footnote w:id="9">
    <w:p w14:paraId="2B6ED349" w14:textId="57A28833" w:rsidR="00827257" w:rsidRDefault="00827257">
      <w:pPr>
        <w:pStyle w:val="FootnoteText"/>
      </w:pPr>
      <w:r>
        <w:rPr>
          <w:rStyle w:val="FootnoteReference"/>
        </w:rPr>
        <w:footnoteRef/>
      </w:r>
      <w:r>
        <w:t xml:space="preserve"> </w:t>
      </w:r>
      <w:r w:rsidRPr="00827257">
        <w:t xml:space="preserve">Alan Robinson, </w:t>
      </w:r>
      <w:r w:rsidRPr="00827257">
        <w:rPr>
          <w:i/>
          <w:iCs/>
        </w:rPr>
        <w:t>Chaplains at War</w:t>
      </w:r>
      <w:r w:rsidRPr="00827257">
        <w:t xml:space="preserve"> (London: </w:t>
      </w:r>
      <w:proofErr w:type="spellStart"/>
      <w:r w:rsidRPr="00827257">
        <w:t>I.B.Tauris</w:t>
      </w:r>
      <w:proofErr w:type="spellEnd"/>
      <w:r w:rsidRPr="00827257">
        <w:t>, 2008), p. 28.</w:t>
      </w:r>
    </w:p>
  </w:footnote>
  <w:footnote w:id="10">
    <w:p w14:paraId="6AEACB69" w14:textId="4DDC8B7A" w:rsidR="00F201DF" w:rsidRDefault="00F201DF">
      <w:pPr>
        <w:pStyle w:val="FootnoteText"/>
      </w:pPr>
      <w:r>
        <w:rPr>
          <w:rStyle w:val="FootnoteReference"/>
        </w:rPr>
        <w:footnoteRef/>
      </w:r>
      <w:r>
        <w:t xml:space="preserve"> </w:t>
      </w:r>
      <w:r w:rsidRPr="00F201DF">
        <w:t xml:space="preserve">Gary Sheffield, </w:t>
      </w:r>
      <w:r w:rsidRPr="00F201DF">
        <w:rPr>
          <w:i/>
          <w:iCs/>
        </w:rPr>
        <w:t>The Somme</w:t>
      </w:r>
      <w:r w:rsidRPr="00F201DF">
        <w:t xml:space="preserve"> (London: </w:t>
      </w:r>
      <w:proofErr w:type="spellStart"/>
      <w:r w:rsidRPr="00F201DF">
        <w:t>Casell</w:t>
      </w:r>
      <w:proofErr w:type="spellEnd"/>
      <w:r w:rsidRPr="00F201DF">
        <w:t>, 2007), p. 41.</w:t>
      </w:r>
    </w:p>
  </w:footnote>
  <w:footnote w:id="11">
    <w:p w14:paraId="7675A869" w14:textId="77777777" w:rsidR="00A079DC" w:rsidRDefault="00A079DC" w:rsidP="00A079DC">
      <w:pPr>
        <w:pStyle w:val="FootnoteText"/>
      </w:pPr>
      <w:r>
        <w:rPr>
          <w:rStyle w:val="FootnoteReference"/>
        </w:rPr>
        <w:footnoteRef/>
      </w:r>
      <w:r>
        <w:t xml:space="preserve"> </w:t>
      </w:r>
      <w:r w:rsidRPr="00EA280E">
        <w:t xml:space="preserve">James </w:t>
      </w:r>
      <w:proofErr w:type="spellStart"/>
      <w:r w:rsidRPr="00EA280E">
        <w:t>Corum</w:t>
      </w:r>
      <w:proofErr w:type="spellEnd"/>
      <w:r w:rsidRPr="00EA280E">
        <w:t xml:space="preserve">, </w:t>
      </w:r>
      <w:r w:rsidRPr="00EA280E">
        <w:rPr>
          <w:i/>
          <w:iCs/>
        </w:rPr>
        <w:t>The Roots of Blitzkrieg</w:t>
      </w:r>
      <w:r w:rsidRPr="00EA280E">
        <w:t xml:space="preserve"> (Kansas: University Press of Kansas, 1992), p. 18.</w:t>
      </w:r>
    </w:p>
  </w:footnote>
  <w:footnote w:id="12">
    <w:p w14:paraId="65FD7883" w14:textId="02163185" w:rsidR="001B2A30" w:rsidRDefault="001B2A30">
      <w:pPr>
        <w:pStyle w:val="FootnoteText"/>
      </w:pPr>
      <w:r>
        <w:rPr>
          <w:rStyle w:val="FootnoteReference"/>
        </w:rPr>
        <w:footnoteRef/>
      </w:r>
      <w:r>
        <w:t xml:space="preserve"> </w:t>
      </w:r>
      <w:r w:rsidR="000C63F7" w:rsidRPr="000C63F7">
        <w:t xml:space="preserve">C. E. W. Bean, </w:t>
      </w:r>
      <w:r w:rsidR="000C63F7" w:rsidRPr="000C63F7">
        <w:rPr>
          <w:i/>
          <w:iCs/>
        </w:rPr>
        <w:t>Volume IV - The Australian Imperial Force in France, 1917</w:t>
      </w:r>
      <w:r w:rsidR="000C63F7" w:rsidRPr="000C63F7">
        <w:t xml:space="preserve">, 11th </w:t>
      </w:r>
      <w:proofErr w:type="spellStart"/>
      <w:r w:rsidR="000C63F7" w:rsidRPr="000C63F7">
        <w:t>edn</w:t>
      </w:r>
      <w:proofErr w:type="spellEnd"/>
      <w:r w:rsidR="000C63F7" w:rsidRPr="000C63F7">
        <w:t xml:space="preserve"> (Campbell, AUS: </w:t>
      </w:r>
      <w:r w:rsidR="003B411E" w:rsidRPr="000C63F7">
        <w:t>Australian</w:t>
      </w:r>
      <w:r w:rsidR="000C63F7" w:rsidRPr="000C63F7">
        <w:t xml:space="preserve"> War Memorial, 1941), p. 908.</w:t>
      </w:r>
    </w:p>
  </w:footnote>
  <w:footnote w:id="13">
    <w:p w14:paraId="7761B7ED" w14:textId="77777777" w:rsidR="000E5983" w:rsidRPr="000E5983" w:rsidRDefault="000E5983" w:rsidP="000E5983">
      <w:pPr>
        <w:pStyle w:val="FootnoteText"/>
      </w:pPr>
      <w:r>
        <w:rPr>
          <w:rStyle w:val="FootnoteReference"/>
        </w:rPr>
        <w:footnoteRef/>
      </w:r>
      <w:r>
        <w:t xml:space="preserve"> </w:t>
      </w:r>
      <w:r w:rsidRPr="000E5983">
        <w:t xml:space="preserve">Commonwealth War Graves Commission, </w:t>
      </w:r>
      <w:r w:rsidRPr="000E5983">
        <w:rPr>
          <w:i/>
          <w:iCs/>
        </w:rPr>
        <w:t>The Third Battle of Ypres (Passchendaele)</w:t>
      </w:r>
      <w:r w:rsidRPr="000E5983">
        <w:t xml:space="preserve"> (2019) &lt;https://www.cwgc.org/history-and-archives/first-world-war/campaigns/western-front/third-battle-of-ypres&gt; [accessed 10 November 2019].</w:t>
      </w:r>
    </w:p>
    <w:p w14:paraId="37E50A36" w14:textId="7AD9F448" w:rsidR="000E5983" w:rsidRDefault="000E5983">
      <w:pPr>
        <w:pStyle w:val="FootnoteText"/>
      </w:pPr>
    </w:p>
  </w:footnote>
  <w:footnote w:id="14">
    <w:p w14:paraId="34CEB318" w14:textId="77777777" w:rsidR="00C853D2" w:rsidRPr="00C853D2" w:rsidRDefault="00C853D2" w:rsidP="00C853D2">
      <w:pPr>
        <w:pStyle w:val="FootnoteText"/>
      </w:pPr>
      <w:r>
        <w:rPr>
          <w:rStyle w:val="FootnoteReference"/>
        </w:rPr>
        <w:footnoteRef/>
      </w:r>
      <w:r>
        <w:t xml:space="preserve"> </w:t>
      </w:r>
      <w:r w:rsidRPr="00C853D2">
        <w:t xml:space="preserve">Correspondent, 'British Army, Friday night', </w:t>
      </w:r>
      <w:r w:rsidRPr="00C853D2">
        <w:rPr>
          <w:i/>
          <w:iCs/>
        </w:rPr>
        <w:t xml:space="preserve">The Guardian, </w:t>
      </w:r>
      <w:r w:rsidRPr="00C853D2">
        <w:t>10 August 1918, p.1.</w:t>
      </w:r>
    </w:p>
    <w:p w14:paraId="3C4543A2" w14:textId="78B980AC" w:rsidR="00C853D2" w:rsidRDefault="00C853D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E753F7" w14:textId="77777777" w:rsidR="0036168E" w:rsidRDefault="003616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81"/>
    <w:rsid w:val="00017E00"/>
    <w:rsid w:val="00054854"/>
    <w:rsid w:val="00061C9B"/>
    <w:rsid w:val="000A3100"/>
    <w:rsid w:val="000C63F7"/>
    <w:rsid w:val="000E5983"/>
    <w:rsid w:val="00124100"/>
    <w:rsid w:val="00141278"/>
    <w:rsid w:val="00161645"/>
    <w:rsid w:val="0018050A"/>
    <w:rsid w:val="00192CFB"/>
    <w:rsid w:val="001B2A30"/>
    <w:rsid w:val="001D7E03"/>
    <w:rsid w:val="001F58E1"/>
    <w:rsid w:val="00207354"/>
    <w:rsid w:val="00214934"/>
    <w:rsid w:val="002537A6"/>
    <w:rsid w:val="002B37C0"/>
    <w:rsid w:val="002C7BA2"/>
    <w:rsid w:val="002F4BDD"/>
    <w:rsid w:val="002F50CC"/>
    <w:rsid w:val="00326963"/>
    <w:rsid w:val="00343EBF"/>
    <w:rsid w:val="00355B45"/>
    <w:rsid w:val="0036168E"/>
    <w:rsid w:val="00377B7F"/>
    <w:rsid w:val="003906DF"/>
    <w:rsid w:val="003B411E"/>
    <w:rsid w:val="003E7850"/>
    <w:rsid w:val="00463CFB"/>
    <w:rsid w:val="00482062"/>
    <w:rsid w:val="004827EE"/>
    <w:rsid w:val="00485F06"/>
    <w:rsid w:val="00552A5E"/>
    <w:rsid w:val="00567505"/>
    <w:rsid w:val="005C536A"/>
    <w:rsid w:val="006028D6"/>
    <w:rsid w:val="006128DF"/>
    <w:rsid w:val="00617610"/>
    <w:rsid w:val="0062425B"/>
    <w:rsid w:val="006422A3"/>
    <w:rsid w:val="00647F8F"/>
    <w:rsid w:val="00650C81"/>
    <w:rsid w:val="006514FA"/>
    <w:rsid w:val="0069148C"/>
    <w:rsid w:val="00695C2F"/>
    <w:rsid w:val="006A1C8B"/>
    <w:rsid w:val="006C36C7"/>
    <w:rsid w:val="00745CD3"/>
    <w:rsid w:val="00762A09"/>
    <w:rsid w:val="00785ACD"/>
    <w:rsid w:val="007A2D86"/>
    <w:rsid w:val="007C7F27"/>
    <w:rsid w:val="007E7AE3"/>
    <w:rsid w:val="007F26F2"/>
    <w:rsid w:val="007F2F7D"/>
    <w:rsid w:val="00801B2F"/>
    <w:rsid w:val="00827257"/>
    <w:rsid w:val="00846A95"/>
    <w:rsid w:val="00875505"/>
    <w:rsid w:val="00896F8C"/>
    <w:rsid w:val="008A78C0"/>
    <w:rsid w:val="008B0C21"/>
    <w:rsid w:val="008B3A85"/>
    <w:rsid w:val="008B51C5"/>
    <w:rsid w:val="008D7D15"/>
    <w:rsid w:val="008E21F7"/>
    <w:rsid w:val="008F7045"/>
    <w:rsid w:val="0093219B"/>
    <w:rsid w:val="00943CA7"/>
    <w:rsid w:val="0095641E"/>
    <w:rsid w:val="0096772C"/>
    <w:rsid w:val="0098355E"/>
    <w:rsid w:val="009A2C0D"/>
    <w:rsid w:val="009B318C"/>
    <w:rsid w:val="009D3560"/>
    <w:rsid w:val="00A02F4E"/>
    <w:rsid w:val="00A049FC"/>
    <w:rsid w:val="00A079DC"/>
    <w:rsid w:val="00A234BF"/>
    <w:rsid w:val="00A361D2"/>
    <w:rsid w:val="00A41CAD"/>
    <w:rsid w:val="00AB2747"/>
    <w:rsid w:val="00B00164"/>
    <w:rsid w:val="00B004A4"/>
    <w:rsid w:val="00B018E4"/>
    <w:rsid w:val="00B34B8B"/>
    <w:rsid w:val="00B5479C"/>
    <w:rsid w:val="00B86848"/>
    <w:rsid w:val="00BB3F8D"/>
    <w:rsid w:val="00BE09C2"/>
    <w:rsid w:val="00C27F25"/>
    <w:rsid w:val="00C52CBD"/>
    <w:rsid w:val="00C5585D"/>
    <w:rsid w:val="00C64C3F"/>
    <w:rsid w:val="00C853D2"/>
    <w:rsid w:val="00CB53F0"/>
    <w:rsid w:val="00CE0D69"/>
    <w:rsid w:val="00D130E2"/>
    <w:rsid w:val="00D46517"/>
    <w:rsid w:val="00D62E47"/>
    <w:rsid w:val="00D80CB1"/>
    <w:rsid w:val="00DA6536"/>
    <w:rsid w:val="00DB17C6"/>
    <w:rsid w:val="00DC71C1"/>
    <w:rsid w:val="00DE248E"/>
    <w:rsid w:val="00DE619F"/>
    <w:rsid w:val="00DF0156"/>
    <w:rsid w:val="00E2270E"/>
    <w:rsid w:val="00E60007"/>
    <w:rsid w:val="00EA280E"/>
    <w:rsid w:val="00EC3A6C"/>
    <w:rsid w:val="00F037CA"/>
    <w:rsid w:val="00F061CA"/>
    <w:rsid w:val="00F07EC6"/>
    <w:rsid w:val="00F201DF"/>
    <w:rsid w:val="00FD342F"/>
    <w:rsid w:val="00FF27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5BB72"/>
  <w15:chartTrackingRefBased/>
  <w15:docId w15:val="{C6A7A140-BBC0-4424-8F54-10690A6CB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412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1278"/>
    <w:rPr>
      <w:sz w:val="20"/>
      <w:szCs w:val="20"/>
    </w:rPr>
  </w:style>
  <w:style w:type="character" w:styleId="FootnoteReference">
    <w:name w:val="footnote reference"/>
    <w:basedOn w:val="DefaultParagraphFont"/>
    <w:uiPriority w:val="99"/>
    <w:semiHidden/>
    <w:unhideWhenUsed/>
    <w:rsid w:val="00141278"/>
    <w:rPr>
      <w:vertAlign w:val="superscript"/>
    </w:rPr>
  </w:style>
  <w:style w:type="paragraph" w:styleId="Header">
    <w:name w:val="header"/>
    <w:basedOn w:val="Normal"/>
    <w:link w:val="HeaderChar"/>
    <w:uiPriority w:val="99"/>
    <w:unhideWhenUsed/>
    <w:rsid w:val="00D80C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CB1"/>
  </w:style>
  <w:style w:type="paragraph" w:styleId="Footer">
    <w:name w:val="footer"/>
    <w:basedOn w:val="Normal"/>
    <w:link w:val="FooterChar"/>
    <w:uiPriority w:val="99"/>
    <w:unhideWhenUsed/>
    <w:rsid w:val="00D80C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C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56027">
      <w:bodyDiv w:val="1"/>
      <w:marLeft w:val="0"/>
      <w:marRight w:val="0"/>
      <w:marTop w:val="0"/>
      <w:marBottom w:val="0"/>
      <w:divBdr>
        <w:top w:val="none" w:sz="0" w:space="0" w:color="auto"/>
        <w:left w:val="none" w:sz="0" w:space="0" w:color="auto"/>
        <w:bottom w:val="none" w:sz="0" w:space="0" w:color="auto"/>
        <w:right w:val="none" w:sz="0" w:space="0" w:color="auto"/>
      </w:divBdr>
    </w:div>
    <w:div w:id="94831361">
      <w:bodyDiv w:val="1"/>
      <w:marLeft w:val="0"/>
      <w:marRight w:val="0"/>
      <w:marTop w:val="0"/>
      <w:marBottom w:val="0"/>
      <w:divBdr>
        <w:top w:val="none" w:sz="0" w:space="0" w:color="auto"/>
        <w:left w:val="none" w:sz="0" w:space="0" w:color="auto"/>
        <w:bottom w:val="none" w:sz="0" w:space="0" w:color="auto"/>
        <w:right w:val="none" w:sz="0" w:space="0" w:color="auto"/>
      </w:divBdr>
    </w:div>
    <w:div w:id="821821444">
      <w:bodyDiv w:val="1"/>
      <w:marLeft w:val="0"/>
      <w:marRight w:val="0"/>
      <w:marTop w:val="0"/>
      <w:marBottom w:val="0"/>
      <w:divBdr>
        <w:top w:val="none" w:sz="0" w:space="0" w:color="auto"/>
        <w:left w:val="none" w:sz="0" w:space="0" w:color="auto"/>
        <w:bottom w:val="none" w:sz="0" w:space="0" w:color="auto"/>
        <w:right w:val="none" w:sz="0" w:space="0" w:color="auto"/>
      </w:divBdr>
    </w:div>
    <w:div w:id="894244312">
      <w:bodyDiv w:val="1"/>
      <w:marLeft w:val="0"/>
      <w:marRight w:val="0"/>
      <w:marTop w:val="0"/>
      <w:marBottom w:val="0"/>
      <w:divBdr>
        <w:top w:val="none" w:sz="0" w:space="0" w:color="auto"/>
        <w:left w:val="none" w:sz="0" w:space="0" w:color="auto"/>
        <w:bottom w:val="none" w:sz="0" w:space="0" w:color="auto"/>
        <w:right w:val="none" w:sz="0" w:space="0" w:color="auto"/>
      </w:divBdr>
    </w:div>
    <w:div w:id="1238251528">
      <w:bodyDiv w:val="1"/>
      <w:marLeft w:val="0"/>
      <w:marRight w:val="0"/>
      <w:marTop w:val="0"/>
      <w:marBottom w:val="0"/>
      <w:divBdr>
        <w:top w:val="none" w:sz="0" w:space="0" w:color="auto"/>
        <w:left w:val="none" w:sz="0" w:space="0" w:color="auto"/>
        <w:bottom w:val="none" w:sz="0" w:space="0" w:color="auto"/>
        <w:right w:val="none" w:sz="0" w:space="0" w:color="auto"/>
      </w:divBdr>
    </w:div>
    <w:div w:id="1657759761">
      <w:bodyDiv w:val="1"/>
      <w:marLeft w:val="0"/>
      <w:marRight w:val="0"/>
      <w:marTop w:val="0"/>
      <w:marBottom w:val="0"/>
      <w:divBdr>
        <w:top w:val="none" w:sz="0" w:space="0" w:color="auto"/>
        <w:left w:val="none" w:sz="0" w:space="0" w:color="auto"/>
        <w:bottom w:val="none" w:sz="0" w:space="0" w:color="auto"/>
        <w:right w:val="none" w:sz="0" w:space="0" w:color="auto"/>
      </w:divBdr>
    </w:div>
    <w:div w:id="2040541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AC09A75-02F3-4117-9638-800C1617B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2524</Words>
  <Characters>14393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Griffiths</dc:creator>
  <cp:keywords/>
  <dc:description/>
  <cp:lastModifiedBy>Chris Griffiths</cp:lastModifiedBy>
  <cp:revision>103</cp:revision>
  <dcterms:created xsi:type="dcterms:W3CDTF">2019-11-06T10:11:00Z</dcterms:created>
  <dcterms:modified xsi:type="dcterms:W3CDTF">2019-11-13T08:33:00Z</dcterms:modified>
</cp:coreProperties>
</file>